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1DE71" w14:textId="7CBBE399" w:rsidR="00EF7EDA" w:rsidRDefault="00B571BB" w:rsidP="00B571BB">
      <w:pPr>
        <w:spacing w:line="240" w:lineRule="auto"/>
        <w:jc w:val="center"/>
        <w:rPr>
          <w:b/>
          <w:sz w:val="22"/>
          <w:szCs w:val="20"/>
          <w:lang w:val="en-GB"/>
        </w:rPr>
      </w:pPr>
      <w:r w:rsidRPr="00495374">
        <w:rPr>
          <w:b/>
          <w:sz w:val="22"/>
          <w:szCs w:val="20"/>
          <w:highlight w:val="yellow"/>
          <w:lang w:val="en-GB"/>
        </w:rPr>
        <w:t>Integrated Nutrient Management Effects on Yield and Profitability of Finger Millet (</w:t>
      </w:r>
      <w:proofErr w:type="spellStart"/>
      <w:r w:rsidRPr="00495374">
        <w:rPr>
          <w:b/>
          <w:i/>
          <w:sz w:val="22"/>
          <w:szCs w:val="20"/>
          <w:highlight w:val="yellow"/>
          <w:lang w:val="en-GB"/>
        </w:rPr>
        <w:t>Eleusine</w:t>
      </w:r>
      <w:proofErr w:type="spellEnd"/>
      <w:r w:rsidRPr="00495374">
        <w:rPr>
          <w:b/>
          <w:i/>
          <w:sz w:val="22"/>
          <w:szCs w:val="20"/>
          <w:highlight w:val="yellow"/>
          <w:lang w:val="en-GB"/>
        </w:rPr>
        <w:t xml:space="preserve"> </w:t>
      </w:r>
      <w:proofErr w:type="spellStart"/>
      <w:r w:rsidRPr="00495374">
        <w:rPr>
          <w:b/>
          <w:i/>
          <w:sz w:val="22"/>
          <w:szCs w:val="20"/>
          <w:highlight w:val="yellow"/>
          <w:lang w:val="en-GB"/>
        </w:rPr>
        <w:t>coracana</w:t>
      </w:r>
      <w:proofErr w:type="spellEnd"/>
      <w:r w:rsidRPr="00495374">
        <w:rPr>
          <w:b/>
          <w:sz w:val="22"/>
          <w:szCs w:val="20"/>
          <w:highlight w:val="yellow"/>
          <w:lang w:val="en-GB"/>
        </w:rPr>
        <w:t>) in the North-Western Himalayas</w:t>
      </w:r>
    </w:p>
    <w:p w14:paraId="4A5B53EA" w14:textId="5AC5B9EF" w:rsidR="00FE4A41" w:rsidRPr="007F577C" w:rsidRDefault="00FE4A41" w:rsidP="00B571BB">
      <w:pPr>
        <w:spacing w:before="240" w:line="360" w:lineRule="auto"/>
        <w:jc w:val="both"/>
        <w:rPr>
          <w:rStyle w:val="Hyperlink"/>
          <w:rFonts w:ascii="Arial" w:hAnsi="Arial" w:cs="Arial"/>
          <w:b/>
          <w:bCs/>
          <w:color w:val="000000" w:themeColor="text1"/>
          <w:sz w:val="22"/>
          <w:szCs w:val="22"/>
          <w:u w:val="none"/>
        </w:rPr>
      </w:pPr>
      <w:r w:rsidRPr="007F577C">
        <w:rPr>
          <w:rStyle w:val="Hyperlink"/>
          <w:rFonts w:ascii="Arial" w:hAnsi="Arial" w:cs="Arial"/>
          <w:b/>
          <w:bCs/>
          <w:color w:val="000000" w:themeColor="text1"/>
          <w:sz w:val="22"/>
          <w:szCs w:val="22"/>
          <w:u w:val="none"/>
        </w:rPr>
        <w:t>Abstract</w:t>
      </w:r>
    </w:p>
    <w:p w14:paraId="1B91E18D" w14:textId="446E18E0" w:rsidR="00D35AD0" w:rsidRPr="007F577C" w:rsidRDefault="00FD2043" w:rsidP="00FE4A41">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Aim:</w:t>
      </w:r>
      <w:r w:rsidRPr="007F577C">
        <w:rPr>
          <w:rFonts w:ascii="Arial" w:hAnsi="Arial" w:cs="Arial"/>
          <w:sz w:val="22"/>
          <w:szCs w:val="22"/>
        </w:rPr>
        <w:t xml:space="preserve"> </w:t>
      </w:r>
      <w:r w:rsidRPr="007F577C">
        <w:rPr>
          <w:rStyle w:val="Hyperlink"/>
          <w:rFonts w:ascii="Arial" w:hAnsi="Arial" w:cs="Arial"/>
          <w:bCs/>
          <w:color w:val="000000" w:themeColor="text1"/>
          <w:sz w:val="22"/>
          <w:szCs w:val="22"/>
          <w:u w:val="none"/>
        </w:rPr>
        <w:t>A field experiment was piloted to evaluate the agronomic efficiency and economic viability of finger millet (</w:t>
      </w:r>
      <w:r w:rsidRPr="007F577C">
        <w:rPr>
          <w:rStyle w:val="Hyperlink"/>
          <w:rFonts w:ascii="Arial" w:hAnsi="Arial" w:cs="Arial"/>
          <w:bCs/>
          <w:i/>
          <w:color w:val="000000" w:themeColor="text1"/>
          <w:sz w:val="22"/>
          <w:szCs w:val="22"/>
          <w:u w:val="none"/>
        </w:rPr>
        <w:t>Eleusine coracana</w:t>
      </w:r>
      <w:r w:rsidRPr="007F577C">
        <w:rPr>
          <w:rStyle w:val="Hyperlink"/>
          <w:rFonts w:ascii="Arial" w:hAnsi="Arial" w:cs="Arial"/>
          <w:bCs/>
          <w:color w:val="000000" w:themeColor="text1"/>
          <w:sz w:val="22"/>
          <w:szCs w:val="22"/>
          <w:u w:val="none"/>
        </w:rPr>
        <w:t>) under varying nutrient management</w:t>
      </w:r>
      <w:r w:rsidR="00D35AD0" w:rsidRPr="007F577C">
        <w:rPr>
          <w:rStyle w:val="Hyperlink"/>
          <w:rFonts w:ascii="Arial" w:hAnsi="Arial" w:cs="Arial"/>
          <w:bCs/>
          <w:color w:val="000000" w:themeColor="text1"/>
          <w:sz w:val="22"/>
          <w:szCs w:val="22"/>
          <w:u w:val="none"/>
        </w:rPr>
        <w:t xml:space="preserve"> systems</w:t>
      </w:r>
      <w:r w:rsidRPr="007F577C">
        <w:rPr>
          <w:rStyle w:val="Hyperlink"/>
          <w:rFonts w:ascii="Arial" w:hAnsi="Arial" w:cs="Arial"/>
          <w:bCs/>
          <w:color w:val="000000" w:themeColor="text1"/>
          <w:sz w:val="22"/>
          <w:szCs w:val="22"/>
          <w:u w:val="none"/>
        </w:rPr>
        <w:t>,</w:t>
      </w:r>
      <w:r w:rsidR="00D35AD0" w:rsidRPr="007F577C">
        <w:rPr>
          <w:rFonts w:ascii="Arial" w:hAnsi="Arial" w:cs="Arial"/>
          <w:sz w:val="22"/>
          <w:szCs w:val="22"/>
        </w:rPr>
        <w:t xml:space="preserve"> </w:t>
      </w:r>
      <w:r w:rsidR="00D35AD0" w:rsidRPr="007F577C">
        <w:rPr>
          <w:rStyle w:val="Hyperlink"/>
          <w:rFonts w:ascii="Arial" w:hAnsi="Arial" w:cs="Arial"/>
          <w:bCs/>
          <w:color w:val="000000" w:themeColor="text1"/>
          <w:sz w:val="22"/>
          <w:szCs w:val="22"/>
          <w:u w:val="none"/>
        </w:rPr>
        <w:t>to identify sustainable practices for improving productivity and profitability in the region’s farming systems.</w:t>
      </w:r>
      <w:r w:rsidRPr="007F577C">
        <w:rPr>
          <w:rStyle w:val="Hyperlink"/>
          <w:rFonts w:ascii="Arial" w:hAnsi="Arial" w:cs="Arial"/>
          <w:bCs/>
          <w:color w:val="000000" w:themeColor="text1"/>
          <w:sz w:val="22"/>
          <w:szCs w:val="22"/>
          <w:u w:val="none"/>
        </w:rPr>
        <w:t xml:space="preserve"> </w:t>
      </w:r>
    </w:p>
    <w:p w14:paraId="359508E8" w14:textId="7FF62C7B" w:rsidR="00FD2043" w:rsidRPr="007F577C" w:rsidRDefault="00FD2043"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Study Design:</w:t>
      </w:r>
      <w:r w:rsidRPr="007F577C">
        <w:rPr>
          <w:rStyle w:val="Hyperlink"/>
          <w:rFonts w:ascii="Arial" w:hAnsi="Arial" w:cs="Arial"/>
          <w:bCs/>
          <w:color w:val="000000" w:themeColor="text1"/>
          <w:sz w:val="22"/>
          <w:szCs w:val="22"/>
          <w:u w:val="none"/>
        </w:rPr>
        <w:t xml:space="preserve"> The experiment was performed using randomized block</w:t>
      </w:r>
      <w:r w:rsidR="00D35AD0" w:rsidRPr="007F577C">
        <w:rPr>
          <w:rStyle w:val="Hyperlink"/>
          <w:rFonts w:ascii="Arial" w:hAnsi="Arial" w:cs="Arial"/>
          <w:bCs/>
          <w:color w:val="000000" w:themeColor="text1"/>
          <w:sz w:val="22"/>
          <w:szCs w:val="22"/>
          <w:u w:val="none"/>
        </w:rPr>
        <w:t xml:space="preserve"> design</w:t>
      </w:r>
      <w:r w:rsidRPr="007F577C">
        <w:rPr>
          <w:rStyle w:val="Hyperlink"/>
          <w:rFonts w:ascii="Arial" w:hAnsi="Arial" w:cs="Arial"/>
          <w:bCs/>
          <w:color w:val="000000" w:themeColor="text1"/>
          <w:sz w:val="22"/>
          <w:szCs w:val="22"/>
          <w:u w:val="none"/>
        </w:rPr>
        <w:t>.</w:t>
      </w:r>
    </w:p>
    <w:p w14:paraId="3379D58A" w14:textId="77777777" w:rsidR="00D35AD0" w:rsidRPr="007F577C" w:rsidRDefault="00FD2043"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 xml:space="preserve">Place and Duration of Study: </w:t>
      </w:r>
      <w:r w:rsidRPr="007F577C">
        <w:rPr>
          <w:rStyle w:val="Hyperlink"/>
          <w:rFonts w:ascii="Arial" w:hAnsi="Arial" w:cs="Arial"/>
          <w:bCs/>
          <w:color w:val="000000" w:themeColor="text1"/>
          <w:sz w:val="22"/>
          <w:szCs w:val="22"/>
          <w:u w:val="none"/>
        </w:rPr>
        <w:t xml:space="preserve">Current study was conducted </w:t>
      </w:r>
      <w:r w:rsidR="007B6F42" w:rsidRPr="007F577C">
        <w:rPr>
          <w:rStyle w:val="Hyperlink"/>
          <w:rFonts w:ascii="Arial" w:hAnsi="Arial" w:cs="Arial"/>
          <w:bCs/>
          <w:color w:val="000000" w:themeColor="text1"/>
          <w:sz w:val="22"/>
          <w:szCs w:val="22"/>
          <w:u w:val="none"/>
        </w:rPr>
        <w:t xml:space="preserve">at the experimental farm of the </w:t>
      </w:r>
      <w:r w:rsidR="002C4AE4" w:rsidRPr="007F577C">
        <w:rPr>
          <w:rStyle w:val="Hyperlink"/>
          <w:rFonts w:ascii="Arial" w:hAnsi="Arial" w:cs="Arial"/>
          <w:bCs/>
          <w:color w:val="000000" w:themeColor="text1"/>
          <w:sz w:val="22"/>
          <w:szCs w:val="22"/>
          <w:u w:val="none"/>
        </w:rPr>
        <w:t>Krishi Vigyan Kendra, Hamirpur,</w:t>
      </w:r>
      <w:r w:rsidR="007B6F42" w:rsidRPr="007F577C">
        <w:rPr>
          <w:rStyle w:val="Hyperlink"/>
          <w:rFonts w:ascii="Arial" w:hAnsi="Arial" w:cs="Arial"/>
          <w:bCs/>
          <w:color w:val="000000" w:themeColor="text1"/>
          <w:sz w:val="22"/>
          <w:szCs w:val="22"/>
          <w:u w:val="none"/>
        </w:rPr>
        <w:t xml:space="preserve"> Himachal Pradesh </w:t>
      </w:r>
      <w:r w:rsidR="002C4AE4" w:rsidRPr="007F577C">
        <w:rPr>
          <w:rStyle w:val="Hyperlink"/>
          <w:rFonts w:ascii="Arial" w:hAnsi="Arial" w:cs="Arial"/>
          <w:bCs/>
          <w:color w:val="000000" w:themeColor="text1"/>
          <w:sz w:val="22"/>
          <w:szCs w:val="22"/>
          <w:u w:val="none"/>
        </w:rPr>
        <w:t xml:space="preserve">(India) </w:t>
      </w:r>
      <w:r w:rsidR="007B6F42" w:rsidRPr="007F577C">
        <w:rPr>
          <w:rStyle w:val="Hyperlink"/>
          <w:rFonts w:ascii="Arial" w:hAnsi="Arial" w:cs="Arial"/>
          <w:bCs/>
          <w:color w:val="000000" w:themeColor="text1"/>
          <w:sz w:val="22"/>
          <w:szCs w:val="22"/>
          <w:u w:val="none"/>
        </w:rPr>
        <w:t xml:space="preserve">during </w:t>
      </w:r>
      <w:r w:rsidR="007B6F42" w:rsidRPr="007F577C">
        <w:rPr>
          <w:rStyle w:val="Hyperlink"/>
          <w:rFonts w:ascii="Arial" w:hAnsi="Arial" w:cs="Arial"/>
          <w:bCs/>
          <w:i/>
          <w:color w:val="000000" w:themeColor="text1"/>
          <w:sz w:val="22"/>
          <w:szCs w:val="22"/>
          <w:u w:val="none"/>
        </w:rPr>
        <w:t>kharif</w:t>
      </w:r>
      <w:r w:rsidR="007B6F42" w:rsidRPr="007F577C">
        <w:rPr>
          <w:rStyle w:val="Hyperlink"/>
          <w:rFonts w:ascii="Arial" w:hAnsi="Arial" w:cs="Arial"/>
          <w:bCs/>
          <w:color w:val="000000" w:themeColor="text1"/>
          <w:sz w:val="22"/>
          <w:szCs w:val="22"/>
          <w:u w:val="none"/>
        </w:rPr>
        <w:t xml:space="preserve"> season of 2024. </w:t>
      </w:r>
    </w:p>
    <w:p w14:paraId="7C3A0D84" w14:textId="4A9EA65E" w:rsidR="00D35AD0" w:rsidRPr="007F577C" w:rsidRDefault="00D35AD0"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Methodology:</w:t>
      </w:r>
      <w:r w:rsidRPr="007F577C">
        <w:rPr>
          <w:rStyle w:val="Hyperlink"/>
          <w:rFonts w:ascii="Arial" w:hAnsi="Arial" w:cs="Arial"/>
          <w:bCs/>
          <w:color w:val="000000" w:themeColor="text1"/>
          <w:sz w:val="22"/>
          <w:szCs w:val="22"/>
          <w:u w:val="none"/>
        </w:rPr>
        <w:t xml:space="preserve"> </w:t>
      </w:r>
      <w:r w:rsidR="00B571BB" w:rsidRPr="00495374">
        <w:rPr>
          <w:rStyle w:val="Hyperlink"/>
          <w:rFonts w:ascii="Arial" w:hAnsi="Arial" w:cs="Arial"/>
          <w:bCs/>
          <w:color w:val="000000" w:themeColor="text1"/>
          <w:sz w:val="22"/>
          <w:szCs w:val="22"/>
          <w:highlight w:val="yellow"/>
          <w:u w:val="none"/>
        </w:rPr>
        <w:t xml:space="preserve">Different </w:t>
      </w:r>
      <w:r w:rsidRPr="00495374">
        <w:rPr>
          <w:rStyle w:val="Hyperlink"/>
          <w:rFonts w:ascii="Arial" w:hAnsi="Arial" w:cs="Arial"/>
          <w:bCs/>
          <w:color w:val="000000" w:themeColor="text1"/>
          <w:sz w:val="22"/>
          <w:szCs w:val="22"/>
          <w:highlight w:val="yellow"/>
          <w:u w:val="none"/>
        </w:rPr>
        <w:t>combined</w:t>
      </w:r>
      <w:r w:rsidR="00B571BB" w:rsidRPr="00495374">
        <w:rPr>
          <w:rStyle w:val="Hyperlink"/>
          <w:rFonts w:ascii="Arial" w:hAnsi="Arial" w:cs="Arial"/>
          <w:bCs/>
          <w:color w:val="000000" w:themeColor="text1"/>
          <w:sz w:val="22"/>
          <w:szCs w:val="22"/>
          <w:highlight w:val="yellow"/>
          <w:u w:val="none"/>
        </w:rPr>
        <w:t>/sole</w:t>
      </w:r>
      <w:r w:rsidRPr="00495374">
        <w:rPr>
          <w:rStyle w:val="Hyperlink"/>
          <w:rFonts w:ascii="Arial" w:hAnsi="Arial" w:cs="Arial"/>
          <w:bCs/>
          <w:color w:val="000000" w:themeColor="text1"/>
          <w:sz w:val="22"/>
          <w:szCs w:val="22"/>
          <w:highlight w:val="yellow"/>
          <w:u w:val="none"/>
        </w:rPr>
        <w:t xml:space="preserve"> nutrient sources were alienated into </w:t>
      </w:r>
      <w:r w:rsidR="007B6F42" w:rsidRPr="00495374">
        <w:rPr>
          <w:rStyle w:val="Hyperlink"/>
          <w:rFonts w:ascii="Arial" w:hAnsi="Arial" w:cs="Arial"/>
          <w:bCs/>
          <w:color w:val="000000" w:themeColor="text1"/>
          <w:sz w:val="22"/>
          <w:szCs w:val="22"/>
          <w:highlight w:val="yellow"/>
          <w:u w:val="none"/>
        </w:rPr>
        <w:t>nine treatments which</w:t>
      </w:r>
      <w:r w:rsidRPr="00495374">
        <w:rPr>
          <w:rStyle w:val="Hyperlink"/>
          <w:rFonts w:ascii="Arial" w:hAnsi="Arial" w:cs="Arial"/>
          <w:bCs/>
          <w:color w:val="000000" w:themeColor="text1"/>
          <w:sz w:val="22"/>
          <w:szCs w:val="22"/>
          <w:highlight w:val="yellow"/>
          <w:u w:val="none"/>
        </w:rPr>
        <w:t xml:space="preserve"> were replicated thrice</w:t>
      </w:r>
      <w:r w:rsidR="007B6F42" w:rsidRPr="00495374">
        <w:rPr>
          <w:rStyle w:val="Hyperlink"/>
          <w:rFonts w:ascii="Arial" w:hAnsi="Arial" w:cs="Arial"/>
          <w:bCs/>
          <w:color w:val="000000" w:themeColor="text1"/>
          <w:sz w:val="22"/>
          <w:szCs w:val="22"/>
          <w:highlight w:val="yellow"/>
          <w:u w:val="none"/>
        </w:rPr>
        <w:t>.</w:t>
      </w:r>
    </w:p>
    <w:p w14:paraId="13B27BAD" w14:textId="6A6F055E" w:rsidR="007B6F42" w:rsidRPr="007F577C" w:rsidRDefault="00D35AD0"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Results:</w:t>
      </w:r>
      <w:r w:rsidR="007B6F42" w:rsidRPr="007F577C">
        <w:rPr>
          <w:rStyle w:val="Hyperlink"/>
          <w:rFonts w:ascii="Arial" w:hAnsi="Arial" w:cs="Arial"/>
          <w:bCs/>
          <w:color w:val="000000" w:themeColor="text1"/>
          <w:sz w:val="22"/>
          <w:szCs w:val="22"/>
          <w:u w:val="none"/>
        </w:rPr>
        <w:t xml:space="preserve"> </w:t>
      </w:r>
      <w:r w:rsidR="002C4AE4" w:rsidRPr="007F577C">
        <w:rPr>
          <w:rStyle w:val="Hyperlink"/>
          <w:rFonts w:ascii="Arial" w:hAnsi="Arial" w:cs="Arial"/>
          <w:bCs/>
          <w:color w:val="000000" w:themeColor="text1"/>
          <w:sz w:val="22"/>
          <w:szCs w:val="22"/>
          <w:u w:val="none"/>
        </w:rPr>
        <w:t xml:space="preserve">The </w:t>
      </w:r>
      <w:r w:rsidR="007B6F42" w:rsidRPr="007F577C">
        <w:rPr>
          <w:rStyle w:val="Hyperlink"/>
          <w:rFonts w:ascii="Arial" w:hAnsi="Arial" w:cs="Arial"/>
          <w:bCs/>
          <w:color w:val="000000" w:themeColor="text1"/>
          <w:sz w:val="22"/>
          <w:szCs w:val="22"/>
          <w:u w:val="none"/>
        </w:rPr>
        <w:t>application of N</w:t>
      </w:r>
      <w:r w:rsidR="007B6F42" w:rsidRPr="007F577C">
        <w:rPr>
          <w:rStyle w:val="Hyperlink"/>
          <w:rFonts w:ascii="Arial" w:hAnsi="Arial" w:cs="Arial"/>
          <w:bCs/>
          <w:color w:val="000000" w:themeColor="text1"/>
          <w:sz w:val="22"/>
          <w:szCs w:val="22"/>
          <w:u w:val="none"/>
          <w:vertAlign w:val="subscript"/>
        </w:rPr>
        <w:t>60</w:t>
      </w:r>
      <w:r w:rsidR="007B6F42" w:rsidRPr="007F577C">
        <w:rPr>
          <w:rStyle w:val="Hyperlink"/>
          <w:rFonts w:ascii="Arial" w:hAnsi="Arial" w:cs="Arial"/>
          <w:bCs/>
          <w:color w:val="000000" w:themeColor="text1"/>
          <w:sz w:val="22"/>
          <w:szCs w:val="22"/>
          <w:u w:val="none"/>
        </w:rPr>
        <w:t>P</w:t>
      </w:r>
      <w:r w:rsidR="007B6F42" w:rsidRPr="007F577C">
        <w:rPr>
          <w:rStyle w:val="Hyperlink"/>
          <w:rFonts w:ascii="Arial" w:hAnsi="Arial" w:cs="Arial"/>
          <w:bCs/>
          <w:color w:val="000000" w:themeColor="text1"/>
          <w:sz w:val="22"/>
          <w:szCs w:val="22"/>
          <w:u w:val="none"/>
          <w:vertAlign w:val="subscript"/>
        </w:rPr>
        <w:t>30</w:t>
      </w:r>
      <w:r w:rsidR="007B6F42" w:rsidRPr="007F577C">
        <w:rPr>
          <w:rStyle w:val="Hyperlink"/>
          <w:rFonts w:ascii="Arial" w:hAnsi="Arial" w:cs="Arial"/>
          <w:bCs/>
          <w:color w:val="000000" w:themeColor="text1"/>
          <w:sz w:val="22"/>
          <w:szCs w:val="22"/>
          <w:u w:val="none"/>
        </w:rPr>
        <w:t>K</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 xml:space="preserve"> + FYM @ 5 t/ha + </w:t>
      </w:r>
      <w:proofErr w:type="spellStart"/>
      <w:r w:rsidR="007B6F42" w:rsidRPr="007F577C">
        <w:rPr>
          <w:rStyle w:val="Hyperlink"/>
          <w:rFonts w:ascii="Arial" w:hAnsi="Arial" w:cs="Arial"/>
          <w:bCs/>
          <w:i/>
          <w:color w:val="000000" w:themeColor="text1"/>
          <w:sz w:val="22"/>
          <w:szCs w:val="22"/>
          <w:u w:val="none"/>
        </w:rPr>
        <w:t>Azospirillum</w:t>
      </w:r>
      <w:proofErr w:type="spellEnd"/>
      <w:r w:rsidR="007B6F42" w:rsidRPr="007F577C">
        <w:rPr>
          <w:rStyle w:val="Hyperlink"/>
          <w:rFonts w:ascii="Arial" w:hAnsi="Arial" w:cs="Arial"/>
          <w:bCs/>
          <w:color w:val="000000" w:themeColor="text1"/>
          <w:sz w:val="22"/>
          <w:szCs w:val="22"/>
          <w:u w:val="none"/>
        </w:rPr>
        <w:t xml:space="preserve"> </w:t>
      </w:r>
      <w:r w:rsidR="00BC7531">
        <w:rPr>
          <w:rStyle w:val="Hyperlink"/>
          <w:rFonts w:ascii="Arial" w:hAnsi="Arial" w:cs="Arial"/>
          <w:bCs/>
          <w:color w:val="000000" w:themeColor="text1"/>
          <w:sz w:val="22"/>
          <w:szCs w:val="22"/>
          <w:u w:val="none"/>
        </w:rPr>
        <w:t>(T</w:t>
      </w:r>
      <w:r w:rsidR="00BC7531" w:rsidRPr="00BC7531">
        <w:rPr>
          <w:rStyle w:val="Hyperlink"/>
          <w:rFonts w:ascii="Arial" w:hAnsi="Arial" w:cs="Arial"/>
          <w:bCs/>
          <w:color w:val="000000" w:themeColor="text1"/>
          <w:sz w:val="22"/>
          <w:szCs w:val="22"/>
          <w:u w:val="none"/>
          <w:vertAlign w:val="subscript"/>
        </w:rPr>
        <w:t>7</w:t>
      </w:r>
      <w:r w:rsidR="00BC7531">
        <w:rPr>
          <w:rStyle w:val="Hyperlink"/>
          <w:rFonts w:ascii="Arial" w:hAnsi="Arial" w:cs="Arial"/>
          <w:bCs/>
          <w:color w:val="000000" w:themeColor="text1"/>
          <w:sz w:val="22"/>
          <w:szCs w:val="22"/>
          <w:u w:val="none"/>
        </w:rPr>
        <w:t xml:space="preserve">) </w:t>
      </w:r>
      <w:r w:rsidR="007B6F42" w:rsidRPr="007F577C">
        <w:rPr>
          <w:rStyle w:val="Hyperlink"/>
          <w:rFonts w:ascii="Arial" w:hAnsi="Arial" w:cs="Arial"/>
          <w:bCs/>
          <w:color w:val="000000" w:themeColor="text1"/>
          <w:sz w:val="22"/>
          <w:szCs w:val="22"/>
          <w:u w:val="none"/>
        </w:rPr>
        <w:t>resulted in the highest pla</w:t>
      </w:r>
      <w:r w:rsidRPr="007F577C">
        <w:rPr>
          <w:rStyle w:val="Hyperlink"/>
          <w:rFonts w:ascii="Arial" w:hAnsi="Arial" w:cs="Arial"/>
          <w:bCs/>
          <w:color w:val="000000" w:themeColor="text1"/>
          <w:sz w:val="22"/>
          <w:szCs w:val="22"/>
          <w:u w:val="none"/>
        </w:rPr>
        <w:t xml:space="preserve">nt height </w:t>
      </w:r>
      <w:r w:rsidR="00B571BB">
        <w:rPr>
          <w:rStyle w:val="Hyperlink"/>
          <w:rFonts w:ascii="Arial" w:hAnsi="Arial" w:cs="Arial"/>
          <w:bCs/>
          <w:color w:val="000000" w:themeColor="text1"/>
          <w:sz w:val="22"/>
          <w:szCs w:val="22"/>
          <w:u w:val="none"/>
        </w:rPr>
        <w:t>(</w:t>
      </w:r>
      <w:r w:rsidR="00B571BB" w:rsidRPr="007F577C">
        <w:rPr>
          <w:rFonts w:ascii="Arial" w:hAnsi="Arial" w:cs="Arial"/>
          <w:sz w:val="22"/>
          <w:szCs w:val="22"/>
        </w:rPr>
        <w:t>115.7</w:t>
      </w:r>
      <w:r w:rsidR="00B571BB">
        <w:rPr>
          <w:rFonts w:ascii="Arial" w:hAnsi="Arial" w:cs="Arial"/>
          <w:sz w:val="22"/>
          <w:szCs w:val="22"/>
        </w:rPr>
        <w:t xml:space="preserve"> cm) </w:t>
      </w:r>
      <w:r w:rsidRPr="007F577C">
        <w:rPr>
          <w:rStyle w:val="Hyperlink"/>
          <w:rFonts w:ascii="Arial" w:hAnsi="Arial" w:cs="Arial"/>
          <w:bCs/>
          <w:color w:val="000000" w:themeColor="text1"/>
          <w:sz w:val="22"/>
          <w:szCs w:val="22"/>
          <w:u w:val="none"/>
        </w:rPr>
        <w:t>and effective tillers/m</w:t>
      </w:r>
      <w:r w:rsidRPr="007F577C">
        <w:rPr>
          <w:rStyle w:val="Hyperlink"/>
          <w:rFonts w:ascii="Arial" w:hAnsi="Arial" w:cs="Arial"/>
          <w:bCs/>
          <w:color w:val="000000" w:themeColor="text1"/>
          <w:sz w:val="22"/>
          <w:szCs w:val="22"/>
          <w:u w:val="none"/>
          <w:vertAlign w:val="superscript"/>
        </w:rPr>
        <w:t>2</w:t>
      </w:r>
      <w:r w:rsidR="00B571BB">
        <w:rPr>
          <w:rStyle w:val="Hyperlink"/>
          <w:rFonts w:ascii="Arial" w:hAnsi="Arial" w:cs="Arial"/>
          <w:bCs/>
          <w:color w:val="000000" w:themeColor="text1"/>
          <w:sz w:val="22"/>
          <w:szCs w:val="22"/>
          <w:u w:val="none"/>
          <w:vertAlign w:val="superscript"/>
        </w:rPr>
        <w:t xml:space="preserve"> </w:t>
      </w:r>
      <w:r w:rsidR="00B571BB" w:rsidRPr="00B571BB">
        <w:rPr>
          <w:rStyle w:val="Hyperlink"/>
          <w:rFonts w:ascii="Arial" w:hAnsi="Arial" w:cs="Arial"/>
          <w:bCs/>
          <w:color w:val="000000" w:themeColor="text1"/>
          <w:sz w:val="22"/>
          <w:szCs w:val="22"/>
          <w:u w:val="none"/>
        </w:rPr>
        <w:t>(</w:t>
      </w:r>
      <w:r w:rsidR="00B571BB">
        <w:rPr>
          <w:rStyle w:val="Hyperlink"/>
          <w:rFonts w:ascii="Arial" w:hAnsi="Arial" w:cs="Arial"/>
          <w:bCs/>
          <w:color w:val="000000" w:themeColor="text1"/>
          <w:sz w:val="22"/>
          <w:szCs w:val="22"/>
          <w:u w:val="none"/>
        </w:rPr>
        <w:t xml:space="preserve">169) </w:t>
      </w:r>
      <w:r w:rsidR="007B6F42" w:rsidRPr="007F577C">
        <w:rPr>
          <w:rStyle w:val="Hyperlink"/>
          <w:rFonts w:ascii="Arial" w:hAnsi="Arial" w:cs="Arial"/>
          <w:bCs/>
          <w:color w:val="000000" w:themeColor="text1"/>
          <w:sz w:val="22"/>
          <w:szCs w:val="22"/>
          <w:u w:val="none"/>
        </w:rPr>
        <w:t>which remained statistically at par with T</w:t>
      </w:r>
      <w:r w:rsidR="007B6F42" w:rsidRPr="007F577C">
        <w:rPr>
          <w:rStyle w:val="Hyperlink"/>
          <w:rFonts w:ascii="Arial" w:hAnsi="Arial" w:cs="Arial"/>
          <w:bCs/>
          <w:color w:val="000000" w:themeColor="text1"/>
          <w:sz w:val="22"/>
          <w:szCs w:val="22"/>
          <w:u w:val="none"/>
          <w:vertAlign w:val="subscript"/>
        </w:rPr>
        <w:t>6</w:t>
      </w:r>
      <w:r w:rsidR="005C67F0" w:rsidRPr="007F577C">
        <w:rPr>
          <w:rStyle w:val="Hyperlink"/>
          <w:rFonts w:ascii="Arial" w:hAnsi="Arial" w:cs="Arial"/>
          <w:bCs/>
          <w:color w:val="000000" w:themeColor="text1"/>
          <w:sz w:val="22"/>
          <w:szCs w:val="22"/>
          <w:u w:val="none"/>
        </w:rPr>
        <w:t>,</w:t>
      </w:r>
      <w:r w:rsidR="007B6F42" w:rsidRPr="007F577C">
        <w:rPr>
          <w:rStyle w:val="Hyperlink"/>
          <w:rFonts w:ascii="Arial" w:hAnsi="Arial" w:cs="Arial"/>
          <w:bCs/>
          <w:color w:val="000000" w:themeColor="text1"/>
          <w:sz w:val="22"/>
          <w:szCs w:val="22"/>
          <w:u w:val="none"/>
        </w:rPr>
        <w:t xml:space="preserve"> </w:t>
      </w:r>
      <w:r w:rsidR="005C67F0" w:rsidRPr="007F577C">
        <w:rPr>
          <w:rStyle w:val="Hyperlink"/>
          <w:rFonts w:ascii="Arial" w:hAnsi="Arial" w:cs="Arial"/>
          <w:bCs/>
          <w:color w:val="000000" w:themeColor="text1"/>
          <w:sz w:val="22"/>
          <w:szCs w:val="22"/>
          <w:u w:val="none"/>
        </w:rPr>
        <w:t xml:space="preserve">having </w:t>
      </w:r>
      <w:r w:rsidR="007B6F42" w:rsidRPr="007F577C">
        <w:rPr>
          <w:rStyle w:val="Hyperlink"/>
          <w:rFonts w:ascii="Arial" w:hAnsi="Arial" w:cs="Arial"/>
          <w:bCs/>
          <w:color w:val="000000" w:themeColor="text1"/>
          <w:sz w:val="22"/>
          <w:szCs w:val="22"/>
          <w:u w:val="none"/>
        </w:rPr>
        <w:t>highest ear weight and thousand grain weight.</w:t>
      </w:r>
      <w:r w:rsidR="002B2B2C" w:rsidRPr="007F577C">
        <w:rPr>
          <w:rFonts w:ascii="Arial" w:hAnsi="Arial" w:cs="Arial"/>
          <w:sz w:val="22"/>
          <w:szCs w:val="22"/>
        </w:rPr>
        <w:t xml:space="preserve"> </w:t>
      </w:r>
      <w:r w:rsidR="002C4AE4" w:rsidRPr="00495374">
        <w:rPr>
          <w:rFonts w:ascii="Arial" w:hAnsi="Arial" w:cs="Arial"/>
          <w:sz w:val="22"/>
          <w:szCs w:val="22"/>
          <w:highlight w:val="yellow"/>
        </w:rPr>
        <w:t xml:space="preserve">The </w:t>
      </w:r>
      <w:r w:rsidR="00A27867" w:rsidRPr="00495374">
        <w:rPr>
          <w:rFonts w:ascii="Arial" w:hAnsi="Arial" w:cs="Arial"/>
          <w:sz w:val="22"/>
          <w:szCs w:val="22"/>
          <w:highlight w:val="yellow"/>
        </w:rPr>
        <w:t>maximum</w:t>
      </w:r>
      <w:r w:rsidR="002C4AE4" w:rsidRPr="00495374">
        <w:rPr>
          <w:rFonts w:ascii="Arial" w:hAnsi="Arial" w:cs="Arial"/>
          <w:sz w:val="22"/>
          <w:szCs w:val="22"/>
          <w:highlight w:val="yellow"/>
        </w:rPr>
        <w:t xml:space="preserve"> </w:t>
      </w:r>
      <w:r w:rsidR="00A27867" w:rsidRPr="00495374">
        <w:rPr>
          <w:rFonts w:ascii="Arial" w:hAnsi="Arial" w:cs="Arial"/>
          <w:sz w:val="22"/>
          <w:szCs w:val="22"/>
          <w:highlight w:val="yellow"/>
        </w:rPr>
        <w:t>total yield (grain +</w:t>
      </w:r>
      <w:r w:rsidR="002C4AE4" w:rsidRPr="00495374">
        <w:rPr>
          <w:rFonts w:ascii="Arial" w:hAnsi="Arial" w:cs="Arial"/>
          <w:sz w:val="22"/>
          <w:szCs w:val="22"/>
          <w:highlight w:val="yellow"/>
        </w:rPr>
        <w:t xml:space="preserve"> straw)</w:t>
      </w:r>
      <w:r w:rsidR="00B571BB" w:rsidRPr="00495374">
        <w:rPr>
          <w:highlight w:val="yellow"/>
        </w:rPr>
        <w:t xml:space="preserve"> </w:t>
      </w:r>
      <w:r w:rsidR="00B571BB" w:rsidRPr="00495374">
        <w:rPr>
          <w:rFonts w:ascii="Arial" w:hAnsi="Arial" w:cs="Arial"/>
          <w:sz w:val="22"/>
          <w:szCs w:val="22"/>
          <w:highlight w:val="yellow"/>
        </w:rPr>
        <w:t>(55.25 q/ha)</w:t>
      </w:r>
      <w:r w:rsidR="002C4AE4" w:rsidRPr="00495374">
        <w:rPr>
          <w:rFonts w:ascii="Arial" w:hAnsi="Arial" w:cs="Arial"/>
          <w:sz w:val="22"/>
          <w:szCs w:val="22"/>
          <w:highlight w:val="yellow"/>
        </w:rPr>
        <w:t xml:space="preserve"> was </w:t>
      </w:r>
      <w:r w:rsidR="00B571BB" w:rsidRPr="00495374">
        <w:rPr>
          <w:rFonts w:ascii="Arial" w:hAnsi="Arial" w:cs="Arial"/>
          <w:sz w:val="22"/>
          <w:szCs w:val="22"/>
          <w:highlight w:val="yellow"/>
        </w:rPr>
        <w:t xml:space="preserve">also </w:t>
      </w:r>
      <w:r w:rsidR="002C4AE4" w:rsidRPr="00495374">
        <w:rPr>
          <w:rFonts w:ascii="Arial" w:hAnsi="Arial" w:cs="Arial"/>
          <w:sz w:val="22"/>
          <w:szCs w:val="22"/>
          <w:highlight w:val="yellow"/>
        </w:rPr>
        <w:t>achieved under T</w:t>
      </w:r>
      <w:r w:rsidR="002C4AE4" w:rsidRPr="00495374">
        <w:rPr>
          <w:rFonts w:ascii="Arial" w:hAnsi="Arial" w:cs="Arial"/>
          <w:sz w:val="22"/>
          <w:szCs w:val="22"/>
          <w:highlight w:val="yellow"/>
          <w:vertAlign w:val="subscript"/>
        </w:rPr>
        <w:t>7</w:t>
      </w:r>
      <w:r w:rsidR="002C4AE4" w:rsidRPr="00495374">
        <w:rPr>
          <w:rFonts w:ascii="Arial" w:hAnsi="Arial" w:cs="Arial"/>
          <w:sz w:val="22"/>
          <w:szCs w:val="22"/>
          <w:highlight w:val="yellow"/>
        </w:rPr>
        <w:t xml:space="preserve">. </w:t>
      </w:r>
      <w:r w:rsidR="00414D9B" w:rsidRPr="00495374">
        <w:rPr>
          <w:rFonts w:ascii="Arial" w:hAnsi="Arial" w:cs="Arial"/>
          <w:sz w:val="22"/>
          <w:szCs w:val="22"/>
          <w:highlight w:val="yellow"/>
        </w:rPr>
        <w:t xml:space="preserve"> </w:t>
      </w:r>
      <w:r w:rsidR="005C67F0" w:rsidRPr="00495374">
        <w:rPr>
          <w:rFonts w:ascii="Arial" w:hAnsi="Arial" w:cs="Arial"/>
          <w:sz w:val="22"/>
          <w:szCs w:val="22"/>
          <w:highlight w:val="yellow"/>
        </w:rPr>
        <w:t>Similar treatment performed best</w:t>
      </w:r>
      <w:r w:rsidR="002B2B2C" w:rsidRPr="00495374">
        <w:rPr>
          <w:rStyle w:val="Hyperlink"/>
          <w:rFonts w:ascii="Arial" w:hAnsi="Arial" w:cs="Arial"/>
          <w:bCs/>
          <w:color w:val="000000" w:themeColor="text1"/>
          <w:sz w:val="22"/>
          <w:szCs w:val="22"/>
          <w:highlight w:val="yellow"/>
          <w:u w:val="none"/>
        </w:rPr>
        <w:t xml:space="preserve"> in terms of net return</w:t>
      </w:r>
      <w:r w:rsidR="00B571BB" w:rsidRPr="00495374">
        <w:rPr>
          <w:rStyle w:val="Hyperlink"/>
          <w:rFonts w:ascii="Arial" w:hAnsi="Arial" w:cs="Arial"/>
          <w:bCs/>
          <w:color w:val="000000" w:themeColor="text1"/>
          <w:sz w:val="22"/>
          <w:szCs w:val="22"/>
          <w:highlight w:val="yellow"/>
          <w:u w:val="none"/>
        </w:rPr>
        <w:t xml:space="preserve"> (</w:t>
      </w:r>
      <w:r w:rsidR="00B571BB" w:rsidRPr="00495374">
        <w:rPr>
          <w:rFonts w:ascii="Arial" w:hAnsi="Arial" w:cs="Arial"/>
          <w:sz w:val="22"/>
          <w:szCs w:val="22"/>
          <w:highlight w:val="yellow"/>
        </w:rPr>
        <w:t>76.26 ₹thousand/ha)</w:t>
      </w:r>
      <w:r w:rsidR="005C67F0" w:rsidRPr="00495374">
        <w:rPr>
          <w:rStyle w:val="Hyperlink"/>
          <w:rFonts w:ascii="Arial" w:hAnsi="Arial" w:cs="Arial"/>
          <w:bCs/>
          <w:color w:val="000000" w:themeColor="text1"/>
          <w:sz w:val="22"/>
          <w:szCs w:val="22"/>
          <w:highlight w:val="yellow"/>
          <w:u w:val="none"/>
        </w:rPr>
        <w:t>,</w:t>
      </w:r>
      <w:r w:rsidR="00A27867" w:rsidRPr="007F577C">
        <w:rPr>
          <w:rStyle w:val="Hyperlink"/>
          <w:rFonts w:ascii="Arial" w:hAnsi="Arial" w:cs="Arial"/>
          <w:bCs/>
          <w:color w:val="000000" w:themeColor="text1"/>
          <w:sz w:val="22"/>
          <w:szCs w:val="22"/>
          <w:u w:val="none"/>
        </w:rPr>
        <w:t xml:space="preserve"> in contrast</w:t>
      </w:r>
      <w:r w:rsidR="002B2B2C" w:rsidRPr="007F577C">
        <w:rPr>
          <w:rStyle w:val="Hyperlink"/>
          <w:rFonts w:ascii="Arial" w:hAnsi="Arial" w:cs="Arial"/>
          <w:bCs/>
          <w:color w:val="000000" w:themeColor="text1"/>
          <w:sz w:val="22"/>
          <w:szCs w:val="22"/>
          <w:u w:val="none"/>
        </w:rPr>
        <w:t xml:space="preserve"> the highest B:C ratio (2</w:t>
      </w:r>
      <w:r w:rsidR="005C67F0" w:rsidRPr="007F577C">
        <w:rPr>
          <w:rStyle w:val="Hyperlink"/>
          <w:rFonts w:ascii="Arial" w:hAnsi="Arial" w:cs="Arial"/>
          <w:bCs/>
          <w:color w:val="000000" w:themeColor="text1"/>
          <w:sz w:val="22"/>
          <w:szCs w:val="22"/>
          <w:u w:val="none"/>
        </w:rPr>
        <w:t xml:space="preserve">.12) was </w:t>
      </w:r>
      <w:r w:rsidR="00A27867" w:rsidRPr="007F577C">
        <w:rPr>
          <w:rStyle w:val="Hyperlink"/>
          <w:rFonts w:ascii="Arial" w:hAnsi="Arial" w:cs="Arial"/>
          <w:bCs/>
          <w:color w:val="000000" w:themeColor="text1"/>
          <w:sz w:val="22"/>
          <w:szCs w:val="22"/>
          <w:u w:val="none"/>
        </w:rPr>
        <w:t>originated in</w:t>
      </w:r>
      <w:r w:rsidR="005C67F0" w:rsidRPr="007F577C">
        <w:rPr>
          <w:rStyle w:val="Hyperlink"/>
          <w:rFonts w:ascii="Arial" w:hAnsi="Arial" w:cs="Arial"/>
          <w:bCs/>
          <w:color w:val="000000" w:themeColor="text1"/>
          <w:sz w:val="22"/>
          <w:szCs w:val="22"/>
          <w:u w:val="none"/>
        </w:rPr>
        <w:t xml:space="preserve"> T</w:t>
      </w:r>
      <w:r w:rsidR="005C67F0" w:rsidRPr="007F577C">
        <w:rPr>
          <w:rStyle w:val="Hyperlink"/>
          <w:rFonts w:ascii="Arial" w:hAnsi="Arial" w:cs="Arial"/>
          <w:bCs/>
          <w:color w:val="000000" w:themeColor="text1"/>
          <w:sz w:val="22"/>
          <w:szCs w:val="22"/>
          <w:u w:val="none"/>
          <w:vertAlign w:val="subscript"/>
        </w:rPr>
        <w:t>6</w:t>
      </w:r>
      <w:r w:rsidR="002B2B2C" w:rsidRPr="007F577C">
        <w:rPr>
          <w:rStyle w:val="Hyperlink"/>
          <w:rFonts w:ascii="Arial" w:hAnsi="Arial" w:cs="Arial"/>
          <w:bCs/>
          <w:color w:val="000000" w:themeColor="text1"/>
          <w:sz w:val="22"/>
          <w:szCs w:val="22"/>
          <w:u w:val="none"/>
        </w:rPr>
        <w:t xml:space="preserve">. </w:t>
      </w:r>
      <w:r w:rsidR="005C67F0" w:rsidRPr="00BC7531">
        <w:rPr>
          <w:rStyle w:val="Hyperlink"/>
          <w:rFonts w:ascii="Arial" w:hAnsi="Arial" w:cs="Arial"/>
          <w:bCs/>
          <w:color w:val="000000" w:themeColor="text1"/>
          <w:sz w:val="22"/>
          <w:szCs w:val="22"/>
          <w:highlight w:val="yellow"/>
          <w:u w:val="none"/>
        </w:rPr>
        <w:t>Regression analysis revealed e</w:t>
      </w:r>
      <w:r w:rsidRPr="00BC7531">
        <w:rPr>
          <w:rStyle w:val="Hyperlink"/>
          <w:rFonts w:ascii="Arial" w:hAnsi="Arial" w:cs="Arial"/>
          <w:bCs/>
          <w:color w:val="000000" w:themeColor="text1"/>
          <w:sz w:val="22"/>
          <w:szCs w:val="22"/>
          <w:highlight w:val="yellow"/>
          <w:u w:val="none"/>
        </w:rPr>
        <w:t>ffective tillers/</w:t>
      </w:r>
      <w:r w:rsidR="005C67F0" w:rsidRPr="00BC7531">
        <w:rPr>
          <w:rStyle w:val="Hyperlink"/>
          <w:rFonts w:ascii="Arial" w:hAnsi="Arial" w:cs="Arial"/>
          <w:bCs/>
          <w:color w:val="000000" w:themeColor="text1"/>
          <w:sz w:val="22"/>
          <w:szCs w:val="22"/>
          <w:highlight w:val="yellow"/>
          <w:u w:val="none"/>
        </w:rPr>
        <w:t xml:space="preserve">m² and plant height had a significant positive </w:t>
      </w:r>
      <w:r w:rsidR="00BC7531" w:rsidRPr="00BC7531">
        <w:rPr>
          <w:rStyle w:val="Hyperlink"/>
          <w:rFonts w:ascii="Arial" w:hAnsi="Arial" w:cs="Arial"/>
          <w:bCs/>
          <w:color w:val="000000" w:themeColor="text1"/>
          <w:sz w:val="22"/>
          <w:szCs w:val="22"/>
          <w:highlight w:val="yellow"/>
          <w:u w:val="none"/>
        </w:rPr>
        <w:t>impact on grain and straw yield and</w:t>
      </w:r>
      <w:r w:rsidR="002B2B2C" w:rsidRPr="00BC7531">
        <w:rPr>
          <w:rStyle w:val="Hyperlink"/>
          <w:rFonts w:ascii="Arial" w:hAnsi="Arial" w:cs="Arial"/>
          <w:bCs/>
          <w:color w:val="000000" w:themeColor="text1"/>
          <w:sz w:val="22"/>
          <w:szCs w:val="22"/>
          <w:highlight w:val="yellow"/>
          <w:u w:val="none"/>
        </w:rPr>
        <w:t xml:space="preserve"> </w:t>
      </w:r>
      <w:r w:rsidR="00BC7531" w:rsidRPr="00BC7531">
        <w:rPr>
          <w:rStyle w:val="Hyperlink"/>
          <w:rFonts w:ascii="Arial" w:hAnsi="Arial" w:cs="Arial"/>
          <w:bCs/>
          <w:color w:val="000000" w:themeColor="text1"/>
          <w:sz w:val="22"/>
          <w:szCs w:val="22"/>
          <w:highlight w:val="yellow"/>
          <w:u w:val="none"/>
        </w:rPr>
        <w:t>n</w:t>
      </w:r>
      <w:r w:rsidR="00232FB6" w:rsidRPr="00BC7531">
        <w:rPr>
          <w:rStyle w:val="Hyperlink"/>
          <w:rFonts w:ascii="Arial" w:hAnsi="Arial" w:cs="Arial"/>
          <w:bCs/>
          <w:color w:val="000000" w:themeColor="text1"/>
          <w:sz w:val="22"/>
          <w:szCs w:val="22"/>
          <w:highlight w:val="yellow"/>
          <w:u w:val="none"/>
        </w:rPr>
        <w:t>et returns responded strongly to yield</w:t>
      </w:r>
      <w:r w:rsidR="00BC7531" w:rsidRPr="00BC7531">
        <w:rPr>
          <w:rStyle w:val="Hyperlink"/>
          <w:rFonts w:ascii="Arial" w:hAnsi="Arial" w:cs="Arial"/>
          <w:bCs/>
          <w:color w:val="000000" w:themeColor="text1"/>
          <w:sz w:val="22"/>
          <w:szCs w:val="22"/>
          <w:highlight w:val="yellow"/>
          <w:u w:val="none"/>
        </w:rPr>
        <w:t xml:space="preserve"> irrespective of cultivation cost</w:t>
      </w:r>
      <w:r w:rsidR="00232FB6" w:rsidRPr="00BC7531">
        <w:rPr>
          <w:rStyle w:val="Hyperlink"/>
          <w:rFonts w:ascii="Arial" w:hAnsi="Arial" w:cs="Arial"/>
          <w:bCs/>
          <w:color w:val="000000" w:themeColor="text1"/>
          <w:sz w:val="22"/>
          <w:szCs w:val="22"/>
          <w:highlight w:val="yellow"/>
          <w:u w:val="none"/>
        </w:rPr>
        <w:t>.</w:t>
      </w:r>
    </w:p>
    <w:p w14:paraId="4EC53DCA" w14:textId="6F036C70" w:rsidR="00D35AD0" w:rsidRPr="007F577C" w:rsidRDefault="00D35AD0"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Conclusion:</w:t>
      </w:r>
      <w:r w:rsidRPr="007F577C">
        <w:rPr>
          <w:rFonts w:ascii="Arial" w:hAnsi="Arial" w:cs="Arial"/>
          <w:sz w:val="22"/>
          <w:szCs w:val="22"/>
        </w:rPr>
        <w:t xml:space="preserve"> </w:t>
      </w:r>
      <w:r w:rsidRPr="007F577C">
        <w:rPr>
          <w:rStyle w:val="Hyperlink"/>
          <w:rFonts w:ascii="Arial" w:hAnsi="Arial" w:cs="Arial"/>
          <w:bCs/>
          <w:color w:val="000000" w:themeColor="text1"/>
          <w:sz w:val="22"/>
          <w:szCs w:val="22"/>
          <w:u w:val="none"/>
        </w:rPr>
        <w:t>Among the tested treatments, T</w:t>
      </w:r>
      <w:r w:rsidRPr="007F577C">
        <w:rPr>
          <w:rStyle w:val="Hyperlink"/>
          <w:rFonts w:ascii="Arial" w:hAnsi="Arial" w:cs="Arial"/>
          <w:bCs/>
          <w:color w:val="000000" w:themeColor="text1"/>
          <w:sz w:val="22"/>
          <w:szCs w:val="22"/>
          <w:u w:val="none"/>
          <w:vertAlign w:val="subscript"/>
        </w:rPr>
        <w:t>7</w:t>
      </w:r>
      <w:r w:rsidRPr="007F577C">
        <w:rPr>
          <w:rStyle w:val="Hyperlink"/>
          <w:rFonts w:ascii="Arial" w:hAnsi="Arial" w:cs="Arial"/>
          <w:bCs/>
          <w:color w:val="000000" w:themeColor="text1"/>
          <w:sz w:val="22"/>
          <w:szCs w:val="22"/>
          <w:u w:val="none"/>
        </w:rPr>
        <w:t xml:space="preserve"> and T</w:t>
      </w:r>
      <w:r w:rsidRPr="007F577C">
        <w:rPr>
          <w:rStyle w:val="Hyperlink"/>
          <w:rFonts w:ascii="Arial" w:hAnsi="Arial" w:cs="Arial"/>
          <w:bCs/>
          <w:color w:val="000000" w:themeColor="text1"/>
          <w:sz w:val="22"/>
          <w:szCs w:val="22"/>
          <w:u w:val="none"/>
          <w:vertAlign w:val="subscript"/>
        </w:rPr>
        <w:t>6</w:t>
      </w:r>
      <w:r w:rsidRPr="007F577C">
        <w:rPr>
          <w:rStyle w:val="Hyperlink"/>
          <w:rFonts w:ascii="Arial" w:hAnsi="Arial" w:cs="Arial"/>
          <w:bCs/>
          <w:color w:val="000000" w:themeColor="text1"/>
          <w:sz w:val="22"/>
          <w:szCs w:val="22"/>
          <w:u w:val="none"/>
        </w:rPr>
        <w:t xml:space="preserve"> offered the best balance between agronomic performance and economic returns, </w:t>
      </w:r>
      <w:r w:rsidRPr="00BC7531">
        <w:rPr>
          <w:rStyle w:val="Hyperlink"/>
          <w:rFonts w:ascii="Arial" w:hAnsi="Arial" w:cs="Arial"/>
          <w:bCs/>
          <w:color w:val="000000" w:themeColor="text1"/>
          <w:sz w:val="22"/>
          <w:szCs w:val="22"/>
          <w:highlight w:val="yellow"/>
          <w:u w:val="none"/>
        </w:rPr>
        <w:t>making both sustainable option for finger millet cultivation in the North</w:t>
      </w:r>
      <w:r w:rsidR="00B571BB" w:rsidRPr="00BC7531">
        <w:rPr>
          <w:rStyle w:val="Hyperlink"/>
          <w:rFonts w:ascii="Arial" w:hAnsi="Arial" w:cs="Arial"/>
          <w:bCs/>
          <w:color w:val="000000" w:themeColor="text1"/>
          <w:sz w:val="22"/>
          <w:szCs w:val="22"/>
          <w:highlight w:val="yellow"/>
          <w:u w:val="none"/>
        </w:rPr>
        <w:t>-Western Himalaya</w:t>
      </w:r>
      <w:r w:rsidRPr="00BC7531">
        <w:rPr>
          <w:rStyle w:val="Hyperlink"/>
          <w:rFonts w:ascii="Arial" w:hAnsi="Arial" w:cs="Arial"/>
          <w:bCs/>
          <w:color w:val="000000" w:themeColor="text1"/>
          <w:sz w:val="22"/>
          <w:szCs w:val="22"/>
          <w:highlight w:val="yellow"/>
          <w:u w:val="none"/>
        </w:rPr>
        <w:t>s</w:t>
      </w:r>
      <w:r w:rsidR="00B571BB" w:rsidRPr="00BC7531">
        <w:rPr>
          <w:rStyle w:val="Hyperlink"/>
          <w:rFonts w:ascii="Arial" w:hAnsi="Arial" w:cs="Arial"/>
          <w:bCs/>
          <w:color w:val="000000" w:themeColor="text1"/>
          <w:sz w:val="22"/>
          <w:szCs w:val="22"/>
          <w:highlight w:val="yellow"/>
          <w:u w:val="none"/>
        </w:rPr>
        <w:t xml:space="preserve"> vis-á-vis to farmers wellbeing</w:t>
      </w:r>
      <w:r w:rsidRPr="00BC7531">
        <w:rPr>
          <w:rStyle w:val="Hyperlink"/>
          <w:rFonts w:ascii="Arial" w:hAnsi="Arial" w:cs="Arial"/>
          <w:bCs/>
          <w:color w:val="000000" w:themeColor="text1"/>
          <w:sz w:val="22"/>
          <w:szCs w:val="22"/>
          <w:highlight w:val="yellow"/>
          <w:u w:val="none"/>
        </w:rPr>
        <w:t>.</w:t>
      </w:r>
    </w:p>
    <w:p w14:paraId="2CF0EED7" w14:textId="42B6E214" w:rsidR="00BA21B0" w:rsidRDefault="00BA21B0" w:rsidP="00BA21B0">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 xml:space="preserve">Keywords: </w:t>
      </w:r>
      <w:r w:rsidRPr="007F577C">
        <w:rPr>
          <w:rStyle w:val="Hyperlink"/>
          <w:rFonts w:ascii="Arial" w:hAnsi="Arial" w:cs="Arial"/>
          <w:bCs/>
          <w:color w:val="000000" w:themeColor="text1"/>
          <w:sz w:val="22"/>
          <w:szCs w:val="22"/>
          <w:u w:val="none"/>
        </w:rPr>
        <w:t>Finger Millet, Nutrient management, Yield, Economics</w:t>
      </w:r>
    </w:p>
    <w:p w14:paraId="286E6BFA" w14:textId="77777777" w:rsidR="00AD4579" w:rsidRDefault="00AD4579" w:rsidP="00BA21B0">
      <w:pPr>
        <w:spacing w:line="360" w:lineRule="auto"/>
        <w:jc w:val="both"/>
        <w:rPr>
          <w:rStyle w:val="Hyperlink"/>
          <w:rFonts w:ascii="Arial" w:hAnsi="Arial" w:cs="Arial"/>
          <w:bCs/>
          <w:color w:val="000000" w:themeColor="text1"/>
          <w:sz w:val="22"/>
          <w:szCs w:val="22"/>
          <w:u w:val="none"/>
        </w:rPr>
      </w:pPr>
    </w:p>
    <w:p w14:paraId="085DED5A" w14:textId="77777777" w:rsidR="00AD4579" w:rsidRPr="007F577C" w:rsidRDefault="00AD4579" w:rsidP="00BA21B0">
      <w:pPr>
        <w:spacing w:line="360" w:lineRule="auto"/>
        <w:jc w:val="both"/>
        <w:rPr>
          <w:rStyle w:val="Hyperlink"/>
          <w:rFonts w:ascii="Arial" w:hAnsi="Arial" w:cs="Arial"/>
          <w:bCs/>
          <w:color w:val="000000" w:themeColor="text1"/>
          <w:sz w:val="22"/>
          <w:szCs w:val="22"/>
          <w:u w:val="none"/>
        </w:rPr>
      </w:pPr>
    </w:p>
    <w:p w14:paraId="1BDE0933" w14:textId="0F395A27" w:rsidR="00494B9F" w:rsidRPr="007F577C" w:rsidRDefault="00494B9F" w:rsidP="0065172B">
      <w:pPr>
        <w:spacing w:line="360" w:lineRule="auto"/>
        <w:jc w:val="both"/>
        <w:rPr>
          <w:rFonts w:ascii="Arial" w:hAnsi="Arial" w:cs="Arial"/>
          <w:b/>
          <w:bCs/>
          <w:sz w:val="22"/>
          <w:szCs w:val="22"/>
        </w:rPr>
      </w:pPr>
      <w:r w:rsidRPr="007F577C">
        <w:rPr>
          <w:rFonts w:ascii="Arial" w:hAnsi="Arial" w:cs="Arial"/>
          <w:b/>
          <w:bCs/>
          <w:sz w:val="22"/>
          <w:szCs w:val="22"/>
        </w:rPr>
        <w:t xml:space="preserve">Introduction </w:t>
      </w:r>
    </w:p>
    <w:p w14:paraId="1EFC40C1" w14:textId="565EB9D6" w:rsidR="002B0EAF" w:rsidRPr="007F577C" w:rsidRDefault="00B16B15" w:rsidP="003A0502">
      <w:pPr>
        <w:spacing w:line="360" w:lineRule="auto"/>
        <w:ind w:firstLine="720"/>
        <w:jc w:val="both"/>
        <w:rPr>
          <w:rFonts w:ascii="Arial" w:hAnsi="Arial" w:cs="Arial"/>
          <w:color w:val="000000" w:themeColor="text1"/>
          <w:sz w:val="22"/>
          <w:szCs w:val="22"/>
          <w:lang w:val="en-US"/>
        </w:rPr>
      </w:pPr>
      <w:r w:rsidRPr="007F577C">
        <w:rPr>
          <w:rFonts w:ascii="Arial" w:hAnsi="Arial" w:cs="Arial"/>
          <w:color w:val="000000" w:themeColor="text1"/>
          <w:sz w:val="22"/>
          <w:szCs w:val="22"/>
        </w:rPr>
        <w:t>Finger millet (</w:t>
      </w:r>
      <w:r w:rsidRPr="007F577C">
        <w:rPr>
          <w:rFonts w:ascii="Arial" w:hAnsi="Arial" w:cs="Arial"/>
          <w:i/>
          <w:iCs/>
          <w:color w:val="000000" w:themeColor="text1"/>
          <w:sz w:val="22"/>
          <w:szCs w:val="22"/>
        </w:rPr>
        <w:t>Eleusine coracana</w:t>
      </w:r>
      <w:r w:rsidRPr="007F577C">
        <w:rPr>
          <w:rFonts w:ascii="Arial" w:hAnsi="Arial" w:cs="Arial"/>
          <w:color w:val="000000" w:themeColor="text1"/>
          <w:sz w:val="22"/>
          <w:szCs w:val="22"/>
        </w:rPr>
        <w:t>) is considered as on</w:t>
      </w:r>
      <w:r w:rsidR="00473DB5" w:rsidRPr="007F577C">
        <w:rPr>
          <w:rFonts w:ascii="Arial" w:hAnsi="Arial" w:cs="Arial"/>
          <w:color w:val="000000" w:themeColor="text1"/>
          <w:sz w:val="22"/>
          <w:szCs w:val="22"/>
        </w:rPr>
        <w:t>e of the most nutritious cereal globally.</w:t>
      </w:r>
      <w:r w:rsidR="009934A7" w:rsidRPr="007F577C">
        <w:rPr>
          <w:rFonts w:ascii="Arial" w:hAnsi="Arial" w:cs="Arial"/>
          <w:color w:val="000000" w:themeColor="text1"/>
          <w:sz w:val="22"/>
          <w:szCs w:val="22"/>
        </w:rPr>
        <w:t xml:space="preserve"> </w:t>
      </w:r>
      <w:r w:rsidR="00473DB5" w:rsidRPr="007F577C">
        <w:rPr>
          <w:rFonts w:ascii="Arial" w:hAnsi="Arial" w:cs="Arial"/>
          <w:color w:val="000000" w:themeColor="text1"/>
          <w:sz w:val="22"/>
          <w:szCs w:val="22"/>
        </w:rPr>
        <w:t xml:space="preserve">It has been a traditional food crop in many regions of the world </w:t>
      </w:r>
      <w:r w:rsidR="0038509F" w:rsidRPr="007F577C">
        <w:rPr>
          <w:rFonts w:ascii="Arial" w:hAnsi="Arial" w:cs="Arial"/>
          <w:color w:val="000000" w:themeColor="text1"/>
          <w:sz w:val="22"/>
          <w:szCs w:val="22"/>
        </w:rPr>
        <w:t xml:space="preserve">especially in the </w:t>
      </w:r>
      <w:r w:rsidR="004D2DA8" w:rsidRPr="007F577C">
        <w:rPr>
          <w:rFonts w:ascii="Arial" w:hAnsi="Arial" w:cs="Arial"/>
          <w:color w:val="000000" w:themeColor="text1"/>
          <w:sz w:val="22"/>
          <w:szCs w:val="22"/>
        </w:rPr>
        <w:t>South</w:t>
      </w:r>
      <w:r w:rsidR="00654D18" w:rsidRPr="007F577C">
        <w:rPr>
          <w:rFonts w:ascii="Arial" w:hAnsi="Arial" w:cs="Arial"/>
          <w:color w:val="000000" w:themeColor="text1"/>
          <w:sz w:val="22"/>
          <w:szCs w:val="22"/>
        </w:rPr>
        <w:t>-</w:t>
      </w:r>
      <w:r w:rsidR="0038509F" w:rsidRPr="007F577C">
        <w:rPr>
          <w:rFonts w:ascii="Arial" w:hAnsi="Arial" w:cs="Arial"/>
          <w:color w:val="000000" w:themeColor="text1"/>
          <w:sz w:val="22"/>
          <w:szCs w:val="22"/>
        </w:rPr>
        <w:t>Asian</w:t>
      </w:r>
      <w:r w:rsidR="004D2DA8" w:rsidRPr="007F577C">
        <w:rPr>
          <w:rFonts w:ascii="Arial" w:hAnsi="Arial" w:cs="Arial"/>
          <w:color w:val="000000" w:themeColor="text1"/>
          <w:sz w:val="22"/>
          <w:szCs w:val="22"/>
        </w:rPr>
        <w:t xml:space="preserve"> region</w:t>
      </w:r>
      <w:r w:rsidR="0038509F" w:rsidRPr="007F577C">
        <w:rPr>
          <w:rFonts w:ascii="Arial" w:hAnsi="Arial" w:cs="Arial"/>
          <w:color w:val="000000" w:themeColor="text1"/>
          <w:sz w:val="22"/>
          <w:szCs w:val="22"/>
        </w:rPr>
        <w:t xml:space="preserve">, </w:t>
      </w:r>
      <w:r w:rsidR="00FE4A41" w:rsidRPr="007F577C">
        <w:rPr>
          <w:rFonts w:ascii="Arial" w:hAnsi="Arial" w:cs="Arial"/>
          <w:color w:val="000000" w:themeColor="text1"/>
          <w:sz w:val="22"/>
          <w:szCs w:val="22"/>
        </w:rPr>
        <w:t>d</w:t>
      </w:r>
      <w:r w:rsidR="00473DB5" w:rsidRPr="007F577C">
        <w:rPr>
          <w:rFonts w:ascii="Arial" w:hAnsi="Arial" w:cs="Arial"/>
          <w:color w:val="000000" w:themeColor="text1"/>
          <w:sz w:val="22"/>
          <w:szCs w:val="22"/>
        </w:rPr>
        <w:t xml:space="preserve">ue to its high </w:t>
      </w:r>
      <w:r w:rsidR="00654D18" w:rsidRPr="007F577C">
        <w:rPr>
          <w:rFonts w:ascii="Arial" w:hAnsi="Arial" w:cs="Arial"/>
          <w:color w:val="000000" w:themeColor="text1"/>
          <w:sz w:val="22"/>
          <w:szCs w:val="22"/>
        </w:rPr>
        <w:t>abundance</w:t>
      </w:r>
      <w:r w:rsidR="0038509F" w:rsidRPr="007F577C">
        <w:rPr>
          <w:rFonts w:ascii="Arial" w:hAnsi="Arial" w:cs="Arial"/>
          <w:color w:val="000000" w:themeColor="text1"/>
          <w:sz w:val="22"/>
          <w:szCs w:val="22"/>
        </w:rPr>
        <w:t xml:space="preserve"> in proteins, minerals, </w:t>
      </w:r>
      <w:r w:rsidR="00524811" w:rsidRPr="007F577C">
        <w:rPr>
          <w:rFonts w:ascii="Arial" w:hAnsi="Arial" w:cs="Arial"/>
          <w:color w:val="000000" w:themeColor="text1"/>
          <w:sz w:val="22"/>
          <w:szCs w:val="22"/>
        </w:rPr>
        <w:t>amino acids,</w:t>
      </w:r>
      <w:r w:rsidR="0038509F" w:rsidRPr="007F577C">
        <w:rPr>
          <w:rFonts w:ascii="Arial" w:hAnsi="Arial" w:cs="Arial"/>
          <w:color w:val="000000" w:themeColor="text1"/>
          <w:sz w:val="22"/>
          <w:szCs w:val="22"/>
        </w:rPr>
        <w:t xml:space="preserve"> vitamins </w:t>
      </w:r>
      <w:r w:rsidR="00524811" w:rsidRPr="007F577C">
        <w:rPr>
          <w:rFonts w:ascii="Arial" w:hAnsi="Arial" w:cs="Arial"/>
          <w:color w:val="000000" w:themeColor="text1"/>
          <w:sz w:val="22"/>
          <w:szCs w:val="22"/>
        </w:rPr>
        <w:t xml:space="preserve">and dietary </w:t>
      </w:r>
      <w:r w:rsidR="004D2DA8" w:rsidRPr="007F577C">
        <w:rPr>
          <w:rFonts w:ascii="Arial" w:hAnsi="Arial" w:cs="Arial"/>
          <w:color w:val="000000" w:themeColor="text1"/>
          <w:sz w:val="22"/>
          <w:szCs w:val="22"/>
        </w:rPr>
        <w:t>fibre</w:t>
      </w:r>
      <w:r w:rsidR="0038509F" w:rsidRPr="007F577C">
        <w:rPr>
          <w:rFonts w:ascii="Arial" w:hAnsi="Arial" w:cs="Arial"/>
          <w:color w:val="000000" w:themeColor="text1"/>
          <w:sz w:val="22"/>
          <w:szCs w:val="22"/>
        </w:rPr>
        <w:t>.</w:t>
      </w:r>
      <w:r w:rsidR="00473DB5" w:rsidRPr="007F577C">
        <w:rPr>
          <w:rFonts w:ascii="Arial" w:hAnsi="Arial" w:cs="Arial"/>
          <w:color w:val="000000" w:themeColor="text1"/>
          <w:sz w:val="22"/>
          <w:szCs w:val="22"/>
        </w:rPr>
        <w:t xml:space="preserve"> </w:t>
      </w:r>
      <w:r w:rsidR="009934A7" w:rsidRPr="007F577C">
        <w:rPr>
          <w:rFonts w:ascii="Arial" w:hAnsi="Arial" w:cs="Arial"/>
          <w:color w:val="000000" w:themeColor="text1"/>
          <w:sz w:val="22"/>
          <w:szCs w:val="22"/>
        </w:rPr>
        <w:t xml:space="preserve">Once integral to traditional Indian diets and farming systems, finger millet </w:t>
      </w:r>
      <w:r w:rsidR="00654D18" w:rsidRPr="007F577C">
        <w:rPr>
          <w:rFonts w:ascii="Arial" w:hAnsi="Arial" w:cs="Arial"/>
          <w:color w:val="000000" w:themeColor="text1"/>
          <w:sz w:val="22"/>
          <w:szCs w:val="22"/>
        </w:rPr>
        <w:t xml:space="preserve">production and consumption declined </w:t>
      </w:r>
      <w:r w:rsidR="009934A7" w:rsidRPr="007F577C">
        <w:rPr>
          <w:rFonts w:ascii="Arial" w:hAnsi="Arial" w:cs="Arial"/>
          <w:color w:val="000000" w:themeColor="text1"/>
          <w:sz w:val="22"/>
          <w:szCs w:val="22"/>
        </w:rPr>
        <w:t xml:space="preserve">gradually </w:t>
      </w:r>
      <w:r w:rsidR="00473DB5" w:rsidRPr="007F577C">
        <w:rPr>
          <w:rFonts w:ascii="Arial" w:hAnsi="Arial" w:cs="Arial"/>
          <w:color w:val="000000" w:themeColor="text1"/>
          <w:sz w:val="22"/>
          <w:szCs w:val="22"/>
        </w:rPr>
        <w:t>during the Green Revolution era</w:t>
      </w:r>
      <w:r w:rsidR="009934A7" w:rsidRPr="007F577C">
        <w:rPr>
          <w:rFonts w:ascii="Arial" w:hAnsi="Arial" w:cs="Arial"/>
          <w:color w:val="000000" w:themeColor="text1"/>
          <w:sz w:val="22"/>
          <w:szCs w:val="22"/>
        </w:rPr>
        <w:t xml:space="preserve">. However, </w:t>
      </w:r>
      <w:r w:rsidR="009934A7" w:rsidRPr="007F577C">
        <w:rPr>
          <w:rFonts w:ascii="Arial" w:hAnsi="Arial" w:cs="Arial"/>
          <w:sz w:val="22"/>
          <w:szCs w:val="22"/>
        </w:rPr>
        <w:lastRenderedPageBreak/>
        <w:t>this transition contributed to the neglect of nutrient-dense, hardy grains suited for marginal environments</w:t>
      </w:r>
      <w:r w:rsidR="00654D18" w:rsidRPr="007F577C">
        <w:rPr>
          <w:rFonts w:ascii="Arial" w:hAnsi="Arial" w:cs="Arial"/>
          <w:sz w:val="22"/>
          <w:szCs w:val="22"/>
        </w:rPr>
        <w:t xml:space="preserve"> which require low synthetic inputs</w:t>
      </w:r>
      <w:r w:rsidR="009934A7" w:rsidRPr="007F577C">
        <w:rPr>
          <w:rFonts w:ascii="Arial" w:hAnsi="Arial" w:cs="Arial"/>
          <w:sz w:val="22"/>
          <w:szCs w:val="22"/>
        </w:rPr>
        <w:t>.</w:t>
      </w:r>
      <w:r w:rsidR="00C74DF1" w:rsidRPr="007F577C">
        <w:rPr>
          <w:rFonts w:ascii="Arial" w:hAnsi="Arial" w:cs="Arial"/>
          <w:sz w:val="22"/>
          <w:szCs w:val="22"/>
        </w:rPr>
        <w:t xml:space="preserve"> Currently finger millet is grown over </w:t>
      </w:r>
      <w:r w:rsidR="007C6AE1" w:rsidRPr="007F577C">
        <w:rPr>
          <w:rFonts w:ascii="Arial" w:hAnsi="Arial" w:cs="Arial"/>
          <w:sz w:val="22"/>
          <w:szCs w:val="22"/>
        </w:rPr>
        <w:t xml:space="preserve">an </w:t>
      </w:r>
      <w:r w:rsidRPr="007F577C">
        <w:rPr>
          <w:rFonts w:ascii="Arial" w:hAnsi="Arial" w:cs="Arial"/>
          <w:sz w:val="22"/>
          <w:szCs w:val="22"/>
          <w:lang w:val="en-US"/>
        </w:rPr>
        <w:t xml:space="preserve">area </w:t>
      </w:r>
      <w:r w:rsidR="00E170B7" w:rsidRPr="007F577C">
        <w:rPr>
          <w:rFonts w:ascii="Arial" w:hAnsi="Arial" w:cs="Arial"/>
          <w:sz w:val="22"/>
          <w:szCs w:val="22"/>
          <w:lang w:val="en-US"/>
        </w:rPr>
        <w:t xml:space="preserve">of </w:t>
      </w:r>
      <w:r w:rsidRPr="007F577C">
        <w:rPr>
          <w:rFonts w:ascii="Arial" w:hAnsi="Arial" w:cs="Arial"/>
          <w:sz w:val="22"/>
          <w:szCs w:val="22"/>
          <w:lang w:val="en-US"/>
        </w:rPr>
        <w:t xml:space="preserve">11.63 lakh </w:t>
      </w:r>
      <w:r w:rsidR="00DB72B9" w:rsidRPr="007F577C">
        <w:rPr>
          <w:rFonts w:ascii="Arial" w:hAnsi="Arial" w:cs="Arial"/>
          <w:sz w:val="22"/>
          <w:szCs w:val="22"/>
          <w:lang w:val="en-US"/>
        </w:rPr>
        <w:t xml:space="preserve">hectares </w:t>
      </w:r>
      <w:r w:rsidR="00C74DF1" w:rsidRPr="007F577C">
        <w:rPr>
          <w:rFonts w:ascii="Arial" w:hAnsi="Arial" w:cs="Arial"/>
          <w:sz w:val="22"/>
          <w:szCs w:val="22"/>
          <w:lang w:val="en-US"/>
        </w:rPr>
        <w:t xml:space="preserve">with production of 16.91 lakh </w:t>
      </w:r>
      <w:proofErr w:type="spellStart"/>
      <w:r w:rsidR="00C74DF1" w:rsidRPr="007F577C">
        <w:rPr>
          <w:rFonts w:ascii="Arial" w:hAnsi="Arial" w:cs="Arial"/>
          <w:sz w:val="22"/>
          <w:szCs w:val="22"/>
          <w:lang w:val="en-US"/>
        </w:rPr>
        <w:t>tonnes</w:t>
      </w:r>
      <w:proofErr w:type="spellEnd"/>
      <w:r w:rsidRPr="007F577C">
        <w:rPr>
          <w:rFonts w:ascii="Arial" w:hAnsi="Arial" w:cs="Arial"/>
          <w:sz w:val="22"/>
          <w:szCs w:val="22"/>
          <w:lang w:val="en-US"/>
        </w:rPr>
        <w:t xml:space="preserve"> in India</w:t>
      </w:r>
      <w:r w:rsidR="0065172B" w:rsidRPr="007F577C">
        <w:rPr>
          <w:rFonts w:ascii="Arial" w:hAnsi="Arial" w:cs="Arial"/>
          <w:sz w:val="22"/>
          <w:szCs w:val="22"/>
          <w:lang w:val="en-US"/>
        </w:rPr>
        <w:t xml:space="preserve"> </w:t>
      </w:r>
      <w:r w:rsidR="0097659C" w:rsidRPr="007F577C">
        <w:rPr>
          <w:rFonts w:ascii="Arial" w:eastAsia="Times New Roman" w:hAnsi="Arial" w:cs="Arial"/>
          <w:kern w:val="0"/>
          <w:sz w:val="22"/>
          <w:szCs w:val="22"/>
          <w:lang w:val="en-US" w:eastAsia="en-IN"/>
          <w14:ligatures w14:val="none"/>
        </w:rPr>
        <w:t>(</w:t>
      </w:r>
      <w:r w:rsidR="0039053F" w:rsidRPr="00BC7531">
        <w:rPr>
          <w:rFonts w:ascii="Arial" w:hAnsi="Arial" w:cs="Arial"/>
          <w:color w:val="000000" w:themeColor="text1"/>
          <w:sz w:val="22"/>
          <w:szCs w:val="22"/>
          <w:highlight w:val="yellow"/>
        </w:rPr>
        <w:t>Ministry of Agriculture &amp; Farmers Welfare, 2023)</w:t>
      </w:r>
      <w:r w:rsidR="0039053F" w:rsidRPr="0039053F">
        <w:rPr>
          <w:rFonts w:ascii="Arial" w:hAnsi="Arial" w:cs="Arial"/>
          <w:color w:val="000000" w:themeColor="text1"/>
          <w:sz w:val="22"/>
          <w:szCs w:val="22"/>
        </w:rPr>
        <w:t>.</w:t>
      </w:r>
      <w:r w:rsidR="004526E4" w:rsidRPr="007F577C">
        <w:rPr>
          <w:rFonts w:ascii="Arial" w:hAnsi="Arial" w:cs="Arial"/>
          <w:sz w:val="22"/>
          <w:szCs w:val="22"/>
          <w:lang w:val="en-US"/>
        </w:rPr>
        <w:t xml:space="preserve"> </w:t>
      </w:r>
      <w:r w:rsidR="00E170B7" w:rsidRPr="007F577C">
        <w:rPr>
          <w:rFonts w:ascii="Arial" w:hAnsi="Arial" w:cs="Arial"/>
          <w:color w:val="000000"/>
          <w:sz w:val="22"/>
          <w:szCs w:val="22"/>
        </w:rPr>
        <w:t xml:space="preserve">In 2022-23, </w:t>
      </w:r>
      <w:r w:rsidR="00504924" w:rsidRPr="007F577C">
        <w:rPr>
          <w:rFonts w:ascii="Arial" w:hAnsi="Arial" w:cs="Arial"/>
          <w:color w:val="000000"/>
          <w:sz w:val="22"/>
          <w:szCs w:val="22"/>
        </w:rPr>
        <w:t>Himachal Pradesh</w:t>
      </w:r>
      <w:r w:rsidR="00504924" w:rsidRPr="007F577C">
        <w:rPr>
          <w:rFonts w:ascii="Arial" w:hAnsi="Arial" w:cs="Arial"/>
          <w:sz w:val="22"/>
          <w:szCs w:val="22"/>
          <w:lang w:val="en-US"/>
        </w:rPr>
        <w:t xml:space="preserve"> produced 1.07</w:t>
      </w:r>
      <w:r w:rsidR="00504924" w:rsidRPr="007F577C">
        <w:rPr>
          <w:rFonts w:ascii="Arial" w:hAnsi="Arial" w:cs="Arial"/>
          <w:sz w:val="22"/>
          <w:szCs w:val="22"/>
        </w:rPr>
        <w:t xml:space="preserve"> </w:t>
      </w:r>
      <w:r w:rsidR="00504924" w:rsidRPr="007F577C">
        <w:rPr>
          <w:rFonts w:ascii="Arial" w:hAnsi="Arial" w:cs="Arial"/>
          <w:sz w:val="22"/>
          <w:szCs w:val="22"/>
          <w:lang w:val="en-US"/>
        </w:rPr>
        <w:t xml:space="preserve">metric </w:t>
      </w:r>
      <w:proofErr w:type="spellStart"/>
      <w:r w:rsidR="00504924" w:rsidRPr="007F577C">
        <w:rPr>
          <w:rFonts w:ascii="Arial" w:hAnsi="Arial" w:cs="Arial"/>
          <w:sz w:val="22"/>
          <w:szCs w:val="22"/>
          <w:lang w:val="en-US"/>
        </w:rPr>
        <w:t>tonnes</w:t>
      </w:r>
      <w:proofErr w:type="spellEnd"/>
      <w:r w:rsidR="00504924" w:rsidRPr="007F577C">
        <w:rPr>
          <w:rFonts w:ascii="Arial" w:hAnsi="Arial" w:cs="Arial"/>
          <w:sz w:val="22"/>
          <w:szCs w:val="22"/>
          <w:lang w:val="en-US"/>
        </w:rPr>
        <w:t xml:space="preserve"> of finger millet over an </w:t>
      </w:r>
      <w:r w:rsidR="00E170B7" w:rsidRPr="007F577C">
        <w:rPr>
          <w:rFonts w:ascii="Arial" w:hAnsi="Arial" w:cs="Arial"/>
          <w:sz w:val="22"/>
          <w:szCs w:val="22"/>
          <w:lang w:val="en-US"/>
        </w:rPr>
        <w:t>area 1.15</w:t>
      </w:r>
      <w:r w:rsidR="00504924" w:rsidRPr="007F577C">
        <w:rPr>
          <w:rFonts w:ascii="Arial" w:hAnsi="Arial" w:cs="Arial"/>
          <w:sz w:val="22"/>
          <w:szCs w:val="22"/>
          <w:lang w:val="en-US"/>
        </w:rPr>
        <w:t xml:space="preserve"> thousand </w:t>
      </w:r>
      <w:r w:rsidR="00DB72B9" w:rsidRPr="007F577C">
        <w:rPr>
          <w:rFonts w:ascii="Arial" w:hAnsi="Arial" w:cs="Arial"/>
          <w:sz w:val="22"/>
          <w:szCs w:val="22"/>
          <w:lang w:val="en-US"/>
        </w:rPr>
        <w:t xml:space="preserve">hectares </w:t>
      </w:r>
      <w:r w:rsidR="00504924" w:rsidRPr="007F577C">
        <w:rPr>
          <w:rFonts w:ascii="Arial" w:hAnsi="Arial" w:cs="Arial"/>
          <w:sz w:val="22"/>
          <w:szCs w:val="22"/>
          <w:lang w:val="en-US"/>
        </w:rPr>
        <w:t>with</w:t>
      </w:r>
      <w:r w:rsidR="00E170B7" w:rsidRPr="007F577C">
        <w:rPr>
          <w:rFonts w:ascii="Arial" w:hAnsi="Arial" w:cs="Arial"/>
          <w:sz w:val="22"/>
          <w:szCs w:val="22"/>
          <w:lang w:val="en-US"/>
        </w:rPr>
        <w:t xml:space="preserve"> productivity 932.9 </w:t>
      </w:r>
      <w:r w:rsidR="00504924" w:rsidRPr="007F577C">
        <w:rPr>
          <w:rFonts w:ascii="Arial" w:hAnsi="Arial" w:cs="Arial"/>
          <w:sz w:val="22"/>
          <w:szCs w:val="22"/>
          <w:lang w:val="en-US"/>
        </w:rPr>
        <w:t xml:space="preserve">kg/ha </w:t>
      </w:r>
      <w:r w:rsidR="00E170B7" w:rsidRPr="0039053F">
        <w:rPr>
          <w:rFonts w:ascii="Arial" w:hAnsi="Arial" w:cs="Arial"/>
          <w:color w:val="000000" w:themeColor="text1"/>
          <w:sz w:val="22"/>
          <w:szCs w:val="22"/>
          <w:lang w:val="en-US"/>
        </w:rPr>
        <w:t>(</w:t>
      </w:r>
      <w:r w:rsidR="0039053F" w:rsidRPr="00BC7531">
        <w:rPr>
          <w:rFonts w:ascii="Arial" w:hAnsi="Arial" w:cs="Arial"/>
          <w:color w:val="000000" w:themeColor="text1"/>
          <w:sz w:val="22"/>
          <w:szCs w:val="22"/>
          <w:highlight w:val="yellow"/>
        </w:rPr>
        <w:t xml:space="preserve">Kumari et al., </w:t>
      </w:r>
      <w:r w:rsidR="0039053F" w:rsidRPr="00A01B4F">
        <w:rPr>
          <w:rFonts w:ascii="Arial" w:hAnsi="Arial" w:cs="Arial"/>
          <w:color w:val="000000" w:themeColor="text1"/>
          <w:sz w:val="22"/>
          <w:szCs w:val="22"/>
          <w:highlight w:val="yellow"/>
        </w:rPr>
        <w:t>202</w:t>
      </w:r>
      <w:r w:rsidR="00A01B4F" w:rsidRPr="00A01B4F">
        <w:rPr>
          <w:rFonts w:ascii="Arial" w:hAnsi="Arial" w:cs="Arial"/>
          <w:color w:val="000000" w:themeColor="text1"/>
          <w:sz w:val="22"/>
          <w:szCs w:val="22"/>
          <w:highlight w:val="yellow"/>
        </w:rPr>
        <w:t>5</w:t>
      </w:r>
      <w:r w:rsidR="00E170B7" w:rsidRPr="00A01B4F">
        <w:rPr>
          <w:rFonts w:ascii="Arial" w:hAnsi="Arial" w:cs="Arial"/>
          <w:color w:val="000000" w:themeColor="text1"/>
          <w:sz w:val="22"/>
          <w:szCs w:val="22"/>
          <w:highlight w:val="yellow"/>
          <w:lang w:val="en-US"/>
        </w:rPr>
        <w:t>)</w:t>
      </w:r>
      <w:r w:rsidR="00E170B7" w:rsidRPr="007F577C">
        <w:rPr>
          <w:rFonts w:ascii="Arial" w:hAnsi="Arial" w:cs="Arial"/>
          <w:sz w:val="22"/>
          <w:szCs w:val="22"/>
          <w:lang w:val="en-US"/>
        </w:rPr>
        <w:t>,</w:t>
      </w:r>
      <w:r w:rsidR="00E170B7" w:rsidRPr="007F577C">
        <w:rPr>
          <w:rFonts w:ascii="Arial" w:hAnsi="Arial" w:cs="Arial"/>
          <w:sz w:val="22"/>
          <w:szCs w:val="22"/>
        </w:rPr>
        <w:t xml:space="preserve"> </w:t>
      </w:r>
      <w:r w:rsidR="00E170B7" w:rsidRPr="007F577C">
        <w:rPr>
          <w:rFonts w:ascii="Arial" w:hAnsi="Arial" w:cs="Arial"/>
          <w:sz w:val="22"/>
          <w:szCs w:val="22"/>
          <w:lang w:val="en-US"/>
        </w:rPr>
        <w:t>which is below the optimal productivity of 1300-1600 kg ha</w:t>
      </w:r>
      <w:r w:rsidR="00E170B7" w:rsidRPr="007F577C">
        <w:rPr>
          <w:rFonts w:ascii="Arial" w:hAnsi="Arial" w:cs="Arial"/>
          <w:sz w:val="22"/>
          <w:szCs w:val="22"/>
          <w:vertAlign w:val="superscript"/>
          <w:lang w:val="en-US"/>
        </w:rPr>
        <w:t>-1</w:t>
      </w:r>
      <w:r w:rsidR="00E170B7" w:rsidRPr="007F577C">
        <w:rPr>
          <w:rFonts w:ascii="Arial" w:hAnsi="Arial" w:cs="Arial"/>
          <w:sz w:val="22"/>
          <w:szCs w:val="22"/>
          <w:lang w:val="en-US"/>
        </w:rPr>
        <w:t xml:space="preserve"> under hill conditions.</w:t>
      </w:r>
      <w:r w:rsidR="00473DB5" w:rsidRPr="007F577C">
        <w:rPr>
          <w:rFonts w:ascii="Arial" w:hAnsi="Arial" w:cs="Arial"/>
          <w:sz w:val="22"/>
          <w:szCs w:val="22"/>
          <w:lang w:val="en-US"/>
        </w:rPr>
        <w:t xml:space="preserve"> </w:t>
      </w:r>
      <w:r w:rsidR="00867E52" w:rsidRPr="007F577C">
        <w:rPr>
          <w:rFonts w:ascii="Arial" w:hAnsi="Arial" w:cs="Arial"/>
          <w:color w:val="000000" w:themeColor="text1"/>
          <w:sz w:val="22"/>
          <w:szCs w:val="22"/>
          <w:lang w:val="en-US"/>
        </w:rPr>
        <w:t>Despite its potential</w:t>
      </w:r>
      <w:r w:rsidR="002B0EAF" w:rsidRPr="007F577C">
        <w:rPr>
          <w:rFonts w:ascii="Arial" w:hAnsi="Arial" w:cs="Arial"/>
          <w:sz w:val="22"/>
          <w:szCs w:val="22"/>
        </w:rPr>
        <w:t xml:space="preserve"> </w:t>
      </w:r>
      <w:r w:rsidR="002B0EAF" w:rsidRPr="007F577C">
        <w:rPr>
          <w:rFonts w:ascii="Arial" w:hAnsi="Arial" w:cs="Arial"/>
          <w:color w:val="000000" w:themeColor="text1"/>
          <w:sz w:val="22"/>
          <w:szCs w:val="22"/>
          <w:lang w:val="en-US"/>
        </w:rPr>
        <w:t>in enhancing food and nutritional security among the community,</w:t>
      </w:r>
      <w:r w:rsidR="00867E52" w:rsidRPr="007F577C">
        <w:rPr>
          <w:rFonts w:ascii="Arial" w:hAnsi="Arial" w:cs="Arial"/>
          <w:color w:val="000000" w:themeColor="text1"/>
          <w:sz w:val="22"/>
          <w:szCs w:val="22"/>
          <w:lang w:val="en-US"/>
        </w:rPr>
        <w:t xml:space="preserve"> finger millet remains underutilized and is often cultivated with minimal integrated nutrient inputs, resulting in suboptimal yields. In most cases, </w:t>
      </w:r>
      <w:r w:rsidR="00DB72B9" w:rsidRPr="007F577C">
        <w:rPr>
          <w:rFonts w:ascii="Arial" w:hAnsi="Arial" w:cs="Arial"/>
          <w:color w:val="000000" w:themeColor="text1"/>
          <w:sz w:val="22"/>
          <w:szCs w:val="22"/>
          <w:lang w:val="en-US"/>
        </w:rPr>
        <w:t>poor</w:t>
      </w:r>
      <w:r w:rsidR="00867E52" w:rsidRPr="007F577C">
        <w:rPr>
          <w:rFonts w:ascii="Arial" w:hAnsi="Arial" w:cs="Arial"/>
          <w:color w:val="000000" w:themeColor="text1"/>
          <w:sz w:val="22"/>
          <w:szCs w:val="22"/>
          <w:lang w:val="en-US"/>
        </w:rPr>
        <w:t xml:space="preserve"> soil fertility management, </w:t>
      </w:r>
      <w:r w:rsidR="00DB72B9" w:rsidRPr="007F577C">
        <w:rPr>
          <w:rFonts w:ascii="Arial" w:hAnsi="Arial" w:cs="Arial"/>
          <w:color w:val="000000" w:themeColor="text1"/>
          <w:sz w:val="22"/>
          <w:szCs w:val="22"/>
          <w:lang w:val="en-US"/>
        </w:rPr>
        <w:t>deprived</w:t>
      </w:r>
      <w:r w:rsidR="00867E52" w:rsidRPr="007F577C">
        <w:rPr>
          <w:rFonts w:ascii="Arial" w:hAnsi="Arial" w:cs="Arial"/>
          <w:color w:val="000000" w:themeColor="text1"/>
          <w:sz w:val="22"/>
          <w:szCs w:val="22"/>
          <w:lang w:val="en-US"/>
        </w:rPr>
        <w:t xml:space="preserve"> agronomic practices and lack of economic optimization restrict its productivity. </w:t>
      </w:r>
      <w:r w:rsidR="00711C77" w:rsidRPr="007F577C">
        <w:rPr>
          <w:rFonts w:ascii="Arial" w:hAnsi="Arial" w:cs="Arial"/>
          <w:color w:val="000000" w:themeColor="text1"/>
          <w:sz w:val="22"/>
          <w:szCs w:val="22"/>
          <w:lang w:val="en-US"/>
        </w:rPr>
        <w:t xml:space="preserve">In recent years, millets have gained renewed attention around the world (UN International Year of Millets - 2023) and in India’s agricultural discourse, </w:t>
      </w:r>
      <w:r w:rsidR="002B0EAF" w:rsidRPr="007F577C">
        <w:rPr>
          <w:rFonts w:ascii="Arial" w:hAnsi="Arial" w:cs="Arial"/>
          <w:color w:val="000000" w:themeColor="text1"/>
          <w:sz w:val="22"/>
          <w:szCs w:val="22"/>
          <w:lang w:val="en-US"/>
        </w:rPr>
        <w:t xml:space="preserve">Therefore, it is </w:t>
      </w:r>
      <w:r w:rsidR="003A0502" w:rsidRPr="007F577C">
        <w:rPr>
          <w:rFonts w:ascii="Arial" w:hAnsi="Arial" w:cs="Arial"/>
          <w:color w:val="000000" w:themeColor="text1"/>
          <w:sz w:val="22"/>
          <w:szCs w:val="22"/>
          <w:lang w:val="en-US"/>
        </w:rPr>
        <w:t>necessary</w:t>
      </w:r>
      <w:r w:rsidR="002B0EAF" w:rsidRPr="007F577C">
        <w:rPr>
          <w:rFonts w:ascii="Arial" w:hAnsi="Arial" w:cs="Arial"/>
          <w:color w:val="000000" w:themeColor="text1"/>
          <w:sz w:val="22"/>
          <w:szCs w:val="22"/>
          <w:lang w:val="en-US"/>
        </w:rPr>
        <w:t xml:space="preserve"> to optimize nutrient management practi</w:t>
      </w:r>
      <w:r w:rsidR="003A0502" w:rsidRPr="007F577C">
        <w:rPr>
          <w:rFonts w:ascii="Arial" w:hAnsi="Arial" w:cs="Arial"/>
          <w:color w:val="000000" w:themeColor="text1"/>
          <w:sz w:val="22"/>
          <w:szCs w:val="22"/>
          <w:lang w:val="en-US"/>
        </w:rPr>
        <w:t>ces and economic strategies to uplift</w:t>
      </w:r>
      <w:r w:rsidR="002B0EAF" w:rsidRPr="007F577C">
        <w:rPr>
          <w:rFonts w:ascii="Arial" w:hAnsi="Arial" w:cs="Arial"/>
          <w:color w:val="000000" w:themeColor="text1"/>
          <w:sz w:val="22"/>
          <w:szCs w:val="22"/>
          <w:lang w:val="en-US"/>
        </w:rPr>
        <w:t xml:space="preserve"> the cultivation and productivity of finger millet, particularly under these relatively </w:t>
      </w:r>
      <w:r w:rsidR="00711C77" w:rsidRPr="007F577C">
        <w:rPr>
          <w:rFonts w:ascii="Arial" w:hAnsi="Arial" w:cs="Arial"/>
          <w:color w:val="000000" w:themeColor="text1"/>
          <w:sz w:val="22"/>
          <w:szCs w:val="22"/>
          <w:lang w:val="en-US"/>
        </w:rPr>
        <w:t>challenging</w:t>
      </w:r>
      <w:r w:rsidR="002B0EAF" w:rsidRPr="007F577C">
        <w:rPr>
          <w:rFonts w:ascii="Arial" w:hAnsi="Arial" w:cs="Arial"/>
          <w:color w:val="000000" w:themeColor="text1"/>
          <w:sz w:val="22"/>
          <w:szCs w:val="22"/>
          <w:lang w:val="en-US"/>
        </w:rPr>
        <w:t xml:space="preserve"> conditions.</w:t>
      </w:r>
    </w:p>
    <w:p w14:paraId="634332DD" w14:textId="5A700631" w:rsidR="007B6F42" w:rsidRPr="007F577C" w:rsidRDefault="00711C77" w:rsidP="004D2DA8">
      <w:pPr>
        <w:spacing w:line="360" w:lineRule="auto"/>
        <w:ind w:firstLine="720"/>
        <w:jc w:val="both"/>
        <w:rPr>
          <w:rFonts w:ascii="Arial" w:hAnsi="Arial" w:cs="Arial"/>
          <w:sz w:val="22"/>
          <w:szCs w:val="22"/>
        </w:rPr>
      </w:pPr>
      <w:r w:rsidRPr="007F577C">
        <w:rPr>
          <w:rFonts w:ascii="Arial" w:hAnsi="Arial" w:cs="Arial"/>
          <w:color w:val="000000" w:themeColor="text1"/>
          <w:sz w:val="22"/>
          <w:szCs w:val="22"/>
        </w:rPr>
        <w:t xml:space="preserve">Researchers have documented that integrated nutrient management </w:t>
      </w:r>
      <w:r w:rsidR="000F1DDD" w:rsidRPr="007F577C">
        <w:rPr>
          <w:rFonts w:ascii="Arial" w:hAnsi="Arial" w:cs="Arial"/>
          <w:color w:val="000000" w:themeColor="text1"/>
          <w:sz w:val="22"/>
          <w:szCs w:val="22"/>
        </w:rPr>
        <w:t xml:space="preserve">(INM) </w:t>
      </w:r>
      <w:r w:rsidRPr="007F577C">
        <w:rPr>
          <w:rFonts w:ascii="Arial" w:hAnsi="Arial" w:cs="Arial"/>
          <w:color w:val="000000" w:themeColor="text1"/>
          <w:sz w:val="22"/>
          <w:szCs w:val="22"/>
        </w:rPr>
        <w:t xml:space="preserve">is a </w:t>
      </w:r>
      <w:r w:rsidR="000F1DDD" w:rsidRPr="007F577C">
        <w:rPr>
          <w:rFonts w:ascii="Arial" w:hAnsi="Arial" w:cs="Arial"/>
          <w:color w:val="000000" w:themeColor="text1"/>
          <w:sz w:val="22"/>
          <w:szCs w:val="22"/>
        </w:rPr>
        <w:t>strategic factor influencing</w:t>
      </w:r>
      <w:r w:rsidRPr="007F577C">
        <w:rPr>
          <w:rFonts w:ascii="Arial" w:hAnsi="Arial" w:cs="Arial"/>
          <w:color w:val="000000" w:themeColor="text1"/>
          <w:sz w:val="22"/>
          <w:szCs w:val="22"/>
        </w:rPr>
        <w:t xml:space="preserve"> growth, </w:t>
      </w:r>
      <w:r w:rsidR="000F1DDD" w:rsidRPr="007F577C">
        <w:rPr>
          <w:rFonts w:ascii="Arial" w:hAnsi="Arial" w:cs="Arial"/>
          <w:color w:val="000000" w:themeColor="text1"/>
          <w:sz w:val="22"/>
          <w:szCs w:val="22"/>
        </w:rPr>
        <w:t>yield</w:t>
      </w:r>
      <w:r w:rsidRPr="007F577C">
        <w:rPr>
          <w:rFonts w:ascii="Arial" w:hAnsi="Arial" w:cs="Arial"/>
          <w:color w:val="000000" w:themeColor="text1"/>
          <w:sz w:val="22"/>
          <w:szCs w:val="22"/>
        </w:rPr>
        <w:t xml:space="preserve"> and ec</w:t>
      </w:r>
      <w:r w:rsidR="000F1DDD" w:rsidRPr="007F577C">
        <w:rPr>
          <w:rFonts w:ascii="Arial" w:hAnsi="Arial" w:cs="Arial"/>
          <w:color w:val="000000" w:themeColor="text1"/>
          <w:sz w:val="22"/>
          <w:szCs w:val="22"/>
        </w:rPr>
        <w:t xml:space="preserve">onomic returns of finger millet, considering its natural adaptability </w:t>
      </w:r>
      <w:r w:rsidRPr="007F577C">
        <w:rPr>
          <w:rFonts w:ascii="Arial" w:hAnsi="Arial" w:cs="Arial"/>
          <w:color w:val="000000" w:themeColor="text1"/>
          <w:sz w:val="22"/>
          <w:szCs w:val="22"/>
        </w:rPr>
        <w:t>to low-fertility conditions, it is highly responsive to appropriate nutrient supplementation</w:t>
      </w:r>
      <w:r w:rsidR="00D86479" w:rsidRPr="007F577C">
        <w:rPr>
          <w:rFonts w:ascii="Arial" w:hAnsi="Arial" w:cs="Arial"/>
          <w:color w:val="000000" w:themeColor="text1"/>
          <w:sz w:val="22"/>
          <w:szCs w:val="22"/>
        </w:rPr>
        <w:t xml:space="preserve"> (</w:t>
      </w:r>
      <w:r w:rsidR="0097659C" w:rsidRPr="007F577C">
        <w:rPr>
          <w:rFonts w:ascii="Arial" w:hAnsi="Arial" w:cs="Arial"/>
          <w:sz w:val="22"/>
          <w:szCs w:val="22"/>
        </w:rPr>
        <w:t>(Wu and Ma,</w:t>
      </w:r>
      <w:r w:rsidR="00DB124F" w:rsidRPr="007F577C">
        <w:rPr>
          <w:rFonts w:ascii="Arial" w:hAnsi="Arial" w:cs="Arial"/>
          <w:sz w:val="22"/>
          <w:szCs w:val="22"/>
        </w:rPr>
        <w:t xml:space="preserve"> 2015, </w:t>
      </w:r>
      <w:r w:rsidR="00D86479" w:rsidRPr="007F577C">
        <w:rPr>
          <w:rFonts w:ascii="Arial" w:hAnsi="Arial" w:cs="Arial"/>
          <w:color w:val="000000" w:themeColor="text1"/>
          <w:sz w:val="22"/>
          <w:szCs w:val="22"/>
        </w:rPr>
        <w:t>Y et al., 2022)</w:t>
      </w:r>
      <w:r w:rsidRPr="007F577C">
        <w:rPr>
          <w:rFonts w:ascii="Arial" w:hAnsi="Arial" w:cs="Arial"/>
          <w:color w:val="000000" w:themeColor="text1"/>
          <w:sz w:val="22"/>
          <w:szCs w:val="22"/>
        </w:rPr>
        <w:t>.</w:t>
      </w:r>
      <w:r w:rsidR="000F1DDD" w:rsidRPr="007F577C">
        <w:rPr>
          <w:rFonts w:ascii="Arial" w:hAnsi="Arial" w:cs="Arial"/>
          <w:sz w:val="22"/>
          <w:szCs w:val="22"/>
        </w:rPr>
        <w:t xml:space="preserve"> </w:t>
      </w:r>
      <w:r w:rsidR="000F1DDD" w:rsidRPr="007F577C">
        <w:rPr>
          <w:rFonts w:ascii="Arial" w:hAnsi="Arial" w:cs="Arial"/>
          <w:color w:val="000000" w:themeColor="text1"/>
          <w:sz w:val="22"/>
          <w:szCs w:val="22"/>
        </w:rPr>
        <w:t xml:space="preserve">INM include combined </w:t>
      </w:r>
      <w:r w:rsidR="000F3944" w:rsidRPr="007F577C">
        <w:rPr>
          <w:rFonts w:ascii="Arial" w:hAnsi="Arial" w:cs="Arial"/>
          <w:color w:val="000000" w:themeColor="text1"/>
          <w:sz w:val="22"/>
          <w:szCs w:val="22"/>
        </w:rPr>
        <w:t>and opportune</w:t>
      </w:r>
      <w:r w:rsidR="000F1DDD" w:rsidRPr="007F577C">
        <w:rPr>
          <w:rFonts w:ascii="Arial" w:hAnsi="Arial" w:cs="Arial"/>
          <w:color w:val="000000" w:themeColor="text1"/>
          <w:sz w:val="22"/>
          <w:szCs w:val="22"/>
        </w:rPr>
        <w:t xml:space="preserve"> application of organic material (farmyard manure, compost etc.), chemical fertilizers and natural practices (</w:t>
      </w:r>
      <w:proofErr w:type="spellStart"/>
      <w:r w:rsidR="000F1DDD" w:rsidRPr="007F577C">
        <w:rPr>
          <w:rFonts w:ascii="Arial" w:hAnsi="Arial" w:cs="Arial"/>
          <w:i/>
          <w:iCs/>
          <w:kern w:val="0"/>
          <w:sz w:val="22"/>
          <w:szCs w:val="22"/>
          <w14:ligatures w14:val="none"/>
        </w:rPr>
        <w:t>Beejamrit</w:t>
      </w:r>
      <w:proofErr w:type="spellEnd"/>
      <w:r w:rsidR="000F1DDD" w:rsidRPr="007F577C">
        <w:rPr>
          <w:rFonts w:ascii="Arial" w:hAnsi="Arial" w:cs="Arial"/>
          <w:kern w:val="0"/>
          <w:sz w:val="22"/>
          <w:szCs w:val="22"/>
          <w14:ligatures w14:val="none"/>
        </w:rPr>
        <w:t>,</w:t>
      </w:r>
      <w:r w:rsidR="000F1DDD" w:rsidRPr="007F577C">
        <w:rPr>
          <w:rFonts w:ascii="Arial" w:hAnsi="Arial" w:cs="Arial"/>
          <w:i/>
          <w:iCs/>
          <w:kern w:val="0"/>
          <w:sz w:val="22"/>
          <w:szCs w:val="22"/>
          <w14:ligatures w14:val="none"/>
        </w:rPr>
        <w:t xml:space="preserve"> </w:t>
      </w:r>
      <w:proofErr w:type="spellStart"/>
      <w:r w:rsidR="000F1DDD" w:rsidRPr="007F577C">
        <w:rPr>
          <w:rFonts w:ascii="Arial" w:hAnsi="Arial" w:cs="Arial"/>
          <w:i/>
          <w:iCs/>
          <w:kern w:val="0"/>
          <w:sz w:val="22"/>
          <w:szCs w:val="22"/>
          <w14:ligatures w14:val="none"/>
        </w:rPr>
        <w:t>Ghanjeevamrit</w:t>
      </w:r>
      <w:proofErr w:type="spellEnd"/>
      <w:r w:rsidR="000F1DDD" w:rsidRPr="007F577C">
        <w:rPr>
          <w:rFonts w:ascii="Arial" w:hAnsi="Arial" w:cs="Arial"/>
          <w:i/>
          <w:iCs/>
          <w:kern w:val="0"/>
          <w:sz w:val="22"/>
          <w:szCs w:val="22"/>
          <w14:ligatures w14:val="none"/>
        </w:rPr>
        <w:t>)</w:t>
      </w:r>
      <w:r w:rsidR="00D86479" w:rsidRPr="007F577C">
        <w:rPr>
          <w:rFonts w:ascii="Arial" w:hAnsi="Arial" w:cs="Arial"/>
          <w:i/>
          <w:iCs/>
          <w:kern w:val="0"/>
          <w:sz w:val="22"/>
          <w:szCs w:val="22"/>
          <w14:ligatures w14:val="none"/>
        </w:rPr>
        <w:t xml:space="preserve"> </w:t>
      </w:r>
      <w:r w:rsidR="00D86479" w:rsidRPr="007F577C">
        <w:rPr>
          <w:rFonts w:ascii="Arial" w:hAnsi="Arial" w:cs="Arial"/>
          <w:iCs/>
          <w:kern w:val="0"/>
          <w:sz w:val="22"/>
          <w:szCs w:val="22"/>
          <w14:ligatures w14:val="none"/>
        </w:rPr>
        <w:t>from seed treatment to harvesting</w:t>
      </w:r>
      <w:r w:rsidR="000F1DDD" w:rsidRPr="007F577C">
        <w:rPr>
          <w:rFonts w:ascii="Arial" w:hAnsi="Arial" w:cs="Arial"/>
          <w:color w:val="000000" w:themeColor="text1"/>
          <w:sz w:val="22"/>
          <w:szCs w:val="22"/>
        </w:rPr>
        <w:t>.</w:t>
      </w:r>
      <w:r w:rsidR="00D86479" w:rsidRPr="007F577C">
        <w:rPr>
          <w:rFonts w:ascii="Arial" w:hAnsi="Arial" w:cs="Arial"/>
          <w:sz w:val="22"/>
          <w:szCs w:val="22"/>
        </w:rPr>
        <w:t xml:space="preserve"> It </w:t>
      </w:r>
      <w:r w:rsidR="00D86479" w:rsidRPr="007F577C">
        <w:rPr>
          <w:rFonts w:ascii="Arial" w:hAnsi="Arial" w:cs="Arial"/>
          <w:color w:val="000000" w:themeColor="text1"/>
          <w:sz w:val="22"/>
          <w:szCs w:val="22"/>
        </w:rPr>
        <w:t xml:space="preserve">has emerged as a promising strategy </w:t>
      </w:r>
      <w:r w:rsidR="00A6478C" w:rsidRPr="007F577C">
        <w:rPr>
          <w:rFonts w:ascii="Arial" w:hAnsi="Arial" w:cs="Arial"/>
          <w:color w:val="000000" w:themeColor="text1"/>
          <w:sz w:val="22"/>
          <w:szCs w:val="22"/>
        </w:rPr>
        <w:t>for</w:t>
      </w:r>
      <w:r w:rsidR="00D86479" w:rsidRPr="007F577C">
        <w:rPr>
          <w:rFonts w:ascii="Arial" w:hAnsi="Arial" w:cs="Arial"/>
          <w:color w:val="000000" w:themeColor="text1"/>
          <w:sz w:val="22"/>
          <w:szCs w:val="22"/>
        </w:rPr>
        <w:t xml:space="preserve"> suppleme</w:t>
      </w:r>
      <w:r w:rsidR="00A6478C" w:rsidRPr="007F577C">
        <w:rPr>
          <w:rFonts w:ascii="Arial" w:hAnsi="Arial" w:cs="Arial"/>
          <w:color w:val="000000" w:themeColor="text1"/>
          <w:sz w:val="22"/>
          <w:szCs w:val="22"/>
        </w:rPr>
        <w:t>nting</w:t>
      </w:r>
      <w:r w:rsidR="00D86479" w:rsidRPr="007F577C">
        <w:rPr>
          <w:rFonts w:ascii="Arial" w:hAnsi="Arial" w:cs="Arial"/>
          <w:color w:val="000000" w:themeColor="text1"/>
          <w:sz w:val="22"/>
          <w:szCs w:val="22"/>
        </w:rPr>
        <w:t xml:space="preserve"> n</w:t>
      </w:r>
      <w:r w:rsidR="00A6478C" w:rsidRPr="007F577C">
        <w:rPr>
          <w:rFonts w:ascii="Arial" w:hAnsi="Arial" w:cs="Arial"/>
          <w:color w:val="000000" w:themeColor="text1"/>
          <w:sz w:val="22"/>
          <w:szCs w:val="22"/>
        </w:rPr>
        <w:t>utrient availability, improving</w:t>
      </w:r>
      <w:r w:rsidR="00D86479" w:rsidRPr="007F577C">
        <w:rPr>
          <w:rFonts w:ascii="Arial" w:hAnsi="Arial" w:cs="Arial"/>
          <w:color w:val="000000" w:themeColor="text1"/>
          <w:sz w:val="22"/>
          <w:szCs w:val="22"/>
        </w:rPr>
        <w:t xml:space="preserve"> soil physical health, microbial activity and sustainable yield production over time</w:t>
      </w:r>
      <w:r w:rsidR="002D0D38" w:rsidRPr="007F577C">
        <w:rPr>
          <w:rFonts w:ascii="Arial" w:hAnsi="Arial" w:cs="Arial"/>
          <w:color w:val="000000" w:themeColor="text1"/>
          <w:sz w:val="22"/>
          <w:szCs w:val="22"/>
        </w:rPr>
        <w:t xml:space="preserve"> (</w:t>
      </w:r>
      <w:r w:rsidR="00154776" w:rsidRPr="00406691">
        <w:rPr>
          <w:rFonts w:ascii="Arial" w:eastAsia="Times New Roman" w:hAnsi="Arial" w:cs="Arial"/>
          <w:sz w:val="22"/>
          <w:szCs w:val="22"/>
          <w:lang w:val="en-US"/>
        </w:rPr>
        <w:t>Madhusri</w:t>
      </w:r>
      <w:r w:rsidR="00154776" w:rsidRPr="00154776">
        <w:rPr>
          <w:rFonts w:ascii="Arial" w:eastAsia="Times New Roman" w:hAnsi="Arial" w:cs="Arial"/>
          <w:color w:val="FF0000"/>
          <w:sz w:val="22"/>
          <w:szCs w:val="22"/>
          <w:lang w:val="en-US"/>
        </w:rPr>
        <w:t xml:space="preserve"> </w:t>
      </w:r>
      <w:r w:rsidR="002D0D38" w:rsidRPr="00154776">
        <w:rPr>
          <w:rFonts w:ascii="Arial" w:eastAsia="Times New Roman" w:hAnsi="Arial" w:cs="Arial"/>
          <w:color w:val="000000" w:themeColor="text1"/>
          <w:sz w:val="22"/>
          <w:szCs w:val="22"/>
          <w:lang w:val="en-US"/>
        </w:rPr>
        <w:t>et al., 202</w:t>
      </w:r>
      <w:r w:rsidR="00154776" w:rsidRPr="00154776">
        <w:rPr>
          <w:rFonts w:ascii="Arial" w:eastAsia="Times New Roman" w:hAnsi="Arial" w:cs="Arial"/>
          <w:color w:val="000000" w:themeColor="text1"/>
          <w:sz w:val="22"/>
          <w:szCs w:val="22"/>
          <w:lang w:val="en-US"/>
        </w:rPr>
        <w:t>2</w:t>
      </w:r>
      <w:r w:rsidR="002D0D38" w:rsidRPr="00154776">
        <w:rPr>
          <w:rFonts w:ascii="Arial" w:eastAsia="Times New Roman" w:hAnsi="Arial" w:cs="Arial"/>
          <w:color w:val="000000" w:themeColor="text1"/>
          <w:sz w:val="22"/>
          <w:szCs w:val="22"/>
          <w:lang w:val="en-US"/>
        </w:rPr>
        <w:t>)</w:t>
      </w:r>
      <w:r w:rsidR="00D86479" w:rsidRPr="00154776">
        <w:rPr>
          <w:rFonts w:ascii="Arial" w:hAnsi="Arial" w:cs="Arial"/>
          <w:color w:val="000000" w:themeColor="text1"/>
          <w:sz w:val="22"/>
          <w:szCs w:val="22"/>
        </w:rPr>
        <w:t>.</w:t>
      </w:r>
      <w:r w:rsidR="00A6478C" w:rsidRPr="00154776">
        <w:rPr>
          <w:rFonts w:ascii="Arial" w:hAnsi="Arial" w:cs="Arial"/>
          <w:color w:val="000000" w:themeColor="text1"/>
          <w:sz w:val="22"/>
          <w:szCs w:val="22"/>
        </w:rPr>
        <w:t xml:space="preserve"> </w:t>
      </w:r>
      <w:r w:rsidR="00A6478C" w:rsidRPr="007F577C">
        <w:rPr>
          <w:rFonts w:ascii="Arial" w:hAnsi="Arial" w:cs="Arial"/>
          <w:color w:val="000000" w:themeColor="text1"/>
          <w:sz w:val="22"/>
          <w:szCs w:val="22"/>
        </w:rPr>
        <w:t xml:space="preserve">Organic and natural inputs not only improve overall soil health but also </w:t>
      </w:r>
      <w:r w:rsidR="007023A5" w:rsidRPr="007F577C">
        <w:rPr>
          <w:rFonts w:ascii="Arial" w:hAnsi="Arial" w:cs="Arial"/>
          <w:color w:val="000000" w:themeColor="text1"/>
          <w:sz w:val="22"/>
          <w:szCs w:val="22"/>
        </w:rPr>
        <w:t xml:space="preserve">filter soil system from </w:t>
      </w:r>
      <w:r w:rsidR="00A6478C" w:rsidRPr="007F577C">
        <w:rPr>
          <w:rFonts w:ascii="Arial" w:hAnsi="Arial" w:cs="Arial"/>
          <w:color w:val="000000" w:themeColor="text1"/>
          <w:sz w:val="22"/>
          <w:szCs w:val="22"/>
        </w:rPr>
        <w:t>toxic substances, while chemical fertilizers ensure quick nutrient availability during critical growth stages</w:t>
      </w:r>
      <w:r w:rsidR="00130662" w:rsidRPr="007F577C">
        <w:rPr>
          <w:rFonts w:ascii="Arial" w:hAnsi="Arial" w:cs="Arial"/>
          <w:color w:val="000000" w:themeColor="text1"/>
          <w:sz w:val="22"/>
          <w:szCs w:val="22"/>
        </w:rPr>
        <w:t xml:space="preserve"> (Biswas et al., 2025)</w:t>
      </w:r>
      <w:r w:rsidR="00A6478C" w:rsidRPr="007F577C">
        <w:rPr>
          <w:rFonts w:ascii="Arial" w:hAnsi="Arial" w:cs="Arial"/>
          <w:color w:val="000000" w:themeColor="text1"/>
          <w:sz w:val="22"/>
          <w:szCs w:val="22"/>
        </w:rPr>
        <w:t>.</w:t>
      </w:r>
      <w:r w:rsidR="007023A5" w:rsidRPr="007F577C">
        <w:rPr>
          <w:rFonts w:ascii="Arial" w:hAnsi="Arial" w:cs="Arial"/>
          <w:sz w:val="22"/>
          <w:szCs w:val="22"/>
        </w:rPr>
        <w:t xml:space="preserve"> </w:t>
      </w:r>
      <w:r w:rsidR="000F3944" w:rsidRPr="007F577C">
        <w:rPr>
          <w:rFonts w:ascii="Arial" w:hAnsi="Arial" w:cs="Arial"/>
          <w:color w:val="000000" w:themeColor="text1"/>
          <w:sz w:val="22"/>
          <w:szCs w:val="22"/>
          <w:shd w:val="clear" w:color="auto" w:fill="FFFFFF"/>
        </w:rPr>
        <w:t xml:space="preserve">Judicious </w:t>
      </w:r>
      <w:r w:rsidR="000F3944" w:rsidRPr="007F577C">
        <w:rPr>
          <w:rFonts w:ascii="Arial" w:hAnsi="Arial" w:cs="Arial"/>
          <w:color w:val="000000" w:themeColor="text1"/>
          <w:sz w:val="22"/>
          <w:szCs w:val="22"/>
        </w:rPr>
        <w:t xml:space="preserve">use of all these </w:t>
      </w:r>
      <w:r w:rsidR="00DA4154" w:rsidRPr="007F577C">
        <w:rPr>
          <w:rFonts w:ascii="Arial" w:hAnsi="Arial" w:cs="Arial"/>
          <w:color w:val="000000" w:themeColor="text1"/>
          <w:sz w:val="22"/>
          <w:szCs w:val="22"/>
        </w:rPr>
        <w:t xml:space="preserve">inputs </w:t>
      </w:r>
      <w:r w:rsidR="000F3944" w:rsidRPr="007F577C">
        <w:rPr>
          <w:rFonts w:ascii="Arial" w:hAnsi="Arial" w:cs="Arial"/>
          <w:color w:val="000000" w:themeColor="text1"/>
          <w:sz w:val="22"/>
          <w:szCs w:val="22"/>
        </w:rPr>
        <w:t>promote porosity, root development, nutrient uptake and resilience to climate stress, all while cutting the doses of chemical fertilizers and lowering cultivation costs.</w:t>
      </w:r>
      <w:r w:rsidR="003610F9" w:rsidRPr="007F577C">
        <w:rPr>
          <w:rFonts w:ascii="Arial" w:hAnsi="Arial" w:cs="Arial"/>
          <w:sz w:val="22"/>
          <w:szCs w:val="22"/>
        </w:rPr>
        <w:t xml:space="preserve"> </w:t>
      </w:r>
      <w:r w:rsidR="007023A5" w:rsidRPr="007F577C">
        <w:rPr>
          <w:rFonts w:ascii="Arial" w:hAnsi="Arial" w:cs="Arial"/>
          <w:sz w:val="22"/>
          <w:szCs w:val="22"/>
        </w:rPr>
        <w:t>In contrast, while the sole application of chemical</w:t>
      </w:r>
      <w:r w:rsidR="000F3944" w:rsidRPr="007F577C">
        <w:rPr>
          <w:rFonts w:ascii="Arial" w:hAnsi="Arial" w:cs="Arial"/>
          <w:sz w:val="22"/>
          <w:szCs w:val="22"/>
        </w:rPr>
        <w:t xml:space="preserve"> inputs</w:t>
      </w:r>
      <w:r w:rsidR="007023A5" w:rsidRPr="007F577C">
        <w:rPr>
          <w:rFonts w:ascii="Arial" w:hAnsi="Arial" w:cs="Arial"/>
          <w:sz w:val="22"/>
          <w:szCs w:val="22"/>
        </w:rPr>
        <w:t xml:space="preserve"> at higher rates can boost finger millet productivity in the short term</w:t>
      </w:r>
      <w:r w:rsidR="00A6478C" w:rsidRPr="007F577C">
        <w:rPr>
          <w:rFonts w:ascii="Arial" w:hAnsi="Arial" w:cs="Arial"/>
          <w:color w:val="000000" w:themeColor="text1"/>
          <w:sz w:val="22"/>
          <w:szCs w:val="22"/>
        </w:rPr>
        <w:t>,</w:t>
      </w:r>
      <w:r w:rsidR="007023A5" w:rsidRPr="007F577C">
        <w:rPr>
          <w:rFonts w:ascii="Arial" w:hAnsi="Arial" w:cs="Arial"/>
          <w:color w:val="000000" w:themeColor="text1"/>
          <w:sz w:val="22"/>
          <w:szCs w:val="22"/>
        </w:rPr>
        <w:t xml:space="preserve"> but in parallel it leads to the degradation of long-term soil fertility and </w:t>
      </w:r>
      <w:r w:rsidR="007023A5" w:rsidRPr="00990AEC">
        <w:rPr>
          <w:rFonts w:ascii="Arial" w:hAnsi="Arial" w:cs="Arial"/>
          <w:color w:val="000000" w:themeColor="text1"/>
          <w:sz w:val="22"/>
          <w:szCs w:val="22"/>
        </w:rPr>
        <w:t>incurs high costs</w:t>
      </w:r>
      <w:r w:rsidR="00B50B45" w:rsidRPr="00990AEC">
        <w:rPr>
          <w:rFonts w:ascii="Arial" w:hAnsi="Arial" w:cs="Arial"/>
          <w:color w:val="000000" w:themeColor="text1"/>
          <w:sz w:val="22"/>
          <w:szCs w:val="22"/>
        </w:rPr>
        <w:t xml:space="preserve"> </w:t>
      </w:r>
      <w:r w:rsidR="00B50B45" w:rsidRPr="00BC7531">
        <w:rPr>
          <w:rFonts w:ascii="Arial" w:hAnsi="Arial" w:cs="Arial"/>
          <w:color w:val="000000" w:themeColor="text1"/>
          <w:sz w:val="22"/>
          <w:szCs w:val="22"/>
          <w:highlight w:val="yellow"/>
        </w:rPr>
        <w:t>(</w:t>
      </w:r>
      <w:r w:rsidR="00990AEC" w:rsidRPr="00BC7531">
        <w:rPr>
          <w:rFonts w:ascii="Arial" w:hAnsi="Arial" w:cs="Arial"/>
          <w:color w:val="000000" w:themeColor="text1"/>
          <w:sz w:val="22"/>
          <w:szCs w:val="22"/>
          <w:highlight w:val="yellow"/>
          <w:shd w:val="clear" w:color="auto" w:fill="FFFFFF"/>
        </w:rPr>
        <w:t>Aparna and Karthikeyan</w:t>
      </w:r>
      <w:r w:rsidR="00990AEC" w:rsidRPr="00BC7531">
        <w:rPr>
          <w:rFonts w:ascii="Arial" w:hAnsi="Arial" w:cs="Arial"/>
          <w:color w:val="000000" w:themeColor="text1"/>
          <w:sz w:val="22"/>
          <w:szCs w:val="22"/>
          <w:highlight w:val="yellow"/>
        </w:rPr>
        <w:t>, 2023</w:t>
      </w:r>
      <w:r w:rsidR="00B50B45" w:rsidRPr="00BC7531">
        <w:rPr>
          <w:rFonts w:ascii="Arial" w:hAnsi="Arial" w:cs="Arial"/>
          <w:color w:val="000000" w:themeColor="text1"/>
          <w:sz w:val="22"/>
          <w:szCs w:val="22"/>
          <w:highlight w:val="yellow"/>
        </w:rPr>
        <w:t>)</w:t>
      </w:r>
      <w:r w:rsidR="007023A5" w:rsidRPr="00BC7531">
        <w:rPr>
          <w:rFonts w:ascii="Arial" w:hAnsi="Arial" w:cs="Arial"/>
          <w:color w:val="000000" w:themeColor="text1"/>
          <w:sz w:val="22"/>
          <w:szCs w:val="22"/>
          <w:highlight w:val="yellow"/>
        </w:rPr>
        <w:t>,</w:t>
      </w:r>
      <w:r w:rsidR="007023A5" w:rsidRPr="00990AEC">
        <w:rPr>
          <w:rFonts w:ascii="Arial" w:hAnsi="Arial" w:cs="Arial"/>
          <w:color w:val="000000" w:themeColor="text1"/>
          <w:sz w:val="22"/>
          <w:szCs w:val="22"/>
        </w:rPr>
        <w:t xml:space="preserve"> making it an impractical option for many marginal farmers.</w:t>
      </w:r>
      <w:r w:rsidR="00F177A7" w:rsidRPr="00990AEC">
        <w:rPr>
          <w:rFonts w:ascii="Arial" w:hAnsi="Arial" w:cs="Arial"/>
          <w:color w:val="000000" w:themeColor="text1"/>
          <w:sz w:val="22"/>
          <w:szCs w:val="22"/>
        </w:rPr>
        <w:t xml:space="preserve"> </w:t>
      </w:r>
      <w:r w:rsidR="007023A5" w:rsidRPr="00990AEC">
        <w:rPr>
          <w:rFonts w:ascii="Arial" w:hAnsi="Arial" w:cs="Arial"/>
          <w:sz w:val="22"/>
          <w:szCs w:val="22"/>
        </w:rPr>
        <w:t>Impro</w:t>
      </w:r>
      <w:r w:rsidR="007023A5" w:rsidRPr="007F577C">
        <w:rPr>
          <w:rFonts w:ascii="Arial" w:hAnsi="Arial" w:cs="Arial"/>
          <w:sz w:val="22"/>
          <w:szCs w:val="22"/>
        </w:rPr>
        <w:t>ving yield attributes, production</w:t>
      </w:r>
      <w:r w:rsidR="00DB72B9" w:rsidRPr="007F577C">
        <w:rPr>
          <w:rFonts w:ascii="Arial" w:hAnsi="Arial" w:cs="Arial"/>
          <w:sz w:val="22"/>
          <w:szCs w:val="22"/>
        </w:rPr>
        <w:t xml:space="preserve"> and associated profitability</w:t>
      </w:r>
      <w:r w:rsidR="00F177A7" w:rsidRPr="007F577C">
        <w:rPr>
          <w:rFonts w:ascii="Arial" w:hAnsi="Arial" w:cs="Arial"/>
          <w:sz w:val="22"/>
          <w:szCs w:val="22"/>
        </w:rPr>
        <w:t xml:space="preserve"> through sustainable management</w:t>
      </w:r>
      <w:r w:rsidR="007B6F42" w:rsidRPr="007F577C">
        <w:rPr>
          <w:rFonts w:ascii="Arial" w:hAnsi="Arial" w:cs="Arial"/>
          <w:sz w:val="22"/>
          <w:szCs w:val="22"/>
        </w:rPr>
        <w:t xml:space="preserve"> tactics</w:t>
      </w:r>
      <w:r w:rsidR="00DB72B9" w:rsidRPr="007F577C">
        <w:rPr>
          <w:rFonts w:ascii="Arial" w:hAnsi="Arial" w:cs="Arial"/>
          <w:sz w:val="22"/>
          <w:szCs w:val="22"/>
        </w:rPr>
        <w:t xml:space="preserve">, is </w:t>
      </w:r>
      <w:r w:rsidR="00F177A7" w:rsidRPr="007F577C">
        <w:rPr>
          <w:rFonts w:ascii="Arial" w:hAnsi="Arial" w:cs="Arial"/>
          <w:sz w:val="22"/>
          <w:szCs w:val="22"/>
        </w:rPr>
        <w:t>crucial to enhance</w:t>
      </w:r>
      <w:r w:rsidR="007023A5" w:rsidRPr="007F577C">
        <w:rPr>
          <w:rFonts w:ascii="Arial" w:hAnsi="Arial" w:cs="Arial"/>
          <w:sz w:val="22"/>
          <w:szCs w:val="22"/>
        </w:rPr>
        <w:t xml:space="preserve"> its appeal among every</w:t>
      </w:r>
      <w:r w:rsidR="00F177A7" w:rsidRPr="007F577C">
        <w:rPr>
          <w:rFonts w:ascii="Arial" w:hAnsi="Arial" w:cs="Arial"/>
          <w:sz w:val="22"/>
          <w:szCs w:val="22"/>
        </w:rPr>
        <w:t xml:space="preserve"> farmer</w:t>
      </w:r>
      <w:r w:rsidR="00DB72B9" w:rsidRPr="007F577C">
        <w:rPr>
          <w:rFonts w:ascii="Arial" w:hAnsi="Arial" w:cs="Arial"/>
          <w:sz w:val="22"/>
          <w:szCs w:val="22"/>
        </w:rPr>
        <w:t>.</w:t>
      </w:r>
      <w:r w:rsidR="00F177A7" w:rsidRPr="007F577C">
        <w:rPr>
          <w:rFonts w:ascii="Arial" w:hAnsi="Arial" w:cs="Arial"/>
          <w:sz w:val="22"/>
          <w:szCs w:val="22"/>
        </w:rPr>
        <w:t xml:space="preserve"> </w:t>
      </w:r>
      <w:r w:rsidR="007B6F42" w:rsidRPr="007F577C">
        <w:rPr>
          <w:rFonts w:ascii="Arial" w:hAnsi="Arial" w:cs="Arial"/>
          <w:sz w:val="22"/>
          <w:szCs w:val="22"/>
        </w:rPr>
        <w:t>Hence</w:t>
      </w:r>
      <w:r w:rsidR="00F177A7" w:rsidRPr="007F577C">
        <w:rPr>
          <w:rFonts w:ascii="Arial" w:hAnsi="Arial" w:cs="Arial"/>
          <w:sz w:val="22"/>
          <w:szCs w:val="22"/>
        </w:rPr>
        <w:t xml:space="preserve">, evaluating the benefit-cost (BC) ratio of different nutrient </w:t>
      </w:r>
      <w:r w:rsidR="007B6F42" w:rsidRPr="007F577C">
        <w:rPr>
          <w:rFonts w:ascii="Arial" w:hAnsi="Arial" w:cs="Arial"/>
          <w:sz w:val="22"/>
          <w:szCs w:val="22"/>
        </w:rPr>
        <w:t>management approaches</w:t>
      </w:r>
      <w:r w:rsidR="00F177A7" w:rsidRPr="007F577C">
        <w:rPr>
          <w:rFonts w:ascii="Arial" w:hAnsi="Arial" w:cs="Arial"/>
          <w:sz w:val="22"/>
          <w:szCs w:val="22"/>
        </w:rPr>
        <w:t xml:space="preserve"> becomes essential to recommend </w:t>
      </w:r>
      <w:r w:rsidR="007B6F42" w:rsidRPr="007F577C">
        <w:rPr>
          <w:rFonts w:ascii="Arial" w:hAnsi="Arial" w:cs="Arial"/>
          <w:sz w:val="22"/>
          <w:szCs w:val="22"/>
        </w:rPr>
        <w:t>practical</w:t>
      </w:r>
      <w:r w:rsidR="00F177A7" w:rsidRPr="007F577C">
        <w:rPr>
          <w:rFonts w:ascii="Arial" w:hAnsi="Arial" w:cs="Arial"/>
          <w:sz w:val="22"/>
          <w:szCs w:val="22"/>
        </w:rPr>
        <w:t xml:space="preserve"> practices that are both agronomically effective and economically feasible.</w:t>
      </w:r>
      <w:r w:rsidR="007B6F42" w:rsidRPr="007F577C">
        <w:rPr>
          <w:rFonts w:ascii="Arial" w:hAnsi="Arial" w:cs="Arial"/>
          <w:sz w:val="22"/>
          <w:szCs w:val="22"/>
        </w:rPr>
        <w:t xml:space="preserve"> </w:t>
      </w:r>
    </w:p>
    <w:p w14:paraId="3E0660BC" w14:textId="22F214D1" w:rsidR="002B2B2C" w:rsidRPr="007F577C" w:rsidRDefault="002B2B2C" w:rsidP="004D2DA8">
      <w:pPr>
        <w:spacing w:line="360" w:lineRule="auto"/>
        <w:ind w:firstLine="720"/>
        <w:jc w:val="both"/>
        <w:rPr>
          <w:rFonts w:ascii="Arial" w:hAnsi="Arial" w:cs="Arial"/>
          <w:sz w:val="22"/>
          <w:szCs w:val="22"/>
        </w:rPr>
      </w:pPr>
      <w:r w:rsidRPr="007F577C">
        <w:rPr>
          <w:rFonts w:ascii="Arial" w:hAnsi="Arial" w:cs="Arial"/>
          <w:sz w:val="22"/>
          <w:szCs w:val="22"/>
        </w:rPr>
        <w:t>The main</w:t>
      </w:r>
      <w:r w:rsidR="00DB124F" w:rsidRPr="007F577C">
        <w:rPr>
          <w:rFonts w:ascii="Arial" w:hAnsi="Arial" w:cs="Arial"/>
          <w:sz w:val="22"/>
          <w:szCs w:val="22"/>
        </w:rPr>
        <w:t xml:space="preserve"> aim</w:t>
      </w:r>
      <w:r w:rsidRPr="007F577C">
        <w:rPr>
          <w:rFonts w:ascii="Arial" w:hAnsi="Arial" w:cs="Arial"/>
          <w:sz w:val="22"/>
          <w:szCs w:val="22"/>
        </w:rPr>
        <w:t xml:space="preserve"> of this research is to </w:t>
      </w:r>
      <w:r w:rsidR="00DA4154" w:rsidRPr="007F577C">
        <w:rPr>
          <w:rFonts w:ascii="Arial" w:hAnsi="Arial" w:cs="Arial"/>
          <w:sz w:val="22"/>
          <w:szCs w:val="22"/>
        </w:rPr>
        <w:t xml:space="preserve">observe </w:t>
      </w:r>
      <w:r w:rsidR="00DB124F" w:rsidRPr="007F577C">
        <w:rPr>
          <w:rFonts w:ascii="Arial" w:hAnsi="Arial" w:cs="Arial"/>
          <w:sz w:val="22"/>
          <w:szCs w:val="22"/>
        </w:rPr>
        <w:t xml:space="preserve">the most effective nutrient management system that can </w:t>
      </w:r>
      <w:r w:rsidRPr="007F577C">
        <w:rPr>
          <w:rFonts w:ascii="Arial" w:hAnsi="Arial" w:cs="Arial"/>
          <w:sz w:val="22"/>
          <w:szCs w:val="22"/>
        </w:rPr>
        <w:t xml:space="preserve">match soil nutrient supply </w:t>
      </w:r>
      <w:r w:rsidR="00DB124F" w:rsidRPr="007F577C">
        <w:rPr>
          <w:rFonts w:ascii="Arial" w:hAnsi="Arial" w:cs="Arial"/>
          <w:sz w:val="22"/>
          <w:szCs w:val="22"/>
        </w:rPr>
        <w:t xml:space="preserve">with </w:t>
      </w:r>
      <w:r w:rsidRPr="007F577C">
        <w:rPr>
          <w:rFonts w:ascii="Arial" w:hAnsi="Arial" w:cs="Arial"/>
          <w:sz w:val="22"/>
          <w:szCs w:val="22"/>
        </w:rPr>
        <w:t>crop demand (spatially and temporally)</w:t>
      </w:r>
      <w:r w:rsidR="00DB124F" w:rsidRPr="007F577C">
        <w:rPr>
          <w:rFonts w:ascii="Arial" w:hAnsi="Arial" w:cs="Arial"/>
          <w:sz w:val="22"/>
          <w:szCs w:val="22"/>
        </w:rPr>
        <w:t xml:space="preserve"> and </w:t>
      </w:r>
      <w:r w:rsidR="00DB124F" w:rsidRPr="007F577C">
        <w:rPr>
          <w:rFonts w:ascii="Arial" w:hAnsi="Arial" w:cs="Arial"/>
          <w:sz w:val="22"/>
          <w:szCs w:val="22"/>
        </w:rPr>
        <w:lastRenderedPageBreak/>
        <w:t>have</w:t>
      </w:r>
      <w:r w:rsidRPr="007F577C">
        <w:rPr>
          <w:rFonts w:ascii="Arial" w:hAnsi="Arial" w:cs="Arial"/>
          <w:sz w:val="22"/>
          <w:szCs w:val="22"/>
        </w:rPr>
        <w:t xml:space="preserve"> </w:t>
      </w:r>
      <w:r w:rsidR="00DB124F" w:rsidRPr="007F577C">
        <w:rPr>
          <w:rFonts w:ascii="Arial" w:hAnsi="Arial" w:cs="Arial"/>
          <w:sz w:val="22"/>
          <w:szCs w:val="22"/>
        </w:rPr>
        <w:t xml:space="preserve">potential to maintain nutritional security and sustainable farming </w:t>
      </w:r>
      <w:r w:rsidR="00DA4154" w:rsidRPr="007F577C">
        <w:rPr>
          <w:rFonts w:ascii="Arial" w:hAnsi="Arial" w:cs="Arial"/>
          <w:sz w:val="22"/>
          <w:szCs w:val="22"/>
        </w:rPr>
        <w:t>amid</w:t>
      </w:r>
      <w:r w:rsidR="00DB124F" w:rsidRPr="007F577C">
        <w:rPr>
          <w:rFonts w:ascii="Arial" w:hAnsi="Arial" w:cs="Arial"/>
          <w:sz w:val="22"/>
          <w:szCs w:val="22"/>
        </w:rPr>
        <w:t xml:space="preserve"> </w:t>
      </w:r>
      <w:r w:rsidR="00DA4154" w:rsidRPr="007F577C">
        <w:rPr>
          <w:rFonts w:ascii="Arial" w:hAnsi="Arial" w:cs="Arial"/>
          <w:sz w:val="22"/>
          <w:szCs w:val="22"/>
        </w:rPr>
        <w:t>changing climate</w:t>
      </w:r>
      <w:r w:rsidR="00DB124F" w:rsidRPr="007F577C">
        <w:rPr>
          <w:rFonts w:ascii="Arial" w:hAnsi="Arial" w:cs="Arial"/>
          <w:sz w:val="22"/>
          <w:szCs w:val="22"/>
        </w:rPr>
        <w:t xml:space="preserve">. </w:t>
      </w:r>
      <w:r w:rsidR="00DA4154" w:rsidRPr="007F577C">
        <w:rPr>
          <w:rFonts w:ascii="Arial" w:hAnsi="Arial" w:cs="Arial"/>
          <w:sz w:val="22"/>
          <w:szCs w:val="22"/>
        </w:rPr>
        <w:t xml:space="preserve">Despite finger millet’s resilience and nutritional value, limited research exists on performance of finger millet under varying nutrient management practices </w:t>
      </w:r>
      <w:r w:rsidRPr="007F577C">
        <w:rPr>
          <w:rFonts w:ascii="Arial" w:hAnsi="Arial" w:cs="Arial"/>
          <w:sz w:val="22"/>
          <w:szCs w:val="22"/>
        </w:rPr>
        <w:t>in the region of Lower West Central Himalayas.</w:t>
      </w:r>
      <w:r w:rsidR="00DB124F" w:rsidRPr="007F577C">
        <w:rPr>
          <w:rFonts w:ascii="Arial" w:hAnsi="Arial" w:cs="Arial"/>
          <w:sz w:val="22"/>
          <w:szCs w:val="22"/>
        </w:rPr>
        <w:t xml:space="preserve"> Considering this a study was conducted with the objective to fill that gap by evaluating the influence of integrated nutrient management on finger millet yield characteristics, productivity and economic returns.</w:t>
      </w:r>
    </w:p>
    <w:p w14:paraId="71DFF41E" w14:textId="12E10F83" w:rsidR="009D1780" w:rsidRPr="007F577C" w:rsidRDefault="00494B9F" w:rsidP="0065172B">
      <w:pPr>
        <w:spacing w:line="360" w:lineRule="auto"/>
        <w:rPr>
          <w:rFonts w:ascii="Arial" w:hAnsi="Arial" w:cs="Arial"/>
          <w:b/>
          <w:bCs/>
          <w:sz w:val="22"/>
          <w:szCs w:val="22"/>
        </w:rPr>
      </w:pPr>
      <w:r w:rsidRPr="007F577C">
        <w:rPr>
          <w:rFonts w:ascii="Arial" w:hAnsi="Arial" w:cs="Arial"/>
          <w:b/>
          <w:bCs/>
          <w:sz w:val="22"/>
          <w:szCs w:val="22"/>
        </w:rPr>
        <w:t>Material and method</w:t>
      </w:r>
    </w:p>
    <w:p w14:paraId="7FF654C1" w14:textId="4F88A29D" w:rsidR="00152412" w:rsidRPr="007F577C" w:rsidRDefault="00A71886" w:rsidP="00152412">
      <w:pPr>
        <w:tabs>
          <w:tab w:val="left" w:pos="1843"/>
        </w:tabs>
        <w:spacing w:line="360" w:lineRule="auto"/>
        <w:ind w:firstLine="720"/>
        <w:jc w:val="both"/>
        <w:rPr>
          <w:rFonts w:ascii="Arial" w:hAnsi="Arial" w:cs="Arial"/>
          <w:sz w:val="22"/>
          <w:szCs w:val="22"/>
        </w:rPr>
      </w:pPr>
      <w:r w:rsidRPr="007F577C">
        <w:rPr>
          <w:rFonts w:ascii="Arial" w:hAnsi="Arial" w:cs="Arial"/>
          <w:sz w:val="22"/>
          <w:szCs w:val="22"/>
        </w:rPr>
        <w:t xml:space="preserve">An experiment was conducted on finger millet during </w:t>
      </w:r>
      <w:r w:rsidRPr="007F577C">
        <w:rPr>
          <w:rFonts w:ascii="Arial" w:hAnsi="Arial" w:cs="Arial"/>
          <w:i/>
          <w:sz w:val="22"/>
          <w:szCs w:val="22"/>
        </w:rPr>
        <w:t>kharif</w:t>
      </w:r>
      <w:r w:rsidRPr="007F577C">
        <w:rPr>
          <w:rFonts w:ascii="Arial" w:hAnsi="Arial" w:cs="Arial"/>
          <w:sz w:val="22"/>
          <w:szCs w:val="22"/>
        </w:rPr>
        <w:t xml:space="preserve"> season of 2024 under irrigated conditions at experimental farm</w:t>
      </w:r>
      <w:r w:rsidR="00447DEC" w:rsidRPr="007F577C">
        <w:rPr>
          <w:rFonts w:ascii="Arial" w:hAnsi="Arial" w:cs="Arial"/>
          <w:sz w:val="22"/>
          <w:szCs w:val="22"/>
        </w:rPr>
        <w:t xml:space="preserve"> of</w:t>
      </w:r>
      <w:r w:rsidRPr="007F577C">
        <w:rPr>
          <w:rFonts w:ascii="Arial" w:hAnsi="Arial" w:cs="Arial"/>
          <w:sz w:val="22"/>
          <w:szCs w:val="22"/>
        </w:rPr>
        <w:t xml:space="preserve"> Krishi Vigyan Kendra </w:t>
      </w:r>
      <w:r w:rsidR="00BA21B0" w:rsidRPr="007F577C">
        <w:rPr>
          <w:rFonts w:ascii="Arial" w:hAnsi="Arial" w:cs="Arial"/>
          <w:sz w:val="22"/>
          <w:szCs w:val="22"/>
        </w:rPr>
        <w:t xml:space="preserve">(CSK HPKV) </w:t>
      </w:r>
      <w:r w:rsidRPr="007F577C">
        <w:rPr>
          <w:rFonts w:ascii="Arial" w:hAnsi="Arial" w:cs="Arial"/>
          <w:sz w:val="22"/>
          <w:szCs w:val="22"/>
        </w:rPr>
        <w:t>Hamirpur</w:t>
      </w:r>
      <w:r w:rsidR="00BA21B0" w:rsidRPr="007F577C">
        <w:rPr>
          <w:rFonts w:ascii="Arial" w:hAnsi="Arial" w:cs="Arial"/>
          <w:sz w:val="22"/>
          <w:szCs w:val="22"/>
        </w:rPr>
        <w:t>, Himachal Pradesh (India)</w:t>
      </w:r>
      <w:r w:rsidRPr="007F577C">
        <w:rPr>
          <w:rFonts w:ascii="Arial" w:hAnsi="Arial" w:cs="Arial"/>
          <w:sz w:val="22"/>
          <w:szCs w:val="22"/>
        </w:rPr>
        <w:t>.</w:t>
      </w:r>
      <w:r w:rsidR="004E52FA" w:rsidRPr="007F577C">
        <w:rPr>
          <w:rFonts w:ascii="Arial" w:hAnsi="Arial" w:cs="Arial"/>
          <w:sz w:val="22"/>
          <w:szCs w:val="22"/>
        </w:rPr>
        <w:t xml:space="preserve"> </w:t>
      </w:r>
      <w:r w:rsidRPr="007F577C">
        <w:rPr>
          <w:rFonts w:ascii="Arial" w:hAnsi="Arial" w:cs="Arial"/>
          <w:sz w:val="22"/>
          <w:szCs w:val="22"/>
        </w:rPr>
        <w:t xml:space="preserve"> </w:t>
      </w:r>
      <w:r w:rsidR="00BA21B0" w:rsidRPr="007F577C">
        <w:rPr>
          <w:rFonts w:ascii="Arial" w:hAnsi="Arial" w:cs="Arial"/>
          <w:sz w:val="22"/>
          <w:szCs w:val="22"/>
        </w:rPr>
        <w:t xml:space="preserve">The experimental farm is situated at 31°46’ 20.28” N latitude and 76° 24’ 30.636’’ E longitude falling in low hills, sub-humid agro-climatic zone of Himachal Pradesh. </w:t>
      </w:r>
      <w:r w:rsidR="00152412" w:rsidRPr="007F577C">
        <w:rPr>
          <w:rFonts w:ascii="Arial" w:hAnsi="Arial" w:cs="Arial"/>
          <w:sz w:val="22"/>
          <w:szCs w:val="22"/>
        </w:rPr>
        <w:t xml:space="preserve">This region receives average rainfall of about 1257 mm/annum however a major portion (82%) of this is received during the monsoon (July – September) and rest of the precipitation occurs due to western disturbances. </w:t>
      </w:r>
      <w:r w:rsidR="00697978" w:rsidRPr="007F577C">
        <w:rPr>
          <w:rFonts w:ascii="Arial" w:hAnsi="Arial" w:cs="Arial"/>
          <w:sz w:val="22"/>
          <w:szCs w:val="22"/>
        </w:rPr>
        <w:t xml:space="preserve">Study site </w:t>
      </w:r>
      <w:r w:rsidR="00152412" w:rsidRPr="007F577C">
        <w:rPr>
          <w:rFonts w:ascii="Arial" w:hAnsi="Arial" w:cs="Arial"/>
          <w:sz w:val="22"/>
          <w:szCs w:val="22"/>
        </w:rPr>
        <w:t>often observes prolonged dry spells in winter and summer season. A detailed meteorological data during the</w:t>
      </w:r>
      <w:r w:rsidR="008C1BD3" w:rsidRPr="007F577C">
        <w:rPr>
          <w:rFonts w:ascii="Arial" w:hAnsi="Arial" w:cs="Arial"/>
          <w:sz w:val="22"/>
          <w:szCs w:val="22"/>
        </w:rPr>
        <w:t xml:space="preserve"> crop</w:t>
      </w:r>
      <w:r w:rsidR="00152412" w:rsidRPr="007F577C">
        <w:rPr>
          <w:rFonts w:ascii="Arial" w:hAnsi="Arial" w:cs="Arial"/>
          <w:sz w:val="22"/>
          <w:szCs w:val="22"/>
        </w:rPr>
        <w:t xml:space="preserve"> growing period </w:t>
      </w:r>
      <w:r w:rsidR="008C1BD3" w:rsidRPr="007F577C">
        <w:rPr>
          <w:rFonts w:ascii="Arial" w:hAnsi="Arial" w:cs="Arial"/>
          <w:sz w:val="22"/>
          <w:szCs w:val="22"/>
        </w:rPr>
        <w:t xml:space="preserve">was provided in the </w:t>
      </w:r>
      <w:r w:rsidR="008C1BD3" w:rsidRPr="007F577C">
        <w:rPr>
          <w:rFonts w:ascii="Arial" w:hAnsi="Arial" w:cs="Arial"/>
          <w:b/>
          <w:sz w:val="22"/>
          <w:szCs w:val="22"/>
        </w:rPr>
        <w:t>Fig. 1</w:t>
      </w:r>
      <w:r w:rsidR="008C1BD3" w:rsidRPr="007F577C">
        <w:rPr>
          <w:rFonts w:ascii="Arial" w:hAnsi="Arial" w:cs="Arial"/>
          <w:sz w:val="22"/>
          <w:szCs w:val="22"/>
        </w:rPr>
        <w:t xml:space="preserve">. Before the trial experimental site soil was slightly acidic in reaction (6.32) and clay loamy in texture, medium in organic carbon content (6.45 g/kg), available nitrogen, phosphorous and potassium (279, 21.46 and 138 kg/ha), respectively. The soil having EC of 0.26 ds/m. Initial physical and chemical characteristics of the surface soil (0-15 cm) are given in </w:t>
      </w:r>
      <w:r w:rsidR="008C1BD3" w:rsidRPr="007F577C">
        <w:rPr>
          <w:rFonts w:ascii="Arial" w:hAnsi="Arial" w:cs="Arial"/>
          <w:b/>
          <w:sz w:val="22"/>
          <w:szCs w:val="22"/>
        </w:rPr>
        <w:t>table 1</w:t>
      </w:r>
      <w:r w:rsidR="008C1BD3" w:rsidRPr="007F577C">
        <w:rPr>
          <w:rFonts w:ascii="Arial" w:hAnsi="Arial" w:cs="Arial"/>
          <w:sz w:val="22"/>
          <w:szCs w:val="22"/>
        </w:rPr>
        <w:t>.</w:t>
      </w:r>
    </w:p>
    <w:p w14:paraId="50ACB850" w14:textId="77777777" w:rsidR="008C1BD3" w:rsidRPr="007F577C" w:rsidRDefault="008C1BD3" w:rsidP="00697978">
      <w:pPr>
        <w:spacing w:line="360" w:lineRule="auto"/>
        <w:ind w:firstLine="720"/>
        <w:jc w:val="both"/>
        <w:rPr>
          <w:rFonts w:ascii="Arial" w:hAnsi="Arial" w:cs="Arial"/>
          <w:sz w:val="22"/>
          <w:szCs w:val="22"/>
        </w:rPr>
      </w:pPr>
    </w:p>
    <w:p w14:paraId="5D2C06BD" w14:textId="77777777" w:rsidR="008C1BD3" w:rsidRPr="007F577C" w:rsidRDefault="008C1BD3" w:rsidP="00697978">
      <w:pPr>
        <w:spacing w:line="360" w:lineRule="auto"/>
        <w:ind w:firstLine="720"/>
        <w:jc w:val="both"/>
        <w:rPr>
          <w:rFonts w:ascii="Arial" w:hAnsi="Arial" w:cs="Arial"/>
          <w:sz w:val="22"/>
          <w:szCs w:val="22"/>
        </w:rPr>
      </w:pPr>
    </w:p>
    <w:p w14:paraId="051CA9AC" w14:textId="77777777" w:rsidR="008C1BD3" w:rsidRPr="007F577C" w:rsidRDefault="008C1BD3" w:rsidP="00697978">
      <w:pPr>
        <w:spacing w:line="360" w:lineRule="auto"/>
        <w:ind w:firstLine="720"/>
        <w:jc w:val="both"/>
        <w:rPr>
          <w:rFonts w:ascii="Arial" w:hAnsi="Arial" w:cs="Arial"/>
          <w:sz w:val="22"/>
          <w:szCs w:val="22"/>
        </w:rPr>
      </w:pPr>
    </w:p>
    <w:p w14:paraId="4DC9218C" w14:textId="77777777" w:rsidR="008C1BD3" w:rsidRPr="007F577C" w:rsidRDefault="008C1BD3" w:rsidP="00697978">
      <w:pPr>
        <w:spacing w:line="360" w:lineRule="auto"/>
        <w:ind w:firstLine="720"/>
        <w:jc w:val="both"/>
        <w:rPr>
          <w:rFonts w:ascii="Arial" w:hAnsi="Arial" w:cs="Arial"/>
          <w:sz w:val="22"/>
          <w:szCs w:val="22"/>
        </w:rPr>
      </w:pPr>
    </w:p>
    <w:p w14:paraId="72B11282" w14:textId="69EFF273" w:rsidR="008C1BD3" w:rsidRPr="007F577C" w:rsidRDefault="008C1BD3" w:rsidP="008C1BD3">
      <w:pPr>
        <w:spacing w:before="240" w:line="360" w:lineRule="auto"/>
        <w:ind w:firstLine="720"/>
        <w:jc w:val="both"/>
        <w:rPr>
          <w:rFonts w:ascii="Arial" w:hAnsi="Arial" w:cs="Arial"/>
          <w:sz w:val="22"/>
          <w:szCs w:val="22"/>
        </w:rPr>
      </w:pPr>
      <w:r w:rsidRPr="007F577C">
        <w:rPr>
          <w:rFonts w:ascii="Arial" w:hAnsi="Arial" w:cs="Arial"/>
          <w:noProof/>
          <w:sz w:val="22"/>
          <w:szCs w:val="22"/>
          <w:lang w:eastAsia="en-IN" w:bidi="ar-SA"/>
        </w:rPr>
        <w:lastRenderedPageBreak/>
        <w:drawing>
          <wp:anchor distT="0" distB="0" distL="114300" distR="114300" simplePos="0" relativeHeight="251659264" behindDoc="0" locked="0" layoutInCell="1" allowOverlap="1" wp14:anchorId="64865A58" wp14:editId="48291A34">
            <wp:simplePos x="0" y="0"/>
            <wp:positionH relativeFrom="margin">
              <wp:posOffset>784414</wp:posOffset>
            </wp:positionH>
            <wp:positionV relativeFrom="paragraph">
              <wp:posOffset>417</wp:posOffset>
            </wp:positionV>
            <wp:extent cx="4658995" cy="2752725"/>
            <wp:effectExtent l="0" t="0" r="8255" b="9525"/>
            <wp:wrapSquare wrapText="bothSides"/>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78722"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4658995" cy="2752725"/>
                    </a:xfrm>
                    <a:prstGeom prst="rect">
                      <a:avLst/>
                    </a:prstGeom>
                  </pic:spPr>
                </pic:pic>
              </a:graphicData>
            </a:graphic>
          </wp:anchor>
        </w:drawing>
      </w:r>
    </w:p>
    <w:p w14:paraId="7C957066" w14:textId="0537C000" w:rsidR="008C1BD3" w:rsidRPr="007F577C" w:rsidRDefault="008C1BD3" w:rsidP="008C1BD3">
      <w:pPr>
        <w:spacing w:before="240" w:line="360" w:lineRule="auto"/>
        <w:ind w:firstLine="720"/>
        <w:jc w:val="both"/>
        <w:rPr>
          <w:rFonts w:ascii="Arial" w:hAnsi="Arial" w:cs="Arial"/>
          <w:sz w:val="22"/>
          <w:szCs w:val="22"/>
        </w:rPr>
      </w:pPr>
    </w:p>
    <w:p w14:paraId="5ACB2D8F"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21137455"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1B8BF1B1"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3EBE9251"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173589AA"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6524EE08"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15CA11A1"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71393337"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61C1C2BC" w14:textId="77777777" w:rsidR="00FD1CA1" w:rsidRDefault="00FD1CA1" w:rsidP="008C1BD3">
      <w:pPr>
        <w:spacing w:before="240" w:after="120" w:line="360" w:lineRule="auto"/>
        <w:contextualSpacing/>
        <w:jc w:val="center"/>
        <w:rPr>
          <w:rFonts w:ascii="Arial" w:eastAsia="Calibri" w:hAnsi="Arial" w:cs="Arial"/>
          <w:b/>
          <w:bCs/>
          <w:kern w:val="0"/>
          <w:sz w:val="22"/>
          <w:szCs w:val="22"/>
          <w14:ligatures w14:val="none"/>
        </w:rPr>
      </w:pPr>
    </w:p>
    <w:p w14:paraId="670CA44C" w14:textId="1F53827D" w:rsidR="008C1BD3" w:rsidRPr="007F577C" w:rsidRDefault="008C1BD3" w:rsidP="008C1BD3">
      <w:pPr>
        <w:spacing w:before="240" w:after="120" w:line="360" w:lineRule="auto"/>
        <w:contextualSpacing/>
        <w:jc w:val="center"/>
        <w:rPr>
          <w:rFonts w:ascii="Arial" w:eastAsia="Calibri" w:hAnsi="Arial" w:cs="Arial"/>
          <w:b/>
          <w:bCs/>
          <w:kern w:val="0"/>
          <w:sz w:val="22"/>
          <w:szCs w:val="22"/>
          <w14:ligatures w14:val="none"/>
        </w:rPr>
      </w:pPr>
      <w:r w:rsidRPr="007F577C">
        <w:rPr>
          <w:rFonts w:ascii="Arial" w:eastAsia="Calibri" w:hAnsi="Arial" w:cs="Arial"/>
          <w:b/>
          <w:bCs/>
          <w:kern w:val="0"/>
          <w:sz w:val="22"/>
          <w:szCs w:val="22"/>
          <w14:ligatures w14:val="none"/>
        </w:rPr>
        <w:t>Fig. 1</w:t>
      </w:r>
      <w:r w:rsidRPr="007F577C">
        <w:rPr>
          <w:rFonts w:ascii="Arial" w:eastAsia="Calibri" w:hAnsi="Arial" w:cs="Arial"/>
          <w:b/>
          <w:bCs/>
          <w:kern w:val="0"/>
          <w:sz w:val="22"/>
          <w:szCs w:val="22"/>
          <w14:ligatures w14:val="none"/>
        </w:rPr>
        <w:tab/>
        <w:t>Mean meteorological data of the crop season</w:t>
      </w:r>
    </w:p>
    <w:p w14:paraId="7EAEBE42" w14:textId="04E88395" w:rsidR="00697978" w:rsidRPr="007F577C" w:rsidRDefault="00697978" w:rsidP="008C1BD3">
      <w:pPr>
        <w:spacing w:before="240" w:after="120" w:line="360" w:lineRule="auto"/>
        <w:contextualSpacing/>
        <w:jc w:val="both"/>
        <w:rPr>
          <w:rFonts w:ascii="Arial" w:eastAsia="Calibri" w:hAnsi="Arial" w:cs="Arial"/>
          <w:b/>
          <w:bCs/>
          <w:kern w:val="0"/>
          <w:sz w:val="22"/>
          <w:szCs w:val="22"/>
          <w14:ligatures w14:val="none"/>
        </w:rPr>
      </w:pPr>
      <w:r w:rsidRPr="007F577C">
        <w:rPr>
          <w:rFonts w:ascii="Arial" w:eastAsia="Calibri" w:hAnsi="Arial" w:cs="Arial"/>
          <w:b/>
          <w:bCs/>
          <w:kern w:val="0"/>
          <w:sz w:val="22"/>
          <w:szCs w:val="22"/>
          <w14:ligatures w14:val="none"/>
        </w:rPr>
        <w:t>Table 1.</w:t>
      </w:r>
      <w:r w:rsidRPr="007F577C">
        <w:rPr>
          <w:rFonts w:ascii="Arial" w:eastAsia="Calibri" w:hAnsi="Arial" w:cs="Arial"/>
          <w:b/>
          <w:bCs/>
          <w:kern w:val="0"/>
          <w:sz w:val="22"/>
          <w:szCs w:val="22"/>
          <w14:ligatures w14:val="none"/>
        </w:rPr>
        <w:tab/>
        <w:t xml:space="preserve">Initial </w:t>
      </w:r>
      <w:r w:rsidRPr="007F577C">
        <w:rPr>
          <w:rFonts w:ascii="Arial" w:hAnsi="Arial" w:cs="Arial"/>
          <w:b/>
          <w:bCs/>
          <w:kern w:val="0"/>
          <w:sz w:val="22"/>
          <w:szCs w:val="22"/>
          <w:lang w:val="en-US"/>
          <w14:ligatures w14:val="none"/>
        </w:rPr>
        <w:t>physical and chemical characteristics of the soil</w:t>
      </w:r>
    </w:p>
    <w:tbl>
      <w:tblPr>
        <w:tblW w:w="4942" w:type="pct"/>
        <w:tblInd w:w="108" w:type="dxa"/>
        <w:tblLook w:val="04A0" w:firstRow="1" w:lastRow="0" w:firstColumn="1" w:lastColumn="0" w:noHBand="0" w:noVBand="1"/>
      </w:tblPr>
      <w:tblGrid>
        <w:gridCol w:w="5337"/>
        <w:gridCol w:w="3584"/>
      </w:tblGrid>
      <w:tr w:rsidR="00697978" w:rsidRPr="007F577C" w14:paraId="6F4FFA46" w14:textId="77777777" w:rsidTr="00B3324A">
        <w:tc>
          <w:tcPr>
            <w:tcW w:w="2991" w:type="pct"/>
            <w:tcBorders>
              <w:top w:val="single" w:sz="4" w:space="0" w:color="000000"/>
              <w:bottom w:val="single" w:sz="4" w:space="0" w:color="000000"/>
            </w:tcBorders>
            <w:vAlign w:val="center"/>
          </w:tcPr>
          <w:p w14:paraId="630B44D4" w14:textId="77777777" w:rsidR="00697978" w:rsidRPr="007F577C" w:rsidRDefault="00697978" w:rsidP="00B3324A">
            <w:pPr>
              <w:spacing w:after="0" w:line="240" w:lineRule="auto"/>
              <w:ind w:left="709"/>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   Soil property</w:t>
            </w:r>
          </w:p>
        </w:tc>
        <w:tc>
          <w:tcPr>
            <w:tcW w:w="2009" w:type="pct"/>
            <w:tcBorders>
              <w:top w:val="single" w:sz="4" w:space="0" w:color="000000"/>
              <w:bottom w:val="single" w:sz="4" w:space="0" w:color="000000"/>
            </w:tcBorders>
            <w:vAlign w:val="center"/>
          </w:tcPr>
          <w:p w14:paraId="425C7060" w14:textId="77777777" w:rsidR="00697978" w:rsidRPr="007F577C" w:rsidRDefault="00697978" w:rsidP="00B3324A">
            <w:pPr>
              <w:spacing w:after="0" w:line="24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Value</w:t>
            </w:r>
          </w:p>
        </w:tc>
      </w:tr>
      <w:tr w:rsidR="00697978" w:rsidRPr="007F577C" w14:paraId="64AA61D7" w14:textId="77777777" w:rsidTr="00B3324A">
        <w:tc>
          <w:tcPr>
            <w:tcW w:w="5000" w:type="pct"/>
            <w:gridSpan w:val="2"/>
            <w:tcBorders>
              <w:top w:val="single" w:sz="4" w:space="0" w:color="000000"/>
            </w:tcBorders>
            <w:vAlign w:val="center"/>
          </w:tcPr>
          <w:p w14:paraId="6A4142BE"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Mechanical separates (%)</w:t>
            </w:r>
          </w:p>
        </w:tc>
      </w:tr>
      <w:tr w:rsidR="00697978" w:rsidRPr="007F577C" w14:paraId="2B2C1CC5" w14:textId="77777777" w:rsidTr="00B3324A">
        <w:tc>
          <w:tcPr>
            <w:tcW w:w="2991" w:type="pct"/>
            <w:vAlign w:val="center"/>
          </w:tcPr>
          <w:p w14:paraId="777867BE" w14:textId="77777777" w:rsidR="00697978" w:rsidRPr="007F577C" w:rsidRDefault="00697978" w:rsidP="00B3324A">
            <w:pPr>
              <w:spacing w:after="0" w:line="240" w:lineRule="auto"/>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 xml:space="preserve">        Sand</w:t>
            </w:r>
          </w:p>
        </w:tc>
        <w:tc>
          <w:tcPr>
            <w:tcW w:w="2009" w:type="pct"/>
            <w:vAlign w:val="center"/>
          </w:tcPr>
          <w:p w14:paraId="6130E0C7"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42.42</w:t>
            </w:r>
          </w:p>
        </w:tc>
      </w:tr>
      <w:tr w:rsidR="00697978" w:rsidRPr="007F577C" w14:paraId="0BB79548" w14:textId="77777777" w:rsidTr="00B3324A">
        <w:tc>
          <w:tcPr>
            <w:tcW w:w="2991" w:type="pct"/>
            <w:vAlign w:val="center"/>
          </w:tcPr>
          <w:p w14:paraId="56586950" w14:textId="77777777" w:rsidR="00697978" w:rsidRPr="007F577C" w:rsidRDefault="00697978" w:rsidP="00B3324A">
            <w:pPr>
              <w:spacing w:after="0" w:line="240" w:lineRule="auto"/>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 xml:space="preserve">        Silt</w:t>
            </w:r>
          </w:p>
        </w:tc>
        <w:tc>
          <w:tcPr>
            <w:tcW w:w="2009" w:type="pct"/>
            <w:vAlign w:val="center"/>
          </w:tcPr>
          <w:p w14:paraId="18CD014D"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27.12</w:t>
            </w:r>
          </w:p>
        </w:tc>
      </w:tr>
      <w:tr w:rsidR="00697978" w:rsidRPr="007F577C" w14:paraId="4EA479DB" w14:textId="77777777" w:rsidTr="00B3324A">
        <w:tc>
          <w:tcPr>
            <w:tcW w:w="2991" w:type="pct"/>
            <w:vAlign w:val="center"/>
          </w:tcPr>
          <w:p w14:paraId="1CE6A860" w14:textId="77777777" w:rsidR="00697978" w:rsidRPr="007F577C" w:rsidRDefault="00697978" w:rsidP="00B3324A">
            <w:pPr>
              <w:spacing w:after="0" w:line="240" w:lineRule="auto"/>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 xml:space="preserve">        Clay</w:t>
            </w:r>
          </w:p>
        </w:tc>
        <w:tc>
          <w:tcPr>
            <w:tcW w:w="2009" w:type="pct"/>
            <w:vAlign w:val="center"/>
          </w:tcPr>
          <w:p w14:paraId="57D62DB6"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30.46</w:t>
            </w:r>
          </w:p>
        </w:tc>
      </w:tr>
      <w:tr w:rsidR="00697978" w:rsidRPr="007F577C" w14:paraId="3365C2D2" w14:textId="77777777" w:rsidTr="00B3324A">
        <w:tc>
          <w:tcPr>
            <w:tcW w:w="2991" w:type="pct"/>
            <w:vAlign w:val="center"/>
          </w:tcPr>
          <w:p w14:paraId="16E39F20" w14:textId="77777777" w:rsidR="00697978" w:rsidRPr="007F577C" w:rsidRDefault="00697978" w:rsidP="00B3324A">
            <w:pPr>
              <w:spacing w:after="0" w:line="240" w:lineRule="auto"/>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Textural class</w:t>
            </w:r>
          </w:p>
        </w:tc>
        <w:tc>
          <w:tcPr>
            <w:tcW w:w="2009" w:type="pct"/>
            <w:vAlign w:val="center"/>
          </w:tcPr>
          <w:p w14:paraId="355C5CED" w14:textId="77777777" w:rsidR="00697978" w:rsidRPr="007F577C" w:rsidRDefault="00697978" w:rsidP="00B3324A">
            <w:pPr>
              <w:spacing w:after="0" w:line="240" w:lineRule="auto"/>
              <w:jc w:val="both"/>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Clay loam</w:t>
            </w:r>
          </w:p>
        </w:tc>
      </w:tr>
      <w:tr w:rsidR="00697978" w:rsidRPr="007F577C" w14:paraId="546BEA06" w14:textId="77777777" w:rsidTr="00B3324A">
        <w:tc>
          <w:tcPr>
            <w:tcW w:w="2991" w:type="pct"/>
            <w:vAlign w:val="center"/>
          </w:tcPr>
          <w:p w14:paraId="61EFBA25"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Bulk density (g /cm</w:t>
            </w:r>
            <w:r w:rsidRPr="007F577C">
              <w:rPr>
                <w:rFonts w:ascii="Arial" w:hAnsi="Arial" w:cs="Arial"/>
                <w:kern w:val="0"/>
                <w:sz w:val="22"/>
                <w:szCs w:val="22"/>
                <w:vertAlign w:val="superscript"/>
                <w:lang w:val="en-US"/>
                <w14:ligatures w14:val="none"/>
              </w:rPr>
              <w:t>3</w:t>
            </w:r>
            <w:r w:rsidRPr="007F577C">
              <w:rPr>
                <w:rFonts w:ascii="Arial" w:hAnsi="Arial" w:cs="Arial"/>
                <w:kern w:val="0"/>
                <w:sz w:val="22"/>
                <w:szCs w:val="22"/>
                <w:lang w:val="en-US"/>
                <w14:ligatures w14:val="none"/>
              </w:rPr>
              <w:t>)</w:t>
            </w:r>
          </w:p>
        </w:tc>
        <w:tc>
          <w:tcPr>
            <w:tcW w:w="2009" w:type="pct"/>
            <w:vAlign w:val="center"/>
          </w:tcPr>
          <w:p w14:paraId="44C4FEB3"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1.36</w:t>
            </w:r>
          </w:p>
        </w:tc>
      </w:tr>
      <w:tr w:rsidR="00697978" w:rsidRPr="007F577C" w14:paraId="61D37202" w14:textId="77777777" w:rsidTr="00B3324A">
        <w:tc>
          <w:tcPr>
            <w:tcW w:w="2991" w:type="pct"/>
            <w:vAlign w:val="center"/>
          </w:tcPr>
          <w:p w14:paraId="4AFDCF95"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pH</w:t>
            </w:r>
          </w:p>
        </w:tc>
        <w:tc>
          <w:tcPr>
            <w:tcW w:w="2009" w:type="pct"/>
            <w:vAlign w:val="center"/>
          </w:tcPr>
          <w:p w14:paraId="06115416"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 xml:space="preserve"> 6.32</w:t>
            </w:r>
          </w:p>
        </w:tc>
      </w:tr>
      <w:tr w:rsidR="00697978" w:rsidRPr="007F577C" w14:paraId="79778DB2" w14:textId="77777777" w:rsidTr="00B3324A">
        <w:tc>
          <w:tcPr>
            <w:tcW w:w="2991" w:type="pct"/>
            <w:vAlign w:val="center"/>
          </w:tcPr>
          <w:p w14:paraId="07C9A267"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Electrical conductivity (</w:t>
            </w:r>
            <w:proofErr w:type="spellStart"/>
            <w:r w:rsidRPr="007F577C">
              <w:rPr>
                <w:rFonts w:ascii="Arial" w:hAnsi="Arial" w:cs="Arial"/>
                <w:kern w:val="0"/>
                <w:sz w:val="22"/>
                <w:szCs w:val="22"/>
                <w:lang w:val="en-US"/>
                <w14:ligatures w14:val="none"/>
              </w:rPr>
              <w:t>dS</w:t>
            </w:r>
            <w:proofErr w:type="spellEnd"/>
            <w:r w:rsidRPr="007F577C">
              <w:rPr>
                <w:rFonts w:ascii="Arial" w:hAnsi="Arial" w:cs="Arial"/>
                <w:kern w:val="0"/>
                <w:sz w:val="22"/>
                <w:szCs w:val="22"/>
                <w:lang w:val="en-US"/>
                <w14:ligatures w14:val="none"/>
              </w:rPr>
              <w:t>/ m)</w:t>
            </w:r>
          </w:p>
        </w:tc>
        <w:tc>
          <w:tcPr>
            <w:tcW w:w="2009" w:type="pct"/>
            <w:vAlign w:val="center"/>
          </w:tcPr>
          <w:p w14:paraId="5D67FD91"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0.26</w:t>
            </w:r>
          </w:p>
        </w:tc>
      </w:tr>
      <w:tr w:rsidR="00697978" w:rsidRPr="007F577C" w14:paraId="7BC73ACA" w14:textId="77777777" w:rsidTr="00B3324A">
        <w:tc>
          <w:tcPr>
            <w:tcW w:w="2991" w:type="pct"/>
            <w:vAlign w:val="center"/>
          </w:tcPr>
          <w:p w14:paraId="7A83E6B0"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Organic carbon (g /kg)</w:t>
            </w:r>
          </w:p>
        </w:tc>
        <w:tc>
          <w:tcPr>
            <w:tcW w:w="2009" w:type="pct"/>
            <w:vAlign w:val="center"/>
          </w:tcPr>
          <w:p w14:paraId="3135E60C"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6.45</w:t>
            </w:r>
          </w:p>
        </w:tc>
      </w:tr>
      <w:tr w:rsidR="00697978" w:rsidRPr="007F577C" w14:paraId="70079671" w14:textId="77777777" w:rsidTr="00B3324A">
        <w:tc>
          <w:tcPr>
            <w:tcW w:w="5000" w:type="pct"/>
            <w:gridSpan w:val="2"/>
            <w:vAlign w:val="center"/>
          </w:tcPr>
          <w:p w14:paraId="25274ED2"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Available nutrients (kg /ha)</w:t>
            </w:r>
          </w:p>
        </w:tc>
      </w:tr>
      <w:tr w:rsidR="00697978" w:rsidRPr="007F577C" w14:paraId="168C1C36" w14:textId="77777777" w:rsidTr="00B3324A">
        <w:tc>
          <w:tcPr>
            <w:tcW w:w="2991" w:type="pct"/>
            <w:vAlign w:val="center"/>
          </w:tcPr>
          <w:p w14:paraId="6E236A2E"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N</w:t>
            </w:r>
          </w:p>
        </w:tc>
        <w:tc>
          <w:tcPr>
            <w:tcW w:w="2009" w:type="pct"/>
            <w:vAlign w:val="center"/>
          </w:tcPr>
          <w:p w14:paraId="5FAD4DBC"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278</w:t>
            </w:r>
          </w:p>
        </w:tc>
      </w:tr>
      <w:tr w:rsidR="00697978" w:rsidRPr="007F577C" w14:paraId="13BF1DF6" w14:textId="77777777" w:rsidTr="00B3324A">
        <w:tc>
          <w:tcPr>
            <w:tcW w:w="2991" w:type="pct"/>
            <w:vAlign w:val="center"/>
          </w:tcPr>
          <w:p w14:paraId="18230136"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P</w:t>
            </w:r>
          </w:p>
        </w:tc>
        <w:tc>
          <w:tcPr>
            <w:tcW w:w="2009" w:type="pct"/>
            <w:vAlign w:val="center"/>
          </w:tcPr>
          <w:p w14:paraId="11F233EF"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21.46</w:t>
            </w:r>
          </w:p>
        </w:tc>
      </w:tr>
      <w:tr w:rsidR="00697978" w:rsidRPr="007F577C" w14:paraId="1B6D9E98" w14:textId="77777777" w:rsidTr="00B3324A">
        <w:tc>
          <w:tcPr>
            <w:tcW w:w="2991" w:type="pct"/>
            <w:tcBorders>
              <w:bottom w:val="single" w:sz="4" w:space="0" w:color="000000"/>
            </w:tcBorders>
            <w:vAlign w:val="center"/>
          </w:tcPr>
          <w:p w14:paraId="25ED1A72"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K</w:t>
            </w:r>
          </w:p>
        </w:tc>
        <w:tc>
          <w:tcPr>
            <w:tcW w:w="2009" w:type="pct"/>
            <w:tcBorders>
              <w:bottom w:val="single" w:sz="4" w:space="0" w:color="000000"/>
            </w:tcBorders>
            <w:vAlign w:val="center"/>
          </w:tcPr>
          <w:p w14:paraId="141C441C"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138</w:t>
            </w:r>
          </w:p>
        </w:tc>
      </w:tr>
    </w:tbl>
    <w:p w14:paraId="49B7613B" w14:textId="77777777" w:rsidR="00F56582" w:rsidRPr="007F577C" w:rsidRDefault="00F56582" w:rsidP="00697978">
      <w:pPr>
        <w:spacing w:line="360" w:lineRule="auto"/>
        <w:ind w:firstLine="720"/>
        <w:jc w:val="both"/>
        <w:rPr>
          <w:rFonts w:ascii="Arial" w:hAnsi="Arial" w:cs="Arial"/>
          <w:sz w:val="22"/>
          <w:szCs w:val="22"/>
        </w:rPr>
      </w:pPr>
    </w:p>
    <w:p w14:paraId="7FC0DA49" w14:textId="04A504D7" w:rsidR="00697978" w:rsidRPr="007F577C" w:rsidRDefault="004E52FA" w:rsidP="00697978">
      <w:pPr>
        <w:spacing w:line="360" w:lineRule="auto"/>
        <w:ind w:firstLine="720"/>
        <w:jc w:val="both"/>
        <w:rPr>
          <w:rFonts w:ascii="Arial" w:hAnsi="Arial" w:cs="Arial"/>
          <w:sz w:val="22"/>
          <w:szCs w:val="22"/>
        </w:rPr>
      </w:pPr>
      <w:r w:rsidRPr="007F577C">
        <w:rPr>
          <w:rFonts w:ascii="Arial" w:hAnsi="Arial" w:cs="Arial"/>
          <w:sz w:val="22"/>
          <w:szCs w:val="22"/>
        </w:rPr>
        <w:t>The experiment was laid out in randomized block design having ni</w:t>
      </w:r>
      <w:r w:rsidR="00697978" w:rsidRPr="007F577C">
        <w:rPr>
          <w:rFonts w:ascii="Arial" w:hAnsi="Arial" w:cs="Arial"/>
          <w:sz w:val="22"/>
          <w:szCs w:val="22"/>
        </w:rPr>
        <w:t xml:space="preserve">ne treatments replicated thrice. The field was prepared by ploughing twice, followed by harrowing to create a fine tilth suitable for finger millet cultivation. The field was divided into twenty-seven equal plots </w:t>
      </w:r>
      <w:r w:rsidR="00F56582" w:rsidRPr="007F577C">
        <w:rPr>
          <w:rFonts w:ascii="Arial" w:hAnsi="Arial" w:cs="Arial"/>
          <w:sz w:val="22"/>
          <w:szCs w:val="22"/>
        </w:rPr>
        <w:t>(</w:t>
      </w:r>
      <w:r w:rsidR="00F56582" w:rsidRPr="007F577C">
        <w:rPr>
          <w:rFonts w:ascii="Arial" w:eastAsia="Calibri" w:hAnsi="Arial" w:cs="Arial"/>
          <w:kern w:val="0"/>
          <w:sz w:val="22"/>
          <w:szCs w:val="22"/>
          <w14:ligatures w14:val="none"/>
        </w:rPr>
        <w:t>5m</w:t>
      </w:r>
      <w:r w:rsidR="00F56582" w:rsidRPr="007F577C">
        <w:rPr>
          <w:rFonts w:ascii="Arial" w:eastAsia="Calibri" w:hAnsi="Arial" w:cs="Arial"/>
          <w:kern w:val="0"/>
          <w:sz w:val="22"/>
          <w:szCs w:val="22"/>
          <w:vertAlign w:val="superscript"/>
          <w14:ligatures w14:val="none"/>
        </w:rPr>
        <w:t>2</w:t>
      </w:r>
      <w:r w:rsidR="00F56582" w:rsidRPr="007F577C">
        <w:rPr>
          <w:rFonts w:ascii="Arial" w:eastAsia="Calibri" w:hAnsi="Arial" w:cs="Arial"/>
          <w:kern w:val="0"/>
          <w:sz w:val="22"/>
          <w:szCs w:val="22"/>
          <w14:ligatures w14:val="none"/>
        </w:rPr>
        <w:t xml:space="preserve">) </w:t>
      </w:r>
      <w:r w:rsidR="00697978" w:rsidRPr="007F577C">
        <w:rPr>
          <w:rFonts w:ascii="Arial" w:hAnsi="Arial" w:cs="Arial"/>
          <w:sz w:val="22"/>
          <w:szCs w:val="22"/>
        </w:rPr>
        <w:t xml:space="preserve">at the time of inception of experiment. Organic manures were incorporated into the soil during the final harrowing to ensure even distribution.  One pre-sowing irrigation through flood irrigation method was given for the field preparation. The finger millet variety VL 352 was sown on 1st May, 2024 having seed rate of 20kg/ha in rows spaced at 22.5 cm and thinning was done 2 weeks later to maintain plant spacing of 10 cm. Different nutrient management practices were applied during sowing a combination of inorganic, natural and organic practices whose details are shown in the </w:t>
      </w:r>
      <w:r w:rsidR="00697978" w:rsidRPr="007F577C">
        <w:rPr>
          <w:rFonts w:ascii="Arial" w:hAnsi="Arial" w:cs="Arial"/>
          <w:b/>
          <w:sz w:val="22"/>
          <w:szCs w:val="22"/>
        </w:rPr>
        <w:t>table 2</w:t>
      </w:r>
      <w:r w:rsidR="00697978" w:rsidRPr="007F577C">
        <w:rPr>
          <w:rFonts w:ascii="Arial" w:hAnsi="Arial" w:cs="Arial"/>
          <w:sz w:val="22"/>
          <w:szCs w:val="22"/>
        </w:rPr>
        <w:t>.</w:t>
      </w:r>
    </w:p>
    <w:p w14:paraId="6E2BA641" w14:textId="77777777" w:rsidR="00107E92" w:rsidRPr="007F577C" w:rsidRDefault="00107E92" w:rsidP="0065172B">
      <w:pPr>
        <w:spacing w:line="360" w:lineRule="auto"/>
        <w:jc w:val="both"/>
        <w:rPr>
          <w:rFonts w:ascii="Arial" w:hAnsi="Arial" w:cs="Arial"/>
          <w:b/>
          <w:bCs/>
          <w:sz w:val="22"/>
          <w:szCs w:val="22"/>
        </w:rPr>
      </w:pPr>
    </w:p>
    <w:p w14:paraId="52F8BBB4" w14:textId="07AB13DD" w:rsidR="008761EF" w:rsidRPr="007F577C" w:rsidRDefault="008761EF" w:rsidP="0065172B">
      <w:pPr>
        <w:spacing w:line="360" w:lineRule="auto"/>
        <w:jc w:val="both"/>
        <w:rPr>
          <w:rFonts w:ascii="Arial" w:hAnsi="Arial" w:cs="Arial"/>
          <w:b/>
          <w:bCs/>
          <w:sz w:val="22"/>
          <w:szCs w:val="22"/>
        </w:rPr>
      </w:pPr>
      <w:r w:rsidRPr="007F577C">
        <w:rPr>
          <w:rFonts w:ascii="Arial" w:hAnsi="Arial" w:cs="Arial"/>
          <w:b/>
          <w:bCs/>
          <w:sz w:val="22"/>
          <w:szCs w:val="22"/>
        </w:rPr>
        <w:lastRenderedPageBreak/>
        <w:t xml:space="preserve">Table </w:t>
      </w:r>
      <w:r w:rsidR="008A71C6" w:rsidRPr="007F577C">
        <w:rPr>
          <w:rFonts w:ascii="Arial" w:hAnsi="Arial" w:cs="Arial"/>
          <w:b/>
          <w:bCs/>
          <w:sz w:val="22"/>
          <w:szCs w:val="22"/>
        </w:rPr>
        <w:t>2</w:t>
      </w:r>
      <w:r w:rsidRPr="007F577C">
        <w:rPr>
          <w:rFonts w:ascii="Arial" w:hAnsi="Arial" w:cs="Arial"/>
          <w:b/>
          <w:bCs/>
          <w:sz w:val="22"/>
          <w:szCs w:val="22"/>
        </w:rPr>
        <w:t>. Detail</w:t>
      </w:r>
      <w:r w:rsidR="00697978" w:rsidRPr="007F577C">
        <w:rPr>
          <w:rFonts w:ascii="Arial" w:hAnsi="Arial" w:cs="Arial"/>
          <w:b/>
          <w:bCs/>
          <w:sz w:val="22"/>
          <w:szCs w:val="22"/>
        </w:rPr>
        <w:t>s</w:t>
      </w:r>
      <w:r w:rsidRPr="007F577C">
        <w:rPr>
          <w:rFonts w:ascii="Arial" w:hAnsi="Arial" w:cs="Arial"/>
          <w:b/>
          <w:bCs/>
          <w:sz w:val="22"/>
          <w:szCs w:val="22"/>
        </w:rPr>
        <w:t xml:space="preserve"> of treatment </w:t>
      </w:r>
    </w:p>
    <w:tbl>
      <w:tblPr>
        <w:tblStyle w:val="TableGrid"/>
        <w:tblW w:w="9147" w:type="dxa"/>
        <w:tblLook w:val="04A0" w:firstRow="1" w:lastRow="0" w:firstColumn="1" w:lastColumn="0" w:noHBand="0" w:noVBand="1"/>
      </w:tblPr>
      <w:tblGrid>
        <w:gridCol w:w="540"/>
        <w:gridCol w:w="8607"/>
      </w:tblGrid>
      <w:tr w:rsidR="009F6635" w:rsidRPr="007F577C" w14:paraId="55EA5EAB" w14:textId="77777777" w:rsidTr="000823D9">
        <w:trPr>
          <w:trHeight w:val="410"/>
        </w:trPr>
        <w:tc>
          <w:tcPr>
            <w:tcW w:w="540" w:type="dxa"/>
          </w:tcPr>
          <w:p w14:paraId="72C504EF" w14:textId="77777777" w:rsidR="009F6635" w:rsidRPr="007F577C" w:rsidRDefault="009F6635" w:rsidP="0065172B">
            <w:pPr>
              <w:spacing w:line="360" w:lineRule="auto"/>
              <w:rPr>
                <w:rFonts w:ascii="Arial" w:hAnsi="Arial" w:cs="Arial"/>
                <w:sz w:val="22"/>
                <w:szCs w:val="22"/>
              </w:rPr>
            </w:pPr>
          </w:p>
        </w:tc>
        <w:tc>
          <w:tcPr>
            <w:tcW w:w="8607" w:type="dxa"/>
          </w:tcPr>
          <w:p w14:paraId="03B791F0" w14:textId="0E266A34"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 xml:space="preserve">Treatment </w:t>
            </w:r>
          </w:p>
        </w:tc>
      </w:tr>
      <w:tr w:rsidR="009F6635" w:rsidRPr="007F577C" w14:paraId="5D19C0A0" w14:textId="77777777" w:rsidTr="000823D9">
        <w:trPr>
          <w:trHeight w:val="422"/>
        </w:trPr>
        <w:tc>
          <w:tcPr>
            <w:tcW w:w="540" w:type="dxa"/>
          </w:tcPr>
          <w:p w14:paraId="46B07815" w14:textId="0F989909"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1</w:t>
            </w:r>
          </w:p>
        </w:tc>
        <w:tc>
          <w:tcPr>
            <w:tcW w:w="8607" w:type="dxa"/>
          </w:tcPr>
          <w:p w14:paraId="1B3EB4CB" w14:textId="32CBBB73"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5t FYM/ha</w:t>
            </w:r>
          </w:p>
        </w:tc>
      </w:tr>
      <w:tr w:rsidR="009F6635" w:rsidRPr="007F577C" w14:paraId="620F5BBC" w14:textId="77777777" w:rsidTr="000823D9">
        <w:trPr>
          <w:trHeight w:val="410"/>
        </w:trPr>
        <w:tc>
          <w:tcPr>
            <w:tcW w:w="540" w:type="dxa"/>
          </w:tcPr>
          <w:p w14:paraId="23A928D7" w14:textId="135DF33C"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2</w:t>
            </w:r>
          </w:p>
        </w:tc>
        <w:tc>
          <w:tcPr>
            <w:tcW w:w="8607" w:type="dxa"/>
          </w:tcPr>
          <w:p w14:paraId="3FFFA3C6" w14:textId="3860D62D"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5t FYM/ha + 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 @ 40:20:0 kg/ha</w:t>
            </w:r>
          </w:p>
        </w:tc>
      </w:tr>
      <w:tr w:rsidR="009F6635" w:rsidRPr="007F577C" w14:paraId="42CC79EF" w14:textId="77777777" w:rsidTr="000823D9">
        <w:trPr>
          <w:trHeight w:val="410"/>
        </w:trPr>
        <w:tc>
          <w:tcPr>
            <w:tcW w:w="540" w:type="dxa"/>
          </w:tcPr>
          <w:p w14:paraId="64C7F216" w14:textId="0A12D3F7"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3</w:t>
            </w:r>
          </w:p>
        </w:tc>
        <w:tc>
          <w:tcPr>
            <w:tcW w:w="8607" w:type="dxa"/>
          </w:tcPr>
          <w:p w14:paraId="023F3236" w14:textId="423BE9FA"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5t FYM/ha + 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 @ 40:20:20 kg/ha</w:t>
            </w:r>
          </w:p>
        </w:tc>
      </w:tr>
      <w:tr w:rsidR="009F6635" w:rsidRPr="007F577C" w14:paraId="7F809E89" w14:textId="77777777" w:rsidTr="000823D9">
        <w:trPr>
          <w:trHeight w:val="422"/>
        </w:trPr>
        <w:tc>
          <w:tcPr>
            <w:tcW w:w="540" w:type="dxa"/>
          </w:tcPr>
          <w:p w14:paraId="23712191" w14:textId="196122FB"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4</w:t>
            </w:r>
          </w:p>
        </w:tc>
        <w:tc>
          <w:tcPr>
            <w:tcW w:w="8607" w:type="dxa"/>
          </w:tcPr>
          <w:p w14:paraId="396EA2F6" w14:textId="07002A35"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5t FYM/ha + 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 @ 60:30:20 kg/ha</w:t>
            </w:r>
          </w:p>
        </w:tc>
      </w:tr>
      <w:tr w:rsidR="009F6635" w:rsidRPr="007F577C" w14:paraId="67261D45" w14:textId="77777777" w:rsidTr="000823D9">
        <w:trPr>
          <w:trHeight w:val="410"/>
        </w:trPr>
        <w:tc>
          <w:tcPr>
            <w:tcW w:w="540" w:type="dxa"/>
          </w:tcPr>
          <w:p w14:paraId="10990979" w14:textId="75EFE3F6"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5</w:t>
            </w:r>
          </w:p>
        </w:tc>
        <w:tc>
          <w:tcPr>
            <w:tcW w:w="8607" w:type="dxa"/>
          </w:tcPr>
          <w:p w14:paraId="044EF2D9" w14:textId="78960969"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5t FYM/ha + 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 xml:space="preserve">O @ 40:20:0 kg/ha </w:t>
            </w:r>
            <w:r w:rsidRPr="007F577C">
              <w:rPr>
                <w:rFonts w:ascii="Arial" w:hAnsi="Arial" w:cs="Arial"/>
                <w:i/>
                <w:iCs/>
                <w:kern w:val="0"/>
                <w:sz w:val="22"/>
                <w:szCs w:val="22"/>
                <w14:ligatures w14:val="none"/>
              </w:rPr>
              <w:t xml:space="preserve">+ </w:t>
            </w:r>
            <w:proofErr w:type="spellStart"/>
            <w:r w:rsidRPr="007F577C">
              <w:rPr>
                <w:rFonts w:ascii="Arial" w:hAnsi="Arial" w:cs="Arial"/>
                <w:i/>
                <w:iCs/>
                <w:kern w:val="0"/>
                <w:sz w:val="22"/>
                <w:szCs w:val="22"/>
                <w14:ligatures w14:val="none"/>
              </w:rPr>
              <w:t>Azospirillum</w:t>
            </w:r>
            <w:proofErr w:type="spellEnd"/>
          </w:p>
        </w:tc>
      </w:tr>
      <w:tr w:rsidR="009F6635" w:rsidRPr="007F577C" w14:paraId="41FE1509" w14:textId="77777777" w:rsidTr="000823D9">
        <w:trPr>
          <w:trHeight w:val="410"/>
        </w:trPr>
        <w:tc>
          <w:tcPr>
            <w:tcW w:w="540" w:type="dxa"/>
          </w:tcPr>
          <w:p w14:paraId="24FAE98E" w14:textId="709A1DD7"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6</w:t>
            </w:r>
          </w:p>
        </w:tc>
        <w:tc>
          <w:tcPr>
            <w:tcW w:w="8607" w:type="dxa"/>
          </w:tcPr>
          <w:p w14:paraId="48DEAB4D" w14:textId="60F4F882"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5t FYM/ha + 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 xml:space="preserve">O @ 40:20:20 kg/ha </w:t>
            </w:r>
            <w:r w:rsidRPr="007F577C">
              <w:rPr>
                <w:rFonts w:ascii="Arial" w:hAnsi="Arial" w:cs="Arial"/>
                <w:i/>
                <w:iCs/>
                <w:kern w:val="0"/>
                <w:sz w:val="22"/>
                <w:szCs w:val="22"/>
                <w14:ligatures w14:val="none"/>
              </w:rPr>
              <w:t xml:space="preserve">+ </w:t>
            </w:r>
            <w:proofErr w:type="spellStart"/>
            <w:r w:rsidRPr="007F577C">
              <w:rPr>
                <w:rFonts w:ascii="Arial" w:hAnsi="Arial" w:cs="Arial"/>
                <w:i/>
                <w:iCs/>
                <w:kern w:val="0"/>
                <w:sz w:val="22"/>
                <w:szCs w:val="22"/>
                <w14:ligatures w14:val="none"/>
              </w:rPr>
              <w:t>Azospirillum</w:t>
            </w:r>
            <w:proofErr w:type="spellEnd"/>
          </w:p>
        </w:tc>
      </w:tr>
      <w:tr w:rsidR="009F6635" w:rsidRPr="007F577C" w14:paraId="7155CBCC" w14:textId="77777777" w:rsidTr="000823D9">
        <w:trPr>
          <w:trHeight w:val="422"/>
        </w:trPr>
        <w:tc>
          <w:tcPr>
            <w:tcW w:w="540" w:type="dxa"/>
          </w:tcPr>
          <w:p w14:paraId="321640FA" w14:textId="0203BF1C"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7</w:t>
            </w:r>
          </w:p>
        </w:tc>
        <w:tc>
          <w:tcPr>
            <w:tcW w:w="8607" w:type="dxa"/>
          </w:tcPr>
          <w:p w14:paraId="1AC79130" w14:textId="30EE7469"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5t FYM/ha + 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 xml:space="preserve">O @ 60:30:20 kg/ha + </w:t>
            </w:r>
            <w:proofErr w:type="spellStart"/>
            <w:r w:rsidRPr="007F577C">
              <w:rPr>
                <w:rFonts w:ascii="Arial" w:hAnsi="Arial" w:cs="Arial"/>
                <w:i/>
                <w:iCs/>
                <w:kern w:val="0"/>
                <w:sz w:val="22"/>
                <w:szCs w:val="22"/>
                <w14:ligatures w14:val="none"/>
              </w:rPr>
              <w:t>Azospirillum</w:t>
            </w:r>
            <w:proofErr w:type="spellEnd"/>
          </w:p>
        </w:tc>
      </w:tr>
      <w:tr w:rsidR="009F6635" w:rsidRPr="007F577C" w14:paraId="48269352" w14:textId="77777777" w:rsidTr="000823D9">
        <w:trPr>
          <w:trHeight w:val="820"/>
        </w:trPr>
        <w:tc>
          <w:tcPr>
            <w:tcW w:w="540" w:type="dxa"/>
          </w:tcPr>
          <w:p w14:paraId="0E7E23BA" w14:textId="4E5461CB"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8</w:t>
            </w:r>
          </w:p>
        </w:tc>
        <w:tc>
          <w:tcPr>
            <w:tcW w:w="8607" w:type="dxa"/>
          </w:tcPr>
          <w:p w14:paraId="182D3D03" w14:textId="46F4AA2C"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 xml:space="preserve">Seed treatment with </w:t>
            </w:r>
            <w:proofErr w:type="spellStart"/>
            <w:r w:rsidRPr="007F577C">
              <w:rPr>
                <w:rFonts w:ascii="Arial" w:hAnsi="Arial" w:cs="Arial"/>
                <w:i/>
                <w:iCs/>
                <w:kern w:val="0"/>
                <w:sz w:val="22"/>
                <w:szCs w:val="22"/>
                <w14:ligatures w14:val="none"/>
              </w:rPr>
              <w:t>Beejamrit</w:t>
            </w:r>
            <w:proofErr w:type="spellEnd"/>
            <w:r w:rsidRPr="007F577C">
              <w:rPr>
                <w:rFonts w:ascii="Arial" w:hAnsi="Arial" w:cs="Arial"/>
                <w:kern w:val="0"/>
                <w:sz w:val="22"/>
                <w:szCs w:val="22"/>
                <w14:ligatures w14:val="none"/>
              </w:rPr>
              <w:t>,</w:t>
            </w:r>
            <w:r w:rsidRPr="007F577C">
              <w:rPr>
                <w:rFonts w:ascii="Arial" w:hAnsi="Arial" w:cs="Arial"/>
                <w:i/>
                <w:iCs/>
                <w:kern w:val="0"/>
                <w:sz w:val="22"/>
                <w:szCs w:val="22"/>
                <w14:ligatures w14:val="none"/>
              </w:rPr>
              <w:t xml:space="preserve"> </w:t>
            </w:r>
            <w:proofErr w:type="spellStart"/>
            <w:r w:rsidRPr="007F577C">
              <w:rPr>
                <w:rFonts w:ascii="Arial" w:hAnsi="Arial" w:cs="Arial"/>
                <w:i/>
                <w:iCs/>
                <w:kern w:val="0"/>
                <w:sz w:val="22"/>
                <w:szCs w:val="22"/>
                <w14:ligatures w14:val="none"/>
              </w:rPr>
              <w:t>Ghanjeevamrit</w:t>
            </w:r>
            <w:proofErr w:type="spellEnd"/>
            <w:r w:rsidRPr="007F577C">
              <w:rPr>
                <w:rFonts w:ascii="Arial" w:hAnsi="Arial" w:cs="Arial"/>
                <w:i/>
                <w:iCs/>
                <w:kern w:val="0"/>
                <w:sz w:val="22"/>
                <w:szCs w:val="22"/>
                <w14:ligatures w14:val="none"/>
              </w:rPr>
              <w:t xml:space="preserve"> </w:t>
            </w:r>
            <w:r w:rsidRPr="007F577C">
              <w:rPr>
                <w:rFonts w:ascii="Arial" w:hAnsi="Arial" w:cs="Arial"/>
                <w:kern w:val="0"/>
                <w:sz w:val="22"/>
                <w:szCs w:val="22"/>
                <w14:ligatures w14:val="none"/>
              </w:rPr>
              <w:t xml:space="preserve">@ 250 kg/ha at sowing, foliar spray of </w:t>
            </w:r>
            <w:proofErr w:type="spellStart"/>
            <w:r w:rsidRPr="007F577C">
              <w:rPr>
                <w:rFonts w:ascii="Arial" w:hAnsi="Arial" w:cs="Arial"/>
                <w:i/>
                <w:iCs/>
                <w:kern w:val="0"/>
                <w:sz w:val="22"/>
                <w:szCs w:val="22"/>
                <w14:ligatures w14:val="none"/>
              </w:rPr>
              <w:t>jeevamrit</w:t>
            </w:r>
            <w:proofErr w:type="spellEnd"/>
            <w:r w:rsidRPr="007F577C">
              <w:rPr>
                <w:rFonts w:ascii="Arial" w:hAnsi="Arial" w:cs="Arial"/>
                <w:kern w:val="0"/>
                <w:sz w:val="22"/>
                <w:szCs w:val="22"/>
                <w14:ligatures w14:val="none"/>
              </w:rPr>
              <w:t xml:space="preserve"> once in a month @ 500 l/ha starting 30 DAS.</w:t>
            </w:r>
          </w:p>
        </w:tc>
      </w:tr>
      <w:tr w:rsidR="009F6635" w:rsidRPr="007F577C" w14:paraId="2D7F8C40" w14:textId="77777777" w:rsidTr="000823D9">
        <w:trPr>
          <w:trHeight w:val="422"/>
        </w:trPr>
        <w:tc>
          <w:tcPr>
            <w:tcW w:w="540" w:type="dxa"/>
          </w:tcPr>
          <w:p w14:paraId="6BE30692" w14:textId="13D6650F"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9</w:t>
            </w:r>
          </w:p>
        </w:tc>
        <w:tc>
          <w:tcPr>
            <w:tcW w:w="8607" w:type="dxa"/>
          </w:tcPr>
          <w:p w14:paraId="7F800E0A" w14:textId="3D1B0BF9" w:rsidR="009F6635" w:rsidRPr="007F577C" w:rsidRDefault="009F6635" w:rsidP="0065172B">
            <w:pPr>
              <w:spacing w:line="360" w:lineRule="auto"/>
              <w:rPr>
                <w:rFonts w:ascii="Arial" w:hAnsi="Arial" w:cs="Arial"/>
                <w:kern w:val="0"/>
                <w:sz w:val="22"/>
                <w:szCs w:val="22"/>
                <w14:ligatures w14:val="none"/>
              </w:rPr>
            </w:pPr>
            <w:r w:rsidRPr="007F577C">
              <w:rPr>
                <w:rFonts w:ascii="Arial" w:hAnsi="Arial" w:cs="Arial"/>
                <w:kern w:val="0"/>
                <w:sz w:val="22"/>
                <w:szCs w:val="22"/>
                <w14:ligatures w14:val="none"/>
              </w:rPr>
              <w:t xml:space="preserve">FYM @ 10 t/ha, seed treatment with </w:t>
            </w:r>
            <w:proofErr w:type="spellStart"/>
            <w:r w:rsidRPr="007F577C">
              <w:rPr>
                <w:rFonts w:ascii="Arial" w:hAnsi="Arial" w:cs="Arial"/>
                <w:i/>
                <w:iCs/>
                <w:kern w:val="0"/>
                <w:sz w:val="22"/>
                <w:szCs w:val="22"/>
                <w14:ligatures w14:val="none"/>
              </w:rPr>
              <w:t>Azospirillum</w:t>
            </w:r>
            <w:proofErr w:type="spellEnd"/>
          </w:p>
        </w:tc>
      </w:tr>
    </w:tbl>
    <w:p w14:paraId="2F912805" w14:textId="77F6623B" w:rsidR="00F56582" w:rsidRPr="007F577C" w:rsidRDefault="00697978" w:rsidP="00F56582">
      <w:pPr>
        <w:spacing w:after="0" w:line="240" w:lineRule="auto"/>
        <w:jc w:val="both"/>
        <w:rPr>
          <w:rFonts w:ascii="Arial" w:eastAsia="Calibri" w:hAnsi="Arial" w:cs="Arial"/>
          <w:kern w:val="0"/>
          <w:sz w:val="22"/>
          <w:szCs w:val="22"/>
          <w14:ligatures w14:val="none"/>
        </w:rPr>
      </w:pPr>
      <w:r w:rsidRPr="007F577C">
        <w:rPr>
          <w:rFonts w:ascii="Arial" w:hAnsi="Arial" w:cs="Arial"/>
          <w:sz w:val="22"/>
          <w:szCs w:val="22"/>
        </w:rPr>
        <w:t>*</w:t>
      </w:r>
      <w:r w:rsidR="00F56582" w:rsidRPr="007F577C">
        <w:rPr>
          <w:rFonts w:ascii="Arial" w:eastAsia="Calibri" w:hAnsi="Arial" w:cs="Arial"/>
          <w:kern w:val="0"/>
          <w:sz w:val="22"/>
          <w:szCs w:val="22"/>
          <w14:ligatures w14:val="none"/>
        </w:rPr>
        <w:t xml:space="preserve"> General recommended dose</w:t>
      </w:r>
      <w:r w:rsidR="00F56582" w:rsidRPr="007F577C">
        <w:rPr>
          <w:rFonts w:ascii="Arial" w:eastAsia="Calibri" w:hAnsi="Arial" w:cs="Arial"/>
          <w:kern w:val="0"/>
          <w:sz w:val="22"/>
          <w:szCs w:val="22"/>
          <w14:ligatures w14:val="none"/>
        </w:rPr>
        <w:tab/>
        <w:t>: 40:20:00 kg/ha (N: P</w:t>
      </w:r>
      <w:r w:rsidR="00F56582" w:rsidRPr="007F577C">
        <w:rPr>
          <w:rFonts w:ascii="Arial" w:eastAsia="Calibri" w:hAnsi="Arial" w:cs="Arial"/>
          <w:kern w:val="0"/>
          <w:sz w:val="22"/>
          <w:szCs w:val="22"/>
          <w:vertAlign w:val="subscript"/>
          <w14:ligatures w14:val="none"/>
        </w:rPr>
        <w:t>2</w:t>
      </w:r>
      <w:r w:rsidR="00F56582" w:rsidRPr="007F577C">
        <w:rPr>
          <w:rFonts w:ascii="Arial" w:eastAsia="Calibri" w:hAnsi="Arial" w:cs="Arial"/>
          <w:kern w:val="0"/>
          <w:sz w:val="22"/>
          <w:szCs w:val="22"/>
          <w14:ligatures w14:val="none"/>
        </w:rPr>
        <w:t>O</w:t>
      </w:r>
      <w:r w:rsidR="00F56582" w:rsidRPr="007F577C">
        <w:rPr>
          <w:rFonts w:ascii="Arial" w:eastAsia="Calibri" w:hAnsi="Arial" w:cs="Arial"/>
          <w:kern w:val="0"/>
          <w:sz w:val="22"/>
          <w:szCs w:val="22"/>
          <w:vertAlign w:val="subscript"/>
          <w14:ligatures w14:val="none"/>
        </w:rPr>
        <w:t>5</w:t>
      </w:r>
      <w:r w:rsidR="00F56582" w:rsidRPr="007F577C">
        <w:rPr>
          <w:rFonts w:ascii="Arial" w:eastAsia="Calibri" w:hAnsi="Arial" w:cs="Arial"/>
          <w:kern w:val="0"/>
          <w:sz w:val="22"/>
          <w:szCs w:val="22"/>
          <w14:ligatures w14:val="none"/>
        </w:rPr>
        <w:t>: K</w:t>
      </w:r>
      <w:r w:rsidR="00F56582" w:rsidRPr="007F577C">
        <w:rPr>
          <w:rFonts w:ascii="Arial" w:eastAsia="Calibri" w:hAnsi="Arial" w:cs="Arial"/>
          <w:kern w:val="0"/>
          <w:sz w:val="22"/>
          <w:szCs w:val="22"/>
          <w:vertAlign w:val="subscript"/>
          <w14:ligatures w14:val="none"/>
        </w:rPr>
        <w:t>2</w:t>
      </w:r>
      <w:r w:rsidR="00F56582" w:rsidRPr="007F577C">
        <w:rPr>
          <w:rFonts w:ascii="Arial" w:eastAsia="Calibri" w:hAnsi="Arial" w:cs="Arial"/>
          <w:kern w:val="0"/>
          <w:sz w:val="22"/>
          <w:szCs w:val="22"/>
          <w14:ligatures w14:val="none"/>
        </w:rPr>
        <w:t>O)</w:t>
      </w:r>
    </w:p>
    <w:p w14:paraId="45B97A29" w14:textId="4CD4003D" w:rsidR="00AD6057" w:rsidRPr="007F577C" w:rsidRDefault="00697978" w:rsidP="0065172B">
      <w:pPr>
        <w:spacing w:line="360" w:lineRule="auto"/>
        <w:rPr>
          <w:rFonts w:ascii="Arial" w:hAnsi="Arial" w:cs="Arial"/>
          <w:sz w:val="22"/>
          <w:szCs w:val="22"/>
        </w:rPr>
      </w:pPr>
      <w:r w:rsidRPr="007F577C">
        <w:rPr>
          <w:rFonts w:ascii="Arial" w:hAnsi="Arial" w:cs="Arial"/>
          <w:sz w:val="22"/>
          <w:szCs w:val="22"/>
        </w:rPr>
        <w:t xml:space="preserve">Seeds were treated with </w:t>
      </w:r>
      <w:proofErr w:type="spellStart"/>
      <w:r w:rsidRPr="007F577C">
        <w:rPr>
          <w:rFonts w:ascii="Arial" w:hAnsi="Arial" w:cs="Arial"/>
          <w:i/>
          <w:sz w:val="22"/>
          <w:szCs w:val="22"/>
        </w:rPr>
        <w:t>Azospirillum</w:t>
      </w:r>
      <w:proofErr w:type="spellEnd"/>
      <w:r w:rsidRPr="007F577C">
        <w:rPr>
          <w:rFonts w:ascii="Arial" w:hAnsi="Arial" w:cs="Arial"/>
          <w:i/>
          <w:sz w:val="22"/>
          <w:szCs w:val="22"/>
        </w:rPr>
        <w:t xml:space="preserve"> </w:t>
      </w:r>
      <w:r w:rsidRPr="007F577C">
        <w:rPr>
          <w:rFonts w:ascii="Arial" w:hAnsi="Arial" w:cs="Arial"/>
          <w:sz w:val="22"/>
          <w:szCs w:val="22"/>
        </w:rPr>
        <w:t>@ 17.5 g/kg before sowing in treatment T</w:t>
      </w:r>
      <w:r w:rsidRPr="007F577C">
        <w:rPr>
          <w:rFonts w:ascii="Arial" w:hAnsi="Arial" w:cs="Arial"/>
          <w:sz w:val="22"/>
          <w:szCs w:val="22"/>
          <w:vertAlign w:val="subscript"/>
        </w:rPr>
        <w:t>5</w:t>
      </w:r>
      <w:r w:rsidRPr="007F577C">
        <w:rPr>
          <w:rFonts w:ascii="Arial" w:hAnsi="Arial" w:cs="Arial"/>
          <w:sz w:val="22"/>
          <w:szCs w:val="22"/>
        </w:rPr>
        <w:t>, T</w:t>
      </w:r>
      <w:r w:rsidRPr="007F577C">
        <w:rPr>
          <w:rFonts w:ascii="Arial" w:hAnsi="Arial" w:cs="Arial"/>
          <w:sz w:val="22"/>
          <w:szCs w:val="22"/>
          <w:vertAlign w:val="subscript"/>
        </w:rPr>
        <w:t>6</w:t>
      </w:r>
      <w:r w:rsidRPr="007F577C">
        <w:rPr>
          <w:rFonts w:ascii="Arial" w:hAnsi="Arial" w:cs="Arial"/>
          <w:sz w:val="22"/>
          <w:szCs w:val="22"/>
        </w:rPr>
        <w:t>, T</w:t>
      </w:r>
      <w:r w:rsidRPr="007F577C">
        <w:rPr>
          <w:rFonts w:ascii="Arial" w:hAnsi="Arial" w:cs="Arial"/>
          <w:sz w:val="22"/>
          <w:szCs w:val="22"/>
          <w:vertAlign w:val="subscript"/>
        </w:rPr>
        <w:t>7</w:t>
      </w:r>
      <w:r w:rsidRPr="007F577C">
        <w:rPr>
          <w:rFonts w:ascii="Arial" w:hAnsi="Arial" w:cs="Arial"/>
          <w:sz w:val="22"/>
          <w:szCs w:val="22"/>
        </w:rPr>
        <w:t xml:space="preserve"> and T</w:t>
      </w:r>
      <w:r w:rsidRPr="007F577C">
        <w:rPr>
          <w:rFonts w:ascii="Arial" w:hAnsi="Arial" w:cs="Arial"/>
          <w:sz w:val="22"/>
          <w:szCs w:val="22"/>
          <w:vertAlign w:val="subscript"/>
        </w:rPr>
        <w:t>9</w:t>
      </w:r>
    </w:p>
    <w:p w14:paraId="0B3D9000" w14:textId="64BDD477" w:rsidR="008A71C6" w:rsidRPr="007F577C" w:rsidRDefault="008A71C6" w:rsidP="008A71C6">
      <w:pPr>
        <w:spacing w:line="360" w:lineRule="auto"/>
        <w:jc w:val="both"/>
        <w:rPr>
          <w:rFonts w:ascii="Arial" w:hAnsi="Arial" w:cs="Arial"/>
          <w:b/>
          <w:color w:val="000000" w:themeColor="text1"/>
          <w:sz w:val="22"/>
          <w:szCs w:val="22"/>
        </w:rPr>
      </w:pPr>
      <w:r w:rsidRPr="007F577C">
        <w:rPr>
          <w:rFonts w:ascii="Arial" w:hAnsi="Arial" w:cs="Arial"/>
          <w:b/>
          <w:color w:val="000000" w:themeColor="text1"/>
          <w:sz w:val="22"/>
          <w:szCs w:val="22"/>
        </w:rPr>
        <w:t>Harvesting and threshing</w:t>
      </w:r>
    </w:p>
    <w:p w14:paraId="57EB6B05" w14:textId="0A39732F" w:rsidR="008A71C6" w:rsidRPr="007F577C" w:rsidRDefault="008A71C6" w:rsidP="008A71C6">
      <w:pPr>
        <w:spacing w:line="360" w:lineRule="auto"/>
        <w:ind w:firstLine="720"/>
        <w:jc w:val="both"/>
        <w:rPr>
          <w:rFonts w:ascii="Arial" w:hAnsi="Arial" w:cs="Arial"/>
          <w:color w:val="000000" w:themeColor="text1"/>
          <w:sz w:val="22"/>
          <w:szCs w:val="22"/>
        </w:rPr>
      </w:pPr>
      <w:r w:rsidRPr="007F577C">
        <w:rPr>
          <w:rFonts w:ascii="Arial" w:hAnsi="Arial" w:cs="Arial"/>
          <w:color w:val="000000" w:themeColor="text1"/>
          <w:sz w:val="22"/>
          <w:szCs w:val="22"/>
        </w:rPr>
        <w:t>The crop was harvested at physiological maturity, indicated by the hardening of grains and the drying of the panicles. Harvesting was done manually by first harvesting matured panicle followed by cutting the plants at ground level. The harvested plants were sun-dried, and the panicles were threshed to separate the grains. Field observations with respect to yield characteristics were recorded in each plot and their means were worked out for statistical analysis</w:t>
      </w:r>
      <w:r w:rsidRPr="007F577C">
        <w:rPr>
          <w:rFonts w:ascii="Arial" w:hAnsi="Arial" w:cs="Arial"/>
          <w:sz w:val="22"/>
          <w:szCs w:val="22"/>
        </w:rPr>
        <w:t xml:space="preserve"> </w:t>
      </w:r>
      <w:r w:rsidRPr="007F577C">
        <w:rPr>
          <w:rFonts w:ascii="Arial" w:hAnsi="Arial" w:cs="Arial"/>
          <w:color w:val="000000" w:themeColor="text1"/>
          <w:sz w:val="22"/>
          <w:szCs w:val="22"/>
        </w:rPr>
        <w:t>and the data were compared across different nutrient management practices.</w:t>
      </w:r>
    </w:p>
    <w:p w14:paraId="13AD30F1" w14:textId="4BB0DFC1" w:rsidR="00877909" w:rsidRPr="007F577C" w:rsidRDefault="00877909" w:rsidP="0065172B">
      <w:pPr>
        <w:spacing w:line="360" w:lineRule="auto"/>
        <w:jc w:val="both"/>
        <w:rPr>
          <w:rFonts w:ascii="Arial" w:hAnsi="Arial" w:cs="Arial"/>
          <w:sz w:val="22"/>
          <w:szCs w:val="22"/>
        </w:rPr>
      </w:pPr>
      <w:r w:rsidRPr="007F577C">
        <w:rPr>
          <w:rFonts w:ascii="Arial" w:hAnsi="Arial" w:cs="Arial"/>
          <w:b/>
          <w:bCs/>
          <w:sz w:val="22"/>
          <w:szCs w:val="22"/>
        </w:rPr>
        <w:t>Plant height:</w:t>
      </w:r>
      <w:r w:rsidRPr="007F577C">
        <w:rPr>
          <w:rFonts w:ascii="Arial" w:hAnsi="Arial" w:cs="Arial"/>
          <w:sz w:val="22"/>
          <w:szCs w:val="22"/>
        </w:rPr>
        <w:t xml:space="preserve"> </w:t>
      </w:r>
      <w:r w:rsidR="008A71C6" w:rsidRPr="007F577C">
        <w:rPr>
          <w:rFonts w:ascii="Arial" w:hAnsi="Arial" w:cs="Arial"/>
          <w:sz w:val="22"/>
          <w:szCs w:val="22"/>
        </w:rPr>
        <w:t xml:space="preserve">The plant height was recorded at 45 </w:t>
      </w:r>
      <w:r w:rsidR="00AF38AC" w:rsidRPr="007F577C">
        <w:rPr>
          <w:rFonts w:ascii="Arial" w:hAnsi="Arial" w:cs="Arial"/>
          <w:sz w:val="22"/>
          <w:szCs w:val="22"/>
        </w:rPr>
        <w:t>days after sowing (</w:t>
      </w:r>
      <w:r w:rsidR="008A71C6" w:rsidRPr="007F577C">
        <w:rPr>
          <w:rFonts w:ascii="Arial" w:hAnsi="Arial" w:cs="Arial"/>
          <w:sz w:val="22"/>
          <w:szCs w:val="22"/>
        </w:rPr>
        <w:t>DAS</w:t>
      </w:r>
      <w:r w:rsidR="00AF38AC" w:rsidRPr="007F577C">
        <w:rPr>
          <w:rFonts w:ascii="Arial" w:hAnsi="Arial" w:cs="Arial"/>
          <w:sz w:val="22"/>
          <w:szCs w:val="22"/>
        </w:rPr>
        <w:t>)</w:t>
      </w:r>
      <w:r w:rsidR="008A71C6" w:rsidRPr="007F577C">
        <w:rPr>
          <w:rFonts w:ascii="Arial" w:hAnsi="Arial" w:cs="Arial"/>
          <w:sz w:val="22"/>
          <w:szCs w:val="22"/>
        </w:rPr>
        <w:t>, 70 DAS and 140 DAS. Five plants were randomly selected in plot and were tagged. The height of plant was recorded from ground level to the tip of top youngest leaf. The average was worked out to get the mean plant height</w:t>
      </w:r>
    </w:p>
    <w:p w14:paraId="610B87B9" w14:textId="3A9C5A03" w:rsidR="00877909" w:rsidRPr="007F577C" w:rsidRDefault="00877909" w:rsidP="0065172B">
      <w:pPr>
        <w:spacing w:line="360" w:lineRule="auto"/>
        <w:jc w:val="both"/>
        <w:rPr>
          <w:rFonts w:ascii="Arial" w:hAnsi="Arial" w:cs="Arial"/>
          <w:sz w:val="22"/>
          <w:szCs w:val="22"/>
        </w:rPr>
      </w:pPr>
      <w:r w:rsidRPr="007F577C">
        <w:rPr>
          <w:rFonts w:ascii="Arial" w:hAnsi="Arial" w:cs="Arial"/>
          <w:b/>
          <w:bCs/>
          <w:sz w:val="22"/>
          <w:szCs w:val="22"/>
        </w:rPr>
        <w:t>Number of effective tillers</w:t>
      </w:r>
      <w:r w:rsidRPr="007F577C">
        <w:rPr>
          <w:rFonts w:ascii="Arial" w:hAnsi="Arial" w:cs="Arial"/>
          <w:sz w:val="22"/>
          <w:szCs w:val="22"/>
        </w:rPr>
        <w:t>:</w:t>
      </w:r>
      <w:r w:rsidR="008A71C6" w:rsidRPr="007F577C">
        <w:rPr>
          <w:rFonts w:ascii="Arial" w:hAnsi="Arial" w:cs="Arial"/>
          <w:sz w:val="22"/>
          <w:szCs w:val="22"/>
        </w:rPr>
        <w:t xml:space="preserve"> Total number of grains bearing tillers from two observational units of one square meter were counted and mean number of effective tillers per m</w:t>
      </w:r>
      <w:r w:rsidR="008A71C6" w:rsidRPr="007F577C">
        <w:rPr>
          <w:rFonts w:ascii="Arial" w:hAnsi="Arial" w:cs="Arial"/>
          <w:sz w:val="22"/>
          <w:szCs w:val="22"/>
          <w:vertAlign w:val="superscript"/>
        </w:rPr>
        <w:t>2</w:t>
      </w:r>
      <w:r w:rsidR="008A71C6" w:rsidRPr="007F577C">
        <w:rPr>
          <w:rFonts w:ascii="Arial" w:hAnsi="Arial" w:cs="Arial"/>
          <w:sz w:val="22"/>
          <w:szCs w:val="22"/>
        </w:rPr>
        <w:t xml:space="preserve"> were calculated.</w:t>
      </w:r>
    </w:p>
    <w:p w14:paraId="531D6CA1" w14:textId="3823AC3A" w:rsidR="005B610A" w:rsidRPr="007F577C" w:rsidRDefault="00974FE6" w:rsidP="0065172B">
      <w:pPr>
        <w:spacing w:line="360" w:lineRule="auto"/>
        <w:jc w:val="both"/>
        <w:rPr>
          <w:rFonts w:ascii="Arial" w:hAnsi="Arial" w:cs="Arial"/>
          <w:sz w:val="22"/>
          <w:szCs w:val="22"/>
        </w:rPr>
      </w:pPr>
      <w:r w:rsidRPr="007F577C">
        <w:rPr>
          <w:rFonts w:ascii="Arial" w:hAnsi="Arial" w:cs="Arial"/>
          <w:b/>
          <w:bCs/>
          <w:sz w:val="22"/>
          <w:szCs w:val="22"/>
        </w:rPr>
        <w:t>Finger weight</w:t>
      </w:r>
      <w:r w:rsidRPr="007F577C">
        <w:rPr>
          <w:rFonts w:ascii="Arial" w:hAnsi="Arial" w:cs="Arial"/>
          <w:sz w:val="22"/>
          <w:szCs w:val="22"/>
        </w:rPr>
        <w:t xml:space="preserve">: </w:t>
      </w:r>
      <w:r w:rsidR="008A71C6" w:rsidRPr="007F577C">
        <w:rPr>
          <w:rFonts w:ascii="Arial" w:hAnsi="Arial" w:cs="Arial"/>
          <w:sz w:val="22"/>
          <w:szCs w:val="22"/>
        </w:rPr>
        <w:t>Fully matured 5 panicles were harvested, and the weight of individual fingers was measured using a digital weighing balance. The average finger weight was recorded.</w:t>
      </w:r>
    </w:p>
    <w:p w14:paraId="17228CDA" w14:textId="257463EA" w:rsidR="005E2330" w:rsidRPr="007F577C" w:rsidRDefault="00974FE6" w:rsidP="0065172B">
      <w:pPr>
        <w:spacing w:line="360" w:lineRule="auto"/>
        <w:jc w:val="both"/>
        <w:rPr>
          <w:rFonts w:ascii="Arial" w:hAnsi="Arial" w:cs="Arial"/>
          <w:sz w:val="22"/>
          <w:szCs w:val="22"/>
        </w:rPr>
      </w:pPr>
      <w:r w:rsidRPr="007F577C">
        <w:rPr>
          <w:rFonts w:ascii="Arial" w:hAnsi="Arial" w:cs="Arial"/>
          <w:b/>
          <w:bCs/>
          <w:sz w:val="22"/>
          <w:szCs w:val="22"/>
        </w:rPr>
        <w:t>1000-grain weight</w:t>
      </w:r>
      <w:r w:rsidRPr="007F577C">
        <w:rPr>
          <w:rFonts w:ascii="Arial" w:hAnsi="Arial" w:cs="Arial"/>
          <w:sz w:val="22"/>
          <w:szCs w:val="22"/>
        </w:rPr>
        <w:t xml:space="preserve">: </w:t>
      </w:r>
      <w:r w:rsidR="008A71C6" w:rsidRPr="007F577C">
        <w:rPr>
          <w:rFonts w:ascii="Arial" w:hAnsi="Arial" w:cs="Arial"/>
          <w:sz w:val="22"/>
          <w:szCs w:val="22"/>
        </w:rPr>
        <w:t xml:space="preserve">A sample of 1000 grains was taken from the harvested produce of the five-ear head from each plot and their weight was recorded at 14 per cent moisture. </w:t>
      </w:r>
    </w:p>
    <w:p w14:paraId="3319F07B" w14:textId="5227D7BB" w:rsidR="00974FE6" w:rsidRPr="007F577C" w:rsidRDefault="005E2330" w:rsidP="0065172B">
      <w:pPr>
        <w:spacing w:line="360" w:lineRule="auto"/>
        <w:jc w:val="both"/>
        <w:rPr>
          <w:rFonts w:ascii="Arial" w:hAnsi="Arial" w:cs="Arial"/>
          <w:sz w:val="22"/>
          <w:szCs w:val="22"/>
        </w:rPr>
      </w:pPr>
      <w:r w:rsidRPr="007F577C">
        <w:rPr>
          <w:rFonts w:ascii="Arial" w:hAnsi="Arial" w:cs="Arial"/>
          <w:b/>
          <w:bCs/>
          <w:sz w:val="22"/>
          <w:szCs w:val="22"/>
        </w:rPr>
        <w:lastRenderedPageBreak/>
        <w:t>Grain and straw yield</w:t>
      </w:r>
      <w:r w:rsidR="008A71C6" w:rsidRPr="007F577C">
        <w:rPr>
          <w:rFonts w:ascii="Arial" w:hAnsi="Arial" w:cs="Arial"/>
          <w:sz w:val="22"/>
          <w:szCs w:val="22"/>
        </w:rPr>
        <w:t>: E</w:t>
      </w:r>
      <w:r w:rsidRPr="007F577C">
        <w:rPr>
          <w:rFonts w:ascii="Arial" w:hAnsi="Arial" w:cs="Arial"/>
          <w:sz w:val="22"/>
          <w:szCs w:val="22"/>
        </w:rPr>
        <w:t xml:space="preserve">ar head obtained from each plot were threshed manually and grain yield after threshing was recorded. To compute the straw </w:t>
      </w:r>
      <w:r w:rsidR="00255D82" w:rsidRPr="007F577C">
        <w:rPr>
          <w:rFonts w:ascii="Arial" w:hAnsi="Arial" w:cs="Arial"/>
          <w:sz w:val="22"/>
          <w:szCs w:val="22"/>
        </w:rPr>
        <w:t>and</w:t>
      </w:r>
      <w:r w:rsidR="00E5700C" w:rsidRPr="007F577C">
        <w:rPr>
          <w:rFonts w:ascii="Arial" w:hAnsi="Arial" w:cs="Arial"/>
          <w:sz w:val="22"/>
          <w:szCs w:val="22"/>
        </w:rPr>
        <w:t xml:space="preserve"> grain yiel</w:t>
      </w:r>
      <w:r w:rsidR="00255D82" w:rsidRPr="007F577C">
        <w:rPr>
          <w:rFonts w:ascii="Arial" w:hAnsi="Arial" w:cs="Arial"/>
          <w:sz w:val="22"/>
          <w:szCs w:val="22"/>
        </w:rPr>
        <w:t>d</w:t>
      </w:r>
      <w:r w:rsidR="00E5700C" w:rsidRPr="007F577C">
        <w:rPr>
          <w:rFonts w:ascii="Arial" w:hAnsi="Arial" w:cs="Arial"/>
          <w:sz w:val="22"/>
          <w:szCs w:val="22"/>
        </w:rPr>
        <w:t xml:space="preserve"> from the biological yield was deducted from each plot.</w:t>
      </w:r>
    </w:p>
    <w:p w14:paraId="3AA5AD3D" w14:textId="77777777" w:rsidR="00AF38AC" w:rsidRPr="007F577C" w:rsidRDefault="00AF38AC" w:rsidP="00AF38AC">
      <w:pPr>
        <w:spacing w:before="240" w:after="120" w:line="360" w:lineRule="auto"/>
        <w:jc w:val="both"/>
        <w:rPr>
          <w:rFonts w:ascii="Arial" w:hAnsi="Arial" w:cs="Arial"/>
          <w:kern w:val="0"/>
          <w:sz w:val="22"/>
          <w:szCs w:val="22"/>
          <w:lang w:val="en-US"/>
          <w14:ligatures w14:val="none"/>
        </w:rPr>
      </w:pPr>
      <w:r w:rsidRPr="007F577C">
        <w:rPr>
          <w:rFonts w:ascii="Arial" w:hAnsi="Arial" w:cs="Arial"/>
          <w:b/>
          <w:bCs/>
          <w:kern w:val="0"/>
          <w:sz w:val="22"/>
          <w:szCs w:val="22"/>
          <w:lang w:val="en-US"/>
          <w14:ligatures w14:val="none"/>
        </w:rPr>
        <w:t xml:space="preserve">Economics analysis </w:t>
      </w:r>
    </w:p>
    <w:p w14:paraId="00F3C685" w14:textId="09378231" w:rsidR="00AF38AC" w:rsidRPr="007F577C" w:rsidRDefault="00AF38AC" w:rsidP="00AF38AC">
      <w:pPr>
        <w:spacing w:after="120" w:line="36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Cost of cultivation </w:t>
      </w:r>
    </w:p>
    <w:p w14:paraId="23138920" w14:textId="77777777" w:rsidR="00AF38AC" w:rsidRPr="007F577C" w:rsidRDefault="00AF38AC" w:rsidP="00AF38AC">
      <w:pPr>
        <w:spacing w:after="120" w:line="360" w:lineRule="auto"/>
        <w:ind w:firstLine="720"/>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 xml:space="preserve">All costs involved in each input/operation were added to calculate the cost of cultivation Annexure. The treatment wise cost of cultivation was worked out. The requirements of </w:t>
      </w:r>
      <w:proofErr w:type="spellStart"/>
      <w:r w:rsidRPr="007F577C">
        <w:rPr>
          <w:rFonts w:ascii="Arial" w:hAnsi="Arial" w:cs="Arial"/>
          <w:kern w:val="0"/>
          <w:sz w:val="22"/>
          <w:szCs w:val="22"/>
          <w:lang w:val="en-US"/>
          <w14:ligatures w14:val="none"/>
        </w:rPr>
        <w:t>labour</w:t>
      </w:r>
      <w:proofErr w:type="spellEnd"/>
      <w:r w:rsidRPr="007F577C">
        <w:rPr>
          <w:rFonts w:ascii="Arial" w:hAnsi="Arial" w:cs="Arial"/>
          <w:kern w:val="0"/>
          <w:sz w:val="22"/>
          <w:szCs w:val="22"/>
          <w:lang w:val="en-US"/>
          <w14:ligatures w14:val="none"/>
        </w:rPr>
        <w:t xml:space="preserve"> and machines for different operations were calculated as per the rates approved by the university and expressed as thousand rupees per hectare. </w:t>
      </w:r>
    </w:p>
    <w:p w14:paraId="3F805BEE" w14:textId="6122F1DB" w:rsidR="00AF38AC" w:rsidRPr="007F577C" w:rsidRDefault="00AF38AC" w:rsidP="00AF38AC">
      <w:pPr>
        <w:spacing w:before="120" w:after="0" w:line="36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Gross returns </w:t>
      </w:r>
    </w:p>
    <w:p w14:paraId="3A538D7E" w14:textId="77777777" w:rsidR="00AF38AC" w:rsidRPr="007F577C" w:rsidRDefault="00AF38AC" w:rsidP="00AF38AC">
      <w:pPr>
        <w:spacing w:before="120" w:after="0" w:line="360" w:lineRule="auto"/>
        <w:ind w:firstLine="720"/>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 xml:space="preserve">The gross returns were worked out by converting the grain and straw yields in monetary terms in rupees based on the prevalent market/university prices and expressed as ₹ thousand/ ha. </w:t>
      </w:r>
    </w:p>
    <w:p w14:paraId="3267FCA2" w14:textId="7106FAA5" w:rsidR="00AF38AC" w:rsidRPr="007F577C" w:rsidRDefault="00AF38AC" w:rsidP="00AF38AC">
      <w:pPr>
        <w:spacing w:before="240" w:after="0" w:line="36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Net returns </w:t>
      </w:r>
    </w:p>
    <w:p w14:paraId="5A538EDE" w14:textId="6C70C668" w:rsidR="00AF38AC" w:rsidRPr="007F577C" w:rsidRDefault="00AF38AC" w:rsidP="00AF38AC">
      <w:pPr>
        <w:spacing w:after="0" w:line="360" w:lineRule="auto"/>
        <w:ind w:firstLine="720"/>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Net returns were worked out by subtracting the cost of cultivation from the gross returns of respecti</w:t>
      </w:r>
      <w:r w:rsidR="009E2D59" w:rsidRPr="007F577C">
        <w:rPr>
          <w:rFonts w:ascii="Arial" w:hAnsi="Arial" w:cs="Arial"/>
          <w:kern w:val="0"/>
          <w:sz w:val="22"/>
          <w:szCs w:val="22"/>
          <w:lang w:val="en-US"/>
          <w14:ligatures w14:val="none"/>
        </w:rPr>
        <w:t>ve treatment and expressed in ₹</w:t>
      </w:r>
      <w:r w:rsidRPr="007F577C">
        <w:rPr>
          <w:rFonts w:ascii="Arial" w:hAnsi="Arial" w:cs="Arial"/>
          <w:kern w:val="0"/>
          <w:sz w:val="22"/>
          <w:szCs w:val="22"/>
          <w:lang w:val="en-US"/>
          <w14:ligatures w14:val="none"/>
        </w:rPr>
        <w:t xml:space="preserve">thousand/ ha. </w:t>
      </w:r>
    </w:p>
    <w:p w14:paraId="529CC772" w14:textId="74D3BD4E" w:rsidR="00AF38AC" w:rsidRPr="007F577C" w:rsidRDefault="00AF38AC" w:rsidP="00AF38AC">
      <w:pPr>
        <w:spacing w:after="0" w:line="36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 xml:space="preserve">Net returns </w:t>
      </w:r>
      <w:bookmarkStart w:id="0" w:name="_Hlk183040344"/>
      <w:bookmarkStart w:id="1" w:name="_Hlk183040268"/>
      <w:r w:rsidRPr="007F577C">
        <w:rPr>
          <w:rFonts w:ascii="Arial" w:hAnsi="Arial" w:cs="Arial"/>
          <w:kern w:val="0"/>
          <w:sz w:val="22"/>
          <w:szCs w:val="22"/>
          <w:lang w:val="en-US"/>
          <w14:ligatures w14:val="none"/>
        </w:rPr>
        <w:t>(₹thousand /ha)</w:t>
      </w:r>
      <w:bookmarkEnd w:id="0"/>
      <w:r w:rsidRPr="007F577C">
        <w:rPr>
          <w:rFonts w:ascii="Arial" w:hAnsi="Arial" w:cs="Arial"/>
          <w:kern w:val="0"/>
          <w:sz w:val="22"/>
          <w:szCs w:val="22"/>
          <w:lang w:val="en-US"/>
          <w14:ligatures w14:val="none"/>
        </w:rPr>
        <w:t xml:space="preserve"> </w:t>
      </w:r>
      <w:bookmarkEnd w:id="1"/>
      <w:r w:rsidRPr="007F577C">
        <w:rPr>
          <w:rFonts w:ascii="Arial" w:hAnsi="Arial" w:cs="Arial"/>
          <w:kern w:val="0"/>
          <w:sz w:val="22"/>
          <w:szCs w:val="22"/>
          <w:lang w:val="en-US"/>
          <w14:ligatures w14:val="none"/>
        </w:rPr>
        <w:t xml:space="preserve">= Gross returns </w:t>
      </w:r>
      <w:bookmarkStart w:id="2" w:name="_Hlk183040293"/>
      <w:bookmarkStart w:id="3" w:name="_Hlk183040391"/>
      <w:r w:rsidR="009E2D59" w:rsidRPr="007F577C">
        <w:rPr>
          <w:rFonts w:ascii="Arial" w:hAnsi="Arial" w:cs="Arial"/>
          <w:kern w:val="0"/>
          <w:sz w:val="22"/>
          <w:szCs w:val="22"/>
          <w:lang w:val="en-US"/>
          <w14:ligatures w14:val="none"/>
        </w:rPr>
        <w:t>(₹</w:t>
      </w:r>
      <w:r w:rsidRPr="007F577C">
        <w:rPr>
          <w:rFonts w:ascii="Arial" w:hAnsi="Arial" w:cs="Arial"/>
          <w:kern w:val="0"/>
          <w:sz w:val="22"/>
          <w:szCs w:val="22"/>
          <w:lang w:val="en-US"/>
          <w14:ligatures w14:val="none"/>
        </w:rPr>
        <w:t>thousand /</w:t>
      </w:r>
      <w:bookmarkEnd w:id="2"/>
      <w:bookmarkEnd w:id="3"/>
      <w:r w:rsidR="009E2D59" w:rsidRPr="007F577C">
        <w:rPr>
          <w:rFonts w:ascii="Arial" w:hAnsi="Arial" w:cs="Arial"/>
          <w:kern w:val="0"/>
          <w:sz w:val="22"/>
          <w:szCs w:val="22"/>
          <w:lang w:val="en-US"/>
          <w14:ligatures w14:val="none"/>
        </w:rPr>
        <w:t>ha) – Cost of cultivation (₹</w:t>
      </w:r>
      <w:r w:rsidRPr="007F577C">
        <w:rPr>
          <w:rFonts w:ascii="Arial" w:hAnsi="Arial" w:cs="Arial"/>
          <w:kern w:val="0"/>
          <w:sz w:val="22"/>
          <w:szCs w:val="22"/>
          <w:lang w:val="en-US"/>
          <w14:ligatures w14:val="none"/>
        </w:rPr>
        <w:t xml:space="preserve">thousand /ha)  </w:t>
      </w:r>
    </w:p>
    <w:p w14:paraId="639C305C" w14:textId="7403B725" w:rsidR="00AF38AC" w:rsidRPr="007F577C" w:rsidRDefault="00AF38AC" w:rsidP="00AF38AC">
      <w:pPr>
        <w:spacing w:before="240" w:after="0" w:line="36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Benefit cost ratio </w:t>
      </w:r>
    </w:p>
    <w:p w14:paraId="41B0AD57" w14:textId="118E8184" w:rsidR="00AF38AC" w:rsidRPr="007F577C" w:rsidRDefault="009E2D59" w:rsidP="00AF38AC">
      <w:pPr>
        <w:spacing w:after="0" w:line="360" w:lineRule="auto"/>
        <w:ind w:firstLine="720"/>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B: C = Gross returns (₹</w:t>
      </w:r>
      <w:r w:rsidR="00AF38AC" w:rsidRPr="007F577C">
        <w:rPr>
          <w:rFonts w:ascii="Arial" w:hAnsi="Arial" w:cs="Arial"/>
          <w:kern w:val="0"/>
          <w:sz w:val="22"/>
          <w:szCs w:val="22"/>
          <w:lang w:val="en-US"/>
          <w14:ligatures w14:val="none"/>
        </w:rPr>
        <w:t>thousand /ha) / Cost of cultivation (₹thousand /ha)</w:t>
      </w:r>
    </w:p>
    <w:p w14:paraId="5885C972" w14:textId="525B770C" w:rsidR="00B65B06" w:rsidRPr="007F577C" w:rsidRDefault="00B65B06" w:rsidP="0065172B">
      <w:pPr>
        <w:spacing w:line="360" w:lineRule="auto"/>
        <w:jc w:val="both"/>
        <w:rPr>
          <w:rFonts w:ascii="Arial" w:hAnsi="Arial" w:cs="Arial"/>
          <w:b/>
          <w:bCs/>
          <w:color w:val="000000" w:themeColor="text1"/>
          <w:sz w:val="22"/>
          <w:szCs w:val="22"/>
        </w:rPr>
      </w:pPr>
      <w:r w:rsidRPr="007F577C">
        <w:rPr>
          <w:rFonts w:ascii="Arial" w:hAnsi="Arial" w:cs="Arial"/>
          <w:b/>
          <w:bCs/>
          <w:color w:val="000000" w:themeColor="text1"/>
          <w:sz w:val="22"/>
          <w:szCs w:val="22"/>
        </w:rPr>
        <w:t>Statistical analysis</w:t>
      </w:r>
    </w:p>
    <w:p w14:paraId="197927E1" w14:textId="60F0031C" w:rsidR="00A92345" w:rsidRPr="007F577C" w:rsidRDefault="00A92345" w:rsidP="0065172B">
      <w:pPr>
        <w:spacing w:line="360" w:lineRule="auto"/>
        <w:jc w:val="both"/>
        <w:rPr>
          <w:rFonts w:ascii="Arial" w:hAnsi="Arial" w:cs="Arial"/>
          <w:sz w:val="22"/>
          <w:szCs w:val="22"/>
        </w:rPr>
      </w:pPr>
      <w:r w:rsidRPr="007F577C">
        <w:rPr>
          <w:rFonts w:ascii="Arial" w:hAnsi="Arial" w:cs="Arial"/>
          <w:sz w:val="22"/>
          <w:szCs w:val="22"/>
        </w:rPr>
        <w:t xml:space="preserve">The data collected from field </w:t>
      </w:r>
      <w:r w:rsidR="00AF38AC" w:rsidRPr="007F577C">
        <w:rPr>
          <w:rFonts w:ascii="Arial" w:hAnsi="Arial" w:cs="Arial"/>
          <w:sz w:val="22"/>
          <w:szCs w:val="22"/>
        </w:rPr>
        <w:t xml:space="preserve">studies </w:t>
      </w:r>
      <w:r w:rsidRPr="007F577C">
        <w:rPr>
          <w:rFonts w:ascii="Arial" w:hAnsi="Arial" w:cs="Arial"/>
          <w:sz w:val="22"/>
          <w:szCs w:val="22"/>
        </w:rPr>
        <w:t xml:space="preserve">were statistically analysed using the analysis of variance (ANOVA) approach for the randomised block design as </w:t>
      </w:r>
      <w:r w:rsidR="004B27ED" w:rsidRPr="007F577C">
        <w:rPr>
          <w:rFonts w:ascii="Arial" w:hAnsi="Arial" w:cs="Arial"/>
          <w:sz w:val="22"/>
          <w:szCs w:val="22"/>
        </w:rPr>
        <w:t xml:space="preserve">suggested </w:t>
      </w:r>
      <w:r w:rsidRPr="007F577C">
        <w:rPr>
          <w:rFonts w:ascii="Arial" w:hAnsi="Arial" w:cs="Arial"/>
          <w:sz w:val="22"/>
          <w:szCs w:val="22"/>
        </w:rPr>
        <w:t>by Gomez and Gomez (1984).</w:t>
      </w:r>
      <w:r w:rsidR="009E2D59" w:rsidRPr="007F577C">
        <w:rPr>
          <w:rFonts w:ascii="Arial" w:hAnsi="Arial" w:cs="Arial"/>
          <w:sz w:val="22"/>
          <w:szCs w:val="22"/>
        </w:rPr>
        <w:t xml:space="preserve"> </w:t>
      </w:r>
      <w:r w:rsidR="00F1144C" w:rsidRPr="007F577C">
        <w:rPr>
          <w:rFonts w:ascii="Arial" w:hAnsi="Arial" w:cs="Arial"/>
          <w:sz w:val="22"/>
          <w:szCs w:val="22"/>
        </w:rPr>
        <w:t>R</w:t>
      </w:r>
      <w:r w:rsidR="009E2D59" w:rsidRPr="007F577C">
        <w:rPr>
          <w:rFonts w:ascii="Arial" w:hAnsi="Arial" w:cs="Arial"/>
          <w:sz w:val="22"/>
          <w:szCs w:val="22"/>
        </w:rPr>
        <w:t xml:space="preserve">egression analysis </w:t>
      </w:r>
      <w:r w:rsidR="00F1144C" w:rsidRPr="007F577C">
        <w:rPr>
          <w:rFonts w:ascii="Arial" w:hAnsi="Arial" w:cs="Arial"/>
          <w:sz w:val="22"/>
          <w:szCs w:val="22"/>
        </w:rPr>
        <w:t>to find relationship between different factors toward yield and economics was done using “ggplot2” and “</w:t>
      </w:r>
      <w:proofErr w:type="spellStart"/>
      <w:r w:rsidR="00F1144C" w:rsidRPr="007F577C">
        <w:rPr>
          <w:rFonts w:ascii="Arial" w:hAnsi="Arial" w:cs="Arial"/>
          <w:sz w:val="22"/>
          <w:szCs w:val="22"/>
        </w:rPr>
        <w:t>ggpmisc</w:t>
      </w:r>
      <w:proofErr w:type="spellEnd"/>
      <w:r w:rsidR="00F1144C" w:rsidRPr="007F577C">
        <w:rPr>
          <w:rFonts w:ascii="Arial" w:hAnsi="Arial" w:cs="Arial"/>
          <w:sz w:val="22"/>
          <w:szCs w:val="22"/>
        </w:rPr>
        <w:t xml:space="preserve">” packages in </w:t>
      </w:r>
      <w:proofErr w:type="spellStart"/>
      <w:r w:rsidR="00F1144C" w:rsidRPr="007F577C">
        <w:rPr>
          <w:rFonts w:ascii="Arial" w:hAnsi="Arial" w:cs="Arial"/>
          <w:sz w:val="22"/>
          <w:szCs w:val="22"/>
        </w:rPr>
        <w:t>Rstudio</w:t>
      </w:r>
      <w:proofErr w:type="spellEnd"/>
      <w:r w:rsidR="00F1144C" w:rsidRPr="007F577C">
        <w:rPr>
          <w:rFonts w:ascii="Arial" w:hAnsi="Arial" w:cs="Arial"/>
          <w:sz w:val="22"/>
          <w:szCs w:val="22"/>
        </w:rPr>
        <w:t xml:space="preserve"> 4.4.2.</w:t>
      </w:r>
    </w:p>
    <w:p w14:paraId="0812FCDB" w14:textId="2E96263E" w:rsidR="00B65B06" w:rsidRPr="007F577C" w:rsidRDefault="00B65B06" w:rsidP="0065172B">
      <w:pPr>
        <w:spacing w:line="360" w:lineRule="auto"/>
        <w:rPr>
          <w:rFonts w:ascii="Arial" w:hAnsi="Arial" w:cs="Arial"/>
          <w:b/>
          <w:bCs/>
          <w:sz w:val="22"/>
          <w:szCs w:val="22"/>
        </w:rPr>
      </w:pPr>
      <w:r w:rsidRPr="007F577C">
        <w:rPr>
          <w:rFonts w:ascii="Arial" w:hAnsi="Arial" w:cs="Arial"/>
          <w:b/>
          <w:bCs/>
          <w:sz w:val="22"/>
          <w:szCs w:val="22"/>
        </w:rPr>
        <w:t>Result and discussion</w:t>
      </w:r>
    </w:p>
    <w:p w14:paraId="0142048D" w14:textId="5DC27D61" w:rsidR="00A92345" w:rsidRPr="007F577C" w:rsidRDefault="00F6434E" w:rsidP="0065172B">
      <w:pPr>
        <w:spacing w:line="360" w:lineRule="auto"/>
        <w:rPr>
          <w:rFonts w:ascii="Arial" w:hAnsi="Arial" w:cs="Arial"/>
          <w:b/>
          <w:bCs/>
          <w:sz w:val="22"/>
          <w:szCs w:val="22"/>
        </w:rPr>
      </w:pPr>
      <w:r w:rsidRPr="007F577C">
        <w:rPr>
          <w:rFonts w:ascii="Arial" w:hAnsi="Arial" w:cs="Arial"/>
          <w:b/>
          <w:bCs/>
          <w:sz w:val="22"/>
          <w:szCs w:val="22"/>
        </w:rPr>
        <w:t>Effect on growth parameter</w:t>
      </w:r>
      <w:r w:rsidR="004B27ED" w:rsidRPr="007F577C">
        <w:rPr>
          <w:rFonts w:ascii="Arial" w:hAnsi="Arial" w:cs="Arial"/>
          <w:b/>
          <w:bCs/>
          <w:sz w:val="22"/>
          <w:szCs w:val="22"/>
        </w:rPr>
        <w:t>s</w:t>
      </w:r>
      <w:r w:rsidRPr="007F577C">
        <w:rPr>
          <w:rFonts w:ascii="Arial" w:hAnsi="Arial" w:cs="Arial"/>
          <w:b/>
          <w:bCs/>
          <w:sz w:val="22"/>
          <w:szCs w:val="22"/>
        </w:rPr>
        <w:t xml:space="preserve"> and yield attributes</w:t>
      </w:r>
    </w:p>
    <w:p w14:paraId="37ECFC36" w14:textId="4EC5F068" w:rsidR="00F6434E" w:rsidRPr="007F577C" w:rsidRDefault="00F6434E" w:rsidP="0065172B">
      <w:pPr>
        <w:spacing w:line="360" w:lineRule="auto"/>
        <w:rPr>
          <w:rFonts w:ascii="Arial" w:hAnsi="Arial" w:cs="Arial"/>
          <w:bCs/>
          <w:color w:val="000000" w:themeColor="text1"/>
          <w:sz w:val="22"/>
          <w:szCs w:val="22"/>
        </w:rPr>
      </w:pPr>
      <w:r w:rsidRPr="007F577C">
        <w:rPr>
          <w:rFonts w:ascii="Arial" w:hAnsi="Arial" w:cs="Arial"/>
          <w:b/>
          <w:bCs/>
          <w:color w:val="000000" w:themeColor="text1"/>
          <w:sz w:val="22"/>
          <w:szCs w:val="22"/>
        </w:rPr>
        <w:t>Plant height</w:t>
      </w:r>
    </w:p>
    <w:p w14:paraId="7BDDDA79" w14:textId="0DAD327B" w:rsidR="002406AE" w:rsidRPr="007F577C" w:rsidRDefault="00773A08" w:rsidP="004B27ED">
      <w:pPr>
        <w:spacing w:line="360" w:lineRule="auto"/>
        <w:ind w:firstLine="720"/>
        <w:jc w:val="both"/>
        <w:rPr>
          <w:rFonts w:ascii="Arial" w:hAnsi="Arial" w:cs="Arial"/>
          <w:b/>
          <w:bCs/>
          <w:sz w:val="22"/>
          <w:szCs w:val="22"/>
        </w:rPr>
      </w:pPr>
      <w:r w:rsidRPr="0099505E">
        <w:rPr>
          <w:rFonts w:ascii="Arial" w:hAnsi="Arial" w:cs="Arial"/>
          <w:bCs/>
          <w:sz w:val="22"/>
          <w:szCs w:val="22"/>
          <w:highlight w:val="yellow"/>
        </w:rPr>
        <w:t xml:space="preserve">Results of the study </w:t>
      </w:r>
      <w:r w:rsidR="00C0659F" w:rsidRPr="0099505E">
        <w:rPr>
          <w:rFonts w:ascii="Arial" w:hAnsi="Arial" w:cs="Arial"/>
          <w:bCs/>
          <w:sz w:val="22"/>
          <w:szCs w:val="22"/>
          <w:highlight w:val="yellow"/>
        </w:rPr>
        <w:t>revealed</w:t>
      </w:r>
      <w:r w:rsidRPr="0099505E">
        <w:rPr>
          <w:rFonts w:ascii="Arial" w:hAnsi="Arial" w:cs="Arial"/>
          <w:bCs/>
          <w:sz w:val="22"/>
          <w:szCs w:val="22"/>
          <w:highlight w:val="yellow"/>
        </w:rPr>
        <w:t xml:space="preserve"> </w:t>
      </w:r>
      <w:r w:rsidR="0099505E" w:rsidRPr="0099505E">
        <w:rPr>
          <w:rFonts w:ascii="Arial" w:hAnsi="Arial" w:cs="Arial"/>
          <w:bCs/>
          <w:sz w:val="22"/>
          <w:szCs w:val="22"/>
          <w:highlight w:val="yellow"/>
        </w:rPr>
        <w:t xml:space="preserve">significant variation in plant height with nutrient sources, </w:t>
      </w:r>
      <w:r w:rsidR="0099505E" w:rsidRPr="0099505E">
        <w:rPr>
          <w:rFonts w:ascii="Arial" w:hAnsi="Arial" w:cs="Arial"/>
          <w:sz w:val="22"/>
          <w:szCs w:val="22"/>
          <w:highlight w:val="yellow"/>
        </w:rPr>
        <w:t>taller plants of height 40.0, 82.3 and 115.7 cm at 45, 70 and 140 DAS, respectively in the T</w:t>
      </w:r>
      <w:r w:rsidR="0099505E" w:rsidRPr="0099505E">
        <w:rPr>
          <w:rFonts w:ascii="Arial" w:hAnsi="Arial" w:cs="Arial"/>
          <w:sz w:val="22"/>
          <w:szCs w:val="22"/>
          <w:highlight w:val="yellow"/>
          <w:vertAlign w:val="subscript"/>
        </w:rPr>
        <w:t>7</w:t>
      </w:r>
      <w:r w:rsidR="0099505E" w:rsidRPr="0099505E">
        <w:rPr>
          <w:rFonts w:ascii="Arial" w:hAnsi="Arial" w:cs="Arial"/>
          <w:sz w:val="22"/>
          <w:szCs w:val="22"/>
          <w:highlight w:val="yellow"/>
        </w:rPr>
        <w:t xml:space="preserve"> (NPK</w:t>
      </w:r>
      <w:bookmarkStart w:id="4" w:name="_Hlk182317357"/>
      <w:r w:rsidR="0099505E" w:rsidRPr="0099505E">
        <w:rPr>
          <w:rFonts w:ascii="Arial" w:hAnsi="Arial" w:cs="Arial"/>
          <w:sz w:val="22"/>
          <w:szCs w:val="22"/>
          <w:highlight w:val="yellow"/>
        </w:rPr>
        <w:t xml:space="preserve">+ FYM @ 5 t/ha </w:t>
      </w:r>
      <w:bookmarkEnd w:id="4"/>
      <w:r w:rsidR="0099505E" w:rsidRPr="0099505E">
        <w:rPr>
          <w:rFonts w:ascii="Arial" w:hAnsi="Arial" w:cs="Arial"/>
          <w:sz w:val="22"/>
          <w:szCs w:val="22"/>
          <w:highlight w:val="yellow"/>
        </w:rPr>
        <w:t xml:space="preserve">+ </w:t>
      </w:r>
      <w:proofErr w:type="spellStart"/>
      <w:r w:rsidR="0099505E" w:rsidRPr="0099505E">
        <w:rPr>
          <w:rFonts w:ascii="Arial" w:hAnsi="Arial" w:cs="Arial"/>
          <w:i/>
          <w:iCs/>
          <w:sz w:val="22"/>
          <w:szCs w:val="22"/>
          <w:highlight w:val="yellow"/>
        </w:rPr>
        <w:t>Azospirillum</w:t>
      </w:r>
      <w:proofErr w:type="spellEnd"/>
      <w:r w:rsidR="0099505E" w:rsidRPr="0099505E">
        <w:rPr>
          <w:rFonts w:ascii="Arial" w:hAnsi="Arial" w:cs="Arial"/>
          <w:sz w:val="22"/>
          <w:szCs w:val="22"/>
          <w:highlight w:val="yellow"/>
        </w:rPr>
        <w:t xml:space="preserve">) </w:t>
      </w:r>
      <w:r w:rsidR="00AA78D1" w:rsidRPr="0099505E">
        <w:rPr>
          <w:rFonts w:ascii="Arial" w:hAnsi="Arial" w:cs="Arial"/>
          <w:b/>
          <w:bCs/>
          <w:sz w:val="22"/>
          <w:szCs w:val="22"/>
          <w:highlight w:val="yellow"/>
        </w:rPr>
        <w:t>(Table 3)</w:t>
      </w:r>
      <w:r w:rsidR="0099505E" w:rsidRPr="0099505E">
        <w:rPr>
          <w:rFonts w:ascii="Arial" w:hAnsi="Arial" w:cs="Arial"/>
          <w:bCs/>
          <w:sz w:val="22"/>
          <w:szCs w:val="22"/>
          <w:highlight w:val="yellow"/>
        </w:rPr>
        <w:t>.</w:t>
      </w:r>
      <w:r w:rsidR="00AA78D1" w:rsidRPr="007F577C">
        <w:rPr>
          <w:rFonts w:ascii="Arial" w:hAnsi="Arial" w:cs="Arial"/>
          <w:bCs/>
          <w:sz w:val="22"/>
          <w:szCs w:val="22"/>
        </w:rPr>
        <w:t xml:space="preserve"> </w:t>
      </w:r>
      <w:r w:rsidR="004B27ED" w:rsidRPr="007F577C">
        <w:rPr>
          <w:rFonts w:ascii="Arial" w:hAnsi="Arial" w:cs="Arial"/>
          <w:sz w:val="22"/>
          <w:szCs w:val="22"/>
        </w:rPr>
        <w:t>However,</w:t>
      </w:r>
      <w:r w:rsidRPr="007F577C">
        <w:rPr>
          <w:rFonts w:ascii="Arial" w:hAnsi="Arial" w:cs="Arial"/>
          <w:sz w:val="22"/>
          <w:szCs w:val="22"/>
        </w:rPr>
        <w:t xml:space="preserve"> the</w:t>
      </w:r>
      <w:r w:rsidR="00F14133" w:rsidRPr="007F577C">
        <w:rPr>
          <w:rFonts w:ascii="Arial" w:hAnsi="Arial" w:cs="Arial"/>
          <w:sz w:val="22"/>
          <w:szCs w:val="22"/>
        </w:rPr>
        <w:t xml:space="preserve"> </w:t>
      </w:r>
      <w:r w:rsidR="00D6637E" w:rsidRPr="007F577C">
        <w:rPr>
          <w:rFonts w:ascii="Arial" w:hAnsi="Arial" w:cs="Arial"/>
          <w:sz w:val="22"/>
          <w:szCs w:val="22"/>
        </w:rPr>
        <w:t xml:space="preserve">lowest </w:t>
      </w:r>
      <w:r w:rsidR="00D04B14" w:rsidRPr="007F577C">
        <w:rPr>
          <w:rFonts w:ascii="Arial" w:hAnsi="Arial" w:cs="Arial"/>
          <w:sz w:val="22"/>
          <w:szCs w:val="22"/>
        </w:rPr>
        <w:t xml:space="preserve">plant </w:t>
      </w:r>
      <w:r w:rsidR="00D6637E" w:rsidRPr="007F577C">
        <w:rPr>
          <w:rFonts w:ascii="Arial" w:hAnsi="Arial" w:cs="Arial"/>
          <w:sz w:val="22"/>
          <w:szCs w:val="22"/>
        </w:rPr>
        <w:t xml:space="preserve">height (32.1, 66.2, </w:t>
      </w:r>
      <w:r w:rsidR="00D6637E" w:rsidRPr="007F577C">
        <w:rPr>
          <w:rFonts w:ascii="Arial" w:hAnsi="Arial" w:cs="Arial"/>
          <w:sz w:val="22"/>
          <w:szCs w:val="22"/>
        </w:rPr>
        <w:lastRenderedPageBreak/>
        <w:t xml:space="preserve">87.2 cm) was </w:t>
      </w:r>
      <w:r w:rsidR="003D4434" w:rsidRPr="007F577C">
        <w:rPr>
          <w:rFonts w:ascii="Arial" w:hAnsi="Arial" w:cs="Arial"/>
          <w:sz w:val="22"/>
          <w:szCs w:val="22"/>
        </w:rPr>
        <w:t>recorded</w:t>
      </w:r>
      <w:r w:rsidR="00D6637E" w:rsidRPr="007F577C">
        <w:rPr>
          <w:rFonts w:ascii="Arial" w:hAnsi="Arial" w:cs="Arial"/>
          <w:sz w:val="22"/>
          <w:szCs w:val="22"/>
        </w:rPr>
        <w:t xml:space="preserve"> in </w:t>
      </w:r>
      <w:r w:rsidR="00F14133" w:rsidRPr="007F577C">
        <w:rPr>
          <w:rFonts w:ascii="Arial" w:hAnsi="Arial" w:cs="Arial"/>
          <w:sz w:val="22"/>
          <w:szCs w:val="22"/>
        </w:rPr>
        <w:t xml:space="preserve">the treatment where </w:t>
      </w:r>
      <w:r w:rsidR="0099505E">
        <w:rPr>
          <w:rFonts w:ascii="Arial" w:hAnsi="Arial" w:cs="Arial"/>
          <w:sz w:val="22"/>
          <w:szCs w:val="22"/>
        </w:rPr>
        <w:t xml:space="preserve">only </w:t>
      </w:r>
      <w:r w:rsidR="00F14133" w:rsidRPr="007F577C">
        <w:rPr>
          <w:rFonts w:ascii="Arial" w:hAnsi="Arial" w:cs="Arial"/>
          <w:sz w:val="22"/>
          <w:szCs w:val="22"/>
        </w:rPr>
        <w:t xml:space="preserve">FYM @ 5t/ha </w:t>
      </w:r>
      <w:r w:rsidR="00A27867" w:rsidRPr="007F577C">
        <w:rPr>
          <w:rFonts w:ascii="Arial" w:hAnsi="Arial" w:cs="Arial"/>
          <w:sz w:val="22"/>
          <w:szCs w:val="22"/>
        </w:rPr>
        <w:t>(T</w:t>
      </w:r>
      <w:r w:rsidR="00A27867" w:rsidRPr="007F577C">
        <w:rPr>
          <w:rFonts w:ascii="Arial" w:hAnsi="Arial" w:cs="Arial"/>
          <w:sz w:val="22"/>
          <w:szCs w:val="22"/>
          <w:vertAlign w:val="subscript"/>
        </w:rPr>
        <w:t>1</w:t>
      </w:r>
      <w:r w:rsidR="00A27867" w:rsidRPr="007F577C">
        <w:rPr>
          <w:rFonts w:ascii="Arial" w:hAnsi="Arial" w:cs="Arial"/>
          <w:sz w:val="22"/>
          <w:szCs w:val="22"/>
        </w:rPr>
        <w:t xml:space="preserve">) </w:t>
      </w:r>
      <w:r w:rsidR="00F14133" w:rsidRPr="007F577C">
        <w:rPr>
          <w:rFonts w:ascii="Arial" w:hAnsi="Arial" w:cs="Arial"/>
          <w:sz w:val="22"/>
          <w:szCs w:val="22"/>
        </w:rPr>
        <w:t>was applied</w:t>
      </w:r>
      <w:r w:rsidR="004D6E1A" w:rsidRPr="007F577C">
        <w:rPr>
          <w:rFonts w:ascii="Arial" w:hAnsi="Arial" w:cs="Arial"/>
          <w:sz w:val="22"/>
          <w:szCs w:val="22"/>
        </w:rPr>
        <w:t xml:space="preserve">. </w:t>
      </w:r>
      <w:r w:rsidR="004C523C" w:rsidRPr="0099505E">
        <w:rPr>
          <w:rFonts w:ascii="Arial" w:hAnsi="Arial" w:cs="Arial"/>
          <w:sz w:val="22"/>
          <w:szCs w:val="22"/>
          <w:highlight w:val="yellow"/>
        </w:rPr>
        <w:t xml:space="preserve">Among </w:t>
      </w:r>
      <w:r w:rsidR="004D6E1A" w:rsidRPr="0099505E">
        <w:rPr>
          <w:rFonts w:ascii="Arial" w:hAnsi="Arial" w:cs="Arial"/>
          <w:sz w:val="22"/>
          <w:szCs w:val="22"/>
          <w:highlight w:val="yellow"/>
        </w:rPr>
        <w:t xml:space="preserve">the </w:t>
      </w:r>
      <w:r w:rsidR="004C523C" w:rsidRPr="0099505E">
        <w:rPr>
          <w:rFonts w:ascii="Arial" w:hAnsi="Arial" w:cs="Arial"/>
          <w:sz w:val="22"/>
          <w:szCs w:val="22"/>
          <w:highlight w:val="yellow"/>
        </w:rPr>
        <w:t>unfertilized treatments significantly higher plant</w:t>
      </w:r>
      <w:r w:rsidR="0099505E" w:rsidRPr="0099505E">
        <w:rPr>
          <w:rFonts w:ascii="Arial" w:hAnsi="Arial" w:cs="Arial"/>
          <w:sz w:val="22"/>
          <w:szCs w:val="22"/>
          <w:highlight w:val="yellow"/>
        </w:rPr>
        <w:t>s</w:t>
      </w:r>
      <w:r w:rsidR="004C523C" w:rsidRPr="0099505E">
        <w:rPr>
          <w:rFonts w:ascii="Arial" w:hAnsi="Arial" w:cs="Arial"/>
          <w:sz w:val="22"/>
          <w:szCs w:val="22"/>
          <w:highlight w:val="yellow"/>
        </w:rPr>
        <w:t xml:space="preserve"> </w:t>
      </w:r>
      <w:r w:rsidR="004D6E1A" w:rsidRPr="0099505E">
        <w:rPr>
          <w:rFonts w:ascii="Arial" w:hAnsi="Arial" w:cs="Arial"/>
          <w:sz w:val="22"/>
          <w:szCs w:val="22"/>
          <w:highlight w:val="yellow"/>
        </w:rPr>
        <w:t xml:space="preserve">at all the growth stages </w:t>
      </w:r>
      <w:r w:rsidR="004C523C" w:rsidRPr="0099505E">
        <w:rPr>
          <w:rFonts w:ascii="Arial" w:hAnsi="Arial" w:cs="Arial"/>
          <w:sz w:val="22"/>
          <w:szCs w:val="22"/>
          <w:highlight w:val="yellow"/>
        </w:rPr>
        <w:t>was observed in treatment T</w:t>
      </w:r>
      <w:r w:rsidR="004C523C" w:rsidRPr="0099505E">
        <w:rPr>
          <w:rFonts w:ascii="Arial" w:hAnsi="Arial" w:cs="Arial"/>
          <w:sz w:val="22"/>
          <w:szCs w:val="22"/>
          <w:highlight w:val="yellow"/>
          <w:vertAlign w:val="subscript"/>
        </w:rPr>
        <w:t xml:space="preserve">9 </w:t>
      </w:r>
      <w:r w:rsidR="0099505E" w:rsidRPr="0099505E">
        <w:rPr>
          <w:rFonts w:ascii="Arial" w:hAnsi="Arial" w:cs="Arial"/>
          <w:sz w:val="22"/>
          <w:szCs w:val="22"/>
          <w:highlight w:val="yellow"/>
        </w:rPr>
        <w:t>(</w:t>
      </w:r>
      <w:r w:rsidR="004C523C" w:rsidRPr="0099505E">
        <w:rPr>
          <w:rFonts w:ascii="Arial" w:hAnsi="Arial" w:cs="Arial"/>
          <w:sz w:val="22"/>
          <w:szCs w:val="22"/>
          <w:highlight w:val="yellow"/>
        </w:rPr>
        <w:t>organic farming</w:t>
      </w:r>
      <w:r w:rsidR="0099505E" w:rsidRPr="0099505E">
        <w:rPr>
          <w:rFonts w:ascii="Arial" w:hAnsi="Arial" w:cs="Arial"/>
          <w:sz w:val="22"/>
          <w:szCs w:val="22"/>
          <w:highlight w:val="yellow"/>
        </w:rPr>
        <w:t>)</w:t>
      </w:r>
      <w:r w:rsidR="004C523C" w:rsidRPr="0099505E">
        <w:rPr>
          <w:rFonts w:ascii="Arial" w:hAnsi="Arial" w:cs="Arial"/>
          <w:sz w:val="22"/>
          <w:szCs w:val="22"/>
          <w:highlight w:val="yellow"/>
        </w:rPr>
        <w:t xml:space="preserve"> (</w:t>
      </w:r>
      <w:r w:rsidR="004D6E1A" w:rsidRPr="0099505E">
        <w:rPr>
          <w:rFonts w:ascii="Arial" w:hAnsi="Arial" w:cs="Arial"/>
          <w:sz w:val="22"/>
          <w:szCs w:val="22"/>
          <w:highlight w:val="yellow"/>
        </w:rPr>
        <w:t xml:space="preserve">33.9, 72.5 and </w:t>
      </w:r>
      <w:r w:rsidR="004C523C" w:rsidRPr="0099505E">
        <w:rPr>
          <w:rFonts w:ascii="Arial" w:hAnsi="Arial" w:cs="Arial"/>
          <w:sz w:val="22"/>
          <w:szCs w:val="22"/>
          <w:highlight w:val="yellow"/>
        </w:rPr>
        <w:t>98.0 cm) which was at par with T</w:t>
      </w:r>
      <w:r w:rsidR="004C523C" w:rsidRPr="0099505E">
        <w:rPr>
          <w:rFonts w:ascii="Arial" w:hAnsi="Arial" w:cs="Arial"/>
          <w:sz w:val="22"/>
          <w:szCs w:val="22"/>
          <w:highlight w:val="yellow"/>
          <w:vertAlign w:val="subscript"/>
        </w:rPr>
        <w:t>8</w:t>
      </w:r>
      <w:r w:rsidR="0099505E" w:rsidRPr="0099505E">
        <w:rPr>
          <w:rFonts w:ascii="Arial" w:hAnsi="Arial" w:cs="Arial"/>
          <w:sz w:val="22"/>
          <w:szCs w:val="22"/>
          <w:highlight w:val="yellow"/>
          <w:vertAlign w:val="subscript"/>
        </w:rPr>
        <w:t xml:space="preserve"> </w:t>
      </w:r>
      <w:r w:rsidR="0099505E" w:rsidRPr="0099505E">
        <w:rPr>
          <w:rFonts w:ascii="Arial" w:hAnsi="Arial" w:cs="Arial"/>
          <w:sz w:val="22"/>
          <w:szCs w:val="22"/>
          <w:highlight w:val="yellow"/>
        </w:rPr>
        <w:t>(</w:t>
      </w:r>
      <w:r w:rsidR="004D6E1A" w:rsidRPr="0099505E">
        <w:rPr>
          <w:rFonts w:ascii="Arial" w:hAnsi="Arial" w:cs="Arial"/>
          <w:sz w:val="22"/>
          <w:szCs w:val="22"/>
          <w:highlight w:val="yellow"/>
        </w:rPr>
        <w:t>natural farming</w:t>
      </w:r>
      <w:r w:rsidR="0099505E" w:rsidRPr="0099505E">
        <w:rPr>
          <w:rFonts w:ascii="Arial" w:hAnsi="Arial" w:cs="Arial"/>
          <w:sz w:val="22"/>
          <w:szCs w:val="22"/>
          <w:highlight w:val="yellow"/>
        </w:rPr>
        <w:t>)</w:t>
      </w:r>
      <w:r w:rsidR="004D6E1A" w:rsidRPr="0099505E">
        <w:rPr>
          <w:rFonts w:ascii="Arial" w:hAnsi="Arial" w:cs="Arial"/>
          <w:sz w:val="22"/>
          <w:szCs w:val="22"/>
          <w:highlight w:val="yellow"/>
        </w:rPr>
        <w:t xml:space="preserve"> (33.1, 70.6 and 94.8 cm)</w:t>
      </w:r>
      <w:r w:rsidR="004C523C" w:rsidRPr="0099505E">
        <w:rPr>
          <w:rFonts w:ascii="Arial" w:hAnsi="Arial" w:cs="Arial"/>
          <w:sz w:val="22"/>
          <w:szCs w:val="22"/>
          <w:highlight w:val="yellow"/>
        </w:rPr>
        <w:t>.</w:t>
      </w:r>
      <w:r w:rsidR="00463071" w:rsidRPr="0099505E">
        <w:rPr>
          <w:rFonts w:ascii="Arial" w:hAnsi="Arial" w:cs="Arial"/>
          <w:sz w:val="22"/>
          <w:szCs w:val="22"/>
          <w:highlight w:val="yellow"/>
        </w:rPr>
        <w:t xml:space="preserve"> The </w:t>
      </w:r>
      <w:r w:rsidR="00D84AC2" w:rsidRPr="0099505E">
        <w:rPr>
          <w:rFonts w:ascii="Arial" w:hAnsi="Arial" w:cs="Arial"/>
          <w:sz w:val="22"/>
          <w:szCs w:val="22"/>
          <w:highlight w:val="yellow"/>
        </w:rPr>
        <w:t>increased</w:t>
      </w:r>
      <w:r w:rsidR="00463071" w:rsidRPr="0099505E">
        <w:rPr>
          <w:rFonts w:ascii="Arial" w:hAnsi="Arial" w:cs="Arial"/>
          <w:sz w:val="22"/>
          <w:szCs w:val="22"/>
          <w:highlight w:val="yellow"/>
        </w:rPr>
        <w:t xml:space="preserve"> plant height in treatment T</w:t>
      </w:r>
      <w:r w:rsidR="00463071" w:rsidRPr="0099505E">
        <w:rPr>
          <w:rFonts w:ascii="Arial" w:hAnsi="Arial" w:cs="Arial"/>
          <w:sz w:val="22"/>
          <w:szCs w:val="22"/>
          <w:highlight w:val="yellow"/>
          <w:vertAlign w:val="subscript"/>
        </w:rPr>
        <w:t>7</w:t>
      </w:r>
      <w:r w:rsidR="00463071" w:rsidRPr="0099505E">
        <w:rPr>
          <w:rFonts w:ascii="Arial" w:hAnsi="Arial" w:cs="Arial"/>
          <w:sz w:val="22"/>
          <w:szCs w:val="22"/>
          <w:highlight w:val="yellow"/>
        </w:rPr>
        <w:t xml:space="preserve"> may be</w:t>
      </w:r>
      <w:r w:rsidR="00463071" w:rsidRPr="007F577C">
        <w:rPr>
          <w:rFonts w:ascii="Arial" w:hAnsi="Arial" w:cs="Arial"/>
          <w:sz w:val="22"/>
          <w:szCs w:val="22"/>
        </w:rPr>
        <w:t xml:space="preserve"> </w:t>
      </w:r>
      <w:r w:rsidR="00D84AC2" w:rsidRPr="007F577C">
        <w:rPr>
          <w:rFonts w:ascii="Arial" w:hAnsi="Arial" w:cs="Arial"/>
          <w:sz w:val="22"/>
          <w:szCs w:val="22"/>
        </w:rPr>
        <w:t>attributed</w:t>
      </w:r>
      <w:r w:rsidR="00463071" w:rsidRPr="007F577C">
        <w:rPr>
          <w:rFonts w:ascii="Arial" w:hAnsi="Arial" w:cs="Arial"/>
          <w:sz w:val="22"/>
          <w:szCs w:val="22"/>
        </w:rPr>
        <w:t xml:space="preserve"> to integrated application of manure, fertilizer</w:t>
      </w:r>
      <w:r w:rsidR="004B27ED" w:rsidRPr="007F577C">
        <w:rPr>
          <w:rFonts w:ascii="Arial" w:hAnsi="Arial" w:cs="Arial"/>
          <w:sz w:val="22"/>
          <w:szCs w:val="22"/>
        </w:rPr>
        <w:t>s</w:t>
      </w:r>
      <w:r w:rsidR="00463071" w:rsidRPr="007F577C">
        <w:rPr>
          <w:rFonts w:ascii="Arial" w:hAnsi="Arial" w:cs="Arial"/>
          <w:sz w:val="22"/>
          <w:szCs w:val="22"/>
        </w:rPr>
        <w:t xml:space="preserve"> and biofertilizer</w:t>
      </w:r>
      <w:r w:rsidR="00D84AC2" w:rsidRPr="007F577C">
        <w:rPr>
          <w:rFonts w:ascii="Arial" w:hAnsi="Arial" w:cs="Arial"/>
          <w:sz w:val="22"/>
          <w:szCs w:val="22"/>
        </w:rPr>
        <w:t>,</w:t>
      </w:r>
      <w:r w:rsidR="00463071" w:rsidRPr="007F577C">
        <w:rPr>
          <w:rFonts w:ascii="Arial" w:hAnsi="Arial" w:cs="Arial"/>
          <w:sz w:val="22"/>
          <w:szCs w:val="22"/>
        </w:rPr>
        <w:t xml:space="preserve"> which </w:t>
      </w:r>
      <w:r w:rsidR="00D84AC2" w:rsidRPr="007F577C">
        <w:rPr>
          <w:rFonts w:ascii="Arial" w:hAnsi="Arial" w:cs="Arial"/>
          <w:sz w:val="22"/>
          <w:szCs w:val="22"/>
        </w:rPr>
        <w:t xml:space="preserve">ensured </w:t>
      </w:r>
      <w:r w:rsidR="00463071" w:rsidRPr="007F577C">
        <w:rPr>
          <w:rFonts w:ascii="Arial" w:hAnsi="Arial" w:cs="Arial"/>
          <w:sz w:val="22"/>
          <w:szCs w:val="22"/>
        </w:rPr>
        <w:t>regular supply of nutrients to</w:t>
      </w:r>
      <w:r w:rsidR="00D84AC2" w:rsidRPr="007F577C">
        <w:rPr>
          <w:rFonts w:ascii="Arial" w:hAnsi="Arial" w:cs="Arial"/>
          <w:sz w:val="22"/>
          <w:szCs w:val="22"/>
        </w:rPr>
        <w:t xml:space="preserve"> the</w:t>
      </w:r>
      <w:r w:rsidR="00463071" w:rsidRPr="007F577C">
        <w:rPr>
          <w:rFonts w:ascii="Arial" w:hAnsi="Arial" w:cs="Arial"/>
          <w:sz w:val="22"/>
          <w:szCs w:val="22"/>
        </w:rPr>
        <w:t xml:space="preserve"> crop at different </w:t>
      </w:r>
      <w:r w:rsidR="00D84AC2" w:rsidRPr="007F577C">
        <w:rPr>
          <w:rFonts w:ascii="Arial" w:hAnsi="Arial" w:cs="Arial"/>
          <w:sz w:val="22"/>
          <w:szCs w:val="22"/>
        </w:rPr>
        <w:t xml:space="preserve">growth </w:t>
      </w:r>
      <w:r w:rsidR="00463071" w:rsidRPr="007F577C">
        <w:rPr>
          <w:rFonts w:ascii="Arial" w:hAnsi="Arial" w:cs="Arial"/>
          <w:sz w:val="22"/>
          <w:szCs w:val="22"/>
        </w:rPr>
        <w:t>stages</w:t>
      </w:r>
      <w:r w:rsidR="00D84AC2" w:rsidRPr="007F577C">
        <w:rPr>
          <w:rFonts w:ascii="Arial" w:hAnsi="Arial" w:cs="Arial"/>
          <w:sz w:val="22"/>
          <w:szCs w:val="22"/>
        </w:rPr>
        <w:t xml:space="preserve">, </w:t>
      </w:r>
      <w:r w:rsidR="00463071" w:rsidRPr="007F577C">
        <w:rPr>
          <w:rFonts w:ascii="Arial" w:hAnsi="Arial" w:cs="Arial"/>
          <w:sz w:val="22"/>
          <w:szCs w:val="22"/>
        </w:rPr>
        <w:t xml:space="preserve">led to accelerated cell </w:t>
      </w:r>
      <w:r w:rsidR="0028221D" w:rsidRPr="007F577C">
        <w:rPr>
          <w:rFonts w:ascii="Arial" w:hAnsi="Arial" w:cs="Arial"/>
          <w:sz w:val="22"/>
          <w:szCs w:val="22"/>
        </w:rPr>
        <w:t xml:space="preserve">multiplication </w:t>
      </w:r>
      <w:r w:rsidR="00463071" w:rsidRPr="007F577C">
        <w:rPr>
          <w:rFonts w:ascii="Arial" w:hAnsi="Arial" w:cs="Arial"/>
          <w:sz w:val="22"/>
          <w:szCs w:val="22"/>
        </w:rPr>
        <w:t>and</w:t>
      </w:r>
      <w:r w:rsidR="0028221D" w:rsidRPr="007F577C">
        <w:rPr>
          <w:rFonts w:ascii="Arial" w:hAnsi="Arial" w:cs="Arial"/>
          <w:sz w:val="22"/>
          <w:szCs w:val="22"/>
        </w:rPr>
        <w:t xml:space="preserve"> elongation</w:t>
      </w:r>
      <w:r w:rsidR="00463071" w:rsidRPr="007F577C">
        <w:rPr>
          <w:rFonts w:ascii="Arial" w:hAnsi="Arial" w:cs="Arial"/>
          <w:sz w:val="22"/>
          <w:szCs w:val="22"/>
        </w:rPr>
        <w:t xml:space="preserve"> and improved plant growth and development.</w:t>
      </w:r>
      <w:r w:rsidR="00E75F4D" w:rsidRPr="007F577C">
        <w:rPr>
          <w:rFonts w:ascii="Arial" w:hAnsi="Arial" w:cs="Arial"/>
          <w:sz w:val="22"/>
          <w:szCs w:val="22"/>
        </w:rPr>
        <w:t xml:space="preserve"> </w:t>
      </w:r>
      <w:r w:rsidR="002406AE" w:rsidRPr="007F577C">
        <w:rPr>
          <w:rFonts w:ascii="Arial" w:hAnsi="Arial" w:cs="Arial"/>
          <w:sz w:val="22"/>
          <w:szCs w:val="22"/>
        </w:rPr>
        <w:t xml:space="preserve"> </w:t>
      </w:r>
      <w:r w:rsidR="00EA4E17" w:rsidRPr="007F577C">
        <w:rPr>
          <w:rFonts w:ascii="Arial" w:hAnsi="Arial" w:cs="Arial"/>
          <w:sz w:val="22"/>
          <w:szCs w:val="22"/>
        </w:rPr>
        <w:t>Treatment T</w:t>
      </w:r>
      <w:r w:rsidR="00EA4E17" w:rsidRPr="007F577C">
        <w:rPr>
          <w:rFonts w:ascii="Arial" w:hAnsi="Arial" w:cs="Arial"/>
          <w:sz w:val="22"/>
          <w:szCs w:val="22"/>
          <w:vertAlign w:val="subscript"/>
        </w:rPr>
        <w:t>7</w:t>
      </w:r>
      <w:r w:rsidR="00EA4E17" w:rsidRPr="007F577C">
        <w:rPr>
          <w:rFonts w:ascii="Arial" w:hAnsi="Arial" w:cs="Arial"/>
          <w:sz w:val="22"/>
          <w:szCs w:val="22"/>
        </w:rPr>
        <w:t xml:space="preserve"> exhibited 24.6, 24.16 and 32.68 per cent increase in the plant height at 45, 70 and 140 DAS </w:t>
      </w:r>
      <w:r w:rsidR="004B27ED" w:rsidRPr="007F577C">
        <w:rPr>
          <w:rFonts w:ascii="Arial" w:hAnsi="Arial" w:cs="Arial"/>
          <w:sz w:val="22"/>
          <w:szCs w:val="22"/>
        </w:rPr>
        <w:t xml:space="preserve">over control, </w:t>
      </w:r>
      <w:r w:rsidR="00EA4E17" w:rsidRPr="007F577C">
        <w:rPr>
          <w:rFonts w:ascii="Arial" w:hAnsi="Arial" w:cs="Arial"/>
          <w:sz w:val="22"/>
          <w:szCs w:val="22"/>
        </w:rPr>
        <w:t xml:space="preserve">respectively. </w:t>
      </w:r>
      <w:r w:rsidR="004B27ED" w:rsidRPr="007F577C">
        <w:rPr>
          <w:rFonts w:ascii="Arial" w:hAnsi="Arial" w:cs="Arial"/>
          <w:sz w:val="22"/>
          <w:szCs w:val="22"/>
        </w:rPr>
        <w:t xml:space="preserve">Similarly, </w:t>
      </w:r>
      <w:proofErr w:type="spellStart"/>
      <w:r w:rsidR="00255161" w:rsidRPr="007F577C">
        <w:rPr>
          <w:rFonts w:ascii="Arial" w:hAnsi="Arial" w:cs="Arial"/>
          <w:sz w:val="22"/>
          <w:szCs w:val="22"/>
        </w:rPr>
        <w:t>Elasi</w:t>
      </w:r>
      <w:proofErr w:type="spellEnd"/>
      <w:r w:rsidR="00463071" w:rsidRPr="007F577C">
        <w:rPr>
          <w:rFonts w:ascii="Arial" w:hAnsi="Arial" w:cs="Arial"/>
          <w:sz w:val="22"/>
          <w:szCs w:val="22"/>
        </w:rPr>
        <w:t xml:space="preserve"> et al. (20</w:t>
      </w:r>
      <w:r w:rsidR="00255161" w:rsidRPr="007F577C">
        <w:rPr>
          <w:rFonts w:ascii="Arial" w:hAnsi="Arial" w:cs="Arial"/>
          <w:sz w:val="22"/>
          <w:szCs w:val="22"/>
        </w:rPr>
        <w:t>2</w:t>
      </w:r>
      <w:r w:rsidR="00463071" w:rsidRPr="007F577C">
        <w:rPr>
          <w:rFonts w:ascii="Arial" w:hAnsi="Arial" w:cs="Arial"/>
          <w:sz w:val="22"/>
          <w:szCs w:val="22"/>
        </w:rPr>
        <w:t>1)</w:t>
      </w:r>
      <w:r w:rsidR="00255161" w:rsidRPr="007F577C">
        <w:rPr>
          <w:rFonts w:ascii="Arial" w:hAnsi="Arial" w:cs="Arial"/>
          <w:sz w:val="22"/>
          <w:szCs w:val="22"/>
        </w:rPr>
        <w:t xml:space="preserve"> reported significant increase in plant height (93.63 cm), when the crop was fertilized with RDF (</w:t>
      </w:r>
      <w:r w:rsidRPr="007F577C">
        <w:rPr>
          <w:rFonts w:ascii="Arial" w:hAnsi="Arial" w:cs="Arial"/>
          <w:sz w:val="22"/>
          <w:szCs w:val="22"/>
        </w:rPr>
        <w:t>60:30:30 kg</w:t>
      </w:r>
      <w:r w:rsidR="00EC409A" w:rsidRPr="007F577C">
        <w:rPr>
          <w:rFonts w:ascii="Arial" w:hAnsi="Arial" w:cs="Arial"/>
          <w:sz w:val="22"/>
          <w:szCs w:val="22"/>
        </w:rPr>
        <w:t xml:space="preserve"> </w:t>
      </w:r>
      <w:r w:rsidR="00D84AC2" w:rsidRPr="007F577C">
        <w:rPr>
          <w:rFonts w:ascii="Arial" w:hAnsi="Arial" w:cs="Arial"/>
          <w:sz w:val="22"/>
          <w:szCs w:val="22"/>
        </w:rPr>
        <w:t xml:space="preserve">of </w:t>
      </w:r>
      <w:r w:rsidR="00255161" w:rsidRPr="007F577C">
        <w:rPr>
          <w:rFonts w:ascii="Arial" w:hAnsi="Arial" w:cs="Arial"/>
          <w:sz w:val="22"/>
          <w:szCs w:val="22"/>
        </w:rPr>
        <w:t xml:space="preserve">NPK/ ha) + Vermicompost @ 3 t/ha + Seed treatment with </w:t>
      </w:r>
      <w:proofErr w:type="spellStart"/>
      <w:r w:rsidR="00255161" w:rsidRPr="007F577C">
        <w:rPr>
          <w:rFonts w:ascii="Arial" w:hAnsi="Arial" w:cs="Arial"/>
          <w:i/>
          <w:iCs/>
          <w:sz w:val="22"/>
          <w:szCs w:val="22"/>
        </w:rPr>
        <w:t>Azospirillum</w:t>
      </w:r>
      <w:proofErr w:type="spellEnd"/>
      <w:r w:rsidR="00255161" w:rsidRPr="007F577C">
        <w:rPr>
          <w:rFonts w:ascii="Arial" w:hAnsi="Arial" w:cs="Arial"/>
          <w:i/>
          <w:iCs/>
          <w:sz w:val="22"/>
          <w:szCs w:val="22"/>
        </w:rPr>
        <w:t xml:space="preserve"> </w:t>
      </w:r>
      <w:r w:rsidR="00255161" w:rsidRPr="007F577C">
        <w:rPr>
          <w:rFonts w:ascii="Arial" w:hAnsi="Arial" w:cs="Arial"/>
          <w:sz w:val="22"/>
          <w:szCs w:val="22"/>
        </w:rPr>
        <w:t>@ 600 g/ha + Inoculation of VAM @ 12 kg /ha + Sulphur @ 40 kg/ha through gypsum + Foliar spray of Borax 0.5 per cent.</w:t>
      </w:r>
      <w:r w:rsidR="002406AE" w:rsidRPr="007F577C">
        <w:rPr>
          <w:rFonts w:ascii="Arial" w:hAnsi="Arial" w:cs="Arial"/>
          <w:color w:val="FF0000"/>
          <w:sz w:val="22"/>
          <w:szCs w:val="22"/>
        </w:rPr>
        <w:t xml:space="preserve"> </w:t>
      </w:r>
      <w:r w:rsidR="00FB6316" w:rsidRPr="007F577C">
        <w:rPr>
          <w:rFonts w:ascii="Arial" w:hAnsi="Arial" w:cs="Arial"/>
          <w:sz w:val="22"/>
          <w:szCs w:val="22"/>
        </w:rPr>
        <w:t>Additionally</w:t>
      </w:r>
      <w:r w:rsidR="00E108E4" w:rsidRPr="007F577C">
        <w:rPr>
          <w:rFonts w:ascii="Arial" w:hAnsi="Arial" w:cs="Arial"/>
          <w:sz w:val="22"/>
          <w:szCs w:val="22"/>
        </w:rPr>
        <w:t>,</w:t>
      </w:r>
      <w:r w:rsidR="002406AE" w:rsidRPr="007F577C">
        <w:rPr>
          <w:rFonts w:ascii="Arial" w:hAnsi="Arial" w:cs="Arial"/>
          <w:sz w:val="22"/>
          <w:szCs w:val="22"/>
        </w:rPr>
        <w:t xml:space="preserve"> </w:t>
      </w:r>
      <w:r w:rsidR="0097659C" w:rsidRPr="007F577C">
        <w:rPr>
          <w:rFonts w:ascii="Arial" w:hAnsi="Arial" w:cs="Arial"/>
          <w:sz w:val="22"/>
          <w:szCs w:val="22"/>
        </w:rPr>
        <w:t xml:space="preserve">integrated supply of inputs improves microbial activities in soil that stimulated root growth, development and uptake of nutrients from the soil resulting in superior </w:t>
      </w:r>
      <w:r w:rsidR="002406AE" w:rsidRPr="007F577C">
        <w:rPr>
          <w:rFonts w:ascii="Arial" w:hAnsi="Arial" w:cs="Arial"/>
          <w:sz w:val="22"/>
          <w:szCs w:val="22"/>
        </w:rPr>
        <w:t xml:space="preserve">plant height </w:t>
      </w:r>
      <w:r w:rsidR="0097659C" w:rsidRPr="007F577C">
        <w:rPr>
          <w:rFonts w:ascii="Arial" w:hAnsi="Arial" w:cs="Arial"/>
          <w:sz w:val="22"/>
          <w:szCs w:val="22"/>
        </w:rPr>
        <w:t xml:space="preserve">over control </w:t>
      </w:r>
      <w:r w:rsidR="000D1D6E" w:rsidRPr="007F577C">
        <w:rPr>
          <w:rFonts w:ascii="Arial" w:hAnsi="Arial" w:cs="Arial"/>
          <w:sz w:val="22"/>
          <w:szCs w:val="22"/>
        </w:rPr>
        <w:t>(</w:t>
      </w:r>
      <w:r w:rsidR="0097659C" w:rsidRPr="007F577C">
        <w:rPr>
          <w:rFonts w:ascii="Arial" w:hAnsi="Arial" w:cs="Arial"/>
          <w:sz w:val="22"/>
          <w:szCs w:val="22"/>
        </w:rPr>
        <w:t xml:space="preserve">Nigade et al., (2014; </w:t>
      </w:r>
      <w:r w:rsidR="000D1D6E" w:rsidRPr="007F577C">
        <w:rPr>
          <w:rFonts w:ascii="Arial" w:hAnsi="Arial" w:cs="Arial"/>
          <w:sz w:val="22"/>
          <w:szCs w:val="22"/>
        </w:rPr>
        <w:t>Chauhan et al.</w:t>
      </w:r>
      <w:r w:rsidR="0097659C" w:rsidRPr="007F577C">
        <w:rPr>
          <w:rFonts w:ascii="Arial" w:hAnsi="Arial" w:cs="Arial"/>
          <w:sz w:val="22"/>
          <w:szCs w:val="22"/>
        </w:rPr>
        <w:t>,</w:t>
      </w:r>
      <w:r w:rsidR="000D1D6E" w:rsidRPr="007F577C">
        <w:rPr>
          <w:rFonts w:ascii="Arial" w:hAnsi="Arial" w:cs="Arial"/>
          <w:sz w:val="22"/>
          <w:szCs w:val="22"/>
        </w:rPr>
        <w:t xml:space="preserve"> 2023)</w:t>
      </w:r>
      <w:r w:rsidR="002406AE" w:rsidRPr="007F577C">
        <w:rPr>
          <w:rFonts w:ascii="Arial" w:hAnsi="Arial" w:cs="Arial"/>
          <w:sz w:val="22"/>
          <w:szCs w:val="22"/>
        </w:rPr>
        <w:t>.</w:t>
      </w:r>
    </w:p>
    <w:p w14:paraId="076E1DCC" w14:textId="77777777" w:rsidR="008D3C19" w:rsidRPr="007F577C" w:rsidRDefault="008D3C19" w:rsidP="0065172B">
      <w:pPr>
        <w:spacing w:line="360" w:lineRule="auto"/>
        <w:rPr>
          <w:rFonts w:ascii="Arial" w:hAnsi="Arial" w:cs="Arial"/>
          <w:b/>
          <w:bCs/>
          <w:sz w:val="22"/>
          <w:szCs w:val="22"/>
        </w:rPr>
      </w:pPr>
      <w:r w:rsidRPr="007F577C">
        <w:rPr>
          <w:rFonts w:ascii="Arial" w:hAnsi="Arial" w:cs="Arial"/>
          <w:b/>
          <w:bCs/>
          <w:sz w:val="22"/>
          <w:szCs w:val="22"/>
        </w:rPr>
        <w:t>Number of effective tillers</w:t>
      </w:r>
    </w:p>
    <w:p w14:paraId="2679D1A9" w14:textId="6BD8BD65" w:rsidR="008D3C19" w:rsidRPr="007F577C" w:rsidRDefault="00862E8F" w:rsidP="0097659C">
      <w:pPr>
        <w:spacing w:line="360" w:lineRule="auto"/>
        <w:ind w:firstLine="720"/>
        <w:jc w:val="both"/>
        <w:rPr>
          <w:rFonts w:ascii="Arial" w:hAnsi="Arial" w:cs="Arial"/>
          <w:bCs/>
          <w:sz w:val="22"/>
          <w:szCs w:val="22"/>
        </w:rPr>
      </w:pPr>
      <w:r w:rsidRPr="0099505E">
        <w:rPr>
          <w:rFonts w:ascii="Arial" w:hAnsi="Arial" w:cs="Arial"/>
          <w:color w:val="000000"/>
          <w:sz w:val="22"/>
          <w:szCs w:val="22"/>
          <w:highlight w:val="yellow"/>
        </w:rPr>
        <w:t>Findings of the study revealed</w:t>
      </w:r>
      <w:r w:rsidRPr="0099505E">
        <w:rPr>
          <w:rFonts w:ascii="Arial" w:hAnsi="Arial" w:cs="Arial"/>
          <w:sz w:val="22"/>
          <w:szCs w:val="22"/>
          <w:highlight w:val="yellow"/>
        </w:rPr>
        <w:t xml:space="preserve"> that (</w:t>
      </w:r>
      <w:r w:rsidR="00AA78D1" w:rsidRPr="0099505E">
        <w:rPr>
          <w:rFonts w:ascii="Arial" w:hAnsi="Arial" w:cs="Arial"/>
          <w:b/>
          <w:bCs/>
          <w:sz w:val="22"/>
          <w:szCs w:val="22"/>
          <w:highlight w:val="yellow"/>
        </w:rPr>
        <w:t>Table 4</w:t>
      </w:r>
      <w:r w:rsidRPr="0099505E">
        <w:rPr>
          <w:rFonts w:ascii="Arial" w:hAnsi="Arial" w:cs="Arial"/>
          <w:b/>
          <w:bCs/>
          <w:sz w:val="22"/>
          <w:szCs w:val="22"/>
          <w:highlight w:val="yellow"/>
        </w:rPr>
        <w:t>)</w:t>
      </w:r>
      <w:r w:rsidRPr="0099505E">
        <w:rPr>
          <w:rFonts w:ascii="Arial" w:hAnsi="Arial" w:cs="Arial"/>
          <w:sz w:val="22"/>
          <w:szCs w:val="22"/>
          <w:highlight w:val="yellow"/>
        </w:rPr>
        <w:t xml:space="preserve">, </w:t>
      </w:r>
      <w:r w:rsidR="00917F69" w:rsidRPr="0099505E">
        <w:rPr>
          <w:rFonts w:ascii="Arial" w:hAnsi="Arial" w:cs="Arial"/>
          <w:sz w:val="22"/>
          <w:szCs w:val="22"/>
          <w:highlight w:val="yellow"/>
        </w:rPr>
        <w:t>treatment T</w:t>
      </w:r>
      <w:r w:rsidR="00917F69" w:rsidRPr="0099505E">
        <w:rPr>
          <w:rFonts w:ascii="Arial" w:hAnsi="Arial" w:cs="Arial"/>
          <w:sz w:val="22"/>
          <w:szCs w:val="22"/>
          <w:highlight w:val="yellow"/>
          <w:vertAlign w:val="subscript"/>
        </w:rPr>
        <w:t>7</w:t>
      </w:r>
      <w:r w:rsidR="00917F69" w:rsidRPr="0099505E">
        <w:rPr>
          <w:rFonts w:ascii="Arial" w:hAnsi="Arial" w:cs="Arial"/>
          <w:sz w:val="22"/>
          <w:szCs w:val="22"/>
          <w:highlight w:val="yellow"/>
        </w:rPr>
        <w:t xml:space="preserve"> (</w:t>
      </w:r>
      <w:r w:rsidR="00985DB6" w:rsidRPr="0099505E">
        <w:rPr>
          <w:rFonts w:ascii="Arial" w:hAnsi="Arial" w:cs="Arial"/>
          <w:sz w:val="22"/>
          <w:szCs w:val="22"/>
          <w:highlight w:val="yellow"/>
        </w:rPr>
        <w:t>169 tillers/m</w:t>
      </w:r>
      <w:r w:rsidR="00985DB6" w:rsidRPr="0099505E">
        <w:rPr>
          <w:rFonts w:ascii="Arial" w:hAnsi="Arial" w:cs="Arial"/>
          <w:sz w:val="22"/>
          <w:szCs w:val="22"/>
          <w:highlight w:val="yellow"/>
          <w:vertAlign w:val="superscript"/>
        </w:rPr>
        <w:t>2</w:t>
      </w:r>
      <w:r w:rsidR="00917F69" w:rsidRPr="0099505E">
        <w:rPr>
          <w:rFonts w:ascii="Arial" w:hAnsi="Arial" w:cs="Arial"/>
          <w:sz w:val="22"/>
          <w:szCs w:val="22"/>
          <w:highlight w:val="yellow"/>
        </w:rPr>
        <w:t>) was recorded superior</w:t>
      </w:r>
      <w:r w:rsidR="00BC7531" w:rsidRPr="0099505E">
        <w:rPr>
          <w:rFonts w:ascii="Arial" w:hAnsi="Arial" w:cs="Arial"/>
          <w:sz w:val="22"/>
          <w:szCs w:val="22"/>
          <w:highlight w:val="yellow"/>
        </w:rPr>
        <w:t xml:space="preserve"> in term of </w:t>
      </w:r>
      <w:r w:rsidR="00BC7531" w:rsidRPr="0099505E">
        <w:rPr>
          <w:rFonts w:ascii="Arial" w:hAnsi="Arial" w:cs="Arial"/>
          <w:bCs/>
          <w:sz w:val="22"/>
          <w:szCs w:val="22"/>
          <w:highlight w:val="yellow"/>
        </w:rPr>
        <w:t>effective tillers</w:t>
      </w:r>
      <w:r w:rsidR="00C522A9" w:rsidRPr="0099505E">
        <w:rPr>
          <w:rFonts w:ascii="Arial" w:hAnsi="Arial" w:cs="Arial"/>
          <w:sz w:val="22"/>
          <w:szCs w:val="22"/>
          <w:highlight w:val="yellow"/>
        </w:rPr>
        <w:t xml:space="preserve">, </w:t>
      </w:r>
      <w:r w:rsidR="00917F69" w:rsidRPr="0099505E">
        <w:rPr>
          <w:rFonts w:ascii="Arial" w:hAnsi="Arial" w:cs="Arial"/>
          <w:sz w:val="22"/>
          <w:szCs w:val="22"/>
          <w:highlight w:val="yellow"/>
        </w:rPr>
        <w:t>which was statistically at par with the T</w:t>
      </w:r>
      <w:r w:rsidR="00917F69" w:rsidRPr="0099505E">
        <w:rPr>
          <w:rFonts w:ascii="Arial" w:hAnsi="Arial" w:cs="Arial"/>
          <w:sz w:val="22"/>
          <w:szCs w:val="22"/>
          <w:highlight w:val="yellow"/>
          <w:vertAlign w:val="subscript"/>
        </w:rPr>
        <w:t xml:space="preserve">6 </w:t>
      </w:r>
      <w:r w:rsidR="00917F69" w:rsidRPr="0099505E">
        <w:rPr>
          <w:rFonts w:ascii="Arial" w:hAnsi="Arial" w:cs="Arial"/>
          <w:sz w:val="22"/>
          <w:szCs w:val="22"/>
          <w:highlight w:val="yellow"/>
        </w:rPr>
        <w:t>(</w:t>
      </w:r>
      <w:r w:rsidR="00985DB6" w:rsidRPr="0099505E">
        <w:rPr>
          <w:rFonts w:ascii="Arial" w:hAnsi="Arial" w:cs="Arial"/>
          <w:sz w:val="22"/>
          <w:szCs w:val="22"/>
          <w:highlight w:val="yellow"/>
        </w:rPr>
        <w:t>165 tillers/m</w:t>
      </w:r>
      <w:r w:rsidR="00985DB6" w:rsidRPr="0099505E">
        <w:rPr>
          <w:rFonts w:ascii="Arial" w:hAnsi="Arial" w:cs="Arial"/>
          <w:sz w:val="22"/>
          <w:szCs w:val="22"/>
          <w:highlight w:val="yellow"/>
          <w:vertAlign w:val="superscript"/>
        </w:rPr>
        <w:t>2</w:t>
      </w:r>
      <w:r w:rsidR="00917F69" w:rsidRPr="0099505E">
        <w:rPr>
          <w:rFonts w:ascii="Arial" w:hAnsi="Arial" w:cs="Arial"/>
          <w:sz w:val="22"/>
          <w:szCs w:val="22"/>
          <w:highlight w:val="yellow"/>
        </w:rPr>
        <w:t>)</w:t>
      </w:r>
      <w:bookmarkStart w:id="5" w:name="_Hlk182226809"/>
      <w:r w:rsidR="00917F69" w:rsidRPr="0099505E">
        <w:rPr>
          <w:rFonts w:ascii="Arial" w:hAnsi="Arial" w:cs="Arial"/>
          <w:sz w:val="22"/>
          <w:szCs w:val="22"/>
          <w:highlight w:val="yellow"/>
        </w:rPr>
        <w:t>, T</w:t>
      </w:r>
      <w:r w:rsidR="00917F69" w:rsidRPr="0099505E">
        <w:rPr>
          <w:rFonts w:ascii="Arial" w:hAnsi="Arial" w:cs="Arial"/>
          <w:sz w:val="22"/>
          <w:szCs w:val="22"/>
          <w:highlight w:val="yellow"/>
          <w:vertAlign w:val="subscript"/>
        </w:rPr>
        <w:t xml:space="preserve">3 </w:t>
      </w:r>
      <w:r w:rsidR="00917F69" w:rsidRPr="0099505E">
        <w:rPr>
          <w:rFonts w:ascii="Arial" w:hAnsi="Arial" w:cs="Arial"/>
          <w:sz w:val="22"/>
          <w:szCs w:val="22"/>
          <w:highlight w:val="yellow"/>
        </w:rPr>
        <w:t>(</w:t>
      </w:r>
      <w:r w:rsidR="00985DB6" w:rsidRPr="0099505E">
        <w:rPr>
          <w:rFonts w:ascii="Arial" w:hAnsi="Arial" w:cs="Arial"/>
          <w:sz w:val="22"/>
          <w:szCs w:val="22"/>
          <w:highlight w:val="yellow"/>
        </w:rPr>
        <w:t>165 tillers/m</w:t>
      </w:r>
      <w:r w:rsidR="00985DB6" w:rsidRPr="0099505E">
        <w:rPr>
          <w:rFonts w:ascii="Arial" w:hAnsi="Arial" w:cs="Arial"/>
          <w:sz w:val="22"/>
          <w:szCs w:val="22"/>
          <w:highlight w:val="yellow"/>
          <w:vertAlign w:val="superscript"/>
        </w:rPr>
        <w:t>2</w:t>
      </w:r>
      <w:r w:rsidR="00917F69" w:rsidRPr="0099505E">
        <w:rPr>
          <w:rFonts w:ascii="Arial" w:hAnsi="Arial" w:cs="Arial"/>
          <w:sz w:val="22"/>
          <w:szCs w:val="22"/>
          <w:highlight w:val="yellow"/>
        </w:rPr>
        <w:t>) and T</w:t>
      </w:r>
      <w:r w:rsidR="00917F69" w:rsidRPr="0099505E">
        <w:rPr>
          <w:rFonts w:ascii="Arial" w:hAnsi="Arial" w:cs="Arial"/>
          <w:sz w:val="22"/>
          <w:szCs w:val="22"/>
          <w:highlight w:val="yellow"/>
          <w:vertAlign w:val="subscript"/>
        </w:rPr>
        <w:t xml:space="preserve">4 </w:t>
      </w:r>
      <w:r w:rsidR="00917F69" w:rsidRPr="0099505E">
        <w:rPr>
          <w:rFonts w:ascii="Arial" w:hAnsi="Arial" w:cs="Arial"/>
          <w:sz w:val="22"/>
          <w:szCs w:val="22"/>
          <w:highlight w:val="yellow"/>
        </w:rPr>
        <w:t>(</w:t>
      </w:r>
      <w:r w:rsidR="00985DB6" w:rsidRPr="0099505E">
        <w:rPr>
          <w:rFonts w:ascii="Arial" w:hAnsi="Arial" w:cs="Arial"/>
          <w:sz w:val="22"/>
          <w:szCs w:val="22"/>
          <w:highlight w:val="yellow"/>
        </w:rPr>
        <w:t>165 tillers/m</w:t>
      </w:r>
      <w:r w:rsidR="00985DB6" w:rsidRPr="0099505E">
        <w:rPr>
          <w:rFonts w:ascii="Arial" w:hAnsi="Arial" w:cs="Arial"/>
          <w:sz w:val="22"/>
          <w:szCs w:val="22"/>
          <w:highlight w:val="yellow"/>
          <w:vertAlign w:val="superscript"/>
        </w:rPr>
        <w:t>2</w:t>
      </w:r>
      <w:r w:rsidR="00917F69" w:rsidRPr="0099505E">
        <w:rPr>
          <w:rFonts w:ascii="Arial" w:hAnsi="Arial" w:cs="Arial"/>
          <w:sz w:val="22"/>
          <w:szCs w:val="22"/>
          <w:highlight w:val="yellow"/>
        </w:rPr>
        <w:t>)</w:t>
      </w:r>
      <w:bookmarkEnd w:id="5"/>
      <w:r w:rsidR="00917F69" w:rsidRPr="0099505E">
        <w:rPr>
          <w:rFonts w:ascii="Arial" w:hAnsi="Arial" w:cs="Arial"/>
          <w:sz w:val="22"/>
          <w:szCs w:val="22"/>
          <w:highlight w:val="yellow"/>
        </w:rPr>
        <w:t>.</w:t>
      </w:r>
      <w:r w:rsidR="00C522A9" w:rsidRPr="007F577C">
        <w:rPr>
          <w:rFonts w:ascii="Arial" w:hAnsi="Arial" w:cs="Arial"/>
          <w:sz w:val="22"/>
          <w:szCs w:val="22"/>
        </w:rPr>
        <w:t xml:space="preserve"> Whereas,</w:t>
      </w:r>
      <w:r w:rsidR="00C522A9" w:rsidRPr="007F577C">
        <w:rPr>
          <w:rFonts w:ascii="Arial" w:hAnsi="Arial" w:cs="Arial"/>
          <w:bCs/>
          <w:sz w:val="22"/>
          <w:szCs w:val="22"/>
        </w:rPr>
        <w:t xml:space="preserve"> </w:t>
      </w:r>
      <w:r w:rsidR="008D3C19" w:rsidRPr="007F577C">
        <w:rPr>
          <w:rFonts w:ascii="Arial" w:hAnsi="Arial" w:cs="Arial"/>
          <w:sz w:val="22"/>
          <w:szCs w:val="22"/>
        </w:rPr>
        <w:t xml:space="preserve">the lowest number of tillers </w:t>
      </w:r>
      <w:r w:rsidR="00C16E9C" w:rsidRPr="007F577C">
        <w:rPr>
          <w:rFonts w:ascii="Arial" w:hAnsi="Arial" w:cs="Arial"/>
          <w:sz w:val="22"/>
          <w:szCs w:val="22"/>
        </w:rPr>
        <w:t>(</w:t>
      </w:r>
      <w:r w:rsidR="008D3C19" w:rsidRPr="007F577C">
        <w:rPr>
          <w:rFonts w:ascii="Arial" w:hAnsi="Arial" w:cs="Arial"/>
          <w:sz w:val="22"/>
          <w:szCs w:val="22"/>
        </w:rPr>
        <w:t>140 tillers/m</w:t>
      </w:r>
      <w:r w:rsidR="008D3C19" w:rsidRPr="007F577C">
        <w:rPr>
          <w:rFonts w:ascii="Arial" w:hAnsi="Arial" w:cs="Arial"/>
          <w:sz w:val="22"/>
          <w:szCs w:val="22"/>
          <w:vertAlign w:val="superscript"/>
        </w:rPr>
        <w:t>2</w:t>
      </w:r>
      <w:r w:rsidR="00C16E9C" w:rsidRPr="007F577C">
        <w:rPr>
          <w:rFonts w:ascii="Arial" w:hAnsi="Arial" w:cs="Arial"/>
          <w:sz w:val="22"/>
          <w:szCs w:val="22"/>
        </w:rPr>
        <w:t xml:space="preserve">) </w:t>
      </w:r>
      <w:r w:rsidR="008D3C19" w:rsidRPr="007F577C">
        <w:rPr>
          <w:rFonts w:ascii="Arial" w:hAnsi="Arial" w:cs="Arial"/>
          <w:sz w:val="22"/>
          <w:szCs w:val="22"/>
        </w:rPr>
        <w:t xml:space="preserve">were </w:t>
      </w:r>
      <w:r w:rsidR="00C16E9C" w:rsidRPr="007F577C">
        <w:rPr>
          <w:rFonts w:ascii="Arial" w:hAnsi="Arial" w:cs="Arial"/>
          <w:sz w:val="22"/>
          <w:szCs w:val="22"/>
        </w:rPr>
        <w:t>noted</w:t>
      </w:r>
      <w:r w:rsidR="008D3C19" w:rsidRPr="007F577C">
        <w:rPr>
          <w:rFonts w:ascii="Arial" w:hAnsi="Arial" w:cs="Arial"/>
          <w:sz w:val="22"/>
          <w:szCs w:val="22"/>
        </w:rPr>
        <w:t xml:space="preserve"> </w:t>
      </w:r>
      <w:r w:rsidR="00985DB6" w:rsidRPr="007F577C">
        <w:rPr>
          <w:rFonts w:ascii="Arial" w:hAnsi="Arial" w:cs="Arial"/>
          <w:sz w:val="22"/>
          <w:szCs w:val="22"/>
        </w:rPr>
        <w:t xml:space="preserve">in the </w:t>
      </w:r>
      <w:r w:rsidR="00AA78D1" w:rsidRPr="007F577C">
        <w:rPr>
          <w:rFonts w:ascii="Arial" w:hAnsi="Arial" w:cs="Arial"/>
          <w:sz w:val="22"/>
          <w:szCs w:val="22"/>
        </w:rPr>
        <w:t>plots where only FYM was applied</w:t>
      </w:r>
      <w:r w:rsidR="008D3C19" w:rsidRPr="007F577C">
        <w:rPr>
          <w:rFonts w:ascii="Arial" w:hAnsi="Arial" w:cs="Arial"/>
          <w:sz w:val="22"/>
          <w:szCs w:val="22"/>
        </w:rPr>
        <w:t xml:space="preserve">. </w:t>
      </w:r>
      <w:r w:rsidR="00AA78D1" w:rsidRPr="007F577C">
        <w:rPr>
          <w:rFonts w:ascii="Arial" w:hAnsi="Arial" w:cs="Arial"/>
          <w:sz w:val="22"/>
          <w:szCs w:val="22"/>
        </w:rPr>
        <w:t>Improved</w:t>
      </w:r>
      <w:r w:rsidR="00482F08" w:rsidRPr="007F577C">
        <w:rPr>
          <w:rFonts w:ascii="Arial" w:hAnsi="Arial" w:cs="Arial"/>
          <w:sz w:val="22"/>
          <w:szCs w:val="22"/>
        </w:rPr>
        <w:t xml:space="preserve"> tillering in T</w:t>
      </w:r>
      <w:r w:rsidR="00482F08" w:rsidRPr="007F577C">
        <w:rPr>
          <w:rFonts w:ascii="Arial" w:hAnsi="Arial" w:cs="Arial"/>
          <w:sz w:val="22"/>
          <w:szCs w:val="22"/>
          <w:vertAlign w:val="subscript"/>
        </w:rPr>
        <w:t>7</w:t>
      </w:r>
      <w:r w:rsidR="00482F08" w:rsidRPr="007F577C">
        <w:rPr>
          <w:rFonts w:ascii="Arial" w:hAnsi="Arial" w:cs="Arial"/>
          <w:sz w:val="22"/>
          <w:szCs w:val="22"/>
        </w:rPr>
        <w:t xml:space="preserve"> might be attributed to the combined use of higher NPK dose and organic sources, </w:t>
      </w:r>
      <w:r w:rsidR="00E4492A" w:rsidRPr="007F577C">
        <w:rPr>
          <w:rFonts w:ascii="Arial" w:hAnsi="Arial" w:cs="Arial"/>
          <w:sz w:val="22"/>
          <w:szCs w:val="22"/>
        </w:rPr>
        <w:t xml:space="preserve">which </w:t>
      </w:r>
      <w:r w:rsidR="00482F08" w:rsidRPr="007F577C">
        <w:rPr>
          <w:rFonts w:ascii="Arial" w:hAnsi="Arial" w:cs="Arial"/>
          <w:sz w:val="22"/>
          <w:szCs w:val="22"/>
        </w:rPr>
        <w:t xml:space="preserve">ensured continuous nutrients availability throughout the crop </w:t>
      </w:r>
      <w:r w:rsidR="00AA78D1" w:rsidRPr="007F577C">
        <w:rPr>
          <w:rFonts w:ascii="Arial" w:hAnsi="Arial" w:cs="Arial"/>
          <w:sz w:val="22"/>
          <w:szCs w:val="22"/>
        </w:rPr>
        <w:t xml:space="preserve">developmental </w:t>
      </w:r>
      <w:r w:rsidR="00482F08" w:rsidRPr="007F577C">
        <w:rPr>
          <w:rFonts w:ascii="Arial" w:hAnsi="Arial" w:cs="Arial"/>
          <w:sz w:val="22"/>
          <w:szCs w:val="22"/>
        </w:rPr>
        <w:t xml:space="preserve">stages. </w:t>
      </w:r>
      <w:r w:rsidR="001C2787" w:rsidRPr="007F577C">
        <w:rPr>
          <w:rFonts w:ascii="Arial" w:hAnsi="Arial" w:cs="Arial"/>
          <w:sz w:val="22"/>
          <w:szCs w:val="22"/>
        </w:rPr>
        <w:t xml:space="preserve">These findings are consistent with </w:t>
      </w:r>
      <w:r w:rsidR="00482F08" w:rsidRPr="007F577C">
        <w:rPr>
          <w:rFonts w:ascii="Arial" w:hAnsi="Arial" w:cs="Arial"/>
          <w:sz w:val="22"/>
          <w:szCs w:val="22"/>
        </w:rPr>
        <w:t>Aparna et al. (2019)</w:t>
      </w:r>
      <w:r w:rsidR="001C2787" w:rsidRPr="007F577C">
        <w:rPr>
          <w:rFonts w:ascii="Arial" w:hAnsi="Arial" w:cs="Arial"/>
          <w:sz w:val="22"/>
          <w:szCs w:val="22"/>
        </w:rPr>
        <w:t xml:space="preserve"> who</w:t>
      </w:r>
      <w:r w:rsidR="00482F08" w:rsidRPr="007F577C">
        <w:rPr>
          <w:rFonts w:ascii="Arial" w:hAnsi="Arial" w:cs="Arial"/>
          <w:sz w:val="22"/>
          <w:szCs w:val="22"/>
        </w:rPr>
        <w:t xml:space="preserve"> </w:t>
      </w:r>
      <w:r w:rsidR="00AA78D1" w:rsidRPr="007F577C">
        <w:rPr>
          <w:rFonts w:ascii="Arial" w:hAnsi="Arial" w:cs="Arial"/>
          <w:sz w:val="22"/>
          <w:szCs w:val="22"/>
        </w:rPr>
        <w:t>r</w:t>
      </w:r>
      <w:r w:rsidR="00482F08" w:rsidRPr="007F577C">
        <w:rPr>
          <w:rFonts w:ascii="Arial" w:hAnsi="Arial" w:cs="Arial"/>
          <w:sz w:val="22"/>
          <w:szCs w:val="22"/>
        </w:rPr>
        <w:t>ecorded significantly higher number of panicles</w:t>
      </w:r>
      <w:r w:rsidR="00C16E9C" w:rsidRPr="007F577C">
        <w:rPr>
          <w:rFonts w:ascii="Arial" w:hAnsi="Arial" w:cs="Arial"/>
          <w:sz w:val="22"/>
          <w:szCs w:val="22"/>
        </w:rPr>
        <w:t xml:space="preserve"> </w:t>
      </w:r>
      <w:r w:rsidR="00482F08" w:rsidRPr="007F577C">
        <w:rPr>
          <w:rFonts w:ascii="Arial" w:hAnsi="Arial" w:cs="Arial"/>
          <w:sz w:val="22"/>
          <w:szCs w:val="22"/>
        </w:rPr>
        <w:t>(158 panicles/m</w:t>
      </w:r>
      <w:r w:rsidR="00482F08" w:rsidRPr="007F577C">
        <w:rPr>
          <w:rFonts w:ascii="Arial" w:hAnsi="Arial" w:cs="Arial"/>
          <w:sz w:val="22"/>
          <w:szCs w:val="22"/>
          <w:vertAlign w:val="superscript"/>
        </w:rPr>
        <w:t>2</w:t>
      </w:r>
      <w:r w:rsidR="00482F08" w:rsidRPr="007F577C">
        <w:rPr>
          <w:rFonts w:ascii="Arial" w:hAnsi="Arial" w:cs="Arial"/>
          <w:sz w:val="22"/>
          <w:szCs w:val="22"/>
        </w:rPr>
        <w:t>), number of fingers (8.5 fingers/ear head) when crop was fertilized with 75% RDN + 25% N through cotton stubbles vermicompost + 2% rock phosphate.</w:t>
      </w:r>
    </w:p>
    <w:p w14:paraId="082B150A" w14:textId="46C7A814" w:rsidR="008D3C19" w:rsidRPr="007F577C" w:rsidRDefault="00AA78D1" w:rsidP="0065172B">
      <w:pPr>
        <w:spacing w:line="360" w:lineRule="auto"/>
        <w:jc w:val="both"/>
        <w:rPr>
          <w:rFonts w:ascii="Arial" w:hAnsi="Arial" w:cs="Arial"/>
          <w:sz w:val="22"/>
          <w:szCs w:val="22"/>
        </w:rPr>
      </w:pPr>
      <w:r w:rsidRPr="007F577C">
        <w:rPr>
          <w:rFonts w:ascii="Arial" w:hAnsi="Arial" w:cs="Arial"/>
          <w:b/>
          <w:bCs/>
          <w:sz w:val="22"/>
          <w:szCs w:val="22"/>
        </w:rPr>
        <w:t>Table 3</w:t>
      </w:r>
      <w:r w:rsidR="008761EF" w:rsidRPr="007F577C">
        <w:rPr>
          <w:rFonts w:ascii="Arial" w:hAnsi="Arial" w:cs="Arial"/>
          <w:b/>
          <w:bCs/>
          <w:sz w:val="22"/>
          <w:szCs w:val="22"/>
        </w:rPr>
        <w:t xml:space="preserve">. </w:t>
      </w:r>
      <w:r w:rsidR="008D3C19" w:rsidRPr="007F577C">
        <w:rPr>
          <w:rFonts w:ascii="Arial" w:hAnsi="Arial" w:cs="Arial"/>
          <w:b/>
          <w:bCs/>
          <w:sz w:val="22"/>
          <w:szCs w:val="22"/>
        </w:rPr>
        <w:t>Effect of nutrient management practices on the plant height (cm) of finger millet</w:t>
      </w:r>
    </w:p>
    <w:tbl>
      <w:tblPr>
        <w:tblW w:w="9153" w:type="dxa"/>
        <w:tblInd w:w="-139" w:type="dxa"/>
        <w:tblCellMar>
          <w:left w:w="0" w:type="dxa"/>
          <w:right w:w="0" w:type="dxa"/>
        </w:tblCellMar>
        <w:tblLook w:val="04A0" w:firstRow="1" w:lastRow="0" w:firstColumn="1" w:lastColumn="0" w:noHBand="0" w:noVBand="1"/>
      </w:tblPr>
      <w:tblGrid>
        <w:gridCol w:w="4861"/>
        <w:gridCol w:w="1430"/>
        <w:gridCol w:w="1431"/>
        <w:gridCol w:w="1431"/>
      </w:tblGrid>
      <w:tr w:rsidR="008D3C19" w:rsidRPr="007F577C" w14:paraId="704264E1" w14:textId="77777777" w:rsidTr="00B3324A">
        <w:trPr>
          <w:trHeight w:hRule="exact" w:val="501"/>
        </w:trPr>
        <w:tc>
          <w:tcPr>
            <w:tcW w:w="4861" w:type="dxa"/>
            <w:tcBorders>
              <w:top w:val="single" w:sz="4" w:space="0" w:color="000000"/>
              <w:bottom w:val="single" w:sz="4" w:space="0" w:color="000000"/>
            </w:tcBorders>
            <w:shd w:val="clear" w:color="auto" w:fill="auto"/>
            <w:tcMar>
              <w:top w:w="15" w:type="dxa"/>
              <w:left w:w="108" w:type="dxa"/>
              <w:bottom w:w="0" w:type="dxa"/>
              <w:right w:w="108" w:type="dxa"/>
            </w:tcMar>
            <w:hideMark/>
          </w:tcPr>
          <w:p w14:paraId="278C500B"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b/>
                <w:bCs/>
                <w:sz w:val="22"/>
                <w:szCs w:val="22"/>
              </w:rPr>
              <w:t>Treatment</w:t>
            </w:r>
          </w:p>
        </w:tc>
        <w:tc>
          <w:tcPr>
            <w:tcW w:w="1430"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4CE787BE"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b/>
                <w:bCs/>
                <w:sz w:val="22"/>
                <w:szCs w:val="22"/>
              </w:rPr>
              <w:t>45 DAS</w:t>
            </w:r>
          </w:p>
        </w:tc>
        <w:tc>
          <w:tcPr>
            <w:tcW w:w="143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694F6461"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b/>
                <w:bCs/>
                <w:sz w:val="22"/>
                <w:szCs w:val="22"/>
              </w:rPr>
              <w:t>70 DAS</w:t>
            </w:r>
          </w:p>
        </w:tc>
        <w:tc>
          <w:tcPr>
            <w:tcW w:w="143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25CACDB5"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b/>
                <w:bCs/>
                <w:sz w:val="22"/>
                <w:szCs w:val="22"/>
              </w:rPr>
              <w:t>140 DAS</w:t>
            </w:r>
          </w:p>
        </w:tc>
      </w:tr>
      <w:tr w:rsidR="008D3C19" w:rsidRPr="007F577C" w14:paraId="548A280C" w14:textId="77777777" w:rsidTr="00B3324A">
        <w:trPr>
          <w:trHeight w:hRule="exact" w:val="501"/>
        </w:trPr>
        <w:tc>
          <w:tcPr>
            <w:tcW w:w="4861" w:type="dxa"/>
            <w:tcBorders>
              <w:top w:val="single" w:sz="4" w:space="0" w:color="000000"/>
            </w:tcBorders>
            <w:shd w:val="clear" w:color="auto" w:fill="auto"/>
            <w:tcMar>
              <w:top w:w="15" w:type="dxa"/>
              <w:left w:w="94" w:type="dxa"/>
              <w:bottom w:w="0" w:type="dxa"/>
              <w:right w:w="94" w:type="dxa"/>
            </w:tcMar>
            <w:vAlign w:val="center"/>
            <w:hideMark/>
          </w:tcPr>
          <w:p w14:paraId="3E24FA8F"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1</w:t>
            </w:r>
            <w:r w:rsidRPr="007F577C">
              <w:rPr>
                <w:rFonts w:ascii="Arial" w:hAnsi="Arial" w:cs="Arial"/>
                <w:sz w:val="22"/>
                <w:szCs w:val="22"/>
              </w:rPr>
              <w:t xml:space="preserve"> - FYM @ 5 t/ha </w:t>
            </w:r>
          </w:p>
        </w:tc>
        <w:tc>
          <w:tcPr>
            <w:tcW w:w="1430" w:type="dxa"/>
            <w:tcBorders>
              <w:top w:val="single" w:sz="4" w:space="0" w:color="000000"/>
            </w:tcBorders>
            <w:shd w:val="clear" w:color="auto" w:fill="auto"/>
            <w:tcMar>
              <w:top w:w="15" w:type="dxa"/>
              <w:left w:w="108" w:type="dxa"/>
              <w:bottom w:w="0" w:type="dxa"/>
              <w:right w:w="108" w:type="dxa"/>
            </w:tcMar>
            <w:vAlign w:val="center"/>
            <w:hideMark/>
          </w:tcPr>
          <w:p w14:paraId="2BAD0C4D"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32.1</w:t>
            </w:r>
          </w:p>
        </w:tc>
        <w:tc>
          <w:tcPr>
            <w:tcW w:w="1431" w:type="dxa"/>
            <w:tcBorders>
              <w:top w:val="single" w:sz="4" w:space="0" w:color="000000"/>
            </w:tcBorders>
            <w:shd w:val="clear" w:color="auto" w:fill="auto"/>
            <w:tcMar>
              <w:top w:w="15" w:type="dxa"/>
              <w:left w:w="108" w:type="dxa"/>
              <w:bottom w:w="0" w:type="dxa"/>
              <w:right w:w="108" w:type="dxa"/>
            </w:tcMar>
            <w:vAlign w:val="center"/>
            <w:hideMark/>
          </w:tcPr>
          <w:p w14:paraId="28BDC356"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66.2</w:t>
            </w:r>
          </w:p>
        </w:tc>
        <w:tc>
          <w:tcPr>
            <w:tcW w:w="1431" w:type="dxa"/>
            <w:tcBorders>
              <w:top w:val="single" w:sz="4" w:space="0" w:color="000000"/>
            </w:tcBorders>
            <w:shd w:val="clear" w:color="auto" w:fill="auto"/>
            <w:tcMar>
              <w:top w:w="15" w:type="dxa"/>
              <w:left w:w="108" w:type="dxa"/>
              <w:bottom w:w="0" w:type="dxa"/>
              <w:right w:w="108" w:type="dxa"/>
            </w:tcMar>
            <w:vAlign w:val="center"/>
            <w:hideMark/>
          </w:tcPr>
          <w:p w14:paraId="12FB7A29"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87.2</w:t>
            </w:r>
          </w:p>
        </w:tc>
      </w:tr>
      <w:tr w:rsidR="008D3C19" w:rsidRPr="007F577C" w14:paraId="3F92D8DB"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532F3431"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2</w:t>
            </w:r>
            <w:r w:rsidRPr="007F577C">
              <w:rPr>
                <w:rFonts w:ascii="Arial" w:hAnsi="Arial" w:cs="Arial"/>
                <w:sz w:val="22"/>
                <w:szCs w:val="22"/>
              </w:rPr>
              <w:t xml:space="preserve"> - </w:t>
            </w:r>
            <w:bookmarkStart w:id="6" w:name="_Hlk183792287"/>
            <w:r w:rsidRPr="007F577C">
              <w:rPr>
                <w:rFonts w:ascii="Arial" w:hAnsi="Arial" w:cs="Arial"/>
                <w:sz w:val="22"/>
                <w:szCs w:val="22"/>
              </w:rPr>
              <w:t>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w:t>
            </w:r>
            <w:bookmarkEnd w:id="6"/>
          </w:p>
        </w:tc>
        <w:tc>
          <w:tcPr>
            <w:tcW w:w="1430" w:type="dxa"/>
            <w:shd w:val="clear" w:color="auto" w:fill="auto"/>
            <w:tcMar>
              <w:top w:w="15" w:type="dxa"/>
              <w:left w:w="108" w:type="dxa"/>
              <w:bottom w:w="0" w:type="dxa"/>
              <w:right w:w="108" w:type="dxa"/>
            </w:tcMar>
            <w:vAlign w:val="center"/>
            <w:hideMark/>
          </w:tcPr>
          <w:p w14:paraId="54F221DA"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35.8</w:t>
            </w:r>
          </w:p>
        </w:tc>
        <w:tc>
          <w:tcPr>
            <w:tcW w:w="1431" w:type="dxa"/>
            <w:shd w:val="clear" w:color="auto" w:fill="auto"/>
            <w:tcMar>
              <w:top w:w="15" w:type="dxa"/>
              <w:left w:w="108" w:type="dxa"/>
              <w:bottom w:w="0" w:type="dxa"/>
              <w:right w:w="108" w:type="dxa"/>
            </w:tcMar>
            <w:vAlign w:val="center"/>
            <w:hideMark/>
          </w:tcPr>
          <w:p w14:paraId="6809912B"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74.6</w:t>
            </w:r>
          </w:p>
        </w:tc>
        <w:tc>
          <w:tcPr>
            <w:tcW w:w="1431" w:type="dxa"/>
            <w:shd w:val="clear" w:color="auto" w:fill="auto"/>
            <w:tcMar>
              <w:top w:w="15" w:type="dxa"/>
              <w:left w:w="108" w:type="dxa"/>
              <w:bottom w:w="0" w:type="dxa"/>
              <w:right w:w="108" w:type="dxa"/>
            </w:tcMar>
            <w:vAlign w:val="center"/>
            <w:hideMark/>
          </w:tcPr>
          <w:p w14:paraId="52130AD1"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104.1</w:t>
            </w:r>
          </w:p>
        </w:tc>
      </w:tr>
      <w:tr w:rsidR="008D3C19" w:rsidRPr="007F577C" w14:paraId="6FFD7B80"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7F9616BB"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3</w:t>
            </w:r>
            <w:r w:rsidRPr="007F577C">
              <w:rPr>
                <w:rFonts w:ascii="Arial" w:hAnsi="Arial" w:cs="Arial"/>
                <w:sz w:val="22"/>
                <w:szCs w:val="22"/>
              </w:rPr>
              <w:t xml:space="preserve"> </w:t>
            </w:r>
            <w:bookmarkStart w:id="7" w:name="_Hlk183792345"/>
            <w:r w:rsidRPr="007F577C">
              <w:rPr>
                <w:rFonts w:ascii="Arial" w:hAnsi="Arial" w:cs="Arial"/>
                <w:sz w:val="22"/>
                <w:szCs w:val="22"/>
              </w:rPr>
              <w:t>-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bookmarkEnd w:id="7"/>
          </w:p>
        </w:tc>
        <w:tc>
          <w:tcPr>
            <w:tcW w:w="1430" w:type="dxa"/>
            <w:shd w:val="clear" w:color="auto" w:fill="auto"/>
            <w:tcMar>
              <w:top w:w="15" w:type="dxa"/>
              <w:left w:w="108" w:type="dxa"/>
              <w:bottom w:w="0" w:type="dxa"/>
              <w:right w:w="108" w:type="dxa"/>
            </w:tcMar>
            <w:vAlign w:val="center"/>
            <w:hideMark/>
          </w:tcPr>
          <w:p w14:paraId="3BF30795"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37.0</w:t>
            </w:r>
          </w:p>
        </w:tc>
        <w:tc>
          <w:tcPr>
            <w:tcW w:w="1431" w:type="dxa"/>
            <w:shd w:val="clear" w:color="auto" w:fill="auto"/>
            <w:tcMar>
              <w:top w:w="15" w:type="dxa"/>
              <w:left w:w="108" w:type="dxa"/>
              <w:bottom w:w="0" w:type="dxa"/>
              <w:right w:w="108" w:type="dxa"/>
            </w:tcMar>
            <w:vAlign w:val="center"/>
            <w:hideMark/>
          </w:tcPr>
          <w:p w14:paraId="7576BE82"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77.8</w:t>
            </w:r>
          </w:p>
        </w:tc>
        <w:tc>
          <w:tcPr>
            <w:tcW w:w="1431" w:type="dxa"/>
            <w:shd w:val="clear" w:color="auto" w:fill="auto"/>
            <w:tcMar>
              <w:top w:w="15" w:type="dxa"/>
              <w:left w:w="108" w:type="dxa"/>
              <w:bottom w:w="0" w:type="dxa"/>
              <w:right w:w="108" w:type="dxa"/>
            </w:tcMar>
            <w:vAlign w:val="center"/>
            <w:hideMark/>
          </w:tcPr>
          <w:p w14:paraId="67778A32"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107.4</w:t>
            </w:r>
          </w:p>
        </w:tc>
      </w:tr>
      <w:tr w:rsidR="008D3C19" w:rsidRPr="007F577C" w14:paraId="0CE27E78"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6A77C772"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4</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p>
        </w:tc>
        <w:tc>
          <w:tcPr>
            <w:tcW w:w="1430" w:type="dxa"/>
            <w:shd w:val="clear" w:color="auto" w:fill="auto"/>
            <w:tcMar>
              <w:top w:w="15" w:type="dxa"/>
              <w:left w:w="108" w:type="dxa"/>
              <w:bottom w:w="0" w:type="dxa"/>
              <w:right w:w="108" w:type="dxa"/>
            </w:tcMar>
            <w:vAlign w:val="center"/>
            <w:hideMark/>
          </w:tcPr>
          <w:p w14:paraId="102B5AA0"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38.6</w:t>
            </w:r>
          </w:p>
        </w:tc>
        <w:tc>
          <w:tcPr>
            <w:tcW w:w="1431" w:type="dxa"/>
            <w:shd w:val="clear" w:color="auto" w:fill="auto"/>
            <w:tcMar>
              <w:top w:w="15" w:type="dxa"/>
              <w:left w:w="108" w:type="dxa"/>
              <w:bottom w:w="0" w:type="dxa"/>
              <w:right w:w="108" w:type="dxa"/>
            </w:tcMar>
            <w:vAlign w:val="center"/>
            <w:hideMark/>
          </w:tcPr>
          <w:p w14:paraId="6A40696A"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79.2</w:t>
            </w:r>
          </w:p>
        </w:tc>
        <w:tc>
          <w:tcPr>
            <w:tcW w:w="1431" w:type="dxa"/>
            <w:shd w:val="clear" w:color="auto" w:fill="auto"/>
            <w:tcMar>
              <w:top w:w="15" w:type="dxa"/>
              <w:left w:w="108" w:type="dxa"/>
              <w:bottom w:w="0" w:type="dxa"/>
              <w:right w:w="108" w:type="dxa"/>
            </w:tcMar>
            <w:vAlign w:val="center"/>
            <w:hideMark/>
          </w:tcPr>
          <w:p w14:paraId="4418F7AD"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111.8</w:t>
            </w:r>
          </w:p>
        </w:tc>
      </w:tr>
      <w:tr w:rsidR="008D3C19" w:rsidRPr="007F577C" w14:paraId="4EBE07F7"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681A742B"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5</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1430" w:type="dxa"/>
            <w:shd w:val="clear" w:color="auto" w:fill="auto"/>
            <w:tcMar>
              <w:top w:w="15" w:type="dxa"/>
              <w:left w:w="108" w:type="dxa"/>
              <w:bottom w:w="0" w:type="dxa"/>
              <w:right w:w="108" w:type="dxa"/>
            </w:tcMar>
            <w:vAlign w:val="center"/>
            <w:hideMark/>
          </w:tcPr>
          <w:p w14:paraId="59E786C3"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36.1</w:t>
            </w:r>
          </w:p>
        </w:tc>
        <w:tc>
          <w:tcPr>
            <w:tcW w:w="1431" w:type="dxa"/>
            <w:shd w:val="clear" w:color="auto" w:fill="auto"/>
            <w:tcMar>
              <w:top w:w="15" w:type="dxa"/>
              <w:left w:w="108" w:type="dxa"/>
              <w:bottom w:w="0" w:type="dxa"/>
              <w:right w:w="108" w:type="dxa"/>
            </w:tcMar>
            <w:vAlign w:val="center"/>
            <w:hideMark/>
          </w:tcPr>
          <w:p w14:paraId="2229CB52"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75.9</w:t>
            </w:r>
          </w:p>
        </w:tc>
        <w:tc>
          <w:tcPr>
            <w:tcW w:w="1431" w:type="dxa"/>
            <w:shd w:val="clear" w:color="auto" w:fill="auto"/>
            <w:tcMar>
              <w:top w:w="15" w:type="dxa"/>
              <w:left w:w="108" w:type="dxa"/>
              <w:bottom w:w="0" w:type="dxa"/>
              <w:right w:w="108" w:type="dxa"/>
            </w:tcMar>
            <w:vAlign w:val="center"/>
            <w:hideMark/>
          </w:tcPr>
          <w:p w14:paraId="3869D285"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107.0</w:t>
            </w:r>
          </w:p>
        </w:tc>
      </w:tr>
      <w:tr w:rsidR="008D3C19" w:rsidRPr="007F577C" w14:paraId="4FCB02A6"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6B446BCA"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lastRenderedPageBreak/>
              <w:t>T</w:t>
            </w:r>
            <w:r w:rsidRPr="007F577C">
              <w:rPr>
                <w:rFonts w:ascii="Arial" w:hAnsi="Arial" w:cs="Arial"/>
                <w:sz w:val="22"/>
                <w:szCs w:val="22"/>
                <w:vertAlign w:val="subscript"/>
              </w:rPr>
              <w:t>6</w:t>
            </w:r>
            <w:r w:rsidRPr="007F577C">
              <w:rPr>
                <w:rFonts w:ascii="Arial" w:hAnsi="Arial" w:cs="Arial"/>
                <w:sz w:val="22"/>
                <w:szCs w:val="22"/>
              </w:rPr>
              <w:t xml:space="preserve"> - </w:t>
            </w:r>
            <w:bookmarkStart w:id="8" w:name="_Hlk183792426"/>
            <w:r w:rsidRPr="007F577C">
              <w:rPr>
                <w:rFonts w:ascii="Arial" w:hAnsi="Arial" w:cs="Arial"/>
                <w:sz w:val="22"/>
                <w:szCs w:val="22"/>
              </w:rPr>
              <w:t>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bookmarkEnd w:id="8"/>
            <w:proofErr w:type="spellEnd"/>
          </w:p>
        </w:tc>
        <w:tc>
          <w:tcPr>
            <w:tcW w:w="1430" w:type="dxa"/>
            <w:shd w:val="clear" w:color="auto" w:fill="auto"/>
            <w:tcMar>
              <w:top w:w="15" w:type="dxa"/>
              <w:left w:w="108" w:type="dxa"/>
              <w:bottom w:w="0" w:type="dxa"/>
              <w:right w:w="108" w:type="dxa"/>
            </w:tcMar>
            <w:vAlign w:val="center"/>
            <w:hideMark/>
          </w:tcPr>
          <w:p w14:paraId="3AE81527"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37.9</w:t>
            </w:r>
          </w:p>
        </w:tc>
        <w:tc>
          <w:tcPr>
            <w:tcW w:w="1431" w:type="dxa"/>
            <w:shd w:val="clear" w:color="auto" w:fill="auto"/>
            <w:tcMar>
              <w:top w:w="15" w:type="dxa"/>
              <w:left w:w="108" w:type="dxa"/>
              <w:bottom w:w="0" w:type="dxa"/>
              <w:right w:w="108" w:type="dxa"/>
            </w:tcMar>
            <w:vAlign w:val="center"/>
            <w:hideMark/>
          </w:tcPr>
          <w:p w14:paraId="74803AE1"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78.7</w:t>
            </w:r>
          </w:p>
        </w:tc>
        <w:tc>
          <w:tcPr>
            <w:tcW w:w="1431" w:type="dxa"/>
            <w:shd w:val="clear" w:color="auto" w:fill="auto"/>
            <w:tcMar>
              <w:top w:w="15" w:type="dxa"/>
              <w:left w:w="108" w:type="dxa"/>
              <w:bottom w:w="0" w:type="dxa"/>
              <w:right w:w="108" w:type="dxa"/>
            </w:tcMar>
            <w:vAlign w:val="center"/>
            <w:hideMark/>
          </w:tcPr>
          <w:p w14:paraId="765FAF0A"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110.3</w:t>
            </w:r>
          </w:p>
        </w:tc>
      </w:tr>
      <w:tr w:rsidR="008D3C19" w:rsidRPr="007F577C" w14:paraId="71FDF0B2"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3A31896D"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1430" w:type="dxa"/>
            <w:shd w:val="clear" w:color="auto" w:fill="auto"/>
            <w:tcMar>
              <w:top w:w="15" w:type="dxa"/>
              <w:left w:w="108" w:type="dxa"/>
              <w:bottom w:w="0" w:type="dxa"/>
              <w:right w:w="108" w:type="dxa"/>
            </w:tcMar>
            <w:vAlign w:val="center"/>
            <w:hideMark/>
          </w:tcPr>
          <w:p w14:paraId="1971DC63"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40.0</w:t>
            </w:r>
          </w:p>
        </w:tc>
        <w:tc>
          <w:tcPr>
            <w:tcW w:w="1431" w:type="dxa"/>
            <w:shd w:val="clear" w:color="auto" w:fill="auto"/>
            <w:tcMar>
              <w:top w:w="15" w:type="dxa"/>
              <w:left w:w="108" w:type="dxa"/>
              <w:bottom w:w="0" w:type="dxa"/>
              <w:right w:w="108" w:type="dxa"/>
            </w:tcMar>
            <w:vAlign w:val="center"/>
            <w:hideMark/>
          </w:tcPr>
          <w:p w14:paraId="402087E0"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82.2</w:t>
            </w:r>
          </w:p>
        </w:tc>
        <w:tc>
          <w:tcPr>
            <w:tcW w:w="1431" w:type="dxa"/>
            <w:shd w:val="clear" w:color="auto" w:fill="auto"/>
            <w:tcMar>
              <w:top w:w="15" w:type="dxa"/>
              <w:left w:w="108" w:type="dxa"/>
              <w:bottom w:w="0" w:type="dxa"/>
              <w:right w:w="108" w:type="dxa"/>
            </w:tcMar>
            <w:vAlign w:val="center"/>
            <w:hideMark/>
          </w:tcPr>
          <w:p w14:paraId="3B0961E9"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115.7</w:t>
            </w:r>
          </w:p>
        </w:tc>
      </w:tr>
      <w:tr w:rsidR="008D3C19" w:rsidRPr="007F577C" w14:paraId="1A007A2B"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3607E0B0"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8</w:t>
            </w:r>
            <w:r w:rsidRPr="007F577C">
              <w:rPr>
                <w:rFonts w:ascii="Arial" w:hAnsi="Arial" w:cs="Arial"/>
                <w:sz w:val="22"/>
                <w:szCs w:val="22"/>
              </w:rPr>
              <w:t xml:space="preserve"> – Natural farming practices</w:t>
            </w:r>
          </w:p>
        </w:tc>
        <w:tc>
          <w:tcPr>
            <w:tcW w:w="1430" w:type="dxa"/>
            <w:shd w:val="clear" w:color="auto" w:fill="auto"/>
            <w:tcMar>
              <w:top w:w="15" w:type="dxa"/>
              <w:left w:w="108" w:type="dxa"/>
              <w:bottom w:w="0" w:type="dxa"/>
              <w:right w:w="108" w:type="dxa"/>
            </w:tcMar>
            <w:vAlign w:val="center"/>
            <w:hideMark/>
          </w:tcPr>
          <w:p w14:paraId="67439BDF"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33.1</w:t>
            </w:r>
          </w:p>
        </w:tc>
        <w:tc>
          <w:tcPr>
            <w:tcW w:w="1431" w:type="dxa"/>
            <w:shd w:val="clear" w:color="auto" w:fill="auto"/>
            <w:tcMar>
              <w:top w:w="15" w:type="dxa"/>
              <w:left w:w="108" w:type="dxa"/>
              <w:bottom w:w="0" w:type="dxa"/>
              <w:right w:w="108" w:type="dxa"/>
            </w:tcMar>
            <w:vAlign w:val="center"/>
            <w:hideMark/>
          </w:tcPr>
          <w:p w14:paraId="27BFB558"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70.6</w:t>
            </w:r>
          </w:p>
        </w:tc>
        <w:tc>
          <w:tcPr>
            <w:tcW w:w="1431" w:type="dxa"/>
            <w:shd w:val="clear" w:color="auto" w:fill="auto"/>
            <w:tcMar>
              <w:top w:w="15" w:type="dxa"/>
              <w:left w:w="108" w:type="dxa"/>
              <w:bottom w:w="0" w:type="dxa"/>
              <w:right w:w="108" w:type="dxa"/>
            </w:tcMar>
            <w:vAlign w:val="center"/>
            <w:hideMark/>
          </w:tcPr>
          <w:p w14:paraId="009CCA10"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94.8</w:t>
            </w:r>
          </w:p>
        </w:tc>
      </w:tr>
      <w:tr w:rsidR="008D3C19" w:rsidRPr="007F577C" w14:paraId="5CE89C0A" w14:textId="77777777" w:rsidTr="00B3324A">
        <w:trPr>
          <w:trHeight w:hRule="exact" w:val="501"/>
        </w:trPr>
        <w:tc>
          <w:tcPr>
            <w:tcW w:w="4861" w:type="dxa"/>
            <w:tcBorders>
              <w:bottom w:val="single" w:sz="4" w:space="0" w:color="000000"/>
            </w:tcBorders>
            <w:shd w:val="clear" w:color="auto" w:fill="auto"/>
            <w:tcMar>
              <w:top w:w="15" w:type="dxa"/>
              <w:left w:w="94" w:type="dxa"/>
              <w:bottom w:w="0" w:type="dxa"/>
              <w:right w:w="94" w:type="dxa"/>
            </w:tcMar>
            <w:vAlign w:val="center"/>
            <w:hideMark/>
          </w:tcPr>
          <w:p w14:paraId="1F5B797F"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9</w:t>
            </w:r>
            <w:r w:rsidRPr="007F577C">
              <w:rPr>
                <w:rFonts w:ascii="Arial" w:hAnsi="Arial" w:cs="Arial"/>
                <w:sz w:val="22"/>
                <w:szCs w:val="22"/>
              </w:rPr>
              <w:t xml:space="preserve"> - Organic farming practices</w:t>
            </w:r>
          </w:p>
        </w:tc>
        <w:tc>
          <w:tcPr>
            <w:tcW w:w="1430" w:type="dxa"/>
            <w:tcBorders>
              <w:bottom w:val="single" w:sz="4" w:space="0" w:color="000000"/>
            </w:tcBorders>
            <w:shd w:val="clear" w:color="auto" w:fill="auto"/>
            <w:tcMar>
              <w:top w:w="15" w:type="dxa"/>
              <w:left w:w="108" w:type="dxa"/>
              <w:bottom w:w="0" w:type="dxa"/>
              <w:right w:w="108" w:type="dxa"/>
            </w:tcMar>
            <w:vAlign w:val="center"/>
            <w:hideMark/>
          </w:tcPr>
          <w:p w14:paraId="1350D31F"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33.9</w:t>
            </w:r>
          </w:p>
        </w:tc>
        <w:tc>
          <w:tcPr>
            <w:tcW w:w="1431" w:type="dxa"/>
            <w:tcBorders>
              <w:bottom w:val="single" w:sz="4" w:space="0" w:color="000000"/>
            </w:tcBorders>
            <w:shd w:val="clear" w:color="auto" w:fill="auto"/>
            <w:tcMar>
              <w:top w:w="15" w:type="dxa"/>
              <w:left w:w="108" w:type="dxa"/>
              <w:bottom w:w="0" w:type="dxa"/>
              <w:right w:w="108" w:type="dxa"/>
            </w:tcMar>
            <w:vAlign w:val="center"/>
            <w:hideMark/>
          </w:tcPr>
          <w:p w14:paraId="1EBFFD28"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72.5</w:t>
            </w:r>
          </w:p>
        </w:tc>
        <w:tc>
          <w:tcPr>
            <w:tcW w:w="1431" w:type="dxa"/>
            <w:tcBorders>
              <w:bottom w:val="single" w:sz="4" w:space="0" w:color="000000"/>
            </w:tcBorders>
            <w:shd w:val="clear" w:color="auto" w:fill="auto"/>
            <w:tcMar>
              <w:top w:w="15" w:type="dxa"/>
              <w:left w:w="108" w:type="dxa"/>
              <w:bottom w:w="0" w:type="dxa"/>
              <w:right w:w="108" w:type="dxa"/>
            </w:tcMar>
            <w:vAlign w:val="center"/>
            <w:hideMark/>
          </w:tcPr>
          <w:p w14:paraId="465F9BCB"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98.0</w:t>
            </w:r>
          </w:p>
        </w:tc>
      </w:tr>
      <w:tr w:rsidR="008D3C19" w:rsidRPr="007F577C" w14:paraId="68CF18BF" w14:textId="77777777" w:rsidTr="00B3324A">
        <w:trPr>
          <w:trHeight w:hRule="exact" w:val="501"/>
        </w:trPr>
        <w:tc>
          <w:tcPr>
            <w:tcW w:w="486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62B71355" w14:textId="77777777" w:rsidR="008D3C19" w:rsidRPr="007F577C" w:rsidRDefault="008D3C19" w:rsidP="0065172B">
            <w:pPr>
              <w:spacing w:line="360" w:lineRule="auto"/>
              <w:jc w:val="both"/>
              <w:rPr>
                <w:rFonts w:ascii="Arial" w:hAnsi="Arial" w:cs="Arial"/>
                <w:b/>
                <w:bCs/>
                <w:sz w:val="22"/>
                <w:szCs w:val="22"/>
              </w:rPr>
            </w:pPr>
            <w:r w:rsidRPr="007F577C">
              <w:rPr>
                <w:rFonts w:ascii="Arial" w:hAnsi="Arial" w:cs="Arial"/>
                <w:b/>
                <w:bCs/>
                <w:sz w:val="22"/>
                <w:szCs w:val="22"/>
              </w:rPr>
              <w:t>CD (p=0.05)</w:t>
            </w:r>
          </w:p>
        </w:tc>
        <w:tc>
          <w:tcPr>
            <w:tcW w:w="1430"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246D8CB5" w14:textId="77777777" w:rsidR="008D3C19" w:rsidRPr="007F577C" w:rsidRDefault="008D3C19" w:rsidP="0065172B">
            <w:pPr>
              <w:spacing w:line="360" w:lineRule="auto"/>
              <w:jc w:val="center"/>
              <w:rPr>
                <w:rFonts w:ascii="Arial" w:hAnsi="Arial" w:cs="Arial"/>
                <w:b/>
                <w:bCs/>
                <w:sz w:val="22"/>
                <w:szCs w:val="22"/>
              </w:rPr>
            </w:pPr>
            <w:r w:rsidRPr="007F577C">
              <w:rPr>
                <w:rFonts w:ascii="Arial" w:hAnsi="Arial" w:cs="Arial"/>
                <w:b/>
                <w:bCs/>
                <w:sz w:val="22"/>
                <w:szCs w:val="22"/>
              </w:rPr>
              <w:t>4.57</w:t>
            </w:r>
          </w:p>
        </w:tc>
        <w:tc>
          <w:tcPr>
            <w:tcW w:w="143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19BBB3A7" w14:textId="77777777" w:rsidR="008D3C19" w:rsidRPr="007F577C" w:rsidRDefault="008D3C19" w:rsidP="0065172B">
            <w:pPr>
              <w:spacing w:line="360" w:lineRule="auto"/>
              <w:jc w:val="center"/>
              <w:rPr>
                <w:rFonts w:ascii="Arial" w:hAnsi="Arial" w:cs="Arial"/>
                <w:b/>
                <w:bCs/>
                <w:sz w:val="22"/>
                <w:szCs w:val="22"/>
              </w:rPr>
            </w:pPr>
            <w:r w:rsidRPr="007F577C">
              <w:rPr>
                <w:rFonts w:ascii="Arial" w:hAnsi="Arial" w:cs="Arial"/>
                <w:b/>
                <w:bCs/>
                <w:sz w:val="22"/>
                <w:szCs w:val="22"/>
              </w:rPr>
              <w:t>7.00</w:t>
            </w:r>
          </w:p>
        </w:tc>
        <w:tc>
          <w:tcPr>
            <w:tcW w:w="143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50E7D479" w14:textId="77777777" w:rsidR="008D3C19" w:rsidRPr="007F577C" w:rsidRDefault="008D3C19" w:rsidP="0065172B">
            <w:pPr>
              <w:spacing w:line="360" w:lineRule="auto"/>
              <w:jc w:val="center"/>
              <w:rPr>
                <w:rFonts w:ascii="Arial" w:hAnsi="Arial" w:cs="Arial"/>
                <w:b/>
                <w:bCs/>
                <w:sz w:val="22"/>
                <w:szCs w:val="22"/>
              </w:rPr>
            </w:pPr>
            <w:r w:rsidRPr="007F577C">
              <w:rPr>
                <w:rFonts w:ascii="Arial" w:hAnsi="Arial" w:cs="Arial"/>
                <w:b/>
                <w:bCs/>
                <w:sz w:val="22"/>
                <w:szCs w:val="22"/>
              </w:rPr>
              <w:t>8.84</w:t>
            </w:r>
          </w:p>
        </w:tc>
      </w:tr>
    </w:tbl>
    <w:p w14:paraId="4A6998EA" w14:textId="77777777" w:rsidR="00FB0165" w:rsidRPr="007F577C" w:rsidRDefault="00FB0165" w:rsidP="0065172B">
      <w:pPr>
        <w:spacing w:line="360" w:lineRule="auto"/>
        <w:rPr>
          <w:rFonts w:ascii="Arial" w:hAnsi="Arial" w:cs="Arial"/>
          <w:b/>
          <w:bCs/>
          <w:sz w:val="22"/>
          <w:szCs w:val="22"/>
        </w:rPr>
      </w:pPr>
    </w:p>
    <w:p w14:paraId="6D08D1F7" w14:textId="5726897A" w:rsidR="000174ED" w:rsidRPr="007F577C" w:rsidRDefault="000174ED" w:rsidP="00FB0165">
      <w:pPr>
        <w:spacing w:after="0" w:line="360" w:lineRule="auto"/>
        <w:rPr>
          <w:rFonts w:ascii="Arial" w:hAnsi="Arial" w:cs="Arial"/>
          <w:b/>
          <w:bCs/>
          <w:color w:val="000000" w:themeColor="text1"/>
          <w:sz w:val="22"/>
          <w:szCs w:val="22"/>
        </w:rPr>
      </w:pPr>
      <w:r w:rsidRPr="007F577C">
        <w:rPr>
          <w:rFonts w:ascii="Arial" w:hAnsi="Arial" w:cs="Arial"/>
          <w:b/>
          <w:bCs/>
          <w:color w:val="000000" w:themeColor="text1"/>
          <w:sz w:val="22"/>
          <w:szCs w:val="22"/>
        </w:rPr>
        <w:t>Ear weight</w:t>
      </w:r>
    </w:p>
    <w:p w14:paraId="4DAA8B1F" w14:textId="767983AB" w:rsidR="000174ED" w:rsidRPr="007F577C" w:rsidRDefault="00945CC4" w:rsidP="00945CC4">
      <w:pPr>
        <w:spacing w:after="0" w:line="360" w:lineRule="auto"/>
        <w:ind w:firstLine="720"/>
        <w:jc w:val="both"/>
        <w:rPr>
          <w:rFonts w:ascii="Arial" w:hAnsi="Arial" w:cs="Arial"/>
          <w:sz w:val="22"/>
          <w:szCs w:val="22"/>
        </w:rPr>
      </w:pPr>
      <w:r w:rsidRPr="007F577C">
        <w:rPr>
          <w:rFonts w:ascii="Arial" w:hAnsi="Arial" w:cs="Arial"/>
          <w:sz w:val="22"/>
          <w:szCs w:val="22"/>
        </w:rPr>
        <w:t xml:space="preserve">Test crop </w:t>
      </w:r>
      <w:r w:rsidR="00104460" w:rsidRPr="007F577C">
        <w:rPr>
          <w:rFonts w:ascii="Arial" w:hAnsi="Arial" w:cs="Arial"/>
          <w:sz w:val="22"/>
          <w:szCs w:val="22"/>
        </w:rPr>
        <w:t xml:space="preserve">ear weight </w:t>
      </w:r>
      <w:r w:rsidR="001B5844" w:rsidRPr="007F577C">
        <w:rPr>
          <w:rFonts w:ascii="Arial" w:hAnsi="Arial" w:cs="Arial"/>
          <w:sz w:val="22"/>
          <w:szCs w:val="22"/>
        </w:rPr>
        <w:t>w</w:t>
      </w:r>
      <w:r w:rsidR="009719C8" w:rsidRPr="007F577C">
        <w:rPr>
          <w:rFonts w:ascii="Arial" w:hAnsi="Arial" w:cs="Arial"/>
          <w:sz w:val="22"/>
          <w:szCs w:val="22"/>
        </w:rPr>
        <w:t xml:space="preserve">as </w:t>
      </w:r>
      <w:r w:rsidR="00104460" w:rsidRPr="007F577C">
        <w:rPr>
          <w:rFonts w:ascii="Arial" w:hAnsi="Arial" w:cs="Arial"/>
          <w:sz w:val="22"/>
          <w:szCs w:val="22"/>
        </w:rPr>
        <w:t>ranged from 13.86 (T</w:t>
      </w:r>
      <w:r w:rsidR="00104460" w:rsidRPr="007F577C">
        <w:rPr>
          <w:rFonts w:ascii="Arial" w:hAnsi="Arial" w:cs="Arial"/>
          <w:sz w:val="22"/>
          <w:szCs w:val="22"/>
          <w:vertAlign w:val="subscript"/>
        </w:rPr>
        <w:t>1</w:t>
      </w:r>
      <w:r w:rsidR="00104460" w:rsidRPr="007F577C">
        <w:rPr>
          <w:rFonts w:ascii="Arial" w:hAnsi="Arial" w:cs="Arial"/>
          <w:sz w:val="22"/>
          <w:szCs w:val="22"/>
        </w:rPr>
        <w:t>) to 18.53 g (T</w:t>
      </w:r>
      <w:r w:rsidR="00104460" w:rsidRPr="007F577C">
        <w:rPr>
          <w:rFonts w:ascii="Arial" w:hAnsi="Arial" w:cs="Arial"/>
          <w:sz w:val="22"/>
          <w:szCs w:val="22"/>
          <w:vertAlign w:val="subscript"/>
        </w:rPr>
        <w:t>6</w:t>
      </w:r>
      <w:r w:rsidR="00104460" w:rsidRPr="007F577C">
        <w:rPr>
          <w:rFonts w:ascii="Arial" w:hAnsi="Arial" w:cs="Arial"/>
          <w:sz w:val="22"/>
          <w:szCs w:val="22"/>
        </w:rPr>
        <w:t>), representing a significant increase of 33.7 per cent</w:t>
      </w:r>
      <w:r w:rsidRPr="007F577C">
        <w:rPr>
          <w:rFonts w:ascii="Arial" w:hAnsi="Arial" w:cs="Arial"/>
          <w:sz w:val="22"/>
          <w:szCs w:val="22"/>
        </w:rPr>
        <w:t xml:space="preserve"> over control </w:t>
      </w:r>
      <w:r w:rsidR="001B5844" w:rsidRPr="007F577C">
        <w:rPr>
          <w:rFonts w:ascii="Arial" w:hAnsi="Arial" w:cs="Arial"/>
          <w:b/>
          <w:sz w:val="22"/>
          <w:szCs w:val="22"/>
        </w:rPr>
        <w:t xml:space="preserve">(Table </w:t>
      </w:r>
      <w:r w:rsidR="00104460" w:rsidRPr="007F577C">
        <w:rPr>
          <w:rFonts w:ascii="Arial" w:hAnsi="Arial" w:cs="Arial"/>
          <w:b/>
          <w:sz w:val="22"/>
          <w:szCs w:val="22"/>
        </w:rPr>
        <w:t>4</w:t>
      </w:r>
      <w:r w:rsidR="001B5844" w:rsidRPr="007F577C">
        <w:rPr>
          <w:rFonts w:ascii="Arial" w:hAnsi="Arial" w:cs="Arial"/>
          <w:b/>
          <w:sz w:val="22"/>
          <w:szCs w:val="22"/>
        </w:rPr>
        <w:t>)</w:t>
      </w:r>
      <w:r w:rsidRPr="007F577C">
        <w:rPr>
          <w:rFonts w:ascii="Arial" w:hAnsi="Arial" w:cs="Arial"/>
          <w:sz w:val="22"/>
          <w:szCs w:val="22"/>
        </w:rPr>
        <w:t>.</w:t>
      </w:r>
      <w:r w:rsidR="004C53A7" w:rsidRPr="007F577C">
        <w:rPr>
          <w:rFonts w:ascii="Arial" w:hAnsi="Arial" w:cs="Arial"/>
          <w:sz w:val="22"/>
          <w:szCs w:val="22"/>
        </w:rPr>
        <w:t xml:space="preserve"> </w:t>
      </w:r>
      <w:r w:rsidR="00A67311" w:rsidRPr="00BC7531">
        <w:rPr>
          <w:rFonts w:ascii="Arial" w:hAnsi="Arial" w:cs="Arial"/>
          <w:sz w:val="22"/>
          <w:szCs w:val="22"/>
          <w:highlight w:val="yellow"/>
        </w:rPr>
        <w:t xml:space="preserve">The higher ear head weight was obtained with </w:t>
      </w:r>
      <w:r w:rsidR="00FA0BBE" w:rsidRPr="00BC7531">
        <w:rPr>
          <w:rFonts w:ascii="Arial" w:hAnsi="Arial" w:cs="Arial"/>
          <w:sz w:val="22"/>
          <w:szCs w:val="22"/>
          <w:highlight w:val="yellow"/>
        </w:rPr>
        <w:t>T</w:t>
      </w:r>
      <w:r w:rsidR="00FA0BBE" w:rsidRPr="00BC7531">
        <w:rPr>
          <w:rFonts w:ascii="Arial" w:hAnsi="Arial" w:cs="Arial"/>
          <w:sz w:val="22"/>
          <w:szCs w:val="22"/>
          <w:highlight w:val="yellow"/>
          <w:vertAlign w:val="subscript"/>
        </w:rPr>
        <w:t>6</w:t>
      </w:r>
      <w:r w:rsidRPr="00BC7531">
        <w:rPr>
          <w:rFonts w:ascii="Arial" w:hAnsi="Arial" w:cs="Arial"/>
          <w:sz w:val="22"/>
          <w:szCs w:val="22"/>
          <w:highlight w:val="yellow"/>
          <w:vertAlign w:val="subscript"/>
        </w:rPr>
        <w:t xml:space="preserve">, </w:t>
      </w:r>
      <w:r w:rsidRPr="00BC7531">
        <w:rPr>
          <w:rFonts w:ascii="Arial" w:hAnsi="Arial" w:cs="Arial"/>
          <w:sz w:val="22"/>
          <w:szCs w:val="22"/>
          <w:highlight w:val="yellow"/>
        </w:rPr>
        <w:t>which</w:t>
      </w:r>
      <w:r w:rsidR="00FA0BBE" w:rsidRPr="00BC7531">
        <w:rPr>
          <w:rFonts w:ascii="Arial" w:hAnsi="Arial" w:cs="Arial"/>
          <w:sz w:val="22"/>
          <w:szCs w:val="22"/>
          <w:highlight w:val="yellow"/>
          <w:vertAlign w:val="subscript"/>
        </w:rPr>
        <w:t xml:space="preserve"> </w:t>
      </w:r>
      <w:r w:rsidR="009719C8" w:rsidRPr="00BC7531">
        <w:rPr>
          <w:rFonts w:ascii="Arial" w:hAnsi="Arial" w:cs="Arial"/>
          <w:sz w:val="22"/>
          <w:szCs w:val="22"/>
          <w:highlight w:val="yellow"/>
        </w:rPr>
        <w:t>exhibited statistical parity</w:t>
      </w:r>
      <w:r w:rsidR="00FA0BBE" w:rsidRPr="00BC7531">
        <w:rPr>
          <w:rFonts w:ascii="Arial" w:hAnsi="Arial" w:cs="Arial"/>
          <w:sz w:val="22"/>
          <w:szCs w:val="22"/>
          <w:highlight w:val="yellow"/>
        </w:rPr>
        <w:t xml:space="preserve"> </w:t>
      </w:r>
      <w:r w:rsidR="00361719" w:rsidRPr="00BC7531">
        <w:rPr>
          <w:rFonts w:ascii="Arial" w:hAnsi="Arial" w:cs="Arial"/>
          <w:sz w:val="22"/>
          <w:szCs w:val="22"/>
          <w:highlight w:val="yellow"/>
        </w:rPr>
        <w:t xml:space="preserve">with </w:t>
      </w:r>
      <w:r w:rsidR="007E0741" w:rsidRPr="00BC7531">
        <w:rPr>
          <w:rFonts w:ascii="Arial" w:hAnsi="Arial" w:cs="Arial"/>
          <w:sz w:val="22"/>
          <w:szCs w:val="22"/>
          <w:highlight w:val="yellow"/>
        </w:rPr>
        <w:t>T</w:t>
      </w:r>
      <w:r w:rsidR="007E0741" w:rsidRPr="00BC7531">
        <w:rPr>
          <w:rFonts w:ascii="Arial" w:hAnsi="Arial" w:cs="Arial"/>
          <w:sz w:val="22"/>
          <w:szCs w:val="22"/>
          <w:highlight w:val="yellow"/>
          <w:vertAlign w:val="subscript"/>
        </w:rPr>
        <w:t>2</w:t>
      </w:r>
      <w:r w:rsidR="007E0741" w:rsidRPr="00BC7531">
        <w:rPr>
          <w:rFonts w:ascii="Arial" w:hAnsi="Arial" w:cs="Arial"/>
          <w:sz w:val="22"/>
          <w:szCs w:val="22"/>
          <w:highlight w:val="yellow"/>
        </w:rPr>
        <w:t>, T</w:t>
      </w:r>
      <w:r w:rsidR="007E0741" w:rsidRPr="00BC7531">
        <w:rPr>
          <w:rFonts w:ascii="Arial" w:hAnsi="Arial" w:cs="Arial"/>
          <w:sz w:val="22"/>
          <w:szCs w:val="22"/>
          <w:highlight w:val="yellow"/>
          <w:vertAlign w:val="subscript"/>
        </w:rPr>
        <w:t>3</w:t>
      </w:r>
      <w:r w:rsidR="007E0741" w:rsidRPr="00BC7531">
        <w:rPr>
          <w:rFonts w:ascii="Arial" w:hAnsi="Arial" w:cs="Arial"/>
          <w:sz w:val="22"/>
          <w:szCs w:val="22"/>
          <w:highlight w:val="yellow"/>
        </w:rPr>
        <w:t>, T</w:t>
      </w:r>
      <w:r w:rsidR="007E0741" w:rsidRPr="00BC7531">
        <w:rPr>
          <w:rFonts w:ascii="Arial" w:hAnsi="Arial" w:cs="Arial"/>
          <w:sz w:val="22"/>
          <w:szCs w:val="22"/>
          <w:highlight w:val="yellow"/>
          <w:vertAlign w:val="subscript"/>
        </w:rPr>
        <w:t>4</w:t>
      </w:r>
      <w:r w:rsidR="007E0741" w:rsidRPr="00BC7531">
        <w:rPr>
          <w:rFonts w:ascii="Arial" w:hAnsi="Arial" w:cs="Arial"/>
          <w:sz w:val="22"/>
          <w:szCs w:val="22"/>
          <w:highlight w:val="yellow"/>
        </w:rPr>
        <w:t>, T</w:t>
      </w:r>
      <w:r w:rsidR="007E0741" w:rsidRPr="00BC7531">
        <w:rPr>
          <w:rFonts w:ascii="Arial" w:hAnsi="Arial" w:cs="Arial"/>
          <w:sz w:val="22"/>
          <w:szCs w:val="22"/>
          <w:highlight w:val="yellow"/>
          <w:vertAlign w:val="subscript"/>
        </w:rPr>
        <w:t>5</w:t>
      </w:r>
      <w:r w:rsidR="007E0741" w:rsidRPr="00BC7531">
        <w:rPr>
          <w:rFonts w:ascii="Arial" w:hAnsi="Arial" w:cs="Arial"/>
          <w:sz w:val="22"/>
          <w:szCs w:val="22"/>
          <w:highlight w:val="yellow"/>
        </w:rPr>
        <w:t xml:space="preserve"> </w:t>
      </w:r>
      <w:r w:rsidRPr="00BC7531">
        <w:rPr>
          <w:rFonts w:ascii="Arial" w:hAnsi="Arial" w:cs="Arial"/>
          <w:sz w:val="22"/>
          <w:szCs w:val="22"/>
          <w:highlight w:val="yellow"/>
        </w:rPr>
        <w:t>and</w:t>
      </w:r>
      <w:r w:rsidR="007E0741" w:rsidRPr="00BC7531">
        <w:rPr>
          <w:rFonts w:ascii="Arial" w:hAnsi="Arial" w:cs="Arial"/>
          <w:sz w:val="22"/>
          <w:szCs w:val="22"/>
          <w:highlight w:val="yellow"/>
        </w:rPr>
        <w:t xml:space="preserve"> T</w:t>
      </w:r>
      <w:r w:rsidR="007E0741" w:rsidRPr="00BC7531">
        <w:rPr>
          <w:rFonts w:ascii="Arial" w:hAnsi="Arial" w:cs="Arial"/>
          <w:sz w:val="22"/>
          <w:szCs w:val="22"/>
          <w:highlight w:val="yellow"/>
          <w:vertAlign w:val="subscript"/>
        </w:rPr>
        <w:t>7</w:t>
      </w:r>
      <w:r w:rsidR="007E0741" w:rsidRPr="00BC7531">
        <w:rPr>
          <w:rFonts w:ascii="Arial" w:hAnsi="Arial" w:cs="Arial"/>
          <w:sz w:val="22"/>
          <w:szCs w:val="22"/>
          <w:highlight w:val="yellow"/>
        </w:rPr>
        <w:t>.</w:t>
      </w:r>
      <w:r w:rsidR="007E0741" w:rsidRPr="007F577C">
        <w:rPr>
          <w:rFonts w:ascii="Arial" w:hAnsi="Arial" w:cs="Arial"/>
          <w:sz w:val="22"/>
          <w:szCs w:val="22"/>
        </w:rPr>
        <w:t xml:space="preserve"> </w:t>
      </w:r>
      <w:r w:rsidR="00A67311" w:rsidRPr="007F577C">
        <w:rPr>
          <w:rFonts w:ascii="Arial" w:hAnsi="Arial" w:cs="Arial"/>
          <w:sz w:val="22"/>
          <w:szCs w:val="22"/>
        </w:rPr>
        <w:t>Whereas, among the unfertilized treatments (T</w:t>
      </w:r>
      <w:r w:rsidR="00A67311" w:rsidRPr="007F577C">
        <w:rPr>
          <w:rFonts w:ascii="Arial" w:hAnsi="Arial" w:cs="Arial"/>
          <w:sz w:val="22"/>
          <w:szCs w:val="22"/>
          <w:vertAlign w:val="subscript"/>
        </w:rPr>
        <w:t>1</w:t>
      </w:r>
      <w:r w:rsidR="00A67311" w:rsidRPr="007F577C">
        <w:rPr>
          <w:rFonts w:ascii="Arial" w:hAnsi="Arial" w:cs="Arial"/>
          <w:sz w:val="22"/>
          <w:szCs w:val="22"/>
        </w:rPr>
        <w:t>, T</w:t>
      </w:r>
      <w:r w:rsidR="00A67311" w:rsidRPr="007F577C">
        <w:rPr>
          <w:rFonts w:ascii="Arial" w:hAnsi="Arial" w:cs="Arial"/>
          <w:sz w:val="22"/>
          <w:szCs w:val="22"/>
          <w:vertAlign w:val="subscript"/>
        </w:rPr>
        <w:t>8</w:t>
      </w:r>
      <w:r w:rsidRPr="007F577C">
        <w:rPr>
          <w:rFonts w:ascii="Arial" w:hAnsi="Arial" w:cs="Arial"/>
          <w:sz w:val="22"/>
          <w:szCs w:val="22"/>
        </w:rPr>
        <w:t xml:space="preserve"> and</w:t>
      </w:r>
      <w:r w:rsidR="00A67311" w:rsidRPr="007F577C">
        <w:rPr>
          <w:rFonts w:ascii="Arial" w:hAnsi="Arial" w:cs="Arial"/>
          <w:sz w:val="22"/>
          <w:szCs w:val="22"/>
        </w:rPr>
        <w:t xml:space="preserve"> T</w:t>
      </w:r>
      <w:r w:rsidR="00A67311" w:rsidRPr="007F577C">
        <w:rPr>
          <w:rFonts w:ascii="Arial" w:hAnsi="Arial" w:cs="Arial"/>
          <w:sz w:val="22"/>
          <w:szCs w:val="22"/>
          <w:vertAlign w:val="subscript"/>
        </w:rPr>
        <w:t>9</w:t>
      </w:r>
      <w:r w:rsidR="00A67311" w:rsidRPr="007F577C">
        <w:rPr>
          <w:rFonts w:ascii="Arial" w:hAnsi="Arial" w:cs="Arial"/>
          <w:sz w:val="22"/>
          <w:szCs w:val="22"/>
        </w:rPr>
        <w:t xml:space="preserve">), organic farming practice (16.27 g) resulted in </w:t>
      </w:r>
      <w:r w:rsidR="007E0741" w:rsidRPr="007F577C">
        <w:rPr>
          <w:rFonts w:ascii="Arial" w:hAnsi="Arial" w:cs="Arial"/>
          <w:sz w:val="22"/>
          <w:szCs w:val="22"/>
        </w:rPr>
        <w:t xml:space="preserve">significantly </w:t>
      </w:r>
      <w:r w:rsidR="0044416B" w:rsidRPr="007F577C">
        <w:rPr>
          <w:rFonts w:ascii="Arial" w:hAnsi="Arial" w:cs="Arial"/>
          <w:sz w:val="22"/>
          <w:szCs w:val="22"/>
        </w:rPr>
        <w:t>higher</w:t>
      </w:r>
      <w:r w:rsidR="007E0741" w:rsidRPr="007F577C">
        <w:rPr>
          <w:rFonts w:ascii="Arial" w:hAnsi="Arial" w:cs="Arial"/>
          <w:sz w:val="22"/>
          <w:szCs w:val="22"/>
        </w:rPr>
        <w:t xml:space="preserve"> ear weight</w:t>
      </w:r>
      <w:r w:rsidR="009719C8" w:rsidRPr="007F577C">
        <w:rPr>
          <w:rFonts w:ascii="Arial" w:hAnsi="Arial" w:cs="Arial"/>
          <w:sz w:val="22"/>
          <w:szCs w:val="22"/>
        </w:rPr>
        <w:t xml:space="preserve">, </w:t>
      </w:r>
      <w:r w:rsidR="0044416B" w:rsidRPr="007F577C">
        <w:rPr>
          <w:rFonts w:ascii="Arial" w:hAnsi="Arial" w:cs="Arial"/>
          <w:sz w:val="22"/>
          <w:szCs w:val="22"/>
        </w:rPr>
        <w:t xml:space="preserve">had </w:t>
      </w:r>
      <w:r w:rsidR="00A67311" w:rsidRPr="007F577C">
        <w:rPr>
          <w:rFonts w:ascii="Arial" w:hAnsi="Arial" w:cs="Arial"/>
          <w:sz w:val="22"/>
          <w:szCs w:val="22"/>
        </w:rPr>
        <w:t xml:space="preserve">statistical parity with </w:t>
      </w:r>
      <w:r w:rsidR="007E0741" w:rsidRPr="007F577C">
        <w:rPr>
          <w:rFonts w:ascii="Arial" w:hAnsi="Arial" w:cs="Arial"/>
          <w:sz w:val="22"/>
          <w:szCs w:val="22"/>
        </w:rPr>
        <w:t>all the fertilized treatments except for T</w:t>
      </w:r>
      <w:r w:rsidR="007E0741" w:rsidRPr="007F577C">
        <w:rPr>
          <w:rFonts w:ascii="Arial" w:hAnsi="Arial" w:cs="Arial"/>
          <w:sz w:val="22"/>
          <w:szCs w:val="22"/>
          <w:vertAlign w:val="subscript"/>
        </w:rPr>
        <w:t>6</w:t>
      </w:r>
      <w:r w:rsidR="007E0741" w:rsidRPr="007F577C">
        <w:rPr>
          <w:rFonts w:ascii="Arial" w:hAnsi="Arial" w:cs="Arial"/>
          <w:sz w:val="22"/>
          <w:szCs w:val="22"/>
        </w:rPr>
        <w:t xml:space="preserve"> (</w:t>
      </w:r>
      <w:r w:rsidR="002A3EE7" w:rsidRPr="007F577C">
        <w:rPr>
          <w:rFonts w:ascii="Arial" w:hAnsi="Arial" w:cs="Arial"/>
          <w:sz w:val="22"/>
          <w:szCs w:val="22"/>
        </w:rPr>
        <w:t>18.53 g</w:t>
      </w:r>
      <w:r w:rsidR="007E0741" w:rsidRPr="007F577C">
        <w:rPr>
          <w:rFonts w:ascii="Arial" w:hAnsi="Arial" w:cs="Arial"/>
          <w:sz w:val="22"/>
          <w:szCs w:val="22"/>
        </w:rPr>
        <w:t>) and T</w:t>
      </w:r>
      <w:r w:rsidR="007E0741" w:rsidRPr="007F577C">
        <w:rPr>
          <w:rFonts w:ascii="Arial" w:hAnsi="Arial" w:cs="Arial"/>
          <w:sz w:val="22"/>
          <w:szCs w:val="22"/>
          <w:vertAlign w:val="subscript"/>
        </w:rPr>
        <w:t>7</w:t>
      </w:r>
      <w:r w:rsidR="007E0741" w:rsidRPr="007F577C">
        <w:rPr>
          <w:rFonts w:ascii="Arial" w:hAnsi="Arial" w:cs="Arial"/>
          <w:sz w:val="22"/>
          <w:szCs w:val="22"/>
        </w:rPr>
        <w:t xml:space="preserve"> (</w:t>
      </w:r>
      <w:r w:rsidR="002A3EE7" w:rsidRPr="007F577C">
        <w:rPr>
          <w:rFonts w:ascii="Arial" w:hAnsi="Arial" w:cs="Arial"/>
          <w:sz w:val="22"/>
          <w:szCs w:val="22"/>
        </w:rPr>
        <w:t>18.00 g</w:t>
      </w:r>
      <w:r w:rsidR="007E0741" w:rsidRPr="007F577C">
        <w:rPr>
          <w:rFonts w:ascii="Arial" w:hAnsi="Arial" w:cs="Arial"/>
          <w:sz w:val="22"/>
          <w:szCs w:val="22"/>
        </w:rPr>
        <w:t>).</w:t>
      </w:r>
      <w:r w:rsidR="00F429A7" w:rsidRPr="007F577C">
        <w:rPr>
          <w:rFonts w:ascii="Arial" w:hAnsi="Arial" w:cs="Arial"/>
          <w:sz w:val="22"/>
          <w:szCs w:val="22"/>
        </w:rPr>
        <w:t xml:space="preserve"> </w:t>
      </w:r>
      <w:r w:rsidR="00A67311" w:rsidRPr="00A01B4F">
        <w:rPr>
          <w:rFonts w:ascii="Arial" w:hAnsi="Arial" w:cs="Arial"/>
          <w:sz w:val="22"/>
          <w:szCs w:val="22"/>
          <w:highlight w:val="yellow"/>
        </w:rPr>
        <w:t xml:space="preserve">The higher ear head weight of finger millet was </w:t>
      </w:r>
      <w:r w:rsidR="0044416B" w:rsidRPr="00A01B4F">
        <w:rPr>
          <w:rFonts w:ascii="Arial" w:hAnsi="Arial" w:cs="Arial"/>
          <w:sz w:val="22"/>
          <w:szCs w:val="22"/>
          <w:highlight w:val="yellow"/>
        </w:rPr>
        <w:t>observed</w:t>
      </w:r>
      <w:r w:rsidR="00A67311" w:rsidRPr="00A01B4F">
        <w:rPr>
          <w:rFonts w:ascii="Arial" w:hAnsi="Arial" w:cs="Arial"/>
          <w:sz w:val="22"/>
          <w:szCs w:val="22"/>
          <w:highlight w:val="yellow"/>
        </w:rPr>
        <w:t xml:space="preserve"> with integrated nutrient management practices</w:t>
      </w:r>
      <w:r w:rsidR="00A01B4F" w:rsidRPr="00A01B4F">
        <w:rPr>
          <w:rFonts w:ascii="Arial" w:hAnsi="Arial" w:cs="Arial"/>
          <w:sz w:val="22"/>
          <w:szCs w:val="22"/>
          <w:highlight w:val="yellow"/>
        </w:rPr>
        <w:t>,</w:t>
      </w:r>
      <w:r w:rsidR="0044416B" w:rsidRPr="00A01B4F">
        <w:rPr>
          <w:rFonts w:ascii="Arial" w:hAnsi="Arial" w:cs="Arial"/>
          <w:sz w:val="22"/>
          <w:szCs w:val="22"/>
          <w:highlight w:val="yellow"/>
        </w:rPr>
        <w:t xml:space="preserve"> could </w:t>
      </w:r>
      <w:r w:rsidR="00A67311" w:rsidRPr="00A01B4F">
        <w:rPr>
          <w:rFonts w:ascii="Arial" w:hAnsi="Arial" w:cs="Arial"/>
          <w:sz w:val="22"/>
          <w:szCs w:val="22"/>
          <w:highlight w:val="yellow"/>
        </w:rPr>
        <w:t xml:space="preserve">be attributed to the effectiveness of </w:t>
      </w:r>
      <w:proofErr w:type="spellStart"/>
      <w:r w:rsidR="00035F76" w:rsidRPr="00A01B4F">
        <w:rPr>
          <w:rFonts w:ascii="Arial" w:hAnsi="Arial" w:cs="Arial"/>
          <w:i/>
          <w:iCs/>
          <w:sz w:val="22"/>
          <w:szCs w:val="22"/>
          <w:highlight w:val="yellow"/>
        </w:rPr>
        <w:t>Azospirillum</w:t>
      </w:r>
      <w:proofErr w:type="spellEnd"/>
      <w:r w:rsidR="00035F76" w:rsidRPr="00A01B4F">
        <w:rPr>
          <w:rFonts w:ascii="Arial" w:hAnsi="Arial" w:cs="Arial"/>
          <w:sz w:val="22"/>
          <w:szCs w:val="22"/>
          <w:highlight w:val="yellow"/>
        </w:rPr>
        <w:t xml:space="preserve"> </w:t>
      </w:r>
      <w:r w:rsidR="0044416B" w:rsidRPr="00A01B4F">
        <w:rPr>
          <w:rFonts w:ascii="Arial" w:hAnsi="Arial" w:cs="Arial"/>
          <w:sz w:val="22"/>
          <w:szCs w:val="22"/>
          <w:highlight w:val="yellow"/>
        </w:rPr>
        <w:t xml:space="preserve">in </w:t>
      </w:r>
      <w:r w:rsidR="00A14A01" w:rsidRPr="00A01B4F">
        <w:rPr>
          <w:rFonts w:ascii="Arial" w:hAnsi="Arial" w:cs="Arial"/>
          <w:sz w:val="22"/>
          <w:szCs w:val="22"/>
          <w:highlight w:val="yellow"/>
        </w:rPr>
        <w:t xml:space="preserve">atmospheric </w:t>
      </w:r>
      <w:r w:rsidR="00035F76" w:rsidRPr="00A01B4F">
        <w:rPr>
          <w:rFonts w:ascii="Arial" w:hAnsi="Arial" w:cs="Arial"/>
          <w:sz w:val="22"/>
          <w:szCs w:val="22"/>
          <w:highlight w:val="yellow"/>
        </w:rPr>
        <w:t xml:space="preserve">nitrogen </w:t>
      </w:r>
      <w:r w:rsidR="0044416B" w:rsidRPr="00A01B4F">
        <w:rPr>
          <w:rFonts w:ascii="Arial" w:hAnsi="Arial" w:cs="Arial"/>
          <w:sz w:val="22"/>
          <w:szCs w:val="22"/>
          <w:highlight w:val="yellow"/>
        </w:rPr>
        <w:t>fixation</w:t>
      </w:r>
      <w:r w:rsidR="0044416B" w:rsidRPr="007F577C">
        <w:rPr>
          <w:rFonts w:ascii="Arial" w:hAnsi="Arial" w:cs="Arial"/>
          <w:sz w:val="22"/>
          <w:szCs w:val="22"/>
        </w:rPr>
        <w:t xml:space="preserve"> </w:t>
      </w:r>
      <w:r w:rsidR="00035F76" w:rsidRPr="007F577C">
        <w:rPr>
          <w:rFonts w:ascii="Arial" w:hAnsi="Arial" w:cs="Arial"/>
          <w:sz w:val="22"/>
          <w:szCs w:val="22"/>
        </w:rPr>
        <w:t>that support plant growth</w:t>
      </w:r>
      <w:r w:rsidR="0044416B" w:rsidRPr="007F577C">
        <w:rPr>
          <w:rFonts w:ascii="Arial" w:hAnsi="Arial" w:cs="Arial"/>
          <w:sz w:val="22"/>
          <w:szCs w:val="22"/>
        </w:rPr>
        <w:t xml:space="preserve"> (Raja et al., 2025)</w:t>
      </w:r>
      <w:r w:rsidR="00035F76" w:rsidRPr="007F577C">
        <w:rPr>
          <w:rFonts w:ascii="Arial" w:hAnsi="Arial" w:cs="Arial"/>
          <w:sz w:val="22"/>
          <w:szCs w:val="22"/>
        </w:rPr>
        <w:t>, FYM improves the soil health and nutrient intake and NPK encourages vegetative growth and ear head development.</w:t>
      </w:r>
    </w:p>
    <w:p w14:paraId="665FB8AA" w14:textId="716EBF94" w:rsidR="00035F76" w:rsidRPr="007F577C" w:rsidRDefault="00035F76" w:rsidP="0065172B">
      <w:pPr>
        <w:spacing w:line="360" w:lineRule="auto"/>
        <w:jc w:val="both"/>
        <w:rPr>
          <w:rFonts w:ascii="Arial" w:hAnsi="Arial" w:cs="Arial"/>
          <w:b/>
          <w:bCs/>
          <w:sz w:val="22"/>
          <w:szCs w:val="22"/>
        </w:rPr>
      </w:pPr>
      <w:r w:rsidRPr="007F577C">
        <w:rPr>
          <w:rFonts w:ascii="Arial" w:hAnsi="Arial" w:cs="Arial"/>
          <w:b/>
          <w:bCs/>
          <w:sz w:val="22"/>
          <w:szCs w:val="22"/>
        </w:rPr>
        <w:t>Thousand grain weight</w:t>
      </w:r>
    </w:p>
    <w:p w14:paraId="0ED41156" w14:textId="68225884" w:rsidR="008A7E05" w:rsidRPr="007F577C" w:rsidRDefault="007A0243" w:rsidP="008A7E05">
      <w:pPr>
        <w:spacing w:line="360" w:lineRule="auto"/>
        <w:ind w:firstLine="720"/>
        <w:jc w:val="both"/>
        <w:rPr>
          <w:rFonts w:ascii="Arial" w:hAnsi="Arial" w:cs="Arial"/>
          <w:sz w:val="22"/>
          <w:szCs w:val="22"/>
        </w:rPr>
      </w:pPr>
      <w:r w:rsidRPr="007F577C">
        <w:rPr>
          <w:rFonts w:ascii="Arial" w:hAnsi="Arial" w:cs="Arial"/>
          <w:sz w:val="22"/>
          <w:szCs w:val="22"/>
        </w:rPr>
        <w:t>Thousand grain weight</w:t>
      </w:r>
      <w:r w:rsidR="00373296" w:rsidRPr="007F577C">
        <w:rPr>
          <w:rFonts w:ascii="Arial" w:hAnsi="Arial" w:cs="Arial"/>
          <w:sz w:val="22"/>
          <w:szCs w:val="22"/>
        </w:rPr>
        <w:t>,</w:t>
      </w:r>
      <w:r w:rsidRPr="007F577C">
        <w:rPr>
          <w:rFonts w:ascii="Arial" w:hAnsi="Arial" w:cs="Arial"/>
          <w:sz w:val="22"/>
          <w:szCs w:val="22"/>
        </w:rPr>
        <w:t xml:space="preserve"> an important parameter d</w:t>
      </w:r>
      <w:r w:rsidR="00373296" w:rsidRPr="007F577C">
        <w:rPr>
          <w:rFonts w:ascii="Arial" w:hAnsi="Arial" w:cs="Arial"/>
          <w:sz w:val="22"/>
          <w:szCs w:val="22"/>
        </w:rPr>
        <w:t>epicts the seed quality</w:t>
      </w:r>
      <w:r w:rsidR="008A7E05" w:rsidRPr="007F577C">
        <w:rPr>
          <w:rFonts w:ascii="Arial" w:hAnsi="Arial" w:cs="Arial"/>
          <w:sz w:val="22"/>
          <w:szCs w:val="22"/>
        </w:rPr>
        <w:t>,</w:t>
      </w:r>
      <w:r w:rsidR="00373296" w:rsidRPr="007F577C">
        <w:rPr>
          <w:rFonts w:ascii="Arial" w:hAnsi="Arial" w:cs="Arial"/>
          <w:sz w:val="22"/>
          <w:szCs w:val="22"/>
        </w:rPr>
        <w:t xml:space="preserve"> </w:t>
      </w:r>
      <w:r w:rsidR="003F7034" w:rsidRPr="007F577C">
        <w:rPr>
          <w:rFonts w:ascii="Arial" w:hAnsi="Arial" w:cs="Arial"/>
          <w:sz w:val="22"/>
          <w:szCs w:val="22"/>
        </w:rPr>
        <w:t>ranged from</w:t>
      </w:r>
      <w:r w:rsidR="0044416B" w:rsidRPr="007F577C">
        <w:rPr>
          <w:rFonts w:ascii="Arial" w:hAnsi="Arial" w:cs="Arial"/>
          <w:sz w:val="22"/>
          <w:szCs w:val="22"/>
        </w:rPr>
        <w:t xml:space="preserve"> 2.59 g in control to 3.29</w:t>
      </w:r>
      <w:r w:rsidR="008A7E05" w:rsidRPr="007F577C">
        <w:rPr>
          <w:rFonts w:ascii="Arial" w:hAnsi="Arial" w:cs="Arial"/>
          <w:sz w:val="22"/>
          <w:szCs w:val="22"/>
        </w:rPr>
        <w:t xml:space="preserve"> </w:t>
      </w:r>
      <w:r w:rsidR="0044416B" w:rsidRPr="007F577C">
        <w:rPr>
          <w:rFonts w:ascii="Arial" w:hAnsi="Arial" w:cs="Arial"/>
          <w:sz w:val="22"/>
          <w:szCs w:val="22"/>
        </w:rPr>
        <w:t>g in</w:t>
      </w:r>
      <w:r w:rsidR="003F7034" w:rsidRPr="007F577C">
        <w:rPr>
          <w:rFonts w:ascii="Arial" w:hAnsi="Arial" w:cs="Arial"/>
          <w:sz w:val="22"/>
          <w:szCs w:val="22"/>
        </w:rPr>
        <w:t xml:space="preserve"> T</w:t>
      </w:r>
      <w:r w:rsidR="003F7034" w:rsidRPr="007F577C">
        <w:rPr>
          <w:rFonts w:ascii="Arial" w:hAnsi="Arial" w:cs="Arial"/>
          <w:sz w:val="22"/>
          <w:szCs w:val="22"/>
          <w:vertAlign w:val="subscript"/>
        </w:rPr>
        <w:t>6</w:t>
      </w:r>
      <w:r w:rsidR="008A7E05" w:rsidRPr="007F577C">
        <w:rPr>
          <w:rFonts w:ascii="Arial" w:hAnsi="Arial" w:cs="Arial"/>
          <w:sz w:val="22"/>
          <w:szCs w:val="22"/>
          <w:vertAlign w:val="subscript"/>
        </w:rPr>
        <w:t xml:space="preserve"> </w:t>
      </w:r>
      <w:r w:rsidR="008A7E05" w:rsidRPr="007F577C">
        <w:rPr>
          <w:rFonts w:ascii="Arial" w:hAnsi="Arial" w:cs="Arial"/>
          <w:b/>
          <w:sz w:val="22"/>
          <w:szCs w:val="22"/>
        </w:rPr>
        <w:t>(Table 4)</w:t>
      </w:r>
      <w:r w:rsidR="008A7E05" w:rsidRPr="007F577C">
        <w:rPr>
          <w:rFonts w:ascii="Arial" w:hAnsi="Arial" w:cs="Arial"/>
          <w:sz w:val="22"/>
          <w:szCs w:val="22"/>
        </w:rPr>
        <w:t xml:space="preserve">. </w:t>
      </w:r>
      <w:r w:rsidR="008A7E05" w:rsidRPr="00BC7531">
        <w:rPr>
          <w:rFonts w:ascii="Arial" w:hAnsi="Arial" w:cs="Arial"/>
          <w:sz w:val="22"/>
          <w:szCs w:val="22"/>
          <w:highlight w:val="yellow"/>
        </w:rPr>
        <w:t xml:space="preserve">Plot receiving </w:t>
      </w:r>
      <w:r w:rsidR="0006459D" w:rsidRPr="00BC7531">
        <w:rPr>
          <w:rFonts w:ascii="Arial" w:hAnsi="Arial" w:cs="Arial"/>
          <w:sz w:val="22"/>
          <w:szCs w:val="22"/>
          <w:highlight w:val="yellow"/>
        </w:rPr>
        <w:t>N</w:t>
      </w:r>
      <w:r w:rsidR="0006459D" w:rsidRPr="00BC7531">
        <w:rPr>
          <w:rFonts w:ascii="Arial" w:hAnsi="Arial" w:cs="Arial"/>
          <w:sz w:val="22"/>
          <w:szCs w:val="22"/>
          <w:highlight w:val="yellow"/>
          <w:vertAlign w:val="subscript"/>
        </w:rPr>
        <w:t>40</w:t>
      </w:r>
      <w:r w:rsidR="0006459D" w:rsidRPr="00BC7531">
        <w:rPr>
          <w:rFonts w:ascii="Arial" w:hAnsi="Arial" w:cs="Arial"/>
          <w:sz w:val="22"/>
          <w:szCs w:val="22"/>
          <w:highlight w:val="yellow"/>
        </w:rPr>
        <w:t>P</w:t>
      </w:r>
      <w:r w:rsidR="0006459D" w:rsidRPr="00BC7531">
        <w:rPr>
          <w:rFonts w:ascii="Arial" w:hAnsi="Arial" w:cs="Arial"/>
          <w:sz w:val="22"/>
          <w:szCs w:val="22"/>
          <w:highlight w:val="yellow"/>
          <w:vertAlign w:val="subscript"/>
        </w:rPr>
        <w:t>20</w:t>
      </w:r>
      <w:r w:rsidR="0006459D" w:rsidRPr="00BC7531">
        <w:rPr>
          <w:rFonts w:ascii="Arial" w:hAnsi="Arial" w:cs="Arial"/>
          <w:sz w:val="22"/>
          <w:szCs w:val="22"/>
          <w:highlight w:val="yellow"/>
        </w:rPr>
        <w:t>K</w:t>
      </w:r>
      <w:r w:rsidR="0006459D" w:rsidRPr="00BC7531">
        <w:rPr>
          <w:rFonts w:ascii="Arial" w:hAnsi="Arial" w:cs="Arial"/>
          <w:sz w:val="22"/>
          <w:szCs w:val="22"/>
          <w:highlight w:val="yellow"/>
          <w:vertAlign w:val="subscript"/>
        </w:rPr>
        <w:t>20</w:t>
      </w:r>
      <w:r w:rsidR="0006459D" w:rsidRPr="00BC7531">
        <w:rPr>
          <w:rFonts w:ascii="Arial" w:hAnsi="Arial" w:cs="Arial"/>
          <w:sz w:val="22"/>
          <w:szCs w:val="22"/>
          <w:highlight w:val="yellow"/>
        </w:rPr>
        <w:t xml:space="preserve"> + FYM @ 5 t/ha + </w:t>
      </w:r>
      <w:proofErr w:type="spellStart"/>
      <w:r w:rsidR="0006459D" w:rsidRPr="00BC7531">
        <w:rPr>
          <w:rFonts w:ascii="Arial" w:hAnsi="Arial" w:cs="Arial"/>
          <w:i/>
          <w:iCs/>
          <w:sz w:val="22"/>
          <w:szCs w:val="22"/>
          <w:highlight w:val="yellow"/>
        </w:rPr>
        <w:t>Azospirillum</w:t>
      </w:r>
      <w:proofErr w:type="spellEnd"/>
      <w:r w:rsidR="0006459D" w:rsidRPr="00BC7531">
        <w:rPr>
          <w:rFonts w:ascii="Arial" w:hAnsi="Arial" w:cs="Arial"/>
          <w:sz w:val="22"/>
          <w:szCs w:val="22"/>
          <w:highlight w:val="yellow"/>
        </w:rPr>
        <w:t xml:space="preserve"> </w:t>
      </w:r>
      <w:r w:rsidR="008A7E05" w:rsidRPr="00BC7531">
        <w:rPr>
          <w:rFonts w:ascii="Arial" w:hAnsi="Arial" w:cs="Arial"/>
          <w:sz w:val="22"/>
          <w:szCs w:val="22"/>
          <w:highlight w:val="yellow"/>
        </w:rPr>
        <w:t xml:space="preserve">had 27 per cent higher grain weight over control and </w:t>
      </w:r>
      <w:r w:rsidR="0006459D" w:rsidRPr="00BC7531">
        <w:rPr>
          <w:rFonts w:ascii="Arial" w:hAnsi="Arial" w:cs="Arial"/>
          <w:sz w:val="22"/>
          <w:szCs w:val="22"/>
          <w:highlight w:val="yellow"/>
        </w:rPr>
        <w:t xml:space="preserve">significantly outperformed </w:t>
      </w:r>
      <w:r w:rsidR="008A7E05" w:rsidRPr="00BC7531">
        <w:rPr>
          <w:rFonts w:ascii="Arial" w:hAnsi="Arial" w:cs="Arial"/>
          <w:sz w:val="22"/>
          <w:szCs w:val="22"/>
          <w:highlight w:val="yellow"/>
        </w:rPr>
        <w:t>the other treatments</w:t>
      </w:r>
      <w:r w:rsidR="00410C95" w:rsidRPr="00BC7531">
        <w:rPr>
          <w:rFonts w:ascii="Arial" w:hAnsi="Arial" w:cs="Arial"/>
          <w:sz w:val="22"/>
          <w:szCs w:val="22"/>
          <w:highlight w:val="yellow"/>
        </w:rPr>
        <w:t>.</w:t>
      </w:r>
      <w:r w:rsidR="00410C95" w:rsidRPr="007F577C">
        <w:rPr>
          <w:rFonts w:ascii="Arial" w:hAnsi="Arial" w:cs="Arial"/>
          <w:sz w:val="22"/>
          <w:szCs w:val="22"/>
        </w:rPr>
        <w:t xml:space="preserve"> </w:t>
      </w:r>
      <w:r w:rsidR="002A3EE7" w:rsidRPr="007F577C">
        <w:rPr>
          <w:rFonts w:ascii="Arial" w:hAnsi="Arial" w:cs="Arial"/>
          <w:sz w:val="22"/>
          <w:szCs w:val="22"/>
        </w:rPr>
        <w:t xml:space="preserve">The results were </w:t>
      </w:r>
      <w:r w:rsidR="005E2BCC" w:rsidRPr="007F577C">
        <w:rPr>
          <w:rFonts w:ascii="Arial" w:hAnsi="Arial" w:cs="Arial"/>
          <w:sz w:val="22"/>
          <w:szCs w:val="22"/>
        </w:rPr>
        <w:t>corroborating</w:t>
      </w:r>
      <w:r w:rsidR="002A3EE7" w:rsidRPr="007F577C">
        <w:rPr>
          <w:rFonts w:ascii="Arial" w:hAnsi="Arial" w:cs="Arial"/>
          <w:sz w:val="22"/>
          <w:szCs w:val="22"/>
        </w:rPr>
        <w:t xml:space="preserve"> with the findings of </w:t>
      </w:r>
      <w:r w:rsidR="00EA7460" w:rsidRPr="007F577C">
        <w:rPr>
          <w:rFonts w:ascii="Arial" w:hAnsi="Arial" w:cs="Arial"/>
          <w:sz w:val="22"/>
          <w:szCs w:val="22"/>
        </w:rPr>
        <w:t>Harika et al. (2019) and Prabhakar et al. (2023)</w:t>
      </w:r>
      <w:r w:rsidR="002A3EE7" w:rsidRPr="007F577C">
        <w:rPr>
          <w:rFonts w:ascii="Arial" w:hAnsi="Arial" w:cs="Arial"/>
          <w:sz w:val="22"/>
          <w:szCs w:val="22"/>
        </w:rPr>
        <w:t xml:space="preserve"> who</w:t>
      </w:r>
      <w:r w:rsidR="00EA7460" w:rsidRPr="007F577C">
        <w:rPr>
          <w:rFonts w:ascii="Arial" w:hAnsi="Arial" w:cs="Arial"/>
          <w:sz w:val="22"/>
          <w:szCs w:val="22"/>
        </w:rPr>
        <w:t xml:space="preserve"> also reported significant increase in 1000 seed weight with different nutrient </w:t>
      </w:r>
      <w:proofErr w:type="spellStart"/>
      <w:r w:rsidR="00EA7460" w:rsidRPr="007F577C">
        <w:rPr>
          <w:rFonts w:ascii="Arial" w:hAnsi="Arial" w:cs="Arial"/>
          <w:sz w:val="22"/>
          <w:szCs w:val="22"/>
        </w:rPr>
        <w:t>mangment</w:t>
      </w:r>
      <w:proofErr w:type="spellEnd"/>
      <w:r w:rsidR="00EA7460" w:rsidRPr="007F577C">
        <w:rPr>
          <w:rFonts w:ascii="Arial" w:hAnsi="Arial" w:cs="Arial"/>
          <w:sz w:val="22"/>
          <w:szCs w:val="22"/>
        </w:rPr>
        <w:t xml:space="preserve"> practices. The combined effect of manure, fertilizer and </w:t>
      </w:r>
      <w:proofErr w:type="spellStart"/>
      <w:r w:rsidR="00EA7460" w:rsidRPr="007F577C">
        <w:rPr>
          <w:rFonts w:ascii="Arial" w:hAnsi="Arial" w:cs="Arial"/>
          <w:sz w:val="22"/>
          <w:szCs w:val="22"/>
        </w:rPr>
        <w:t>Azospirillum</w:t>
      </w:r>
      <w:proofErr w:type="spellEnd"/>
      <w:r w:rsidR="00EA7460" w:rsidRPr="007F577C">
        <w:rPr>
          <w:rFonts w:ascii="Arial" w:hAnsi="Arial" w:cs="Arial"/>
          <w:sz w:val="22"/>
          <w:szCs w:val="22"/>
        </w:rPr>
        <w:t xml:space="preserve"> probably improved the nutrient availability to the crop as compare</w:t>
      </w:r>
      <w:r w:rsidR="008A7E05" w:rsidRPr="007F577C">
        <w:rPr>
          <w:rFonts w:ascii="Arial" w:hAnsi="Arial" w:cs="Arial"/>
          <w:sz w:val="22"/>
          <w:szCs w:val="22"/>
        </w:rPr>
        <w:t>d</w:t>
      </w:r>
      <w:r w:rsidR="00EA7460" w:rsidRPr="007F577C">
        <w:rPr>
          <w:rFonts w:ascii="Arial" w:hAnsi="Arial" w:cs="Arial"/>
          <w:sz w:val="22"/>
          <w:szCs w:val="22"/>
        </w:rPr>
        <w:t xml:space="preserve"> to sole application of fertilizer or manure</w:t>
      </w:r>
      <w:r w:rsidR="008A7E05" w:rsidRPr="007F577C">
        <w:rPr>
          <w:rFonts w:ascii="Arial" w:hAnsi="Arial" w:cs="Arial"/>
          <w:sz w:val="22"/>
          <w:szCs w:val="22"/>
        </w:rPr>
        <w:t>. This</w:t>
      </w:r>
      <w:r w:rsidR="00EA7460" w:rsidRPr="007F577C">
        <w:rPr>
          <w:rFonts w:ascii="Arial" w:hAnsi="Arial" w:cs="Arial"/>
          <w:sz w:val="22"/>
          <w:szCs w:val="22"/>
        </w:rPr>
        <w:t xml:space="preserve"> led to increased nutrient uptake by plant and improved the grain filling and ultimately increased thousand seed weight</w:t>
      </w:r>
      <w:r w:rsidR="008A7E05" w:rsidRPr="007F577C">
        <w:rPr>
          <w:rFonts w:ascii="Arial" w:hAnsi="Arial" w:cs="Arial"/>
          <w:sz w:val="22"/>
          <w:szCs w:val="22"/>
        </w:rPr>
        <w:t>.</w:t>
      </w:r>
    </w:p>
    <w:p w14:paraId="63037001" w14:textId="343C77FE" w:rsidR="008D3C19" w:rsidRPr="007F577C" w:rsidRDefault="008D3C19" w:rsidP="008A7E05">
      <w:pPr>
        <w:spacing w:line="360" w:lineRule="auto"/>
        <w:jc w:val="both"/>
        <w:rPr>
          <w:rFonts w:ascii="Arial" w:eastAsia="Times New Roman" w:hAnsi="Arial" w:cs="Arial"/>
          <w:sz w:val="22"/>
          <w:szCs w:val="22"/>
          <w:lang w:eastAsia="en-IN"/>
        </w:rPr>
      </w:pPr>
      <w:r w:rsidRPr="007F577C">
        <w:rPr>
          <w:rFonts w:ascii="Arial" w:hAnsi="Arial" w:cs="Arial"/>
          <w:b/>
          <w:bCs/>
          <w:sz w:val="22"/>
          <w:szCs w:val="22"/>
        </w:rPr>
        <w:t xml:space="preserve"> </w:t>
      </w:r>
      <w:r w:rsidR="00AA78D1" w:rsidRPr="007F577C">
        <w:rPr>
          <w:rFonts w:ascii="Arial" w:hAnsi="Arial" w:cs="Arial"/>
          <w:b/>
          <w:bCs/>
          <w:sz w:val="22"/>
          <w:szCs w:val="22"/>
        </w:rPr>
        <w:t>Table 4</w:t>
      </w:r>
      <w:r w:rsidR="008761EF" w:rsidRPr="007F577C">
        <w:rPr>
          <w:rFonts w:ascii="Arial" w:hAnsi="Arial" w:cs="Arial"/>
          <w:b/>
          <w:bCs/>
          <w:sz w:val="22"/>
          <w:szCs w:val="22"/>
        </w:rPr>
        <w:t xml:space="preserve">. </w:t>
      </w:r>
      <w:r w:rsidRPr="007F577C">
        <w:rPr>
          <w:rFonts w:ascii="Arial" w:hAnsi="Arial" w:cs="Arial"/>
          <w:b/>
          <w:bCs/>
          <w:sz w:val="22"/>
          <w:szCs w:val="22"/>
        </w:rPr>
        <w:t>Effect of nutrient management practices on growth and yield attributes</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55"/>
        <w:gridCol w:w="1274"/>
        <w:gridCol w:w="1113"/>
        <w:gridCol w:w="1375"/>
        <w:gridCol w:w="858"/>
        <w:gridCol w:w="858"/>
      </w:tblGrid>
      <w:tr w:rsidR="008D3C19" w:rsidRPr="007F577C" w14:paraId="4688498A" w14:textId="7B5EA985" w:rsidTr="00290300">
        <w:trPr>
          <w:trHeight w:val="20"/>
        </w:trPr>
        <w:tc>
          <w:tcPr>
            <w:tcW w:w="2096" w:type="pct"/>
            <w:shd w:val="clear" w:color="auto" w:fill="auto"/>
            <w:tcMar>
              <w:top w:w="15" w:type="dxa"/>
              <w:left w:w="108" w:type="dxa"/>
              <w:bottom w:w="0" w:type="dxa"/>
              <w:right w:w="108" w:type="dxa"/>
            </w:tcMar>
            <w:hideMark/>
          </w:tcPr>
          <w:p w14:paraId="76B706CB" w14:textId="77777777" w:rsidR="008D3C19" w:rsidRPr="007F577C" w:rsidRDefault="008D3C19" w:rsidP="0065172B">
            <w:pPr>
              <w:spacing w:after="0" w:line="360" w:lineRule="auto"/>
              <w:jc w:val="both"/>
              <w:rPr>
                <w:rFonts w:ascii="Arial" w:hAnsi="Arial" w:cs="Arial"/>
                <w:sz w:val="22"/>
                <w:szCs w:val="22"/>
              </w:rPr>
            </w:pPr>
            <w:bookmarkStart w:id="9" w:name="_Hlk182219985"/>
            <w:r w:rsidRPr="007F577C">
              <w:rPr>
                <w:rFonts w:ascii="Arial" w:hAnsi="Arial" w:cs="Arial"/>
                <w:b/>
                <w:bCs/>
                <w:sz w:val="22"/>
                <w:szCs w:val="22"/>
              </w:rPr>
              <w:t>Treatment</w:t>
            </w:r>
          </w:p>
        </w:tc>
        <w:tc>
          <w:tcPr>
            <w:tcW w:w="675" w:type="pct"/>
            <w:shd w:val="clear" w:color="auto" w:fill="auto"/>
            <w:tcMar>
              <w:top w:w="15" w:type="dxa"/>
              <w:left w:w="108" w:type="dxa"/>
              <w:bottom w:w="0" w:type="dxa"/>
              <w:right w:w="108" w:type="dxa"/>
            </w:tcMar>
            <w:vAlign w:val="center"/>
            <w:hideMark/>
          </w:tcPr>
          <w:p w14:paraId="668C99A6" w14:textId="6533D17A" w:rsidR="008D3C19" w:rsidRPr="007F577C" w:rsidRDefault="00104460" w:rsidP="0065172B">
            <w:pPr>
              <w:spacing w:after="0" w:line="360" w:lineRule="auto"/>
              <w:jc w:val="center"/>
              <w:rPr>
                <w:rFonts w:ascii="Arial" w:hAnsi="Arial" w:cs="Arial"/>
                <w:sz w:val="22"/>
                <w:szCs w:val="22"/>
              </w:rPr>
            </w:pPr>
            <w:r w:rsidRPr="007F577C">
              <w:rPr>
                <w:rFonts w:ascii="Arial" w:hAnsi="Arial" w:cs="Arial"/>
                <w:b/>
                <w:bCs/>
                <w:sz w:val="22"/>
                <w:szCs w:val="22"/>
              </w:rPr>
              <w:t xml:space="preserve">No. of effective </w:t>
            </w:r>
            <w:r w:rsidR="008D3C19" w:rsidRPr="007F577C">
              <w:rPr>
                <w:rFonts w:ascii="Arial" w:hAnsi="Arial" w:cs="Arial"/>
                <w:b/>
                <w:bCs/>
                <w:sz w:val="22"/>
                <w:szCs w:val="22"/>
              </w:rPr>
              <w:t xml:space="preserve"> tillers/m</w:t>
            </w:r>
            <w:r w:rsidR="008D3C19" w:rsidRPr="007F577C">
              <w:rPr>
                <w:rFonts w:ascii="Arial" w:hAnsi="Arial" w:cs="Arial"/>
                <w:b/>
                <w:bCs/>
                <w:sz w:val="22"/>
                <w:szCs w:val="22"/>
                <w:vertAlign w:val="superscript"/>
              </w:rPr>
              <w:t>2</w:t>
            </w:r>
          </w:p>
        </w:tc>
        <w:tc>
          <w:tcPr>
            <w:tcW w:w="590" w:type="pct"/>
            <w:shd w:val="clear" w:color="auto" w:fill="auto"/>
            <w:tcMar>
              <w:top w:w="15" w:type="dxa"/>
              <w:left w:w="108" w:type="dxa"/>
              <w:bottom w:w="0" w:type="dxa"/>
              <w:right w:w="108" w:type="dxa"/>
            </w:tcMar>
            <w:vAlign w:val="center"/>
            <w:hideMark/>
          </w:tcPr>
          <w:p w14:paraId="3AEF5D15"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Ear weight (g)</w:t>
            </w:r>
          </w:p>
        </w:tc>
        <w:tc>
          <w:tcPr>
            <w:tcW w:w="729" w:type="pct"/>
            <w:shd w:val="clear" w:color="auto" w:fill="auto"/>
            <w:tcMar>
              <w:top w:w="15" w:type="dxa"/>
              <w:left w:w="108" w:type="dxa"/>
              <w:bottom w:w="0" w:type="dxa"/>
              <w:right w:w="108" w:type="dxa"/>
            </w:tcMar>
            <w:vAlign w:val="center"/>
            <w:hideMark/>
          </w:tcPr>
          <w:p w14:paraId="0BD2B810"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1000 grain</w:t>
            </w:r>
          </w:p>
          <w:p w14:paraId="2DEBF19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weight</w:t>
            </w:r>
          </w:p>
          <w:p w14:paraId="4F9FF509"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(g)</w:t>
            </w:r>
          </w:p>
        </w:tc>
        <w:tc>
          <w:tcPr>
            <w:tcW w:w="455" w:type="pct"/>
          </w:tcPr>
          <w:p w14:paraId="43E4D524" w14:textId="6CCF9193" w:rsidR="008D3C19" w:rsidRPr="007F577C" w:rsidRDefault="008D3C19" w:rsidP="0065172B">
            <w:pPr>
              <w:spacing w:after="0" w:line="360" w:lineRule="auto"/>
              <w:jc w:val="center"/>
              <w:rPr>
                <w:rFonts w:ascii="Arial" w:hAnsi="Arial" w:cs="Arial"/>
                <w:b/>
                <w:bCs/>
                <w:sz w:val="22"/>
                <w:szCs w:val="22"/>
              </w:rPr>
            </w:pPr>
            <w:r w:rsidRPr="007F577C">
              <w:rPr>
                <w:rFonts w:ascii="Arial" w:hAnsi="Arial" w:cs="Arial"/>
                <w:b/>
                <w:bCs/>
                <w:sz w:val="22"/>
                <w:szCs w:val="22"/>
              </w:rPr>
              <w:t>Grain yield</w:t>
            </w:r>
            <w:r w:rsidR="00AB08DF" w:rsidRPr="007F577C">
              <w:rPr>
                <w:rFonts w:ascii="Arial" w:hAnsi="Arial" w:cs="Arial"/>
                <w:sz w:val="22"/>
                <w:szCs w:val="22"/>
              </w:rPr>
              <w:t xml:space="preserve"> </w:t>
            </w:r>
            <w:r w:rsidR="00AB08DF" w:rsidRPr="007F577C">
              <w:rPr>
                <w:rFonts w:ascii="Arial" w:hAnsi="Arial" w:cs="Arial"/>
                <w:b/>
                <w:sz w:val="22"/>
                <w:szCs w:val="22"/>
              </w:rPr>
              <w:t>(q/ha)</w:t>
            </w:r>
          </w:p>
        </w:tc>
        <w:tc>
          <w:tcPr>
            <w:tcW w:w="455" w:type="pct"/>
          </w:tcPr>
          <w:p w14:paraId="2355FE73" w14:textId="77777777" w:rsidR="008D3C19" w:rsidRPr="007F577C" w:rsidRDefault="008D3C19" w:rsidP="0065172B">
            <w:pPr>
              <w:spacing w:after="0" w:line="360" w:lineRule="auto"/>
              <w:jc w:val="center"/>
              <w:rPr>
                <w:rFonts w:ascii="Arial" w:hAnsi="Arial" w:cs="Arial"/>
                <w:b/>
                <w:bCs/>
                <w:sz w:val="22"/>
                <w:szCs w:val="22"/>
              </w:rPr>
            </w:pPr>
            <w:r w:rsidRPr="007F577C">
              <w:rPr>
                <w:rFonts w:ascii="Arial" w:hAnsi="Arial" w:cs="Arial"/>
                <w:b/>
                <w:bCs/>
                <w:sz w:val="22"/>
                <w:szCs w:val="22"/>
              </w:rPr>
              <w:t>Straw yield</w:t>
            </w:r>
          </w:p>
          <w:p w14:paraId="799A5E74" w14:textId="7B999588" w:rsidR="00AB08DF" w:rsidRPr="007F577C" w:rsidRDefault="00AB08DF" w:rsidP="0065172B">
            <w:pPr>
              <w:spacing w:after="0" w:line="360" w:lineRule="auto"/>
              <w:jc w:val="center"/>
              <w:rPr>
                <w:rFonts w:ascii="Arial" w:hAnsi="Arial" w:cs="Arial"/>
                <w:b/>
                <w:bCs/>
                <w:sz w:val="22"/>
                <w:szCs w:val="22"/>
              </w:rPr>
            </w:pPr>
            <w:r w:rsidRPr="007F577C">
              <w:rPr>
                <w:rFonts w:ascii="Arial" w:hAnsi="Arial" w:cs="Arial"/>
                <w:b/>
                <w:sz w:val="22"/>
                <w:szCs w:val="22"/>
              </w:rPr>
              <w:t>(q/ha)</w:t>
            </w:r>
          </w:p>
        </w:tc>
      </w:tr>
      <w:tr w:rsidR="008D3C19" w:rsidRPr="007F577C" w14:paraId="0745EC10" w14:textId="3226942F" w:rsidTr="00290300">
        <w:trPr>
          <w:trHeight w:val="20"/>
        </w:trPr>
        <w:tc>
          <w:tcPr>
            <w:tcW w:w="2096" w:type="pct"/>
            <w:shd w:val="clear" w:color="auto" w:fill="auto"/>
            <w:tcMar>
              <w:top w:w="15" w:type="dxa"/>
              <w:left w:w="94" w:type="dxa"/>
              <w:bottom w:w="0" w:type="dxa"/>
              <w:right w:w="94" w:type="dxa"/>
            </w:tcMar>
            <w:vAlign w:val="center"/>
            <w:hideMark/>
          </w:tcPr>
          <w:p w14:paraId="757A02DB"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1</w:t>
            </w:r>
            <w:r w:rsidRPr="007F577C">
              <w:rPr>
                <w:rFonts w:ascii="Arial" w:hAnsi="Arial" w:cs="Arial"/>
                <w:sz w:val="22"/>
                <w:szCs w:val="22"/>
              </w:rPr>
              <w:t xml:space="preserve"> - FYM @ 5 t/ha </w:t>
            </w:r>
          </w:p>
        </w:tc>
        <w:tc>
          <w:tcPr>
            <w:tcW w:w="675" w:type="pct"/>
            <w:shd w:val="clear" w:color="auto" w:fill="auto"/>
            <w:tcMar>
              <w:top w:w="15" w:type="dxa"/>
              <w:left w:w="108" w:type="dxa"/>
              <w:bottom w:w="0" w:type="dxa"/>
              <w:right w:w="108" w:type="dxa"/>
            </w:tcMar>
            <w:vAlign w:val="center"/>
            <w:hideMark/>
          </w:tcPr>
          <w:p w14:paraId="64CC6F96"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140</w:t>
            </w:r>
          </w:p>
        </w:tc>
        <w:tc>
          <w:tcPr>
            <w:tcW w:w="590" w:type="pct"/>
            <w:shd w:val="clear" w:color="auto" w:fill="auto"/>
            <w:tcMar>
              <w:top w:w="15" w:type="dxa"/>
              <w:left w:w="108" w:type="dxa"/>
              <w:bottom w:w="0" w:type="dxa"/>
              <w:right w:w="108" w:type="dxa"/>
            </w:tcMar>
            <w:vAlign w:val="center"/>
            <w:hideMark/>
          </w:tcPr>
          <w:p w14:paraId="11E1BA3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13.86</w:t>
            </w:r>
          </w:p>
        </w:tc>
        <w:tc>
          <w:tcPr>
            <w:tcW w:w="729" w:type="pct"/>
            <w:shd w:val="clear" w:color="auto" w:fill="auto"/>
            <w:tcMar>
              <w:top w:w="12" w:type="dxa"/>
              <w:left w:w="12" w:type="dxa"/>
              <w:bottom w:w="0" w:type="dxa"/>
              <w:right w:w="12" w:type="dxa"/>
            </w:tcMar>
            <w:vAlign w:val="center"/>
            <w:hideMark/>
          </w:tcPr>
          <w:p w14:paraId="1BB198F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2.59</w:t>
            </w:r>
          </w:p>
        </w:tc>
        <w:tc>
          <w:tcPr>
            <w:tcW w:w="455" w:type="pct"/>
            <w:vAlign w:val="center"/>
          </w:tcPr>
          <w:p w14:paraId="52DC55ED" w14:textId="10621F5B"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10.72</w:t>
            </w:r>
          </w:p>
        </w:tc>
        <w:tc>
          <w:tcPr>
            <w:tcW w:w="455" w:type="pct"/>
            <w:vAlign w:val="center"/>
          </w:tcPr>
          <w:p w14:paraId="0D0F9549" w14:textId="505ED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23.57</w:t>
            </w:r>
          </w:p>
        </w:tc>
      </w:tr>
      <w:tr w:rsidR="008D3C19" w:rsidRPr="007F577C" w14:paraId="1F045B01" w14:textId="29DECC91" w:rsidTr="00290300">
        <w:trPr>
          <w:trHeight w:val="20"/>
        </w:trPr>
        <w:tc>
          <w:tcPr>
            <w:tcW w:w="2096" w:type="pct"/>
            <w:shd w:val="clear" w:color="auto" w:fill="auto"/>
            <w:tcMar>
              <w:top w:w="15" w:type="dxa"/>
              <w:left w:w="94" w:type="dxa"/>
              <w:bottom w:w="0" w:type="dxa"/>
              <w:right w:w="94" w:type="dxa"/>
            </w:tcMar>
            <w:vAlign w:val="center"/>
            <w:hideMark/>
          </w:tcPr>
          <w:p w14:paraId="207DDB5C"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2</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w:t>
            </w:r>
          </w:p>
        </w:tc>
        <w:tc>
          <w:tcPr>
            <w:tcW w:w="675" w:type="pct"/>
            <w:shd w:val="clear" w:color="auto" w:fill="auto"/>
            <w:tcMar>
              <w:top w:w="15" w:type="dxa"/>
              <w:left w:w="108" w:type="dxa"/>
              <w:bottom w:w="0" w:type="dxa"/>
              <w:right w:w="108" w:type="dxa"/>
            </w:tcMar>
            <w:vAlign w:val="center"/>
            <w:hideMark/>
          </w:tcPr>
          <w:p w14:paraId="17551F15"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157</w:t>
            </w:r>
          </w:p>
        </w:tc>
        <w:tc>
          <w:tcPr>
            <w:tcW w:w="590" w:type="pct"/>
            <w:shd w:val="clear" w:color="auto" w:fill="auto"/>
            <w:tcMar>
              <w:top w:w="15" w:type="dxa"/>
              <w:left w:w="108" w:type="dxa"/>
              <w:bottom w:w="0" w:type="dxa"/>
              <w:right w:w="108" w:type="dxa"/>
            </w:tcMar>
            <w:vAlign w:val="center"/>
            <w:hideMark/>
          </w:tcPr>
          <w:p w14:paraId="3796271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17.09</w:t>
            </w:r>
          </w:p>
        </w:tc>
        <w:tc>
          <w:tcPr>
            <w:tcW w:w="729" w:type="pct"/>
            <w:shd w:val="clear" w:color="auto" w:fill="auto"/>
            <w:tcMar>
              <w:top w:w="12" w:type="dxa"/>
              <w:left w:w="12" w:type="dxa"/>
              <w:bottom w:w="0" w:type="dxa"/>
              <w:right w:w="12" w:type="dxa"/>
            </w:tcMar>
            <w:vAlign w:val="center"/>
            <w:hideMark/>
          </w:tcPr>
          <w:p w14:paraId="16679679"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3.08</w:t>
            </w:r>
          </w:p>
        </w:tc>
        <w:tc>
          <w:tcPr>
            <w:tcW w:w="455" w:type="pct"/>
            <w:vAlign w:val="center"/>
          </w:tcPr>
          <w:p w14:paraId="51DF85DD" w14:textId="1F599078"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16.66</w:t>
            </w:r>
          </w:p>
        </w:tc>
        <w:tc>
          <w:tcPr>
            <w:tcW w:w="455" w:type="pct"/>
            <w:vAlign w:val="center"/>
          </w:tcPr>
          <w:p w14:paraId="635A8F3F" w14:textId="617CE1BF"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29.25</w:t>
            </w:r>
          </w:p>
        </w:tc>
      </w:tr>
      <w:tr w:rsidR="008D3C19" w:rsidRPr="007F577C" w14:paraId="366D1C51" w14:textId="2436430C" w:rsidTr="00290300">
        <w:trPr>
          <w:trHeight w:val="20"/>
        </w:trPr>
        <w:tc>
          <w:tcPr>
            <w:tcW w:w="2096" w:type="pct"/>
            <w:shd w:val="clear" w:color="auto" w:fill="auto"/>
            <w:tcMar>
              <w:top w:w="15" w:type="dxa"/>
              <w:left w:w="94" w:type="dxa"/>
              <w:bottom w:w="0" w:type="dxa"/>
              <w:right w:w="94" w:type="dxa"/>
            </w:tcMar>
            <w:vAlign w:val="center"/>
            <w:hideMark/>
          </w:tcPr>
          <w:p w14:paraId="0523EDF0"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lastRenderedPageBreak/>
              <w:t>T</w:t>
            </w:r>
            <w:r w:rsidRPr="007F577C">
              <w:rPr>
                <w:rFonts w:ascii="Arial" w:hAnsi="Arial" w:cs="Arial"/>
                <w:sz w:val="22"/>
                <w:szCs w:val="22"/>
                <w:vertAlign w:val="subscript"/>
              </w:rPr>
              <w:t>3</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p>
        </w:tc>
        <w:tc>
          <w:tcPr>
            <w:tcW w:w="675" w:type="pct"/>
            <w:shd w:val="clear" w:color="auto" w:fill="auto"/>
            <w:tcMar>
              <w:top w:w="15" w:type="dxa"/>
              <w:left w:w="108" w:type="dxa"/>
              <w:bottom w:w="0" w:type="dxa"/>
              <w:right w:w="108" w:type="dxa"/>
            </w:tcMar>
            <w:vAlign w:val="center"/>
            <w:hideMark/>
          </w:tcPr>
          <w:p w14:paraId="4E6BC8FC"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160</w:t>
            </w:r>
          </w:p>
        </w:tc>
        <w:tc>
          <w:tcPr>
            <w:tcW w:w="590" w:type="pct"/>
            <w:shd w:val="clear" w:color="auto" w:fill="auto"/>
            <w:tcMar>
              <w:top w:w="15" w:type="dxa"/>
              <w:left w:w="108" w:type="dxa"/>
              <w:bottom w:w="0" w:type="dxa"/>
              <w:right w:w="108" w:type="dxa"/>
            </w:tcMar>
            <w:vAlign w:val="center"/>
            <w:hideMark/>
          </w:tcPr>
          <w:p w14:paraId="180A3940"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17.52</w:t>
            </w:r>
          </w:p>
        </w:tc>
        <w:tc>
          <w:tcPr>
            <w:tcW w:w="729" w:type="pct"/>
            <w:shd w:val="clear" w:color="auto" w:fill="auto"/>
            <w:tcMar>
              <w:top w:w="12" w:type="dxa"/>
              <w:left w:w="12" w:type="dxa"/>
              <w:bottom w:w="0" w:type="dxa"/>
              <w:right w:w="12" w:type="dxa"/>
            </w:tcMar>
            <w:vAlign w:val="center"/>
            <w:hideMark/>
          </w:tcPr>
          <w:p w14:paraId="5B430D96"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3.17</w:t>
            </w:r>
          </w:p>
        </w:tc>
        <w:tc>
          <w:tcPr>
            <w:tcW w:w="455" w:type="pct"/>
            <w:vAlign w:val="center"/>
          </w:tcPr>
          <w:p w14:paraId="55E64690" w14:textId="4A081E1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19.27</w:t>
            </w:r>
          </w:p>
        </w:tc>
        <w:tc>
          <w:tcPr>
            <w:tcW w:w="455" w:type="pct"/>
            <w:vAlign w:val="center"/>
          </w:tcPr>
          <w:p w14:paraId="50B6F10F" w14:textId="0EED3D59"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30.43</w:t>
            </w:r>
          </w:p>
        </w:tc>
      </w:tr>
      <w:tr w:rsidR="008D3C19" w:rsidRPr="007F577C" w14:paraId="0AC5FDFD" w14:textId="154AB427" w:rsidTr="00290300">
        <w:trPr>
          <w:trHeight w:val="20"/>
        </w:trPr>
        <w:tc>
          <w:tcPr>
            <w:tcW w:w="2096" w:type="pct"/>
            <w:shd w:val="clear" w:color="auto" w:fill="auto"/>
            <w:tcMar>
              <w:top w:w="15" w:type="dxa"/>
              <w:left w:w="94" w:type="dxa"/>
              <w:bottom w:w="0" w:type="dxa"/>
              <w:right w:w="94" w:type="dxa"/>
            </w:tcMar>
            <w:vAlign w:val="center"/>
            <w:hideMark/>
          </w:tcPr>
          <w:p w14:paraId="12E42DB0"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4</w:t>
            </w:r>
            <w:r w:rsidRPr="007F577C">
              <w:rPr>
                <w:rFonts w:ascii="Arial" w:hAnsi="Arial" w:cs="Arial"/>
                <w:sz w:val="22"/>
                <w:szCs w:val="22"/>
              </w:rPr>
              <w:t xml:space="preserve"> - </w:t>
            </w:r>
            <w:bookmarkStart w:id="10" w:name="_Hlk183793288"/>
            <w:r w:rsidRPr="007F577C">
              <w:rPr>
                <w:rFonts w:ascii="Arial" w:hAnsi="Arial" w:cs="Arial"/>
                <w:sz w:val="22"/>
                <w:szCs w:val="22"/>
              </w:rPr>
              <w:t>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bookmarkEnd w:id="10"/>
          </w:p>
        </w:tc>
        <w:tc>
          <w:tcPr>
            <w:tcW w:w="675" w:type="pct"/>
            <w:shd w:val="clear" w:color="auto" w:fill="auto"/>
            <w:tcMar>
              <w:top w:w="15" w:type="dxa"/>
              <w:left w:w="108" w:type="dxa"/>
              <w:bottom w:w="0" w:type="dxa"/>
              <w:right w:w="108" w:type="dxa"/>
            </w:tcMar>
            <w:vAlign w:val="center"/>
            <w:hideMark/>
          </w:tcPr>
          <w:p w14:paraId="56B97FBE"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165</w:t>
            </w:r>
          </w:p>
        </w:tc>
        <w:tc>
          <w:tcPr>
            <w:tcW w:w="590" w:type="pct"/>
            <w:shd w:val="clear" w:color="auto" w:fill="auto"/>
            <w:tcMar>
              <w:top w:w="15" w:type="dxa"/>
              <w:left w:w="108" w:type="dxa"/>
              <w:bottom w:w="0" w:type="dxa"/>
              <w:right w:w="108" w:type="dxa"/>
            </w:tcMar>
            <w:vAlign w:val="center"/>
            <w:hideMark/>
          </w:tcPr>
          <w:p w14:paraId="25668ED1"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17.76</w:t>
            </w:r>
          </w:p>
        </w:tc>
        <w:tc>
          <w:tcPr>
            <w:tcW w:w="729" w:type="pct"/>
            <w:shd w:val="clear" w:color="auto" w:fill="auto"/>
            <w:tcMar>
              <w:top w:w="12" w:type="dxa"/>
              <w:left w:w="12" w:type="dxa"/>
              <w:bottom w:w="0" w:type="dxa"/>
              <w:right w:w="12" w:type="dxa"/>
            </w:tcMar>
            <w:vAlign w:val="center"/>
            <w:hideMark/>
          </w:tcPr>
          <w:p w14:paraId="6A81A5E4"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3.22</w:t>
            </w:r>
          </w:p>
        </w:tc>
        <w:tc>
          <w:tcPr>
            <w:tcW w:w="455" w:type="pct"/>
            <w:vAlign w:val="center"/>
          </w:tcPr>
          <w:p w14:paraId="43745289" w14:textId="347731AC"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20.23</w:t>
            </w:r>
          </w:p>
        </w:tc>
        <w:tc>
          <w:tcPr>
            <w:tcW w:w="455" w:type="pct"/>
            <w:vAlign w:val="center"/>
          </w:tcPr>
          <w:p w14:paraId="6DEDFEA0" w14:textId="3E573475"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32.98</w:t>
            </w:r>
          </w:p>
        </w:tc>
      </w:tr>
      <w:tr w:rsidR="008D3C19" w:rsidRPr="007F577C" w14:paraId="009AFAEF" w14:textId="5E4E44BF" w:rsidTr="00290300">
        <w:trPr>
          <w:trHeight w:val="20"/>
        </w:trPr>
        <w:tc>
          <w:tcPr>
            <w:tcW w:w="2096" w:type="pct"/>
            <w:shd w:val="clear" w:color="auto" w:fill="auto"/>
            <w:tcMar>
              <w:top w:w="15" w:type="dxa"/>
              <w:left w:w="94" w:type="dxa"/>
              <w:bottom w:w="0" w:type="dxa"/>
              <w:right w:w="94" w:type="dxa"/>
            </w:tcMar>
            <w:vAlign w:val="center"/>
            <w:hideMark/>
          </w:tcPr>
          <w:p w14:paraId="68AD8470" w14:textId="77777777" w:rsidR="008D3C19" w:rsidRPr="007F577C" w:rsidRDefault="008D3C19" w:rsidP="0065172B">
            <w:pPr>
              <w:spacing w:after="0" w:line="360" w:lineRule="auto"/>
              <w:rPr>
                <w:rFonts w:ascii="Arial" w:hAnsi="Arial" w:cs="Arial"/>
                <w:sz w:val="22"/>
                <w:szCs w:val="22"/>
              </w:rPr>
            </w:pPr>
            <w:bookmarkStart w:id="11" w:name="_Hlk183793244"/>
            <w:r w:rsidRPr="007F577C">
              <w:rPr>
                <w:rFonts w:ascii="Arial" w:hAnsi="Arial" w:cs="Arial"/>
                <w:sz w:val="22"/>
                <w:szCs w:val="22"/>
              </w:rPr>
              <w:t>T</w:t>
            </w:r>
            <w:r w:rsidRPr="007F577C">
              <w:rPr>
                <w:rFonts w:ascii="Arial" w:hAnsi="Arial" w:cs="Arial"/>
                <w:sz w:val="22"/>
                <w:szCs w:val="22"/>
                <w:vertAlign w:val="subscript"/>
              </w:rPr>
              <w:t>5</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675" w:type="pct"/>
            <w:shd w:val="clear" w:color="auto" w:fill="auto"/>
            <w:tcMar>
              <w:top w:w="15" w:type="dxa"/>
              <w:left w:w="108" w:type="dxa"/>
              <w:bottom w:w="0" w:type="dxa"/>
              <w:right w:w="108" w:type="dxa"/>
            </w:tcMar>
            <w:vAlign w:val="center"/>
            <w:hideMark/>
          </w:tcPr>
          <w:p w14:paraId="63BE98F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158</w:t>
            </w:r>
          </w:p>
        </w:tc>
        <w:tc>
          <w:tcPr>
            <w:tcW w:w="590" w:type="pct"/>
            <w:shd w:val="clear" w:color="auto" w:fill="auto"/>
            <w:tcMar>
              <w:top w:w="15" w:type="dxa"/>
              <w:left w:w="108" w:type="dxa"/>
              <w:bottom w:w="0" w:type="dxa"/>
              <w:right w:w="108" w:type="dxa"/>
            </w:tcMar>
            <w:vAlign w:val="center"/>
            <w:hideMark/>
          </w:tcPr>
          <w:p w14:paraId="22006673"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17.56</w:t>
            </w:r>
          </w:p>
        </w:tc>
        <w:tc>
          <w:tcPr>
            <w:tcW w:w="729" w:type="pct"/>
            <w:shd w:val="clear" w:color="auto" w:fill="auto"/>
            <w:tcMar>
              <w:top w:w="12" w:type="dxa"/>
              <w:left w:w="12" w:type="dxa"/>
              <w:bottom w:w="0" w:type="dxa"/>
              <w:right w:w="12" w:type="dxa"/>
            </w:tcMar>
            <w:vAlign w:val="center"/>
            <w:hideMark/>
          </w:tcPr>
          <w:p w14:paraId="04670E44"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3.13</w:t>
            </w:r>
          </w:p>
        </w:tc>
        <w:tc>
          <w:tcPr>
            <w:tcW w:w="455" w:type="pct"/>
            <w:vAlign w:val="center"/>
          </w:tcPr>
          <w:p w14:paraId="6D9A6796" w14:textId="5BB95ABD"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17.71</w:t>
            </w:r>
          </w:p>
        </w:tc>
        <w:tc>
          <w:tcPr>
            <w:tcW w:w="455" w:type="pct"/>
            <w:vAlign w:val="center"/>
          </w:tcPr>
          <w:p w14:paraId="7BB040B4" w14:textId="32843E0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29.95</w:t>
            </w:r>
          </w:p>
        </w:tc>
      </w:tr>
      <w:bookmarkEnd w:id="11"/>
      <w:tr w:rsidR="008D3C19" w:rsidRPr="007F577C" w14:paraId="31E73FED" w14:textId="33AF3A1E" w:rsidTr="00290300">
        <w:trPr>
          <w:trHeight w:val="20"/>
        </w:trPr>
        <w:tc>
          <w:tcPr>
            <w:tcW w:w="2096" w:type="pct"/>
            <w:shd w:val="clear" w:color="auto" w:fill="auto"/>
            <w:tcMar>
              <w:top w:w="15" w:type="dxa"/>
              <w:left w:w="94" w:type="dxa"/>
              <w:bottom w:w="0" w:type="dxa"/>
              <w:right w:w="94" w:type="dxa"/>
            </w:tcMar>
            <w:vAlign w:val="center"/>
            <w:hideMark/>
          </w:tcPr>
          <w:p w14:paraId="54994717"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6</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675" w:type="pct"/>
            <w:shd w:val="clear" w:color="auto" w:fill="auto"/>
            <w:tcMar>
              <w:top w:w="15" w:type="dxa"/>
              <w:left w:w="108" w:type="dxa"/>
              <w:bottom w:w="0" w:type="dxa"/>
              <w:right w:w="108" w:type="dxa"/>
            </w:tcMar>
            <w:vAlign w:val="center"/>
            <w:hideMark/>
          </w:tcPr>
          <w:p w14:paraId="174913E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165</w:t>
            </w:r>
          </w:p>
        </w:tc>
        <w:tc>
          <w:tcPr>
            <w:tcW w:w="590" w:type="pct"/>
            <w:shd w:val="clear" w:color="auto" w:fill="auto"/>
            <w:tcMar>
              <w:top w:w="15" w:type="dxa"/>
              <w:left w:w="108" w:type="dxa"/>
              <w:bottom w:w="0" w:type="dxa"/>
              <w:right w:w="108" w:type="dxa"/>
            </w:tcMar>
            <w:vAlign w:val="center"/>
            <w:hideMark/>
          </w:tcPr>
          <w:p w14:paraId="698D3BFD"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18.53</w:t>
            </w:r>
          </w:p>
        </w:tc>
        <w:tc>
          <w:tcPr>
            <w:tcW w:w="729" w:type="pct"/>
            <w:shd w:val="clear" w:color="auto" w:fill="auto"/>
            <w:tcMar>
              <w:top w:w="12" w:type="dxa"/>
              <w:left w:w="12" w:type="dxa"/>
              <w:bottom w:w="0" w:type="dxa"/>
              <w:right w:w="12" w:type="dxa"/>
            </w:tcMar>
            <w:vAlign w:val="center"/>
            <w:hideMark/>
          </w:tcPr>
          <w:p w14:paraId="6A43462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3.29</w:t>
            </w:r>
          </w:p>
        </w:tc>
        <w:tc>
          <w:tcPr>
            <w:tcW w:w="455" w:type="pct"/>
            <w:vAlign w:val="center"/>
          </w:tcPr>
          <w:p w14:paraId="1D5912D9" w14:textId="70DAFAE5"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21.15</w:t>
            </w:r>
          </w:p>
        </w:tc>
        <w:tc>
          <w:tcPr>
            <w:tcW w:w="455" w:type="pct"/>
            <w:vAlign w:val="center"/>
          </w:tcPr>
          <w:p w14:paraId="64556D22" w14:textId="164C5E00"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32.84</w:t>
            </w:r>
          </w:p>
        </w:tc>
      </w:tr>
      <w:tr w:rsidR="008D3C19" w:rsidRPr="007F577C" w14:paraId="095D6501" w14:textId="3C48A232" w:rsidTr="00290300">
        <w:trPr>
          <w:trHeight w:val="20"/>
        </w:trPr>
        <w:tc>
          <w:tcPr>
            <w:tcW w:w="2096" w:type="pct"/>
            <w:shd w:val="clear" w:color="auto" w:fill="auto"/>
            <w:tcMar>
              <w:top w:w="15" w:type="dxa"/>
              <w:left w:w="94" w:type="dxa"/>
              <w:bottom w:w="0" w:type="dxa"/>
              <w:right w:w="94" w:type="dxa"/>
            </w:tcMar>
            <w:vAlign w:val="center"/>
            <w:hideMark/>
          </w:tcPr>
          <w:p w14:paraId="0F8C474F"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675" w:type="pct"/>
            <w:shd w:val="clear" w:color="auto" w:fill="auto"/>
            <w:tcMar>
              <w:top w:w="15" w:type="dxa"/>
              <w:left w:w="108" w:type="dxa"/>
              <w:bottom w:w="0" w:type="dxa"/>
              <w:right w:w="108" w:type="dxa"/>
            </w:tcMar>
            <w:vAlign w:val="center"/>
            <w:hideMark/>
          </w:tcPr>
          <w:p w14:paraId="13985DD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169</w:t>
            </w:r>
          </w:p>
        </w:tc>
        <w:tc>
          <w:tcPr>
            <w:tcW w:w="590" w:type="pct"/>
            <w:shd w:val="clear" w:color="auto" w:fill="auto"/>
            <w:tcMar>
              <w:top w:w="15" w:type="dxa"/>
              <w:left w:w="108" w:type="dxa"/>
              <w:bottom w:w="0" w:type="dxa"/>
              <w:right w:w="108" w:type="dxa"/>
            </w:tcMar>
            <w:vAlign w:val="center"/>
            <w:hideMark/>
          </w:tcPr>
          <w:p w14:paraId="5755E204"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18.00</w:t>
            </w:r>
          </w:p>
        </w:tc>
        <w:tc>
          <w:tcPr>
            <w:tcW w:w="729" w:type="pct"/>
            <w:shd w:val="clear" w:color="auto" w:fill="auto"/>
            <w:tcMar>
              <w:top w:w="12" w:type="dxa"/>
              <w:left w:w="12" w:type="dxa"/>
              <w:bottom w:w="0" w:type="dxa"/>
              <w:right w:w="12" w:type="dxa"/>
            </w:tcMar>
            <w:vAlign w:val="center"/>
            <w:hideMark/>
          </w:tcPr>
          <w:p w14:paraId="14CCA18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3.24</w:t>
            </w:r>
          </w:p>
        </w:tc>
        <w:tc>
          <w:tcPr>
            <w:tcW w:w="455" w:type="pct"/>
            <w:vAlign w:val="center"/>
          </w:tcPr>
          <w:p w14:paraId="6F875A68" w14:textId="1BD81529"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21.32</w:t>
            </w:r>
          </w:p>
        </w:tc>
        <w:tc>
          <w:tcPr>
            <w:tcW w:w="455" w:type="pct"/>
            <w:vAlign w:val="center"/>
          </w:tcPr>
          <w:p w14:paraId="498320C5" w14:textId="0ABED61C"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33.93</w:t>
            </w:r>
          </w:p>
        </w:tc>
      </w:tr>
      <w:tr w:rsidR="008D3C19" w:rsidRPr="007F577C" w14:paraId="62764E24" w14:textId="468CFFC8" w:rsidTr="00290300">
        <w:trPr>
          <w:trHeight w:val="20"/>
        </w:trPr>
        <w:tc>
          <w:tcPr>
            <w:tcW w:w="2096" w:type="pct"/>
            <w:shd w:val="clear" w:color="auto" w:fill="auto"/>
            <w:tcMar>
              <w:top w:w="15" w:type="dxa"/>
              <w:left w:w="94" w:type="dxa"/>
              <w:bottom w:w="0" w:type="dxa"/>
              <w:right w:w="94" w:type="dxa"/>
            </w:tcMar>
            <w:vAlign w:val="center"/>
            <w:hideMark/>
          </w:tcPr>
          <w:p w14:paraId="5EF88A3D"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8</w:t>
            </w:r>
            <w:r w:rsidRPr="007F577C">
              <w:rPr>
                <w:rFonts w:ascii="Arial" w:hAnsi="Arial" w:cs="Arial"/>
                <w:sz w:val="22"/>
                <w:szCs w:val="22"/>
              </w:rPr>
              <w:t xml:space="preserve"> – Natural farming practices</w:t>
            </w:r>
          </w:p>
        </w:tc>
        <w:tc>
          <w:tcPr>
            <w:tcW w:w="675" w:type="pct"/>
            <w:shd w:val="clear" w:color="auto" w:fill="auto"/>
            <w:tcMar>
              <w:top w:w="15" w:type="dxa"/>
              <w:left w:w="108" w:type="dxa"/>
              <w:bottom w:w="0" w:type="dxa"/>
              <w:right w:w="108" w:type="dxa"/>
            </w:tcMar>
            <w:vAlign w:val="center"/>
            <w:hideMark/>
          </w:tcPr>
          <w:p w14:paraId="7FDC2CC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151</w:t>
            </w:r>
          </w:p>
        </w:tc>
        <w:tc>
          <w:tcPr>
            <w:tcW w:w="590" w:type="pct"/>
            <w:shd w:val="clear" w:color="auto" w:fill="auto"/>
            <w:tcMar>
              <w:top w:w="15" w:type="dxa"/>
              <w:left w:w="108" w:type="dxa"/>
              <w:bottom w:w="0" w:type="dxa"/>
              <w:right w:w="108" w:type="dxa"/>
            </w:tcMar>
            <w:vAlign w:val="center"/>
            <w:hideMark/>
          </w:tcPr>
          <w:p w14:paraId="3CAFFB8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15.37</w:t>
            </w:r>
          </w:p>
        </w:tc>
        <w:tc>
          <w:tcPr>
            <w:tcW w:w="729" w:type="pct"/>
            <w:shd w:val="clear" w:color="auto" w:fill="auto"/>
            <w:tcMar>
              <w:top w:w="12" w:type="dxa"/>
              <w:left w:w="12" w:type="dxa"/>
              <w:bottom w:w="0" w:type="dxa"/>
              <w:right w:w="12" w:type="dxa"/>
            </w:tcMar>
            <w:vAlign w:val="center"/>
            <w:hideMark/>
          </w:tcPr>
          <w:p w14:paraId="46526841"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2.89</w:t>
            </w:r>
          </w:p>
        </w:tc>
        <w:tc>
          <w:tcPr>
            <w:tcW w:w="455" w:type="pct"/>
            <w:vAlign w:val="center"/>
          </w:tcPr>
          <w:p w14:paraId="563F6DBE" w14:textId="4BB08402"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14.85</w:t>
            </w:r>
          </w:p>
        </w:tc>
        <w:tc>
          <w:tcPr>
            <w:tcW w:w="455" w:type="pct"/>
            <w:vAlign w:val="center"/>
          </w:tcPr>
          <w:p w14:paraId="2A3D69CF" w14:textId="562894D0"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28.94</w:t>
            </w:r>
          </w:p>
        </w:tc>
      </w:tr>
      <w:tr w:rsidR="008D3C19" w:rsidRPr="007F577C" w14:paraId="502A0ECB" w14:textId="1110EEFD" w:rsidTr="00290300">
        <w:trPr>
          <w:trHeight w:val="20"/>
        </w:trPr>
        <w:tc>
          <w:tcPr>
            <w:tcW w:w="2096" w:type="pct"/>
            <w:shd w:val="clear" w:color="auto" w:fill="auto"/>
            <w:tcMar>
              <w:top w:w="15" w:type="dxa"/>
              <w:left w:w="94" w:type="dxa"/>
              <w:bottom w:w="0" w:type="dxa"/>
              <w:right w:w="94" w:type="dxa"/>
            </w:tcMar>
            <w:vAlign w:val="center"/>
            <w:hideMark/>
          </w:tcPr>
          <w:p w14:paraId="6FA0B4AF"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9</w:t>
            </w:r>
            <w:r w:rsidRPr="007F577C">
              <w:rPr>
                <w:rFonts w:ascii="Arial" w:hAnsi="Arial" w:cs="Arial"/>
                <w:sz w:val="22"/>
                <w:szCs w:val="22"/>
              </w:rPr>
              <w:t xml:space="preserve"> - Organic farming practices</w:t>
            </w:r>
          </w:p>
        </w:tc>
        <w:tc>
          <w:tcPr>
            <w:tcW w:w="675" w:type="pct"/>
            <w:shd w:val="clear" w:color="auto" w:fill="auto"/>
            <w:tcMar>
              <w:top w:w="15" w:type="dxa"/>
              <w:left w:w="108" w:type="dxa"/>
              <w:bottom w:w="0" w:type="dxa"/>
              <w:right w:w="108" w:type="dxa"/>
            </w:tcMar>
            <w:vAlign w:val="center"/>
            <w:hideMark/>
          </w:tcPr>
          <w:p w14:paraId="03409636"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155</w:t>
            </w:r>
          </w:p>
        </w:tc>
        <w:tc>
          <w:tcPr>
            <w:tcW w:w="590" w:type="pct"/>
            <w:shd w:val="clear" w:color="auto" w:fill="auto"/>
            <w:tcMar>
              <w:top w:w="15" w:type="dxa"/>
              <w:left w:w="108" w:type="dxa"/>
              <w:bottom w:w="0" w:type="dxa"/>
              <w:right w:w="108" w:type="dxa"/>
            </w:tcMar>
            <w:vAlign w:val="center"/>
            <w:hideMark/>
          </w:tcPr>
          <w:p w14:paraId="5FCF5A2D"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16.27</w:t>
            </w:r>
          </w:p>
        </w:tc>
        <w:tc>
          <w:tcPr>
            <w:tcW w:w="729" w:type="pct"/>
            <w:shd w:val="clear" w:color="auto" w:fill="auto"/>
            <w:tcMar>
              <w:top w:w="12" w:type="dxa"/>
              <w:left w:w="12" w:type="dxa"/>
              <w:bottom w:w="0" w:type="dxa"/>
              <w:right w:w="12" w:type="dxa"/>
            </w:tcMar>
            <w:vAlign w:val="center"/>
            <w:hideMark/>
          </w:tcPr>
          <w:p w14:paraId="30C351E8"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2.94</w:t>
            </w:r>
          </w:p>
        </w:tc>
        <w:tc>
          <w:tcPr>
            <w:tcW w:w="455" w:type="pct"/>
            <w:vAlign w:val="center"/>
          </w:tcPr>
          <w:p w14:paraId="7B995852" w14:textId="4DC530D2"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15.50</w:t>
            </w:r>
          </w:p>
        </w:tc>
        <w:tc>
          <w:tcPr>
            <w:tcW w:w="455" w:type="pct"/>
            <w:vAlign w:val="center"/>
          </w:tcPr>
          <w:p w14:paraId="51AD09A5" w14:textId="6DE1C295"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24.95</w:t>
            </w:r>
          </w:p>
        </w:tc>
      </w:tr>
      <w:tr w:rsidR="008D3C19" w:rsidRPr="007F577C" w14:paraId="1AA4A70E" w14:textId="7657DF72" w:rsidTr="00290300">
        <w:trPr>
          <w:trHeight w:val="20"/>
        </w:trPr>
        <w:tc>
          <w:tcPr>
            <w:tcW w:w="2096" w:type="pct"/>
            <w:shd w:val="clear" w:color="auto" w:fill="auto"/>
            <w:tcMar>
              <w:top w:w="15" w:type="dxa"/>
              <w:left w:w="108" w:type="dxa"/>
              <w:bottom w:w="0" w:type="dxa"/>
              <w:right w:w="108" w:type="dxa"/>
            </w:tcMar>
            <w:vAlign w:val="center"/>
            <w:hideMark/>
          </w:tcPr>
          <w:p w14:paraId="78864F98" w14:textId="77777777" w:rsidR="008D3C19" w:rsidRPr="007F577C" w:rsidRDefault="008D3C19" w:rsidP="0065172B">
            <w:pPr>
              <w:spacing w:after="0" w:line="360" w:lineRule="auto"/>
              <w:jc w:val="both"/>
              <w:rPr>
                <w:rFonts w:ascii="Arial" w:hAnsi="Arial" w:cs="Arial"/>
                <w:sz w:val="22"/>
                <w:szCs w:val="22"/>
              </w:rPr>
            </w:pPr>
            <w:r w:rsidRPr="007F577C">
              <w:rPr>
                <w:rFonts w:ascii="Arial" w:hAnsi="Arial" w:cs="Arial"/>
                <w:b/>
                <w:bCs/>
                <w:sz w:val="22"/>
                <w:szCs w:val="22"/>
              </w:rPr>
              <w:t>CD (p=0.05)</w:t>
            </w:r>
          </w:p>
        </w:tc>
        <w:tc>
          <w:tcPr>
            <w:tcW w:w="675" w:type="pct"/>
            <w:shd w:val="clear" w:color="auto" w:fill="auto"/>
            <w:tcMar>
              <w:top w:w="15" w:type="dxa"/>
              <w:left w:w="108" w:type="dxa"/>
              <w:bottom w:w="0" w:type="dxa"/>
              <w:right w:w="108" w:type="dxa"/>
            </w:tcMar>
            <w:vAlign w:val="center"/>
            <w:hideMark/>
          </w:tcPr>
          <w:p w14:paraId="53A86FDB"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9.89</w:t>
            </w:r>
          </w:p>
        </w:tc>
        <w:tc>
          <w:tcPr>
            <w:tcW w:w="590" w:type="pct"/>
            <w:shd w:val="clear" w:color="auto" w:fill="auto"/>
            <w:tcMar>
              <w:top w:w="15" w:type="dxa"/>
              <w:left w:w="108" w:type="dxa"/>
              <w:bottom w:w="0" w:type="dxa"/>
              <w:right w:w="108" w:type="dxa"/>
            </w:tcMar>
            <w:vAlign w:val="center"/>
            <w:hideMark/>
          </w:tcPr>
          <w:p w14:paraId="7FD8054A"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1.51</w:t>
            </w:r>
          </w:p>
        </w:tc>
        <w:tc>
          <w:tcPr>
            <w:tcW w:w="729" w:type="pct"/>
            <w:shd w:val="clear" w:color="auto" w:fill="auto"/>
            <w:tcMar>
              <w:top w:w="15" w:type="dxa"/>
              <w:left w:w="108" w:type="dxa"/>
              <w:bottom w:w="0" w:type="dxa"/>
              <w:right w:w="108" w:type="dxa"/>
            </w:tcMar>
            <w:vAlign w:val="center"/>
            <w:hideMark/>
          </w:tcPr>
          <w:p w14:paraId="1D4FD4D5"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0.19</w:t>
            </w:r>
          </w:p>
        </w:tc>
        <w:tc>
          <w:tcPr>
            <w:tcW w:w="455" w:type="pct"/>
          </w:tcPr>
          <w:p w14:paraId="1EAD5267" w14:textId="492C0819" w:rsidR="008D3C19" w:rsidRPr="007F577C" w:rsidRDefault="008D3C19" w:rsidP="0065172B">
            <w:pPr>
              <w:spacing w:after="0" w:line="360" w:lineRule="auto"/>
              <w:jc w:val="center"/>
              <w:rPr>
                <w:rFonts w:ascii="Arial" w:hAnsi="Arial" w:cs="Arial"/>
                <w:b/>
                <w:bCs/>
                <w:sz w:val="22"/>
                <w:szCs w:val="22"/>
              </w:rPr>
            </w:pPr>
            <w:r w:rsidRPr="007F577C">
              <w:rPr>
                <w:rFonts w:ascii="Arial" w:hAnsi="Arial" w:cs="Arial"/>
                <w:b/>
                <w:bCs/>
                <w:sz w:val="22"/>
                <w:szCs w:val="22"/>
              </w:rPr>
              <w:t>2.79</w:t>
            </w:r>
          </w:p>
        </w:tc>
        <w:tc>
          <w:tcPr>
            <w:tcW w:w="455" w:type="pct"/>
          </w:tcPr>
          <w:p w14:paraId="242416D2" w14:textId="5AD766C1" w:rsidR="008D3C19" w:rsidRPr="007F577C" w:rsidRDefault="008D3C19" w:rsidP="0065172B">
            <w:pPr>
              <w:spacing w:after="0" w:line="360" w:lineRule="auto"/>
              <w:jc w:val="center"/>
              <w:rPr>
                <w:rFonts w:ascii="Arial" w:hAnsi="Arial" w:cs="Arial"/>
                <w:b/>
                <w:bCs/>
                <w:sz w:val="22"/>
                <w:szCs w:val="22"/>
              </w:rPr>
            </w:pPr>
            <w:r w:rsidRPr="007F577C">
              <w:rPr>
                <w:rFonts w:ascii="Arial" w:hAnsi="Arial" w:cs="Arial"/>
                <w:b/>
                <w:bCs/>
                <w:sz w:val="22"/>
                <w:szCs w:val="22"/>
              </w:rPr>
              <w:t>4.25</w:t>
            </w:r>
          </w:p>
        </w:tc>
      </w:tr>
      <w:bookmarkEnd w:id="9"/>
    </w:tbl>
    <w:p w14:paraId="322D742A" w14:textId="77777777" w:rsidR="008D3C19" w:rsidRPr="007F577C" w:rsidRDefault="008D3C19" w:rsidP="0065172B">
      <w:pPr>
        <w:spacing w:line="360" w:lineRule="auto"/>
        <w:jc w:val="both"/>
        <w:rPr>
          <w:rFonts w:ascii="Arial" w:hAnsi="Arial" w:cs="Arial"/>
          <w:sz w:val="22"/>
          <w:szCs w:val="22"/>
        </w:rPr>
      </w:pPr>
    </w:p>
    <w:p w14:paraId="43A0F211" w14:textId="1CEEE9EB" w:rsidR="008D3C19" w:rsidRPr="007F577C" w:rsidRDefault="008D3C19" w:rsidP="0065172B">
      <w:pPr>
        <w:spacing w:line="360" w:lineRule="auto"/>
        <w:jc w:val="both"/>
        <w:rPr>
          <w:rFonts w:ascii="Arial" w:hAnsi="Arial" w:cs="Arial"/>
          <w:b/>
          <w:bCs/>
          <w:sz w:val="22"/>
          <w:szCs w:val="22"/>
        </w:rPr>
      </w:pPr>
      <w:r w:rsidRPr="007F577C">
        <w:rPr>
          <w:rFonts w:ascii="Arial" w:hAnsi="Arial" w:cs="Arial"/>
          <w:b/>
          <w:bCs/>
          <w:sz w:val="22"/>
          <w:szCs w:val="22"/>
        </w:rPr>
        <w:t xml:space="preserve">Effect of different nutrient management practice on </w:t>
      </w:r>
      <w:r w:rsidR="006F6E49" w:rsidRPr="007F577C">
        <w:rPr>
          <w:rFonts w:ascii="Arial" w:hAnsi="Arial" w:cs="Arial"/>
          <w:b/>
          <w:bCs/>
          <w:sz w:val="22"/>
          <w:szCs w:val="22"/>
        </w:rPr>
        <w:t>grain</w:t>
      </w:r>
      <w:r w:rsidRPr="007F577C">
        <w:rPr>
          <w:rFonts w:ascii="Arial" w:hAnsi="Arial" w:cs="Arial"/>
          <w:b/>
          <w:bCs/>
          <w:sz w:val="22"/>
          <w:szCs w:val="22"/>
        </w:rPr>
        <w:t xml:space="preserve"> yield and straw yield</w:t>
      </w:r>
    </w:p>
    <w:p w14:paraId="26D06B54" w14:textId="3A96A8BC" w:rsidR="000D136B" w:rsidRPr="007F577C" w:rsidRDefault="000D136B" w:rsidP="0065172B">
      <w:pPr>
        <w:spacing w:line="360" w:lineRule="auto"/>
        <w:jc w:val="both"/>
        <w:rPr>
          <w:rFonts w:ascii="Arial" w:hAnsi="Arial" w:cs="Arial"/>
          <w:b/>
          <w:bCs/>
          <w:sz w:val="22"/>
          <w:szCs w:val="22"/>
        </w:rPr>
      </w:pPr>
      <w:r w:rsidRPr="007F577C">
        <w:rPr>
          <w:rFonts w:ascii="Arial" w:hAnsi="Arial" w:cs="Arial"/>
          <w:b/>
          <w:bCs/>
          <w:sz w:val="22"/>
          <w:szCs w:val="22"/>
        </w:rPr>
        <w:t>Grain yield</w:t>
      </w:r>
    </w:p>
    <w:p w14:paraId="795AA4FF" w14:textId="10A9F29A" w:rsidR="00BB15D8" w:rsidRPr="007F577C" w:rsidRDefault="00615F74" w:rsidP="00B75FCE">
      <w:pPr>
        <w:spacing w:before="240" w:line="360" w:lineRule="auto"/>
        <w:ind w:firstLine="720"/>
        <w:jc w:val="both"/>
        <w:rPr>
          <w:rFonts w:ascii="Arial" w:hAnsi="Arial" w:cs="Arial"/>
          <w:sz w:val="22"/>
          <w:szCs w:val="22"/>
        </w:rPr>
      </w:pPr>
      <w:r w:rsidRPr="0099505E">
        <w:rPr>
          <w:rFonts w:ascii="Arial" w:eastAsia="Times New Roman" w:hAnsi="Arial" w:cs="Arial"/>
          <w:sz w:val="22"/>
          <w:szCs w:val="22"/>
          <w:highlight w:val="yellow"/>
          <w:lang w:eastAsia="en-IN"/>
        </w:rPr>
        <w:t xml:space="preserve">Our study </w:t>
      </w:r>
      <w:r w:rsidR="008A7E05" w:rsidRPr="0099505E">
        <w:rPr>
          <w:rFonts w:ascii="Arial" w:eastAsia="Times New Roman" w:hAnsi="Arial" w:cs="Arial"/>
          <w:sz w:val="22"/>
          <w:szCs w:val="22"/>
          <w:highlight w:val="yellow"/>
          <w:lang w:eastAsia="en-IN"/>
        </w:rPr>
        <w:t>elucidates</w:t>
      </w:r>
      <w:r w:rsidRPr="0099505E">
        <w:rPr>
          <w:rFonts w:ascii="Arial" w:eastAsia="Times New Roman" w:hAnsi="Arial" w:cs="Arial"/>
          <w:sz w:val="22"/>
          <w:szCs w:val="22"/>
          <w:highlight w:val="yellow"/>
          <w:lang w:eastAsia="en-IN"/>
        </w:rPr>
        <w:t xml:space="preserve"> that f</w:t>
      </w:r>
      <w:r w:rsidR="00410C95" w:rsidRPr="0099505E">
        <w:rPr>
          <w:rFonts w:ascii="Arial" w:eastAsia="Times New Roman" w:hAnsi="Arial" w:cs="Arial"/>
          <w:sz w:val="22"/>
          <w:szCs w:val="22"/>
          <w:highlight w:val="yellow"/>
          <w:lang w:eastAsia="en-IN"/>
        </w:rPr>
        <w:t xml:space="preserve">ollowing </w:t>
      </w:r>
      <w:r w:rsidR="00410C95" w:rsidRPr="0099505E">
        <w:rPr>
          <w:rFonts w:ascii="Arial" w:eastAsia="Times New Roman" w:hAnsi="Arial" w:cs="Arial"/>
          <w:w w:val="105"/>
          <w:sz w:val="22"/>
          <w:szCs w:val="22"/>
          <w:highlight w:val="yellow"/>
        </w:rPr>
        <w:t>nutrient</w:t>
      </w:r>
      <w:r w:rsidR="00410C95" w:rsidRPr="0099505E">
        <w:rPr>
          <w:rFonts w:ascii="Arial" w:eastAsia="Times New Roman" w:hAnsi="Arial" w:cs="Arial"/>
          <w:spacing w:val="-9"/>
          <w:w w:val="105"/>
          <w:sz w:val="22"/>
          <w:szCs w:val="22"/>
          <w:highlight w:val="yellow"/>
        </w:rPr>
        <w:t xml:space="preserve"> </w:t>
      </w:r>
      <w:r w:rsidR="00410C95" w:rsidRPr="0099505E">
        <w:rPr>
          <w:rFonts w:ascii="Arial" w:eastAsia="Times New Roman" w:hAnsi="Arial" w:cs="Arial"/>
          <w:w w:val="105"/>
          <w:sz w:val="22"/>
          <w:szCs w:val="22"/>
          <w:highlight w:val="yellow"/>
        </w:rPr>
        <w:t>management</w:t>
      </w:r>
      <w:r w:rsidR="00410C95" w:rsidRPr="0099505E">
        <w:rPr>
          <w:rFonts w:ascii="Arial" w:eastAsia="Times New Roman" w:hAnsi="Arial" w:cs="Arial"/>
          <w:spacing w:val="-10"/>
          <w:w w:val="105"/>
          <w:sz w:val="22"/>
          <w:szCs w:val="22"/>
          <w:highlight w:val="yellow"/>
        </w:rPr>
        <w:t xml:space="preserve"> </w:t>
      </w:r>
      <w:r w:rsidR="00410C95" w:rsidRPr="0099505E">
        <w:rPr>
          <w:rFonts w:ascii="Arial" w:eastAsia="Times New Roman" w:hAnsi="Arial" w:cs="Arial"/>
          <w:w w:val="105"/>
          <w:sz w:val="22"/>
          <w:szCs w:val="22"/>
          <w:highlight w:val="yellow"/>
        </w:rPr>
        <w:t>practices</w:t>
      </w:r>
      <w:r w:rsidR="00410C95" w:rsidRPr="0099505E">
        <w:rPr>
          <w:rFonts w:ascii="Arial" w:eastAsia="Times New Roman" w:hAnsi="Arial" w:cs="Arial"/>
          <w:sz w:val="22"/>
          <w:szCs w:val="22"/>
          <w:highlight w:val="yellow"/>
          <w:lang w:eastAsia="en-IN"/>
        </w:rPr>
        <w:t xml:space="preserve"> resulted in s</w:t>
      </w:r>
      <w:r w:rsidR="00BB15D8" w:rsidRPr="0099505E">
        <w:rPr>
          <w:rFonts w:ascii="Arial" w:eastAsia="Times New Roman" w:hAnsi="Arial" w:cs="Arial"/>
          <w:w w:val="105"/>
          <w:sz w:val="22"/>
          <w:szCs w:val="22"/>
          <w:highlight w:val="yellow"/>
        </w:rPr>
        <w:t>ubstantial variation in the grain yield</w:t>
      </w:r>
      <w:r w:rsidR="00B75FCE" w:rsidRPr="0099505E">
        <w:rPr>
          <w:rFonts w:ascii="Arial" w:eastAsia="Times New Roman" w:hAnsi="Arial" w:cs="Arial"/>
          <w:w w:val="105"/>
          <w:sz w:val="22"/>
          <w:szCs w:val="22"/>
          <w:highlight w:val="yellow"/>
        </w:rPr>
        <w:t xml:space="preserve"> </w:t>
      </w:r>
      <w:r w:rsidR="00B75FCE" w:rsidRPr="0099505E">
        <w:rPr>
          <w:rFonts w:ascii="Arial" w:eastAsia="Times New Roman" w:hAnsi="Arial" w:cs="Arial"/>
          <w:b/>
          <w:w w:val="105"/>
          <w:sz w:val="22"/>
          <w:szCs w:val="22"/>
          <w:highlight w:val="yellow"/>
        </w:rPr>
        <w:t>(Table 4)</w:t>
      </w:r>
      <w:r w:rsidR="00410C95" w:rsidRPr="0099505E">
        <w:rPr>
          <w:rFonts w:ascii="Arial" w:eastAsia="Times New Roman" w:hAnsi="Arial" w:cs="Arial"/>
          <w:w w:val="105"/>
          <w:sz w:val="22"/>
          <w:szCs w:val="22"/>
          <w:highlight w:val="yellow"/>
        </w:rPr>
        <w:t>,</w:t>
      </w:r>
      <w:r w:rsidR="00BB15D8" w:rsidRPr="0099505E">
        <w:rPr>
          <w:rFonts w:ascii="Arial" w:eastAsia="Times New Roman" w:hAnsi="Arial" w:cs="Arial"/>
          <w:w w:val="105"/>
          <w:sz w:val="22"/>
          <w:szCs w:val="22"/>
          <w:highlight w:val="yellow"/>
        </w:rPr>
        <w:t xml:space="preserve"> </w:t>
      </w:r>
      <w:r w:rsidR="0099505E" w:rsidRPr="0099505E">
        <w:rPr>
          <w:rFonts w:ascii="Arial" w:eastAsia="Times New Roman" w:hAnsi="Arial" w:cs="Arial"/>
          <w:w w:val="105"/>
          <w:sz w:val="22"/>
          <w:szCs w:val="22"/>
          <w:highlight w:val="yellow"/>
        </w:rPr>
        <w:t xml:space="preserve">varying </w:t>
      </w:r>
      <w:r w:rsidR="00BB15D8" w:rsidRPr="0099505E">
        <w:rPr>
          <w:rFonts w:ascii="Arial" w:hAnsi="Arial" w:cs="Arial"/>
          <w:sz w:val="22"/>
          <w:szCs w:val="22"/>
          <w:highlight w:val="yellow"/>
        </w:rPr>
        <w:t xml:space="preserve">from 10.72 q/ha in </w:t>
      </w:r>
      <w:r w:rsidR="00410C95" w:rsidRPr="0099505E">
        <w:rPr>
          <w:rFonts w:ascii="Arial" w:hAnsi="Arial" w:cs="Arial"/>
          <w:sz w:val="22"/>
          <w:szCs w:val="22"/>
          <w:highlight w:val="yellow"/>
        </w:rPr>
        <w:t>T</w:t>
      </w:r>
      <w:r w:rsidR="0099505E" w:rsidRPr="0099505E">
        <w:rPr>
          <w:rFonts w:ascii="Arial" w:hAnsi="Arial" w:cs="Arial"/>
          <w:sz w:val="22"/>
          <w:szCs w:val="22"/>
          <w:highlight w:val="yellow"/>
          <w:vertAlign w:val="subscript"/>
        </w:rPr>
        <w:t>1</w:t>
      </w:r>
      <w:r w:rsidR="00410C95" w:rsidRPr="0099505E">
        <w:rPr>
          <w:rFonts w:ascii="Arial" w:hAnsi="Arial" w:cs="Arial"/>
          <w:sz w:val="22"/>
          <w:szCs w:val="22"/>
          <w:highlight w:val="yellow"/>
        </w:rPr>
        <w:t xml:space="preserve"> </w:t>
      </w:r>
      <w:r w:rsidR="00AB08DF" w:rsidRPr="0099505E">
        <w:rPr>
          <w:rFonts w:ascii="Arial" w:hAnsi="Arial" w:cs="Arial"/>
          <w:sz w:val="22"/>
          <w:szCs w:val="22"/>
          <w:highlight w:val="yellow"/>
        </w:rPr>
        <w:t>to 21.32 q</w:t>
      </w:r>
      <w:r w:rsidR="00BB15D8" w:rsidRPr="0099505E">
        <w:rPr>
          <w:rFonts w:ascii="Arial" w:hAnsi="Arial" w:cs="Arial"/>
          <w:sz w:val="22"/>
          <w:szCs w:val="22"/>
          <w:highlight w:val="yellow"/>
        </w:rPr>
        <w:t>/ha in plots receiving</w:t>
      </w:r>
      <w:r w:rsidR="001655AF" w:rsidRPr="0099505E">
        <w:rPr>
          <w:rFonts w:ascii="Arial" w:hAnsi="Arial" w:cs="Arial"/>
          <w:sz w:val="22"/>
          <w:szCs w:val="22"/>
          <w:highlight w:val="yellow"/>
        </w:rPr>
        <w:t xml:space="preserve"> </w:t>
      </w:r>
      <w:r w:rsidR="00BB15D8" w:rsidRPr="0099505E">
        <w:rPr>
          <w:rFonts w:ascii="Arial" w:hAnsi="Arial" w:cs="Arial"/>
          <w:sz w:val="22"/>
          <w:szCs w:val="22"/>
          <w:highlight w:val="yellow"/>
        </w:rPr>
        <w:t>N</w:t>
      </w:r>
      <w:r w:rsidR="00BB15D8" w:rsidRPr="0099505E">
        <w:rPr>
          <w:rFonts w:ascii="Arial" w:hAnsi="Arial" w:cs="Arial"/>
          <w:sz w:val="22"/>
          <w:szCs w:val="22"/>
          <w:highlight w:val="yellow"/>
          <w:vertAlign w:val="subscript"/>
        </w:rPr>
        <w:t>60</w:t>
      </w:r>
      <w:r w:rsidR="00BB15D8" w:rsidRPr="0099505E">
        <w:rPr>
          <w:rFonts w:ascii="Arial" w:hAnsi="Arial" w:cs="Arial"/>
          <w:sz w:val="22"/>
          <w:szCs w:val="22"/>
          <w:highlight w:val="yellow"/>
        </w:rPr>
        <w:t>P</w:t>
      </w:r>
      <w:r w:rsidR="00BB15D8" w:rsidRPr="0099505E">
        <w:rPr>
          <w:rFonts w:ascii="Arial" w:hAnsi="Arial" w:cs="Arial"/>
          <w:sz w:val="22"/>
          <w:szCs w:val="22"/>
          <w:highlight w:val="yellow"/>
          <w:vertAlign w:val="subscript"/>
        </w:rPr>
        <w:t>30</w:t>
      </w:r>
      <w:r w:rsidR="00BB15D8" w:rsidRPr="0099505E">
        <w:rPr>
          <w:rFonts w:ascii="Arial" w:hAnsi="Arial" w:cs="Arial"/>
          <w:sz w:val="22"/>
          <w:szCs w:val="22"/>
          <w:highlight w:val="yellow"/>
        </w:rPr>
        <w:t>K</w:t>
      </w:r>
      <w:r w:rsidR="00BB15D8" w:rsidRPr="0099505E">
        <w:rPr>
          <w:rFonts w:ascii="Arial" w:hAnsi="Arial" w:cs="Arial"/>
          <w:sz w:val="22"/>
          <w:szCs w:val="22"/>
          <w:highlight w:val="yellow"/>
          <w:vertAlign w:val="subscript"/>
        </w:rPr>
        <w:t xml:space="preserve">20 </w:t>
      </w:r>
      <w:r w:rsidR="001655AF" w:rsidRPr="0099505E">
        <w:rPr>
          <w:rFonts w:ascii="Arial" w:eastAsia="Calibri" w:hAnsi="Arial" w:cs="Arial"/>
          <w:sz w:val="22"/>
          <w:szCs w:val="22"/>
          <w:highlight w:val="yellow"/>
        </w:rPr>
        <w:t xml:space="preserve">+ FYM @ 5 t/ha </w:t>
      </w:r>
      <w:r w:rsidR="00BB15D8" w:rsidRPr="0099505E">
        <w:rPr>
          <w:rFonts w:ascii="Arial" w:hAnsi="Arial" w:cs="Arial"/>
          <w:sz w:val="22"/>
          <w:szCs w:val="22"/>
          <w:highlight w:val="yellow"/>
        </w:rPr>
        <w:t>+</w:t>
      </w:r>
      <w:r w:rsidR="00BB15D8" w:rsidRPr="0099505E">
        <w:rPr>
          <w:rFonts w:ascii="Arial" w:hAnsi="Arial" w:cs="Arial"/>
          <w:sz w:val="22"/>
          <w:szCs w:val="22"/>
          <w:highlight w:val="yellow"/>
          <w:vertAlign w:val="subscript"/>
        </w:rPr>
        <w:t xml:space="preserve"> </w:t>
      </w:r>
      <w:bookmarkStart w:id="12" w:name="_Hlk182232674"/>
      <w:proofErr w:type="spellStart"/>
      <w:r w:rsidR="00BB15D8" w:rsidRPr="0099505E">
        <w:rPr>
          <w:rFonts w:ascii="Arial" w:hAnsi="Arial" w:cs="Arial"/>
          <w:i/>
          <w:iCs/>
          <w:sz w:val="22"/>
          <w:szCs w:val="22"/>
          <w:highlight w:val="yellow"/>
        </w:rPr>
        <w:t>Azospirillum</w:t>
      </w:r>
      <w:bookmarkEnd w:id="12"/>
      <w:proofErr w:type="spellEnd"/>
      <w:r w:rsidR="00C84526" w:rsidRPr="0099505E">
        <w:rPr>
          <w:rFonts w:ascii="Arial" w:hAnsi="Arial" w:cs="Arial"/>
          <w:sz w:val="22"/>
          <w:szCs w:val="22"/>
          <w:highlight w:val="yellow"/>
        </w:rPr>
        <w:t>,</w:t>
      </w:r>
      <w:r w:rsidR="00BB15D8" w:rsidRPr="0099505E">
        <w:rPr>
          <w:rFonts w:ascii="Arial" w:hAnsi="Arial" w:cs="Arial"/>
          <w:sz w:val="22"/>
          <w:szCs w:val="22"/>
          <w:highlight w:val="yellow"/>
        </w:rPr>
        <w:t xml:space="preserve"> </w:t>
      </w:r>
      <w:r w:rsidR="00B75FCE" w:rsidRPr="0099505E">
        <w:rPr>
          <w:rFonts w:ascii="Arial" w:hAnsi="Arial" w:cs="Arial"/>
          <w:sz w:val="22"/>
          <w:szCs w:val="22"/>
          <w:highlight w:val="yellow"/>
        </w:rPr>
        <w:t>being at with T</w:t>
      </w:r>
      <w:r w:rsidR="00B75FCE" w:rsidRPr="0099505E">
        <w:rPr>
          <w:rFonts w:ascii="Arial" w:hAnsi="Arial" w:cs="Arial"/>
          <w:sz w:val="22"/>
          <w:szCs w:val="22"/>
          <w:highlight w:val="yellow"/>
          <w:vertAlign w:val="subscript"/>
        </w:rPr>
        <w:t>4</w:t>
      </w:r>
      <w:r w:rsidR="00B75FCE" w:rsidRPr="0099505E">
        <w:rPr>
          <w:rFonts w:ascii="Arial" w:hAnsi="Arial" w:cs="Arial"/>
          <w:sz w:val="22"/>
          <w:szCs w:val="22"/>
          <w:highlight w:val="yellow"/>
        </w:rPr>
        <w:t xml:space="preserve"> and T</w:t>
      </w:r>
      <w:r w:rsidR="00B75FCE" w:rsidRPr="0099505E">
        <w:rPr>
          <w:rFonts w:ascii="Arial" w:hAnsi="Arial" w:cs="Arial"/>
          <w:sz w:val="22"/>
          <w:szCs w:val="22"/>
          <w:highlight w:val="yellow"/>
          <w:vertAlign w:val="subscript"/>
        </w:rPr>
        <w:t xml:space="preserve">6. </w:t>
      </w:r>
      <w:r w:rsidR="00BB15D8" w:rsidRPr="0099505E">
        <w:rPr>
          <w:rFonts w:ascii="Arial" w:eastAsia="Calibri" w:hAnsi="Arial" w:cs="Arial"/>
          <w:sz w:val="22"/>
          <w:szCs w:val="22"/>
          <w:highlight w:val="yellow"/>
        </w:rPr>
        <w:t>The treatment T</w:t>
      </w:r>
      <w:r w:rsidR="00BB15D8" w:rsidRPr="0099505E">
        <w:rPr>
          <w:rFonts w:ascii="Arial" w:eastAsia="Calibri" w:hAnsi="Arial" w:cs="Arial"/>
          <w:sz w:val="22"/>
          <w:szCs w:val="22"/>
          <w:highlight w:val="yellow"/>
          <w:vertAlign w:val="subscript"/>
        </w:rPr>
        <w:t>7</w:t>
      </w:r>
      <w:r w:rsidR="00BB15D8" w:rsidRPr="0099505E">
        <w:rPr>
          <w:rFonts w:ascii="Arial" w:eastAsia="Calibri" w:hAnsi="Arial" w:cs="Arial"/>
          <w:sz w:val="22"/>
          <w:szCs w:val="22"/>
          <w:highlight w:val="yellow"/>
        </w:rPr>
        <w:t xml:space="preserve"> </w:t>
      </w:r>
      <w:r w:rsidR="00B75FCE" w:rsidRPr="0099505E">
        <w:rPr>
          <w:rFonts w:ascii="Arial" w:eastAsia="Calibri" w:hAnsi="Arial" w:cs="Arial"/>
          <w:sz w:val="22"/>
          <w:szCs w:val="22"/>
          <w:highlight w:val="yellow"/>
        </w:rPr>
        <w:t>exhibited a significant incremen</w:t>
      </w:r>
      <w:r w:rsidR="0099505E" w:rsidRPr="0099505E">
        <w:rPr>
          <w:rFonts w:ascii="Arial" w:eastAsia="Calibri" w:hAnsi="Arial" w:cs="Arial"/>
          <w:sz w:val="22"/>
          <w:szCs w:val="22"/>
          <w:highlight w:val="yellow"/>
        </w:rPr>
        <w:t>t of 98.9 per cent over control</w:t>
      </w:r>
      <w:r w:rsidR="00BB15D8" w:rsidRPr="0099505E">
        <w:rPr>
          <w:rFonts w:ascii="Arial" w:eastAsia="Calibri" w:hAnsi="Arial" w:cs="Arial"/>
          <w:sz w:val="22"/>
          <w:szCs w:val="22"/>
          <w:highlight w:val="yellow"/>
        </w:rPr>
        <w:t xml:space="preserve">. </w:t>
      </w:r>
      <w:r w:rsidR="00CC7FD5" w:rsidRPr="0099505E">
        <w:rPr>
          <w:rFonts w:ascii="Arial" w:eastAsia="Calibri" w:hAnsi="Arial" w:cs="Arial"/>
          <w:sz w:val="22"/>
          <w:szCs w:val="22"/>
          <w:highlight w:val="yellow"/>
        </w:rPr>
        <w:t>Additionally, a</w:t>
      </w:r>
      <w:r w:rsidR="00BB15D8" w:rsidRPr="0099505E">
        <w:rPr>
          <w:rFonts w:ascii="Arial" w:eastAsia="Calibri" w:hAnsi="Arial" w:cs="Arial"/>
          <w:sz w:val="22"/>
          <w:szCs w:val="22"/>
          <w:highlight w:val="yellow"/>
        </w:rPr>
        <w:t xml:space="preserve">mong the unfertilized treatments </w:t>
      </w:r>
      <w:r w:rsidR="00CC7FD5" w:rsidRPr="0099505E">
        <w:rPr>
          <w:rFonts w:ascii="Arial" w:eastAsia="Calibri" w:hAnsi="Arial" w:cs="Arial"/>
          <w:sz w:val="22"/>
          <w:szCs w:val="22"/>
          <w:highlight w:val="yellow"/>
        </w:rPr>
        <w:t>treatment T</w:t>
      </w:r>
      <w:r w:rsidR="00CC7FD5" w:rsidRPr="0099505E">
        <w:rPr>
          <w:rFonts w:ascii="Arial" w:eastAsia="Calibri" w:hAnsi="Arial" w:cs="Arial"/>
          <w:sz w:val="22"/>
          <w:szCs w:val="22"/>
          <w:highlight w:val="yellow"/>
          <w:vertAlign w:val="subscript"/>
        </w:rPr>
        <w:t>9</w:t>
      </w:r>
      <w:r w:rsidR="00CC7FD5" w:rsidRPr="0099505E">
        <w:rPr>
          <w:rFonts w:ascii="Arial" w:eastAsia="Calibri" w:hAnsi="Arial" w:cs="Arial"/>
          <w:sz w:val="22"/>
          <w:szCs w:val="22"/>
          <w:highlight w:val="yellow"/>
        </w:rPr>
        <w:t xml:space="preserve"> </w:t>
      </w:r>
      <w:r w:rsidR="001803EB" w:rsidRPr="0099505E">
        <w:rPr>
          <w:rFonts w:ascii="Arial" w:eastAsia="Calibri" w:hAnsi="Arial" w:cs="Arial"/>
          <w:sz w:val="22"/>
          <w:szCs w:val="22"/>
          <w:highlight w:val="yellow"/>
        </w:rPr>
        <w:t xml:space="preserve">(15.50 </w:t>
      </w:r>
      <w:r w:rsidR="00AB08DF" w:rsidRPr="0099505E">
        <w:rPr>
          <w:rFonts w:ascii="Arial" w:hAnsi="Arial" w:cs="Arial"/>
          <w:sz w:val="22"/>
          <w:szCs w:val="22"/>
          <w:highlight w:val="yellow"/>
        </w:rPr>
        <w:t>q</w:t>
      </w:r>
      <w:r w:rsidR="001803EB" w:rsidRPr="0099505E">
        <w:rPr>
          <w:rFonts w:ascii="Arial" w:hAnsi="Arial" w:cs="Arial"/>
          <w:sz w:val="22"/>
          <w:szCs w:val="22"/>
          <w:highlight w:val="yellow"/>
        </w:rPr>
        <w:t>/ha</w:t>
      </w:r>
      <w:r w:rsidR="001803EB" w:rsidRPr="0099505E">
        <w:rPr>
          <w:rFonts w:ascii="Arial" w:eastAsia="Calibri" w:hAnsi="Arial" w:cs="Arial"/>
          <w:sz w:val="22"/>
          <w:szCs w:val="22"/>
          <w:highlight w:val="yellow"/>
        </w:rPr>
        <w:t xml:space="preserve">) resulted in highest gain yield, </w:t>
      </w:r>
      <w:r w:rsidR="00CC7FD5" w:rsidRPr="0099505E">
        <w:rPr>
          <w:rFonts w:ascii="Arial" w:eastAsia="Calibri" w:hAnsi="Arial" w:cs="Arial"/>
          <w:sz w:val="22"/>
          <w:szCs w:val="22"/>
          <w:highlight w:val="yellow"/>
        </w:rPr>
        <w:t>highlighted the importance of organic inputs on grain yield compar</w:t>
      </w:r>
      <w:r w:rsidR="00CC7FD5" w:rsidRPr="007F577C">
        <w:rPr>
          <w:rFonts w:ascii="Arial" w:eastAsia="Calibri" w:hAnsi="Arial" w:cs="Arial"/>
          <w:sz w:val="22"/>
          <w:szCs w:val="22"/>
        </w:rPr>
        <w:t xml:space="preserve">ed to </w:t>
      </w:r>
      <w:r w:rsidR="00BB15D8" w:rsidRPr="007F577C">
        <w:rPr>
          <w:rFonts w:ascii="Arial" w:eastAsia="Calibri" w:hAnsi="Arial" w:cs="Arial"/>
          <w:sz w:val="22"/>
          <w:szCs w:val="22"/>
        </w:rPr>
        <w:t>T</w:t>
      </w:r>
      <w:r w:rsidR="00BB15D8" w:rsidRPr="007F577C">
        <w:rPr>
          <w:rFonts w:ascii="Arial" w:eastAsia="Calibri" w:hAnsi="Arial" w:cs="Arial"/>
          <w:sz w:val="22"/>
          <w:szCs w:val="22"/>
          <w:vertAlign w:val="subscript"/>
        </w:rPr>
        <w:t>1</w:t>
      </w:r>
      <w:r w:rsidR="00BB15D8" w:rsidRPr="007F577C">
        <w:rPr>
          <w:rFonts w:ascii="Arial" w:eastAsia="Calibri" w:hAnsi="Arial" w:cs="Arial"/>
          <w:sz w:val="22"/>
          <w:szCs w:val="22"/>
        </w:rPr>
        <w:t xml:space="preserve"> </w:t>
      </w:r>
      <w:r w:rsidR="001803EB" w:rsidRPr="007F577C">
        <w:rPr>
          <w:rFonts w:ascii="Arial" w:eastAsia="Calibri" w:hAnsi="Arial" w:cs="Arial"/>
          <w:sz w:val="22"/>
          <w:szCs w:val="22"/>
        </w:rPr>
        <w:t xml:space="preserve">where only </w:t>
      </w:r>
      <w:r w:rsidR="00BB15D8" w:rsidRPr="007F577C">
        <w:rPr>
          <w:rFonts w:ascii="Arial" w:hAnsi="Arial" w:cs="Arial"/>
          <w:sz w:val="22"/>
          <w:szCs w:val="22"/>
        </w:rPr>
        <w:t xml:space="preserve">FYM </w:t>
      </w:r>
      <w:r w:rsidR="001803EB" w:rsidRPr="007F577C">
        <w:rPr>
          <w:rFonts w:ascii="Arial" w:hAnsi="Arial" w:cs="Arial"/>
          <w:sz w:val="22"/>
          <w:szCs w:val="22"/>
        </w:rPr>
        <w:t>was applied</w:t>
      </w:r>
      <w:r w:rsidR="00795112" w:rsidRPr="007F577C">
        <w:rPr>
          <w:rFonts w:ascii="Arial" w:hAnsi="Arial" w:cs="Arial"/>
          <w:sz w:val="22"/>
          <w:szCs w:val="22"/>
        </w:rPr>
        <w:t>.</w:t>
      </w:r>
      <w:r w:rsidR="002E7F0E" w:rsidRPr="007F577C">
        <w:rPr>
          <w:rFonts w:ascii="Arial" w:hAnsi="Arial" w:cs="Arial"/>
          <w:sz w:val="22"/>
          <w:szCs w:val="22"/>
        </w:rPr>
        <w:t xml:space="preserve"> The study revealed that grain yield improved markedly when FYM, con</w:t>
      </w:r>
      <w:r w:rsidR="00763803" w:rsidRPr="007F577C">
        <w:rPr>
          <w:rFonts w:ascii="Arial" w:hAnsi="Arial" w:cs="Arial"/>
          <w:sz w:val="22"/>
          <w:szCs w:val="22"/>
        </w:rPr>
        <w:t>v</w:t>
      </w:r>
      <w:r w:rsidR="002E7F0E" w:rsidRPr="007F577C">
        <w:rPr>
          <w:rFonts w:ascii="Arial" w:hAnsi="Arial" w:cs="Arial"/>
          <w:sz w:val="22"/>
          <w:szCs w:val="22"/>
        </w:rPr>
        <w:t>entional</w:t>
      </w:r>
      <w:r w:rsidR="00B75FCE" w:rsidRPr="007F577C">
        <w:rPr>
          <w:rFonts w:ascii="Arial" w:hAnsi="Arial" w:cs="Arial"/>
          <w:sz w:val="22"/>
          <w:szCs w:val="22"/>
        </w:rPr>
        <w:t xml:space="preserve"> fertilizers</w:t>
      </w:r>
      <w:r w:rsidR="002E7F0E" w:rsidRPr="007F577C">
        <w:rPr>
          <w:rFonts w:ascii="Arial" w:hAnsi="Arial" w:cs="Arial"/>
          <w:sz w:val="22"/>
          <w:szCs w:val="22"/>
        </w:rPr>
        <w:t xml:space="preserve"> and </w:t>
      </w:r>
      <w:proofErr w:type="spellStart"/>
      <w:r w:rsidR="002E7F0E" w:rsidRPr="007F577C">
        <w:rPr>
          <w:rFonts w:ascii="Arial" w:hAnsi="Arial" w:cs="Arial"/>
          <w:i/>
          <w:sz w:val="22"/>
          <w:szCs w:val="22"/>
        </w:rPr>
        <w:t>Azospirillum</w:t>
      </w:r>
      <w:proofErr w:type="spellEnd"/>
      <w:r w:rsidR="00B75FCE" w:rsidRPr="007F577C">
        <w:rPr>
          <w:rFonts w:ascii="Arial" w:hAnsi="Arial" w:cs="Arial"/>
          <w:sz w:val="22"/>
          <w:szCs w:val="22"/>
        </w:rPr>
        <w:t xml:space="preserve"> seed </w:t>
      </w:r>
      <w:r w:rsidR="002E7F0E" w:rsidRPr="007F577C">
        <w:rPr>
          <w:rFonts w:ascii="Arial" w:hAnsi="Arial" w:cs="Arial"/>
          <w:sz w:val="22"/>
          <w:szCs w:val="22"/>
        </w:rPr>
        <w:t>treatment were applied together, owing</w:t>
      </w:r>
      <w:r w:rsidR="002C76C9" w:rsidRPr="007F577C">
        <w:rPr>
          <w:rFonts w:ascii="Arial" w:hAnsi="Arial" w:cs="Arial"/>
          <w:sz w:val="22"/>
          <w:szCs w:val="22"/>
        </w:rPr>
        <w:t xml:space="preserve"> to more effective sink formation </w:t>
      </w:r>
      <w:r w:rsidR="002C76C9" w:rsidRPr="007F577C">
        <w:rPr>
          <w:rFonts w:ascii="Arial" w:eastAsia="Times New Roman" w:hAnsi="Arial" w:cs="Arial"/>
          <w:sz w:val="22"/>
          <w:szCs w:val="22"/>
          <w:lang w:eastAsia="en-IN"/>
        </w:rPr>
        <w:t>and greater translocation of carbohydrates from vegetative to reproductive plant parts which increased the number of effective tillers which ultimately resulted in significant increase in grain yield. Similar</w:t>
      </w:r>
      <w:r w:rsidR="00B75FCE" w:rsidRPr="007F577C">
        <w:rPr>
          <w:rFonts w:ascii="Arial" w:eastAsia="Times New Roman" w:hAnsi="Arial" w:cs="Arial"/>
          <w:sz w:val="22"/>
          <w:szCs w:val="22"/>
          <w:lang w:eastAsia="en-IN"/>
        </w:rPr>
        <w:t>ly,</w:t>
      </w:r>
      <w:r w:rsidR="002C76C9" w:rsidRPr="007F577C">
        <w:rPr>
          <w:rFonts w:ascii="Arial" w:eastAsia="Times New Roman" w:hAnsi="Arial" w:cs="Arial"/>
          <w:sz w:val="22"/>
          <w:szCs w:val="22"/>
          <w:lang w:eastAsia="en-IN"/>
        </w:rPr>
        <w:t xml:space="preserve"> </w:t>
      </w:r>
      <w:proofErr w:type="spellStart"/>
      <w:r w:rsidR="002C76C9" w:rsidRPr="0099505E">
        <w:rPr>
          <w:rFonts w:ascii="Arial" w:eastAsia="Times New Roman" w:hAnsi="Arial" w:cs="Arial"/>
          <w:sz w:val="22"/>
          <w:szCs w:val="22"/>
          <w:highlight w:val="yellow"/>
          <w:lang w:eastAsia="en-IN"/>
        </w:rPr>
        <w:t>Ahiwale</w:t>
      </w:r>
      <w:proofErr w:type="spellEnd"/>
      <w:r w:rsidR="002C76C9" w:rsidRPr="0099505E">
        <w:rPr>
          <w:rFonts w:ascii="Arial" w:eastAsia="Times New Roman" w:hAnsi="Arial" w:cs="Arial"/>
          <w:sz w:val="22"/>
          <w:szCs w:val="22"/>
          <w:highlight w:val="yellow"/>
          <w:lang w:eastAsia="en-IN"/>
        </w:rPr>
        <w:t xml:space="preserve"> et al</w:t>
      </w:r>
      <w:r w:rsidR="0044416B" w:rsidRPr="0099505E">
        <w:rPr>
          <w:rFonts w:ascii="Arial" w:eastAsia="Times New Roman" w:hAnsi="Arial" w:cs="Arial"/>
          <w:sz w:val="22"/>
          <w:szCs w:val="22"/>
          <w:highlight w:val="yellow"/>
          <w:lang w:eastAsia="en-IN"/>
        </w:rPr>
        <w:t>.</w:t>
      </w:r>
      <w:r w:rsidR="002C76C9" w:rsidRPr="0099505E">
        <w:rPr>
          <w:rFonts w:ascii="Arial" w:eastAsia="Times New Roman" w:hAnsi="Arial" w:cs="Arial"/>
          <w:sz w:val="22"/>
          <w:szCs w:val="22"/>
          <w:highlight w:val="yellow"/>
          <w:lang w:eastAsia="en-IN"/>
        </w:rPr>
        <w:t xml:space="preserve"> (2011) reported highest grain yield of 22.40</w:t>
      </w:r>
      <w:r w:rsidR="00AB08DF" w:rsidRPr="0099505E">
        <w:rPr>
          <w:rFonts w:ascii="Arial" w:eastAsia="Times New Roman" w:hAnsi="Arial" w:cs="Arial"/>
          <w:sz w:val="22"/>
          <w:szCs w:val="22"/>
          <w:highlight w:val="yellow"/>
          <w:lang w:eastAsia="en-IN"/>
        </w:rPr>
        <w:t xml:space="preserve"> </w:t>
      </w:r>
      <w:r w:rsidR="002C76C9" w:rsidRPr="0099505E">
        <w:rPr>
          <w:rFonts w:ascii="Arial" w:eastAsia="Times New Roman" w:hAnsi="Arial" w:cs="Arial"/>
          <w:sz w:val="22"/>
          <w:szCs w:val="22"/>
          <w:highlight w:val="yellow"/>
          <w:lang w:eastAsia="en-IN"/>
        </w:rPr>
        <w:t xml:space="preserve">q/ha with the combined application of </w:t>
      </w:r>
      <w:r w:rsidR="002C76C9" w:rsidRPr="0099505E">
        <w:rPr>
          <w:rFonts w:ascii="Arial" w:hAnsi="Arial" w:cs="Arial"/>
          <w:sz w:val="22"/>
          <w:szCs w:val="22"/>
          <w:highlight w:val="yellow"/>
          <w:shd w:val="clear" w:color="auto" w:fill="FFFFFF"/>
        </w:rPr>
        <w:t>FYM @ 5 t/ha + 75% RDF (60:30:00 kg NPK/ha) + biofertilizers (</w:t>
      </w:r>
      <w:proofErr w:type="spellStart"/>
      <w:r w:rsidR="002C76C9" w:rsidRPr="0099505E">
        <w:rPr>
          <w:rFonts w:ascii="Arial" w:hAnsi="Arial" w:cs="Arial"/>
          <w:i/>
          <w:iCs/>
          <w:sz w:val="22"/>
          <w:szCs w:val="22"/>
          <w:highlight w:val="yellow"/>
          <w:shd w:val="clear" w:color="auto" w:fill="FFFFFF"/>
        </w:rPr>
        <w:t>Azospirillum</w:t>
      </w:r>
      <w:proofErr w:type="spellEnd"/>
      <w:r w:rsidR="002C76C9" w:rsidRPr="0099505E">
        <w:rPr>
          <w:rFonts w:ascii="Arial" w:hAnsi="Arial" w:cs="Arial"/>
          <w:sz w:val="22"/>
          <w:szCs w:val="22"/>
          <w:highlight w:val="yellow"/>
          <w:shd w:val="clear" w:color="auto" w:fill="FFFFFF"/>
        </w:rPr>
        <w:t xml:space="preserve"> + PSB).</w:t>
      </w:r>
      <w:r w:rsidR="002C76C9" w:rsidRPr="0099505E">
        <w:rPr>
          <w:rFonts w:ascii="Arial" w:hAnsi="Arial" w:cs="Arial"/>
          <w:sz w:val="22"/>
          <w:szCs w:val="22"/>
          <w:highlight w:val="yellow"/>
        </w:rPr>
        <w:t xml:space="preserve"> </w:t>
      </w:r>
      <w:r w:rsidR="006A46AA" w:rsidRPr="0099505E">
        <w:rPr>
          <w:rFonts w:ascii="Times New Roman" w:hAnsi="Times New Roman" w:cs="Times New Roman"/>
          <w:color w:val="000000" w:themeColor="text1"/>
          <w:szCs w:val="24"/>
          <w:highlight w:val="yellow"/>
        </w:rPr>
        <w:t>Ghosh</w:t>
      </w:r>
      <w:r w:rsidR="006A46AA" w:rsidRPr="0099505E">
        <w:rPr>
          <w:rFonts w:ascii="Arial" w:hAnsi="Arial" w:cs="Arial"/>
          <w:color w:val="000000" w:themeColor="text1"/>
          <w:sz w:val="22"/>
          <w:szCs w:val="22"/>
          <w:highlight w:val="yellow"/>
        </w:rPr>
        <w:t xml:space="preserve"> et al. (2024</w:t>
      </w:r>
      <w:r w:rsidR="00B50B45" w:rsidRPr="0099505E">
        <w:rPr>
          <w:rFonts w:ascii="Arial" w:hAnsi="Arial" w:cs="Arial"/>
          <w:color w:val="000000" w:themeColor="text1"/>
          <w:sz w:val="22"/>
          <w:szCs w:val="22"/>
          <w:highlight w:val="yellow"/>
        </w:rPr>
        <w:t xml:space="preserve">) </w:t>
      </w:r>
      <w:r w:rsidR="00B50B45" w:rsidRPr="0099505E">
        <w:rPr>
          <w:rFonts w:ascii="Arial" w:hAnsi="Arial" w:cs="Arial"/>
          <w:sz w:val="22"/>
          <w:szCs w:val="22"/>
          <w:highlight w:val="yellow"/>
        </w:rPr>
        <w:t>also confirmed the benefits of combining FYM with balanced NPK doses</w:t>
      </w:r>
      <w:r w:rsidR="002C76C9" w:rsidRPr="0099505E">
        <w:rPr>
          <w:rFonts w:ascii="Arial" w:hAnsi="Arial" w:cs="Arial"/>
          <w:sz w:val="22"/>
          <w:szCs w:val="22"/>
          <w:highlight w:val="yellow"/>
        </w:rPr>
        <w:t xml:space="preserve"> </w:t>
      </w:r>
      <w:r w:rsidR="00B50B45" w:rsidRPr="0099505E">
        <w:rPr>
          <w:rFonts w:ascii="Arial" w:hAnsi="Arial" w:cs="Arial"/>
          <w:sz w:val="22"/>
          <w:szCs w:val="22"/>
          <w:highlight w:val="yellow"/>
        </w:rPr>
        <w:t>in improving yield.</w:t>
      </w:r>
      <w:r w:rsidR="002C76C9" w:rsidRPr="007F577C">
        <w:rPr>
          <w:rFonts w:ascii="Arial" w:hAnsi="Arial" w:cs="Arial"/>
          <w:sz w:val="22"/>
          <w:szCs w:val="22"/>
        </w:rPr>
        <w:t xml:space="preserve"> </w:t>
      </w:r>
    </w:p>
    <w:p w14:paraId="31D20D3C" w14:textId="1E261D48" w:rsidR="008D3C19" w:rsidRPr="007F577C" w:rsidRDefault="00C66B11" w:rsidP="0065172B">
      <w:pPr>
        <w:spacing w:line="360" w:lineRule="auto"/>
        <w:jc w:val="both"/>
        <w:rPr>
          <w:rFonts w:ascii="Arial" w:eastAsia="Times New Roman" w:hAnsi="Arial" w:cs="Arial"/>
          <w:b/>
          <w:bCs/>
          <w:sz w:val="22"/>
          <w:szCs w:val="22"/>
          <w:lang w:eastAsia="en-IN"/>
        </w:rPr>
      </w:pPr>
      <w:r w:rsidRPr="007F577C">
        <w:rPr>
          <w:rFonts w:ascii="Arial" w:eastAsia="Times New Roman" w:hAnsi="Arial" w:cs="Arial"/>
          <w:b/>
          <w:bCs/>
          <w:sz w:val="22"/>
          <w:szCs w:val="22"/>
          <w:lang w:eastAsia="en-IN"/>
        </w:rPr>
        <w:t>Straw yield</w:t>
      </w:r>
    </w:p>
    <w:p w14:paraId="4EDCEA93" w14:textId="5B46C4CB" w:rsidR="00A41067" w:rsidRPr="007F577C" w:rsidRDefault="00B75FCE" w:rsidP="002D0D38">
      <w:pPr>
        <w:spacing w:line="360" w:lineRule="auto"/>
        <w:ind w:firstLine="709"/>
        <w:jc w:val="both"/>
        <w:rPr>
          <w:rFonts w:ascii="Arial" w:hAnsi="Arial" w:cs="Arial"/>
          <w:sz w:val="22"/>
          <w:szCs w:val="22"/>
        </w:rPr>
      </w:pPr>
      <w:r w:rsidRPr="007F577C">
        <w:rPr>
          <w:rFonts w:ascii="Arial" w:eastAsia="Times New Roman" w:hAnsi="Arial" w:cs="Arial"/>
          <w:sz w:val="22"/>
          <w:szCs w:val="22"/>
          <w:lang w:eastAsia="en-IN"/>
        </w:rPr>
        <w:t>Different</w:t>
      </w:r>
      <w:r w:rsidR="00AF31B9" w:rsidRPr="007F577C">
        <w:rPr>
          <w:rFonts w:ascii="Arial" w:eastAsia="Times New Roman" w:hAnsi="Arial" w:cs="Arial"/>
          <w:sz w:val="22"/>
          <w:szCs w:val="22"/>
          <w:lang w:eastAsia="en-IN"/>
        </w:rPr>
        <w:t xml:space="preserve"> nutrient management practices </w:t>
      </w:r>
      <w:r w:rsidRPr="007F577C">
        <w:rPr>
          <w:rFonts w:ascii="Arial" w:eastAsia="Times New Roman" w:hAnsi="Arial" w:cs="Arial"/>
          <w:sz w:val="22"/>
          <w:szCs w:val="22"/>
          <w:lang w:eastAsia="en-IN"/>
        </w:rPr>
        <w:t xml:space="preserve">differ </w:t>
      </w:r>
      <w:r w:rsidR="00C66B11" w:rsidRPr="007F577C">
        <w:rPr>
          <w:rFonts w:ascii="Arial" w:eastAsia="Times New Roman" w:hAnsi="Arial" w:cs="Arial"/>
          <w:sz w:val="22"/>
          <w:szCs w:val="22"/>
          <w:lang w:eastAsia="en-IN"/>
        </w:rPr>
        <w:t>the</w:t>
      </w:r>
      <w:r w:rsidRPr="007F577C">
        <w:rPr>
          <w:rFonts w:ascii="Arial" w:eastAsia="Times New Roman" w:hAnsi="Arial" w:cs="Arial"/>
          <w:sz w:val="22"/>
          <w:szCs w:val="22"/>
          <w:lang w:eastAsia="en-IN"/>
        </w:rPr>
        <w:t xml:space="preserve"> output of</w:t>
      </w:r>
      <w:r w:rsidR="00C66B11" w:rsidRPr="007F577C">
        <w:rPr>
          <w:rFonts w:ascii="Arial" w:eastAsia="Times New Roman" w:hAnsi="Arial" w:cs="Arial"/>
          <w:sz w:val="22"/>
          <w:szCs w:val="22"/>
          <w:lang w:eastAsia="en-IN"/>
        </w:rPr>
        <w:t xml:space="preserve"> st</w:t>
      </w:r>
      <w:r w:rsidR="00A02CAA" w:rsidRPr="007F577C">
        <w:rPr>
          <w:rFonts w:ascii="Arial" w:eastAsia="Times New Roman" w:hAnsi="Arial" w:cs="Arial"/>
          <w:sz w:val="22"/>
          <w:szCs w:val="22"/>
          <w:lang w:eastAsia="en-IN"/>
        </w:rPr>
        <w:t>ra</w:t>
      </w:r>
      <w:r w:rsidR="00C66B11" w:rsidRPr="007F577C">
        <w:rPr>
          <w:rFonts w:ascii="Arial" w:eastAsia="Times New Roman" w:hAnsi="Arial" w:cs="Arial"/>
          <w:sz w:val="22"/>
          <w:szCs w:val="22"/>
          <w:lang w:eastAsia="en-IN"/>
        </w:rPr>
        <w:t>w yield</w:t>
      </w:r>
      <w:r w:rsidR="00AF31B9" w:rsidRPr="007F577C">
        <w:rPr>
          <w:rFonts w:ascii="Arial" w:eastAsia="Times New Roman" w:hAnsi="Arial" w:cs="Arial"/>
          <w:sz w:val="22"/>
          <w:szCs w:val="22"/>
          <w:lang w:eastAsia="en-IN"/>
        </w:rPr>
        <w:t xml:space="preserve"> with</w:t>
      </w:r>
      <w:r w:rsidR="00C66B11" w:rsidRPr="007F577C">
        <w:rPr>
          <w:rFonts w:ascii="Arial" w:eastAsia="Times New Roman" w:hAnsi="Arial" w:cs="Arial"/>
          <w:sz w:val="22"/>
          <w:szCs w:val="22"/>
          <w:lang w:eastAsia="en-IN"/>
        </w:rPr>
        <w:t xml:space="preserve"> </w:t>
      </w:r>
      <w:r w:rsidR="00AF31B9" w:rsidRPr="007F577C">
        <w:rPr>
          <w:rFonts w:ascii="Arial" w:eastAsia="Times New Roman" w:hAnsi="Arial" w:cs="Arial"/>
          <w:sz w:val="22"/>
          <w:szCs w:val="22"/>
          <w:lang w:eastAsia="en-IN"/>
        </w:rPr>
        <w:t>m</w:t>
      </w:r>
      <w:r w:rsidR="00C66B11" w:rsidRPr="007F577C">
        <w:rPr>
          <w:rFonts w:ascii="Arial" w:eastAsia="Times New Roman" w:hAnsi="Arial" w:cs="Arial"/>
          <w:sz w:val="22"/>
          <w:szCs w:val="22"/>
          <w:lang w:eastAsia="en-IN"/>
        </w:rPr>
        <w:t xml:space="preserve">aximum </w:t>
      </w:r>
      <w:r w:rsidR="00AF31B9" w:rsidRPr="007F577C">
        <w:rPr>
          <w:rFonts w:ascii="Arial" w:eastAsia="Times New Roman" w:hAnsi="Arial" w:cs="Arial"/>
          <w:sz w:val="22"/>
          <w:szCs w:val="22"/>
          <w:lang w:eastAsia="en-IN"/>
        </w:rPr>
        <w:t>value</w:t>
      </w:r>
      <w:r w:rsidR="00C66B11" w:rsidRPr="007F577C">
        <w:rPr>
          <w:rFonts w:ascii="Arial" w:eastAsia="Times New Roman" w:hAnsi="Arial" w:cs="Arial"/>
          <w:sz w:val="22"/>
          <w:szCs w:val="22"/>
          <w:lang w:eastAsia="en-IN"/>
        </w:rPr>
        <w:t xml:space="preserve"> (23.57</w:t>
      </w:r>
      <w:r w:rsidR="00AB08DF" w:rsidRPr="007F577C">
        <w:rPr>
          <w:rFonts w:ascii="Arial" w:eastAsia="Times New Roman" w:hAnsi="Arial" w:cs="Arial"/>
          <w:sz w:val="22"/>
          <w:szCs w:val="22"/>
          <w:lang w:eastAsia="en-IN"/>
        </w:rPr>
        <w:t xml:space="preserve"> </w:t>
      </w:r>
      <w:r w:rsidR="00C66B11" w:rsidRPr="007F577C">
        <w:rPr>
          <w:rFonts w:ascii="Arial" w:eastAsia="Times New Roman" w:hAnsi="Arial" w:cs="Arial"/>
          <w:sz w:val="22"/>
          <w:szCs w:val="22"/>
          <w:lang w:eastAsia="en-IN"/>
        </w:rPr>
        <w:t xml:space="preserve">q/ha) </w:t>
      </w:r>
      <w:r w:rsidR="00B67315" w:rsidRPr="007F577C">
        <w:rPr>
          <w:rFonts w:ascii="Arial" w:eastAsia="Times New Roman" w:hAnsi="Arial" w:cs="Arial"/>
          <w:sz w:val="22"/>
          <w:szCs w:val="22"/>
          <w:lang w:eastAsia="en-IN"/>
        </w:rPr>
        <w:t xml:space="preserve">in plots receiving </w:t>
      </w:r>
      <w:r w:rsidR="00B67315" w:rsidRPr="007F577C">
        <w:rPr>
          <w:rFonts w:ascii="Arial" w:hAnsi="Arial" w:cs="Arial"/>
          <w:sz w:val="22"/>
          <w:szCs w:val="22"/>
        </w:rPr>
        <w:t>N</w:t>
      </w:r>
      <w:r w:rsidR="00B67315" w:rsidRPr="007F577C">
        <w:rPr>
          <w:rFonts w:ascii="Arial" w:hAnsi="Arial" w:cs="Arial"/>
          <w:sz w:val="22"/>
          <w:szCs w:val="22"/>
          <w:vertAlign w:val="subscript"/>
        </w:rPr>
        <w:t>60</w:t>
      </w:r>
      <w:r w:rsidR="00B67315" w:rsidRPr="007F577C">
        <w:rPr>
          <w:rFonts w:ascii="Arial" w:hAnsi="Arial" w:cs="Arial"/>
          <w:sz w:val="22"/>
          <w:szCs w:val="22"/>
        </w:rPr>
        <w:t>P</w:t>
      </w:r>
      <w:r w:rsidR="00B67315" w:rsidRPr="007F577C">
        <w:rPr>
          <w:rFonts w:ascii="Arial" w:hAnsi="Arial" w:cs="Arial"/>
          <w:sz w:val="22"/>
          <w:szCs w:val="22"/>
          <w:vertAlign w:val="subscript"/>
        </w:rPr>
        <w:t>30</w:t>
      </w:r>
      <w:r w:rsidR="00B67315" w:rsidRPr="007F577C">
        <w:rPr>
          <w:rFonts w:ascii="Arial" w:hAnsi="Arial" w:cs="Arial"/>
          <w:sz w:val="22"/>
          <w:szCs w:val="22"/>
        </w:rPr>
        <w:t>K</w:t>
      </w:r>
      <w:r w:rsidR="00B67315" w:rsidRPr="007F577C">
        <w:rPr>
          <w:rFonts w:ascii="Arial" w:hAnsi="Arial" w:cs="Arial"/>
          <w:sz w:val="22"/>
          <w:szCs w:val="22"/>
          <w:vertAlign w:val="subscript"/>
        </w:rPr>
        <w:t>20</w:t>
      </w:r>
      <w:r w:rsidR="00B67315" w:rsidRPr="007F577C">
        <w:rPr>
          <w:rFonts w:ascii="Arial" w:hAnsi="Arial" w:cs="Arial"/>
          <w:sz w:val="22"/>
          <w:szCs w:val="22"/>
        </w:rPr>
        <w:t xml:space="preserve"> + FYM @ 5 t/ha + </w:t>
      </w:r>
      <w:proofErr w:type="spellStart"/>
      <w:r w:rsidR="00B67315" w:rsidRPr="007F577C">
        <w:rPr>
          <w:rFonts w:ascii="Arial" w:hAnsi="Arial" w:cs="Arial"/>
          <w:i/>
          <w:iCs/>
          <w:sz w:val="22"/>
          <w:szCs w:val="22"/>
        </w:rPr>
        <w:t>Azospirillum</w:t>
      </w:r>
      <w:proofErr w:type="spellEnd"/>
      <w:r w:rsidR="00B67315" w:rsidRPr="007F577C">
        <w:rPr>
          <w:rFonts w:ascii="Arial" w:hAnsi="Arial" w:cs="Arial"/>
          <w:bCs/>
          <w:sz w:val="22"/>
          <w:szCs w:val="22"/>
        </w:rPr>
        <w:t xml:space="preserve"> seed treatment together with </w:t>
      </w:r>
      <w:r w:rsidR="00C66B11" w:rsidRPr="007F577C">
        <w:rPr>
          <w:rFonts w:ascii="Arial" w:hAnsi="Arial" w:cs="Arial"/>
          <w:bCs/>
          <w:sz w:val="22"/>
          <w:szCs w:val="22"/>
        </w:rPr>
        <w:t>lowe</w:t>
      </w:r>
      <w:r w:rsidR="00B67315" w:rsidRPr="007F577C">
        <w:rPr>
          <w:rFonts w:ascii="Arial" w:hAnsi="Arial" w:cs="Arial"/>
          <w:bCs/>
          <w:sz w:val="22"/>
          <w:szCs w:val="22"/>
        </w:rPr>
        <w:t>r</w:t>
      </w:r>
      <w:r w:rsidR="00C66B11" w:rsidRPr="007F577C">
        <w:rPr>
          <w:rFonts w:ascii="Arial" w:hAnsi="Arial" w:cs="Arial"/>
          <w:bCs/>
          <w:sz w:val="22"/>
          <w:szCs w:val="22"/>
        </w:rPr>
        <w:t xml:space="preserve"> </w:t>
      </w:r>
      <w:r w:rsidR="00B9197E" w:rsidRPr="007F577C">
        <w:rPr>
          <w:rFonts w:ascii="Arial" w:hAnsi="Arial" w:cs="Arial"/>
          <w:bCs/>
          <w:sz w:val="22"/>
          <w:szCs w:val="22"/>
        </w:rPr>
        <w:t xml:space="preserve">value </w:t>
      </w:r>
      <w:r w:rsidR="00B67315" w:rsidRPr="007F577C">
        <w:rPr>
          <w:rFonts w:ascii="Arial" w:hAnsi="Arial" w:cs="Arial"/>
          <w:bCs/>
          <w:sz w:val="22"/>
          <w:szCs w:val="22"/>
        </w:rPr>
        <w:t>noted</w:t>
      </w:r>
      <w:r w:rsidR="00C66B11" w:rsidRPr="007F577C">
        <w:rPr>
          <w:rFonts w:ascii="Arial" w:hAnsi="Arial" w:cs="Arial"/>
          <w:bCs/>
          <w:sz w:val="22"/>
          <w:szCs w:val="22"/>
        </w:rPr>
        <w:t xml:space="preserve"> with the</w:t>
      </w:r>
      <w:r w:rsidR="00A02CAA" w:rsidRPr="007F577C">
        <w:rPr>
          <w:rFonts w:ascii="Arial" w:hAnsi="Arial" w:cs="Arial"/>
          <w:bCs/>
          <w:sz w:val="22"/>
          <w:szCs w:val="22"/>
        </w:rPr>
        <w:t xml:space="preserve"> sole application of FYM @ 5 t/ha</w:t>
      </w:r>
      <w:r w:rsidR="00B67315" w:rsidRPr="007F577C">
        <w:rPr>
          <w:rFonts w:ascii="Arial" w:hAnsi="Arial" w:cs="Arial"/>
          <w:bCs/>
          <w:sz w:val="22"/>
          <w:szCs w:val="22"/>
        </w:rPr>
        <w:t xml:space="preserve"> </w:t>
      </w:r>
      <w:r w:rsidRPr="007F577C">
        <w:rPr>
          <w:rFonts w:ascii="Arial" w:hAnsi="Arial" w:cs="Arial"/>
          <w:b/>
          <w:bCs/>
          <w:sz w:val="22"/>
          <w:szCs w:val="22"/>
        </w:rPr>
        <w:t>(Table 4)</w:t>
      </w:r>
      <w:r w:rsidR="00A02CAA" w:rsidRPr="007F577C">
        <w:rPr>
          <w:rFonts w:ascii="Arial" w:hAnsi="Arial" w:cs="Arial"/>
          <w:bCs/>
          <w:sz w:val="22"/>
          <w:szCs w:val="22"/>
        </w:rPr>
        <w:t>. Among unfertilized treatments natural farming yielded highest straw yield (28.94</w:t>
      </w:r>
      <w:r w:rsidR="00AB08DF" w:rsidRPr="007F577C">
        <w:rPr>
          <w:rFonts w:ascii="Arial" w:hAnsi="Arial" w:cs="Arial"/>
          <w:bCs/>
          <w:sz w:val="22"/>
          <w:szCs w:val="22"/>
        </w:rPr>
        <w:t xml:space="preserve"> </w:t>
      </w:r>
      <w:r w:rsidR="00A02CAA" w:rsidRPr="007F577C">
        <w:rPr>
          <w:rFonts w:ascii="Arial" w:hAnsi="Arial" w:cs="Arial"/>
          <w:bCs/>
          <w:sz w:val="22"/>
          <w:szCs w:val="22"/>
        </w:rPr>
        <w:t>q/ha) which was statistically at par to all NPK fertilized treatments except treatments T</w:t>
      </w:r>
      <w:r w:rsidR="00A02CAA" w:rsidRPr="007F577C">
        <w:rPr>
          <w:rFonts w:ascii="Arial" w:hAnsi="Arial" w:cs="Arial"/>
          <w:bCs/>
          <w:sz w:val="22"/>
          <w:szCs w:val="22"/>
          <w:vertAlign w:val="subscript"/>
        </w:rPr>
        <w:t>7</w:t>
      </w:r>
      <w:r w:rsidR="00A02CAA" w:rsidRPr="007F577C">
        <w:rPr>
          <w:rFonts w:ascii="Arial" w:hAnsi="Arial" w:cs="Arial"/>
          <w:i/>
          <w:iCs/>
          <w:sz w:val="22"/>
          <w:szCs w:val="22"/>
        </w:rPr>
        <w:t xml:space="preserve">. </w:t>
      </w:r>
      <w:r w:rsidR="00A02CAA" w:rsidRPr="007F577C">
        <w:rPr>
          <w:rFonts w:ascii="Arial" w:hAnsi="Arial" w:cs="Arial"/>
          <w:sz w:val="22"/>
          <w:szCs w:val="22"/>
        </w:rPr>
        <w:t xml:space="preserve">The integrated nutrient </w:t>
      </w:r>
      <w:r w:rsidR="00A02CAA" w:rsidRPr="007F577C">
        <w:rPr>
          <w:rFonts w:ascii="Arial" w:hAnsi="Arial" w:cs="Arial"/>
          <w:sz w:val="22"/>
          <w:szCs w:val="22"/>
        </w:rPr>
        <w:lastRenderedPageBreak/>
        <w:t xml:space="preserve">management practice </w:t>
      </w:r>
      <w:r w:rsidR="00A02CAA" w:rsidRPr="007F577C">
        <w:rPr>
          <w:rFonts w:ascii="Arial" w:eastAsia="Calibri" w:hAnsi="Arial" w:cs="Arial"/>
          <w:sz w:val="22"/>
          <w:szCs w:val="22"/>
        </w:rPr>
        <w:t>through</w:t>
      </w:r>
      <w:r w:rsidR="00A02CAA" w:rsidRPr="007F577C">
        <w:rPr>
          <w:rFonts w:ascii="Arial" w:hAnsi="Arial" w:cs="Arial"/>
          <w:sz w:val="22"/>
          <w:szCs w:val="22"/>
        </w:rPr>
        <w:t xml:space="preserve"> FYM, fertilizers and </w:t>
      </w:r>
      <w:proofErr w:type="spellStart"/>
      <w:r w:rsidR="00A02CAA" w:rsidRPr="007F577C">
        <w:rPr>
          <w:rFonts w:ascii="Arial" w:hAnsi="Arial" w:cs="Arial"/>
          <w:i/>
          <w:iCs/>
          <w:sz w:val="22"/>
          <w:szCs w:val="22"/>
        </w:rPr>
        <w:t>Azospirillum</w:t>
      </w:r>
      <w:proofErr w:type="spellEnd"/>
      <w:r w:rsidR="00A02CAA" w:rsidRPr="007F577C">
        <w:rPr>
          <w:rFonts w:ascii="Arial" w:hAnsi="Arial" w:cs="Arial"/>
          <w:sz w:val="22"/>
          <w:szCs w:val="22"/>
        </w:rPr>
        <w:t xml:space="preserve"> yielded higher st</w:t>
      </w:r>
      <w:r w:rsidR="002F24E0" w:rsidRPr="007F577C">
        <w:rPr>
          <w:rFonts w:ascii="Arial" w:hAnsi="Arial" w:cs="Arial"/>
          <w:sz w:val="22"/>
          <w:szCs w:val="22"/>
        </w:rPr>
        <w:t xml:space="preserve">raw yield </w:t>
      </w:r>
      <w:r w:rsidRPr="007F577C">
        <w:rPr>
          <w:rFonts w:ascii="Arial" w:hAnsi="Arial" w:cs="Arial"/>
          <w:sz w:val="22"/>
          <w:szCs w:val="22"/>
        </w:rPr>
        <w:t xml:space="preserve">owing </w:t>
      </w:r>
      <w:r w:rsidR="002F24E0" w:rsidRPr="007F577C">
        <w:rPr>
          <w:rFonts w:ascii="Arial" w:hAnsi="Arial" w:cs="Arial"/>
          <w:sz w:val="22"/>
          <w:szCs w:val="22"/>
        </w:rPr>
        <w:t>to</w:t>
      </w:r>
      <w:r w:rsidR="002F24E0" w:rsidRPr="007F577C">
        <w:rPr>
          <w:rFonts w:ascii="Arial" w:hAnsi="Arial" w:cs="Arial"/>
          <w:sz w:val="22"/>
          <w:szCs w:val="22"/>
          <w:lang w:eastAsia="en-IN"/>
        </w:rPr>
        <w:t xml:space="preserve"> synergistic interaction between FYM and </w:t>
      </w:r>
      <w:r w:rsidRPr="007F577C">
        <w:rPr>
          <w:rFonts w:ascii="Arial" w:hAnsi="Arial" w:cs="Arial"/>
          <w:sz w:val="22"/>
          <w:szCs w:val="22"/>
          <w:lang w:eastAsia="en-IN"/>
        </w:rPr>
        <w:t>optimized doses of</w:t>
      </w:r>
      <w:r w:rsidR="002F24E0" w:rsidRPr="007F577C">
        <w:rPr>
          <w:rFonts w:ascii="Arial" w:hAnsi="Arial" w:cs="Arial"/>
          <w:sz w:val="22"/>
          <w:szCs w:val="22"/>
          <w:lang w:eastAsia="en-IN"/>
        </w:rPr>
        <w:t xml:space="preserve"> fertilizers,</w:t>
      </w:r>
      <w:r w:rsidR="002F24E0" w:rsidRPr="007F577C">
        <w:rPr>
          <w:rFonts w:ascii="Arial" w:hAnsi="Arial" w:cs="Arial"/>
          <w:sz w:val="22"/>
          <w:szCs w:val="22"/>
        </w:rPr>
        <w:t xml:space="preserve"> </w:t>
      </w:r>
      <w:r w:rsidR="002F24E0" w:rsidRPr="0099505E">
        <w:rPr>
          <w:rFonts w:ascii="Arial" w:hAnsi="Arial" w:cs="Arial"/>
          <w:sz w:val="22"/>
          <w:szCs w:val="22"/>
          <w:highlight w:val="yellow"/>
          <w:lang w:eastAsia="en-IN"/>
        </w:rPr>
        <w:t xml:space="preserve">FYM provides </w:t>
      </w:r>
      <w:r w:rsidR="00A02CAA" w:rsidRPr="0099505E">
        <w:rPr>
          <w:rFonts w:ascii="Arial" w:hAnsi="Arial" w:cs="Arial"/>
          <w:sz w:val="22"/>
          <w:szCs w:val="22"/>
          <w:highlight w:val="yellow"/>
        </w:rPr>
        <w:t>uninterrupted supply of nutrients to</w:t>
      </w:r>
      <w:r w:rsidR="00A41067" w:rsidRPr="0099505E">
        <w:rPr>
          <w:rFonts w:ascii="Arial" w:hAnsi="Arial" w:cs="Arial"/>
          <w:sz w:val="22"/>
          <w:szCs w:val="22"/>
          <w:highlight w:val="yellow"/>
        </w:rPr>
        <w:t xml:space="preserve"> </w:t>
      </w:r>
      <w:r w:rsidR="00A02CAA" w:rsidRPr="0099505E">
        <w:rPr>
          <w:rFonts w:ascii="Arial" w:hAnsi="Arial" w:cs="Arial"/>
          <w:sz w:val="22"/>
          <w:szCs w:val="22"/>
          <w:highlight w:val="yellow"/>
        </w:rPr>
        <w:t xml:space="preserve">the crop throughout life cycle which increased the plant height and dry matter accumulation in the crop thus resulting in higher straw yield of the crop. </w:t>
      </w:r>
      <w:proofErr w:type="spellStart"/>
      <w:r w:rsidR="009F0C6E" w:rsidRPr="0099505E">
        <w:rPr>
          <w:rFonts w:ascii="Arial" w:hAnsi="Arial" w:cs="Arial"/>
          <w:color w:val="000000" w:themeColor="text1"/>
          <w:sz w:val="22"/>
          <w:szCs w:val="22"/>
          <w:highlight w:val="yellow"/>
        </w:rPr>
        <w:t>Baral</w:t>
      </w:r>
      <w:proofErr w:type="spellEnd"/>
      <w:r w:rsidR="009F0C6E" w:rsidRPr="0099505E">
        <w:rPr>
          <w:rFonts w:ascii="Arial" w:hAnsi="Arial" w:cs="Arial"/>
          <w:color w:val="000000" w:themeColor="text1"/>
          <w:sz w:val="22"/>
          <w:szCs w:val="22"/>
          <w:highlight w:val="yellow"/>
        </w:rPr>
        <w:t xml:space="preserve"> et al. (2024</w:t>
      </w:r>
      <w:r w:rsidR="002D0D38" w:rsidRPr="0099505E">
        <w:rPr>
          <w:rFonts w:ascii="Arial" w:hAnsi="Arial" w:cs="Arial"/>
          <w:color w:val="000000" w:themeColor="text1"/>
          <w:sz w:val="22"/>
          <w:szCs w:val="22"/>
          <w:highlight w:val="yellow"/>
        </w:rPr>
        <w:t>)</w:t>
      </w:r>
      <w:r w:rsidR="002D0D38" w:rsidRPr="0099505E">
        <w:rPr>
          <w:rFonts w:ascii="Arial" w:hAnsi="Arial" w:cs="Arial"/>
          <w:color w:val="FF0000"/>
          <w:sz w:val="22"/>
          <w:szCs w:val="22"/>
          <w:highlight w:val="yellow"/>
        </w:rPr>
        <w:t xml:space="preserve"> </w:t>
      </w:r>
      <w:r w:rsidR="002D0D38" w:rsidRPr="0099505E">
        <w:rPr>
          <w:rFonts w:ascii="Arial" w:hAnsi="Arial" w:cs="Arial"/>
          <w:sz w:val="22"/>
          <w:szCs w:val="22"/>
          <w:highlight w:val="yellow"/>
        </w:rPr>
        <w:t>with FYM Treatment (5 t/ha) + 90:45:45 kg N: P</w:t>
      </w:r>
      <w:r w:rsidR="002D0D38" w:rsidRPr="0099505E">
        <w:rPr>
          <w:rFonts w:ascii="Cambria Math" w:hAnsi="Cambria Math" w:cs="Cambria Math"/>
          <w:sz w:val="22"/>
          <w:szCs w:val="22"/>
          <w:highlight w:val="yellow"/>
        </w:rPr>
        <w:t>₂</w:t>
      </w:r>
      <w:r w:rsidR="002D0D38" w:rsidRPr="0099505E">
        <w:rPr>
          <w:rFonts w:ascii="Arial" w:hAnsi="Arial" w:cs="Arial"/>
          <w:sz w:val="22"/>
          <w:szCs w:val="22"/>
          <w:highlight w:val="yellow"/>
        </w:rPr>
        <w:t>O</w:t>
      </w:r>
      <w:proofErr w:type="gramStart"/>
      <w:r w:rsidR="002D0D38" w:rsidRPr="0099505E">
        <w:rPr>
          <w:rFonts w:ascii="Cambria Math" w:hAnsi="Cambria Math" w:cs="Cambria Math"/>
          <w:sz w:val="22"/>
          <w:szCs w:val="22"/>
          <w:highlight w:val="yellow"/>
        </w:rPr>
        <w:t>₅</w:t>
      </w:r>
      <w:r w:rsidR="002D0D38" w:rsidRPr="0099505E">
        <w:rPr>
          <w:rFonts w:ascii="Arial" w:hAnsi="Arial" w:cs="Arial"/>
          <w:sz w:val="22"/>
          <w:szCs w:val="22"/>
          <w:highlight w:val="yellow"/>
        </w:rPr>
        <w:t>:K</w:t>
      </w:r>
      <w:proofErr w:type="gramEnd"/>
      <w:r w:rsidR="002D0D38" w:rsidRPr="0099505E">
        <w:rPr>
          <w:rFonts w:ascii="Cambria Math" w:hAnsi="Cambria Math" w:cs="Cambria Math"/>
          <w:sz w:val="22"/>
          <w:szCs w:val="22"/>
          <w:highlight w:val="yellow"/>
        </w:rPr>
        <w:t>₂</w:t>
      </w:r>
      <w:r w:rsidR="002D0D38" w:rsidRPr="0099505E">
        <w:rPr>
          <w:rFonts w:ascii="Arial" w:hAnsi="Arial" w:cs="Arial"/>
          <w:sz w:val="22"/>
          <w:szCs w:val="22"/>
          <w:highlight w:val="yellow"/>
        </w:rPr>
        <w:t>O ha</w:t>
      </w:r>
      <w:r w:rsidR="002D0D38" w:rsidRPr="0099505E">
        <w:rPr>
          <w:rFonts w:ascii="Cambria Math" w:hAnsi="Cambria Math" w:cs="Cambria Math"/>
          <w:sz w:val="22"/>
          <w:szCs w:val="22"/>
          <w:highlight w:val="yellow"/>
        </w:rPr>
        <w:t>⁻</w:t>
      </w:r>
      <w:r w:rsidR="002D0D38" w:rsidRPr="0099505E">
        <w:rPr>
          <w:rFonts w:ascii="Arial" w:hAnsi="Arial" w:cs="Arial"/>
          <w:sz w:val="22"/>
          <w:szCs w:val="22"/>
          <w:highlight w:val="yellow"/>
        </w:rPr>
        <w:t>¹ achieved top yields in Kerala’s lateritic soils.</w:t>
      </w:r>
      <w:r w:rsidR="002D0D38" w:rsidRPr="007F577C">
        <w:rPr>
          <w:rFonts w:ascii="Arial" w:hAnsi="Arial" w:cs="Arial"/>
          <w:sz w:val="22"/>
          <w:szCs w:val="22"/>
        </w:rPr>
        <w:t xml:space="preserve"> </w:t>
      </w:r>
    </w:p>
    <w:p w14:paraId="0BB8AC86" w14:textId="5535AA9D" w:rsidR="00F1144C" w:rsidRPr="007F577C" w:rsidRDefault="00F1144C" w:rsidP="00F1144C">
      <w:pPr>
        <w:spacing w:line="360" w:lineRule="auto"/>
        <w:jc w:val="both"/>
        <w:rPr>
          <w:rFonts w:ascii="Arial" w:hAnsi="Arial" w:cs="Arial"/>
          <w:b/>
          <w:color w:val="000000" w:themeColor="text1"/>
          <w:sz w:val="22"/>
          <w:szCs w:val="22"/>
        </w:rPr>
      </w:pPr>
      <w:r w:rsidRPr="007F577C">
        <w:rPr>
          <w:rFonts w:ascii="Arial" w:hAnsi="Arial" w:cs="Arial"/>
          <w:b/>
          <w:color w:val="000000" w:themeColor="text1"/>
          <w:sz w:val="22"/>
          <w:szCs w:val="22"/>
        </w:rPr>
        <w:t xml:space="preserve">Total Yield </w:t>
      </w:r>
    </w:p>
    <w:p w14:paraId="06DF232D" w14:textId="20A4E38D" w:rsidR="00F1144C" w:rsidRPr="007F577C" w:rsidRDefault="002923FA" w:rsidP="00A06A12">
      <w:pPr>
        <w:spacing w:line="360" w:lineRule="auto"/>
        <w:ind w:firstLine="720"/>
        <w:jc w:val="both"/>
        <w:rPr>
          <w:rFonts w:ascii="Arial" w:hAnsi="Arial" w:cs="Arial"/>
          <w:sz w:val="22"/>
          <w:szCs w:val="22"/>
        </w:rPr>
      </w:pPr>
      <w:r w:rsidRPr="007F577C">
        <w:rPr>
          <w:rFonts w:ascii="Arial" w:hAnsi="Arial" w:cs="Arial"/>
          <w:sz w:val="22"/>
          <w:szCs w:val="22"/>
        </w:rPr>
        <w:t>Total yield of finger millet varied significantly across treatments. The highest yield was recorded in T</w:t>
      </w:r>
      <w:r w:rsidRPr="007F577C">
        <w:rPr>
          <w:rFonts w:ascii="Arial" w:hAnsi="Arial" w:cs="Arial"/>
          <w:sz w:val="22"/>
          <w:szCs w:val="22"/>
          <w:vertAlign w:val="subscript"/>
        </w:rPr>
        <w:t>7</w:t>
      </w:r>
      <w:r w:rsidRPr="007F577C">
        <w:rPr>
          <w:rFonts w:ascii="Arial" w:hAnsi="Arial" w:cs="Arial"/>
          <w:sz w:val="22"/>
          <w:szCs w:val="22"/>
        </w:rPr>
        <w:t xml:space="preserve"> (55.25 q/ha), followed by T</w:t>
      </w:r>
      <w:r w:rsidR="00A27867" w:rsidRPr="007F577C">
        <w:rPr>
          <w:rFonts w:ascii="Arial" w:hAnsi="Arial" w:cs="Arial"/>
          <w:sz w:val="22"/>
          <w:szCs w:val="22"/>
          <w:vertAlign w:val="subscript"/>
        </w:rPr>
        <w:t>6</w:t>
      </w:r>
      <w:r w:rsidRPr="007F577C">
        <w:rPr>
          <w:rFonts w:ascii="Arial" w:hAnsi="Arial" w:cs="Arial"/>
          <w:sz w:val="22"/>
          <w:szCs w:val="22"/>
        </w:rPr>
        <w:t xml:space="preserve"> and T</w:t>
      </w:r>
      <w:r w:rsidRPr="007F577C">
        <w:rPr>
          <w:rFonts w:ascii="Arial" w:hAnsi="Arial" w:cs="Arial"/>
          <w:sz w:val="22"/>
          <w:szCs w:val="22"/>
          <w:vertAlign w:val="subscript"/>
        </w:rPr>
        <w:t>4</w:t>
      </w:r>
      <w:r w:rsidR="00A06A12" w:rsidRPr="007F577C">
        <w:rPr>
          <w:rFonts w:ascii="Arial" w:hAnsi="Arial" w:cs="Arial"/>
          <w:sz w:val="22"/>
          <w:szCs w:val="22"/>
          <w:vertAlign w:val="subscript"/>
        </w:rPr>
        <w:t xml:space="preserve"> </w:t>
      </w:r>
      <w:r w:rsidR="00A06A12" w:rsidRPr="007F577C">
        <w:rPr>
          <w:rFonts w:ascii="Arial" w:hAnsi="Arial" w:cs="Arial"/>
          <w:b/>
          <w:color w:val="000000" w:themeColor="text1"/>
          <w:sz w:val="22"/>
          <w:szCs w:val="22"/>
        </w:rPr>
        <w:t>(Fig. 2)</w:t>
      </w:r>
      <w:r w:rsidRPr="007F577C">
        <w:rPr>
          <w:rFonts w:ascii="Arial" w:hAnsi="Arial" w:cs="Arial"/>
          <w:sz w:val="22"/>
          <w:szCs w:val="22"/>
        </w:rPr>
        <w:t>. Moderate yields were observed in T</w:t>
      </w:r>
      <w:r w:rsidRPr="007F577C">
        <w:rPr>
          <w:rFonts w:ascii="Arial" w:hAnsi="Arial" w:cs="Arial"/>
          <w:sz w:val="22"/>
          <w:szCs w:val="22"/>
          <w:vertAlign w:val="subscript"/>
        </w:rPr>
        <w:t>3</w:t>
      </w:r>
      <w:r w:rsidRPr="007F577C">
        <w:rPr>
          <w:rFonts w:ascii="Arial" w:hAnsi="Arial" w:cs="Arial"/>
          <w:sz w:val="22"/>
          <w:szCs w:val="22"/>
        </w:rPr>
        <w:t>, T</w:t>
      </w:r>
      <w:r w:rsidRPr="007F577C">
        <w:rPr>
          <w:rFonts w:ascii="Arial" w:hAnsi="Arial" w:cs="Arial"/>
          <w:sz w:val="22"/>
          <w:szCs w:val="22"/>
          <w:vertAlign w:val="subscript"/>
        </w:rPr>
        <w:t xml:space="preserve">5 </w:t>
      </w:r>
      <w:r w:rsidRPr="007F577C">
        <w:rPr>
          <w:rFonts w:ascii="Arial" w:hAnsi="Arial" w:cs="Arial"/>
          <w:sz w:val="22"/>
          <w:szCs w:val="22"/>
        </w:rPr>
        <w:t>and T</w:t>
      </w:r>
      <w:r w:rsidRPr="007F577C">
        <w:rPr>
          <w:rFonts w:ascii="Arial" w:hAnsi="Arial" w:cs="Arial"/>
          <w:sz w:val="22"/>
          <w:szCs w:val="22"/>
          <w:vertAlign w:val="subscript"/>
        </w:rPr>
        <w:t>2</w:t>
      </w:r>
      <w:r w:rsidRPr="007F577C">
        <w:rPr>
          <w:rFonts w:ascii="Arial" w:hAnsi="Arial" w:cs="Arial"/>
          <w:sz w:val="22"/>
          <w:szCs w:val="22"/>
        </w:rPr>
        <w:t xml:space="preserve"> (49.71, 47.65 and 45.91 q/ha), respectively. While, lower yields were obtained under T</w:t>
      </w:r>
      <w:r w:rsidRPr="007F577C">
        <w:rPr>
          <w:rFonts w:ascii="Arial" w:hAnsi="Arial" w:cs="Arial"/>
          <w:sz w:val="22"/>
          <w:szCs w:val="22"/>
          <w:vertAlign w:val="subscript"/>
        </w:rPr>
        <w:t xml:space="preserve">8 </w:t>
      </w:r>
      <w:r w:rsidRPr="007F577C">
        <w:rPr>
          <w:rFonts w:ascii="Arial" w:hAnsi="Arial" w:cs="Arial"/>
          <w:sz w:val="22"/>
          <w:szCs w:val="22"/>
        </w:rPr>
        <w:t>and T</w:t>
      </w:r>
      <w:r w:rsidRPr="007F577C">
        <w:rPr>
          <w:rFonts w:ascii="Arial" w:hAnsi="Arial" w:cs="Arial"/>
          <w:sz w:val="22"/>
          <w:szCs w:val="22"/>
          <w:vertAlign w:val="subscript"/>
        </w:rPr>
        <w:t>9</w:t>
      </w:r>
      <w:r w:rsidRPr="007F577C">
        <w:rPr>
          <w:rFonts w:ascii="Arial" w:hAnsi="Arial" w:cs="Arial"/>
          <w:sz w:val="22"/>
          <w:szCs w:val="22"/>
        </w:rPr>
        <w:t xml:space="preserve"> (43.79 and 40.45 q/ha) (natural and organic farming) and the minimum yield was in T</w:t>
      </w:r>
      <w:r w:rsidRPr="007F577C">
        <w:rPr>
          <w:rFonts w:ascii="Arial" w:hAnsi="Arial" w:cs="Arial"/>
          <w:sz w:val="22"/>
          <w:szCs w:val="22"/>
          <w:vertAlign w:val="subscript"/>
        </w:rPr>
        <w:t>1</w:t>
      </w:r>
      <w:r w:rsidRPr="007F577C">
        <w:rPr>
          <w:rFonts w:ascii="Arial" w:hAnsi="Arial" w:cs="Arial"/>
          <w:sz w:val="22"/>
          <w:szCs w:val="22"/>
        </w:rPr>
        <w:t xml:space="preserve"> (34.29 q/ha), which received only FYM. Yield progression in T</w:t>
      </w:r>
      <w:r w:rsidRPr="007F577C">
        <w:rPr>
          <w:rFonts w:ascii="Arial" w:hAnsi="Arial" w:cs="Arial"/>
          <w:sz w:val="22"/>
          <w:szCs w:val="22"/>
          <w:vertAlign w:val="subscript"/>
        </w:rPr>
        <w:t>7</w:t>
      </w:r>
      <w:r w:rsidRPr="007F577C">
        <w:rPr>
          <w:rFonts w:ascii="Arial" w:hAnsi="Arial" w:cs="Arial"/>
          <w:sz w:val="22"/>
          <w:szCs w:val="22"/>
        </w:rPr>
        <w:t xml:space="preserve"> over T</w:t>
      </w:r>
      <w:r w:rsidRPr="007F577C">
        <w:rPr>
          <w:rFonts w:ascii="Arial" w:hAnsi="Arial" w:cs="Arial"/>
          <w:sz w:val="22"/>
          <w:szCs w:val="22"/>
          <w:vertAlign w:val="subscript"/>
        </w:rPr>
        <w:t>1</w:t>
      </w:r>
      <w:r w:rsidRPr="007F577C">
        <w:rPr>
          <w:rFonts w:ascii="Arial" w:hAnsi="Arial" w:cs="Arial"/>
          <w:sz w:val="22"/>
          <w:szCs w:val="22"/>
        </w:rPr>
        <w:t xml:space="preserve"> was 61.1% and 36.6 % over organic farming, indicating superior performance of combining higher doses of NPK, organic manure and biofertilizers</w:t>
      </w:r>
      <w:r w:rsidR="00A06A12" w:rsidRPr="007F577C">
        <w:rPr>
          <w:rFonts w:ascii="Arial" w:hAnsi="Arial" w:cs="Arial"/>
          <w:sz w:val="22"/>
          <w:szCs w:val="22"/>
        </w:rPr>
        <w:t>.</w:t>
      </w:r>
      <w:r w:rsidRPr="007F577C">
        <w:rPr>
          <w:rFonts w:ascii="Arial" w:hAnsi="Arial" w:cs="Arial"/>
          <w:sz w:val="22"/>
          <w:szCs w:val="22"/>
        </w:rPr>
        <w:t xml:space="preserve"> The inclusion of </w:t>
      </w:r>
      <w:proofErr w:type="spellStart"/>
      <w:r w:rsidRPr="007F577C">
        <w:rPr>
          <w:rFonts w:ascii="Arial" w:hAnsi="Arial" w:cs="Arial"/>
          <w:i/>
          <w:sz w:val="22"/>
          <w:szCs w:val="22"/>
        </w:rPr>
        <w:t>Azospirillum</w:t>
      </w:r>
      <w:proofErr w:type="spellEnd"/>
      <w:r w:rsidRPr="007F577C">
        <w:rPr>
          <w:rFonts w:ascii="Arial" w:hAnsi="Arial" w:cs="Arial"/>
          <w:sz w:val="22"/>
          <w:szCs w:val="22"/>
        </w:rPr>
        <w:t xml:space="preserve"> and balanced NPK likely </w:t>
      </w:r>
      <w:r w:rsidR="00A06A12" w:rsidRPr="007F577C">
        <w:rPr>
          <w:rFonts w:ascii="Arial" w:hAnsi="Arial" w:cs="Arial"/>
          <w:sz w:val="22"/>
          <w:szCs w:val="22"/>
        </w:rPr>
        <w:t xml:space="preserve">enhanced nitrogen fixation, </w:t>
      </w:r>
      <w:r w:rsidRPr="007F577C">
        <w:rPr>
          <w:rFonts w:ascii="Arial" w:hAnsi="Arial" w:cs="Arial"/>
          <w:sz w:val="22"/>
          <w:szCs w:val="22"/>
        </w:rPr>
        <w:t>nutrient availability and root development</w:t>
      </w:r>
      <w:r w:rsidR="00A06A12" w:rsidRPr="007F577C">
        <w:rPr>
          <w:rFonts w:ascii="Arial" w:hAnsi="Arial" w:cs="Arial"/>
          <w:sz w:val="22"/>
          <w:szCs w:val="22"/>
        </w:rPr>
        <w:t xml:space="preserve"> resulting in better nutrient uptake and</w:t>
      </w:r>
      <w:r w:rsidRPr="007F577C">
        <w:rPr>
          <w:rFonts w:ascii="Arial" w:hAnsi="Arial" w:cs="Arial"/>
          <w:sz w:val="22"/>
          <w:szCs w:val="22"/>
        </w:rPr>
        <w:t xml:space="preserve"> leading to better biomass and productivity</w:t>
      </w:r>
      <w:r w:rsidR="005E2BCC" w:rsidRPr="007F577C">
        <w:rPr>
          <w:rFonts w:ascii="Arial" w:hAnsi="Arial" w:cs="Arial"/>
          <w:sz w:val="22"/>
          <w:szCs w:val="22"/>
        </w:rPr>
        <w:t xml:space="preserve"> (</w:t>
      </w:r>
      <w:r w:rsidR="00F8565B" w:rsidRPr="00F8565B">
        <w:rPr>
          <w:rFonts w:ascii="Arial" w:hAnsi="Arial" w:cs="Arial"/>
          <w:color w:val="000000" w:themeColor="text1"/>
          <w:sz w:val="22"/>
          <w:szCs w:val="22"/>
        </w:rPr>
        <w:t>Panda</w:t>
      </w:r>
      <w:r w:rsidR="00F8565B">
        <w:rPr>
          <w:rFonts w:ascii="Arial" w:eastAsia="Times New Roman" w:hAnsi="Arial" w:cs="Arial"/>
          <w:sz w:val="22"/>
          <w:szCs w:val="22"/>
          <w:lang w:val="en-US"/>
        </w:rPr>
        <w:t xml:space="preserve"> et al., 2021</w:t>
      </w:r>
      <w:r w:rsidR="005E2BCC" w:rsidRPr="007F577C">
        <w:rPr>
          <w:rFonts w:ascii="Arial" w:eastAsia="Times New Roman" w:hAnsi="Arial" w:cs="Arial"/>
          <w:sz w:val="22"/>
          <w:szCs w:val="22"/>
          <w:lang w:val="en-US"/>
        </w:rPr>
        <w:t>)</w:t>
      </w:r>
      <w:r w:rsidRPr="007F577C">
        <w:rPr>
          <w:rFonts w:ascii="Arial" w:hAnsi="Arial" w:cs="Arial"/>
          <w:sz w:val="22"/>
          <w:szCs w:val="22"/>
        </w:rPr>
        <w:t>.</w:t>
      </w:r>
    </w:p>
    <w:p w14:paraId="682BFEC1" w14:textId="6CAB13C8" w:rsidR="00A06A12" w:rsidRPr="007F577C" w:rsidRDefault="00A06A12" w:rsidP="00A06A12">
      <w:pPr>
        <w:spacing w:line="360" w:lineRule="auto"/>
        <w:ind w:firstLine="720"/>
        <w:jc w:val="both"/>
        <w:rPr>
          <w:rFonts w:ascii="Arial" w:hAnsi="Arial" w:cs="Arial"/>
          <w:sz w:val="22"/>
          <w:szCs w:val="22"/>
        </w:rPr>
      </w:pPr>
      <w:r w:rsidRPr="007F577C">
        <w:rPr>
          <w:rFonts w:ascii="Arial" w:hAnsi="Arial" w:cs="Arial"/>
          <w:noProof/>
          <w:sz w:val="22"/>
          <w:szCs w:val="22"/>
          <w:lang w:eastAsia="en-IN" w:bidi="ar-SA"/>
        </w:rPr>
        <w:drawing>
          <wp:inline distT="0" distB="0" distL="0" distR="0" wp14:anchorId="0673D927" wp14:editId="244B338E">
            <wp:extent cx="5117910" cy="2174335"/>
            <wp:effectExtent l="0" t="0" r="6985" b="0"/>
            <wp:docPr id="3" name="Picture 3" descr="D:\finger millet paper\dmr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ger millet paper\dmrt.tiff"/>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35436" cy="2181781"/>
                    </a:xfrm>
                    <a:prstGeom prst="rect">
                      <a:avLst/>
                    </a:prstGeom>
                    <a:noFill/>
                    <a:ln>
                      <a:noFill/>
                    </a:ln>
                  </pic:spPr>
                </pic:pic>
              </a:graphicData>
            </a:graphic>
          </wp:inline>
        </w:drawing>
      </w:r>
    </w:p>
    <w:p w14:paraId="74E19309" w14:textId="273566F3" w:rsidR="00A06A12" w:rsidRPr="007F577C" w:rsidRDefault="00A06A12" w:rsidP="00A06A12">
      <w:pPr>
        <w:spacing w:line="240" w:lineRule="auto"/>
        <w:ind w:firstLine="720"/>
        <w:jc w:val="center"/>
        <w:rPr>
          <w:rFonts w:ascii="Arial" w:hAnsi="Arial" w:cs="Arial"/>
          <w:sz w:val="22"/>
          <w:szCs w:val="22"/>
        </w:rPr>
      </w:pPr>
      <w:r w:rsidRPr="007F577C">
        <w:rPr>
          <w:rFonts w:ascii="Arial" w:hAnsi="Arial" w:cs="Arial"/>
          <w:b/>
          <w:sz w:val="22"/>
          <w:szCs w:val="22"/>
        </w:rPr>
        <w:t>Fig. 2 Effect of various nutrient management practices on total yield of finger millet</w:t>
      </w:r>
      <w:r w:rsidRPr="007F577C">
        <w:rPr>
          <w:rFonts w:ascii="Arial" w:hAnsi="Arial" w:cs="Arial"/>
          <w:sz w:val="22"/>
          <w:szCs w:val="22"/>
        </w:rPr>
        <w:t xml:space="preserve"> </w:t>
      </w:r>
    </w:p>
    <w:p w14:paraId="7A22BF1D" w14:textId="1240AD84" w:rsidR="00A06A12" w:rsidRPr="007F577C" w:rsidRDefault="00A06A12" w:rsidP="00A06A12">
      <w:pPr>
        <w:spacing w:line="240" w:lineRule="auto"/>
        <w:ind w:firstLine="720"/>
        <w:jc w:val="center"/>
        <w:rPr>
          <w:rFonts w:ascii="Arial" w:hAnsi="Arial" w:cs="Arial"/>
          <w:sz w:val="22"/>
          <w:szCs w:val="22"/>
        </w:rPr>
      </w:pPr>
      <w:r w:rsidRPr="007F577C">
        <w:rPr>
          <w:rFonts w:ascii="Arial" w:hAnsi="Arial" w:cs="Arial"/>
          <w:sz w:val="22"/>
          <w:szCs w:val="22"/>
        </w:rPr>
        <w:t>According to DMRT, treatment means with different alphabetical letters differ substantially.</w:t>
      </w:r>
    </w:p>
    <w:p w14:paraId="3AF216E8" w14:textId="4A2C45D2" w:rsidR="00290300" w:rsidRPr="007F577C" w:rsidRDefault="00F72CAF" w:rsidP="00290300">
      <w:pPr>
        <w:spacing w:line="360" w:lineRule="auto"/>
        <w:rPr>
          <w:rFonts w:ascii="Arial" w:hAnsi="Arial" w:cs="Arial"/>
          <w:b/>
          <w:sz w:val="22"/>
          <w:szCs w:val="22"/>
        </w:rPr>
      </w:pPr>
      <w:r w:rsidRPr="007F577C">
        <w:rPr>
          <w:rFonts w:ascii="Arial" w:hAnsi="Arial" w:cs="Arial"/>
          <w:b/>
          <w:sz w:val="22"/>
          <w:szCs w:val="22"/>
        </w:rPr>
        <w:t>Relationship between yield and y</w:t>
      </w:r>
      <w:r w:rsidR="00290300" w:rsidRPr="007F577C">
        <w:rPr>
          <w:rFonts w:ascii="Arial" w:hAnsi="Arial" w:cs="Arial"/>
          <w:b/>
          <w:sz w:val="22"/>
          <w:szCs w:val="22"/>
        </w:rPr>
        <w:t>ield attributes</w:t>
      </w:r>
    </w:p>
    <w:p w14:paraId="0C398C16" w14:textId="04287101" w:rsidR="00290300" w:rsidRPr="007F577C" w:rsidRDefault="00290300" w:rsidP="00A06A12">
      <w:pPr>
        <w:spacing w:line="360" w:lineRule="auto"/>
        <w:ind w:firstLine="720"/>
        <w:jc w:val="both"/>
        <w:rPr>
          <w:rFonts w:ascii="Arial" w:hAnsi="Arial" w:cs="Arial"/>
          <w:sz w:val="22"/>
          <w:szCs w:val="22"/>
        </w:rPr>
      </w:pPr>
      <w:r w:rsidRPr="007F577C">
        <w:rPr>
          <w:rFonts w:ascii="Arial" w:hAnsi="Arial" w:cs="Arial"/>
          <w:sz w:val="22"/>
          <w:szCs w:val="22"/>
        </w:rPr>
        <w:t>A significant positive linear relationship was observed between the number of effective tillers per square meter and grain yield of finger millet. Regression analysis revealed that effective tillers were a strong predictor of yield</w:t>
      </w:r>
      <w:r w:rsidR="00F72CAF" w:rsidRPr="007F577C">
        <w:rPr>
          <w:rFonts w:ascii="Arial" w:hAnsi="Arial" w:cs="Arial"/>
          <w:sz w:val="22"/>
          <w:szCs w:val="22"/>
        </w:rPr>
        <w:t xml:space="preserve"> </w:t>
      </w:r>
      <w:r w:rsidR="00F72CAF" w:rsidRPr="007F577C">
        <w:rPr>
          <w:rFonts w:ascii="Arial" w:hAnsi="Arial" w:cs="Arial"/>
          <w:b/>
          <w:sz w:val="22"/>
          <w:szCs w:val="22"/>
        </w:rPr>
        <w:t>(Fig. 3)</w:t>
      </w:r>
      <w:r w:rsidRPr="007F577C">
        <w:rPr>
          <w:rFonts w:ascii="Arial" w:hAnsi="Arial" w:cs="Arial"/>
          <w:sz w:val="22"/>
          <w:szCs w:val="22"/>
        </w:rPr>
        <w:t xml:space="preserve">, with the coefficient of determination (R²) was 0.97, indicating that 97% of the variability in grain yield could be explained by the number of effective tillers alone. This suggests that even a marginal increase in tiller number </w:t>
      </w:r>
      <w:r w:rsidRPr="007F577C">
        <w:rPr>
          <w:rFonts w:ascii="Arial" w:hAnsi="Arial" w:cs="Arial"/>
          <w:sz w:val="22"/>
          <w:szCs w:val="22"/>
        </w:rPr>
        <w:lastRenderedPageBreak/>
        <w:t xml:space="preserve">significantly enhances grain yield. The regression was statistically significant (p &lt; 0.001), and the trend line closely followed the distribution of observed data points, confirming the strength of the association. These results highlight the critical role of effective </w:t>
      </w:r>
      <w:proofErr w:type="spellStart"/>
      <w:r w:rsidRPr="007F577C">
        <w:rPr>
          <w:rFonts w:ascii="Arial" w:hAnsi="Arial" w:cs="Arial"/>
          <w:sz w:val="22"/>
          <w:szCs w:val="22"/>
        </w:rPr>
        <w:t>tillering</w:t>
      </w:r>
      <w:proofErr w:type="spellEnd"/>
      <w:r w:rsidRPr="007F577C">
        <w:rPr>
          <w:rFonts w:ascii="Arial" w:hAnsi="Arial" w:cs="Arial"/>
          <w:sz w:val="22"/>
          <w:szCs w:val="22"/>
        </w:rPr>
        <w:t xml:space="preserve"> in determining grain productivity and reinforce its importance as a key trait in optimizing finger millet performance under field conditions</w:t>
      </w:r>
      <w:r w:rsidR="002D0D38" w:rsidRPr="007F577C">
        <w:rPr>
          <w:rFonts w:ascii="Arial" w:hAnsi="Arial" w:cs="Arial"/>
          <w:sz w:val="22"/>
          <w:szCs w:val="22"/>
        </w:rPr>
        <w:t xml:space="preserve"> (</w:t>
      </w:r>
      <w:r w:rsidR="00154776" w:rsidRPr="00154776">
        <w:rPr>
          <w:rFonts w:ascii="Arial" w:eastAsia="Times New Roman" w:hAnsi="Arial" w:cs="Arial"/>
          <w:color w:val="000000" w:themeColor="text1"/>
          <w:sz w:val="22"/>
          <w:szCs w:val="22"/>
          <w:lang w:val="en-US"/>
        </w:rPr>
        <w:t>Madhusri et al., 2022</w:t>
      </w:r>
      <w:r w:rsidR="002D0D38" w:rsidRPr="007F577C">
        <w:rPr>
          <w:rFonts w:ascii="Arial" w:eastAsia="Times New Roman" w:hAnsi="Arial" w:cs="Arial"/>
          <w:sz w:val="22"/>
          <w:szCs w:val="22"/>
          <w:lang w:val="en-US"/>
        </w:rPr>
        <w:t>)</w:t>
      </w:r>
      <w:r w:rsidRPr="007F577C">
        <w:rPr>
          <w:rFonts w:ascii="Arial" w:hAnsi="Arial" w:cs="Arial"/>
          <w:sz w:val="22"/>
          <w:szCs w:val="22"/>
        </w:rPr>
        <w:t>.</w:t>
      </w:r>
    </w:p>
    <w:p w14:paraId="0208EA24" w14:textId="7AEF4FB9" w:rsidR="00F72CAF" w:rsidRPr="007F577C" w:rsidRDefault="00F72CAF" w:rsidP="00A06A12">
      <w:pPr>
        <w:spacing w:line="360" w:lineRule="auto"/>
        <w:ind w:firstLine="720"/>
        <w:jc w:val="both"/>
        <w:rPr>
          <w:rFonts w:ascii="Arial" w:hAnsi="Arial" w:cs="Arial"/>
          <w:sz w:val="22"/>
          <w:szCs w:val="22"/>
        </w:rPr>
      </w:pPr>
      <w:r w:rsidRPr="007F577C">
        <w:rPr>
          <w:rFonts w:ascii="Arial" w:hAnsi="Arial" w:cs="Arial"/>
          <w:sz w:val="22"/>
          <w:szCs w:val="22"/>
        </w:rPr>
        <w:t>A strong and positive linear relationship was observed between plant height and straw yield, with a R</w:t>
      </w:r>
      <w:r w:rsidRPr="007F577C">
        <w:rPr>
          <w:rFonts w:ascii="Arial" w:hAnsi="Arial" w:cs="Arial"/>
          <w:sz w:val="22"/>
          <w:szCs w:val="22"/>
          <w:vertAlign w:val="superscript"/>
        </w:rPr>
        <w:t>2</w:t>
      </w:r>
      <w:r w:rsidRPr="007F577C">
        <w:rPr>
          <w:rFonts w:ascii="Arial" w:hAnsi="Arial" w:cs="Arial"/>
          <w:sz w:val="22"/>
          <w:szCs w:val="22"/>
        </w:rPr>
        <w:t xml:space="preserve"> values of 0.85. This indicates that 85% of the variation in straw yield can be explained by differences in plant height </w:t>
      </w:r>
      <w:r w:rsidRPr="007F577C">
        <w:rPr>
          <w:rFonts w:ascii="Arial" w:hAnsi="Arial" w:cs="Arial"/>
          <w:b/>
          <w:sz w:val="22"/>
          <w:szCs w:val="22"/>
        </w:rPr>
        <w:t>(Fig. 4)</w:t>
      </w:r>
      <w:r w:rsidRPr="007F577C">
        <w:rPr>
          <w:rFonts w:ascii="Arial" w:hAnsi="Arial" w:cs="Arial"/>
          <w:sz w:val="22"/>
          <w:szCs w:val="22"/>
        </w:rPr>
        <w:t>. The regression slope suggests that for every 1 cm increase in plant height, straw yield increased by approximately 0.36 q/ha. These results highlight the strong dependence of straw biomass accumulation on vegetative growth</w:t>
      </w:r>
      <w:r w:rsidR="002D0D38" w:rsidRPr="007F577C">
        <w:rPr>
          <w:rFonts w:ascii="Arial" w:hAnsi="Arial" w:cs="Arial"/>
          <w:sz w:val="22"/>
          <w:szCs w:val="22"/>
        </w:rPr>
        <w:t xml:space="preserve"> (</w:t>
      </w:r>
      <w:proofErr w:type="spellStart"/>
      <w:r w:rsidR="009F0C6E">
        <w:rPr>
          <w:rFonts w:ascii="Arial" w:hAnsi="Arial" w:cs="Arial"/>
          <w:color w:val="000000" w:themeColor="text1"/>
          <w:sz w:val="22"/>
          <w:szCs w:val="22"/>
        </w:rPr>
        <w:t>Baral</w:t>
      </w:r>
      <w:proofErr w:type="spellEnd"/>
      <w:r w:rsidR="009F0C6E">
        <w:rPr>
          <w:rFonts w:ascii="Arial" w:hAnsi="Arial" w:cs="Arial"/>
          <w:color w:val="000000" w:themeColor="text1"/>
          <w:sz w:val="22"/>
          <w:szCs w:val="22"/>
        </w:rPr>
        <w:t xml:space="preserve"> </w:t>
      </w:r>
      <w:r w:rsidR="009F0C6E">
        <w:rPr>
          <w:rFonts w:ascii="Arial" w:eastAsia="Times New Roman" w:hAnsi="Arial" w:cs="Arial"/>
          <w:sz w:val="22"/>
          <w:szCs w:val="22"/>
          <w:lang w:val="en-US"/>
        </w:rPr>
        <w:t>et al., 2024</w:t>
      </w:r>
      <w:r w:rsidR="002D0D38" w:rsidRPr="007F577C">
        <w:rPr>
          <w:rFonts w:ascii="Arial" w:eastAsia="Times New Roman" w:hAnsi="Arial" w:cs="Arial"/>
          <w:sz w:val="22"/>
          <w:szCs w:val="22"/>
          <w:lang w:val="en-US"/>
        </w:rPr>
        <w:t>)</w:t>
      </w:r>
      <w:r w:rsidRPr="007F577C">
        <w:rPr>
          <w:rFonts w:ascii="Arial" w:hAnsi="Arial" w:cs="Arial"/>
          <w:sz w:val="22"/>
          <w:szCs w:val="22"/>
        </w:rPr>
        <w:t>, suggesting that taller plants contributed significantly to higher straw yield under the studied nutrient management treatments.</w:t>
      </w:r>
    </w:p>
    <w:p w14:paraId="43FD31F4" w14:textId="3AA2CB5F" w:rsidR="00290300" w:rsidRPr="007F577C" w:rsidRDefault="00290300" w:rsidP="00290300">
      <w:pPr>
        <w:spacing w:line="360" w:lineRule="auto"/>
        <w:jc w:val="both"/>
        <w:rPr>
          <w:rFonts w:ascii="Arial" w:hAnsi="Arial" w:cs="Arial"/>
          <w:sz w:val="22"/>
          <w:szCs w:val="22"/>
        </w:rPr>
      </w:pPr>
      <w:r w:rsidRPr="007F577C">
        <w:rPr>
          <w:rFonts w:ascii="Arial" w:hAnsi="Arial" w:cs="Arial"/>
          <w:noProof/>
          <w:sz w:val="22"/>
          <w:szCs w:val="22"/>
          <w:lang w:eastAsia="en-IN" w:bidi="ar-SA"/>
        </w:rPr>
        <w:drawing>
          <wp:inline distT="0" distB="0" distL="0" distR="0" wp14:anchorId="4F35023B" wp14:editId="30CDDD5C">
            <wp:extent cx="5593442" cy="2374710"/>
            <wp:effectExtent l="0" t="0" r="7620" b="6985"/>
            <wp:docPr id="1" name="Picture 1" descr="D:\finger millet paper\regresion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ger millet paper\regresion 1.tiff"/>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4978" cy="2388099"/>
                    </a:xfrm>
                    <a:prstGeom prst="rect">
                      <a:avLst/>
                    </a:prstGeom>
                    <a:noFill/>
                    <a:ln>
                      <a:noFill/>
                    </a:ln>
                  </pic:spPr>
                </pic:pic>
              </a:graphicData>
            </a:graphic>
          </wp:inline>
        </w:drawing>
      </w:r>
    </w:p>
    <w:p w14:paraId="1260DA4D" w14:textId="4C4A3ACC" w:rsidR="00F72CAF" w:rsidRPr="007F577C" w:rsidRDefault="00F72CAF" w:rsidP="00232FB6">
      <w:pPr>
        <w:spacing w:line="360" w:lineRule="auto"/>
        <w:jc w:val="center"/>
        <w:rPr>
          <w:rFonts w:ascii="Arial" w:hAnsi="Arial" w:cs="Arial"/>
          <w:b/>
          <w:sz w:val="22"/>
          <w:szCs w:val="22"/>
        </w:rPr>
      </w:pPr>
      <w:r w:rsidRPr="007F577C">
        <w:rPr>
          <w:rFonts w:ascii="Arial" w:hAnsi="Arial" w:cs="Arial"/>
          <w:b/>
          <w:sz w:val="22"/>
          <w:szCs w:val="22"/>
        </w:rPr>
        <w:t xml:space="preserve">Fig.3 </w:t>
      </w:r>
      <w:r w:rsidR="00232FB6" w:rsidRPr="007F577C">
        <w:rPr>
          <w:rFonts w:ascii="Arial" w:hAnsi="Arial" w:cs="Arial"/>
          <w:b/>
          <w:sz w:val="22"/>
          <w:szCs w:val="22"/>
        </w:rPr>
        <w:tab/>
        <w:t>Relationships between grain yield and effective tillers per m</w:t>
      </w:r>
      <w:r w:rsidR="00232FB6" w:rsidRPr="007F577C">
        <w:rPr>
          <w:rFonts w:ascii="Arial" w:hAnsi="Arial" w:cs="Arial"/>
          <w:b/>
          <w:sz w:val="22"/>
          <w:szCs w:val="22"/>
          <w:vertAlign w:val="superscript"/>
        </w:rPr>
        <w:t>2</w:t>
      </w:r>
    </w:p>
    <w:p w14:paraId="3AA7EA3C" w14:textId="279813FE" w:rsidR="00F72CAF" w:rsidRPr="007F577C" w:rsidRDefault="00F72CAF" w:rsidP="00290300">
      <w:pPr>
        <w:spacing w:line="360" w:lineRule="auto"/>
        <w:jc w:val="both"/>
        <w:rPr>
          <w:rFonts w:ascii="Arial" w:hAnsi="Arial" w:cs="Arial"/>
          <w:sz w:val="22"/>
          <w:szCs w:val="22"/>
        </w:rPr>
      </w:pPr>
      <w:r w:rsidRPr="007F577C">
        <w:rPr>
          <w:rFonts w:ascii="Arial" w:hAnsi="Arial" w:cs="Arial"/>
          <w:noProof/>
          <w:sz w:val="22"/>
          <w:szCs w:val="22"/>
          <w:lang w:eastAsia="en-IN" w:bidi="ar-SA"/>
        </w:rPr>
        <w:drawing>
          <wp:inline distT="0" distB="0" distL="0" distR="0" wp14:anchorId="67164DAA" wp14:editId="464EDC7B">
            <wp:extent cx="5534167" cy="2349546"/>
            <wp:effectExtent l="0" t="0" r="9525" b="0"/>
            <wp:docPr id="4" name="Picture 4" descr="D:\finger millet paper\regression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nger millet paper\regression 2.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303" cy="2363614"/>
                    </a:xfrm>
                    <a:prstGeom prst="rect">
                      <a:avLst/>
                    </a:prstGeom>
                    <a:noFill/>
                    <a:ln>
                      <a:noFill/>
                    </a:ln>
                  </pic:spPr>
                </pic:pic>
              </a:graphicData>
            </a:graphic>
          </wp:inline>
        </w:drawing>
      </w:r>
    </w:p>
    <w:p w14:paraId="6B08CD20" w14:textId="65BE6510" w:rsidR="00CE4011" w:rsidRPr="007F577C" w:rsidRDefault="00232FB6" w:rsidP="00232FB6">
      <w:pPr>
        <w:spacing w:line="360" w:lineRule="auto"/>
        <w:jc w:val="center"/>
        <w:rPr>
          <w:rFonts w:ascii="Arial" w:hAnsi="Arial" w:cs="Arial"/>
          <w:b/>
          <w:sz w:val="22"/>
          <w:szCs w:val="22"/>
        </w:rPr>
      </w:pPr>
      <w:r w:rsidRPr="007F577C">
        <w:rPr>
          <w:rFonts w:ascii="Arial" w:hAnsi="Arial" w:cs="Arial"/>
          <w:b/>
          <w:sz w:val="22"/>
          <w:szCs w:val="22"/>
        </w:rPr>
        <w:t>Fig.4</w:t>
      </w:r>
      <w:r w:rsidR="00CE4011" w:rsidRPr="007F577C">
        <w:rPr>
          <w:rFonts w:ascii="Arial" w:hAnsi="Arial" w:cs="Arial"/>
          <w:b/>
          <w:sz w:val="22"/>
          <w:szCs w:val="22"/>
        </w:rPr>
        <w:t xml:space="preserve"> </w:t>
      </w:r>
      <w:r w:rsidRPr="007F577C">
        <w:rPr>
          <w:rFonts w:ascii="Arial" w:hAnsi="Arial" w:cs="Arial"/>
          <w:b/>
          <w:sz w:val="22"/>
          <w:szCs w:val="22"/>
        </w:rPr>
        <w:tab/>
        <w:t>Relationships between straw yield and plant height</w:t>
      </w:r>
    </w:p>
    <w:p w14:paraId="4A3981C5" w14:textId="2A9EB351" w:rsidR="003545E3" w:rsidRPr="007F577C" w:rsidRDefault="003545E3" w:rsidP="00F72CAF">
      <w:pPr>
        <w:suppressAutoHyphens/>
        <w:autoSpaceDE w:val="0"/>
        <w:autoSpaceDN w:val="0"/>
        <w:adjustRightInd w:val="0"/>
        <w:spacing w:before="120" w:after="0" w:line="360" w:lineRule="auto"/>
        <w:jc w:val="both"/>
        <w:rPr>
          <w:rFonts w:ascii="Arial" w:hAnsi="Arial" w:cs="Arial"/>
          <w:b/>
          <w:bCs/>
          <w:sz w:val="22"/>
          <w:szCs w:val="22"/>
        </w:rPr>
      </w:pPr>
      <w:r w:rsidRPr="007F577C">
        <w:rPr>
          <w:rFonts w:ascii="Arial" w:hAnsi="Arial" w:cs="Arial"/>
          <w:b/>
          <w:bCs/>
          <w:sz w:val="22"/>
          <w:szCs w:val="22"/>
        </w:rPr>
        <w:lastRenderedPageBreak/>
        <w:t xml:space="preserve">Cost of cultivation </w:t>
      </w:r>
    </w:p>
    <w:p w14:paraId="7E3BF975" w14:textId="79C96552" w:rsidR="00CE4011" w:rsidRPr="007F577C" w:rsidRDefault="00723360" w:rsidP="00CE4011">
      <w:pPr>
        <w:autoSpaceDE w:val="0"/>
        <w:autoSpaceDN w:val="0"/>
        <w:adjustRightInd w:val="0"/>
        <w:spacing w:before="120" w:after="0" w:line="360" w:lineRule="auto"/>
        <w:ind w:firstLine="720"/>
        <w:jc w:val="both"/>
        <w:rPr>
          <w:rFonts w:ascii="Arial" w:hAnsi="Arial" w:cs="Arial"/>
          <w:sz w:val="22"/>
          <w:szCs w:val="22"/>
        </w:rPr>
      </w:pPr>
      <w:r w:rsidRPr="007F577C">
        <w:rPr>
          <w:rFonts w:ascii="Arial" w:hAnsi="Arial" w:cs="Arial"/>
          <w:sz w:val="22"/>
          <w:szCs w:val="22"/>
        </w:rPr>
        <w:t>Results of the st</w:t>
      </w:r>
      <w:r w:rsidR="00261489" w:rsidRPr="007F577C">
        <w:rPr>
          <w:rFonts w:ascii="Arial" w:hAnsi="Arial" w:cs="Arial"/>
          <w:sz w:val="22"/>
          <w:szCs w:val="22"/>
        </w:rPr>
        <w:t xml:space="preserve">udy revealed that </w:t>
      </w:r>
      <w:r w:rsidR="00261489" w:rsidRPr="007F577C">
        <w:rPr>
          <w:rFonts w:ascii="Arial" w:eastAsia="Times New Roman" w:hAnsi="Arial" w:cs="Arial"/>
          <w:sz w:val="22"/>
          <w:szCs w:val="22"/>
        </w:rPr>
        <w:t>organic farming practice</w:t>
      </w:r>
      <w:r w:rsidR="00261489" w:rsidRPr="007F577C">
        <w:rPr>
          <w:rFonts w:ascii="Arial" w:hAnsi="Arial" w:cs="Arial"/>
          <w:sz w:val="22"/>
          <w:szCs w:val="22"/>
        </w:rPr>
        <w:t xml:space="preserve"> </w:t>
      </w:r>
      <w:r w:rsidRPr="007F577C">
        <w:rPr>
          <w:rFonts w:ascii="Arial" w:hAnsi="Arial" w:cs="Arial"/>
          <w:sz w:val="22"/>
          <w:szCs w:val="22"/>
        </w:rPr>
        <w:t>(</w:t>
      </w:r>
      <w:r w:rsidR="003545E3" w:rsidRPr="007F577C">
        <w:rPr>
          <w:rFonts w:ascii="Arial" w:hAnsi="Arial" w:cs="Arial"/>
          <w:sz w:val="22"/>
          <w:szCs w:val="22"/>
        </w:rPr>
        <w:t>T</w:t>
      </w:r>
      <w:r w:rsidR="003545E3" w:rsidRPr="007F577C">
        <w:rPr>
          <w:rFonts w:ascii="Arial" w:hAnsi="Arial" w:cs="Arial"/>
          <w:sz w:val="22"/>
          <w:szCs w:val="22"/>
          <w:vertAlign w:val="subscript"/>
        </w:rPr>
        <w:t>9</w:t>
      </w:r>
      <w:r w:rsidRPr="007F577C">
        <w:rPr>
          <w:rFonts w:ascii="Arial" w:hAnsi="Arial" w:cs="Arial"/>
          <w:sz w:val="22"/>
          <w:szCs w:val="22"/>
        </w:rPr>
        <w:t>)</w:t>
      </w:r>
      <w:r w:rsidR="003545E3" w:rsidRPr="007F577C">
        <w:rPr>
          <w:rFonts w:ascii="Arial" w:hAnsi="Arial" w:cs="Arial"/>
          <w:sz w:val="22"/>
          <w:szCs w:val="22"/>
        </w:rPr>
        <w:t xml:space="preserve"> had the highest cultivation cost of </w:t>
      </w:r>
      <w:r w:rsidR="00261489" w:rsidRPr="007F577C">
        <w:rPr>
          <w:rFonts w:ascii="Arial" w:hAnsi="Arial" w:cs="Arial"/>
          <w:sz w:val="22"/>
          <w:szCs w:val="22"/>
        </w:rPr>
        <w:t>₹</w:t>
      </w:r>
      <w:bookmarkStart w:id="13" w:name="_Hlk182765343"/>
      <w:r w:rsidRPr="007F577C">
        <w:rPr>
          <w:rFonts w:ascii="Arial" w:hAnsi="Arial" w:cs="Arial"/>
          <w:sz w:val="22"/>
          <w:szCs w:val="22"/>
        </w:rPr>
        <w:t>86.14 thousand/</w:t>
      </w:r>
      <w:r w:rsidR="003545E3" w:rsidRPr="007F577C">
        <w:rPr>
          <w:rFonts w:ascii="Arial" w:hAnsi="Arial" w:cs="Arial"/>
          <w:sz w:val="22"/>
          <w:szCs w:val="22"/>
        </w:rPr>
        <w:t>ha</w:t>
      </w:r>
      <w:bookmarkEnd w:id="13"/>
      <w:r w:rsidR="00261489" w:rsidRPr="007F577C">
        <w:rPr>
          <w:rFonts w:ascii="Arial" w:hAnsi="Arial" w:cs="Arial"/>
          <w:sz w:val="22"/>
          <w:szCs w:val="22"/>
        </w:rPr>
        <w:t xml:space="preserve"> f</w:t>
      </w:r>
      <w:r w:rsidRPr="007F577C">
        <w:rPr>
          <w:rFonts w:ascii="Arial" w:hAnsi="Arial" w:cs="Arial"/>
          <w:sz w:val="22"/>
          <w:szCs w:val="22"/>
        </w:rPr>
        <w:t>ollowed by</w:t>
      </w:r>
      <w:r w:rsidR="003545E3" w:rsidRPr="007F577C">
        <w:rPr>
          <w:rFonts w:ascii="Arial" w:hAnsi="Arial" w:cs="Arial"/>
          <w:sz w:val="22"/>
          <w:szCs w:val="22"/>
        </w:rPr>
        <w:t xml:space="preserve"> T</w:t>
      </w:r>
      <w:r w:rsidR="003545E3" w:rsidRPr="007F577C">
        <w:rPr>
          <w:rFonts w:ascii="Arial" w:hAnsi="Arial" w:cs="Arial"/>
          <w:sz w:val="22"/>
          <w:szCs w:val="22"/>
          <w:vertAlign w:val="subscript"/>
        </w:rPr>
        <w:t>7</w:t>
      </w:r>
      <w:r w:rsidR="003545E3" w:rsidRPr="007F577C">
        <w:rPr>
          <w:rFonts w:ascii="Arial" w:hAnsi="Arial" w:cs="Arial"/>
          <w:sz w:val="22"/>
          <w:szCs w:val="22"/>
        </w:rPr>
        <w:t xml:space="preserve"> treatment </w:t>
      </w:r>
      <w:r w:rsidRPr="007F577C">
        <w:rPr>
          <w:rFonts w:ascii="Arial" w:hAnsi="Arial" w:cs="Arial"/>
          <w:sz w:val="22"/>
          <w:szCs w:val="22"/>
        </w:rPr>
        <w:t>(</w:t>
      </w:r>
      <w:r w:rsidR="003545E3" w:rsidRPr="007F577C">
        <w:rPr>
          <w:rFonts w:ascii="Arial" w:hAnsi="Arial" w:cs="Arial"/>
          <w:sz w:val="22"/>
          <w:szCs w:val="22"/>
        </w:rPr>
        <w:t>N</w:t>
      </w:r>
      <w:r w:rsidR="003545E3" w:rsidRPr="007F577C">
        <w:rPr>
          <w:rFonts w:ascii="Arial" w:hAnsi="Arial" w:cs="Arial"/>
          <w:sz w:val="22"/>
          <w:szCs w:val="22"/>
          <w:vertAlign w:val="subscript"/>
        </w:rPr>
        <w:t>60</w:t>
      </w:r>
      <w:r w:rsidR="003545E3" w:rsidRPr="007F577C">
        <w:rPr>
          <w:rFonts w:ascii="Arial" w:hAnsi="Arial" w:cs="Arial"/>
          <w:sz w:val="22"/>
          <w:szCs w:val="22"/>
        </w:rPr>
        <w:t>P</w:t>
      </w:r>
      <w:r w:rsidR="003545E3" w:rsidRPr="007F577C">
        <w:rPr>
          <w:rFonts w:ascii="Arial" w:hAnsi="Arial" w:cs="Arial"/>
          <w:sz w:val="22"/>
          <w:szCs w:val="22"/>
          <w:vertAlign w:val="subscript"/>
        </w:rPr>
        <w:t>30</w:t>
      </w:r>
      <w:r w:rsidR="003545E3" w:rsidRPr="007F577C">
        <w:rPr>
          <w:rFonts w:ascii="Arial" w:hAnsi="Arial" w:cs="Arial"/>
          <w:sz w:val="22"/>
          <w:szCs w:val="22"/>
        </w:rPr>
        <w:t>K</w:t>
      </w:r>
      <w:r w:rsidR="003545E3" w:rsidRPr="007F577C">
        <w:rPr>
          <w:rFonts w:ascii="Arial" w:hAnsi="Arial" w:cs="Arial"/>
          <w:sz w:val="22"/>
          <w:szCs w:val="22"/>
          <w:vertAlign w:val="subscript"/>
        </w:rPr>
        <w:t>20</w:t>
      </w:r>
      <w:r w:rsidR="003545E3" w:rsidRPr="007F577C">
        <w:rPr>
          <w:rFonts w:ascii="Arial" w:hAnsi="Arial" w:cs="Arial"/>
          <w:sz w:val="22"/>
          <w:szCs w:val="22"/>
        </w:rPr>
        <w:t xml:space="preserve"> + FYM @ 5 t/ha + </w:t>
      </w:r>
      <w:bookmarkStart w:id="14" w:name="_Hlk183434081"/>
      <w:proofErr w:type="spellStart"/>
      <w:r w:rsidR="003545E3" w:rsidRPr="007F577C">
        <w:rPr>
          <w:rFonts w:ascii="Arial" w:hAnsi="Arial" w:cs="Arial"/>
          <w:i/>
          <w:iCs/>
          <w:sz w:val="22"/>
          <w:szCs w:val="22"/>
        </w:rPr>
        <w:t>Azospirillum</w:t>
      </w:r>
      <w:proofErr w:type="spellEnd"/>
      <w:r w:rsidRPr="007F577C">
        <w:rPr>
          <w:rFonts w:ascii="Arial" w:hAnsi="Arial" w:cs="Arial"/>
          <w:iCs/>
          <w:sz w:val="22"/>
          <w:szCs w:val="22"/>
        </w:rPr>
        <w:t>)</w:t>
      </w:r>
      <w:r w:rsidR="003545E3" w:rsidRPr="007F577C">
        <w:rPr>
          <w:rFonts w:ascii="Arial" w:hAnsi="Arial" w:cs="Arial"/>
          <w:sz w:val="22"/>
          <w:szCs w:val="22"/>
          <w:vertAlign w:val="subscript"/>
        </w:rPr>
        <w:t xml:space="preserve"> </w:t>
      </w:r>
      <w:bookmarkEnd w:id="14"/>
      <w:r w:rsidR="003545E3" w:rsidRPr="007F577C">
        <w:rPr>
          <w:rFonts w:ascii="Arial" w:hAnsi="Arial" w:cs="Arial"/>
          <w:sz w:val="22"/>
          <w:szCs w:val="22"/>
        </w:rPr>
        <w:t xml:space="preserve">with a cost of </w:t>
      </w:r>
      <w:r w:rsidR="00261489" w:rsidRPr="007F577C">
        <w:rPr>
          <w:rFonts w:ascii="Arial" w:hAnsi="Arial" w:cs="Arial"/>
          <w:sz w:val="22"/>
          <w:szCs w:val="22"/>
        </w:rPr>
        <w:t>₹</w:t>
      </w:r>
      <w:r w:rsidR="003545E3" w:rsidRPr="007F577C">
        <w:rPr>
          <w:rFonts w:ascii="Arial" w:hAnsi="Arial" w:cs="Arial"/>
          <w:sz w:val="22"/>
          <w:szCs w:val="22"/>
        </w:rPr>
        <w:t>68.61</w:t>
      </w:r>
      <w:bookmarkStart w:id="15" w:name="_Hlk182766239"/>
      <w:r w:rsidR="003545E3" w:rsidRPr="007F577C">
        <w:rPr>
          <w:rFonts w:ascii="Arial" w:hAnsi="Arial" w:cs="Arial"/>
          <w:sz w:val="22"/>
          <w:szCs w:val="22"/>
        </w:rPr>
        <w:t xml:space="preserve"> thousand/ha</w:t>
      </w:r>
      <w:bookmarkEnd w:id="15"/>
      <w:r w:rsidR="00F72CAF" w:rsidRPr="007F577C">
        <w:rPr>
          <w:rFonts w:ascii="Arial" w:hAnsi="Arial" w:cs="Arial"/>
          <w:sz w:val="22"/>
          <w:szCs w:val="22"/>
        </w:rPr>
        <w:t xml:space="preserve"> </w:t>
      </w:r>
      <w:r w:rsidR="00F72CAF" w:rsidRPr="007F577C">
        <w:rPr>
          <w:rFonts w:ascii="Arial" w:hAnsi="Arial" w:cs="Arial"/>
          <w:b/>
          <w:sz w:val="22"/>
          <w:szCs w:val="22"/>
        </w:rPr>
        <w:t>(Table 5)</w:t>
      </w:r>
      <w:r w:rsidR="003545E3" w:rsidRPr="007F577C">
        <w:rPr>
          <w:rFonts w:ascii="Arial" w:hAnsi="Arial" w:cs="Arial"/>
          <w:sz w:val="22"/>
          <w:szCs w:val="22"/>
        </w:rPr>
        <w:t>. On the other side, the natural farming practice had the lowest culti</w:t>
      </w:r>
      <w:r w:rsidRPr="007F577C">
        <w:rPr>
          <w:rFonts w:ascii="Arial" w:hAnsi="Arial" w:cs="Arial"/>
          <w:sz w:val="22"/>
          <w:szCs w:val="22"/>
        </w:rPr>
        <w:t>vation cost of 55.44 ₹thousand/</w:t>
      </w:r>
      <w:r w:rsidR="003545E3" w:rsidRPr="007F577C">
        <w:rPr>
          <w:rFonts w:ascii="Arial" w:hAnsi="Arial" w:cs="Arial"/>
          <w:sz w:val="22"/>
          <w:szCs w:val="22"/>
        </w:rPr>
        <w:t xml:space="preserve">ha, as no conventional fertilizer, FYM or </w:t>
      </w:r>
      <w:proofErr w:type="spellStart"/>
      <w:r w:rsidR="003545E3" w:rsidRPr="007F577C">
        <w:rPr>
          <w:rFonts w:ascii="Arial" w:hAnsi="Arial" w:cs="Arial"/>
          <w:i/>
          <w:iCs/>
          <w:sz w:val="22"/>
          <w:szCs w:val="22"/>
        </w:rPr>
        <w:t>Azospirillum</w:t>
      </w:r>
      <w:proofErr w:type="spellEnd"/>
      <w:r w:rsidR="003545E3" w:rsidRPr="007F577C">
        <w:rPr>
          <w:rFonts w:ascii="Arial" w:hAnsi="Arial" w:cs="Arial"/>
          <w:sz w:val="22"/>
          <w:szCs w:val="22"/>
        </w:rPr>
        <w:t xml:space="preserve"> was used in this treatment. Among the treatments in which fertilizer</w:t>
      </w:r>
      <w:r w:rsidRPr="007F577C">
        <w:rPr>
          <w:rFonts w:ascii="Arial" w:hAnsi="Arial" w:cs="Arial"/>
          <w:sz w:val="22"/>
          <w:szCs w:val="22"/>
        </w:rPr>
        <w:t>s</w:t>
      </w:r>
      <w:r w:rsidR="003545E3" w:rsidRPr="007F577C">
        <w:rPr>
          <w:rFonts w:ascii="Arial" w:hAnsi="Arial" w:cs="Arial"/>
          <w:sz w:val="22"/>
          <w:szCs w:val="22"/>
        </w:rPr>
        <w:t xml:space="preserve"> was added (T</w:t>
      </w:r>
      <w:r w:rsidR="003545E3" w:rsidRPr="007F577C">
        <w:rPr>
          <w:rFonts w:ascii="Arial" w:hAnsi="Arial" w:cs="Arial"/>
          <w:sz w:val="22"/>
          <w:szCs w:val="22"/>
          <w:vertAlign w:val="subscript"/>
        </w:rPr>
        <w:t>2</w:t>
      </w:r>
      <w:r w:rsidR="003545E3" w:rsidRPr="007F577C">
        <w:rPr>
          <w:rFonts w:ascii="Arial" w:hAnsi="Arial" w:cs="Arial"/>
          <w:sz w:val="22"/>
          <w:szCs w:val="22"/>
        </w:rPr>
        <w:t xml:space="preserve"> to T</w:t>
      </w:r>
      <w:r w:rsidR="003545E3" w:rsidRPr="007F577C">
        <w:rPr>
          <w:rFonts w:ascii="Arial" w:hAnsi="Arial" w:cs="Arial"/>
          <w:sz w:val="22"/>
          <w:szCs w:val="22"/>
          <w:vertAlign w:val="subscript"/>
        </w:rPr>
        <w:t>7</w:t>
      </w:r>
      <w:r w:rsidR="003545E3" w:rsidRPr="007F577C">
        <w:rPr>
          <w:rFonts w:ascii="Arial" w:hAnsi="Arial" w:cs="Arial"/>
          <w:sz w:val="22"/>
          <w:szCs w:val="22"/>
        </w:rPr>
        <w:t xml:space="preserve">) the cost of cultivation increased just 2.2 </w:t>
      </w:r>
      <w:bookmarkStart w:id="16" w:name="_Hlk182767321"/>
      <w:r w:rsidR="003545E3" w:rsidRPr="007F577C">
        <w:rPr>
          <w:rFonts w:ascii="Arial" w:hAnsi="Arial" w:cs="Arial"/>
          <w:sz w:val="22"/>
          <w:szCs w:val="22"/>
        </w:rPr>
        <w:t>₹thousand/ha</w:t>
      </w:r>
      <w:bookmarkEnd w:id="16"/>
      <w:r w:rsidR="003545E3" w:rsidRPr="007F577C">
        <w:rPr>
          <w:rFonts w:ascii="Arial" w:hAnsi="Arial" w:cs="Arial"/>
          <w:sz w:val="22"/>
          <w:szCs w:val="22"/>
        </w:rPr>
        <w:t>. However, when the source nutrient application was switched fully by using FYM there was a dramatic increase in cost of cultivation</w:t>
      </w:r>
      <w:r w:rsidR="00DF17A2" w:rsidRPr="007F577C">
        <w:rPr>
          <w:rFonts w:ascii="Arial" w:hAnsi="Arial" w:cs="Arial"/>
          <w:sz w:val="22"/>
          <w:szCs w:val="22"/>
        </w:rPr>
        <w:t>,</w:t>
      </w:r>
      <w:r w:rsidR="003545E3" w:rsidRPr="007F577C">
        <w:rPr>
          <w:rFonts w:ascii="Arial" w:hAnsi="Arial" w:cs="Arial"/>
          <w:sz w:val="22"/>
          <w:szCs w:val="22"/>
        </w:rPr>
        <w:t xml:space="preserve"> as FYM has to be used in a very large amount</w:t>
      </w:r>
      <w:r w:rsidR="00DF17A2" w:rsidRPr="007F577C">
        <w:rPr>
          <w:rFonts w:ascii="Arial" w:hAnsi="Arial" w:cs="Arial"/>
          <w:sz w:val="22"/>
          <w:szCs w:val="22"/>
        </w:rPr>
        <w:t xml:space="preserve"> to fully replace the chemical fertilizers</w:t>
      </w:r>
      <w:r w:rsidR="003545E3" w:rsidRPr="007F577C">
        <w:rPr>
          <w:rFonts w:ascii="Arial" w:hAnsi="Arial" w:cs="Arial"/>
          <w:sz w:val="22"/>
          <w:szCs w:val="22"/>
        </w:rPr>
        <w:t>.</w:t>
      </w:r>
    </w:p>
    <w:p w14:paraId="3D155DEE" w14:textId="0705A29C" w:rsidR="003545E3" w:rsidRPr="007F577C" w:rsidRDefault="003545E3" w:rsidP="00CE4011">
      <w:pPr>
        <w:suppressAutoHyphens/>
        <w:autoSpaceDE w:val="0"/>
        <w:autoSpaceDN w:val="0"/>
        <w:adjustRightInd w:val="0"/>
        <w:spacing w:before="120" w:after="0" w:line="360" w:lineRule="auto"/>
        <w:jc w:val="both"/>
        <w:rPr>
          <w:rFonts w:ascii="Arial" w:hAnsi="Arial" w:cs="Arial"/>
          <w:b/>
          <w:bCs/>
          <w:sz w:val="22"/>
          <w:szCs w:val="22"/>
        </w:rPr>
      </w:pPr>
      <w:r w:rsidRPr="007F577C">
        <w:rPr>
          <w:rFonts w:ascii="Arial" w:hAnsi="Arial" w:cs="Arial"/>
          <w:b/>
          <w:bCs/>
          <w:sz w:val="22"/>
          <w:szCs w:val="22"/>
        </w:rPr>
        <w:t xml:space="preserve">Gross returns </w:t>
      </w:r>
    </w:p>
    <w:p w14:paraId="77C14162" w14:textId="19CFB771" w:rsidR="003545E3" w:rsidRPr="007F577C" w:rsidRDefault="003545E3" w:rsidP="003545E3">
      <w:pPr>
        <w:autoSpaceDE w:val="0"/>
        <w:autoSpaceDN w:val="0"/>
        <w:adjustRightInd w:val="0"/>
        <w:spacing w:before="120" w:after="0" w:line="360" w:lineRule="auto"/>
        <w:ind w:firstLine="720"/>
        <w:jc w:val="both"/>
        <w:rPr>
          <w:rFonts w:ascii="Arial" w:hAnsi="Arial" w:cs="Arial"/>
          <w:sz w:val="22"/>
          <w:szCs w:val="22"/>
        </w:rPr>
      </w:pPr>
      <w:r w:rsidRPr="007F577C">
        <w:rPr>
          <w:rFonts w:ascii="Arial" w:hAnsi="Arial" w:cs="Arial"/>
          <w:sz w:val="22"/>
          <w:szCs w:val="22"/>
        </w:rPr>
        <w:t xml:space="preserve">The application of conventional fertilizer </w:t>
      </w:r>
      <w:bookmarkStart w:id="17" w:name="_Hlk182767129"/>
      <w:r w:rsidRPr="007F577C">
        <w:rPr>
          <w:rFonts w:ascii="Arial" w:hAnsi="Arial" w:cs="Arial"/>
          <w:sz w:val="22"/>
          <w:szCs w:val="22"/>
        </w:rPr>
        <w:t xml:space="preserve">for treatment </w:t>
      </w:r>
      <w:bookmarkStart w:id="18" w:name="_Hlk182767572"/>
      <w:r w:rsidRPr="007F577C">
        <w:rPr>
          <w:rFonts w:ascii="Arial" w:hAnsi="Arial" w:cs="Arial"/>
          <w:sz w:val="22"/>
          <w:szCs w:val="22"/>
        </w:rPr>
        <w:t>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w:t>
      </w:r>
      <w:bookmarkStart w:id="19" w:name="_Hlk182767496"/>
      <w:r w:rsidRPr="007F577C">
        <w:rPr>
          <w:rFonts w:ascii="Arial" w:hAnsi="Arial" w:cs="Arial"/>
          <w:sz w:val="22"/>
          <w:szCs w:val="22"/>
        </w:rPr>
        <w:t xml:space="preserve">FYM @ 5 t/ha </w:t>
      </w:r>
      <w:bookmarkEnd w:id="19"/>
      <w:r w:rsidRPr="007F577C">
        <w:rPr>
          <w:rFonts w:ascii="Arial" w:hAnsi="Arial" w:cs="Arial"/>
          <w:sz w:val="22"/>
          <w:szCs w:val="22"/>
        </w:rPr>
        <w:t>+</w:t>
      </w:r>
      <w:r w:rsidRPr="007F577C">
        <w:rPr>
          <w:rFonts w:ascii="Arial" w:hAnsi="Arial" w:cs="Arial"/>
          <w:i/>
          <w:iCs/>
          <w:sz w:val="22"/>
          <w:szCs w:val="22"/>
        </w:rPr>
        <w:t xml:space="preserve"> </w:t>
      </w:r>
      <w:proofErr w:type="spellStart"/>
      <w:r w:rsidRPr="007F577C">
        <w:rPr>
          <w:rFonts w:ascii="Arial" w:hAnsi="Arial" w:cs="Arial"/>
          <w:i/>
          <w:iCs/>
          <w:sz w:val="22"/>
          <w:szCs w:val="22"/>
        </w:rPr>
        <w:t>Azospirillum</w:t>
      </w:r>
      <w:proofErr w:type="spellEnd"/>
      <w:r w:rsidRPr="007F577C">
        <w:rPr>
          <w:rFonts w:ascii="Arial" w:hAnsi="Arial" w:cs="Arial"/>
          <w:sz w:val="22"/>
          <w:szCs w:val="22"/>
        </w:rPr>
        <w:t xml:space="preserve"> </w:t>
      </w:r>
      <w:bookmarkStart w:id="20" w:name="_Hlk182767603"/>
      <w:bookmarkEnd w:id="17"/>
      <w:bookmarkEnd w:id="18"/>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w:t>
      </w:r>
      <w:bookmarkEnd w:id="20"/>
      <w:r w:rsidRPr="007F577C">
        <w:rPr>
          <w:rFonts w:ascii="Arial" w:hAnsi="Arial" w:cs="Arial"/>
          <w:sz w:val="22"/>
          <w:szCs w:val="22"/>
        </w:rPr>
        <w:t xml:space="preserve"> resulted in highest gross returns followed by</w:t>
      </w:r>
      <w:bookmarkStart w:id="21" w:name="_Hlk182768288"/>
      <w:r w:rsidRPr="007F577C">
        <w:rPr>
          <w:rFonts w:ascii="Arial" w:hAnsi="Arial" w:cs="Arial"/>
          <w:sz w:val="22"/>
          <w:szCs w:val="22"/>
        </w:rPr>
        <w:t xml:space="preserve">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w:t>
      </w:r>
      <w:bookmarkStart w:id="22" w:name="_Hlk182767784"/>
      <w:r w:rsidRPr="007F577C">
        <w:rPr>
          <w:rFonts w:ascii="Arial" w:hAnsi="Arial" w:cs="Arial"/>
          <w:sz w:val="22"/>
          <w:szCs w:val="22"/>
        </w:rPr>
        <w:t>FYM @ 5 t/ha +</w:t>
      </w:r>
      <w:r w:rsidRPr="007F577C">
        <w:rPr>
          <w:rFonts w:ascii="Arial" w:hAnsi="Arial" w:cs="Arial"/>
          <w:i/>
          <w:iCs/>
          <w:sz w:val="22"/>
          <w:szCs w:val="22"/>
        </w:rPr>
        <w:t xml:space="preserve"> </w:t>
      </w:r>
      <w:proofErr w:type="spellStart"/>
      <w:r w:rsidRPr="007F577C">
        <w:rPr>
          <w:rFonts w:ascii="Arial" w:hAnsi="Arial" w:cs="Arial"/>
          <w:i/>
          <w:iCs/>
          <w:sz w:val="22"/>
          <w:szCs w:val="22"/>
        </w:rPr>
        <w:t>Azospirillum</w:t>
      </w:r>
      <w:proofErr w:type="spellEnd"/>
      <w:r w:rsidRPr="007F577C">
        <w:rPr>
          <w:rFonts w:ascii="Arial" w:hAnsi="Arial" w:cs="Arial"/>
          <w:sz w:val="22"/>
          <w:szCs w:val="22"/>
        </w:rPr>
        <w:t xml:space="preserve"> </w:t>
      </w:r>
      <w:bookmarkEnd w:id="21"/>
      <w:bookmarkEnd w:id="22"/>
      <w:r w:rsidRPr="007F577C">
        <w:rPr>
          <w:rFonts w:ascii="Arial" w:hAnsi="Arial" w:cs="Arial"/>
          <w:sz w:val="22"/>
          <w:szCs w:val="22"/>
        </w:rPr>
        <w:t>treatment (T</w:t>
      </w:r>
      <w:r w:rsidRPr="007F577C">
        <w:rPr>
          <w:rFonts w:ascii="Arial" w:hAnsi="Arial" w:cs="Arial"/>
          <w:sz w:val="22"/>
          <w:szCs w:val="22"/>
          <w:vertAlign w:val="subscript"/>
        </w:rPr>
        <w:t>6</w:t>
      </w:r>
      <w:r w:rsidRPr="007F577C">
        <w:rPr>
          <w:rFonts w:ascii="Arial" w:hAnsi="Arial" w:cs="Arial"/>
          <w:sz w:val="22"/>
          <w:szCs w:val="22"/>
        </w:rPr>
        <w:t>) with gross returns amounting 144.87 ₹thousand/ha and 143.30</w:t>
      </w:r>
      <w:bookmarkStart w:id="23" w:name="_Hlk182767369"/>
      <w:bookmarkStart w:id="24" w:name="_Hlk182767917"/>
      <w:bookmarkStart w:id="25" w:name="_Hlk182767683"/>
      <w:r w:rsidRPr="007F577C">
        <w:rPr>
          <w:rFonts w:ascii="Arial" w:hAnsi="Arial" w:cs="Arial"/>
          <w:sz w:val="22"/>
          <w:szCs w:val="22"/>
        </w:rPr>
        <w:t>₹ thousand/</w:t>
      </w:r>
      <w:bookmarkEnd w:id="23"/>
      <w:r w:rsidRPr="007F577C">
        <w:rPr>
          <w:rFonts w:ascii="Arial" w:hAnsi="Arial" w:cs="Arial"/>
          <w:sz w:val="22"/>
          <w:szCs w:val="22"/>
        </w:rPr>
        <w:t>ha</w:t>
      </w:r>
      <w:bookmarkEnd w:id="24"/>
      <w:r w:rsidRPr="007F577C">
        <w:rPr>
          <w:rFonts w:ascii="Arial" w:hAnsi="Arial" w:cs="Arial"/>
          <w:sz w:val="22"/>
          <w:szCs w:val="22"/>
        </w:rPr>
        <w:t xml:space="preserve">, </w:t>
      </w:r>
      <w:bookmarkEnd w:id="25"/>
      <w:r w:rsidRPr="007F577C">
        <w:rPr>
          <w:rFonts w:ascii="Arial" w:hAnsi="Arial" w:cs="Arial"/>
          <w:sz w:val="22"/>
          <w:szCs w:val="22"/>
        </w:rPr>
        <w:t>respectively. The lowest gross returns of 76.12 ₹thousand/</w:t>
      </w:r>
      <w:r w:rsidR="00DF17A2" w:rsidRPr="007F577C">
        <w:rPr>
          <w:rFonts w:ascii="Arial" w:hAnsi="Arial" w:cs="Arial"/>
          <w:sz w:val="22"/>
          <w:szCs w:val="22"/>
        </w:rPr>
        <w:t xml:space="preserve">ha </w:t>
      </w:r>
      <w:r w:rsidR="00F72CAF" w:rsidRPr="007F577C">
        <w:rPr>
          <w:rFonts w:ascii="Arial" w:hAnsi="Arial" w:cs="Arial"/>
          <w:sz w:val="22"/>
          <w:szCs w:val="22"/>
        </w:rPr>
        <w:t>were</w:t>
      </w:r>
      <w:r w:rsidR="00DF17A2" w:rsidRPr="007F577C">
        <w:rPr>
          <w:rFonts w:ascii="Arial" w:hAnsi="Arial" w:cs="Arial"/>
          <w:sz w:val="22"/>
          <w:szCs w:val="22"/>
        </w:rPr>
        <w:t xml:space="preserve"> recorded under control</w:t>
      </w:r>
      <w:r w:rsidRPr="007F577C">
        <w:rPr>
          <w:rFonts w:ascii="Arial" w:hAnsi="Arial" w:cs="Arial"/>
          <w:sz w:val="22"/>
          <w:szCs w:val="22"/>
        </w:rPr>
        <w:t>.</w:t>
      </w:r>
    </w:p>
    <w:p w14:paraId="4BF64935" w14:textId="77777777" w:rsidR="003545E3" w:rsidRPr="007F577C" w:rsidRDefault="003545E3" w:rsidP="003545E3">
      <w:pPr>
        <w:pStyle w:val="ListParagraph"/>
        <w:numPr>
          <w:ilvl w:val="0"/>
          <w:numId w:val="3"/>
        </w:numPr>
        <w:suppressAutoHyphens/>
        <w:autoSpaceDE w:val="0"/>
        <w:autoSpaceDN w:val="0"/>
        <w:adjustRightInd w:val="0"/>
        <w:spacing w:before="120" w:after="0" w:line="360" w:lineRule="auto"/>
        <w:ind w:left="426"/>
        <w:jc w:val="both"/>
        <w:rPr>
          <w:rFonts w:ascii="Arial" w:hAnsi="Arial" w:cs="Arial"/>
          <w:b/>
          <w:bCs/>
          <w:sz w:val="22"/>
          <w:szCs w:val="22"/>
        </w:rPr>
      </w:pPr>
      <w:r w:rsidRPr="007F577C">
        <w:rPr>
          <w:rFonts w:ascii="Arial" w:hAnsi="Arial" w:cs="Arial"/>
          <w:b/>
          <w:bCs/>
          <w:sz w:val="22"/>
          <w:szCs w:val="22"/>
        </w:rPr>
        <w:t xml:space="preserve">Net returns </w:t>
      </w:r>
    </w:p>
    <w:p w14:paraId="426352CA" w14:textId="0AAD3273" w:rsidR="003545E3" w:rsidRPr="007F577C" w:rsidRDefault="003545E3" w:rsidP="003545E3">
      <w:pPr>
        <w:autoSpaceDE w:val="0"/>
        <w:autoSpaceDN w:val="0"/>
        <w:adjustRightInd w:val="0"/>
        <w:spacing w:before="120" w:after="0" w:line="360" w:lineRule="auto"/>
        <w:ind w:firstLine="720"/>
        <w:jc w:val="both"/>
        <w:rPr>
          <w:rFonts w:ascii="Arial" w:hAnsi="Arial" w:cs="Arial"/>
          <w:sz w:val="22"/>
          <w:szCs w:val="22"/>
        </w:rPr>
      </w:pPr>
      <w:r w:rsidRPr="007F577C">
        <w:rPr>
          <w:rFonts w:ascii="Arial" w:hAnsi="Arial" w:cs="Arial"/>
          <w:sz w:val="22"/>
          <w:szCs w:val="22"/>
        </w:rPr>
        <w:t>The treatment with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w:t>
      </w:r>
      <w:bookmarkStart w:id="26" w:name="_Hlk182767972"/>
      <w:r w:rsidRPr="007F577C">
        <w:rPr>
          <w:rFonts w:ascii="Arial" w:hAnsi="Arial" w:cs="Arial"/>
          <w:sz w:val="22"/>
          <w:szCs w:val="22"/>
        </w:rPr>
        <w:t xml:space="preserve">+ FYM @ 5 t/ha </w:t>
      </w:r>
      <w:bookmarkEnd w:id="26"/>
      <w:r w:rsidRPr="007F577C">
        <w:rPr>
          <w:rFonts w:ascii="Arial" w:hAnsi="Arial" w:cs="Arial"/>
          <w:sz w:val="22"/>
          <w:szCs w:val="22"/>
        </w:rPr>
        <w:t>+</w:t>
      </w:r>
      <w:r w:rsidRPr="007F577C">
        <w:rPr>
          <w:rFonts w:ascii="Arial" w:hAnsi="Arial" w:cs="Arial"/>
          <w:i/>
          <w:iCs/>
          <w:sz w:val="22"/>
          <w:szCs w:val="22"/>
        </w:rPr>
        <w:t xml:space="preserve"> </w:t>
      </w:r>
      <w:proofErr w:type="spellStart"/>
      <w:r w:rsidRPr="007F577C">
        <w:rPr>
          <w:rFonts w:ascii="Arial" w:hAnsi="Arial" w:cs="Arial"/>
          <w:i/>
          <w:iCs/>
          <w:sz w:val="22"/>
          <w:szCs w:val="22"/>
        </w:rPr>
        <w:t>Azospirillum</w:t>
      </w:r>
      <w:proofErr w:type="spellEnd"/>
      <w:r w:rsidRPr="007F577C">
        <w:rPr>
          <w:rFonts w:ascii="Arial" w:hAnsi="Arial" w:cs="Arial"/>
          <w:i/>
          <w:iCs/>
          <w:sz w:val="22"/>
          <w:szCs w:val="22"/>
        </w:rPr>
        <w:t xml:space="preserve"> </w:t>
      </w:r>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 yielded the</w:t>
      </w:r>
      <w:r w:rsidR="009E2D59" w:rsidRPr="007F577C">
        <w:rPr>
          <w:rFonts w:ascii="Arial" w:hAnsi="Arial" w:cs="Arial"/>
          <w:sz w:val="22"/>
          <w:szCs w:val="22"/>
        </w:rPr>
        <w:t xml:space="preserve"> highest net returns of 76.26 ₹</w:t>
      </w:r>
      <w:r w:rsidRPr="007F577C">
        <w:rPr>
          <w:rFonts w:ascii="Arial" w:hAnsi="Arial" w:cs="Arial"/>
          <w:sz w:val="22"/>
          <w:szCs w:val="22"/>
        </w:rPr>
        <w:t>thousand/ ha followed by treatment comprising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r w:rsidRPr="007F577C">
        <w:rPr>
          <w:rFonts w:ascii="Arial" w:hAnsi="Arial" w:cs="Arial"/>
          <w:i/>
          <w:iCs/>
          <w:sz w:val="22"/>
          <w:szCs w:val="22"/>
        </w:rPr>
        <w:t xml:space="preserve"> </w:t>
      </w:r>
      <w:proofErr w:type="spellStart"/>
      <w:r w:rsidRPr="007F577C">
        <w:rPr>
          <w:rFonts w:ascii="Arial" w:hAnsi="Arial" w:cs="Arial"/>
          <w:i/>
          <w:iCs/>
          <w:sz w:val="22"/>
          <w:szCs w:val="22"/>
        </w:rPr>
        <w:t>Azospirillum</w:t>
      </w:r>
      <w:proofErr w:type="spellEnd"/>
      <w:r w:rsidRPr="007F577C">
        <w:rPr>
          <w:rFonts w:ascii="Arial" w:hAnsi="Arial" w:cs="Arial"/>
          <w:sz w:val="22"/>
          <w:szCs w:val="22"/>
        </w:rPr>
        <w:t xml:space="preserve"> (T</w:t>
      </w:r>
      <w:r w:rsidRPr="007F577C">
        <w:rPr>
          <w:rFonts w:ascii="Arial" w:hAnsi="Arial" w:cs="Arial"/>
          <w:sz w:val="22"/>
          <w:szCs w:val="22"/>
          <w:vertAlign w:val="subscript"/>
        </w:rPr>
        <w:t>6</w:t>
      </w:r>
      <w:r w:rsidRPr="007F577C">
        <w:rPr>
          <w:rFonts w:ascii="Arial" w:hAnsi="Arial" w:cs="Arial"/>
          <w:sz w:val="22"/>
          <w:szCs w:val="22"/>
        </w:rPr>
        <w:t xml:space="preserve">) with net returns value of 75.64 </w:t>
      </w:r>
      <w:bookmarkStart w:id="27" w:name="_Hlk182768034"/>
      <w:r w:rsidRPr="007F577C">
        <w:rPr>
          <w:rFonts w:ascii="Arial" w:hAnsi="Arial" w:cs="Arial"/>
          <w:sz w:val="22"/>
          <w:szCs w:val="22"/>
        </w:rPr>
        <w:t>₹thousand/ ha</w:t>
      </w:r>
      <w:bookmarkEnd w:id="27"/>
      <w:r w:rsidRPr="007F577C">
        <w:rPr>
          <w:rFonts w:ascii="Arial" w:hAnsi="Arial" w:cs="Arial"/>
          <w:sz w:val="22"/>
          <w:szCs w:val="22"/>
        </w:rPr>
        <w:t>. Lowest net returns were recorded for T</w:t>
      </w:r>
      <w:r w:rsidRPr="007F577C">
        <w:rPr>
          <w:rFonts w:ascii="Arial" w:hAnsi="Arial" w:cs="Arial"/>
          <w:sz w:val="22"/>
          <w:szCs w:val="22"/>
          <w:vertAlign w:val="subscript"/>
        </w:rPr>
        <w:t>1</w:t>
      </w:r>
      <w:r w:rsidRPr="007F577C">
        <w:rPr>
          <w:rFonts w:ascii="Arial" w:hAnsi="Arial" w:cs="Arial"/>
          <w:sz w:val="22"/>
          <w:szCs w:val="22"/>
        </w:rPr>
        <w:t xml:space="preserve"> in which only FY</w:t>
      </w:r>
      <w:r w:rsidR="00DF17A2" w:rsidRPr="007F577C">
        <w:rPr>
          <w:rFonts w:ascii="Arial" w:hAnsi="Arial" w:cs="Arial"/>
          <w:sz w:val="22"/>
          <w:szCs w:val="22"/>
        </w:rPr>
        <w:t>M @ 5 t/ha was applied (13.11 ₹thousand/</w:t>
      </w:r>
      <w:r w:rsidRPr="007F577C">
        <w:rPr>
          <w:rFonts w:ascii="Arial" w:hAnsi="Arial" w:cs="Arial"/>
          <w:sz w:val="22"/>
          <w:szCs w:val="22"/>
        </w:rPr>
        <w:t>ha).</w:t>
      </w:r>
    </w:p>
    <w:p w14:paraId="38E1004D" w14:textId="77777777" w:rsidR="00754D02" w:rsidRPr="007F577C" w:rsidRDefault="003545E3" w:rsidP="003545E3">
      <w:pPr>
        <w:pStyle w:val="ListParagraph"/>
        <w:numPr>
          <w:ilvl w:val="0"/>
          <w:numId w:val="3"/>
        </w:numPr>
        <w:suppressAutoHyphens/>
        <w:autoSpaceDE w:val="0"/>
        <w:autoSpaceDN w:val="0"/>
        <w:adjustRightInd w:val="0"/>
        <w:spacing w:before="240" w:after="0" w:line="360" w:lineRule="auto"/>
        <w:ind w:left="426" w:hanging="426"/>
        <w:jc w:val="both"/>
        <w:rPr>
          <w:rFonts w:ascii="Arial" w:hAnsi="Arial" w:cs="Arial"/>
          <w:b/>
          <w:bCs/>
          <w:sz w:val="22"/>
          <w:szCs w:val="22"/>
        </w:rPr>
      </w:pPr>
      <w:r w:rsidRPr="007F577C">
        <w:rPr>
          <w:rFonts w:ascii="Arial" w:hAnsi="Arial" w:cs="Arial"/>
          <w:b/>
          <w:bCs/>
          <w:sz w:val="22"/>
          <w:szCs w:val="22"/>
        </w:rPr>
        <w:t>Benefit Cost ratio (B:C)</w:t>
      </w:r>
    </w:p>
    <w:p w14:paraId="7189A6D8" w14:textId="2D9B3C35" w:rsidR="004C2740" w:rsidRPr="007F577C" w:rsidRDefault="00CF0AC9" w:rsidP="00DF17A2">
      <w:pPr>
        <w:suppressAutoHyphens/>
        <w:autoSpaceDE w:val="0"/>
        <w:autoSpaceDN w:val="0"/>
        <w:adjustRightInd w:val="0"/>
        <w:spacing w:before="240" w:after="0" w:line="360" w:lineRule="auto"/>
        <w:ind w:firstLine="709"/>
        <w:jc w:val="both"/>
        <w:rPr>
          <w:rFonts w:ascii="Arial" w:hAnsi="Arial" w:cs="Arial"/>
          <w:sz w:val="22"/>
          <w:szCs w:val="22"/>
        </w:rPr>
      </w:pPr>
      <w:r w:rsidRPr="007F577C">
        <w:rPr>
          <w:rFonts w:ascii="Arial" w:hAnsi="Arial" w:cs="Arial"/>
          <w:sz w:val="22"/>
          <w:szCs w:val="22"/>
        </w:rPr>
        <w:t>It has been observed that various integrated and sole inputs have unalike returns (Table 5)</w:t>
      </w:r>
      <w:r w:rsidR="00630CA2" w:rsidRPr="007F577C">
        <w:rPr>
          <w:rFonts w:ascii="Arial" w:hAnsi="Arial" w:cs="Arial"/>
          <w:sz w:val="22"/>
          <w:szCs w:val="22"/>
        </w:rPr>
        <w:t xml:space="preserve">. Highest B:C ratio </w:t>
      </w:r>
      <w:r w:rsidRPr="007F577C">
        <w:rPr>
          <w:rFonts w:ascii="Arial" w:hAnsi="Arial" w:cs="Arial"/>
          <w:sz w:val="22"/>
          <w:szCs w:val="22"/>
        </w:rPr>
        <w:t>perceived</w:t>
      </w:r>
      <w:r w:rsidR="00630CA2" w:rsidRPr="007F577C">
        <w:rPr>
          <w:rFonts w:ascii="Arial" w:hAnsi="Arial" w:cs="Arial"/>
          <w:sz w:val="22"/>
          <w:szCs w:val="22"/>
        </w:rPr>
        <w:t xml:space="preserve"> in the treatment</w:t>
      </w:r>
      <w:r w:rsidR="00900DEF" w:rsidRPr="007F577C">
        <w:rPr>
          <w:rFonts w:ascii="Arial" w:hAnsi="Arial" w:cs="Arial"/>
          <w:sz w:val="22"/>
          <w:szCs w:val="22"/>
        </w:rPr>
        <w:t xml:space="preserve"> T</w:t>
      </w:r>
      <w:r w:rsidR="00900DEF" w:rsidRPr="007F577C">
        <w:rPr>
          <w:rFonts w:ascii="Arial" w:hAnsi="Arial" w:cs="Arial"/>
          <w:sz w:val="22"/>
          <w:szCs w:val="22"/>
          <w:vertAlign w:val="subscript"/>
        </w:rPr>
        <w:t>6</w:t>
      </w:r>
      <w:r w:rsidR="00630CA2" w:rsidRPr="007F577C">
        <w:rPr>
          <w:rFonts w:ascii="Arial" w:hAnsi="Arial" w:cs="Arial"/>
          <w:sz w:val="22"/>
          <w:szCs w:val="22"/>
        </w:rPr>
        <w:t xml:space="preserve"> </w:t>
      </w:r>
      <w:bookmarkStart w:id="28" w:name="_Hlk148622326"/>
      <w:r w:rsidR="00630CA2" w:rsidRPr="007F577C">
        <w:rPr>
          <w:rFonts w:ascii="Arial" w:hAnsi="Arial" w:cs="Arial"/>
          <w:sz w:val="22"/>
          <w:szCs w:val="22"/>
        </w:rPr>
        <w:t xml:space="preserve">(2.12) </w:t>
      </w:r>
      <w:r w:rsidR="003545E3" w:rsidRPr="007F577C">
        <w:rPr>
          <w:rFonts w:ascii="Arial" w:hAnsi="Arial" w:cs="Arial"/>
          <w:sz w:val="22"/>
          <w:szCs w:val="22"/>
        </w:rPr>
        <w:t>followed by</w:t>
      </w:r>
      <w:r w:rsidR="00900DEF" w:rsidRPr="007F577C">
        <w:rPr>
          <w:rFonts w:ascii="Arial" w:hAnsi="Arial" w:cs="Arial"/>
          <w:sz w:val="22"/>
          <w:szCs w:val="22"/>
        </w:rPr>
        <w:t xml:space="preserve"> T</w:t>
      </w:r>
      <w:r w:rsidR="00900DEF" w:rsidRPr="007F577C">
        <w:rPr>
          <w:rFonts w:ascii="Arial" w:hAnsi="Arial" w:cs="Arial"/>
          <w:sz w:val="22"/>
          <w:szCs w:val="22"/>
          <w:vertAlign w:val="subscript"/>
        </w:rPr>
        <w:t>7</w:t>
      </w:r>
      <w:r w:rsidR="003545E3" w:rsidRPr="007F577C">
        <w:rPr>
          <w:rFonts w:ascii="Arial" w:hAnsi="Arial" w:cs="Arial"/>
          <w:sz w:val="22"/>
          <w:szCs w:val="22"/>
        </w:rPr>
        <w:t xml:space="preserve"> (2.11)</w:t>
      </w:r>
      <w:bookmarkEnd w:id="28"/>
      <w:r w:rsidR="00900DEF" w:rsidRPr="007F577C">
        <w:rPr>
          <w:rFonts w:ascii="Arial" w:hAnsi="Arial" w:cs="Arial"/>
          <w:sz w:val="22"/>
          <w:szCs w:val="22"/>
        </w:rPr>
        <w:t xml:space="preserve"> </w:t>
      </w:r>
      <w:r w:rsidR="000966C7" w:rsidRPr="007F577C">
        <w:rPr>
          <w:rFonts w:ascii="Arial" w:hAnsi="Arial" w:cs="Arial"/>
          <w:sz w:val="22"/>
          <w:szCs w:val="22"/>
        </w:rPr>
        <w:t>w</w:t>
      </w:r>
      <w:r w:rsidR="00615F74" w:rsidRPr="007F577C">
        <w:rPr>
          <w:rFonts w:ascii="Arial" w:hAnsi="Arial" w:cs="Arial"/>
          <w:sz w:val="22"/>
          <w:szCs w:val="22"/>
        </w:rPr>
        <w:t xml:space="preserve">hereas, </w:t>
      </w:r>
      <w:r w:rsidR="000966C7" w:rsidRPr="007F577C">
        <w:rPr>
          <w:rFonts w:ascii="Arial" w:hAnsi="Arial" w:cs="Arial"/>
          <w:sz w:val="22"/>
          <w:szCs w:val="22"/>
        </w:rPr>
        <w:t xml:space="preserve">control (1.21) </w:t>
      </w:r>
      <w:r w:rsidR="009B5F6D" w:rsidRPr="007F577C">
        <w:rPr>
          <w:rFonts w:ascii="Arial" w:hAnsi="Arial" w:cs="Arial"/>
          <w:sz w:val="22"/>
          <w:szCs w:val="22"/>
        </w:rPr>
        <w:t>proved to be the</w:t>
      </w:r>
      <w:r w:rsidR="000966C7" w:rsidRPr="007F577C">
        <w:rPr>
          <w:rFonts w:ascii="Arial" w:hAnsi="Arial" w:cs="Arial"/>
          <w:sz w:val="22"/>
          <w:szCs w:val="22"/>
        </w:rPr>
        <w:t xml:space="preserve"> least</w:t>
      </w:r>
      <w:r w:rsidR="003545E3" w:rsidRPr="007F577C">
        <w:rPr>
          <w:rFonts w:ascii="Arial" w:hAnsi="Arial" w:cs="Arial"/>
          <w:sz w:val="22"/>
          <w:szCs w:val="22"/>
        </w:rPr>
        <w:t xml:space="preserve"> </w:t>
      </w:r>
      <w:r w:rsidR="000966C7" w:rsidRPr="007F577C">
        <w:rPr>
          <w:rFonts w:ascii="Arial" w:hAnsi="Arial" w:cs="Arial"/>
          <w:sz w:val="22"/>
          <w:szCs w:val="22"/>
        </w:rPr>
        <w:t>profitable</w:t>
      </w:r>
      <w:r w:rsidR="00F72CAF" w:rsidRPr="007F577C">
        <w:rPr>
          <w:rFonts w:ascii="Arial" w:hAnsi="Arial" w:cs="Arial"/>
          <w:sz w:val="22"/>
          <w:szCs w:val="22"/>
        </w:rPr>
        <w:t xml:space="preserve"> </w:t>
      </w:r>
      <w:r w:rsidR="00F72CAF" w:rsidRPr="007F577C">
        <w:rPr>
          <w:rFonts w:ascii="Arial" w:hAnsi="Arial" w:cs="Arial"/>
          <w:b/>
          <w:sz w:val="22"/>
          <w:szCs w:val="22"/>
        </w:rPr>
        <w:t>(Table 5)</w:t>
      </w:r>
      <w:r w:rsidR="003545E3" w:rsidRPr="007F577C">
        <w:rPr>
          <w:rFonts w:ascii="Arial" w:hAnsi="Arial" w:cs="Arial"/>
          <w:sz w:val="22"/>
          <w:szCs w:val="22"/>
        </w:rPr>
        <w:t>.</w:t>
      </w:r>
      <w:r w:rsidR="003B7BE2" w:rsidRPr="007F577C">
        <w:rPr>
          <w:rFonts w:ascii="Arial" w:hAnsi="Arial" w:cs="Arial"/>
          <w:sz w:val="22"/>
          <w:szCs w:val="22"/>
        </w:rPr>
        <w:t xml:space="preserve"> </w:t>
      </w:r>
      <w:r w:rsidR="00D95CBF" w:rsidRPr="007F577C">
        <w:rPr>
          <w:rFonts w:ascii="Arial" w:hAnsi="Arial" w:cs="Arial"/>
          <w:sz w:val="22"/>
          <w:szCs w:val="22"/>
        </w:rPr>
        <w:t xml:space="preserve">The findings are in agreement </w:t>
      </w:r>
      <w:r w:rsidR="004C2740" w:rsidRPr="007F577C">
        <w:rPr>
          <w:rFonts w:ascii="Arial" w:hAnsi="Arial" w:cs="Arial"/>
          <w:sz w:val="22"/>
          <w:szCs w:val="22"/>
        </w:rPr>
        <w:t xml:space="preserve">with Amala et al. (2019) </w:t>
      </w:r>
      <w:r w:rsidR="00723360" w:rsidRPr="007F577C">
        <w:rPr>
          <w:rFonts w:ascii="Arial" w:hAnsi="Arial" w:cs="Arial"/>
          <w:sz w:val="22"/>
          <w:szCs w:val="22"/>
        </w:rPr>
        <w:t>and Gupta et al. (2022</w:t>
      </w:r>
      <w:r w:rsidR="00723360" w:rsidRPr="007F577C">
        <w:rPr>
          <w:rFonts w:ascii="Arial" w:hAnsi="Arial" w:cs="Arial"/>
          <w:b/>
          <w:sz w:val="22"/>
          <w:szCs w:val="22"/>
        </w:rPr>
        <w:t xml:space="preserve">) </w:t>
      </w:r>
      <w:r w:rsidR="004C2740" w:rsidRPr="007F577C">
        <w:rPr>
          <w:rFonts w:ascii="Arial" w:hAnsi="Arial" w:cs="Arial"/>
          <w:sz w:val="22"/>
          <w:szCs w:val="22"/>
        </w:rPr>
        <w:t xml:space="preserve">who </w:t>
      </w:r>
      <w:r w:rsidR="00D95CBF" w:rsidRPr="007F577C">
        <w:rPr>
          <w:rFonts w:ascii="Arial" w:hAnsi="Arial" w:cs="Arial"/>
          <w:sz w:val="22"/>
          <w:szCs w:val="22"/>
        </w:rPr>
        <w:t>reported maximum</w:t>
      </w:r>
      <w:r w:rsidR="004C2740" w:rsidRPr="007F577C">
        <w:rPr>
          <w:rFonts w:ascii="Arial" w:hAnsi="Arial" w:cs="Arial"/>
          <w:sz w:val="22"/>
          <w:szCs w:val="22"/>
        </w:rPr>
        <w:t xml:space="preserve"> benefit cost ratio (4.76) </w:t>
      </w:r>
      <w:r w:rsidR="00DF17A2" w:rsidRPr="007F577C">
        <w:rPr>
          <w:rFonts w:ascii="Arial" w:hAnsi="Arial" w:cs="Arial"/>
          <w:sz w:val="22"/>
          <w:szCs w:val="22"/>
        </w:rPr>
        <w:t>with integrated nutrient management</w:t>
      </w:r>
      <w:r w:rsidR="004C2740" w:rsidRPr="007F577C">
        <w:rPr>
          <w:rFonts w:ascii="Arial" w:hAnsi="Arial" w:cs="Arial"/>
          <w:sz w:val="22"/>
          <w:szCs w:val="22"/>
        </w:rPr>
        <w:t>.</w:t>
      </w:r>
      <w:r w:rsidR="002D0D38" w:rsidRPr="007F577C">
        <w:rPr>
          <w:rFonts w:ascii="Arial" w:hAnsi="Arial" w:cs="Arial"/>
          <w:sz w:val="22"/>
          <w:szCs w:val="22"/>
        </w:rPr>
        <w:t xml:space="preserve"> Similarly, </w:t>
      </w:r>
      <w:r w:rsidR="006A46AA" w:rsidRPr="006A46AA">
        <w:rPr>
          <w:rFonts w:ascii="Times New Roman" w:hAnsi="Times New Roman" w:cs="Times New Roman"/>
          <w:color w:val="000000" w:themeColor="text1"/>
          <w:szCs w:val="24"/>
        </w:rPr>
        <w:t>Ghosh</w:t>
      </w:r>
      <w:r w:rsidR="006A46AA" w:rsidRPr="006A46AA">
        <w:rPr>
          <w:rFonts w:ascii="Arial" w:hAnsi="Arial" w:cs="Arial"/>
          <w:color w:val="000000" w:themeColor="text1"/>
          <w:sz w:val="22"/>
          <w:szCs w:val="22"/>
        </w:rPr>
        <w:t xml:space="preserve"> et al. (2024</w:t>
      </w:r>
      <w:r w:rsidR="002D0D38" w:rsidRPr="006A46AA">
        <w:rPr>
          <w:rFonts w:ascii="Arial" w:hAnsi="Arial" w:cs="Arial"/>
          <w:color w:val="000000" w:themeColor="text1"/>
          <w:sz w:val="22"/>
          <w:szCs w:val="22"/>
        </w:rPr>
        <w:t xml:space="preserve">) </w:t>
      </w:r>
      <w:r w:rsidR="002D0D38" w:rsidRPr="007F577C">
        <w:rPr>
          <w:rFonts w:ascii="Arial" w:hAnsi="Arial" w:cs="Arial"/>
          <w:sz w:val="22"/>
          <w:szCs w:val="22"/>
        </w:rPr>
        <w:t>demonstrated recommended practice: lime + 30:20:20 kg NPK, delivered highest net return and B:C ratio by efficiently improving grain and straw yield.</w:t>
      </w:r>
    </w:p>
    <w:p w14:paraId="17B8407D" w14:textId="6BD63514" w:rsidR="00723360" w:rsidRPr="007F577C" w:rsidRDefault="00CF0AC9" w:rsidP="00F72CAF">
      <w:pPr>
        <w:suppressAutoHyphens/>
        <w:autoSpaceDE w:val="0"/>
        <w:autoSpaceDN w:val="0"/>
        <w:adjustRightInd w:val="0"/>
        <w:spacing w:before="240" w:line="360" w:lineRule="auto"/>
        <w:ind w:left="993" w:hanging="993"/>
        <w:jc w:val="both"/>
        <w:rPr>
          <w:rFonts w:ascii="Arial" w:hAnsi="Arial" w:cs="Arial"/>
          <w:b/>
          <w:sz w:val="22"/>
          <w:szCs w:val="22"/>
        </w:rPr>
      </w:pPr>
      <w:r w:rsidRPr="007F577C">
        <w:rPr>
          <w:rFonts w:ascii="Arial" w:hAnsi="Arial" w:cs="Arial"/>
          <w:b/>
          <w:sz w:val="22"/>
          <w:szCs w:val="22"/>
        </w:rPr>
        <w:t>Table 5</w:t>
      </w:r>
      <w:r w:rsidR="00F72CAF" w:rsidRPr="007F577C">
        <w:rPr>
          <w:rFonts w:ascii="Arial" w:hAnsi="Arial" w:cs="Arial"/>
          <w:b/>
          <w:sz w:val="22"/>
          <w:szCs w:val="22"/>
        </w:rPr>
        <w:tab/>
        <w:t>Effect of nutrient management practices on cost of cultivation, gross return, net return and B:C ratio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1"/>
        <w:gridCol w:w="1813"/>
        <w:gridCol w:w="1607"/>
        <w:gridCol w:w="1813"/>
        <w:gridCol w:w="1072"/>
      </w:tblGrid>
      <w:tr w:rsidR="00723360" w:rsidRPr="007F577C" w14:paraId="0A5E369B" w14:textId="77777777" w:rsidTr="00CE4011">
        <w:trPr>
          <w:trHeight w:val="1143"/>
          <w:jc w:val="center"/>
        </w:trPr>
        <w:tc>
          <w:tcPr>
            <w:tcW w:w="1576" w:type="pct"/>
            <w:shd w:val="clear" w:color="auto" w:fill="auto"/>
            <w:tcMar>
              <w:top w:w="15" w:type="dxa"/>
              <w:left w:w="108" w:type="dxa"/>
              <w:bottom w:w="0" w:type="dxa"/>
              <w:right w:w="108" w:type="dxa"/>
            </w:tcMar>
            <w:vAlign w:val="center"/>
            <w:hideMark/>
          </w:tcPr>
          <w:p w14:paraId="0093E691" w14:textId="77777777" w:rsidR="00723360" w:rsidRPr="007F577C" w:rsidRDefault="00723360" w:rsidP="00B3324A">
            <w:pPr>
              <w:spacing w:after="0" w:line="360" w:lineRule="auto"/>
              <w:ind w:left="142"/>
              <w:jc w:val="both"/>
              <w:rPr>
                <w:rFonts w:ascii="Arial" w:hAnsi="Arial" w:cs="Arial"/>
                <w:b/>
                <w:bCs/>
                <w:sz w:val="22"/>
                <w:szCs w:val="22"/>
              </w:rPr>
            </w:pPr>
            <w:bookmarkStart w:id="29" w:name="_Hlk182770389"/>
            <w:r w:rsidRPr="007F577C">
              <w:rPr>
                <w:rFonts w:ascii="Arial" w:hAnsi="Arial" w:cs="Arial"/>
                <w:b/>
                <w:bCs/>
                <w:sz w:val="22"/>
                <w:szCs w:val="22"/>
              </w:rPr>
              <w:lastRenderedPageBreak/>
              <w:t>Treatment</w:t>
            </w:r>
          </w:p>
        </w:tc>
        <w:tc>
          <w:tcPr>
            <w:tcW w:w="957" w:type="pct"/>
            <w:shd w:val="clear" w:color="auto" w:fill="auto"/>
            <w:tcMar>
              <w:top w:w="15" w:type="dxa"/>
              <w:left w:w="108" w:type="dxa"/>
              <w:bottom w:w="0" w:type="dxa"/>
              <w:right w:w="108" w:type="dxa"/>
            </w:tcMar>
            <w:vAlign w:val="center"/>
            <w:hideMark/>
          </w:tcPr>
          <w:p w14:paraId="4501049E" w14:textId="77777777" w:rsidR="00723360" w:rsidRPr="007F577C" w:rsidRDefault="00723360" w:rsidP="00CF0AC9">
            <w:pPr>
              <w:spacing w:after="0" w:line="360" w:lineRule="auto"/>
              <w:ind w:left="142"/>
              <w:jc w:val="center"/>
              <w:rPr>
                <w:rFonts w:ascii="Arial" w:hAnsi="Arial" w:cs="Arial"/>
                <w:b/>
                <w:bCs/>
                <w:sz w:val="22"/>
                <w:szCs w:val="22"/>
              </w:rPr>
            </w:pPr>
            <w:r w:rsidRPr="007F577C">
              <w:rPr>
                <w:rFonts w:ascii="Arial" w:hAnsi="Arial" w:cs="Arial"/>
                <w:b/>
                <w:bCs/>
                <w:sz w:val="22"/>
                <w:szCs w:val="22"/>
              </w:rPr>
              <w:t>Cost of cultivation</w:t>
            </w:r>
          </w:p>
          <w:p w14:paraId="531B073A" w14:textId="77777777" w:rsidR="00723360" w:rsidRPr="007F577C" w:rsidRDefault="00723360" w:rsidP="00CF0AC9">
            <w:pPr>
              <w:spacing w:after="0" w:line="360" w:lineRule="auto"/>
              <w:ind w:left="142"/>
              <w:jc w:val="center"/>
              <w:rPr>
                <w:rFonts w:ascii="Arial" w:hAnsi="Arial" w:cs="Arial"/>
                <w:b/>
                <w:bCs/>
                <w:sz w:val="22"/>
                <w:szCs w:val="22"/>
              </w:rPr>
            </w:pPr>
            <w:r w:rsidRPr="007F577C">
              <w:rPr>
                <w:rFonts w:ascii="Arial" w:hAnsi="Arial" w:cs="Arial"/>
                <w:b/>
                <w:bCs/>
                <w:sz w:val="22"/>
                <w:szCs w:val="22"/>
              </w:rPr>
              <w:t>(thousand/ha)</w:t>
            </w:r>
          </w:p>
        </w:tc>
        <w:tc>
          <w:tcPr>
            <w:tcW w:w="843" w:type="pct"/>
            <w:vAlign w:val="center"/>
          </w:tcPr>
          <w:p w14:paraId="4EF11B9A"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Gross return</w:t>
            </w:r>
          </w:p>
          <w:p w14:paraId="12BCD37E"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(thousand/ha)</w:t>
            </w:r>
          </w:p>
        </w:tc>
        <w:tc>
          <w:tcPr>
            <w:tcW w:w="957" w:type="pct"/>
            <w:shd w:val="clear" w:color="auto" w:fill="auto"/>
            <w:tcMar>
              <w:top w:w="15" w:type="dxa"/>
              <w:left w:w="108" w:type="dxa"/>
              <w:bottom w:w="0" w:type="dxa"/>
              <w:right w:w="108" w:type="dxa"/>
            </w:tcMar>
            <w:vAlign w:val="center"/>
            <w:hideMark/>
          </w:tcPr>
          <w:p w14:paraId="710A3581"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Net return</w:t>
            </w:r>
          </w:p>
          <w:p w14:paraId="2FB38090"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(thousand/ha)</w:t>
            </w:r>
          </w:p>
        </w:tc>
        <w:tc>
          <w:tcPr>
            <w:tcW w:w="667" w:type="pct"/>
            <w:shd w:val="clear" w:color="auto" w:fill="auto"/>
            <w:tcMar>
              <w:top w:w="15" w:type="dxa"/>
              <w:left w:w="108" w:type="dxa"/>
              <w:bottom w:w="0" w:type="dxa"/>
              <w:right w:w="108" w:type="dxa"/>
            </w:tcMar>
            <w:vAlign w:val="center"/>
            <w:hideMark/>
          </w:tcPr>
          <w:p w14:paraId="1457E0F8"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B:C ratio</w:t>
            </w:r>
          </w:p>
        </w:tc>
      </w:tr>
      <w:tr w:rsidR="00723360" w:rsidRPr="007F577C" w14:paraId="5F5DDD23"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5B6187BD"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1</w:t>
            </w:r>
            <w:r w:rsidRPr="007F577C">
              <w:rPr>
                <w:rFonts w:ascii="Arial" w:hAnsi="Arial" w:cs="Arial"/>
                <w:sz w:val="22"/>
                <w:szCs w:val="22"/>
              </w:rPr>
              <w:t xml:space="preserve"> - FYM @ 5 t/ha</w:t>
            </w:r>
          </w:p>
        </w:tc>
        <w:tc>
          <w:tcPr>
            <w:tcW w:w="957" w:type="pct"/>
            <w:shd w:val="clear" w:color="auto" w:fill="auto"/>
            <w:tcMar>
              <w:top w:w="12" w:type="dxa"/>
              <w:left w:w="12" w:type="dxa"/>
              <w:bottom w:w="0" w:type="dxa"/>
              <w:right w:w="12" w:type="dxa"/>
            </w:tcMar>
            <w:vAlign w:val="center"/>
            <w:hideMark/>
          </w:tcPr>
          <w:p w14:paraId="47A136AD"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63.01</w:t>
            </w:r>
          </w:p>
        </w:tc>
        <w:tc>
          <w:tcPr>
            <w:tcW w:w="843" w:type="pct"/>
            <w:vAlign w:val="center"/>
          </w:tcPr>
          <w:p w14:paraId="0EBB5C99"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76.12</w:t>
            </w:r>
          </w:p>
        </w:tc>
        <w:tc>
          <w:tcPr>
            <w:tcW w:w="957" w:type="pct"/>
            <w:shd w:val="clear" w:color="auto" w:fill="auto"/>
            <w:tcMar>
              <w:top w:w="12" w:type="dxa"/>
              <w:left w:w="12" w:type="dxa"/>
              <w:bottom w:w="0" w:type="dxa"/>
              <w:right w:w="12" w:type="dxa"/>
            </w:tcMar>
            <w:vAlign w:val="center"/>
            <w:hideMark/>
          </w:tcPr>
          <w:p w14:paraId="44DC1394"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13.11</w:t>
            </w:r>
          </w:p>
        </w:tc>
        <w:tc>
          <w:tcPr>
            <w:tcW w:w="667" w:type="pct"/>
            <w:shd w:val="clear" w:color="auto" w:fill="auto"/>
            <w:tcMar>
              <w:top w:w="12" w:type="dxa"/>
              <w:left w:w="12" w:type="dxa"/>
              <w:bottom w:w="0" w:type="dxa"/>
              <w:right w:w="12" w:type="dxa"/>
            </w:tcMar>
            <w:vAlign w:val="center"/>
            <w:hideMark/>
          </w:tcPr>
          <w:p w14:paraId="49E7DEDF"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1.21</w:t>
            </w:r>
          </w:p>
        </w:tc>
      </w:tr>
      <w:tr w:rsidR="00723360" w:rsidRPr="007F577C" w14:paraId="0A3CC6BD"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2EF97689"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2</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w:t>
            </w:r>
          </w:p>
        </w:tc>
        <w:tc>
          <w:tcPr>
            <w:tcW w:w="957" w:type="pct"/>
            <w:shd w:val="clear" w:color="auto" w:fill="auto"/>
            <w:tcMar>
              <w:top w:w="12" w:type="dxa"/>
              <w:left w:w="12" w:type="dxa"/>
              <w:bottom w:w="0" w:type="dxa"/>
              <w:right w:w="12" w:type="dxa"/>
            </w:tcMar>
            <w:vAlign w:val="center"/>
            <w:hideMark/>
          </w:tcPr>
          <w:p w14:paraId="3345320C"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66.41</w:t>
            </w:r>
          </w:p>
        </w:tc>
        <w:tc>
          <w:tcPr>
            <w:tcW w:w="843" w:type="pct"/>
            <w:vAlign w:val="center"/>
          </w:tcPr>
          <w:p w14:paraId="009DCCC2"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114.59</w:t>
            </w:r>
          </w:p>
        </w:tc>
        <w:tc>
          <w:tcPr>
            <w:tcW w:w="957" w:type="pct"/>
            <w:shd w:val="clear" w:color="auto" w:fill="auto"/>
            <w:tcMar>
              <w:top w:w="12" w:type="dxa"/>
              <w:left w:w="12" w:type="dxa"/>
              <w:bottom w:w="0" w:type="dxa"/>
              <w:right w:w="12" w:type="dxa"/>
            </w:tcMar>
            <w:vAlign w:val="center"/>
            <w:hideMark/>
          </w:tcPr>
          <w:p w14:paraId="40C4CC26"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48.18</w:t>
            </w:r>
          </w:p>
        </w:tc>
        <w:tc>
          <w:tcPr>
            <w:tcW w:w="667" w:type="pct"/>
            <w:shd w:val="clear" w:color="auto" w:fill="auto"/>
            <w:tcMar>
              <w:top w:w="12" w:type="dxa"/>
              <w:left w:w="12" w:type="dxa"/>
              <w:bottom w:w="0" w:type="dxa"/>
              <w:right w:w="12" w:type="dxa"/>
            </w:tcMar>
            <w:vAlign w:val="center"/>
            <w:hideMark/>
          </w:tcPr>
          <w:p w14:paraId="58D8A4F2"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1.73</w:t>
            </w:r>
          </w:p>
        </w:tc>
      </w:tr>
      <w:tr w:rsidR="00723360" w:rsidRPr="007F577C" w14:paraId="40245F57"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58A0E693"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3</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w:t>
            </w:r>
          </w:p>
        </w:tc>
        <w:tc>
          <w:tcPr>
            <w:tcW w:w="957" w:type="pct"/>
            <w:shd w:val="clear" w:color="auto" w:fill="auto"/>
            <w:tcMar>
              <w:top w:w="12" w:type="dxa"/>
              <w:left w:w="12" w:type="dxa"/>
              <w:bottom w:w="0" w:type="dxa"/>
              <w:right w:w="12" w:type="dxa"/>
            </w:tcMar>
            <w:vAlign w:val="center"/>
            <w:hideMark/>
          </w:tcPr>
          <w:p w14:paraId="2FBA6BCC"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66.96</w:t>
            </w:r>
          </w:p>
        </w:tc>
        <w:tc>
          <w:tcPr>
            <w:tcW w:w="843" w:type="pct"/>
            <w:vAlign w:val="center"/>
          </w:tcPr>
          <w:p w14:paraId="1DC63526"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130.86</w:t>
            </w:r>
          </w:p>
        </w:tc>
        <w:tc>
          <w:tcPr>
            <w:tcW w:w="957" w:type="pct"/>
            <w:shd w:val="clear" w:color="auto" w:fill="auto"/>
            <w:tcMar>
              <w:top w:w="12" w:type="dxa"/>
              <w:left w:w="12" w:type="dxa"/>
              <w:bottom w:w="0" w:type="dxa"/>
              <w:right w:w="12" w:type="dxa"/>
            </w:tcMar>
            <w:vAlign w:val="center"/>
            <w:hideMark/>
          </w:tcPr>
          <w:p w14:paraId="57F1A395"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63.90</w:t>
            </w:r>
          </w:p>
        </w:tc>
        <w:tc>
          <w:tcPr>
            <w:tcW w:w="667" w:type="pct"/>
            <w:shd w:val="clear" w:color="auto" w:fill="auto"/>
            <w:tcMar>
              <w:top w:w="12" w:type="dxa"/>
              <w:left w:w="12" w:type="dxa"/>
              <w:bottom w:w="0" w:type="dxa"/>
              <w:right w:w="12" w:type="dxa"/>
            </w:tcMar>
            <w:vAlign w:val="center"/>
            <w:hideMark/>
          </w:tcPr>
          <w:p w14:paraId="6C1D6E7B"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1.95</w:t>
            </w:r>
          </w:p>
        </w:tc>
      </w:tr>
      <w:tr w:rsidR="00723360" w:rsidRPr="007F577C" w14:paraId="03AF09E5"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4E6A73C8"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4</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w:t>
            </w:r>
          </w:p>
        </w:tc>
        <w:tc>
          <w:tcPr>
            <w:tcW w:w="957" w:type="pct"/>
            <w:shd w:val="clear" w:color="auto" w:fill="auto"/>
            <w:tcMar>
              <w:top w:w="12" w:type="dxa"/>
              <w:left w:w="12" w:type="dxa"/>
              <w:bottom w:w="0" w:type="dxa"/>
              <w:right w:w="12" w:type="dxa"/>
            </w:tcMar>
            <w:vAlign w:val="center"/>
            <w:hideMark/>
          </w:tcPr>
          <w:p w14:paraId="64E89E10"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67.91</w:t>
            </w:r>
          </w:p>
        </w:tc>
        <w:tc>
          <w:tcPr>
            <w:tcW w:w="843" w:type="pct"/>
            <w:vAlign w:val="center"/>
          </w:tcPr>
          <w:p w14:paraId="4B04C6EB"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137.86</w:t>
            </w:r>
          </w:p>
        </w:tc>
        <w:tc>
          <w:tcPr>
            <w:tcW w:w="957" w:type="pct"/>
            <w:shd w:val="clear" w:color="auto" w:fill="auto"/>
            <w:tcMar>
              <w:top w:w="12" w:type="dxa"/>
              <w:left w:w="12" w:type="dxa"/>
              <w:bottom w:w="0" w:type="dxa"/>
              <w:right w:w="12" w:type="dxa"/>
            </w:tcMar>
            <w:vAlign w:val="center"/>
            <w:hideMark/>
          </w:tcPr>
          <w:p w14:paraId="11500FEC"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69.96</w:t>
            </w:r>
          </w:p>
        </w:tc>
        <w:tc>
          <w:tcPr>
            <w:tcW w:w="667" w:type="pct"/>
            <w:shd w:val="clear" w:color="auto" w:fill="auto"/>
            <w:tcMar>
              <w:top w:w="12" w:type="dxa"/>
              <w:left w:w="12" w:type="dxa"/>
              <w:bottom w:w="0" w:type="dxa"/>
              <w:right w:w="12" w:type="dxa"/>
            </w:tcMar>
            <w:vAlign w:val="center"/>
            <w:hideMark/>
          </w:tcPr>
          <w:p w14:paraId="477F8F73"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2.03</w:t>
            </w:r>
          </w:p>
        </w:tc>
      </w:tr>
      <w:tr w:rsidR="00723360" w:rsidRPr="007F577C" w14:paraId="53FAA2B5"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6D1B44DF"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5</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957" w:type="pct"/>
            <w:shd w:val="clear" w:color="auto" w:fill="auto"/>
            <w:tcMar>
              <w:top w:w="12" w:type="dxa"/>
              <w:left w:w="12" w:type="dxa"/>
              <w:bottom w:w="0" w:type="dxa"/>
              <w:right w:w="12" w:type="dxa"/>
            </w:tcMar>
            <w:vAlign w:val="center"/>
            <w:hideMark/>
          </w:tcPr>
          <w:p w14:paraId="4A2DFF12"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67.11</w:t>
            </w:r>
          </w:p>
        </w:tc>
        <w:tc>
          <w:tcPr>
            <w:tcW w:w="843" w:type="pct"/>
            <w:vAlign w:val="center"/>
          </w:tcPr>
          <w:p w14:paraId="619F2A48"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121.21</w:t>
            </w:r>
          </w:p>
        </w:tc>
        <w:tc>
          <w:tcPr>
            <w:tcW w:w="957" w:type="pct"/>
            <w:shd w:val="clear" w:color="auto" w:fill="auto"/>
            <w:tcMar>
              <w:top w:w="12" w:type="dxa"/>
              <w:left w:w="12" w:type="dxa"/>
              <w:bottom w:w="0" w:type="dxa"/>
              <w:right w:w="12" w:type="dxa"/>
            </w:tcMar>
            <w:vAlign w:val="center"/>
            <w:hideMark/>
          </w:tcPr>
          <w:p w14:paraId="3225F6B5"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54.11</w:t>
            </w:r>
          </w:p>
        </w:tc>
        <w:tc>
          <w:tcPr>
            <w:tcW w:w="667" w:type="pct"/>
            <w:shd w:val="clear" w:color="auto" w:fill="auto"/>
            <w:tcMar>
              <w:top w:w="12" w:type="dxa"/>
              <w:left w:w="12" w:type="dxa"/>
              <w:bottom w:w="0" w:type="dxa"/>
              <w:right w:w="12" w:type="dxa"/>
            </w:tcMar>
            <w:vAlign w:val="center"/>
            <w:hideMark/>
          </w:tcPr>
          <w:p w14:paraId="75763C77"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1.81</w:t>
            </w:r>
          </w:p>
        </w:tc>
      </w:tr>
      <w:tr w:rsidR="00723360" w:rsidRPr="007F577C" w14:paraId="0182BEB7"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5140CECC" w14:textId="77777777" w:rsidR="00723360" w:rsidRPr="007F577C" w:rsidRDefault="00723360" w:rsidP="00F72CAF">
            <w:pPr>
              <w:spacing w:after="0" w:line="360" w:lineRule="auto"/>
              <w:ind w:left="142" w:right="57"/>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6</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957" w:type="pct"/>
            <w:shd w:val="clear" w:color="auto" w:fill="auto"/>
            <w:tcMar>
              <w:top w:w="12" w:type="dxa"/>
              <w:left w:w="12" w:type="dxa"/>
              <w:bottom w:w="0" w:type="dxa"/>
              <w:right w:w="12" w:type="dxa"/>
            </w:tcMar>
            <w:vAlign w:val="center"/>
            <w:hideMark/>
          </w:tcPr>
          <w:p w14:paraId="3E4A482B"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67.66</w:t>
            </w:r>
          </w:p>
        </w:tc>
        <w:tc>
          <w:tcPr>
            <w:tcW w:w="843" w:type="pct"/>
            <w:vAlign w:val="center"/>
          </w:tcPr>
          <w:p w14:paraId="42BF6E37"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143.30</w:t>
            </w:r>
          </w:p>
        </w:tc>
        <w:tc>
          <w:tcPr>
            <w:tcW w:w="957" w:type="pct"/>
            <w:shd w:val="clear" w:color="auto" w:fill="auto"/>
            <w:tcMar>
              <w:top w:w="12" w:type="dxa"/>
              <w:left w:w="12" w:type="dxa"/>
              <w:bottom w:w="0" w:type="dxa"/>
              <w:right w:w="12" w:type="dxa"/>
            </w:tcMar>
            <w:vAlign w:val="center"/>
            <w:hideMark/>
          </w:tcPr>
          <w:p w14:paraId="44F41098"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75.64</w:t>
            </w:r>
          </w:p>
        </w:tc>
        <w:tc>
          <w:tcPr>
            <w:tcW w:w="667" w:type="pct"/>
            <w:shd w:val="clear" w:color="auto" w:fill="auto"/>
            <w:tcMar>
              <w:top w:w="12" w:type="dxa"/>
              <w:left w:w="12" w:type="dxa"/>
              <w:bottom w:w="0" w:type="dxa"/>
              <w:right w:w="12" w:type="dxa"/>
            </w:tcMar>
            <w:vAlign w:val="center"/>
            <w:hideMark/>
          </w:tcPr>
          <w:p w14:paraId="622D5E2D"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2.12</w:t>
            </w:r>
          </w:p>
        </w:tc>
      </w:tr>
      <w:tr w:rsidR="00723360" w:rsidRPr="007F577C" w14:paraId="6A052815"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0FDB2835" w14:textId="450AD2A6"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00F72CAF" w:rsidRPr="007F577C">
              <w:rPr>
                <w:rFonts w:ascii="Arial" w:hAnsi="Arial" w:cs="Arial"/>
                <w:sz w:val="22"/>
                <w:szCs w:val="22"/>
              </w:rPr>
              <w:t xml:space="preserve"> + </w:t>
            </w:r>
            <w:r w:rsidRPr="007F577C">
              <w:rPr>
                <w:rFonts w:ascii="Arial" w:hAnsi="Arial" w:cs="Arial"/>
                <w:sz w:val="22"/>
                <w:szCs w:val="22"/>
              </w:rPr>
              <w:t xml:space="preserve">FYM @ 5 t/ha + </w:t>
            </w:r>
            <w:proofErr w:type="spellStart"/>
            <w:r w:rsidRPr="007F577C">
              <w:rPr>
                <w:rFonts w:ascii="Arial" w:hAnsi="Arial" w:cs="Arial"/>
                <w:i/>
                <w:iCs/>
                <w:sz w:val="22"/>
                <w:szCs w:val="22"/>
              </w:rPr>
              <w:t>Azospirillum</w:t>
            </w:r>
            <w:proofErr w:type="spellEnd"/>
          </w:p>
        </w:tc>
        <w:tc>
          <w:tcPr>
            <w:tcW w:w="957" w:type="pct"/>
            <w:shd w:val="clear" w:color="auto" w:fill="auto"/>
            <w:tcMar>
              <w:top w:w="12" w:type="dxa"/>
              <w:left w:w="12" w:type="dxa"/>
              <w:bottom w:w="0" w:type="dxa"/>
              <w:right w:w="12" w:type="dxa"/>
            </w:tcMar>
            <w:vAlign w:val="center"/>
            <w:hideMark/>
          </w:tcPr>
          <w:p w14:paraId="65A235CC"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68.61</w:t>
            </w:r>
          </w:p>
        </w:tc>
        <w:tc>
          <w:tcPr>
            <w:tcW w:w="843" w:type="pct"/>
            <w:vAlign w:val="center"/>
          </w:tcPr>
          <w:p w14:paraId="1AF6AF76"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144.87</w:t>
            </w:r>
          </w:p>
        </w:tc>
        <w:tc>
          <w:tcPr>
            <w:tcW w:w="957" w:type="pct"/>
            <w:shd w:val="clear" w:color="auto" w:fill="auto"/>
            <w:tcMar>
              <w:top w:w="12" w:type="dxa"/>
              <w:left w:w="12" w:type="dxa"/>
              <w:bottom w:w="0" w:type="dxa"/>
              <w:right w:w="12" w:type="dxa"/>
            </w:tcMar>
            <w:vAlign w:val="center"/>
            <w:hideMark/>
          </w:tcPr>
          <w:p w14:paraId="04B603A8"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76.26</w:t>
            </w:r>
          </w:p>
        </w:tc>
        <w:tc>
          <w:tcPr>
            <w:tcW w:w="667" w:type="pct"/>
            <w:shd w:val="clear" w:color="auto" w:fill="auto"/>
            <w:tcMar>
              <w:top w:w="12" w:type="dxa"/>
              <w:left w:w="12" w:type="dxa"/>
              <w:bottom w:w="0" w:type="dxa"/>
              <w:right w:w="12" w:type="dxa"/>
            </w:tcMar>
            <w:vAlign w:val="center"/>
            <w:hideMark/>
          </w:tcPr>
          <w:p w14:paraId="55B709F0"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2.11</w:t>
            </w:r>
          </w:p>
        </w:tc>
      </w:tr>
      <w:tr w:rsidR="00723360" w:rsidRPr="007F577C" w14:paraId="0C63C428"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62DF9D0C" w14:textId="2F6EFF8B" w:rsidR="00723360" w:rsidRPr="007F577C" w:rsidRDefault="00723360" w:rsidP="00F72CAF">
            <w:pPr>
              <w:spacing w:after="0" w:line="360" w:lineRule="auto"/>
              <w:ind w:left="142" w:right="624"/>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8</w:t>
            </w:r>
            <w:r w:rsidR="00F72CAF" w:rsidRPr="007F577C">
              <w:rPr>
                <w:rFonts w:ascii="Arial" w:hAnsi="Arial" w:cs="Arial"/>
                <w:sz w:val="22"/>
                <w:szCs w:val="22"/>
                <w:vertAlign w:val="subscript"/>
              </w:rPr>
              <w:t xml:space="preserve"> – </w:t>
            </w:r>
            <w:r w:rsidRPr="007F577C">
              <w:rPr>
                <w:rFonts w:ascii="Arial" w:hAnsi="Arial" w:cs="Arial"/>
                <w:sz w:val="22"/>
                <w:szCs w:val="22"/>
              </w:rPr>
              <w:t>Natural</w:t>
            </w:r>
            <w:r w:rsidR="00F72CAF" w:rsidRPr="007F577C">
              <w:rPr>
                <w:rFonts w:ascii="Arial" w:hAnsi="Arial" w:cs="Arial"/>
                <w:sz w:val="22"/>
                <w:szCs w:val="22"/>
              </w:rPr>
              <w:t xml:space="preserve"> </w:t>
            </w:r>
            <w:r w:rsidRPr="007F577C">
              <w:rPr>
                <w:rFonts w:ascii="Arial" w:hAnsi="Arial" w:cs="Arial"/>
                <w:sz w:val="22"/>
                <w:szCs w:val="22"/>
              </w:rPr>
              <w:t>farming practices</w:t>
            </w:r>
          </w:p>
        </w:tc>
        <w:tc>
          <w:tcPr>
            <w:tcW w:w="957" w:type="pct"/>
            <w:shd w:val="clear" w:color="auto" w:fill="auto"/>
            <w:tcMar>
              <w:top w:w="12" w:type="dxa"/>
              <w:left w:w="12" w:type="dxa"/>
              <w:bottom w:w="0" w:type="dxa"/>
              <w:right w:w="12" w:type="dxa"/>
            </w:tcMar>
            <w:vAlign w:val="center"/>
            <w:hideMark/>
          </w:tcPr>
          <w:p w14:paraId="3798B305"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55.44</w:t>
            </w:r>
          </w:p>
        </w:tc>
        <w:tc>
          <w:tcPr>
            <w:tcW w:w="843" w:type="pct"/>
            <w:vAlign w:val="center"/>
          </w:tcPr>
          <w:p w14:paraId="7818A29A"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103.59</w:t>
            </w:r>
          </w:p>
        </w:tc>
        <w:tc>
          <w:tcPr>
            <w:tcW w:w="957" w:type="pct"/>
            <w:shd w:val="clear" w:color="auto" w:fill="auto"/>
            <w:tcMar>
              <w:top w:w="12" w:type="dxa"/>
              <w:left w:w="12" w:type="dxa"/>
              <w:bottom w:w="0" w:type="dxa"/>
              <w:right w:w="12" w:type="dxa"/>
            </w:tcMar>
            <w:vAlign w:val="center"/>
            <w:hideMark/>
          </w:tcPr>
          <w:p w14:paraId="6422DB57"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48.15</w:t>
            </w:r>
          </w:p>
        </w:tc>
        <w:tc>
          <w:tcPr>
            <w:tcW w:w="667" w:type="pct"/>
            <w:shd w:val="clear" w:color="auto" w:fill="auto"/>
            <w:tcMar>
              <w:top w:w="12" w:type="dxa"/>
              <w:left w:w="12" w:type="dxa"/>
              <w:bottom w:w="0" w:type="dxa"/>
              <w:right w:w="12" w:type="dxa"/>
            </w:tcMar>
            <w:vAlign w:val="center"/>
            <w:hideMark/>
          </w:tcPr>
          <w:p w14:paraId="284579F0"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1.87</w:t>
            </w:r>
          </w:p>
        </w:tc>
      </w:tr>
      <w:tr w:rsidR="00723360" w:rsidRPr="007F577C" w14:paraId="63134B11"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6A68EF72" w14:textId="77777777" w:rsidR="00723360" w:rsidRPr="007F577C" w:rsidRDefault="00723360" w:rsidP="00F72CAF">
            <w:pPr>
              <w:spacing w:after="0" w:line="360" w:lineRule="auto"/>
              <w:ind w:left="142" w:right="624"/>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9</w:t>
            </w:r>
            <w:r w:rsidRPr="007F577C">
              <w:rPr>
                <w:rFonts w:ascii="Arial" w:hAnsi="Arial" w:cs="Arial"/>
                <w:sz w:val="22"/>
                <w:szCs w:val="22"/>
              </w:rPr>
              <w:t xml:space="preserve"> - Organic farming practices</w:t>
            </w:r>
          </w:p>
        </w:tc>
        <w:tc>
          <w:tcPr>
            <w:tcW w:w="957" w:type="pct"/>
            <w:shd w:val="clear" w:color="auto" w:fill="auto"/>
            <w:tcMar>
              <w:top w:w="12" w:type="dxa"/>
              <w:left w:w="12" w:type="dxa"/>
              <w:bottom w:w="0" w:type="dxa"/>
              <w:right w:w="12" w:type="dxa"/>
            </w:tcMar>
            <w:vAlign w:val="center"/>
            <w:hideMark/>
          </w:tcPr>
          <w:p w14:paraId="56B6DC1A"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86.14</w:t>
            </w:r>
          </w:p>
        </w:tc>
        <w:tc>
          <w:tcPr>
            <w:tcW w:w="843" w:type="pct"/>
            <w:vAlign w:val="center"/>
          </w:tcPr>
          <w:p w14:paraId="4026BCAB"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105.47</w:t>
            </w:r>
          </w:p>
        </w:tc>
        <w:tc>
          <w:tcPr>
            <w:tcW w:w="957" w:type="pct"/>
            <w:shd w:val="clear" w:color="auto" w:fill="auto"/>
            <w:tcMar>
              <w:top w:w="12" w:type="dxa"/>
              <w:left w:w="12" w:type="dxa"/>
              <w:bottom w:w="0" w:type="dxa"/>
              <w:right w:w="12" w:type="dxa"/>
            </w:tcMar>
            <w:vAlign w:val="center"/>
            <w:hideMark/>
          </w:tcPr>
          <w:p w14:paraId="2920C331"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19.33</w:t>
            </w:r>
          </w:p>
        </w:tc>
        <w:tc>
          <w:tcPr>
            <w:tcW w:w="667" w:type="pct"/>
            <w:shd w:val="clear" w:color="auto" w:fill="auto"/>
            <w:tcMar>
              <w:top w:w="12" w:type="dxa"/>
              <w:left w:w="12" w:type="dxa"/>
              <w:bottom w:w="0" w:type="dxa"/>
              <w:right w:w="12" w:type="dxa"/>
            </w:tcMar>
            <w:vAlign w:val="center"/>
            <w:hideMark/>
          </w:tcPr>
          <w:p w14:paraId="68ECE4D2"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1.22</w:t>
            </w:r>
          </w:p>
        </w:tc>
      </w:tr>
    </w:tbl>
    <w:bookmarkEnd w:id="29"/>
    <w:p w14:paraId="14119DBA" w14:textId="51F70512" w:rsidR="00232FB6" w:rsidRPr="007F577C" w:rsidRDefault="00232FB6" w:rsidP="00494D6A">
      <w:pPr>
        <w:suppressAutoHyphens/>
        <w:autoSpaceDE w:val="0"/>
        <w:autoSpaceDN w:val="0"/>
        <w:adjustRightInd w:val="0"/>
        <w:spacing w:before="240" w:line="360" w:lineRule="auto"/>
        <w:jc w:val="both"/>
        <w:rPr>
          <w:rFonts w:ascii="Arial" w:hAnsi="Arial" w:cs="Arial"/>
          <w:b/>
          <w:color w:val="000000" w:themeColor="text1"/>
          <w:sz w:val="22"/>
          <w:szCs w:val="22"/>
          <w:shd w:val="clear" w:color="auto" w:fill="FFFFFF"/>
        </w:rPr>
      </w:pPr>
      <w:r w:rsidRPr="007F577C">
        <w:rPr>
          <w:rFonts w:ascii="Arial" w:hAnsi="Arial" w:cs="Arial"/>
          <w:b/>
          <w:color w:val="000000" w:themeColor="text1"/>
          <w:sz w:val="22"/>
          <w:szCs w:val="22"/>
          <w:shd w:val="clear" w:color="auto" w:fill="FFFFFF"/>
        </w:rPr>
        <w:t>Regression Insights into Farm Economics</w:t>
      </w:r>
    </w:p>
    <w:p w14:paraId="2511CA44" w14:textId="009A7A7D" w:rsidR="00494D6A" w:rsidRPr="007F577C" w:rsidRDefault="00494D6A" w:rsidP="00494D6A">
      <w:pPr>
        <w:spacing w:line="360" w:lineRule="auto"/>
        <w:ind w:firstLine="720"/>
        <w:jc w:val="both"/>
        <w:rPr>
          <w:rFonts w:ascii="Arial" w:hAnsi="Arial" w:cs="Arial"/>
          <w:color w:val="000000" w:themeColor="text1"/>
          <w:sz w:val="22"/>
          <w:szCs w:val="22"/>
          <w:shd w:val="clear" w:color="auto" w:fill="FFFFFF"/>
        </w:rPr>
      </w:pPr>
      <w:r w:rsidRPr="007F577C">
        <w:rPr>
          <w:rFonts w:ascii="Arial" w:hAnsi="Arial" w:cs="Arial"/>
          <w:color w:val="000000" w:themeColor="text1"/>
          <w:sz w:val="22"/>
          <w:szCs w:val="22"/>
          <w:shd w:val="clear" w:color="auto" w:fill="FFFFFF"/>
        </w:rPr>
        <w:t>The regression analysis revealed distinct associations between net return and key agronomic variables. A weak negative relationship was observed between net return and cost of cultivation (R² = 0.06), indicating that cultivation cost accounts for minimal variation in profitability. In contrast, net return exhibited a strong positive correlation with grain yield (R² = 0.86), directly linked to food security and market demand</w:t>
      </w:r>
      <w:r w:rsidRPr="007F577C">
        <w:rPr>
          <w:rFonts w:ascii="Arial" w:hAnsi="Arial" w:cs="Arial"/>
          <w:sz w:val="22"/>
          <w:szCs w:val="22"/>
        </w:rPr>
        <w:t xml:space="preserve"> </w:t>
      </w:r>
      <w:r w:rsidRPr="007F577C">
        <w:rPr>
          <w:rFonts w:ascii="Arial" w:hAnsi="Arial" w:cs="Arial"/>
          <w:color w:val="000000" w:themeColor="text1"/>
          <w:sz w:val="22"/>
          <w:szCs w:val="22"/>
          <w:shd w:val="clear" w:color="auto" w:fill="FFFFFF"/>
        </w:rPr>
        <w:t>making it primary economic product</w:t>
      </w:r>
      <w:r w:rsidR="002D0D38" w:rsidRPr="007F577C">
        <w:rPr>
          <w:rFonts w:ascii="Arial" w:hAnsi="Arial" w:cs="Arial"/>
          <w:color w:val="000000" w:themeColor="text1"/>
          <w:sz w:val="22"/>
          <w:szCs w:val="22"/>
          <w:shd w:val="clear" w:color="auto" w:fill="FFFFFF"/>
        </w:rPr>
        <w:t xml:space="preserve"> </w:t>
      </w:r>
      <w:r w:rsidR="002D0D38" w:rsidRPr="009F0C6E">
        <w:rPr>
          <w:rFonts w:ascii="Arial" w:hAnsi="Arial" w:cs="Arial"/>
          <w:color w:val="000000" w:themeColor="text1"/>
          <w:sz w:val="22"/>
          <w:szCs w:val="22"/>
          <w:shd w:val="clear" w:color="auto" w:fill="FFFFFF"/>
        </w:rPr>
        <w:t>(</w:t>
      </w:r>
      <w:r w:rsidR="009F0C6E" w:rsidRPr="009F0C6E">
        <w:rPr>
          <w:rFonts w:ascii="Arial" w:hAnsi="Arial" w:cs="Arial"/>
          <w:color w:val="000000" w:themeColor="text1"/>
          <w:sz w:val="22"/>
          <w:szCs w:val="22"/>
        </w:rPr>
        <w:t>Panda</w:t>
      </w:r>
      <w:r w:rsidR="009F0C6E" w:rsidRPr="009F0C6E">
        <w:rPr>
          <w:rFonts w:ascii="Arial" w:eastAsia="Times New Roman" w:hAnsi="Arial" w:cs="Arial"/>
          <w:color w:val="000000" w:themeColor="text1"/>
          <w:sz w:val="22"/>
          <w:szCs w:val="22"/>
          <w:lang w:val="en-US"/>
        </w:rPr>
        <w:t xml:space="preserve"> et al., 2021</w:t>
      </w:r>
      <w:r w:rsidR="002D0D38" w:rsidRPr="009F0C6E">
        <w:rPr>
          <w:rFonts w:ascii="Arial" w:eastAsia="Times New Roman" w:hAnsi="Arial" w:cs="Arial"/>
          <w:color w:val="000000" w:themeColor="text1"/>
          <w:sz w:val="22"/>
          <w:szCs w:val="22"/>
          <w:lang w:val="en-US"/>
        </w:rPr>
        <w:t>)</w:t>
      </w:r>
      <w:r w:rsidRPr="009F0C6E">
        <w:rPr>
          <w:rFonts w:ascii="Arial" w:hAnsi="Arial" w:cs="Arial"/>
          <w:color w:val="000000" w:themeColor="text1"/>
          <w:sz w:val="22"/>
          <w:szCs w:val="22"/>
          <w:shd w:val="clear" w:color="auto" w:fill="FFFFFF"/>
        </w:rPr>
        <w:t xml:space="preserve">. </w:t>
      </w:r>
      <w:r w:rsidRPr="007F577C">
        <w:rPr>
          <w:rFonts w:ascii="Arial" w:hAnsi="Arial" w:cs="Arial"/>
          <w:color w:val="000000" w:themeColor="text1"/>
          <w:sz w:val="22"/>
          <w:szCs w:val="22"/>
          <w:shd w:val="clear" w:color="auto" w:fill="FFFFFF"/>
        </w:rPr>
        <w:t>Statistically strongest association was observed between net return and straw yield (R² = 0.98), underscoring its potential contribution to overall economic returns. However, despite its statistical strength, the perceived economic value of straw remains lower than that of grain, primarily because straw is often regarded as a secondary product with limited market integration</w:t>
      </w:r>
      <w:r w:rsidR="00130662" w:rsidRPr="007F577C">
        <w:rPr>
          <w:rFonts w:ascii="Arial" w:hAnsi="Arial" w:cs="Arial"/>
          <w:sz w:val="22"/>
          <w:szCs w:val="22"/>
        </w:rPr>
        <w:t xml:space="preserve"> (</w:t>
      </w:r>
      <w:r w:rsidR="00130662" w:rsidRPr="007F577C">
        <w:rPr>
          <w:rFonts w:ascii="Arial" w:hAnsi="Arial" w:cs="Arial"/>
          <w:color w:val="000000" w:themeColor="text1"/>
          <w:sz w:val="22"/>
          <w:szCs w:val="22"/>
          <w:shd w:val="clear" w:color="auto" w:fill="FFFFFF"/>
        </w:rPr>
        <w:t>Biswas et al., 2025)</w:t>
      </w:r>
      <w:r w:rsidRPr="007F577C">
        <w:rPr>
          <w:rFonts w:ascii="Arial" w:hAnsi="Arial" w:cs="Arial"/>
          <w:color w:val="000000" w:themeColor="text1"/>
          <w:sz w:val="22"/>
          <w:szCs w:val="22"/>
          <w:shd w:val="clear" w:color="auto" w:fill="FFFFFF"/>
        </w:rPr>
        <w:t xml:space="preserve">. Thus by establishing </w:t>
      </w:r>
      <w:r w:rsidR="00BC730D" w:rsidRPr="007F577C">
        <w:rPr>
          <w:rFonts w:ascii="Arial" w:hAnsi="Arial" w:cs="Arial"/>
          <w:color w:val="000000" w:themeColor="text1"/>
          <w:sz w:val="22"/>
          <w:szCs w:val="22"/>
          <w:shd w:val="clear" w:color="auto" w:fill="FFFFFF"/>
        </w:rPr>
        <w:t>proper farm to market channel for straw utilization in fodder, bedding/compost and material packaging,</w:t>
      </w:r>
      <w:r w:rsidRPr="007F577C">
        <w:rPr>
          <w:rFonts w:ascii="Arial" w:hAnsi="Arial" w:cs="Arial"/>
          <w:color w:val="000000" w:themeColor="text1"/>
          <w:sz w:val="22"/>
          <w:szCs w:val="22"/>
          <w:shd w:val="clear" w:color="auto" w:fill="FFFFFF"/>
        </w:rPr>
        <w:t xml:space="preserve"> </w:t>
      </w:r>
      <w:r w:rsidR="00BC730D" w:rsidRPr="007F577C">
        <w:rPr>
          <w:rFonts w:ascii="Arial" w:hAnsi="Arial" w:cs="Arial"/>
          <w:color w:val="000000" w:themeColor="text1"/>
          <w:sz w:val="22"/>
          <w:szCs w:val="22"/>
          <w:shd w:val="clear" w:color="auto" w:fill="FFFFFF"/>
        </w:rPr>
        <w:t>underlining</w:t>
      </w:r>
      <w:r w:rsidRPr="007F577C">
        <w:rPr>
          <w:rFonts w:ascii="Arial" w:hAnsi="Arial" w:cs="Arial"/>
          <w:color w:val="000000" w:themeColor="text1"/>
          <w:sz w:val="22"/>
          <w:szCs w:val="22"/>
          <w:shd w:val="clear" w:color="auto" w:fill="FFFFFF"/>
        </w:rPr>
        <w:t xml:space="preserve"> its critical role in enhancing farm income</w:t>
      </w:r>
      <w:r w:rsidR="00BC730D" w:rsidRPr="007F577C">
        <w:rPr>
          <w:rFonts w:ascii="Arial" w:hAnsi="Arial" w:cs="Arial"/>
          <w:color w:val="000000" w:themeColor="text1"/>
          <w:sz w:val="22"/>
          <w:szCs w:val="22"/>
          <w:shd w:val="clear" w:color="auto" w:fill="FFFFFF"/>
        </w:rPr>
        <w:t>.</w:t>
      </w:r>
      <w:r w:rsidRPr="007F577C">
        <w:rPr>
          <w:rFonts w:ascii="Arial" w:hAnsi="Arial" w:cs="Arial"/>
          <w:color w:val="000000" w:themeColor="text1"/>
          <w:sz w:val="22"/>
          <w:szCs w:val="22"/>
          <w:shd w:val="clear" w:color="auto" w:fill="FFFFFF"/>
        </w:rPr>
        <w:t xml:space="preserve"> Therefore, the adoption of integrate</w:t>
      </w:r>
      <w:r w:rsidR="00BC730D" w:rsidRPr="007F577C">
        <w:rPr>
          <w:rFonts w:ascii="Arial" w:hAnsi="Arial" w:cs="Arial"/>
          <w:color w:val="000000" w:themeColor="text1"/>
          <w:sz w:val="22"/>
          <w:szCs w:val="22"/>
          <w:shd w:val="clear" w:color="auto" w:fill="FFFFFF"/>
        </w:rPr>
        <w:t xml:space="preserve">d nutrient management practices, </w:t>
      </w:r>
      <w:r w:rsidRPr="007F577C">
        <w:rPr>
          <w:rFonts w:ascii="Arial" w:hAnsi="Arial" w:cs="Arial"/>
          <w:color w:val="000000" w:themeColor="text1"/>
          <w:sz w:val="22"/>
          <w:szCs w:val="22"/>
          <w:shd w:val="clear" w:color="auto" w:fill="FFFFFF"/>
        </w:rPr>
        <w:t>combining or</w:t>
      </w:r>
      <w:r w:rsidR="00BC730D" w:rsidRPr="007F577C">
        <w:rPr>
          <w:rFonts w:ascii="Arial" w:hAnsi="Arial" w:cs="Arial"/>
          <w:color w:val="000000" w:themeColor="text1"/>
          <w:sz w:val="22"/>
          <w:szCs w:val="22"/>
          <w:shd w:val="clear" w:color="auto" w:fill="FFFFFF"/>
        </w:rPr>
        <w:t xml:space="preserve">ganic, inorganic and natural inputs </w:t>
      </w:r>
      <w:r w:rsidRPr="007F577C">
        <w:rPr>
          <w:rFonts w:ascii="Arial" w:hAnsi="Arial" w:cs="Arial"/>
          <w:color w:val="000000" w:themeColor="text1"/>
          <w:sz w:val="22"/>
          <w:szCs w:val="22"/>
          <w:shd w:val="clear" w:color="auto" w:fill="FFFFFF"/>
        </w:rPr>
        <w:t>can play a pivotal role in improving both grain and straw yields, thereby maximizing total farm profitability.</w:t>
      </w:r>
    </w:p>
    <w:p w14:paraId="43C9F633" w14:textId="75A5A6F3" w:rsidR="00CE4011" w:rsidRPr="007F577C" w:rsidRDefault="00CE4011" w:rsidP="00232FB6">
      <w:pPr>
        <w:suppressAutoHyphens/>
        <w:autoSpaceDE w:val="0"/>
        <w:autoSpaceDN w:val="0"/>
        <w:adjustRightInd w:val="0"/>
        <w:spacing w:before="240" w:after="0" w:line="360" w:lineRule="auto"/>
        <w:jc w:val="both"/>
        <w:rPr>
          <w:rFonts w:ascii="Arial" w:hAnsi="Arial" w:cs="Arial"/>
          <w:b/>
          <w:color w:val="000000" w:themeColor="text1"/>
          <w:sz w:val="22"/>
          <w:szCs w:val="22"/>
        </w:rPr>
      </w:pPr>
      <w:r w:rsidRPr="007F577C">
        <w:rPr>
          <w:rFonts w:ascii="Arial" w:hAnsi="Arial" w:cs="Arial"/>
          <w:b/>
          <w:noProof/>
          <w:color w:val="000000" w:themeColor="text1"/>
          <w:sz w:val="22"/>
          <w:szCs w:val="22"/>
          <w:lang w:eastAsia="en-IN" w:bidi="ar-SA"/>
        </w:rPr>
        <w:lastRenderedPageBreak/>
        <w:drawing>
          <wp:inline distT="0" distB="0" distL="0" distR="0" wp14:anchorId="540F6A19" wp14:editId="181A1729">
            <wp:extent cx="5731510" cy="2433328"/>
            <wp:effectExtent l="0" t="0" r="2540" b="5080"/>
            <wp:docPr id="5" name="Picture 5" descr="D:\finger millet paper\regression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nger millet paper\regression 3.tiff"/>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433328"/>
                    </a:xfrm>
                    <a:prstGeom prst="rect">
                      <a:avLst/>
                    </a:prstGeom>
                    <a:noFill/>
                    <a:ln>
                      <a:noFill/>
                    </a:ln>
                  </pic:spPr>
                </pic:pic>
              </a:graphicData>
            </a:graphic>
          </wp:inline>
        </w:drawing>
      </w:r>
    </w:p>
    <w:p w14:paraId="5D6C1065" w14:textId="0DFFAE76" w:rsidR="00232FB6" w:rsidRPr="007F577C" w:rsidRDefault="00232FB6" w:rsidP="00232FB6">
      <w:pPr>
        <w:suppressAutoHyphens/>
        <w:autoSpaceDE w:val="0"/>
        <w:autoSpaceDN w:val="0"/>
        <w:adjustRightInd w:val="0"/>
        <w:spacing w:before="240" w:after="0" w:line="360" w:lineRule="auto"/>
        <w:ind w:left="851" w:hanging="709"/>
        <w:jc w:val="both"/>
        <w:rPr>
          <w:rFonts w:ascii="Arial" w:hAnsi="Arial" w:cs="Arial"/>
          <w:b/>
          <w:sz w:val="22"/>
          <w:szCs w:val="22"/>
        </w:rPr>
      </w:pPr>
      <w:r w:rsidRPr="007F577C">
        <w:rPr>
          <w:rFonts w:ascii="Arial" w:hAnsi="Arial" w:cs="Arial"/>
          <w:b/>
          <w:sz w:val="22"/>
          <w:szCs w:val="22"/>
        </w:rPr>
        <w:t>Fig. 5</w:t>
      </w:r>
      <w:r w:rsidRPr="007F577C">
        <w:rPr>
          <w:rFonts w:ascii="Arial" w:hAnsi="Arial" w:cs="Arial"/>
          <w:sz w:val="22"/>
          <w:szCs w:val="22"/>
        </w:rPr>
        <w:t xml:space="preserve"> </w:t>
      </w:r>
      <w:r w:rsidRPr="007F577C">
        <w:rPr>
          <w:rFonts w:ascii="Arial" w:hAnsi="Arial" w:cs="Arial"/>
          <w:sz w:val="22"/>
          <w:szCs w:val="22"/>
        </w:rPr>
        <w:tab/>
      </w:r>
      <w:r w:rsidRPr="007F577C">
        <w:rPr>
          <w:rFonts w:ascii="Arial" w:hAnsi="Arial" w:cs="Arial"/>
          <w:b/>
          <w:sz w:val="22"/>
          <w:szCs w:val="22"/>
        </w:rPr>
        <w:t>Relationships between net return (a) cost of cultivation, (b) grain yield and (c) straw yield</w:t>
      </w:r>
    </w:p>
    <w:p w14:paraId="54584E37" w14:textId="3C27C98E" w:rsidR="004C2740" w:rsidRPr="007F577C" w:rsidRDefault="00723360" w:rsidP="00A80232">
      <w:pPr>
        <w:suppressAutoHyphens/>
        <w:autoSpaceDE w:val="0"/>
        <w:autoSpaceDN w:val="0"/>
        <w:adjustRightInd w:val="0"/>
        <w:spacing w:before="240" w:after="0" w:line="360" w:lineRule="auto"/>
        <w:jc w:val="both"/>
        <w:rPr>
          <w:rFonts w:ascii="Arial" w:hAnsi="Arial" w:cs="Arial"/>
          <w:b/>
          <w:color w:val="000000" w:themeColor="text1"/>
          <w:sz w:val="22"/>
          <w:szCs w:val="22"/>
        </w:rPr>
      </w:pPr>
      <w:r w:rsidRPr="007F577C">
        <w:rPr>
          <w:rFonts w:ascii="Arial" w:hAnsi="Arial" w:cs="Arial"/>
          <w:b/>
          <w:color w:val="000000" w:themeColor="text1"/>
          <w:sz w:val="22"/>
          <w:szCs w:val="22"/>
        </w:rPr>
        <w:t xml:space="preserve">Conclusion </w:t>
      </w:r>
    </w:p>
    <w:p w14:paraId="0381ACD7" w14:textId="31EEA64C" w:rsidR="000B6AA1" w:rsidRPr="007F577C" w:rsidRDefault="00645E1B" w:rsidP="00CF0AC9">
      <w:pPr>
        <w:spacing w:before="240" w:after="100" w:afterAutospacing="1" w:line="360" w:lineRule="auto"/>
        <w:ind w:firstLine="720"/>
        <w:jc w:val="both"/>
        <w:rPr>
          <w:rFonts w:ascii="Arial" w:hAnsi="Arial" w:cs="Arial"/>
          <w:sz w:val="22"/>
          <w:szCs w:val="22"/>
        </w:rPr>
      </w:pPr>
      <w:r w:rsidRPr="007F577C">
        <w:rPr>
          <w:rFonts w:ascii="Arial" w:hAnsi="Arial" w:cs="Arial"/>
          <w:sz w:val="22"/>
          <w:szCs w:val="22"/>
        </w:rPr>
        <w:t>Results of the study revealed that</w:t>
      </w:r>
      <w:r w:rsidR="00723360" w:rsidRPr="007F577C">
        <w:rPr>
          <w:rFonts w:ascii="Arial" w:hAnsi="Arial" w:cs="Arial"/>
          <w:sz w:val="22"/>
          <w:szCs w:val="22"/>
        </w:rPr>
        <w:t xml:space="preserve"> </w:t>
      </w:r>
      <w:r w:rsidRPr="007F577C">
        <w:rPr>
          <w:rFonts w:ascii="Arial" w:hAnsi="Arial" w:cs="Arial"/>
          <w:sz w:val="22"/>
          <w:szCs w:val="22"/>
        </w:rPr>
        <w:t>plots receiving</w:t>
      </w:r>
      <w:r w:rsidR="00723360" w:rsidRPr="007F577C">
        <w:rPr>
          <w:rFonts w:ascii="Arial" w:hAnsi="Arial" w:cs="Arial"/>
          <w:sz w:val="22"/>
          <w:szCs w:val="22"/>
        </w:rPr>
        <w:t xml:space="preserve"> </w:t>
      </w:r>
      <w:bookmarkStart w:id="30" w:name="_Hlk183024727"/>
      <w:r w:rsidR="00723360" w:rsidRPr="007F577C">
        <w:rPr>
          <w:rFonts w:ascii="Arial" w:hAnsi="Arial" w:cs="Arial"/>
          <w:sz w:val="22"/>
          <w:szCs w:val="22"/>
        </w:rPr>
        <w:t>N</w:t>
      </w:r>
      <w:r w:rsidR="00723360" w:rsidRPr="007F577C">
        <w:rPr>
          <w:rFonts w:ascii="Arial" w:hAnsi="Arial" w:cs="Arial"/>
          <w:sz w:val="22"/>
          <w:szCs w:val="22"/>
          <w:vertAlign w:val="subscript"/>
        </w:rPr>
        <w:t>60</w:t>
      </w:r>
      <w:r w:rsidR="00723360" w:rsidRPr="007F577C">
        <w:rPr>
          <w:rFonts w:ascii="Arial" w:hAnsi="Arial" w:cs="Arial"/>
          <w:sz w:val="22"/>
          <w:szCs w:val="22"/>
        </w:rPr>
        <w:t>P</w:t>
      </w:r>
      <w:r w:rsidR="00723360" w:rsidRPr="007F577C">
        <w:rPr>
          <w:rFonts w:ascii="Arial" w:hAnsi="Arial" w:cs="Arial"/>
          <w:sz w:val="22"/>
          <w:szCs w:val="22"/>
          <w:vertAlign w:val="subscript"/>
        </w:rPr>
        <w:t>30</w:t>
      </w:r>
      <w:r w:rsidR="00723360" w:rsidRPr="007F577C">
        <w:rPr>
          <w:rFonts w:ascii="Arial" w:hAnsi="Arial" w:cs="Arial"/>
          <w:sz w:val="22"/>
          <w:szCs w:val="22"/>
        </w:rPr>
        <w:t>K</w:t>
      </w:r>
      <w:r w:rsidR="00723360" w:rsidRPr="007F577C">
        <w:rPr>
          <w:rFonts w:ascii="Arial" w:hAnsi="Arial" w:cs="Arial"/>
          <w:sz w:val="22"/>
          <w:szCs w:val="22"/>
          <w:vertAlign w:val="subscript"/>
        </w:rPr>
        <w:t>20</w:t>
      </w:r>
      <w:r w:rsidR="00723360" w:rsidRPr="007F577C">
        <w:rPr>
          <w:rFonts w:ascii="Arial" w:hAnsi="Arial" w:cs="Arial"/>
          <w:sz w:val="22"/>
          <w:szCs w:val="22"/>
        </w:rPr>
        <w:t xml:space="preserve"> + FYM @ 5t/ha +</w:t>
      </w:r>
      <w:r w:rsidR="00723360" w:rsidRPr="007F577C">
        <w:rPr>
          <w:rFonts w:ascii="Arial" w:hAnsi="Arial" w:cs="Arial"/>
          <w:i/>
          <w:iCs/>
          <w:sz w:val="22"/>
          <w:szCs w:val="22"/>
        </w:rPr>
        <w:t xml:space="preserve"> </w:t>
      </w:r>
      <w:proofErr w:type="spellStart"/>
      <w:r w:rsidR="00723360" w:rsidRPr="007F577C">
        <w:rPr>
          <w:rFonts w:ascii="Arial" w:hAnsi="Arial" w:cs="Arial"/>
          <w:i/>
          <w:iCs/>
          <w:sz w:val="22"/>
          <w:szCs w:val="22"/>
        </w:rPr>
        <w:t>Azospirillum</w:t>
      </w:r>
      <w:proofErr w:type="spellEnd"/>
      <w:r w:rsidR="00723360" w:rsidRPr="007F577C">
        <w:rPr>
          <w:rFonts w:ascii="Arial" w:hAnsi="Arial" w:cs="Arial"/>
          <w:sz w:val="22"/>
          <w:szCs w:val="22"/>
        </w:rPr>
        <w:t xml:space="preserve"> (T</w:t>
      </w:r>
      <w:r w:rsidR="00723360" w:rsidRPr="007F577C">
        <w:rPr>
          <w:rFonts w:ascii="Arial" w:hAnsi="Arial" w:cs="Arial"/>
          <w:sz w:val="22"/>
          <w:szCs w:val="22"/>
          <w:vertAlign w:val="subscript"/>
        </w:rPr>
        <w:t>7</w:t>
      </w:r>
      <w:r w:rsidR="00723360" w:rsidRPr="007F577C">
        <w:rPr>
          <w:rFonts w:ascii="Arial" w:hAnsi="Arial" w:cs="Arial"/>
          <w:sz w:val="22"/>
          <w:szCs w:val="22"/>
        </w:rPr>
        <w:t>)</w:t>
      </w:r>
      <w:r w:rsidR="00723360" w:rsidRPr="007F577C">
        <w:rPr>
          <w:rFonts w:ascii="Arial" w:hAnsi="Arial" w:cs="Arial"/>
          <w:sz w:val="22"/>
          <w:szCs w:val="22"/>
          <w:vertAlign w:val="subscript"/>
        </w:rPr>
        <w:t xml:space="preserve"> </w:t>
      </w:r>
      <w:bookmarkEnd w:id="30"/>
      <w:r w:rsidR="00723360" w:rsidRPr="007F577C">
        <w:rPr>
          <w:rFonts w:ascii="Arial" w:hAnsi="Arial" w:cs="Arial"/>
          <w:sz w:val="22"/>
          <w:szCs w:val="22"/>
        </w:rPr>
        <w:t>resulted in maximum finger millet growth parameters i.e. plant height, number of effective tillers/</w:t>
      </w:r>
      <w:r w:rsidR="00161358" w:rsidRPr="007F577C">
        <w:rPr>
          <w:rFonts w:ascii="Arial" w:hAnsi="Arial" w:cs="Arial"/>
          <w:bCs/>
          <w:sz w:val="22"/>
          <w:szCs w:val="22"/>
        </w:rPr>
        <w:t>m</w:t>
      </w:r>
      <w:r w:rsidR="00161358" w:rsidRPr="007F577C">
        <w:rPr>
          <w:rFonts w:ascii="Arial" w:hAnsi="Arial" w:cs="Arial"/>
          <w:bCs/>
          <w:sz w:val="22"/>
          <w:szCs w:val="22"/>
          <w:vertAlign w:val="superscript"/>
        </w:rPr>
        <w:t>2</w:t>
      </w:r>
      <w:r w:rsidR="00161358" w:rsidRPr="007F577C">
        <w:rPr>
          <w:rFonts w:ascii="Arial" w:hAnsi="Arial" w:cs="Arial"/>
          <w:sz w:val="22"/>
          <w:szCs w:val="22"/>
        </w:rPr>
        <w:t xml:space="preserve">, </w:t>
      </w:r>
      <w:r w:rsidR="00723360" w:rsidRPr="007F577C">
        <w:rPr>
          <w:rFonts w:ascii="Arial" w:hAnsi="Arial" w:cs="Arial"/>
          <w:sz w:val="22"/>
          <w:szCs w:val="22"/>
        </w:rPr>
        <w:t>whereas</w:t>
      </w:r>
      <w:r w:rsidR="00161358" w:rsidRPr="007F577C">
        <w:rPr>
          <w:rFonts w:ascii="Arial" w:hAnsi="Arial" w:cs="Arial"/>
          <w:sz w:val="22"/>
          <w:szCs w:val="22"/>
        </w:rPr>
        <w:t>,</w:t>
      </w:r>
      <w:r w:rsidR="00723360" w:rsidRPr="007F577C">
        <w:rPr>
          <w:rFonts w:ascii="Arial" w:hAnsi="Arial" w:cs="Arial"/>
          <w:sz w:val="22"/>
          <w:szCs w:val="22"/>
        </w:rPr>
        <w:t xml:space="preserve"> average ear weight and thousand grain weight were found to be highest in the treatment T</w:t>
      </w:r>
      <w:r w:rsidR="00723360" w:rsidRPr="007F577C">
        <w:rPr>
          <w:rFonts w:ascii="Arial" w:hAnsi="Arial" w:cs="Arial"/>
          <w:sz w:val="22"/>
          <w:szCs w:val="22"/>
          <w:vertAlign w:val="subscript"/>
        </w:rPr>
        <w:t xml:space="preserve">6 </w:t>
      </w:r>
      <w:r w:rsidR="00723360" w:rsidRPr="007F577C">
        <w:rPr>
          <w:rFonts w:ascii="Arial" w:hAnsi="Arial" w:cs="Arial"/>
          <w:sz w:val="22"/>
          <w:szCs w:val="22"/>
        </w:rPr>
        <w:t>i.e.</w:t>
      </w:r>
      <w:r w:rsidR="00723360" w:rsidRPr="007F577C">
        <w:rPr>
          <w:rFonts w:ascii="Arial" w:hAnsi="Arial" w:cs="Arial"/>
          <w:sz w:val="22"/>
          <w:szCs w:val="22"/>
          <w:vertAlign w:val="subscript"/>
        </w:rPr>
        <w:t xml:space="preserve"> </w:t>
      </w:r>
      <w:bookmarkStart w:id="31" w:name="_Hlk183423152"/>
      <w:r w:rsidR="00723360" w:rsidRPr="007F577C">
        <w:rPr>
          <w:rFonts w:ascii="Arial" w:hAnsi="Arial" w:cs="Arial"/>
          <w:sz w:val="22"/>
          <w:szCs w:val="22"/>
        </w:rPr>
        <w:t>N</w:t>
      </w:r>
      <w:r w:rsidR="00723360" w:rsidRPr="007F577C">
        <w:rPr>
          <w:rFonts w:ascii="Arial" w:hAnsi="Arial" w:cs="Arial"/>
          <w:sz w:val="22"/>
          <w:szCs w:val="22"/>
          <w:vertAlign w:val="subscript"/>
        </w:rPr>
        <w:t>40</w:t>
      </w:r>
      <w:r w:rsidR="00723360" w:rsidRPr="007F577C">
        <w:rPr>
          <w:rFonts w:ascii="Arial" w:hAnsi="Arial" w:cs="Arial"/>
          <w:sz w:val="22"/>
          <w:szCs w:val="22"/>
        </w:rPr>
        <w:t>P</w:t>
      </w:r>
      <w:r w:rsidR="00723360" w:rsidRPr="007F577C">
        <w:rPr>
          <w:rFonts w:ascii="Arial" w:hAnsi="Arial" w:cs="Arial"/>
          <w:sz w:val="22"/>
          <w:szCs w:val="22"/>
          <w:vertAlign w:val="subscript"/>
        </w:rPr>
        <w:t>20</w:t>
      </w:r>
      <w:r w:rsidR="00723360" w:rsidRPr="007F577C">
        <w:rPr>
          <w:rFonts w:ascii="Arial" w:hAnsi="Arial" w:cs="Arial"/>
          <w:sz w:val="22"/>
          <w:szCs w:val="22"/>
        </w:rPr>
        <w:t>K</w:t>
      </w:r>
      <w:r w:rsidR="00723360" w:rsidRPr="007F577C">
        <w:rPr>
          <w:rFonts w:ascii="Arial" w:hAnsi="Arial" w:cs="Arial"/>
          <w:sz w:val="22"/>
          <w:szCs w:val="22"/>
          <w:vertAlign w:val="subscript"/>
        </w:rPr>
        <w:t>20</w:t>
      </w:r>
      <w:r w:rsidR="00723360" w:rsidRPr="007F577C">
        <w:rPr>
          <w:rFonts w:ascii="Arial" w:hAnsi="Arial" w:cs="Arial"/>
          <w:sz w:val="22"/>
          <w:szCs w:val="22"/>
        </w:rPr>
        <w:t xml:space="preserve"> + FYM @ 5t/ha +</w:t>
      </w:r>
      <w:r w:rsidR="00723360" w:rsidRPr="007F577C">
        <w:rPr>
          <w:rFonts w:ascii="Arial" w:hAnsi="Arial" w:cs="Arial"/>
          <w:i/>
          <w:iCs/>
          <w:sz w:val="22"/>
          <w:szCs w:val="22"/>
        </w:rPr>
        <w:t xml:space="preserve"> </w:t>
      </w:r>
      <w:bookmarkEnd w:id="31"/>
      <w:proofErr w:type="spellStart"/>
      <w:r w:rsidR="00723360" w:rsidRPr="007F577C">
        <w:rPr>
          <w:rFonts w:ascii="Arial" w:hAnsi="Arial" w:cs="Arial"/>
          <w:i/>
          <w:iCs/>
          <w:sz w:val="22"/>
          <w:szCs w:val="22"/>
        </w:rPr>
        <w:t>Azospirillum</w:t>
      </w:r>
      <w:proofErr w:type="spellEnd"/>
      <w:r w:rsidR="00723360" w:rsidRPr="007F577C">
        <w:rPr>
          <w:rFonts w:ascii="Arial" w:hAnsi="Arial" w:cs="Arial"/>
          <w:sz w:val="22"/>
          <w:szCs w:val="22"/>
        </w:rPr>
        <w:t xml:space="preserve">. </w:t>
      </w:r>
      <w:r w:rsidR="00161358" w:rsidRPr="007F577C">
        <w:rPr>
          <w:rFonts w:ascii="Arial" w:hAnsi="Arial" w:cs="Arial"/>
          <w:sz w:val="22"/>
          <w:szCs w:val="22"/>
        </w:rPr>
        <w:t xml:space="preserve">Total </w:t>
      </w:r>
      <w:r w:rsidR="00723360" w:rsidRPr="007F577C">
        <w:rPr>
          <w:rFonts w:ascii="Arial" w:hAnsi="Arial" w:cs="Arial"/>
          <w:sz w:val="22"/>
          <w:szCs w:val="22"/>
        </w:rPr>
        <w:t xml:space="preserve">yield (grain and straw) was </w:t>
      </w:r>
      <w:r w:rsidR="00161358" w:rsidRPr="007F577C">
        <w:rPr>
          <w:rFonts w:ascii="Arial" w:hAnsi="Arial" w:cs="Arial"/>
          <w:sz w:val="22"/>
          <w:szCs w:val="22"/>
        </w:rPr>
        <w:t xml:space="preserve">also </w:t>
      </w:r>
      <w:r w:rsidR="00723360" w:rsidRPr="007F577C">
        <w:rPr>
          <w:rFonts w:ascii="Arial" w:hAnsi="Arial" w:cs="Arial"/>
          <w:sz w:val="22"/>
          <w:szCs w:val="22"/>
        </w:rPr>
        <w:t>achieved in the</w:t>
      </w:r>
      <w:r w:rsidR="00161358" w:rsidRPr="007F577C">
        <w:rPr>
          <w:rFonts w:ascii="Arial" w:hAnsi="Arial" w:cs="Arial"/>
          <w:sz w:val="22"/>
          <w:szCs w:val="22"/>
        </w:rPr>
        <w:t xml:space="preserve"> T</w:t>
      </w:r>
      <w:r w:rsidR="00161358" w:rsidRPr="007F577C">
        <w:rPr>
          <w:rFonts w:ascii="Arial" w:hAnsi="Arial" w:cs="Arial"/>
          <w:sz w:val="22"/>
          <w:szCs w:val="22"/>
          <w:vertAlign w:val="subscript"/>
        </w:rPr>
        <w:t>7</w:t>
      </w:r>
      <w:r w:rsidR="006854D2" w:rsidRPr="007F577C">
        <w:rPr>
          <w:rFonts w:ascii="Arial" w:hAnsi="Arial" w:cs="Arial"/>
          <w:iCs/>
          <w:sz w:val="22"/>
          <w:szCs w:val="22"/>
        </w:rPr>
        <w:t xml:space="preserve"> making it the most effective treatment for both gross and net returns. However, </w:t>
      </w:r>
      <w:r w:rsidR="00723360" w:rsidRPr="007F577C">
        <w:rPr>
          <w:rFonts w:ascii="Arial" w:hAnsi="Arial" w:cs="Arial"/>
          <w:sz w:val="22"/>
          <w:szCs w:val="22"/>
        </w:rPr>
        <w:t xml:space="preserve">the highest B:C ratio </w:t>
      </w:r>
      <w:r w:rsidR="006854D2" w:rsidRPr="007F577C">
        <w:rPr>
          <w:rFonts w:ascii="Arial" w:hAnsi="Arial" w:cs="Arial"/>
          <w:sz w:val="22"/>
          <w:szCs w:val="22"/>
        </w:rPr>
        <w:t>(</w:t>
      </w:r>
      <w:r w:rsidR="00723360" w:rsidRPr="007F577C">
        <w:rPr>
          <w:rFonts w:ascii="Arial" w:hAnsi="Arial" w:cs="Arial"/>
          <w:sz w:val="22"/>
          <w:szCs w:val="22"/>
        </w:rPr>
        <w:t>2.12</w:t>
      </w:r>
      <w:r w:rsidR="006854D2" w:rsidRPr="007F577C">
        <w:rPr>
          <w:rFonts w:ascii="Arial" w:hAnsi="Arial" w:cs="Arial"/>
          <w:sz w:val="22"/>
          <w:szCs w:val="22"/>
        </w:rPr>
        <w:t>) was observed</w:t>
      </w:r>
      <w:r w:rsidR="00723360" w:rsidRPr="007F577C">
        <w:rPr>
          <w:rFonts w:ascii="Arial" w:hAnsi="Arial" w:cs="Arial"/>
          <w:sz w:val="22"/>
          <w:szCs w:val="22"/>
        </w:rPr>
        <w:t xml:space="preserve"> in T</w:t>
      </w:r>
      <w:r w:rsidR="00723360" w:rsidRPr="007F577C">
        <w:rPr>
          <w:rFonts w:ascii="Arial" w:hAnsi="Arial" w:cs="Arial"/>
          <w:sz w:val="22"/>
          <w:szCs w:val="22"/>
          <w:vertAlign w:val="subscript"/>
        </w:rPr>
        <w:t>6</w:t>
      </w:r>
      <w:r w:rsidR="006854D2" w:rsidRPr="007F577C">
        <w:rPr>
          <w:rFonts w:ascii="Arial" w:hAnsi="Arial" w:cs="Arial"/>
          <w:sz w:val="22"/>
          <w:szCs w:val="22"/>
        </w:rPr>
        <w:t>, suggesting that a reduced NPK dose of 40:20:20 kg/ha can be more economically efficient than 60:30:20 kg/ha</w:t>
      </w:r>
      <w:r w:rsidR="000B6AA1" w:rsidRPr="007F577C">
        <w:rPr>
          <w:rFonts w:ascii="Arial" w:hAnsi="Arial" w:cs="Arial"/>
          <w:sz w:val="22"/>
          <w:szCs w:val="22"/>
        </w:rPr>
        <w:t xml:space="preserve"> but also environmentally sustainable by minimizing nutrient losses</w:t>
      </w:r>
      <w:r w:rsidR="006854D2" w:rsidRPr="007F577C">
        <w:rPr>
          <w:rFonts w:ascii="Arial" w:hAnsi="Arial" w:cs="Arial"/>
          <w:sz w:val="22"/>
          <w:szCs w:val="22"/>
        </w:rPr>
        <w:t>.</w:t>
      </w:r>
      <w:r w:rsidR="000B6AA1" w:rsidRPr="007F577C">
        <w:rPr>
          <w:rFonts w:ascii="Arial" w:hAnsi="Arial" w:cs="Arial"/>
          <w:sz w:val="22"/>
          <w:szCs w:val="22"/>
        </w:rPr>
        <w:t xml:space="preserve"> </w:t>
      </w:r>
      <w:r w:rsidR="00BC730D" w:rsidRPr="007F577C">
        <w:rPr>
          <w:rFonts w:ascii="Arial" w:hAnsi="Arial" w:cs="Arial"/>
          <w:sz w:val="22"/>
          <w:szCs w:val="22"/>
        </w:rPr>
        <w:t xml:space="preserve">Relationship studies revealed that Grain yield and straw yield were strongly correlated with net return, indicating their critical role in farm profitability. </w:t>
      </w:r>
      <w:r w:rsidR="000B6AA1" w:rsidRPr="007F577C">
        <w:rPr>
          <w:rFonts w:ascii="Arial" w:hAnsi="Arial" w:cs="Arial"/>
          <w:sz w:val="22"/>
          <w:szCs w:val="22"/>
        </w:rPr>
        <w:t>Although cost of cultivation showed a weak negative association with net return, the findings conclude that integrated nutrient management is a key strategy for sustainably enhancing productivity, profitability and preserving long-term soil and environmental health addressing the core concerns of farmers.</w:t>
      </w:r>
    </w:p>
    <w:p w14:paraId="0D63484A" w14:textId="77777777" w:rsidR="00C830D2" w:rsidRPr="00B30FE4" w:rsidRDefault="00C830D2" w:rsidP="00C830D2">
      <w:pPr>
        <w:rPr>
          <w:rFonts w:ascii="Arial" w:hAnsi="Arial" w:cs="Arial"/>
          <w:b/>
          <w:sz w:val="22"/>
        </w:rPr>
      </w:pPr>
      <w:r w:rsidRPr="00B30FE4">
        <w:rPr>
          <w:rFonts w:ascii="Arial" w:hAnsi="Arial" w:cs="Arial"/>
          <w:b/>
          <w:sz w:val="22"/>
        </w:rPr>
        <w:t>Disclaimer (Artificial intelligence)</w:t>
      </w:r>
    </w:p>
    <w:p w14:paraId="3A1143F9" w14:textId="0A025305" w:rsidR="00C830D2" w:rsidRPr="00B30FE4" w:rsidRDefault="00C830D2" w:rsidP="00C830D2">
      <w:pPr>
        <w:rPr>
          <w:rFonts w:ascii="Arial" w:hAnsi="Arial" w:cs="Arial"/>
          <w:sz w:val="22"/>
        </w:rPr>
      </w:pPr>
      <w:r w:rsidRPr="00B30FE4">
        <w:rPr>
          <w:rFonts w:ascii="Arial" w:hAnsi="Arial" w:cs="Arial"/>
          <w:sz w:val="22"/>
        </w:rPr>
        <w:t>Author(s) hereby declare that NO generative AI technologies such as Large Language Models (</w:t>
      </w:r>
      <w:proofErr w:type="spellStart"/>
      <w:r w:rsidRPr="00B30FE4">
        <w:rPr>
          <w:rFonts w:ascii="Arial" w:hAnsi="Arial" w:cs="Arial"/>
          <w:sz w:val="22"/>
        </w:rPr>
        <w:t>ChatGPT</w:t>
      </w:r>
      <w:proofErr w:type="spellEnd"/>
      <w:r w:rsidRPr="00B30FE4">
        <w:rPr>
          <w:rFonts w:ascii="Arial" w:hAnsi="Arial" w:cs="Arial"/>
          <w:sz w:val="22"/>
        </w:rPr>
        <w:t xml:space="preserve">, COPILOT, etc.) and text-to-image generators have been used during the writing or editing of this manuscript. </w:t>
      </w:r>
    </w:p>
    <w:p w14:paraId="43A981BE" w14:textId="77777777" w:rsidR="00B30FE4" w:rsidRPr="00B30FE4" w:rsidRDefault="00B30FE4" w:rsidP="00B30FE4">
      <w:pPr>
        <w:spacing w:line="360" w:lineRule="auto"/>
        <w:jc w:val="both"/>
        <w:rPr>
          <w:rFonts w:ascii="Arial" w:hAnsi="Arial" w:cs="Arial"/>
          <w:b/>
          <w:bCs/>
          <w:color w:val="0D0D0D"/>
          <w:sz w:val="22"/>
          <w:szCs w:val="22"/>
          <w:shd w:val="clear" w:color="auto" w:fill="FFFFFF"/>
        </w:rPr>
      </w:pPr>
      <w:r w:rsidRPr="00B30FE4">
        <w:rPr>
          <w:rFonts w:ascii="Arial" w:hAnsi="Arial" w:cs="Arial"/>
          <w:b/>
          <w:bCs/>
          <w:color w:val="0D0D0D"/>
          <w:sz w:val="22"/>
          <w:szCs w:val="22"/>
          <w:shd w:val="clear" w:color="auto" w:fill="FFFFFF"/>
        </w:rPr>
        <w:t>Funding</w:t>
      </w:r>
    </w:p>
    <w:p w14:paraId="58E3340F" w14:textId="77777777" w:rsidR="00B30FE4" w:rsidRPr="00B30FE4" w:rsidRDefault="00B30FE4" w:rsidP="00B30FE4">
      <w:pPr>
        <w:spacing w:line="360" w:lineRule="auto"/>
        <w:jc w:val="both"/>
        <w:rPr>
          <w:rFonts w:ascii="Arial" w:hAnsi="Arial" w:cs="Arial"/>
          <w:b/>
          <w:bCs/>
          <w:color w:val="0D0D0D"/>
          <w:sz w:val="22"/>
          <w:szCs w:val="22"/>
          <w:shd w:val="clear" w:color="auto" w:fill="FFFFFF"/>
        </w:rPr>
      </w:pPr>
      <w:r w:rsidRPr="00B30FE4">
        <w:rPr>
          <w:rFonts w:ascii="Arial" w:hAnsi="Arial" w:cs="Arial"/>
          <w:color w:val="0D0D0D"/>
          <w:sz w:val="22"/>
          <w:szCs w:val="22"/>
          <w:shd w:val="clear" w:color="auto" w:fill="FFFFFF"/>
        </w:rPr>
        <w:t>Funding was provided by Department of Soil Science, CSK HPKV, Palampur.</w:t>
      </w:r>
      <w:r w:rsidRPr="00B30FE4">
        <w:rPr>
          <w:rFonts w:ascii="Arial" w:hAnsi="Arial" w:cs="Arial"/>
          <w:b/>
          <w:bCs/>
          <w:color w:val="0D0D0D"/>
          <w:sz w:val="22"/>
          <w:szCs w:val="22"/>
          <w:shd w:val="clear" w:color="auto" w:fill="FFFFFF"/>
        </w:rPr>
        <w:t xml:space="preserve"> </w:t>
      </w:r>
    </w:p>
    <w:p w14:paraId="52BCFEC8" w14:textId="41B0560F" w:rsidR="00672DCC" w:rsidRPr="007F577C" w:rsidRDefault="000D136B" w:rsidP="0065172B">
      <w:pPr>
        <w:spacing w:line="360" w:lineRule="auto"/>
        <w:jc w:val="both"/>
        <w:rPr>
          <w:rFonts w:ascii="Arial" w:hAnsi="Arial" w:cs="Arial"/>
          <w:b/>
          <w:bCs/>
          <w:sz w:val="22"/>
          <w:szCs w:val="22"/>
        </w:rPr>
      </w:pPr>
      <w:r w:rsidRPr="007F577C">
        <w:rPr>
          <w:rFonts w:ascii="Arial" w:hAnsi="Arial" w:cs="Arial"/>
          <w:b/>
          <w:bCs/>
          <w:sz w:val="22"/>
          <w:szCs w:val="22"/>
        </w:rPr>
        <w:t>References</w:t>
      </w:r>
    </w:p>
    <w:p w14:paraId="721A2DA8" w14:textId="77777777" w:rsidR="00744852" w:rsidRPr="007F577C" w:rsidRDefault="00744852" w:rsidP="0065172B">
      <w:pPr>
        <w:spacing w:line="360" w:lineRule="auto"/>
        <w:jc w:val="both"/>
        <w:rPr>
          <w:rFonts w:ascii="Arial" w:hAnsi="Arial" w:cs="Arial"/>
          <w:sz w:val="22"/>
          <w:szCs w:val="22"/>
        </w:rPr>
      </w:pPr>
      <w:proofErr w:type="spellStart"/>
      <w:r w:rsidRPr="007F577C">
        <w:rPr>
          <w:rFonts w:ascii="Arial" w:hAnsi="Arial" w:cs="Arial"/>
          <w:sz w:val="22"/>
          <w:szCs w:val="22"/>
        </w:rPr>
        <w:lastRenderedPageBreak/>
        <w:t>Ahiwale</w:t>
      </w:r>
      <w:proofErr w:type="spellEnd"/>
      <w:r w:rsidRPr="007F577C">
        <w:rPr>
          <w:rFonts w:ascii="Arial" w:hAnsi="Arial" w:cs="Arial"/>
          <w:sz w:val="22"/>
          <w:szCs w:val="22"/>
        </w:rPr>
        <w:t>, P. H., Chavan, L. S., and Jagtap, D. N. (2011). Effect of establishment methods and nutrient management on yield attributes and yield of finger millet (</w:t>
      </w:r>
      <w:r w:rsidRPr="007F577C">
        <w:rPr>
          <w:rFonts w:ascii="Arial" w:hAnsi="Arial" w:cs="Arial"/>
          <w:i/>
          <w:iCs/>
          <w:sz w:val="22"/>
          <w:szCs w:val="22"/>
        </w:rPr>
        <w:t>Eleusine coracana</w:t>
      </w:r>
      <w:r w:rsidRPr="007F577C">
        <w:rPr>
          <w:rFonts w:ascii="Arial" w:hAnsi="Arial" w:cs="Arial"/>
          <w:sz w:val="22"/>
          <w:szCs w:val="22"/>
        </w:rPr>
        <w:t xml:space="preserve"> G.). </w:t>
      </w:r>
      <w:r w:rsidRPr="007F577C">
        <w:rPr>
          <w:rFonts w:ascii="Arial" w:hAnsi="Arial" w:cs="Arial"/>
          <w:i/>
          <w:iCs/>
          <w:sz w:val="22"/>
          <w:szCs w:val="22"/>
        </w:rPr>
        <w:t xml:space="preserve">Advance research Journal of Crop Improvement, </w:t>
      </w:r>
      <w:r w:rsidRPr="007F577C">
        <w:rPr>
          <w:rFonts w:ascii="Arial" w:hAnsi="Arial" w:cs="Arial"/>
          <w:sz w:val="22"/>
          <w:szCs w:val="22"/>
        </w:rPr>
        <w:t>2, 247-250.</w:t>
      </w:r>
    </w:p>
    <w:p w14:paraId="715679CB" w14:textId="77777777" w:rsidR="00744852" w:rsidRPr="007F577C" w:rsidRDefault="00744852" w:rsidP="00D945BD">
      <w:pPr>
        <w:suppressAutoHyphens/>
        <w:autoSpaceDE w:val="0"/>
        <w:autoSpaceDN w:val="0"/>
        <w:adjustRightInd w:val="0"/>
        <w:spacing w:before="240" w:line="360" w:lineRule="auto"/>
        <w:jc w:val="both"/>
        <w:rPr>
          <w:rFonts w:ascii="Arial" w:hAnsi="Arial" w:cs="Arial"/>
          <w:sz w:val="22"/>
          <w:szCs w:val="22"/>
        </w:rPr>
      </w:pPr>
      <w:r w:rsidRPr="007F577C">
        <w:rPr>
          <w:rFonts w:ascii="Arial" w:hAnsi="Arial" w:cs="Arial"/>
          <w:sz w:val="22"/>
          <w:szCs w:val="22"/>
        </w:rPr>
        <w:t>Amala, D., Prabhakar, B. N., Padma, M., and Triveni, S. (2019). Effect of integrated nutrient management on yield, quality and economics of turmeric (</w:t>
      </w:r>
      <w:r w:rsidRPr="007F577C">
        <w:rPr>
          <w:rFonts w:ascii="Arial" w:hAnsi="Arial" w:cs="Arial"/>
          <w:i/>
          <w:sz w:val="22"/>
          <w:szCs w:val="22"/>
        </w:rPr>
        <w:t>Curcuma longa L</w:t>
      </w:r>
      <w:r w:rsidRPr="007F577C">
        <w:rPr>
          <w:rFonts w:ascii="Arial" w:hAnsi="Arial" w:cs="Arial"/>
          <w:sz w:val="22"/>
          <w:szCs w:val="22"/>
        </w:rPr>
        <w:t xml:space="preserve">) var. IISR Pragathi. </w:t>
      </w:r>
      <w:r w:rsidRPr="007F577C">
        <w:rPr>
          <w:rFonts w:ascii="Arial" w:hAnsi="Arial" w:cs="Arial"/>
          <w:i/>
          <w:sz w:val="22"/>
          <w:szCs w:val="22"/>
        </w:rPr>
        <w:t>Journal of Pharmacognosy and Phytochemistry</w:t>
      </w:r>
      <w:r w:rsidRPr="007F577C">
        <w:rPr>
          <w:rFonts w:ascii="Arial" w:hAnsi="Arial" w:cs="Arial"/>
          <w:sz w:val="22"/>
          <w:szCs w:val="22"/>
        </w:rPr>
        <w:t>, 8(4), pp.3112-3114.</w:t>
      </w:r>
    </w:p>
    <w:p w14:paraId="63FE02DF" w14:textId="77777777" w:rsidR="00744852" w:rsidRPr="007F577C" w:rsidRDefault="00744852" w:rsidP="0065172B">
      <w:pPr>
        <w:spacing w:line="360" w:lineRule="auto"/>
        <w:jc w:val="both"/>
        <w:rPr>
          <w:rFonts w:ascii="Arial" w:hAnsi="Arial" w:cs="Arial"/>
          <w:sz w:val="22"/>
          <w:szCs w:val="22"/>
        </w:rPr>
      </w:pPr>
      <w:r w:rsidRPr="007F577C">
        <w:rPr>
          <w:rFonts w:ascii="Arial" w:hAnsi="Arial" w:cs="Arial"/>
          <w:sz w:val="22"/>
          <w:szCs w:val="22"/>
        </w:rPr>
        <w:t>Aparna, K., Rekha, K. B., Vani, K. P., and Prakash, T. R. (2019). Growth and yield of finger millet as influenced by crop residue composting</w:t>
      </w:r>
      <w:r w:rsidRPr="007F577C">
        <w:rPr>
          <w:rFonts w:ascii="Arial" w:hAnsi="Arial" w:cs="Arial"/>
          <w:i/>
          <w:iCs/>
          <w:sz w:val="22"/>
          <w:szCs w:val="22"/>
        </w:rPr>
        <w:t>. Journal of Pharmacognosy and</w:t>
      </w:r>
      <w:r w:rsidRPr="007F577C">
        <w:rPr>
          <w:rFonts w:ascii="Arial" w:hAnsi="Arial" w:cs="Arial"/>
          <w:sz w:val="22"/>
          <w:szCs w:val="22"/>
        </w:rPr>
        <w:t xml:space="preserve"> </w:t>
      </w:r>
      <w:r w:rsidRPr="007F577C">
        <w:rPr>
          <w:rFonts w:ascii="Arial" w:hAnsi="Arial" w:cs="Arial"/>
          <w:i/>
          <w:iCs/>
          <w:sz w:val="22"/>
          <w:szCs w:val="22"/>
        </w:rPr>
        <w:t>Phytochemistry,</w:t>
      </w:r>
      <w:r w:rsidRPr="007F577C">
        <w:rPr>
          <w:rFonts w:ascii="Arial" w:hAnsi="Arial" w:cs="Arial"/>
          <w:sz w:val="22"/>
          <w:szCs w:val="22"/>
        </w:rPr>
        <w:t xml:space="preserve"> 8, 1108-1111.</w:t>
      </w:r>
    </w:p>
    <w:p w14:paraId="22C11C86" w14:textId="77777777" w:rsidR="00744852" w:rsidRPr="00F8565B" w:rsidRDefault="00744852" w:rsidP="00990AEC">
      <w:pPr>
        <w:widowControl w:val="0"/>
        <w:autoSpaceDE w:val="0"/>
        <w:autoSpaceDN w:val="0"/>
        <w:spacing w:before="201" w:after="0" w:line="360" w:lineRule="auto"/>
        <w:ind w:right="224"/>
        <w:jc w:val="both"/>
        <w:rPr>
          <w:rFonts w:ascii="Arial" w:hAnsi="Arial" w:cs="Arial"/>
          <w:color w:val="000000" w:themeColor="text1"/>
          <w:sz w:val="22"/>
          <w:szCs w:val="22"/>
          <w:shd w:val="clear" w:color="auto" w:fill="FFFFFF"/>
        </w:rPr>
      </w:pPr>
      <w:r w:rsidRPr="002D4B3F">
        <w:rPr>
          <w:rFonts w:ascii="Arial" w:hAnsi="Arial" w:cs="Arial"/>
          <w:color w:val="000000" w:themeColor="text1"/>
          <w:sz w:val="22"/>
          <w:szCs w:val="22"/>
          <w:highlight w:val="yellow"/>
          <w:shd w:val="clear" w:color="auto" w:fill="FFFFFF"/>
        </w:rPr>
        <w:t>Aparna, N.S., &amp; Karthikeyan, P.G. (2023). Effect of integrated nutrient management on growth and yield of finger millet [</w:t>
      </w:r>
      <w:proofErr w:type="spellStart"/>
      <w:r w:rsidRPr="002D4B3F">
        <w:rPr>
          <w:rFonts w:ascii="Arial" w:hAnsi="Arial" w:cs="Arial"/>
          <w:i/>
          <w:color w:val="000000" w:themeColor="text1"/>
          <w:sz w:val="22"/>
          <w:szCs w:val="22"/>
          <w:highlight w:val="yellow"/>
          <w:shd w:val="clear" w:color="auto" w:fill="FFFFFF"/>
        </w:rPr>
        <w:t>Eleusine</w:t>
      </w:r>
      <w:proofErr w:type="spellEnd"/>
      <w:r w:rsidRPr="002D4B3F">
        <w:rPr>
          <w:rFonts w:ascii="Arial" w:hAnsi="Arial" w:cs="Arial"/>
          <w:i/>
          <w:color w:val="000000" w:themeColor="text1"/>
          <w:sz w:val="22"/>
          <w:szCs w:val="22"/>
          <w:highlight w:val="yellow"/>
          <w:shd w:val="clear" w:color="auto" w:fill="FFFFFF"/>
        </w:rPr>
        <w:t xml:space="preserve"> </w:t>
      </w:r>
      <w:proofErr w:type="spellStart"/>
      <w:r w:rsidRPr="002D4B3F">
        <w:rPr>
          <w:rFonts w:ascii="Arial" w:hAnsi="Arial" w:cs="Arial"/>
          <w:i/>
          <w:color w:val="000000" w:themeColor="text1"/>
          <w:sz w:val="22"/>
          <w:szCs w:val="22"/>
          <w:highlight w:val="yellow"/>
          <w:shd w:val="clear" w:color="auto" w:fill="FFFFFF"/>
        </w:rPr>
        <w:t>coracana</w:t>
      </w:r>
      <w:proofErr w:type="spellEnd"/>
      <w:r w:rsidRPr="002D4B3F">
        <w:rPr>
          <w:rFonts w:ascii="Arial" w:hAnsi="Arial" w:cs="Arial"/>
          <w:color w:val="000000" w:themeColor="text1"/>
          <w:sz w:val="22"/>
          <w:szCs w:val="22"/>
          <w:highlight w:val="yellow"/>
          <w:shd w:val="clear" w:color="auto" w:fill="FFFFFF"/>
        </w:rPr>
        <w:t xml:space="preserve"> (L.) </w:t>
      </w:r>
      <w:proofErr w:type="spellStart"/>
      <w:r w:rsidRPr="002D4B3F">
        <w:rPr>
          <w:rFonts w:ascii="Arial" w:hAnsi="Arial" w:cs="Arial"/>
          <w:color w:val="000000" w:themeColor="text1"/>
          <w:sz w:val="22"/>
          <w:szCs w:val="22"/>
          <w:highlight w:val="yellow"/>
          <w:shd w:val="clear" w:color="auto" w:fill="FFFFFF"/>
        </w:rPr>
        <w:t>Gaertn</w:t>
      </w:r>
      <w:proofErr w:type="spellEnd"/>
      <w:r w:rsidRPr="002D4B3F">
        <w:rPr>
          <w:rFonts w:ascii="Arial" w:hAnsi="Arial" w:cs="Arial"/>
          <w:color w:val="000000" w:themeColor="text1"/>
          <w:sz w:val="22"/>
          <w:szCs w:val="22"/>
          <w:highlight w:val="yellow"/>
          <w:shd w:val="clear" w:color="auto" w:fill="FFFFFF"/>
        </w:rPr>
        <w:t>].</w:t>
      </w:r>
      <w:r w:rsidRPr="002D4B3F">
        <w:rPr>
          <w:rFonts w:ascii="Arial" w:hAnsi="Arial" w:cs="Arial"/>
          <w:color w:val="001D35"/>
          <w:sz w:val="22"/>
          <w:szCs w:val="22"/>
          <w:highlight w:val="yellow"/>
          <w:shd w:val="clear" w:color="auto" w:fill="FFFFFF"/>
        </w:rPr>
        <w:t xml:space="preserve"> </w:t>
      </w:r>
      <w:r w:rsidRPr="002D4B3F">
        <w:rPr>
          <w:rFonts w:ascii="Arial" w:hAnsi="Arial" w:cs="Arial"/>
          <w:i/>
          <w:color w:val="001D35"/>
          <w:sz w:val="22"/>
          <w:szCs w:val="22"/>
          <w:highlight w:val="yellow"/>
          <w:shd w:val="clear" w:color="auto" w:fill="FFFFFF"/>
        </w:rPr>
        <w:t>Mysore Journal of Agricultural Sciences</w:t>
      </w:r>
      <w:r w:rsidRPr="002D4B3F">
        <w:rPr>
          <w:rFonts w:ascii="Arial" w:hAnsi="Arial" w:cs="Arial"/>
          <w:color w:val="000000" w:themeColor="text1"/>
          <w:sz w:val="22"/>
          <w:szCs w:val="22"/>
          <w:highlight w:val="yellow"/>
        </w:rPr>
        <w:t xml:space="preserve">, 57 (3), </w:t>
      </w:r>
      <w:r w:rsidRPr="002D4B3F">
        <w:rPr>
          <w:rFonts w:ascii="Arial" w:hAnsi="Arial" w:cs="Arial"/>
          <w:color w:val="000000" w:themeColor="text1"/>
          <w:sz w:val="22"/>
          <w:szCs w:val="22"/>
          <w:highlight w:val="yellow"/>
          <w:shd w:val="clear" w:color="auto" w:fill="FFFFFF"/>
        </w:rPr>
        <w:t>266-275.</w:t>
      </w:r>
    </w:p>
    <w:p w14:paraId="65700FA7" w14:textId="77777777" w:rsidR="00744852" w:rsidRDefault="00744852" w:rsidP="00990AEC">
      <w:pPr>
        <w:widowControl w:val="0"/>
        <w:autoSpaceDE w:val="0"/>
        <w:autoSpaceDN w:val="0"/>
        <w:spacing w:before="201" w:after="0" w:line="360" w:lineRule="auto"/>
        <w:ind w:right="224"/>
        <w:jc w:val="both"/>
        <w:rPr>
          <w:rFonts w:ascii="Arial" w:hAnsi="Arial" w:cs="Arial"/>
          <w:color w:val="000000" w:themeColor="text1"/>
          <w:sz w:val="22"/>
          <w:szCs w:val="22"/>
        </w:rPr>
      </w:pPr>
      <w:proofErr w:type="spellStart"/>
      <w:r w:rsidRPr="002D4B3F">
        <w:rPr>
          <w:rFonts w:ascii="Arial" w:hAnsi="Arial" w:cs="Arial"/>
          <w:color w:val="000000" w:themeColor="text1"/>
          <w:sz w:val="22"/>
          <w:szCs w:val="22"/>
          <w:highlight w:val="yellow"/>
        </w:rPr>
        <w:t>Baral</w:t>
      </w:r>
      <w:proofErr w:type="spellEnd"/>
      <w:r w:rsidRPr="002D4B3F">
        <w:rPr>
          <w:rFonts w:ascii="Arial" w:hAnsi="Arial" w:cs="Arial"/>
          <w:color w:val="000000" w:themeColor="text1"/>
          <w:sz w:val="22"/>
          <w:szCs w:val="22"/>
          <w:highlight w:val="yellow"/>
        </w:rPr>
        <w:t xml:space="preserve">, B. R., </w:t>
      </w:r>
      <w:proofErr w:type="spellStart"/>
      <w:r w:rsidRPr="002D4B3F">
        <w:rPr>
          <w:rFonts w:ascii="Arial" w:hAnsi="Arial" w:cs="Arial"/>
          <w:color w:val="000000" w:themeColor="text1"/>
          <w:sz w:val="22"/>
          <w:szCs w:val="22"/>
          <w:highlight w:val="yellow"/>
        </w:rPr>
        <w:t>Subedi</w:t>
      </w:r>
      <w:proofErr w:type="spellEnd"/>
      <w:r w:rsidRPr="002D4B3F">
        <w:rPr>
          <w:rFonts w:ascii="Arial" w:hAnsi="Arial" w:cs="Arial"/>
          <w:color w:val="000000" w:themeColor="text1"/>
          <w:sz w:val="22"/>
          <w:szCs w:val="22"/>
          <w:highlight w:val="yellow"/>
        </w:rPr>
        <w:t xml:space="preserve">, S., Adhikari, J. B., Gurung, S. B., &amp; </w:t>
      </w:r>
      <w:proofErr w:type="spellStart"/>
      <w:r w:rsidRPr="002D4B3F">
        <w:rPr>
          <w:rFonts w:ascii="Arial" w:hAnsi="Arial" w:cs="Arial"/>
          <w:color w:val="000000" w:themeColor="text1"/>
          <w:sz w:val="22"/>
          <w:szCs w:val="22"/>
          <w:highlight w:val="yellow"/>
        </w:rPr>
        <w:t>Dhami</w:t>
      </w:r>
      <w:proofErr w:type="spellEnd"/>
      <w:r w:rsidRPr="002D4B3F">
        <w:rPr>
          <w:rFonts w:ascii="Arial" w:hAnsi="Arial" w:cs="Arial"/>
          <w:color w:val="000000" w:themeColor="text1"/>
          <w:sz w:val="22"/>
          <w:szCs w:val="22"/>
          <w:highlight w:val="yellow"/>
        </w:rPr>
        <w:t xml:space="preserve">, N. B. (2024). Response of finger millet to inorganic fertilizers under </w:t>
      </w:r>
      <w:proofErr w:type="spellStart"/>
      <w:r w:rsidRPr="002D4B3F">
        <w:rPr>
          <w:rFonts w:ascii="Arial" w:hAnsi="Arial" w:cs="Arial"/>
          <w:color w:val="000000" w:themeColor="text1"/>
          <w:sz w:val="22"/>
          <w:szCs w:val="22"/>
          <w:highlight w:val="yellow"/>
        </w:rPr>
        <w:t>Dolakha</w:t>
      </w:r>
      <w:proofErr w:type="spellEnd"/>
      <w:r w:rsidRPr="002D4B3F">
        <w:rPr>
          <w:rFonts w:ascii="Arial" w:hAnsi="Arial" w:cs="Arial"/>
          <w:color w:val="000000" w:themeColor="text1"/>
          <w:sz w:val="22"/>
          <w:szCs w:val="22"/>
          <w:highlight w:val="yellow"/>
        </w:rPr>
        <w:t xml:space="preserve"> condition of Nepal. Journal of Nepal Agricultural Research Council, 10, 72–79.</w:t>
      </w:r>
      <w:r w:rsidRPr="002D4B3F">
        <w:rPr>
          <w:highlight w:val="yellow"/>
        </w:rPr>
        <w:t xml:space="preserve"> </w:t>
      </w:r>
      <w:r w:rsidRPr="002D4B3F">
        <w:rPr>
          <w:rFonts w:ascii="Arial" w:hAnsi="Arial" w:cs="Arial"/>
          <w:color w:val="000000" w:themeColor="text1"/>
          <w:sz w:val="22"/>
          <w:szCs w:val="22"/>
          <w:highlight w:val="yellow"/>
        </w:rPr>
        <w:t xml:space="preserve">DOI: </w:t>
      </w:r>
      <w:hyperlink r:id="rId17" w:history="1">
        <w:r w:rsidRPr="002D4B3F">
          <w:rPr>
            <w:rStyle w:val="Hyperlink"/>
            <w:rFonts w:ascii="Arial" w:hAnsi="Arial" w:cs="Arial"/>
            <w:sz w:val="22"/>
            <w:szCs w:val="22"/>
            <w:highlight w:val="yellow"/>
          </w:rPr>
          <w:t>https://doi.org/10.3126/jnarc.v10i1.73270</w:t>
        </w:r>
      </w:hyperlink>
    </w:p>
    <w:p w14:paraId="171564BE" w14:textId="77777777" w:rsidR="00744852" w:rsidRPr="007F577C" w:rsidRDefault="00744852" w:rsidP="00F8565B">
      <w:pPr>
        <w:widowControl w:val="0"/>
        <w:autoSpaceDE w:val="0"/>
        <w:autoSpaceDN w:val="0"/>
        <w:spacing w:before="201"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 xml:space="preserve">Biswas, S., Das, R., an&amp; Dutta, D. (2025). Irrigation and primary nutrients’ performance on winter maize productivity, profitability, energetics, and carbon footprint in Gangetic plains of India. </w:t>
      </w:r>
      <w:r w:rsidRPr="007F577C">
        <w:rPr>
          <w:rFonts w:ascii="Arial" w:eastAsia="Times New Roman" w:hAnsi="Arial" w:cs="Arial"/>
          <w:i/>
          <w:sz w:val="22"/>
          <w:szCs w:val="22"/>
          <w:lang w:val="en-US"/>
        </w:rPr>
        <w:t>Scientific Reports</w:t>
      </w:r>
      <w:r w:rsidRPr="007F577C">
        <w:rPr>
          <w:rFonts w:ascii="Arial" w:eastAsia="Times New Roman" w:hAnsi="Arial" w:cs="Arial"/>
          <w:sz w:val="22"/>
          <w:szCs w:val="22"/>
          <w:lang w:val="en-US"/>
        </w:rPr>
        <w:t>, 15, 19714.</w:t>
      </w:r>
    </w:p>
    <w:p w14:paraId="2AC69628" w14:textId="77777777" w:rsidR="00744852" w:rsidRPr="007F577C" w:rsidRDefault="00744852" w:rsidP="0065172B">
      <w:pPr>
        <w:spacing w:line="360" w:lineRule="auto"/>
        <w:jc w:val="both"/>
        <w:rPr>
          <w:rFonts w:ascii="Arial" w:hAnsi="Arial" w:cs="Arial"/>
          <w:sz w:val="22"/>
          <w:szCs w:val="22"/>
        </w:rPr>
      </w:pPr>
      <w:r w:rsidRPr="007F577C">
        <w:rPr>
          <w:rFonts w:ascii="Arial" w:hAnsi="Arial" w:cs="Arial"/>
          <w:sz w:val="22"/>
          <w:szCs w:val="22"/>
        </w:rPr>
        <w:t>Chauhan, A., Singh, V. K., Sharma, A., and Jeena, K. (2023). Effect of organic and bio fertilizer on growth and yield of soyabean (</w:t>
      </w:r>
      <w:r w:rsidRPr="007F577C">
        <w:rPr>
          <w:rFonts w:ascii="Arial" w:hAnsi="Arial" w:cs="Arial"/>
          <w:i/>
          <w:sz w:val="22"/>
          <w:szCs w:val="22"/>
        </w:rPr>
        <w:t>Glycine max</w:t>
      </w:r>
      <w:r w:rsidRPr="007F577C">
        <w:rPr>
          <w:rFonts w:ascii="Arial" w:hAnsi="Arial" w:cs="Arial"/>
          <w:sz w:val="22"/>
          <w:szCs w:val="22"/>
        </w:rPr>
        <w:t xml:space="preserve">) in doon valley of Uttarakhand. </w:t>
      </w:r>
      <w:r w:rsidRPr="007F577C">
        <w:rPr>
          <w:rFonts w:ascii="Arial" w:hAnsi="Arial" w:cs="Arial"/>
          <w:i/>
          <w:sz w:val="22"/>
          <w:szCs w:val="22"/>
        </w:rPr>
        <w:t xml:space="preserve">Pharma </w:t>
      </w:r>
      <w:proofErr w:type="spellStart"/>
      <w:r w:rsidRPr="007F577C">
        <w:rPr>
          <w:rFonts w:ascii="Arial" w:hAnsi="Arial" w:cs="Arial"/>
          <w:i/>
          <w:sz w:val="22"/>
          <w:szCs w:val="22"/>
        </w:rPr>
        <w:t>Innov</w:t>
      </w:r>
      <w:proofErr w:type="spellEnd"/>
      <w:r w:rsidRPr="007F577C">
        <w:rPr>
          <w:rFonts w:ascii="Arial" w:hAnsi="Arial" w:cs="Arial"/>
          <w:i/>
          <w:sz w:val="22"/>
          <w:szCs w:val="22"/>
        </w:rPr>
        <w:t xml:space="preserve"> J</w:t>
      </w:r>
      <w:r w:rsidRPr="007F577C">
        <w:rPr>
          <w:rFonts w:ascii="Arial" w:hAnsi="Arial" w:cs="Arial"/>
          <w:sz w:val="22"/>
          <w:szCs w:val="22"/>
        </w:rPr>
        <w:t>, 12(6), pp.1601-5.</w:t>
      </w:r>
    </w:p>
    <w:p w14:paraId="1F7B3ACD" w14:textId="77777777" w:rsidR="00744852" w:rsidRPr="007F577C" w:rsidRDefault="00744852" w:rsidP="0065172B">
      <w:pPr>
        <w:spacing w:line="360" w:lineRule="auto"/>
        <w:jc w:val="both"/>
        <w:rPr>
          <w:rFonts w:ascii="Arial" w:hAnsi="Arial" w:cs="Arial"/>
          <w:sz w:val="22"/>
          <w:szCs w:val="22"/>
        </w:rPr>
      </w:pPr>
      <w:proofErr w:type="spellStart"/>
      <w:r w:rsidRPr="007F577C">
        <w:rPr>
          <w:rFonts w:ascii="Arial" w:hAnsi="Arial" w:cs="Arial"/>
          <w:sz w:val="22"/>
          <w:szCs w:val="22"/>
        </w:rPr>
        <w:t>Elasi</w:t>
      </w:r>
      <w:proofErr w:type="spellEnd"/>
      <w:r w:rsidRPr="007F577C">
        <w:rPr>
          <w:rFonts w:ascii="Arial" w:hAnsi="Arial" w:cs="Arial"/>
          <w:sz w:val="22"/>
          <w:szCs w:val="22"/>
        </w:rPr>
        <w:t xml:space="preserve">, S., Kalaiyarasan, C., </w:t>
      </w:r>
      <w:proofErr w:type="spellStart"/>
      <w:r w:rsidRPr="007F577C">
        <w:rPr>
          <w:rFonts w:ascii="Arial" w:hAnsi="Arial" w:cs="Arial"/>
          <w:sz w:val="22"/>
          <w:szCs w:val="22"/>
        </w:rPr>
        <w:t>Muruganandam</w:t>
      </w:r>
      <w:proofErr w:type="spellEnd"/>
      <w:r w:rsidRPr="007F577C">
        <w:rPr>
          <w:rFonts w:ascii="Arial" w:hAnsi="Arial" w:cs="Arial"/>
          <w:sz w:val="22"/>
          <w:szCs w:val="22"/>
        </w:rPr>
        <w:t>, C., and Jawahar, S. (2021). Effect of VAM, sulphur and boron on growth and yield of ragi (</w:t>
      </w:r>
      <w:r w:rsidRPr="007F577C">
        <w:rPr>
          <w:rFonts w:ascii="Arial" w:hAnsi="Arial" w:cs="Arial"/>
          <w:i/>
          <w:iCs/>
          <w:sz w:val="22"/>
          <w:szCs w:val="22"/>
        </w:rPr>
        <w:t>Eleusine coracana</w:t>
      </w:r>
      <w:r w:rsidRPr="007F577C">
        <w:rPr>
          <w:rFonts w:ascii="Arial" w:hAnsi="Arial" w:cs="Arial"/>
          <w:sz w:val="22"/>
          <w:szCs w:val="22"/>
        </w:rPr>
        <w:t xml:space="preserve"> L.). </w:t>
      </w:r>
      <w:r w:rsidRPr="007F577C">
        <w:rPr>
          <w:rFonts w:ascii="Arial" w:hAnsi="Arial" w:cs="Arial"/>
          <w:i/>
          <w:iCs/>
          <w:sz w:val="22"/>
          <w:szCs w:val="22"/>
        </w:rPr>
        <w:t xml:space="preserve">Research Journal of Agricultural Sciences, </w:t>
      </w:r>
      <w:r w:rsidRPr="007F577C">
        <w:rPr>
          <w:rFonts w:ascii="Arial" w:hAnsi="Arial" w:cs="Arial"/>
          <w:sz w:val="22"/>
          <w:szCs w:val="22"/>
        </w:rPr>
        <w:t>12, 1133-1135.</w:t>
      </w:r>
    </w:p>
    <w:p w14:paraId="558B7BC6" w14:textId="77777777" w:rsidR="00744852" w:rsidRPr="00F8565B" w:rsidRDefault="00744852" w:rsidP="00990AEC">
      <w:pPr>
        <w:widowControl w:val="0"/>
        <w:autoSpaceDE w:val="0"/>
        <w:autoSpaceDN w:val="0"/>
        <w:spacing w:before="201" w:after="0" w:line="360" w:lineRule="auto"/>
        <w:ind w:right="224"/>
        <w:jc w:val="both"/>
        <w:rPr>
          <w:rFonts w:ascii="Arial" w:hAnsi="Arial" w:cs="Arial"/>
          <w:color w:val="000000" w:themeColor="text1"/>
          <w:sz w:val="22"/>
          <w:szCs w:val="22"/>
        </w:rPr>
      </w:pPr>
      <w:r w:rsidRPr="00F8565B">
        <w:rPr>
          <w:rFonts w:ascii="Arial" w:hAnsi="Arial" w:cs="Arial"/>
          <w:color w:val="000000" w:themeColor="text1"/>
          <w:sz w:val="22"/>
          <w:szCs w:val="22"/>
        </w:rPr>
        <w:t xml:space="preserve">Ghosh, R., Mandal, T. K., Sarkar, A., &amp; Das, A. M. (2024). Effect of nitrogen management and spacing on the growth, yield attributes and yield of finger millet in coastal part of West Bengal. </w:t>
      </w:r>
      <w:r w:rsidRPr="00F8565B">
        <w:rPr>
          <w:rFonts w:ascii="Arial" w:hAnsi="Arial" w:cs="Arial"/>
          <w:i/>
          <w:color w:val="000000" w:themeColor="text1"/>
          <w:sz w:val="22"/>
          <w:szCs w:val="22"/>
        </w:rPr>
        <w:t>International Journal of Biological Sciences</w:t>
      </w:r>
      <w:r w:rsidRPr="00F8565B">
        <w:rPr>
          <w:rFonts w:ascii="Arial" w:hAnsi="Arial" w:cs="Arial"/>
          <w:color w:val="000000" w:themeColor="text1"/>
          <w:sz w:val="22"/>
          <w:szCs w:val="22"/>
        </w:rPr>
        <w:t>, 11(1), 15–19. DOI: 10.30954/2347-9655.01.2024.2</w:t>
      </w:r>
    </w:p>
    <w:p w14:paraId="631848B3" w14:textId="77777777" w:rsidR="00744852" w:rsidRPr="007F577C" w:rsidRDefault="00744852" w:rsidP="0065172B">
      <w:pPr>
        <w:tabs>
          <w:tab w:val="left" w:pos="0"/>
        </w:tabs>
        <w:spacing w:line="360" w:lineRule="auto"/>
        <w:jc w:val="both"/>
        <w:rPr>
          <w:rFonts w:ascii="Arial" w:hAnsi="Arial" w:cs="Arial"/>
          <w:sz w:val="22"/>
          <w:szCs w:val="22"/>
        </w:rPr>
      </w:pPr>
      <w:r w:rsidRPr="007F577C">
        <w:rPr>
          <w:rFonts w:ascii="Arial" w:hAnsi="Arial" w:cs="Arial"/>
          <w:sz w:val="22"/>
          <w:szCs w:val="22"/>
        </w:rPr>
        <w:t xml:space="preserve">Gomez, K. A., and Gomez, A. A. (1984). </w:t>
      </w:r>
      <w:r w:rsidRPr="007F577C">
        <w:rPr>
          <w:rFonts w:ascii="Arial" w:hAnsi="Arial" w:cs="Arial"/>
          <w:iCs/>
          <w:sz w:val="22"/>
          <w:szCs w:val="22"/>
        </w:rPr>
        <w:t>Statistical Procedure for Agricultural Research</w:t>
      </w:r>
      <w:r w:rsidRPr="007F577C">
        <w:rPr>
          <w:rFonts w:ascii="Arial" w:hAnsi="Arial" w:cs="Arial"/>
          <w:sz w:val="22"/>
          <w:szCs w:val="22"/>
        </w:rPr>
        <w:t>. 2</w:t>
      </w:r>
      <w:r w:rsidRPr="007F577C">
        <w:rPr>
          <w:rFonts w:ascii="Arial" w:hAnsi="Arial" w:cs="Arial"/>
          <w:sz w:val="22"/>
          <w:szCs w:val="22"/>
          <w:vertAlign w:val="superscript"/>
        </w:rPr>
        <w:t>nd</w:t>
      </w:r>
      <w:r w:rsidRPr="007F577C">
        <w:rPr>
          <w:rFonts w:ascii="Arial" w:hAnsi="Arial" w:cs="Arial"/>
          <w:sz w:val="22"/>
          <w:szCs w:val="22"/>
        </w:rPr>
        <w:t xml:space="preserve"> edition. Wiley Inter Science, New York, USA. p 680.</w:t>
      </w:r>
    </w:p>
    <w:p w14:paraId="35A9D8D7" w14:textId="77777777" w:rsidR="00744852" w:rsidRPr="007F577C" w:rsidRDefault="00744852" w:rsidP="0065172B">
      <w:pPr>
        <w:spacing w:line="360" w:lineRule="auto"/>
        <w:jc w:val="both"/>
        <w:rPr>
          <w:rFonts w:ascii="Arial" w:hAnsi="Arial" w:cs="Arial"/>
          <w:sz w:val="22"/>
          <w:szCs w:val="22"/>
        </w:rPr>
      </w:pPr>
      <w:bookmarkStart w:id="32" w:name="_Hlk180497112"/>
      <w:proofErr w:type="spellStart"/>
      <w:r w:rsidRPr="007F577C">
        <w:rPr>
          <w:rFonts w:ascii="Arial" w:hAnsi="Arial" w:cs="Arial"/>
          <w:sz w:val="22"/>
          <w:szCs w:val="22"/>
        </w:rPr>
        <w:lastRenderedPageBreak/>
        <w:t>Govindappa</w:t>
      </w:r>
      <w:proofErr w:type="spellEnd"/>
      <w:r w:rsidRPr="007F577C">
        <w:rPr>
          <w:rFonts w:ascii="Arial" w:hAnsi="Arial" w:cs="Arial"/>
          <w:sz w:val="22"/>
          <w:szCs w:val="22"/>
        </w:rPr>
        <w:t xml:space="preserve">, M., Vishwanath, A. P., Harsha, K. N., </w:t>
      </w:r>
      <w:proofErr w:type="spellStart"/>
      <w:r w:rsidRPr="007F577C">
        <w:rPr>
          <w:rFonts w:ascii="Arial" w:hAnsi="Arial" w:cs="Arial"/>
          <w:sz w:val="22"/>
          <w:szCs w:val="22"/>
        </w:rPr>
        <w:t>Thimmegowda</w:t>
      </w:r>
      <w:proofErr w:type="spellEnd"/>
      <w:r w:rsidRPr="007F577C">
        <w:rPr>
          <w:rFonts w:ascii="Arial" w:hAnsi="Arial" w:cs="Arial"/>
          <w:sz w:val="22"/>
          <w:szCs w:val="22"/>
        </w:rPr>
        <w:t xml:space="preserve">, P., and </w:t>
      </w:r>
      <w:proofErr w:type="spellStart"/>
      <w:r w:rsidRPr="007F577C">
        <w:rPr>
          <w:rFonts w:ascii="Arial" w:hAnsi="Arial" w:cs="Arial"/>
          <w:sz w:val="22"/>
          <w:szCs w:val="22"/>
        </w:rPr>
        <w:t>Jnanesh</w:t>
      </w:r>
      <w:proofErr w:type="spellEnd"/>
      <w:r w:rsidRPr="007F577C">
        <w:rPr>
          <w:rFonts w:ascii="Arial" w:hAnsi="Arial" w:cs="Arial"/>
          <w:sz w:val="22"/>
          <w:szCs w:val="22"/>
        </w:rPr>
        <w:t>, A. C. (2009). Response of finger millet (</w:t>
      </w:r>
      <w:proofErr w:type="spellStart"/>
      <w:r w:rsidRPr="007F577C">
        <w:rPr>
          <w:rFonts w:ascii="Arial" w:hAnsi="Arial" w:cs="Arial"/>
          <w:i/>
          <w:iCs/>
          <w:sz w:val="22"/>
          <w:szCs w:val="22"/>
        </w:rPr>
        <w:t>Eluesine</w:t>
      </w:r>
      <w:proofErr w:type="spellEnd"/>
      <w:r w:rsidRPr="007F577C">
        <w:rPr>
          <w:rFonts w:ascii="Arial" w:hAnsi="Arial" w:cs="Arial"/>
          <w:i/>
          <w:iCs/>
          <w:sz w:val="22"/>
          <w:szCs w:val="22"/>
        </w:rPr>
        <w:t xml:space="preserve"> </w:t>
      </w:r>
      <w:proofErr w:type="spellStart"/>
      <w:r w:rsidRPr="007F577C">
        <w:rPr>
          <w:rFonts w:ascii="Arial" w:hAnsi="Arial" w:cs="Arial"/>
          <w:i/>
          <w:iCs/>
          <w:sz w:val="22"/>
          <w:szCs w:val="22"/>
        </w:rPr>
        <w:t>coracana</w:t>
      </w:r>
      <w:proofErr w:type="spellEnd"/>
      <w:r w:rsidRPr="007F577C">
        <w:rPr>
          <w:rFonts w:ascii="Arial" w:hAnsi="Arial" w:cs="Arial"/>
          <w:sz w:val="22"/>
          <w:szCs w:val="22"/>
        </w:rPr>
        <w:t xml:space="preserve"> L.) to organic and inorganic sources of nutrients under rainfed condition. </w:t>
      </w:r>
      <w:r w:rsidRPr="007F577C">
        <w:rPr>
          <w:rFonts w:ascii="Arial" w:hAnsi="Arial" w:cs="Arial"/>
          <w:i/>
          <w:iCs/>
          <w:sz w:val="22"/>
          <w:szCs w:val="22"/>
        </w:rPr>
        <w:t>Journal of Crop and Weed,</w:t>
      </w:r>
      <w:r w:rsidRPr="007F577C">
        <w:rPr>
          <w:rFonts w:ascii="Arial" w:hAnsi="Arial" w:cs="Arial"/>
          <w:sz w:val="22"/>
          <w:szCs w:val="22"/>
        </w:rPr>
        <w:t> 5, 291-293.</w:t>
      </w:r>
    </w:p>
    <w:bookmarkEnd w:id="32"/>
    <w:p w14:paraId="4FF07377" w14:textId="77777777" w:rsidR="00744852" w:rsidRPr="007F577C" w:rsidRDefault="00744852" w:rsidP="0065172B">
      <w:pPr>
        <w:spacing w:line="360" w:lineRule="auto"/>
        <w:jc w:val="both"/>
        <w:rPr>
          <w:rFonts w:ascii="Arial" w:hAnsi="Arial" w:cs="Arial"/>
          <w:sz w:val="22"/>
          <w:szCs w:val="22"/>
        </w:rPr>
      </w:pPr>
      <w:r w:rsidRPr="007F577C">
        <w:rPr>
          <w:rFonts w:ascii="Arial" w:hAnsi="Arial" w:cs="Arial"/>
          <w:sz w:val="22"/>
          <w:szCs w:val="22"/>
        </w:rPr>
        <w:t>Gupta, S., Rawat, P. B., Kumar, S., and Singh, V. (2022). Influence of integrated nutrient management on growth and yield of finger millet (</w:t>
      </w:r>
      <w:r w:rsidRPr="007F577C">
        <w:rPr>
          <w:rFonts w:ascii="Arial" w:hAnsi="Arial" w:cs="Arial"/>
          <w:i/>
          <w:iCs/>
          <w:sz w:val="22"/>
          <w:szCs w:val="22"/>
        </w:rPr>
        <w:t>Eleusine coracana</w:t>
      </w:r>
      <w:r w:rsidRPr="007F577C">
        <w:rPr>
          <w:rFonts w:ascii="Arial" w:hAnsi="Arial" w:cs="Arial"/>
          <w:sz w:val="22"/>
          <w:szCs w:val="22"/>
        </w:rPr>
        <w:t xml:space="preserve"> L. </w:t>
      </w:r>
      <w:proofErr w:type="spellStart"/>
      <w:r w:rsidRPr="007F577C">
        <w:rPr>
          <w:rFonts w:ascii="Arial" w:hAnsi="Arial" w:cs="Arial"/>
          <w:sz w:val="22"/>
          <w:szCs w:val="22"/>
        </w:rPr>
        <w:t>Gaertn</w:t>
      </w:r>
      <w:proofErr w:type="spellEnd"/>
      <w:r w:rsidRPr="007F577C">
        <w:rPr>
          <w:rFonts w:ascii="Arial" w:hAnsi="Arial" w:cs="Arial"/>
          <w:i/>
          <w:iCs/>
          <w:sz w:val="22"/>
          <w:szCs w:val="22"/>
        </w:rPr>
        <w:t xml:space="preserve">). Indian Journal of Natural Sciences, </w:t>
      </w:r>
      <w:r w:rsidRPr="007F577C">
        <w:rPr>
          <w:rFonts w:ascii="Arial" w:hAnsi="Arial" w:cs="Arial"/>
          <w:sz w:val="22"/>
          <w:szCs w:val="22"/>
        </w:rPr>
        <w:t>13, 976-997.</w:t>
      </w:r>
    </w:p>
    <w:p w14:paraId="568A8162" w14:textId="77777777" w:rsidR="00744852" w:rsidRPr="007F577C" w:rsidRDefault="00744852" w:rsidP="0065172B">
      <w:pPr>
        <w:spacing w:line="360" w:lineRule="auto"/>
        <w:jc w:val="both"/>
        <w:rPr>
          <w:rFonts w:ascii="Arial" w:hAnsi="Arial" w:cs="Arial"/>
          <w:sz w:val="22"/>
          <w:szCs w:val="22"/>
        </w:rPr>
      </w:pPr>
      <w:r w:rsidRPr="007F577C">
        <w:rPr>
          <w:rFonts w:ascii="Arial" w:hAnsi="Arial" w:cs="Arial"/>
          <w:sz w:val="22"/>
          <w:szCs w:val="22"/>
        </w:rPr>
        <w:t>Harika, J. V., Maitra, S., Shankar, T., Bera, M., Mansa, P. (2019). Effect of integrated nutrient management on productivity, nutrient uptake, and economics of finger millet (</w:t>
      </w:r>
      <w:r w:rsidRPr="007F577C">
        <w:rPr>
          <w:rFonts w:ascii="Arial" w:hAnsi="Arial" w:cs="Arial"/>
          <w:i/>
          <w:iCs/>
          <w:sz w:val="22"/>
          <w:szCs w:val="22"/>
        </w:rPr>
        <w:t>Eleusine coracana</w:t>
      </w:r>
      <w:r w:rsidRPr="007F577C">
        <w:rPr>
          <w:rFonts w:ascii="Arial" w:hAnsi="Arial" w:cs="Arial"/>
          <w:sz w:val="22"/>
          <w:szCs w:val="22"/>
        </w:rPr>
        <w:t xml:space="preserve"> L. </w:t>
      </w:r>
      <w:proofErr w:type="spellStart"/>
      <w:r w:rsidRPr="007F577C">
        <w:rPr>
          <w:rFonts w:ascii="Arial" w:hAnsi="Arial" w:cs="Arial"/>
          <w:sz w:val="22"/>
          <w:szCs w:val="22"/>
        </w:rPr>
        <w:t>Gaertn</w:t>
      </w:r>
      <w:proofErr w:type="spellEnd"/>
      <w:r w:rsidRPr="007F577C">
        <w:rPr>
          <w:rFonts w:ascii="Arial" w:hAnsi="Arial" w:cs="Arial"/>
          <w:sz w:val="22"/>
          <w:szCs w:val="22"/>
        </w:rPr>
        <w:t>). </w:t>
      </w:r>
      <w:r w:rsidRPr="007F577C">
        <w:rPr>
          <w:rFonts w:ascii="Arial" w:hAnsi="Arial" w:cs="Arial"/>
          <w:i/>
          <w:iCs/>
          <w:sz w:val="22"/>
          <w:szCs w:val="22"/>
        </w:rPr>
        <w:t>International Journal of Agriculture, Environment and Biotechnology,</w:t>
      </w:r>
      <w:r w:rsidRPr="007F577C">
        <w:rPr>
          <w:rFonts w:ascii="Arial" w:hAnsi="Arial" w:cs="Arial"/>
          <w:sz w:val="22"/>
          <w:szCs w:val="22"/>
        </w:rPr>
        <w:t> 12, 273-279.</w:t>
      </w:r>
    </w:p>
    <w:p w14:paraId="1A926EAF" w14:textId="77777777" w:rsidR="00744852" w:rsidRPr="006D48ED" w:rsidRDefault="00744852" w:rsidP="006D48ED">
      <w:pPr>
        <w:widowControl w:val="0"/>
        <w:autoSpaceDE w:val="0"/>
        <w:autoSpaceDN w:val="0"/>
        <w:spacing w:before="201" w:after="0" w:line="360" w:lineRule="auto"/>
        <w:ind w:right="224"/>
        <w:jc w:val="both"/>
        <w:rPr>
          <w:rFonts w:ascii="Arial" w:hAnsi="Arial" w:cs="Arial"/>
          <w:color w:val="000000" w:themeColor="text1"/>
          <w:sz w:val="22"/>
          <w:szCs w:val="22"/>
        </w:rPr>
      </w:pPr>
      <w:r w:rsidRPr="0016076B">
        <w:rPr>
          <w:rFonts w:ascii="Arial" w:hAnsi="Arial" w:cs="Arial"/>
          <w:color w:val="000000" w:themeColor="text1"/>
          <w:sz w:val="22"/>
          <w:szCs w:val="22"/>
        </w:rPr>
        <w:t>Kumari, S., Sharma, S., &amp; Sharma, A. (2025). Reviving Millets in Himachal Pradesh: Trends, Challenges and Sustainable Pathways. The agriculture magazine, 4, 163-166.</w:t>
      </w:r>
    </w:p>
    <w:p w14:paraId="7EAD007E" w14:textId="77777777" w:rsidR="00744852" w:rsidRPr="00F8565B" w:rsidRDefault="00744852" w:rsidP="00406691">
      <w:pPr>
        <w:rPr>
          <w:rStyle w:val="Hyperlink"/>
          <w:rFonts w:ascii="Arial" w:eastAsia="Times New Roman" w:hAnsi="Arial" w:cs="Arial"/>
          <w:sz w:val="22"/>
          <w:szCs w:val="22"/>
          <w:lang w:val="en-US"/>
        </w:rPr>
      </w:pPr>
      <w:r w:rsidRPr="002D4B3F">
        <w:rPr>
          <w:rFonts w:ascii="Arial" w:eastAsia="Times New Roman" w:hAnsi="Arial" w:cs="Arial"/>
          <w:sz w:val="22"/>
          <w:szCs w:val="22"/>
          <w:highlight w:val="yellow"/>
          <w:lang w:val="en-US"/>
        </w:rPr>
        <w:t xml:space="preserve">Madhusri, D., Lavanya, G. R., &amp; </w:t>
      </w:r>
      <w:proofErr w:type="spellStart"/>
      <w:r w:rsidRPr="002D4B3F">
        <w:rPr>
          <w:rFonts w:ascii="Arial" w:eastAsia="Times New Roman" w:hAnsi="Arial" w:cs="Arial"/>
          <w:sz w:val="22"/>
          <w:szCs w:val="22"/>
          <w:highlight w:val="yellow"/>
          <w:lang w:val="en-US"/>
        </w:rPr>
        <w:t>Elangovan</w:t>
      </w:r>
      <w:proofErr w:type="spellEnd"/>
      <w:r w:rsidRPr="002D4B3F">
        <w:rPr>
          <w:rFonts w:ascii="Arial" w:eastAsia="Times New Roman" w:hAnsi="Arial" w:cs="Arial"/>
          <w:sz w:val="22"/>
          <w:szCs w:val="22"/>
          <w:highlight w:val="yellow"/>
          <w:lang w:val="en-US"/>
        </w:rPr>
        <w:t>, M. (2022). Phenotypic Diversity of Finger Millet (</w:t>
      </w:r>
      <w:proofErr w:type="spellStart"/>
      <w:r w:rsidRPr="002D4B3F">
        <w:rPr>
          <w:rFonts w:ascii="Arial" w:eastAsia="Times New Roman" w:hAnsi="Arial" w:cs="Arial"/>
          <w:i/>
          <w:sz w:val="22"/>
          <w:szCs w:val="22"/>
          <w:highlight w:val="yellow"/>
          <w:lang w:val="en-US"/>
        </w:rPr>
        <w:t>Eleusine</w:t>
      </w:r>
      <w:proofErr w:type="spellEnd"/>
      <w:r w:rsidRPr="002D4B3F">
        <w:rPr>
          <w:rFonts w:ascii="Arial" w:eastAsia="Times New Roman" w:hAnsi="Arial" w:cs="Arial"/>
          <w:i/>
          <w:sz w:val="22"/>
          <w:szCs w:val="22"/>
          <w:highlight w:val="yellow"/>
          <w:lang w:val="en-US"/>
        </w:rPr>
        <w:t xml:space="preserve"> </w:t>
      </w:r>
      <w:proofErr w:type="spellStart"/>
      <w:r w:rsidRPr="002D4B3F">
        <w:rPr>
          <w:rFonts w:ascii="Arial" w:eastAsia="Times New Roman" w:hAnsi="Arial" w:cs="Arial"/>
          <w:i/>
          <w:sz w:val="22"/>
          <w:szCs w:val="22"/>
          <w:highlight w:val="yellow"/>
          <w:lang w:val="en-US"/>
        </w:rPr>
        <w:t>coracana</w:t>
      </w:r>
      <w:proofErr w:type="spellEnd"/>
      <w:r w:rsidRPr="002D4B3F">
        <w:rPr>
          <w:rFonts w:ascii="Arial" w:eastAsia="Times New Roman" w:hAnsi="Arial" w:cs="Arial"/>
          <w:sz w:val="22"/>
          <w:szCs w:val="22"/>
          <w:highlight w:val="yellow"/>
          <w:lang w:val="en-US"/>
        </w:rPr>
        <w:t xml:space="preserve"> (L.) </w:t>
      </w:r>
      <w:proofErr w:type="spellStart"/>
      <w:r w:rsidRPr="002D4B3F">
        <w:rPr>
          <w:rFonts w:ascii="Arial" w:eastAsia="Times New Roman" w:hAnsi="Arial" w:cs="Arial"/>
          <w:sz w:val="22"/>
          <w:szCs w:val="22"/>
          <w:highlight w:val="yellow"/>
          <w:lang w:val="en-US"/>
        </w:rPr>
        <w:t>Gaertn</w:t>
      </w:r>
      <w:proofErr w:type="spellEnd"/>
      <w:r w:rsidRPr="002D4B3F">
        <w:rPr>
          <w:rFonts w:ascii="Arial" w:eastAsia="Times New Roman" w:hAnsi="Arial" w:cs="Arial"/>
          <w:sz w:val="22"/>
          <w:szCs w:val="22"/>
          <w:highlight w:val="yellow"/>
          <w:lang w:val="en-US"/>
        </w:rPr>
        <w:t>.) Genotypes</w:t>
      </w:r>
      <w:bookmarkStart w:id="33" w:name="_GoBack"/>
      <w:bookmarkEnd w:id="33"/>
      <w:r w:rsidRPr="002D4B3F">
        <w:rPr>
          <w:rFonts w:ascii="Arial" w:eastAsia="Times New Roman" w:hAnsi="Arial" w:cs="Arial"/>
          <w:sz w:val="22"/>
          <w:szCs w:val="22"/>
          <w:highlight w:val="yellow"/>
          <w:lang w:val="en-US"/>
        </w:rPr>
        <w:t xml:space="preserve"> for Grain Yield Characters. </w:t>
      </w:r>
      <w:r w:rsidRPr="002D4B3F">
        <w:rPr>
          <w:rFonts w:ascii="Arial" w:eastAsia="Times New Roman" w:hAnsi="Arial" w:cs="Arial"/>
          <w:i/>
          <w:sz w:val="22"/>
          <w:szCs w:val="22"/>
          <w:highlight w:val="yellow"/>
          <w:lang w:val="en-US"/>
        </w:rPr>
        <w:t>International Journal of Plant &amp; Soil Science</w:t>
      </w:r>
      <w:r w:rsidRPr="002D4B3F">
        <w:rPr>
          <w:rFonts w:ascii="Arial" w:eastAsia="Times New Roman" w:hAnsi="Arial" w:cs="Arial"/>
          <w:sz w:val="22"/>
          <w:szCs w:val="22"/>
          <w:highlight w:val="yellow"/>
          <w:lang w:val="en-US"/>
        </w:rPr>
        <w:t xml:space="preserve">, 34(20), 139–148. </w:t>
      </w:r>
      <w:hyperlink r:id="rId18" w:history="1">
        <w:r w:rsidRPr="002D4B3F">
          <w:rPr>
            <w:rStyle w:val="Hyperlink"/>
            <w:rFonts w:ascii="Arial" w:eastAsia="Times New Roman" w:hAnsi="Arial" w:cs="Arial"/>
            <w:sz w:val="22"/>
            <w:szCs w:val="22"/>
            <w:highlight w:val="yellow"/>
            <w:lang w:val="en-US"/>
          </w:rPr>
          <w:t>https://doi.org/10.9734/ijpss/2022/v34i2031137</w:t>
        </w:r>
      </w:hyperlink>
    </w:p>
    <w:p w14:paraId="4DF8E892" w14:textId="77777777" w:rsidR="00744852" w:rsidRPr="00F8565B" w:rsidRDefault="00744852" w:rsidP="00B30FE4">
      <w:pPr>
        <w:widowControl w:val="0"/>
        <w:autoSpaceDE w:val="0"/>
        <w:autoSpaceDN w:val="0"/>
        <w:spacing w:before="201" w:line="360" w:lineRule="auto"/>
        <w:ind w:right="224"/>
        <w:jc w:val="both"/>
        <w:rPr>
          <w:rFonts w:ascii="Arial" w:hAnsi="Arial" w:cs="Arial"/>
          <w:color w:val="000000" w:themeColor="text1"/>
          <w:sz w:val="22"/>
          <w:szCs w:val="22"/>
        </w:rPr>
      </w:pPr>
      <w:r w:rsidRPr="002D4B3F">
        <w:rPr>
          <w:rFonts w:ascii="Arial" w:hAnsi="Arial" w:cs="Arial"/>
          <w:color w:val="000000" w:themeColor="text1"/>
          <w:sz w:val="22"/>
          <w:szCs w:val="22"/>
          <w:highlight w:val="yellow"/>
        </w:rPr>
        <w:t>Ministry of Agriculture &amp; Farmers Welfare. (2023). Agricultural statistics at a glance 2023. Government of India. Retrieved from https://agricoop.gov.in</w:t>
      </w:r>
    </w:p>
    <w:p w14:paraId="60FEFA2F" w14:textId="77777777" w:rsidR="00744852" w:rsidRPr="007F577C" w:rsidRDefault="00744852" w:rsidP="0065172B">
      <w:pPr>
        <w:spacing w:line="360" w:lineRule="auto"/>
        <w:jc w:val="both"/>
        <w:rPr>
          <w:rFonts w:ascii="Arial" w:hAnsi="Arial" w:cs="Arial"/>
          <w:sz w:val="22"/>
          <w:szCs w:val="22"/>
        </w:rPr>
      </w:pPr>
      <w:proofErr w:type="spellStart"/>
      <w:r w:rsidRPr="007F577C">
        <w:rPr>
          <w:rFonts w:ascii="Arial" w:hAnsi="Arial" w:cs="Arial"/>
          <w:sz w:val="22"/>
          <w:szCs w:val="22"/>
        </w:rPr>
        <w:t>Nigade</w:t>
      </w:r>
      <w:proofErr w:type="spellEnd"/>
      <w:r w:rsidRPr="007F577C">
        <w:rPr>
          <w:rFonts w:ascii="Arial" w:hAnsi="Arial" w:cs="Arial"/>
          <w:sz w:val="22"/>
          <w:szCs w:val="22"/>
        </w:rPr>
        <w:t xml:space="preserve">, R. D., </w:t>
      </w:r>
      <w:proofErr w:type="spellStart"/>
      <w:r w:rsidRPr="007F577C">
        <w:rPr>
          <w:rFonts w:ascii="Arial" w:hAnsi="Arial" w:cs="Arial"/>
          <w:sz w:val="22"/>
          <w:szCs w:val="22"/>
        </w:rPr>
        <w:t>Gajbhiye</w:t>
      </w:r>
      <w:proofErr w:type="spellEnd"/>
      <w:r w:rsidRPr="007F577C">
        <w:rPr>
          <w:rFonts w:ascii="Arial" w:hAnsi="Arial" w:cs="Arial"/>
          <w:sz w:val="22"/>
          <w:szCs w:val="22"/>
        </w:rPr>
        <w:t>, P. N., and More, S. M. (2014). Integrated nutrient management studies in finger millet (</w:t>
      </w:r>
      <w:r w:rsidRPr="007F577C">
        <w:rPr>
          <w:rFonts w:ascii="Arial" w:hAnsi="Arial" w:cs="Arial"/>
          <w:i/>
          <w:iCs/>
          <w:sz w:val="22"/>
          <w:szCs w:val="22"/>
        </w:rPr>
        <w:t>Eleusine coracana</w:t>
      </w:r>
      <w:r w:rsidRPr="007F577C">
        <w:rPr>
          <w:rFonts w:ascii="Arial" w:hAnsi="Arial" w:cs="Arial"/>
          <w:sz w:val="22"/>
          <w:szCs w:val="22"/>
        </w:rPr>
        <w:t xml:space="preserve"> L.). </w:t>
      </w:r>
      <w:r w:rsidRPr="007F577C">
        <w:rPr>
          <w:rFonts w:ascii="Arial" w:hAnsi="Arial" w:cs="Arial"/>
          <w:i/>
          <w:iCs/>
          <w:sz w:val="22"/>
          <w:szCs w:val="22"/>
        </w:rPr>
        <w:t>Crop Research,</w:t>
      </w:r>
      <w:r w:rsidRPr="007F577C">
        <w:rPr>
          <w:rFonts w:ascii="Arial" w:hAnsi="Arial" w:cs="Arial"/>
          <w:sz w:val="22"/>
          <w:szCs w:val="22"/>
        </w:rPr>
        <w:t xml:space="preserve"> 48, 27-31.</w:t>
      </w:r>
    </w:p>
    <w:p w14:paraId="30D0D26A" w14:textId="77777777" w:rsidR="00744852" w:rsidRPr="007F577C" w:rsidRDefault="00744852" w:rsidP="00B3324A">
      <w:pPr>
        <w:widowControl w:val="0"/>
        <w:autoSpaceDE w:val="0"/>
        <w:autoSpaceDN w:val="0"/>
        <w:spacing w:before="200" w:line="360" w:lineRule="auto"/>
        <w:jc w:val="both"/>
        <w:rPr>
          <w:rFonts w:ascii="Arial" w:eastAsia="Times New Roman" w:hAnsi="Arial" w:cs="Arial"/>
          <w:kern w:val="0"/>
          <w:sz w:val="22"/>
          <w:szCs w:val="22"/>
          <w:lang w:val="en-US" w:bidi="en-US"/>
          <w14:ligatures w14:val="none"/>
        </w:rPr>
      </w:pPr>
      <w:r w:rsidRPr="007F577C">
        <w:rPr>
          <w:rFonts w:ascii="Arial" w:eastAsia="Times New Roman" w:hAnsi="Arial" w:cs="Arial"/>
          <w:kern w:val="0"/>
          <w:sz w:val="22"/>
          <w:szCs w:val="22"/>
          <w:lang w:val="en-US" w:bidi="en-US"/>
          <w14:ligatures w14:val="none"/>
        </w:rPr>
        <w:t>NRC (National Research Council). (1996). Alternative agriculture. Washington, DC.</w:t>
      </w:r>
    </w:p>
    <w:p w14:paraId="5624F137" w14:textId="77777777" w:rsidR="00744852" w:rsidRDefault="00744852" w:rsidP="00990AEC">
      <w:pPr>
        <w:widowControl w:val="0"/>
        <w:autoSpaceDE w:val="0"/>
        <w:autoSpaceDN w:val="0"/>
        <w:spacing w:before="201" w:after="0" w:line="360" w:lineRule="auto"/>
        <w:ind w:right="224"/>
        <w:jc w:val="both"/>
        <w:rPr>
          <w:rFonts w:ascii="Arial" w:hAnsi="Arial" w:cs="Arial"/>
          <w:color w:val="000000" w:themeColor="text1"/>
          <w:sz w:val="22"/>
          <w:szCs w:val="22"/>
        </w:rPr>
      </w:pPr>
      <w:r w:rsidRPr="002D4B3F">
        <w:rPr>
          <w:rFonts w:ascii="Arial" w:hAnsi="Arial" w:cs="Arial"/>
          <w:color w:val="000000" w:themeColor="text1"/>
          <w:sz w:val="22"/>
          <w:szCs w:val="22"/>
          <w:highlight w:val="yellow"/>
        </w:rPr>
        <w:t xml:space="preserve">Panda, P., Maitra, S., Panda, S. K., Shankar, T., </w:t>
      </w:r>
      <w:proofErr w:type="spellStart"/>
      <w:r w:rsidRPr="002D4B3F">
        <w:rPr>
          <w:rFonts w:ascii="Arial" w:hAnsi="Arial" w:cs="Arial"/>
          <w:color w:val="000000" w:themeColor="text1"/>
          <w:sz w:val="22"/>
          <w:szCs w:val="22"/>
          <w:highlight w:val="yellow"/>
        </w:rPr>
        <w:t>Adhikary</w:t>
      </w:r>
      <w:proofErr w:type="spellEnd"/>
      <w:r w:rsidRPr="002D4B3F">
        <w:rPr>
          <w:rFonts w:ascii="Arial" w:hAnsi="Arial" w:cs="Arial"/>
          <w:color w:val="000000" w:themeColor="text1"/>
          <w:sz w:val="22"/>
          <w:szCs w:val="22"/>
          <w:highlight w:val="yellow"/>
        </w:rPr>
        <w:t>, R., Sairam, M., &amp; Gaikwad, D. J. (2021). Influence of nutrient levels on productivity and nutrient uptake by finger millet (</w:t>
      </w:r>
      <w:proofErr w:type="spellStart"/>
      <w:r w:rsidRPr="002D4B3F">
        <w:rPr>
          <w:rFonts w:ascii="Arial" w:hAnsi="Arial" w:cs="Arial"/>
          <w:i/>
          <w:color w:val="000000" w:themeColor="text1"/>
          <w:sz w:val="22"/>
          <w:szCs w:val="22"/>
          <w:highlight w:val="yellow"/>
        </w:rPr>
        <w:t>Eleusine</w:t>
      </w:r>
      <w:proofErr w:type="spellEnd"/>
      <w:r w:rsidRPr="002D4B3F">
        <w:rPr>
          <w:rFonts w:ascii="Arial" w:hAnsi="Arial" w:cs="Arial"/>
          <w:i/>
          <w:color w:val="000000" w:themeColor="text1"/>
          <w:sz w:val="22"/>
          <w:szCs w:val="22"/>
          <w:highlight w:val="yellow"/>
        </w:rPr>
        <w:t xml:space="preserve"> </w:t>
      </w:r>
      <w:proofErr w:type="spellStart"/>
      <w:r w:rsidRPr="002D4B3F">
        <w:rPr>
          <w:rFonts w:ascii="Arial" w:hAnsi="Arial" w:cs="Arial"/>
          <w:i/>
          <w:color w:val="000000" w:themeColor="text1"/>
          <w:sz w:val="22"/>
          <w:szCs w:val="22"/>
          <w:highlight w:val="yellow"/>
        </w:rPr>
        <w:t>coracana</w:t>
      </w:r>
      <w:proofErr w:type="spellEnd"/>
      <w:r w:rsidRPr="002D4B3F">
        <w:rPr>
          <w:rFonts w:ascii="Arial" w:hAnsi="Arial" w:cs="Arial"/>
          <w:color w:val="000000" w:themeColor="text1"/>
          <w:sz w:val="22"/>
          <w:szCs w:val="22"/>
          <w:highlight w:val="yellow"/>
        </w:rPr>
        <w:t xml:space="preserve"> L.) varieties. </w:t>
      </w:r>
      <w:r w:rsidRPr="002D4B3F">
        <w:rPr>
          <w:rFonts w:ascii="Arial" w:hAnsi="Arial" w:cs="Arial"/>
          <w:i/>
          <w:color w:val="000000" w:themeColor="text1"/>
          <w:sz w:val="22"/>
          <w:szCs w:val="22"/>
          <w:highlight w:val="yellow"/>
        </w:rPr>
        <w:t>Crop Research</w:t>
      </w:r>
      <w:r w:rsidRPr="002D4B3F">
        <w:rPr>
          <w:rFonts w:ascii="Arial" w:hAnsi="Arial" w:cs="Arial"/>
          <w:color w:val="000000" w:themeColor="text1"/>
          <w:sz w:val="22"/>
          <w:szCs w:val="22"/>
          <w:highlight w:val="yellow"/>
        </w:rPr>
        <w:t>, 56(4), 128–134. Article DOI: 10.31830/2454-1761.2021.021</w:t>
      </w:r>
    </w:p>
    <w:p w14:paraId="6246BA79" w14:textId="77777777" w:rsidR="00744852" w:rsidRPr="007F577C" w:rsidRDefault="00744852" w:rsidP="0065172B">
      <w:pPr>
        <w:spacing w:line="360" w:lineRule="auto"/>
        <w:jc w:val="both"/>
        <w:rPr>
          <w:rFonts w:ascii="Arial" w:hAnsi="Arial" w:cs="Arial"/>
          <w:sz w:val="22"/>
          <w:szCs w:val="22"/>
        </w:rPr>
      </w:pPr>
      <w:bookmarkStart w:id="34" w:name="_Hlk172206881"/>
      <w:r w:rsidRPr="007F577C">
        <w:rPr>
          <w:rFonts w:ascii="Arial" w:hAnsi="Arial" w:cs="Arial"/>
          <w:sz w:val="22"/>
          <w:szCs w:val="22"/>
        </w:rPr>
        <w:t xml:space="preserve">Prabhakar, </w:t>
      </w:r>
      <w:bookmarkEnd w:id="34"/>
      <w:r w:rsidRPr="007F577C">
        <w:rPr>
          <w:rFonts w:ascii="Arial" w:hAnsi="Arial" w:cs="Arial"/>
          <w:sz w:val="22"/>
          <w:szCs w:val="22"/>
        </w:rPr>
        <w:t xml:space="preserve">M., Gopinath, K. A., Sai, S. U., </w:t>
      </w:r>
      <w:proofErr w:type="spellStart"/>
      <w:r w:rsidRPr="007F577C">
        <w:rPr>
          <w:rFonts w:ascii="Arial" w:hAnsi="Arial" w:cs="Arial"/>
          <w:sz w:val="22"/>
          <w:szCs w:val="22"/>
        </w:rPr>
        <w:t>Srasvan</w:t>
      </w:r>
      <w:proofErr w:type="spellEnd"/>
      <w:r w:rsidRPr="007F577C">
        <w:rPr>
          <w:rFonts w:ascii="Arial" w:hAnsi="Arial" w:cs="Arial"/>
          <w:sz w:val="22"/>
          <w:szCs w:val="22"/>
        </w:rPr>
        <w:t xml:space="preserve">, K. G., Thirupathi, M., Samba, S. G., </w:t>
      </w:r>
      <w:proofErr w:type="spellStart"/>
      <w:r w:rsidRPr="007F577C">
        <w:rPr>
          <w:rFonts w:ascii="Arial" w:hAnsi="Arial" w:cs="Arial"/>
          <w:sz w:val="22"/>
          <w:szCs w:val="22"/>
        </w:rPr>
        <w:t>Meghalakshmi</w:t>
      </w:r>
      <w:proofErr w:type="spellEnd"/>
      <w:r w:rsidRPr="007F577C">
        <w:rPr>
          <w:rFonts w:ascii="Arial" w:hAnsi="Arial" w:cs="Arial"/>
          <w:sz w:val="22"/>
          <w:szCs w:val="22"/>
        </w:rPr>
        <w:t xml:space="preserve">, G., Ravi, K. N., and Singh, V. K. (2023). Potential for yield and soil fertility improvement with integration of organics in nutrient management for finger millet under rainfed </w:t>
      </w:r>
      <w:proofErr w:type="spellStart"/>
      <w:r w:rsidRPr="007F577C">
        <w:rPr>
          <w:rFonts w:ascii="Arial" w:hAnsi="Arial" w:cs="Arial"/>
          <w:sz w:val="22"/>
          <w:szCs w:val="22"/>
        </w:rPr>
        <w:t>Alfisols</w:t>
      </w:r>
      <w:proofErr w:type="spellEnd"/>
      <w:r w:rsidRPr="007F577C">
        <w:rPr>
          <w:rFonts w:ascii="Arial" w:hAnsi="Arial" w:cs="Arial"/>
          <w:sz w:val="22"/>
          <w:szCs w:val="22"/>
        </w:rPr>
        <w:t xml:space="preserve"> of Southern India</w:t>
      </w:r>
      <w:r w:rsidRPr="007F577C">
        <w:rPr>
          <w:rFonts w:ascii="Arial" w:hAnsi="Arial" w:cs="Arial"/>
          <w:i/>
          <w:iCs/>
          <w:sz w:val="22"/>
          <w:szCs w:val="22"/>
        </w:rPr>
        <w:t>. Frontiers in Nutrition,</w:t>
      </w:r>
      <w:r w:rsidRPr="007F577C">
        <w:rPr>
          <w:rFonts w:ascii="Arial" w:hAnsi="Arial" w:cs="Arial"/>
          <w:sz w:val="22"/>
          <w:szCs w:val="22"/>
        </w:rPr>
        <w:t xml:space="preserve"> 10, 56-68.</w:t>
      </w:r>
    </w:p>
    <w:p w14:paraId="4E6C9896" w14:textId="77777777" w:rsidR="00744852" w:rsidRPr="007F577C" w:rsidRDefault="00744852" w:rsidP="0065172B">
      <w:pPr>
        <w:widowControl w:val="0"/>
        <w:autoSpaceDE w:val="0"/>
        <w:autoSpaceDN w:val="0"/>
        <w:spacing w:before="201" w:after="0" w:line="360" w:lineRule="auto"/>
        <w:ind w:right="224"/>
        <w:jc w:val="both"/>
        <w:rPr>
          <w:rStyle w:val="Hyperlink"/>
          <w:rFonts w:ascii="Arial" w:hAnsi="Arial" w:cs="Arial"/>
          <w:color w:val="000000" w:themeColor="text1"/>
          <w:sz w:val="22"/>
          <w:szCs w:val="22"/>
          <w:u w:val="none"/>
          <w:shd w:val="clear" w:color="auto" w:fill="FFFFFF"/>
        </w:rPr>
      </w:pPr>
      <w:r w:rsidRPr="007F577C">
        <w:rPr>
          <w:rStyle w:val="Hyperlink"/>
          <w:rFonts w:ascii="Arial" w:hAnsi="Arial" w:cs="Arial"/>
          <w:color w:val="000000" w:themeColor="text1"/>
          <w:sz w:val="22"/>
          <w:szCs w:val="22"/>
          <w:u w:val="none"/>
          <w:shd w:val="clear" w:color="auto" w:fill="FFFFFF"/>
        </w:rPr>
        <w:t xml:space="preserve">Raja, D., Ravi, M. V., and Latha, H. S. (2025). Conjugation Effect of Zinc and Iron on Quality of Crops and Soil Fertility in Foxtail Millet-Chickpea Sequential Cropping System. </w:t>
      </w:r>
      <w:r w:rsidRPr="007F577C">
        <w:rPr>
          <w:rStyle w:val="Hyperlink"/>
          <w:rFonts w:ascii="Arial" w:hAnsi="Arial" w:cs="Arial"/>
          <w:i/>
          <w:color w:val="000000" w:themeColor="text1"/>
          <w:sz w:val="22"/>
          <w:szCs w:val="22"/>
          <w:u w:val="none"/>
          <w:shd w:val="clear" w:color="auto" w:fill="FFFFFF"/>
        </w:rPr>
        <w:t>Asian Journal of Soil Science and Plant Nutrition</w:t>
      </w:r>
      <w:r w:rsidRPr="007F577C">
        <w:rPr>
          <w:rStyle w:val="Hyperlink"/>
          <w:rFonts w:ascii="Arial" w:hAnsi="Arial" w:cs="Arial"/>
          <w:color w:val="000000" w:themeColor="text1"/>
          <w:sz w:val="22"/>
          <w:szCs w:val="22"/>
          <w:u w:val="none"/>
          <w:shd w:val="clear" w:color="auto" w:fill="FFFFFF"/>
        </w:rPr>
        <w:t>, 11(2),63-72. https://doi.org/10.9734/ajsspn/2025/v11i2510</w:t>
      </w:r>
    </w:p>
    <w:p w14:paraId="37268A29" w14:textId="77777777" w:rsidR="00744852" w:rsidRPr="007F577C" w:rsidRDefault="00744852" w:rsidP="0065172B">
      <w:pPr>
        <w:widowControl w:val="0"/>
        <w:autoSpaceDE w:val="0"/>
        <w:autoSpaceDN w:val="0"/>
        <w:spacing w:before="201" w:after="0" w:line="360" w:lineRule="auto"/>
        <w:ind w:right="224"/>
        <w:jc w:val="both"/>
        <w:rPr>
          <w:rFonts w:ascii="Arial" w:eastAsia="Times New Roman" w:hAnsi="Arial" w:cs="Arial"/>
          <w:kern w:val="0"/>
          <w:sz w:val="22"/>
          <w:szCs w:val="22"/>
          <w:lang w:val="en-US" w:bidi="en-US"/>
          <w14:ligatures w14:val="none"/>
        </w:rPr>
      </w:pPr>
      <w:r w:rsidRPr="007F577C">
        <w:rPr>
          <w:rFonts w:ascii="Arial" w:eastAsia="Times New Roman" w:hAnsi="Arial" w:cs="Arial"/>
          <w:kern w:val="0"/>
          <w:sz w:val="22"/>
          <w:szCs w:val="22"/>
          <w:lang w:val="en-US" w:bidi="en-US"/>
          <w14:ligatures w14:val="none"/>
        </w:rPr>
        <w:t xml:space="preserve">Rao, R., Kavitha, K., </w:t>
      </w:r>
      <w:proofErr w:type="spellStart"/>
      <w:r w:rsidRPr="007F577C">
        <w:rPr>
          <w:rFonts w:ascii="Arial" w:eastAsia="Times New Roman" w:hAnsi="Arial" w:cs="Arial"/>
          <w:kern w:val="0"/>
          <w:sz w:val="22"/>
          <w:szCs w:val="22"/>
          <w:lang w:val="en-US" w:bidi="en-US"/>
          <w14:ligatures w14:val="none"/>
        </w:rPr>
        <w:t>Srinivasrao</w:t>
      </w:r>
      <w:proofErr w:type="spellEnd"/>
      <w:r w:rsidRPr="007F577C">
        <w:rPr>
          <w:rFonts w:ascii="Arial" w:eastAsia="Times New Roman" w:hAnsi="Arial" w:cs="Arial"/>
          <w:kern w:val="0"/>
          <w:sz w:val="22"/>
          <w:szCs w:val="22"/>
          <w:lang w:val="en-US" w:bidi="en-US"/>
          <w14:ligatures w14:val="none"/>
        </w:rPr>
        <w:t xml:space="preserve">, C., Wani, S. P., </w:t>
      </w:r>
      <w:proofErr w:type="spellStart"/>
      <w:r w:rsidRPr="007F577C">
        <w:rPr>
          <w:rFonts w:ascii="Arial" w:eastAsia="Times New Roman" w:hAnsi="Arial" w:cs="Arial"/>
          <w:kern w:val="0"/>
          <w:sz w:val="22"/>
          <w:szCs w:val="22"/>
          <w:lang w:val="en-US" w:bidi="en-US"/>
          <w14:ligatures w14:val="none"/>
        </w:rPr>
        <w:t>Sahrawat</w:t>
      </w:r>
      <w:proofErr w:type="spellEnd"/>
      <w:r w:rsidRPr="007F577C">
        <w:rPr>
          <w:rFonts w:ascii="Arial" w:eastAsia="Times New Roman" w:hAnsi="Arial" w:cs="Arial"/>
          <w:kern w:val="0"/>
          <w:sz w:val="22"/>
          <w:szCs w:val="22"/>
          <w:lang w:val="en-US" w:bidi="en-US"/>
          <w14:ligatures w14:val="none"/>
        </w:rPr>
        <w:t xml:space="preserve">, K. L., and </w:t>
      </w:r>
      <w:proofErr w:type="spellStart"/>
      <w:r w:rsidRPr="007F577C">
        <w:rPr>
          <w:rFonts w:ascii="Arial" w:eastAsia="Times New Roman" w:hAnsi="Arial" w:cs="Arial"/>
          <w:kern w:val="0"/>
          <w:sz w:val="22"/>
          <w:szCs w:val="22"/>
          <w:lang w:val="en-US" w:bidi="en-US"/>
          <w14:ligatures w14:val="none"/>
        </w:rPr>
        <w:t>Pardhasaradhi</w:t>
      </w:r>
      <w:proofErr w:type="spellEnd"/>
      <w:r w:rsidRPr="007F577C">
        <w:rPr>
          <w:rFonts w:ascii="Arial" w:eastAsia="Times New Roman" w:hAnsi="Arial" w:cs="Arial"/>
          <w:kern w:val="0"/>
          <w:sz w:val="22"/>
          <w:szCs w:val="22"/>
          <w:lang w:val="en-US" w:bidi="en-US"/>
          <w14:ligatures w14:val="none"/>
        </w:rPr>
        <w:t xml:space="preserve">, G. </w:t>
      </w:r>
      <w:r w:rsidRPr="007F577C">
        <w:rPr>
          <w:rFonts w:ascii="Arial" w:eastAsia="Times New Roman" w:hAnsi="Arial" w:cs="Arial"/>
          <w:kern w:val="0"/>
          <w:sz w:val="22"/>
          <w:szCs w:val="22"/>
          <w:lang w:val="en-US" w:bidi="en-US"/>
          <w14:ligatures w14:val="none"/>
        </w:rPr>
        <w:lastRenderedPageBreak/>
        <w:t xml:space="preserve">(2012). Alleviation of </w:t>
      </w:r>
      <w:proofErr w:type="spellStart"/>
      <w:r w:rsidRPr="007F577C">
        <w:rPr>
          <w:rFonts w:ascii="Arial" w:eastAsia="Times New Roman" w:hAnsi="Arial" w:cs="Arial"/>
          <w:kern w:val="0"/>
          <w:sz w:val="22"/>
          <w:szCs w:val="22"/>
          <w:lang w:val="en-US" w:bidi="en-US"/>
          <w14:ligatures w14:val="none"/>
        </w:rPr>
        <w:t>multinutrient</w:t>
      </w:r>
      <w:proofErr w:type="spellEnd"/>
      <w:r w:rsidRPr="007F577C">
        <w:rPr>
          <w:rFonts w:ascii="Arial" w:eastAsia="Times New Roman" w:hAnsi="Arial" w:cs="Arial"/>
          <w:kern w:val="0"/>
          <w:sz w:val="22"/>
          <w:szCs w:val="22"/>
          <w:lang w:val="en-US" w:bidi="en-US"/>
          <w14:ligatures w14:val="none"/>
        </w:rPr>
        <w:t xml:space="preserve"> deficiency for productivity enhancement of rain-fed Soybean and Finger Millet in the Semi-arid Region of India. </w:t>
      </w:r>
      <w:r w:rsidRPr="007F577C">
        <w:rPr>
          <w:rFonts w:ascii="Arial" w:eastAsia="Times New Roman" w:hAnsi="Arial" w:cs="Arial"/>
          <w:i/>
          <w:iCs/>
          <w:kern w:val="0"/>
          <w:sz w:val="22"/>
          <w:szCs w:val="22"/>
          <w:lang w:val="en-US" w:bidi="en-US"/>
          <w14:ligatures w14:val="none"/>
        </w:rPr>
        <w:t>Communications in Soil Science and Plant Analysis,</w:t>
      </w:r>
      <w:r w:rsidRPr="007F577C">
        <w:rPr>
          <w:rFonts w:ascii="Arial" w:eastAsia="Times New Roman" w:hAnsi="Arial" w:cs="Arial"/>
          <w:kern w:val="0"/>
          <w:sz w:val="22"/>
          <w:szCs w:val="22"/>
          <w:lang w:val="en-US" w:bidi="en-US"/>
          <w14:ligatures w14:val="none"/>
        </w:rPr>
        <w:t xml:space="preserve"> 43, 1427-1435.</w:t>
      </w:r>
    </w:p>
    <w:p w14:paraId="5C8F0E4D" w14:textId="77777777" w:rsidR="00744852" w:rsidRPr="007F577C" w:rsidRDefault="00744852" w:rsidP="0065172B">
      <w:pPr>
        <w:widowControl w:val="0"/>
        <w:autoSpaceDE w:val="0"/>
        <w:autoSpaceDN w:val="0"/>
        <w:spacing w:before="201" w:after="0" w:line="360" w:lineRule="auto"/>
        <w:ind w:right="224"/>
        <w:jc w:val="both"/>
        <w:rPr>
          <w:rStyle w:val="Hyperlink"/>
          <w:rFonts w:ascii="Arial" w:hAnsi="Arial" w:cs="Arial"/>
          <w:color w:val="006798"/>
          <w:sz w:val="22"/>
          <w:szCs w:val="22"/>
          <w:shd w:val="clear" w:color="auto" w:fill="FFFFFF"/>
        </w:rPr>
      </w:pPr>
      <w:r w:rsidRPr="007F577C">
        <w:rPr>
          <w:rFonts w:ascii="Arial" w:hAnsi="Arial" w:cs="Arial"/>
          <w:sz w:val="22"/>
          <w:szCs w:val="22"/>
          <w:shd w:val="clear" w:color="auto" w:fill="FFFFFF"/>
        </w:rPr>
        <w:t xml:space="preserve">Sandhya, Y. R., </w:t>
      </w:r>
      <w:proofErr w:type="spellStart"/>
      <w:r w:rsidRPr="007F577C">
        <w:rPr>
          <w:rFonts w:ascii="Arial" w:hAnsi="Arial" w:cs="Arial"/>
          <w:bCs/>
          <w:sz w:val="22"/>
          <w:szCs w:val="22"/>
          <w:shd w:val="clear" w:color="auto" w:fill="FFFFFF"/>
        </w:rPr>
        <w:t>Jamuma</w:t>
      </w:r>
      <w:proofErr w:type="spellEnd"/>
      <w:r w:rsidRPr="007F577C">
        <w:rPr>
          <w:rFonts w:ascii="Arial" w:hAnsi="Arial" w:cs="Arial"/>
          <w:bCs/>
          <w:sz w:val="22"/>
          <w:szCs w:val="22"/>
          <w:shd w:val="clear" w:color="auto" w:fill="FFFFFF"/>
        </w:rPr>
        <w:t xml:space="preserve">, </w:t>
      </w:r>
      <w:r w:rsidRPr="007F577C">
        <w:rPr>
          <w:rFonts w:ascii="Arial" w:hAnsi="Arial" w:cs="Arial"/>
          <w:sz w:val="22"/>
          <w:szCs w:val="22"/>
          <w:shd w:val="clear" w:color="auto" w:fill="FFFFFF"/>
        </w:rPr>
        <w:t xml:space="preserve">P., </w:t>
      </w:r>
      <w:r w:rsidRPr="007F577C">
        <w:rPr>
          <w:rFonts w:ascii="Arial" w:hAnsi="Arial" w:cs="Arial"/>
          <w:bCs/>
          <w:sz w:val="22"/>
          <w:szCs w:val="22"/>
          <w:shd w:val="clear" w:color="auto" w:fill="FFFFFF"/>
        </w:rPr>
        <w:t>Triveni,</w:t>
      </w:r>
      <w:r w:rsidRPr="007F577C">
        <w:rPr>
          <w:rFonts w:ascii="Arial" w:hAnsi="Arial" w:cs="Arial"/>
          <w:sz w:val="22"/>
          <w:szCs w:val="22"/>
          <w:shd w:val="clear" w:color="auto" w:fill="FFFFFF"/>
        </w:rPr>
        <w:t xml:space="preserve"> U., </w:t>
      </w:r>
      <w:r w:rsidRPr="007F577C">
        <w:rPr>
          <w:rFonts w:ascii="Arial" w:hAnsi="Arial" w:cs="Arial"/>
          <w:bCs/>
          <w:sz w:val="22"/>
          <w:szCs w:val="22"/>
          <w:shd w:val="clear" w:color="auto" w:fill="FFFFFF"/>
        </w:rPr>
        <w:t>Patro,</w:t>
      </w:r>
      <w:r w:rsidRPr="007F577C">
        <w:rPr>
          <w:rFonts w:ascii="Arial" w:hAnsi="Arial" w:cs="Arial"/>
          <w:sz w:val="22"/>
          <w:szCs w:val="22"/>
          <w:shd w:val="clear" w:color="auto" w:fill="FFFFFF"/>
        </w:rPr>
        <w:t xml:space="preserve"> T. S. S. K. (2022). Agronomic fortification in finger millet (</w:t>
      </w:r>
      <w:r w:rsidRPr="007F577C">
        <w:rPr>
          <w:rFonts w:ascii="Arial" w:hAnsi="Arial" w:cs="Arial"/>
          <w:i/>
          <w:sz w:val="22"/>
          <w:szCs w:val="22"/>
          <w:shd w:val="clear" w:color="auto" w:fill="FFFFFF"/>
        </w:rPr>
        <w:t>Eleusine coracana</w:t>
      </w:r>
      <w:r w:rsidRPr="007F577C">
        <w:rPr>
          <w:rFonts w:ascii="Arial" w:hAnsi="Arial" w:cs="Arial"/>
          <w:sz w:val="22"/>
          <w:szCs w:val="22"/>
          <w:shd w:val="clear" w:color="auto" w:fill="FFFFFF"/>
        </w:rPr>
        <w:t>) for yield and quality improvement in red sandy loam soils. </w:t>
      </w:r>
      <w:r w:rsidRPr="007F577C">
        <w:rPr>
          <w:rFonts w:ascii="Arial" w:hAnsi="Arial" w:cs="Arial"/>
          <w:i/>
          <w:iCs/>
          <w:sz w:val="22"/>
          <w:szCs w:val="22"/>
          <w:shd w:val="clear" w:color="auto" w:fill="FFFFFF"/>
        </w:rPr>
        <w:t>The Indian Journal of Agricultural Sciences</w:t>
      </w:r>
      <w:r w:rsidRPr="007F577C">
        <w:rPr>
          <w:rFonts w:ascii="Arial" w:hAnsi="Arial" w:cs="Arial"/>
          <w:sz w:val="22"/>
          <w:szCs w:val="22"/>
          <w:shd w:val="clear" w:color="auto" w:fill="FFFFFF"/>
        </w:rPr>
        <w:t>, </w:t>
      </w:r>
      <w:r w:rsidRPr="007F577C">
        <w:rPr>
          <w:rFonts w:ascii="Arial" w:hAnsi="Arial" w:cs="Arial"/>
          <w:i/>
          <w:iCs/>
          <w:sz w:val="22"/>
          <w:szCs w:val="22"/>
          <w:shd w:val="clear" w:color="auto" w:fill="FFFFFF"/>
        </w:rPr>
        <w:t>92</w:t>
      </w:r>
      <w:r w:rsidRPr="007F577C">
        <w:rPr>
          <w:rFonts w:ascii="Arial" w:hAnsi="Arial" w:cs="Arial"/>
          <w:sz w:val="22"/>
          <w:szCs w:val="22"/>
          <w:shd w:val="clear" w:color="auto" w:fill="FFFFFF"/>
        </w:rPr>
        <w:t>(2), 217-221. </w:t>
      </w:r>
      <w:hyperlink r:id="rId19" w:history="1">
        <w:r w:rsidRPr="007F577C">
          <w:rPr>
            <w:rStyle w:val="Hyperlink"/>
            <w:rFonts w:ascii="Arial" w:hAnsi="Arial" w:cs="Arial"/>
            <w:color w:val="006798"/>
            <w:sz w:val="22"/>
            <w:szCs w:val="22"/>
            <w:shd w:val="clear" w:color="auto" w:fill="FFFFFF"/>
          </w:rPr>
          <w:t>https://doi.org/10.56093/ijas.v92i2.122224</w:t>
        </w:r>
      </w:hyperlink>
    </w:p>
    <w:p w14:paraId="77247DC8" w14:textId="77777777" w:rsidR="00744852" w:rsidRDefault="00744852" w:rsidP="00F8565B">
      <w:pPr>
        <w:widowControl w:val="0"/>
        <w:autoSpaceDE w:val="0"/>
        <w:autoSpaceDN w:val="0"/>
        <w:spacing w:before="201"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 xml:space="preserve">Wu, W., &amp; Ma, B. (2015). Integrated nutrient management (INM) for sustaining crop productivity and reducing environmental impact: A review. </w:t>
      </w:r>
      <w:r w:rsidRPr="007F577C">
        <w:rPr>
          <w:rFonts w:ascii="Arial" w:eastAsia="Times New Roman" w:hAnsi="Arial" w:cs="Arial"/>
          <w:i/>
          <w:iCs/>
          <w:sz w:val="22"/>
          <w:szCs w:val="22"/>
          <w:lang w:val="en-US"/>
        </w:rPr>
        <w:t xml:space="preserve">Science of The Total Environment, </w:t>
      </w:r>
      <w:r w:rsidRPr="007F577C">
        <w:rPr>
          <w:rFonts w:ascii="Arial" w:eastAsia="Times New Roman" w:hAnsi="Arial" w:cs="Arial"/>
          <w:iCs/>
          <w:sz w:val="22"/>
          <w:szCs w:val="22"/>
          <w:lang w:val="en-US"/>
        </w:rPr>
        <w:t>6</w:t>
      </w:r>
      <w:r w:rsidRPr="007F577C">
        <w:rPr>
          <w:rFonts w:ascii="Arial" w:eastAsia="Times New Roman" w:hAnsi="Arial" w:cs="Arial"/>
          <w:i/>
          <w:iCs/>
          <w:sz w:val="22"/>
          <w:szCs w:val="22"/>
          <w:lang w:val="en-US"/>
        </w:rPr>
        <w:t>,</w:t>
      </w:r>
      <w:r w:rsidRPr="007F577C">
        <w:rPr>
          <w:rFonts w:ascii="Arial" w:hAnsi="Arial" w:cs="Arial"/>
          <w:sz w:val="22"/>
          <w:szCs w:val="22"/>
          <w:shd w:val="clear" w:color="auto" w:fill="FFFFFF"/>
        </w:rPr>
        <w:t xml:space="preserve"> 415-427.</w:t>
      </w:r>
      <w:r w:rsidRPr="007F577C">
        <w:rPr>
          <w:rFonts w:ascii="Arial" w:eastAsia="Times New Roman" w:hAnsi="Arial" w:cs="Arial"/>
          <w:sz w:val="22"/>
          <w:szCs w:val="22"/>
          <w:lang w:val="en-US"/>
        </w:rPr>
        <w:t xml:space="preserve"> </w:t>
      </w:r>
    </w:p>
    <w:p w14:paraId="04AD9C8C" w14:textId="77777777" w:rsidR="006A46AA" w:rsidRPr="004B4902" w:rsidRDefault="006A46AA" w:rsidP="00990AEC">
      <w:pPr>
        <w:widowControl w:val="0"/>
        <w:autoSpaceDE w:val="0"/>
        <w:autoSpaceDN w:val="0"/>
        <w:spacing w:before="201" w:after="0" w:line="360" w:lineRule="auto"/>
        <w:ind w:right="224"/>
        <w:jc w:val="both"/>
        <w:rPr>
          <w:rFonts w:ascii="Times New Roman" w:hAnsi="Times New Roman" w:cs="Times New Roman"/>
          <w:color w:val="000000" w:themeColor="text1"/>
          <w:szCs w:val="24"/>
        </w:rPr>
      </w:pPr>
    </w:p>
    <w:p w14:paraId="44A93F5E" w14:textId="77777777" w:rsidR="00990AEC" w:rsidRDefault="00990AEC" w:rsidP="00406691">
      <w:pPr>
        <w:rPr>
          <w:rFonts w:ascii="Arial" w:eastAsia="Times New Roman" w:hAnsi="Arial" w:cs="Arial"/>
          <w:sz w:val="22"/>
          <w:szCs w:val="22"/>
          <w:lang w:val="en-US"/>
        </w:rPr>
      </w:pPr>
    </w:p>
    <w:p w14:paraId="6C3BEF1D" w14:textId="77777777" w:rsidR="00406691" w:rsidRPr="00406691" w:rsidRDefault="00406691" w:rsidP="00406691">
      <w:pPr>
        <w:rPr>
          <w:rFonts w:ascii="Arial" w:eastAsia="Times New Roman" w:hAnsi="Arial" w:cs="Arial"/>
          <w:sz w:val="22"/>
          <w:szCs w:val="22"/>
          <w:lang w:val="en-US"/>
        </w:rPr>
      </w:pPr>
    </w:p>
    <w:p w14:paraId="22C42E52" w14:textId="77777777" w:rsidR="00406691" w:rsidRPr="007F577C" w:rsidRDefault="00406691" w:rsidP="0065172B">
      <w:pPr>
        <w:widowControl w:val="0"/>
        <w:autoSpaceDE w:val="0"/>
        <w:autoSpaceDN w:val="0"/>
        <w:spacing w:before="201" w:after="0" w:line="360" w:lineRule="auto"/>
        <w:ind w:right="224"/>
        <w:jc w:val="both"/>
        <w:rPr>
          <w:rFonts w:ascii="Arial" w:eastAsia="Times New Roman" w:hAnsi="Arial" w:cs="Arial"/>
          <w:sz w:val="22"/>
          <w:szCs w:val="22"/>
          <w:lang w:val="en-US"/>
        </w:rPr>
      </w:pPr>
    </w:p>
    <w:sectPr w:rsidR="00406691" w:rsidRPr="007F577C" w:rsidSect="00AD457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DFB93" w14:textId="77777777" w:rsidR="007D494D" w:rsidRDefault="007D494D" w:rsidP="000B6C17">
      <w:pPr>
        <w:spacing w:after="0" w:line="240" w:lineRule="auto"/>
      </w:pPr>
      <w:r>
        <w:separator/>
      </w:r>
    </w:p>
  </w:endnote>
  <w:endnote w:type="continuationSeparator" w:id="0">
    <w:p w14:paraId="1B135BFE" w14:textId="77777777" w:rsidR="007D494D" w:rsidRDefault="007D494D" w:rsidP="000B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93712" w14:textId="77777777" w:rsidR="00AD4579" w:rsidRDefault="00AD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923850"/>
      <w:docPartObj>
        <w:docPartGallery w:val="Page Numbers (Bottom of Page)"/>
        <w:docPartUnique/>
      </w:docPartObj>
    </w:sdtPr>
    <w:sdtEndPr>
      <w:rPr>
        <w:noProof/>
      </w:rPr>
    </w:sdtEndPr>
    <w:sdtContent>
      <w:p w14:paraId="2A01CA59" w14:textId="20C5D3A7" w:rsidR="002D0D38" w:rsidRDefault="002D0D38">
        <w:pPr>
          <w:pStyle w:val="Footer"/>
          <w:jc w:val="center"/>
        </w:pPr>
        <w:r>
          <w:fldChar w:fldCharType="begin"/>
        </w:r>
        <w:r>
          <w:instrText xml:space="preserve"> PAGE   \* MERGEFORMAT </w:instrText>
        </w:r>
        <w:r>
          <w:fldChar w:fldCharType="separate"/>
        </w:r>
        <w:r w:rsidR="009E2C4A">
          <w:rPr>
            <w:noProof/>
          </w:rPr>
          <w:t>17</w:t>
        </w:r>
        <w:r>
          <w:rPr>
            <w:noProof/>
          </w:rPr>
          <w:fldChar w:fldCharType="end"/>
        </w:r>
      </w:p>
    </w:sdtContent>
  </w:sdt>
  <w:p w14:paraId="77A89D6A" w14:textId="77777777" w:rsidR="002D0D38" w:rsidRDefault="002D0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77D5" w14:textId="77777777" w:rsidR="00AD4579" w:rsidRDefault="00AD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22A5E" w14:textId="77777777" w:rsidR="007D494D" w:rsidRDefault="007D494D" w:rsidP="000B6C17">
      <w:pPr>
        <w:spacing w:after="0" w:line="240" w:lineRule="auto"/>
      </w:pPr>
      <w:r>
        <w:separator/>
      </w:r>
    </w:p>
  </w:footnote>
  <w:footnote w:type="continuationSeparator" w:id="0">
    <w:p w14:paraId="5D470B39" w14:textId="77777777" w:rsidR="007D494D" w:rsidRDefault="007D494D" w:rsidP="000B6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7ADF7" w14:textId="50DF2B2B" w:rsidR="00AD4579" w:rsidRDefault="007D494D">
    <w:pPr>
      <w:pStyle w:val="Header"/>
    </w:pPr>
    <w:r>
      <w:rPr>
        <w:noProof/>
      </w:rPr>
      <w:pict w14:anchorId="10D18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38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9160" w14:textId="315FABC5" w:rsidR="00AD4579" w:rsidRDefault="007D494D">
    <w:pPr>
      <w:pStyle w:val="Header"/>
    </w:pPr>
    <w:r>
      <w:rPr>
        <w:noProof/>
      </w:rPr>
      <w:pict w14:anchorId="49AA9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38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E84F3" w14:textId="6E382AB9" w:rsidR="00AD4579" w:rsidRDefault="007D494D">
    <w:pPr>
      <w:pStyle w:val="Header"/>
    </w:pPr>
    <w:r>
      <w:rPr>
        <w:noProof/>
      </w:rPr>
      <w:pict w14:anchorId="21D11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38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04DF0"/>
    <w:multiLevelType w:val="hybridMultilevel"/>
    <w:tmpl w:val="742A0406"/>
    <w:lvl w:ilvl="0" w:tplc="976A4D32">
      <w:start w:val="1"/>
      <w:numFmt w:val="decimal"/>
      <w:lvlText w:val="Table 4.%1"/>
      <w:lvlJc w:val="left"/>
      <w:pPr>
        <w:ind w:left="360" w:hanging="360"/>
      </w:pPr>
      <w:rPr>
        <w:rFonts w:hint="default"/>
        <w:b/>
        <w:bCs/>
        <w:sz w:val="24"/>
        <w:szCs w:val="24"/>
      </w:rPr>
    </w:lvl>
    <w:lvl w:ilvl="1" w:tplc="40090019" w:tentative="1">
      <w:start w:val="1"/>
      <w:numFmt w:val="lowerLetter"/>
      <w:lvlText w:val="%2."/>
      <w:lvlJc w:val="left"/>
      <w:pPr>
        <w:ind w:left="-972" w:hanging="360"/>
      </w:pPr>
    </w:lvl>
    <w:lvl w:ilvl="2" w:tplc="4009001B" w:tentative="1">
      <w:start w:val="1"/>
      <w:numFmt w:val="lowerRoman"/>
      <w:lvlText w:val="%3."/>
      <w:lvlJc w:val="right"/>
      <w:pPr>
        <w:ind w:left="-252" w:hanging="180"/>
      </w:pPr>
    </w:lvl>
    <w:lvl w:ilvl="3" w:tplc="4009000F" w:tentative="1">
      <w:start w:val="1"/>
      <w:numFmt w:val="decimal"/>
      <w:lvlText w:val="%4."/>
      <w:lvlJc w:val="left"/>
      <w:pPr>
        <w:ind w:left="468" w:hanging="360"/>
      </w:pPr>
    </w:lvl>
    <w:lvl w:ilvl="4" w:tplc="40090019" w:tentative="1">
      <w:start w:val="1"/>
      <w:numFmt w:val="lowerLetter"/>
      <w:lvlText w:val="%5."/>
      <w:lvlJc w:val="left"/>
      <w:pPr>
        <w:ind w:left="1188" w:hanging="360"/>
      </w:pPr>
    </w:lvl>
    <w:lvl w:ilvl="5" w:tplc="4009001B" w:tentative="1">
      <w:start w:val="1"/>
      <w:numFmt w:val="lowerRoman"/>
      <w:lvlText w:val="%6."/>
      <w:lvlJc w:val="right"/>
      <w:pPr>
        <w:ind w:left="1908" w:hanging="180"/>
      </w:pPr>
    </w:lvl>
    <w:lvl w:ilvl="6" w:tplc="4009000F" w:tentative="1">
      <w:start w:val="1"/>
      <w:numFmt w:val="decimal"/>
      <w:lvlText w:val="%7."/>
      <w:lvlJc w:val="left"/>
      <w:pPr>
        <w:ind w:left="2628" w:hanging="360"/>
      </w:pPr>
    </w:lvl>
    <w:lvl w:ilvl="7" w:tplc="40090019" w:tentative="1">
      <w:start w:val="1"/>
      <w:numFmt w:val="lowerLetter"/>
      <w:lvlText w:val="%8."/>
      <w:lvlJc w:val="left"/>
      <w:pPr>
        <w:ind w:left="3348" w:hanging="360"/>
      </w:pPr>
    </w:lvl>
    <w:lvl w:ilvl="8" w:tplc="4009001B" w:tentative="1">
      <w:start w:val="1"/>
      <w:numFmt w:val="lowerRoman"/>
      <w:lvlText w:val="%9."/>
      <w:lvlJc w:val="right"/>
      <w:pPr>
        <w:ind w:left="4068" w:hanging="180"/>
      </w:pPr>
    </w:lvl>
  </w:abstractNum>
  <w:abstractNum w:abstractNumId="1" w15:restartNumberingAfterBreak="0">
    <w:nsid w:val="46DD499E"/>
    <w:multiLevelType w:val="hybridMultilevel"/>
    <w:tmpl w:val="A3E62D84"/>
    <w:lvl w:ilvl="0" w:tplc="01B00730">
      <w:start w:val="1"/>
      <w:numFmt w:val="decimal"/>
      <w:lvlText w:val="4.2.%1."/>
      <w:lvlJc w:val="left"/>
      <w:pPr>
        <w:ind w:left="78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0590F10"/>
    <w:multiLevelType w:val="hybridMultilevel"/>
    <w:tmpl w:val="21C0196E"/>
    <w:lvl w:ilvl="0" w:tplc="70E694DC">
      <w:start w:val="1"/>
      <w:numFmt w:val="decimal"/>
      <w:lvlText w:val="Table 3.%1"/>
      <w:lvlJc w:val="left"/>
      <w:pPr>
        <w:ind w:left="7165" w:hanging="360"/>
      </w:pPr>
    </w:lvl>
    <w:lvl w:ilvl="1" w:tplc="40090019">
      <w:start w:val="1"/>
      <w:numFmt w:val="lowerLetter"/>
      <w:lvlText w:val="%2."/>
      <w:lvlJc w:val="left"/>
      <w:pPr>
        <w:ind w:left="7885" w:hanging="360"/>
      </w:pPr>
    </w:lvl>
    <w:lvl w:ilvl="2" w:tplc="4009001B">
      <w:start w:val="1"/>
      <w:numFmt w:val="lowerRoman"/>
      <w:lvlText w:val="%3."/>
      <w:lvlJc w:val="right"/>
      <w:pPr>
        <w:ind w:left="8605" w:hanging="180"/>
      </w:pPr>
    </w:lvl>
    <w:lvl w:ilvl="3" w:tplc="4009000F">
      <w:start w:val="1"/>
      <w:numFmt w:val="decimal"/>
      <w:lvlText w:val="%4."/>
      <w:lvlJc w:val="left"/>
      <w:pPr>
        <w:ind w:left="9325" w:hanging="360"/>
      </w:pPr>
    </w:lvl>
    <w:lvl w:ilvl="4" w:tplc="40090019">
      <w:start w:val="1"/>
      <w:numFmt w:val="lowerLetter"/>
      <w:lvlText w:val="%5."/>
      <w:lvlJc w:val="left"/>
      <w:pPr>
        <w:ind w:left="10045" w:hanging="360"/>
      </w:pPr>
    </w:lvl>
    <w:lvl w:ilvl="5" w:tplc="4009001B">
      <w:start w:val="1"/>
      <w:numFmt w:val="lowerRoman"/>
      <w:lvlText w:val="%6."/>
      <w:lvlJc w:val="right"/>
      <w:pPr>
        <w:ind w:left="10765" w:hanging="180"/>
      </w:pPr>
    </w:lvl>
    <w:lvl w:ilvl="6" w:tplc="4009000F">
      <w:start w:val="1"/>
      <w:numFmt w:val="decimal"/>
      <w:lvlText w:val="%7."/>
      <w:lvlJc w:val="left"/>
      <w:pPr>
        <w:ind w:left="11485" w:hanging="360"/>
      </w:pPr>
    </w:lvl>
    <w:lvl w:ilvl="7" w:tplc="40090019">
      <w:start w:val="1"/>
      <w:numFmt w:val="lowerLetter"/>
      <w:lvlText w:val="%8."/>
      <w:lvlJc w:val="left"/>
      <w:pPr>
        <w:ind w:left="12205" w:hanging="360"/>
      </w:pPr>
    </w:lvl>
    <w:lvl w:ilvl="8" w:tplc="4009001B">
      <w:start w:val="1"/>
      <w:numFmt w:val="lowerRoman"/>
      <w:lvlText w:val="%9."/>
      <w:lvlJc w:val="right"/>
      <w:pPr>
        <w:ind w:left="12925" w:hanging="180"/>
      </w:pPr>
    </w:lvl>
  </w:abstractNum>
  <w:abstractNum w:abstractNumId="3" w15:restartNumberingAfterBreak="0">
    <w:nsid w:val="6BD1033F"/>
    <w:multiLevelType w:val="hybridMultilevel"/>
    <w:tmpl w:val="8604B718"/>
    <w:lvl w:ilvl="0" w:tplc="4ACE3D32">
      <w:start w:val="1"/>
      <w:numFmt w:val="decimal"/>
      <w:lvlText w:val="4.4.%1."/>
      <w:lvlJc w:val="left"/>
      <w:pPr>
        <w:ind w:left="360" w:hanging="360"/>
      </w:pPr>
      <w:rPr>
        <w:rFonts w:hint="default"/>
      </w:rPr>
    </w:lvl>
    <w:lvl w:ilvl="1" w:tplc="40090019" w:tentative="1">
      <w:start w:val="1"/>
      <w:numFmt w:val="lowerLetter"/>
      <w:lvlText w:val="%2."/>
      <w:lvlJc w:val="left"/>
      <w:pPr>
        <w:ind w:left="-360" w:hanging="360"/>
      </w:pPr>
    </w:lvl>
    <w:lvl w:ilvl="2" w:tplc="4009001B" w:tentative="1">
      <w:start w:val="1"/>
      <w:numFmt w:val="lowerRoman"/>
      <w:lvlText w:val="%3."/>
      <w:lvlJc w:val="right"/>
      <w:pPr>
        <w:ind w:left="360" w:hanging="180"/>
      </w:pPr>
    </w:lvl>
    <w:lvl w:ilvl="3" w:tplc="4009000F" w:tentative="1">
      <w:start w:val="1"/>
      <w:numFmt w:val="decimal"/>
      <w:lvlText w:val="%4."/>
      <w:lvlJc w:val="left"/>
      <w:pPr>
        <w:ind w:left="1080" w:hanging="360"/>
      </w:pPr>
    </w:lvl>
    <w:lvl w:ilvl="4" w:tplc="40090019" w:tentative="1">
      <w:start w:val="1"/>
      <w:numFmt w:val="lowerLetter"/>
      <w:lvlText w:val="%5."/>
      <w:lvlJc w:val="left"/>
      <w:pPr>
        <w:ind w:left="1800" w:hanging="360"/>
      </w:pPr>
    </w:lvl>
    <w:lvl w:ilvl="5" w:tplc="4009001B" w:tentative="1">
      <w:start w:val="1"/>
      <w:numFmt w:val="lowerRoman"/>
      <w:lvlText w:val="%6."/>
      <w:lvlJc w:val="right"/>
      <w:pPr>
        <w:ind w:left="2520" w:hanging="180"/>
      </w:pPr>
    </w:lvl>
    <w:lvl w:ilvl="6" w:tplc="4009000F" w:tentative="1">
      <w:start w:val="1"/>
      <w:numFmt w:val="decimal"/>
      <w:lvlText w:val="%7."/>
      <w:lvlJc w:val="left"/>
      <w:pPr>
        <w:ind w:left="3240" w:hanging="360"/>
      </w:pPr>
    </w:lvl>
    <w:lvl w:ilvl="7" w:tplc="40090019" w:tentative="1">
      <w:start w:val="1"/>
      <w:numFmt w:val="lowerLetter"/>
      <w:lvlText w:val="%8."/>
      <w:lvlJc w:val="left"/>
      <w:pPr>
        <w:ind w:left="3960" w:hanging="360"/>
      </w:pPr>
    </w:lvl>
    <w:lvl w:ilvl="8" w:tplc="4009001B" w:tentative="1">
      <w:start w:val="1"/>
      <w:numFmt w:val="lowerRoman"/>
      <w:lvlText w:val="%9."/>
      <w:lvlJc w:val="right"/>
      <w:pPr>
        <w:ind w:left="4680" w:hanging="180"/>
      </w:p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E3E"/>
    <w:rsid w:val="00003DB3"/>
    <w:rsid w:val="0000496B"/>
    <w:rsid w:val="000050D8"/>
    <w:rsid w:val="000174ED"/>
    <w:rsid w:val="00024578"/>
    <w:rsid w:val="0003102B"/>
    <w:rsid w:val="00035DA8"/>
    <w:rsid w:val="00035F76"/>
    <w:rsid w:val="00036C06"/>
    <w:rsid w:val="0006459D"/>
    <w:rsid w:val="000823D9"/>
    <w:rsid w:val="00091778"/>
    <w:rsid w:val="000966C7"/>
    <w:rsid w:val="000B6AA1"/>
    <w:rsid w:val="000B6C17"/>
    <w:rsid w:val="000D136B"/>
    <w:rsid w:val="000D1D6E"/>
    <w:rsid w:val="000F1DDD"/>
    <w:rsid w:val="000F3944"/>
    <w:rsid w:val="00104460"/>
    <w:rsid w:val="00107E92"/>
    <w:rsid w:val="00107EA5"/>
    <w:rsid w:val="001100E8"/>
    <w:rsid w:val="00130662"/>
    <w:rsid w:val="00152412"/>
    <w:rsid w:val="00154776"/>
    <w:rsid w:val="0016076B"/>
    <w:rsid w:val="00161358"/>
    <w:rsid w:val="00164BFB"/>
    <w:rsid w:val="001655AF"/>
    <w:rsid w:val="00170E89"/>
    <w:rsid w:val="00171E0F"/>
    <w:rsid w:val="00173A8E"/>
    <w:rsid w:val="001803EB"/>
    <w:rsid w:val="00185B8C"/>
    <w:rsid w:val="001942D2"/>
    <w:rsid w:val="001B2EB7"/>
    <w:rsid w:val="001B5844"/>
    <w:rsid w:val="001C2787"/>
    <w:rsid w:val="001C3C3D"/>
    <w:rsid w:val="001E67EB"/>
    <w:rsid w:val="001F4A6A"/>
    <w:rsid w:val="002001F3"/>
    <w:rsid w:val="00220D4E"/>
    <w:rsid w:val="00232FB6"/>
    <w:rsid w:val="002406AE"/>
    <w:rsid w:val="00255161"/>
    <w:rsid w:val="00255D82"/>
    <w:rsid w:val="00261489"/>
    <w:rsid w:val="00264629"/>
    <w:rsid w:val="0028221D"/>
    <w:rsid w:val="00290300"/>
    <w:rsid w:val="002923FA"/>
    <w:rsid w:val="00293ECA"/>
    <w:rsid w:val="002A2E3E"/>
    <w:rsid w:val="002A327E"/>
    <w:rsid w:val="002A3EE7"/>
    <w:rsid w:val="002B0EAF"/>
    <w:rsid w:val="002B2B2C"/>
    <w:rsid w:val="002C15AA"/>
    <w:rsid w:val="002C4AE4"/>
    <w:rsid w:val="002C76C9"/>
    <w:rsid w:val="002D0D38"/>
    <w:rsid w:val="002D4B3F"/>
    <w:rsid w:val="002E7F0E"/>
    <w:rsid w:val="002F24E0"/>
    <w:rsid w:val="00334B81"/>
    <w:rsid w:val="00342B04"/>
    <w:rsid w:val="003545E3"/>
    <w:rsid w:val="00356B1C"/>
    <w:rsid w:val="003610F9"/>
    <w:rsid w:val="00361719"/>
    <w:rsid w:val="00373296"/>
    <w:rsid w:val="0038509F"/>
    <w:rsid w:val="0039053F"/>
    <w:rsid w:val="00394879"/>
    <w:rsid w:val="003A0502"/>
    <w:rsid w:val="003B7BE2"/>
    <w:rsid w:val="003C5506"/>
    <w:rsid w:val="003D23BC"/>
    <w:rsid w:val="003D4434"/>
    <w:rsid w:val="003F7034"/>
    <w:rsid w:val="00406691"/>
    <w:rsid w:val="00410C95"/>
    <w:rsid w:val="00414D9B"/>
    <w:rsid w:val="004205F5"/>
    <w:rsid w:val="00427545"/>
    <w:rsid w:val="00434B10"/>
    <w:rsid w:val="00434BF5"/>
    <w:rsid w:val="004373C5"/>
    <w:rsid w:val="00442E06"/>
    <w:rsid w:val="0044416B"/>
    <w:rsid w:val="00447DEC"/>
    <w:rsid w:val="004526E4"/>
    <w:rsid w:val="00463071"/>
    <w:rsid w:val="00473DB5"/>
    <w:rsid w:val="00482F08"/>
    <w:rsid w:val="00485968"/>
    <w:rsid w:val="00494B9F"/>
    <w:rsid w:val="00494D6A"/>
    <w:rsid w:val="00495374"/>
    <w:rsid w:val="004B27ED"/>
    <w:rsid w:val="004B4902"/>
    <w:rsid w:val="004C2740"/>
    <w:rsid w:val="004C33D0"/>
    <w:rsid w:val="004C523C"/>
    <w:rsid w:val="004C53A7"/>
    <w:rsid w:val="004D2DA8"/>
    <w:rsid w:val="004D6E1A"/>
    <w:rsid w:val="004E52FA"/>
    <w:rsid w:val="00503731"/>
    <w:rsid w:val="00504924"/>
    <w:rsid w:val="00524811"/>
    <w:rsid w:val="00534B6B"/>
    <w:rsid w:val="00560D83"/>
    <w:rsid w:val="00563BAA"/>
    <w:rsid w:val="005B610A"/>
    <w:rsid w:val="005C2054"/>
    <w:rsid w:val="005C67F0"/>
    <w:rsid w:val="005C728C"/>
    <w:rsid w:val="005D354D"/>
    <w:rsid w:val="005E2330"/>
    <w:rsid w:val="005E2BCC"/>
    <w:rsid w:val="00615F74"/>
    <w:rsid w:val="00625F55"/>
    <w:rsid w:val="00630CA2"/>
    <w:rsid w:val="00637730"/>
    <w:rsid w:val="00645E1B"/>
    <w:rsid w:val="0065172B"/>
    <w:rsid w:val="00653B86"/>
    <w:rsid w:val="00653D25"/>
    <w:rsid w:val="00654D18"/>
    <w:rsid w:val="00672141"/>
    <w:rsid w:val="00672DCC"/>
    <w:rsid w:val="006854D2"/>
    <w:rsid w:val="00697978"/>
    <w:rsid w:val="006A46AA"/>
    <w:rsid w:val="006C20B8"/>
    <w:rsid w:val="006D1D3C"/>
    <w:rsid w:val="006D48ED"/>
    <w:rsid w:val="006F1076"/>
    <w:rsid w:val="006F5200"/>
    <w:rsid w:val="006F6E49"/>
    <w:rsid w:val="007023A5"/>
    <w:rsid w:val="00711545"/>
    <w:rsid w:val="00711C77"/>
    <w:rsid w:val="00723360"/>
    <w:rsid w:val="007337EB"/>
    <w:rsid w:val="00744852"/>
    <w:rsid w:val="00754D02"/>
    <w:rsid w:val="00763803"/>
    <w:rsid w:val="00773A08"/>
    <w:rsid w:val="00780CED"/>
    <w:rsid w:val="00790567"/>
    <w:rsid w:val="00791CDE"/>
    <w:rsid w:val="00795112"/>
    <w:rsid w:val="007A0243"/>
    <w:rsid w:val="007A28B7"/>
    <w:rsid w:val="007A2B14"/>
    <w:rsid w:val="007B6F42"/>
    <w:rsid w:val="007C6AE1"/>
    <w:rsid w:val="007D494D"/>
    <w:rsid w:val="007D6543"/>
    <w:rsid w:val="007E0741"/>
    <w:rsid w:val="007F1119"/>
    <w:rsid w:val="007F577C"/>
    <w:rsid w:val="00840835"/>
    <w:rsid w:val="008434CE"/>
    <w:rsid w:val="00850A1D"/>
    <w:rsid w:val="00862E8F"/>
    <w:rsid w:val="00867E52"/>
    <w:rsid w:val="008761EF"/>
    <w:rsid w:val="00877909"/>
    <w:rsid w:val="008A149A"/>
    <w:rsid w:val="008A71C6"/>
    <w:rsid w:val="008A7E05"/>
    <w:rsid w:val="008C1BD3"/>
    <w:rsid w:val="008D1A12"/>
    <w:rsid w:val="008D3C19"/>
    <w:rsid w:val="008E310C"/>
    <w:rsid w:val="008F2310"/>
    <w:rsid w:val="00900DEF"/>
    <w:rsid w:val="00907381"/>
    <w:rsid w:val="00917F69"/>
    <w:rsid w:val="009258AB"/>
    <w:rsid w:val="00943045"/>
    <w:rsid w:val="00945CC4"/>
    <w:rsid w:val="009719C8"/>
    <w:rsid w:val="00974FE6"/>
    <w:rsid w:val="0097659C"/>
    <w:rsid w:val="00977EFC"/>
    <w:rsid w:val="009839C1"/>
    <w:rsid w:val="00985DB6"/>
    <w:rsid w:val="00990AEC"/>
    <w:rsid w:val="009934A7"/>
    <w:rsid w:val="00993728"/>
    <w:rsid w:val="0099505E"/>
    <w:rsid w:val="00997188"/>
    <w:rsid w:val="009A01ED"/>
    <w:rsid w:val="009A0963"/>
    <w:rsid w:val="009A1344"/>
    <w:rsid w:val="009A6A84"/>
    <w:rsid w:val="009B5F6D"/>
    <w:rsid w:val="009C6C20"/>
    <w:rsid w:val="009D1780"/>
    <w:rsid w:val="009E2C4A"/>
    <w:rsid w:val="009E2D59"/>
    <w:rsid w:val="009F0C6E"/>
    <w:rsid w:val="009F6635"/>
    <w:rsid w:val="00A01B4F"/>
    <w:rsid w:val="00A02CAA"/>
    <w:rsid w:val="00A06A12"/>
    <w:rsid w:val="00A14A01"/>
    <w:rsid w:val="00A21697"/>
    <w:rsid w:val="00A239EA"/>
    <w:rsid w:val="00A24828"/>
    <w:rsid w:val="00A27867"/>
    <w:rsid w:val="00A41067"/>
    <w:rsid w:val="00A5317E"/>
    <w:rsid w:val="00A60355"/>
    <w:rsid w:val="00A6478C"/>
    <w:rsid w:val="00A67311"/>
    <w:rsid w:val="00A71886"/>
    <w:rsid w:val="00A77AEA"/>
    <w:rsid w:val="00A80232"/>
    <w:rsid w:val="00A809DE"/>
    <w:rsid w:val="00A92345"/>
    <w:rsid w:val="00A978D8"/>
    <w:rsid w:val="00AA2B89"/>
    <w:rsid w:val="00AA78D1"/>
    <w:rsid w:val="00AB08DF"/>
    <w:rsid w:val="00AC3988"/>
    <w:rsid w:val="00AC3D80"/>
    <w:rsid w:val="00AD04AF"/>
    <w:rsid w:val="00AD4579"/>
    <w:rsid w:val="00AD6057"/>
    <w:rsid w:val="00AE6CF5"/>
    <w:rsid w:val="00AF0B19"/>
    <w:rsid w:val="00AF31B9"/>
    <w:rsid w:val="00AF38AC"/>
    <w:rsid w:val="00B13E8D"/>
    <w:rsid w:val="00B16B15"/>
    <w:rsid w:val="00B30FE4"/>
    <w:rsid w:val="00B3324A"/>
    <w:rsid w:val="00B50B45"/>
    <w:rsid w:val="00B571BB"/>
    <w:rsid w:val="00B65B06"/>
    <w:rsid w:val="00B66782"/>
    <w:rsid w:val="00B67315"/>
    <w:rsid w:val="00B740B3"/>
    <w:rsid w:val="00B75FCE"/>
    <w:rsid w:val="00B9197E"/>
    <w:rsid w:val="00B92AA6"/>
    <w:rsid w:val="00BA21B0"/>
    <w:rsid w:val="00BB15D8"/>
    <w:rsid w:val="00BC730D"/>
    <w:rsid w:val="00BC7531"/>
    <w:rsid w:val="00C0659F"/>
    <w:rsid w:val="00C16E9C"/>
    <w:rsid w:val="00C17086"/>
    <w:rsid w:val="00C32289"/>
    <w:rsid w:val="00C522A9"/>
    <w:rsid w:val="00C66B11"/>
    <w:rsid w:val="00C679B5"/>
    <w:rsid w:val="00C74DF1"/>
    <w:rsid w:val="00C830D2"/>
    <w:rsid w:val="00C84526"/>
    <w:rsid w:val="00C845F8"/>
    <w:rsid w:val="00C868AC"/>
    <w:rsid w:val="00CA7181"/>
    <w:rsid w:val="00CC7FD5"/>
    <w:rsid w:val="00CD0143"/>
    <w:rsid w:val="00CD07C1"/>
    <w:rsid w:val="00CD2449"/>
    <w:rsid w:val="00CD3E65"/>
    <w:rsid w:val="00CE4011"/>
    <w:rsid w:val="00CF0AC9"/>
    <w:rsid w:val="00D04B14"/>
    <w:rsid w:val="00D13C25"/>
    <w:rsid w:val="00D25E0B"/>
    <w:rsid w:val="00D35AD0"/>
    <w:rsid w:val="00D6637E"/>
    <w:rsid w:val="00D71385"/>
    <w:rsid w:val="00D71D78"/>
    <w:rsid w:val="00D84AC2"/>
    <w:rsid w:val="00D86479"/>
    <w:rsid w:val="00D945BD"/>
    <w:rsid w:val="00D95CBF"/>
    <w:rsid w:val="00DA0184"/>
    <w:rsid w:val="00DA4154"/>
    <w:rsid w:val="00DB124F"/>
    <w:rsid w:val="00DB72B9"/>
    <w:rsid w:val="00DE4C8F"/>
    <w:rsid w:val="00DF17A2"/>
    <w:rsid w:val="00E010AA"/>
    <w:rsid w:val="00E108E4"/>
    <w:rsid w:val="00E11308"/>
    <w:rsid w:val="00E157D6"/>
    <w:rsid w:val="00E170B7"/>
    <w:rsid w:val="00E24265"/>
    <w:rsid w:val="00E25155"/>
    <w:rsid w:val="00E36EE2"/>
    <w:rsid w:val="00E4492A"/>
    <w:rsid w:val="00E502CD"/>
    <w:rsid w:val="00E5700C"/>
    <w:rsid w:val="00E66576"/>
    <w:rsid w:val="00E75F4D"/>
    <w:rsid w:val="00E81DA5"/>
    <w:rsid w:val="00EA4E17"/>
    <w:rsid w:val="00EA7460"/>
    <w:rsid w:val="00EC1C7D"/>
    <w:rsid w:val="00EC409A"/>
    <w:rsid w:val="00EC7734"/>
    <w:rsid w:val="00EE3E81"/>
    <w:rsid w:val="00EF60E1"/>
    <w:rsid w:val="00EF7EDA"/>
    <w:rsid w:val="00F01FB3"/>
    <w:rsid w:val="00F02338"/>
    <w:rsid w:val="00F07265"/>
    <w:rsid w:val="00F1144C"/>
    <w:rsid w:val="00F14133"/>
    <w:rsid w:val="00F177A7"/>
    <w:rsid w:val="00F32F1B"/>
    <w:rsid w:val="00F429A7"/>
    <w:rsid w:val="00F56582"/>
    <w:rsid w:val="00F6434E"/>
    <w:rsid w:val="00F72CAF"/>
    <w:rsid w:val="00F8565B"/>
    <w:rsid w:val="00FA0BBE"/>
    <w:rsid w:val="00FA771B"/>
    <w:rsid w:val="00FB0165"/>
    <w:rsid w:val="00FB6316"/>
    <w:rsid w:val="00FD1CA1"/>
    <w:rsid w:val="00FD2043"/>
    <w:rsid w:val="00FE4A4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BAB7AA"/>
  <w15:chartTrackingRefBased/>
  <w15:docId w15:val="{7EB58B51-FE5B-40C3-A46D-2801CDED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E3E"/>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2A2E3E"/>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2A2E3E"/>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2A2E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2E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2E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2E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2E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2E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E3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2A2E3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2A2E3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2A2E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2E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2E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E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E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E3E"/>
    <w:rPr>
      <w:rFonts w:eastAsiaTheme="majorEastAsia" w:cstheme="majorBidi"/>
      <w:color w:val="272727" w:themeColor="text1" w:themeTint="D8"/>
    </w:rPr>
  </w:style>
  <w:style w:type="paragraph" w:styleId="Title">
    <w:name w:val="Title"/>
    <w:basedOn w:val="Normal"/>
    <w:next w:val="Normal"/>
    <w:link w:val="TitleChar"/>
    <w:uiPriority w:val="10"/>
    <w:qFormat/>
    <w:rsid w:val="002A2E3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A2E3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A2E3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A2E3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A2E3E"/>
    <w:pPr>
      <w:spacing w:before="160"/>
      <w:jc w:val="center"/>
    </w:pPr>
    <w:rPr>
      <w:i/>
      <w:iCs/>
      <w:color w:val="404040" w:themeColor="text1" w:themeTint="BF"/>
    </w:rPr>
  </w:style>
  <w:style w:type="character" w:customStyle="1" w:styleId="QuoteChar">
    <w:name w:val="Quote Char"/>
    <w:basedOn w:val="DefaultParagraphFont"/>
    <w:link w:val="Quote"/>
    <w:uiPriority w:val="29"/>
    <w:rsid w:val="002A2E3E"/>
    <w:rPr>
      <w:i/>
      <w:iCs/>
      <w:color w:val="404040" w:themeColor="text1" w:themeTint="BF"/>
    </w:rPr>
  </w:style>
  <w:style w:type="paragraph" w:styleId="ListParagraph">
    <w:name w:val="List Paragraph"/>
    <w:basedOn w:val="Normal"/>
    <w:uiPriority w:val="34"/>
    <w:qFormat/>
    <w:rsid w:val="002A2E3E"/>
    <w:pPr>
      <w:ind w:left="720"/>
      <w:contextualSpacing/>
    </w:pPr>
  </w:style>
  <w:style w:type="character" w:styleId="IntenseEmphasis">
    <w:name w:val="Intense Emphasis"/>
    <w:basedOn w:val="DefaultParagraphFont"/>
    <w:uiPriority w:val="21"/>
    <w:qFormat/>
    <w:rsid w:val="002A2E3E"/>
    <w:rPr>
      <w:i/>
      <w:iCs/>
      <w:color w:val="2F5496" w:themeColor="accent1" w:themeShade="BF"/>
    </w:rPr>
  </w:style>
  <w:style w:type="paragraph" w:styleId="IntenseQuote">
    <w:name w:val="Intense Quote"/>
    <w:basedOn w:val="Normal"/>
    <w:next w:val="Normal"/>
    <w:link w:val="IntenseQuoteChar"/>
    <w:uiPriority w:val="30"/>
    <w:qFormat/>
    <w:rsid w:val="002A2E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2E3E"/>
    <w:rPr>
      <w:i/>
      <w:iCs/>
      <w:color w:val="2F5496" w:themeColor="accent1" w:themeShade="BF"/>
    </w:rPr>
  </w:style>
  <w:style w:type="character" w:styleId="IntenseReference">
    <w:name w:val="Intense Reference"/>
    <w:basedOn w:val="DefaultParagraphFont"/>
    <w:uiPriority w:val="32"/>
    <w:qFormat/>
    <w:rsid w:val="002A2E3E"/>
    <w:rPr>
      <w:b/>
      <w:bCs/>
      <w:smallCaps/>
      <w:color w:val="2F5496" w:themeColor="accent1" w:themeShade="BF"/>
      <w:spacing w:val="5"/>
    </w:rPr>
  </w:style>
  <w:style w:type="table" w:styleId="TableGrid">
    <w:name w:val="Table Grid"/>
    <w:basedOn w:val="TableNormal"/>
    <w:uiPriority w:val="39"/>
    <w:rsid w:val="00AD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5E0B"/>
    <w:rPr>
      <w:color w:val="0563C1" w:themeColor="hyperlink"/>
      <w:u w:val="single"/>
    </w:rPr>
  </w:style>
  <w:style w:type="character" w:styleId="Strong">
    <w:name w:val="Strong"/>
    <w:basedOn w:val="DefaultParagraphFont"/>
    <w:uiPriority w:val="22"/>
    <w:qFormat/>
    <w:rsid w:val="003545E3"/>
    <w:rPr>
      <w:b/>
      <w:bCs/>
    </w:rPr>
  </w:style>
  <w:style w:type="paragraph" w:styleId="Header">
    <w:name w:val="header"/>
    <w:basedOn w:val="Normal"/>
    <w:link w:val="HeaderChar"/>
    <w:uiPriority w:val="99"/>
    <w:unhideWhenUsed/>
    <w:rsid w:val="000B6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C17"/>
  </w:style>
  <w:style w:type="paragraph" w:styleId="Footer">
    <w:name w:val="footer"/>
    <w:basedOn w:val="Normal"/>
    <w:link w:val="FooterChar"/>
    <w:uiPriority w:val="99"/>
    <w:unhideWhenUsed/>
    <w:rsid w:val="000B6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C17"/>
  </w:style>
  <w:style w:type="character" w:customStyle="1" w:styleId="katex-mathml">
    <w:name w:val="katex-mathml"/>
    <w:basedOn w:val="DefaultParagraphFont"/>
    <w:rsid w:val="00CE4011"/>
  </w:style>
  <w:style w:type="character" w:customStyle="1" w:styleId="mord">
    <w:name w:val="mord"/>
    <w:basedOn w:val="DefaultParagraphFont"/>
    <w:rsid w:val="00CE4011"/>
  </w:style>
  <w:style w:type="character" w:customStyle="1" w:styleId="mrel">
    <w:name w:val="mrel"/>
    <w:basedOn w:val="DefaultParagraphFont"/>
    <w:rsid w:val="00CE4011"/>
  </w:style>
  <w:style w:type="character" w:customStyle="1" w:styleId="mbin">
    <w:name w:val="mbin"/>
    <w:basedOn w:val="DefaultParagraphFont"/>
    <w:rsid w:val="00CE4011"/>
  </w:style>
  <w:style w:type="character" w:styleId="LineNumber">
    <w:name w:val="line number"/>
    <w:basedOn w:val="DefaultParagraphFont"/>
    <w:uiPriority w:val="99"/>
    <w:semiHidden/>
    <w:unhideWhenUsed/>
    <w:rsid w:val="00A27867"/>
  </w:style>
  <w:style w:type="character" w:customStyle="1" w:styleId="UnresolvedMention1">
    <w:name w:val="Unresolved Mention1"/>
    <w:basedOn w:val="DefaultParagraphFont"/>
    <w:uiPriority w:val="99"/>
    <w:semiHidden/>
    <w:unhideWhenUsed/>
    <w:rsid w:val="00E66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6528">
      <w:bodyDiv w:val="1"/>
      <w:marLeft w:val="0"/>
      <w:marRight w:val="0"/>
      <w:marTop w:val="0"/>
      <w:marBottom w:val="0"/>
      <w:divBdr>
        <w:top w:val="none" w:sz="0" w:space="0" w:color="auto"/>
        <w:left w:val="none" w:sz="0" w:space="0" w:color="auto"/>
        <w:bottom w:val="none" w:sz="0" w:space="0" w:color="auto"/>
        <w:right w:val="none" w:sz="0" w:space="0" w:color="auto"/>
      </w:divBdr>
    </w:div>
    <w:div w:id="124324450">
      <w:bodyDiv w:val="1"/>
      <w:marLeft w:val="0"/>
      <w:marRight w:val="0"/>
      <w:marTop w:val="0"/>
      <w:marBottom w:val="0"/>
      <w:divBdr>
        <w:top w:val="none" w:sz="0" w:space="0" w:color="auto"/>
        <w:left w:val="none" w:sz="0" w:space="0" w:color="auto"/>
        <w:bottom w:val="none" w:sz="0" w:space="0" w:color="auto"/>
        <w:right w:val="none" w:sz="0" w:space="0" w:color="auto"/>
      </w:divBdr>
    </w:div>
    <w:div w:id="146676151">
      <w:bodyDiv w:val="1"/>
      <w:marLeft w:val="0"/>
      <w:marRight w:val="0"/>
      <w:marTop w:val="0"/>
      <w:marBottom w:val="0"/>
      <w:divBdr>
        <w:top w:val="none" w:sz="0" w:space="0" w:color="auto"/>
        <w:left w:val="none" w:sz="0" w:space="0" w:color="auto"/>
        <w:bottom w:val="none" w:sz="0" w:space="0" w:color="auto"/>
        <w:right w:val="none" w:sz="0" w:space="0" w:color="auto"/>
      </w:divBdr>
    </w:div>
    <w:div w:id="152836863">
      <w:bodyDiv w:val="1"/>
      <w:marLeft w:val="0"/>
      <w:marRight w:val="0"/>
      <w:marTop w:val="0"/>
      <w:marBottom w:val="0"/>
      <w:divBdr>
        <w:top w:val="none" w:sz="0" w:space="0" w:color="auto"/>
        <w:left w:val="none" w:sz="0" w:space="0" w:color="auto"/>
        <w:bottom w:val="none" w:sz="0" w:space="0" w:color="auto"/>
        <w:right w:val="none" w:sz="0" w:space="0" w:color="auto"/>
      </w:divBdr>
    </w:div>
    <w:div w:id="251597371">
      <w:bodyDiv w:val="1"/>
      <w:marLeft w:val="0"/>
      <w:marRight w:val="0"/>
      <w:marTop w:val="0"/>
      <w:marBottom w:val="0"/>
      <w:divBdr>
        <w:top w:val="none" w:sz="0" w:space="0" w:color="auto"/>
        <w:left w:val="none" w:sz="0" w:space="0" w:color="auto"/>
        <w:bottom w:val="none" w:sz="0" w:space="0" w:color="auto"/>
        <w:right w:val="none" w:sz="0" w:space="0" w:color="auto"/>
      </w:divBdr>
    </w:div>
    <w:div w:id="551965014">
      <w:bodyDiv w:val="1"/>
      <w:marLeft w:val="0"/>
      <w:marRight w:val="0"/>
      <w:marTop w:val="0"/>
      <w:marBottom w:val="0"/>
      <w:divBdr>
        <w:top w:val="none" w:sz="0" w:space="0" w:color="auto"/>
        <w:left w:val="none" w:sz="0" w:space="0" w:color="auto"/>
        <w:bottom w:val="none" w:sz="0" w:space="0" w:color="auto"/>
        <w:right w:val="none" w:sz="0" w:space="0" w:color="auto"/>
      </w:divBdr>
    </w:div>
    <w:div w:id="688919694">
      <w:bodyDiv w:val="1"/>
      <w:marLeft w:val="0"/>
      <w:marRight w:val="0"/>
      <w:marTop w:val="0"/>
      <w:marBottom w:val="0"/>
      <w:divBdr>
        <w:top w:val="none" w:sz="0" w:space="0" w:color="auto"/>
        <w:left w:val="none" w:sz="0" w:space="0" w:color="auto"/>
        <w:bottom w:val="none" w:sz="0" w:space="0" w:color="auto"/>
        <w:right w:val="none" w:sz="0" w:space="0" w:color="auto"/>
      </w:divBdr>
    </w:div>
    <w:div w:id="865019399">
      <w:bodyDiv w:val="1"/>
      <w:marLeft w:val="0"/>
      <w:marRight w:val="0"/>
      <w:marTop w:val="0"/>
      <w:marBottom w:val="0"/>
      <w:divBdr>
        <w:top w:val="none" w:sz="0" w:space="0" w:color="auto"/>
        <w:left w:val="none" w:sz="0" w:space="0" w:color="auto"/>
        <w:bottom w:val="none" w:sz="0" w:space="0" w:color="auto"/>
        <w:right w:val="none" w:sz="0" w:space="0" w:color="auto"/>
      </w:divBdr>
    </w:div>
    <w:div w:id="967710795">
      <w:bodyDiv w:val="1"/>
      <w:marLeft w:val="0"/>
      <w:marRight w:val="0"/>
      <w:marTop w:val="0"/>
      <w:marBottom w:val="0"/>
      <w:divBdr>
        <w:top w:val="none" w:sz="0" w:space="0" w:color="auto"/>
        <w:left w:val="none" w:sz="0" w:space="0" w:color="auto"/>
        <w:bottom w:val="none" w:sz="0" w:space="0" w:color="auto"/>
        <w:right w:val="none" w:sz="0" w:space="0" w:color="auto"/>
      </w:divBdr>
    </w:div>
    <w:div w:id="1007027145">
      <w:bodyDiv w:val="1"/>
      <w:marLeft w:val="0"/>
      <w:marRight w:val="0"/>
      <w:marTop w:val="0"/>
      <w:marBottom w:val="0"/>
      <w:divBdr>
        <w:top w:val="none" w:sz="0" w:space="0" w:color="auto"/>
        <w:left w:val="none" w:sz="0" w:space="0" w:color="auto"/>
        <w:bottom w:val="none" w:sz="0" w:space="0" w:color="auto"/>
        <w:right w:val="none" w:sz="0" w:space="0" w:color="auto"/>
      </w:divBdr>
    </w:div>
    <w:div w:id="1013729360">
      <w:bodyDiv w:val="1"/>
      <w:marLeft w:val="0"/>
      <w:marRight w:val="0"/>
      <w:marTop w:val="0"/>
      <w:marBottom w:val="0"/>
      <w:divBdr>
        <w:top w:val="none" w:sz="0" w:space="0" w:color="auto"/>
        <w:left w:val="none" w:sz="0" w:space="0" w:color="auto"/>
        <w:bottom w:val="none" w:sz="0" w:space="0" w:color="auto"/>
        <w:right w:val="none" w:sz="0" w:space="0" w:color="auto"/>
      </w:divBdr>
    </w:div>
    <w:div w:id="1016267284">
      <w:bodyDiv w:val="1"/>
      <w:marLeft w:val="0"/>
      <w:marRight w:val="0"/>
      <w:marTop w:val="0"/>
      <w:marBottom w:val="0"/>
      <w:divBdr>
        <w:top w:val="none" w:sz="0" w:space="0" w:color="auto"/>
        <w:left w:val="none" w:sz="0" w:space="0" w:color="auto"/>
        <w:bottom w:val="none" w:sz="0" w:space="0" w:color="auto"/>
        <w:right w:val="none" w:sz="0" w:space="0" w:color="auto"/>
      </w:divBdr>
    </w:div>
    <w:div w:id="1218395965">
      <w:bodyDiv w:val="1"/>
      <w:marLeft w:val="0"/>
      <w:marRight w:val="0"/>
      <w:marTop w:val="0"/>
      <w:marBottom w:val="0"/>
      <w:divBdr>
        <w:top w:val="none" w:sz="0" w:space="0" w:color="auto"/>
        <w:left w:val="none" w:sz="0" w:space="0" w:color="auto"/>
        <w:bottom w:val="none" w:sz="0" w:space="0" w:color="auto"/>
        <w:right w:val="none" w:sz="0" w:space="0" w:color="auto"/>
      </w:divBdr>
    </w:div>
    <w:div w:id="1380200556">
      <w:bodyDiv w:val="1"/>
      <w:marLeft w:val="0"/>
      <w:marRight w:val="0"/>
      <w:marTop w:val="0"/>
      <w:marBottom w:val="0"/>
      <w:divBdr>
        <w:top w:val="none" w:sz="0" w:space="0" w:color="auto"/>
        <w:left w:val="none" w:sz="0" w:space="0" w:color="auto"/>
        <w:bottom w:val="none" w:sz="0" w:space="0" w:color="auto"/>
        <w:right w:val="none" w:sz="0" w:space="0" w:color="auto"/>
      </w:divBdr>
    </w:div>
    <w:div w:id="1529756922">
      <w:bodyDiv w:val="1"/>
      <w:marLeft w:val="0"/>
      <w:marRight w:val="0"/>
      <w:marTop w:val="0"/>
      <w:marBottom w:val="0"/>
      <w:divBdr>
        <w:top w:val="none" w:sz="0" w:space="0" w:color="auto"/>
        <w:left w:val="none" w:sz="0" w:space="0" w:color="auto"/>
        <w:bottom w:val="none" w:sz="0" w:space="0" w:color="auto"/>
        <w:right w:val="none" w:sz="0" w:space="0" w:color="auto"/>
      </w:divBdr>
    </w:div>
    <w:div w:id="1557620707">
      <w:bodyDiv w:val="1"/>
      <w:marLeft w:val="0"/>
      <w:marRight w:val="0"/>
      <w:marTop w:val="0"/>
      <w:marBottom w:val="0"/>
      <w:divBdr>
        <w:top w:val="none" w:sz="0" w:space="0" w:color="auto"/>
        <w:left w:val="none" w:sz="0" w:space="0" w:color="auto"/>
        <w:bottom w:val="none" w:sz="0" w:space="0" w:color="auto"/>
        <w:right w:val="none" w:sz="0" w:space="0" w:color="auto"/>
      </w:divBdr>
    </w:div>
    <w:div w:id="1612282051">
      <w:bodyDiv w:val="1"/>
      <w:marLeft w:val="0"/>
      <w:marRight w:val="0"/>
      <w:marTop w:val="0"/>
      <w:marBottom w:val="0"/>
      <w:divBdr>
        <w:top w:val="none" w:sz="0" w:space="0" w:color="auto"/>
        <w:left w:val="none" w:sz="0" w:space="0" w:color="auto"/>
        <w:bottom w:val="none" w:sz="0" w:space="0" w:color="auto"/>
        <w:right w:val="none" w:sz="0" w:space="0" w:color="auto"/>
      </w:divBdr>
    </w:div>
    <w:div w:id="1678726533">
      <w:bodyDiv w:val="1"/>
      <w:marLeft w:val="0"/>
      <w:marRight w:val="0"/>
      <w:marTop w:val="0"/>
      <w:marBottom w:val="0"/>
      <w:divBdr>
        <w:top w:val="none" w:sz="0" w:space="0" w:color="auto"/>
        <w:left w:val="none" w:sz="0" w:space="0" w:color="auto"/>
        <w:bottom w:val="none" w:sz="0" w:space="0" w:color="auto"/>
        <w:right w:val="none" w:sz="0" w:space="0" w:color="auto"/>
      </w:divBdr>
    </w:div>
    <w:div w:id="1820269697">
      <w:bodyDiv w:val="1"/>
      <w:marLeft w:val="0"/>
      <w:marRight w:val="0"/>
      <w:marTop w:val="0"/>
      <w:marBottom w:val="0"/>
      <w:divBdr>
        <w:top w:val="none" w:sz="0" w:space="0" w:color="auto"/>
        <w:left w:val="none" w:sz="0" w:space="0" w:color="auto"/>
        <w:bottom w:val="none" w:sz="0" w:space="0" w:color="auto"/>
        <w:right w:val="none" w:sz="0" w:space="0" w:color="auto"/>
      </w:divBdr>
    </w:div>
    <w:div w:id="190895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https://doi.org/10.9734/ijpss/2022/v34i203113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3126/jnarc.v10i1.73270\" TargetMode="External"/><Relationship Id="rId25"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56093/ijas.v92i2.122224"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tif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703D9-CD76-435E-9451-B9942EC05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9509</TotalTime>
  <Pages>17</Pages>
  <Words>5125</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Dikshesh Rai</dc:creator>
  <cp:keywords/>
  <dc:description/>
  <cp:lastModifiedBy>SDI 1183</cp:lastModifiedBy>
  <cp:revision>9</cp:revision>
  <dcterms:created xsi:type="dcterms:W3CDTF">2025-03-23T06:43:00Z</dcterms:created>
  <dcterms:modified xsi:type="dcterms:W3CDTF">2025-07-08T06:06:00Z</dcterms:modified>
</cp:coreProperties>
</file>