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1DFC3" w14:textId="06A94F91" w:rsidR="00236E38" w:rsidRPr="001A78BC" w:rsidRDefault="001A78BC">
      <w:pPr>
        <w:rPr>
          <w:u w:val="single"/>
        </w:rPr>
      </w:pPr>
      <w:r w:rsidRPr="001A78BC">
        <w:rPr>
          <w:u w:val="single"/>
        </w:rPr>
        <w:t>Original Research Article</w:t>
      </w:r>
    </w:p>
    <w:p w14:paraId="604242A2" w14:textId="77777777" w:rsidR="009D0794" w:rsidRDefault="00AD7CE3">
      <w:pPr>
        <w:rPr>
          <w:rFonts w:ascii="Times New Roman" w:hAnsi="Times New Roman" w:cs="Times New Roman"/>
          <w:b/>
          <w:sz w:val="24"/>
          <w:szCs w:val="24"/>
        </w:rPr>
      </w:pPr>
      <w:r>
        <w:rPr>
          <w:rFonts w:ascii="Times New Roman" w:hAnsi="Times New Roman" w:cs="Times New Roman"/>
          <w:b/>
          <w:sz w:val="24"/>
          <w:szCs w:val="24"/>
        </w:rPr>
        <w:t>Predictive value of RAPID score</w:t>
      </w:r>
      <w:r w:rsidRPr="00AD7CE3">
        <w:t xml:space="preserve"> </w:t>
      </w:r>
      <w:r w:rsidRPr="00AD7CE3">
        <w:rPr>
          <w:rFonts w:ascii="Times New Roman" w:hAnsi="Times New Roman" w:cs="Times New Roman"/>
          <w:b/>
          <w:sz w:val="24"/>
          <w:szCs w:val="24"/>
        </w:rPr>
        <w:t>to determine postoperative morbidity and mortality in patients undergoing pulmon</w:t>
      </w:r>
      <w:r>
        <w:rPr>
          <w:rFonts w:ascii="Times New Roman" w:hAnsi="Times New Roman" w:cs="Times New Roman"/>
          <w:b/>
          <w:sz w:val="24"/>
          <w:szCs w:val="24"/>
        </w:rPr>
        <w:t xml:space="preserve">ary decortication for </w:t>
      </w:r>
      <w:r w:rsidRPr="00AD7CE3">
        <w:rPr>
          <w:rFonts w:ascii="Times New Roman" w:hAnsi="Times New Roman" w:cs="Times New Roman"/>
          <w:b/>
          <w:sz w:val="24"/>
          <w:szCs w:val="24"/>
        </w:rPr>
        <w:t>pleural empyema</w:t>
      </w:r>
    </w:p>
    <w:p w14:paraId="08F24117" w14:textId="77777777" w:rsidR="00001B37" w:rsidRDefault="00001B37">
      <w:pPr>
        <w:rPr>
          <w:rFonts w:ascii="Times New Roman" w:hAnsi="Times New Roman" w:cs="Times New Roman"/>
          <w:b/>
          <w:sz w:val="24"/>
          <w:szCs w:val="24"/>
        </w:rPr>
      </w:pPr>
    </w:p>
    <w:p w14:paraId="2C4C5AE0" w14:textId="77777777" w:rsidR="00001B37" w:rsidRDefault="00001B37">
      <w:pPr>
        <w:rPr>
          <w:rFonts w:ascii="Times New Roman" w:hAnsi="Times New Roman" w:cs="Times New Roman"/>
          <w:b/>
          <w:sz w:val="24"/>
          <w:szCs w:val="24"/>
        </w:rPr>
      </w:pPr>
    </w:p>
    <w:p w14:paraId="28B1D5C1" w14:textId="77777777" w:rsidR="00001B37" w:rsidRDefault="00001B37">
      <w:pPr>
        <w:rPr>
          <w:rFonts w:ascii="Times New Roman" w:hAnsi="Times New Roman" w:cs="Times New Roman"/>
          <w:b/>
          <w:sz w:val="24"/>
          <w:szCs w:val="24"/>
        </w:rPr>
      </w:pPr>
    </w:p>
    <w:p w14:paraId="6903385C" w14:textId="77777777" w:rsidR="009D0794" w:rsidRDefault="009D0794">
      <w:pPr>
        <w:rPr>
          <w:rFonts w:ascii="Times New Roman" w:hAnsi="Times New Roman" w:cs="Times New Roman"/>
          <w:b/>
          <w:sz w:val="24"/>
          <w:szCs w:val="24"/>
        </w:rPr>
      </w:pPr>
      <w:r>
        <w:rPr>
          <w:rFonts w:ascii="Times New Roman" w:hAnsi="Times New Roman" w:cs="Times New Roman"/>
          <w:b/>
          <w:sz w:val="24"/>
          <w:szCs w:val="24"/>
        </w:rPr>
        <w:t>Abstract:</w:t>
      </w:r>
    </w:p>
    <w:p w14:paraId="3B9616C3" w14:textId="48275BDD" w:rsidR="009D0794" w:rsidRDefault="009D0794" w:rsidP="00F9433D">
      <w:pPr>
        <w:jc w:val="both"/>
        <w:rPr>
          <w:rFonts w:ascii="Times New Roman" w:hAnsi="Times New Roman" w:cs="Times New Roman"/>
          <w:sz w:val="24"/>
          <w:szCs w:val="24"/>
        </w:rPr>
      </w:pPr>
      <w:r>
        <w:rPr>
          <w:rFonts w:ascii="Times New Roman" w:hAnsi="Times New Roman" w:cs="Times New Roman"/>
          <w:b/>
          <w:sz w:val="24"/>
          <w:szCs w:val="24"/>
        </w:rPr>
        <w:t>Background:</w:t>
      </w:r>
      <w:r w:rsidRPr="009D0794">
        <w:t xml:space="preserve"> </w:t>
      </w:r>
      <w:r w:rsidRPr="009D0794">
        <w:rPr>
          <w:rFonts w:ascii="Times New Roman" w:hAnsi="Times New Roman" w:cs="Times New Roman"/>
          <w:sz w:val="24"/>
          <w:szCs w:val="24"/>
        </w:rPr>
        <w:t xml:space="preserve">Pleural empyema is a common and often </w:t>
      </w:r>
      <w:r w:rsidRPr="00F9433D">
        <w:rPr>
          <w:rFonts w:ascii="Times New Roman" w:hAnsi="Times New Roman" w:cs="Times New Roman"/>
          <w:sz w:val="24"/>
          <w:szCs w:val="24"/>
        </w:rPr>
        <w:t xml:space="preserve">fatal illness that causes one million </w:t>
      </w:r>
      <w:r w:rsidR="00F9433D" w:rsidRPr="00F9433D">
        <w:rPr>
          <w:rFonts w:ascii="Times New Roman" w:hAnsi="Times New Roman" w:cs="Times New Roman"/>
          <w:sz w:val="24"/>
          <w:szCs w:val="24"/>
        </w:rPr>
        <w:t>hospitalizations worldwide</w:t>
      </w:r>
      <w:r w:rsidRPr="00F9433D">
        <w:rPr>
          <w:rFonts w:ascii="Times New Roman" w:hAnsi="Times New Roman" w:cs="Times New Roman"/>
          <w:sz w:val="24"/>
          <w:szCs w:val="24"/>
        </w:rPr>
        <w:t xml:space="preserve"> each year.</w:t>
      </w:r>
      <w:r w:rsidRPr="00F9433D">
        <w:t xml:space="preserve"> </w:t>
      </w:r>
      <w:r w:rsidRPr="00F9433D">
        <w:rPr>
          <w:rFonts w:ascii="Times New Roman" w:hAnsi="Times New Roman" w:cs="Times New Roman"/>
          <w:sz w:val="24"/>
          <w:szCs w:val="24"/>
        </w:rPr>
        <w:t xml:space="preserve">Considering its link to </w:t>
      </w:r>
      <w:r w:rsidR="00E9480D">
        <w:rPr>
          <w:rFonts w:ascii="Times New Roman" w:hAnsi="Times New Roman" w:cs="Times New Roman"/>
          <w:sz w:val="24"/>
          <w:szCs w:val="24"/>
        </w:rPr>
        <w:t>substantial morbidity as</w:t>
      </w:r>
      <w:r w:rsidR="00F9433D">
        <w:rPr>
          <w:rFonts w:ascii="Times New Roman" w:hAnsi="Times New Roman" w:cs="Times New Roman"/>
          <w:sz w:val="24"/>
          <w:szCs w:val="24"/>
        </w:rPr>
        <w:t xml:space="preserve"> well </w:t>
      </w:r>
      <w:r w:rsidR="00F9433D" w:rsidRPr="00F9433D">
        <w:rPr>
          <w:rFonts w:ascii="Times New Roman" w:hAnsi="Times New Roman" w:cs="Times New Roman"/>
          <w:sz w:val="24"/>
          <w:szCs w:val="24"/>
        </w:rPr>
        <w:t>as</w:t>
      </w:r>
      <w:r w:rsidRPr="00F9433D">
        <w:rPr>
          <w:rFonts w:ascii="Times New Roman" w:hAnsi="Times New Roman" w:cs="Times New Roman"/>
          <w:sz w:val="24"/>
          <w:szCs w:val="24"/>
        </w:rPr>
        <w:t xml:space="preserve"> perioperative and anesthetic mortality, the judicial use of surgical</w:t>
      </w:r>
      <w:r w:rsidRPr="009D0794">
        <w:rPr>
          <w:rFonts w:ascii="Times New Roman" w:hAnsi="Times New Roman" w:cs="Times New Roman"/>
          <w:sz w:val="24"/>
          <w:szCs w:val="24"/>
        </w:rPr>
        <w:t xml:space="preserve"> intervention in all pleural infection cases is required</w:t>
      </w:r>
      <w:r>
        <w:rPr>
          <w:rFonts w:ascii="Times New Roman" w:hAnsi="Times New Roman" w:cs="Times New Roman"/>
          <w:sz w:val="24"/>
          <w:szCs w:val="24"/>
        </w:rPr>
        <w:t>.</w:t>
      </w:r>
      <w:r w:rsidRPr="009D0794">
        <w:t xml:space="preserve"> </w:t>
      </w:r>
      <w:r w:rsidRPr="009D0794">
        <w:rPr>
          <w:rFonts w:ascii="Times New Roman" w:hAnsi="Times New Roman" w:cs="Times New Roman"/>
          <w:sz w:val="24"/>
          <w:szCs w:val="24"/>
        </w:rPr>
        <w:t xml:space="preserve">For patients with pleural infection at presentation, the RAPID score (Renal, Age, Fluid Purulence, Infection source, Dietary [albumin]) is currently a validated scoring system </w:t>
      </w:r>
      <w:r w:rsidR="00327251">
        <w:rPr>
          <w:rFonts w:ascii="Times New Roman" w:hAnsi="Times New Roman" w:cs="Times New Roman"/>
          <w:sz w:val="24"/>
          <w:szCs w:val="24"/>
        </w:rPr>
        <w:t>that enables risk stratification</w:t>
      </w:r>
      <w:r>
        <w:rPr>
          <w:rFonts w:ascii="Times New Roman" w:hAnsi="Times New Roman" w:cs="Times New Roman"/>
          <w:sz w:val="24"/>
          <w:szCs w:val="24"/>
        </w:rPr>
        <w:t>.</w:t>
      </w:r>
      <w:r w:rsidRPr="009D0794">
        <w:t xml:space="preserve"> </w:t>
      </w:r>
      <w:r w:rsidRPr="009D0794">
        <w:rPr>
          <w:rFonts w:ascii="Times New Roman" w:hAnsi="Times New Roman" w:cs="Times New Roman"/>
          <w:sz w:val="24"/>
          <w:szCs w:val="24"/>
        </w:rPr>
        <w:t>The aim of this research is to evaluate the RAPID score as a predictor of morbidity and death after pulmonary decortication in a retrospective cohort of Bangladeshi patients with pleural empyema.</w:t>
      </w:r>
    </w:p>
    <w:p w14:paraId="07F3FB8E" w14:textId="7BE5CC66" w:rsidR="009D0794" w:rsidRDefault="009D0794" w:rsidP="009D0794">
      <w:pPr>
        <w:jc w:val="both"/>
        <w:rPr>
          <w:rFonts w:ascii="Times New Roman" w:hAnsi="Times New Roman" w:cs="Times New Roman"/>
          <w:sz w:val="24"/>
          <w:szCs w:val="24"/>
        </w:rPr>
      </w:pPr>
      <w:r w:rsidRPr="009D0794">
        <w:rPr>
          <w:rFonts w:ascii="Times New Roman" w:hAnsi="Times New Roman" w:cs="Times New Roman"/>
          <w:b/>
          <w:sz w:val="24"/>
          <w:szCs w:val="24"/>
        </w:rPr>
        <w:t>Materials and method:</w:t>
      </w:r>
      <w:r w:rsidRPr="009D0794">
        <w:t xml:space="preserve"> </w:t>
      </w:r>
      <w:r w:rsidRPr="009D0794">
        <w:rPr>
          <w:rFonts w:ascii="Times New Roman" w:hAnsi="Times New Roman" w:cs="Times New Roman"/>
          <w:sz w:val="24"/>
          <w:szCs w:val="24"/>
        </w:rPr>
        <w:t>This retrospective study was conducted in Department of Thoracic Surgery of Dhaka Medical College and Hospital, Dhaka, Bangladesh from January 2024 to June 2025. The authors retrospectively analyzed the medical records of the patients from database of thoracic surgery department who had pulmonary decortication for primary empyema during the study period.</w:t>
      </w:r>
      <w:r w:rsidRPr="009D0794">
        <w:t xml:space="preserve"> </w:t>
      </w:r>
      <w:r w:rsidRPr="009D0794">
        <w:rPr>
          <w:rFonts w:ascii="Times New Roman" w:hAnsi="Times New Roman" w:cs="Times New Roman"/>
          <w:sz w:val="24"/>
          <w:szCs w:val="24"/>
        </w:rPr>
        <w:t>RAPID score was calculated for each patient</w:t>
      </w:r>
      <w:r w:rsidR="00F9433D">
        <w:rPr>
          <w:rFonts w:ascii="Times New Roman" w:hAnsi="Times New Roman" w:cs="Times New Roman"/>
          <w:sz w:val="24"/>
          <w:szCs w:val="24"/>
        </w:rPr>
        <w:t xml:space="preserve"> after data collection in a preformed questionnaire</w:t>
      </w:r>
      <w:r w:rsidRPr="009D0794">
        <w:rPr>
          <w:rFonts w:ascii="Times New Roman" w:hAnsi="Times New Roman" w:cs="Times New Roman"/>
          <w:sz w:val="24"/>
          <w:szCs w:val="24"/>
        </w:rPr>
        <w:t>. However during our study period, the RAPID score was not utilized to determine the clinical management of the patient.</w:t>
      </w:r>
    </w:p>
    <w:p w14:paraId="3606195B" w14:textId="61324566" w:rsidR="009D0794" w:rsidRDefault="009D0794" w:rsidP="009D0794">
      <w:pPr>
        <w:jc w:val="both"/>
        <w:rPr>
          <w:rFonts w:ascii="Times New Roman" w:hAnsi="Times New Roman" w:cs="Times New Roman"/>
          <w:sz w:val="24"/>
          <w:szCs w:val="24"/>
        </w:rPr>
      </w:pPr>
      <w:r w:rsidRPr="009D0794">
        <w:rPr>
          <w:rFonts w:ascii="Times New Roman" w:hAnsi="Times New Roman" w:cs="Times New Roman"/>
          <w:b/>
          <w:sz w:val="24"/>
          <w:szCs w:val="24"/>
        </w:rPr>
        <w:t>Results:</w:t>
      </w:r>
      <w:r w:rsidRPr="009D0794">
        <w:t xml:space="preserve"> </w:t>
      </w:r>
      <w:r w:rsidRPr="009D0794">
        <w:rPr>
          <w:rFonts w:ascii="Times New Roman" w:hAnsi="Times New Roman" w:cs="Times New Roman"/>
          <w:sz w:val="24"/>
          <w:szCs w:val="24"/>
        </w:rPr>
        <w:t>A total number of 27 patients were included in the study after fulfilling the inclusion and exclusion criteria. Mean age was 56±5.2 years with a male female ratio of 2:1. Diabetes mellitus was the most common associated co-morbidities (62.44%).</w:t>
      </w:r>
      <w:r w:rsidR="00AD7CE3" w:rsidRPr="00AD7CE3">
        <w:t xml:space="preserve"> </w:t>
      </w:r>
      <w:r w:rsidR="00AD7CE3" w:rsidRPr="00AD7CE3">
        <w:rPr>
          <w:rFonts w:ascii="Times New Roman" w:hAnsi="Times New Roman" w:cs="Times New Roman"/>
          <w:sz w:val="24"/>
          <w:szCs w:val="24"/>
        </w:rPr>
        <w:t>According to the RAPID score, 8 patients (29.62 %) were stratified as low-risk, 10(37.03%) patients as medium-risk and 9 as high-risk (33.33 %). (</w:t>
      </w:r>
      <w:r w:rsidR="00AD7CE3" w:rsidRPr="00AD7CE3">
        <w:t xml:space="preserve"> </w:t>
      </w:r>
      <w:r w:rsidR="00AD7CE3" w:rsidRPr="00AD7CE3">
        <w:rPr>
          <w:rFonts w:ascii="Times New Roman" w:hAnsi="Times New Roman" w:cs="Times New Roman"/>
          <w:sz w:val="24"/>
          <w:szCs w:val="24"/>
        </w:rPr>
        <w:t>The high-risk group had a 3-month mortality of 33.33%, while the moderate-risk group had 10 %, and low risk had no deaths within 90 days, showing a good correlation between the RAPID score and 3-month survival (p &lt; 0.05).</w:t>
      </w:r>
      <w:r w:rsidR="00AD7CE3" w:rsidRPr="00AD7CE3">
        <w:t xml:space="preserve"> </w:t>
      </w:r>
      <w:r w:rsidR="00AD7CE3" w:rsidRPr="00AD7CE3">
        <w:rPr>
          <w:rFonts w:ascii="Times New Roman" w:hAnsi="Times New Roman" w:cs="Times New Roman"/>
          <w:sz w:val="24"/>
          <w:szCs w:val="24"/>
        </w:rPr>
        <w:t xml:space="preserve">Rapid score was </w:t>
      </w:r>
      <w:r w:rsidR="00AD7CE3">
        <w:rPr>
          <w:rFonts w:ascii="Times New Roman" w:hAnsi="Times New Roman" w:cs="Times New Roman"/>
          <w:sz w:val="24"/>
          <w:szCs w:val="24"/>
        </w:rPr>
        <w:t xml:space="preserve">also </w:t>
      </w:r>
      <w:r w:rsidR="00AD7CE3" w:rsidRPr="00AD7CE3">
        <w:rPr>
          <w:rFonts w:ascii="Times New Roman" w:hAnsi="Times New Roman" w:cs="Times New Roman"/>
          <w:sz w:val="24"/>
          <w:szCs w:val="24"/>
        </w:rPr>
        <w:t>correlated to secondary outcomes of our study which was statistically significant (p&lt;0.05).</w:t>
      </w:r>
      <w:r w:rsidRPr="009D0794">
        <w:t xml:space="preserve"> </w:t>
      </w:r>
      <w:r w:rsidRPr="009D0794">
        <w:rPr>
          <w:rFonts w:ascii="Times New Roman" w:hAnsi="Times New Roman" w:cs="Times New Roman"/>
          <w:sz w:val="24"/>
          <w:szCs w:val="24"/>
        </w:rPr>
        <w:t>Sensitivity and specificity for the primary endpoint at high-risk score were 92.89% % and 81.82%, respectively. On the other hand</w:t>
      </w:r>
      <w:r w:rsidR="000E6376">
        <w:rPr>
          <w:rFonts w:ascii="Times New Roman" w:hAnsi="Times New Roman" w:cs="Times New Roman"/>
          <w:sz w:val="24"/>
          <w:szCs w:val="24"/>
        </w:rPr>
        <w:t>,</w:t>
      </w:r>
      <w:r w:rsidRPr="009D0794">
        <w:rPr>
          <w:rFonts w:ascii="Times New Roman" w:hAnsi="Times New Roman" w:cs="Times New Roman"/>
          <w:sz w:val="24"/>
          <w:szCs w:val="24"/>
        </w:rPr>
        <w:t xml:space="preserve"> sensitivity for low risk and medium risk group were 89.89% and 95.51% respectively.</w:t>
      </w:r>
    </w:p>
    <w:p w14:paraId="23077653" w14:textId="77777777" w:rsidR="00AD7CE3" w:rsidRDefault="00AD7CE3" w:rsidP="009D0794">
      <w:pPr>
        <w:jc w:val="both"/>
        <w:rPr>
          <w:rFonts w:ascii="Times New Roman" w:hAnsi="Times New Roman" w:cs="Times New Roman"/>
          <w:sz w:val="24"/>
          <w:szCs w:val="24"/>
        </w:rPr>
      </w:pPr>
      <w:r w:rsidRPr="00AD7CE3">
        <w:rPr>
          <w:rFonts w:ascii="Times New Roman" w:hAnsi="Times New Roman" w:cs="Times New Roman"/>
          <w:b/>
          <w:sz w:val="24"/>
          <w:szCs w:val="24"/>
        </w:rPr>
        <w:t>Conclusion:</w:t>
      </w:r>
      <w:r w:rsidRPr="00AD7CE3">
        <w:t xml:space="preserve"> </w:t>
      </w:r>
      <w:r w:rsidRPr="00AD7CE3">
        <w:rPr>
          <w:rFonts w:ascii="Times New Roman" w:hAnsi="Times New Roman" w:cs="Times New Roman"/>
          <w:sz w:val="24"/>
          <w:szCs w:val="24"/>
        </w:rPr>
        <w:t>The present study demonstrated a strong association between 3 month mortality and RAPID scores. Besides, the RAPID score was significantly correlated 90-days morbidity of the patients who underwent surgical intervention for pleural infection.</w:t>
      </w:r>
    </w:p>
    <w:p w14:paraId="705325D1" w14:textId="77777777" w:rsidR="00AD7CE3" w:rsidRPr="00AD7CE3" w:rsidRDefault="00AD7CE3" w:rsidP="009D0794">
      <w:pPr>
        <w:jc w:val="both"/>
        <w:rPr>
          <w:rFonts w:ascii="Times New Roman" w:hAnsi="Times New Roman" w:cs="Times New Roman"/>
          <w:i/>
          <w:sz w:val="24"/>
          <w:szCs w:val="24"/>
        </w:rPr>
      </w:pPr>
      <w:r w:rsidRPr="00AD7CE3">
        <w:rPr>
          <w:rFonts w:ascii="Times New Roman" w:hAnsi="Times New Roman" w:cs="Times New Roman"/>
          <w:b/>
          <w:sz w:val="24"/>
          <w:szCs w:val="24"/>
        </w:rPr>
        <w:t>Key words:</w:t>
      </w:r>
      <w:r w:rsidRPr="00AD7CE3">
        <w:t xml:space="preserve"> </w:t>
      </w:r>
      <w:r w:rsidRPr="00AD7CE3">
        <w:rPr>
          <w:rFonts w:ascii="Times New Roman" w:hAnsi="Times New Roman" w:cs="Times New Roman"/>
          <w:i/>
          <w:sz w:val="24"/>
          <w:szCs w:val="24"/>
        </w:rPr>
        <w:t>predictive value</w:t>
      </w:r>
      <w:r>
        <w:rPr>
          <w:rFonts w:ascii="Times New Roman" w:hAnsi="Times New Roman" w:cs="Times New Roman"/>
          <w:i/>
          <w:sz w:val="24"/>
          <w:szCs w:val="24"/>
        </w:rPr>
        <w:t>,</w:t>
      </w:r>
      <w:r w:rsidRPr="00AD7CE3">
        <w:rPr>
          <w:i/>
        </w:rPr>
        <w:t xml:space="preserve"> </w:t>
      </w:r>
      <w:r w:rsidRPr="00AD7CE3">
        <w:rPr>
          <w:rFonts w:ascii="Times New Roman" w:hAnsi="Times New Roman" w:cs="Times New Roman"/>
          <w:i/>
          <w:sz w:val="24"/>
          <w:szCs w:val="24"/>
        </w:rPr>
        <w:t>RAPID score</w:t>
      </w:r>
      <w:r>
        <w:rPr>
          <w:rFonts w:ascii="Times New Roman" w:hAnsi="Times New Roman" w:cs="Times New Roman"/>
          <w:i/>
          <w:sz w:val="24"/>
          <w:szCs w:val="24"/>
        </w:rPr>
        <w:t>,</w:t>
      </w:r>
      <w:r w:rsidRPr="00AD7CE3">
        <w:rPr>
          <w:i/>
        </w:rPr>
        <w:t xml:space="preserve"> </w:t>
      </w:r>
      <w:r w:rsidRPr="00AD7CE3">
        <w:rPr>
          <w:rFonts w:ascii="Times New Roman" w:hAnsi="Times New Roman" w:cs="Times New Roman"/>
          <w:i/>
          <w:sz w:val="24"/>
          <w:szCs w:val="24"/>
        </w:rPr>
        <w:t>pulmonary decortication</w:t>
      </w:r>
      <w:r>
        <w:rPr>
          <w:rFonts w:ascii="Times New Roman" w:hAnsi="Times New Roman" w:cs="Times New Roman"/>
          <w:i/>
          <w:sz w:val="24"/>
          <w:szCs w:val="24"/>
        </w:rPr>
        <w:t>,</w:t>
      </w:r>
      <w:r w:rsidRPr="00AD7CE3">
        <w:rPr>
          <w:i/>
        </w:rPr>
        <w:t xml:space="preserve"> </w:t>
      </w:r>
      <w:r w:rsidRPr="00AD7CE3">
        <w:rPr>
          <w:rFonts w:ascii="Times New Roman" w:hAnsi="Times New Roman" w:cs="Times New Roman"/>
          <w:i/>
          <w:sz w:val="24"/>
          <w:szCs w:val="24"/>
        </w:rPr>
        <w:t>pleural empyema</w:t>
      </w:r>
    </w:p>
    <w:p w14:paraId="40DEB0B2" w14:textId="77777777" w:rsidR="009D0794" w:rsidRDefault="009D0794">
      <w:pPr>
        <w:rPr>
          <w:rFonts w:ascii="Times New Roman" w:hAnsi="Times New Roman" w:cs="Times New Roman"/>
          <w:b/>
          <w:sz w:val="24"/>
          <w:szCs w:val="24"/>
        </w:rPr>
      </w:pPr>
    </w:p>
    <w:p w14:paraId="78B042CF" w14:textId="77777777" w:rsidR="00B6603B" w:rsidRPr="00B51D95" w:rsidRDefault="00B6603B">
      <w:pPr>
        <w:rPr>
          <w:rFonts w:ascii="Times New Roman" w:hAnsi="Times New Roman" w:cs="Times New Roman"/>
          <w:b/>
          <w:sz w:val="24"/>
          <w:szCs w:val="24"/>
        </w:rPr>
      </w:pPr>
      <w:r w:rsidRPr="00B51D95">
        <w:rPr>
          <w:rFonts w:ascii="Times New Roman" w:hAnsi="Times New Roman" w:cs="Times New Roman"/>
          <w:b/>
          <w:sz w:val="24"/>
          <w:szCs w:val="24"/>
        </w:rPr>
        <w:lastRenderedPageBreak/>
        <w:t>Introduction:</w:t>
      </w:r>
    </w:p>
    <w:p w14:paraId="1CFFED45" w14:textId="0A189F4B" w:rsidR="00323ADF" w:rsidRDefault="00B51D95" w:rsidP="00B6603B">
      <w:pPr>
        <w:jc w:val="both"/>
        <w:rPr>
          <w:rFonts w:ascii="Times New Roman" w:hAnsi="Times New Roman" w:cs="Times New Roman"/>
          <w:sz w:val="24"/>
          <w:szCs w:val="24"/>
        </w:rPr>
      </w:pPr>
      <w:r w:rsidRPr="00B51D95">
        <w:rPr>
          <w:rFonts w:ascii="Times New Roman" w:hAnsi="Times New Roman" w:cs="Times New Roman"/>
          <w:sz w:val="24"/>
          <w:szCs w:val="24"/>
        </w:rPr>
        <w:t>Pleural empyema is a common and often fatal illness that causes one million hospitalizations worldwide each year.</w:t>
      </w:r>
      <w:r w:rsidR="000965D7">
        <w:rPr>
          <w:rFonts w:ascii="Times New Roman" w:hAnsi="Times New Roman" w:cs="Times New Roman"/>
          <w:sz w:val="24"/>
          <w:szCs w:val="24"/>
          <w:vertAlign w:val="superscript"/>
        </w:rPr>
        <w:t>1</w:t>
      </w:r>
      <w:r w:rsidRPr="00B51D95">
        <w:rPr>
          <w:rFonts w:ascii="Times New Roman" w:hAnsi="Times New Roman" w:cs="Times New Roman"/>
          <w:sz w:val="24"/>
          <w:szCs w:val="24"/>
        </w:rPr>
        <w:t xml:space="preserve"> This condition is linked to significant death rates of up to 20</w:t>
      </w:r>
      <w:r w:rsidR="00650831" w:rsidRPr="00B51D95">
        <w:rPr>
          <w:rFonts w:ascii="Times New Roman" w:hAnsi="Times New Roman" w:cs="Times New Roman"/>
          <w:sz w:val="24"/>
          <w:szCs w:val="24"/>
        </w:rPr>
        <w:t>%.</w:t>
      </w:r>
      <w:r w:rsidR="000965D7">
        <w:rPr>
          <w:rFonts w:ascii="Times New Roman" w:hAnsi="Times New Roman" w:cs="Times New Roman"/>
          <w:sz w:val="24"/>
          <w:szCs w:val="24"/>
          <w:vertAlign w:val="superscript"/>
        </w:rPr>
        <w:t>2</w:t>
      </w:r>
      <w:r w:rsidR="00650831" w:rsidRPr="00B51D95">
        <w:rPr>
          <w:rFonts w:ascii="Times New Roman" w:hAnsi="Times New Roman" w:cs="Times New Roman"/>
          <w:sz w:val="24"/>
          <w:szCs w:val="24"/>
        </w:rPr>
        <w:t xml:space="preserve"> </w:t>
      </w:r>
      <w:r w:rsidRPr="00B51D95">
        <w:rPr>
          <w:rFonts w:ascii="Times New Roman" w:hAnsi="Times New Roman" w:cs="Times New Roman"/>
          <w:sz w:val="24"/>
          <w:szCs w:val="24"/>
        </w:rPr>
        <w:t>Timely drainage, clinical care, and adequate antibiotic medication are the cornerstones of the management of pleural infections. Surgery is used as a rescue therapy in about 30% of cases.</w:t>
      </w:r>
      <w:r w:rsidR="000965D7">
        <w:rPr>
          <w:rFonts w:ascii="Times New Roman" w:hAnsi="Times New Roman" w:cs="Times New Roman"/>
          <w:sz w:val="24"/>
          <w:szCs w:val="24"/>
          <w:vertAlign w:val="superscript"/>
        </w:rPr>
        <w:t>3</w:t>
      </w:r>
      <w:r w:rsidRPr="00B51D95">
        <w:rPr>
          <w:rFonts w:ascii="Times New Roman" w:hAnsi="Times New Roman" w:cs="Times New Roman"/>
          <w:sz w:val="24"/>
          <w:szCs w:val="24"/>
        </w:rPr>
        <w:t xml:space="preserve"> </w:t>
      </w:r>
      <w:r w:rsidR="00514909">
        <w:rPr>
          <w:rFonts w:ascii="Times New Roman" w:hAnsi="Times New Roman" w:cs="Times New Roman"/>
          <w:sz w:val="24"/>
          <w:szCs w:val="24"/>
        </w:rPr>
        <w:t>“</w:t>
      </w:r>
      <w:r w:rsidRPr="00B51D95">
        <w:rPr>
          <w:rFonts w:ascii="Times New Roman" w:hAnsi="Times New Roman" w:cs="Times New Roman"/>
          <w:sz w:val="24"/>
          <w:szCs w:val="24"/>
        </w:rPr>
        <w:t>It is espe</w:t>
      </w:r>
      <w:r w:rsidR="00323ADF">
        <w:rPr>
          <w:rFonts w:ascii="Times New Roman" w:hAnsi="Times New Roman" w:cs="Times New Roman"/>
          <w:sz w:val="24"/>
          <w:szCs w:val="24"/>
        </w:rPr>
        <w:t>cially important for patients of</w:t>
      </w:r>
      <w:r w:rsidR="00323ADF" w:rsidRPr="00323ADF">
        <w:t xml:space="preserve"> </w:t>
      </w:r>
      <w:r w:rsidR="00323ADF" w:rsidRPr="00323ADF">
        <w:rPr>
          <w:rFonts w:ascii="Times New Roman" w:hAnsi="Times New Roman" w:cs="Times New Roman"/>
          <w:sz w:val="24"/>
          <w:szCs w:val="24"/>
        </w:rPr>
        <w:t>both stage 2 (fibropurulent) and stage 3 (organizing) empyema</w:t>
      </w:r>
      <w:r w:rsidRPr="00B51D95">
        <w:rPr>
          <w:rFonts w:ascii="Times New Roman" w:hAnsi="Times New Roman" w:cs="Times New Roman"/>
          <w:sz w:val="24"/>
          <w:szCs w:val="24"/>
        </w:rPr>
        <w:t xml:space="preserve"> in order to improve clinical resul</w:t>
      </w:r>
      <w:r w:rsidR="00323ADF">
        <w:rPr>
          <w:rFonts w:ascii="Times New Roman" w:hAnsi="Times New Roman" w:cs="Times New Roman"/>
          <w:sz w:val="24"/>
          <w:szCs w:val="24"/>
        </w:rPr>
        <w:t>ts and decrease hospitalization</w:t>
      </w:r>
      <w:r w:rsidR="00514909">
        <w:rPr>
          <w:rFonts w:ascii="Times New Roman" w:hAnsi="Times New Roman" w:cs="Times New Roman"/>
          <w:sz w:val="24"/>
          <w:szCs w:val="24"/>
        </w:rPr>
        <w:t>”</w:t>
      </w:r>
      <w:r w:rsidR="00323ADF" w:rsidRPr="00323ADF">
        <w:rPr>
          <w:rFonts w:ascii="Times New Roman" w:hAnsi="Times New Roman" w:cs="Times New Roman"/>
          <w:sz w:val="24"/>
          <w:szCs w:val="24"/>
        </w:rPr>
        <w:t>.</w:t>
      </w:r>
      <w:r w:rsidR="000965D7">
        <w:rPr>
          <w:rFonts w:ascii="Times New Roman" w:hAnsi="Times New Roman" w:cs="Times New Roman"/>
          <w:sz w:val="24"/>
          <w:szCs w:val="24"/>
          <w:vertAlign w:val="superscript"/>
        </w:rPr>
        <w:t>4</w:t>
      </w:r>
      <w:r w:rsidR="00514909">
        <w:rPr>
          <w:rFonts w:ascii="Times New Roman" w:hAnsi="Times New Roman" w:cs="Times New Roman"/>
          <w:sz w:val="24"/>
          <w:szCs w:val="24"/>
          <w:vertAlign w:val="superscript"/>
        </w:rPr>
        <w:t>,20</w:t>
      </w:r>
      <w:r w:rsidR="00323ADF" w:rsidRPr="00323ADF">
        <w:rPr>
          <w:rFonts w:ascii="Times New Roman" w:hAnsi="Times New Roman" w:cs="Times New Roman"/>
          <w:sz w:val="24"/>
          <w:szCs w:val="24"/>
        </w:rPr>
        <w:t xml:space="preserve"> </w:t>
      </w:r>
    </w:p>
    <w:p w14:paraId="213E4377" w14:textId="609D47BF" w:rsidR="00B6603B" w:rsidRPr="000965D7" w:rsidRDefault="00B6603B" w:rsidP="00B6603B">
      <w:pPr>
        <w:jc w:val="both"/>
        <w:rPr>
          <w:rFonts w:ascii="Times New Roman" w:hAnsi="Times New Roman" w:cs="Times New Roman"/>
          <w:sz w:val="24"/>
          <w:szCs w:val="24"/>
          <w:vertAlign w:val="superscript"/>
        </w:rPr>
      </w:pPr>
      <w:r w:rsidRPr="00B51D95">
        <w:rPr>
          <w:rFonts w:ascii="Times New Roman" w:hAnsi="Times New Roman" w:cs="Times New Roman"/>
          <w:sz w:val="24"/>
          <w:szCs w:val="24"/>
        </w:rPr>
        <w:t>Nevertheless, the bes</w:t>
      </w:r>
      <w:r w:rsidR="00323ADF">
        <w:rPr>
          <w:rFonts w:ascii="Times New Roman" w:hAnsi="Times New Roman" w:cs="Times New Roman"/>
          <w:sz w:val="24"/>
          <w:szCs w:val="24"/>
        </w:rPr>
        <w:t>t approach for treating stage I</w:t>
      </w:r>
      <w:r w:rsidRPr="00B51D95">
        <w:rPr>
          <w:rFonts w:ascii="Times New Roman" w:hAnsi="Times New Roman" w:cs="Times New Roman"/>
          <w:sz w:val="24"/>
          <w:szCs w:val="24"/>
        </w:rPr>
        <w:t xml:space="preserve">I </w:t>
      </w:r>
      <w:r w:rsidR="00323ADF">
        <w:rPr>
          <w:rFonts w:ascii="Times New Roman" w:hAnsi="Times New Roman" w:cs="Times New Roman"/>
          <w:sz w:val="24"/>
          <w:szCs w:val="24"/>
        </w:rPr>
        <w:t xml:space="preserve">or III </w:t>
      </w:r>
      <w:r w:rsidRPr="00B51D95">
        <w:rPr>
          <w:rFonts w:ascii="Times New Roman" w:hAnsi="Times New Roman" w:cs="Times New Roman"/>
          <w:sz w:val="24"/>
          <w:szCs w:val="24"/>
        </w:rPr>
        <w:t>empyema through pulmonary decortication is complicated, particularly for critically ill patients who are unable to endure the procedure due to its invasive nature.</w:t>
      </w:r>
      <w:r w:rsidR="000965D7">
        <w:rPr>
          <w:rFonts w:ascii="Times New Roman" w:hAnsi="Times New Roman" w:cs="Times New Roman"/>
          <w:sz w:val="24"/>
          <w:szCs w:val="24"/>
          <w:vertAlign w:val="superscript"/>
        </w:rPr>
        <w:t>5</w:t>
      </w:r>
      <w:r w:rsidR="00F9433D">
        <w:rPr>
          <w:rFonts w:ascii="Times New Roman" w:hAnsi="Times New Roman" w:cs="Times New Roman"/>
          <w:sz w:val="24"/>
          <w:szCs w:val="24"/>
        </w:rPr>
        <w:t xml:space="preserve"> The other alternative</w:t>
      </w:r>
      <w:r w:rsidR="000E6376">
        <w:rPr>
          <w:rFonts w:ascii="Times New Roman" w:hAnsi="Times New Roman" w:cs="Times New Roman"/>
          <w:sz w:val="24"/>
          <w:szCs w:val="24"/>
        </w:rPr>
        <w:t>s</w:t>
      </w:r>
      <w:r w:rsidR="00F9433D">
        <w:rPr>
          <w:rFonts w:ascii="Times New Roman" w:hAnsi="Times New Roman" w:cs="Times New Roman"/>
          <w:sz w:val="24"/>
          <w:szCs w:val="24"/>
        </w:rPr>
        <w:t xml:space="preserve"> </w:t>
      </w:r>
      <w:r w:rsidRPr="00B51D95">
        <w:rPr>
          <w:rFonts w:ascii="Times New Roman" w:hAnsi="Times New Roman" w:cs="Times New Roman"/>
          <w:sz w:val="24"/>
          <w:szCs w:val="24"/>
        </w:rPr>
        <w:t>to pulmonary decortication primarily include extended tube drainage or open thoracostomy, both of which can considerably affect quality of life.</w:t>
      </w:r>
      <w:r w:rsidR="000965D7">
        <w:rPr>
          <w:rFonts w:ascii="Times New Roman" w:hAnsi="Times New Roman" w:cs="Times New Roman"/>
          <w:sz w:val="24"/>
          <w:szCs w:val="24"/>
          <w:vertAlign w:val="superscript"/>
        </w:rPr>
        <w:t>5</w:t>
      </w:r>
    </w:p>
    <w:p w14:paraId="6CAEE613" w14:textId="0676CC58" w:rsidR="00B51D95" w:rsidRPr="000965D7" w:rsidRDefault="000E6376" w:rsidP="00B6603B">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Because of it’s </w:t>
      </w:r>
      <w:r w:rsidR="00B51D95" w:rsidRPr="00B51D95">
        <w:rPr>
          <w:rFonts w:ascii="Times New Roman" w:hAnsi="Times New Roman" w:cs="Times New Roman"/>
          <w:sz w:val="24"/>
          <w:szCs w:val="24"/>
        </w:rPr>
        <w:t xml:space="preserve"> link to </w:t>
      </w:r>
      <w:r w:rsidR="00F9433D">
        <w:rPr>
          <w:rFonts w:ascii="Times New Roman" w:hAnsi="Times New Roman" w:cs="Times New Roman"/>
          <w:sz w:val="24"/>
          <w:szCs w:val="24"/>
        </w:rPr>
        <w:t>substantial morbidity as well</w:t>
      </w:r>
      <w:r w:rsidR="00B51D95" w:rsidRPr="00F9433D">
        <w:rPr>
          <w:rFonts w:ascii="Times New Roman" w:hAnsi="Times New Roman" w:cs="Times New Roman"/>
          <w:sz w:val="24"/>
          <w:szCs w:val="24"/>
        </w:rPr>
        <w:t xml:space="preserve"> as perioperative and anesthetic mortality,</w:t>
      </w:r>
      <w:r>
        <w:rPr>
          <w:rFonts w:ascii="Times New Roman" w:hAnsi="Times New Roman" w:cs="Times New Roman"/>
          <w:sz w:val="24"/>
          <w:szCs w:val="24"/>
        </w:rPr>
        <w:t xml:space="preserve"> the judicious</w:t>
      </w:r>
      <w:r w:rsidR="00B51D95" w:rsidRPr="00B51D95">
        <w:rPr>
          <w:rFonts w:ascii="Times New Roman" w:hAnsi="Times New Roman" w:cs="Times New Roman"/>
          <w:sz w:val="24"/>
          <w:szCs w:val="24"/>
        </w:rPr>
        <w:t xml:space="preserve"> use of surgical intervention in all pleural infection cases is required.</w:t>
      </w:r>
      <w:r w:rsidR="000965D7">
        <w:rPr>
          <w:rFonts w:ascii="Times New Roman" w:hAnsi="Times New Roman" w:cs="Times New Roman"/>
          <w:sz w:val="24"/>
          <w:szCs w:val="24"/>
          <w:vertAlign w:val="superscript"/>
        </w:rPr>
        <w:t>6</w:t>
      </w:r>
      <w:r w:rsidR="00B51D95" w:rsidRPr="00B51D95">
        <w:rPr>
          <w:rFonts w:ascii="Times New Roman" w:hAnsi="Times New Roman" w:cs="Times New Roman"/>
          <w:sz w:val="24"/>
          <w:szCs w:val="24"/>
        </w:rPr>
        <w:t xml:space="preserve"> It is still unclear what criteria should be used to choose individuals who would benefit most from surgery because they are more likely to have clinical treatment fai</w:t>
      </w:r>
      <w:r>
        <w:rPr>
          <w:rFonts w:ascii="Times New Roman" w:hAnsi="Times New Roman" w:cs="Times New Roman"/>
          <w:sz w:val="24"/>
          <w:szCs w:val="24"/>
        </w:rPr>
        <w:t>lure. Clinical practices depends</w:t>
      </w:r>
      <w:r w:rsidR="00B51D95" w:rsidRPr="00B51D95">
        <w:rPr>
          <w:rFonts w:ascii="Times New Roman" w:hAnsi="Times New Roman" w:cs="Times New Roman"/>
          <w:sz w:val="24"/>
          <w:szCs w:val="24"/>
        </w:rPr>
        <w:t xml:space="preserve"> on individual surgical preferences, and there is no clear definition of whether a surgical intervention is suitable </w:t>
      </w:r>
      <w:r>
        <w:rPr>
          <w:rFonts w:ascii="Times New Roman" w:hAnsi="Times New Roman" w:cs="Times New Roman"/>
          <w:sz w:val="24"/>
          <w:szCs w:val="24"/>
        </w:rPr>
        <w:t xml:space="preserve">considering </w:t>
      </w:r>
      <w:r w:rsidR="00B51D95" w:rsidRPr="00B51D95">
        <w:rPr>
          <w:rFonts w:ascii="Times New Roman" w:hAnsi="Times New Roman" w:cs="Times New Roman"/>
          <w:sz w:val="24"/>
          <w:szCs w:val="24"/>
        </w:rPr>
        <w:t>the patient's clinical condition.</w:t>
      </w:r>
      <w:r w:rsidR="000965D7">
        <w:rPr>
          <w:rFonts w:ascii="Times New Roman" w:hAnsi="Times New Roman" w:cs="Times New Roman"/>
          <w:sz w:val="24"/>
          <w:szCs w:val="24"/>
          <w:vertAlign w:val="superscript"/>
        </w:rPr>
        <w:t>6</w:t>
      </w:r>
    </w:p>
    <w:p w14:paraId="0A70498B" w14:textId="1F2ED21F" w:rsidR="00B51D95" w:rsidRDefault="00514909" w:rsidP="009029DE">
      <w:pPr>
        <w:pStyle w:val="NormalWeb"/>
        <w:shd w:val="clear" w:color="auto" w:fill="FFFFFF"/>
        <w:spacing w:after="0"/>
        <w:jc w:val="both"/>
        <w:rPr>
          <w:rFonts w:ascii="Cambria" w:eastAsia="Times New Roman" w:hAnsi="Cambria"/>
          <w:color w:val="1B1B1B"/>
          <w:sz w:val="26"/>
          <w:szCs w:val="26"/>
        </w:rPr>
      </w:pPr>
      <w:r>
        <w:t>“</w:t>
      </w:r>
      <w:r w:rsidR="00B6603B" w:rsidRPr="00B51D95">
        <w:t>For patients with pleural infection at presentation, the RAPID score (Renal, Age, Fluid Purulence, Infection source, Dietary [albumin]) is currently a validated scoring system t</w:t>
      </w:r>
      <w:r w:rsidR="005D4622">
        <w:t xml:space="preserve">hat enables risk </w:t>
      </w:r>
      <w:r w:rsidR="00F86C35">
        <w:t>classification (</w:t>
      </w:r>
      <w:r w:rsidR="005D4622">
        <w:t>Table-1).</w:t>
      </w:r>
      <w:r w:rsidR="00B6603B" w:rsidRPr="00B51D95">
        <w:t xml:space="preserve"> </w:t>
      </w:r>
      <w:r w:rsidR="00B51D95">
        <w:t xml:space="preserve">Rahman et al. </w:t>
      </w:r>
      <w:r w:rsidR="00323ADF">
        <w:t xml:space="preserve">created this </w:t>
      </w:r>
      <w:r w:rsidR="00B51D95" w:rsidRPr="00B51D95">
        <w:t>predictive model in 2014 to forecast 3-month death in patients who were diagnosed with pleural infections. Data fr</w:t>
      </w:r>
      <w:r w:rsidR="00B51D95">
        <w:t xml:space="preserve">om the MIST1 clinical trial </w:t>
      </w:r>
      <w:r w:rsidR="00B51D95" w:rsidRPr="00B51D95">
        <w:t xml:space="preserve">was used to develop the model, which was then validated on the </w:t>
      </w:r>
      <w:r w:rsidR="00B51D95">
        <w:t>MIST2 and PILOT cohorts</w:t>
      </w:r>
      <w:r>
        <w:t>”</w:t>
      </w:r>
      <w:r w:rsidR="00B51D95">
        <w:t>.</w:t>
      </w:r>
      <w:r w:rsidR="000965D7">
        <w:rPr>
          <w:vertAlign w:val="superscript"/>
        </w:rPr>
        <w:t>7</w:t>
      </w:r>
      <w:r w:rsidR="00B51D95">
        <w:t xml:space="preserve"> </w:t>
      </w:r>
      <w:r w:rsidR="00B51D95" w:rsidRPr="00B51D95">
        <w:t>The grading system does not directly address individuals with surgically treated empyema, yet it does accurately predict short-term death. In this regard, this study is the first to assess the RAPID scoring system's performance characteristics in retrospect for a group of 34 pleural infection patients who had pulmonary decortication.</w:t>
      </w:r>
      <w:r w:rsidR="000965D7">
        <w:rPr>
          <w:vertAlign w:val="superscript"/>
        </w:rPr>
        <w:t>7</w:t>
      </w:r>
      <w:r w:rsidR="00323ADF" w:rsidRPr="00323ADF">
        <w:rPr>
          <w:rFonts w:ascii="Cambria" w:eastAsia="Times New Roman" w:hAnsi="Cambria"/>
          <w:color w:val="1B1B1B"/>
          <w:sz w:val="26"/>
          <w:szCs w:val="26"/>
        </w:rPr>
        <w:t xml:space="preserve"> </w:t>
      </w:r>
    </w:p>
    <w:p w14:paraId="327A0BBF" w14:textId="77777777" w:rsidR="001F2D6B" w:rsidRDefault="001F2D6B" w:rsidP="009029DE">
      <w:pPr>
        <w:pStyle w:val="NormalWeb"/>
        <w:shd w:val="clear" w:color="auto" w:fill="FFFFFF"/>
        <w:spacing w:after="0"/>
        <w:jc w:val="both"/>
        <w:rPr>
          <w:rFonts w:ascii="Cambria" w:eastAsia="Times New Roman" w:hAnsi="Cambria"/>
          <w:color w:val="1B1B1B"/>
          <w:sz w:val="26"/>
          <w:szCs w:val="26"/>
        </w:rPr>
      </w:pPr>
    </w:p>
    <w:p w14:paraId="0F217408" w14:textId="77777777" w:rsidR="001F2D6B" w:rsidRDefault="001F2D6B" w:rsidP="009029DE">
      <w:pPr>
        <w:pStyle w:val="NormalWeb"/>
        <w:shd w:val="clear" w:color="auto" w:fill="FFFFFF"/>
        <w:spacing w:after="0"/>
        <w:jc w:val="both"/>
        <w:rPr>
          <w:rFonts w:ascii="Cambria" w:eastAsia="Times New Roman" w:hAnsi="Cambria"/>
          <w:color w:val="1B1B1B"/>
          <w:sz w:val="26"/>
          <w:szCs w:val="26"/>
        </w:rPr>
      </w:pPr>
    </w:p>
    <w:p w14:paraId="116D21FD" w14:textId="77777777" w:rsidR="001F2D6B" w:rsidRDefault="001F2D6B" w:rsidP="009029DE">
      <w:pPr>
        <w:pStyle w:val="NormalWeb"/>
        <w:shd w:val="clear" w:color="auto" w:fill="FFFFFF"/>
        <w:spacing w:after="0"/>
        <w:jc w:val="both"/>
        <w:rPr>
          <w:rFonts w:ascii="Cambria" w:eastAsia="Times New Roman" w:hAnsi="Cambria"/>
          <w:color w:val="1B1B1B"/>
          <w:sz w:val="26"/>
          <w:szCs w:val="26"/>
        </w:rPr>
      </w:pPr>
    </w:p>
    <w:p w14:paraId="22BD9A8A" w14:textId="77777777" w:rsidR="001F2D6B" w:rsidRDefault="001F2D6B" w:rsidP="009029DE">
      <w:pPr>
        <w:pStyle w:val="NormalWeb"/>
        <w:shd w:val="clear" w:color="auto" w:fill="FFFFFF"/>
        <w:spacing w:after="0"/>
        <w:jc w:val="both"/>
        <w:rPr>
          <w:rFonts w:ascii="Cambria" w:eastAsia="Times New Roman" w:hAnsi="Cambria"/>
          <w:color w:val="1B1B1B"/>
          <w:sz w:val="26"/>
          <w:szCs w:val="26"/>
        </w:rPr>
      </w:pPr>
    </w:p>
    <w:p w14:paraId="5EDE5960" w14:textId="77777777" w:rsidR="001F2D6B" w:rsidRDefault="001F2D6B" w:rsidP="009029DE">
      <w:pPr>
        <w:pStyle w:val="NormalWeb"/>
        <w:shd w:val="clear" w:color="auto" w:fill="FFFFFF"/>
        <w:spacing w:after="0"/>
        <w:jc w:val="both"/>
        <w:rPr>
          <w:rFonts w:ascii="Cambria" w:eastAsia="Times New Roman" w:hAnsi="Cambria"/>
          <w:color w:val="1B1B1B"/>
          <w:sz w:val="26"/>
          <w:szCs w:val="26"/>
        </w:rPr>
      </w:pPr>
    </w:p>
    <w:p w14:paraId="1317AF64" w14:textId="77777777" w:rsidR="001F2D6B" w:rsidRDefault="001F2D6B" w:rsidP="009029DE">
      <w:pPr>
        <w:pStyle w:val="NormalWeb"/>
        <w:shd w:val="clear" w:color="auto" w:fill="FFFFFF"/>
        <w:spacing w:after="0"/>
        <w:jc w:val="both"/>
        <w:rPr>
          <w:rFonts w:ascii="Cambria" w:eastAsia="Times New Roman" w:hAnsi="Cambria"/>
          <w:color w:val="1B1B1B"/>
          <w:sz w:val="26"/>
          <w:szCs w:val="26"/>
        </w:rPr>
      </w:pPr>
    </w:p>
    <w:p w14:paraId="0EB037F1" w14:textId="77777777" w:rsidR="001F2D6B" w:rsidRDefault="001F2D6B" w:rsidP="009029DE">
      <w:pPr>
        <w:pStyle w:val="NormalWeb"/>
        <w:shd w:val="clear" w:color="auto" w:fill="FFFFFF"/>
        <w:spacing w:after="0"/>
        <w:jc w:val="both"/>
        <w:rPr>
          <w:rFonts w:ascii="Cambria" w:eastAsia="Times New Roman" w:hAnsi="Cambria"/>
          <w:color w:val="1B1B1B"/>
          <w:sz w:val="26"/>
          <w:szCs w:val="26"/>
        </w:rPr>
      </w:pPr>
    </w:p>
    <w:p w14:paraId="195EDD43" w14:textId="77777777" w:rsidR="001F2D6B" w:rsidRDefault="001F2D6B" w:rsidP="009029DE">
      <w:pPr>
        <w:pStyle w:val="NormalWeb"/>
        <w:shd w:val="clear" w:color="auto" w:fill="FFFFFF"/>
        <w:spacing w:after="0"/>
        <w:jc w:val="both"/>
        <w:rPr>
          <w:rFonts w:ascii="Cambria" w:eastAsia="Times New Roman" w:hAnsi="Cambria"/>
          <w:color w:val="1B1B1B"/>
          <w:sz w:val="26"/>
          <w:szCs w:val="26"/>
        </w:rPr>
      </w:pPr>
    </w:p>
    <w:p w14:paraId="675B1C78" w14:textId="77777777" w:rsidR="001F2D6B" w:rsidRDefault="001F2D6B" w:rsidP="009029DE">
      <w:pPr>
        <w:pStyle w:val="NormalWeb"/>
        <w:shd w:val="clear" w:color="auto" w:fill="FFFFFF"/>
        <w:spacing w:after="0"/>
        <w:jc w:val="both"/>
        <w:rPr>
          <w:rFonts w:ascii="Cambria" w:eastAsia="Times New Roman" w:hAnsi="Cambria"/>
          <w:color w:val="1B1B1B"/>
          <w:sz w:val="26"/>
          <w:szCs w:val="26"/>
        </w:rPr>
      </w:pPr>
    </w:p>
    <w:p w14:paraId="2D600C39" w14:textId="77777777" w:rsidR="001F2D6B" w:rsidRDefault="001F2D6B" w:rsidP="009029DE">
      <w:pPr>
        <w:pStyle w:val="NormalWeb"/>
        <w:shd w:val="clear" w:color="auto" w:fill="FFFFFF"/>
        <w:spacing w:after="0"/>
        <w:jc w:val="both"/>
        <w:rPr>
          <w:rFonts w:ascii="Cambria" w:eastAsia="Times New Roman" w:hAnsi="Cambria"/>
          <w:color w:val="1B1B1B"/>
          <w:sz w:val="26"/>
          <w:szCs w:val="26"/>
        </w:rPr>
      </w:pPr>
    </w:p>
    <w:p w14:paraId="58C1BE5F" w14:textId="77777777" w:rsidR="001F2D6B" w:rsidRDefault="001F2D6B" w:rsidP="009029DE">
      <w:pPr>
        <w:pStyle w:val="NormalWeb"/>
        <w:shd w:val="clear" w:color="auto" w:fill="FFFFFF"/>
        <w:spacing w:after="0"/>
        <w:jc w:val="both"/>
        <w:rPr>
          <w:rFonts w:ascii="Cambria" w:eastAsia="Times New Roman" w:hAnsi="Cambria"/>
          <w:color w:val="1B1B1B"/>
          <w:sz w:val="26"/>
          <w:szCs w:val="26"/>
        </w:rPr>
      </w:pPr>
    </w:p>
    <w:p w14:paraId="1BB13049" w14:textId="77777777" w:rsidR="001F2D6B" w:rsidRDefault="001F2D6B" w:rsidP="009029DE">
      <w:pPr>
        <w:pStyle w:val="NormalWeb"/>
        <w:shd w:val="clear" w:color="auto" w:fill="FFFFFF"/>
        <w:spacing w:after="0"/>
        <w:jc w:val="both"/>
        <w:rPr>
          <w:rFonts w:ascii="Cambria" w:eastAsia="Times New Roman" w:hAnsi="Cambria"/>
          <w:color w:val="1B1B1B"/>
          <w:sz w:val="26"/>
          <w:szCs w:val="26"/>
        </w:rPr>
      </w:pPr>
    </w:p>
    <w:p w14:paraId="779617F7" w14:textId="77777777" w:rsidR="001F2D6B" w:rsidRPr="009029DE" w:rsidRDefault="001F2D6B" w:rsidP="009029DE">
      <w:pPr>
        <w:pStyle w:val="NormalWeb"/>
        <w:shd w:val="clear" w:color="auto" w:fill="FFFFFF"/>
        <w:spacing w:after="0"/>
        <w:jc w:val="both"/>
        <w:rPr>
          <w:rFonts w:ascii="Cambria" w:eastAsia="Times New Roman" w:hAnsi="Cambria"/>
          <w:color w:val="1B1B1B"/>
          <w:sz w:val="26"/>
          <w:szCs w:val="26"/>
        </w:rPr>
      </w:pPr>
    </w:p>
    <w:tbl>
      <w:tblPr>
        <w:tblpPr w:leftFromText="180" w:rightFromText="180" w:vertAnchor="text" w:horzAnchor="margin" w:tblpXSpec="center" w:tblpY="72"/>
        <w:tblW w:w="4674" w:type="dxa"/>
        <w:tblCellSpacing w:w="15" w:type="dxa"/>
        <w:tblCellMar>
          <w:top w:w="15" w:type="dxa"/>
          <w:left w:w="15" w:type="dxa"/>
          <w:bottom w:w="15" w:type="dxa"/>
          <w:right w:w="15" w:type="dxa"/>
        </w:tblCellMar>
        <w:tblLook w:val="04A0" w:firstRow="1" w:lastRow="0" w:firstColumn="1" w:lastColumn="0" w:noHBand="0" w:noVBand="1"/>
      </w:tblPr>
      <w:tblGrid>
        <w:gridCol w:w="3943"/>
        <w:gridCol w:w="731"/>
      </w:tblGrid>
      <w:tr w:rsidR="00323ADF" w:rsidRPr="00323ADF" w14:paraId="276FBB50" w14:textId="77777777" w:rsidTr="005D4622">
        <w:trPr>
          <w:tblHeader/>
          <w:tblCellSpacing w:w="15" w:type="dxa"/>
        </w:trPr>
        <w:tc>
          <w:tcPr>
            <w:tcW w:w="0" w:type="auto"/>
            <w:tcBorders>
              <w:top w:val="single" w:sz="4" w:space="0" w:color="auto"/>
              <w:bottom w:val="single" w:sz="4" w:space="0" w:color="auto"/>
            </w:tcBorders>
            <w:tcMar>
              <w:top w:w="56" w:type="dxa"/>
              <w:left w:w="56" w:type="dxa"/>
              <w:bottom w:w="56" w:type="dxa"/>
              <w:right w:w="56" w:type="dxa"/>
            </w:tcMar>
            <w:hideMark/>
          </w:tcPr>
          <w:p w14:paraId="10C200B0" w14:textId="77777777" w:rsidR="00323ADF" w:rsidRPr="00323ADF" w:rsidRDefault="00323ADF" w:rsidP="001F2D6B">
            <w:pPr>
              <w:spacing w:after="0" w:line="240" w:lineRule="auto"/>
              <w:rPr>
                <w:rFonts w:ascii="Times New Roman" w:eastAsia="Times New Roman" w:hAnsi="Times New Roman" w:cs="Times New Roman"/>
                <w:b/>
                <w:bCs/>
                <w:sz w:val="24"/>
                <w:szCs w:val="24"/>
              </w:rPr>
            </w:pPr>
            <w:r w:rsidRPr="00323ADF">
              <w:rPr>
                <w:rFonts w:ascii="Times New Roman" w:eastAsia="Times New Roman" w:hAnsi="Times New Roman" w:cs="Times New Roman"/>
                <w:b/>
                <w:bCs/>
                <w:sz w:val="24"/>
                <w:szCs w:val="24"/>
              </w:rPr>
              <w:lastRenderedPageBreak/>
              <w:t>Parameter</w:t>
            </w:r>
          </w:p>
        </w:tc>
        <w:tc>
          <w:tcPr>
            <w:tcW w:w="0" w:type="auto"/>
            <w:tcBorders>
              <w:top w:val="single" w:sz="4" w:space="0" w:color="auto"/>
              <w:bottom w:val="single" w:sz="4" w:space="0" w:color="auto"/>
            </w:tcBorders>
            <w:tcMar>
              <w:top w:w="56" w:type="dxa"/>
              <w:left w:w="56" w:type="dxa"/>
              <w:bottom w:w="56" w:type="dxa"/>
              <w:right w:w="56" w:type="dxa"/>
            </w:tcMar>
            <w:hideMark/>
          </w:tcPr>
          <w:p w14:paraId="7DA11356" w14:textId="77777777" w:rsidR="00323ADF" w:rsidRPr="00323ADF" w:rsidRDefault="00323ADF" w:rsidP="001F2D6B">
            <w:pPr>
              <w:spacing w:after="0" w:line="240" w:lineRule="auto"/>
              <w:rPr>
                <w:rFonts w:ascii="Times New Roman" w:eastAsia="Times New Roman" w:hAnsi="Times New Roman" w:cs="Times New Roman"/>
                <w:b/>
                <w:bCs/>
                <w:sz w:val="24"/>
                <w:szCs w:val="24"/>
              </w:rPr>
            </w:pPr>
            <w:r w:rsidRPr="00323ADF">
              <w:rPr>
                <w:rFonts w:ascii="Times New Roman" w:eastAsia="Times New Roman" w:hAnsi="Times New Roman" w:cs="Times New Roman"/>
                <w:b/>
                <w:bCs/>
                <w:sz w:val="24"/>
                <w:szCs w:val="24"/>
              </w:rPr>
              <w:t>Score</w:t>
            </w:r>
          </w:p>
        </w:tc>
      </w:tr>
      <w:tr w:rsidR="00323ADF" w:rsidRPr="00323ADF" w14:paraId="798A60C1" w14:textId="77777777" w:rsidTr="00323ADF">
        <w:trPr>
          <w:tblCellSpacing w:w="15" w:type="dxa"/>
        </w:trPr>
        <w:tc>
          <w:tcPr>
            <w:tcW w:w="0" w:type="auto"/>
            <w:tcMar>
              <w:top w:w="56" w:type="dxa"/>
              <w:left w:w="56" w:type="dxa"/>
              <w:bottom w:w="56" w:type="dxa"/>
              <w:right w:w="56" w:type="dxa"/>
            </w:tcMar>
            <w:hideMark/>
          </w:tcPr>
          <w:p w14:paraId="0471A34A"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Renal (urea) mg/dL</w:t>
            </w:r>
          </w:p>
        </w:tc>
        <w:tc>
          <w:tcPr>
            <w:tcW w:w="0" w:type="auto"/>
            <w:tcMar>
              <w:top w:w="56" w:type="dxa"/>
              <w:left w:w="56" w:type="dxa"/>
              <w:bottom w:w="56" w:type="dxa"/>
              <w:right w:w="56" w:type="dxa"/>
            </w:tcMar>
            <w:hideMark/>
          </w:tcPr>
          <w:p w14:paraId="1691FC57" w14:textId="77777777" w:rsidR="00323ADF" w:rsidRPr="00323ADF" w:rsidRDefault="00323ADF" w:rsidP="001F2D6B">
            <w:pPr>
              <w:spacing w:after="0" w:line="240" w:lineRule="auto"/>
              <w:rPr>
                <w:rFonts w:ascii="Times New Roman" w:eastAsia="Times New Roman" w:hAnsi="Times New Roman" w:cs="Times New Roman"/>
                <w:sz w:val="24"/>
                <w:szCs w:val="24"/>
              </w:rPr>
            </w:pPr>
          </w:p>
        </w:tc>
      </w:tr>
      <w:tr w:rsidR="00323ADF" w:rsidRPr="00323ADF" w14:paraId="097B1117" w14:textId="77777777" w:rsidTr="00323ADF">
        <w:trPr>
          <w:tblCellSpacing w:w="15" w:type="dxa"/>
        </w:trPr>
        <w:tc>
          <w:tcPr>
            <w:tcW w:w="0" w:type="auto"/>
            <w:tcMar>
              <w:top w:w="56" w:type="dxa"/>
              <w:left w:w="56" w:type="dxa"/>
              <w:bottom w:w="56" w:type="dxa"/>
              <w:right w:w="56" w:type="dxa"/>
            </w:tcMar>
            <w:hideMark/>
          </w:tcPr>
          <w:p w14:paraId="4CAED36F"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&lt; 14</w:t>
            </w:r>
          </w:p>
        </w:tc>
        <w:tc>
          <w:tcPr>
            <w:tcW w:w="0" w:type="auto"/>
            <w:tcMar>
              <w:top w:w="56" w:type="dxa"/>
              <w:left w:w="56" w:type="dxa"/>
              <w:bottom w:w="56" w:type="dxa"/>
              <w:right w:w="56" w:type="dxa"/>
            </w:tcMar>
            <w:hideMark/>
          </w:tcPr>
          <w:p w14:paraId="69F224CF"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0</w:t>
            </w:r>
          </w:p>
        </w:tc>
      </w:tr>
      <w:tr w:rsidR="00323ADF" w:rsidRPr="00323ADF" w14:paraId="073B6C1C" w14:textId="77777777" w:rsidTr="00323ADF">
        <w:trPr>
          <w:tblCellSpacing w:w="15" w:type="dxa"/>
        </w:trPr>
        <w:tc>
          <w:tcPr>
            <w:tcW w:w="0" w:type="auto"/>
            <w:tcMar>
              <w:top w:w="56" w:type="dxa"/>
              <w:left w:w="56" w:type="dxa"/>
              <w:bottom w:w="56" w:type="dxa"/>
              <w:right w:w="56" w:type="dxa"/>
            </w:tcMar>
            <w:hideMark/>
          </w:tcPr>
          <w:p w14:paraId="514B4472"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14‒23</w:t>
            </w:r>
          </w:p>
        </w:tc>
        <w:tc>
          <w:tcPr>
            <w:tcW w:w="0" w:type="auto"/>
            <w:tcMar>
              <w:top w:w="56" w:type="dxa"/>
              <w:left w:w="56" w:type="dxa"/>
              <w:bottom w:w="56" w:type="dxa"/>
              <w:right w:w="56" w:type="dxa"/>
            </w:tcMar>
            <w:hideMark/>
          </w:tcPr>
          <w:p w14:paraId="4F8D9FE1"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1</w:t>
            </w:r>
          </w:p>
        </w:tc>
      </w:tr>
      <w:tr w:rsidR="00323ADF" w:rsidRPr="00323ADF" w14:paraId="05FFE22A" w14:textId="77777777" w:rsidTr="00323ADF">
        <w:trPr>
          <w:tblCellSpacing w:w="15" w:type="dxa"/>
        </w:trPr>
        <w:tc>
          <w:tcPr>
            <w:tcW w:w="0" w:type="auto"/>
            <w:tcMar>
              <w:top w:w="56" w:type="dxa"/>
              <w:left w:w="56" w:type="dxa"/>
              <w:bottom w:w="56" w:type="dxa"/>
              <w:right w:w="56" w:type="dxa"/>
            </w:tcMar>
            <w:hideMark/>
          </w:tcPr>
          <w:p w14:paraId="0DAF1AD5"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&gt; 23</w:t>
            </w:r>
          </w:p>
        </w:tc>
        <w:tc>
          <w:tcPr>
            <w:tcW w:w="0" w:type="auto"/>
            <w:tcMar>
              <w:top w:w="56" w:type="dxa"/>
              <w:left w:w="56" w:type="dxa"/>
              <w:bottom w:w="56" w:type="dxa"/>
              <w:right w:w="56" w:type="dxa"/>
            </w:tcMar>
            <w:hideMark/>
          </w:tcPr>
          <w:p w14:paraId="11A51AC0"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2</w:t>
            </w:r>
          </w:p>
        </w:tc>
      </w:tr>
      <w:tr w:rsidR="00323ADF" w:rsidRPr="00323ADF" w14:paraId="6DAE3B32" w14:textId="77777777" w:rsidTr="00323ADF">
        <w:trPr>
          <w:tblCellSpacing w:w="15" w:type="dxa"/>
        </w:trPr>
        <w:tc>
          <w:tcPr>
            <w:tcW w:w="0" w:type="auto"/>
            <w:tcMar>
              <w:top w:w="56" w:type="dxa"/>
              <w:left w:w="56" w:type="dxa"/>
              <w:bottom w:w="56" w:type="dxa"/>
              <w:right w:w="56" w:type="dxa"/>
            </w:tcMar>
            <w:hideMark/>
          </w:tcPr>
          <w:p w14:paraId="44941164"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Age(years)</w:t>
            </w:r>
          </w:p>
        </w:tc>
        <w:tc>
          <w:tcPr>
            <w:tcW w:w="0" w:type="auto"/>
            <w:tcMar>
              <w:top w:w="56" w:type="dxa"/>
              <w:left w:w="56" w:type="dxa"/>
              <w:bottom w:w="56" w:type="dxa"/>
              <w:right w:w="56" w:type="dxa"/>
            </w:tcMar>
            <w:hideMark/>
          </w:tcPr>
          <w:p w14:paraId="7F6C02A4" w14:textId="77777777" w:rsidR="00323ADF" w:rsidRPr="00323ADF" w:rsidRDefault="00323ADF" w:rsidP="001F2D6B">
            <w:pPr>
              <w:spacing w:after="0" w:line="240" w:lineRule="auto"/>
              <w:rPr>
                <w:rFonts w:ascii="Times New Roman" w:eastAsia="Times New Roman" w:hAnsi="Times New Roman" w:cs="Times New Roman"/>
                <w:sz w:val="24"/>
                <w:szCs w:val="24"/>
              </w:rPr>
            </w:pPr>
          </w:p>
        </w:tc>
      </w:tr>
      <w:tr w:rsidR="00323ADF" w:rsidRPr="00323ADF" w14:paraId="5F8C97FB" w14:textId="77777777" w:rsidTr="00323ADF">
        <w:trPr>
          <w:tblCellSpacing w:w="15" w:type="dxa"/>
        </w:trPr>
        <w:tc>
          <w:tcPr>
            <w:tcW w:w="0" w:type="auto"/>
            <w:tcMar>
              <w:top w:w="56" w:type="dxa"/>
              <w:left w:w="56" w:type="dxa"/>
              <w:bottom w:w="56" w:type="dxa"/>
              <w:right w:w="56" w:type="dxa"/>
            </w:tcMar>
            <w:hideMark/>
          </w:tcPr>
          <w:p w14:paraId="5021E37A"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&lt; 50</w:t>
            </w:r>
          </w:p>
        </w:tc>
        <w:tc>
          <w:tcPr>
            <w:tcW w:w="0" w:type="auto"/>
            <w:tcMar>
              <w:top w:w="56" w:type="dxa"/>
              <w:left w:w="56" w:type="dxa"/>
              <w:bottom w:w="56" w:type="dxa"/>
              <w:right w:w="56" w:type="dxa"/>
            </w:tcMar>
            <w:hideMark/>
          </w:tcPr>
          <w:p w14:paraId="3F2091F7"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0</w:t>
            </w:r>
          </w:p>
        </w:tc>
      </w:tr>
      <w:tr w:rsidR="00323ADF" w:rsidRPr="00323ADF" w14:paraId="5CE014BF" w14:textId="77777777" w:rsidTr="00323ADF">
        <w:trPr>
          <w:tblCellSpacing w:w="15" w:type="dxa"/>
        </w:trPr>
        <w:tc>
          <w:tcPr>
            <w:tcW w:w="0" w:type="auto"/>
            <w:tcMar>
              <w:top w:w="56" w:type="dxa"/>
              <w:left w:w="56" w:type="dxa"/>
              <w:bottom w:w="56" w:type="dxa"/>
              <w:right w:w="56" w:type="dxa"/>
            </w:tcMar>
            <w:hideMark/>
          </w:tcPr>
          <w:p w14:paraId="2FAF5D90"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50‒70</w:t>
            </w:r>
          </w:p>
        </w:tc>
        <w:tc>
          <w:tcPr>
            <w:tcW w:w="0" w:type="auto"/>
            <w:tcMar>
              <w:top w:w="56" w:type="dxa"/>
              <w:left w:w="56" w:type="dxa"/>
              <w:bottom w:w="56" w:type="dxa"/>
              <w:right w:w="56" w:type="dxa"/>
            </w:tcMar>
            <w:hideMark/>
          </w:tcPr>
          <w:p w14:paraId="75A52DEF"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1</w:t>
            </w:r>
          </w:p>
        </w:tc>
      </w:tr>
      <w:tr w:rsidR="00323ADF" w:rsidRPr="00323ADF" w14:paraId="04C5F60C" w14:textId="77777777" w:rsidTr="00323ADF">
        <w:trPr>
          <w:tblCellSpacing w:w="15" w:type="dxa"/>
        </w:trPr>
        <w:tc>
          <w:tcPr>
            <w:tcW w:w="0" w:type="auto"/>
            <w:tcMar>
              <w:top w:w="56" w:type="dxa"/>
              <w:left w:w="56" w:type="dxa"/>
              <w:bottom w:w="56" w:type="dxa"/>
              <w:right w:w="56" w:type="dxa"/>
            </w:tcMar>
            <w:hideMark/>
          </w:tcPr>
          <w:p w14:paraId="1B88C505"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&gt; 70</w:t>
            </w:r>
          </w:p>
        </w:tc>
        <w:tc>
          <w:tcPr>
            <w:tcW w:w="0" w:type="auto"/>
            <w:tcMar>
              <w:top w:w="56" w:type="dxa"/>
              <w:left w:w="56" w:type="dxa"/>
              <w:bottom w:w="56" w:type="dxa"/>
              <w:right w:w="56" w:type="dxa"/>
            </w:tcMar>
            <w:hideMark/>
          </w:tcPr>
          <w:p w14:paraId="68FB1E4A"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2</w:t>
            </w:r>
          </w:p>
        </w:tc>
      </w:tr>
      <w:tr w:rsidR="00323ADF" w:rsidRPr="00323ADF" w14:paraId="06E0E9F9" w14:textId="77777777" w:rsidTr="00323ADF">
        <w:trPr>
          <w:tblCellSpacing w:w="15" w:type="dxa"/>
        </w:trPr>
        <w:tc>
          <w:tcPr>
            <w:tcW w:w="0" w:type="auto"/>
            <w:tcMar>
              <w:top w:w="56" w:type="dxa"/>
              <w:left w:w="56" w:type="dxa"/>
              <w:bottom w:w="56" w:type="dxa"/>
              <w:right w:w="56" w:type="dxa"/>
            </w:tcMar>
            <w:hideMark/>
          </w:tcPr>
          <w:p w14:paraId="397CD2D2"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Purulence of pleural fluid</w:t>
            </w:r>
          </w:p>
        </w:tc>
        <w:tc>
          <w:tcPr>
            <w:tcW w:w="0" w:type="auto"/>
            <w:tcMar>
              <w:top w:w="56" w:type="dxa"/>
              <w:left w:w="56" w:type="dxa"/>
              <w:bottom w:w="56" w:type="dxa"/>
              <w:right w:w="56" w:type="dxa"/>
            </w:tcMar>
            <w:hideMark/>
          </w:tcPr>
          <w:p w14:paraId="04B09F6E" w14:textId="77777777" w:rsidR="00323ADF" w:rsidRPr="00323ADF" w:rsidRDefault="00323ADF" w:rsidP="001F2D6B">
            <w:pPr>
              <w:spacing w:after="0" w:line="240" w:lineRule="auto"/>
              <w:rPr>
                <w:rFonts w:ascii="Times New Roman" w:eastAsia="Times New Roman" w:hAnsi="Times New Roman" w:cs="Times New Roman"/>
                <w:sz w:val="24"/>
                <w:szCs w:val="24"/>
              </w:rPr>
            </w:pPr>
          </w:p>
        </w:tc>
      </w:tr>
      <w:tr w:rsidR="00323ADF" w:rsidRPr="00323ADF" w14:paraId="539A10E0" w14:textId="77777777" w:rsidTr="00323ADF">
        <w:trPr>
          <w:tblCellSpacing w:w="15" w:type="dxa"/>
        </w:trPr>
        <w:tc>
          <w:tcPr>
            <w:tcW w:w="0" w:type="auto"/>
            <w:tcMar>
              <w:top w:w="56" w:type="dxa"/>
              <w:left w:w="56" w:type="dxa"/>
              <w:bottom w:w="56" w:type="dxa"/>
              <w:right w:w="56" w:type="dxa"/>
            </w:tcMar>
            <w:hideMark/>
          </w:tcPr>
          <w:p w14:paraId="7D7CB2F8"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Purulent</w:t>
            </w:r>
          </w:p>
        </w:tc>
        <w:tc>
          <w:tcPr>
            <w:tcW w:w="0" w:type="auto"/>
            <w:tcMar>
              <w:top w:w="56" w:type="dxa"/>
              <w:left w:w="56" w:type="dxa"/>
              <w:bottom w:w="56" w:type="dxa"/>
              <w:right w:w="56" w:type="dxa"/>
            </w:tcMar>
            <w:hideMark/>
          </w:tcPr>
          <w:p w14:paraId="33EAD92B" w14:textId="023F1591" w:rsidR="00323ADF" w:rsidRPr="00323ADF" w:rsidRDefault="001F2D6B" w:rsidP="001F2D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23ADF" w:rsidRPr="00323ADF" w14:paraId="7CCCE3BA" w14:textId="77777777" w:rsidTr="00323ADF">
        <w:trPr>
          <w:tblCellSpacing w:w="15" w:type="dxa"/>
        </w:trPr>
        <w:tc>
          <w:tcPr>
            <w:tcW w:w="0" w:type="auto"/>
            <w:tcMar>
              <w:top w:w="56" w:type="dxa"/>
              <w:left w:w="56" w:type="dxa"/>
              <w:bottom w:w="56" w:type="dxa"/>
              <w:right w:w="56" w:type="dxa"/>
            </w:tcMar>
            <w:hideMark/>
          </w:tcPr>
          <w:p w14:paraId="58863B70"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Non-purulent</w:t>
            </w:r>
          </w:p>
        </w:tc>
        <w:tc>
          <w:tcPr>
            <w:tcW w:w="0" w:type="auto"/>
            <w:tcMar>
              <w:top w:w="56" w:type="dxa"/>
              <w:left w:w="56" w:type="dxa"/>
              <w:bottom w:w="56" w:type="dxa"/>
              <w:right w:w="56" w:type="dxa"/>
            </w:tcMar>
            <w:hideMark/>
          </w:tcPr>
          <w:p w14:paraId="30A31E44" w14:textId="115EDA76" w:rsidR="00323ADF" w:rsidRPr="00323ADF" w:rsidRDefault="001F2D6B" w:rsidP="001F2D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23ADF" w:rsidRPr="00323ADF" w14:paraId="74B4D382" w14:textId="77777777" w:rsidTr="00323ADF">
        <w:trPr>
          <w:tblCellSpacing w:w="15" w:type="dxa"/>
        </w:trPr>
        <w:tc>
          <w:tcPr>
            <w:tcW w:w="0" w:type="auto"/>
            <w:tcMar>
              <w:top w:w="56" w:type="dxa"/>
              <w:left w:w="56" w:type="dxa"/>
              <w:bottom w:w="56" w:type="dxa"/>
              <w:right w:w="56" w:type="dxa"/>
            </w:tcMar>
            <w:hideMark/>
          </w:tcPr>
          <w:p w14:paraId="5B494C48"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Infection setting</w:t>
            </w:r>
          </w:p>
        </w:tc>
        <w:tc>
          <w:tcPr>
            <w:tcW w:w="0" w:type="auto"/>
            <w:tcMar>
              <w:top w:w="56" w:type="dxa"/>
              <w:left w:w="56" w:type="dxa"/>
              <w:bottom w:w="56" w:type="dxa"/>
              <w:right w:w="56" w:type="dxa"/>
            </w:tcMar>
            <w:hideMark/>
          </w:tcPr>
          <w:p w14:paraId="26004DC9" w14:textId="77777777" w:rsidR="00323ADF" w:rsidRPr="00323ADF" w:rsidRDefault="00323ADF" w:rsidP="001F2D6B">
            <w:pPr>
              <w:spacing w:after="0" w:line="240" w:lineRule="auto"/>
              <w:rPr>
                <w:rFonts w:ascii="Times New Roman" w:eastAsia="Times New Roman" w:hAnsi="Times New Roman" w:cs="Times New Roman"/>
                <w:sz w:val="24"/>
                <w:szCs w:val="24"/>
              </w:rPr>
            </w:pPr>
          </w:p>
        </w:tc>
      </w:tr>
      <w:tr w:rsidR="00323ADF" w:rsidRPr="00323ADF" w14:paraId="6B45D2A5" w14:textId="77777777" w:rsidTr="00323ADF">
        <w:trPr>
          <w:tblCellSpacing w:w="15" w:type="dxa"/>
        </w:trPr>
        <w:tc>
          <w:tcPr>
            <w:tcW w:w="0" w:type="auto"/>
            <w:tcMar>
              <w:top w:w="56" w:type="dxa"/>
              <w:left w:w="56" w:type="dxa"/>
              <w:bottom w:w="56" w:type="dxa"/>
              <w:right w:w="56" w:type="dxa"/>
            </w:tcMar>
            <w:hideMark/>
          </w:tcPr>
          <w:p w14:paraId="58232AF8"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Community-acquired</w:t>
            </w:r>
          </w:p>
        </w:tc>
        <w:tc>
          <w:tcPr>
            <w:tcW w:w="0" w:type="auto"/>
            <w:tcMar>
              <w:top w:w="56" w:type="dxa"/>
              <w:left w:w="56" w:type="dxa"/>
              <w:bottom w:w="56" w:type="dxa"/>
              <w:right w:w="56" w:type="dxa"/>
            </w:tcMar>
            <w:hideMark/>
          </w:tcPr>
          <w:p w14:paraId="583458F7"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0</w:t>
            </w:r>
          </w:p>
        </w:tc>
      </w:tr>
      <w:tr w:rsidR="00323ADF" w:rsidRPr="00323ADF" w14:paraId="5C1D1F7D" w14:textId="77777777" w:rsidTr="00323ADF">
        <w:trPr>
          <w:tblCellSpacing w:w="15" w:type="dxa"/>
        </w:trPr>
        <w:tc>
          <w:tcPr>
            <w:tcW w:w="0" w:type="auto"/>
            <w:tcMar>
              <w:top w:w="56" w:type="dxa"/>
              <w:left w:w="56" w:type="dxa"/>
              <w:bottom w:w="56" w:type="dxa"/>
              <w:right w:w="56" w:type="dxa"/>
            </w:tcMar>
            <w:hideMark/>
          </w:tcPr>
          <w:p w14:paraId="70AEF8C1"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Hospital = Acquired</w:t>
            </w:r>
          </w:p>
        </w:tc>
        <w:tc>
          <w:tcPr>
            <w:tcW w:w="0" w:type="auto"/>
            <w:tcMar>
              <w:top w:w="56" w:type="dxa"/>
              <w:left w:w="56" w:type="dxa"/>
              <w:bottom w:w="56" w:type="dxa"/>
              <w:right w:w="56" w:type="dxa"/>
            </w:tcMar>
            <w:hideMark/>
          </w:tcPr>
          <w:p w14:paraId="0389E4DA"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1</w:t>
            </w:r>
          </w:p>
        </w:tc>
      </w:tr>
      <w:tr w:rsidR="00323ADF" w:rsidRPr="00323ADF" w14:paraId="79C9650C" w14:textId="77777777" w:rsidTr="00323ADF">
        <w:trPr>
          <w:tblCellSpacing w:w="15" w:type="dxa"/>
        </w:trPr>
        <w:tc>
          <w:tcPr>
            <w:tcW w:w="0" w:type="auto"/>
            <w:tcMar>
              <w:top w:w="56" w:type="dxa"/>
              <w:left w:w="56" w:type="dxa"/>
              <w:bottom w:w="56" w:type="dxa"/>
              <w:right w:w="56" w:type="dxa"/>
            </w:tcMar>
            <w:hideMark/>
          </w:tcPr>
          <w:p w14:paraId="644DE343"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Dietary factors (serum albumin) mg/dL</w:t>
            </w:r>
          </w:p>
        </w:tc>
        <w:tc>
          <w:tcPr>
            <w:tcW w:w="0" w:type="auto"/>
            <w:tcMar>
              <w:top w:w="56" w:type="dxa"/>
              <w:left w:w="56" w:type="dxa"/>
              <w:bottom w:w="56" w:type="dxa"/>
              <w:right w:w="56" w:type="dxa"/>
            </w:tcMar>
            <w:hideMark/>
          </w:tcPr>
          <w:p w14:paraId="1B146DEA" w14:textId="77777777" w:rsidR="00323ADF" w:rsidRPr="00323ADF" w:rsidRDefault="00323ADF" w:rsidP="001F2D6B">
            <w:pPr>
              <w:spacing w:after="0" w:line="240" w:lineRule="auto"/>
              <w:rPr>
                <w:rFonts w:ascii="Times New Roman" w:eastAsia="Times New Roman" w:hAnsi="Times New Roman" w:cs="Times New Roman"/>
                <w:sz w:val="24"/>
                <w:szCs w:val="24"/>
              </w:rPr>
            </w:pPr>
          </w:p>
        </w:tc>
      </w:tr>
      <w:tr w:rsidR="00323ADF" w:rsidRPr="00323ADF" w14:paraId="32777360" w14:textId="77777777" w:rsidTr="00323ADF">
        <w:trPr>
          <w:tblCellSpacing w:w="15" w:type="dxa"/>
        </w:trPr>
        <w:tc>
          <w:tcPr>
            <w:tcW w:w="0" w:type="auto"/>
            <w:tcMar>
              <w:top w:w="56" w:type="dxa"/>
              <w:left w:w="56" w:type="dxa"/>
              <w:bottom w:w="56" w:type="dxa"/>
              <w:right w:w="56" w:type="dxa"/>
            </w:tcMar>
            <w:hideMark/>
          </w:tcPr>
          <w:p w14:paraId="3E3682A8"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 2.7</w:t>
            </w:r>
          </w:p>
        </w:tc>
        <w:tc>
          <w:tcPr>
            <w:tcW w:w="0" w:type="auto"/>
            <w:tcMar>
              <w:top w:w="56" w:type="dxa"/>
              <w:left w:w="56" w:type="dxa"/>
              <w:bottom w:w="56" w:type="dxa"/>
              <w:right w:w="56" w:type="dxa"/>
            </w:tcMar>
            <w:hideMark/>
          </w:tcPr>
          <w:p w14:paraId="4C3F4644"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0</w:t>
            </w:r>
          </w:p>
        </w:tc>
      </w:tr>
      <w:tr w:rsidR="00323ADF" w:rsidRPr="00323ADF" w14:paraId="23AE9053" w14:textId="77777777" w:rsidTr="005D4622">
        <w:trPr>
          <w:tblCellSpacing w:w="15" w:type="dxa"/>
        </w:trPr>
        <w:tc>
          <w:tcPr>
            <w:tcW w:w="0" w:type="auto"/>
            <w:tcBorders>
              <w:bottom w:val="single" w:sz="4" w:space="0" w:color="auto"/>
            </w:tcBorders>
            <w:tcMar>
              <w:top w:w="56" w:type="dxa"/>
              <w:left w:w="56" w:type="dxa"/>
              <w:bottom w:w="56" w:type="dxa"/>
              <w:right w:w="56" w:type="dxa"/>
            </w:tcMar>
            <w:hideMark/>
          </w:tcPr>
          <w:p w14:paraId="2B91E718"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&lt; 2.7</w:t>
            </w:r>
          </w:p>
        </w:tc>
        <w:tc>
          <w:tcPr>
            <w:tcW w:w="0" w:type="auto"/>
            <w:tcBorders>
              <w:bottom w:val="single" w:sz="4" w:space="0" w:color="auto"/>
            </w:tcBorders>
            <w:tcMar>
              <w:top w:w="56" w:type="dxa"/>
              <w:left w:w="56" w:type="dxa"/>
              <w:bottom w:w="56" w:type="dxa"/>
              <w:right w:w="56" w:type="dxa"/>
            </w:tcMar>
            <w:hideMark/>
          </w:tcPr>
          <w:p w14:paraId="175B468F" w14:textId="77777777" w:rsidR="00323ADF" w:rsidRPr="00323ADF" w:rsidRDefault="00323ADF" w:rsidP="001F2D6B">
            <w:pPr>
              <w:spacing w:after="0" w:line="240" w:lineRule="auto"/>
              <w:rPr>
                <w:rFonts w:ascii="Times New Roman" w:eastAsia="Times New Roman" w:hAnsi="Times New Roman" w:cs="Times New Roman"/>
                <w:sz w:val="24"/>
                <w:szCs w:val="24"/>
              </w:rPr>
            </w:pPr>
            <w:r w:rsidRPr="00323ADF">
              <w:rPr>
                <w:rFonts w:ascii="Times New Roman" w:eastAsia="Times New Roman" w:hAnsi="Times New Roman" w:cs="Times New Roman"/>
                <w:sz w:val="24"/>
                <w:szCs w:val="24"/>
              </w:rPr>
              <w:t>1</w:t>
            </w:r>
          </w:p>
        </w:tc>
      </w:tr>
    </w:tbl>
    <w:p w14:paraId="7AE398B7" w14:textId="77777777" w:rsidR="00323ADF" w:rsidRDefault="00323ADF" w:rsidP="00B6603B">
      <w:pPr>
        <w:jc w:val="both"/>
        <w:rPr>
          <w:rFonts w:ascii="Times New Roman" w:hAnsi="Times New Roman" w:cs="Times New Roman"/>
          <w:sz w:val="24"/>
          <w:szCs w:val="24"/>
        </w:rPr>
      </w:pPr>
    </w:p>
    <w:p w14:paraId="08669926" w14:textId="77777777" w:rsidR="00323ADF" w:rsidRDefault="00323ADF" w:rsidP="00B6603B">
      <w:pPr>
        <w:jc w:val="both"/>
        <w:rPr>
          <w:rFonts w:ascii="Times New Roman" w:hAnsi="Times New Roman" w:cs="Times New Roman"/>
          <w:sz w:val="24"/>
          <w:szCs w:val="24"/>
        </w:rPr>
      </w:pPr>
    </w:p>
    <w:p w14:paraId="630DF33C" w14:textId="77777777" w:rsidR="00323ADF" w:rsidRDefault="00323ADF" w:rsidP="00B6603B">
      <w:pPr>
        <w:jc w:val="both"/>
        <w:rPr>
          <w:rFonts w:ascii="Times New Roman" w:hAnsi="Times New Roman" w:cs="Times New Roman"/>
          <w:sz w:val="24"/>
          <w:szCs w:val="24"/>
        </w:rPr>
      </w:pPr>
    </w:p>
    <w:p w14:paraId="54224874" w14:textId="77777777" w:rsidR="001F2D6B" w:rsidRDefault="001F2D6B" w:rsidP="006A3038">
      <w:pPr>
        <w:jc w:val="center"/>
        <w:rPr>
          <w:rFonts w:ascii="Times New Roman" w:hAnsi="Times New Roman" w:cs="Times New Roman"/>
          <w:b/>
          <w:sz w:val="24"/>
          <w:szCs w:val="24"/>
        </w:rPr>
      </w:pPr>
    </w:p>
    <w:p w14:paraId="42426F5E" w14:textId="77777777" w:rsidR="001F2D6B" w:rsidRDefault="001F2D6B" w:rsidP="006A3038">
      <w:pPr>
        <w:jc w:val="center"/>
        <w:rPr>
          <w:rFonts w:ascii="Times New Roman" w:hAnsi="Times New Roman" w:cs="Times New Roman"/>
          <w:b/>
          <w:sz w:val="24"/>
          <w:szCs w:val="24"/>
        </w:rPr>
      </w:pPr>
    </w:p>
    <w:p w14:paraId="09B75234" w14:textId="77777777" w:rsidR="001F2D6B" w:rsidRDefault="001F2D6B" w:rsidP="006A3038">
      <w:pPr>
        <w:jc w:val="center"/>
        <w:rPr>
          <w:rFonts w:ascii="Times New Roman" w:hAnsi="Times New Roman" w:cs="Times New Roman"/>
          <w:b/>
          <w:sz w:val="24"/>
          <w:szCs w:val="24"/>
        </w:rPr>
      </w:pPr>
    </w:p>
    <w:p w14:paraId="58D93B54" w14:textId="77777777" w:rsidR="001F2D6B" w:rsidRDefault="001F2D6B" w:rsidP="006A3038">
      <w:pPr>
        <w:jc w:val="center"/>
        <w:rPr>
          <w:rFonts w:ascii="Times New Roman" w:hAnsi="Times New Roman" w:cs="Times New Roman"/>
          <w:b/>
          <w:sz w:val="24"/>
          <w:szCs w:val="24"/>
        </w:rPr>
      </w:pPr>
    </w:p>
    <w:p w14:paraId="20C5E653" w14:textId="77777777" w:rsidR="001F2D6B" w:rsidRDefault="001F2D6B" w:rsidP="006A3038">
      <w:pPr>
        <w:jc w:val="center"/>
        <w:rPr>
          <w:rFonts w:ascii="Times New Roman" w:hAnsi="Times New Roman" w:cs="Times New Roman"/>
          <w:b/>
          <w:sz w:val="24"/>
          <w:szCs w:val="24"/>
        </w:rPr>
      </w:pPr>
    </w:p>
    <w:p w14:paraId="6321CBB4" w14:textId="77777777" w:rsidR="001F2D6B" w:rsidRDefault="001F2D6B" w:rsidP="006A3038">
      <w:pPr>
        <w:jc w:val="center"/>
        <w:rPr>
          <w:rFonts w:ascii="Times New Roman" w:hAnsi="Times New Roman" w:cs="Times New Roman"/>
          <w:b/>
          <w:sz w:val="24"/>
          <w:szCs w:val="24"/>
        </w:rPr>
      </w:pPr>
    </w:p>
    <w:p w14:paraId="22909228" w14:textId="77777777" w:rsidR="001F2D6B" w:rsidRDefault="001F2D6B" w:rsidP="006A3038">
      <w:pPr>
        <w:jc w:val="center"/>
        <w:rPr>
          <w:rFonts w:ascii="Times New Roman" w:hAnsi="Times New Roman" w:cs="Times New Roman"/>
          <w:b/>
          <w:sz w:val="24"/>
          <w:szCs w:val="24"/>
        </w:rPr>
      </w:pPr>
    </w:p>
    <w:p w14:paraId="1F43D33D" w14:textId="77777777" w:rsidR="001F2D6B" w:rsidRDefault="001F2D6B" w:rsidP="006A3038">
      <w:pPr>
        <w:jc w:val="center"/>
        <w:rPr>
          <w:rFonts w:ascii="Times New Roman" w:hAnsi="Times New Roman" w:cs="Times New Roman"/>
          <w:b/>
          <w:sz w:val="24"/>
          <w:szCs w:val="24"/>
        </w:rPr>
      </w:pPr>
    </w:p>
    <w:p w14:paraId="080B8250" w14:textId="77777777" w:rsidR="001F2D6B" w:rsidRDefault="001F2D6B" w:rsidP="006A3038">
      <w:pPr>
        <w:jc w:val="center"/>
        <w:rPr>
          <w:rFonts w:ascii="Times New Roman" w:hAnsi="Times New Roman" w:cs="Times New Roman"/>
          <w:b/>
          <w:sz w:val="24"/>
          <w:szCs w:val="24"/>
        </w:rPr>
      </w:pPr>
    </w:p>
    <w:p w14:paraId="3C92DE8D" w14:textId="77777777" w:rsidR="001F2D6B" w:rsidRDefault="001F2D6B" w:rsidP="006A3038">
      <w:pPr>
        <w:jc w:val="center"/>
        <w:rPr>
          <w:rFonts w:ascii="Times New Roman" w:hAnsi="Times New Roman" w:cs="Times New Roman"/>
          <w:b/>
          <w:sz w:val="24"/>
          <w:szCs w:val="24"/>
        </w:rPr>
      </w:pPr>
    </w:p>
    <w:p w14:paraId="6970967F" w14:textId="77777777" w:rsidR="001F2D6B" w:rsidRDefault="001F2D6B" w:rsidP="006A3038">
      <w:pPr>
        <w:jc w:val="center"/>
        <w:rPr>
          <w:rFonts w:ascii="Times New Roman" w:hAnsi="Times New Roman" w:cs="Times New Roman"/>
          <w:b/>
          <w:sz w:val="24"/>
          <w:szCs w:val="24"/>
        </w:rPr>
      </w:pPr>
    </w:p>
    <w:p w14:paraId="1F4A66B9" w14:textId="77777777" w:rsidR="001F2D6B" w:rsidRDefault="001F2D6B" w:rsidP="006A3038">
      <w:pPr>
        <w:jc w:val="center"/>
        <w:rPr>
          <w:rFonts w:ascii="Times New Roman" w:hAnsi="Times New Roman" w:cs="Times New Roman"/>
          <w:b/>
          <w:sz w:val="24"/>
          <w:szCs w:val="24"/>
        </w:rPr>
      </w:pPr>
    </w:p>
    <w:p w14:paraId="04537FDB" w14:textId="77777777" w:rsidR="001F2D6B" w:rsidRDefault="001F2D6B" w:rsidP="006A3038">
      <w:pPr>
        <w:jc w:val="center"/>
        <w:rPr>
          <w:rFonts w:ascii="Times New Roman" w:hAnsi="Times New Roman" w:cs="Times New Roman"/>
          <w:b/>
          <w:sz w:val="24"/>
          <w:szCs w:val="24"/>
        </w:rPr>
      </w:pPr>
    </w:p>
    <w:p w14:paraId="125CB453" w14:textId="77777777" w:rsidR="001F2D6B" w:rsidRDefault="001F2D6B" w:rsidP="006A3038">
      <w:pPr>
        <w:jc w:val="center"/>
        <w:rPr>
          <w:rFonts w:ascii="Times New Roman" w:hAnsi="Times New Roman" w:cs="Times New Roman"/>
          <w:b/>
          <w:sz w:val="24"/>
          <w:szCs w:val="24"/>
        </w:rPr>
      </w:pPr>
    </w:p>
    <w:p w14:paraId="097E9DBC" w14:textId="77777777" w:rsidR="001F2D6B" w:rsidRDefault="001F2D6B" w:rsidP="006A3038">
      <w:pPr>
        <w:jc w:val="center"/>
        <w:rPr>
          <w:rFonts w:ascii="Times New Roman" w:hAnsi="Times New Roman" w:cs="Times New Roman"/>
          <w:b/>
          <w:sz w:val="24"/>
          <w:szCs w:val="24"/>
        </w:rPr>
      </w:pPr>
    </w:p>
    <w:p w14:paraId="3E342EC2" w14:textId="77777777" w:rsidR="00323ADF" w:rsidRPr="005D4622" w:rsidRDefault="005D4622" w:rsidP="006A3038">
      <w:pPr>
        <w:jc w:val="center"/>
        <w:rPr>
          <w:rFonts w:ascii="Times New Roman" w:hAnsi="Times New Roman" w:cs="Times New Roman"/>
          <w:b/>
          <w:sz w:val="24"/>
          <w:szCs w:val="24"/>
        </w:rPr>
      </w:pPr>
      <w:r w:rsidRPr="005D4622">
        <w:rPr>
          <w:rFonts w:ascii="Times New Roman" w:hAnsi="Times New Roman" w:cs="Times New Roman"/>
          <w:b/>
          <w:sz w:val="24"/>
          <w:szCs w:val="24"/>
        </w:rPr>
        <w:t>Table-1 showing parameters of RAPID score</w:t>
      </w:r>
    </w:p>
    <w:p w14:paraId="72F2AFA6" w14:textId="77777777" w:rsidR="00323ADF" w:rsidRDefault="00323ADF" w:rsidP="00B6603B">
      <w:pPr>
        <w:jc w:val="both"/>
        <w:rPr>
          <w:rFonts w:ascii="Times New Roman" w:hAnsi="Times New Roman" w:cs="Times New Roman"/>
          <w:sz w:val="24"/>
          <w:szCs w:val="24"/>
        </w:rPr>
      </w:pPr>
    </w:p>
    <w:p w14:paraId="63497813" w14:textId="121DC5F9" w:rsidR="00B6603B" w:rsidRPr="00D20231" w:rsidRDefault="00B51D95" w:rsidP="00B6603B">
      <w:pPr>
        <w:jc w:val="both"/>
        <w:rPr>
          <w:rFonts w:ascii="Times New Roman" w:hAnsi="Times New Roman" w:cs="Vrinda"/>
          <w:sz w:val="24"/>
          <w:szCs w:val="30"/>
          <w:cs/>
          <w:lang w:bidi="bn-IN"/>
        </w:rPr>
      </w:pPr>
      <w:r>
        <w:rPr>
          <w:rFonts w:ascii="Times New Roman" w:hAnsi="Times New Roman" w:cs="Times New Roman"/>
          <w:sz w:val="24"/>
          <w:szCs w:val="24"/>
        </w:rPr>
        <w:t>In this scoring system, p</w:t>
      </w:r>
      <w:r w:rsidR="00B6603B" w:rsidRPr="00B51D95">
        <w:rPr>
          <w:rFonts w:ascii="Times New Roman" w:hAnsi="Times New Roman" w:cs="Times New Roman"/>
          <w:sz w:val="24"/>
          <w:szCs w:val="24"/>
        </w:rPr>
        <w:t>atients are divided into three risk categories based on their score: low (0–2), medium (3–4), and high (5–7).</w:t>
      </w:r>
      <w:r w:rsidR="000965D7">
        <w:rPr>
          <w:rFonts w:ascii="Times New Roman" w:hAnsi="Times New Roman" w:cs="Times New Roman"/>
          <w:sz w:val="24"/>
          <w:szCs w:val="24"/>
          <w:vertAlign w:val="superscript"/>
        </w:rPr>
        <w:t>7</w:t>
      </w:r>
      <w:r w:rsidR="00B6603B" w:rsidRPr="00B51D95">
        <w:rPr>
          <w:rFonts w:ascii="Times New Roman" w:hAnsi="Times New Roman" w:cs="Times New Roman"/>
          <w:sz w:val="24"/>
          <w:szCs w:val="24"/>
        </w:rPr>
        <w:t xml:space="preserve"> Longer hospital stays and higher 3- and 12-month mortality rates are associated with higher </w:t>
      </w:r>
      <w:r w:rsidRPr="00B51D95">
        <w:rPr>
          <w:rFonts w:ascii="Times New Roman" w:hAnsi="Times New Roman" w:cs="Times New Roman"/>
          <w:sz w:val="24"/>
          <w:szCs w:val="24"/>
        </w:rPr>
        <w:t xml:space="preserve">scores. </w:t>
      </w:r>
      <w:r w:rsidR="00B6603B" w:rsidRPr="00B51D95">
        <w:rPr>
          <w:rFonts w:ascii="Times New Roman" w:hAnsi="Times New Roman" w:cs="Times New Roman"/>
          <w:sz w:val="24"/>
          <w:szCs w:val="24"/>
        </w:rPr>
        <w:t>Although studies evaluating the RAPID score have shown encouraging results, its use in clinical practice is still rare and unvalidated in a variety of demographics, including the Bangladeshi population. The RAPID score also has the potential to help surgeons choose between surgical decortication and other treatm</w:t>
      </w:r>
      <w:r w:rsidR="000E6376">
        <w:rPr>
          <w:rFonts w:ascii="Times New Roman" w:hAnsi="Times New Roman" w:cs="Times New Roman"/>
          <w:sz w:val="24"/>
          <w:szCs w:val="24"/>
        </w:rPr>
        <w:t>ent options</w:t>
      </w:r>
      <w:r w:rsidR="000965D7">
        <w:rPr>
          <w:rFonts w:ascii="Times New Roman" w:hAnsi="Times New Roman" w:cs="Times New Roman"/>
          <w:sz w:val="24"/>
          <w:szCs w:val="24"/>
        </w:rPr>
        <w:t xml:space="preserve"> for patients </w:t>
      </w:r>
      <w:r w:rsidR="001F2D6B">
        <w:rPr>
          <w:rFonts w:ascii="Times New Roman" w:hAnsi="Times New Roman" w:cs="Times New Roman"/>
          <w:sz w:val="24"/>
          <w:szCs w:val="24"/>
        </w:rPr>
        <w:t xml:space="preserve">with </w:t>
      </w:r>
      <w:r w:rsidR="001F2D6B" w:rsidRPr="00B51D95">
        <w:rPr>
          <w:rFonts w:ascii="Times New Roman" w:hAnsi="Times New Roman" w:cs="Times New Roman"/>
          <w:sz w:val="24"/>
          <w:szCs w:val="24"/>
        </w:rPr>
        <w:t>pleural</w:t>
      </w:r>
      <w:r w:rsidR="00B6603B" w:rsidRPr="00B51D95">
        <w:rPr>
          <w:rFonts w:ascii="Times New Roman" w:hAnsi="Times New Roman" w:cs="Times New Roman"/>
          <w:sz w:val="24"/>
          <w:szCs w:val="24"/>
        </w:rPr>
        <w:t xml:space="preserve"> empyema.</w:t>
      </w:r>
      <w:r w:rsidR="000965D7">
        <w:rPr>
          <w:rFonts w:ascii="Times New Roman" w:hAnsi="Times New Roman" w:cs="Times New Roman"/>
          <w:sz w:val="24"/>
          <w:szCs w:val="24"/>
          <w:vertAlign w:val="superscript"/>
        </w:rPr>
        <w:t>8</w:t>
      </w:r>
      <w:r w:rsidR="00B6603B" w:rsidRPr="00B51D95">
        <w:rPr>
          <w:rFonts w:ascii="Times New Roman" w:hAnsi="Times New Roman" w:cs="Times New Roman"/>
          <w:sz w:val="24"/>
          <w:szCs w:val="24"/>
        </w:rPr>
        <w:t xml:space="preserve"> Thus, the aim of this research is to evaluate the RAPID score as a predictor of morbidity and death after pulmonary decortication in a retrospective cohort of Bangladeshi patients with pleural empyema</w:t>
      </w:r>
      <w:r w:rsidR="00F9433D">
        <w:rPr>
          <w:rFonts w:ascii="Times New Roman" w:hAnsi="Times New Roman" w:cs="Times New Roman"/>
          <w:sz w:val="24"/>
          <w:szCs w:val="24"/>
        </w:rPr>
        <w:t xml:space="preserve"> so that appropriate case selection can be done for surgical intervention to provide a better outcome to the patients.</w:t>
      </w:r>
    </w:p>
    <w:p w14:paraId="14906C03" w14:textId="77777777" w:rsidR="00B51D95" w:rsidRDefault="00B51D95" w:rsidP="00B6603B">
      <w:pPr>
        <w:jc w:val="both"/>
        <w:rPr>
          <w:rFonts w:ascii="Times New Roman" w:hAnsi="Times New Roman" w:cs="Times New Roman"/>
          <w:sz w:val="24"/>
          <w:szCs w:val="24"/>
        </w:rPr>
      </w:pPr>
    </w:p>
    <w:p w14:paraId="038C7347" w14:textId="77777777" w:rsidR="00B51D95" w:rsidRDefault="00B51D95" w:rsidP="00B6603B">
      <w:pPr>
        <w:jc w:val="both"/>
        <w:rPr>
          <w:rFonts w:ascii="Times New Roman" w:hAnsi="Times New Roman" w:cs="Times New Roman"/>
          <w:sz w:val="24"/>
          <w:szCs w:val="24"/>
        </w:rPr>
      </w:pPr>
    </w:p>
    <w:p w14:paraId="3E2F2982" w14:textId="77777777" w:rsidR="00B51D95" w:rsidRDefault="00B51D95" w:rsidP="00B6603B">
      <w:pPr>
        <w:jc w:val="both"/>
        <w:rPr>
          <w:rFonts w:ascii="Times New Roman" w:hAnsi="Times New Roman" w:cs="Times New Roman"/>
          <w:sz w:val="24"/>
          <w:szCs w:val="24"/>
        </w:rPr>
      </w:pPr>
    </w:p>
    <w:p w14:paraId="32583B57" w14:textId="77777777" w:rsidR="00B51D95" w:rsidRDefault="00B51D95" w:rsidP="00B6603B">
      <w:pPr>
        <w:jc w:val="both"/>
        <w:rPr>
          <w:rFonts w:ascii="Times New Roman" w:hAnsi="Times New Roman" w:cs="Times New Roman"/>
          <w:sz w:val="24"/>
          <w:szCs w:val="24"/>
        </w:rPr>
      </w:pPr>
    </w:p>
    <w:p w14:paraId="7DE94DA5" w14:textId="77777777" w:rsidR="00B51D95" w:rsidRPr="00712570" w:rsidRDefault="00B51D95" w:rsidP="00B6603B">
      <w:pPr>
        <w:jc w:val="both"/>
        <w:rPr>
          <w:rFonts w:ascii="Times New Roman" w:hAnsi="Times New Roman" w:cs="Times New Roman"/>
          <w:b/>
          <w:sz w:val="24"/>
          <w:szCs w:val="24"/>
        </w:rPr>
      </w:pPr>
      <w:r w:rsidRPr="00712570">
        <w:rPr>
          <w:rFonts w:ascii="Times New Roman" w:hAnsi="Times New Roman" w:cs="Times New Roman"/>
          <w:b/>
          <w:sz w:val="24"/>
          <w:szCs w:val="24"/>
        </w:rPr>
        <w:t>Materials and method:</w:t>
      </w:r>
    </w:p>
    <w:p w14:paraId="7A54B95C" w14:textId="7FFB88AE" w:rsidR="00650831" w:rsidRDefault="00650831" w:rsidP="00B6603B">
      <w:pPr>
        <w:jc w:val="both"/>
        <w:rPr>
          <w:rFonts w:ascii="Times New Roman" w:hAnsi="Times New Roman" w:cs="Times New Roman"/>
          <w:sz w:val="24"/>
          <w:szCs w:val="24"/>
        </w:rPr>
      </w:pPr>
      <w:r>
        <w:rPr>
          <w:rFonts w:ascii="Times New Roman" w:hAnsi="Times New Roman" w:cs="Times New Roman"/>
          <w:sz w:val="24"/>
          <w:szCs w:val="24"/>
        </w:rPr>
        <w:t xml:space="preserve">This retrospective study was conducted in </w:t>
      </w:r>
      <w:r w:rsidR="000E6376">
        <w:rPr>
          <w:rFonts w:ascii="Times New Roman" w:hAnsi="Times New Roman" w:cs="Times New Roman"/>
          <w:sz w:val="24"/>
          <w:szCs w:val="24"/>
        </w:rPr>
        <w:t xml:space="preserve">the </w:t>
      </w:r>
      <w:r>
        <w:rPr>
          <w:rFonts w:ascii="Times New Roman" w:hAnsi="Times New Roman" w:cs="Times New Roman"/>
          <w:sz w:val="24"/>
          <w:szCs w:val="24"/>
        </w:rPr>
        <w:t>Department of Thoracic Surgery of Dhaka Medical College and Hospital, Dhaka, Bangladesh from January 2024 to June 2025.</w:t>
      </w:r>
      <w:r w:rsidRPr="00650831">
        <w:t xml:space="preserve"> </w:t>
      </w:r>
      <w:r w:rsidRPr="00650831">
        <w:rPr>
          <w:rFonts w:ascii="Times New Roman" w:hAnsi="Times New Roman" w:cs="Times New Roman"/>
          <w:sz w:val="24"/>
          <w:szCs w:val="24"/>
        </w:rPr>
        <w:t>The authors retrosp</w:t>
      </w:r>
      <w:r w:rsidR="00712570">
        <w:rPr>
          <w:rFonts w:ascii="Times New Roman" w:hAnsi="Times New Roman" w:cs="Times New Roman"/>
          <w:sz w:val="24"/>
          <w:szCs w:val="24"/>
        </w:rPr>
        <w:t>ectively analyzed</w:t>
      </w:r>
      <w:r>
        <w:rPr>
          <w:rFonts w:ascii="Times New Roman" w:hAnsi="Times New Roman" w:cs="Times New Roman"/>
          <w:sz w:val="24"/>
          <w:szCs w:val="24"/>
        </w:rPr>
        <w:t xml:space="preserve"> the </w:t>
      </w:r>
      <w:r w:rsidRPr="00650831">
        <w:rPr>
          <w:rFonts w:ascii="Times New Roman" w:hAnsi="Times New Roman" w:cs="Times New Roman"/>
          <w:sz w:val="24"/>
          <w:szCs w:val="24"/>
        </w:rPr>
        <w:t>medical</w:t>
      </w:r>
      <w:r>
        <w:rPr>
          <w:rFonts w:ascii="Times New Roman" w:hAnsi="Times New Roman" w:cs="Times New Roman"/>
          <w:sz w:val="24"/>
          <w:szCs w:val="24"/>
        </w:rPr>
        <w:t xml:space="preserve"> records </w:t>
      </w:r>
      <w:r w:rsidR="00712570">
        <w:rPr>
          <w:rFonts w:ascii="Times New Roman" w:hAnsi="Times New Roman" w:cs="Times New Roman"/>
          <w:sz w:val="24"/>
          <w:szCs w:val="24"/>
        </w:rPr>
        <w:t xml:space="preserve">of the patients </w:t>
      </w:r>
      <w:r>
        <w:rPr>
          <w:rFonts w:ascii="Times New Roman" w:hAnsi="Times New Roman" w:cs="Times New Roman"/>
          <w:sz w:val="24"/>
          <w:szCs w:val="24"/>
        </w:rPr>
        <w:t xml:space="preserve">from </w:t>
      </w:r>
      <w:r w:rsidR="000E6376">
        <w:rPr>
          <w:rFonts w:ascii="Times New Roman" w:hAnsi="Times New Roman" w:cs="Times New Roman"/>
          <w:sz w:val="24"/>
          <w:szCs w:val="24"/>
        </w:rPr>
        <w:t xml:space="preserve">the </w:t>
      </w:r>
      <w:r w:rsidRPr="00650831">
        <w:rPr>
          <w:rFonts w:ascii="Times New Roman" w:hAnsi="Times New Roman" w:cs="Times New Roman"/>
          <w:sz w:val="24"/>
          <w:szCs w:val="24"/>
        </w:rPr>
        <w:t>database</w:t>
      </w:r>
      <w:r>
        <w:rPr>
          <w:rFonts w:ascii="Times New Roman" w:hAnsi="Times New Roman" w:cs="Times New Roman"/>
          <w:sz w:val="24"/>
          <w:szCs w:val="24"/>
        </w:rPr>
        <w:t xml:space="preserve"> of thoracic surgery department</w:t>
      </w:r>
      <w:r w:rsidR="00712570">
        <w:rPr>
          <w:rFonts w:ascii="Times New Roman" w:hAnsi="Times New Roman" w:cs="Times New Roman"/>
          <w:sz w:val="24"/>
          <w:szCs w:val="24"/>
        </w:rPr>
        <w:t xml:space="preserve"> who had</w:t>
      </w:r>
      <w:r w:rsidRPr="00650831">
        <w:rPr>
          <w:rFonts w:ascii="Times New Roman" w:hAnsi="Times New Roman" w:cs="Times New Roman"/>
          <w:sz w:val="24"/>
          <w:szCs w:val="24"/>
        </w:rPr>
        <w:t xml:space="preserve"> pulmonary decortication for primary empyema</w:t>
      </w:r>
      <w:r>
        <w:rPr>
          <w:rFonts w:ascii="Times New Roman" w:hAnsi="Times New Roman" w:cs="Times New Roman"/>
          <w:sz w:val="24"/>
          <w:szCs w:val="24"/>
        </w:rPr>
        <w:t xml:space="preserve"> during the study perio</w:t>
      </w:r>
      <w:r w:rsidR="000E6376">
        <w:rPr>
          <w:rFonts w:ascii="Times New Roman" w:hAnsi="Times New Roman" w:cs="Times New Roman"/>
          <w:sz w:val="24"/>
          <w:szCs w:val="24"/>
        </w:rPr>
        <w:t>d. An ethical approval was obtained</w:t>
      </w:r>
      <w:r>
        <w:rPr>
          <w:rFonts w:ascii="Times New Roman" w:hAnsi="Times New Roman" w:cs="Times New Roman"/>
          <w:sz w:val="24"/>
          <w:szCs w:val="24"/>
        </w:rPr>
        <w:t xml:space="preserve"> from </w:t>
      </w:r>
      <w:r w:rsidRPr="00650831">
        <w:rPr>
          <w:rFonts w:ascii="Times New Roman" w:hAnsi="Times New Roman" w:cs="Times New Roman"/>
          <w:sz w:val="24"/>
          <w:szCs w:val="24"/>
        </w:rPr>
        <w:t>Institutional Review Board</w:t>
      </w:r>
      <w:r>
        <w:rPr>
          <w:rFonts w:ascii="Times New Roman" w:hAnsi="Times New Roman" w:cs="Times New Roman"/>
          <w:sz w:val="24"/>
          <w:szCs w:val="24"/>
        </w:rPr>
        <w:t>.</w:t>
      </w:r>
      <w:r w:rsidRPr="00650831">
        <w:t xml:space="preserve"> </w:t>
      </w:r>
      <w:r w:rsidRPr="00650831">
        <w:rPr>
          <w:rFonts w:ascii="Times New Roman" w:hAnsi="Times New Roman" w:cs="Times New Roman"/>
          <w:sz w:val="24"/>
          <w:szCs w:val="24"/>
        </w:rPr>
        <w:t>The study population con</w:t>
      </w:r>
      <w:r w:rsidR="00F9433D">
        <w:rPr>
          <w:rFonts w:ascii="Times New Roman" w:hAnsi="Times New Roman" w:cs="Times New Roman"/>
          <w:sz w:val="24"/>
          <w:szCs w:val="24"/>
        </w:rPr>
        <w:t xml:space="preserve">sisted of all patients who underwent </w:t>
      </w:r>
      <w:r w:rsidRPr="00650831">
        <w:rPr>
          <w:rFonts w:ascii="Times New Roman" w:hAnsi="Times New Roman" w:cs="Times New Roman"/>
          <w:sz w:val="24"/>
          <w:szCs w:val="24"/>
        </w:rPr>
        <w:t>decortication for e</w:t>
      </w:r>
      <w:r>
        <w:rPr>
          <w:rFonts w:ascii="Times New Roman" w:hAnsi="Times New Roman" w:cs="Times New Roman"/>
          <w:sz w:val="24"/>
          <w:szCs w:val="24"/>
        </w:rPr>
        <w:t xml:space="preserve">mpyema secondary to pneumonia. </w:t>
      </w:r>
    </w:p>
    <w:p w14:paraId="1F57F962" w14:textId="77777777" w:rsidR="00650831" w:rsidRPr="00650831" w:rsidRDefault="00650831" w:rsidP="00B6603B">
      <w:pPr>
        <w:jc w:val="both"/>
        <w:rPr>
          <w:rFonts w:ascii="Times New Roman" w:hAnsi="Times New Roman" w:cs="Times New Roman"/>
          <w:b/>
          <w:sz w:val="24"/>
          <w:szCs w:val="24"/>
        </w:rPr>
      </w:pPr>
      <w:r w:rsidRPr="00650831">
        <w:rPr>
          <w:rFonts w:ascii="Times New Roman" w:hAnsi="Times New Roman" w:cs="Times New Roman"/>
          <w:b/>
          <w:sz w:val="24"/>
          <w:szCs w:val="24"/>
        </w:rPr>
        <w:t xml:space="preserve">Inclusion criteria: </w:t>
      </w:r>
    </w:p>
    <w:p w14:paraId="0D06DAEE" w14:textId="3831B1EA" w:rsidR="00650831" w:rsidRPr="00650831" w:rsidRDefault="00650831" w:rsidP="00650831">
      <w:pPr>
        <w:pStyle w:val="ListParagraph"/>
        <w:numPr>
          <w:ilvl w:val="0"/>
          <w:numId w:val="1"/>
        </w:numPr>
        <w:jc w:val="both"/>
        <w:rPr>
          <w:rFonts w:ascii="Times New Roman" w:hAnsi="Times New Roman" w:cs="Times New Roman"/>
          <w:sz w:val="24"/>
          <w:szCs w:val="24"/>
        </w:rPr>
      </w:pPr>
      <w:r w:rsidRPr="00650831">
        <w:rPr>
          <w:rFonts w:ascii="Times New Roman" w:hAnsi="Times New Roman" w:cs="Times New Roman"/>
          <w:sz w:val="24"/>
          <w:szCs w:val="24"/>
        </w:rPr>
        <w:t xml:space="preserve">Patients presented with purulent </w:t>
      </w:r>
      <w:r w:rsidR="00F9433D">
        <w:rPr>
          <w:rFonts w:ascii="Times New Roman" w:hAnsi="Times New Roman" w:cs="Times New Roman"/>
          <w:sz w:val="24"/>
          <w:szCs w:val="24"/>
        </w:rPr>
        <w:t xml:space="preserve">pleural </w:t>
      </w:r>
      <w:r w:rsidRPr="00650831">
        <w:rPr>
          <w:rFonts w:ascii="Times New Roman" w:hAnsi="Times New Roman" w:cs="Times New Roman"/>
          <w:sz w:val="24"/>
          <w:szCs w:val="24"/>
        </w:rPr>
        <w:t xml:space="preserve">fluid or positive culture test </w:t>
      </w:r>
    </w:p>
    <w:p w14:paraId="5B098406" w14:textId="77777777" w:rsidR="00650831" w:rsidRPr="00650831" w:rsidRDefault="00650831" w:rsidP="00650831">
      <w:pPr>
        <w:pStyle w:val="ListParagraph"/>
        <w:numPr>
          <w:ilvl w:val="0"/>
          <w:numId w:val="1"/>
        </w:numPr>
        <w:jc w:val="both"/>
        <w:rPr>
          <w:rFonts w:ascii="Times New Roman" w:hAnsi="Times New Roman" w:cs="Times New Roman"/>
          <w:sz w:val="24"/>
          <w:szCs w:val="24"/>
        </w:rPr>
      </w:pPr>
      <w:r w:rsidRPr="00650831">
        <w:rPr>
          <w:rFonts w:ascii="Times New Roman" w:hAnsi="Times New Roman" w:cs="Times New Roman"/>
          <w:sz w:val="24"/>
          <w:szCs w:val="24"/>
        </w:rPr>
        <w:t xml:space="preserve">Patients with a clinical picture highly suggestive of pleural empyema but who had not undergone any pleural fluid analysis </w:t>
      </w:r>
    </w:p>
    <w:p w14:paraId="171AB06D" w14:textId="77777777" w:rsidR="00650831" w:rsidRPr="00650831" w:rsidRDefault="00650831" w:rsidP="00B6603B">
      <w:pPr>
        <w:jc w:val="both"/>
        <w:rPr>
          <w:rFonts w:ascii="Times New Roman" w:hAnsi="Times New Roman" w:cs="Times New Roman"/>
          <w:b/>
          <w:sz w:val="24"/>
          <w:szCs w:val="24"/>
        </w:rPr>
      </w:pPr>
      <w:r w:rsidRPr="00650831">
        <w:rPr>
          <w:rFonts w:ascii="Times New Roman" w:hAnsi="Times New Roman" w:cs="Times New Roman"/>
          <w:b/>
          <w:sz w:val="24"/>
          <w:szCs w:val="24"/>
        </w:rPr>
        <w:t>Exclusion criteria</w:t>
      </w:r>
    </w:p>
    <w:p w14:paraId="75EEFBB1" w14:textId="77777777" w:rsidR="00712570" w:rsidRDefault="00650831" w:rsidP="00650831">
      <w:pPr>
        <w:pStyle w:val="ListParagraph"/>
        <w:numPr>
          <w:ilvl w:val="0"/>
          <w:numId w:val="2"/>
        </w:numPr>
        <w:jc w:val="both"/>
        <w:rPr>
          <w:rFonts w:ascii="Times New Roman" w:hAnsi="Times New Roman" w:cs="Times New Roman"/>
          <w:sz w:val="24"/>
          <w:szCs w:val="24"/>
        </w:rPr>
      </w:pPr>
      <w:r w:rsidRPr="00650831">
        <w:rPr>
          <w:rFonts w:ascii="Times New Roman" w:hAnsi="Times New Roman" w:cs="Times New Roman"/>
          <w:sz w:val="24"/>
          <w:szCs w:val="24"/>
        </w:rPr>
        <w:t xml:space="preserve">Patients younger than 18 years of age </w:t>
      </w:r>
    </w:p>
    <w:p w14:paraId="6C3ABB0C" w14:textId="77777777" w:rsidR="00650831" w:rsidRPr="00650831" w:rsidRDefault="00712570" w:rsidP="0065083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Previous pulmonary resection</w:t>
      </w:r>
      <w:r w:rsidR="00650831" w:rsidRPr="00650831">
        <w:rPr>
          <w:rFonts w:ascii="Times New Roman" w:hAnsi="Times New Roman" w:cs="Times New Roman"/>
          <w:sz w:val="24"/>
          <w:szCs w:val="24"/>
        </w:rPr>
        <w:t xml:space="preserve"> </w:t>
      </w:r>
    </w:p>
    <w:p w14:paraId="24269E0B" w14:textId="77777777" w:rsidR="00650831" w:rsidRPr="00650831" w:rsidRDefault="00712570" w:rsidP="0065083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H</w:t>
      </w:r>
      <w:r w:rsidR="00650831" w:rsidRPr="00650831">
        <w:rPr>
          <w:rFonts w:ascii="Times New Roman" w:hAnsi="Times New Roman" w:cs="Times New Roman"/>
          <w:sz w:val="24"/>
          <w:szCs w:val="24"/>
        </w:rPr>
        <w:t>isto</w:t>
      </w:r>
      <w:r>
        <w:rPr>
          <w:rFonts w:ascii="Times New Roman" w:hAnsi="Times New Roman" w:cs="Times New Roman"/>
          <w:sz w:val="24"/>
          <w:szCs w:val="24"/>
        </w:rPr>
        <w:t>ry of primary pulmonary neoplasm</w:t>
      </w:r>
    </w:p>
    <w:p w14:paraId="7889C803" w14:textId="77777777" w:rsidR="00650831" w:rsidRPr="00650831" w:rsidRDefault="00712570" w:rsidP="0065083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N</w:t>
      </w:r>
      <w:r w:rsidR="00650831" w:rsidRPr="00650831">
        <w:rPr>
          <w:rFonts w:ascii="Times New Roman" w:hAnsi="Times New Roman" w:cs="Times New Roman"/>
          <w:sz w:val="24"/>
          <w:szCs w:val="24"/>
        </w:rPr>
        <w:t>on-</w:t>
      </w:r>
      <w:r w:rsidRPr="00650831">
        <w:rPr>
          <w:rFonts w:ascii="Times New Roman" w:hAnsi="Times New Roman" w:cs="Times New Roman"/>
          <w:sz w:val="24"/>
          <w:szCs w:val="24"/>
        </w:rPr>
        <w:t>Para pneumonic</w:t>
      </w:r>
      <w:r>
        <w:rPr>
          <w:rFonts w:ascii="Times New Roman" w:hAnsi="Times New Roman" w:cs="Times New Roman"/>
          <w:sz w:val="24"/>
          <w:szCs w:val="24"/>
        </w:rPr>
        <w:t xml:space="preserve"> etiology</w:t>
      </w:r>
      <w:r w:rsidR="00650831" w:rsidRPr="00650831">
        <w:rPr>
          <w:rFonts w:ascii="Times New Roman" w:hAnsi="Times New Roman" w:cs="Times New Roman"/>
          <w:sz w:val="24"/>
          <w:szCs w:val="24"/>
        </w:rPr>
        <w:t xml:space="preserve"> </w:t>
      </w:r>
    </w:p>
    <w:p w14:paraId="58CB07E2" w14:textId="77777777" w:rsidR="00650831" w:rsidRDefault="00712570" w:rsidP="007E494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Incomplete records</w:t>
      </w:r>
    </w:p>
    <w:p w14:paraId="7FFA5F69" w14:textId="77777777" w:rsidR="00A13853" w:rsidRDefault="00712570" w:rsidP="00712570">
      <w:pPr>
        <w:jc w:val="both"/>
        <w:rPr>
          <w:rFonts w:ascii="Times New Roman" w:hAnsi="Times New Roman" w:cs="Times New Roman"/>
          <w:sz w:val="24"/>
          <w:szCs w:val="24"/>
        </w:rPr>
      </w:pPr>
      <w:r>
        <w:rPr>
          <w:rFonts w:ascii="Times New Roman" w:hAnsi="Times New Roman" w:cs="Times New Roman"/>
          <w:sz w:val="24"/>
          <w:szCs w:val="24"/>
        </w:rPr>
        <w:t>A team of certified thoracic surgeons performed all the operations. P</w:t>
      </w:r>
      <w:r w:rsidRPr="00712570">
        <w:rPr>
          <w:rFonts w:ascii="Times New Roman" w:hAnsi="Times New Roman" w:cs="Times New Roman"/>
          <w:sz w:val="24"/>
          <w:szCs w:val="24"/>
        </w:rPr>
        <w:t>atients were put under general anesthesia</w:t>
      </w:r>
      <w:r w:rsidRPr="00712570">
        <w:t xml:space="preserve"> </w:t>
      </w:r>
      <w:r>
        <w:rPr>
          <w:rFonts w:ascii="Times New Roman" w:hAnsi="Times New Roman" w:cs="Times New Roman"/>
          <w:sz w:val="24"/>
          <w:szCs w:val="24"/>
        </w:rPr>
        <w:t>u</w:t>
      </w:r>
      <w:r w:rsidRPr="00712570">
        <w:rPr>
          <w:rFonts w:ascii="Times New Roman" w:hAnsi="Times New Roman" w:cs="Times New Roman"/>
          <w:sz w:val="24"/>
          <w:szCs w:val="24"/>
        </w:rPr>
        <w:t xml:space="preserve">sing a double-lumen endotracheal tube that allowed for selective single-lung breathing. </w:t>
      </w:r>
      <w:r>
        <w:rPr>
          <w:rFonts w:ascii="Times New Roman" w:hAnsi="Times New Roman" w:cs="Times New Roman"/>
          <w:sz w:val="24"/>
          <w:szCs w:val="24"/>
        </w:rPr>
        <w:t xml:space="preserve">Patients were placed in </w:t>
      </w:r>
      <w:r w:rsidRPr="00712570">
        <w:rPr>
          <w:rFonts w:ascii="Times New Roman" w:hAnsi="Times New Roman" w:cs="Times New Roman"/>
          <w:sz w:val="24"/>
          <w:szCs w:val="24"/>
        </w:rPr>
        <w:t>lateral decubitus</w:t>
      </w:r>
      <w:r>
        <w:rPr>
          <w:rFonts w:ascii="Times New Roman" w:hAnsi="Times New Roman" w:cs="Times New Roman"/>
          <w:sz w:val="24"/>
          <w:szCs w:val="24"/>
        </w:rPr>
        <w:t xml:space="preserve"> position</w:t>
      </w:r>
      <w:r w:rsidRPr="00712570">
        <w:rPr>
          <w:rFonts w:ascii="Times New Roman" w:hAnsi="Times New Roman" w:cs="Times New Roman"/>
          <w:sz w:val="24"/>
          <w:szCs w:val="24"/>
        </w:rPr>
        <w:t>. As determined by the surgeon, either thoracotomy or videothoracoscopy (VATS) was used</w:t>
      </w:r>
      <w:r>
        <w:rPr>
          <w:rFonts w:ascii="Times New Roman" w:hAnsi="Times New Roman" w:cs="Times New Roman"/>
          <w:sz w:val="24"/>
          <w:szCs w:val="24"/>
        </w:rPr>
        <w:t xml:space="preserve"> to execute the procedure</w:t>
      </w:r>
      <w:r w:rsidRPr="00712570">
        <w:rPr>
          <w:rFonts w:ascii="Times New Roman" w:hAnsi="Times New Roman" w:cs="Times New Roman"/>
          <w:sz w:val="24"/>
          <w:szCs w:val="24"/>
        </w:rPr>
        <w:t>. Empyema fluid components were evacuated first, then the lung was decorticated and the capsule of the parietal, mediastinal, and diap</w:t>
      </w:r>
      <w:r>
        <w:rPr>
          <w:rFonts w:ascii="Times New Roman" w:hAnsi="Times New Roman" w:cs="Times New Roman"/>
          <w:sz w:val="24"/>
          <w:szCs w:val="24"/>
        </w:rPr>
        <w:t>hragmatic pleura was dissected. O</w:t>
      </w:r>
      <w:r w:rsidRPr="00712570">
        <w:rPr>
          <w:rFonts w:ascii="Times New Roman" w:hAnsi="Times New Roman" w:cs="Times New Roman"/>
          <w:sz w:val="24"/>
          <w:szCs w:val="24"/>
        </w:rPr>
        <w:t xml:space="preserve">ne </w:t>
      </w:r>
      <w:r>
        <w:rPr>
          <w:rFonts w:ascii="Times New Roman" w:hAnsi="Times New Roman" w:cs="Times New Roman"/>
          <w:sz w:val="24"/>
          <w:szCs w:val="24"/>
        </w:rPr>
        <w:t>or two chest tubes were placed according to surgeons’ choice</w:t>
      </w:r>
      <w:r w:rsidRPr="00712570">
        <w:rPr>
          <w:rFonts w:ascii="Times New Roman" w:hAnsi="Times New Roman" w:cs="Times New Roman"/>
          <w:sz w:val="24"/>
          <w:szCs w:val="24"/>
        </w:rPr>
        <w:t>. When air leakage stopped, the fluid collection was less than 100 mL per day, the X-ray showed sufficient lung expansion, and the chest tubes were gradually removed.</w:t>
      </w:r>
    </w:p>
    <w:p w14:paraId="432B3814" w14:textId="3D628F79" w:rsidR="00E077D1" w:rsidRDefault="00712570" w:rsidP="00712570">
      <w:pPr>
        <w:jc w:val="both"/>
        <w:rPr>
          <w:rFonts w:ascii="Times New Roman" w:hAnsi="Times New Roman" w:cs="Times New Roman"/>
          <w:sz w:val="24"/>
          <w:szCs w:val="24"/>
        </w:rPr>
      </w:pPr>
      <w:r>
        <w:rPr>
          <w:rFonts w:ascii="Times New Roman" w:hAnsi="Times New Roman" w:cs="Times New Roman"/>
          <w:sz w:val="24"/>
          <w:szCs w:val="24"/>
        </w:rPr>
        <w:t>D</w:t>
      </w:r>
      <w:r w:rsidRPr="00712570">
        <w:rPr>
          <w:rFonts w:ascii="Times New Roman" w:hAnsi="Times New Roman" w:cs="Times New Roman"/>
          <w:sz w:val="24"/>
          <w:szCs w:val="24"/>
        </w:rPr>
        <w:t xml:space="preserve">emographic </w:t>
      </w:r>
      <w:r>
        <w:rPr>
          <w:rFonts w:ascii="Times New Roman" w:hAnsi="Times New Roman" w:cs="Times New Roman"/>
          <w:sz w:val="24"/>
          <w:szCs w:val="24"/>
        </w:rPr>
        <w:t xml:space="preserve">data were taken from </w:t>
      </w:r>
      <w:r w:rsidRPr="00712570">
        <w:rPr>
          <w:rFonts w:ascii="Times New Roman" w:hAnsi="Times New Roman" w:cs="Times New Roman"/>
          <w:sz w:val="24"/>
          <w:szCs w:val="24"/>
        </w:rPr>
        <w:t>medical records, such as age, sex, comorbid</w:t>
      </w:r>
      <w:r>
        <w:rPr>
          <w:rFonts w:ascii="Times New Roman" w:hAnsi="Times New Roman" w:cs="Times New Roman"/>
          <w:sz w:val="24"/>
          <w:szCs w:val="24"/>
        </w:rPr>
        <w:t>ities and history of smoking</w:t>
      </w:r>
      <w:r w:rsidRPr="00712570">
        <w:rPr>
          <w:rFonts w:ascii="Times New Roman" w:hAnsi="Times New Roman" w:cs="Times New Roman"/>
          <w:sz w:val="24"/>
          <w:szCs w:val="24"/>
        </w:rPr>
        <w:t xml:space="preserve">. </w:t>
      </w:r>
      <w:r w:rsidR="00A13853" w:rsidRPr="00F9433D">
        <w:rPr>
          <w:rFonts w:ascii="Times New Roman" w:hAnsi="Times New Roman" w:cs="Times New Roman"/>
          <w:sz w:val="24"/>
          <w:szCs w:val="24"/>
        </w:rPr>
        <w:t>Data regarding surgical technique, antibiotic therapy, duration of chest tubes, length of hospital and intensive care unit</w:t>
      </w:r>
      <w:r w:rsidR="007E21F6" w:rsidRPr="00F9433D">
        <w:rPr>
          <w:rFonts w:ascii="Times New Roman" w:hAnsi="Times New Roman" w:cs="Times New Roman"/>
          <w:sz w:val="24"/>
          <w:szCs w:val="24"/>
        </w:rPr>
        <w:t>(ICU)</w:t>
      </w:r>
      <w:r w:rsidR="00A13853" w:rsidRPr="00F9433D">
        <w:rPr>
          <w:rFonts w:ascii="Times New Roman" w:hAnsi="Times New Roman" w:cs="Times New Roman"/>
          <w:sz w:val="24"/>
          <w:szCs w:val="24"/>
        </w:rPr>
        <w:t xml:space="preserve"> stay, reintervention, 30-day hospital readmission, and 3-month survival</w:t>
      </w:r>
      <w:r w:rsidR="00F9433D">
        <w:rPr>
          <w:rFonts w:ascii="Times New Roman" w:hAnsi="Times New Roman" w:cs="Times New Roman"/>
          <w:sz w:val="24"/>
          <w:szCs w:val="24"/>
        </w:rPr>
        <w:t xml:space="preserve"> were obtained</w:t>
      </w:r>
      <w:r w:rsidR="00A13853" w:rsidRPr="00F9433D">
        <w:rPr>
          <w:rFonts w:ascii="Times New Roman" w:hAnsi="Times New Roman" w:cs="Times New Roman"/>
          <w:sz w:val="24"/>
          <w:szCs w:val="24"/>
        </w:rPr>
        <w:t>.</w:t>
      </w:r>
      <w:r w:rsidR="00A13853">
        <w:rPr>
          <w:rFonts w:ascii="Times New Roman" w:hAnsi="Times New Roman" w:cs="Times New Roman"/>
          <w:sz w:val="24"/>
          <w:szCs w:val="24"/>
        </w:rPr>
        <w:t xml:space="preserve">  RAPID score was calculated for each patient.</w:t>
      </w:r>
      <w:r w:rsidR="00E95BB6" w:rsidRPr="00E95BB6">
        <w:t xml:space="preserve"> </w:t>
      </w:r>
      <w:r w:rsidR="00E95BB6">
        <w:rPr>
          <w:rFonts w:ascii="Times New Roman" w:hAnsi="Times New Roman" w:cs="Times New Roman"/>
          <w:sz w:val="24"/>
          <w:szCs w:val="24"/>
        </w:rPr>
        <w:t>Using the RAPID (Renal,</w:t>
      </w:r>
      <w:r w:rsidR="00E95BB6" w:rsidRPr="00E95BB6">
        <w:rPr>
          <w:rFonts w:ascii="Times New Roman" w:hAnsi="Times New Roman" w:cs="Times New Roman"/>
          <w:sz w:val="24"/>
          <w:szCs w:val="24"/>
        </w:rPr>
        <w:t xml:space="preserve"> Age, Fluid Purulence, Infecti</w:t>
      </w:r>
      <w:r w:rsidR="00E95BB6">
        <w:rPr>
          <w:rFonts w:ascii="Times New Roman" w:hAnsi="Times New Roman" w:cs="Times New Roman"/>
          <w:sz w:val="24"/>
          <w:szCs w:val="24"/>
        </w:rPr>
        <w:t>on source, and Dietary)</w:t>
      </w:r>
      <w:r w:rsidR="00E95BB6" w:rsidRPr="00E95BB6">
        <w:rPr>
          <w:rFonts w:ascii="Times New Roman" w:hAnsi="Times New Roman" w:cs="Times New Roman"/>
          <w:sz w:val="24"/>
          <w:szCs w:val="24"/>
        </w:rPr>
        <w:t xml:space="preserve"> score at baseline present</w:t>
      </w:r>
      <w:r w:rsidR="00E95BB6">
        <w:rPr>
          <w:rFonts w:ascii="Times New Roman" w:hAnsi="Times New Roman" w:cs="Times New Roman"/>
          <w:sz w:val="24"/>
          <w:szCs w:val="24"/>
        </w:rPr>
        <w:t>ation, the p</w:t>
      </w:r>
      <w:r w:rsidR="00E95BB6" w:rsidRPr="00E95BB6">
        <w:rPr>
          <w:rFonts w:ascii="Times New Roman" w:hAnsi="Times New Roman" w:cs="Times New Roman"/>
          <w:sz w:val="24"/>
          <w:szCs w:val="24"/>
        </w:rPr>
        <w:t>atients</w:t>
      </w:r>
      <w:r w:rsidR="00E95BB6">
        <w:rPr>
          <w:rFonts w:ascii="Times New Roman" w:hAnsi="Times New Roman" w:cs="Times New Roman"/>
          <w:sz w:val="24"/>
          <w:szCs w:val="24"/>
        </w:rPr>
        <w:t xml:space="preserve"> were classified</w:t>
      </w:r>
      <w:r w:rsidR="00E95BB6" w:rsidRPr="00E95BB6">
        <w:rPr>
          <w:rFonts w:ascii="Times New Roman" w:hAnsi="Times New Roman" w:cs="Times New Roman"/>
          <w:sz w:val="24"/>
          <w:szCs w:val="24"/>
        </w:rPr>
        <w:t xml:space="preserve"> into three risk categories for analysis: low, medium, and high. </w:t>
      </w:r>
      <w:r w:rsidR="00ED5C82" w:rsidRPr="00ED5C82">
        <w:rPr>
          <w:rFonts w:ascii="Times New Roman" w:hAnsi="Times New Roman" w:cs="Times New Roman"/>
          <w:sz w:val="24"/>
          <w:szCs w:val="24"/>
        </w:rPr>
        <w:t>The primary outc</w:t>
      </w:r>
      <w:r w:rsidR="00ED5C82">
        <w:rPr>
          <w:rFonts w:ascii="Times New Roman" w:hAnsi="Times New Roman" w:cs="Times New Roman"/>
          <w:sz w:val="24"/>
          <w:szCs w:val="24"/>
        </w:rPr>
        <w:t>ome was 3-month mortality.</w:t>
      </w:r>
      <w:r w:rsidR="00ED5C82" w:rsidRPr="00ED5C82">
        <w:rPr>
          <w:rFonts w:ascii="Times New Roman" w:hAnsi="Times New Roman" w:cs="Times New Roman"/>
          <w:sz w:val="24"/>
          <w:szCs w:val="24"/>
        </w:rPr>
        <w:t xml:space="preserve"> Length of hospital stay, readmission rate, and the need for pleural re-intervention</w:t>
      </w:r>
      <w:r w:rsidR="00ED5C82">
        <w:rPr>
          <w:rFonts w:ascii="Times New Roman" w:hAnsi="Times New Roman" w:cs="Times New Roman"/>
          <w:sz w:val="24"/>
          <w:szCs w:val="24"/>
        </w:rPr>
        <w:t xml:space="preserve"> were secondary outcomes</w:t>
      </w:r>
      <w:r w:rsidR="00ED5C82" w:rsidRPr="00ED5C82">
        <w:rPr>
          <w:rFonts w:ascii="Times New Roman" w:hAnsi="Times New Roman" w:cs="Times New Roman"/>
          <w:sz w:val="24"/>
          <w:szCs w:val="24"/>
        </w:rPr>
        <w:t xml:space="preserve">. </w:t>
      </w:r>
      <w:r w:rsidR="00E95BB6">
        <w:rPr>
          <w:rFonts w:ascii="Times New Roman" w:hAnsi="Times New Roman" w:cs="Times New Roman"/>
          <w:sz w:val="24"/>
          <w:szCs w:val="24"/>
        </w:rPr>
        <w:t>However</w:t>
      </w:r>
      <w:r w:rsidR="00F8243F">
        <w:rPr>
          <w:rFonts w:ascii="Times New Roman" w:hAnsi="Times New Roman" w:cs="Times New Roman"/>
          <w:sz w:val="24"/>
          <w:szCs w:val="24"/>
        </w:rPr>
        <w:t>,</w:t>
      </w:r>
      <w:r w:rsidR="00E95BB6">
        <w:rPr>
          <w:rFonts w:ascii="Times New Roman" w:hAnsi="Times New Roman" w:cs="Times New Roman"/>
          <w:sz w:val="24"/>
          <w:szCs w:val="24"/>
        </w:rPr>
        <w:t xml:space="preserve"> during our study period</w:t>
      </w:r>
      <w:r w:rsidR="00E95BB6" w:rsidRPr="00E95BB6">
        <w:rPr>
          <w:rFonts w:ascii="Times New Roman" w:hAnsi="Times New Roman" w:cs="Times New Roman"/>
          <w:sz w:val="24"/>
          <w:szCs w:val="24"/>
        </w:rPr>
        <w:t xml:space="preserve">, the RAPID score </w:t>
      </w:r>
      <w:r w:rsidR="00E95BB6" w:rsidRPr="00E95BB6">
        <w:rPr>
          <w:rFonts w:ascii="Times New Roman" w:hAnsi="Times New Roman" w:cs="Times New Roman"/>
          <w:sz w:val="24"/>
          <w:szCs w:val="24"/>
        </w:rPr>
        <w:lastRenderedPageBreak/>
        <w:t>was not utiliz</w:t>
      </w:r>
      <w:r w:rsidR="00E95BB6">
        <w:rPr>
          <w:rFonts w:ascii="Times New Roman" w:hAnsi="Times New Roman" w:cs="Times New Roman"/>
          <w:sz w:val="24"/>
          <w:szCs w:val="24"/>
        </w:rPr>
        <w:t>ed to determine the clinical management of the patient.</w:t>
      </w:r>
      <w:r w:rsidR="00E077D1" w:rsidRPr="00E077D1">
        <w:t xml:space="preserve"> </w:t>
      </w:r>
      <w:r w:rsidR="00E077D1" w:rsidRPr="00E077D1">
        <w:rPr>
          <w:rFonts w:ascii="Times New Roman" w:hAnsi="Times New Roman" w:cs="Times New Roman"/>
          <w:sz w:val="24"/>
          <w:szCs w:val="24"/>
        </w:rPr>
        <w:t>All pat</w:t>
      </w:r>
      <w:r w:rsidR="00E077D1">
        <w:rPr>
          <w:rFonts w:ascii="Times New Roman" w:hAnsi="Times New Roman" w:cs="Times New Roman"/>
          <w:sz w:val="24"/>
          <w:szCs w:val="24"/>
        </w:rPr>
        <w:t>ients underwent follow-up for 6</w:t>
      </w:r>
      <w:r w:rsidR="00E077D1" w:rsidRPr="00E077D1">
        <w:rPr>
          <w:rFonts w:ascii="Times New Roman" w:hAnsi="Times New Roman" w:cs="Times New Roman"/>
          <w:sz w:val="24"/>
          <w:szCs w:val="24"/>
        </w:rPr>
        <w:t> </w:t>
      </w:r>
      <w:r w:rsidR="00E077D1">
        <w:rPr>
          <w:rFonts w:ascii="Times New Roman" w:hAnsi="Times New Roman" w:cs="Times New Roman"/>
          <w:sz w:val="24"/>
          <w:szCs w:val="24"/>
        </w:rPr>
        <w:t xml:space="preserve">months. After every 3 </w:t>
      </w:r>
      <w:r w:rsidR="00E077D1" w:rsidRPr="00E077D1">
        <w:rPr>
          <w:rFonts w:ascii="Times New Roman" w:hAnsi="Times New Roman" w:cs="Times New Roman"/>
          <w:sz w:val="24"/>
          <w:szCs w:val="24"/>
        </w:rPr>
        <w:t>months</w:t>
      </w:r>
      <w:r w:rsidR="000E6376">
        <w:rPr>
          <w:rFonts w:ascii="Times New Roman" w:hAnsi="Times New Roman" w:cs="Times New Roman"/>
          <w:sz w:val="24"/>
          <w:szCs w:val="24"/>
        </w:rPr>
        <w:t>,</w:t>
      </w:r>
      <w:r w:rsidR="00E077D1">
        <w:rPr>
          <w:rFonts w:ascii="Times New Roman" w:hAnsi="Times New Roman" w:cs="Times New Roman"/>
          <w:sz w:val="24"/>
          <w:szCs w:val="24"/>
        </w:rPr>
        <w:t xml:space="preserve"> they were evaluated clinically by physical examination and investigation</w:t>
      </w:r>
      <w:r w:rsidR="00F8243F">
        <w:rPr>
          <w:rFonts w:ascii="Times New Roman" w:hAnsi="Times New Roman" w:cs="Times New Roman"/>
          <w:sz w:val="24"/>
          <w:szCs w:val="24"/>
        </w:rPr>
        <w:t>s as per physician</w:t>
      </w:r>
      <w:r w:rsidR="00ED5C82">
        <w:rPr>
          <w:rFonts w:ascii="Times New Roman" w:hAnsi="Times New Roman" w:cs="Times New Roman"/>
          <w:sz w:val="24"/>
          <w:szCs w:val="24"/>
        </w:rPr>
        <w:t>’s choice</w:t>
      </w:r>
      <w:r w:rsidR="00E077D1">
        <w:rPr>
          <w:rFonts w:ascii="Times New Roman" w:hAnsi="Times New Roman" w:cs="Times New Roman"/>
          <w:sz w:val="24"/>
          <w:szCs w:val="24"/>
        </w:rPr>
        <w:t xml:space="preserve">. </w:t>
      </w:r>
    </w:p>
    <w:p w14:paraId="6C13378C" w14:textId="0DC6A41E" w:rsidR="00712570" w:rsidRDefault="00E077D1" w:rsidP="00712570">
      <w:pPr>
        <w:jc w:val="both"/>
        <w:rPr>
          <w:rFonts w:ascii="Times New Roman" w:hAnsi="Times New Roman" w:cs="Times New Roman"/>
          <w:sz w:val="24"/>
          <w:szCs w:val="24"/>
        </w:rPr>
      </w:pPr>
      <w:r w:rsidRPr="00E077D1">
        <w:rPr>
          <w:rFonts w:ascii="Times New Roman" w:hAnsi="Times New Roman" w:cs="Times New Roman"/>
          <w:sz w:val="24"/>
          <w:szCs w:val="24"/>
        </w:rPr>
        <w:t xml:space="preserve">Statistical analyses were performed using windows-based computer software devised with Statistical Packages for Social Sciences (SPSS-27) (SPSS Inc, Chicago, IL, </w:t>
      </w:r>
      <w:r w:rsidRPr="00F9433D">
        <w:rPr>
          <w:rFonts w:ascii="Times New Roman" w:hAnsi="Times New Roman" w:cs="Times New Roman"/>
          <w:sz w:val="24"/>
          <w:szCs w:val="24"/>
        </w:rPr>
        <w:t>USA</w:t>
      </w:r>
      <w:r w:rsidR="00F9433D">
        <w:rPr>
          <w:rFonts w:ascii="Times New Roman" w:hAnsi="Times New Roman" w:cs="Times New Roman"/>
          <w:sz w:val="24"/>
          <w:szCs w:val="24"/>
        </w:rPr>
        <w:t>).</w:t>
      </w:r>
      <w:r w:rsidRPr="00F9433D">
        <w:rPr>
          <w:rFonts w:ascii="Times New Roman" w:hAnsi="Times New Roman" w:cs="Times New Roman"/>
          <w:sz w:val="24"/>
          <w:szCs w:val="24"/>
        </w:rPr>
        <w:t>In</w:t>
      </w:r>
      <w:r w:rsidRPr="00E077D1">
        <w:rPr>
          <w:rFonts w:ascii="Times New Roman" w:hAnsi="Times New Roman" w:cs="Times New Roman"/>
          <w:sz w:val="24"/>
          <w:szCs w:val="24"/>
        </w:rPr>
        <w:t xml:space="preserve"> descriptive</w:t>
      </w:r>
      <w:r w:rsidR="00377B0C">
        <w:rPr>
          <w:rFonts w:ascii="Times New Roman" w:hAnsi="Times New Roman" w:cs="Times New Roman"/>
          <w:sz w:val="24"/>
          <w:szCs w:val="24"/>
        </w:rPr>
        <w:t xml:space="preserve"> statistics, continuous data were</w:t>
      </w:r>
      <w:r w:rsidRPr="00E077D1">
        <w:rPr>
          <w:rFonts w:ascii="Times New Roman" w:hAnsi="Times New Roman" w:cs="Times New Roman"/>
          <w:sz w:val="24"/>
          <w:szCs w:val="24"/>
        </w:rPr>
        <w:t xml:space="preserve"> summarized by me</w:t>
      </w:r>
      <w:r w:rsidR="00377B0C">
        <w:rPr>
          <w:rFonts w:ascii="Times New Roman" w:hAnsi="Times New Roman" w:cs="Times New Roman"/>
          <w:sz w:val="24"/>
          <w:szCs w:val="24"/>
        </w:rPr>
        <w:t>an ± SD and categorical data were</w:t>
      </w:r>
      <w:r w:rsidRPr="00E077D1">
        <w:rPr>
          <w:rFonts w:ascii="Times New Roman" w:hAnsi="Times New Roman" w:cs="Times New Roman"/>
          <w:sz w:val="24"/>
          <w:szCs w:val="24"/>
        </w:rPr>
        <w:t xml:space="preserve"> summarized into frequency distribution and percentage.</w:t>
      </w:r>
      <w:r w:rsidR="00323ADF" w:rsidRPr="00323ADF">
        <w:t xml:space="preserve"> </w:t>
      </w:r>
      <w:r w:rsidR="00D96DCD" w:rsidRPr="00D96DCD">
        <w:rPr>
          <w:rFonts w:ascii="Times New Roman" w:hAnsi="Times New Roman" w:cs="Times New Roman"/>
          <w:sz w:val="24"/>
          <w:szCs w:val="24"/>
        </w:rPr>
        <w:t>Fisher's exact test</w:t>
      </w:r>
      <w:r w:rsidR="00D96DCD">
        <w:rPr>
          <w:rFonts w:ascii="Times New Roman" w:hAnsi="Times New Roman" w:cs="Times New Roman"/>
          <w:sz w:val="24"/>
          <w:szCs w:val="24"/>
        </w:rPr>
        <w:t xml:space="preserve"> was used to identify association between rapid scores and primary and secondary outcomes.</w:t>
      </w:r>
      <w:r w:rsidR="00D96DCD" w:rsidRPr="00D96DCD">
        <w:rPr>
          <w:rFonts w:ascii="Times New Roman" w:hAnsi="Times New Roman" w:cs="Times New Roman"/>
          <w:sz w:val="24"/>
          <w:szCs w:val="24"/>
        </w:rPr>
        <w:t xml:space="preserve"> A</w:t>
      </w:r>
      <w:r w:rsidRPr="00E077D1">
        <w:rPr>
          <w:rFonts w:ascii="Times New Roman" w:hAnsi="Times New Roman" w:cs="Times New Roman"/>
          <w:sz w:val="24"/>
          <w:szCs w:val="24"/>
        </w:rPr>
        <w:t xml:space="preserve"> p value of ≤</w:t>
      </w:r>
      <w:r w:rsidR="00377B0C">
        <w:rPr>
          <w:rFonts w:ascii="Times New Roman" w:hAnsi="Times New Roman" w:cs="Times New Roman"/>
          <w:sz w:val="24"/>
          <w:szCs w:val="24"/>
        </w:rPr>
        <w:t xml:space="preserve"> </w:t>
      </w:r>
      <w:r w:rsidRPr="00E077D1">
        <w:rPr>
          <w:rFonts w:ascii="Times New Roman" w:hAnsi="Times New Roman" w:cs="Times New Roman"/>
          <w:sz w:val="24"/>
          <w:szCs w:val="24"/>
        </w:rPr>
        <w:t>0.05 was considered statistically significant</w:t>
      </w:r>
      <w:r>
        <w:rPr>
          <w:rFonts w:ascii="Times New Roman" w:hAnsi="Times New Roman" w:cs="Times New Roman"/>
          <w:sz w:val="24"/>
          <w:szCs w:val="24"/>
        </w:rPr>
        <w:t>.</w:t>
      </w:r>
    </w:p>
    <w:p w14:paraId="3846DF5C" w14:textId="77777777" w:rsidR="00323ADF" w:rsidRDefault="00323ADF" w:rsidP="00712570">
      <w:pPr>
        <w:jc w:val="both"/>
        <w:rPr>
          <w:rFonts w:ascii="Times New Roman" w:hAnsi="Times New Roman" w:cs="Times New Roman"/>
          <w:sz w:val="24"/>
          <w:szCs w:val="24"/>
        </w:rPr>
      </w:pPr>
    </w:p>
    <w:p w14:paraId="11F39CAC" w14:textId="77777777" w:rsidR="00323ADF" w:rsidRDefault="00323ADF" w:rsidP="00712570">
      <w:pPr>
        <w:jc w:val="both"/>
        <w:rPr>
          <w:rFonts w:ascii="Times New Roman" w:hAnsi="Times New Roman" w:cs="Times New Roman"/>
          <w:b/>
          <w:sz w:val="24"/>
          <w:szCs w:val="24"/>
        </w:rPr>
      </w:pPr>
      <w:r w:rsidRPr="00323ADF">
        <w:rPr>
          <w:rFonts w:ascii="Times New Roman" w:hAnsi="Times New Roman" w:cs="Times New Roman"/>
          <w:b/>
          <w:sz w:val="24"/>
          <w:szCs w:val="24"/>
        </w:rPr>
        <w:t>Results:</w:t>
      </w:r>
    </w:p>
    <w:p w14:paraId="49CE3A91" w14:textId="77777777" w:rsidR="00712570" w:rsidRDefault="008213CF" w:rsidP="00712570">
      <w:pPr>
        <w:jc w:val="both"/>
        <w:rPr>
          <w:rFonts w:ascii="Times New Roman" w:hAnsi="Times New Roman" w:cs="Times New Roman"/>
          <w:sz w:val="24"/>
          <w:szCs w:val="24"/>
        </w:rPr>
      </w:pPr>
      <w:r>
        <w:rPr>
          <w:rFonts w:ascii="Times New Roman" w:hAnsi="Times New Roman" w:cs="Times New Roman"/>
          <w:sz w:val="24"/>
          <w:szCs w:val="24"/>
        </w:rPr>
        <w:t>A total number of 27</w:t>
      </w:r>
      <w:r w:rsidRPr="008213CF">
        <w:rPr>
          <w:rFonts w:ascii="Times New Roman" w:hAnsi="Times New Roman" w:cs="Times New Roman"/>
          <w:sz w:val="24"/>
          <w:szCs w:val="24"/>
        </w:rPr>
        <w:t xml:space="preserve"> patients were included in the study</w:t>
      </w:r>
      <w:r>
        <w:rPr>
          <w:rFonts w:ascii="Times New Roman" w:hAnsi="Times New Roman" w:cs="Times New Roman"/>
          <w:sz w:val="24"/>
          <w:szCs w:val="24"/>
        </w:rPr>
        <w:t xml:space="preserve"> after fulfilling the inclusion and exclusion criteria. Mean age was 56</w:t>
      </w:r>
      <w:r w:rsidRPr="008213CF">
        <w:rPr>
          <w:rFonts w:ascii="Times New Roman" w:hAnsi="Times New Roman" w:cs="Times New Roman"/>
          <w:sz w:val="24"/>
          <w:szCs w:val="24"/>
        </w:rPr>
        <w:t>±</w:t>
      </w:r>
      <w:r>
        <w:rPr>
          <w:rFonts w:ascii="Times New Roman" w:hAnsi="Times New Roman" w:cs="Times New Roman"/>
          <w:sz w:val="24"/>
          <w:szCs w:val="24"/>
        </w:rPr>
        <w:t>5.2 years with a male female ratio of 2:1. Diabetes mellitus was the most common associated co-morbidities (62.44%).Most of t</w:t>
      </w:r>
      <w:r w:rsidR="0098083E">
        <w:rPr>
          <w:rFonts w:ascii="Times New Roman" w:hAnsi="Times New Roman" w:cs="Times New Roman"/>
          <w:sz w:val="24"/>
          <w:szCs w:val="24"/>
        </w:rPr>
        <w:t>he patients were smokers (21 out of 27</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675"/>
        <w:gridCol w:w="4675"/>
      </w:tblGrid>
      <w:tr w:rsidR="005D798D" w14:paraId="3198512B" w14:textId="77777777" w:rsidTr="005D798D">
        <w:tc>
          <w:tcPr>
            <w:tcW w:w="4675" w:type="dxa"/>
          </w:tcPr>
          <w:p w14:paraId="07A99C7A" w14:textId="77777777" w:rsidR="005D798D" w:rsidRPr="00D92F66" w:rsidRDefault="00D92F66" w:rsidP="00D92F66">
            <w:pPr>
              <w:jc w:val="center"/>
              <w:rPr>
                <w:rFonts w:ascii="Times New Roman" w:hAnsi="Times New Roman" w:cs="Times New Roman"/>
                <w:b/>
                <w:sz w:val="24"/>
                <w:szCs w:val="24"/>
              </w:rPr>
            </w:pPr>
            <w:r w:rsidRPr="00D92F66">
              <w:rPr>
                <w:rFonts w:ascii="Times New Roman" w:hAnsi="Times New Roman" w:cs="Times New Roman"/>
                <w:b/>
                <w:sz w:val="24"/>
                <w:szCs w:val="24"/>
              </w:rPr>
              <w:t>Variable</w:t>
            </w:r>
          </w:p>
        </w:tc>
        <w:tc>
          <w:tcPr>
            <w:tcW w:w="4675" w:type="dxa"/>
          </w:tcPr>
          <w:p w14:paraId="10E4B8F5" w14:textId="77777777" w:rsidR="005D798D" w:rsidRPr="00D92F66" w:rsidRDefault="00D92F66" w:rsidP="00D92F66">
            <w:pPr>
              <w:jc w:val="center"/>
              <w:rPr>
                <w:rFonts w:ascii="Times New Roman" w:hAnsi="Times New Roman" w:cs="Times New Roman"/>
                <w:b/>
                <w:sz w:val="24"/>
                <w:szCs w:val="24"/>
              </w:rPr>
            </w:pPr>
            <w:r w:rsidRPr="00D92F66">
              <w:rPr>
                <w:rFonts w:ascii="Times New Roman" w:hAnsi="Times New Roman" w:cs="Times New Roman"/>
                <w:b/>
                <w:sz w:val="24"/>
                <w:szCs w:val="24"/>
              </w:rPr>
              <w:t>Value</w:t>
            </w:r>
          </w:p>
        </w:tc>
      </w:tr>
      <w:tr w:rsidR="005D798D" w14:paraId="57E507BE" w14:textId="77777777" w:rsidTr="005D798D">
        <w:tc>
          <w:tcPr>
            <w:tcW w:w="4675" w:type="dxa"/>
          </w:tcPr>
          <w:p w14:paraId="3B6EA102" w14:textId="77777777" w:rsidR="005D798D" w:rsidRPr="008D521C" w:rsidRDefault="005D798D" w:rsidP="005D798D">
            <w:pPr>
              <w:jc w:val="center"/>
              <w:rPr>
                <w:rFonts w:ascii="Times New Roman" w:hAnsi="Times New Roman" w:cs="Times New Roman"/>
                <w:sz w:val="24"/>
                <w:szCs w:val="24"/>
              </w:rPr>
            </w:pPr>
            <w:r w:rsidRPr="008D521C">
              <w:rPr>
                <w:rFonts w:ascii="Times New Roman" w:hAnsi="Times New Roman" w:cs="Times New Roman"/>
                <w:sz w:val="24"/>
                <w:szCs w:val="24"/>
              </w:rPr>
              <w:t xml:space="preserve">Age </w:t>
            </w:r>
            <w:r w:rsidR="0098083E">
              <w:rPr>
                <w:rFonts w:ascii="Times New Roman" w:hAnsi="Times New Roman" w:cs="Times New Roman"/>
                <w:sz w:val="24"/>
                <w:szCs w:val="24"/>
              </w:rPr>
              <w:t>(</w:t>
            </w:r>
            <w:r w:rsidRPr="008D521C">
              <w:rPr>
                <w:rFonts w:ascii="Times New Roman" w:hAnsi="Times New Roman" w:cs="Times New Roman"/>
                <w:sz w:val="24"/>
                <w:szCs w:val="24"/>
              </w:rPr>
              <w:t>Mean±SD</w:t>
            </w:r>
            <w:r w:rsidR="0098083E">
              <w:rPr>
                <w:rFonts w:ascii="Times New Roman" w:hAnsi="Times New Roman" w:cs="Times New Roman"/>
                <w:sz w:val="24"/>
                <w:szCs w:val="24"/>
              </w:rPr>
              <w:t>)</w:t>
            </w:r>
          </w:p>
        </w:tc>
        <w:tc>
          <w:tcPr>
            <w:tcW w:w="4675" w:type="dxa"/>
          </w:tcPr>
          <w:p w14:paraId="1E23A105" w14:textId="77777777" w:rsidR="005D798D" w:rsidRPr="008D521C" w:rsidRDefault="0098083E" w:rsidP="005D798D">
            <w:pPr>
              <w:jc w:val="center"/>
              <w:rPr>
                <w:rFonts w:ascii="Times New Roman" w:hAnsi="Times New Roman" w:cs="Times New Roman"/>
                <w:sz w:val="24"/>
                <w:szCs w:val="24"/>
              </w:rPr>
            </w:pPr>
            <w:r w:rsidRPr="0098083E">
              <w:rPr>
                <w:rFonts w:ascii="Times New Roman" w:hAnsi="Times New Roman" w:cs="Times New Roman"/>
                <w:sz w:val="24"/>
                <w:szCs w:val="24"/>
              </w:rPr>
              <w:t>56±5.2</w:t>
            </w:r>
            <w:r w:rsidR="00D92F66">
              <w:rPr>
                <w:rFonts w:ascii="Times New Roman" w:hAnsi="Times New Roman" w:cs="Times New Roman"/>
                <w:sz w:val="24"/>
                <w:szCs w:val="24"/>
              </w:rPr>
              <w:t xml:space="preserve"> years</w:t>
            </w:r>
          </w:p>
        </w:tc>
      </w:tr>
      <w:tr w:rsidR="005D798D" w14:paraId="27D5C5B2" w14:textId="77777777" w:rsidTr="005D798D">
        <w:tc>
          <w:tcPr>
            <w:tcW w:w="4675" w:type="dxa"/>
          </w:tcPr>
          <w:p w14:paraId="0866F671" w14:textId="77777777" w:rsidR="005D798D" w:rsidRDefault="005D798D" w:rsidP="005D798D">
            <w:pPr>
              <w:jc w:val="center"/>
              <w:rPr>
                <w:rFonts w:ascii="Times New Roman" w:hAnsi="Times New Roman" w:cs="Times New Roman"/>
                <w:sz w:val="24"/>
                <w:szCs w:val="24"/>
              </w:rPr>
            </w:pPr>
            <w:r>
              <w:rPr>
                <w:rFonts w:ascii="Times New Roman" w:hAnsi="Times New Roman" w:cs="Times New Roman"/>
                <w:sz w:val="24"/>
                <w:szCs w:val="24"/>
              </w:rPr>
              <w:t>Sex:</w:t>
            </w:r>
          </w:p>
          <w:p w14:paraId="71090E89" w14:textId="77777777" w:rsidR="005D798D" w:rsidRDefault="005D798D" w:rsidP="005D798D">
            <w:pPr>
              <w:jc w:val="center"/>
              <w:rPr>
                <w:rFonts w:ascii="Times New Roman" w:hAnsi="Times New Roman" w:cs="Times New Roman"/>
                <w:sz w:val="24"/>
                <w:szCs w:val="24"/>
              </w:rPr>
            </w:pPr>
            <w:r w:rsidRPr="008D521C">
              <w:rPr>
                <w:rFonts w:ascii="Times New Roman" w:hAnsi="Times New Roman" w:cs="Times New Roman"/>
                <w:sz w:val="24"/>
                <w:szCs w:val="24"/>
              </w:rPr>
              <w:t>Male</w:t>
            </w:r>
          </w:p>
          <w:p w14:paraId="037F9489" w14:textId="77777777" w:rsidR="005D798D" w:rsidRPr="008D521C" w:rsidRDefault="005D798D" w:rsidP="005D798D">
            <w:pPr>
              <w:jc w:val="center"/>
              <w:rPr>
                <w:rFonts w:ascii="Times New Roman" w:hAnsi="Times New Roman" w:cs="Times New Roman"/>
                <w:sz w:val="24"/>
                <w:szCs w:val="24"/>
              </w:rPr>
            </w:pPr>
            <w:r w:rsidRPr="008D521C">
              <w:rPr>
                <w:rFonts w:ascii="Times New Roman" w:hAnsi="Times New Roman" w:cs="Times New Roman"/>
                <w:sz w:val="24"/>
                <w:szCs w:val="24"/>
              </w:rPr>
              <w:t>Female</w:t>
            </w:r>
          </w:p>
        </w:tc>
        <w:tc>
          <w:tcPr>
            <w:tcW w:w="4675" w:type="dxa"/>
          </w:tcPr>
          <w:p w14:paraId="5071FB80" w14:textId="77777777" w:rsidR="005D798D" w:rsidRDefault="005D798D" w:rsidP="005D798D">
            <w:pPr>
              <w:jc w:val="center"/>
              <w:rPr>
                <w:rFonts w:ascii="Times New Roman" w:hAnsi="Times New Roman" w:cs="Times New Roman"/>
                <w:sz w:val="24"/>
                <w:szCs w:val="24"/>
              </w:rPr>
            </w:pPr>
          </w:p>
          <w:p w14:paraId="3FCA2C06" w14:textId="77777777" w:rsidR="005D798D" w:rsidRDefault="00D92F66" w:rsidP="005D798D">
            <w:pPr>
              <w:jc w:val="center"/>
              <w:rPr>
                <w:rFonts w:ascii="Times New Roman" w:hAnsi="Times New Roman" w:cs="Times New Roman"/>
                <w:sz w:val="24"/>
                <w:szCs w:val="24"/>
              </w:rPr>
            </w:pPr>
            <w:r>
              <w:rPr>
                <w:rFonts w:ascii="Times New Roman" w:hAnsi="Times New Roman" w:cs="Times New Roman"/>
                <w:sz w:val="24"/>
                <w:szCs w:val="24"/>
              </w:rPr>
              <w:t>18(66.67%)</w:t>
            </w:r>
          </w:p>
          <w:p w14:paraId="4A07C9CE" w14:textId="77777777" w:rsidR="00D92F66" w:rsidRPr="008D521C" w:rsidRDefault="00D92F66" w:rsidP="005D798D">
            <w:pPr>
              <w:jc w:val="center"/>
              <w:rPr>
                <w:rFonts w:ascii="Times New Roman" w:hAnsi="Times New Roman" w:cs="Times New Roman"/>
                <w:sz w:val="24"/>
                <w:szCs w:val="24"/>
              </w:rPr>
            </w:pPr>
            <w:r>
              <w:rPr>
                <w:rFonts w:ascii="Times New Roman" w:hAnsi="Times New Roman" w:cs="Times New Roman"/>
                <w:sz w:val="24"/>
                <w:szCs w:val="24"/>
              </w:rPr>
              <w:t>9(33.33%)</w:t>
            </w:r>
          </w:p>
        </w:tc>
      </w:tr>
      <w:tr w:rsidR="005D798D" w14:paraId="6C059DAC" w14:textId="77777777" w:rsidTr="005D798D">
        <w:tc>
          <w:tcPr>
            <w:tcW w:w="4675" w:type="dxa"/>
          </w:tcPr>
          <w:p w14:paraId="4F0DF9AE" w14:textId="77777777" w:rsidR="005D798D" w:rsidRPr="008D521C" w:rsidRDefault="00D92F66" w:rsidP="005D798D">
            <w:pPr>
              <w:jc w:val="center"/>
              <w:rPr>
                <w:rFonts w:ascii="Times New Roman" w:hAnsi="Times New Roman" w:cs="Times New Roman"/>
                <w:sz w:val="24"/>
                <w:szCs w:val="24"/>
              </w:rPr>
            </w:pPr>
            <w:r w:rsidRPr="00D92F66">
              <w:rPr>
                <w:rFonts w:ascii="Times New Roman" w:hAnsi="Times New Roman" w:cs="Times New Roman"/>
                <w:sz w:val="24"/>
                <w:szCs w:val="24"/>
              </w:rPr>
              <w:t>Smoking</w:t>
            </w:r>
          </w:p>
        </w:tc>
        <w:tc>
          <w:tcPr>
            <w:tcW w:w="4675" w:type="dxa"/>
          </w:tcPr>
          <w:p w14:paraId="66307501" w14:textId="77777777" w:rsidR="005D798D" w:rsidRPr="008D521C" w:rsidRDefault="00D92F66" w:rsidP="005D798D">
            <w:pPr>
              <w:jc w:val="center"/>
              <w:rPr>
                <w:rFonts w:ascii="Times New Roman" w:hAnsi="Times New Roman" w:cs="Times New Roman"/>
                <w:sz w:val="24"/>
                <w:szCs w:val="24"/>
              </w:rPr>
            </w:pPr>
            <w:r>
              <w:rPr>
                <w:rFonts w:ascii="Times New Roman" w:hAnsi="Times New Roman" w:cs="Times New Roman"/>
                <w:sz w:val="24"/>
                <w:szCs w:val="24"/>
              </w:rPr>
              <w:t>21(77.78%)</w:t>
            </w:r>
          </w:p>
        </w:tc>
      </w:tr>
      <w:tr w:rsidR="005D798D" w14:paraId="125C6EAC" w14:textId="77777777" w:rsidTr="005D798D">
        <w:tc>
          <w:tcPr>
            <w:tcW w:w="4675" w:type="dxa"/>
          </w:tcPr>
          <w:p w14:paraId="2E7EC86C" w14:textId="77777777" w:rsidR="005D798D" w:rsidRPr="008D521C" w:rsidRDefault="00D92F66" w:rsidP="00D92F66">
            <w:pPr>
              <w:jc w:val="center"/>
              <w:rPr>
                <w:rFonts w:ascii="Times New Roman" w:hAnsi="Times New Roman" w:cs="Times New Roman"/>
                <w:sz w:val="24"/>
                <w:szCs w:val="24"/>
              </w:rPr>
            </w:pPr>
            <w:r w:rsidRPr="00D92F66">
              <w:rPr>
                <w:rFonts w:ascii="Times New Roman" w:hAnsi="Times New Roman" w:cs="Times New Roman"/>
                <w:sz w:val="24"/>
                <w:szCs w:val="24"/>
              </w:rPr>
              <w:t>Co-morbidities:</w:t>
            </w:r>
          </w:p>
        </w:tc>
        <w:tc>
          <w:tcPr>
            <w:tcW w:w="4675" w:type="dxa"/>
          </w:tcPr>
          <w:p w14:paraId="50DB9127" w14:textId="77777777" w:rsidR="005D798D" w:rsidRPr="008D521C" w:rsidRDefault="005D798D" w:rsidP="005D798D">
            <w:pPr>
              <w:jc w:val="center"/>
              <w:rPr>
                <w:rFonts w:ascii="Times New Roman" w:hAnsi="Times New Roman" w:cs="Times New Roman"/>
                <w:sz w:val="24"/>
                <w:szCs w:val="24"/>
              </w:rPr>
            </w:pPr>
          </w:p>
        </w:tc>
      </w:tr>
      <w:tr w:rsidR="005D798D" w14:paraId="74282104" w14:textId="77777777" w:rsidTr="005D798D">
        <w:tc>
          <w:tcPr>
            <w:tcW w:w="4675" w:type="dxa"/>
          </w:tcPr>
          <w:p w14:paraId="7F0E665E" w14:textId="77777777" w:rsidR="005D798D" w:rsidRPr="008D521C" w:rsidRDefault="00D92F66" w:rsidP="005D798D">
            <w:pPr>
              <w:jc w:val="center"/>
              <w:rPr>
                <w:rFonts w:ascii="Times New Roman" w:hAnsi="Times New Roman" w:cs="Times New Roman"/>
                <w:sz w:val="24"/>
                <w:szCs w:val="24"/>
              </w:rPr>
            </w:pPr>
            <w:r>
              <w:rPr>
                <w:rFonts w:ascii="Times New Roman" w:hAnsi="Times New Roman" w:cs="Times New Roman"/>
                <w:sz w:val="24"/>
                <w:szCs w:val="24"/>
              </w:rPr>
              <w:t>Diabetes mellitus</w:t>
            </w:r>
          </w:p>
        </w:tc>
        <w:tc>
          <w:tcPr>
            <w:tcW w:w="4675" w:type="dxa"/>
          </w:tcPr>
          <w:p w14:paraId="667A1297" w14:textId="77777777" w:rsidR="005D798D" w:rsidRPr="008D521C" w:rsidRDefault="00D92F66" w:rsidP="005D798D">
            <w:pPr>
              <w:jc w:val="center"/>
              <w:rPr>
                <w:rFonts w:ascii="Times New Roman" w:hAnsi="Times New Roman" w:cs="Times New Roman"/>
                <w:sz w:val="24"/>
                <w:szCs w:val="24"/>
              </w:rPr>
            </w:pPr>
            <w:r>
              <w:rPr>
                <w:rFonts w:ascii="Times New Roman" w:hAnsi="Times New Roman" w:cs="Times New Roman"/>
                <w:sz w:val="24"/>
                <w:szCs w:val="24"/>
              </w:rPr>
              <w:t>17(62.44%)</w:t>
            </w:r>
          </w:p>
        </w:tc>
      </w:tr>
      <w:tr w:rsidR="005D798D" w14:paraId="7404CFB8" w14:textId="77777777" w:rsidTr="005D798D">
        <w:tc>
          <w:tcPr>
            <w:tcW w:w="4675" w:type="dxa"/>
          </w:tcPr>
          <w:p w14:paraId="42878173" w14:textId="77777777" w:rsidR="005D798D" w:rsidRPr="008D521C" w:rsidRDefault="005D798D" w:rsidP="005D798D">
            <w:pPr>
              <w:jc w:val="center"/>
              <w:rPr>
                <w:rFonts w:ascii="Times New Roman" w:hAnsi="Times New Roman" w:cs="Times New Roman"/>
                <w:sz w:val="24"/>
                <w:szCs w:val="24"/>
              </w:rPr>
            </w:pPr>
            <w:r w:rsidRPr="008D521C">
              <w:rPr>
                <w:rFonts w:ascii="Times New Roman" w:hAnsi="Times New Roman" w:cs="Times New Roman"/>
                <w:sz w:val="24"/>
                <w:szCs w:val="24"/>
              </w:rPr>
              <w:t>Hypertension</w:t>
            </w:r>
          </w:p>
        </w:tc>
        <w:tc>
          <w:tcPr>
            <w:tcW w:w="4675" w:type="dxa"/>
          </w:tcPr>
          <w:p w14:paraId="637E014D" w14:textId="77777777" w:rsidR="005D798D" w:rsidRPr="008D521C" w:rsidRDefault="00D92F66" w:rsidP="005D798D">
            <w:pPr>
              <w:jc w:val="center"/>
              <w:rPr>
                <w:rFonts w:ascii="Times New Roman" w:hAnsi="Times New Roman" w:cs="Times New Roman"/>
                <w:sz w:val="24"/>
                <w:szCs w:val="24"/>
              </w:rPr>
            </w:pPr>
            <w:r>
              <w:rPr>
                <w:rFonts w:ascii="Times New Roman" w:hAnsi="Times New Roman" w:cs="Times New Roman"/>
                <w:sz w:val="24"/>
                <w:szCs w:val="24"/>
              </w:rPr>
              <w:t>4(18.19%)</w:t>
            </w:r>
          </w:p>
        </w:tc>
      </w:tr>
      <w:tr w:rsidR="005D798D" w14:paraId="0CACB7F6" w14:textId="77777777" w:rsidTr="005D798D">
        <w:tc>
          <w:tcPr>
            <w:tcW w:w="4675" w:type="dxa"/>
          </w:tcPr>
          <w:p w14:paraId="77A1C37F" w14:textId="77777777" w:rsidR="005D798D" w:rsidRPr="008D521C" w:rsidRDefault="005D798D" w:rsidP="005D798D">
            <w:pPr>
              <w:jc w:val="center"/>
              <w:rPr>
                <w:rFonts w:ascii="Times New Roman" w:hAnsi="Times New Roman" w:cs="Times New Roman"/>
                <w:sz w:val="24"/>
                <w:szCs w:val="24"/>
              </w:rPr>
            </w:pPr>
            <w:r w:rsidRPr="008D521C">
              <w:rPr>
                <w:rFonts w:ascii="Times New Roman" w:hAnsi="Times New Roman" w:cs="Times New Roman"/>
                <w:sz w:val="24"/>
                <w:szCs w:val="24"/>
              </w:rPr>
              <w:t>Dyslipidemia</w:t>
            </w:r>
          </w:p>
        </w:tc>
        <w:tc>
          <w:tcPr>
            <w:tcW w:w="4675" w:type="dxa"/>
          </w:tcPr>
          <w:p w14:paraId="13D5D082" w14:textId="77777777" w:rsidR="005D798D" w:rsidRPr="008D521C" w:rsidRDefault="00D92F66" w:rsidP="005D798D">
            <w:pPr>
              <w:jc w:val="center"/>
              <w:rPr>
                <w:rFonts w:ascii="Times New Roman" w:hAnsi="Times New Roman" w:cs="Times New Roman"/>
                <w:sz w:val="24"/>
                <w:szCs w:val="24"/>
              </w:rPr>
            </w:pPr>
            <w:r>
              <w:rPr>
                <w:rFonts w:ascii="Times New Roman" w:hAnsi="Times New Roman" w:cs="Times New Roman"/>
                <w:sz w:val="24"/>
                <w:szCs w:val="24"/>
              </w:rPr>
              <w:t>1(3.7%)</w:t>
            </w:r>
          </w:p>
        </w:tc>
      </w:tr>
      <w:tr w:rsidR="00D92F66" w14:paraId="001162DF" w14:textId="77777777" w:rsidTr="005D798D">
        <w:tc>
          <w:tcPr>
            <w:tcW w:w="4675" w:type="dxa"/>
          </w:tcPr>
          <w:p w14:paraId="591A1CB3" w14:textId="77777777" w:rsidR="00D92F66" w:rsidRPr="008D521C" w:rsidRDefault="00D92F66" w:rsidP="005D798D">
            <w:pPr>
              <w:jc w:val="center"/>
              <w:rPr>
                <w:rFonts w:ascii="Times New Roman" w:hAnsi="Times New Roman" w:cs="Times New Roman"/>
                <w:sz w:val="24"/>
                <w:szCs w:val="24"/>
              </w:rPr>
            </w:pPr>
            <w:r>
              <w:rPr>
                <w:rFonts w:ascii="Times New Roman" w:hAnsi="Times New Roman" w:cs="Times New Roman"/>
                <w:sz w:val="24"/>
                <w:szCs w:val="24"/>
              </w:rPr>
              <w:t>Ischemic heart Disease</w:t>
            </w:r>
          </w:p>
        </w:tc>
        <w:tc>
          <w:tcPr>
            <w:tcW w:w="4675" w:type="dxa"/>
          </w:tcPr>
          <w:p w14:paraId="59CBF20B" w14:textId="77777777" w:rsidR="00D92F66" w:rsidRPr="008D521C" w:rsidRDefault="00D92F66" w:rsidP="005D798D">
            <w:pPr>
              <w:jc w:val="center"/>
              <w:rPr>
                <w:rFonts w:ascii="Times New Roman" w:hAnsi="Times New Roman" w:cs="Times New Roman"/>
                <w:sz w:val="24"/>
                <w:szCs w:val="24"/>
              </w:rPr>
            </w:pPr>
            <w:r>
              <w:rPr>
                <w:rFonts w:ascii="Times New Roman" w:hAnsi="Times New Roman" w:cs="Times New Roman"/>
                <w:sz w:val="24"/>
                <w:szCs w:val="24"/>
              </w:rPr>
              <w:t>1(3.7%)</w:t>
            </w:r>
          </w:p>
        </w:tc>
      </w:tr>
      <w:tr w:rsidR="00D92F66" w14:paraId="01DC6790" w14:textId="77777777" w:rsidTr="005D798D">
        <w:tc>
          <w:tcPr>
            <w:tcW w:w="4675" w:type="dxa"/>
          </w:tcPr>
          <w:p w14:paraId="360AB471" w14:textId="77777777" w:rsidR="00D92F66" w:rsidRDefault="00D92F66" w:rsidP="005D798D">
            <w:pPr>
              <w:jc w:val="center"/>
              <w:rPr>
                <w:rFonts w:ascii="Times New Roman" w:hAnsi="Times New Roman" w:cs="Times New Roman"/>
                <w:sz w:val="24"/>
                <w:szCs w:val="24"/>
              </w:rPr>
            </w:pPr>
            <w:r>
              <w:rPr>
                <w:rFonts w:ascii="Times New Roman" w:hAnsi="Times New Roman" w:cs="Times New Roman"/>
                <w:sz w:val="24"/>
                <w:szCs w:val="24"/>
              </w:rPr>
              <w:t>Others</w:t>
            </w:r>
          </w:p>
        </w:tc>
        <w:tc>
          <w:tcPr>
            <w:tcW w:w="4675" w:type="dxa"/>
          </w:tcPr>
          <w:p w14:paraId="53B92C11" w14:textId="77777777" w:rsidR="00D92F66" w:rsidRPr="008D521C" w:rsidRDefault="00D92F66" w:rsidP="005D798D">
            <w:pPr>
              <w:jc w:val="center"/>
              <w:rPr>
                <w:rFonts w:ascii="Times New Roman" w:hAnsi="Times New Roman" w:cs="Times New Roman"/>
                <w:sz w:val="24"/>
                <w:szCs w:val="24"/>
              </w:rPr>
            </w:pPr>
            <w:r>
              <w:rPr>
                <w:rFonts w:ascii="Times New Roman" w:hAnsi="Times New Roman" w:cs="Times New Roman"/>
                <w:sz w:val="24"/>
                <w:szCs w:val="24"/>
              </w:rPr>
              <w:t>4(18.19%)</w:t>
            </w:r>
          </w:p>
        </w:tc>
      </w:tr>
    </w:tbl>
    <w:p w14:paraId="7F7DBB8D" w14:textId="57B3DB5E" w:rsidR="005D798D" w:rsidRDefault="00D92F66" w:rsidP="00D92F66">
      <w:pPr>
        <w:jc w:val="center"/>
        <w:rPr>
          <w:rFonts w:ascii="Times New Roman" w:hAnsi="Times New Roman" w:cs="Times New Roman"/>
          <w:b/>
          <w:sz w:val="24"/>
          <w:szCs w:val="24"/>
        </w:rPr>
      </w:pPr>
      <w:r w:rsidRPr="00D92F66">
        <w:rPr>
          <w:rFonts w:ascii="Times New Roman" w:hAnsi="Times New Roman" w:cs="Times New Roman"/>
          <w:b/>
          <w:sz w:val="24"/>
          <w:szCs w:val="24"/>
        </w:rPr>
        <w:t>Table-</w:t>
      </w:r>
      <w:r w:rsidR="00031785">
        <w:rPr>
          <w:rFonts w:ascii="Times New Roman" w:hAnsi="Times New Roman" w:cs="Times New Roman"/>
          <w:b/>
          <w:sz w:val="24"/>
          <w:szCs w:val="24"/>
        </w:rPr>
        <w:t>2</w:t>
      </w:r>
      <w:r w:rsidRPr="00D92F66">
        <w:rPr>
          <w:rFonts w:ascii="Times New Roman" w:hAnsi="Times New Roman" w:cs="Times New Roman"/>
          <w:b/>
          <w:sz w:val="24"/>
          <w:szCs w:val="24"/>
        </w:rPr>
        <w:t xml:space="preserve"> demographic variables of the patients</w:t>
      </w:r>
    </w:p>
    <w:p w14:paraId="159111EE" w14:textId="77777777" w:rsidR="00C54086" w:rsidRDefault="00C54086" w:rsidP="00D92F66">
      <w:pPr>
        <w:jc w:val="center"/>
        <w:rPr>
          <w:rFonts w:ascii="Times New Roman" w:hAnsi="Times New Roman" w:cs="Times New Roman"/>
          <w:b/>
          <w:sz w:val="24"/>
          <w:szCs w:val="24"/>
        </w:rPr>
      </w:pPr>
    </w:p>
    <w:p w14:paraId="79698BAF" w14:textId="77777777" w:rsidR="00C54086" w:rsidRDefault="00151AA3" w:rsidP="00151AA3">
      <w:pPr>
        <w:jc w:val="both"/>
        <w:rPr>
          <w:rFonts w:ascii="Times New Roman" w:hAnsi="Times New Roman" w:cs="Times New Roman"/>
          <w:sz w:val="24"/>
          <w:szCs w:val="24"/>
        </w:rPr>
      </w:pPr>
      <w:r w:rsidRPr="00151AA3">
        <w:rPr>
          <w:rFonts w:ascii="Times New Roman" w:hAnsi="Times New Roman" w:cs="Times New Roman"/>
          <w:sz w:val="24"/>
          <w:szCs w:val="24"/>
        </w:rPr>
        <w:t>92.6%</w:t>
      </w:r>
      <w:r>
        <w:rPr>
          <w:rFonts w:ascii="Times New Roman" w:hAnsi="Times New Roman" w:cs="Times New Roman"/>
          <w:sz w:val="24"/>
          <w:szCs w:val="24"/>
        </w:rPr>
        <w:t xml:space="preserve"> patients suffered from community acquired pneumonia. Mean WBC count was </w:t>
      </w:r>
      <w:r w:rsidRPr="00151AA3">
        <w:rPr>
          <w:rFonts w:ascii="Times New Roman" w:hAnsi="Times New Roman" w:cs="Times New Roman"/>
          <w:sz w:val="24"/>
          <w:szCs w:val="24"/>
        </w:rPr>
        <w:t>15.243 ± 6.84</w:t>
      </w:r>
      <w:r>
        <w:rPr>
          <w:rFonts w:ascii="Times New Roman" w:hAnsi="Times New Roman" w:cs="Times New Roman"/>
          <w:sz w:val="24"/>
          <w:szCs w:val="24"/>
        </w:rPr>
        <w:t xml:space="preserve"> cell/mm</w:t>
      </w:r>
      <w:r>
        <w:rPr>
          <w:rFonts w:ascii="Times New Roman" w:hAnsi="Times New Roman" w:cs="Times New Roman"/>
          <w:sz w:val="24"/>
          <w:szCs w:val="24"/>
          <w:vertAlign w:val="superscript"/>
        </w:rPr>
        <w:t>3</w:t>
      </w:r>
      <w:r>
        <w:rPr>
          <w:rFonts w:ascii="Times New Roman" w:hAnsi="Times New Roman" w:cs="Times New Roman"/>
          <w:sz w:val="24"/>
          <w:szCs w:val="24"/>
        </w:rPr>
        <w:t xml:space="preserve">. Mean serum albumin and urea were </w:t>
      </w:r>
      <w:r w:rsidRPr="00151AA3">
        <w:rPr>
          <w:rFonts w:ascii="Times New Roman" w:hAnsi="Times New Roman" w:cs="Times New Roman"/>
          <w:sz w:val="24"/>
          <w:szCs w:val="24"/>
        </w:rPr>
        <w:t>2.4 ± 0.6</w:t>
      </w:r>
      <w:r>
        <w:rPr>
          <w:rFonts w:ascii="Times New Roman" w:hAnsi="Times New Roman" w:cs="Times New Roman"/>
          <w:sz w:val="24"/>
          <w:szCs w:val="24"/>
        </w:rPr>
        <w:t xml:space="preserve"> mg/dl and </w:t>
      </w:r>
      <w:r w:rsidRPr="00151AA3">
        <w:rPr>
          <w:rFonts w:ascii="Times New Roman" w:hAnsi="Times New Roman" w:cs="Times New Roman"/>
          <w:sz w:val="24"/>
          <w:szCs w:val="24"/>
        </w:rPr>
        <w:t>8.32±4.6</w:t>
      </w:r>
      <w:r>
        <w:rPr>
          <w:rFonts w:ascii="Times New Roman" w:hAnsi="Times New Roman" w:cs="Times New Roman"/>
          <w:sz w:val="24"/>
          <w:szCs w:val="24"/>
        </w:rPr>
        <w:t xml:space="preserve"> mg/dl respectively. Most of the discharge t</w:t>
      </w:r>
      <w:r w:rsidR="004E4EE3">
        <w:rPr>
          <w:rFonts w:ascii="Times New Roman" w:hAnsi="Times New Roman" w:cs="Times New Roman"/>
          <w:sz w:val="24"/>
          <w:szCs w:val="24"/>
        </w:rPr>
        <w:t>ype was purulent (20 0ut of 27). (Table-2)</w:t>
      </w:r>
    </w:p>
    <w:p w14:paraId="6120A990" w14:textId="77777777" w:rsidR="00993B80" w:rsidRPr="00151AA3" w:rsidRDefault="00993B80" w:rsidP="00151AA3">
      <w:pPr>
        <w:jc w:val="both"/>
        <w:rPr>
          <w:rFonts w:ascii="Times New Roman" w:hAnsi="Times New Roman" w:cs="Times New Roman"/>
          <w:sz w:val="24"/>
          <w:szCs w:val="24"/>
        </w:rPr>
      </w:pPr>
      <w:r>
        <w:rPr>
          <w:rFonts w:ascii="Times New Roman" w:hAnsi="Times New Roman" w:cs="Times New Roman"/>
          <w:sz w:val="24"/>
          <w:szCs w:val="24"/>
        </w:rPr>
        <w:t xml:space="preserve">Fever and </w:t>
      </w:r>
      <w:r w:rsidRPr="00993B80">
        <w:rPr>
          <w:rFonts w:ascii="Times New Roman" w:hAnsi="Times New Roman" w:cs="Times New Roman"/>
          <w:sz w:val="24"/>
          <w:szCs w:val="24"/>
        </w:rPr>
        <w:t xml:space="preserve">Cough </w:t>
      </w:r>
      <w:r>
        <w:rPr>
          <w:rFonts w:ascii="Times New Roman" w:hAnsi="Times New Roman" w:cs="Times New Roman"/>
          <w:sz w:val="24"/>
          <w:szCs w:val="24"/>
        </w:rPr>
        <w:t xml:space="preserve">were the most common presentations respectively (92.59% and 81.48 %%).21 out of 27 patients had previous pleural fluid drainage either by aspiration or tube thoracostomy. </w:t>
      </w:r>
      <w:r w:rsidR="006F2EEF" w:rsidRPr="006F2EEF">
        <w:rPr>
          <w:rFonts w:ascii="Times New Roman" w:hAnsi="Times New Roman" w:cs="Times New Roman"/>
          <w:sz w:val="24"/>
          <w:szCs w:val="24"/>
        </w:rPr>
        <w:t>According to t</w:t>
      </w:r>
      <w:r w:rsidR="006F2EEF">
        <w:rPr>
          <w:rFonts w:ascii="Times New Roman" w:hAnsi="Times New Roman" w:cs="Times New Roman"/>
          <w:sz w:val="24"/>
          <w:szCs w:val="24"/>
        </w:rPr>
        <w:t>he RAPID score, 8 patients (29.62</w:t>
      </w:r>
      <w:r w:rsidR="006F2EEF" w:rsidRPr="006F2EEF">
        <w:rPr>
          <w:rFonts w:ascii="Times New Roman" w:hAnsi="Times New Roman" w:cs="Times New Roman"/>
          <w:sz w:val="24"/>
          <w:szCs w:val="24"/>
        </w:rPr>
        <w:t xml:space="preserve"> %</w:t>
      </w:r>
      <w:r w:rsidR="006F2EEF">
        <w:rPr>
          <w:rFonts w:ascii="Times New Roman" w:hAnsi="Times New Roman" w:cs="Times New Roman"/>
          <w:sz w:val="24"/>
          <w:szCs w:val="24"/>
        </w:rPr>
        <w:t xml:space="preserve">) were stratified as low-risk, 10(37.03%) patients as medium-risk and </w:t>
      </w:r>
      <w:r w:rsidR="006F2EEF" w:rsidRPr="006F2EEF">
        <w:rPr>
          <w:rFonts w:ascii="Times New Roman" w:hAnsi="Times New Roman" w:cs="Times New Roman"/>
          <w:sz w:val="24"/>
          <w:szCs w:val="24"/>
        </w:rPr>
        <w:t>9</w:t>
      </w:r>
      <w:r w:rsidR="006F2EEF">
        <w:rPr>
          <w:rFonts w:ascii="Times New Roman" w:hAnsi="Times New Roman" w:cs="Times New Roman"/>
          <w:sz w:val="24"/>
          <w:szCs w:val="24"/>
        </w:rPr>
        <w:t xml:space="preserve"> as high-risk (33.33</w:t>
      </w:r>
      <w:r w:rsidR="006F2EEF" w:rsidRPr="006F2EEF">
        <w:rPr>
          <w:rFonts w:ascii="Times New Roman" w:hAnsi="Times New Roman" w:cs="Times New Roman"/>
          <w:sz w:val="24"/>
          <w:szCs w:val="24"/>
        </w:rPr>
        <w:t xml:space="preserve"> %)</w:t>
      </w:r>
      <w:r w:rsidR="009422F9" w:rsidRPr="006F2EEF">
        <w:rPr>
          <w:rFonts w:ascii="Times New Roman" w:hAnsi="Times New Roman" w:cs="Times New Roman"/>
          <w:sz w:val="24"/>
          <w:szCs w:val="24"/>
        </w:rPr>
        <w:t>.</w:t>
      </w:r>
      <w:r w:rsidR="009422F9">
        <w:rPr>
          <w:rFonts w:ascii="Times New Roman" w:hAnsi="Times New Roman" w:cs="Times New Roman"/>
          <w:sz w:val="24"/>
          <w:szCs w:val="24"/>
        </w:rPr>
        <w:t xml:space="preserve"> (Figure-1)</w:t>
      </w:r>
    </w:p>
    <w:p w14:paraId="3D15F638" w14:textId="77777777" w:rsidR="00C54086" w:rsidRPr="006F2EEF" w:rsidRDefault="00C54086" w:rsidP="006F2EEF">
      <w:pPr>
        <w:jc w:val="both"/>
        <w:rPr>
          <w:rFonts w:ascii="Times New Roman" w:hAnsi="Times New Roman" w:cs="Times New Roman"/>
          <w:sz w:val="24"/>
          <w:szCs w:val="24"/>
        </w:rPr>
      </w:pPr>
    </w:p>
    <w:p w14:paraId="0E939452" w14:textId="77777777" w:rsidR="00C54086" w:rsidRDefault="00C54086" w:rsidP="009422F9">
      <w:pPr>
        <w:rPr>
          <w:rFonts w:ascii="Times New Roman" w:hAnsi="Times New Roman" w:cs="Times New Roman"/>
          <w:b/>
          <w:sz w:val="24"/>
          <w:szCs w:val="24"/>
        </w:rPr>
      </w:pPr>
    </w:p>
    <w:p w14:paraId="4EADB653" w14:textId="77777777" w:rsidR="00C54086" w:rsidRDefault="00C54086" w:rsidP="00D92F66">
      <w:pPr>
        <w:jc w:val="center"/>
        <w:rPr>
          <w:rFonts w:ascii="Times New Roman" w:hAnsi="Times New Roman" w:cs="Times New Roman"/>
          <w:b/>
          <w:sz w:val="24"/>
          <w:szCs w:val="24"/>
        </w:rPr>
      </w:pPr>
    </w:p>
    <w:p w14:paraId="79387241" w14:textId="77777777" w:rsidR="00C54086" w:rsidRDefault="00C54086" w:rsidP="00D92F66">
      <w:pPr>
        <w:jc w:val="center"/>
        <w:rPr>
          <w:rFonts w:ascii="Times New Roman" w:hAnsi="Times New Roman" w:cs="Times New Roman"/>
          <w:b/>
          <w:sz w:val="24"/>
          <w:szCs w:val="24"/>
        </w:rPr>
      </w:pPr>
    </w:p>
    <w:tbl>
      <w:tblPr>
        <w:tblStyle w:val="TableGrid"/>
        <w:tblpPr w:leftFromText="180" w:rightFromText="180" w:vertAnchor="text" w:horzAnchor="margin" w:tblpXSpec="center" w:tblpY="151"/>
        <w:tblW w:w="0" w:type="auto"/>
        <w:tblLook w:val="04A0" w:firstRow="1" w:lastRow="0" w:firstColumn="1" w:lastColumn="0" w:noHBand="0" w:noVBand="1"/>
      </w:tblPr>
      <w:tblGrid>
        <w:gridCol w:w="3144"/>
        <w:gridCol w:w="3108"/>
      </w:tblGrid>
      <w:tr w:rsidR="00993B80" w:rsidRPr="00C54086" w14:paraId="27B97F36" w14:textId="77777777" w:rsidTr="004E4EE3">
        <w:tc>
          <w:tcPr>
            <w:tcW w:w="0" w:type="auto"/>
          </w:tcPr>
          <w:p w14:paraId="05841B3B" w14:textId="77777777" w:rsidR="00993B80" w:rsidRPr="006F2EEF" w:rsidRDefault="006F2EEF" w:rsidP="006F2EEF">
            <w:pPr>
              <w:jc w:val="center"/>
              <w:rPr>
                <w:rFonts w:ascii="Times New Roman" w:eastAsia="Times New Roman" w:hAnsi="Times New Roman" w:cs="Times New Roman"/>
                <w:b/>
                <w:color w:val="1B1B1B"/>
                <w:sz w:val="24"/>
                <w:szCs w:val="24"/>
              </w:rPr>
            </w:pPr>
            <w:r w:rsidRPr="006F2EEF">
              <w:rPr>
                <w:rFonts w:ascii="Times New Roman" w:eastAsia="Times New Roman" w:hAnsi="Times New Roman" w:cs="Times New Roman"/>
                <w:b/>
                <w:color w:val="1B1B1B"/>
                <w:sz w:val="24"/>
                <w:szCs w:val="24"/>
              </w:rPr>
              <w:t>Variable</w:t>
            </w:r>
          </w:p>
        </w:tc>
        <w:tc>
          <w:tcPr>
            <w:tcW w:w="0" w:type="auto"/>
          </w:tcPr>
          <w:p w14:paraId="38156466" w14:textId="77777777" w:rsidR="00993B80" w:rsidRPr="006F2EEF" w:rsidRDefault="006F2EEF" w:rsidP="006F2EEF">
            <w:pPr>
              <w:jc w:val="center"/>
              <w:rPr>
                <w:rFonts w:ascii="Times New Roman" w:eastAsia="Times New Roman" w:hAnsi="Times New Roman" w:cs="Times New Roman"/>
                <w:b/>
                <w:color w:val="1B1B1B"/>
                <w:sz w:val="24"/>
                <w:szCs w:val="24"/>
              </w:rPr>
            </w:pPr>
            <w:r w:rsidRPr="006F2EEF">
              <w:rPr>
                <w:rFonts w:ascii="Times New Roman" w:eastAsia="Times New Roman" w:hAnsi="Times New Roman" w:cs="Times New Roman"/>
                <w:b/>
                <w:color w:val="1B1B1B"/>
                <w:sz w:val="24"/>
                <w:szCs w:val="24"/>
              </w:rPr>
              <w:t>Value</w:t>
            </w:r>
          </w:p>
        </w:tc>
      </w:tr>
      <w:tr w:rsidR="00993B80" w:rsidRPr="00C54086" w14:paraId="62096096" w14:textId="77777777" w:rsidTr="004E4EE3">
        <w:tc>
          <w:tcPr>
            <w:tcW w:w="0" w:type="auto"/>
          </w:tcPr>
          <w:p w14:paraId="12521283" w14:textId="77777777" w:rsidR="00993B80" w:rsidRPr="006F2EEF" w:rsidRDefault="00993B80" w:rsidP="004E4EE3">
            <w:pPr>
              <w:rPr>
                <w:rFonts w:ascii="Times New Roman" w:eastAsia="Times New Roman" w:hAnsi="Times New Roman" w:cs="Times New Roman"/>
                <w:b/>
                <w:color w:val="1B1B1B"/>
                <w:sz w:val="24"/>
                <w:szCs w:val="24"/>
              </w:rPr>
            </w:pPr>
            <w:r w:rsidRPr="006F2EEF">
              <w:rPr>
                <w:rFonts w:ascii="Times New Roman" w:eastAsia="Times New Roman" w:hAnsi="Times New Roman" w:cs="Times New Roman"/>
                <w:b/>
                <w:color w:val="1B1B1B"/>
                <w:sz w:val="24"/>
                <w:szCs w:val="24"/>
              </w:rPr>
              <w:t>Presentation</w:t>
            </w:r>
          </w:p>
          <w:p w14:paraId="719CE189" w14:textId="77777777" w:rsidR="00993B80" w:rsidRDefault="00993B80"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Fever</w:t>
            </w:r>
          </w:p>
          <w:p w14:paraId="2A853C95" w14:textId="77777777" w:rsidR="00993B80" w:rsidRDefault="00993B80"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Cough</w:t>
            </w:r>
          </w:p>
          <w:p w14:paraId="5471E4B0" w14:textId="77777777" w:rsidR="00993B80" w:rsidRDefault="00993B80"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Dyspnea</w:t>
            </w:r>
          </w:p>
          <w:p w14:paraId="305F157F" w14:textId="77777777" w:rsidR="00993B80" w:rsidRPr="00C54086" w:rsidRDefault="00993B80"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 xml:space="preserve">Hemoptysis </w:t>
            </w:r>
          </w:p>
        </w:tc>
        <w:tc>
          <w:tcPr>
            <w:tcW w:w="0" w:type="auto"/>
          </w:tcPr>
          <w:p w14:paraId="4AC86FA5" w14:textId="77777777" w:rsidR="00993B80" w:rsidRDefault="00993B80" w:rsidP="004E4EE3">
            <w:pPr>
              <w:rPr>
                <w:rFonts w:ascii="Times New Roman" w:eastAsia="Times New Roman" w:hAnsi="Times New Roman" w:cs="Times New Roman"/>
                <w:color w:val="1B1B1B"/>
                <w:sz w:val="24"/>
                <w:szCs w:val="24"/>
              </w:rPr>
            </w:pPr>
          </w:p>
          <w:p w14:paraId="066FE3DD" w14:textId="77777777" w:rsidR="00993B80" w:rsidRDefault="00993B80"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25(92.59%)</w:t>
            </w:r>
          </w:p>
          <w:p w14:paraId="0D853D60" w14:textId="77777777" w:rsidR="00993B80" w:rsidRDefault="00993B80"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22(81.48%)</w:t>
            </w:r>
          </w:p>
          <w:p w14:paraId="4B90462B" w14:textId="77777777" w:rsidR="00993B80" w:rsidRDefault="00993B80"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21</w:t>
            </w:r>
            <w:r w:rsidR="006F2EEF">
              <w:rPr>
                <w:rFonts w:ascii="Times New Roman" w:eastAsia="Times New Roman" w:hAnsi="Times New Roman" w:cs="Times New Roman"/>
                <w:color w:val="1B1B1B"/>
                <w:sz w:val="24"/>
                <w:szCs w:val="24"/>
              </w:rPr>
              <w:t>(77.77%)</w:t>
            </w:r>
          </w:p>
          <w:p w14:paraId="78E0C598" w14:textId="77777777" w:rsidR="00993B80" w:rsidRPr="00C54086" w:rsidRDefault="00993B80"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8</w:t>
            </w:r>
            <w:r w:rsidR="006F2EEF">
              <w:rPr>
                <w:rFonts w:ascii="Times New Roman" w:eastAsia="Times New Roman" w:hAnsi="Times New Roman" w:cs="Times New Roman"/>
                <w:color w:val="1B1B1B"/>
                <w:sz w:val="24"/>
                <w:szCs w:val="24"/>
              </w:rPr>
              <w:t>(29.62%)</w:t>
            </w:r>
          </w:p>
        </w:tc>
      </w:tr>
      <w:tr w:rsidR="00C54086" w:rsidRPr="00C54086" w14:paraId="65F27BCF" w14:textId="77777777" w:rsidTr="004E4EE3">
        <w:tc>
          <w:tcPr>
            <w:tcW w:w="0" w:type="auto"/>
            <w:hideMark/>
          </w:tcPr>
          <w:p w14:paraId="1CCB4AD0" w14:textId="77777777" w:rsidR="00C54086" w:rsidRPr="006F2EEF" w:rsidRDefault="00C54086" w:rsidP="004E4EE3">
            <w:pPr>
              <w:rPr>
                <w:rFonts w:ascii="Times New Roman" w:eastAsia="Times New Roman" w:hAnsi="Times New Roman" w:cs="Times New Roman"/>
                <w:b/>
                <w:color w:val="1B1B1B"/>
                <w:sz w:val="24"/>
                <w:szCs w:val="24"/>
              </w:rPr>
            </w:pPr>
            <w:r w:rsidRPr="006F2EEF">
              <w:rPr>
                <w:rFonts w:ascii="Times New Roman" w:eastAsia="Times New Roman" w:hAnsi="Times New Roman" w:cs="Times New Roman"/>
                <w:b/>
                <w:color w:val="1B1B1B"/>
                <w:sz w:val="24"/>
                <w:szCs w:val="24"/>
              </w:rPr>
              <w:t>Laboratorial analyses</w:t>
            </w:r>
          </w:p>
        </w:tc>
        <w:tc>
          <w:tcPr>
            <w:tcW w:w="0" w:type="auto"/>
            <w:hideMark/>
          </w:tcPr>
          <w:p w14:paraId="3E01CBC1" w14:textId="77777777" w:rsidR="00C54086" w:rsidRPr="00C54086" w:rsidRDefault="00C54086" w:rsidP="004E4EE3">
            <w:pPr>
              <w:rPr>
                <w:rFonts w:ascii="Times New Roman" w:eastAsia="Times New Roman" w:hAnsi="Times New Roman" w:cs="Times New Roman"/>
                <w:color w:val="1B1B1B"/>
                <w:sz w:val="24"/>
                <w:szCs w:val="24"/>
              </w:rPr>
            </w:pPr>
          </w:p>
        </w:tc>
      </w:tr>
      <w:tr w:rsidR="00C54086" w:rsidRPr="00C54086" w14:paraId="3E863BA1" w14:textId="77777777" w:rsidTr="004E4EE3">
        <w:tc>
          <w:tcPr>
            <w:tcW w:w="0" w:type="auto"/>
            <w:hideMark/>
          </w:tcPr>
          <w:p w14:paraId="2284A618" w14:textId="77777777" w:rsidR="00C54086" w:rsidRPr="00C54086" w:rsidRDefault="00C54086" w:rsidP="004E4EE3">
            <w:pPr>
              <w:rPr>
                <w:rFonts w:ascii="Times New Roman" w:eastAsia="Times New Roman" w:hAnsi="Times New Roman" w:cs="Times New Roman"/>
                <w:color w:val="1B1B1B"/>
                <w:sz w:val="24"/>
                <w:szCs w:val="24"/>
              </w:rPr>
            </w:pPr>
            <w:r w:rsidRPr="00C54086">
              <w:rPr>
                <w:rFonts w:ascii="Times New Roman" w:eastAsia="Times New Roman" w:hAnsi="Times New Roman" w:cs="Times New Roman"/>
                <w:color w:val="1B1B1B"/>
                <w:sz w:val="24"/>
                <w:szCs w:val="24"/>
              </w:rPr>
              <w:t>WBC (ce</w:t>
            </w:r>
            <w:r w:rsidR="00E25549">
              <w:rPr>
                <w:rFonts w:ascii="Times New Roman" w:eastAsia="Times New Roman" w:hAnsi="Times New Roman" w:cs="Times New Roman"/>
                <w:color w:val="1B1B1B"/>
                <w:sz w:val="24"/>
                <w:szCs w:val="24"/>
              </w:rPr>
              <w:t>l</w:t>
            </w:r>
            <w:r w:rsidRPr="00C54086">
              <w:rPr>
                <w:rFonts w:ascii="Times New Roman" w:eastAsia="Times New Roman" w:hAnsi="Times New Roman" w:cs="Times New Roman"/>
                <w:color w:val="1B1B1B"/>
                <w:sz w:val="24"/>
                <w:szCs w:val="24"/>
              </w:rPr>
              <w:t>l/mm</w:t>
            </w:r>
            <w:r w:rsidRPr="00C54086">
              <w:rPr>
                <w:rFonts w:ascii="Times New Roman" w:eastAsia="Times New Roman" w:hAnsi="Times New Roman" w:cs="Times New Roman"/>
                <w:color w:val="1B1B1B"/>
                <w:sz w:val="24"/>
                <w:szCs w:val="24"/>
                <w:vertAlign w:val="superscript"/>
              </w:rPr>
              <w:t>3</w:t>
            </w:r>
            <w:r w:rsidRPr="00C54086">
              <w:rPr>
                <w:rFonts w:ascii="Times New Roman" w:eastAsia="Times New Roman" w:hAnsi="Times New Roman" w:cs="Times New Roman"/>
                <w:color w:val="1B1B1B"/>
                <w:sz w:val="24"/>
                <w:szCs w:val="24"/>
              </w:rPr>
              <w:t>)</w:t>
            </w:r>
          </w:p>
        </w:tc>
        <w:tc>
          <w:tcPr>
            <w:tcW w:w="0" w:type="auto"/>
            <w:hideMark/>
          </w:tcPr>
          <w:p w14:paraId="55E49DCA" w14:textId="77777777" w:rsidR="00C54086" w:rsidRPr="00C54086" w:rsidRDefault="00E25549"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15.243 ± 6.84</w:t>
            </w:r>
          </w:p>
        </w:tc>
      </w:tr>
      <w:tr w:rsidR="00C54086" w:rsidRPr="00C54086" w14:paraId="0768B13C" w14:textId="77777777" w:rsidTr="004E4EE3">
        <w:tc>
          <w:tcPr>
            <w:tcW w:w="0" w:type="auto"/>
            <w:hideMark/>
          </w:tcPr>
          <w:p w14:paraId="3EAA62E2" w14:textId="77777777" w:rsidR="00C54086" w:rsidRPr="00C54086" w:rsidRDefault="00C54086" w:rsidP="004E4EE3">
            <w:pPr>
              <w:rPr>
                <w:rFonts w:ascii="Times New Roman" w:eastAsia="Times New Roman" w:hAnsi="Times New Roman" w:cs="Times New Roman"/>
                <w:color w:val="1B1B1B"/>
                <w:sz w:val="24"/>
                <w:szCs w:val="24"/>
              </w:rPr>
            </w:pPr>
            <w:r w:rsidRPr="00C54086">
              <w:rPr>
                <w:rFonts w:ascii="Times New Roman" w:eastAsia="Times New Roman" w:hAnsi="Times New Roman" w:cs="Times New Roman"/>
                <w:color w:val="1B1B1B"/>
                <w:sz w:val="24"/>
                <w:szCs w:val="24"/>
              </w:rPr>
              <w:t>Reactive C-protein (mg/L)</w:t>
            </w:r>
          </w:p>
        </w:tc>
        <w:tc>
          <w:tcPr>
            <w:tcW w:w="0" w:type="auto"/>
            <w:hideMark/>
          </w:tcPr>
          <w:p w14:paraId="29A05850" w14:textId="77777777" w:rsidR="00C54086" w:rsidRPr="00C54086" w:rsidRDefault="00E25549"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65.2 ± 14</w:t>
            </w:r>
            <w:r w:rsidR="00C54086" w:rsidRPr="00C54086">
              <w:rPr>
                <w:rFonts w:ascii="Times New Roman" w:eastAsia="Times New Roman" w:hAnsi="Times New Roman" w:cs="Times New Roman"/>
                <w:color w:val="1B1B1B"/>
                <w:sz w:val="24"/>
                <w:szCs w:val="24"/>
              </w:rPr>
              <w:t>.0</w:t>
            </w:r>
          </w:p>
        </w:tc>
      </w:tr>
      <w:tr w:rsidR="00C54086" w:rsidRPr="00C54086" w14:paraId="1F36ADD2" w14:textId="77777777" w:rsidTr="004E4EE3">
        <w:tc>
          <w:tcPr>
            <w:tcW w:w="0" w:type="auto"/>
            <w:hideMark/>
          </w:tcPr>
          <w:p w14:paraId="5663F8CD" w14:textId="77777777" w:rsidR="00C54086" w:rsidRPr="00C54086" w:rsidRDefault="00C54086" w:rsidP="004E4EE3">
            <w:pPr>
              <w:rPr>
                <w:rFonts w:ascii="Times New Roman" w:eastAsia="Times New Roman" w:hAnsi="Times New Roman" w:cs="Times New Roman"/>
                <w:color w:val="1B1B1B"/>
                <w:sz w:val="24"/>
                <w:szCs w:val="24"/>
              </w:rPr>
            </w:pPr>
            <w:r w:rsidRPr="00C54086">
              <w:rPr>
                <w:rFonts w:ascii="Times New Roman" w:eastAsia="Times New Roman" w:hAnsi="Times New Roman" w:cs="Times New Roman"/>
                <w:color w:val="1B1B1B"/>
                <w:sz w:val="24"/>
                <w:szCs w:val="24"/>
              </w:rPr>
              <w:t>Serum albumin (mg/dL)</w:t>
            </w:r>
          </w:p>
        </w:tc>
        <w:tc>
          <w:tcPr>
            <w:tcW w:w="0" w:type="auto"/>
            <w:hideMark/>
          </w:tcPr>
          <w:p w14:paraId="544CBE8B" w14:textId="77777777" w:rsidR="00C54086" w:rsidRPr="00C54086" w:rsidRDefault="00E25549" w:rsidP="004E4EE3">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2.4</w:t>
            </w:r>
            <w:r w:rsidR="00C54086" w:rsidRPr="00C54086">
              <w:rPr>
                <w:rFonts w:ascii="Times New Roman" w:eastAsia="Times New Roman" w:hAnsi="Times New Roman" w:cs="Times New Roman"/>
                <w:color w:val="1B1B1B"/>
                <w:sz w:val="24"/>
                <w:szCs w:val="24"/>
              </w:rPr>
              <w:t xml:space="preserve"> ± 0.6</w:t>
            </w:r>
          </w:p>
        </w:tc>
      </w:tr>
      <w:tr w:rsidR="00C54086" w14:paraId="3B14AFA4" w14:textId="77777777" w:rsidTr="004E4EE3">
        <w:tc>
          <w:tcPr>
            <w:tcW w:w="3144" w:type="dxa"/>
          </w:tcPr>
          <w:p w14:paraId="0FB7042B" w14:textId="77777777" w:rsidR="00C54086" w:rsidRDefault="00E25549" w:rsidP="004E4EE3">
            <w:pPr>
              <w:jc w:val="both"/>
              <w:rPr>
                <w:rFonts w:ascii="Times New Roman" w:hAnsi="Times New Roman" w:cs="Times New Roman"/>
                <w:sz w:val="24"/>
                <w:szCs w:val="24"/>
              </w:rPr>
            </w:pPr>
            <w:r>
              <w:rPr>
                <w:rFonts w:ascii="Times New Roman" w:hAnsi="Times New Roman" w:cs="Times New Roman"/>
                <w:sz w:val="24"/>
                <w:szCs w:val="24"/>
              </w:rPr>
              <w:t>Serum urea (mg/dl)</w:t>
            </w:r>
          </w:p>
        </w:tc>
        <w:tc>
          <w:tcPr>
            <w:tcW w:w="3108" w:type="dxa"/>
          </w:tcPr>
          <w:p w14:paraId="7B27A5E8" w14:textId="77777777" w:rsidR="00C54086" w:rsidRP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t>8.32</w:t>
            </w:r>
            <w:r w:rsidRPr="00E25549">
              <w:rPr>
                <w:rFonts w:ascii="Times New Roman" w:hAnsi="Times New Roman" w:cs="Times New Roman"/>
                <w:sz w:val="24"/>
                <w:szCs w:val="24"/>
              </w:rPr>
              <w:t>±</w:t>
            </w:r>
            <w:r>
              <w:rPr>
                <w:rFonts w:ascii="Times New Roman" w:hAnsi="Times New Roman" w:cs="Times New Roman"/>
                <w:sz w:val="24"/>
                <w:szCs w:val="24"/>
              </w:rPr>
              <w:t>4.6</w:t>
            </w:r>
          </w:p>
        </w:tc>
      </w:tr>
      <w:tr w:rsidR="00C54086" w14:paraId="19296D6B" w14:textId="77777777" w:rsidTr="004E4EE3">
        <w:tc>
          <w:tcPr>
            <w:tcW w:w="3144" w:type="dxa"/>
          </w:tcPr>
          <w:p w14:paraId="23A2F1E2" w14:textId="77777777" w:rsidR="00C54086" w:rsidRDefault="00E25549" w:rsidP="004E4EE3">
            <w:pPr>
              <w:jc w:val="both"/>
              <w:rPr>
                <w:rFonts w:ascii="Times New Roman" w:hAnsi="Times New Roman" w:cs="Times New Roman"/>
                <w:sz w:val="24"/>
                <w:szCs w:val="24"/>
              </w:rPr>
            </w:pPr>
            <w:r>
              <w:rPr>
                <w:rFonts w:ascii="Times New Roman" w:hAnsi="Times New Roman" w:cs="Times New Roman"/>
                <w:sz w:val="24"/>
                <w:szCs w:val="24"/>
              </w:rPr>
              <w:t>Pleural fluid</w:t>
            </w:r>
          </w:p>
          <w:p w14:paraId="3D2633A2" w14:textId="77777777" w:rsidR="00E25549" w:rsidRDefault="00151AA3" w:rsidP="004E4EE3">
            <w:pPr>
              <w:jc w:val="both"/>
              <w:rPr>
                <w:rFonts w:ascii="Times New Roman" w:hAnsi="Times New Roman" w:cs="Times New Roman"/>
                <w:sz w:val="24"/>
                <w:szCs w:val="24"/>
              </w:rPr>
            </w:pPr>
            <w:r>
              <w:rPr>
                <w:rFonts w:ascii="Times New Roman" w:hAnsi="Times New Roman" w:cs="Times New Roman"/>
                <w:sz w:val="24"/>
                <w:szCs w:val="24"/>
              </w:rPr>
              <w:t>Pneumonia type</w:t>
            </w:r>
            <w:r w:rsidR="00E25549">
              <w:rPr>
                <w:rFonts w:ascii="Times New Roman" w:hAnsi="Times New Roman" w:cs="Times New Roman"/>
                <w:sz w:val="24"/>
                <w:szCs w:val="24"/>
              </w:rPr>
              <w:t xml:space="preserve"> :</w:t>
            </w:r>
          </w:p>
          <w:p w14:paraId="7D97A118" w14:textId="77777777" w:rsid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t xml:space="preserve">  Community acquired</w:t>
            </w:r>
          </w:p>
          <w:p w14:paraId="3D0C0E5B" w14:textId="77777777" w:rsid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t xml:space="preserve">  Hospital acquired </w:t>
            </w:r>
          </w:p>
          <w:p w14:paraId="128F7D79" w14:textId="77777777" w:rsid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t>Discharge Type</w:t>
            </w:r>
          </w:p>
          <w:p w14:paraId="25CD3837" w14:textId="77777777" w:rsid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t xml:space="preserve">     Purulent:</w:t>
            </w:r>
          </w:p>
          <w:p w14:paraId="4CF264BB" w14:textId="77777777" w:rsid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t xml:space="preserve">     Non-purulent:</w:t>
            </w:r>
          </w:p>
        </w:tc>
        <w:tc>
          <w:tcPr>
            <w:tcW w:w="3108" w:type="dxa"/>
          </w:tcPr>
          <w:p w14:paraId="0A0F301B" w14:textId="77777777" w:rsidR="00C54086" w:rsidRDefault="00C54086" w:rsidP="004E4EE3">
            <w:pPr>
              <w:jc w:val="both"/>
              <w:rPr>
                <w:rFonts w:ascii="Times New Roman" w:hAnsi="Times New Roman" w:cs="Times New Roman"/>
                <w:sz w:val="24"/>
                <w:szCs w:val="24"/>
              </w:rPr>
            </w:pPr>
          </w:p>
          <w:p w14:paraId="03B52AF1" w14:textId="77777777" w:rsidR="00E25549" w:rsidRDefault="00E25549" w:rsidP="004E4EE3">
            <w:pPr>
              <w:jc w:val="both"/>
              <w:rPr>
                <w:rFonts w:ascii="Times New Roman" w:hAnsi="Times New Roman" w:cs="Times New Roman"/>
                <w:sz w:val="24"/>
                <w:szCs w:val="24"/>
              </w:rPr>
            </w:pPr>
          </w:p>
          <w:p w14:paraId="583D1CB1" w14:textId="77777777" w:rsid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t>25(92.6%)</w:t>
            </w:r>
          </w:p>
          <w:p w14:paraId="3B829488" w14:textId="77777777" w:rsid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t>2(8.4%)</w:t>
            </w:r>
          </w:p>
          <w:p w14:paraId="1B890445" w14:textId="77777777" w:rsidR="00E25549" w:rsidRDefault="00E25549" w:rsidP="004E4EE3">
            <w:pPr>
              <w:jc w:val="both"/>
              <w:rPr>
                <w:rFonts w:ascii="Times New Roman" w:hAnsi="Times New Roman" w:cs="Times New Roman"/>
                <w:sz w:val="24"/>
                <w:szCs w:val="24"/>
              </w:rPr>
            </w:pPr>
          </w:p>
          <w:p w14:paraId="72757CE4" w14:textId="77777777" w:rsid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t>20(74.07%)</w:t>
            </w:r>
          </w:p>
          <w:p w14:paraId="20452F04" w14:textId="77777777" w:rsidR="00E25549" w:rsidRDefault="00E25549" w:rsidP="004E4EE3">
            <w:pPr>
              <w:jc w:val="both"/>
              <w:rPr>
                <w:rFonts w:ascii="Times New Roman" w:hAnsi="Times New Roman" w:cs="Times New Roman"/>
                <w:sz w:val="24"/>
                <w:szCs w:val="24"/>
              </w:rPr>
            </w:pPr>
            <w:r>
              <w:rPr>
                <w:rFonts w:ascii="Times New Roman" w:hAnsi="Times New Roman" w:cs="Times New Roman"/>
                <w:sz w:val="24"/>
                <w:szCs w:val="24"/>
              </w:rPr>
              <w:t>7(25.92%)</w:t>
            </w:r>
          </w:p>
        </w:tc>
      </w:tr>
    </w:tbl>
    <w:p w14:paraId="655767DA" w14:textId="77777777" w:rsidR="00C54086" w:rsidRDefault="00C54086" w:rsidP="00D92F66">
      <w:pPr>
        <w:jc w:val="center"/>
        <w:rPr>
          <w:rFonts w:ascii="Times New Roman" w:hAnsi="Times New Roman" w:cs="Times New Roman"/>
          <w:b/>
          <w:sz w:val="24"/>
          <w:szCs w:val="24"/>
        </w:rPr>
      </w:pPr>
    </w:p>
    <w:p w14:paraId="6538090F" w14:textId="77777777" w:rsidR="00C54086" w:rsidRDefault="00C54086" w:rsidP="00D92F66">
      <w:pPr>
        <w:jc w:val="center"/>
        <w:rPr>
          <w:rFonts w:ascii="Times New Roman" w:hAnsi="Times New Roman" w:cs="Times New Roman"/>
          <w:b/>
          <w:sz w:val="24"/>
          <w:szCs w:val="24"/>
        </w:rPr>
      </w:pPr>
    </w:p>
    <w:p w14:paraId="31C06FBF" w14:textId="77777777" w:rsidR="00D92F66" w:rsidRPr="00C54086" w:rsidRDefault="00D92F66" w:rsidP="00D92F66">
      <w:pPr>
        <w:jc w:val="both"/>
        <w:rPr>
          <w:rFonts w:ascii="Times New Roman" w:hAnsi="Times New Roman" w:cs="Times New Roman"/>
          <w:sz w:val="24"/>
          <w:szCs w:val="24"/>
        </w:rPr>
      </w:pPr>
    </w:p>
    <w:p w14:paraId="3E8BD06C" w14:textId="77777777" w:rsidR="00712570" w:rsidRDefault="00712570" w:rsidP="00712570">
      <w:pPr>
        <w:jc w:val="both"/>
        <w:rPr>
          <w:rFonts w:ascii="Times New Roman" w:hAnsi="Times New Roman" w:cs="Times New Roman"/>
          <w:sz w:val="24"/>
          <w:szCs w:val="24"/>
        </w:rPr>
      </w:pPr>
    </w:p>
    <w:p w14:paraId="14C79781" w14:textId="77777777" w:rsidR="004E4EE3" w:rsidRDefault="004E4EE3" w:rsidP="00712570">
      <w:pPr>
        <w:jc w:val="both"/>
        <w:rPr>
          <w:rFonts w:ascii="Times New Roman" w:hAnsi="Times New Roman" w:cs="Times New Roman"/>
          <w:sz w:val="24"/>
          <w:szCs w:val="24"/>
        </w:rPr>
      </w:pPr>
    </w:p>
    <w:p w14:paraId="480BE24A" w14:textId="77777777" w:rsidR="004E4EE3" w:rsidRDefault="004E4EE3" w:rsidP="00712570">
      <w:pPr>
        <w:jc w:val="both"/>
        <w:rPr>
          <w:rFonts w:ascii="Times New Roman" w:hAnsi="Times New Roman" w:cs="Times New Roman"/>
          <w:sz w:val="24"/>
          <w:szCs w:val="24"/>
        </w:rPr>
      </w:pPr>
    </w:p>
    <w:p w14:paraId="0AF51417" w14:textId="77777777" w:rsidR="004E4EE3" w:rsidRDefault="004E4EE3" w:rsidP="00712570">
      <w:pPr>
        <w:jc w:val="both"/>
        <w:rPr>
          <w:rFonts w:ascii="Times New Roman" w:hAnsi="Times New Roman" w:cs="Times New Roman"/>
          <w:sz w:val="24"/>
          <w:szCs w:val="24"/>
        </w:rPr>
      </w:pPr>
    </w:p>
    <w:p w14:paraId="77107CB6" w14:textId="77777777" w:rsidR="004E4EE3" w:rsidRDefault="004E4EE3" w:rsidP="00712570">
      <w:pPr>
        <w:jc w:val="both"/>
        <w:rPr>
          <w:rFonts w:ascii="Times New Roman" w:hAnsi="Times New Roman" w:cs="Times New Roman"/>
          <w:sz w:val="24"/>
          <w:szCs w:val="24"/>
        </w:rPr>
      </w:pPr>
    </w:p>
    <w:p w14:paraId="4E8D4176" w14:textId="77777777" w:rsidR="00993B80" w:rsidRDefault="00993B80" w:rsidP="004E4EE3">
      <w:pPr>
        <w:jc w:val="center"/>
        <w:rPr>
          <w:rFonts w:ascii="Times New Roman" w:hAnsi="Times New Roman" w:cs="Times New Roman"/>
          <w:b/>
          <w:sz w:val="24"/>
          <w:szCs w:val="24"/>
        </w:rPr>
      </w:pPr>
    </w:p>
    <w:p w14:paraId="1C152290" w14:textId="77777777" w:rsidR="00993B80" w:rsidRDefault="00993B80" w:rsidP="004E4EE3">
      <w:pPr>
        <w:jc w:val="center"/>
        <w:rPr>
          <w:rFonts w:ascii="Times New Roman" w:hAnsi="Times New Roman" w:cs="Times New Roman"/>
          <w:b/>
          <w:sz w:val="24"/>
          <w:szCs w:val="24"/>
        </w:rPr>
      </w:pPr>
    </w:p>
    <w:p w14:paraId="71DBA7DB" w14:textId="77777777" w:rsidR="006F2EEF" w:rsidRDefault="006F2EEF" w:rsidP="004E4EE3">
      <w:pPr>
        <w:jc w:val="center"/>
        <w:rPr>
          <w:rFonts w:ascii="Times New Roman" w:hAnsi="Times New Roman" w:cs="Times New Roman"/>
          <w:b/>
          <w:sz w:val="24"/>
          <w:szCs w:val="24"/>
        </w:rPr>
      </w:pPr>
    </w:p>
    <w:p w14:paraId="12C36995" w14:textId="77777777" w:rsidR="006F2EEF" w:rsidRDefault="006F2EEF" w:rsidP="004E4EE3">
      <w:pPr>
        <w:jc w:val="center"/>
        <w:rPr>
          <w:rFonts w:ascii="Times New Roman" w:hAnsi="Times New Roman" w:cs="Times New Roman"/>
          <w:b/>
          <w:sz w:val="24"/>
          <w:szCs w:val="24"/>
        </w:rPr>
      </w:pPr>
    </w:p>
    <w:p w14:paraId="6DB637B1" w14:textId="29F382A9" w:rsidR="004E4EE3" w:rsidRDefault="006F2EEF" w:rsidP="004E4EE3">
      <w:pPr>
        <w:jc w:val="center"/>
        <w:rPr>
          <w:rFonts w:ascii="Times New Roman" w:hAnsi="Times New Roman" w:cs="Times New Roman"/>
          <w:b/>
          <w:sz w:val="24"/>
          <w:szCs w:val="24"/>
        </w:rPr>
      </w:pPr>
      <w:r>
        <w:rPr>
          <w:rFonts w:ascii="Times New Roman" w:hAnsi="Times New Roman" w:cs="Times New Roman"/>
          <w:b/>
          <w:sz w:val="24"/>
          <w:szCs w:val="24"/>
        </w:rPr>
        <w:t>Table-</w:t>
      </w:r>
      <w:r w:rsidR="00A9182A">
        <w:rPr>
          <w:rFonts w:ascii="Times New Roman" w:hAnsi="Times New Roman" w:cs="Times New Roman"/>
          <w:b/>
          <w:sz w:val="24"/>
          <w:szCs w:val="24"/>
        </w:rPr>
        <w:t>3</w:t>
      </w:r>
      <w:r>
        <w:rPr>
          <w:rFonts w:ascii="Times New Roman" w:hAnsi="Times New Roman" w:cs="Times New Roman"/>
          <w:b/>
          <w:sz w:val="24"/>
          <w:szCs w:val="24"/>
        </w:rPr>
        <w:t xml:space="preserve"> clinical variables</w:t>
      </w:r>
      <w:r w:rsidR="004E4EE3" w:rsidRPr="004E4EE3">
        <w:rPr>
          <w:rFonts w:ascii="Times New Roman" w:hAnsi="Times New Roman" w:cs="Times New Roman"/>
          <w:b/>
          <w:sz w:val="24"/>
          <w:szCs w:val="24"/>
        </w:rPr>
        <w:t xml:space="preserve"> of the patient</w:t>
      </w:r>
    </w:p>
    <w:p w14:paraId="028374D8" w14:textId="77777777" w:rsidR="009422F9" w:rsidRDefault="009422F9" w:rsidP="004E4EE3">
      <w:pPr>
        <w:jc w:val="center"/>
        <w:rPr>
          <w:rFonts w:ascii="Times New Roman" w:hAnsi="Times New Roman" w:cs="Times New Roman"/>
          <w:b/>
          <w:sz w:val="24"/>
          <w:szCs w:val="24"/>
        </w:rPr>
      </w:pPr>
    </w:p>
    <w:p w14:paraId="08263965" w14:textId="77777777" w:rsidR="009422F9" w:rsidRDefault="009422F9" w:rsidP="009422F9">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14:anchorId="73A72BF5" wp14:editId="6F4E5348">
            <wp:simplePos x="0" y="0"/>
            <wp:positionH relativeFrom="column">
              <wp:posOffset>230505</wp:posOffset>
            </wp:positionH>
            <wp:positionV relativeFrom="paragraph">
              <wp:posOffset>-1270</wp:posOffset>
            </wp:positionV>
            <wp:extent cx="5486400" cy="3251835"/>
            <wp:effectExtent l="0" t="0" r="0" b="571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Times New Roman" w:hAnsi="Times New Roman" w:cs="Times New Roman"/>
          <w:b/>
          <w:sz w:val="24"/>
          <w:szCs w:val="24"/>
        </w:rPr>
        <w:t>Figure-1 Risk Stratification of patients according to RAPID score</w:t>
      </w:r>
    </w:p>
    <w:p w14:paraId="3D7490A4" w14:textId="77777777" w:rsidR="009422F9" w:rsidRDefault="009422F9" w:rsidP="009422F9">
      <w:pPr>
        <w:jc w:val="center"/>
        <w:rPr>
          <w:rFonts w:ascii="Times New Roman" w:hAnsi="Times New Roman" w:cs="Times New Roman"/>
          <w:b/>
          <w:sz w:val="24"/>
          <w:szCs w:val="24"/>
        </w:rPr>
      </w:pPr>
    </w:p>
    <w:p w14:paraId="3BDDAFD9" w14:textId="77777777" w:rsidR="009422F9" w:rsidRDefault="009422F9" w:rsidP="009422F9">
      <w:pPr>
        <w:jc w:val="center"/>
        <w:rPr>
          <w:rFonts w:ascii="Times New Roman" w:hAnsi="Times New Roman" w:cs="Times New Roman"/>
          <w:b/>
          <w:sz w:val="24"/>
          <w:szCs w:val="24"/>
        </w:rPr>
      </w:pPr>
    </w:p>
    <w:p w14:paraId="42AFDEF0" w14:textId="77777777" w:rsidR="007E21F6" w:rsidRDefault="007E21F6" w:rsidP="009422F9">
      <w:pPr>
        <w:jc w:val="center"/>
        <w:rPr>
          <w:rFonts w:ascii="Times New Roman" w:hAnsi="Times New Roman" w:cs="Times New Roman"/>
          <w:b/>
          <w:sz w:val="24"/>
          <w:szCs w:val="24"/>
        </w:rPr>
      </w:pPr>
    </w:p>
    <w:p w14:paraId="7008857C" w14:textId="77777777" w:rsidR="007E21F6" w:rsidRPr="00206F05" w:rsidRDefault="007E21F6" w:rsidP="007E21F6">
      <w:pPr>
        <w:jc w:val="both"/>
        <w:rPr>
          <w:rFonts w:ascii="Times New Roman" w:hAnsi="Times New Roman" w:cs="Times New Roman"/>
          <w:sz w:val="24"/>
          <w:szCs w:val="24"/>
        </w:rPr>
      </w:pPr>
      <w:r w:rsidRPr="00206F05">
        <w:rPr>
          <w:rFonts w:ascii="Times New Roman" w:hAnsi="Times New Roman" w:cs="Times New Roman"/>
          <w:sz w:val="24"/>
          <w:szCs w:val="24"/>
        </w:rPr>
        <w:t>A total number of 9 patients required reintervention where 5 of them</w:t>
      </w:r>
      <w:r w:rsidR="00206F05" w:rsidRPr="00206F05">
        <w:rPr>
          <w:rFonts w:ascii="Times New Roman" w:hAnsi="Times New Roman" w:cs="Times New Roman"/>
          <w:sz w:val="24"/>
          <w:szCs w:val="24"/>
        </w:rPr>
        <w:t xml:space="preserve"> belonged to high risk group. 5 </w:t>
      </w:r>
      <w:r w:rsidRPr="00206F05">
        <w:rPr>
          <w:rFonts w:ascii="Times New Roman" w:hAnsi="Times New Roman" w:cs="Times New Roman"/>
          <w:sz w:val="24"/>
          <w:szCs w:val="24"/>
        </w:rPr>
        <w:t>patients were readmitted and all of them were in high risk group according to Rapid score category</w:t>
      </w:r>
      <w:r w:rsidR="00206F05" w:rsidRPr="00206F05">
        <w:rPr>
          <w:rFonts w:ascii="Times New Roman" w:hAnsi="Times New Roman" w:cs="Times New Roman"/>
          <w:sz w:val="24"/>
          <w:szCs w:val="24"/>
        </w:rPr>
        <w:t>. Three patients were admitted to ICU from high risk category. Rapid score was correlated to secondary outcome</w:t>
      </w:r>
      <w:r w:rsidR="00AD7CE3">
        <w:rPr>
          <w:rFonts w:ascii="Times New Roman" w:hAnsi="Times New Roman" w:cs="Times New Roman"/>
          <w:sz w:val="24"/>
          <w:szCs w:val="24"/>
        </w:rPr>
        <w:t>s</w:t>
      </w:r>
      <w:r w:rsidR="00206F05" w:rsidRPr="00206F05">
        <w:rPr>
          <w:rFonts w:ascii="Times New Roman" w:hAnsi="Times New Roman" w:cs="Times New Roman"/>
          <w:sz w:val="24"/>
          <w:szCs w:val="24"/>
        </w:rPr>
        <w:t xml:space="preserve"> of our study which was statistically significant (p&lt;0.05).</w:t>
      </w:r>
    </w:p>
    <w:tbl>
      <w:tblPr>
        <w:tblStyle w:val="TableGrid"/>
        <w:tblW w:w="0" w:type="auto"/>
        <w:tblLook w:val="04A0" w:firstRow="1" w:lastRow="0" w:firstColumn="1" w:lastColumn="0" w:noHBand="0" w:noVBand="1"/>
      </w:tblPr>
      <w:tblGrid>
        <w:gridCol w:w="3415"/>
        <w:gridCol w:w="1440"/>
        <w:gridCol w:w="1484"/>
        <w:gridCol w:w="1521"/>
        <w:gridCol w:w="1490"/>
      </w:tblGrid>
      <w:tr w:rsidR="007E21F6" w:rsidRPr="007E21F6" w14:paraId="39450D1C" w14:textId="77777777" w:rsidTr="007E21F6">
        <w:tc>
          <w:tcPr>
            <w:tcW w:w="3415" w:type="dxa"/>
            <w:hideMark/>
          </w:tcPr>
          <w:p w14:paraId="11F5E042" w14:textId="77777777" w:rsidR="007E21F6" w:rsidRPr="007E21F6" w:rsidRDefault="007E21F6" w:rsidP="007E21F6">
            <w:pPr>
              <w:jc w:val="center"/>
              <w:rPr>
                <w:rFonts w:ascii="Times New Roman" w:eastAsia="Times New Roman" w:hAnsi="Times New Roman" w:cs="Times New Roman"/>
                <w:b/>
                <w:bCs/>
                <w:color w:val="1B1B1B"/>
                <w:sz w:val="24"/>
                <w:szCs w:val="24"/>
              </w:rPr>
            </w:pPr>
            <w:r w:rsidRPr="007E21F6">
              <w:rPr>
                <w:rFonts w:ascii="Times New Roman" w:eastAsia="Times New Roman" w:hAnsi="Times New Roman" w:cs="Times New Roman"/>
                <w:b/>
                <w:bCs/>
                <w:color w:val="1B1B1B"/>
                <w:sz w:val="24"/>
                <w:szCs w:val="24"/>
              </w:rPr>
              <w:t>Variable n (%)</w:t>
            </w:r>
          </w:p>
        </w:tc>
        <w:tc>
          <w:tcPr>
            <w:tcW w:w="1440" w:type="dxa"/>
            <w:hideMark/>
          </w:tcPr>
          <w:p w14:paraId="20A90158" w14:textId="77777777" w:rsidR="007E21F6" w:rsidRPr="007E21F6" w:rsidRDefault="007E21F6" w:rsidP="007E21F6">
            <w:pPr>
              <w:jc w:val="center"/>
              <w:rPr>
                <w:rFonts w:ascii="Times New Roman" w:eastAsia="Times New Roman" w:hAnsi="Times New Roman" w:cs="Times New Roman"/>
                <w:b/>
                <w:bCs/>
                <w:color w:val="1B1B1B"/>
                <w:sz w:val="24"/>
                <w:szCs w:val="24"/>
              </w:rPr>
            </w:pPr>
            <w:r w:rsidRPr="007E21F6">
              <w:rPr>
                <w:rFonts w:ascii="Times New Roman" w:eastAsia="Times New Roman" w:hAnsi="Times New Roman" w:cs="Times New Roman"/>
                <w:b/>
                <w:bCs/>
                <w:color w:val="1B1B1B"/>
                <w:sz w:val="24"/>
                <w:szCs w:val="24"/>
              </w:rPr>
              <w:t>Low risk</w:t>
            </w:r>
          </w:p>
        </w:tc>
        <w:tc>
          <w:tcPr>
            <w:tcW w:w="1484" w:type="dxa"/>
            <w:hideMark/>
          </w:tcPr>
          <w:p w14:paraId="0EA55DBF" w14:textId="77777777" w:rsidR="007E21F6" w:rsidRPr="007E21F6" w:rsidRDefault="007E21F6" w:rsidP="007E21F6">
            <w:pPr>
              <w:jc w:val="center"/>
              <w:rPr>
                <w:rFonts w:ascii="Times New Roman" w:eastAsia="Times New Roman" w:hAnsi="Times New Roman" w:cs="Times New Roman"/>
                <w:b/>
                <w:bCs/>
                <w:color w:val="1B1B1B"/>
                <w:sz w:val="24"/>
                <w:szCs w:val="24"/>
              </w:rPr>
            </w:pPr>
            <w:r w:rsidRPr="007E21F6">
              <w:rPr>
                <w:rFonts w:ascii="Times New Roman" w:eastAsia="Times New Roman" w:hAnsi="Times New Roman" w:cs="Times New Roman"/>
                <w:b/>
                <w:bCs/>
                <w:color w:val="1B1B1B"/>
                <w:sz w:val="24"/>
                <w:szCs w:val="24"/>
              </w:rPr>
              <w:t>Medium risk</w:t>
            </w:r>
          </w:p>
        </w:tc>
        <w:tc>
          <w:tcPr>
            <w:tcW w:w="0" w:type="auto"/>
            <w:hideMark/>
          </w:tcPr>
          <w:p w14:paraId="790A1484" w14:textId="77777777" w:rsidR="007E21F6" w:rsidRPr="007E21F6" w:rsidRDefault="007E21F6" w:rsidP="007E21F6">
            <w:pPr>
              <w:jc w:val="center"/>
              <w:rPr>
                <w:rFonts w:ascii="Times New Roman" w:eastAsia="Times New Roman" w:hAnsi="Times New Roman" w:cs="Times New Roman"/>
                <w:b/>
                <w:bCs/>
                <w:color w:val="1B1B1B"/>
                <w:sz w:val="24"/>
                <w:szCs w:val="24"/>
              </w:rPr>
            </w:pPr>
            <w:r w:rsidRPr="007E21F6">
              <w:rPr>
                <w:rFonts w:ascii="Times New Roman" w:eastAsia="Times New Roman" w:hAnsi="Times New Roman" w:cs="Times New Roman"/>
                <w:b/>
                <w:bCs/>
                <w:color w:val="1B1B1B"/>
                <w:sz w:val="24"/>
                <w:szCs w:val="24"/>
              </w:rPr>
              <w:t>High-risk</w:t>
            </w:r>
          </w:p>
        </w:tc>
        <w:tc>
          <w:tcPr>
            <w:tcW w:w="0" w:type="auto"/>
            <w:hideMark/>
          </w:tcPr>
          <w:p w14:paraId="12C20BA2" w14:textId="77777777" w:rsidR="007E21F6" w:rsidRPr="007E21F6" w:rsidRDefault="007E21F6" w:rsidP="007E21F6">
            <w:pPr>
              <w:jc w:val="center"/>
              <w:rPr>
                <w:rFonts w:ascii="Times New Roman" w:eastAsia="Times New Roman" w:hAnsi="Times New Roman" w:cs="Times New Roman"/>
                <w:b/>
                <w:bCs/>
                <w:color w:val="1B1B1B"/>
                <w:sz w:val="24"/>
                <w:szCs w:val="24"/>
              </w:rPr>
            </w:pPr>
            <w:r w:rsidRPr="007E21F6">
              <w:rPr>
                <w:rFonts w:ascii="Times New Roman" w:eastAsia="Times New Roman" w:hAnsi="Times New Roman" w:cs="Times New Roman"/>
                <w:b/>
                <w:bCs/>
                <w:color w:val="1B1B1B"/>
                <w:sz w:val="24"/>
                <w:szCs w:val="24"/>
              </w:rPr>
              <w:t>P-value</w:t>
            </w:r>
          </w:p>
        </w:tc>
      </w:tr>
      <w:tr w:rsidR="007E21F6" w:rsidRPr="007E21F6" w14:paraId="342DCA3A" w14:textId="77777777" w:rsidTr="007E21F6">
        <w:tc>
          <w:tcPr>
            <w:tcW w:w="3415" w:type="dxa"/>
            <w:hideMark/>
          </w:tcPr>
          <w:p w14:paraId="2914BB0C" w14:textId="77777777" w:rsidR="007E21F6" w:rsidRPr="007E21F6" w:rsidRDefault="007E21F6" w:rsidP="007E21F6">
            <w:pPr>
              <w:rPr>
                <w:rFonts w:ascii="Times New Roman" w:eastAsia="Times New Roman" w:hAnsi="Times New Roman" w:cs="Times New Roman"/>
                <w:color w:val="1B1B1B"/>
                <w:sz w:val="24"/>
                <w:szCs w:val="24"/>
              </w:rPr>
            </w:pPr>
            <w:r w:rsidRPr="007E21F6">
              <w:rPr>
                <w:rFonts w:ascii="Times New Roman" w:eastAsia="Times New Roman" w:hAnsi="Times New Roman" w:cs="Times New Roman"/>
                <w:color w:val="1B1B1B"/>
                <w:sz w:val="24"/>
                <w:szCs w:val="24"/>
              </w:rPr>
              <w:t>Reintervention</w:t>
            </w:r>
          </w:p>
        </w:tc>
        <w:tc>
          <w:tcPr>
            <w:tcW w:w="1440" w:type="dxa"/>
          </w:tcPr>
          <w:p w14:paraId="1B5886F7"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1</w:t>
            </w:r>
          </w:p>
        </w:tc>
        <w:tc>
          <w:tcPr>
            <w:tcW w:w="1484" w:type="dxa"/>
          </w:tcPr>
          <w:p w14:paraId="2E3E6FC6"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3</w:t>
            </w:r>
          </w:p>
        </w:tc>
        <w:tc>
          <w:tcPr>
            <w:tcW w:w="0" w:type="auto"/>
          </w:tcPr>
          <w:p w14:paraId="2C52C1B1"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5</w:t>
            </w:r>
          </w:p>
        </w:tc>
        <w:tc>
          <w:tcPr>
            <w:tcW w:w="0" w:type="auto"/>
          </w:tcPr>
          <w:p w14:paraId="7DDD7711"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0.004</w:t>
            </w:r>
          </w:p>
        </w:tc>
      </w:tr>
      <w:tr w:rsidR="007E21F6" w:rsidRPr="007E21F6" w14:paraId="652A197E" w14:textId="77777777" w:rsidTr="007E21F6">
        <w:tc>
          <w:tcPr>
            <w:tcW w:w="3415" w:type="dxa"/>
            <w:hideMark/>
          </w:tcPr>
          <w:p w14:paraId="5BB3E112" w14:textId="77777777" w:rsidR="007E21F6" w:rsidRPr="007E21F6" w:rsidRDefault="00B3041F"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Readmissions in (9</w:t>
            </w:r>
            <w:r w:rsidR="007E21F6" w:rsidRPr="007E21F6">
              <w:rPr>
                <w:rFonts w:ascii="Times New Roman" w:eastAsia="Times New Roman" w:hAnsi="Times New Roman" w:cs="Times New Roman"/>
                <w:color w:val="1B1B1B"/>
                <w:sz w:val="24"/>
                <w:szCs w:val="24"/>
              </w:rPr>
              <w:t>0-day period)</w:t>
            </w:r>
          </w:p>
        </w:tc>
        <w:tc>
          <w:tcPr>
            <w:tcW w:w="1440" w:type="dxa"/>
          </w:tcPr>
          <w:p w14:paraId="1ECE4CC1"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0</w:t>
            </w:r>
          </w:p>
        </w:tc>
        <w:tc>
          <w:tcPr>
            <w:tcW w:w="1484" w:type="dxa"/>
          </w:tcPr>
          <w:p w14:paraId="6B633A17"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0</w:t>
            </w:r>
          </w:p>
        </w:tc>
        <w:tc>
          <w:tcPr>
            <w:tcW w:w="0" w:type="auto"/>
          </w:tcPr>
          <w:p w14:paraId="58B8641D"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4</w:t>
            </w:r>
          </w:p>
        </w:tc>
        <w:tc>
          <w:tcPr>
            <w:tcW w:w="0" w:type="auto"/>
          </w:tcPr>
          <w:p w14:paraId="34E58B9F"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0.001</w:t>
            </w:r>
          </w:p>
        </w:tc>
      </w:tr>
      <w:tr w:rsidR="007E21F6" w:rsidRPr="007E21F6" w14:paraId="1B851BE7" w14:textId="77777777" w:rsidTr="007E21F6">
        <w:tc>
          <w:tcPr>
            <w:tcW w:w="3415" w:type="dxa"/>
            <w:hideMark/>
          </w:tcPr>
          <w:p w14:paraId="1B20E299" w14:textId="77777777" w:rsidR="007E21F6" w:rsidRPr="007E21F6" w:rsidRDefault="007E21F6" w:rsidP="007E21F6">
            <w:pPr>
              <w:rPr>
                <w:rFonts w:ascii="Times New Roman" w:eastAsia="Times New Roman" w:hAnsi="Times New Roman" w:cs="Times New Roman"/>
                <w:color w:val="1B1B1B"/>
                <w:sz w:val="24"/>
                <w:szCs w:val="24"/>
              </w:rPr>
            </w:pPr>
            <w:r w:rsidRPr="007E21F6">
              <w:rPr>
                <w:rFonts w:ascii="Times New Roman" w:eastAsia="Times New Roman" w:hAnsi="Times New Roman" w:cs="Times New Roman"/>
                <w:color w:val="1B1B1B"/>
                <w:sz w:val="24"/>
                <w:szCs w:val="24"/>
              </w:rPr>
              <w:t>Hospital stay</w:t>
            </w:r>
            <w:r>
              <w:rPr>
                <w:rFonts w:ascii="Times New Roman" w:eastAsia="Times New Roman" w:hAnsi="Times New Roman" w:cs="Times New Roman"/>
                <w:color w:val="1B1B1B"/>
                <w:sz w:val="24"/>
                <w:szCs w:val="24"/>
              </w:rPr>
              <w:t>(Mean</w:t>
            </w:r>
            <w:r w:rsidRPr="007E21F6">
              <w:rPr>
                <w:rFonts w:ascii="Times New Roman" w:eastAsia="Times New Roman" w:hAnsi="Times New Roman" w:cs="Times New Roman"/>
                <w:color w:val="1B1B1B"/>
                <w:sz w:val="24"/>
                <w:szCs w:val="24"/>
              </w:rPr>
              <w:t>±</w:t>
            </w:r>
            <w:r>
              <w:rPr>
                <w:rFonts w:ascii="Times New Roman" w:eastAsia="Times New Roman" w:hAnsi="Times New Roman" w:cs="Times New Roman"/>
                <w:color w:val="1B1B1B"/>
                <w:sz w:val="24"/>
                <w:szCs w:val="24"/>
              </w:rPr>
              <w:t>SD)</w:t>
            </w:r>
          </w:p>
        </w:tc>
        <w:tc>
          <w:tcPr>
            <w:tcW w:w="1440" w:type="dxa"/>
          </w:tcPr>
          <w:p w14:paraId="57A1C9AB"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15</w:t>
            </w:r>
            <w:r w:rsidRPr="007E21F6">
              <w:rPr>
                <w:rFonts w:ascii="Times New Roman" w:eastAsia="Times New Roman" w:hAnsi="Times New Roman" w:cs="Times New Roman"/>
                <w:color w:val="1B1B1B"/>
                <w:sz w:val="24"/>
                <w:szCs w:val="24"/>
              </w:rPr>
              <w:t>±</w:t>
            </w:r>
            <w:r>
              <w:rPr>
                <w:rFonts w:ascii="Times New Roman" w:eastAsia="Times New Roman" w:hAnsi="Times New Roman" w:cs="Times New Roman"/>
                <w:color w:val="1B1B1B"/>
                <w:sz w:val="24"/>
                <w:szCs w:val="24"/>
              </w:rPr>
              <w:t>7.2 days</w:t>
            </w:r>
          </w:p>
        </w:tc>
        <w:tc>
          <w:tcPr>
            <w:tcW w:w="1484" w:type="dxa"/>
          </w:tcPr>
          <w:p w14:paraId="74C286E6"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21</w:t>
            </w:r>
            <w:r w:rsidRPr="007E21F6">
              <w:rPr>
                <w:rFonts w:ascii="Times New Roman" w:eastAsia="Times New Roman" w:hAnsi="Times New Roman" w:cs="Times New Roman"/>
                <w:color w:val="1B1B1B"/>
                <w:sz w:val="24"/>
                <w:szCs w:val="24"/>
              </w:rPr>
              <w:t>±</w:t>
            </w:r>
            <w:r>
              <w:rPr>
                <w:rFonts w:ascii="Times New Roman" w:eastAsia="Times New Roman" w:hAnsi="Times New Roman" w:cs="Times New Roman"/>
                <w:color w:val="1B1B1B"/>
                <w:sz w:val="24"/>
                <w:szCs w:val="24"/>
              </w:rPr>
              <w:t>4.1 days</w:t>
            </w:r>
          </w:p>
        </w:tc>
        <w:tc>
          <w:tcPr>
            <w:tcW w:w="0" w:type="auto"/>
          </w:tcPr>
          <w:p w14:paraId="65BE2754"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42</w:t>
            </w:r>
            <w:r w:rsidRPr="007E21F6">
              <w:rPr>
                <w:rFonts w:ascii="Times New Roman" w:eastAsia="Times New Roman" w:hAnsi="Times New Roman" w:cs="Times New Roman"/>
                <w:color w:val="1B1B1B"/>
                <w:sz w:val="24"/>
                <w:szCs w:val="24"/>
              </w:rPr>
              <w:t>±</w:t>
            </w:r>
            <w:r>
              <w:rPr>
                <w:rFonts w:ascii="Times New Roman" w:eastAsia="Times New Roman" w:hAnsi="Times New Roman" w:cs="Times New Roman"/>
                <w:color w:val="1B1B1B"/>
                <w:sz w:val="24"/>
                <w:szCs w:val="24"/>
              </w:rPr>
              <w:t>5.4days</w:t>
            </w:r>
          </w:p>
        </w:tc>
        <w:tc>
          <w:tcPr>
            <w:tcW w:w="0" w:type="auto"/>
          </w:tcPr>
          <w:p w14:paraId="4AF7B26F" w14:textId="77777777" w:rsidR="007E21F6" w:rsidRPr="007E21F6" w:rsidRDefault="007E21F6" w:rsidP="007E21F6">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0.003</w:t>
            </w:r>
          </w:p>
        </w:tc>
      </w:tr>
      <w:tr w:rsidR="007E21F6" w14:paraId="788D0D2F" w14:textId="77777777" w:rsidTr="007E21F6">
        <w:tc>
          <w:tcPr>
            <w:tcW w:w="3415" w:type="dxa"/>
          </w:tcPr>
          <w:p w14:paraId="5C8C1CA5" w14:textId="77777777" w:rsidR="007E21F6" w:rsidRPr="007E21F6" w:rsidRDefault="007E21F6" w:rsidP="009422F9">
            <w:pPr>
              <w:jc w:val="both"/>
              <w:rPr>
                <w:rFonts w:ascii="Times New Roman" w:hAnsi="Times New Roman" w:cs="Times New Roman"/>
                <w:sz w:val="24"/>
                <w:szCs w:val="24"/>
              </w:rPr>
            </w:pPr>
            <w:r>
              <w:rPr>
                <w:rFonts w:ascii="Times New Roman" w:hAnsi="Times New Roman" w:cs="Times New Roman"/>
                <w:sz w:val="24"/>
                <w:szCs w:val="24"/>
              </w:rPr>
              <w:t>Requirement of ICU stay</w:t>
            </w:r>
          </w:p>
        </w:tc>
        <w:tc>
          <w:tcPr>
            <w:tcW w:w="1440" w:type="dxa"/>
          </w:tcPr>
          <w:p w14:paraId="0633DAD5" w14:textId="77777777" w:rsidR="007E21F6" w:rsidRPr="007E21F6" w:rsidRDefault="007E21F6" w:rsidP="009422F9">
            <w:pPr>
              <w:jc w:val="both"/>
              <w:rPr>
                <w:rFonts w:ascii="Times New Roman" w:hAnsi="Times New Roman" w:cs="Times New Roman"/>
                <w:sz w:val="24"/>
                <w:szCs w:val="24"/>
              </w:rPr>
            </w:pPr>
            <w:r>
              <w:rPr>
                <w:rFonts w:ascii="Times New Roman" w:hAnsi="Times New Roman" w:cs="Times New Roman"/>
                <w:sz w:val="24"/>
                <w:szCs w:val="24"/>
              </w:rPr>
              <w:t>0</w:t>
            </w:r>
          </w:p>
        </w:tc>
        <w:tc>
          <w:tcPr>
            <w:tcW w:w="1484" w:type="dxa"/>
          </w:tcPr>
          <w:p w14:paraId="0E5EDEA5" w14:textId="77777777" w:rsidR="007E21F6" w:rsidRPr="007E21F6" w:rsidRDefault="007E21F6" w:rsidP="009422F9">
            <w:pPr>
              <w:jc w:val="both"/>
              <w:rPr>
                <w:rFonts w:ascii="Times New Roman" w:hAnsi="Times New Roman" w:cs="Times New Roman"/>
                <w:sz w:val="24"/>
                <w:szCs w:val="24"/>
              </w:rPr>
            </w:pPr>
            <w:r>
              <w:rPr>
                <w:rFonts w:ascii="Times New Roman" w:hAnsi="Times New Roman" w:cs="Times New Roman"/>
                <w:sz w:val="24"/>
                <w:szCs w:val="24"/>
              </w:rPr>
              <w:t>0</w:t>
            </w:r>
          </w:p>
        </w:tc>
        <w:tc>
          <w:tcPr>
            <w:tcW w:w="1521" w:type="dxa"/>
          </w:tcPr>
          <w:p w14:paraId="68901B6F" w14:textId="77777777" w:rsidR="007E21F6" w:rsidRPr="007E21F6" w:rsidRDefault="007E21F6" w:rsidP="009422F9">
            <w:pPr>
              <w:jc w:val="both"/>
              <w:rPr>
                <w:rFonts w:ascii="Times New Roman" w:hAnsi="Times New Roman" w:cs="Times New Roman"/>
                <w:sz w:val="24"/>
                <w:szCs w:val="24"/>
              </w:rPr>
            </w:pPr>
            <w:r>
              <w:rPr>
                <w:rFonts w:ascii="Times New Roman" w:hAnsi="Times New Roman" w:cs="Times New Roman"/>
                <w:sz w:val="24"/>
                <w:szCs w:val="24"/>
              </w:rPr>
              <w:t>3</w:t>
            </w:r>
          </w:p>
        </w:tc>
        <w:tc>
          <w:tcPr>
            <w:tcW w:w="1490" w:type="dxa"/>
          </w:tcPr>
          <w:p w14:paraId="7B7953B4" w14:textId="77777777" w:rsidR="007E21F6" w:rsidRPr="007E21F6" w:rsidRDefault="007E21F6" w:rsidP="009422F9">
            <w:pPr>
              <w:jc w:val="both"/>
              <w:rPr>
                <w:rFonts w:ascii="Times New Roman" w:hAnsi="Times New Roman" w:cs="Times New Roman"/>
                <w:sz w:val="24"/>
                <w:szCs w:val="24"/>
              </w:rPr>
            </w:pPr>
            <w:r>
              <w:rPr>
                <w:rFonts w:ascii="Times New Roman" w:hAnsi="Times New Roman" w:cs="Times New Roman"/>
                <w:sz w:val="24"/>
                <w:szCs w:val="24"/>
              </w:rPr>
              <w:t>0.004</w:t>
            </w:r>
          </w:p>
        </w:tc>
      </w:tr>
    </w:tbl>
    <w:p w14:paraId="563FBA63" w14:textId="443C9754" w:rsidR="009422F9" w:rsidRPr="007E21F6" w:rsidRDefault="007E21F6" w:rsidP="007E21F6">
      <w:pPr>
        <w:jc w:val="center"/>
        <w:rPr>
          <w:rFonts w:ascii="Times New Roman" w:hAnsi="Times New Roman" w:cs="Times New Roman"/>
          <w:b/>
          <w:sz w:val="24"/>
          <w:szCs w:val="24"/>
        </w:rPr>
      </w:pPr>
      <w:r>
        <w:rPr>
          <w:rFonts w:ascii="Times New Roman" w:hAnsi="Times New Roman" w:cs="Times New Roman"/>
          <w:b/>
          <w:sz w:val="24"/>
          <w:szCs w:val="24"/>
        </w:rPr>
        <w:t>Table-</w:t>
      </w:r>
      <w:r w:rsidR="00A9182A">
        <w:rPr>
          <w:rFonts w:ascii="Times New Roman" w:hAnsi="Times New Roman" w:cs="Times New Roman"/>
          <w:b/>
          <w:sz w:val="24"/>
          <w:szCs w:val="24"/>
        </w:rPr>
        <w:t>4</w:t>
      </w:r>
      <w:r>
        <w:rPr>
          <w:rFonts w:ascii="Times New Roman" w:hAnsi="Times New Roman" w:cs="Times New Roman"/>
          <w:b/>
          <w:sz w:val="24"/>
          <w:szCs w:val="24"/>
        </w:rPr>
        <w:t xml:space="preserve"> </w:t>
      </w:r>
      <w:r w:rsidRPr="007E21F6">
        <w:rPr>
          <w:rFonts w:ascii="Times New Roman" w:hAnsi="Times New Roman" w:cs="Times New Roman"/>
          <w:b/>
          <w:sz w:val="24"/>
          <w:szCs w:val="24"/>
        </w:rPr>
        <w:t>Secondar</w:t>
      </w:r>
      <w:r>
        <w:rPr>
          <w:rFonts w:ascii="Times New Roman" w:hAnsi="Times New Roman" w:cs="Times New Roman"/>
          <w:b/>
          <w:sz w:val="24"/>
          <w:szCs w:val="24"/>
        </w:rPr>
        <w:t xml:space="preserve">y outcomes according </w:t>
      </w:r>
      <w:r w:rsidR="00206F05">
        <w:rPr>
          <w:rFonts w:ascii="Times New Roman" w:hAnsi="Times New Roman" w:cs="Times New Roman"/>
          <w:b/>
          <w:sz w:val="24"/>
          <w:szCs w:val="24"/>
        </w:rPr>
        <w:t xml:space="preserve">to </w:t>
      </w:r>
      <w:r w:rsidR="00206F05" w:rsidRPr="007E21F6">
        <w:rPr>
          <w:rFonts w:ascii="Times New Roman" w:hAnsi="Times New Roman" w:cs="Times New Roman"/>
          <w:b/>
          <w:sz w:val="24"/>
          <w:szCs w:val="24"/>
        </w:rPr>
        <w:t>RAPID</w:t>
      </w:r>
      <w:r w:rsidR="00FD0218">
        <w:rPr>
          <w:rFonts w:ascii="Times New Roman" w:hAnsi="Times New Roman" w:cs="Times New Roman"/>
          <w:b/>
          <w:sz w:val="24"/>
          <w:szCs w:val="24"/>
        </w:rPr>
        <w:t xml:space="preserve"> risk category</w:t>
      </w:r>
    </w:p>
    <w:p w14:paraId="65DE3A9C" w14:textId="77777777" w:rsidR="009422F9" w:rsidRDefault="009422F9" w:rsidP="007E21F6">
      <w:pPr>
        <w:jc w:val="center"/>
        <w:rPr>
          <w:rFonts w:ascii="Times New Roman" w:hAnsi="Times New Roman" w:cs="Times New Roman"/>
          <w:b/>
          <w:sz w:val="24"/>
          <w:szCs w:val="24"/>
        </w:rPr>
      </w:pPr>
    </w:p>
    <w:p w14:paraId="197B59ED" w14:textId="34EC6FF7" w:rsidR="009422F9" w:rsidRDefault="00663044" w:rsidP="009422F9">
      <w:pPr>
        <w:jc w:val="both"/>
        <w:rPr>
          <w:rFonts w:ascii="Times New Roman" w:hAnsi="Times New Roman" w:cs="Times New Roman"/>
          <w:sz w:val="24"/>
          <w:szCs w:val="24"/>
        </w:rPr>
      </w:pPr>
      <w:r w:rsidRPr="00663044">
        <w:rPr>
          <w:rFonts w:ascii="Times New Roman" w:hAnsi="Times New Roman" w:cs="Times New Roman"/>
          <w:sz w:val="24"/>
          <w:szCs w:val="24"/>
        </w:rPr>
        <w:t>The high-risk grou</w:t>
      </w:r>
      <w:r>
        <w:rPr>
          <w:rFonts w:ascii="Times New Roman" w:hAnsi="Times New Roman" w:cs="Times New Roman"/>
          <w:sz w:val="24"/>
          <w:szCs w:val="24"/>
        </w:rPr>
        <w:t>p had a 3-month mortality of 33.33</w:t>
      </w:r>
      <w:r w:rsidRPr="00663044">
        <w:rPr>
          <w:rFonts w:ascii="Times New Roman" w:hAnsi="Times New Roman" w:cs="Times New Roman"/>
          <w:sz w:val="24"/>
          <w:szCs w:val="24"/>
        </w:rPr>
        <w:t xml:space="preserve">%, while </w:t>
      </w:r>
      <w:r>
        <w:rPr>
          <w:rFonts w:ascii="Times New Roman" w:hAnsi="Times New Roman" w:cs="Times New Roman"/>
          <w:sz w:val="24"/>
          <w:szCs w:val="24"/>
        </w:rPr>
        <w:t>the moderate-risk group had 10</w:t>
      </w:r>
      <w:r w:rsidRPr="00663044">
        <w:rPr>
          <w:rFonts w:ascii="Times New Roman" w:hAnsi="Times New Roman" w:cs="Times New Roman"/>
          <w:sz w:val="24"/>
          <w:szCs w:val="24"/>
        </w:rPr>
        <w:t xml:space="preserve"> %, and low risk had no deaths within 90 days, showing a good correlation between the RAPID score and 3-month survival (p &lt; 0.05)</w:t>
      </w:r>
      <w:r>
        <w:rPr>
          <w:rFonts w:ascii="Times New Roman" w:hAnsi="Times New Roman" w:cs="Times New Roman"/>
          <w:sz w:val="24"/>
          <w:szCs w:val="24"/>
        </w:rPr>
        <w:t>.(Table-</w:t>
      </w:r>
      <w:r w:rsidR="00165EFD">
        <w:rPr>
          <w:rFonts w:ascii="Times New Roman" w:hAnsi="Times New Roman" w:cs="Times New Roman"/>
          <w:sz w:val="24"/>
          <w:szCs w:val="24"/>
        </w:rPr>
        <w:t>5</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699"/>
        <w:gridCol w:w="1591"/>
        <w:gridCol w:w="1643"/>
        <w:gridCol w:w="1528"/>
        <w:gridCol w:w="1563"/>
        <w:gridCol w:w="1326"/>
      </w:tblGrid>
      <w:tr w:rsidR="00663044" w:rsidRPr="00663044" w14:paraId="361FCA63" w14:textId="77777777" w:rsidTr="00663044">
        <w:tc>
          <w:tcPr>
            <w:tcW w:w="1699" w:type="dxa"/>
            <w:hideMark/>
          </w:tcPr>
          <w:p w14:paraId="2C35981D" w14:textId="77777777" w:rsidR="00663044" w:rsidRPr="00663044" w:rsidRDefault="00663044" w:rsidP="00663044">
            <w:pPr>
              <w:jc w:val="center"/>
              <w:rPr>
                <w:rFonts w:ascii="Times New Roman" w:eastAsia="Times New Roman" w:hAnsi="Times New Roman" w:cs="Times New Roman"/>
                <w:b/>
                <w:bCs/>
                <w:color w:val="1B1B1B"/>
                <w:sz w:val="24"/>
                <w:szCs w:val="24"/>
              </w:rPr>
            </w:pPr>
            <w:r w:rsidRPr="00663044">
              <w:rPr>
                <w:rFonts w:ascii="Times New Roman" w:eastAsia="Times New Roman" w:hAnsi="Times New Roman" w:cs="Times New Roman"/>
                <w:b/>
                <w:bCs/>
                <w:color w:val="1B1B1B"/>
                <w:sz w:val="24"/>
                <w:szCs w:val="24"/>
              </w:rPr>
              <w:t>Survival n (%)</w:t>
            </w:r>
          </w:p>
        </w:tc>
        <w:tc>
          <w:tcPr>
            <w:tcW w:w="1591" w:type="dxa"/>
            <w:hideMark/>
          </w:tcPr>
          <w:p w14:paraId="1F196129" w14:textId="77777777" w:rsidR="00663044" w:rsidRPr="00663044" w:rsidRDefault="00663044" w:rsidP="00663044">
            <w:pPr>
              <w:jc w:val="center"/>
              <w:rPr>
                <w:rFonts w:ascii="Times New Roman" w:eastAsia="Times New Roman" w:hAnsi="Times New Roman" w:cs="Times New Roman"/>
                <w:b/>
                <w:bCs/>
                <w:color w:val="1B1B1B"/>
                <w:sz w:val="24"/>
                <w:szCs w:val="24"/>
              </w:rPr>
            </w:pPr>
            <w:r w:rsidRPr="00663044">
              <w:rPr>
                <w:rFonts w:ascii="Times New Roman" w:eastAsia="Times New Roman" w:hAnsi="Times New Roman" w:cs="Times New Roman"/>
                <w:b/>
                <w:bCs/>
                <w:color w:val="1B1B1B"/>
                <w:sz w:val="24"/>
                <w:szCs w:val="24"/>
              </w:rPr>
              <w:t>Low risk</w:t>
            </w:r>
          </w:p>
        </w:tc>
        <w:tc>
          <w:tcPr>
            <w:tcW w:w="1643" w:type="dxa"/>
            <w:hideMark/>
          </w:tcPr>
          <w:p w14:paraId="2BB12675" w14:textId="77777777" w:rsidR="00663044" w:rsidRPr="00663044" w:rsidRDefault="00663044" w:rsidP="00663044">
            <w:pPr>
              <w:jc w:val="center"/>
              <w:rPr>
                <w:rFonts w:ascii="Times New Roman" w:eastAsia="Times New Roman" w:hAnsi="Times New Roman" w:cs="Times New Roman"/>
                <w:b/>
                <w:bCs/>
                <w:color w:val="1B1B1B"/>
                <w:sz w:val="24"/>
                <w:szCs w:val="24"/>
              </w:rPr>
            </w:pPr>
            <w:r w:rsidRPr="00663044">
              <w:rPr>
                <w:rFonts w:ascii="Times New Roman" w:eastAsia="Times New Roman" w:hAnsi="Times New Roman" w:cs="Times New Roman"/>
                <w:b/>
                <w:bCs/>
                <w:color w:val="1B1B1B"/>
                <w:sz w:val="24"/>
                <w:szCs w:val="24"/>
              </w:rPr>
              <w:t>Medium risk</w:t>
            </w:r>
          </w:p>
        </w:tc>
        <w:tc>
          <w:tcPr>
            <w:tcW w:w="1528" w:type="dxa"/>
            <w:hideMark/>
          </w:tcPr>
          <w:p w14:paraId="461D11B2" w14:textId="77777777" w:rsidR="00663044" w:rsidRPr="00663044" w:rsidRDefault="00663044" w:rsidP="00663044">
            <w:pPr>
              <w:jc w:val="center"/>
              <w:rPr>
                <w:rFonts w:ascii="Times New Roman" w:eastAsia="Times New Roman" w:hAnsi="Times New Roman" w:cs="Times New Roman"/>
                <w:b/>
                <w:bCs/>
                <w:color w:val="1B1B1B"/>
                <w:sz w:val="24"/>
                <w:szCs w:val="24"/>
              </w:rPr>
            </w:pPr>
            <w:r w:rsidRPr="00663044">
              <w:rPr>
                <w:rFonts w:ascii="Times New Roman" w:eastAsia="Times New Roman" w:hAnsi="Times New Roman" w:cs="Times New Roman"/>
                <w:b/>
                <w:bCs/>
                <w:color w:val="1B1B1B"/>
                <w:sz w:val="24"/>
                <w:szCs w:val="24"/>
              </w:rPr>
              <w:t>High risk</w:t>
            </w:r>
          </w:p>
        </w:tc>
        <w:tc>
          <w:tcPr>
            <w:tcW w:w="1563" w:type="dxa"/>
            <w:hideMark/>
          </w:tcPr>
          <w:p w14:paraId="643CC688" w14:textId="77777777" w:rsidR="00663044" w:rsidRPr="00663044" w:rsidRDefault="00663044" w:rsidP="00663044">
            <w:pPr>
              <w:jc w:val="center"/>
              <w:rPr>
                <w:rFonts w:ascii="Times New Roman" w:eastAsia="Times New Roman" w:hAnsi="Times New Roman" w:cs="Times New Roman"/>
                <w:b/>
                <w:bCs/>
                <w:color w:val="1B1B1B"/>
                <w:sz w:val="24"/>
                <w:szCs w:val="24"/>
              </w:rPr>
            </w:pPr>
            <w:r w:rsidRPr="00663044">
              <w:rPr>
                <w:rFonts w:ascii="Times New Roman" w:eastAsia="Times New Roman" w:hAnsi="Times New Roman" w:cs="Times New Roman"/>
                <w:b/>
                <w:bCs/>
                <w:color w:val="1B1B1B"/>
                <w:sz w:val="24"/>
                <w:szCs w:val="24"/>
              </w:rPr>
              <w:t>Total</w:t>
            </w:r>
          </w:p>
        </w:tc>
        <w:tc>
          <w:tcPr>
            <w:tcW w:w="1326" w:type="dxa"/>
            <w:tcBorders>
              <w:bottom w:val="single" w:sz="4" w:space="0" w:color="auto"/>
            </w:tcBorders>
          </w:tcPr>
          <w:p w14:paraId="0A994CB1" w14:textId="77777777" w:rsidR="00663044" w:rsidRPr="00663044" w:rsidRDefault="00663044" w:rsidP="00663044">
            <w:pPr>
              <w:jc w:val="center"/>
              <w:rPr>
                <w:rFonts w:ascii="Times New Roman" w:eastAsia="Times New Roman" w:hAnsi="Times New Roman" w:cs="Times New Roman"/>
                <w:b/>
                <w:bCs/>
                <w:color w:val="1B1B1B"/>
                <w:sz w:val="24"/>
                <w:szCs w:val="24"/>
              </w:rPr>
            </w:pPr>
            <w:r w:rsidRPr="00663044">
              <w:rPr>
                <w:rFonts w:ascii="Times New Roman" w:eastAsia="Times New Roman" w:hAnsi="Times New Roman" w:cs="Times New Roman"/>
                <w:b/>
                <w:bCs/>
                <w:color w:val="1B1B1B"/>
                <w:sz w:val="24"/>
                <w:szCs w:val="24"/>
              </w:rPr>
              <w:t>P value</w:t>
            </w:r>
          </w:p>
        </w:tc>
      </w:tr>
      <w:tr w:rsidR="00663044" w:rsidRPr="00663044" w14:paraId="555A2AA8" w14:textId="77777777" w:rsidTr="00663044">
        <w:tc>
          <w:tcPr>
            <w:tcW w:w="1699" w:type="dxa"/>
            <w:hideMark/>
          </w:tcPr>
          <w:p w14:paraId="7CA4189E" w14:textId="77777777" w:rsidR="00663044" w:rsidRPr="004D1D41" w:rsidRDefault="00663044" w:rsidP="00663044">
            <w:pPr>
              <w:rPr>
                <w:rFonts w:ascii="Times New Roman" w:eastAsia="Times New Roman" w:hAnsi="Times New Roman" w:cs="Times New Roman"/>
                <w:color w:val="1B1B1B"/>
                <w:sz w:val="24"/>
                <w:szCs w:val="24"/>
              </w:rPr>
            </w:pPr>
            <w:r w:rsidRPr="004D1D41">
              <w:rPr>
                <w:rFonts w:ascii="Times New Roman" w:eastAsia="Times New Roman" w:hAnsi="Times New Roman" w:cs="Times New Roman"/>
                <w:color w:val="1B1B1B"/>
                <w:sz w:val="24"/>
                <w:szCs w:val="24"/>
              </w:rPr>
              <w:t>&gt; 3-month</w:t>
            </w:r>
          </w:p>
        </w:tc>
        <w:tc>
          <w:tcPr>
            <w:tcW w:w="1591" w:type="dxa"/>
            <w:hideMark/>
          </w:tcPr>
          <w:p w14:paraId="3E5171BD" w14:textId="77777777" w:rsidR="00663044" w:rsidRPr="004D1D41" w:rsidRDefault="00663044" w:rsidP="00663044">
            <w:pPr>
              <w:rPr>
                <w:rFonts w:ascii="Times New Roman" w:eastAsia="Times New Roman" w:hAnsi="Times New Roman" w:cs="Times New Roman"/>
                <w:color w:val="1B1B1B"/>
                <w:sz w:val="24"/>
                <w:szCs w:val="24"/>
              </w:rPr>
            </w:pPr>
            <w:r w:rsidRPr="004D1D41">
              <w:rPr>
                <w:rFonts w:ascii="Times New Roman" w:eastAsia="Times New Roman" w:hAnsi="Times New Roman" w:cs="Times New Roman"/>
                <w:color w:val="1B1B1B"/>
                <w:sz w:val="24"/>
                <w:szCs w:val="24"/>
              </w:rPr>
              <w:t>8 (100.0)</w:t>
            </w:r>
          </w:p>
        </w:tc>
        <w:tc>
          <w:tcPr>
            <w:tcW w:w="1643" w:type="dxa"/>
            <w:hideMark/>
          </w:tcPr>
          <w:p w14:paraId="558541BE" w14:textId="77777777" w:rsidR="00663044" w:rsidRPr="004D1D41" w:rsidRDefault="00663044" w:rsidP="00663044">
            <w:pPr>
              <w:rPr>
                <w:rFonts w:ascii="Times New Roman" w:eastAsia="Times New Roman" w:hAnsi="Times New Roman" w:cs="Times New Roman"/>
                <w:color w:val="1B1B1B"/>
                <w:sz w:val="24"/>
                <w:szCs w:val="24"/>
              </w:rPr>
            </w:pPr>
            <w:r w:rsidRPr="004D1D41">
              <w:rPr>
                <w:rFonts w:ascii="Times New Roman" w:eastAsia="Times New Roman" w:hAnsi="Times New Roman" w:cs="Times New Roman"/>
                <w:color w:val="1B1B1B"/>
                <w:sz w:val="24"/>
                <w:szCs w:val="24"/>
              </w:rPr>
              <w:t>9 (90.0%)</w:t>
            </w:r>
          </w:p>
        </w:tc>
        <w:tc>
          <w:tcPr>
            <w:tcW w:w="1528" w:type="dxa"/>
            <w:hideMark/>
          </w:tcPr>
          <w:p w14:paraId="7437E6F1" w14:textId="77777777" w:rsidR="00663044" w:rsidRPr="004D1D41" w:rsidRDefault="00663044" w:rsidP="00663044">
            <w:pPr>
              <w:rPr>
                <w:rFonts w:ascii="Times New Roman" w:eastAsia="Times New Roman" w:hAnsi="Times New Roman" w:cs="Times New Roman"/>
                <w:color w:val="1B1B1B"/>
                <w:sz w:val="24"/>
                <w:szCs w:val="24"/>
              </w:rPr>
            </w:pPr>
            <w:r w:rsidRPr="004D1D41">
              <w:rPr>
                <w:rFonts w:ascii="Times New Roman" w:eastAsia="Times New Roman" w:hAnsi="Times New Roman" w:cs="Times New Roman"/>
                <w:color w:val="1B1B1B"/>
                <w:sz w:val="24"/>
                <w:szCs w:val="24"/>
              </w:rPr>
              <w:t>6 (66.66%)</w:t>
            </w:r>
          </w:p>
        </w:tc>
        <w:tc>
          <w:tcPr>
            <w:tcW w:w="1563" w:type="dxa"/>
            <w:hideMark/>
          </w:tcPr>
          <w:p w14:paraId="1FA3B259" w14:textId="77777777" w:rsidR="00663044" w:rsidRPr="004D1D41" w:rsidRDefault="00663044" w:rsidP="00663044">
            <w:pPr>
              <w:rPr>
                <w:rFonts w:ascii="Times New Roman" w:eastAsia="Times New Roman" w:hAnsi="Times New Roman" w:cs="Times New Roman"/>
                <w:color w:val="1B1B1B"/>
                <w:sz w:val="24"/>
                <w:szCs w:val="24"/>
              </w:rPr>
            </w:pPr>
            <w:r w:rsidRPr="004D1D41">
              <w:rPr>
                <w:rFonts w:ascii="Times New Roman" w:eastAsia="Times New Roman" w:hAnsi="Times New Roman" w:cs="Times New Roman"/>
                <w:color w:val="1B1B1B"/>
                <w:sz w:val="24"/>
                <w:szCs w:val="24"/>
              </w:rPr>
              <w:t>23(85.18%)</w:t>
            </w:r>
          </w:p>
        </w:tc>
        <w:tc>
          <w:tcPr>
            <w:tcW w:w="1326" w:type="dxa"/>
            <w:tcBorders>
              <w:top w:val="single" w:sz="4" w:space="0" w:color="auto"/>
              <w:bottom w:val="single" w:sz="4" w:space="0" w:color="auto"/>
            </w:tcBorders>
          </w:tcPr>
          <w:p w14:paraId="65FDD17A" w14:textId="77777777" w:rsidR="00663044" w:rsidRPr="004D1D41" w:rsidRDefault="00663044" w:rsidP="00663044">
            <w:pPr>
              <w:rPr>
                <w:rFonts w:ascii="Times New Roman" w:eastAsia="Times New Roman" w:hAnsi="Times New Roman" w:cs="Times New Roman"/>
                <w:color w:val="1B1B1B"/>
                <w:sz w:val="24"/>
                <w:szCs w:val="24"/>
              </w:rPr>
            </w:pPr>
            <w:r w:rsidRPr="004D1D41">
              <w:rPr>
                <w:rFonts w:ascii="Times New Roman" w:eastAsia="Times New Roman" w:hAnsi="Times New Roman" w:cs="Times New Roman"/>
                <w:color w:val="1B1B1B"/>
                <w:sz w:val="24"/>
                <w:szCs w:val="24"/>
              </w:rPr>
              <w:t>0.034</w:t>
            </w:r>
          </w:p>
        </w:tc>
      </w:tr>
    </w:tbl>
    <w:p w14:paraId="7F235A1A" w14:textId="2F091622" w:rsidR="00663044" w:rsidRDefault="00663044" w:rsidP="00663044">
      <w:pPr>
        <w:jc w:val="center"/>
        <w:rPr>
          <w:rFonts w:ascii="Times New Roman" w:hAnsi="Times New Roman" w:cs="Times New Roman"/>
          <w:b/>
          <w:sz w:val="24"/>
          <w:szCs w:val="24"/>
        </w:rPr>
      </w:pPr>
      <w:r w:rsidRPr="00663044">
        <w:rPr>
          <w:rFonts w:ascii="Times New Roman" w:hAnsi="Times New Roman" w:cs="Times New Roman"/>
          <w:b/>
          <w:sz w:val="24"/>
          <w:szCs w:val="24"/>
        </w:rPr>
        <w:t>Table-</w:t>
      </w:r>
      <w:r w:rsidR="00A9182A">
        <w:rPr>
          <w:rFonts w:ascii="Times New Roman" w:hAnsi="Times New Roman" w:cs="Times New Roman"/>
          <w:b/>
          <w:sz w:val="24"/>
          <w:szCs w:val="24"/>
        </w:rPr>
        <w:t>5</w:t>
      </w:r>
      <w:r w:rsidRPr="00663044">
        <w:rPr>
          <w:rFonts w:ascii="Times New Roman" w:hAnsi="Times New Roman" w:cs="Times New Roman"/>
          <w:b/>
          <w:sz w:val="24"/>
          <w:szCs w:val="24"/>
        </w:rPr>
        <w:t xml:space="preserve"> Association between RA</w:t>
      </w:r>
      <w:r w:rsidR="004D1D41">
        <w:rPr>
          <w:rFonts w:ascii="Times New Roman" w:hAnsi="Times New Roman" w:cs="Times New Roman"/>
          <w:b/>
          <w:sz w:val="24"/>
          <w:szCs w:val="24"/>
        </w:rPr>
        <w:t>PID score and 3-month mortality</w:t>
      </w:r>
    </w:p>
    <w:tbl>
      <w:tblPr>
        <w:tblStyle w:val="TableGrid"/>
        <w:tblW w:w="0" w:type="auto"/>
        <w:tblLook w:val="04A0" w:firstRow="1" w:lastRow="0" w:firstColumn="1" w:lastColumn="0" w:noHBand="0" w:noVBand="1"/>
      </w:tblPr>
      <w:tblGrid>
        <w:gridCol w:w="2336"/>
        <w:gridCol w:w="2339"/>
        <w:gridCol w:w="2337"/>
        <w:gridCol w:w="2338"/>
      </w:tblGrid>
      <w:tr w:rsidR="004D1D41" w14:paraId="2CFC62F1" w14:textId="77777777" w:rsidTr="004D1D41">
        <w:tc>
          <w:tcPr>
            <w:tcW w:w="2336" w:type="dxa"/>
          </w:tcPr>
          <w:p w14:paraId="0A4486F1" w14:textId="77777777" w:rsidR="004D1D41" w:rsidRDefault="004D1D41" w:rsidP="004D1D41">
            <w:pPr>
              <w:jc w:val="both"/>
              <w:rPr>
                <w:rFonts w:ascii="Times New Roman" w:hAnsi="Times New Roman" w:cs="Times New Roman"/>
                <w:b/>
                <w:sz w:val="24"/>
                <w:szCs w:val="24"/>
              </w:rPr>
            </w:pPr>
          </w:p>
        </w:tc>
        <w:tc>
          <w:tcPr>
            <w:tcW w:w="2339" w:type="dxa"/>
          </w:tcPr>
          <w:p w14:paraId="01F989D2" w14:textId="77777777" w:rsidR="004D1D41" w:rsidRDefault="004D1D41" w:rsidP="004D1D41">
            <w:pPr>
              <w:jc w:val="both"/>
              <w:rPr>
                <w:rFonts w:ascii="Times New Roman" w:hAnsi="Times New Roman" w:cs="Times New Roman"/>
                <w:b/>
                <w:sz w:val="24"/>
                <w:szCs w:val="24"/>
              </w:rPr>
            </w:pPr>
            <w:r>
              <w:rPr>
                <w:rFonts w:ascii="Times New Roman" w:hAnsi="Times New Roman" w:cs="Times New Roman"/>
                <w:b/>
                <w:sz w:val="24"/>
                <w:szCs w:val="24"/>
              </w:rPr>
              <w:t>Low risk</w:t>
            </w:r>
          </w:p>
        </w:tc>
        <w:tc>
          <w:tcPr>
            <w:tcW w:w="2337" w:type="dxa"/>
          </w:tcPr>
          <w:p w14:paraId="5D28EE97" w14:textId="77777777" w:rsidR="004D1D41" w:rsidRDefault="004D1D41" w:rsidP="004D1D41">
            <w:pPr>
              <w:jc w:val="both"/>
              <w:rPr>
                <w:rFonts w:ascii="Times New Roman" w:hAnsi="Times New Roman" w:cs="Times New Roman"/>
                <w:b/>
                <w:sz w:val="24"/>
                <w:szCs w:val="24"/>
              </w:rPr>
            </w:pPr>
            <w:r w:rsidRPr="004D1D41">
              <w:rPr>
                <w:rFonts w:ascii="Times New Roman" w:hAnsi="Times New Roman" w:cs="Times New Roman"/>
                <w:b/>
                <w:sz w:val="24"/>
                <w:szCs w:val="24"/>
              </w:rPr>
              <w:t>Medium risk</w:t>
            </w:r>
          </w:p>
        </w:tc>
        <w:tc>
          <w:tcPr>
            <w:tcW w:w="2338" w:type="dxa"/>
          </w:tcPr>
          <w:p w14:paraId="065604A2" w14:textId="77777777" w:rsidR="004D1D41" w:rsidRDefault="004D1D41" w:rsidP="004D1D41">
            <w:pPr>
              <w:jc w:val="both"/>
              <w:rPr>
                <w:rFonts w:ascii="Times New Roman" w:hAnsi="Times New Roman" w:cs="Times New Roman"/>
                <w:b/>
                <w:sz w:val="24"/>
                <w:szCs w:val="24"/>
              </w:rPr>
            </w:pPr>
            <w:r w:rsidRPr="004D1D41">
              <w:rPr>
                <w:rFonts w:ascii="Times New Roman" w:hAnsi="Times New Roman" w:cs="Times New Roman"/>
                <w:b/>
                <w:sz w:val="24"/>
                <w:szCs w:val="24"/>
              </w:rPr>
              <w:t>High risk</w:t>
            </w:r>
          </w:p>
        </w:tc>
      </w:tr>
      <w:tr w:rsidR="004D1D41" w14:paraId="38741D61" w14:textId="77777777" w:rsidTr="004D1D41">
        <w:tc>
          <w:tcPr>
            <w:tcW w:w="2336" w:type="dxa"/>
          </w:tcPr>
          <w:p w14:paraId="696C71D8" w14:textId="77777777" w:rsidR="004D1D41" w:rsidRPr="00476920" w:rsidRDefault="004D1D41" w:rsidP="004D1D41">
            <w:pPr>
              <w:jc w:val="center"/>
            </w:pPr>
            <w:r w:rsidRPr="00476920">
              <w:t>Sensitivity</w:t>
            </w:r>
          </w:p>
        </w:tc>
        <w:tc>
          <w:tcPr>
            <w:tcW w:w="2339" w:type="dxa"/>
          </w:tcPr>
          <w:p w14:paraId="00585173" w14:textId="77777777" w:rsidR="004D1D41" w:rsidRPr="00476920" w:rsidRDefault="004D1D41" w:rsidP="004D1D41">
            <w:r>
              <w:t>89.89%(76.32%-</w:t>
            </w:r>
            <w:r w:rsidRPr="00476920">
              <w:t>91.99%)</w:t>
            </w:r>
          </w:p>
        </w:tc>
        <w:tc>
          <w:tcPr>
            <w:tcW w:w="2337" w:type="dxa"/>
          </w:tcPr>
          <w:p w14:paraId="5739646B" w14:textId="77777777" w:rsidR="004D1D41" w:rsidRPr="00476920" w:rsidRDefault="004D1D41" w:rsidP="004D1D41">
            <w:r>
              <w:t>95.51%(85.90% -98</w:t>
            </w:r>
            <w:r w:rsidRPr="00476920">
              <w:t>.49%)</w:t>
            </w:r>
          </w:p>
        </w:tc>
        <w:tc>
          <w:tcPr>
            <w:tcW w:w="2338" w:type="dxa"/>
          </w:tcPr>
          <w:p w14:paraId="4FCE4D30" w14:textId="77777777" w:rsidR="004D1D41" w:rsidRPr="00476920" w:rsidRDefault="004D1D41" w:rsidP="004D1D41">
            <w:r>
              <w:t>92.89%(86.32%-97</w:t>
            </w:r>
            <w:r w:rsidRPr="00476920">
              <w:t>.99%)</w:t>
            </w:r>
          </w:p>
        </w:tc>
      </w:tr>
      <w:tr w:rsidR="004D1D41" w14:paraId="00FB9C66" w14:textId="77777777" w:rsidTr="004D1D41">
        <w:tc>
          <w:tcPr>
            <w:tcW w:w="2336" w:type="dxa"/>
          </w:tcPr>
          <w:p w14:paraId="5997DE24" w14:textId="77777777" w:rsidR="004D1D41" w:rsidRPr="00476920" w:rsidRDefault="004D1D41" w:rsidP="004D1D41">
            <w:pPr>
              <w:jc w:val="center"/>
            </w:pPr>
            <w:r w:rsidRPr="00476920">
              <w:t>Specificity</w:t>
            </w:r>
          </w:p>
        </w:tc>
        <w:tc>
          <w:tcPr>
            <w:tcW w:w="2339" w:type="dxa"/>
          </w:tcPr>
          <w:p w14:paraId="3231E4FE" w14:textId="2081C268" w:rsidR="004D1D41" w:rsidRPr="00476920" w:rsidRDefault="001F2D6B" w:rsidP="004D1D41">
            <w:r>
              <w:t>63.64%(5</w:t>
            </w:r>
            <w:r w:rsidR="004D1D41">
              <w:t>0.79%-</w:t>
            </w:r>
            <w:r>
              <w:t>71</w:t>
            </w:r>
            <w:r w:rsidR="004D1D41" w:rsidRPr="00476920">
              <w:t>.07%)</w:t>
            </w:r>
          </w:p>
        </w:tc>
        <w:tc>
          <w:tcPr>
            <w:tcW w:w="2337" w:type="dxa"/>
          </w:tcPr>
          <w:p w14:paraId="3F2ABCEA" w14:textId="77777777" w:rsidR="004D1D41" w:rsidRPr="00476920" w:rsidRDefault="004D1D41" w:rsidP="004D1D41">
            <w:r>
              <w:t>85.82%(7</w:t>
            </w:r>
            <w:r w:rsidRPr="00476920">
              <w:t>5.87%-91.21%)</w:t>
            </w:r>
          </w:p>
        </w:tc>
        <w:tc>
          <w:tcPr>
            <w:tcW w:w="2338" w:type="dxa"/>
          </w:tcPr>
          <w:p w14:paraId="659E3246" w14:textId="3B78FCAB" w:rsidR="004D1D41" w:rsidRPr="00476920" w:rsidRDefault="004D1D41" w:rsidP="004D1D41">
            <w:r>
              <w:t>81.82%(7</w:t>
            </w:r>
            <w:r w:rsidR="001F2D6B">
              <w:t>6.75%-89</w:t>
            </w:r>
            <w:r w:rsidRPr="00476920">
              <w:t>.62%)</w:t>
            </w:r>
          </w:p>
        </w:tc>
      </w:tr>
    </w:tbl>
    <w:p w14:paraId="4FAB96EC" w14:textId="7DE85B3E" w:rsidR="004D1D41" w:rsidRDefault="004D1D41" w:rsidP="004D1D41">
      <w:pPr>
        <w:jc w:val="center"/>
        <w:rPr>
          <w:rFonts w:ascii="Times New Roman" w:hAnsi="Times New Roman" w:cs="Times New Roman"/>
          <w:b/>
          <w:sz w:val="24"/>
          <w:szCs w:val="24"/>
        </w:rPr>
      </w:pPr>
      <w:r>
        <w:rPr>
          <w:rFonts w:ascii="Times New Roman" w:hAnsi="Times New Roman" w:cs="Times New Roman"/>
          <w:b/>
          <w:sz w:val="24"/>
          <w:szCs w:val="24"/>
        </w:rPr>
        <w:t>Table-</w:t>
      </w:r>
      <w:r w:rsidR="00A9182A">
        <w:rPr>
          <w:rFonts w:ascii="Times New Roman" w:hAnsi="Times New Roman" w:cs="Times New Roman"/>
          <w:b/>
          <w:sz w:val="24"/>
          <w:szCs w:val="24"/>
        </w:rPr>
        <w:t>6</w:t>
      </w:r>
      <w:r>
        <w:rPr>
          <w:rFonts w:ascii="Times New Roman" w:hAnsi="Times New Roman" w:cs="Times New Roman"/>
          <w:b/>
          <w:sz w:val="24"/>
          <w:szCs w:val="24"/>
        </w:rPr>
        <w:t xml:space="preserve"> predictive values of RAPID scoring system</w:t>
      </w:r>
      <w:r w:rsidRPr="004D1D41">
        <w:t xml:space="preserve"> </w:t>
      </w:r>
      <w:r>
        <w:t>(</w:t>
      </w:r>
      <w:r w:rsidRPr="004D1D41">
        <w:rPr>
          <w:rFonts w:ascii="Times New Roman" w:hAnsi="Times New Roman" w:cs="Times New Roman"/>
          <w:b/>
          <w:sz w:val="24"/>
          <w:szCs w:val="24"/>
        </w:rPr>
        <w:t>All Values are calculated at 95% confidence interval</w:t>
      </w:r>
      <w:r>
        <w:rPr>
          <w:rFonts w:ascii="Times New Roman" w:hAnsi="Times New Roman" w:cs="Times New Roman"/>
          <w:b/>
          <w:sz w:val="24"/>
          <w:szCs w:val="24"/>
        </w:rPr>
        <w:t>)</w:t>
      </w:r>
    </w:p>
    <w:p w14:paraId="04C9B97A" w14:textId="4D317EE7" w:rsidR="004D1D41" w:rsidRDefault="004D1D41" w:rsidP="004D1D41">
      <w:pPr>
        <w:jc w:val="both"/>
      </w:pPr>
      <w:r w:rsidRPr="004D1D41">
        <w:rPr>
          <w:rFonts w:ascii="Times New Roman" w:hAnsi="Times New Roman" w:cs="Times New Roman"/>
          <w:sz w:val="24"/>
          <w:szCs w:val="24"/>
        </w:rPr>
        <w:t>Sensitivity and specificity for the primary endpo</w:t>
      </w:r>
      <w:r>
        <w:rPr>
          <w:rFonts w:ascii="Times New Roman" w:hAnsi="Times New Roman" w:cs="Times New Roman"/>
          <w:sz w:val="24"/>
          <w:szCs w:val="24"/>
        </w:rPr>
        <w:t>int at high-risk score were 92.89% % and 81.82</w:t>
      </w:r>
      <w:r w:rsidRPr="004D1D41">
        <w:rPr>
          <w:rFonts w:ascii="Times New Roman" w:hAnsi="Times New Roman" w:cs="Times New Roman"/>
          <w:sz w:val="24"/>
          <w:szCs w:val="24"/>
        </w:rPr>
        <w:t>%, respectively.</w:t>
      </w:r>
      <w:r>
        <w:rPr>
          <w:rFonts w:ascii="Times New Roman" w:hAnsi="Times New Roman" w:cs="Times New Roman"/>
          <w:sz w:val="24"/>
          <w:szCs w:val="24"/>
        </w:rPr>
        <w:t xml:space="preserve"> On the other hand sensitivity for low risk and medium risk group were 89.89% and </w:t>
      </w:r>
      <w:r>
        <w:t>95.51% respectively</w:t>
      </w:r>
      <w:r w:rsidR="00534B63">
        <w:t xml:space="preserve">. </w:t>
      </w:r>
      <w:r w:rsidR="00AD7CE3">
        <w:t>(Table-</w:t>
      </w:r>
      <w:r w:rsidR="00165EFD">
        <w:t>6</w:t>
      </w:r>
      <w:r w:rsidR="00AD7CE3">
        <w:t>)</w:t>
      </w:r>
    </w:p>
    <w:p w14:paraId="49DD1ED0" w14:textId="77777777" w:rsidR="00534B63" w:rsidRDefault="00534B63" w:rsidP="004D1D41">
      <w:pPr>
        <w:jc w:val="both"/>
      </w:pPr>
    </w:p>
    <w:p w14:paraId="42F3F2D2" w14:textId="77777777" w:rsidR="00534B63" w:rsidRDefault="00534B63" w:rsidP="004D1D41">
      <w:pPr>
        <w:jc w:val="both"/>
      </w:pPr>
    </w:p>
    <w:p w14:paraId="23B7334A" w14:textId="77777777" w:rsidR="00534B63" w:rsidRDefault="00534B63" w:rsidP="004D1D41">
      <w:pPr>
        <w:jc w:val="both"/>
      </w:pPr>
    </w:p>
    <w:p w14:paraId="46375EEC" w14:textId="77777777" w:rsidR="00534B63" w:rsidRDefault="00534B63" w:rsidP="004D1D41">
      <w:pPr>
        <w:jc w:val="both"/>
      </w:pPr>
    </w:p>
    <w:p w14:paraId="554150AF" w14:textId="77777777" w:rsidR="00534B63" w:rsidRDefault="00534B63" w:rsidP="004D1D41">
      <w:pPr>
        <w:jc w:val="both"/>
      </w:pPr>
    </w:p>
    <w:p w14:paraId="45C13851" w14:textId="77777777" w:rsidR="00534B63" w:rsidRDefault="00534B63" w:rsidP="004D1D41">
      <w:pPr>
        <w:jc w:val="both"/>
        <w:rPr>
          <w:rFonts w:ascii="Times New Roman" w:hAnsi="Times New Roman" w:cs="Times New Roman"/>
          <w:b/>
          <w:sz w:val="24"/>
          <w:szCs w:val="24"/>
        </w:rPr>
      </w:pPr>
      <w:r w:rsidRPr="00534B63">
        <w:rPr>
          <w:rFonts w:ascii="Times New Roman" w:hAnsi="Times New Roman" w:cs="Times New Roman"/>
          <w:b/>
          <w:sz w:val="24"/>
          <w:szCs w:val="24"/>
        </w:rPr>
        <w:t>Discussion:</w:t>
      </w:r>
    </w:p>
    <w:p w14:paraId="209A671A" w14:textId="447536F3" w:rsidR="00534B63" w:rsidRDefault="009B6490" w:rsidP="004D1D41">
      <w:pPr>
        <w:jc w:val="both"/>
        <w:rPr>
          <w:rFonts w:ascii="Times New Roman" w:hAnsi="Times New Roman" w:cs="Times New Roman"/>
          <w:sz w:val="24"/>
          <w:szCs w:val="24"/>
        </w:rPr>
      </w:pPr>
      <w:r w:rsidRPr="009B6490">
        <w:rPr>
          <w:rFonts w:ascii="Times New Roman" w:hAnsi="Times New Roman" w:cs="Times New Roman"/>
          <w:sz w:val="24"/>
          <w:szCs w:val="24"/>
        </w:rPr>
        <w:t>Worldwide, the prevalence of pleural infection</w:t>
      </w:r>
      <w:r w:rsidR="0049453C">
        <w:rPr>
          <w:rFonts w:ascii="Times New Roman" w:hAnsi="Times New Roman" w:cs="Times New Roman"/>
          <w:sz w:val="24"/>
          <w:szCs w:val="24"/>
        </w:rPr>
        <w:t xml:space="preserve"> or empyema thoracis</w:t>
      </w:r>
      <w:r w:rsidRPr="009B6490">
        <w:rPr>
          <w:rFonts w:ascii="Times New Roman" w:hAnsi="Times New Roman" w:cs="Times New Roman"/>
          <w:sz w:val="24"/>
          <w:szCs w:val="24"/>
        </w:rPr>
        <w:t>, a condition linked to higher mortality, is increasing</w:t>
      </w:r>
      <w:r w:rsidR="002007FA">
        <w:rPr>
          <w:rFonts w:ascii="Times New Roman" w:hAnsi="Times New Roman" w:cs="Times New Roman"/>
          <w:sz w:val="24"/>
          <w:szCs w:val="24"/>
        </w:rPr>
        <w:t xml:space="preserve"> day by day</w:t>
      </w:r>
      <w:r w:rsidRPr="009B6490">
        <w:rPr>
          <w:rFonts w:ascii="Times New Roman" w:hAnsi="Times New Roman" w:cs="Times New Roman"/>
          <w:sz w:val="24"/>
          <w:szCs w:val="24"/>
        </w:rPr>
        <w:t xml:space="preserve">. </w:t>
      </w:r>
      <w:r w:rsidR="00F8243F">
        <w:rPr>
          <w:rFonts w:ascii="Times New Roman" w:hAnsi="Times New Roman" w:cs="Times New Roman"/>
          <w:sz w:val="24"/>
          <w:szCs w:val="24"/>
        </w:rPr>
        <w:t>To</w:t>
      </w:r>
      <w:r w:rsidR="00BA3985" w:rsidRPr="00BA3985">
        <w:rPr>
          <w:rFonts w:ascii="Times New Roman" w:hAnsi="Times New Roman" w:cs="Times New Roman"/>
          <w:sz w:val="24"/>
          <w:szCs w:val="24"/>
        </w:rPr>
        <w:t xml:space="preserve"> identify </w:t>
      </w:r>
      <w:r w:rsidR="00F8243F">
        <w:rPr>
          <w:rFonts w:ascii="Times New Roman" w:hAnsi="Times New Roman" w:cs="Times New Roman"/>
          <w:sz w:val="24"/>
          <w:szCs w:val="24"/>
        </w:rPr>
        <w:t xml:space="preserve">the </w:t>
      </w:r>
      <w:r w:rsidR="00BA3985" w:rsidRPr="00BA3985">
        <w:rPr>
          <w:rFonts w:ascii="Times New Roman" w:hAnsi="Times New Roman" w:cs="Times New Roman"/>
          <w:sz w:val="24"/>
          <w:szCs w:val="24"/>
        </w:rPr>
        <w:t>patients who are at a high risk of dying, a validated clinica</w:t>
      </w:r>
      <w:r w:rsidR="00F8243F">
        <w:rPr>
          <w:rFonts w:ascii="Times New Roman" w:hAnsi="Times New Roman" w:cs="Times New Roman"/>
          <w:sz w:val="24"/>
          <w:szCs w:val="24"/>
        </w:rPr>
        <w:t>l risk score should be applied</w:t>
      </w:r>
      <w:r w:rsidR="00BA3985" w:rsidRPr="00BA3985">
        <w:rPr>
          <w:rFonts w:ascii="Times New Roman" w:hAnsi="Times New Roman" w:cs="Times New Roman"/>
          <w:sz w:val="24"/>
          <w:szCs w:val="24"/>
        </w:rPr>
        <w:t xml:space="preserve"> at </w:t>
      </w:r>
      <w:r w:rsidR="00F8243F">
        <w:rPr>
          <w:rFonts w:ascii="Times New Roman" w:hAnsi="Times New Roman" w:cs="Times New Roman"/>
          <w:sz w:val="24"/>
          <w:szCs w:val="24"/>
        </w:rPr>
        <w:t xml:space="preserve">initial </w:t>
      </w:r>
      <w:r w:rsidR="00BA3985" w:rsidRPr="00BA3985">
        <w:rPr>
          <w:rFonts w:ascii="Times New Roman" w:hAnsi="Times New Roman" w:cs="Times New Roman"/>
          <w:sz w:val="24"/>
          <w:szCs w:val="24"/>
        </w:rPr>
        <w:t>presentation.</w:t>
      </w:r>
      <w:r w:rsidR="000965D7">
        <w:rPr>
          <w:rFonts w:ascii="Times New Roman" w:hAnsi="Times New Roman" w:cs="Times New Roman"/>
          <w:sz w:val="24"/>
          <w:szCs w:val="24"/>
          <w:vertAlign w:val="superscript"/>
        </w:rPr>
        <w:t>9</w:t>
      </w:r>
      <w:r w:rsidR="00BA3985" w:rsidRPr="00BA3985">
        <w:rPr>
          <w:rFonts w:ascii="Times New Roman" w:hAnsi="Times New Roman" w:cs="Times New Roman"/>
          <w:sz w:val="24"/>
          <w:szCs w:val="24"/>
        </w:rPr>
        <w:t xml:space="preserve"> This would facilitate patient triage and potentially aid in the development of early care measures. </w:t>
      </w:r>
      <w:r w:rsidRPr="009B6490">
        <w:rPr>
          <w:rFonts w:ascii="Times New Roman" w:hAnsi="Times New Roman" w:cs="Times New Roman"/>
          <w:sz w:val="24"/>
          <w:szCs w:val="24"/>
        </w:rPr>
        <w:t>Based on five clinical baseline criteria, the RAPID score (renal, age, purulence, infection source, and dietary component) is</w:t>
      </w:r>
      <w:r w:rsidR="00F8243F">
        <w:rPr>
          <w:rFonts w:ascii="Times New Roman" w:hAnsi="Times New Roman" w:cs="Times New Roman"/>
          <w:sz w:val="24"/>
          <w:szCs w:val="24"/>
        </w:rPr>
        <w:t xml:space="preserve"> a predictive tool used to stratify</w:t>
      </w:r>
      <w:r w:rsidRPr="009B6490">
        <w:rPr>
          <w:rFonts w:ascii="Times New Roman" w:hAnsi="Times New Roman" w:cs="Times New Roman"/>
          <w:sz w:val="24"/>
          <w:szCs w:val="24"/>
        </w:rPr>
        <w:t xml:space="preserve"> patients into risk categories.</w:t>
      </w:r>
      <w:r w:rsidR="000965D7">
        <w:rPr>
          <w:rFonts w:ascii="Times New Roman" w:hAnsi="Times New Roman" w:cs="Times New Roman"/>
          <w:sz w:val="24"/>
          <w:szCs w:val="24"/>
          <w:vertAlign w:val="superscript"/>
        </w:rPr>
        <w:t>10</w:t>
      </w:r>
      <w:r w:rsidRPr="009B6490">
        <w:rPr>
          <w:rFonts w:ascii="Times New Roman" w:hAnsi="Times New Roman" w:cs="Times New Roman"/>
          <w:sz w:val="24"/>
          <w:szCs w:val="24"/>
        </w:rPr>
        <w:t xml:space="preserve"> The purpose of the study was to validate the RAPID score as a prognostic evaluation tool for pleura</w:t>
      </w:r>
      <w:r w:rsidR="002007FA">
        <w:rPr>
          <w:rFonts w:ascii="Times New Roman" w:hAnsi="Times New Roman" w:cs="Times New Roman"/>
          <w:sz w:val="24"/>
          <w:szCs w:val="24"/>
        </w:rPr>
        <w:t>l infection patients in our setting</w:t>
      </w:r>
      <w:r w:rsidRPr="009B6490">
        <w:rPr>
          <w:rFonts w:ascii="Times New Roman" w:hAnsi="Times New Roman" w:cs="Times New Roman"/>
          <w:sz w:val="24"/>
          <w:szCs w:val="24"/>
        </w:rPr>
        <w:t>, specifically in terms of mortality.</w:t>
      </w:r>
    </w:p>
    <w:p w14:paraId="5E720498" w14:textId="75F3F226" w:rsidR="00BA3985" w:rsidRPr="003C0A36" w:rsidRDefault="00BA3985" w:rsidP="004D1D41">
      <w:pPr>
        <w:jc w:val="both"/>
        <w:rPr>
          <w:rFonts w:ascii="Times New Roman" w:hAnsi="Times New Roman" w:cs="Times New Roman"/>
          <w:sz w:val="24"/>
          <w:szCs w:val="24"/>
          <w:vertAlign w:val="superscript"/>
        </w:rPr>
      </w:pPr>
      <w:r w:rsidRPr="00BA3985">
        <w:rPr>
          <w:rFonts w:ascii="Times New Roman" w:hAnsi="Times New Roman" w:cs="Times New Roman"/>
          <w:sz w:val="24"/>
          <w:szCs w:val="24"/>
        </w:rPr>
        <w:t>It is still unclear when surgery is appropriate for pleural infections because different thoracic surgery associations throughout the world ha</w:t>
      </w:r>
      <w:r>
        <w:rPr>
          <w:rFonts w:ascii="Times New Roman" w:hAnsi="Times New Roman" w:cs="Times New Roman"/>
          <w:sz w:val="24"/>
          <w:szCs w:val="24"/>
        </w:rPr>
        <w:t>ve different standards</w:t>
      </w:r>
      <w:r w:rsidRPr="00BA3985">
        <w:rPr>
          <w:rFonts w:ascii="Times New Roman" w:hAnsi="Times New Roman" w:cs="Times New Roman"/>
          <w:sz w:val="24"/>
          <w:szCs w:val="24"/>
        </w:rPr>
        <w:t xml:space="preserve">. The first line of treatment for all operable stage II patients is decortication by video-assisted thoracoscopic surgery (VATS), according to the American Association for Thoracic </w:t>
      </w:r>
      <w:r>
        <w:rPr>
          <w:rFonts w:ascii="Times New Roman" w:hAnsi="Times New Roman" w:cs="Times New Roman"/>
          <w:sz w:val="24"/>
          <w:szCs w:val="24"/>
        </w:rPr>
        <w:t>Surgery (AATS</w:t>
      </w:r>
      <w:r w:rsidR="0049453C">
        <w:rPr>
          <w:rFonts w:ascii="Times New Roman" w:hAnsi="Times New Roman" w:cs="Times New Roman"/>
          <w:sz w:val="24"/>
          <w:szCs w:val="24"/>
        </w:rPr>
        <w:t>).</w:t>
      </w:r>
      <w:r w:rsidR="003C0A36">
        <w:rPr>
          <w:rFonts w:ascii="Times New Roman" w:hAnsi="Times New Roman" w:cs="Times New Roman"/>
          <w:sz w:val="24"/>
          <w:szCs w:val="24"/>
          <w:vertAlign w:val="superscript"/>
        </w:rPr>
        <w:t>11</w:t>
      </w:r>
      <w:r w:rsidR="0049453C">
        <w:rPr>
          <w:rFonts w:ascii="Times New Roman" w:hAnsi="Times New Roman" w:cs="Times New Roman"/>
          <w:sz w:val="24"/>
          <w:szCs w:val="24"/>
        </w:rPr>
        <w:t xml:space="preserve"> </w:t>
      </w:r>
      <w:r w:rsidRPr="00BA3985">
        <w:rPr>
          <w:rFonts w:ascii="Times New Roman" w:hAnsi="Times New Roman" w:cs="Times New Roman"/>
          <w:sz w:val="24"/>
          <w:szCs w:val="24"/>
        </w:rPr>
        <w:t xml:space="preserve">In situations of persistent sepsis and collection despite the best possible antibiotic and chest tube therapy, the British Thoracic Society (BTS) states that </w:t>
      </w:r>
      <w:r w:rsidR="00F9433D">
        <w:rPr>
          <w:rFonts w:ascii="Times New Roman" w:hAnsi="Times New Roman" w:cs="Times New Roman"/>
          <w:sz w:val="24"/>
          <w:szCs w:val="24"/>
        </w:rPr>
        <w:t>surgical intervention</w:t>
      </w:r>
      <w:r w:rsidRPr="00BA3985">
        <w:rPr>
          <w:rFonts w:ascii="Times New Roman" w:hAnsi="Times New Roman" w:cs="Times New Roman"/>
          <w:sz w:val="24"/>
          <w:szCs w:val="24"/>
        </w:rPr>
        <w:t xml:space="preserve"> should be the last option (6).</w:t>
      </w:r>
      <w:r w:rsidR="003C0A36">
        <w:rPr>
          <w:rFonts w:ascii="Times New Roman" w:hAnsi="Times New Roman" w:cs="Times New Roman"/>
          <w:sz w:val="24"/>
          <w:szCs w:val="24"/>
          <w:vertAlign w:val="superscript"/>
        </w:rPr>
        <w:t>12</w:t>
      </w:r>
      <w:r w:rsidR="003C0A36">
        <w:rPr>
          <w:rFonts w:ascii="Times New Roman" w:hAnsi="Times New Roman" w:cs="Times New Roman"/>
          <w:sz w:val="24"/>
          <w:szCs w:val="24"/>
        </w:rPr>
        <w:t xml:space="preserve">  F</w:t>
      </w:r>
      <w:r w:rsidRPr="00BA3985">
        <w:rPr>
          <w:rFonts w:ascii="Times New Roman" w:hAnsi="Times New Roman" w:cs="Times New Roman"/>
          <w:sz w:val="24"/>
          <w:szCs w:val="24"/>
        </w:rPr>
        <w:t>or patients in stage I, the European Association for Cardio-Thoracic Surgery (EACTS) suggests medical therapy</w:t>
      </w:r>
      <w:r w:rsidR="003C0A36">
        <w:rPr>
          <w:rFonts w:ascii="Times New Roman" w:hAnsi="Times New Roman" w:cs="Times New Roman"/>
          <w:sz w:val="24"/>
          <w:szCs w:val="24"/>
        </w:rPr>
        <w:t xml:space="preserve"> using percutaneous drainage while </w:t>
      </w:r>
      <w:r w:rsidRPr="00BA3985">
        <w:rPr>
          <w:rFonts w:ascii="Times New Roman" w:hAnsi="Times New Roman" w:cs="Times New Roman"/>
          <w:sz w:val="24"/>
          <w:szCs w:val="24"/>
        </w:rPr>
        <w:t>who are operable in stages II and I</w:t>
      </w:r>
      <w:r>
        <w:rPr>
          <w:rFonts w:ascii="Times New Roman" w:hAnsi="Times New Roman" w:cs="Times New Roman"/>
          <w:sz w:val="24"/>
          <w:szCs w:val="24"/>
        </w:rPr>
        <w:t>II, VATS surgery is advised</w:t>
      </w:r>
      <w:r w:rsidRPr="00BA3985">
        <w:rPr>
          <w:rFonts w:ascii="Times New Roman" w:hAnsi="Times New Roman" w:cs="Times New Roman"/>
          <w:sz w:val="24"/>
          <w:szCs w:val="24"/>
        </w:rPr>
        <w:t>.</w:t>
      </w:r>
      <w:r w:rsidR="003C0A36">
        <w:rPr>
          <w:rFonts w:ascii="Times New Roman" w:hAnsi="Times New Roman" w:cs="Times New Roman"/>
          <w:sz w:val="24"/>
          <w:szCs w:val="24"/>
          <w:vertAlign w:val="superscript"/>
        </w:rPr>
        <w:t>13</w:t>
      </w:r>
    </w:p>
    <w:p w14:paraId="5727253E" w14:textId="5FC9EA22" w:rsidR="002007FA" w:rsidRDefault="002007FA" w:rsidP="004D1D41">
      <w:pPr>
        <w:jc w:val="both"/>
        <w:rPr>
          <w:rFonts w:ascii="Times New Roman" w:hAnsi="Times New Roman" w:cs="Times New Roman"/>
          <w:sz w:val="24"/>
          <w:szCs w:val="24"/>
        </w:rPr>
      </w:pPr>
      <w:r w:rsidRPr="002007FA">
        <w:rPr>
          <w:rFonts w:ascii="Times New Roman" w:hAnsi="Times New Roman" w:cs="Times New Roman"/>
          <w:sz w:val="24"/>
          <w:szCs w:val="24"/>
        </w:rPr>
        <w:t>Numerous studies have looked for factors linked to poor outcomes in pleural infections, ind</w:t>
      </w:r>
      <w:r>
        <w:rPr>
          <w:rFonts w:ascii="Times New Roman" w:hAnsi="Times New Roman" w:cs="Times New Roman"/>
          <w:sz w:val="24"/>
          <w:szCs w:val="24"/>
        </w:rPr>
        <w:t>icating that fluid purulence, delayed access to surg</w:t>
      </w:r>
      <w:r w:rsidR="003C0A36">
        <w:rPr>
          <w:rFonts w:ascii="Times New Roman" w:hAnsi="Times New Roman" w:cs="Times New Roman"/>
          <w:sz w:val="24"/>
          <w:szCs w:val="24"/>
        </w:rPr>
        <w:t xml:space="preserve">ery, and ultrasound parameters </w:t>
      </w:r>
      <w:r w:rsidRPr="002007FA">
        <w:rPr>
          <w:rFonts w:ascii="Times New Roman" w:hAnsi="Times New Roman" w:cs="Times New Roman"/>
          <w:sz w:val="24"/>
          <w:szCs w:val="24"/>
        </w:rPr>
        <w:t>might be involved</w:t>
      </w:r>
      <w:r w:rsidR="003C0A36">
        <w:rPr>
          <w:rFonts w:ascii="Times New Roman" w:hAnsi="Times New Roman" w:cs="Times New Roman"/>
          <w:sz w:val="24"/>
          <w:szCs w:val="24"/>
        </w:rPr>
        <w:t xml:space="preserve"> in predicting future outcome of the patients</w:t>
      </w:r>
      <w:r w:rsidRPr="002007FA">
        <w:rPr>
          <w:rFonts w:ascii="Times New Roman" w:hAnsi="Times New Roman" w:cs="Times New Roman"/>
          <w:sz w:val="24"/>
          <w:szCs w:val="24"/>
        </w:rPr>
        <w:t>.</w:t>
      </w:r>
      <w:r w:rsidR="003C0A36">
        <w:rPr>
          <w:rFonts w:ascii="Times New Roman" w:hAnsi="Times New Roman" w:cs="Times New Roman"/>
          <w:sz w:val="24"/>
          <w:szCs w:val="24"/>
          <w:vertAlign w:val="superscript"/>
        </w:rPr>
        <w:t>14,15,16</w:t>
      </w:r>
      <w:r w:rsidRPr="002007FA">
        <w:rPr>
          <w:rFonts w:ascii="Times New Roman" w:hAnsi="Times New Roman" w:cs="Times New Roman"/>
          <w:sz w:val="24"/>
          <w:szCs w:val="24"/>
        </w:rPr>
        <w:t xml:space="preserve"> However, because these studies were retrospective in nature, the results are not very reliable. </w:t>
      </w:r>
      <w:r>
        <w:rPr>
          <w:rFonts w:ascii="Times New Roman" w:hAnsi="Times New Roman" w:cs="Times New Roman"/>
          <w:sz w:val="24"/>
          <w:szCs w:val="24"/>
        </w:rPr>
        <w:t>T</w:t>
      </w:r>
      <w:r w:rsidRPr="002007FA">
        <w:rPr>
          <w:rFonts w:ascii="Times New Roman" w:hAnsi="Times New Roman" w:cs="Times New Roman"/>
          <w:sz w:val="24"/>
          <w:szCs w:val="24"/>
        </w:rPr>
        <w:t>he RAPID (Renal (urea), Age, fluid Purulence, Infection source, Dietary (albumin)) score</w:t>
      </w:r>
      <w:r>
        <w:rPr>
          <w:rFonts w:ascii="Times New Roman" w:hAnsi="Times New Roman" w:cs="Times New Roman"/>
          <w:sz w:val="24"/>
          <w:szCs w:val="24"/>
        </w:rPr>
        <w:t xml:space="preserve"> is </w:t>
      </w:r>
      <w:r w:rsidR="00F8243F">
        <w:rPr>
          <w:rFonts w:ascii="Times New Roman" w:hAnsi="Times New Roman" w:cs="Times New Roman"/>
          <w:sz w:val="24"/>
          <w:szCs w:val="24"/>
        </w:rPr>
        <w:t xml:space="preserve">a </w:t>
      </w:r>
      <w:r>
        <w:rPr>
          <w:rFonts w:ascii="Times New Roman" w:hAnsi="Times New Roman" w:cs="Times New Roman"/>
          <w:sz w:val="24"/>
          <w:szCs w:val="24"/>
        </w:rPr>
        <w:t>reliable predictive tool to stratify the risk for the patients undergoing intervention for pleural infection</w:t>
      </w:r>
      <w:r w:rsidRPr="002007FA">
        <w:rPr>
          <w:rFonts w:ascii="Times New Roman" w:hAnsi="Times New Roman" w:cs="Times New Roman"/>
          <w:sz w:val="24"/>
          <w:szCs w:val="24"/>
        </w:rPr>
        <w:t>.</w:t>
      </w:r>
      <w:r w:rsidR="003C0A36">
        <w:rPr>
          <w:rFonts w:ascii="Times New Roman" w:hAnsi="Times New Roman" w:cs="Times New Roman"/>
          <w:sz w:val="24"/>
          <w:szCs w:val="24"/>
          <w:vertAlign w:val="superscript"/>
        </w:rPr>
        <w:t>16</w:t>
      </w:r>
      <w:r w:rsidRPr="002007FA">
        <w:rPr>
          <w:rFonts w:ascii="Times New Roman" w:hAnsi="Times New Roman" w:cs="Times New Roman"/>
          <w:sz w:val="24"/>
          <w:szCs w:val="24"/>
        </w:rPr>
        <w:t xml:space="preserve"> In this study, baseline serum urea, patient age, pleural fluid purulence, infection source (community-acquired infection versus hospital-acquired infection), and serum albumin were all linked to mortality at three months.</w:t>
      </w:r>
    </w:p>
    <w:p w14:paraId="13CC9631" w14:textId="1660CDB6" w:rsidR="00BA3985" w:rsidRPr="003C0A36" w:rsidRDefault="00BA3985" w:rsidP="004D1D41">
      <w:pPr>
        <w:jc w:val="both"/>
        <w:rPr>
          <w:rFonts w:ascii="Times New Roman" w:hAnsi="Times New Roman" w:cs="Times New Roman"/>
          <w:sz w:val="24"/>
          <w:szCs w:val="24"/>
          <w:vertAlign w:val="superscript"/>
        </w:rPr>
      </w:pPr>
      <w:r w:rsidRPr="00BA3985">
        <w:rPr>
          <w:rFonts w:ascii="Times New Roman" w:hAnsi="Times New Roman" w:cs="Times New Roman"/>
          <w:sz w:val="24"/>
          <w:szCs w:val="24"/>
        </w:rPr>
        <w:t>Based on information from patients enrolling in the multicenter</w:t>
      </w:r>
      <w:r>
        <w:rPr>
          <w:rFonts w:ascii="Times New Roman" w:hAnsi="Times New Roman" w:cs="Times New Roman"/>
          <w:sz w:val="24"/>
          <w:szCs w:val="24"/>
        </w:rPr>
        <w:t xml:space="preserve"> UK pleural infection study</w:t>
      </w:r>
      <w:r w:rsidRPr="00BA3985">
        <w:rPr>
          <w:rFonts w:ascii="Times New Roman" w:hAnsi="Times New Roman" w:cs="Times New Roman"/>
          <w:sz w:val="24"/>
          <w:szCs w:val="24"/>
        </w:rPr>
        <w:t xml:space="preserve"> (first Multicenter Intrapleural Sepsis experiment </w:t>
      </w:r>
      <w:r>
        <w:rPr>
          <w:rFonts w:ascii="Times New Roman" w:hAnsi="Times New Roman" w:cs="Times New Roman"/>
          <w:sz w:val="24"/>
          <w:szCs w:val="24"/>
        </w:rPr>
        <w:t>[MIST1], n=411), RAPID</w:t>
      </w:r>
      <w:r w:rsidRPr="00BA3985">
        <w:rPr>
          <w:rFonts w:ascii="Times New Roman" w:hAnsi="Times New Roman" w:cs="Times New Roman"/>
          <w:sz w:val="24"/>
          <w:szCs w:val="24"/>
        </w:rPr>
        <w:t xml:space="preserve"> score was created.</w:t>
      </w:r>
      <w:r w:rsidR="003C0A36">
        <w:rPr>
          <w:rFonts w:ascii="Times New Roman" w:hAnsi="Times New Roman" w:cs="Times New Roman"/>
          <w:sz w:val="24"/>
          <w:szCs w:val="24"/>
          <w:vertAlign w:val="superscript"/>
        </w:rPr>
        <w:t>17</w:t>
      </w:r>
      <w:r w:rsidRPr="00BA3985">
        <w:rPr>
          <w:rFonts w:ascii="Times New Roman" w:hAnsi="Times New Roman" w:cs="Times New Roman"/>
          <w:sz w:val="24"/>
          <w:szCs w:val="24"/>
        </w:rPr>
        <w:t xml:space="preserve"> A model selection process was</w:t>
      </w:r>
      <w:r w:rsidR="00F8243F">
        <w:rPr>
          <w:rFonts w:ascii="Times New Roman" w:hAnsi="Times New Roman" w:cs="Times New Roman"/>
          <w:sz w:val="24"/>
          <w:szCs w:val="24"/>
        </w:rPr>
        <w:t xml:space="preserve"> used to identify variables which</w:t>
      </w:r>
      <w:r w:rsidRPr="00BA3985">
        <w:rPr>
          <w:rFonts w:ascii="Times New Roman" w:hAnsi="Times New Roman" w:cs="Times New Roman"/>
          <w:sz w:val="24"/>
          <w:szCs w:val="24"/>
        </w:rPr>
        <w:t xml:space="preserve"> were predictive of a poor clinical outcome from a set of 22 baseline clinical features. Validation of the resulting score system RAPID (renal, age, purulence, infection source, and dietary variables) was conducted with 191 patients who were enrolled in the subsequent MIST2 experiment.</w:t>
      </w:r>
      <w:r w:rsidR="003C0A36">
        <w:rPr>
          <w:rFonts w:ascii="Times New Roman" w:hAnsi="Times New Roman" w:cs="Times New Roman"/>
          <w:sz w:val="24"/>
          <w:szCs w:val="24"/>
          <w:vertAlign w:val="superscript"/>
        </w:rPr>
        <w:t>17</w:t>
      </w:r>
    </w:p>
    <w:p w14:paraId="2AAA8109" w14:textId="1FFA9694" w:rsidR="00534B63" w:rsidRPr="003C0A36" w:rsidRDefault="00534B63" w:rsidP="004D1D41">
      <w:pPr>
        <w:jc w:val="both"/>
        <w:rPr>
          <w:rFonts w:ascii="Times New Roman" w:hAnsi="Times New Roman" w:cs="Times New Roman"/>
          <w:sz w:val="24"/>
          <w:szCs w:val="24"/>
          <w:vertAlign w:val="superscript"/>
        </w:rPr>
      </w:pPr>
      <w:r w:rsidRPr="00534B63">
        <w:rPr>
          <w:rFonts w:ascii="Times New Roman" w:hAnsi="Times New Roman" w:cs="Times New Roman"/>
          <w:sz w:val="24"/>
          <w:szCs w:val="24"/>
        </w:rPr>
        <w:t>A recent study of the Society of Thoracic Surgeons database included a retrospective referral of 7312 patients who had pulmonary decortication for parapneumonic empyema.</w:t>
      </w:r>
      <w:r w:rsidR="003C0A36">
        <w:rPr>
          <w:rFonts w:ascii="Times New Roman" w:hAnsi="Times New Roman" w:cs="Times New Roman"/>
          <w:sz w:val="24"/>
          <w:szCs w:val="24"/>
          <w:vertAlign w:val="superscript"/>
        </w:rPr>
        <w:t>18</w:t>
      </w:r>
      <w:r w:rsidRPr="00534B63">
        <w:rPr>
          <w:rFonts w:ascii="Times New Roman" w:hAnsi="Times New Roman" w:cs="Times New Roman"/>
          <w:sz w:val="24"/>
          <w:szCs w:val="24"/>
        </w:rPr>
        <w:t xml:space="preserve"> According to the multivariate analy</w:t>
      </w:r>
      <w:r w:rsidR="00B100A0">
        <w:rPr>
          <w:rFonts w:ascii="Times New Roman" w:hAnsi="Times New Roman" w:cs="Times New Roman"/>
          <w:sz w:val="24"/>
          <w:szCs w:val="24"/>
        </w:rPr>
        <w:t xml:space="preserve">sis of their data, authors </w:t>
      </w:r>
      <w:r w:rsidRPr="00534B63">
        <w:rPr>
          <w:rFonts w:ascii="Times New Roman" w:hAnsi="Times New Roman" w:cs="Times New Roman"/>
          <w:sz w:val="24"/>
          <w:szCs w:val="24"/>
        </w:rPr>
        <w:t>found that a number of parameters are linked to unfavorable outcomes following pulmonary decortication.</w:t>
      </w:r>
      <w:r w:rsidRPr="00534B63">
        <w:t xml:space="preserve"> </w:t>
      </w:r>
      <w:r w:rsidR="00E140C7">
        <w:rPr>
          <w:rFonts w:ascii="Times New Roman" w:hAnsi="Times New Roman" w:cs="Times New Roman"/>
          <w:sz w:val="24"/>
          <w:szCs w:val="24"/>
        </w:rPr>
        <w:t>The factors</w:t>
      </w:r>
      <w:r w:rsidRPr="00534B63">
        <w:rPr>
          <w:rFonts w:ascii="Times New Roman" w:hAnsi="Times New Roman" w:cs="Times New Roman"/>
          <w:sz w:val="24"/>
          <w:szCs w:val="24"/>
        </w:rPr>
        <w:t xml:space="preserve"> discovered by Tower et al. are objectively covered by the RAPID s</w:t>
      </w:r>
      <w:r w:rsidR="00E140C7">
        <w:rPr>
          <w:rFonts w:ascii="Times New Roman" w:hAnsi="Times New Roman" w:cs="Times New Roman"/>
          <w:sz w:val="24"/>
          <w:szCs w:val="24"/>
        </w:rPr>
        <w:t xml:space="preserve">core. The author </w:t>
      </w:r>
      <w:r w:rsidRPr="00534B63">
        <w:rPr>
          <w:rFonts w:ascii="Times New Roman" w:hAnsi="Times New Roman" w:cs="Times New Roman"/>
          <w:sz w:val="24"/>
          <w:szCs w:val="24"/>
        </w:rPr>
        <w:t>revealed that patients in the high-risk category had a considerably higher risk of postoperative mortality than those in the low- and medium-risk catego</w:t>
      </w:r>
      <w:r w:rsidR="00E140C7">
        <w:rPr>
          <w:rFonts w:ascii="Times New Roman" w:hAnsi="Times New Roman" w:cs="Times New Roman"/>
          <w:sz w:val="24"/>
          <w:szCs w:val="24"/>
        </w:rPr>
        <w:t xml:space="preserve">ries. The present study also </w:t>
      </w:r>
      <w:r w:rsidRPr="00534B63">
        <w:rPr>
          <w:rFonts w:ascii="Times New Roman" w:hAnsi="Times New Roman" w:cs="Times New Roman"/>
          <w:sz w:val="24"/>
          <w:szCs w:val="24"/>
        </w:rPr>
        <w:t xml:space="preserve">found a strong correlation between the RAPID </w:t>
      </w:r>
      <w:r w:rsidRPr="00534B63">
        <w:rPr>
          <w:rFonts w:ascii="Times New Roman" w:hAnsi="Times New Roman" w:cs="Times New Roman"/>
          <w:sz w:val="24"/>
          <w:szCs w:val="24"/>
        </w:rPr>
        <w:lastRenderedPageBreak/>
        <w:t>score and the length of hospital stay, lengt</w:t>
      </w:r>
      <w:r w:rsidR="002007FA">
        <w:rPr>
          <w:rFonts w:ascii="Times New Roman" w:hAnsi="Times New Roman" w:cs="Times New Roman"/>
          <w:sz w:val="24"/>
          <w:szCs w:val="24"/>
        </w:rPr>
        <w:t>h of intensive care unit stay, 9</w:t>
      </w:r>
      <w:r w:rsidRPr="00534B63">
        <w:rPr>
          <w:rFonts w:ascii="Times New Roman" w:hAnsi="Times New Roman" w:cs="Times New Roman"/>
          <w:sz w:val="24"/>
          <w:szCs w:val="24"/>
        </w:rPr>
        <w:t xml:space="preserve">0-day </w:t>
      </w:r>
      <w:r w:rsidR="00F8243F">
        <w:rPr>
          <w:rFonts w:ascii="Times New Roman" w:hAnsi="Times New Roman" w:cs="Times New Roman"/>
          <w:sz w:val="24"/>
          <w:szCs w:val="24"/>
        </w:rPr>
        <w:t>readmission</w:t>
      </w:r>
      <w:r w:rsidR="00372502">
        <w:rPr>
          <w:rFonts w:ascii="Times New Roman" w:hAnsi="Times New Roman" w:cs="Times New Roman"/>
          <w:sz w:val="24"/>
          <w:szCs w:val="24"/>
        </w:rPr>
        <w:t xml:space="preserve"> and reintervention and </w:t>
      </w:r>
      <w:r w:rsidR="002007FA">
        <w:rPr>
          <w:rFonts w:ascii="Times New Roman" w:hAnsi="Times New Roman" w:cs="Times New Roman"/>
          <w:sz w:val="24"/>
          <w:szCs w:val="24"/>
        </w:rPr>
        <w:t>9</w:t>
      </w:r>
      <w:r w:rsidR="00372502">
        <w:rPr>
          <w:rFonts w:ascii="Times New Roman" w:hAnsi="Times New Roman" w:cs="Times New Roman"/>
          <w:sz w:val="24"/>
          <w:szCs w:val="24"/>
        </w:rPr>
        <w:t>0-day mortality.</w:t>
      </w:r>
      <w:r w:rsidR="003C0A36">
        <w:rPr>
          <w:rFonts w:ascii="Times New Roman" w:hAnsi="Times New Roman" w:cs="Times New Roman"/>
          <w:sz w:val="24"/>
          <w:szCs w:val="24"/>
          <w:vertAlign w:val="superscript"/>
        </w:rPr>
        <w:t>18</w:t>
      </w:r>
    </w:p>
    <w:p w14:paraId="6A2508B0" w14:textId="2D2E785F" w:rsidR="00A9277B" w:rsidRDefault="00514909" w:rsidP="004D1D41">
      <w:pPr>
        <w:jc w:val="both"/>
        <w:rPr>
          <w:rFonts w:ascii="Times New Roman" w:hAnsi="Times New Roman" w:cs="Times New Roman"/>
          <w:sz w:val="24"/>
          <w:szCs w:val="24"/>
        </w:rPr>
      </w:pPr>
      <w:r>
        <w:rPr>
          <w:rFonts w:ascii="Times New Roman" w:hAnsi="Times New Roman" w:cs="Times New Roman"/>
          <w:sz w:val="24"/>
          <w:szCs w:val="24"/>
        </w:rPr>
        <w:t>“</w:t>
      </w:r>
      <w:r w:rsidR="00A9277B">
        <w:rPr>
          <w:rFonts w:ascii="Times New Roman" w:hAnsi="Times New Roman" w:cs="Times New Roman"/>
          <w:sz w:val="24"/>
          <w:szCs w:val="24"/>
        </w:rPr>
        <w:t>In the PILOT</w:t>
      </w:r>
      <w:r w:rsidR="00A9277B" w:rsidRPr="00A9277B">
        <w:t xml:space="preserve"> </w:t>
      </w:r>
      <w:r w:rsidR="00A9277B">
        <w:t>(</w:t>
      </w:r>
      <w:r w:rsidR="00A9277B" w:rsidRPr="00A9277B">
        <w:rPr>
          <w:rFonts w:ascii="Times New Roman" w:hAnsi="Times New Roman" w:cs="Times New Roman"/>
          <w:sz w:val="24"/>
          <w:szCs w:val="24"/>
        </w:rPr>
        <w:t>Pl</w:t>
      </w:r>
      <w:r w:rsidR="00F8243F">
        <w:rPr>
          <w:rFonts w:ascii="Times New Roman" w:hAnsi="Times New Roman" w:cs="Times New Roman"/>
          <w:sz w:val="24"/>
          <w:szCs w:val="24"/>
        </w:rPr>
        <w:t>eural Infection Longitudinal Out</w:t>
      </w:r>
      <w:r w:rsidR="00A9277B" w:rsidRPr="00A9277B">
        <w:rPr>
          <w:rFonts w:ascii="Times New Roman" w:hAnsi="Times New Roman" w:cs="Times New Roman"/>
          <w:sz w:val="24"/>
          <w:szCs w:val="24"/>
        </w:rPr>
        <w:t>come</w:t>
      </w:r>
      <w:r w:rsidR="00A9277B">
        <w:rPr>
          <w:rFonts w:ascii="Times New Roman" w:hAnsi="Times New Roman" w:cs="Times New Roman"/>
          <w:sz w:val="24"/>
          <w:szCs w:val="24"/>
        </w:rPr>
        <w:t>)</w:t>
      </w:r>
      <w:r w:rsidR="00A9277B" w:rsidRPr="00A9277B">
        <w:rPr>
          <w:rFonts w:ascii="Times New Roman" w:hAnsi="Times New Roman" w:cs="Times New Roman"/>
          <w:sz w:val="24"/>
          <w:szCs w:val="24"/>
        </w:rPr>
        <w:t xml:space="preserve"> study, conducted in 29 centres in four countries (the UK, the US, Australia and South Africa) shows that RAPID score can stratify adults with pleural infection into categories according to increasing risk of 3-month.</w:t>
      </w:r>
      <w:r w:rsidR="00A9277B" w:rsidRPr="00A9277B">
        <w:t xml:space="preserve"> </w:t>
      </w:r>
      <w:r w:rsidR="00A9277B" w:rsidRPr="00A9277B">
        <w:rPr>
          <w:rFonts w:ascii="Times New Roman" w:hAnsi="Times New Roman" w:cs="Times New Roman"/>
          <w:sz w:val="24"/>
          <w:szCs w:val="24"/>
        </w:rPr>
        <w:t xml:space="preserve">Three-month mortality in the </w:t>
      </w:r>
      <w:r w:rsidR="00A9277B">
        <w:rPr>
          <w:rFonts w:ascii="Times New Roman" w:hAnsi="Times New Roman" w:cs="Times New Roman"/>
          <w:sz w:val="24"/>
          <w:szCs w:val="24"/>
        </w:rPr>
        <w:t xml:space="preserve">PILOT </w:t>
      </w:r>
      <w:r w:rsidR="00A9277B" w:rsidRPr="00A9277B">
        <w:rPr>
          <w:rFonts w:ascii="Times New Roman" w:hAnsi="Times New Roman" w:cs="Times New Roman"/>
          <w:sz w:val="24"/>
          <w:szCs w:val="24"/>
        </w:rPr>
        <w:t>study was 3% for the low-risk group, 9% for the medium risk group a</w:t>
      </w:r>
      <w:r w:rsidR="00A9277B">
        <w:rPr>
          <w:rFonts w:ascii="Times New Roman" w:hAnsi="Times New Roman" w:cs="Times New Roman"/>
          <w:sz w:val="24"/>
          <w:szCs w:val="24"/>
        </w:rPr>
        <w:t xml:space="preserve">nd 31% for the high risk group </w:t>
      </w:r>
      <w:r w:rsidR="00A9277B" w:rsidRPr="00A9277B">
        <w:rPr>
          <w:rFonts w:ascii="Times New Roman" w:hAnsi="Times New Roman" w:cs="Times New Roman"/>
          <w:sz w:val="24"/>
          <w:szCs w:val="24"/>
        </w:rPr>
        <w:t>respectively</w:t>
      </w:r>
      <w:r>
        <w:rPr>
          <w:rFonts w:ascii="Times New Roman" w:hAnsi="Times New Roman" w:cs="Times New Roman"/>
          <w:sz w:val="24"/>
          <w:szCs w:val="24"/>
        </w:rPr>
        <w:t>”</w:t>
      </w:r>
      <w:r w:rsidR="00A9277B" w:rsidRPr="00A9277B">
        <w:rPr>
          <w:rFonts w:ascii="Times New Roman" w:hAnsi="Times New Roman" w:cs="Times New Roman"/>
          <w:sz w:val="24"/>
          <w:szCs w:val="24"/>
        </w:rPr>
        <w:t>.</w:t>
      </w:r>
      <w:r w:rsidR="003C0A36">
        <w:rPr>
          <w:rFonts w:ascii="Times New Roman" w:hAnsi="Times New Roman" w:cs="Times New Roman"/>
          <w:sz w:val="24"/>
          <w:szCs w:val="24"/>
          <w:vertAlign w:val="superscript"/>
        </w:rPr>
        <w:t>19</w:t>
      </w:r>
      <w:r w:rsidR="00A9277B" w:rsidRPr="00A9277B">
        <w:rPr>
          <w:rFonts w:ascii="Times New Roman" w:hAnsi="Times New Roman" w:cs="Times New Roman"/>
          <w:sz w:val="24"/>
          <w:szCs w:val="24"/>
        </w:rPr>
        <w:t xml:space="preserve"> </w:t>
      </w:r>
      <w:r w:rsidR="00A9277B">
        <w:rPr>
          <w:rFonts w:ascii="Times New Roman" w:hAnsi="Times New Roman" w:cs="Times New Roman"/>
          <w:sz w:val="24"/>
          <w:szCs w:val="24"/>
        </w:rPr>
        <w:t>Similar results were also observed in our study.</w:t>
      </w:r>
    </w:p>
    <w:p w14:paraId="29CB40A6" w14:textId="77777777" w:rsidR="00A9277B" w:rsidRDefault="00A9277B" w:rsidP="004D1D41">
      <w:pPr>
        <w:jc w:val="both"/>
        <w:rPr>
          <w:rFonts w:ascii="Times New Roman" w:hAnsi="Times New Roman" w:cs="Times New Roman"/>
          <w:sz w:val="24"/>
          <w:szCs w:val="24"/>
        </w:rPr>
      </w:pPr>
      <w:r>
        <w:rPr>
          <w:rFonts w:ascii="Times New Roman" w:hAnsi="Times New Roman" w:cs="Times New Roman"/>
          <w:sz w:val="24"/>
          <w:szCs w:val="24"/>
        </w:rPr>
        <w:t>The present study had some limitations. It was a single center study with a very small sample size over a short period of time. Further large scale randomized multicenter studies should be conducted to provide better management to the patients suffering from pleural infection.</w:t>
      </w:r>
    </w:p>
    <w:p w14:paraId="757BEBAE" w14:textId="77777777" w:rsidR="00331734" w:rsidRDefault="00331734" w:rsidP="004D1D41">
      <w:pPr>
        <w:jc w:val="both"/>
        <w:rPr>
          <w:rFonts w:ascii="Times New Roman" w:hAnsi="Times New Roman" w:cs="Times New Roman"/>
          <w:sz w:val="24"/>
          <w:szCs w:val="24"/>
        </w:rPr>
      </w:pPr>
    </w:p>
    <w:p w14:paraId="2E0D6813" w14:textId="77777777" w:rsidR="00331734" w:rsidRDefault="00331734" w:rsidP="004D1D41">
      <w:pPr>
        <w:jc w:val="both"/>
        <w:rPr>
          <w:rFonts w:ascii="Times New Roman" w:hAnsi="Times New Roman" w:cs="Times New Roman"/>
          <w:b/>
          <w:sz w:val="24"/>
          <w:szCs w:val="24"/>
        </w:rPr>
      </w:pPr>
      <w:r w:rsidRPr="00331734">
        <w:rPr>
          <w:rFonts w:ascii="Times New Roman" w:hAnsi="Times New Roman" w:cs="Times New Roman"/>
          <w:b/>
          <w:sz w:val="24"/>
          <w:szCs w:val="24"/>
        </w:rPr>
        <w:t>Conclusion:</w:t>
      </w:r>
    </w:p>
    <w:p w14:paraId="535E701A" w14:textId="77777777" w:rsidR="00B3041F" w:rsidRDefault="00B3041F" w:rsidP="004D1D41">
      <w:pPr>
        <w:jc w:val="both"/>
        <w:rPr>
          <w:rFonts w:ascii="Times New Roman" w:hAnsi="Times New Roman" w:cs="Times New Roman"/>
          <w:sz w:val="24"/>
          <w:szCs w:val="24"/>
        </w:rPr>
      </w:pPr>
      <w:r>
        <w:rPr>
          <w:rFonts w:ascii="Times New Roman" w:hAnsi="Times New Roman" w:cs="Times New Roman"/>
          <w:sz w:val="24"/>
          <w:szCs w:val="24"/>
        </w:rPr>
        <w:t>The present study demonstrated a strong association</w:t>
      </w:r>
      <w:r w:rsidRPr="00B3041F">
        <w:rPr>
          <w:rFonts w:ascii="Times New Roman" w:hAnsi="Times New Roman" w:cs="Times New Roman"/>
          <w:sz w:val="24"/>
          <w:szCs w:val="24"/>
        </w:rPr>
        <w:t xml:space="preserve"> between </w:t>
      </w:r>
      <w:r>
        <w:rPr>
          <w:rFonts w:ascii="Times New Roman" w:hAnsi="Times New Roman" w:cs="Times New Roman"/>
          <w:sz w:val="24"/>
          <w:szCs w:val="24"/>
        </w:rPr>
        <w:t xml:space="preserve">3 month mortality </w:t>
      </w:r>
      <w:r w:rsidRPr="00B3041F">
        <w:rPr>
          <w:rFonts w:ascii="Times New Roman" w:hAnsi="Times New Roman" w:cs="Times New Roman"/>
          <w:sz w:val="24"/>
          <w:szCs w:val="24"/>
        </w:rPr>
        <w:t xml:space="preserve">and RAPID scores. </w:t>
      </w:r>
      <w:r>
        <w:rPr>
          <w:rFonts w:ascii="Times New Roman" w:hAnsi="Times New Roman" w:cs="Times New Roman"/>
          <w:sz w:val="24"/>
          <w:szCs w:val="24"/>
        </w:rPr>
        <w:t xml:space="preserve">Besides, the RAPID score was significantly correlated 90-days morbidity of the patients who underwent surgical intervention for pleural infection. </w:t>
      </w:r>
      <w:r w:rsidR="0049453C">
        <w:rPr>
          <w:rFonts w:ascii="Times New Roman" w:hAnsi="Times New Roman" w:cs="Times New Roman"/>
          <w:sz w:val="24"/>
          <w:szCs w:val="24"/>
        </w:rPr>
        <w:t xml:space="preserve">The patients who had low RAPID scores showed </w:t>
      </w:r>
      <w:r w:rsidR="0049453C" w:rsidRPr="00B3041F">
        <w:rPr>
          <w:rFonts w:ascii="Times New Roman" w:hAnsi="Times New Roman" w:cs="Times New Roman"/>
          <w:sz w:val="24"/>
          <w:szCs w:val="24"/>
        </w:rPr>
        <w:t>better</w:t>
      </w:r>
      <w:r w:rsidRPr="00B3041F">
        <w:rPr>
          <w:rFonts w:ascii="Times New Roman" w:hAnsi="Times New Roman" w:cs="Times New Roman"/>
          <w:sz w:val="24"/>
          <w:szCs w:val="24"/>
        </w:rPr>
        <w:t xml:space="preserve"> </w:t>
      </w:r>
      <w:r w:rsidR="0049453C">
        <w:rPr>
          <w:rFonts w:ascii="Times New Roman" w:hAnsi="Times New Roman" w:cs="Times New Roman"/>
          <w:sz w:val="24"/>
          <w:szCs w:val="24"/>
        </w:rPr>
        <w:t>results. The results of current study will help to determine</w:t>
      </w:r>
      <w:r w:rsidRPr="00B3041F">
        <w:rPr>
          <w:rFonts w:ascii="Times New Roman" w:hAnsi="Times New Roman" w:cs="Times New Roman"/>
          <w:sz w:val="24"/>
          <w:szCs w:val="24"/>
        </w:rPr>
        <w:t xml:space="preserve"> </w:t>
      </w:r>
      <w:r w:rsidR="0049453C">
        <w:rPr>
          <w:rFonts w:ascii="Times New Roman" w:hAnsi="Times New Roman" w:cs="Times New Roman"/>
          <w:sz w:val="24"/>
          <w:szCs w:val="24"/>
        </w:rPr>
        <w:t>to predict the prognosis of the patients who will receive surgical intervention for pleural empyema.</w:t>
      </w:r>
    </w:p>
    <w:p w14:paraId="7E7D44A6" w14:textId="77777777" w:rsidR="00686848" w:rsidRPr="00686848" w:rsidRDefault="00686848" w:rsidP="00686848">
      <w:pPr>
        <w:jc w:val="both"/>
        <w:rPr>
          <w:rFonts w:ascii="Times New Roman" w:hAnsi="Times New Roman" w:cs="Times New Roman"/>
          <w:sz w:val="24"/>
          <w:szCs w:val="24"/>
        </w:rPr>
      </w:pPr>
      <w:r w:rsidRPr="00686848">
        <w:rPr>
          <w:rFonts w:ascii="Times New Roman" w:hAnsi="Times New Roman" w:cs="Times New Roman"/>
          <w:sz w:val="24"/>
          <w:szCs w:val="24"/>
        </w:rPr>
        <w:t>Ethical Approval:</w:t>
      </w:r>
    </w:p>
    <w:p w14:paraId="4A1FF36D" w14:textId="26BF9376" w:rsidR="00686848" w:rsidRDefault="00686848" w:rsidP="00686848">
      <w:pPr>
        <w:jc w:val="both"/>
        <w:rPr>
          <w:rFonts w:ascii="Times New Roman" w:hAnsi="Times New Roman" w:cs="Times New Roman"/>
          <w:sz w:val="24"/>
          <w:szCs w:val="24"/>
        </w:rPr>
      </w:pPr>
      <w:r w:rsidRPr="00686848">
        <w:rPr>
          <w:rFonts w:ascii="Times New Roman" w:hAnsi="Times New Roman" w:cs="Times New Roman"/>
          <w:sz w:val="24"/>
          <w:szCs w:val="24"/>
        </w:rPr>
        <w:t>As per international standards or university standards written ethical approval has been collected and preserved by the author(s).</w:t>
      </w:r>
    </w:p>
    <w:p w14:paraId="1294E26B" w14:textId="77777777" w:rsidR="006C27C7" w:rsidRPr="006C27C7" w:rsidRDefault="006C27C7" w:rsidP="006C27C7">
      <w:pPr>
        <w:jc w:val="both"/>
        <w:rPr>
          <w:rFonts w:ascii="Times New Roman" w:hAnsi="Times New Roman" w:cs="Times New Roman"/>
          <w:sz w:val="24"/>
          <w:szCs w:val="24"/>
        </w:rPr>
      </w:pPr>
      <w:r w:rsidRPr="006C27C7">
        <w:rPr>
          <w:rFonts w:ascii="Times New Roman" w:hAnsi="Times New Roman" w:cs="Times New Roman"/>
          <w:sz w:val="24"/>
          <w:szCs w:val="24"/>
        </w:rPr>
        <w:t>COMPETING INTERESTS DISCLAIMER:</w:t>
      </w:r>
    </w:p>
    <w:p w14:paraId="052F9486" w14:textId="2CDBB34E" w:rsidR="000965D7" w:rsidRDefault="006C27C7" w:rsidP="006C27C7">
      <w:pPr>
        <w:jc w:val="both"/>
        <w:rPr>
          <w:rFonts w:ascii="Times New Roman" w:hAnsi="Times New Roman" w:cs="Times New Roman"/>
          <w:sz w:val="24"/>
          <w:szCs w:val="24"/>
        </w:rPr>
      </w:pPr>
      <w:r w:rsidRPr="006C27C7">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37A736F" w14:textId="0BAB105E" w:rsidR="00E1357B" w:rsidRDefault="00E1357B" w:rsidP="006C27C7">
      <w:pPr>
        <w:jc w:val="both"/>
        <w:rPr>
          <w:rFonts w:ascii="Times New Roman" w:hAnsi="Times New Roman" w:cs="Times New Roman"/>
          <w:sz w:val="24"/>
          <w:szCs w:val="24"/>
        </w:rPr>
      </w:pPr>
    </w:p>
    <w:p w14:paraId="4FBBD8FB" w14:textId="77777777" w:rsidR="00E1357B" w:rsidRPr="00F8243F" w:rsidRDefault="00E1357B" w:rsidP="00E1357B">
      <w:pPr>
        <w:rPr>
          <w:rFonts w:ascii="Times New Roman" w:eastAsia="Calibri" w:hAnsi="Times New Roman" w:cs="Times New Roman"/>
          <w:b/>
          <w:kern w:val="2"/>
          <w:sz w:val="24"/>
          <w:szCs w:val="24"/>
        </w:rPr>
      </w:pPr>
      <w:bookmarkStart w:id="0" w:name="_Hlk197682619"/>
      <w:bookmarkStart w:id="1" w:name="_Hlk180402183"/>
      <w:bookmarkStart w:id="2" w:name="_Hlk183680988"/>
      <w:r w:rsidRPr="00F8243F">
        <w:rPr>
          <w:rFonts w:ascii="Times New Roman" w:eastAsia="Calibri" w:hAnsi="Times New Roman" w:cs="Times New Roman"/>
          <w:b/>
          <w:kern w:val="2"/>
          <w:sz w:val="24"/>
          <w:szCs w:val="24"/>
        </w:rPr>
        <w:t>Disclaimer (Artificial intelligence)</w:t>
      </w:r>
    </w:p>
    <w:p w14:paraId="6B71A5CE" w14:textId="77777777" w:rsidR="00E1357B" w:rsidRPr="00F8243F" w:rsidRDefault="00E1357B" w:rsidP="00E1357B">
      <w:pPr>
        <w:rPr>
          <w:rFonts w:ascii="Times New Roman" w:eastAsia="Calibri" w:hAnsi="Times New Roman" w:cs="Times New Roman"/>
          <w:kern w:val="2"/>
          <w:sz w:val="24"/>
          <w:szCs w:val="24"/>
        </w:rPr>
      </w:pPr>
      <w:r w:rsidRPr="00F8243F">
        <w:rPr>
          <w:rFonts w:ascii="Times New Roman" w:eastAsia="Calibri" w:hAnsi="Times New Roman" w:cs="Times New Roman"/>
          <w:kern w:val="2"/>
          <w:sz w:val="24"/>
          <w:szCs w:val="24"/>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3C9F8B9D" w14:textId="77777777" w:rsidR="00E1357B" w:rsidRDefault="00E1357B" w:rsidP="006C27C7">
      <w:pPr>
        <w:jc w:val="both"/>
        <w:rPr>
          <w:rFonts w:ascii="Times New Roman" w:hAnsi="Times New Roman" w:cs="Times New Roman"/>
          <w:sz w:val="24"/>
          <w:szCs w:val="24"/>
        </w:rPr>
      </w:pPr>
    </w:p>
    <w:p w14:paraId="690E38F8" w14:textId="77777777" w:rsidR="000965D7" w:rsidRDefault="000965D7" w:rsidP="004D1D41">
      <w:pPr>
        <w:jc w:val="both"/>
        <w:rPr>
          <w:rFonts w:ascii="Times New Roman" w:hAnsi="Times New Roman" w:cs="Times New Roman"/>
          <w:b/>
          <w:sz w:val="24"/>
          <w:szCs w:val="24"/>
        </w:rPr>
      </w:pPr>
      <w:r w:rsidRPr="000965D7">
        <w:rPr>
          <w:rFonts w:ascii="Times New Roman" w:hAnsi="Times New Roman" w:cs="Times New Roman"/>
          <w:b/>
          <w:sz w:val="24"/>
          <w:szCs w:val="24"/>
        </w:rPr>
        <w:t>References:</w:t>
      </w:r>
    </w:p>
    <w:p w14:paraId="61AC6898"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Christensen T.D., Bendixen M., Skaarup S.H., Jensen J.U., Petersen R.H., Christensen M., et al. Intrapleural fibrinolysis and DNase versus video-assisted thoracic surgery (VATS) for the treatment of pleural empyema (FIVERVATS): protocol for a randomized, </w:t>
      </w:r>
      <w:r w:rsidRPr="00B100A0">
        <w:rPr>
          <w:rFonts w:ascii="Times New Roman" w:hAnsi="Times New Roman" w:cs="Times New Roman"/>
          <w:sz w:val="24"/>
          <w:szCs w:val="24"/>
        </w:rPr>
        <w:lastRenderedPageBreak/>
        <w:t>controlled trial - Surgery as first-line treatment. BMJ Open. 2022;12(3) doi: 10.1136/bmjopen-2021-054236.</w:t>
      </w:r>
    </w:p>
    <w:p w14:paraId="2E357BA4"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Colice G.L., Curtis A., Deslauriers J., Heffner J., Light R., Littenberg B., et al. Medical and surgical treatment of parapneumonic effusions: an evidence-based guideline. Chest. 2000;118(4):1158–1171.</w:t>
      </w:r>
    </w:p>
    <w:p w14:paraId="54D5160C" w14:textId="77777777" w:rsidR="00B100A0" w:rsidRPr="00B100A0" w:rsidRDefault="00B100A0"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Semenkovich T.R., Olsen M.A., Puri V., Meyers B.F., Kozower B.D. Current State of Empyema Management. Ann Thorac Surg. 2018;105(6):1589–1596</w:t>
      </w:r>
    </w:p>
    <w:p w14:paraId="0DBBB18A" w14:textId="77777777" w:rsidR="00B100A0" w:rsidRPr="00B100A0" w:rsidRDefault="00B100A0"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Towe C.W., Carr S.R., Donahue J.M., Burrows W.M., Perry Y., Kim S., et al. Morbidity and 30-day mortality after decortication for parapneumonic empyema and pleural effusion among patients in the Society of Thoracic Surgeons’ General Thoracic Surgery Database. J Thorac Cardiovasc Surg. 2019;157(3):1288–1297.</w:t>
      </w:r>
    </w:p>
    <w:p w14:paraId="7496B32D" w14:textId="77777777" w:rsidR="00B100A0" w:rsidRPr="00B100A0" w:rsidRDefault="00B100A0"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Nayak R., Brogly S.B., Lajkosz K., Diane Lougheed M., Petsikas D. Outcomes of Operative and Nonoperative Treatment of Thoracic Empyema: a Population-Based Study. Ann Thorac Surg. 2019;108(5):1456–1463.</w:t>
      </w:r>
    </w:p>
    <w:p w14:paraId="5464C074" w14:textId="77777777" w:rsidR="003D4528"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White HD, Henry C, Stock EM, et al. Predicting Long-Term Outcomes in Pleural Infections. RAPID Score for Risk Stratification. Ann Am Thorac Soc 2015;12:1310-6. </w:t>
      </w:r>
    </w:p>
    <w:p w14:paraId="38380CC4" w14:textId="77777777" w:rsidR="00D876D1" w:rsidRDefault="00D876D1" w:rsidP="00D876D1">
      <w:pPr>
        <w:pStyle w:val="ListParagraph"/>
        <w:numPr>
          <w:ilvl w:val="0"/>
          <w:numId w:val="3"/>
        </w:numPr>
        <w:rPr>
          <w:rFonts w:ascii="Times New Roman" w:hAnsi="Times New Roman" w:cs="Times New Roman"/>
          <w:sz w:val="24"/>
          <w:szCs w:val="24"/>
        </w:rPr>
      </w:pPr>
      <w:r w:rsidRPr="00D876D1">
        <w:rPr>
          <w:rFonts w:ascii="Times New Roman" w:hAnsi="Times New Roman" w:cs="Times New Roman"/>
          <w:sz w:val="24"/>
          <w:szCs w:val="24"/>
        </w:rPr>
        <w:t xml:space="preserve">Rahman NM, Kahan BC, Miller RF, et al. A clinical score (RAPID) to identify those at risk for poor outcome at presentation in patients with pleural infection. Chest 2014;145:848-55. </w:t>
      </w:r>
    </w:p>
    <w:p w14:paraId="594E80E3" w14:textId="77777777" w:rsidR="003D4528" w:rsidRPr="00D876D1" w:rsidRDefault="003D4528" w:rsidP="00D876D1">
      <w:pPr>
        <w:pStyle w:val="ListParagraph"/>
        <w:numPr>
          <w:ilvl w:val="0"/>
          <w:numId w:val="3"/>
        </w:numPr>
        <w:rPr>
          <w:rFonts w:ascii="Times New Roman" w:hAnsi="Times New Roman" w:cs="Times New Roman"/>
          <w:sz w:val="24"/>
          <w:szCs w:val="24"/>
        </w:rPr>
      </w:pPr>
      <w:r w:rsidRPr="00D876D1">
        <w:rPr>
          <w:rFonts w:ascii="Times New Roman" w:hAnsi="Times New Roman" w:cs="Times New Roman"/>
          <w:sz w:val="24"/>
          <w:szCs w:val="24"/>
        </w:rPr>
        <w:t>Touray S, Sood RN, Lindstrom D, et al. Risk Stratification in Patients with Complicated Parapneumonic Effusions and Empyema Using the RAPID Score. Lung 2018;196:623-9.</w:t>
      </w:r>
    </w:p>
    <w:p w14:paraId="33B35B75"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Scarci M, Abah U, Solli P, et al. EACTS expert consensus statement for surgical management of pleural empyema. Eur J Cardiothorac Surg 2015;48:642-53. </w:t>
      </w:r>
    </w:p>
    <w:p w14:paraId="02C86CED"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Shen KR, Bribriesco A, Crabtree T, et al. The American Association for Thoracic Surgery consensus guidelines for the management of empyema. J Thorac Cardiovasc Surg 2017;153:e129-46</w:t>
      </w:r>
    </w:p>
    <w:p w14:paraId="5E077645"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Chaddha U, Agrawal A, Feller-Kopman D, et al. Use of fibrinolytics and deoxyribonuclease in adult patients with pleural empyema: a consensus statement. Lancet Respir Med 2021;9:1050-64. </w:t>
      </w:r>
    </w:p>
    <w:p w14:paraId="5F511B6B"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Wilson H, Mohite P, Hall A, et al. Timing and Efficacy of VATS Debridement in the Treatment of Parapneumonic Empyema. Arch Pulmonol Respir Care 2016;2:016-019.</w:t>
      </w:r>
    </w:p>
    <w:p w14:paraId="4595CD5C"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Pereira RR, Alvim CG, Andrade CR, et al. Parapneumonic pleural effusion: early versus late thoracoscopy. J Bras Pneumol 2017;43:344-50.</w:t>
      </w:r>
    </w:p>
    <w:p w14:paraId="1EF41512"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Rahman NM, Maskell NA, West A, et al. Intrapleural use of tissue plasminogen activator and DNase in pleural infection. N Engl J Med 2011;365:518-26. </w:t>
      </w:r>
    </w:p>
    <w:p w14:paraId="14D9146E"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Davies HE, Davies RJ, Davies CW, et al. Management of pleural infection in adults: British Thoracic Society Pleural Disease Guideline 2010. Thorax 2010;65:ii41-53. </w:t>
      </w:r>
    </w:p>
    <w:p w14:paraId="66F17EF9" w14:textId="77777777" w:rsidR="003D4528" w:rsidRPr="00B100A0" w:rsidRDefault="003D4528"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 xml:space="preserve">Wilshire CL, Jackson AS, Meggyesy AM, et al. Comparing Initial Surgery versus Fibrinolytics for Pleural Space Infections: A Retrospective Multicenter Cohort Study. Ann Am Thorac Soc 2022;19:1827-33. </w:t>
      </w:r>
    </w:p>
    <w:p w14:paraId="59A10D71" w14:textId="77777777" w:rsidR="00B100A0" w:rsidRDefault="00B100A0"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Marks D.J.B., Fisk M.D., Koo C.Y., Pavlou M., Peck L., Lee S.F., et al. Thoracic empyema: a 12-year study from a UK tertiary cardiothoracic referral centre. PLoS One. 2012;7(1):e30074. doi: 10.1371/journal.pone.0030074.</w:t>
      </w:r>
    </w:p>
    <w:p w14:paraId="128D92FA" w14:textId="77777777" w:rsidR="00B100A0" w:rsidRDefault="00B100A0" w:rsidP="00B100A0">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lastRenderedPageBreak/>
        <w:t>Davies H.E., Davies R.J.O., Davies C.W.H. Management of pleural infection in adults: british Thoracic Society pleural disease guideline 2010. Thorax. 2010;65(Suppl. 2) doi: 10.1136/thx.2010.137000. ii41-53.</w:t>
      </w:r>
    </w:p>
    <w:p w14:paraId="5C4C3C03" w14:textId="77777777" w:rsidR="00B100A0" w:rsidRDefault="00B100A0" w:rsidP="007B3A22">
      <w:pPr>
        <w:pStyle w:val="ListParagraph"/>
        <w:numPr>
          <w:ilvl w:val="0"/>
          <w:numId w:val="3"/>
        </w:numPr>
        <w:jc w:val="both"/>
        <w:rPr>
          <w:rFonts w:ascii="Times New Roman" w:hAnsi="Times New Roman" w:cs="Times New Roman"/>
          <w:sz w:val="24"/>
          <w:szCs w:val="24"/>
        </w:rPr>
      </w:pPr>
      <w:r w:rsidRPr="00B100A0">
        <w:rPr>
          <w:rFonts w:ascii="Times New Roman" w:hAnsi="Times New Roman" w:cs="Times New Roman"/>
          <w:sz w:val="24"/>
          <w:szCs w:val="24"/>
        </w:rPr>
        <w:t>Corcoran JP, Psallidas I, Gerry S, et al. Prospective validation of the RAPID clinical risk prediction score in adult patients with pleural infection: the PILOT study</w:t>
      </w:r>
      <w:r>
        <w:rPr>
          <w:rFonts w:ascii="Times New Roman" w:hAnsi="Times New Roman" w:cs="Times New Roman"/>
          <w:sz w:val="24"/>
          <w:szCs w:val="24"/>
        </w:rPr>
        <w:t>. Eur Respir J 2020;56:2000130</w:t>
      </w:r>
    </w:p>
    <w:p w14:paraId="07B440B7" w14:textId="45D76954" w:rsidR="00C07A63" w:rsidRPr="00B100A0" w:rsidRDefault="00C07A63" w:rsidP="007B3A22">
      <w:pPr>
        <w:pStyle w:val="ListParagraph"/>
        <w:numPr>
          <w:ilvl w:val="0"/>
          <w:numId w:val="3"/>
        </w:numPr>
        <w:jc w:val="both"/>
        <w:rPr>
          <w:rFonts w:ascii="Times New Roman" w:hAnsi="Times New Roman" w:cs="Times New Roman"/>
          <w:sz w:val="24"/>
          <w:szCs w:val="24"/>
        </w:rPr>
      </w:pPr>
      <w:r w:rsidRPr="00C07A63">
        <w:rPr>
          <w:rFonts w:ascii="Times New Roman" w:hAnsi="Times New Roman" w:cs="Times New Roman"/>
          <w:sz w:val="24"/>
          <w:szCs w:val="24"/>
        </w:rPr>
        <w:t>Carneiro, D. C., D’Ambrosio, P. D., Mariani, A. W., Fonini, J. S., Aguirre, G. K. Z., Leão, J. P. C., ... &amp; Pêgo-Fernandes, P. M. (2024). Evaluation of the RAPID score as a predictor of postoperative morbidity and mortality in patients undergoing pulmonary decortication for stage III pleural empyema. Clinics, 79, 100356.</w:t>
      </w:r>
    </w:p>
    <w:sectPr w:rsidR="00C07A63" w:rsidRPr="00B100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4C04E" w14:textId="77777777" w:rsidR="00DD18EF" w:rsidRDefault="00DD18EF" w:rsidP="00A72973">
      <w:pPr>
        <w:spacing w:after="0" w:line="240" w:lineRule="auto"/>
      </w:pPr>
      <w:r>
        <w:separator/>
      </w:r>
    </w:p>
  </w:endnote>
  <w:endnote w:type="continuationSeparator" w:id="0">
    <w:p w14:paraId="37E12A93" w14:textId="77777777" w:rsidR="00DD18EF" w:rsidRDefault="00DD18EF" w:rsidP="00A7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02798" w14:textId="77777777" w:rsidR="00A72973" w:rsidRDefault="00A72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AFB6" w14:textId="77777777" w:rsidR="00A72973" w:rsidRDefault="00A72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7A8D6" w14:textId="77777777" w:rsidR="00A72973" w:rsidRDefault="00A72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0F65F" w14:textId="77777777" w:rsidR="00DD18EF" w:rsidRDefault="00DD18EF" w:rsidP="00A72973">
      <w:pPr>
        <w:spacing w:after="0" w:line="240" w:lineRule="auto"/>
      </w:pPr>
      <w:r>
        <w:separator/>
      </w:r>
    </w:p>
  </w:footnote>
  <w:footnote w:type="continuationSeparator" w:id="0">
    <w:p w14:paraId="2DBFE773" w14:textId="77777777" w:rsidR="00DD18EF" w:rsidRDefault="00DD18EF" w:rsidP="00A72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8A7F" w14:textId="16EF00DE" w:rsidR="00A72973" w:rsidRDefault="00000000">
    <w:pPr>
      <w:pStyle w:val="Header"/>
    </w:pPr>
    <w:r>
      <w:rPr>
        <w:noProof/>
      </w:rPr>
      <w:pict w14:anchorId="2B05C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4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D5A51" w14:textId="3891AB82" w:rsidR="00A72973" w:rsidRDefault="00000000">
    <w:pPr>
      <w:pStyle w:val="Header"/>
    </w:pPr>
    <w:r>
      <w:rPr>
        <w:noProof/>
      </w:rPr>
      <w:pict w14:anchorId="354BD0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4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ABD6" w14:textId="36328F54" w:rsidR="00A72973" w:rsidRDefault="00000000">
    <w:pPr>
      <w:pStyle w:val="Header"/>
    </w:pPr>
    <w:r>
      <w:rPr>
        <w:noProof/>
      </w:rPr>
      <w:pict w14:anchorId="0BC24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4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13FC"/>
    <w:multiLevelType w:val="hybridMultilevel"/>
    <w:tmpl w:val="A7C0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92912"/>
    <w:multiLevelType w:val="hybridMultilevel"/>
    <w:tmpl w:val="9E3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01B68"/>
    <w:multiLevelType w:val="hybridMultilevel"/>
    <w:tmpl w:val="291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951910">
    <w:abstractNumId w:val="2"/>
  </w:num>
  <w:num w:numId="2" w16cid:durableId="1153377376">
    <w:abstractNumId w:val="1"/>
  </w:num>
  <w:num w:numId="3" w16cid:durableId="188490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3B"/>
    <w:rsid w:val="00001B37"/>
    <w:rsid w:val="00031785"/>
    <w:rsid w:val="000370CD"/>
    <w:rsid w:val="000965D7"/>
    <w:rsid w:val="000A2516"/>
    <w:rsid w:val="000E6376"/>
    <w:rsid w:val="00151AA3"/>
    <w:rsid w:val="00165EFD"/>
    <w:rsid w:val="0018435D"/>
    <w:rsid w:val="001A78BC"/>
    <w:rsid w:val="001C0E1E"/>
    <w:rsid w:val="001F2D6B"/>
    <w:rsid w:val="002007FA"/>
    <w:rsid w:val="00206F05"/>
    <w:rsid w:val="00236E38"/>
    <w:rsid w:val="00283D50"/>
    <w:rsid w:val="00323ADF"/>
    <w:rsid w:val="00327251"/>
    <w:rsid w:val="00331734"/>
    <w:rsid w:val="00372502"/>
    <w:rsid w:val="00377B0C"/>
    <w:rsid w:val="003C0A36"/>
    <w:rsid w:val="003D4528"/>
    <w:rsid w:val="00435136"/>
    <w:rsid w:val="004578FD"/>
    <w:rsid w:val="0049453C"/>
    <w:rsid w:val="004C6813"/>
    <w:rsid w:val="004D1D41"/>
    <w:rsid w:val="004E4EE3"/>
    <w:rsid w:val="00514909"/>
    <w:rsid w:val="00514932"/>
    <w:rsid w:val="00534B63"/>
    <w:rsid w:val="00567A6F"/>
    <w:rsid w:val="005D4622"/>
    <w:rsid w:val="005D798D"/>
    <w:rsid w:val="00650831"/>
    <w:rsid w:val="00663031"/>
    <w:rsid w:val="00663044"/>
    <w:rsid w:val="006716FB"/>
    <w:rsid w:val="00686848"/>
    <w:rsid w:val="006A3038"/>
    <w:rsid w:val="006C27C7"/>
    <w:rsid w:val="006F2EEF"/>
    <w:rsid w:val="00712570"/>
    <w:rsid w:val="00743D02"/>
    <w:rsid w:val="007E21F6"/>
    <w:rsid w:val="008213CF"/>
    <w:rsid w:val="00837A32"/>
    <w:rsid w:val="00847F9C"/>
    <w:rsid w:val="009029DE"/>
    <w:rsid w:val="009422F9"/>
    <w:rsid w:val="0098083E"/>
    <w:rsid w:val="00993B80"/>
    <w:rsid w:val="009B6490"/>
    <w:rsid w:val="009D0794"/>
    <w:rsid w:val="00A03BF0"/>
    <w:rsid w:val="00A13853"/>
    <w:rsid w:val="00A2676B"/>
    <w:rsid w:val="00A64FB3"/>
    <w:rsid w:val="00A72973"/>
    <w:rsid w:val="00A9182A"/>
    <w:rsid w:val="00A9277B"/>
    <w:rsid w:val="00AD7CE3"/>
    <w:rsid w:val="00B100A0"/>
    <w:rsid w:val="00B3041F"/>
    <w:rsid w:val="00B51D95"/>
    <w:rsid w:val="00B64A45"/>
    <w:rsid w:val="00B6603B"/>
    <w:rsid w:val="00BA3985"/>
    <w:rsid w:val="00BB60D8"/>
    <w:rsid w:val="00BC42B3"/>
    <w:rsid w:val="00C07A63"/>
    <w:rsid w:val="00C31B50"/>
    <w:rsid w:val="00C54086"/>
    <w:rsid w:val="00D20231"/>
    <w:rsid w:val="00D2351E"/>
    <w:rsid w:val="00D62149"/>
    <w:rsid w:val="00D876D1"/>
    <w:rsid w:val="00D92F66"/>
    <w:rsid w:val="00D96DCD"/>
    <w:rsid w:val="00DD051C"/>
    <w:rsid w:val="00DD18EF"/>
    <w:rsid w:val="00DE57E9"/>
    <w:rsid w:val="00E077D1"/>
    <w:rsid w:val="00E1357B"/>
    <w:rsid w:val="00E140C7"/>
    <w:rsid w:val="00E25549"/>
    <w:rsid w:val="00E9480D"/>
    <w:rsid w:val="00E95BB6"/>
    <w:rsid w:val="00ED5C82"/>
    <w:rsid w:val="00EF3698"/>
    <w:rsid w:val="00F136BE"/>
    <w:rsid w:val="00F8243F"/>
    <w:rsid w:val="00F86C35"/>
    <w:rsid w:val="00F9433D"/>
    <w:rsid w:val="00FB27E2"/>
    <w:rsid w:val="00FD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1519E"/>
  <w15:chartTrackingRefBased/>
  <w15:docId w15:val="{1DB05610-0FE2-4BFB-9B9A-D824F70A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831"/>
    <w:pPr>
      <w:ind w:left="720"/>
      <w:contextualSpacing/>
    </w:pPr>
  </w:style>
  <w:style w:type="paragraph" w:styleId="NormalWeb">
    <w:name w:val="Normal (Web)"/>
    <w:basedOn w:val="Normal"/>
    <w:uiPriority w:val="99"/>
    <w:unhideWhenUsed/>
    <w:rsid w:val="00323ADF"/>
    <w:rPr>
      <w:rFonts w:ascii="Times New Roman" w:hAnsi="Times New Roman" w:cs="Times New Roman"/>
      <w:sz w:val="24"/>
      <w:szCs w:val="24"/>
    </w:rPr>
  </w:style>
  <w:style w:type="table" w:styleId="TableGrid">
    <w:name w:val="Table Grid"/>
    <w:basedOn w:val="TableNormal"/>
    <w:uiPriority w:val="39"/>
    <w:rsid w:val="005D7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E21F6"/>
    <w:rPr>
      <w:i/>
      <w:iCs/>
    </w:rPr>
  </w:style>
  <w:style w:type="character" w:styleId="CommentReference">
    <w:name w:val="annotation reference"/>
    <w:basedOn w:val="DefaultParagraphFont"/>
    <w:uiPriority w:val="99"/>
    <w:semiHidden/>
    <w:unhideWhenUsed/>
    <w:rsid w:val="00567A6F"/>
    <w:rPr>
      <w:sz w:val="16"/>
      <w:szCs w:val="16"/>
    </w:rPr>
  </w:style>
  <w:style w:type="paragraph" w:styleId="CommentText">
    <w:name w:val="annotation text"/>
    <w:basedOn w:val="Normal"/>
    <w:link w:val="CommentTextChar"/>
    <w:uiPriority w:val="99"/>
    <w:semiHidden/>
    <w:unhideWhenUsed/>
    <w:rsid w:val="00567A6F"/>
    <w:pPr>
      <w:spacing w:line="240" w:lineRule="auto"/>
    </w:pPr>
    <w:rPr>
      <w:sz w:val="20"/>
      <w:szCs w:val="20"/>
    </w:rPr>
  </w:style>
  <w:style w:type="character" w:customStyle="1" w:styleId="CommentTextChar">
    <w:name w:val="Comment Text Char"/>
    <w:basedOn w:val="DefaultParagraphFont"/>
    <w:link w:val="CommentText"/>
    <w:uiPriority w:val="99"/>
    <w:semiHidden/>
    <w:rsid w:val="00567A6F"/>
    <w:rPr>
      <w:sz w:val="20"/>
      <w:szCs w:val="20"/>
    </w:rPr>
  </w:style>
  <w:style w:type="paragraph" w:styleId="CommentSubject">
    <w:name w:val="annotation subject"/>
    <w:basedOn w:val="CommentText"/>
    <w:next w:val="CommentText"/>
    <w:link w:val="CommentSubjectChar"/>
    <w:uiPriority w:val="99"/>
    <w:semiHidden/>
    <w:unhideWhenUsed/>
    <w:rsid w:val="00567A6F"/>
    <w:rPr>
      <w:b/>
      <w:bCs/>
    </w:rPr>
  </w:style>
  <w:style w:type="character" w:customStyle="1" w:styleId="CommentSubjectChar">
    <w:name w:val="Comment Subject Char"/>
    <w:basedOn w:val="CommentTextChar"/>
    <w:link w:val="CommentSubject"/>
    <w:uiPriority w:val="99"/>
    <w:semiHidden/>
    <w:rsid w:val="00567A6F"/>
    <w:rPr>
      <w:b/>
      <w:bCs/>
      <w:sz w:val="20"/>
      <w:szCs w:val="20"/>
    </w:rPr>
  </w:style>
  <w:style w:type="paragraph" w:styleId="BalloonText">
    <w:name w:val="Balloon Text"/>
    <w:basedOn w:val="Normal"/>
    <w:link w:val="BalloonTextChar"/>
    <w:uiPriority w:val="99"/>
    <w:semiHidden/>
    <w:unhideWhenUsed/>
    <w:rsid w:val="00F94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33D"/>
    <w:rPr>
      <w:rFonts w:ascii="Segoe UI" w:hAnsi="Segoe UI" w:cs="Segoe UI"/>
      <w:sz w:val="18"/>
      <w:szCs w:val="18"/>
    </w:rPr>
  </w:style>
  <w:style w:type="character" w:styleId="Hyperlink">
    <w:name w:val="Hyperlink"/>
    <w:basedOn w:val="DefaultParagraphFont"/>
    <w:uiPriority w:val="99"/>
    <w:unhideWhenUsed/>
    <w:rsid w:val="00001B37"/>
    <w:rPr>
      <w:color w:val="0563C1" w:themeColor="hyperlink"/>
      <w:u w:val="single"/>
    </w:rPr>
  </w:style>
  <w:style w:type="character" w:customStyle="1" w:styleId="UnresolvedMention1">
    <w:name w:val="Unresolved Mention1"/>
    <w:basedOn w:val="DefaultParagraphFont"/>
    <w:uiPriority w:val="99"/>
    <w:semiHidden/>
    <w:unhideWhenUsed/>
    <w:rsid w:val="00001B37"/>
    <w:rPr>
      <w:color w:val="605E5C"/>
      <w:shd w:val="clear" w:color="auto" w:fill="E1DFDD"/>
    </w:rPr>
  </w:style>
  <w:style w:type="paragraph" w:styleId="Header">
    <w:name w:val="header"/>
    <w:basedOn w:val="Normal"/>
    <w:link w:val="HeaderChar"/>
    <w:uiPriority w:val="99"/>
    <w:unhideWhenUsed/>
    <w:rsid w:val="00A72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973"/>
  </w:style>
  <w:style w:type="paragraph" w:styleId="Footer">
    <w:name w:val="footer"/>
    <w:basedOn w:val="Normal"/>
    <w:link w:val="FooterChar"/>
    <w:uiPriority w:val="99"/>
    <w:unhideWhenUsed/>
    <w:rsid w:val="00A72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55318">
      <w:bodyDiv w:val="1"/>
      <w:marLeft w:val="0"/>
      <w:marRight w:val="0"/>
      <w:marTop w:val="0"/>
      <w:marBottom w:val="0"/>
      <w:divBdr>
        <w:top w:val="none" w:sz="0" w:space="0" w:color="auto"/>
        <w:left w:val="none" w:sz="0" w:space="0" w:color="auto"/>
        <w:bottom w:val="none" w:sz="0" w:space="0" w:color="auto"/>
        <w:right w:val="none" w:sz="0" w:space="0" w:color="auto"/>
      </w:divBdr>
    </w:div>
    <w:div w:id="923497158">
      <w:bodyDiv w:val="1"/>
      <w:marLeft w:val="0"/>
      <w:marRight w:val="0"/>
      <w:marTop w:val="0"/>
      <w:marBottom w:val="0"/>
      <w:divBdr>
        <w:top w:val="none" w:sz="0" w:space="0" w:color="auto"/>
        <w:left w:val="none" w:sz="0" w:space="0" w:color="auto"/>
        <w:bottom w:val="none" w:sz="0" w:space="0" w:color="auto"/>
        <w:right w:val="none" w:sz="0" w:space="0" w:color="auto"/>
      </w:divBdr>
    </w:div>
    <w:div w:id="1384208419">
      <w:bodyDiv w:val="1"/>
      <w:marLeft w:val="0"/>
      <w:marRight w:val="0"/>
      <w:marTop w:val="0"/>
      <w:marBottom w:val="0"/>
      <w:divBdr>
        <w:top w:val="none" w:sz="0" w:space="0" w:color="auto"/>
        <w:left w:val="none" w:sz="0" w:space="0" w:color="auto"/>
        <w:bottom w:val="none" w:sz="0" w:space="0" w:color="auto"/>
        <w:right w:val="none" w:sz="0" w:space="0" w:color="auto"/>
      </w:divBdr>
    </w:div>
    <w:div w:id="1702851482">
      <w:bodyDiv w:val="1"/>
      <w:marLeft w:val="0"/>
      <w:marRight w:val="0"/>
      <w:marTop w:val="0"/>
      <w:marBottom w:val="0"/>
      <w:divBdr>
        <w:top w:val="none" w:sz="0" w:space="0" w:color="auto"/>
        <w:left w:val="none" w:sz="0" w:space="0" w:color="auto"/>
        <w:bottom w:val="none" w:sz="0" w:space="0" w:color="auto"/>
        <w:right w:val="none" w:sz="0" w:space="0" w:color="auto"/>
      </w:divBdr>
    </w:div>
    <w:div w:id="1860508052">
      <w:bodyDiv w:val="1"/>
      <w:marLeft w:val="0"/>
      <w:marRight w:val="0"/>
      <w:marTop w:val="0"/>
      <w:marBottom w:val="0"/>
      <w:divBdr>
        <w:top w:val="none" w:sz="0" w:space="0" w:color="auto"/>
        <w:left w:val="none" w:sz="0" w:space="0" w:color="auto"/>
        <w:bottom w:val="none" w:sz="0" w:space="0" w:color="auto"/>
        <w:right w:val="none" w:sz="0" w:space="0" w:color="auto"/>
      </w:divBdr>
      <w:divsChild>
        <w:div w:id="174806871">
          <w:marLeft w:val="0"/>
          <w:marRight w:val="0"/>
          <w:marTop w:val="450"/>
          <w:marBottom w:val="0"/>
          <w:divBdr>
            <w:top w:val="none" w:sz="0" w:space="0" w:color="auto"/>
            <w:left w:val="none" w:sz="0" w:space="0" w:color="auto"/>
            <w:bottom w:val="none" w:sz="0" w:space="0" w:color="auto"/>
            <w:right w:val="none" w:sz="0" w:space="0" w:color="auto"/>
          </w:divBdr>
        </w:div>
        <w:div w:id="79128881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Risk</a:t>
            </a:r>
            <a:r>
              <a:rPr lang="en-US" baseline="0"/>
              <a:t> stratification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Risk Stratification</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813-46DB-ADCD-37B9685C421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813-46DB-ADCD-37B9685C421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813-46DB-ADCD-37B9685C421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813-46DB-ADCD-37B9685C4219}"/>
              </c:ext>
            </c:extLst>
          </c:dPt>
          <c:dLbls>
            <c:dLbl>
              <c:idx val="0"/>
              <c:layout>
                <c:manualLayout>
                  <c:x val="-0.1044325969670457"/>
                  <c:y val="3.1234364597219722E-2"/>
                </c:manualLayout>
              </c:layout>
              <c:tx>
                <c:rich>
                  <a:bodyPr/>
                  <a:lstStyle/>
                  <a:p>
                    <a:fld id="{6950FCAC-EF9E-4CF1-BF95-8411BADD79BC}" type="VALUE">
                      <a:rPr lang="en-US" sz="1050" b="1"/>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813-46DB-ADCD-37B9685C4219}"/>
                </c:ext>
              </c:extLst>
            </c:dLbl>
            <c:dLbl>
              <c:idx val="1"/>
              <c:tx>
                <c:rich>
                  <a:bodyPr/>
                  <a:lstStyle/>
                  <a:p>
                    <a:fld id="{640D92E9-881D-418E-A7A5-D64B7A189423}" type="VALUE">
                      <a:rPr lang="en-US" sz="1050" b="1"/>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813-46DB-ADCD-37B9685C4219}"/>
                </c:ext>
              </c:extLst>
            </c:dLbl>
            <c:dLbl>
              <c:idx val="2"/>
              <c:layout>
                <c:manualLayout>
                  <c:x val="0.12623961067366585"/>
                  <c:y val="2.1244927863806128E-2"/>
                </c:manualLayout>
              </c:layout>
              <c:tx>
                <c:rich>
                  <a:bodyPr/>
                  <a:lstStyle/>
                  <a:p>
                    <a:fld id="{8F2870F0-4BFF-4DC2-A05A-F5529A339892}" type="VALUE">
                      <a:rPr lang="en-US" sz="1000" b="1"/>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813-46DB-ADCD-37B9685C42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High risk</c:v>
                </c:pt>
                <c:pt idx="1">
                  <c:v>low risk</c:v>
                </c:pt>
                <c:pt idx="2">
                  <c:v>Medium risk</c:v>
                </c:pt>
              </c:strCache>
            </c:strRef>
          </c:cat>
          <c:val>
            <c:numRef>
              <c:f>Sheet1!$B$2:$B$5</c:f>
              <c:numCache>
                <c:formatCode>0.00%</c:formatCode>
                <c:ptCount val="4"/>
                <c:pt idx="0">
                  <c:v>0.33329999999999999</c:v>
                </c:pt>
                <c:pt idx="1">
                  <c:v>0.29620000000000002</c:v>
                </c:pt>
                <c:pt idx="2">
                  <c:v>0.37030000000000002</c:v>
                </c:pt>
              </c:numCache>
            </c:numRef>
          </c:val>
          <c:extLst>
            <c:ext xmlns:c16="http://schemas.microsoft.com/office/drawing/2014/chart" uri="{C3380CC4-5D6E-409C-BE32-E72D297353CC}">
              <c16:uniqueId val="{00000000-4473-374B-AEB5-68480C93A3B5}"/>
            </c:ext>
          </c:extLst>
        </c:ser>
        <c:dLbls>
          <c:dLblPos val="bestFit"/>
          <c:showLegendKey val="0"/>
          <c:showVal val="1"/>
          <c:showCatName val="0"/>
          <c:showSerName val="0"/>
          <c:showPercent val="0"/>
          <c:showBubbleSize val="0"/>
          <c:showLeaderLines val="1"/>
        </c:dLbls>
      </c:pie3DChart>
      <c:spPr>
        <a:noFill/>
        <a:ln>
          <a:noFill/>
        </a:ln>
        <a:effectLst/>
      </c:spPr>
    </c:plotArea>
    <c:legend>
      <c:legendPos val="l"/>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11</Pages>
  <Words>3351</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 GP 005</cp:lastModifiedBy>
  <cp:revision>82</cp:revision>
  <dcterms:created xsi:type="dcterms:W3CDTF">2025-07-07T13:27:00Z</dcterms:created>
  <dcterms:modified xsi:type="dcterms:W3CDTF">2025-07-22T06:51:00Z</dcterms:modified>
</cp:coreProperties>
</file>