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6B2EB" w14:textId="39EEE9E1" w:rsidR="00754C9A" w:rsidRPr="00B82F5A" w:rsidRDefault="00B82F5A" w:rsidP="00684E5B">
      <w:pPr>
        <w:pStyle w:val="Title"/>
        <w:spacing w:after="0"/>
        <w:jc w:val="both"/>
        <w:rPr>
          <w:rFonts w:ascii="Arial" w:hAnsi="Arial" w:cs="Arial"/>
          <w:u w:val="single"/>
        </w:rPr>
      </w:pPr>
      <w:r w:rsidRPr="00B82F5A">
        <w:rPr>
          <w:rFonts w:ascii="Arial" w:hAnsi="Arial" w:cs="Arial"/>
          <w:u w:val="single"/>
        </w:rPr>
        <w:t>Case report</w:t>
      </w:r>
    </w:p>
    <w:p w14:paraId="721BFD7C" w14:textId="4D3120C1" w:rsidR="00EF7DCF" w:rsidRPr="00CE1FD9" w:rsidRDefault="00972478" w:rsidP="00367541">
      <w:pPr>
        <w:pStyle w:val="Author"/>
        <w:spacing w:line="240" w:lineRule="auto"/>
        <w:rPr>
          <w:rFonts w:ascii="Arial" w:hAnsi="Arial" w:cs="Arial"/>
          <w:bCs/>
          <w:iCs/>
          <w:kern w:val="28"/>
          <w:sz w:val="36"/>
        </w:rPr>
      </w:pPr>
      <w:r w:rsidRPr="00972478">
        <w:rPr>
          <w:rFonts w:ascii="Arial" w:hAnsi="Arial" w:cs="Arial"/>
          <w:bCs/>
          <w:iCs/>
          <w:kern w:val="28"/>
          <w:sz w:val="36"/>
        </w:rPr>
        <w:t>Textilomas migrating through the colonic wall</w:t>
      </w:r>
      <w:r w:rsidR="00367541">
        <w:rPr>
          <w:rFonts w:ascii="Arial" w:hAnsi="Arial" w:cs="Arial"/>
          <w:bCs/>
          <w:iCs/>
          <w:kern w:val="28"/>
          <w:sz w:val="36"/>
        </w:rPr>
        <w:t xml:space="preserve"> mimicking </w:t>
      </w:r>
      <w:r w:rsidR="002733DB" w:rsidRPr="002733DB">
        <w:rPr>
          <w:rFonts w:ascii="Arial" w:hAnsi="Arial" w:cs="Arial"/>
          <w:bCs/>
          <w:iCs/>
          <w:kern w:val="28"/>
          <w:sz w:val="36"/>
        </w:rPr>
        <w:t>malignancy</w:t>
      </w:r>
      <w:r w:rsidR="00367541">
        <w:rPr>
          <w:rFonts w:ascii="Arial" w:hAnsi="Arial" w:cs="Arial"/>
          <w:bCs/>
          <w:iCs/>
          <w:kern w:val="28"/>
          <w:sz w:val="36"/>
        </w:rPr>
        <w:t>: a rare case report of a</w:t>
      </w:r>
      <w:r w:rsidR="00367541" w:rsidRPr="00367541">
        <w:rPr>
          <w:rFonts w:ascii="Arial" w:hAnsi="Arial" w:cs="Arial"/>
          <w:bCs/>
          <w:iCs/>
          <w:kern w:val="28"/>
          <w:sz w:val="36"/>
        </w:rPr>
        <w:t xml:space="preserve"> C-section </w:t>
      </w:r>
      <w:r w:rsidR="00367541">
        <w:rPr>
          <w:rFonts w:ascii="Arial" w:hAnsi="Arial" w:cs="Arial"/>
          <w:bCs/>
          <w:iCs/>
          <w:kern w:val="28"/>
          <w:sz w:val="36"/>
        </w:rPr>
        <w:t>post-operative</w:t>
      </w:r>
      <w:r w:rsidR="00367541" w:rsidRPr="00367541">
        <w:rPr>
          <w:rFonts w:ascii="Arial" w:hAnsi="Arial" w:cs="Arial"/>
          <w:bCs/>
          <w:iCs/>
          <w:kern w:val="28"/>
          <w:sz w:val="36"/>
        </w:rPr>
        <w:t xml:space="preserve"> </w:t>
      </w:r>
      <w:r w:rsidR="00367541">
        <w:rPr>
          <w:rFonts w:ascii="Arial" w:hAnsi="Arial" w:cs="Arial"/>
          <w:bCs/>
          <w:iCs/>
          <w:kern w:val="28"/>
          <w:sz w:val="36"/>
        </w:rPr>
        <w:t>complication</w:t>
      </w:r>
      <w:r w:rsidR="007B1C8E">
        <w:rPr>
          <w:rFonts w:ascii="Arial" w:hAnsi="Arial" w:cs="Arial"/>
          <w:bCs/>
          <w:iCs/>
          <w:kern w:val="28"/>
          <w:sz w:val="36"/>
        </w:rPr>
        <w:t>.</w:t>
      </w:r>
    </w:p>
    <w:p w14:paraId="6D8F65D6" w14:textId="318E63A4" w:rsidR="00B01FCD" w:rsidRPr="00367541" w:rsidRDefault="00F73513" w:rsidP="00367541">
      <w:pPr>
        <w:pStyle w:val="Author"/>
        <w:spacing w:line="240" w:lineRule="auto"/>
        <w:rPr>
          <w:rFonts w:ascii="Arial" w:hAnsi="Arial" w:cs="Arial"/>
          <w:bCs/>
          <w:iCs/>
          <w:kern w:val="28"/>
          <w:sz w:val="36"/>
        </w:rPr>
      </w:pPr>
      <w:r w:rsidRPr="00367541">
        <w:rPr>
          <w:rFonts w:ascii="Arial" w:hAnsi="Arial" w:cs="Arial"/>
          <w:bCs/>
          <w:iCs/>
          <w:kern w:val="28"/>
          <w:sz w:val="36"/>
        </w:rPr>
        <w:t xml:space="preserve"> </w:t>
      </w:r>
    </w:p>
    <w:p w14:paraId="1C616118" w14:textId="77777777" w:rsidR="00355EC9" w:rsidRDefault="00355EC9" w:rsidP="00684E5B">
      <w:pPr>
        <w:pStyle w:val="Copyright"/>
        <w:spacing w:after="0" w:line="240" w:lineRule="auto"/>
        <w:jc w:val="both"/>
        <w:rPr>
          <w:rFonts w:ascii="Arial" w:hAnsi="Arial" w:cs="Arial"/>
        </w:rPr>
      </w:pPr>
    </w:p>
    <w:p w14:paraId="38557073" w14:textId="77777777" w:rsidR="00634A61" w:rsidRDefault="00634A61" w:rsidP="00684E5B">
      <w:pPr>
        <w:pStyle w:val="Copyright"/>
        <w:spacing w:after="0" w:line="240" w:lineRule="auto"/>
        <w:jc w:val="both"/>
        <w:rPr>
          <w:rFonts w:ascii="Arial" w:hAnsi="Arial" w:cs="Arial"/>
        </w:rPr>
      </w:pPr>
    </w:p>
    <w:p w14:paraId="491444A0" w14:textId="7719BB5A" w:rsidR="00E05288" w:rsidRPr="00FB3A86" w:rsidRDefault="00E05288" w:rsidP="00684E5B">
      <w:pPr>
        <w:pStyle w:val="Copyright"/>
        <w:spacing w:after="0" w:line="240" w:lineRule="auto"/>
        <w:jc w:val="both"/>
        <w:rPr>
          <w:rFonts w:ascii="Arial" w:hAnsi="Arial" w:cs="Arial"/>
        </w:rPr>
        <w:sectPr w:rsidR="00E05288" w:rsidRPr="00FB3A86" w:rsidSect="00355EC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04468648" w14:textId="39A67E3F" w:rsidR="00790ADA" w:rsidRPr="00FB3A86" w:rsidRDefault="00B01FCD" w:rsidP="00CC6811">
      <w:pPr>
        <w:pStyle w:val="AbstHead"/>
        <w:spacing w:after="0"/>
        <w:jc w:val="both"/>
        <w:rPr>
          <w:rFonts w:ascii="Arial" w:hAnsi="Arial" w:cs="Arial"/>
        </w:rPr>
      </w:pPr>
      <w:r w:rsidRPr="00FB3A86">
        <w:rPr>
          <w:rFonts w:ascii="Arial" w:hAnsi="Arial" w:cs="Arial"/>
        </w:rPr>
        <w:t>ABSTRACT</w:t>
      </w: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881"/>
      </w:tblGrid>
      <w:tr w:rsidR="00296529" w:rsidRPr="001E44FE" w14:paraId="44621F77" w14:textId="77777777" w:rsidTr="00B30DA9">
        <w:trPr>
          <w:trHeight w:val="1662"/>
        </w:trPr>
        <w:tc>
          <w:tcPr>
            <w:tcW w:w="10881" w:type="dxa"/>
            <w:shd w:val="clear" w:color="auto" w:fill="F2F2F2"/>
          </w:tcPr>
          <w:p w14:paraId="17020AB9" w14:textId="2F3DCCDF" w:rsidR="005538F9" w:rsidRPr="005538F9" w:rsidRDefault="009B5EBD" w:rsidP="00684E5B">
            <w:pPr>
              <w:rPr>
                <w:rFonts w:asciiTheme="minorBidi" w:hAnsiTheme="minorBidi"/>
                <w:sz w:val="18"/>
                <w:szCs w:val="18"/>
                <w:lang w:val="en-GB"/>
              </w:rPr>
            </w:pPr>
            <w:r w:rsidRPr="00C373A3">
              <w:rPr>
                <w:rFonts w:asciiTheme="minorBidi" w:hAnsiTheme="minorBidi"/>
                <w:i/>
                <w:iCs/>
                <w:sz w:val="22"/>
                <w:szCs w:val="22"/>
                <w:lang w:val="en-GB"/>
              </w:rPr>
              <w:t xml:space="preserve">This is a case of a 40 years old female patient, with a history of 2 </w:t>
            </w:r>
            <w:r w:rsidR="00B14DEB" w:rsidRPr="00B14DEB">
              <w:rPr>
                <w:rFonts w:asciiTheme="minorBidi" w:hAnsiTheme="minorBidi"/>
                <w:i/>
                <w:iCs/>
                <w:sz w:val="22"/>
                <w:szCs w:val="22"/>
                <w:lang w:val="en-GB"/>
              </w:rPr>
              <w:t xml:space="preserve">Cesarean section </w:t>
            </w:r>
            <w:r w:rsidRPr="00C373A3">
              <w:rPr>
                <w:rFonts w:asciiTheme="minorBidi" w:hAnsiTheme="minorBidi"/>
                <w:i/>
                <w:iCs/>
                <w:sz w:val="22"/>
                <w:szCs w:val="22"/>
                <w:lang w:val="en-GB"/>
              </w:rPr>
              <w:t>10 years ago and 6 months ago, consulting for bow</w:t>
            </w:r>
            <w:r w:rsidR="002733DB">
              <w:rPr>
                <w:rFonts w:asciiTheme="minorBidi" w:hAnsiTheme="minorBidi"/>
                <w:i/>
                <w:iCs/>
                <w:sz w:val="22"/>
                <w:szCs w:val="22"/>
                <w:lang w:val="en-GB"/>
              </w:rPr>
              <w:t>e</w:t>
            </w:r>
            <w:r w:rsidRPr="00C373A3">
              <w:rPr>
                <w:rFonts w:asciiTheme="minorBidi" w:hAnsiTheme="minorBidi"/>
                <w:i/>
                <w:iCs/>
                <w:sz w:val="22"/>
                <w:szCs w:val="22"/>
                <w:lang w:val="en-GB"/>
              </w:rPr>
              <w:t xml:space="preserve">l obstruction for 20 days, CT scan showing two masses, located on the caecal and sigmoid region, presuming a malignant origin and a pre-perforated colon with signs of peritoneal carcinosis, per operative findings showed a perforated colon with two surgical mesh. This article </w:t>
            </w:r>
            <w:r w:rsidR="002732FF">
              <w:rPr>
                <w:rFonts w:asciiTheme="minorBidi" w:hAnsiTheme="minorBidi"/>
                <w:i/>
                <w:iCs/>
                <w:sz w:val="22"/>
                <w:szCs w:val="22"/>
                <w:lang w:val="en-GB"/>
              </w:rPr>
              <w:t xml:space="preserve">highlights </w:t>
            </w:r>
            <w:r w:rsidR="0033612F">
              <w:rPr>
                <w:rFonts w:asciiTheme="minorBidi" w:hAnsiTheme="minorBidi"/>
                <w:i/>
                <w:iCs/>
                <w:sz w:val="22"/>
                <w:szCs w:val="22"/>
                <w:lang w:val="en-GB"/>
              </w:rPr>
              <w:t xml:space="preserve">how </w:t>
            </w:r>
            <w:r w:rsidR="0033612F" w:rsidRPr="0033612F">
              <w:rPr>
                <w:rFonts w:asciiTheme="minorBidi" w:hAnsiTheme="minorBidi"/>
                <w:i/>
                <w:iCs/>
                <w:sz w:val="22"/>
                <w:szCs w:val="22"/>
                <w:lang w:val="en-GB"/>
              </w:rPr>
              <w:t xml:space="preserve">even the slightest negligence can lead to dire consequences post-operatively for the patient, and </w:t>
            </w:r>
            <w:r w:rsidR="002732FF">
              <w:rPr>
                <w:rFonts w:asciiTheme="minorBidi" w:hAnsiTheme="minorBidi"/>
                <w:i/>
                <w:iCs/>
                <w:sz w:val="22"/>
                <w:szCs w:val="22"/>
                <w:lang w:val="en-GB"/>
              </w:rPr>
              <w:t xml:space="preserve">the importance of counting mesh in the surgical fraternity, particularly those performed in closed cavities, </w:t>
            </w:r>
            <w:r w:rsidR="007D38CD">
              <w:rPr>
                <w:rFonts w:asciiTheme="minorBidi" w:hAnsiTheme="minorBidi"/>
                <w:i/>
                <w:iCs/>
                <w:sz w:val="22"/>
                <w:szCs w:val="22"/>
                <w:lang w:val="en-GB"/>
              </w:rPr>
              <w:t xml:space="preserve">and </w:t>
            </w:r>
            <w:r w:rsidR="002732FF">
              <w:rPr>
                <w:rFonts w:asciiTheme="minorBidi" w:hAnsiTheme="minorBidi"/>
                <w:i/>
                <w:iCs/>
                <w:sz w:val="22"/>
                <w:szCs w:val="22"/>
                <w:lang w:val="en-GB"/>
              </w:rPr>
              <w:t>emphasizes the consideration of</w:t>
            </w:r>
            <w:r w:rsidRPr="00C373A3">
              <w:rPr>
                <w:rFonts w:asciiTheme="minorBidi" w:hAnsiTheme="minorBidi"/>
                <w:i/>
                <w:iCs/>
                <w:sz w:val="22"/>
                <w:szCs w:val="22"/>
                <w:lang w:val="en-GB"/>
              </w:rPr>
              <w:t xml:space="preserve"> clinical and complementary examinations when treating a patient</w:t>
            </w:r>
            <w:r w:rsidR="002732FF">
              <w:rPr>
                <w:rFonts w:asciiTheme="minorBidi" w:hAnsiTheme="minorBidi"/>
                <w:i/>
                <w:iCs/>
                <w:sz w:val="22"/>
                <w:szCs w:val="22"/>
                <w:lang w:val="en-GB"/>
              </w:rPr>
              <w:t>.</w:t>
            </w:r>
            <w:r w:rsidR="0033612F">
              <w:rPr>
                <w:rFonts w:asciiTheme="minorBidi" w:hAnsiTheme="minorBidi"/>
                <w:i/>
                <w:iCs/>
                <w:sz w:val="22"/>
                <w:szCs w:val="22"/>
                <w:lang w:val="en-GB"/>
              </w:rPr>
              <w:t xml:space="preserve"> </w:t>
            </w:r>
            <w:r w:rsidR="0033612F" w:rsidRPr="0033612F">
              <w:rPr>
                <w:rFonts w:asciiTheme="minorBidi" w:hAnsiTheme="minorBidi"/>
                <w:i/>
                <w:iCs/>
                <w:sz w:val="22"/>
                <w:szCs w:val="22"/>
                <w:lang w:val="en-GB"/>
              </w:rPr>
              <w:t>The article also contains, through discussion, the mechanisms of foreign body migration and ways to prevent similar future surgical complications.</w:t>
            </w:r>
            <w:r w:rsidR="0033612F">
              <w:t xml:space="preserve"> </w:t>
            </w:r>
          </w:p>
        </w:tc>
      </w:tr>
    </w:tbl>
    <w:p w14:paraId="035E0448" w14:textId="77777777" w:rsidR="00636EB2" w:rsidRDefault="00636EB2" w:rsidP="00684E5B">
      <w:pPr>
        <w:pStyle w:val="Body"/>
        <w:spacing w:after="0"/>
        <w:rPr>
          <w:rFonts w:ascii="Arial" w:hAnsi="Arial" w:cs="Arial"/>
          <w:i/>
        </w:rPr>
      </w:pPr>
    </w:p>
    <w:p w14:paraId="48D6EEC9" w14:textId="43AE0E05" w:rsidR="00A24E7E" w:rsidRDefault="00A24E7E" w:rsidP="00684E5B">
      <w:pPr>
        <w:pStyle w:val="Body"/>
        <w:spacing w:after="0"/>
        <w:rPr>
          <w:rFonts w:ascii="Arial" w:hAnsi="Arial" w:cs="Arial"/>
          <w:i/>
        </w:rPr>
      </w:pPr>
      <w:r>
        <w:rPr>
          <w:rFonts w:ascii="Arial" w:hAnsi="Arial" w:cs="Arial"/>
          <w:i/>
        </w:rPr>
        <w:t xml:space="preserve">Keywords: </w:t>
      </w:r>
      <w:r w:rsidR="00004C75">
        <w:rPr>
          <w:rFonts w:ascii="Arial" w:hAnsi="Arial" w:cs="Arial"/>
          <w:i/>
        </w:rPr>
        <w:t>Textiloma</w:t>
      </w:r>
      <w:r w:rsidR="00D13722">
        <w:rPr>
          <w:rFonts w:ascii="Arial" w:hAnsi="Arial" w:cs="Arial"/>
          <w:i/>
        </w:rPr>
        <w:t xml:space="preserve">, mesh, colic occlusion, mesh migration, C-section, </w:t>
      </w:r>
      <w:r w:rsidR="00C373A3">
        <w:rPr>
          <w:rFonts w:ascii="Arial" w:hAnsi="Arial" w:cs="Arial"/>
          <w:i/>
        </w:rPr>
        <w:t>postoperative bow</w:t>
      </w:r>
      <w:r w:rsidR="00047133">
        <w:rPr>
          <w:rFonts w:ascii="Arial" w:hAnsi="Arial" w:cs="Arial"/>
          <w:i/>
        </w:rPr>
        <w:t>e</w:t>
      </w:r>
      <w:r w:rsidR="00C373A3">
        <w:rPr>
          <w:rFonts w:ascii="Arial" w:hAnsi="Arial" w:cs="Arial"/>
          <w:i/>
        </w:rPr>
        <w:t>l obstruction, pathophysiology</w:t>
      </w:r>
    </w:p>
    <w:p w14:paraId="4C8BCB24" w14:textId="77777777" w:rsidR="00505F06" w:rsidRPr="00A24E7E" w:rsidRDefault="00505F06" w:rsidP="00684E5B">
      <w:pPr>
        <w:pStyle w:val="Body"/>
        <w:spacing w:after="0"/>
        <w:rPr>
          <w:rFonts w:ascii="Arial" w:hAnsi="Arial" w:cs="Arial"/>
          <w:i/>
        </w:rPr>
      </w:pPr>
    </w:p>
    <w:p w14:paraId="29FCFDC5" w14:textId="0C3A1E6F" w:rsidR="007F7B32" w:rsidRDefault="00902823" w:rsidP="00684E5B">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9222934" w14:textId="77777777" w:rsidR="00C373A3" w:rsidRPr="00C373A3" w:rsidRDefault="00C373A3" w:rsidP="00684E5B">
      <w:pPr>
        <w:rPr>
          <w:rFonts w:asciiTheme="minorBidi" w:hAnsiTheme="minorBidi"/>
          <w:i/>
          <w:iCs/>
          <w:sz w:val="22"/>
          <w:szCs w:val="22"/>
          <w:lang w:val="en-GB"/>
        </w:rPr>
      </w:pPr>
      <w:r w:rsidRPr="00C373A3">
        <w:rPr>
          <w:rFonts w:asciiTheme="minorBidi" w:hAnsiTheme="minorBidi"/>
          <w:i/>
          <w:iCs/>
          <w:sz w:val="22"/>
          <w:szCs w:val="22"/>
          <w:lang w:val="en-GB"/>
        </w:rPr>
        <w:t>Postoperative bowel obstruction is a common case in abdominopelvic surgeries; the usual common cause is postoperative ileus and adhesive bowel obstruction, rarely secondary to retained foreign bodies. In our case, the bowel obstruction was caused by two textilomas that were left in the abdomen in a C-section surgery performed 6 months ago; they migrated slowly into the caecum and the sigmoid colon, making it the first known case of two separate colonic intraluminal mesh findings from a C-section.</w:t>
      </w:r>
    </w:p>
    <w:p w14:paraId="36F915C0" w14:textId="77777777" w:rsidR="00790ADA" w:rsidRPr="00C373A3" w:rsidRDefault="00790ADA" w:rsidP="00684E5B">
      <w:pPr>
        <w:pStyle w:val="Body"/>
        <w:spacing w:after="0"/>
        <w:rPr>
          <w:rFonts w:ascii="Arial" w:hAnsi="Arial" w:cs="Arial"/>
          <w:lang w:val="en-GB"/>
        </w:rPr>
      </w:pPr>
    </w:p>
    <w:p w14:paraId="6BEF5B83" w14:textId="7C38F031" w:rsidR="00902823" w:rsidRDefault="00C373A3" w:rsidP="00684E5B">
      <w:pPr>
        <w:pStyle w:val="Head1"/>
        <w:spacing w:after="0"/>
        <w:jc w:val="both"/>
        <w:rPr>
          <w:rFonts w:ascii="Arial" w:hAnsi="Arial" w:cs="Arial"/>
        </w:rPr>
      </w:pPr>
      <w:r>
        <w:rPr>
          <w:rFonts w:ascii="Arial" w:hAnsi="Arial" w:cs="Arial"/>
        </w:rPr>
        <w:t>2</w:t>
      </w:r>
      <w:r w:rsidR="00902823">
        <w:rPr>
          <w:rFonts w:ascii="Arial" w:hAnsi="Arial" w:cs="Arial"/>
        </w:rPr>
        <w:t xml:space="preserve">. </w:t>
      </w:r>
      <w:r>
        <w:rPr>
          <w:rFonts w:ascii="Arial" w:hAnsi="Arial" w:cs="Arial"/>
        </w:rPr>
        <w:t>Case presentation</w:t>
      </w:r>
    </w:p>
    <w:p w14:paraId="5896A7E0" w14:textId="77777777" w:rsidR="00790ADA" w:rsidRPr="00FB3A86" w:rsidRDefault="00790ADA" w:rsidP="00684E5B">
      <w:pPr>
        <w:pStyle w:val="Head1"/>
        <w:spacing w:after="0"/>
        <w:jc w:val="both"/>
        <w:rPr>
          <w:rFonts w:ascii="Arial" w:hAnsi="Arial" w:cs="Arial"/>
        </w:rPr>
      </w:pPr>
    </w:p>
    <w:p w14:paraId="52B4AF19" w14:textId="64135EA4" w:rsidR="00C373A3" w:rsidRPr="005F14FA" w:rsidRDefault="00A14E0B" w:rsidP="00684E5B">
      <w:pPr>
        <w:rPr>
          <w:rFonts w:asciiTheme="minorBidi" w:hAnsiTheme="minorBidi"/>
          <w:lang w:val="en-GB"/>
        </w:rPr>
      </w:pPr>
      <w:r>
        <w:rPr>
          <w:rFonts w:asciiTheme="minorBidi" w:hAnsiTheme="minorBidi"/>
          <w:lang w:val="en-GB"/>
        </w:rPr>
        <w:t>The patient i</w:t>
      </w:r>
      <w:r w:rsidR="00C373A3" w:rsidRPr="005F14FA">
        <w:rPr>
          <w:rFonts w:asciiTheme="minorBidi" w:hAnsiTheme="minorBidi"/>
          <w:lang w:val="en-GB"/>
        </w:rPr>
        <w:t xml:space="preserve">s a 40 years old female, with a history of 2 C-sections, the first was performed 10 years ago, for a twin pregnancy, and the second was performed 6 months ago, emergency C-section for cephalopelvic disproportion, post-operative care was marked with abdominal pain and a reflex ileus that were treated symptomatically, actually the three babies are in healthy condition. </w:t>
      </w:r>
    </w:p>
    <w:p w14:paraId="78AE3176" w14:textId="5C7C5EF5" w:rsidR="00C373A3" w:rsidRPr="005F14FA" w:rsidRDefault="00C373A3" w:rsidP="00684E5B">
      <w:pPr>
        <w:rPr>
          <w:rFonts w:asciiTheme="minorBidi" w:hAnsiTheme="minorBidi"/>
          <w:lang w:val="en-GB"/>
        </w:rPr>
      </w:pPr>
      <w:r w:rsidRPr="005F14FA">
        <w:rPr>
          <w:rFonts w:asciiTheme="minorBidi" w:hAnsiTheme="minorBidi"/>
          <w:lang w:val="en-GB"/>
        </w:rPr>
        <w:t xml:space="preserve">The patient was admitted to the hospital for mild abdominal pain and bowel obstruction occurring 20 days ago, with the presence of gas emission. The patient had consulted another hospital, where medical treatment </w:t>
      </w:r>
      <w:r w:rsidR="00584091">
        <w:rPr>
          <w:rFonts w:asciiTheme="minorBidi" w:hAnsiTheme="minorBidi"/>
          <w:lang w:val="en-GB"/>
        </w:rPr>
        <w:t xml:space="preserve">was given, </w:t>
      </w:r>
      <w:r w:rsidRPr="005F14FA">
        <w:rPr>
          <w:rFonts w:asciiTheme="minorBidi" w:hAnsiTheme="minorBidi"/>
          <w:lang w:val="en-GB"/>
        </w:rPr>
        <w:t>before referring the patient to our healthcare institute.</w:t>
      </w:r>
    </w:p>
    <w:p w14:paraId="4DAC84D6" w14:textId="6240937F" w:rsidR="00C373A3" w:rsidRPr="005F14FA" w:rsidRDefault="00823313" w:rsidP="00684E5B">
      <w:pPr>
        <w:rPr>
          <w:rFonts w:asciiTheme="minorBidi" w:hAnsiTheme="minorBidi"/>
          <w:lang w:val="en-GB"/>
        </w:rPr>
      </w:pPr>
      <w:r>
        <w:rPr>
          <w:rFonts w:asciiTheme="minorBidi" w:hAnsiTheme="minorBidi"/>
          <w:lang w:val="en-GB"/>
        </w:rPr>
        <w:t>C</w:t>
      </w:r>
      <w:r w:rsidR="002732FF">
        <w:rPr>
          <w:rFonts w:asciiTheme="minorBidi" w:hAnsiTheme="minorBidi"/>
          <w:lang w:val="en-GB"/>
        </w:rPr>
        <w:t>linical examination revealed a relatively stable patient with a GCS of 15/15, no neurological deficits, blood pressure of 100/50 mmHg, tachycardia at 123 beats per minute, cold extremities, peripheral oxygen saturation of 96%, a respiratory rate of 17, and no abnormalities in cardiopulmonary auscultation; the temperature was 39 °C</w:t>
      </w:r>
      <w:r w:rsidR="00C373A3" w:rsidRPr="005F14FA">
        <w:rPr>
          <w:rFonts w:asciiTheme="minorBidi" w:hAnsiTheme="minorBidi"/>
          <w:lang w:val="en-GB"/>
        </w:rPr>
        <w:t>.</w:t>
      </w:r>
    </w:p>
    <w:p w14:paraId="6E70E114" w14:textId="77777777" w:rsidR="00C373A3" w:rsidRPr="005F14FA" w:rsidRDefault="00C373A3" w:rsidP="00684E5B">
      <w:pPr>
        <w:rPr>
          <w:rFonts w:asciiTheme="minorBidi" w:hAnsiTheme="minorBidi"/>
          <w:lang w:val="en-GB"/>
        </w:rPr>
      </w:pPr>
      <w:r w:rsidRPr="005F14FA">
        <w:rPr>
          <w:rFonts w:asciiTheme="minorBidi" w:hAnsiTheme="minorBidi"/>
          <w:lang w:val="en-GB"/>
        </w:rPr>
        <w:t>Abdominal examination showed an abdominal distention with meteorism, digital rectal examination found no faecal matter, and no hernial defect.</w:t>
      </w:r>
    </w:p>
    <w:p w14:paraId="38305FD3" w14:textId="29F08FF0" w:rsidR="00C373A3" w:rsidRPr="005F14FA" w:rsidRDefault="00C373A3" w:rsidP="00823313">
      <w:pPr>
        <w:rPr>
          <w:rFonts w:asciiTheme="minorBidi" w:hAnsiTheme="minorBidi"/>
          <w:lang w:val="en-GB"/>
        </w:rPr>
      </w:pPr>
      <w:r w:rsidRPr="005F14FA">
        <w:rPr>
          <w:rFonts w:asciiTheme="minorBidi" w:hAnsiTheme="minorBidi"/>
          <w:lang w:val="en-GB"/>
        </w:rPr>
        <w:t>Laboratory examination showed a white blood cell count of 7300, a haemoglobin level of 10 hypochromic microcytic, hypokalaemia at 2,75</w:t>
      </w:r>
      <w:r w:rsidR="00B46F5C">
        <w:rPr>
          <w:rFonts w:asciiTheme="minorBidi" w:hAnsiTheme="minorBidi"/>
          <w:lang w:val="en-GB"/>
        </w:rPr>
        <w:t xml:space="preserve"> </w:t>
      </w:r>
      <w:r w:rsidRPr="005F14FA">
        <w:rPr>
          <w:rFonts w:asciiTheme="minorBidi" w:hAnsiTheme="minorBidi"/>
          <w:lang w:val="en-GB"/>
        </w:rPr>
        <w:t>mmol/L, hyponatremia at 128mmol/L, urea level at 0.15g/L, and creatinine level at 5.7</w:t>
      </w:r>
      <w:r w:rsidR="00B46F5C">
        <w:rPr>
          <w:rFonts w:asciiTheme="minorBidi" w:hAnsiTheme="minorBidi"/>
          <w:lang w:val="en-GB"/>
        </w:rPr>
        <w:t xml:space="preserve"> </w:t>
      </w:r>
      <w:r w:rsidRPr="005F14FA">
        <w:rPr>
          <w:rFonts w:asciiTheme="minorBidi" w:hAnsiTheme="minorBidi"/>
          <w:lang w:val="en-GB"/>
        </w:rPr>
        <w:t>mg/L with a C-reactive protein level at 173</w:t>
      </w:r>
      <w:r w:rsidR="00B46F5C">
        <w:rPr>
          <w:rFonts w:asciiTheme="minorBidi" w:hAnsiTheme="minorBidi"/>
          <w:lang w:val="en-GB"/>
        </w:rPr>
        <w:t xml:space="preserve"> </w:t>
      </w:r>
      <w:r w:rsidRPr="005F14FA">
        <w:rPr>
          <w:rFonts w:asciiTheme="minorBidi" w:hAnsiTheme="minorBidi"/>
          <w:lang w:val="en-GB"/>
        </w:rPr>
        <w:t xml:space="preserve">mg/L. </w:t>
      </w:r>
      <w:r w:rsidR="00823313">
        <w:rPr>
          <w:rFonts w:asciiTheme="minorBidi" w:hAnsiTheme="minorBidi"/>
          <w:lang w:val="en-GB"/>
        </w:rPr>
        <w:t>C</w:t>
      </w:r>
      <w:r w:rsidRPr="005F14FA">
        <w:rPr>
          <w:rFonts w:asciiTheme="minorBidi" w:hAnsiTheme="minorBidi"/>
          <w:lang w:val="en-GB"/>
        </w:rPr>
        <w:t>ytobacteriological urine analysis and a chest X-ray came back negative.</w:t>
      </w:r>
    </w:p>
    <w:p w14:paraId="32D90562" w14:textId="77777777" w:rsidR="00C373A3" w:rsidRPr="005F14FA" w:rsidRDefault="00C373A3" w:rsidP="00684E5B">
      <w:pPr>
        <w:rPr>
          <w:rFonts w:asciiTheme="minorBidi" w:hAnsiTheme="minorBidi"/>
          <w:lang w:val="en-GB"/>
        </w:rPr>
      </w:pPr>
      <w:r w:rsidRPr="005F14FA">
        <w:rPr>
          <w:rFonts w:asciiTheme="minorBidi" w:hAnsiTheme="minorBidi"/>
          <w:lang w:val="en-GB"/>
        </w:rPr>
        <w:t>Abdominal X-ray showed diffuse abdominal gas.</w:t>
      </w:r>
    </w:p>
    <w:p w14:paraId="4AB05160" w14:textId="77777777" w:rsidR="00C373A3" w:rsidRPr="005F14FA" w:rsidRDefault="00C373A3" w:rsidP="00684E5B">
      <w:pPr>
        <w:jc w:val="center"/>
        <w:rPr>
          <w:rFonts w:asciiTheme="minorBidi" w:hAnsiTheme="minorBidi"/>
          <w:lang w:val="en-GB"/>
        </w:rPr>
      </w:pPr>
      <w:r w:rsidRPr="005F14FA">
        <w:rPr>
          <w:rFonts w:asciiTheme="minorBidi" w:hAnsiTheme="minorBidi"/>
          <w:noProof/>
          <w:lang w:val="en-GB"/>
        </w:rPr>
        <w:lastRenderedPageBreak/>
        <w:drawing>
          <wp:inline distT="0" distB="0" distL="0" distR="0" wp14:anchorId="05E2B3C9" wp14:editId="151421B1">
            <wp:extent cx="2500053" cy="2897261"/>
            <wp:effectExtent l="0" t="0" r="0" b="0"/>
            <wp:docPr id="487542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8594" cy="2907159"/>
                    </a:xfrm>
                    <a:prstGeom prst="rect">
                      <a:avLst/>
                    </a:prstGeom>
                    <a:noFill/>
                    <a:ln>
                      <a:noFill/>
                    </a:ln>
                  </pic:spPr>
                </pic:pic>
              </a:graphicData>
            </a:graphic>
          </wp:inline>
        </w:drawing>
      </w:r>
    </w:p>
    <w:p w14:paraId="0B4BD04F" w14:textId="45CD81BC" w:rsidR="00C373A3" w:rsidRPr="005F14FA" w:rsidRDefault="008343C9" w:rsidP="00684E5B">
      <w:pPr>
        <w:jc w:val="center"/>
        <w:rPr>
          <w:rFonts w:asciiTheme="minorBidi" w:hAnsiTheme="minorBidi"/>
          <w:lang w:val="en-GB"/>
        </w:rPr>
      </w:pPr>
      <w:r>
        <w:rPr>
          <w:rFonts w:asciiTheme="minorBidi" w:hAnsiTheme="minorBidi"/>
          <w:u w:val="dash"/>
          <w:lang w:val="en-GB"/>
        </w:rPr>
        <w:t>Figure</w:t>
      </w:r>
      <w:r w:rsidR="00C373A3" w:rsidRPr="005F14FA">
        <w:rPr>
          <w:rFonts w:asciiTheme="minorBidi" w:hAnsiTheme="minorBidi"/>
          <w:u w:val="dash"/>
          <w:lang w:val="en-GB"/>
        </w:rPr>
        <w:t xml:space="preserve"> 1:</w:t>
      </w:r>
      <w:r w:rsidR="00C373A3" w:rsidRPr="005F14FA">
        <w:rPr>
          <w:rFonts w:asciiTheme="minorBidi" w:hAnsiTheme="minorBidi"/>
          <w:lang w:val="en-GB"/>
        </w:rPr>
        <w:t xml:space="preserve"> X-Ray of the abdomen showing an important aerocolic distribution</w:t>
      </w:r>
    </w:p>
    <w:p w14:paraId="1C6DDA98" w14:textId="2B1EB5C5" w:rsidR="00C373A3" w:rsidRPr="007D38CD" w:rsidRDefault="00047133" w:rsidP="007D38CD">
      <w:pPr>
        <w:rPr>
          <w:rFonts w:asciiTheme="minorBidi" w:hAnsiTheme="minorBidi"/>
          <w:sz w:val="22"/>
          <w:szCs w:val="22"/>
          <w:lang w:val="en-GB"/>
        </w:rPr>
      </w:pPr>
      <w:r>
        <w:rPr>
          <w:rFonts w:asciiTheme="minorBidi" w:hAnsiTheme="minorBidi"/>
          <w:sz w:val="22"/>
          <w:szCs w:val="22"/>
          <w:lang w:val="en-GB"/>
        </w:rPr>
        <w:t xml:space="preserve">CT scan </w:t>
      </w:r>
      <w:r w:rsidR="00823313">
        <w:rPr>
          <w:rFonts w:asciiTheme="minorBidi" w:hAnsiTheme="minorBidi"/>
          <w:sz w:val="22"/>
          <w:szCs w:val="22"/>
          <w:lang w:val="en-GB"/>
        </w:rPr>
        <w:t>objectified a</w:t>
      </w:r>
      <w:r w:rsidR="00C373A3" w:rsidRPr="005F14FA">
        <w:rPr>
          <w:rFonts w:asciiTheme="minorBidi" w:hAnsiTheme="minorBidi"/>
          <w:sz w:val="22"/>
          <w:szCs w:val="22"/>
          <w:lang w:val="en-GB"/>
        </w:rPr>
        <w:t xml:space="preserve"> colonic frame</w:t>
      </w:r>
      <w:r w:rsidR="00823313">
        <w:rPr>
          <w:rFonts w:asciiTheme="minorBidi" w:hAnsiTheme="minorBidi"/>
          <w:sz w:val="22"/>
          <w:szCs w:val="22"/>
          <w:lang w:val="en-GB"/>
        </w:rPr>
        <w:t xml:space="preserve"> dilation,</w:t>
      </w:r>
      <w:r w:rsidR="00C373A3" w:rsidRPr="005F14FA">
        <w:rPr>
          <w:rFonts w:asciiTheme="minorBidi" w:hAnsiTheme="minorBidi"/>
          <w:sz w:val="22"/>
          <w:szCs w:val="22"/>
          <w:lang w:val="en-GB"/>
        </w:rPr>
        <w:t xml:space="preserve"> measuring 103</w:t>
      </w:r>
      <w:r w:rsidR="00B46F5C">
        <w:rPr>
          <w:rFonts w:asciiTheme="minorBidi" w:hAnsiTheme="minorBidi"/>
          <w:sz w:val="22"/>
          <w:szCs w:val="22"/>
          <w:lang w:val="en-GB"/>
        </w:rPr>
        <w:t xml:space="preserve"> </w:t>
      </w:r>
      <w:r w:rsidR="00C373A3" w:rsidRPr="005F14FA">
        <w:rPr>
          <w:rFonts w:asciiTheme="minorBidi" w:hAnsiTheme="minorBidi"/>
          <w:sz w:val="22"/>
          <w:szCs w:val="22"/>
          <w:lang w:val="en-GB"/>
        </w:rPr>
        <w:t>mm at the level of the caecum, upstream of a parietal thickening of the sigmoid colon reaching 8mm in thickness and extending over approximately 6</w:t>
      </w:r>
      <w:r w:rsidR="00823313">
        <w:rPr>
          <w:rFonts w:asciiTheme="minorBidi" w:hAnsiTheme="minorBidi"/>
          <w:sz w:val="22"/>
          <w:szCs w:val="22"/>
          <w:lang w:val="en-GB"/>
        </w:rPr>
        <w:t>0</w:t>
      </w:r>
      <w:r w:rsidR="00B46F5C">
        <w:rPr>
          <w:rFonts w:asciiTheme="minorBidi" w:hAnsiTheme="minorBidi"/>
          <w:sz w:val="22"/>
          <w:szCs w:val="22"/>
          <w:lang w:val="en-GB"/>
        </w:rPr>
        <w:t xml:space="preserve"> </w:t>
      </w:r>
      <w:r w:rsidR="00823313">
        <w:rPr>
          <w:rFonts w:asciiTheme="minorBidi" w:hAnsiTheme="minorBidi"/>
          <w:sz w:val="22"/>
          <w:szCs w:val="22"/>
          <w:lang w:val="en-GB"/>
        </w:rPr>
        <w:t>m</w:t>
      </w:r>
      <w:r w:rsidR="00C373A3" w:rsidRPr="005F14FA">
        <w:rPr>
          <w:rFonts w:asciiTheme="minorBidi" w:hAnsiTheme="minorBidi"/>
          <w:sz w:val="22"/>
          <w:szCs w:val="22"/>
          <w:lang w:val="en-GB"/>
        </w:rPr>
        <w:t>m, associated with infiltrated appearance of the adjacent fat. This is associated with a poorly defined pseudo mass in the right iliac fossa, measuring 47x39</w:t>
      </w:r>
      <w:r w:rsidR="00B46F5C">
        <w:rPr>
          <w:rFonts w:asciiTheme="minorBidi" w:hAnsiTheme="minorBidi"/>
          <w:sz w:val="22"/>
          <w:szCs w:val="22"/>
          <w:lang w:val="en-GB"/>
        </w:rPr>
        <w:t xml:space="preserve"> </w:t>
      </w:r>
      <w:r w:rsidR="00C373A3" w:rsidRPr="005F14FA">
        <w:rPr>
          <w:rFonts w:asciiTheme="minorBidi" w:hAnsiTheme="minorBidi"/>
          <w:sz w:val="22"/>
          <w:szCs w:val="22"/>
          <w:lang w:val="en-GB"/>
        </w:rPr>
        <w:t>mm, infiltrating the iliac vessels and invading the ovary</w:t>
      </w:r>
      <w:r w:rsidR="00823313">
        <w:rPr>
          <w:rFonts w:asciiTheme="minorBidi" w:hAnsiTheme="minorBidi"/>
          <w:sz w:val="22"/>
          <w:szCs w:val="22"/>
          <w:lang w:val="en-GB"/>
        </w:rPr>
        <w:t>, and an infiltration</w:t>
      </w:r>
      <w:r w:rsidR="00C373A3" w:rsidRPr="005F14FA">
        <w:rPr>
          <w:rFonts w:asciiTheme="minorBidi" w:hAnsiTheme="minorBidi"/>
          <w:sz w:val="22"/>
          <w:szCs w:val="22"/>
          <w:lang w:val="en-GB"/>
        </w:rPr>
        <w:t xml:space="preserve"> in the rectus abdominis muscle measuring 48x30</w:t>
      </w:r>
      <w:r w:rsidR="00B46F5C">
        <w:rPr>
          <w:rFonts w:asciiTheme="minorBidi" w:hAnsiTheme="minorBidi"/>
          <w:sz w:val="22"/>
          <w:szCs w:val="22"/>
          <w:lang w:val="en-GB"/>
        </w:rPr>
        <w:t xml:space="preserve"> </w:t>
      </w:r>
      <w:r w:rsidR="00C373A3" w:rsidRPr="005F14FA">
        <w:rPr>
          <w:rFonts w:asciiTheme="minorBidi" w:hAnsiTheme="minorBidi"/>
          <w:sz w:val="22"/>
          <w:szCs w:val="22"/>
          <w:lang w:val="en-GB"/>
        </w:rPr>
        <w:t>mm</w:t>
      </w:r>
      <w:r w:rsidR="00823313">
        <w:rPr>
          <w:rFonts w:asciiTheme="minorBidi" w:hAnsiTheme="minorBidi"/>
          <w:sz w:val="22"/>
          <w:szCs w:val="22"/>
          <w:lang w:val="en-GB"/>
        </w:rPr>
        <w:t>.</w:t>
      </w:r>
    </w:p>
    <w:p w14:paraId="3D67BBFB" w14:textId="5492523E" w:rsidR="00C373A3" w:rsidRPr="005F14FA" w:rsidRDefault="00000000" w:rsidP="00684E5B">
      <w:pPr>
        <w:jc w:val="center"/>
        <w:rPr>
          <w:rFonts w:asciiTheme="minorBidi" w:hAnsiTheme="minorBidi"/>
          <w:lang w:val="en-GB"/>
        </w:rPr>
      </w:pPr>
      <w:r>
        <w:rPr>
          <w:rFonts w:asciiTheme="minorBidi" w:hAnsiTheme="minorBidi"/>
          <w:noProof/>
          <w:sz w:val="22"/>
          <w:szCs w:val="22"/>
        </w:rPr>
        <w:pict w14:anchorId="0C69F39C">
          <v:shapetype id="_x0000_t32" coordsize="21600,21600" o:spt="32" o:oned="t" path="m,l21600,21600e" filled="f">
            <v:path arrowok="t" fillok="f" o:connecttype="none"/>
            <o:lock v:ext="edit" shapetype="t"/>
          </v:shapetype>
          <v:shape id="_x0000_s2055" type="#_x0000_t32" style="position:absolute;left:0;text-align:left;margin-left:332.55pt;margin-top:63.1pt;width:52.8pt;height:28.8pt;flip:x;z-index:251663360" o:connectortype="straight" strokecolor="#de3ed6" strokeweight="3pt">
            <v:stroke endarrow="block"/>
            <v:shadow type="perspective" color="#3f3151 [1607]" opacity=".5" offset="1pt" offset2="-1pt"/>
          </v:shape>
        </w:pict>
      </w:r>
      <w:r>
        <w:rPr>
          <w:rFonts w:asciiTheme="minorBidi" w:hAnsiTheme="minorBidi"/>
          <w:noProof/>
          <w:sz w:val="22"/>
          <w:szCs w:val="22"/>
        </w:rPr>
        <w:pict w14:anchorId="1956B495">
          <v:shape id="_x0000_s2054" type="#_x0000_t32" style="position:absolute;left:0;text-align:left;margin-left:144.75pt;margin-top:66.7pt;width:40.8pt;height:25.2pt;z-index:251662336" o:connectortype="straight" strokecolor="#f2f2f2 [3041]" strokeweight="3pt">
            <v:stroke endarrow="block"/>
            <v:shadow type="perspective" color="#205867 [1608]" opacity=".5" offset="1pt" offset2="-1pt"/>
          </v:shape>
        </w:pict>
      </w:r>
      <w:r w:rsidR="00C373A3" w:rsidRPr="005F14FA">
        <w:rPr>
          <w:rFonts w:asciiTheme="minorBidi" w:hAnsiTheme="minorBidi"/>
          <w:noProof/>
          <w:sz w:val="22"/>
          <w:szCs w:val="22"/>
        </w:rPr>
        <w:drawing>
          <wp:inline distT="0" distB="0" distL="0" distR="0" wp14:anchorId="5E3C379A" wp14:editId="60D46C03">
            <wp:extent cx="4015740" cy="2857500"/>
            <wp:effectExtent l="0" t="0" r="0" b="0"/>
            <wp:docPr id="1520625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25741" name=""/>
                    <pic:cNvPicPr/>
                  </pic:nvPicPr>
                  <pic:blipFill rotWithShape="1">
                    <a:blip r:embed="rId15"/>
                    <a:srcRect l="26355" t="23508" r="33251" b="14368"/>
                    <a:stretch>
                      <a:fillRect/>
                    </a:stretch>
                  </pic:blipFill>
                  <pic:spPr bwMode="auto">
                    <a:xfrm>
                      <a:off x="0" y="0"/>
                      <a:ext cx="4033481" cy="2870124"/>
                    </a:xfrm>
                    <a:prstGeom prst="rect">
                      <a:avLst/>
                    </a:prstGeom>
                    <a:ln>
                      <a:noFill/>
                    </a:ln>
                    <a:extLst>
                      <a:ext uri="{53640926-AAD7-44D8-BBD7-CCE9431645EC}">
                        <a14:shadowObscured xmlns:a14="http://schemas.microsoft.com/office/drawing/2010/main"/>
                      </a:ext>
                    </a:extLst>
                  </pic:spPr>
                </pic:pic>
              </a:graphicData>
            </a:graphic>
          </wp:inline>
        </w:drawing>
      </w:r>
    </w:p>
    <w:p w14:paraId="4FA35FF4" w14:textId="666C7200" w:rsidR="00C373A3" w:rsidRPr="005F14FA" w:rsidRDefault="008343C9" w:rsidP="00684E5B">
      <w:pPr>
        <w:jc w:val="center"/>
        <w:rPr>
          <w:rFonts w:asciiTheme="minorBidi" w:hAnsiTheme="minorBidi"/>
          <w:lang w:val="en-GB"/>
        </w:rPr>
      </w:pPr>
      <w:r w:rsidRPr="008343C9">
        <w:rPr>
          <w:rFonts w:asciiTheme="minorBidi" w:hAnsiTheme="minorBidi"/>
          <w:u w:val="dash"/>
          <w:lang w:val="en-GB"/>
        </w:rPr>
        <w:t>Figure</w:t>
      </w:r>
      <w:r w:rsidR="00C373A3" w:rsidRPr="005F14FA">
        <w:rPr>
          <w:rFonts w:asciiTheme="minorBidi" w:hAnsiTheme="minorBidi"/>
          <w:u w:val="dash"/>
          <w:lang w:val="en-GB"/>
        </w:rPr>
        <w:t xml:space="preserve"> 2:</w:t>
      </w:r>
      <w:r w:rsidR="00C373A3" w:rsidRPr="005F14FA">
        <w:rPr>
          <w:rFonts w:asciiTheme="minorBidi" w:hAnsiTheme="minorBidi"/>
          <w:lang w:val="en-GB"/>
        </w:rPr>
        <w:t xml:space="preserve"> CT scan showing a mass of the caecum</w:t>
      </w:r>
      <w:r w:rsidR="00D71F0C">
        <w:rPr>
          <w:rFonts w:asciiTheme="minorBidi" w:hAnsiTheme="minorBidi"/>
          <w:lang w:val="en-GB"/>
        </w:rPr>
        <w:t xml:space="preserve"> (White arrow)</w:t>
      </w:r>
      <w:r w:rsidR="00C373A3" w:rsidRPr="005F14FA">
        <w:rPr>
          <w:rFonts w:asciiTheme="minorBidi" w:hAnsiTheme="minorBidi"/>
          <w:lang w:val="en-GB"/>
        </w:rPr>
        <w:t xml:space="preserve"> and sigmoid </w:t>
      </w:r>
      <w:proofErr w:type="gramStart"/>
      <w:r w:rsidR="00C373A3" w:rsidRPr="005F14FA">
        <w:rPr>
          <w:rFonts w:asciiTheme="minorBidi" w:hAnsiTheme="minorBidi"/>
          <w:lang w:val="en-GB"/>
        </w:rPr>
        <w:t>colon</w:t>
      </w:r>
      <w:r w:rsidR="00D71F0C">
        <w:rPr>
          <w:rFonts w:asciiTheme="minorBidi" w:hAnsiTheme="minorBidi"/>
          <w:lang w:val="en-GB"/>
        </w:rPr>
        <w:t>( Pink</w:t>
      </w:r>
      <w:proofErr w:type="gramEnd"/>
      <w:r w:rsidR="00D71F0C">
        <w:rPr>
          <w:rFonts w:asciiTheme="minorBidi" w:hAnsiTheme="minorBidi"/>
          <w:lang w:val="en-GB"/>
        </w:rPr>
        <w:t xml:space="preserve"> arrow)</w:t>
      </w:r>
    </w:p>
    <w:p w14:paraId="49A4F054" w14:textId="52E17558" w:rsidR="00C373A3" w:rsidRPr="005F14FA" w:rsidRDefault="00000000" w:rsidP="00684E5B">
      <w:pPr>
        <w:jc w:val="center"/>
        <w:rPr>
          <w:rFonts w:asciiTheme="minorBidi" w:hAnsiTheme="minorBidi"/>
          <w:lang w:val="en-GB"/>
        </w:rPr>
      </w:pPr>
      <w:r>
        <w:rPr>
          <w:rFonts w:asciiTheme="minorBidi" w:hAnsiTheme="minorBidi"/>
          <w:noProof/>
          <w:lang w:val="en-GB"/>
        </w:rPr>
        <w:lastRenderedPageBreak/>
        <w:pict w14:anchorId="2E5F9C4E">
          <v:shape id="_x0000_s2050" type="#_x0000_t32" style="position:absolute;left:0;text-align:left;margin-left:361.5pt;margin-top:75.65pt;width:30.6pt;height:29.4pt;flip:x;z-index:251658240" o:connectortype="straight" strokecolor="#f2f2f2 [3041]" strokeweight="3pt">
            <v:stroke endarrow="block"/>
            <v:shadow type="perspective" color="#3f3151 [1607]" opacity=".5" offset="1pt" offset2="-1pt"/>
          </v:shape>
        </w:pict>
      </w:r>
      <w:r w:rsidR="00C373A3" w:rsidRPr="005F14FA">
        <w:rPr>
          <w:rFonts w:asciiTheme="minorBidi" w:hAnsiTheme="minorBidi"/>
          <w:noProof/>
          <w:lang w:val="en-GB"/>
        </w:rPr>
        <w:drawing>
          <wp:inline distT="0" distB="0" distL="0" distR="0" wp14:anchorId="48F7654B" wp14:editId="32F90F55">
            <wp:extent cx="4274820" cy="2948940"/>
            <wp:effectExtent l="0" t="0" r="0" b="0"/>
            <wp:docPr id="772241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374" t="5501" r="7970" b="5788"/>
                    <a:stretch>
                      <a:fillRect/>
                    </a:stretch>
                  </pic:blipFill>
                  <pic:spPr bwMode="auto">
                    <a:xfrm>
                      <a:off x="0" y="0"/>
                      <a:ext cx="4295946" cy="2963514"/>
                    </a:xfrm>
                    <a:prstGeom prst="rect">
                      <a:avLst/>
                    </a:prstGeom>
                    <a:noFill/>
                    <a:ln>
                      <a:noFill/>
                    </a:ln>
                    <a:extLst>
                      <a:ext uri="{53640926-AAD7-44D8-BBD7-CCE9431645EC}">
                        <a14:shadowObscured xmlns:a14="http://schemas.microsoft.com/office/drawing/2010/main"/>
                      </a:ext>
                    </a:extLst>
                  </pic:spPr>
                </pic:pic>
              </a:graphicData>
            </a:graphic>
          </wp:inline>
        </w:drawing>
      </w:r>
    </w:p>
    <w:p w14:paraId="57A49471" w14:textId="17327C50" w:rsidR="00C373A3" w:rsidRPr="005F14FA" w:rsidRDefault="008343C9" w:rsidP="002C45A3">
      <w:pPr>
        <w:spacing w:before="120" w:after="120"/>
        <w:jc w:val="center"/>
        <w:rPr>
          <w:rFonts w:asciiTheme="minorBidi" w:hAnsiTheme="minorBidi"/>
          <w:sz w:val="22"/>
          <w:szCs w:val="22"/>
          <w:lang w:val="en-GB"/>
        </w:rPr>
      </w:pPr>
      <w:r w:rsidRPr="008343C9">
        <w:rPr>
          <w:rFonts w:asciiTheme="minorBidi" w:hAnsiTheme="minorBidi"/>
          <w:sz w:val="22"/>
          <w:szCs w:val="22"/>
          <w:u w:val="dash"/>
          <w:lang w:val="en-GB"/>
        </w:rPr>
        <w:t>Figure</w:t>
      </w:r>
      <w:r w:rsidR="00C373A3" w:rsidRPr="005F14FA">
        <w:rPr>
          <w:rFonts w:asciiTheme="minorBidi" w:hAnsiTheme="minorBidi"/>
          <w:sz w:val="22"/>
          <w:szCs w:val="22"/>
          <w:u w:val="dash"/>
          <w:lang w:val="en-GB"/>
        </w:rPr>
        <w:t xml:space="preserve"> 3:</w:t>
      </w:r>
      <w:r w:rsidR="00C373A3" w:rsidRPr="005F14FA">
        <w:rPr>
          <w:rFonts w:asciiTheme="minorBidi" w:hAnsiTheme="minorBidi"/>
          <w:sz w:val="22"/>
          <w:szCs w:val="22"/>
          <w:lang w:val="en-GB"/>
        </w:rPr>
        <w:t xml:space="preserve"> CT scan showing a thickening of the sigmoid colon</w:t>
      </w:r>
    </w:p>
    <w:p w14:paraId="539C78AC" w14:textId="30DE555D" w:rsidR="00684E5B" w:rsidRPr="005F14FA" w:rsidRDefault="00000000" w:rsidP="00684E5B">
      <w:pPr>
        <w:jc w:val="center"/>
        <w:rPr>
          <w:rFonts w:asciiTheme="minorBidi" w:hAnsiTheme="minorBidi"/>
          <w:lang w:val="en-GB"/>
        </w:rPr>
      </w:pPr>
      <w:r>
        <w:rPr>
          <w:rFonts w:asciiTheme="minorBidi" w:hAnsiTheme="minorBidi"/>
          <w:noProof/>
          <w:sz w:val="22"/>
          <w:szCs w:val="22"/>
        </w:rPr>
        <w:pict w14:anchorId="2B548468">
          <v:shape id="_x0000_s2051" type="#_x0000_t32" style="position:absolute;left:0;text-align:left;margin-left:269.5pt;margin-top:1.3pt;width:36.25pt;height:24.45pt;flip:x;z-index:251659264" o:connectortype="straight" strokecolor="#f2f2f2 [3041]" strokeweight="3pt">
            <v:stroke endarrow="block"/>
            <v:shadow type="perspective" color="#205867 [1608]" opacity=".5" offset="1pt" offset2="-1pt"/>
          </v:shape>
        </w:pict>
      </w:r>
      <w:r>
        <w:rPr>
          <w:rFonts w:asciiTheme="minorBidi" w:hAnsiTheme="minorBidi"/>
          <w:noProof/>
          <w:sz w:val="22"/>
          <w:szCs w:val="22"/>
        </w:rPr>
        <w:pict w14:anchorId="07128C11">
          <v:shape id="_x0000_s2052" type="#_x0000_t32" style="position:absolute;left:0;text-align:left;margin-left:199.85pt;margin-top:44.4pt;width:42pt;height:15pt;z-index:251660288" o:connectortype="straight" strokecolor="#f79646 [3209]" strokeweight="5pt">
            <v:stroke endarrow="block"/>
            <v:shadow color="#868686"/>
          </v:shape>
        </w:pict>
      </w:r>
      <w:r>
        <w:rPr>
          <w:rFonts w:asciiTheme="minorBidi" w:hAnsiTheme="minorBidi"/>
          <w:noProof/>
          <w:color w:val="FFFF00"/>
          <w:sz w:val="22"/>
          <w:szCs w:val="22"/>
        </w:rPr>
        <w:pict w14:anchorId="5EFF19DB">
          <v:shape id="_x0000_s2053" type="#_x0000_t32" style="position:absolute;left:0;text-align:left;margin-left:300.4pt;margin-top:38.4pt;width:39pt;height:21pt;flip:x;z-index:251661312" o:connectortype="straight" strokecolor="#e0168e" strokeweight="3pt">
            <v:stroke endarrow="block"/>
            <v:shadow type="perspective" color="#7f7f7f [1601]" opacity=".5" offset="1pt" offset2="-1pt"/>
          </v:shape>
        </w:pict>
      </w:r>
      <w:r w:rsidR="00C373A3" w:rsidRPr="005F14FA">
        <w:rPr>
          <w:rFonts w:asciiTheme="minorBidi" w:hAnsiTheme="minorBidi"/>
          <w:noProof/>
          <w:sz w:val="22"/>
          <w:szCs w:val="22"/>
        </w:rPr>
        <w:drawing>
          <wp:inline distT="0" distB="0" distL="0" distR="0" wp14:anchorId="5051CDF1" wp14:editId="28D0EAD1">
            <wp:extent cx="3184525" cy="2087880"/>
            <wp:effectExtent l="0" t="0" r="0" b="0"/>
            <wp:docPr id="1289441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41963" name=""/>
                    <pic:cNvPicPr/>
                  </pic:nvPicPr>
                  <pic:blipFill rotWithShape="1">
                    <a:blip r:embed="rId17"/>
                    <a:srcRect l="24977" t="36585" r="30767" b="11834"/>
                    <a:stretch>
                      <a:fillRect/>
                    </a:stretch>
                  </pic:blipFill>
                  <pic:spPr bwMode="auto">
                    <a:xfrm>
                      <a:off x="0" y="0"/>
                      <a:ext cx="3186831" cy="2089392"/>
                    </a:xfrm>
                    <a:prstGeom prst="rect">
                      <a:avLst/>
                    </a:prstGeom>
                    <a:ln>
                      <a:noFill/>
                    </a:ln>
                    <a:extLst>
                      <a:ext uri="{53640926-AAD7-44D8-BBD7-CCE9431645EC}">
                        <a14:shadowObscured xmlns:a14="http://schemas.microsoft.com/office/drawing/2010/main"/>
                      </a:ext>
                    </a:extLst>
                  </pic:spPr>
                </pic:pic>
              </a:graphicData>
            </a:graphic>
          </wp:inline>
        </w:drawing>
      </w:r>
    </w:p>
    <w:p w14:paraId="7D870A22" w14:textId="63C7403C" w:rsidR="00684E5B" w:rsidRPr="005F14FA" w:rsidRDefault="008343C9" w:rsidP="002C45A3">
      <w:pPr>
        <w:spacing w:before="120" w:after="120"/>
        <w:jc w:val="center"/>
        <w:rPr>
          <w:rFonts w:asciiTheme="minorBidi" w:hAnsiTheme="minorBidi"/>
          <w:sz w:val="22"/>
          <w:szCs w:val="22"/>
          <w:lang w:val="en-GB"/>
        </w:rPr>
      </w:pPr>
      <w:r w:rsidRPr="008343C9">
        <w:rPr>
          <w:rFonts w:asciiTheme="minorBidi" w:hAnsiTheme="minorBidi"/>
          <w:sz w:val="22"/>
          <w:szCs w:val="22"/>
          <w:u w:val="dash"/>
          <w:lang w:val="en-GB"/>
        </w:rPr>
        <w:t>Figure</w:t>
      </w:r>
      <w:r w:rsidR="00C373A3" w:rsidRPr="005F14FA">
        <w:rPr>
          <w:rFonts w:asciiTheme="minorBidi" w:hAnsiTheme="minorBidi"/>
          <w:sz w:val="22"/>
          <w:szCs w:val="22"/>
          <w:u w:val="dash"/>
          <w:lang w:val="en-GB"/>
        </w:rPr>
        <w:t xml:space="preserve"> 4:</w:t>
      </w:r>
      <w:r w:rsidR="00C373A3" w:rsidRPr="005F14FA">
        <w:rPr>
          <w:rFonts w:asciiTheme="minorBidi" w:hAnsiTheme="minorBidi"/>
          <w:sz w:val="22"/>
          <w:szCs w:val="22"/>
          <w:lang w:val="en-GB"/>
        </w:rPr>
        <w:t xml:space="preserve"> CT scan showing the caecal </w:t>
      </w:r>
      <w:r w:rsidR="00A14E0B" w:rsidRPr="005F14FA">
        <w:rPr>
          <w:rFonts w:asciiTheme="minorBidi" w:hAnsiTheme="minorBidi"/>
          <w:sz w:val="22"/>
          <w:szCs w:val="22"/>
          <w:lang w:val="en-GB"/>
        </w:rPr>
        <w:t>mass</w:t>
      </w:r>
      <w:r w:rsidR="00A14E0B">
        <w:rPr>
          <w:rFonts w:asciiTheme="minorBidi" w:hAnsiTheme="minorBidi"/>
          <w:sz w:val="22"/>
          <w:szCs w:val="22"/>
          <w:lang w:val="en-GB"/>
        </w:rPr>
        <w:t xml:space="preserve"> (</w:t>
      </w:r>
      <w:r w:rsidR="003848DE">
        <w:rPr>
          <w:rFonts w:asciiTheme="minorBidi" w:hAnsiTheme="minorBidi"/>
          <w:sz w:val="22"/>
          <w:szCs w:val="22"/>
          <w:lang w:val="en-GB"/>
        </w:rPr>
        <w:t>white arrow)</w:t>
      </w:r>
      <w:r w:rsidR="00C373A3" w:rsidRPr="005F14FA">
        <w:rPr>
          <w:rFonts w:asciiTheme="minorBidi" w:hAnsiTheme="minorBidi"/>
          <w:sz w:val="22"/>
          <w:szCs w:val="22"/>
          <w:lang w:val="en-GB"/>
        </w:rPr>
        <w:t xml:space="preserve">, thickening of the sigmoid </w:t>
      </w:r>
      <w:r w:rsidR="00A14E0B" w:rsidRPr="005F14FA">
        <w:rPr>
          <w:rFonts w:asciiTheme="minorBidi" w:hAnsiTheme="minorBidi"/>
          <w:sz w:val="22"/>
          <w:szCs w:val="22"/>
          <w:lang w:val="en-GB"/>
        </w:rPr>
        <w:t>wall</w:t>
      </w:r>
      <w:r w:rsidR="00A14E0B">
        <w:rPr>
          <w:rFonts w:asciiTheme="minorBidi" w:hAnsiTheme="minorBidi"/>
          <w:sz w:val="22"/>
          <w:szCs w:val="22"/>
          <w:lang w:val="en-GB"/>
        </w:rPr>
        <w:t xml:space="preserve"> (</w:t>
      </w:r>
      <w:r w:rsidR="003848DE">
        <w:rPr>
          <w:rFonts w:asciiTheme="minorBidi" w:hAnsiTheme="minorBidi"/>
          <w:sz w:val="22"/>
          <w:szCs w:val="22"/>
          <w:lang w:val="en-GB"/>
        </w:rPr>
        <w:t>pink arrow)</w:t>
      </w:r>
      <w:r w:rsidR="00C373A3" w:rsidRPr="005F14FA">
        <w:rPr>
          <w:rFonts w:asciiTheme="minorBidi" w:hAnsiTheme="minorBidi"/>
          <w:sz w:val="22"/>
          <w:szCs w:val="22"/>
          <w:lang w:val="en-GB"/>
        </w:rPr>
        <w:t>, and the aponeurosi</w:t>
      </w:r>
      <w:r w:rsidR="003848DE">
        <w:rPr>
          <w:rFonts w:asciiTheme="minorBidi" w:hAnsiTheme="minorBidi"/>
          <w:sz w:val="22"/>
          <w:szCs w:val="22"/>
          <w:lang w:val="en-GB"/>
        </w:rPr>
        <w:t>s’s thickening (White arrow)</w:t>
      </w:r>
      <w:r w:rsidR="00C373A3" w:rsidRPr="005F14FA">
        <w:rPr>
          <w:rFonts w:asciiTheme="minorBidi" w:hAnsiTheme="minorBidi"/>
          <w:sz w:val="22"/>
          <w:szCs w:val="22"/>
          <w:lang w:val="en-GB"/>
        </w:rPr>
        <w:t>.</w:t>
      </w:r>
    </w:p>
    <w:p w14:paraId="3DC940B7" w14:textId="77777777" w:rsidR="00C373A3" w:rsidRPr="005F14FA" w:rsidRDefault="00C373A3" w:rsidP="00684E5B">
      <w:pPr>
        <w:rPr>
          <w:rFonts w:asciiTheme="minorBidi" w:hAnsiTheme="minorBidi"/>
          <w:sz w:val="22"/>
          <w:szCs w:val="22"/>
          <w:lang w:val="en-GB"/>
        </w:rPr>
      </w:pPr>
      <w:r w:rsidRPr="005F14FA">
        <w:rPr>
          <w:rFonts w:asciiTheme="minorBidi" w:hAnsiTheme="minorBidi"/>
          <w:sz w:val="22"/>
          <w:szCs w:val="22"/>
          <w:lang w:val="en-GB"/>
        </w:rPr>
        <w:t xml:space="preserve">The patient was admitted to the operating room, a midline incision was performed, no parietal mass was found, and the manipulation of the unwinding of the small intestines led to diastatic perforation of the caecum, which was temporarily sutured to limit stercoral contamination. </w:t>
      </w:r>
    </w:p>
    <w:p w14:paraId="6CC488DD" w14:textId="5F605BC0" w:rsidR="00C373A3" w:rsidRPr="005F14FA" w:rsidRDefault="00C373A3" w:rsidP="00684E5B">
      <w:pPr>
        <w:rPr>
          <w:rFonts w:asciiTheme="minorBidi" w:hAnsiTheme="minorBidi"/>
          <w:sz w:val="22"/>
          <w:szCs w:val="22"/>
          <w:lang w:val="en-GB"/>
        </w:rPr>
      </w:pPr>
      <w:r w:rsidRPr="005F14FA">
        <w:rPr>
          <w:rFonts w:asciiTheme="minorBidi" w:hAnsiTheme="minorBidi"/>
          <w:sz w:val="22"/>
          <w:szCs w:val="22"/>
          <w:lang w:val="en-GB"/>
        </w:rPr>
        <w:t xml:space="preserve">Subsequent unwinding of the small intestine, from the first loop to the </w:t>
      </w:r>
      <w:r w:rsidR="00D86A41">
        <w:rPr>
          <w:rFonts w:asciiTheme="minorBidi" w:hAnsiTheme="minorBidi"/>
          <w:sz w:val="22"/>
          <w:szCs w:val="22"/>
          <w:lang w:val="en-GB"/>
        </w:rPr>
        <w:t>last ileal loop</w:t>
      </w:r>
      <w:r w:rsidRPr="005F14FA">
        <w:rPr>
          <w:rFonts w:asciiTheme="minorBidi" w:hAnsiTheme="minorBidi"/>
          <w:sz w:val="22"/>
          <w:szCs w:val="22"/>
          <w:lang w:val="en-GB"/>
        </w:rPr>
        <w:t xml:space="preserve">, revealed a perforation 65 cm from the first loop. </w:t>
      </w:r>
    </w:p>
    <w:p w14:paraId="4AC38510" w14:textId="77777777" w:rsidR="00C373A3" w:rsidRPr="005F14FA" w:rsidRDefault="00C373A3" w:rsidP="00684E5B">
      <w:pPr>
        <w:rPr>
          <w:rFonts w:asciiTheme="minorBidi" w:hAnsiTheme="minorBidi"/>
          <w:sz w:val="22"/>
          <w:szCs w:val="22"/>
          <w:lang w:val="en-GB"/>
        </w:rPr>
      </w:pPr>
      <w:r w:rsidRPr="005F14FA">
        <w:rPr>
          <w:rFonts w:asciiTheme="minorBidi" w:hAnsiTheme="minorBidi"/>
          <w:sz w:val="22"/>
          <w:szCs w:val="22"/>
          <w:lang w:val="en-GB"/>
        </w:rPr>
        <w:t>Exploration of the left colic revealed two masses, approximately 7 to 8 cm proximal and distal to a sigmoid perforation. These masses were mobile and hard. They were mobilized digitally and evacuated through the sigmoid perforation, with an aspect of fibrosis and thickening of the colic walls next to these masses.</w:t>
      </w:r>
    </w:p>
    <w:p w14:paraId="49D49D8A" w14:textId="77777777" w:rsidR="00C373A3" w:rsidRPr="005F14FA" w:rsidRDefault="00C373A3" w:rsidP="00684E5B">
      <w:pPr>
        <w:rPr>
          <w:rFonts w:asciiTheme="minorBidi" w:hAnsiTheme="minorBidi"/>
          <w:sz w:val="22"/>
          <w:szCs w:val="22"/>
          <w:lang w:val="en-GB"/>
        </w:rPr>
      </w:pPr>
      <w:r w:rsidRPr="005F14FA">
        <w:rPr>
          <w:rFonts w:asciiTheme="minorBidi" w:hAnsiTheme="minorBidi"/>
          <w:sz w:val="22"/>
          <w:szCs w:val="22"/>
          <w:lang w:val="en-GB"/>
        </w:rPr>
        <w:t xml:space="preserve">The masses were 2 textilomas (2 green fields). The perforation was temporarily sutured to limit stercoral contamination of the peritoneal cavity. </w:t>
      </w:r>
    </w:p>
    <w:p w14:paraId="7CAC9218" w14:textId="25F86B93" w:rsidR="00C373A3" w:rsidRPr="005F14FA" w:rsidRDefault="00C373A3" w:rsidP="00684E5B">
      <w:pPr>
        <w:jc w:val="center"/>
        <w:rPr>
          <w:rFonts w:asciiTheme="minorBidi" w:hAnsiTheme="minorBidi"/>
          <w:lang w:val="en-GB"/>
        </w:rPr>
      </w:pPr>
      <w:r w:rsidRPr="005F14FA">
        <w:rPr>
          <w:rFonts w:asciiTheme="minorBidi" w:hAnsiTheme="minorBidi"/>
          <w:noProof/>
          <w:sz w:val="22"/>
          <w:szCs w:val="22"/>
        </w:rPr>
        <w:lastRenderedPageBreak/>
        <w:drawing>
          <wp:inline distT="0" distB="0" distL="0" distR="0" wp14:anchorId="2759470E" wp14:editId="2707AB0B">
            <wp:extent cx="4346876" cy="4410683"/>
            <wp:effectExtent l="0" t="0" r="0" b="9525"/>
            <wp:docPr id="1729294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94883" name="Picture 1729294883"/>
                    <pic:cNvPicPr/>
                  </pic:nvPicPr>
                  <pic:blipFill rotWithShape="1">
                    <a:blip r:embed="rId18">
                      <a:extLst>
                        <a:ext uri="{28A0092B-C50C-407E-A947-70E740481C1C}">
                          <a14:useLocalDpi xmlns:a14="http://schemas.microsoft.com/office/drawing/2010/main" val="0"/>
                        </a:ext>
                      </a:extLst>
                    </a:blip>
                    <a:srcRect l="13819" t="19550" r="25782" b="34487"/>
                    <a:stretch>
                      <a:fillRect/>
                    </a:stretch>
                  </pic:blipFill>
                  <pic:spPr bwMode="auto">
                    <a:xfrm>
                      <a:off x="0" y="0"/>
                      <a:ext cx="4352035" cy="4415917"/>
                    </a:xfrm>
                    <a:prstGeom prst="rect">
                      <a:avLst/>
                    </a:prstGeom>
                    <a:ln>
                      <a:noFill/>
                    </a:ln>
                    <a:extLst>
                      <a:ext uri="{53640926-AAD7-44D8-BBD7-CCE9431645EC}">
                        <a14:shadowObscured xmlns:a14="http://schemas.microsoft.com/office/drawing/2010/main"/>
                      </a:ext>
                    </a:extLst>
                  </pic:spPr>
                </pic:pic>
              </a:graphicData>
            </a:graphic>
          </wp:inline>
        </w:drawing>
      </w:r>
    </w:p>
    <w:p w14:paraId="036D9031" w14:textId="52094306" w:rsidR="00C373A3" w:rsidRPr="005F14FA" w:rsidRDefault="008343C9" w:rsidP="00684E5B">
      <w:pPr>
        <w:jc w:val="center"/>
        <w:rPr>
          <w:rFonts w:asciiTheme="minorBidi" w:hAnsiTheme="minorBidi"/>
          <w:sz w:val="22"/>
          <w:szCs w:val="22"/>
          <w:lang w:val="en-GB"/>
        </w:rPr>
      </w:pPr>
      <w:r w:rsidRPr="008343C9">
        <w:rPr>
          <w:rFonts w:asciiTheme="minorBidi" w:hAnsiTheme="minorBidi"/>
          <w:sz w:val="22"/>
          <w:szCs w:val="22"/>
          <w:u w:val="dash"/>
          <w:lang w:val="en-GB"/>
        </w:rPr>
        <w:t>Figure</w:t>
      </w:r>
      <w:r w:rsidR="00C373A3" w:rsidRPr="005F14FA">
        <w:rPr>
          <w:rFonts w:asciiTheme="minorBidi" w:hAnsiTheme="minorBidi"/>
          <w:sz w:val="22"/>
          <w:szCs w:val="22"/>
          <w:u w:val="dash"/>
          <w:lang w:val="en-GB"/>
        </w:rPr>
        <w:t xml:space="preserve"> 5:</w:t>
      </w:r>
      <w:r w:rsidR="00C373A3" w:rsidRPr="005F14FA">
        <w:rPr>
          <w:rFonts w:asciiTheme="minorBidi" w:hAnsiTheme="minorBidi"/>
          <w:sz w:val="22"/>
          <w:szCs w:val="22"/>
          <w:lang w:val="en-GB"/>
        </w:rPr>
        <w:t xml:space="preserve"> A</w:t>
      </w:r>
      <w:r w:rsidR="004F092F">
        <w:rPr>
          <w:rFonts w:asciiTheme="minorBidi" w:hAnsiTheme="minorBidi"/>
          <w:sz w:val="22"/>
          <w:szCs w:val="22"/>
          <w:lang w:val="en-GB"/>
        </w:rPr>
        <w:t xml:space="preserve">n </w:t>
      </w:r>
      <w:r w:rsidR="00C373A3" w:rsidRPr="005F14FA">
        <w:rPr>
          <w:rFonts w:asciiTheme="minorBidi" w:hAnsiTheme="minorBidi"/>
          <w:sz w:val="22"/>
          <w:szCs w:val="22"/>
          <w:lang w:val="en-GB"/>
        </w:rPr>
        <w:t xml:space="preserve">operative picture showing the extraction of the </w:t>
      </w:r>
      <w:r w:rsidR="004F092F">
        <w:rPr>
          <w:rFonts w:asciiTheme="minorBidi" w:hAnsiTheme="minorBidi"/>
          <w:sz w:val="22"/>
          <w:szCs w:val="22"/>
          <w:lang w:val="en-GB"/>
        </w:rPr>
        <w:t>t</w:t>
      </w:r>
      <w:r w:rsidR="004F092F" w:rsidRPr="005F14FA">
        <w:rPr>
          <w:rFonts w:asciiTheme="minorBidi" w:hAnsiTheme="minorBidi"/>
          <w:sz w:val="22"/>
          <w:szCs w:val="22"/>
          <w:lang w:val="en-GB"/>
        </w:rPr>
        <w:t>extiloma</w:t>
      </w:r>
      <w:r w:rsidR="00C373A3" w:rsidRPr="005F14FA">
        <w:rPr>
          <w:rFonts w:asciiTheme="minorBidi" w:hAnsiTheme="minorBidi"/>
          <w:sz w:val="22"/>
          <w:szCs w:val="22"/>
          <w:lang w:val="en-GB"/>
        </w:rPr>
        <w:t>, with a biofilm formation around the mesh.</w:t>
      </w:r>
    </w:p>
    <w:p w14:paraId="1D4169D1" w14:textId="77777777" w:rsidR="00C373A3" w:rsidRPr="005F14FA" w:rsidRDefault="00C373A3" w:rsidP="00684E5B">
      <w:pPr>
        <w:rPr>
          <w:rFonts w:asciiTheme="minorBidi" w:hAnsiTheme="minorBidi"/>
          <w:lang w:val="en-GB"/>
        </w:rPr>
      </w:pPr>
    </w:p>
    <w:p w14:paraId="71852B5F" w14:textId="77777777" w:rsidR="00C373A3" w:rsidRPr="005F14FA" w:rsidRDefault="00C373A3" w:rsidP="00684E5B">
      <w:pPr>
        <w:jc w:val="center"/>
        <w:rPr>
          <w:rFonts w:asciiTheme="minorBidi" w:hAnsiTheme="minorBidi"/>
          <w:lang w:val="en-GB"/>
        </w:rPr>
      </w:pPr>
      <w:r w:rsidRPr="005F14FA">
        <w:rPr>
          <w:rFonts w:asciiTheme="minorBidi" w:hAnsiTheme="minorBidi"/>
          <w:noProof/>
          <w:sz w:val="22"/>
          <w:szCs w:val="22"/>
        </w:rPr>
        <w:lastRenderedPageBreak/>
        <w:drawing>
          <wp:inline distT="0" distB="0" distL="0" distR="0" wp14:anchorId="6C399F5B" wp14:editId="79A36881">
            <wp:extent cx="4022218" cy="4668252"/>
            <wp:effectExtent l="952" t="0" r="0" b="0"/>
            <wp:docPr id="7275264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26483" name="Picture 727526483"/>
                    <pic:cNvPicPr/>
                  </pic:nvPicPr>
                  <pic:blipFill rotWithShape="1">
                    <a:blip r:embed="rId19">
                      <a:extLst>
                        <a:ext uri="{28A0092B-C50C-407E-A947-70E740481C1C}">
                          <a14:useLocalDpi xmlns:a14="http://schemas.microsoft.com/office/drawing/2010/main" val="0"/>
                        </a:ext>
                      </a:extLst>
                    </a:blip>
                    <a:srcRect l="24286" t="27407" r="24471" b="21303"/>
                    <a:stretch>
                      <a:fillRect/>
                    </a:stretch>
                  </pic:blipFill>
                  <pic:spPr bwMode="auto">
                    <a:xfrm rot="16200000">
                      <a:off x="0" y="0"/>
                      <a:ext cx="4033653" cy="4681524"/>
                    </a:xfrm>
                    <a:prstGeom prst="rect">
                      <a:avLst/>
                    </a:prstGeom>
                    <a:ln>
                      <a:noFill/>
                    </a:ln>
                    <a:extLst>
                      <a:ext uri="{53640926-AAD7-44D8-BBD7-CCE9431645EC}">
                        <a14:shadowObscured xmlns:a14="http://schemas.microsoft.com/office/drawing/2010/main"/>
                      </a:ext>
                    </a:extLst>
                  </pic:spPr>
                </pic:pic>
              </a:graphicData>
            </a:graphic>
          </wp:inline>
        </w:drawing>
      </w:r>
    </w:p>
    <w:p w14:paraId="1CDDE169" w14:textId="0272EAC6" w:rsidR="00C373A3" w:rsidRPr="005F14FA" w:rsidRDefault="008343C9" w:rsidP="00684E5B">
      <w:pPr>
        <w:jc w:val="center"/>
        <w:rPr>
          <w:rFonts w:asciiTheme="minorBidi" w:hAnsiTheme="minorBidi"/>
          <w:sz w:val="22"/>
          <w:szCs w:val="22"/>
          <w:lang w:val="en-GB"/>
        </w:rPr>
      </w:pPr>
      <w:r w:rsidRPr="008343C9">
        <w:rPr>
          <w:rFonts w:asciiTheme="minorBidi" w:hAnsiTheme="minorBidi"/>
          <w:sz w:val="22"/>
          <w:szCs w:val="22"/>
          <w:u w:val="dash"/>
          <w:lang w:val="en-GB"/>
        </w:rPr>
        <w:t>Figure</w:t>
      </w:r>
      <w:r w:rsidR="00C373A3" w:rsidRPr="005F14FA">
        <w:rPr>
          <w:rFonts w:asciiTheme="minorBidi" w:hAnsiTheme="minorBidi"/>
          <w:sz w:val="22"/>
          <w:szCs w:val="22"/>
          <w:u w:val="dash"/>
          <w:lang w:val="en-GB"/>
        </w:rPr>
        <w:t xml:space="preserve"> 6:</w:t>
      </w:r>
      <w:r w:rsidR="00C373A3" w:rsidRPr="005F14FA">
        <w:rPr>
          <w:rFonts w:asciiTheme="minorBidi" w:hAnsiTheme="minorBidi"/>
          <w:sz w:val="22"/>
          <w:szCs w:val="22"/>
          <w:lang w:val="en-GB"/>
        </w:rPr>
        <w:t xml:space="preserve"> showing the two textilomas after extraction.</w:t>
      </w:r>
    </w:p>
    <w:p w14:paraId="071D4367" w14:textId="77777777" w:rsidR="00C373A3" w:rsidRPr="005F14FA" w:rsidRDefault="00C373A3" w:rsidP="00684E5B">
      <w:pPr>
        <w:jc w:val="center"/>
        <w:rPr>
          <w:rFonts w:asciiTheme="minorBidi" w:hAnsiTheme="minorBidi"/>
          <w:sz w:val="22"/>
          <w:szCs w:val="22"/>
          <w:lang w:val="en-GB"/>
        </w:rPr>
      </w:pPr>
      <w:r w:rsidRPr="005F14FA">
        <w:rPr>
          <w:rFonts w:asciiTheme="minorBidi" w:hAnsiTheme="minorBidi"/>
          <w:noProof/>
          <w:sz w:val="22"/>
          <w:szCs w:val="22"/>
          <w:lang w:val="en-GB"/>
        </w:rPr>
        <w:drawing>
          <wp:inline distT="0" distB="0" distL="0" distR="0" wp14:anchorId="0CED2636" wp14:editId="00DF9726">
            <wp:extent cx="2969895" cy="3155950"/>
            <wp:effectExtent l="0" t="0" r="1905" b="6350"/>
            <wp:docPr id="1854365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9895" cy="3155950"/>
                    </a:xfrm>
                    <a:prstGeom prst="rect">
                      <a:avLst/>
                    </a:prstGeom>
                    <a:noFill/>
                    <a:ln>
                      <a:noFill/>
                    </a:ln>
                  </pic:spPr>
                </pic:pic>
              </a:graphicData>
            </a:graphic>
          </wp:inline>
        </w:drawing>
      </w:r>
    </w:p>
    <w:p w14:paraId="08AF7A1F" w14:textId="5701ECE8" w:rsidR="00C373A3" w:rsidRPr="005F14FA" w:rsidRDefault="008343C9" w:rsidP="00684E5B">
      <w:pPr>
        <w:jc w:val="center"/>
        <w:rPr>
          <w:rFonts w:asciiTheme="minorBidi" w:hAnsiTheme="minorBidi"/>
          <w:sz w:val="22"/>
          <w:szCs w:val="22"/>
          <w:lang w:val="en-GB"/>
        </w:rPr>
      </w:pPr>
      <w:r w:rsidRPr="008343C9">
        <w:rPr>
          <w:rFonts w:asciiTheme="minorBidi" w:hAnsiTheme="minorBidi"/>
          <w:sz w:val="22"/>
          <w:szCs w:val="22"/>
          <w:u w:val="dotDash"/>
          <w:lang w:val="en-GB"/>
        </w:rPr>
        <w:t>Figure</w:t>
      </w:r>
      <w:r w:rsidR="00C373A3" w:rsidRPr="005F14FA">
        <w:rPr>
          <w:rFonts w:asciiTheme="minorBidi" w:hAnsiTheme="minorBidi"/>
          <w:sz w:val="22"/>
          <w:szCs w:val="22"/>
          <w:u w:val="dotDash"/>
          <w:lang w:val="en-GB"/>
        </w:rPr>
        <w:t xml:space="preserve"> 7:</w:t>
      </w:r>
      <w:r w:rsidR="00C373A3" w:rsidRPr="005F14FA">
        <w:rPr>
          <w:rFonts w:asciiTheme="minorBidi" w:hAnsiTheme="minorBidi"/>
          <w:sz w:val="22"/>
          <w:szCs w:val="22"/>
          <w:lang w:val="en-GB"/>
        </w:rPr>
        <w:t xml:space="preserve"> The extraction of </w:t>
      </w:r>
      <w:r w:rsidR="00CE1FD9">
        <w:rPr>
          <w:rFonts w:asciiTheme="minorBidi" w:hAnsiTheme="minorBidi"/>
          <w:sz w:val="22"/>
          <w:szCs w:val="22"/>
          <w:lang w:val="en-GB"/>
        </w:rPr>
        <w:t xml:space="preserve">the </w:t>
      </w:r>
      <w:r w:rsidR="00C373A3" w:rsidRPr="005F14FA">
        <w:rPr>
          <w:rFonts w:asciiTheme="minorBidi" w:hAnsiTheme="minorBidi"/>
          <w:sz w:val="22"/>
          <w:szCs w:val="22"/>
          <w:lang w:val="en-GB"/>
        </w:rPr>
        <w:t>textiloma in the sigmoid colon.</w:t>
      </w:r>
    </w:p>
    <w:p w14:paraId="4EECB77A" w14:textId="77777777" w:rsidR="00C373A3" w:rsidRPr="005F14FA" w:rsidRDefault="00C373A3" w:rsidP="00684E5B">
      <w:pPr>
        <w:rPr>
          <w:rFonts w:asciiTheme="minorBidi" w:hAnsiTheme="minorBidi"/>
          <w:sz w:val="22"/>
          <w:szCs w:val="22"/>
          <w:lang w:val="en-GB"/>
        </w:rPr>
      </w:pPr>
      <w:r w:rsidRPr="005F14FA">
        <w:rPr>
          <w:rFonts w:asciiTheme="minorBidi" w:hAnsiTheme="minorBidi"/>
          <w:sz w:val="22"/>
          <w:szCs w:val="22"/>
          <w:lang w:val="en-GB"/>
        </w:rPr>
        <w:lastRenderedPageBreak/>
        <w:t xml:space="preserve">After extracting the two textilomas, the - ileocecal resection with a double stoma: right </w:t>
      </w:r>
      <w:proofErr w:type="spellStart"/>
      <w:r w:rsidRPr="005F14FA">
        <w:rPr>
          <w:rFonts w:asciiTheme="minorBidi" w:hAnsiTheme="minorBidi"/>
          <w:sz w:val="22"/>
          <w:szCs w:val="22"/>
          <w:lang w:val="en-GB"/>
        </w:rPr>
        <w:t>colo</w:t>
      </w:r>
      <w:proofErr w:type="spellEnd"/>
      <w:r w:rsidRPr="005F14FA">
        <w:rPr>
          <w:rFonts w:asciiTheme="minorBidi" w:hAnsiTheme="minorBidi"/>
          <w:sz w:val="22"/>
          <w:szCs w:val="22"/>
          <w:lang w:val="en-GB"/>
        </w:rPr>
        <w:t>-parietal detachment, ligation, and section of the mesocolon, and a double ileo-colic stoma fixed with 3-0 Vicryl.</w:t>
      </w:r>
    </w:p>
    <w:p w14:paraId="6A479058" w14:textId="77777777" w:rsidR="00C373A3" w:rsidRPr="005F14FA" w:rsidRDefault="00C373A3" w:rsidP="00684E5B">
      <w:pPr>
        <w:rPr>
          <w:rFonts w:asciiTheme="minorBidi" w:hAnsiTheme="minorBidi"/>
          <w:sz w:val="22"/>
          <w:szCs w:val="22"/>
          <w:lang w:val="en-GB"/>
        </w:rPr>
      </w:pPr>
      <w:r w:rsidRPr="005F14FA">
        <w:rPr>
          <w:rFonts w:asciiTheme="minorBidi" w:hAnsiTheme="minorBidi"/>
          <w:sz w:val="22"/>
          <w:szCs w:val="22"/>
          <w:lang w:val="en-GB"/>
        </w:rPr>
        <w:t>-Creation of a left colostomy on a rod after recutting the sigmoid perforation, fixed with 3-0 Vicryl.</w:t>
      </w:r>
    </w:p>
    <w:p w14:paraId="567975AE" w14:textId="77777777" w:rsidR="00C373A3" w:rsidRPr="005F14FA" w:rsidRDefault="00C373A3" w:rsidP="00684E5B">
      <w:pPr>
        <w:rPr>
          <w:rFonts w:asciiTheme="minorBidi" w:hAnsiTheme="minorBidi"/>
          <w:sz w:val="22"/>
          <w:szCs w:val="22"/>
          <w:lang w:val="en-GB"/>
        </w:rPr>
      </w:pPr>
      <w:r w:rsidRPr="005F14FA">
        <w:rPr>
          <w:rFonts w:asciiTheme="minorBidi" w:hAnsiTheme="minorBidi"/>
          <w:sz w:val="22"/>
          <w:szCs w:val="22"/>
          <w:lang w:val="en-GB"/>
        </w:rPr>
        <w:t xml:space="preserve">-Simple 3-0 Vicryl suture of the small bowel perforation mentioned above. </w:t>
      </w:r>
    </w:p>
    <w:p w14:paraId="0CA47BC4" w14:textId="77777777" w:rsidR="00C373A3" w:rsidRPr="005F14FA" w:rsidRDefault="00C373A3" w:rsidP="00684E5B">
      <w:pPr>
        <w:rPr>
          <w:rFonts w:asciiTheme="minorBidi" w:hAnsiTheme="minorBidi"/>
          <w:sz w:val="22"/>
          <w:szCs w:val="22"/>
          <w:lang w:val="en-GB"/>
        </w:rPr>
      </w:pPr>
      <w:r w:rsidRPr="005F14FA">
        <w:rPr>
          <w:rFonts w:asciiTheme="minorBidi" w:hAnsiTheme="minorBidi"/>
          <w:sz w:val="22"/>
          <w:szCs w:val="22"/>
          <w:lang w:val="en-GB"/>
        </w:rPr>
        <w:t>Abundant peritoneal cleansing with warm SS (20 liters).</w:t>
      </w:r>
    </w:p>
    <w:p w14:paraId="1D2CC2BB" w14:textId="77777777" w:rsidR="00C373A3" w:rsidRPr="005F14FA" w:rsidRDefault="00C373A3" w:rsidP="00684E5B">
      <w:pPr>
        <w:rPr>
          <w:rFonts w:asciiTheme="minorBidi" w:hAnsiTheme="minorBidi"/>
          <w:sz w:val="22"/>
          <w:szCs w:val="22"/>
          <w:lang w:val="en-GB"/>
        </w:rPr>
      </w:pPr>
      <w:r w:rsidRPr="005F14FA">
        <w:rPr>
          <w:rFonts w:asciiTheme="minorBidi" w:hAnsiTheme="minorBidi"/>
          <w:sz w:val="22"/>
          <w:szCs w:val="22"/>
          <w:lang w:val="en-GB"/>
        </w:rPr>
        <w:t>A large drainage was performed on the right abdominal cavity by a Delbet drain at the right iliac fossa, and a Redon drain, while on the left, a Delbet drain was put next to the small bowel suture. The patient was transferred to the intensive care unit after the surgery, which lasted almost 6 hours. Blood loss was estimated at 200cc.</w:t>
      </w:r>
    </w:p>
    <w:p w14:paraId="59374012" w14:textId="0BBFC251" w:rsidR="00C373A3" w:rsidRPr="005F14FA" w:rsidRDefault="00C373A3" w:rsidP="00684E5B">
      <w:pPr>
        <w:rPr>
          <w:rFonts w:asciiTheme="minorBidi" w:hAnsiTheme="minorBidi"/>
          <w:sz w:val="22"/>
          <w:szCs w:val="22"/>
          <w:lang w:val="en-GB"/>
        </w:rPr>
      </w:pPr>
      <w:r w:rsidRPr="005F14FA">
        <w:rPr>
          <w:rFonts w:asciiTheme="minorBidi" w:hAnsiTheme="minorBidi"/>
          <w:sz w:val="22"/>
          <w:szCs w:val="22"/>
          <w:lang w:val="en-GB"/>
        </w:rPr>
        <w:t xml:space="preserve">The patient left the OR room with a </w:t>
      </w:r>
      <w:r w:rsidR="00053AD1">
        <w:rPr>
          <w:rFonts w:asciiTheme="minorBidi" w:hAnsiTheme="minorBidi"/>
          <w:sz w:val="22"/>
          <w:szCs w:val="22"/>
          <w:lang w:val="en-GB"/>
        </w:rPr>
        <w:t>25</w:t>
      </w:r>
      <w:r w:rsidRPr="005F14FA">
        <w:rPr>
          <w:rFonts w:asciiTheme="minorBidi" w:hAnsiTheme="minorBidi"/>
          <w:sz w:val="22"/>
          <w:szCs w:val="22"/>
          <w:lang w:val="en-GB"/>
        </w:rPr>
        <w:t>-noradrenaline speed.</w:t>
      </w:r>
    </w:p>
    <w:p w14:paraId="37A1DEF6" w14:textId="77777777" w:rsidR="00C373A3" w:rsidRPr="005F14FA" w:rsidRDefault="00C373A3" w:rsidP="00684E5B">
      <w:pPr>
        <w:rPr>
          <w:rFonts w:asciiTheme="minorBidi" w:hAnsiTheme="minorBidi"/>
          <w:sz w:val="22"/>
          <w:szCs w:val="22"/>
          <w:lang w:val="en-GB"/>
        </w:rPr>
      </w:pPr>
      <w:r w:rsidRPr="005F14FA">
        <w:rPr>
          <w:rFonts w:asciiTheme="minorBidi" w:hAnsiTheme="minorBidi"/>
          <w:sz w:val="22"/>
          <w:szCs w:val="22"/>
          <w:lang w:val="en-GB"/>
        </w:rPr>
        <w:t xml:space="preserve">Post-operative care was marked by a functional stoma, a retraction of the left stoma, and an excess secretion of </w:t>
      </w:r>
      <w:proofErr w:type="spellStart"/>
      <w:r w:rsidRPr="005F14FA">
        <w:rPr>
          <w:rFonts w:asciiTheme="minorBidi" w:hAnsiTheme="minorBidi"/>
          <w:sz w:val="22"/>
          <w:szCs w:val="22"/>
          <w:lang w:val="en-GB"/>
        </w:rPr>
        <w:t>sero</w:t>
      </w:r>
      <w:proofErr w:type="spellEnd"/>
      <w:r w:rsidRPr="005F14FA">
        <w:rPr>
          <w:rFonts w:asciiTheme="minorBidi" w:hAnsiTheme="minorBidi"/>
          <w:sz w:val="22"/>
          <w:szCs w:val="22"/>
          <w:lang w:val="en-GB"/>
        </w:rPr>
        <w:t xml:space="preserve">-hematic liquid, leading to the installation of a Redon drain in the incision. </w:t>
      </w:r>
    </w:p>
    <w:p w14:paraId="57F356D6" w14:textId="77777777" w:rsidR="00C373A3" w:rsidRPr="005F14FA" w:rsidRDefault="00C373A3" w:rsidP="00684E5B">
      <w:pPr>
        <w:rPr>
          <w:rFonts w:asciiTheme="minorBidi" w:hAnsiTheme="minorBidi"/>
          <w:sz w:val="22"/>
          <w:szCs w:val="22"/>
          <w:lang w:val="en-GB"/>
        </w:rPr>
      </w:pPr>
      <w:r w:rsidRPr="005F14FA">
        <w:rPr>
          <w:rFonts w:asciiTheme="minorBidi" w:hAnsiTheme="minorBidi"/>
          <w:sz w:val="22"/>
          <w:szCs w:val="22"/>
          <w:lang w:val="en-GB"/>
        </w:rPr>
        <w:t xml:space="preserve">The patient was discharged 12 days postoperatively, after a progressive noradrenaline withdrawal and improvement of her clinical and biological condition. </w:t>
      </w:r>
    </w:p>
    <w:p w14:paraId="2D5736EB" w14:textId="77777777" w:rsidR="00C373A3" w:rsidRPr="005F14FA" w:rsidRDefault="00C373A3" w:rsidP="00684E5B">
      <w:pPr>
        <w:rPr>
          <w:rFonts w:asciiTheme="minorBidi" w:hAnsiTheme="minorBidi"/>
          <w:sz w:val="22"/>
          <w:szCs w:val="22"/>
          <w:lang w:val="en-GB"/>
        </w:rPr>
      </w:pPr>
      <w:r w:rsidRPr="005F14FA">
        <w:rPr>
          <w:rFonts w:asciiTheme="minorBidi" w:hAnsiTheme="minorBidi"/>
          <w:sz w:val="22"/>
          <w:szCs w:val="22"/>
          <w:lang w:val="en-GB"/>
        </w:rPr>
        <w:t>Anatomopathological outcomes of the ileocecal and sigmoid resection showed no signs of malignancy.</w:t>
      </w:r>
    </w:p>
    <w:p w14:paraId="07275456" w14:textId="77777777" w:rsidR="0071487F" w:rsidRDefault="0071487F" w:rsidP="00684E5B">
      <w:pPr>
        <w:pStyle w:val="ConcHead"/>
        <w:spacing w:after="0"/>
        <w:jc w:val="both"/>
        <w:rPr>
          <w:rFonts w:ascii="Arial" w:hAnsi="Arial" w:cs="Arial"/>
        </w:rPr>
      </w:pPr>
    </w:p>
    <w:p w14:paraId="3035B099" w14:textId="57B64950" w:rsidR="00C373A3" w:rsidRDefault="00C373A3" w:rsidP="00684E5B">
      <w:pPr>
        <w:pStyle w:val="ConcHead"/>
        <w:spacing w:after="0"/>
        <w:jc w:val="both"/>
        <w:rPr>
          <w:rFonts w:ascii="Arial" w:hAnsi="Arial" w:cs="Arial"/>
        </w:rPr>
      </w:pPr>
      <w:r>
        <w:rPr>
          <w:rFonts w:ascii="Arial" w:hAnsi="Arial" w:cs="Arial"/>
        </w:rPr>
        <w:t>3</w:t>
      </w:r>
      <w:r w:rsidR="00000F8F">
        <w:rPr>
          <w:rFonts w:ascii="Arial" w:hAnsi="Arial" w:cs="Arial"/>
        </w:rPr>
        <w:t xml:space="preserve">. </w:t>
      </w:r>
      <w:r>
        <w:rPr>
          <w:rFonts w:ascii="Arial" w:hAnsi="Arial" w:cs="Arial"/>
        </w:rPr>
        <w:t>DISCUSSION</w:t>
      </w:r>
    </w:p>
    <w:p w14:paraId="22B4C6C5" w14:textId="77777777" w:rsidR="00C373A3" w:rsidRPr="00CF4A1C" w:rsidRDefault="00C373A3" w:rsidP="00684E5B">
      <w:pPr>
        <w:rPr>
          <w:rFonts w:asciiTheme="minorBidi" w:hAnsiTheme="minorBidi"/>
          <w:lang w:val="en-GB"/>
        </w:rPr>
      </w:pPr>
      <w:r w:rsidRPr="00CF4A1C">
        <w:rPr>
          <w:rFonts w:asciiTheme="minorBidi" w:hAnsiTheme="minorBidi"/>
          <w:lang w:val="en-GB"/>
        </w:rPr>
        <w:t xml:space="preserve">Retained surgical items kept in the peritoneal cavity, such as meshes or sponges, are rare but can cause serious postoperative complications. The abdominal cavity is the primary concerned site (56%), followed by the pelvis. </w:t>
      </w:r>
      <w:r w:rsidRPr="00CF4A1C">
        <w:rPr>
          <w:rFonts w:asciiTheme="minorBidi" w:hAnsiTheme="minorBidi"/>
          <w:lang w:val="en-GB"/>
        </w:rPr>
        <w:fldChar w:fldCharType="begin"/>
      </w:r>
      <w:r w:rsidRPr="00CF4A1C">
        <w:rPr>
          <w:rFonts w:asciiTheme="minorBidi" w:hAnsiTheme="minorBidi"/>
          <w:lang w:val="en-GB"/>
        </w:rPr>
        <w:instrText xml:space="preserve"> ADDIN ZOTERO_ITEM CSL_CITATION {"citationID":"thbGtAVR","properties":{"formattedCitation":"[1]","plainCitation":"[1]","noteIndex":0},"citationItems":[{"id":55,"uris":["http://zotero.org/users/9076653/items/NIMKHJ6I"],"itemData":{"id":55,"type":"article-journal","abstract":"A mass formed around a cotton matrix left within the body is termed gossypiboma or textiloma. It is a rare complication of surgery most commonly seen after abdominal surgery. The time of presentation may range from early post-operative period to several decades later. We herein report on a case of gossypiboma. A 42-year old woman admitted to our hospital with abdominal mass. She had undergone a caesarean operation 2 years previously. The mass in the right quadrant was suspected by abdominal ultrasound and magnetic resonance imaging. The mass was removed by laparoscopy excision and the final diagnosis was gossypiboma.","container-title":"Il Giornale Di Chirurgia","ISSN":"1971-145X","issue":"4","journalAbbreviation":"G Chir","language":"eng","note":"PMID: 32011989","page":"338-342","source":"PubMed","title":"Gossypiboma in abdomen: retained surgical gauze after a cesarean section","title-short":"Gossypiboma in abdomen","volume":"40","author":[{"family":"Bilali","given":"V."},{"family":"Bilali","given":"S."},{"family":"Mitrushi","given":"A."},{"family":"Pirushi","given":"R."},{"family":"Nina","given":"H."},{"family":"Ktona","given":"E."}],"issued":{"date-parts":[["2019"]]}}}],"schema":"https://github.com/citation-style-language/schema/raw/master/csl-citation.json"} </w:instrText>
      </w:r>
      <w:r w:rsidRPr="00CF4A1C">
        <w:rPr>
          <w:rFonts w:asciiTheme="minorBidi" w:hAnsiTheme="minorBidi"/>
          <w:lang w:val="en-GB"/>
        </w:rPr>
        <w:fldChar w:fldCharType="separate"/>
      </w:r>
      <w:r w:rsidRPr="00CF4A1C">
        <w:rPr>
          <w:rFonts w:asciiTheme="minorBidi" w:hAnsiTheme="minorBidi"/>
          <w:szCs w:val="22"/>
          <w:lang w:val="en-GB"/>
        </w:rPr>
        <w:t>[1]</w:t>
      </w:r>
      <w:r w:rsidRPr="00CF4A1C">
        <w:rPr>
          <w:rFonts w:asciiTheme="minorBidi" w:hAnsiTheme="minorBidi"/>
          <w:lang w:val="en-GB"/>
        </w:rPr>
        <w:fldChar w:fldCharType="end"/>
      </w:r>
      <w:r w:rsidRPr="00CF4A1C">
        <w:rPr>
          <w:rFonts w:asciiTheme="minorBidi" w:hAnsiTheme="minorBidi"/>
          <w:lang w:val="en-GB"/>
        </w:rPr>
        <w:t>.</w:t>
      </w:r>
    </w:p>
    <w:p w14:paraId="0C3A332F" w14:textId="77777777" w:rsidR="00C373A3" w:rsidRPr="00CF4A1C" w:rsidRDefault="00C373A3" w:rsidP="00684E5B">
      <w:pPr>
        <w:rPr>
          <w:rFonts w:asciiTheme="minorBidi" w:hAnsiTheme="minorBidi"/>
          <w:color w:val="4F81BD" w:themeColor="accent1"/>
          <w:lang w:val="en-GB"/>
        </w:rPr>
      </w:pPr>
      <w:r w:rsidRPr="00CF4A1C">
        <w:rPr>
          <w:rFonts w:asciiTheme="minorBidi" w:hAnsiTheme="minorBidi"/>
          <w:lang w:val="en-GB"/>
        </w:rPr>
        <w:t>The reported incidence varies between 1 in 100 and 1 in 3000 for all surgical interventions and 1 in 1000 and 1 in 1500 for intra-abdominal operations.</w:t>
      </w:r>
      <w:r w:rsidRPr="00CF4A1C">
        <w:rPr>
          <w:rFonts w:asciiTheme="minorBidi" w:hAnsiTheme="minorBidi"/>
          <w:lang w:val="en-GB"/>
        </w:rPr>
        <w:fldChar w:fldCharType="begin"/>
      </w:r>
      <w:r w:rsidRPr="00CF4A1C">
        <w:rPr>
          <w:rFonts w:asciiTheme="minorBidi" w:hAnsiTheme="minorBidi"/>
          <w:lang w:val="en-GB"/>
        </w:rPr>
        <w:instrText xml:space="preserve"> ADDIN ZOTERO_ITEM CSL_CITATION {"citationID":"4QzKMWtZ","properties":{"formattedCitation":"[2]","plainCitation":"[2]","noteIndex":0},"citationItems":[{"id":57,"uris":["http://zotero.org/users/9076653/items/56WZYLG9"],"itemData":{"id":57,"type":"article-journal","abstract":"PDF | Gossypiboma or textiloma is used to describe a retained surgical swab in the body after an operation. Inadvertent retention of a foreign body in... | Find, read and cite all the research you need on ResearchGate","container-title":"ResearchGate","ISSN":"2229-5151","language":"en","source":"www.researchgate.net","title":"(PDF) Gossypiboma, a rare cause of acute abdomen: A case report and review of literature","title-short":"(PDF) Gossypiboma, a rare cause of acute abdomen","URL":"https://www.researchgate.net/publication/221732973_Gossypiboma_a_rare_cause_of_acute_abdomen_A_case_report_and_review_of_literature","accessed":{"date-parts":[["2025",6,14]]}}}],"schema":"https://github.com/citation-style-language/schema/raw/master/csl-citation.json"} </w:instrText>
      </w:r>
      <w:r w:rsidRPr="00CF4A1C">
        <w:rPr>
          <w:rFonts w:asciiTheme="minorBidi" w:hAnsiTheme="minorBidi"/>
          <w:lang w:val="en-GB"/>
        </w:rPr>
        <w:fldChar w:fldCharType="separate"/>
      </w:r>
      <w:r w:rsidRPr="00CF4A1C">
        <w:rPr>
          <w:rFonts w:asciiTheme="minorBidi" w:hAnsiTheme="minorBidi"/>
          <w:szCs w:val="22"/>
          <w:lang w:val="en-GB"/>
        </w:rPr>
        <w:t>[2]</w:t>
      </w:r>
      <w:r w:rsidRPr="00CF4A1C">
        <w:rPr>
          <w:rFonts w:asciiTheme="minorBidi" w:hAnsiTheme="minorBidi"/>
          <w:lang w:val="en-GB"/>
        </w:rPr>
        <w:fldChar w:fldCharType="end"/>
      </w:r>
      <w:r w:rsidRPr="00CF4A1C">
        <w:rPr>
          <w:rFonts w:asciiTheme="minorBidi" w:hAnsiTheme="minorBidi"/>
          <w:lang w:val="en-GB"/>
        </w:rPr>
        <w:t xml:space="preserve"> This case is particularly notable due to two forgotten surgical meshes left after a caesarean section that subsequently migrated into the colonic lumen, presenting months later as large bowel obstruction mimicking two colic cancers, which is a</w:t>
      </w:r>
      <w:r>
        <w:rPr>
          <w:rFonts w:asciiTheme="minorBidi" w:hAnsiTheme="minorBidi"/>
          <w:lang w:val="en-GB"/>
        </w:rPr>
        <w:t xml:space="preserve"> </w:t>
      </w:r>
      <w:r w:rsidRPr="00CF4A1C">
        <w:rPr>
          <w:rFonts w:asciiTheme="minorBidi" w:hAnsiTheme="minorBidi"/>
          <w:lang w:val="en-GB"/>
        </w:rPr>
        <w:t>rare clinical scenario, and represents the first case in the literature with two textilomas.</w:t>
      </w:r>
    </w:p>
    <w:p w14:paraId="2FCA4DB8" w14:textId="77777777" w:rsidR="00C373A3" w:rsidRDefault="00C373A3" w:rsidP="00684E5B">
      <w:pPr>
        <w:rPr>
          <w:rFonts w:asciiTheme="minorBidi" w:hAnsiTheme="minorBidi"/>
          <w:lang w:val="en-GB"/>
        </w:rPr>
      </w:pPr>
    </w:p>
    <w:p w14:paraId="7F1455CB" w14:textId="77777777" w:rsidR="00C373A3" w:rsidRPr="00CF4A1C" w:rsidRDefault="00C373A3" w:rsidP="00684E5B">
      <w:pPr>
        <w:rPr>
          <w:rFonts w:asciiTheme="minorBidi" w:hAnsiTheme="minorBidi"/>
          <w:lang w:val="en-GB"/>
        </w:rPr>
      </w:pPr>
      <w:r w:rsidRPr="00CF4A1C">
        <w:rPr>
          <w:rFonts w:asciiTheme="minorBidi" w:hAnsiTheme="minorBidi"/>
          <w:lang w:val="en-GB"/>
        </w:rPr>
        <w:t xml:space="preserve">The most asked question is how this non-resorbable tissue migrates through the colonic layers to get into the lumen? </w:t>
      </w:r>
    </w:p>
    <w:p w14:paraId="4A2C57AA" w14:textId="77777777" w:rsidR="00C373A3" w:rsidRPr="00CF4A1C" w:rsidRDefault="00C373A3" w:rsidP="00684E5B">
      <w:pPr>
        <w:rPr>
          <w:rFonts w:asciiTheme="minorBidi" w:hAnsiTheme="minorBidi"/>
          <w:color w:val="4F81BD" w:themeColor="accent1"/>
          <w:lang w:val="en-GB"/>
        </w:rPr>
      </w:pPr>
      <w:r w:rsidRPr="00CF4A1C">
        <w:rPr>
          <w:rFonts w:asciiTheme="minorBidi" w:hAnsiTheme="minorBidi"/>
          <w:lang w:val="en-GB"/>
        </w:rPr>
        <w:t xml:space="preserve">The answer to this question isn’t quite clear and not at all </w:t>
      </w:r>
      <w:r>
        <w:rPr>
          <w:rFonts w:asciiTheme="minorBidi" w:hAnsiTheme="minorBidi"/>
          <w:lang w:val="en-GB"/>
        </w:rPr>
        <w:t xml:space="preserve">fully </w:t>
      </w:r>
      <w:r w:rsidRPr="00CF4A1C">
        <w:rPr>
          <w:rFonts w:asciiTheme="minorBidi" w:hAnsiTheme="minorBidi"/>
          <w:lang w:val="en-GB"/>
        </w:rPr>
        <w:t xml:space="preserve">proven, </w:t>
      </w:r>
      <w:r>
        <w:rPr>
          <w:rFonts w:asciiTheme="minorBidi" w:hAnsiTheme="minorBidi"/>
          <w:lang w:val="en-GB"/>
        </w:rPr>
        <w:t xml:space="preserve">therefore </w:t>
      </w:r>
      <w:r w:rsidRPr="00CF4A1C">
        <w:rPr>
          <w:rFonts w:asciiTheme="minorBidi" w:hAnsiTheme="minorBidi"/>
          <w:lang w:val="en-GB"/>
        </w:rPr>
        <w:t>many hypothesis can helps better understanding</w:t>
      </w:r>
      <w:r>
        <w:rPr>
          <w:rFonts w:asciiTheme="minorBidi" w:hAnsiTheme="minorBidi"/>
          <w:lang w:val="en-GB"/>
        </w:rPr>
        <w:t xml:space="preserve"> of</w:t>
      </w:r>
      <w:r w:rsidRPr="00CF4A1C">
        <w:rPr>
          <w:rFonts w:asciiTheme="minorBidi" w:hAnsiTheme="minorBidi"/>
          <w:lang w:val="en-GB"/>
        </w:rPr>
        <w:t xml:space="preserve"> this phenomena, especially a fibrous reaction of the colic wall due toa long-term friction between the outer layer of the colon and the correspondent retained object, this fibrous reaction is often associated with a</w:t>
      </w:r>
      <w:r>
        <w:rPr>
          <w:rFonts w:asciiTheme="minorBidi" w:hAnsiTheme="minorBidi"/>
          <w:lang w:val="en-GB"/>
        </w:rPr>
        <w:t>n</w:t>
      </w:r>
      <w:r w:rsidRPr="00CF4A1C">
        <w:rPr>
          <w:rFonts w:asciiTheme="minorBidi" w:hAnsiTheme="minorBidi"/>
          <w:lang w:val="en-GB"/>
        </w:rPr>
        <w:t xml:space="preserve"> exudative </w:t>
      </w:r>
      <w:r>
        <w:rPr>
          <w:rFonts w:asciiTheme="minorBidi" w:hAnsiTheme="minorBidi"/>
          <w:lang w:val="en-GB"/>
        </w:rPr>
        <w:t>inflammatory-</w:t>
      </w:r>
      <w:r w:rsidRPr="00CF4A1C">
        <w:rPr>
          <w:rFonts w:asciiTheme="minorBidi" w:hAnsiTheme="minorBidi"/>
          <w:lang w:val="en-GB"/>
        </w:rPr>
        <w:t>reaction which is presented with vascular changes ( blood vessels become more permeable), immune cells migration and an exudate formation due to accumulation of fluid secondary to vessel leakage, often forming pus, serous fluid, or fibrin-rich exudate, this leads to the formation of foreign body granuloma, usually after a clinically silent phase. This chronic inflammation and local bowel wall tissue necrosis likely facilitated a progressive and gradual transmural erosion of the foreign body into the colon. Over time, the foreign bodies caused partial or complete mechanical obstruction, resulting in classical symptoms such as abdominal pain, distention, constipation, and vomiting.</w:t>
      </w:r>
      <w:r w:rsidRPr="00CF4A1C">
        <w:rPr>
          <w:rFonts w:asciiTheme="minorBidi" w:hAnsiTheme="minorBidi"/>
          <w:lang w:val="en-GB"/>
        </w:rPr>
        <w:fldChar w:fldCharType="begin"/>
      </w:r>
      <w:r w:rsidRPr="00CF4A1C">
        <w:rPr>
          <w:rFonts w:asciiTheme="minorBidi" w:hAnsiTheme="minorBidi"/>
          <w:lang w:val="en-GB"/>
        </w:rPr>
        <w:instrText xml:space="preserve"> ADDIN ZOTERO_ITEM CSL_CITATION {"citationID":"bj5RwG14","properties":{"formattedCitation":"[3]","plainCitation":"[3]","noteIndex":0},"citationItems":[{"id":59,"uris":["http://zotero.org/users/9076653/items/IGY4DHTF"],"itemData":{"id":59,"type":"article-journal","abstract":"A 56-year-old woman with a history of gynecological surgery for cervical cancer 18 years previously was referred to our hospital for colicky abdominal pain, nausea and vomiting. Intestinal obstruction was diagnosed by contrast-enhanced computed tomography (CT) which showed dilation of the small intestine and suggested obstruction in the terminal ileum. In addition, CT showed a thick-walled cavitary lesion communicating with the proximal jejunum. (18)F-fluorodeoxyglucose positron emission tomography showed abnormal uptake at the same location as the cavitary lesion revealed by CT. The patient underwent laparotomy for the ileus and resection of the cavitary lesion. At laparotomy, we found a retained surgical sponge in the ileum 60 cm from the ileocecal valve. The cavitary tumor had two fistulae communicating with the proximal jejunum. The tumor was resected en bloc together with the transverse colon, part of the jejunum and the duodenum. Microscopic examination revealed fibrous encapsulation and foreign body giant cell reaction. Since a retained surgical sponge without radiopaque markers is extremely difficult to diagnose, retained surgical sponge should be considered in the differential diagnosis of intestinal obstruction in patients who have undergone previous abdominal surgery.","container-title":"Case Reports in Gastroenterology","DOI":"10.1159/000346285","ISSN":"1662-0631","issue":"3","journalAbbreviation":"Case Rep Gastroenterol","language":"eng","note":"PMID: 23341797\nPMCID: PMC3551410","page":"754-759","source":"PubMed","title":"Intestinal Obstruction due to Complete Transmural Migration of a Retained Surgical Sponge into the Intestine","volume":"6","author":[{"family":"Kato","given":"Takashi"},{"family":"Yamaguchi","given":"Koji"},{"family":"Kinoshita","given":"Koji"},{"family":"Sasaki","given":"Kiyotaka"},{"family":"Kagaya","given":"Hidetoshi"},{"family":"Meguro","given":"Takashi"},{"family":"Morita","given":"Takayuki"},{"family":"Takahashi","given":"Toshiyuki"},{"family":"Tamaki","given":"Nagara"},{"family":"Horita","given":"Shoichi"}],"issued":{"date-parts":[["2012",9]]}}}],"schema":"https://github.com/citation-style-language/schema/raw/master/csl-citation.json"} </w:instrText>
      </w:r>
      <w:r w:rsidRPr="00CF4A1C">
        <w:rPr>
          <w:rFonts w:asciiTheme="minorBidi" w:hAnsiTheme="minorBidi"/>
          <w:lang w:val="en-GB"/>
        </w:rPr>
        <w:fldChar w:fldCharType="separate"/>
      </w:r>
      <w:r w:rsidRPr="00CF4A1C">
        <w:rPr>
          <w:rFonts w:asciiTheme="minorBidi" w:hAnsiTheme="minorBidi"/>
          <w:szCs w:val="22"/>
          <w:lang w:val="en-GB"/>
        </w:rPr>
        <w:t>[3]</w:t>
      </w:r>
      <w:r w:rsidRPr="00CF4A1C">
        <w:rPr>
          <w:rFonts w:asciiTheme="minorBidi" w:hAnsiTheme="minorBidi"/>
          <w:lang w:val="en-GB"/>
        </w:rPr>
        <w:fldChar w:fldCharType="end"/>
      </w:r>
      <w:r w:rsidRPr="00CF4A1C">
        <w:rPr>
          <w:rFonts w:asciiTheme="minorBidi" w:hAnsiTheme="minorBidi"/>
          <w:color w:val="4F81BD" w:themeColor="accent1"/>
          <w:lang w:val="en-GB"/>
        </w:rPr>
        <w:t xml:space="preserve">       -      </w:t>
      </w:r>
    </w:p>
    <w:p w14:paraId="091444C7" w14:textId="0A263C99" w:rsidR="00C373A3" w:rsidRPr="00CF4A1C" w:rsidRDefault="00C373A3" w:rsidP="00684E5B">
      <w:pPr>
        <w:rPr>
          <w:rFonts w:asciiTheme="minorBidi" w:hAnsiTheme="minorBidi"/>
          <w:lang w:val="en-GB"/>
        </w:rPr>
      </w:pPr>
      <w:r w:rsidRPr="00CF4A1C">
        <w:rPr>
          <w:rFonts w:asciiTheme="minorBidi" w:hAnsiTheme="minorBidi"/>
          <w:lang w:val="en-GB"/>
        </w:rPr>
        <w:t xml:space="preserve">The hypothesis answering </w:t>
      </w:r>
      <w:r w:rsidR="00216E7E">
        <w:rPr>
          <w:rFonts w:asciiTheme="minorBidi" w:hAnsiTheme="minorBidi"/>
          <w:lang w:val="en-GB"/>
        </w:rPr>
        <w:t>the reason why mesh erosion doesn’t always cause a frank perforation can be</w:t>
      </w:r>
      <w:r w:rsidRPr="00CF4A1C">
        <w:rPr>
          <w:rFonts w:asciiTheme="minorBidi" w:hAnsiTheme="minorBidi"/>
          <w:lang w:val="en-GB"/>
        </w:rPr>
        <w:t xml:space="preserve"> classified into 4 reasons: </w:t>
      </w:r>
    </w:p>
    <w:p w14:paraId="699F351F" w14:textId="080FB48C" w:rsidR="00C373A3" w:rsidRPr="00CF4A1C" w:rsidRDefault="00C373A3" w:rsidP="00684E5B">
      <w:pPr>
        <w:rPr>
          <w:rFonts w:asciiTheme="minorBidi" w:hAnsiTheme="minorBidi"/>
          <w:lang w:val="en-GB"/>
        </w:rPr>
      </w:pPr>
      <w:r w:rsidRPr="00CF4A1C">
        <w:rPr>
          <w:rFonts w:asciiTheme="minorBidi" w:hAnsiTheme="minorBidi"/>
          <w:b/>
          <w:bCs/>
          <w:lang w:val="en-GB"/>
        </w:rPr>
        <w:t>The 1</w:t>
      </w:r>
      <w:r w:rsidRPr="00CF4A1C">
        <w:rPr>
          <w:rFonts w:asciiTheme="minorBidi" w:hAnsiTheme="minorBidi"/>
          <w:b/>
          <w:bCs/>
          <w:vertAlign w:val="superscript"/>
          <w:lang w:val="en-GB"/>
        </w:rPr>
        <w:t>st</w:t>
      </w:r>
      <w:r w:rsidRPr="00CF4A1C">
        <w:rPr>
          <w:rFonts w:asciiTheme="minorBidi" w:hAnsiTheme="minorBidi"/>
          <w:b/>
          <w:bCs/>
          <w:lang w:val="en-GB"/>
        </w:rPr>
        <w:t xml:space="preserve"> one:  Gradual </w:t>
      </w:r>
      <w:r>
        <w:rPr>
          <w:rFonts w:asciiTheme="minorBidi" w:hAnsiTheme="minorBidi"/>
          <w:b/>
          <w:bCs/>
          <w:lang w:val="en-GB"/>
        </w:rPr>
        <w:t>e</w:t>
      </w:r>
      <w:r w:rsidRPr="00CF4A1C">
        <w:rPr>
          <w:rFonts w:asciiTheme="minorBidi" w:hAnsiTheme="minorBidi"/>
          <w:b/>
          <w:bCs/>
          <w:lang w:val="en-GB"/>
        </w:rPr>
        <w:t xml:space="preserve">rosion with </w:t>
      </w:r>
      <w:r>
        <w:rPr>
          <w:rFonts w:asciiTheme="minorBidi" w:hAnsiTheme="minorBidi"/>
          <w:b/>
          <w:bCs/>
          <w:lang w:val="en-GB"/>
        </w:rPr>
        <w:t>l</w:t>
      </w:r>
      <w:r w:rsidRPr="00CF4A1C">
        <w:rPr>
          <w:rFonts w:asciiTheme="minorBidi" w:hAnsiTheme="minorBidi"/>
          <w:b/>
          <w:bCs/>
          <w:lang w:val="en-GB"/>
        </w:rPr>
        <w:t xml:space="preserve">ocalized </w:t>
      </w:r>
      <w:r>
        <w:rPr>
          <w:rFonts w:asciiTheme="minorBidi" w:hAnsiTheme="minorBidi"/>
          <w:b/>
          <w:bCs/>
          <w:lang w:val="en-GB"/>
        </w:rPr>
        <w:t>i</w:t>
      </w:r>
      <w:r w:rsidRPr="00CF4A1C">
        <w:rPr>
          <w:rFonts w:asciiTheme="minorBidi" w:hAnsiTheme="minorBidi"/>
          <w:b/>
          <w:bCs/>
          <w:lang w:val="en-GB"/>
        </w:rPr>
        <w:t xml:space="preserve">nflammatory </w:t>
      </w:r>
      <w:r>
        <w:rPr>
          <w:rFonts w:asciiTheme="minorBidi" w:hAnsiTheme="minorBidi"/>
          <w:b/>
          <w:bCs/>
          <w:lang w:val="en-GB"/>
        </w:rPr>
        <w:t>s</w:t>
      </w:r>
      <w:r w:rsidRPr="00CF4A1C">
        <w:rPr>
          <w:rFonts w:asciiTheme="minorBidi" w:hAnsiTheme="minorBidi"/>
          <w:b/>
          <w:bCs/>
          <w:lang w:val="en-GB"/>
        </w:rPr>
        <w:t>ealing</w:t>
      </w:r>
      <w:r w:rsidR="00216E7E">
        <w:rPr>
          <w:rFonts w:asciiTheme="minorBidi" w:hAnsiTheme="minorBidi"/>
          <w:b/>
          <w:bCs/>
          <w:lang w:val="en-GB"/>
        </w:rPr>
        <w:t xml:space="preserve">: </w:t>
      </w:r>
      <w:r w:rsidRPr="00CF4A1C">
        <w:rPr>
          <w:rFonts w:asciiTheme="minorBidi" w:hAnsiTheme="minorBidi"/>
          <w:lang w:val="en-GB"/>
        </w:rPr>
        <w:t>The mesh migration is typically a very slow process that takes months or years. The slow process allows the body to generate a local inflammatory response, creating adhesions and granulation tissue that close the area off. This arrangement avoids a leakage of bowel contents into the peritoneal cavity and the occurrence of peritonitis.</w:t>
      </w:r>
      <w:r w:rsidRPr="00CF4A1C">
        <w:rPr>
          <w:rFonts w:asciiTheme="minorBidi" w:hAnsiTheme="minorBidi"/>
          <w:lang w:val="en-GB"/>
        </w:rPr>
        <w:fldChar w:fldCharType="begin"/>
      </w:r>
      <w:r w:rsidRPr="00CF4A1C">
        <w:rPr>
          <w:rFonts w:asciiTheme="minorBidi" w:hAnsiTheme="minorBidi"/>
          <w:lang w:val="en-GB"/>
        </w:rPr>
        <w:instrText xml:space="preserve"> ADDIN ZOTERO_ITEM CSL_CITATION {"citationID":"dZXNRTOR","properties":{"formattedCitation":"[4]","plainCitation":"[4]","noteIndex":0},"citationItems":[{"id":62,"uris":["http://zotero.org/users/9076653/items/6UJ9VHQS"],"itemData":{"id":62,"type":"article-newspaper","container-title":"International Journal of Abdominal Wall and Hernia Surgery","ISSN":"DOI: 10.4103/ijawhs.ijawhs_88_21","page":"5(3):p 150-153","title":"When hernia mesh erodes into the bowel: A “bezoar” case","author":[{"family":"Nair, Ishwarya; Slater, Kellee","given":""}],"issued":{"date-parts":[["2022",9]]}}}],"schema":"https://github.com/citation-style-language/schema/raw/master/csl-citation.json"} </w:instrText>
      </w:r>
      <w:r w:rsidRPr="00CF4A1C">
        <w:rPr>
          <w:rFonts w:asciiTheme="minorBidi" w:hAnsiTheme="minorBidi"/>
          <w:lang w:val="en-GB"/>
        </w:rPr>
        <w:fldChar w:fldCharType="separate"/>
      </w:r>
      <w:r w:rsidRPr="00CF4A1C">
        <w:rPr>
          <w:rFonts w:asciiTheme="minorBidi" w:hAnsiTheme="minorBidi"/>
          <w:szCs w:val="22"/>
          <w:lang w:val="en-GB"/>
        </w:rPr>
        <w:t>[4]</w:t>
      </w:r>
      <w:r w:rsidRPr="00CF4A1C">
        <w:rPr>
          <w:rFonts w:asciiTheme="minorBidi" w:hAnsiTheme="minorBidi"/>
          <w:lang w:val="en-GB"/>
        </w:rPr>
        <w:fldChar w:fldCharType="end"/>
      </w:r>
    </w:p>
    <w:p w14:paraId="1BC5D442" w14:textId="77777777" w:rsidR="00C373A3" w:rsidRPr="00CF4A1C" w:rsidRDefault="00C373A3" w:rsidP="00684E5B">
      <w:pPr>
        <w:rPr>
          <w:rFonts w:asciiTheme="minorBidi" w:hAnsiTheme="minorBidi"/>
          <w:color w:val="4F81BD" w:themeColor="accent1"/>
          <w:lang w:val="en-GB"/>
        </w:rPr>
      </w:pPr>
      <w:r w:rsidRPr="00CF4A1C">
        <w:rPr>
          <w:rFonts w:asciiTheme="minorBidi" w:hAnsiTheme="minorBidi"/>
          <w:b/>
          <w:bCs/>
          <w:lang w:val="en-GB"/>
        </w:rPr>
        <w:t>The 2nd One:</w:t>
      </w:r>
      <w:r w:rsidRPr="00CF4A1C">
        <w:rPr>
          <w:rFonts w:asciiTheme="minorBidi" w:hAnsiTheme="minorBidi"/>
          <w:lang w:val="en-GB"/>
        </w:rPr>
        <w:t xml:space="preserve"> </w:t>
      </w:r>
      <w:r w:rsidRPr="00CF4A1C">
        <w:rPr>
          <w:rFonts w:asciiTheme="minorBidi" w:hAnsiTheme="minorBidi"/>
          <w:b/>
          <w:bCs/>
          <w:lang w:val="en-GB"/>
        </w:rPr>
        <w:t xml:space="preserve">Encapsulation by </w:t>
      </w:r>
      <w:r>
        <w:rPr>
          <w:rFonts w:asciiTheme="minorBidi" w:hAnsiTheme="minorBidi"/>
          <w:b/>
          <w:bCs/>
          <w:lang w:val="en-GB"/>
        </w:rPr>
        <w:t>s</w:t>
      </w:r>
      <w:r w:rsidRPr="00CF4A1C">
        <w:rPr>
          <w:rFonts w:asciiTheme="minorBidi" w:hAnsiTheme="minorBidi"/>
          <w:b/>
          <w:bCs/>
          <w:lang w:val="en-GB"/>
        </w:rPr>
        <w:t xml:space="preserve">urrounding </w:t>
      </w:r>
      <w:r>
        <w:rPr>
          <w:rFonts w:asciiTheme="minorBidi" w:hAnsiTheme="minorBidi"/>
          <w:b/>
          <w:bCs/>
          <w:lang w:val="en-GB"/>
        </w:rPr>
        <w:t>t</w:t>
      </w:r>
      <w:r w:rsidRPr="00CF4A1C">
        <w:rPr>
          <w:rFonts w:asciiTheme="minorBidi" w:hAnsiTheme="minorBidi"/>
          <w:b/>
          <w:bCs/>
          <w:lang w:val="en-GB"/>
        </w:rPr>
        <w:t xml:space="preserve">issues: </w:t>
      </w:r>
      <w:r w:rsidRPr="00CF4A1C">
        <w:rPr>
          <w:rFonts w:asciiTheme="minorBidi" w:hAnsiTheme="minorBidi"/>
          <w:lang w:val="en-GB"/>
        </w:rPr>
        <w:t>The body's defense mechanisms may encapsulate the migrating mesh with the omentum or adjacent bowel loops. This encapsulation isolates the mesh, preventing direct exposure of the peritoneal cavity to intestinal contents and thus reducing the risk of peritonitis.</w:t>
      </w:r>
      <w:r w:rsidRPr="00CF4A1C">
        <w:rPr>
          <w:rFonts w:asciiTheme="minorBidi" w:hAnsiTheme="minorBidi"/>
          <w:lang w:val="en-GB"/>
        </w:rPr>
        <w:fldChar w:fldCharType="begin"/>
      </w:r>
      <w:r w:rsidRPr="00CF4A1C">
        <w:rPr>
          <w:rFonts w:asciiTheme="minorBidi" w:hAnsiTheme="minorBidi"/>
          <w:lang w:val="en-GB"/>
        </w:rPr>
        <w:instrText xml:space="preserve"> ADDIN ZOTERO_ITEM CSL_CITATION {"citationID":"0tfFDTYB","properties":{"formattedCitation":"[5]","plainCitation":"[5]","noteIndex":0},"citationItems":[{"id":63,"uris":["http://zotero.org/users/9076653/items/3AETNQAT"],"itemData":{"id":63,"type":"webpage","title":"Complete migration of a composite mesh into small bowel incidentally found during laparotomy for colectomy in an asymptomatic patient: a case report | Journal of Medical Case Reports | Full Text","URL":"https://jmedicalcasereports.biomedcentral.com/articles/10.1186/s13256-020-02540-4","accessed":{"date-parts":[["2025",6,14]]}}}],"schema":"https://github.com/citation-style-language/schema/raw/master/csl-citation.json"} </w:instrText>
      </w:r>
      <w:r w:rsidRPr="00CF4A1C">
        <w:rPr>
          <w:rFonts w:asciiTheme="minorBidi" w:hAnsiTheme="minorBidi"/>
          <w:lang w:val="en-GB"/>
        </w:rPr>
        <w:fldChar w:fldCharType="separate"/>
      </w:r>
      <w:r w:rsidRPr="00CF4A1C">
        <w:rPr>
          <w:rFonts w:asciiTheme="minorBidi" w:hAnsiTheme="minorBidi"/>
          <w:szCs w:val="22"/>
          <w:lang w:val="en-GB"/>
        </w:rPr>
        <w:t>[5]</w:t>
      </w:r>
      <w:r w:rsidRPr="00CF4A1C">
        <w:rPr>
          <w:rFonts w:asciiTheme="minorBidi" w:hAnsiTheme="minorBidi"/>
          <w:lang w:val="en-GB"/>
        </w:rPr>
        <w:fldChar w:fldCharType="end"/>
      </w:r>
    </w:p>
    <w:p w14:paraId="0F6CB455" w14:textId="77777777" w:rsidR="00C373A3" w:rsidRPr="00CF4A1C" w:rsidRDefault="00C373A3" w:rsidP="00684E5B">
      <w:pPr>
        <w:rPr>
          <w:rFonts w:asciiTheme="minorBidi" w:hAnsiTheme="minorBidi"/>
          <w:color w:val="4F81BD" w:themeColor="accent1"/>
          <w:lang w:val="en-GB"/>
        </w:rPr>
      </w:pPr>
      <w:r w:rsidRPr="00CF4A1C">
        <w:rPr>
          <w:rFonts w:asciiTheme="minorBidi" w:hAnsiTheme="minorBidi"/>
          <w:b/>
          <w:bCs/>
          <w:lang w:val="en-GB"/>
        </w:rPr>
        <w:t>The 3rd one:</w:t>
      </w:r>
      <w:r w:rsidRPr="00CF4A1C">
        <w:rPr>
          <w:rFonts w:asciiTheme="minorBidi" w:hAnsiTheme="minorBidi"/>
          <w:lang w:val="en-GB"/>
        </w:rPr>
        <w:t xml:space="preserve"> </w:t>
      </w:r>
      <w:r w:rsidRPr="00CF4A1C">
        <w:rPr>
          <w:rFonts w:asciiTheme="minorBidi" w:hAnsiTheme="minorBidi"/>
          <w:b/>
          <w:bCs/>
          <w:lang w:val="en-GB"/>
        </w:rPr>
        <w:t xml:space="preserve">Formation of a </w:t>
      </w:r>
      <w:r>
        <w:rPr>
          <w:rFonts w:asciiTheme="minorBidi" w:hAnsiTheme="minorBidi"/>
          <w:b/>
          <w:bCs/>
          <w:lang w:val="en-GB"/>
        </w:rPr>
        <w:t>f</w:t>
      </w:r>
      <w:r w:rsidRPr="00CF4A1C">
        <w:rPr>
          <w:rFonts w:asciiTheme="minorBidi" w:hAnsiTheme="minorBidi"/>
          <w:b/>
          <w:bCs/>
          <w:lang w:val="en-GB"/>
        </w:rPr>
        <w:t xml:space="preserve">istulous </w:t>
      </w:r>
      <w:r>
        <w:rPr>
          <w:rFonts w:asciiTheme="minorBidi" w:hAnsiTheme="minorBidi"/>
          <w:b/>
          <w:bCs/>
          <w:lang w:val="en-GB"/>
        </w:rPr>
        <w:t>t</w:t>
      </w:r>
      <w:r w:rsidRPr="00CF4A1C">
        <w:rPr>
          <w:rFonts w:asciiTheme="minorBidi" w:hAnsiTheme="minorBidi"/>
          <w:b/>
          <w:bCs/>
          <w:lang w:val="en-GB"/>
        </w:rPr>
        <w:t xml:space="preserve">ract: </w:t>
      </w:r>
      <w:r w:rsidRPr="00CF4A1C">
        <w:rPr>
          <w:rFonts w:asciiTheme="minorBidi" w:hAnsiTheme="minorBidi"/>
          <w:lang w:val="en-GB"/>
        </w:rPr>
        <w:t xml:space="preserve">the mesh </w:t>
      </w:r>
      <w:r>
        <w:rPr>
          <w:rFonts w:asciiTheme="minorBidi" w:hAnsiTheme="minorBidi"/>
          <w:lang w:val="en-GB"/>
        </w:rPr>
        <w:t xml:space="preserve">can </w:t>
      </w:r>
      <w:r w:rsidRPr="00CF4A1C">
        <w:rPr>
          <w:rFonts w:asciiTheme="minorBidi" w:hAnsiTheme="minorBidi"/>
          <w:lang w:val="en-GB"/>
        </w:rPr>
        <w:t>create a controlled fistulous tract into the bowel lumen. This tract allows the mesh to enter the bowel without causing widespread contamination of the peritoneal cavity, thereby avoiding peritonitis.</w:t>
      </w:r>
      <w:r w:rsidRPr="00CF4A1C">
        <w:rPr>
          <w:rFonts w:asciiTheme="minorBidi" w:hAnsiTheme="minorBidi"/>
          <w:color w:val="4F81BD" w:themeColor="accent1"/>
          <w:lang w:val="en-GB"/>
        </w:rPr>
        <w:fldChar w:fldCharType="begin"/>
      </w:r>
      <w:r w:rsidRPr="00CF4A1C">
        <w:rPr>
          <w:rFonts w:asciiTheme="minorBidi" w:hAnsiTheme="minorBidi"/>
          <w:color w:val="4F81BD" w:themeColor="accent1"/>
          <w:lang w:val="en-GB"/>
        </w:rPr>
        <w:instrText xml:space="preserve"> ADDIN ZOTERO_ITEM CSL_CITATION {"citationID":"pTI3Crgv","properties":{"formattedCitation":"[6]","plainCitation":"[6]","noteIndex":0},"citationItems":[{"id":65,"uris":["http://zotero.org/users/9076653/items/MLMFV45J"],"itemData":{"id":65,"type":"webpage","title":"Chronic Infection and Enterocutaneous Fistula Secondary to Mesh Migration and Erosion into the Small Bowel | Surgical Infections Case Reports","URL":"https://www.liebertpub.com/doi/10.1089/crsi.2017.0003","accessed":{"date-parts":[["2025",6,14]]}}}],"schema":"https://github.com/citation-style-language/schema/raw/master/csl-citation.json"} </w:instrText>
      </w:r>
      <w:r w:rsidRPr="00CF4A1C">
        <w:rPr>
          <w:rFonts w:asciiTheme="minorBidi" w:hAnsiTheme="minorBidi"/>
          <w:color w:val="4F81BD" w:themeColor="accent1"/>
          <w:lang w:val="en-GB"/>
        </w:rPr>
        <w:fldChar w:fldCharType="separate"/>
      </w:r>
      <w:r w:rsidRPr="00CF4A1C">
        <w:rPr>
          <w:rFonts w:asciiTheme="minorBidi" w:hAnsiTheme="minorBidi"/>
          <w:szCs w:val="22"/>
          <w:lang w:val="en-GB"/>
        </w:rPr>
        <w:t>[6]</w:t>
      </w:r>
      <w:r w:rsidRPr="00CF4A1C">
        <w:rPr>
          <w:rFonts w:asciiTheme="minorBidi" w:hAnsiTheme="minorBidi"/>
          <w:color w:val="4F81BD" w:themeColor="accent1"/>
          <w:lang w:val="en-GB"/>
        </w:rPr>
        <w:fldChar w:fldCharType="end"/>
      </w:r>
    </w:p>
    <w:p w14:paraId="584ED7E0" w14:textId="77777777" w:rsidR="00C373A3" w:rsidRPr="00CF4A1C" w:rsidRDefault="00C373A3" w:rsidP="00684E5B">
      <w:pPr>
        <w:rPr>
          <w:rFonts w:asciiTheme="minorBidi" w:hAnsiTheme="minorBidi"/>
          <w:color w:val="4F81BD" w:themeColor="accent1"/>
          <w:lang w:val="en-GB"/>
        </w:rPr>
      </w:pPr>
      <w:r w:rsidRPr="00CF4A1C">
        <w:rPr>
          <w:rFonts w:asciiTheme="minorBidi" w:hAnsiTheme="minorBidi"/>
          <w:b/>
          <w:bCs/>
          <w:lang w:val="en-GB"/>
        </w:rPr>
        <w:t xml:space="preserve">The 4th one: Biofilm </w:t>
      </w:r>
      <w:r>
        <w:rPr>
          <w:rFonts w:asciiTheme="minorBidi" w:hAnsiTheme="minorBidi"/>
          <w:b/>
          <w:bCs/>
          <w:lang w:val="en-GB"/>
        </w:rPr>
        <w:t>f</w:t>
      </w:r>
      <w:r w:rsidRPr="00CF4A1C">
        <w:rPr>
          <w:rFonts w:asciiTheme="minorBidi" w:hAnsiTheme="minorBidi"/>
          <w:b/>
          <w:bCs/>
          <w:lang w:val="en-GB"/>
        </w:rPr>
        <w:t xml:space="preserve">ormation on the </w:t>
      </w:r>
      <w:r>
        <w:rPr>
          <w:rFonts w:asciiTheme="minorBidi" w:hAnsiTheme="minorBidi"/>
          <w:b/>
          <w:bCs/>
          <w:lang w:val="en-GB"/>
        </w:rPr>
        <w:t>m</w:t>
      </w:r>
      <w:r w:rsidRPr="00CF4A1C">
        <w:rPr>
          <w:rFonts w:asciiTheme="minorBidi" w:hAnsiTheme="minorBidi"/>
          <w:b/>
          <w:bCs/>
          <w:lang w:val="en-GB"/>
        </w:rPr>
        <w:t xml:space="preserve">esh </w:t>
      </w:r>
      <w:r>
        <w:rPr>
          <w:rFonts w:asciiTheme="minorBidi" w:hAnsiTheme="minorBidi"/>
          <w:b/>
          <w:bCs/>
          <w:lang w:val="en-GB"/>
        </w:rPr>
        <w:t>s</w:t>
      </w:r>
      <w:r w:rsidRPr="00CF4A1C">
        <w:rPr>
          <w:rFonts w:asciiTheme="minorBidi" w:hAnsiTheme="minorBidi"/>
          <w:b/>
          <w:bCs/>
          <w:lang w:val="en-GB"/>
        </w:rPr>
        <w:t xml:space="preserve">urface: </w:t>
      </w:r>
      <w:r w:rsidRPr="00CF4A1C">
        <w:rPr>
          <w:rFonts w:asciiTheme="minorBidi" w:hAnsiTheme="minorBidi"/>
          <w:lang w:val="en-GB"/>
        </w:rPr>
        <w:t>Over time, bacterial biofilms can develop on the surface of the mesh</w:t>
      </w:r>
      <w:r>
        <w:rPr>
          <w:rFonts w:asciiTheme="minorBidi" w:hAnsiTheme="minorBidi"/>
          <w:lang w:val="en-GB"/>
        </w:rPr>
        <w:t>, modulating</w:t>
      </w:r>
      <w:r w:rsidRPr="00CF4A1C">
        <w:rPr>
          <w:rFonts w:asciiTheme="minorBidi" w:hAnsiTheme="minorBidi"/>
          <w:lang w:val="en-GB"/>
        </w:rPr>
        <w:t xml:space="preserve"> the local immune response, </w:t>
      </w:r>
      <w:r>
        <w:rPr>
          <w:rFonts w:asciiTheme="minorBidi" w:hAnsiTheme="minorBidi"/>
          <w:lang w:val="en-GB"/>
        </w:rPr>
        <w:t xml:space="preserve">and </w:t>
      </w:r>
      <w:r w:rsidRPr="00CF4A1C">
        <w:rPr>
          <w:rFonts w:asciiTheme="minorBidi" w:hAnsiTheme="minorBidi"/>
          <w:lang w:val="en-GB"/>
        </w:rPr>
        <w:t>leading to a subdued inflammatory reaction that doesn't escalate to peritonitis.</w:t>
      </w:r>
      <w:r w:rsidRPr="00CF4A1C">
        <w:rPr>
          <w:rFonts w:asciiTheme="minorBidi" w:hAnsiTheme="minorBidi"/>
          <w:color w:val="4F81BD" w:themeColor="accent1"/>
          <w:lang w:val="en-GB"/>
        </w:rPr>
        <w:fldChar w:fldCharType="begin"/>
      </w:r>
      <w:r w:rsidRPr="00CF4A1C">
        <w:rPr>
          <w:rFonts w:asciiTheme="minorBidi" w:hAnsiTheme="minorBidi"/>
          <w:color w:val="4F81BD" w:themeColor="accent1"/>
          <w:lang w:val="en-GB"/>
        </w:rPr>
        <w:instrText xml:space="preserve"> ADDIN ZOTERO_ITEM CSL_CITATION {"citationID":"cvVjANbN","properties":{"formattedCitation":"[7]","plainCitation":"[7]","noteIndex":0},"citationItems":[{"id":67,"uris":["http://zotero.org/users/9076653/items/5NJGMWYL"],"itemData":{"id":67,"type":"article-newspaper","container-title":"J Med Res Surg 2.4 (2021)","page":"1-3.","title":"Mesh Migration into Sigmoid Colon after Inguinal Hernioplasty Presenting as Lower Abdominal Mass: A Case Report","author":[{"family":"Ahmad, H., H. J. Majid, and A. Shahid","given":""}]}}],"schema":"https://github.com/citation-style-language/schema/raw/master/csl-citation.json"} </w:instrText>
      </w:r>
      <w:r w:rsidRPr="00CF4A1C">
        <w:rPr>
          <w:rFonts w:asciiTheme="minorBidi" w:hAnsiTheme="minorBidi"/>
          <w:color w:val="4F81BD" w:themeColor="accent1"/>
          <w:lang w:val="en-GB"/>
        </w:rPr>
        <w:fldChar w:fldCharType="separate"/>
      </w:r>
      <w:r w:rsidRPr="00CF4A1C">
        <w:rPr>
          <w:rFonts w:asciiTheme="minorBidi" w:hAnsiTheme="minorBidi"/>
          <w:szCs w:val="22"/>
          <w:lang w:val="en-GB"/>
        </w:rPr>
        <w:t>[7]</w:t>
      </w:r>
      <w:r w:rsidRPr="00CF4A1C">
        <w:rPr>
          <w:rFonts w:asciiTheme="minorBidi" w:hAnsiTheme="minorBidi"/>
          <w:color w:val="4F81BD" w:themeColor="accent1"/>
          <w:lang w:val="en-GB"/>
        </w:rPr>
        <w:fldChar w:fldCharType="end"/>
      </w:r>
      <w:r w:rsidRPr="00CF4A1C">
        <w:rPr>
          <w:rFonts w:asciiTheme="minorBidi" w:hAnsiTheme="minorBidi"/>
          <w:color w:val="4F81BD" w:themeColor="accent1"/>
          <w:lang w:val="en-GB"/>
        </w:rPr>
        <w:t xml:space="preserve">, </w:t>
      </w:r>
      <w:r w:rsidRPr="00CF4A1C">
        <w:rPr>
          <w:rFonts w:asciiTheme="minorBidi" w:hAnsiTheme="minorBidi"/>
          <w:color w:val="4F81BD" w:themeColor="accent1"/>
          <w:lang w:val="en-GB"/>
        </w:rPr>
        <w:fldChar w:fldCharType="begin"/>
      </w:r>
      <w:r w:rsidRPr="00CF4A1C">
        <w:rPr>
          <w:rFonts w:asciiTheme="minorBidi" w:hAnsiTheme="minorBidi"/>
          <w:color w:val="4F81BD" w:themeColor="accent1"/>
          <w:lang w:val="en-GB"/>
        </w:rPr>
        <w:instrText xml:space="preserve"> ADDIN ZOTERO_ITEM CSL_CITATION {"citationID":"VzdTAJNj","properties":{"formattedCitation":"[8]","plainCitation":"[8]","noteIndex":0},"citationItems":[{"id":68,"uris":["http://zotero.org/users/9076653/items/GNPYNEKK"],"itemData":{"id":68,"type":"article-newspaper","container-title":"World J Surg Onc 10, 30 (2012).","title":"Intraluminal migration of a spacer with small bowel obstruction: a case report of rare complication","author":[{"family":"Ogino, T., Sekimoto, M., Nishimura, J. et al.","given":""}]}}],"schema":"https://github.com/citation-style-language/schema/raw/master/csl-citation.json"} </w:instrText>
      </w:r>
      <w:r w:rsidRPr="00CF4A1C">
        <w:rPr>
          <w:rFonts w:asciiTheme="minorBidi" w:hAnsiTheme="minorBidi"/>
          <w:color w:val="4F81BD" w:themeColor="accent1"/>
          <w:lang w:val="en-GB"/>
        </w:rPr>
        <w:fldChar w:fldCharType="separate"/>
      </w:r>
      <w:r w:rsidRPr="00CF4A1C">
        <w:rPr>
          <w:rFonts w:asciiTheme="minorBidi" w:hAnsiTheme="minorBidi"/>
          <w:szCs w:val="22"/>
          <w:lang w:val="en-GB"/>
        </w:rPr>
        <w:t>[8]</w:t>
      </w:r>
      <w:r w:rsidRPr="00CF4A1C">
        <w:rPr>
          <w:rFonts w:asciiTheme="minorBidi" w:hAnsiTheme="minorBidi"/>
          <w:color w:val="4F81BD" w:themeColor="accent1"/>
          <w:lang w:val="en-GB"/>
        </w:rPr>
        <w:fldChar w:fldCharType="end"/>
      </w:r>
    </w:p>
    <w:p w14:paraId="63BC92A6" w14:textId="77777777" w:rsidR="00C373A3" w:rsidRPr="00CF4A1C" w:rsidRDefault="00C373A3" w:rsidP="00684E5B">
      <w:pPr>
        <w:rPr>
          <w:rFonts w:asciiTheme="minorBidi" w:hAnsiTheme="minorBidi"/>
          <w:color w:val="4F81BD" w:themeColor="accent1"/>
          <w:lang w:val="en-GB"/>
        </w:rPr>
      </w:pPr>
    </w:p>
    <w:p w14:paraId="5452E82F" w14:textId="77777777" w:rsidR="00C373A3" w:rsidRPr="00CF4A1C" w:rsidRDefault="00C373A3" w:rsidP="00684E5B">
      <w:pPr>
        <w:rPr>
          <w:rFonts w:asciiTheme="minorBidi" w:hAnsiTheme="minorBidi"/>
          <w:lang w:val="en-GB"/>
        </w:rPr>
      </w:pPr>
      <w:r w:rsidRPr="00CF4A1C">
        <w:rPr>
          <w:rFonts w:asciiTheme="minorBidi" w:hAnsiTheme="minorBidi"/>
          <w:lang w:val="en-GB"/>
        </w:rPr>
        <w:t>Clinical presentation and diagnosis are usually pain, abdominal distention, nausea, vomiting, inability to pass stool, and flatulence, and systemic signs of sepsis, and obviously, without forgetting the surgical background of the patient.</w:t>
      </w:r>
    </w:p>
    <w:p w14:paraId="0BA232E9" w14:textId="77777777" w:rsidR="00C373A3" w:rsidRPr="00CF4A1C" w:rsidRDefault="00C373A3" w:rsidP="00684E5B">
      <w:pPr>
        <w:rPr>
          <w:rFonts w:asciiTheme="minorBidi" w:hAnsiTheme="minorBidi"/>
          <w:color w:val="4F81BD" w:themeColor="accent1"/>
          <w:lang w:val="en-GB"/>
        </w:rPr>
      </w:pPr>
      <w:r w:rsidRPr="00CF4A1C">
        <w:rPr>
          <w:rFonts w:asciiTheme="minorBidi" w:hAnsiTheme="minorBidi"/>
          <w:lang w:val="en-GB"/>
        </w:rPr>
        <w:t xml:space="preserve">Diagnostic imaging, especially CT scan, may be the key to identifying the cause, is may show a bowel wall thickening and inflammatory changes, adhesions, and mass effect, polypoid lesions on endoscopy. Sometimes the mesh itself limits the diagnosis, because Standard surgical meshes are often radiolucent, making direct visualization on CT difficult. As a result, </w:t>
      </w:r>
      <w:r w:rsidRPr="00CF4A1C">
        <w:rPr>
          <w:rFonts w:asciiTheme="minorBidi" w:hAnsiTheme="minorBidi"/>
          <w:lang w:val="en-GB"/>
        </w:rPr>
        <w:lastRenderedPageBreak/>
        <w:t xml:space="preserve">the mesh may not be apparent, which was the case in our patient; therefore, the diagnosis relies on indirect signs and clinical correlation. </w:t>
      </w:r>
      <w:r w:rsidRPr="00CF4A1C">
        <w:rPr>
          <w:rFonts w:asciiTheme="minorBidi" w:hAnsiTheme="minorBidi"/>
          <w:color w:val="4F81BD" w:themeColor="accent1"/>
          <w:lang w:val="en-GB"/>
        </w:rPr>
        <w:fldChar w:fldCharType="begin"/>
      </w:r>
      <w:r w:rsidRPr="00CF4A1C">
        <w:rPr>
          <w:rFonts w:asciiTheme="minorBidi" w:hAnsiTheme="minorBidi"/>
          <w:color w:val="4F81BD" w:themeColor="accent1"/>
          <w:lang w:val="en-GB"/>
        </w:rPr>
        <w:instrText xml:space="preserve"> ADDIN ZOTERO_ITEM CSL_CITATION {"citationID":"W0DMgeby","properties":{"formattedCitation":"[9]","plainCitation":"[9]","noteIndex":0},"citationItems":[{"id":69,"uris":["http://zotero.org/users/9076653/items/HDI8RVZD"],"itemData":{"id":69,"type":"article-newspaper","container-title":"International Journal of Surgery and Medicine","title":"Transmural Migration of a Retained Sponge Through bowel wall causing intestinal obstruction","author":[{"family":"Dar, Hanief &amp; Dogra, Varun &amp; Lone, Sikender &amp; Farooq, Sheikh","given":""}],"issued":{"date-parts":[["2015"]]}}}],"schema":"https://github.com/citation-style-language/schema/raw/master/csl-citation.json"} </w:instrText>
      </w:r>
      <w:r w:rsidRPr="00CF4A1C">
        <w:rPr>
          <w:rFonts w:asciiTheme="minorBidi" w:hAnsiTheme="minorBidi"/>
          <w:color w:val="4F81BD" w:themeColor="accent1"/>
          <w:lang w:val="en-GB"/>
        </w:rPr>
        <w:fldChar w:fldCharType="separate"/>
      </w:r>
      <w:r w:rsidRPr="00CF4A1C">
        <w:rPr>
          <w:rFonts w:asciiTheme="minorBidi" w:hAnsiTheme="minorBidi"/>
          <w:szCs w:val="22"/>
          <w:lang w:val="en-GB"/>
        </w:rPr>
        <w:t>[9]</w:t>
      </w:r>
      <w:r w:rsidRPr="00CF4A1C">
        <w:rPr>
          <w:rFonts w:asciiTheme="minorBidi" w:hAnsiTheme="minorBidi"/>
          <w:color w:val="4F81BD" w:themeColor="accent1"/>
          <w:lang w:val="en-GB"/>
        </w:rPr>
        <w:fldChar w:fldCharType="end"/>
      </w:r>
      <w:r w:rsidRPr="00CF4A1C">
        <w:rPr>
          <w:rFonts w:asciiTheme="minorBidi" w:hAnsiTheme="minorBidi"/>
          <w:lang w:val="en-GB"/>
        </w:rPr>
        <w:t>,</w:t>
      </w:r>
      <w:r w:rsidRPr="00CF4A1C">
        <w:rPr>
          <w:rFonts w:asciiTheme="minorBidi" w:hAnsiTheme="minorBidi"/>
          <w:color w:val="4F81BD" w:themeColor="accent1"/>
          <w:lang w:val="en-GB"/>
        </w:rPr>
        <w:t xml:space="preserve"> </w:t>
      </w:r>
      <w:r w:rsidRPr="00CF4A1C">
        <w:rPr>
          <w:rFonts w:asciiTheme="minorBidi" w:hAnsiTheme="minorBidi"/>
          <w:color w:val="4F81BD" w:themeColor="accent1"/>
          <w:lang w:val="en-GB"/>
        </w:rPr>
        <w:fldChar w:fldCharType="begin"/>
      </w:r>
      <w:r w:rsidRPr="00CF4A1C">
        <w:rPr>
          <w:rFonts w:asciiTheme="minorBidi" w:hAnsiTheme="minorBidi"/>
          <w:color w:val="4F81BD" w:themeColor="accent1"/>
          <w:lang w:val="en-GB"/>
        </w:rPr>
        <w:instrText xml:space="preserve"> ADDIN ZOTERO_ITEM CSL_CITATION {"citationID":"WEqvQyKB","properties":{"formattedCitation":"[10]","plainCitation":"[10]","noteIndex":0},"citationItems":[{"id":70,"uris":["http://zotero.org/users/9076653/items/RCURPMT4"],"itemData":{"id":70,"type":"article-newspaper","container-title":"World J Clin Cases","ISSN":"PMID: 30397615; PMCID: PMC6212604","title":"Mesh migration into the sigmoid colon after inguinal hernia repair presenting as a colonic polyp: A case report and review of literature","author":[{"family":"Liu S, Zhou XX, Li L, Yu MS, Zhang H, Zhong WX, Ji F","given":""}],"issued":{"date-parts":[["2018",10,26]]}}}],"schema":"https://github.com/citation-style-language/schema/raw/master/csl-citation.json"} </w:instrText>
      </w:r>
      <w:r w:rsidRPr="00CF4A1C">
        <w:rPr>
          <w:rFonts w:asciiTheme="minorBidi" w:hAnsiTheme="minorBidi"/>
          <w:color w:val="4F81BD" w:themeColor="accent1"/>
          <w:lang w:val="en-GB"/>
        </w:rPr>
        <w:fldChar w:fldCharType="separate"/>
      </w:r>
      <w:r w:rsidRPr="00CF4A1C">
        <w:rPr>
          <w:rFonts w:asciiTheme="minorBidi" w:hAnsiTheme="minorBidi"/>
          <w:szCs w:val="22"/>
          <w:lang w:val="en-GB"/>
        </w:rPr>
        <w:t>[10]</w:t>
      </w:r>
      <w:r w:rsidRPr="00CF4A1C">
        <w:rPr>
          <w:rFonts w:asciiTheme="minorBidi" w:hAnsiTheme="minorBidi"/>
          <w:color w:val="4F81BD" w:themeColor="accent1"/>
          <w:lang w:val="en-GB"/>
        </w:rPr>
        <w:fldChar w:fldCharType="end"/>
      </w:r>
    </w:p>
    <w:p w14:paraId="6887D455" w14:textId="77777777" w:rsidR="00C373A3" w:rsidRPr="00CF4A1C" w:rsidRDefault="00C373A3" w:rsidP="00684E5B">
      <w:pPr>
        <w:rPr>
          <w:rFonts w:asciiTheme="minorBidi" w:hAnsiTheme="minorBidi"/>
          <w:sz w:val="6"/>
          <w:szCs w:val="6"/>
          <w:lang w:val="en-GB"/>
        </w:rPr>
      </w:pPr>
    </w:p>
    <w:p w14:paraId="3DE9A9DB" w14:textId="77777777" w:rsidR="00C373A3" w:rsidRPr="00CF4A1C" w:rsidRDefault="00C373A3" w:rsidP="00684E5B">
      <w:pPr>
        <w:rPr>
          <w:rFonts w:asciiTheme="minorBidi" w:hAnsiTheme="minorBidi"/>
          <w:lang w:val="en-GB"/>
        </w:rPr>
      </w:pPr>
      <w:r w:rsidRPr="00CF4A1C">
        <w:rPr>
          <w:rFonts w:asciiTheme="minorBidi" w:hAnsiTheme="minorBidi"/>
          <w:lang w:val="en-GB"/>
        </w:rPr>
        <w:t xml:space="preserve">This subject was frequently discussed in the literature with several published reports of textilomas migration in obstetric surgery, and some cases discuss the migration of textilomas into the digestive tract. </w:t>
      </w:r>
      <w:r w:rsidRPr="00CF4A1C">
        <w:rPr>
          <w:rFonts w:asciiTheme="minorBidi" w:hAnsiTheme="minorBidi"/>
          <w:lang w:val="en-GB"/>
        </w:rPr>
        <w:fldChar w:fldCharType="begin"/>
      </w:r>
      <w:r w:rsidRPr="00CF4A1C">
        <w:rPr>
          <w:rFonts w:asciiTheme="minorBidi" w:hAnsiTheme="minorBidi"/>
          <w:lang w:val="en-GB"/>
        </w:rPr>
        <w:instrText xml:space="preserve"> ADDIN ZOTERO_ITEM CSL_CITATION {"citationID":"nprYA3kc","properties":{"formattedCitation":"[11]","plainCitation":"[11]","noteIndex":0},"citationItems":[{"id":71,"uris":["http://zotero.org/users/9076653/items/FMEYLA3U"],"itemData":{"id":71,"type":"article-newspaper","container-title":"World J Gastroenterol","ISSN":"doi: 10.3748/wjg.v22.i10.3052. PMID: 26973401; PMCID: PMC4779928","section":"22(10):3052-5","title":"Transmural penetration of sigmoid colon and rectum by retained surgical sponge after hysterectomy","author":[{"family":"Shin WY, Im CH, Choi SK, Choe YM, Kim KR","given":""}],"issued":{"date-parts":[["2016",3,14]]}}}],"schema":"https://github.com/citation-style-language/schema/raw/master/csl-citation.json"} </w:instrText>
      </w:r>
      <w:r w:rsidRPr="00CF4A1C">
        <w:rPr>
          <w:rFonts w:asciiTheme="minorBidi" w:hAnsiTheme="minorBidi"/>
          <w:lang w:val="en-GB"/>
        </w:rPr>
        <w:fldChar w:fldCharType="separate"/>
      </w:r>
      <w:r w:rsidRPr="00CF4A1C">
        <w:rPr>
          <w:rFonts w:asciiTheme="minorBidi" w:hAnsiTheme="minorBidi"/>
          <w:szCs w:val="22"/>
          <w:lang w:val="en-GB"/>
        </w:rPr>
        <w:t>[11]</w:t>
      </w:r>
      <w:r w:rsidRPr="00CF4A1C">
        <w:rPr>
          <w:rFonts w:asciiTheme="minorBidi" w:hAnsiTheme="minorBidi"/>
          <w:lang w:val="en-GB"/>
        </w:rPr>
        <w:fldChar w:fldCharType="end"/>
      </w:r>
      <w:r w:rsidRPr="00CF4A1C">
        <w:rPr>
          <w:rFonts w:asciiTheme="minorBidi" w:hAnsiTheme="minorBidi"/>
          <w:color w:val="4F81BD" w:themeColor="accent1"/>
          <w:lang w:val="en-GB"/>
        </w:rPr>
        <w:t xml:space="preserve">, </w:t>
      </w:r>
      <w:r w:rsidRPr="00CF4A1C">
        <w:rPr>
          <w:rFonts w:asciiTheme="minorBidi" w:hAnsiTheme="minorBidi"/>
          <w:color w:val="4F81BD" w:themeColor="accent1"/>
          <w:lang w:val="en-GB"/>
        </w:rPr>
        <w:fldChar w:fldCharType="begin"/>
      </w:r>
      <w:r w:rsidRPr="00CF4A1C">
        <w:rPr>
          <w:rFonts w:asciiTheme="minorBidi" w:hAnsiTheme="minorBidi"/>
          <w:color w:val="4F81BD" w:themeColor="accent1"/>
          <w:lang w:val="en-GB"/>
        </w:rPr>
        <w:instrText xml:space="preserve"> ADDIN ZOTERO_ITEM CSL_CITATION {"citationID":"GuXtet2C","properties":{"formattedCitation":"[12]","plainCitation":"[12]","noteIndex":0},"citationItems":[{"id":72,"uris":["http://zotero.org/users/9076653/items/NADYRR8R"],"itemData":{"id":72,"type":"article-newspaper","container-title":"BMJ Case Rep","ISSN":"bcr0420114073. doi: 10.1136/bcr.04.2011.4073. PMID: 22693191; PMCID: PMC3128338.","title":"A. Gossypiboma: complete transmural migration of retained surgical sponge causing small bowel obstruction","author":[{"family":"Ogundiran T, Ayandipo O, Adeniji-Sofoluwe A, Ogun G, Oyewole O, Ademola","given":""}],"issued":{"date-parts":[["2011",6,29]]}}}],"schema":"https://github.com/citation-style-language/schema/raw/master/csl-citation.json"} </w:instrText>
      </w:r>
      <w:r w:rsidRPr="00CF4A1C">
        <w:rPr>
          <w:rFonts w:asciiTheme="minorBidi" w:hAnsiTheme="minorBidi"/>
          <w:color w:val="4F81BD" w:themeColor="accent1"/>
          <w:lang w:val="en-GB"/>
        </w:rPr>
        <w:fldChar w:fldCharType="separate"/>
      </w:r>
      <w:r w:rsidRPr="00CF4A1C">
        <w:rPr>
          <w:rFonts w:asciiTheme="minorBidi" w:hAnsiTheme="minorBidi"/>
          <w:szCs w:val="22"/>
          <w:lang w:val="en-GB"/>
        </w:rPr>
        <w:t>[12]</w:t>
      </w:r>
      <w:r w:rsidRPr="00CF4A1C">
        <w:rPr>
          <w:rFonts w:asciiTheme="minorBidi" w:hAnsiTheme="minorBidi"/>
          <w:color w:val="4F81BD" w:themeColor="accent1"/>
          <w:lang w:val="en-GB"/>
        </w:rPr>
        <w:fldChar w:fldCharType="end"/>
      </w:r>
    </w:p>
    <w:p w14:paraId="4825FC64" w14:textId="77777777" w:rsidR="00C373A3" w:rsidRPr="00CF4A1C" w:rsidRDefault="00C373A3" w:rsidP="00684E5B">
      <w:pPr>
        <w:rPr>
          <w:rFonts w:asciiTheme="minorBidi" w:hAnsiTheme="minorBidi"/>
          <w:lang w:val="en-GB"/>
        </w:rPr>
      </w:pPr>
    </w:p>
    <w:p w14:paraId="74506D41" w14:textId="77777777" w:rsidR="00C373A3" w:rsidRPr="00CF4A1C" w:rsidRDefault="00C373A3" w:rsidP="00684E5B">
      <w:pPr>
        <w:rPr>
          <w:rFonts w:asciiTheme="minorBidi" w:hAnsiTheme="minorBidi"/>
          <w:lang w:val="en-GB"/>
        </w:rPr>
      </w:pPr>
      <w:r w:rsidRPr="00CF4A1C">
        <w:rPr>
          <w:rFonts w:asciiTheme="minorBidi" w:hAnsiTheme="minorBidi"/>
          <w:lang w:val="en-GB"/>
        </w:rPr>
        <w:t xml:space="preserve">Surgical management of the postoperative mesh depends on many factors, including the patient’s overall condition, the location of the mesh, the presence of complications (e.g., obstruction, perforation, fistula), and the type of mesh. </w:t>
      </w:r>
    </w:p>
    <w:p w14:paraId="4C7C4A27" w14:textId="77777777" w:rsidR="00C373A3" w:rsidRPr="00CF4A1C" w:rsidRDefault="00C373A3" w:rsidP="00684E5B">
      <w:pPr>
        <w:rPr>
          <w:rFonts w:asciiTheme="minorBidi" w:hAnsiTheme="minorBidi"/>
          <w:lang w:val="en-GB"/>
        </w:rPr>
      </w:pPr>
      <w:r w:rsidRPr="00CF4A1C">
        <w:rPr>
          <w:rFonts w:asciiTheme="minorBidi" w:hAnsiTheme="minorBidi"/>
          <w:lang w:val="en-GB"/>
        </w:rPr>
        <w:t xml:space="preserve">Treatment includes three pillars: </w:t>
      </w:r>
    </w:p>
    <w:p w14:paraId="5735979A" w14:textId="77777777" w:rsidR="00C373A3" w:rsidRPr="00CF4A1C" w:rsidRDefault="00C373A3" w:rsidP="00684E5B">
      <w:pPr>
        <w:rPr>
          <w:rFonts w:asciiTheme="minorBidi" w:hAnsiTheme="minorBidi"/>
          <w:lang w:val="en-GB"/>
        </w:rPr>
      </w:pPr>
      <w:r w:rsidRPr="00CF4A1C">
        <w:rPr>
          <w:rFonts w:asciiTheme="minorBidi" w:hAnsiTheme="minorBidi"/>
          <w:b/>
          <w:bCs/>
          <w:u w:val="single"/>
          <w:lang w:val="en-GB"/>
        </w:rPr>
        <w:t>The first pillar</w:t>
      </w:r>
      <w:r w:rsidRPr="00CF4A1C">
        <w:rPr>
          <w:rFonts w:asciiTheme="minorBidi" w:hAnsiTheme="minorBidi"/>
          <w:lang w:val="en-GB"/>
        </w:rPr>
        <w:t>: removing the foreign body</w:t>
      </w:r>
      <w:r w:rsidRPr="00CF4A1C">
        <w:rPr>
          <w:rFonts w:asciiTheme="minorBidi" w:hAnsiTheme="minorBidi"/>
          <w:color w:val="4F81BD" w:themeColor="accent1"/>
          <w:lang w:val="en-GB"/>
        </w:rPr>
        <w:fldChar w:fldCharType="begin"/>
      </w:r>
      <w:r w:rsidRPr="00CF4A1C">
        <w:rPr>
          <w:rFonts w:asciiTheme="minorBidi" w:hAnsiTheme="minorBidi"/>
          <w:color w:val="4F81BD" w:themeColor="accent1"/>
          <w:lang w:val="en-GB"/>
        </w:rPr>
        <w:instrText xml:space="preserve"> ADDIN ZOTERO_ITEM CSL_CITATION {"citationID":"HUiWK9AI","properties":{"formattedCitation":"[13]","plainCitation":"[13]","noteIndex":0},"citationItems":[{"id":73,"uris":["http://zotero.org/users/9076653/items/X9KSZBUT"],"itemData":{"id":73,"type":"article-newspaper","container-title":"Int J Surg Case Rep","title":"Intraluminal migration of mesh after inguinal hernioplasty: A case report and review of literature.","author":[{"family":"Sharma D. et al.","given":""}],"issued":{"date-parts":[["2013"]]}}}],"schema":"https://github.com/citation-style-language/schema/raw/master/csl-citation.json"} </w:instrText>
      </w:r>
      <w:r w:rsidRPr="00CF4A1C">
        <w:rPr>
          <w:rFonts w:asciiTheme="minorBidi" w:hAnsiTheme="minorBidi"/>
          <w:color w:val="4F81BD" w:themeColor="accent1"/>
          <w:lang w:val="en-GB"/>
        </w:rPr>
        <w:fldChar w:fldCharType="separate"/>
      </w:r>
      <w:r w:rsidRPr="00CF4A1C">
        <w:rPr>
          <w:rFonts w:asciiTheme="minorBidi" w:hAnsiTheme="minorBidi"/>
          <w:szCs w:val="22"/>
          <w:lang w:val="en-GB"/>
        </w:rPr>
        <w:t>[13]</w:t>
      </w:r>
      <w:r w:rsidRPr="00CF4A1C">
        <w:rPr>
          <w:rFonts w:asciiTheme="minorBidi" w:hAnsiTheme="minorBidi"/>
          <w:color w:val="4F81BD" w:themeColor="accent1"/>
          <w:lang w:val="en-GB"/>
        </w:rPr>
        <w:fldChar w:fldCharType="end"/>
      </w:r>
      <w:r w:rsidRPr="00CF4A1C">
        <w:rPr>
          <w:rFonts w:asciiTheme="minorBidi" w:hAnsiTheme="minorBidi"/>
          <w:color w:val="4F81BD" w:themeColor="accent1"/>
          <w:lang w:val="en-GB"/>
        </w:rPr>
        <w:t xml:space="preserve"> :</w:t>
      </w:r>
    </w:p>
    <w:p w14:paraId="01DD1733" w14:textId="06FC5105" w:rsidR="00C373A3" w:rsidRPr="00CF4A1C" w:rsidRDefault="00C373A3" w:rsidP="00684E5B">
      <w:pPr>
        <w:rPr>
          <w:rFonts w:asciiTheme="minorBidi" w:hAnsiTheme="minorBidi"/>
          <w:color w:val="4F81BD" w:themeColor="accent1"/>
          <w:lang w:val="en-GB"/>
        </w:rPr>
      </w:pPr>
      <w:r w:rsidRPr="00CF4A1C">
        <w:rPr>
          <w:rFonts w:asciiTheme="minorBidi" w:hAnsiTheme="minorBidi"/>
          <w:lang w:val="en-GB"/>
        </w:rPr>
        <w:t>Since the mesh can cause organ erosion or fistulation, bowel obstruction, chronic infection or abscess, or intraluminal migration.</w:t>
      </w:r>
      <w:r w:rsidR="00A17B65">
        <w:rPr>
          <w:rFonts w:asciiTheme="minorBidi" w:hAnsiTheme="minorBidi"/>
          <w:lang w:val="en-GB"/>
        </w:rPr>
        <w:t xml:space="preserve"> </w:t>
      </w:r>
      <w:r w:rsidRPr="00CF4A1C">
        <w:rPr>
          <w:rFonts w:asciiTheme="minorBidi" w:hAnsiTheme="minorBidi"/>
          <w:lang w:val="en-GB"/>
        </w:rPr>
        <w:t xml:space="preserve">The surgical removal may require segmental bowel resection if the mesh has deeply eroded into or through the wall (e.g., colon or bladder), which was </w:t>
      </w:r>
      <w:r w:rsidR="00FA557D">
        <w:rPr>
          <w:rFonts w:asciiTheme="minorBidi" w:hAnsiTheme="minorBidi"/>
          <w:lang w:val="en-GB"/>
        </w:rPr>
        <w:t xml:space="preserve">the </w:t>
      </w:r>
      <w:r w:rsidRPr="00CF4A1C">
        <w:rPr>
          <w:rFonts w:asciiTheme="minorBidi" w:hAnsiTheme="minorBidi"/>
          <w:lang w:val="en-GB"/>
        </w:rPr>
        <w:t>case</w:t>
      </w:r>
      <w:r w:rsidR="00FA557D">
        <w:rPr>
          <w:rFonts w:asciiTheme="minorBidi" w:hAnsiTheme="minorBidi"/>
          <w:lang w:val="en-GB"/>
        </w:rPr>
        <w:t xml:space="preserve"> </w:t>
      </w:r>
      <w:r w:rsidR="00F27107">
        <w:rPr>
          <w:rFonts w:asciiTheme="minorBidi" w:hAnsiTheme="minorBidi"/>
          <w:lang w:val="en-GB"/>
        </w:rPr>
        <w:t>with the</w:t>
      </w:r>
      <w:r w:rsidR="00FA557D">
        <w:rPr>
          <w:rFonts w:asciiTheme="minorBidi" w:hAnsiTheme="minorBidi"/>
          <w:lang w:val="en-GB"/>
        </w:rPr>
        <w:t xml:space="preserve"> patient.</w:t>
      </w:r>
    </w:p>
    <w:p w14:paraId="4CB09C27" w14:textId="736C17D6" w:rsidR="00C373A3" w:rsidRPr="00270474" w:rsidRDefault="00C373A3" w:rsidP="00270474">
      <w:pPr>
        <w:rPr>
          <w:rFonts w:asciiTheme="minorBidi" w:hAnsiTheme="minorBidi"/>
          <w:lang w:val="en-GB"/>
        </w:rPr>
      </w:pPr>
      <w:r w:rsidRPr="00CF4A1C">
        <w:rPr>
          <w:rFonts w:asciiTheme="minorBidi" w:hAnsiTheme="minorBidi"/>
          <w:b/>
          <w:bCs/>
          <w:u w:val="single"/>
          <w:lang w:val="en-GB"/>
        </w:rPr>
        <w:t>The second pillar:</w:t>
      </w:r>
      <w:r w:rsidRPr="00CF4A1C">
        <w:rPr>
          <w:rFonts w:asciiTheme="minorBidi" w:hAnsiTheme="minorBidi"/>
          <w:lang w:val="en-GB"/>
        </w:rPr>
        <w:t xml:space="preserve"> </w:t>
      </w:r>
      <w:r w:rsidR="00AF4E44">
        <w:rPr>
          <w:rFonts w:asciiTheme="minorBidi" w:hAnsiTheme="minorBidi"/>
          <w:lang w:val="en-GB"/>
        </w:rPr>
        <w:t>m</w:t>
      </w:r>
      <w:r w:rsidRPr="00CF4A1C">
        <w:rPr>
          <w:rFonts w:asciiTheme="minorBidi" w:hAnsiTheme="minorBidi"/>
          <w:lang w:val="en-GB"/>
        </w:rPr>
        <w:t>anagement of</w:t>
      </w:r>
      <w:r w:rsidR="00AF4E44">
        <w:rPr>
          <w:rFonts w:asciiTheme="minorBidi" w:hAnsiTheme="minorBidi"/>
          <w:lang w:val="en-GB"/>
        </w:rPr>
        <w:t xml:space="preserve"> as</w:t>
      </w:r>
      <w:r w:rsidR="00AF4E44" w:rsidRPr="00CF4A1C">
        <w:rPr>
          <w:rFonts w:asciiTheme="minorBidi" w:hAnsiTheme="minorBidi"/>
          <w:lang w:val="en-GB"/>
        </w:rPr>
        <w:t>sociated</w:t>
      </w:r>
      <w:r w:rsidRPr="00CF4A1C">
        <w:rPr>
          <w:rFonts w:asciiTheme="minorBidi" w:hAnsiTheme="minorBidi"/>
          <w:lang w:val="en-GB"/>
        </w:rPr>
        <w:t xml:space="preserve"> </w:t>
      </w:r>
      <w:r w:rsidR="00AF4E44">
        <w:rPr>
          <w:rFonts w:asciiTheme="minorBidi" w:hAnsiTheme="minorBidi"/>
          <w:lang w:val="en-GB"/>
        </w:rPr>
        <w:t>c</w:t>
      </w:r>
      <w:r w:rsidRPr="00CF4A1C">
        <w:rPr>
          <w:rFonts w:asciiTheme="minorBidi" w:hAnsiTheme="minorBidi"/>
          <w:lang w:val="en-GB"/>
        </w:rPr>
        <w:t>omplications</w:t>
      </w:r>
      <w:r w:rsidRPr="00AF4E44">
        <w:rPr>
          <w:rFonts w:asciiTheme="minorBidi" w:hAnsiTheme="minorBidi"/>
          <w:lang w:val="en-GB"/>
        </w:rPr>
        <w:fldChar w:fldCharType="begin"/>
      </w:r>
      <w:r w:rsidRPr="00AF4E44">
        <w:rPr>
          <w:rFonts w:asciiTheme="minorBidi" w:hAnsiTheme="minorBidi"/>
          <w:lang w:val="en-GB"/>
        </w:rPr>
        <w:instrText xml:space="preserve"> ADDIN ZOTERO_ITEM CSL_CITATION {"citationID":"BRwPZRVf","properties":{"formattedCitation":"[14]","plainCitation":"[14]","noteIndex":0},"citationItems":[{"id":74,"uris":["http://zotero.org/users/9076653/items/6JF4W2RW"],"itemData":{"id":74,"type":"article-newspaper","container-title":"Surg Clin North Am","title":"Management of complications of prosthetic mesh used for hernia repair","author":[{"family":"LeBlanc KA","given":""}],"issued":{"date-parts":[["2013"]]}}}],"schema":"https://github.com/citation-style-language/schema/raw/master/csl-citation.json"} </w:instrText>
      </w:r>
      <w:r w:rsidRPr="00AF4E44">
        <w:rPr>
          <w:rFonts w:asciiTheme="minorBidi" w:hAnsiTheme="minorBidi"/>
          <w:lang w:val="en-GB"/>
        </w:rPr>
        <w:fldChar w:fldCharType="separate"/>
      </w:r>
      <w:r w:rsidRPr="00AF4E44">
        <w:rPr>
          <w:rFonts w:asciiTheme="minorBidi" w:hAnsiTheme="minorBidi"/>
          <w:lang w:val="en-GB"/>
        </w:rPr>
        <w:t>[14]</w:t>
      </w:r>
      <w:r w:rsidRPr="00AF4E44">
        <w:rPr>
          <w:rFonts w:asciiTheme="minorBidi" w:hAnsiTheme="minorBidi"/>
          <w:lang w:val="en-GB"/>
        </w:rPr>
        <w:fldChar w:fldCharType="end"/>
      </w:r>
      <w:r w:rsidR="00E5041E">
        <w:rPr>
          <w:rFonts w:asciiTheme="minorBidi" w:hAnsiTheme="minorBidi"/>
          <w:lang w:val="en-GB"/>
        </w:rPr>
        <w:t>. In</w:t>
      </w:r>
      <w:r w:rsidR="00AF4E44" w:rsidRPr="00AF4E44">
        <w:rPr>
          <w:rFonts w:asciiTheme="minorBidi" w:hAnsiTheme="minorBidi"/>
          <w:lang w:val="en-GB"/>
        </w:rPr>
        <w:t xml:space="preserve"> e</w:t>
      </w:r>
      <w:r w:rsidRPr="00CF4A1C">
        <w:rPr>
          <w:rFonts w:asciiTheme="minorBidi" w:hAnsiTheme="minorBidi"/>
          <w:lang w:val="en-GB"/>
        </w:rPr>
        <w:t>nterocutaneous or enterocolic fistulae</w:t>
      </w:r>
      <w:r w:rsidR="00AF4E44">
        <w:rPr>
          <w:rFonts w:asciiTheme="minorBidi" w:hAnsiTheme="minorBidi"/>
          <w:lang w:val="en-GB"/>
        </w:rPr>
        <w:t>, a resection of the involved bowel is required.</w:t>
      </w:r>
      <w:r w:rsidR="00E5041E">
        <w:rPr>
          <w:rFonts w:asciiTheme="minorBidi" w:hAnsiTheme="minorBidi"/>
          <w:lang w:val="en-GB"/>
        </w:rPr>
        <w:t xml:space="preserve"> Whereas in </w:t>
      </w:r>
      <w:r w:rsidR="004E1B32">
        <w:rPr>
          <w:rFonts w:asciiTheme="minorBidi" w:hAnsiTheme="minorBidi"/>
          <w:lang w:val="en-GB"/>
        </w:rPr>
        <w:t>p</w:t>
      </w:r>
      <w:r w:rsidRPr="004E1B32">
        <w:rPr>
          <w:rFonts w:asciiTheme="minorBidi" w:hAnsiTheme="minorBidi"/>
          <w:lang w:val="en-GB"/>
        </w:rPr>
        <w:t>erforation</w:t>
      </w:r>
      <w:r w:rsidR="00E5041E" w:rsidRPr="004E1B32">
        <w:rPr>
          <w:rFonts w:asciiTheme="minorBidi" w:hAnsiTheme="minorBidi"/>
          <w:lang w:val="en-GB"/>
        </w:rPr>
        <w:t xml:space="preserve"> and/or </w:t>
      </w:r>
      <w:r w:rsidR="004E1B32" w:rsidRPr="004E1B32">
        <w:rPr>
          <w:rFonts w:asciiTheme="minorBidi" w:hAnsiTheme="minorBidi"/>
          <w:lang w:val="en-GB"/>
        </w:rPr>
        <w:t>s</w:t>
      </w:r>
      <w:r w:rsidRPr="004E1B32">
        <w:rPr>
          <w:rFonts w:asciiTheme="minorBidi" w:hAnsiTheme="minorBidi"/>
          <w:lang w:val="en-GB"/>
        </w:rPr>
        <w:t>epsis</w:t>
      </w:r>
      <w:r w:rsidR="00270474">
        <w:rPr>
          <w:rFonts w:asciiTheme="minorBidi" w:hAnsiTheme="minorBidi"/>
          <w:lang w:val="en-GB"/>
        </w:rPr>
        <w:t>,</w:t>
      </w:r>
      <w:r w:rsidR="007E5CAF">
        <w:rPr>
          <w:rFonts w:asciiTheme="minorBidi" w:hAnsiTheme="minorBidi"/>
          <w:lang w:val="en-GB"/>
        </w:rPr>
        <w:t xml:space="preserve"> the management r</w:t>
      </w:r>
      <w:r w:rsidRPr="00CF4A1C">
        <w:rPr>
          <w:rFonts w:asciiTheme="minorBidi" w:hAnsiTheme="minorBidi"/>
          <w:lang w:val="en-GB"/>
        </w:rPr>
        <w:t xml:space="preserve">equires </w:t>
      </w:r>
      <w:r w:rsidR="007E5CAF">
        <w:rPr>
          <w:rFonts w:asciiTheme="minorBidi" w:hAnsiTheme="minorBidi"/>
          <w:lang w:val="en-GB"/>
        </w:rPr>
        <w:t xml:space="preserve">an </w:t>
      </w:r>
      <w:r w:rsidRPr="00CF4A1C">
        <w:rPr>
          <w:rFonts w:asciiTheme="minorBidi" w:hAnsiTheme="minorBidi"/>
          <w:lang w:val="en-GB"/>
        </w:rPr>
        <w:t xml:space="preserve">urgent laparotomy, mesh removal, and often temporary diversion. </w:t>
      </w:r>
      <w:r w:rsidR="00270474">
        <w:rPr>
          <w:rFonts w:asciiTheme="minorBidi" w:hAnsiTheme="minorBidi"/>
          <w:lang w:val="en-GB"/>
        </w:rPr>
        <w:t xml:space="preserve">In </w:t>
      </w:r>
      <w:r w:rsidR="00270474" w:rsidRPr="00270474">
        <w:rPr>
          <w:rFonts w:asciiTheme="minorBidi" w:hAnsiTheme="minorBidi"/>
          <w:lang w:val="en-GB"/>
        </w:rPr>
        <w:t>o</w:t>
      </w:r>
      <w:r w:rsidRPr="00270474">
        <w:rPr>
          <w:rFonts w:asciiTheme="minorBidi" w:hAnsiTheme="minorBidi"/>
          <w:lang w:val="en-GB"/>
        </w:rPr>
        <w:t>bstruction</w:t>
      </w:r>
      <w:r w:rsidR="00270474">
        <w:rPr>
          <w:rFonts w:asciiTheme="minorBidi" w:hAnsiTheme="minorBidi"/>
          <w:lang w:val="en-GB"/>
        </w:rPr>
        <w:t xml:space="preserve">, a </w:t>
      </w:r>
      <w:r w:rsidRPr="00CF4A1C">
        <w:rPr>
          <w:rFonts w:asciiTheme="minorBidi" w:hAnsiTheme="minorBidi"/>
          <w:lang w:val="en-GB"/>
        </w:rPr>
        <w:t>bowel resection or adhesiolysis</w:t>
      </w:r>
      <w:r w:rsidR="00270474">
        <w:rPr>
          <w:rFonts w:asciiTheme="minorBidi" w:hAnsiTheme="minorBidi"/>
          <w:lang w:val="en-GB"/>
        </w:rPr>
        <w:t xml:space="preserve"> </w:t>
      </w:r>
      <w:r w:rsidR="00FA557D">
        <w:rPr>
          <w:rFonts w:asciiTheme="minorBidi" w:hAnsiTheme="minorBidi"/>
          <w:lang w:val="en-GB"/>
        </w:rPr>
        <w:t>should be performed</w:t>
      </w:r>
      <w:r w:rsidR="00270474">
        <w:rPr>
          <w:rFonts w:asciiTheme="minorBidi" w:hAnsiTheme="minorBidi"/>
          <w:lang w:val="en-GB"/>
        </w:rPr>
        <w:t>.</w:t>
      </w:r>
      <w:r w:rsidRPr="00270474">
        <w:rPr>
          <w:rFonts w:asciiTheme="minorBidi" w:hAnsiTheme="minorBidi"/>
          <w:lang w:val="en-GB"/>
        </w:rPr>
        <w:t xml:space="preserve"> </w:t>
      </w:r>
    </w:p>
    <w:p w14:paraId="2E635850" w14:textId="481B0F88" w:rsidR="00C373A3" w:rsidRPr="00CF4A1C" w:rsidRDefault="00C373A3" w:rsidP="00684E5B">
      <w:pPr>
        <w:rPr>
          <w:rFonts w:asciiTheme="minorBidi" w:hAnsiTheme="minorBidi"/>
          <w:b/>
          <w:bCs/>
          <w:u w:val="single"/>
          <w:lang w:val="en-GB"/>
        </w:rPr>
      </w:pPr>
      <w:r w:rsidRPr="00CF4A1C">
        <w:rPr>
          <w:rFonts w:asciiTheme="minorBidi" w:hAnsiTheme="minorBidi"/>
          <w:b/>
          <w:bCs/>
          <w:u w:val="single"/>
          <w:lang w:val="en-GB"/>
        </w:rPr>
        <w:t>The third pillar</w:t>
      </w:r>
      <w:r>
        <w:rPr>
          <w:rFonts w:asciiTheme="minorBidi" w:hAnsiTheme="minorBidi"/>
          <w:lang w:val="en-GB"/>
        </w:rPr>
        <w:t>, specific</w:t>
      </w:r>
      <w:r w:rsidRPr="00CF4A1C">
        <w:rPr>
          <w:rFonts w:asciiTheme="minorBidi" w:hAnsiTheme="minorBidi"/>
          <w:lang w:val="en-GB"/>
        </w:rPr>
        <w:t xml:space="preserve"> to parietal surgery, </w:t>
      </w:r>
      <w:r w:rsidR="00AA3E2D">
        <w:rPr>
          <w:rFonts w:asciiTheme="minorBidi" w:hAnsiTheme="minorBidi"/>
          <w:lang w:val="en-GB"/>
        </w:rPr>
        <w:t>if</w:t>
      </w:r>
      <w:r w:rsidRPr="00CF4A1C">
        <w:rPr>
          <w:rFonts w:asciiTheme="minorBidi" w:hAnsiTheme="minorBidi"/>
          <w:lang w:val="en-GB"/>
        </w:rPr>
        <w:t xml:space="preserve"> the abdominal wall is left with a defect after mesh excision</w:t>
      </w:r>
      <w:r>
        <w:rPr>
          <w:rFonts w:asciiTheme="minorBidi" w:hAnsiTheme="minorBidi"/>
          <w:lang w:val="en-GB"/>
        </w:rPr>
        <w:t>.</w:t>
      </w:r>
      <w:r w:rsidRPr="00CF4A1C">
        <w:rPr>
          <w:rFonts w:asciiTheme="minorBidi" w:hAnsiTheme="minorBidi"/>
          <w:lang w:val="en-GB"/>
        </w:rPr>
        <w:fldChar w:fldCharType="begin"/>
      </w:r>
      <w:r w:rsidRPr="00CF4A1C">
        <w:rPr>
          <w:rFonts w:asciiTheme="minorBidi" w:hAnsiTheme="minorBidi"/>
          <w:lang w:val="en-GB"/>
        </w:rPr>
        <w:instrText xml:space="preserve"> ADDIN ZOTERO_ITEM CSL_CITATION {"citationID":"vDYT8pK6","properties":{"formattedCitation":"[15]","plainCitation":"[15]","noteIndex":0},"citationItems":[{"id":75,"uris":["http://zotero.org/users/9076653/items/W5CTF4DQ"],"itemData":{"id":75,"type":"article-newspaper","container-title":"Br J Surg","title":"Major complications of abdominal wall surgery: role of mesh","author":[{"family":"Atema JJ, et al","given":""}],"issued":{"date-parts":[["2015"]]}}}],"schema":"https://github.com/citation-style-language/schema/raw/master/csl-citation.json"} </w:instrText>
      </w:r>
      <w:r w:rsidRPr="00CF4A1C">
        <w:rPr>
          <w:rFonts w:asciiTheme="minorBidi" w:hAnsiTheme="minorBidi"/>
          <w:lang w:val="en-GB"/>
        </w:rPr>
        <w:fldChar w:fldCharType="separate"/>
      </w:r>
      <w:r w:rsidRPr="00CF4A1C">
        <w:rPr>
          <w:rFonts w:asciiTheme="minorBidi" w:hAnsiTheme="minorBidi"/>
          <w:szCs w:val="22"/>
          <w:lang w:val="en-GB"/>
        </w:rPr>
        <w:t>[15]</w:t>
      </w:r>
      <w:r w:rsidRPr="00CF4A1C">
        <w:rPr>
          <w:rFonts w:asciiTheme="minorBidi" w:hAnsiTheme="minorBidi"/>
          <w:lang w:val="en-GB"/>
        </w:rPr>
        <w:fldChar w:fldCharType="end"/>
      </w:r>
      <w:r w:rsidRPr="00CF4A1C">
        <w:rPr>
          <w:rFonts w:asciiTheme="minorBidi" w:hAnsiTheme="minorBidi"/>
          <w:lang w:val="en-GB"/>
        </w:rPr>
        <w:t xml:space="preserve"> :</w:t>
      </w:r>
    </w:p>
    <w:p w14:paraId="343FCE3A" w14:textId="77777777" w:rsidR="00C373A3" w:rsidRPr="00CF4A1C" w:rsidRDefault="00C373A3" w:rsidP="00684E5B">
      <w:pPr>
        <w:rPr>
          <w:rFonts w:asciiTheme="minorBidi" w:hAnsiTheme="minorBidi"/>
          <w:lang w:val="en-GB"/>
        </w:rPr>
      </w:pPr>
      <w:r w:rsidRPr="00CF4A1C">
        <w:rPr>
          <w:rFonts w:asciiTheme="minorBidi" w:hAnsiTheme="minorBidi"/>
          <w:lang w:val="en-GB"/>
        </w:rPr>
        <w:t xml:space="preserve">Biological mesh </w:t>
      </w:r>
      <w:r>
        <w:rPr>
          <w:rFonts w:asciiTheme="minorBidi" w:hAnsiTheme="minorBidi"/>
          <w:lang w:val="en-GB"/>
        </w:rPr>
        <w:t>is</w:t>
      </w:r>
      <w:r w:rsidRPr="00CF4A1C">
        <w:rPr>
          <w:rFonts w:asciiTheme="minorBidi" w:hAnsiTheme="minorBidi"/>
          <w:lang w:val="en-GB"/>
        </w:rPr>
        <w:t xml:space="preserve"> a considerable therapeutic option, although it’s more expensive than synthetic mesh, its primary benefit is its ability to lower the risk of infection and rejection. Delayed reconstruction is to be considered if the field is infected.</w:t>
      </w:r>
    </w:p>
    <w:p w14:paraId="0ED766C2" w14:textId="77777777" w:rsidR="00C373A3" w:rsidRPr="00CF4A1C" w:rsidRDefault="00C373A3" w:rsidP="00684E5B">
      <w:pPr>
        <w:rPr>
          <w:rFonts w:asciiTheme="minorBidi" w:hAnsiTheme="minorBidi"/>
          <w:lang w:val="en-GB"/>
        </w:rPr>
      </w:pPr>
    </w:p>
    <w:p w14:paraId="788DD23A" w14:textId="77777777" w:rsidR="00C373A3" w:rsidRPr="00CF4A1C" w:rsidRDefault="00C373A3" w:rsidP="00684E5B">
      <w:pPr>
        <w:rPr>
          <w:rFonts w:asciiTheme="minorBidi" w:hAnsiTheme="minorBidi"/>
          <w:lang w:val="en-GB"/>
        </w:rPr>
      </w:pPr>
      <w:r w:rsidRPr="00CF4A1C">
        <w:rPr>
          <w:rFonts w:asciiTheme="minorBidi" w:hAnsiTheme="minorBidi"/>
          <w:lang w:val="en-GB"/>
        </w:rPr>
        <w:t>Postoperative complications following abdominal mesh removal and reconstruction can be significant, particularly when associated with mesh migration, infection, or erosion. These complications may manifest immediately after surgery or emerge months to years later.</w:t>
      </w:r>
    </w:p>
    <w:p w14:paraId="73C6EC49" w14:textId="16043F0A" w:rsidR="00C373A3" w:rsidRPr="00CF4A1C" w:rsidRDefault="00C373A3" w:rsidP="00684E5B">
      <w:pPr>
        <w:rPr>
          <w:rFonts w:asciiTheme="minorBidi" w:hAnsiTheme="minorBidi"/>
          <w:lang w:val="en-GB"/>
        </w:rPr>
      </w:pPr>
      <w:r w:rsidRPr="00CF4A1C">
        <w:rPr>
          <w:rFonts w:asciiTheme="minorBidi" w:hAnsiTheme="minorBidi"/>
          <w:lang w:val="en-GB"/>
        </w:rPr>
        <w:t xml:space="preserve">They can be classified into </w:t>
      </w:r>
      <w:r w:rsidRPr="00CF4A1C">
        <w:rPr>
          <w:rFonts w:asciiTheme="minorBidi" w:hAnsiTheme="minorBidi"/>
          <w:u w:val="dash"/>
          <w:lang w:val="en-GB"/>
        </w:rPr>
        <w:fldChar w:fldCharType="begin"/>
      </w:r>
      <w:r w:rsidRPr="00CF4A1C">
        <w:rPr>
          <w:rFonts w:asciiTheme="minorBidi" w:hAnsiTheme="minorBidi"/>
          <w:u w:val="dash"/>
          <w:lang w:val="en-GB"/>
        </w:rPr>
        <w:instrText xml:space="preserve"> ADDIN ZOTERO_ITEM CSL_CITATION {"citationID":"tkSWqOGh","properties":{"formattedCitation":"[16]","plainCitation":"[16]","noteIndex":0},"citationItems":[{"id":76,"uris":["http://zotero.org/users/9076653/items/BD82B3WZ"],"itemData":{"id":76,"type":"article-newspaper","container-title":"BMC Women's Health 24","page":"585","title":"Mesh-associated pain syndrome: predictors for continence and prolapse mesh removal surgery in a single centre.","author":[{"family":"Elneil, S., Delanerolle, G., Zeng, Y. et al","given":""}],"issued":{"date-parts":[["2024"]]}}}],"schema":"https://github.com/citation-style-language/schema/raw/master/csl-citation.json"} </w:instrText>
      </w:r>
      <w:r w:rsidRPr="00CF4A1C">
        <w:rPr>
          <w:rFonts w:asciiTheme="minorBidi" w:hAnsiTheme="minorBidi"/>
          <w:u w:val="dash"/>
          <w:lang w:val="en-GB"/>
        </w:rPr>
        <w:fldChar w:fldCharType="separate"/>
      </w:r>
      <w:r w:rsidRPr="00CF4A1C">
        <w:rPr>
          <w:rFonts w:asciiTheme="minorBidi" w:hAnsiTheme="minorBidi"/>
          <w:szCs w:val="22"/>
          <w:lang w:val="en-GB"/>
        </w:rPr>
        <w:t>[16]</w:t>
      </w:r>
      <w:r w:rsidRPr="00CF4A1C">
        <w:rPr>
          <w:rFonts w:asciiTheme="minorBidi" w:hAnsiTheme="minorBidi"/>
          <w:u w:val="dash"/>
          <w:lang w:val="en-GB"/>
        </w:rPr>
        <w:fldChar w:fldCharType="end"/>
      </w:r>
      <w:r w:rsidR="0037209D">
        <w:rPr>
          <w:rFonts w:asciiTheme="minorBidi" w:hAnsiTheme="minorBidi"/>
          <w:u w:val="dash"/>
          <w:lang w:val="en-GB"/>
        </w:rPr>
        <w:t xml:space="preserve">  </w:t>
      </w:r>
      <w:r w:rsidRPr="000C4FDC">
        <w:rPr>
          <w:rFonts w:asciiTheme="minorBidi" w:hAnsiTheme="minorBidi"/>
          <w:lang w:val="en-GB"/>
        </w:rPr>
        <w:t xml:space="preserve">, </w:t>
      </w:r>
      <w:r w:rsidRPr="00CF4A1C">
        <w:rPr>
          <w:rFonts w:asciiTheme="minorBidi" w:hAnsiTheme="minorBidi"/>
          <w:color w:val="4F81BD" w:themeColor="accent1"/>
          <w:lang w:val="en-GB"/>
        </w:rPr>
        <w:fldChar w:fldCharType="begin"/>
      </w:r>
      <w:r w:rsidRPr="00CF4A1C">
        <w:rPr>
          <w:rFonts w:asciiTheme="minorBidi" w:hAnsiTheme="minorBidi"/>
          <w:color w:val="4F81BD" w:themeColor="accent1"/>
          <w:lang w:val="en-GB"/>
        </w:rPr>
        <w:instrText xml:space="preserve"> ADDIN ZOTERO_ITEM CSL_CITATION {"citationID":"VW2jpsHq","properties":{"formattedCitation":"[17]","plainCitation":"[17]","noteIndex":0},"citationItems":[{"id":78,"uris":["http://zotero.org/users/9076653/items/SQJ5UBP8"],"itemData":{"id":78,"type":"article-newspaper","container-title":"Ther Adv Urol","title":"Mesh complications: best practice in diagnosis and treatment.","author":[{"family":"Bueno Garcia Reyes P, Hashim H.","given":""}],"issued":{"date-parts":[["2020",7]]}}}],"schema":"https://github.com/citation-style-language/schema/raw/master/csl-citation.json"} </w:instrText>
      </w:r>
      <w:r w:rsidRPr="00CF4A1C">
        <w:rPr>
          <w:rFonts w:asciiTheme="minorBidi" w:hAnsiTheme="minorBidi"/>
          <w:color w:val="4F81BD" w:themeColor="accent1"/>
          <w:lang w:val="en-GB"/>
        </w:rPr>
        <w:fldChar w:fldCharType="separate"/>
      </w:r>
      <w:r w:rsidRPr="00CF4A1C">
        <w:rPr>
          <w:rFonts w:asciiTheme="minorBidi" w:hAnsiTheme="minorBidi"/>
          <w:szCs w:val="22"/>
          <w:lang w:val="en-GB"/>
        </w:rPr>
        <w:t>[17]</w:t>
      </w:r>
      <w:r w:rsidRPr="00CF4A1C">
        <w:rPr>
          <w:rFonts w:asciiTheme="minorBidi" w:hAnsiTheme="minorBidi"/>
          <w:color w:val="4F81BD" w:themeColor="accent1"/>
          <w:lang w:val="en-GB"/>
        </w:rPr>
        <w:fldChar w:fldCharType="end"/>
      </w:r>
      <w:r w:rsidRPr="00CF4A1C">
        <w:rPr>
          <w:rFonts w:asciiTheme="minorBidi" w:hAnsiTheme="minorBidi"/>
          <w:color w:val="4F81BD" w:themeColor="accent1"/>
          <w:lang w:val="en-GB"/>
        </w:rPr>
        <w:t xml:space="preserve">, </w:t>
      </w:r>
      <w:r w:rsidRPr="00CF4A1C">
        <w:rPr>
          <w:rFonts w:asciiTheme="minorBidi" w:hAnsiTheme="minorBidi"/>
          <w:color w:val="4F81BD" w:themeColor="accent1"/>
          <w:lang w:val="en-GB"/>
        </w:rPr>
        <w:fldChar w:fldCharType="begin"/>
      </w:r>
      <w:r w:rsidRPr="00CF4A1C">
        <w:rPr>
          <w:rFonts w:asciiTheme="minorBidi" w:hAnsiTheme="minorBidi"/>
          <w:color w:val="4F81BD" w:themeColor="accent1"/>
          <w:lang w:val="en-GB"/>
        </w:rPr>
        <w:instrText xml:space="preserve"> ADDIN ZOTERO_ITEM CSL_CITATION {"citationID":"QHC5jKE0","properties":{"formattedCitation":"[18]","plainCitation":"[18]","noteIndex":0},"citationItems":[{"id":79,"uris":["http://zotero.org/users/9076653/items/9BSZRCIL"],"itemData":{"id":79,"type":"article-newspaper","container-title":"International Journal of Abdominal Wall and Hernia Surgery","page":"1(2):p 42-49","title":"Optimal management of mesh infection: Evidence and treatment options","author":[{"family":"Arnold, Michael R.; Kao, Angela M.; Gbozah, Korene K.1; Heniford, B. Todd; Augenstein, Vedra","given":""}]}}],"schema":"https://github.com/citation-style-language/schema/raw/master/csl-citation.json"} </w:instrText>
      </w:r>
      <w:r w:rsidRPr="00CF4A1C">
        <w:rPr>
          <w:rFonts w:asciiTheme="minorBidi" w:hAnsiTheme="minorBidi"/>
          <w:color w:val="4F81BD" w:themeColor="accent1"/>
          <w:lang w:val="en-GB"/>
        </w:rPr>
        <w:fldChar w:fldCharType="separate"/>
      </w:r>
      <w:r w:rsidRPr="00CF4A1C">
        <w:rPr>
          <w:rFonts w:asciiTheme="minorBidi" w:hAnsiTheme="minorBidi"/>
          <w:szCs w:val="22"/>
          <w:lang w:val="en-GB"/>
        </w:rPr>
        <w:t>[18]</w:t>
      </w:r>
      <w:r w:rsidRPr="00CF4A1C">
        <w:rPr>
          <w:rFonts w:asciiTheme="minorBidi" w:hAnsiTheme="minorBidi"/>
          <w:color w:val="4F81BD" w:themeColor="accent1"/>
          <w:lang w:val="en-GB"/>
        </w:rPr>
        <w:fldChar w:fldCharType="end"/>
      </w:r>
      <w:r w:rsidRPr="00CF4A1C">
        <w:rPr>
          <w:rFonts w:asciiTheme="minorBidi" w:hAnsiTheme="minorBidi"/>
          <w:color w:val="4F81BD" w:themeColor="accent1"/>
          <w:lang w:val="en-GB"/>
        </w:rPr>
        <w:t xml:space="preserve"> : </w:t>
      </w:r>
    </w:p>
    <w:p w14:paraId="36B6DF18" w14:textId="161F9C79" w:rsidR="00C373A3" w:rsidRPr="00CF4A1C" w:rsidRDefault="00C373A3" w:rsidP="00684E5B">
      <w:pPr>
        <w:rPr>
          <w:rFonts w:asciiTheme="minorBidi" w:hAnsiTheme="minorBidi"/>
          <w:lang w:val="en-GB"/>
        </w:rPr>
      </w:pPr>
      <w:r w:rsidRPr="006E2219">
        <w:rPr>
          <w:rFonts w:asciiTheme="minorBidi" w:hAnsiTheme="minorBidi"/>
          <w:b/>
          <w:bCs/>
          <w:u w:val="single"/>
          <w:lang w:val="en-GB"/>
        </w:rPr>
        <w:t xml:space="preserve">Infectious </w:t>
      </w:r>
      <w:r w:rsidR="00E8118F">
        <w:rPr>
          <w:rFonts w:asciiTheme="minorBidi" w:hAnsiTheme="minorBidi"/>
          <w:b/>
          <w:bCs/>
          <w:u w:val="single"/>
          <w:lang w:val="en-GB"/>
        </w:rPr>
        <w:t>c</w:t>
      </w:r>
      <w:r w:rsidRPr="006E2219">
        <w:rPr>
          <w:rFonts w:asciiTheme="minorBidi" w:hAnsiTheme="minorBidi"/>
          <w:b/>
          <w:bCs/>
          <w:u w:val="single"/>
          <w:lang w:val="en-GB"/>
        </w:rPr>
        <w:t>omplications</w:t>
      </w:r>
      <w:r w:rsidR="00B96B1F">
        <w:rPr>
          <w:rFonts w:asciiTheme="minorBidi" w:hAnsiTheme="minorBidi"/>
          <w:b/>
          <w:bCs/>
          <w:u w:val="single"/>
          <w:lang w:val="en-GB"/>
        </w:rPr>
        <w:t xml:space="preserve"> are the most frequent complications</w:t>
      </w:r>
      <w:r w:rsidR="00232E91">
        <w:rPr>
          <w:rFonts w:asciiTheme="minorBidi" w:hAnsiTheme="minorBidi"/>
          <w:b/>
          <w:bCs/>
          <w:u w:val="single"/>
          <w:lang w:val="en-GB"/>
        </w:rPr>
        <w:t>.</w:t>
      </w:r>
      <w:r w:rsidR="00B96B1F">
        <w:rPr>
          <w:rFonts w:asciiTheme="minorBidi" w:hAnsiTheme="minorBidi"/>
          <w:b/>
          <w:bCs/>
          <w:u w:val="single"/>
          <w:lang w:val="en-GB"/>
        </w:rPr>
        <w:t xml:space="preserve"> </w:t>
      </w:r>
      <w:r w:rsidR="00232E91" w:rsidRPr="00255DF8">
        <w:rPr>
          <w:rFonts w:asciiTheme="minorBidi" w:hAnsiTheme="minorBidi"/>
          <w:lang w:val="en-GB"/>
        </w:rPr>
        <w:t>4 subtypes can be identified</w:t>
      </w:r>
      <w:r w:rsidR="00255DF8">
        <w:rPr>
          <w:rFonts w:asciiTheme="minorBidi" w:hAnsiTheme="minorBidi"/>
          <w:lang w:val="en-GB"/>
        </w:rPr>
        <w:t>:</w:t>
      </w:r>
      <w:r w:rsidR="00255DF8" w:rsidRPr="00255DF8">
        <w:rPr>
          <w:rFonts w:asciiTheme="minorBidi" w:hAnsiTheme="minorBidi"/>
          <w:lang w:val="en-GB"/>
        </w:rPr>
        <w:t xml:space="preserve"> </w:t>
      </w:r>
      <w:r w:rsidR="00255DF8">
        <w:rPr>
          <w:rFonts w:asciiTheme="minorBidi" w:hAnsiTheme="minorBidi"/>
          <w:lang w:val="en-GB"/>
        </w:rPr>
        <w:t>The first type is s</w:t>
      </w:r>
      <w:r w:rsidRPr="00255DF8">
        <w:rPr>
          <w:rFonts w:asciiTheme="minorBidi" w:hAnsiTheme="minorBidi"/>
          <w:lang w:val="en-GB"/>
        </w:rPr>
        <w:t xml:space="preserve">urgical </w:t>
      </w:r>
      <w:r w:rsidR="00255DF8">
        <w:rPr>
          <w:rFonts w:asciiTheme="minorBidi" w:hAnsiTheme="minorBidi"/>
          <w:lang w:val="en-GB"/>
        </w:rPr>
        <w:t>si</w:t>
      </w:r>
      <w:r w:rsidRPr="00255DF8">
        <w:rPr>
          <w:rFonts w:asciiTheme="minorBidi" w:hAnsiTheme="minorBidi"/>
          <w:lang w:val="en-GB"/>
        </w:rPr>
        <w:t xml:space="preserve">te </w:t>
      </w:r>
      <w:r w:rsidR="00255DF8">
        <w:rPr>
          <w:rFonts w:asciiTheme="minorBidi" w:hAnsiTheme="minorBidi"/>
          <w:lang w:val="en-GB"/>
        </w:rPr>
        <w:t>i</w:t>
      </w:r>
      <w:r w:rsidRPr="00255DF8">
        <w:rPr>
          <w:rFonts w:asciiTheme="minorBidi" w:hAnsiTheme="minorBidi"/>
          <w:lang w:val="en-GB"/>
        </w:rPr>
        <w:t>nfection</w:t>
      </w:r>
      <w:r w:rsidR="00232E91" w:rsidRPr="00255DF8">
        <w:rPr>
          <w:rFonts w:asciiTheme="minorBidi" w:hAnsiTheme="minorBidi"/>
          <w:lang w:val="en-GB"/>
        </w:rPr>
        <w:t>,</w:t>
      </w:r>
      <w:r w:rsidRPr="00CF4A1C">
        <w:rPr>
          <w:rFonts w:asciiTheme="minorBidi" w:hAnsiTheme="minorBidi"/>
          <w:lang w:val="en-GB"/>
        </w:rPr>
        <w:t xml:space="preserve"> especially in </w:t>
      </w:r>
      <w:r w:rsidR="00255DF8">
        <w:rPr>
          <w:rFonts w:asciiTheme="minorBidi" w:hAnsiTheme="minorBidi"/>
          <w:lang w:val="en-GB"/>
        </w:rPr>
        <w:t xml:space="preserve">a </w:t>
      </w:r>
      <w:r w:rsidRPr="00CF4A1C">
        <w:rPr>
          <w:rFonts w:asciiTheme="minorBidi" w:hAnsiTheme="minorBidi"/>
          <w:lang w:val="en-GB"/>
        </w:rPr>
        <w:t>contaminated field</w:t>
      </w:r>
      <w:r w:rsidR="00255DF8">
        <w:rPr>
          <w:rFonts w:asciiTheme="minorBidi" w:hAnsiTheme="minorBidi"/>
          <w:lang w:val="en-GB"/>
        </w:rPr>
        <w:t>. M</w:t>
      </w:r>
      <w:r w:rsidRPr="00232E91">
        <w:rPr>
          <w:rFonts w:asciiTheme="minorBidi" w:hAnsiTheme="minorBidi"/>
          <w:lang w:val="en-GB"/>
        </w:rPr>
        <w:t xml:space="preserve">esh </w:t>
      </w:r>
      <w:r w:rsidR="00232E91">
        <w:rPr>
          <w:rFonts w:asciiTheme="minorBidi" w:hAnsiTheme="minorBidi"/>
          <w:lang w:val="en-GB"/>
        </w:rPr>
        <w:t>i</w:t>
      </w:r>
      <w:r w:rsidRPr="00232E91">
        <w:rPr>
          <w:rFonts w:asciiTheme="minorBidi" w:hAnsiTheme="minorBidi"/>
          <w:lang w:val="en-GB"/>
        </w:rPr>
        <w:t>nfection</w:t>
      </w:r>
      <w:r w:rsidR="00232E91">
        <w:rPr>
          <w:rFonts w:asciiTheme="minorBidi" w:hAnsiTheme="minorBidi"/>
          <w:lang w:val="en-GB"/>
        </w:rPr>
        <w:t xml:space="preserve"> is </w:t>
      </w:r>
      <w:r w:rsidR="00255DF8">
        <w:rPr>
          <w:rFonts w:asciiTheme="minorBidi" w:hAnsiTheme="minorBidi"/>
          <w:lang w:val="en-GB"/>
        </w:rPr>
        <w:t xml:space="preserve">a frequent complication, defined </w:t>
      </w:r>
      <w:r w:rsidR="00232E91">
        <w:rPr>
          <w:rFonts w:asciiTheme="minorBidi" w:hAnsiTheme="minorBidi"/>
          <w:lang w:val="en-GB"/>
        </w:rPr>
        <w:t>a</w:t>
      </w:r>
      <w:r w:rsidR="00255DF8">
        <w:rPr>
          <w:rFonts w:asciiTheme="minorBidi" w:hAnsiTheme="minorBidi"/>
          <w:lang w:val="en-GB"/>
        </w:rPr>
        <w:t>s a</w:t>
      </w:r>
      <w:r w:rsidRPr="00CF4A1C">
        <w:rPr>
          <w:rFonts w:asciiTheme="minorBidi" w:hAnsiTheme="minorBidi"/>
          <w:lang w:val="en-GB"/>
        </w:rPr>
        <w:t xml:space="preserve"> </w:t>
      </w:r>
      <w:r w:rsidR="00255DF8">
        <w:rPr>
          <w:rFonts w:asciiTheme="minorBidi" w:hAnsiTheme="minorBidi"/>
          <w:lang w:val="en-GB"/>
        </w:rPr>
        <w:t>p</w:t>
      </w:r>
      <w:r w:rsidRPr="00CF4A1C">
        <w:rPr>
          <w:rFonts w:asciiTheme="minorBidi" w:hAnsiTheme="minorBidi"/>
          <w:lang w:val="en-GB"/>
        </w:rPr>
        <w:t xml:space="preserve">ersistent or recurrent </w:t>
      </w:r>
      <w:r w:rsidR="00232E91" w:rsidRPr="00CF4A1C">
        <w:rPr>
          <w:rFonts w:asciiTheme="minorBidi" w:hAnsiTheme="minorBidi"/>
          <w:lang w:val="en-GB"/>
        </w:rPr>
        <w:t>infection</w:t>
      </w:r>
      <w:r w:rsidR="00232E91">
        <w:rPr>
          <w:rFonts w:asciiTheme="minorBidi" w:hAnsiTheme="minorBidi"/>
          <w:lang w:val="en-GB"/>
        </w:rPr>
        <w:t xml:space="preserve"> that</w:t>
      </w:r>
      <w:r w:rsidRPr="00CF4A1C">
        <w:rPr>
          <w:rFonts w:asciiTheme="minorBidi" w:hAnsiTheme="minorBidi"/>
          <w:lang w:val="en-GB"/>
        </w:rPr>
        <w:t xml:space="preserve"> may necessitate further surgical intervention</w:t>
      </w:r>
      <w:r w:rsidR="00255DF8">
        <w:rPr>
          <w:rFonts w:asciiTheme="minorBidi" w:hAnsiTheme="minorBidi"/>
          <w:lang w:val="en-GB"/>
        </w:rPr>
        <w:t>.</w:t>
      </w:r>
      <w:r w:rsidR="00232E91">
        <w:rPr>
          <w:rFonts w:asciiTheme="minorBidi" w:hAnsiTheme="minorBidi"/>
          <w:lang w:val="en-GB"/>
        </w:rPr>
        <w:t xml:space="preserve"> </w:t>
      </w:r>
      <w:r w:rsidR="00255DF8">
        <w:rPr>
          <w:rFonts w:asciiTheme="minorBidi" w:hAnsiTheme="minorBidi"/>
          <w:lang w:val="en-GB"/>
        </w:rPr>
        <w:t>A</w:t>
      </w:r>
      <w:r w:rsidRPr="00232E91">
        <w:rPr>
          <w:rFonts w:asciiTheme="minorBidi" w:hAnsiTheme="minorBidi"/>
          <w:lang w:val="en-GB"/>
        </w:rPr>
        <w:t xml:space="preserve">bscess </w:t>
      </w:r>
      <w:r w:rsidR="00232E91">
        <w:rPr>
          <w:rFonts w:asciiTheme="minorBidi" w:hAnsiTheme="minorBidi"/>
          <w:lang w:val="en-GB"/>
        </w:rPr>
        <w:t>f</w:t>
      </w:r>
      <w:r w:rsidRPr="00232E91">
        <w:rPr>
          <w:rFonts w:asciiTheme="minorBidi" w:hAnsiTheme="minorBidi"/>
          <w:lang w:val="en-GB"/>
        </w:rPr>
        <w:t>ormation</w:t>
      </w:r>
      <w:r w:rsidR="00232E91">
        <w:rPr>
          <w:rFonts w:asciiTheme="minorBidi" w:hAnsiTheme="minorBidi"/>
          <w:lang w:val="en-GB"/>
        </w:rPr>
        <w:t xml:space="preserve">, which may </w:t>
      </w:r>
      <w:r w:rsidRPr="00CF4A1C">
        <w:rPr>
          <w:rFonts w:asciiTheme="minorBidi" w:hAnsiTheme="minorBidi"/>
          <w:lang w:val="en-GB"/>
        </w:rPr>
        <w:t>requir</w:t>
      </w:r>
      <w:r w:rsidR="00232E91">
        <w:rPr>
          <w:rFonts w:asciiTheme="minorBidi" w:hAnsiTheme="minorBidi"/>
          <w:lang w:val="en-GB"/>
        </w:rPr>
        <w:t>e</w:t>
      </w:r>
      <w:r w:rsidRPr="00CF4A1C">
        <w:rPr>
          <w:rFonts w:asciiTheme="minorBidi" w:hAnsiTheme="minorBidi"/>
          <w:lang w:val="en-GB"/>
        </w:rPr>
        <w:t xml:space="preserve"> drainage</w:t>
      </w:r>
      <w:r w:rsidR="00232E91">
        <w:rPr>
          <w:rFonts w:asciiTheme="minorBidi" w:hAnsiTheme="minorBidi"/>
          <w:lang w:val="en-GB"/>
        </w:rPr>
        <w:t xml:space="preserve">, </w:t>
      </w:r>
      <w:r w:rsidR="00232E91" w:rsidRPr="00232E91">
        <w:rPr>
          <w:rFonts w:asciiTheme="minorBidi" w:hAnsiTheme="minorBidi"/>
          <w:lang w:val="en-GB"/>
        </w:rPr>
        <w:t xml:space="preserve">and </w:t>
      </w:r>
      <w:r w:rsidR="00232E91">
        <w:rPr>
          <w:rFonts w:asciiTheme="minorBidi" w:hAnsiTheme="minorBidi"/>
          <w:lang w:val="en-GB"/>
        </w:rPr>
        <w:t>f</w:t>
      </w:r>
      <w:r w:rsidRPr="00232E91">
        <w:rPr>
          <w:rFonts w:asciiTheme="minorBidi" w:hAnsiTheme="minorBidi"/>
          <w:lang w:val="en-GB"/>
        </w:rPr>
        <w:t xml:space="preserve">istula </w:t>
      </w:r>
      <w:r w:rsidR="00232E91">
        <w:rPr>
          <w:rFonts w:asciiTheme="minorBidi" w:hAnsiTheme="minorBidi"/>
          <w:lang w:val="en-GB"/>
        </w:rPr>
        <w:t>f</w:t>
      </w:r>
      <w:r w:rsidRPr="00232E91">
        <w:rPr>
          <w:rFonts w:asciiTheme="minorBidi" w:hAnsiTheme="minorBidi"/>
          <w:lang w:val="en-GB"/>
        </w:rPr>
        <w:t>ormation</w:t>
      </w:r>
      <w:r w:rsidR="00232E91">
        <w:rPr>
          <w:rFonts w:asciiTheme="minorBidi" w:hAnsiTheme="minorBidi"/>
          <w:lang w:val="en-GB"/>
        </w:rPr>
        <w:t>, defined as a</w:t>
      </w:r>
      <w:r w:rsidRPr="00CF4A1C">
        <w:rPr>
          <w:rFonts w:asciiTheme="minorBidi" w:hAnsiTheme="minorBidi"/>
          <w:lang w:val="en-GB"/>
        </w:rPr>
        <w:t>bnormal connections between organs or tissues</w:t>
      </w:r>
      <w:r w:rsidR="00232E91">
        <w:rPr>
          <w:rFonts w:asciiTheme="minorBidi" w:hAnsiTheme="minorBidi"/>
          <w:lang w:val="en-GB"/>
        </w:rPr>
        <w:t>,</w:t>
      </w:r>
      <w:r w:rsidRPr="00CF4A1C">
        <w:rPr>
          <w:rFonts w:asciiTheme="minorBidi" w:hAnsiTheme="minorBidi"/>
          <w:lang w:val="en-GB"/>
        </w:rPr>
        <w:t xml:space="preserve"> may occur due to infection or inflammation</w:t>
      </w:r>
    </w:p>
    <w:p w14:paraId="11AF697F" w14:textId="773575F3" w:rsidR="00C373A3" w:rsidRPr="00CF4A1C" w:rsidRDefault="00C373A3" w:rsidP="00684E5B">
      <w:pPr>
        <w:rPr>
          <w:rFonts w:asciiTheme="minorBidi" w:hAnsiTheme="minorBidi"/>
          <w:lang w:val="en-GB"/>
        </w:rPr>
      </w:pPr>
      <w:r w:rsidRPr="00CF4A1C">
        <w:rPr>
          <w:rFonts w:asciiTheme="minorBidi" w:hAnsiTheme="minorBidi"/>
          <w:b/>
          <w:bCs/>
          <w:i/>
          <w:iCs/>
          <w:u w:val="single"/>
          <w:lang w:val="en-GB"/>
        </w:rPr>
        <w:t>Wound and Healing Complications</w:t>
      </w:r>
      <w:r w:rsidR="00990F39">
        <w:rPr>
          <w:rFonts w:asciiTheme="minorBidi" w:hAnsiTheme="minorBidi"/>
          <w:b/>
          <w:bCs/>
          <w:i/>
          <w:iCs/>
          <w:u w:val="single"/>
          <w:lang w:val="en-GB"/>
        </w:rPr>
        <w:t xml:space="preserve"> such </w:t>
      </w:r>
      <w:r w:rsidR="00990F39" w:rsidRPr="00990F39">
        <w:rPr>
          <w:rFonts w:asciiTheme="minorBidi" w:hAnsiTheme="minorBidi"/>
          <w:u w:val="single"/>
          <w:lang w:val="en-GB"/>
        </w:rPr>
        <w:t xml:space="preserve">as </w:t>
      </w:r>
      <w:r w:rsidR="000D4A76">
        <w:rPr>
          <w:rFonts w:asciiTheme="minorBidi" w:hAnsiTheme="minorBidi"/>
          <w:lang w:val="en-GB"/>
        </w:rPr>
        <w:t>s</w:t>
      </w:r>
      <w:r w:rsidRPr="00B96B1F">
        <w:rPr>
          <w:rFonts w:asciiTheme="minorBidi" w:hAnsiTheme="minorBidi"/>
          <w:lang w:val="en-GB"/>
        </w:rPr>
        <w:t>eroma:</w:t>
      </w:r>
      <w:r w:rsidRPr="00CF4A1C">
        <w:rPr>
          <w:rFonts w:asciiTheme="minorBidi" w:hAnsiTheme="minorBidi"/>
          <w:lang w:val="en-GB"/>
        </w:rPr>
        <w:t xml:space="preserve"> Accumulation of serous fluid at the surgical site</w:t>
      </w:r>
      <w:r w:rsidR="00990F39">
        <w:rPr>
          <w:rFonts w:asciiTheme="minorBidi" w:hAnsiTheme="minorBidi"/>
          <w:lang w:val="en-GB"/>
        </w:rPr>
        <w:t xml:space="preserve">, </w:t>
      </w:r>
      <w:r w:rsidRPr="00154AE5">
        <w:rPr>
          <w:rFonts w:asciiTheme="minorBidi" w:hAnsiTheme="minorBidi"/>
          <w:lang w:val="en-GB"/>
        </w:rPr>
        <w:t>Hematoma</w:t>
      </w:r>
      <w:r w:rsidR="00990F39" w:rsidRPr="00154AE5">
        <w:rPr>
          <w:rFonts w:asciiTheme="minorBidi" w:hAnsiTheme="minorBidi"/>
          <w:lang w:val="en-GB"/>
        </w:rPr>
        <w:t xml:space="preserve"> </w:t>
      </w:r>
      <w:r w:rsidR="00154AE5" w:rsidRPr="00154AE5">
        <w:rPr>
          <w:rFonts w:asciiTheme="minorBidi" w:hAnsiTheme="minorBidi"/>
          <w:lang w:val="en-GB"/>
        </w:rPr>
        <w:t>that</w:t>
      </w:r>
      <w:r w:rsidR="00154AE5">
        <w:rPr>
          <w:rFonts w:asciiTheme="minorBidi" w:hAnsiTheme="minorBidi"/>
          <w:u w:val="dash"/>
          <w:lang w:val="en-GB"/>
        </w:rPr>
        <w:t xml:space="preserve"> </w:t>
      </w:r>
      <w:r w:rsidR="00C84F0B">
        <w:rPr>
          <w:rFonts w:asciiTheme="minorBidi" w:hAnsiTheme="minorBidi"/>
          <w:lang w:val="en-GB"/>
        </w:rPr>
        <w:t>leads</w:t>
      </w:r>
      <w:r w:rsidRPr="00CF4A1C">
        <w:rPr>
          <w:rFonts w:asciiTheme="minorBidi" w:hAnsiTheme="minorBidi"/>
          <w:lang w:val="en-GB"/>
        </w:rPr>
        <w:t xml:space="preserve"> to infection</w:t>
      </w:r>
      <w:r w:rsidR="00990F39">
        <w:rPr>
          <w:rFonts w:asciiTheme="minorBidi" w:hAnsiTheme="minorBidi"/>
          <w:lang w:val="en-GB"/>
        </w:rPr>
        <w:t xml:space="preserve">, and </w:t>
      </w:r>
      <w:r w:rsidRPr="00990F39">
        <w:rPr>
          <w:rFonts w:asciiTheme="minorBidi" w:hAnsiTheme="minorBidi"/>
          <w:lang w:val="en-GB"/>
        </w:rPr>
        <w:t>Delayed Wound Healing:</w:t>
      </w:r>
      <w:r w:rsidRPr="00CF4A1C">
        <w:rPr>
          <w:rFonts w:asciiTheme="minorBidi" w:hAnsiTheme="minorBidi"/>
          <w:lang w:val="en-GB"/>
        </w:rPr>
        <w:t xml:space="preserve"> secondary to infections or poor vascular supply.</w:t>
      </w:r>
    </w:p>
    <w:p w14:paraId="24DDA288" w14:textId="4CBB4D07" w:rsidR="00C373A3" w:rsidRPr="00CF4A1C" w:rsidRDefault="00C373A3" w:rsidP="00684E5B">
      <w:pPr>
        <w:rPr>
          <w:rFonts w:asciiTheme="minorBidi" w:hAnsiTheme="minorBidi"/>
          <w:b/>
          <w:bCs/>
          <w:lang w:val="en-GB"/>
        </w:rPr>
      </w:pPr>
      <w:r w:rsidRPr="00CF4A1C">
        <w:rPr>
          <w:rFonts w:asciiTheme="minorBidi" w:hAnsiTheme="minorBidi"/>
          <w:b/>
          <w:bCs/>
          <w:i/>
          <w:iCs/>
          <w:u w:val="single"/>
          <w:lang w:val="en-GB"/>
        </w:rPr>
        <w:t>Neurological and Pain-Related Complications</w:t>
      </w:r>
      <w:r w:rsidR="00990F39">
        <w:rPr>
          <w:rFonts w:asciiTheme="minorBidi" w:hAnsiTheme="minorBidi"/>
          <w:b/>
          <w:bCs/>
          <w:i/>
          <w:iCs/>
          <w:u w:val="single"/>
          <w:lang w:val="en-GB"/>
        </w:rPr>
        <w:t xml:space="preserve"> mainly presented </w:t>
      </w:r>
      <w:r w:rsidR="00990F39" w:rsidRPr="00990F39">
        <w:rPr>
          <w:rFonts w:asciiTheme="minorBidi" w:hAnsiTheme="minorBidi"/>
          <w:lang w:val="en-GB"/>
        </w:rPr>
        <w:t xml:space="preserve">by </w:t>
      </w:r>
      <w:r w:rsidR="00990F39">
        <w:rPr>
          <w:rFonts w:asciiTheme="minorBidi" w:hAnsiTheme="minorBidi"/>
          <w:lang w:val="en-GB"/>
        </w:rPr>
        <w:t>c</w:t>
      </w:r>
      <w:r w:rsidRPr="00990F39">
        <w:rPr>
          <w:rFonts w:asciiTheme="minorBidi" w:hAnsiTheme="minorBidi"/>
          <w:lang w:val="en-GB"/>
        </w:rPr>
        <w:t>hronic Postoperative Pain</w:t>
      </w:r>
      <w:r w:rsidRPr="00CF4A1C">
        <w:rPr>
          <w:rFonts w:asciiTheme="minorBidi" w:hAnsiTheme="minorBidi"/>
          <w:u w:val="dash"/>
          <w:lang w:val="en-GB"/>
        </w:rPr>
        <w:t xml:space="preserve"> </w:t>
      </w:r>
      <w:r w:rsidRPr="00CF4A1C">
        <w:rPr>
          <w:rFonts w:asciiTheme="minorBidi" w:hAnsiTheme="minorBidi"/>
          <w:lang w:val="en-GB"/>
        </w:rPr>
        <w:t>secondary to nerve damage or mesh-related tissues</w:t>
      </w:r>
      <w:r w:rsidR="00990F39">
        <w:rPr>
          <w:rFonts w:asciiTheme="minorBidi" w:hAnsiTheme="minorBidi"/>
          <w:lang w:val="en-GB"/>
        </w:rPr>
        <w:t>, and n</w:t>
      </w:r>
      <w:r w:rsidRPr="00CF4A1C">
        <w:rPr>
          <w:rFonts w:asciiTheme="minorBidi" w:hAnsiTheme="minorBidi"/>
          <w:lang w:val="en-GB"/>
        </w:rPr>
        <w:t>erve damage during surgery may lead to sensory disturbances</w:t>
      </w:r>
    </w:p>
    <w:p w14:paraId="65B0FF70" w14:textId="529F60F0" w:rsidR="00C373A3" w:rsidRPr="00990F39" w:rsidRDefault="00C373A3" w:rsidP="00684E5B">
      <w:pPr>
        <w:rPr>
          <w:rFonts w:asciiTheme="minorBidi" w:hAnsiTheme="minorBidi"/>
          <w:lang w:val="en-GB"/>
        </w:rPr>
      </w:pPr>
      <w:r w:rsidRPr="00CF4A1C">
        <w:rPr>
          <w:rFonts w:asciiTheme="minorBidi" w:hAnsiTheme="minorBidi"/>
          <w:b/>
          <w:bCs/>
          <w:i/>
          <w:iCs/>
          <w:u w:val="single"/>
          <w:lang w:val="en-GB"/>
        </w:rPr>
        <w:t xml:space="preserve">Recurrence and Structural Complications: </w:t>
      </w:r>
      <w:r w:rsidR="00C2202B" w:rsidRPr="00990F39">
        <w:rPr>
          <w:rFonts w:asciiTheme="minorBidi" w:hAnsiTheme="minorBidi"/>
          <w:lang w:val="en-GB"/>
        </w:rPr>
        <w:t>represented by hernia recurrence and mesh migration or erosion.</w:t>
      </w:r>
    </w:p>
    <w:p w14:paraId="317AD68E" w14:textId="2C8F6567" w:rsidR="00C373A3" w:rsidRPr="00CF4A1C" w:rsidRDefault="00C373A3" w:rsidP="00684E5B">
      <w:pPr>
        <w:rPr>
          <w:rFonts w:asciiTheme="minorBidi" w:hAnsiTheme="minorBidi"/>
          <w:u w:val="dash"/>
          <w:lang w:val="en-GB"/>
        </w:rPr>
      </w:pPr>
      <w:r w:rsidRPr="00CF4A1C">
        <w:rPr>
          <w:rFonts w:asciiTheme="minorBidi" w:hAnsiTheme="minorBidi"/>
          <w:b/>
          <w:bCs/>
          <w:i/>
          <w:iCs/>
          <w:u w:val="single"/>
          <w:lang w:val="en-GB"/>
        </w:rPr>
        <w:t>Other Potential Complications</w:t>
      </w:r>
      <w:r w:rsidR="00990F39">
        <w:rPr>
          <w:rFonts w:asciiTheme="minorBidi" w:hAnsiTheme="minorBidi"/>
          <w:b/>
          <w:bCs/>
          <w:i/>
          <w:iCs/>
          <w:u w:val="single"/>
          <w:lang w:val="en-GB"/>
        </w:rPr>
        <w:t xml:space="preserve"> </w:t>
      </w:r>
      <w:r w:rsidR="00990F39" w:rsidRPr="00990F39">
        <w:rPr>
          <w:rFonts w:asciiTheme="minorBidi" w:hAnsiTheme="minorBidi"/>
          <w:u w:val="single"/>
          <w:lang w:val="en-GB"/>
        </w:rPr>
        <w:t>like</w:t>
      </w:r>
      <w:r w:rsidR="00990F39">
        <w:rPr>
          <w:rFonts w:asciiTheme="minorBidi" w:hAnsiTheme="minorBidi"/>
          <w:b/>
          <w:bCs/>
          <w:i/>
          <w:iCs/>
          <w:u w:val="single"/>
          <w:lang w:val="en-GB"/>
        </w:rPr>
        <w:t xml:space="preserve"> </w:t>
      </w:r>
      <w:r w:rsidRPr="00990F39">
        <w:rPr>
          <w:rFonts w:asciiTheme="minorBidi" w:hAnsiTheme="minorBidi"/>
          <w:lang w:val="en-GB"/>
        </w:rPr>
        <w:t>Adhesion Formation</w:t>
      </w:r>
      <w:r w:rsidR="00990F39" w:rsidRPr="00990F39">
        <w:rPr>
          <w:rFonts w:asciiTheme="minorBidi" w:hAnsiTheme="minorBidi"/>
          <w:lang w:val="en-GB"/>
        </w:rPr>
        <w:t>, where s</w:t>
      </w:r>
      <w:r w:rsidRPr="00990F39">
        <w:rPr>
          <w:rFonts w:asciiTheme="minorBidi" w:hAnsiTheme="minorBidi"/>
          <w:lang w:val="en-GB"/>
        </w:rPr>
        <w:t>car</w:t>
      </w:r>
      <w:r w:rsidRPr="00CF4A1C">
        <w:rPr>
          <w:rFonts w:asciiTheme="minorBidi" w:hAnsiTheme="minorBidi"/>
          <w:lang w:val="en-GB"/>
        </w:rPr>
        <w:t xml:space="preserve"> tissue may form, leading to bowel obstruction or chronic pain</w:t>
      </w:r>
      <w:r w:rsidR="00990F39">
        <w:rPr>
          <w:rFonts w:asciiTheme="minorBidi" w:hAnsiTheme="minorBidi"/>
          <w:lang w:val="en-GB"/>
        </w:rPr>
        <w:t xml:space="preserve">, and </w:t>
      </w:r>
      <w:r w:rsidRPr="00990F39">
        <w:rPr>
          <w:rFonts w:asciiTheme="minorBidi" w:hAnsiTheme="minorBidi"/>
          <w:lang w:val="en-GB"/>
        </w:rPr>
        <w:t>Bowel Obstruction or Perforation</w:t>
      </w:r>
      <w:r w:rsidRPr="00CF4A1C">
        <w:rPr>
          <w:rFonts w:asciiTheme="minorBidi" w:hAnsiTheme="minorBidi"/>
          <w:u w:val="dash"/>
          <w:lang w:val="en-GB"/>
        </w:rPr>
        <w:t xml:space="preserve"> </w:t>
      </w:r>
    </w:p>
    <w:p w14:paraId="0075339C" w14:textId="77777777" w:rsidR="00C373A3" w:rsidRDefault="00C373A3" w:rsidP="00684E5B">
      <w:pPr>
        <w:pStyle w:val="AcknHead"/>
        <w:spacing w:after="0"/>
        <w:ind w:left="142"/>
        <w:jc w:val="both"/>
        <w:rPr>
          <w:rFonts w:ascii="Arial" w:hAnsi="Arial" w:cs="Arial"/>
        </w:rPr>
      </w:pPr>
    </w:p>
    <w:p w14:paraId="1012D40E" w14:textId="62CB040E" w:rsidR="00C373A3" w:rsidRPr="00C373A3" w:rsidRDefault="00C373A3" w:rsidP="00684E5B">
      <w:pPr>
        <w:pStyle w:val="ConcHead"/>
        <w:spacing w:after="0"/>
        <w:jc w:val="both"/>
        <w:rPr>
          <w:rFonts w:ascii="Arial" w:hAnsi="Arial" w:cs="Arial"/>
        </w:rPr>
      </w:pPr>
      <w:r w:rsidRPr="00C373A3">
        <w:rPr>
          <w:rFonts w:ascii="Arial" w:hAnsi="Arial" w:cs="Arial"/>
        </w:rPr>
        <w:t>4. Prevention:</w:t>
      </w:r>
    </w:p>
    <w:p w14:paraId="3D5DD5E2" w14:textId="59967956" w:rsidR="00C373A3" w:rsidRPr="00D71C21" w:rsidRDefault="00011D56" w:rsidP="00011D56">
      <w:pPr>
        <w:rPr>
          <w:rFonts w:asciiTheme="minorBidi" w:hAnsiTheme="minorBidi"/>
          <w:sz w:val="22"/>
          <w:szCs w:val="22"/>
          <w:lang w:val="en-GB"/>
        </w:rPr>
      </w:pPr>
      <w:r>
        <w:rPr>
          <w:rFonts w:asciiTheme="minorBidi" w:hAnsiTheme="minorBidi"/>
          <w:sz w:val="22"/>
          <w:szCs w:val="22"/>
          <w:lang w:val="en-GB"/>
        </w:rPr>
        <w:t>Besides reducing medical and s</w:t>
      </w:r>
      <w:r w:rsidR="00C373A3" w:rsidRPr="00D71C21">
        <w:rPr>
          <w:rFonts w:asciiTheme="minorBidi" w:hAnsiTheme="minorBidi"/>
          <w:sz w:val="22"/>
          <w:szCs w:val="22"/>
          <w:lang w:val="en-GB"/>
        </w:rPr>
        <w:t xml:space="preserve">urgical </w:t>
      </w:r>
      <w:r>
        <w:rPr>
          <w:rFonts w:asciiTheme="minorBidi" w:hAnsiTheme="minorBidi"/>
          <w:sz w:val="22"/>
          <w:szCs w:val="22"/>
          <w:lang w:val="en-GB"/>
        </w:rPr>
        <w:t xml:space="preserve">complications, prevention helps in </w:t>
      </w:r>
      <w:r w:rsidR="00C373A3" w:rsidRPr="00D71C21">
        <w:rPr>
          <w:rFonts w:asciiTheme="minorBidi" w:hAnsiTheme="minorBidi"/>
          <w:sz w:val="22"/>
          <w:szCs w:val="22"/>
          <w:lang w:val="en-GB"/>
        </w:rPr>
        <w:t>medicolegal and ethical considerations</w:t>
      </w:r>
      <w:r>
        <w:rPr>
          <w:rFonts w:asciiTheme="minorBidi" w:hAnsiTheme="minorBidi"/>
          <w:sz w:val="22"/>
          <w:szCs w:val="22"/>
          <w:lang w:val="en-GB"/>
        </w:rPr>
        <w:t>. This</w:t>
      </w:r>
      <w:r w:rsidR="00C373A3" w:rsidRPr="00D71C21">
        <w:rPr>
          <w:rFonts w:asciiTheme="minorBidi" w:hAnsiTheme="minorBidi"/>
          <w:sz w:val="22"/>
          <w:szCs w:val="22"/>
          <w:lang w:val="en-GB"/>
        </w:rPr>
        <w:t xml:space="preserve"> can be made </w:t>
      </w:r>
      <w:r w:rsidR="007D38CD" w:rsidRPr="00D71C21">
        <w:rPr>
          <w:rFonts w:asciiTheme="minorBidi" w:hAnsiTheme="minorBidi"/>
          <w:sz w:val="22"/>
          <w:szCs w:val="22"/>
          <w:lang w:val="en-GB"/>
        </w:rPr>
        <w:t>by:</w:t>
      </w:r>
    </w:p>
    <w:p w14:paraId="53E30CCD" w14:textId="77777777" w:rsidR="00C373A3" w:rsidRPr="00D71C21" w:rsidRDefault="00C373A3" w:rsidP="00684E5B">
      <w:pPr>
        <w:rPr>
          <w:rFonts w:asciiTheme="minorBidi" w:hAnsiTheme="minorBidi"/>
          <w:color w:val="4F81BD" w:themeColor="accent1"/>
          <w:sz w:val="22"/>
          <w:szCs w:val="22"/>
          <w:lang w:val="en-GB"/>
        </w:rPr>
      </w:pPr>
      <w:r w:rsidRPr="00D71C21">
        <w:rPr>
          <w:rFonts w:asciiTheme="minorBidi" w:hAnsiTheme="minorBidi"/>
          <w:sz w:val="22"/>
          <w:szCs w:val="22"/>
          <w:lang w:val="en-GB"/>
        </w:rPr>
        <w:t>- Meticulous surgical count protocols for all sponges and mesh materials</w:t>
      </w:r>
    </w:p>
    <w:p w14:paraId="486EFC2C" w14:textId="77777777" w:rsidR="00C373A3" w:rsidRPr="00D71C21" w:rsidRDefault="00C373A3" w:rsidP="00684E5B">
      <w:pPr>
        <w:rPr>
          <w:rFonts w:asciiTheme="minorBidi" w:hAnsiTheme="minorBidi"/>
          <w:sz w:val="22"/>
          <w:szCs w:val="22"/>
          <w:lang w:val="en-GB"/>
        </w:rPr>
      </w:pPr>
      <w:r w:rsidRPr="00D71C21">
        <w:rPr>
          <w:rFonts w:asciiTheme="minorBidi" w:hAnsiTheme="minorBidi"/>
          <w:sz w:val="22"/>
          <w:szCs w:val="22"/>
          <w:lang w:val="en-GB"/>
        </w:rPr>
        <w:t>- Utilization of radio-opaque or trackable textile materials</w:t>
      </w:r>
    </w:p>
    <w:p w14:paraId="64CD0CCF" w14:textId="77777777" w:rsidR="00C373A3" w:rsidRPr="00D71C21" w:rsidRDefault="00C373A3" w:rsidP="00684E5B">
      <w:pPr>
        <w:rPr>
          <w:rFonts w:asciiTheme="minorBidi" w:hAnsiTheme="minorBidi"/>
          <w:b/>
          <w:bCs/>
          <w:i/>
          <w:iCs/>
          <w:sz w:val="22"/>
          <w:szCs w:val="22"/>
          <w:u w:val="dash"/>
          <w:lang w:val="en-GB"/>
        </w:rPr>
      </w:pPr>
      <w:r w:rsidRPr="00D71C21">
        <w:rPr>
          <w:rFonts w:asciiTheme="minorBidi" w:hAnsiTheme="minorBidi"/>
          <w:sz w:val="22"/>
          <w:szCs w:val="22"/>
          <w:lang w:val="en-GB"/>
        </w:rPr>
        <w:t>- Thorough exploration before closure in obstetric procedures, especially during emergencies</w:t>
      </w:r>
    </w:p>
    <w:p w14:paraId="29713F76" w14:textId="77777777" w:rsidR="00C373A3" w:rsidRPr="00D71C21" w:rsidRDefault="00C373A3" w:rsidP="00684E5B">
      <w:pPr>
        <w:rPr>
          <w:rFonts w:asciiTheme="minorBidi" w:hAnsiTheme="minorBidi"/>
          <w:sz w:val="22"/>
          <w:szCs w:val="22"/>
          <w:lang w:val="en-GB"/>
        </w:rPr>
      </w:pPr>
      <w:r w:rsidRPr="00D71C21">
        <w:rPr>
          <w:rFonts w:asciiTheme="minorBidi" w:hAnsiTheme="minorBidi"/>
          <w:sz w:val="22"/>
          <w:szCs w:val="22"/>
          <w:lang w:val="en-GB"/>
        </w:rPr>
        <w:t>- Consideration of intraoperative radiography when counts are uncertain</w:t>
      </w:r>
    </w:p>
    <w:p w14:paraId="789C58AC" w14:textId="77777777" w:rsidR="00C373A3" w:rsidRPr="00C46E1E" w:rsidRDefault="00C373A3" w:rsidP="00684E5B">
      <w:pPr>
        <w:rPr>
          <w:rFonts w:asciiTheme="minorBidi" w:hAnsiTheme="minorBidi"/>
          <w:b/>
          <w:bCs/>
          <w:i/>
          <w:iCs/>
          <w:u w:val="dash"/>
          <w:lang w:val="en-GB"/>
        </w:rPr>
      </w:pPr>
    </w:p>
    <w:p w14:paraId="2102B147" w14:textId="75A7FAD3" w:rsidR="00C373A3" w:rsidRPr="00C373A3" w:rsidRDefault="00B961F7" w:rsidP="00684E5B">
      <w:pPr>
        <w:pStyle w:val="ConcHead"/>
        <w:spacing w:after="0"/>
        <w:jc w:val="both"/>
        <w:rPr>
          <w:rFonts w:ascii="Arial" w:hAnsi="Arial" w:cs="Arial"/>
        </w:rPr>
      </w:pPr>
      <w:r>
        <w:rPr>
          <w:rFonts w:ascii="Arial" w:hAnsi="Arial" w:cs="Arial"/>
        </w:rPr>
        <w:t xml:space="preserve">5. </w:t>
      </w:r>
      <w:r w:rsidR="00C373A3" w:rsidRPr="00C373A3">
        <w:rPr>
          <w:rFonts w:ascii="Arial" w:hAnsi="Arial" w:cs="Arial"/>
        </w:rPr>
        <w:t>Medicolegal and Ethical Considerations:</w:t>
      </w:r>
    </w:p>
    <w:p w14:paraId="61D82AA2" w14:textId="41B8335C" w:rsidR="00C373A3" w:rsidRPr="005F14FA" w:rsidRDefault="00C373A3" w:rsidP="005178E9">
      <w:pPr>
        <w:rPr>
          <w:rFonts w:asciiTheme="minorBidi" w:hAnsiTheme="minorBidi"/>
          <w:sz w:val="22"/>
          <w:szCs w:val="22"/>
          <w:lang w:val="en-GB"/>
        </w:rPr>
      </w:pPr>
      <w:r w:rsidRPr="005F14FA">
        <w:rPr>
          <w:rFonts w:asciiTheme="minorBidi" w:hAnsiTheme="minorBidi"/>
          <w:sz w:val="22"/>
          <w:szCs w:val="22"/>
          <w:lang w:val="en-GB"/>
        </w:rPr>
        <w:t xml:space="preserve">Retained surgical items are considered "never events"; these preventable medical errors should never occur. </w:t>
      </w:r>
      <w:r w:rsidR="00A40520">
        <w:rPr>
          <w:rFonts w:asciiTheme="minorBidi" w:hAnsiTheme="minorBidi"/>
          <w:sz w:val="22"/>
          <w:szCs w:val="22"/>
          <w:lang w:val="en-GB"/>
        </w:rPr>
        <w:t>The</w:t>
      </w:r>
      <w:r w:rsidRPr="005F14FA">
        <w:rPr>
          <w:rFonts w:asciiTheme="minorBidi" w:hAnsiTheme="minorBidi"/>
          <w:sz w:val="22"/>
          <w:szCs w:val="22"/>
          <w:lang w:val="en-GB"/>
        </w:rPr>
        <w:t xml:space="preserve"> long delay in diagnosis may also point to missed opportunities during prior evaluations or imaging.</w:t>
      </w:r>
      <w:r w:rsidR="005178E9">
        <w:rPr>
          <w:rFonts w:asciiTheme="minorBidi" w:hAnsiTheme="minorBidi"/>
          <w:sz w:val="22"/>
          <w:szCs w:val="22"/>
          <w:lang w:val="en-GB"/>
        </w:rPr>
        <w:t xml:space="preserve"> </w:t>
      </w:r>
      <w:r w:rsidRPr="005F14FA">
        <w:rPr>
          <w:rFonts w:asciiTheme="minorBidi" w:hAnsiTheme="minorBidi"/>
          <w:sz w:val="22"/>
          <w:szCs w:val="22"/>
          <w:lang w:val="en-GB"/>
        </w:rPr>
        <w:t xml:space="preserve">Such cases carry significant legal and ethical consequences. </w:t>
      </w:r>
    </w:p>
    <w:p w14:paraId="3CE860E5" w14:textId="77777777" w:rsidR="00C373A3" w:rsidRPr="00F748B7" w:rsidRDefault="00C373A3" w:rsidP="00684E5B">
      <w:pPr>
        <w:rPr>
          <w:rFonts w:asciiTheme="minorBidi" w:hAnsiTheme="minorBidi"/>
          <w:sz w:val="22"/>
          <w:szCs w:val="22"/>
          <w:lang w:val="en-GB"/>
        </w:rPr>
      </w:pPr>
    </w:p>
    <w:p w14:paraId="69DF2CF4" w14:textId="77777777" w:rsidR="002634B4" w:rsidRPr="00C373A3" w:rsidRDefault="002634B4" w:rsidP="002634B4">
      <w:pPr>
        <w:pStyle w:val="ConcHead"/>
        <w:spacing w:after="0"/>
        <w:jc w:val="both"/>
        <w:rPr>
          <w:rFonts w:ascii="Arial" w:hAnsi="Arial" w:cs="Arial"/>
        </w:rPr>
      </w:pPr>
      <w:r>
        <w:rPr>
          <w:rFonts w:ascii="Arial" w:hAnsi="Arial" w:cs="Arial"/>
        </w:rPr>
        <w:t xml:space="preserve">6. </w:t>
      </w:r>
      <w:r w:rsidRPr="00C373A3">
        <w:rPr>
          <w:rFonts w:ascii="Arial" w:hAnsi="Arial" w:cs="Arial"/>
        </w:rPr>
        <w:t>Conclusion:</w:t>
      </w:r>
    </w:p>
    <w:p w14:paraId="6B138771" w14:textId="77777777" w:rsidR="007E1611" w:rsidRPr="002634B4" w:rsidRDefault="007E1611" w:rsidP="00F73FC1">
      <w:pPr>
        <w:rPr>
          <w:rFonts w:asciiTheme="minorBidi" w:hAnsiTheme="minorBidi"/>
          <w:sz w:val="22"/>
          <w:szCs w:val="22"/>
        </w:rPr>
      </w:pPr>
    </w:p>
    <w:p w14:paraId="6FB8F31D" w14:textId="16EACC7A" w:rsidR="00F73FC1" w:rsidRPr="00F73FC1" w:rsidRDefault="00F73FC1" w:rsidP="00F73FC1">
      <w:pPr>
        <w:rPr>
          <w:rFonts w:asciiTheme="minorBidi" w:hAnsiTheme="minorBidi"/>
          <w:sz w:val="22"/>
          <w:szCs w:val="22"/>
          <w:lang w:val="en-GB"/>
        </w:rPr>
      </w:pPr>
      <w:r w:rsidRPr="00F73FC1">
        <w:rPr>
          <w:rFonts w:asciiTheme="minorBidi" w:hAnsiTheme="minorBidi"/>
          <w:sz w:val="22"/>
          <w:szCs w:val="22"/>
          <w:lang w:val="en-GB"/>
        </w:rPr>
        <w:t xml:space="preserve">This unusual case of dual retained meshes after a </w:t>
      </w:r>
      <w:r w:rsidR="00EB0909" w:rsidRPr="00EB0909">
        <w:rPr>
          <w:rFonts w:asciiTheme="minorBidi" w:hAnsiTheme="minorBidi"/>
          <w:sz w:val="22"/>
          <w:szCs w:val="22"/>
          <w:lang w:val="en-GB"/>
        </w:rPr>
        <w:t>Caesarean section</w:t>
      </w:r>
      <w:r w:rsidRPr="00F73FC1">
        <w:rPr>
          <w:rFonts w:asciiTheme="minorBidi" w:hAnsiTheme="minorBidi"/>
          <w:sz w:val="22"/>
          <w:szCs w:val="22"/>
          <w:lang w:val="en-GB"/>
        </w:rPr>
        <w:t xml:space="preserve">, which eroded </w:t>
      </w:r>
      <w:r w:rsidR="00A05345">
        <w:rPr>
          <w:rFonts w:asciiTheme="minorBidi" w:hAnsiTheme="minorBidi"/>
          <w:sz w:val="22"/>
          <w:szCs w:val="22"/>
          <w:lang w:val="en-GB"/>
        </w:rPr>
        <w:t>into the</w:t>
      </w:r>
      <w:r w:rsidRPr="00F73FC1">
        <w:rPr>
          <w:rFonts w:asciiTheme="minorBidi" w:hAnsiTheme="minorBidi"/>
          <w:sz w:val="22"/>
          <w:szCs w:val="22"/>
          <w:lang w:val="en-GB"/>
        </w:rPr>
        <w:t xml:space="preserve"> colic lumen gradually and silently, provides a reminder about serious late clinical presentations, difficult diagnosis</w:t>
      </w:r>
      <w:r w:rsidR="00A05345">
        <w:rPr>
          <w:rFonts w:asciiTheme="minorBidi" w:hAnsiTheme="minorBidi"/>
          <w:sz w:val="22"/>
          <w:szCs w:val="22"/>
          <w:lang w:val="en-GB"/>
        </w:rPr>
        <w:t>,</w:t>
      </w:r>
      <w:r w:rsidRPr="00F73FC1">
        <w:rPr>
          <w:rFonts w:asciiTheme="minorBidi" w:hAnsiTheme="minorBidi"/>
          <w:sz w:val="22"/>
          <w:szCs w:val="22"/>
          <w:lang w:val="en-GB"/>
        </w:rPr>
        <w:t xml:space="preserve"> and the paramount significance of prevention. Although symptoms can be alleviated by surgical removal, the </w:t>
      </w:r>
      <w:r w:rsidRPr="00F73FC1">
        <w:rPr>
          <w:rFonts w:asciiTheme="minorBidi" w:hAnsiTheme="minorBidi"/>
          <w:sz w:val="22"/>
          <w:szCs w:val="22"/>
          <w:lang w:val="en-GB"/>
        </w:rPr>
        <w:lastRenderedPageBreak/>
        <w:t xml:space="preserve">psychological, physical, and social effects can </w:t>
      </w:r>
      <w:r w:rsidR="00A05345">
        <w:rPr>
          <w:rFonts w:asciiTheme="minorBidi" w:hAnsiTheme="minorBidi"/>
          <w:sz w:val="22"/>
          <w:szCs w:val="22"/>
          <w:lang w:val="en-GB"/>
        </w:rPr>
        <w:t>be devastating</w:t>
      </w:r>
      <w:r w:rsidRPr="00F73FC1">
        <w:rPr>
          <w:rFonts w:asciiTheme="minorBidi" w:hAnsiTheme="minorBidi"/>
          <w:sz w:val="22"/>
          <w:szCs w:val="22"/>
          <w:lang w:val="en-GB"/>
        </w:rPr>
        <w:t xml:space="preserve">. Continued </w:t>
      </w:r>
      <w:r w:rsidR="00A05345">
        <w:rPr>
          <w:rFonts w:asciiTheme="minorBidi" w:hAnsiTheme="minorBidi"/>
          <w:sz w:val="22"/>
          <w:szCs w:val="22"/>
          <w:lang w:val="en-GB"/>
        </w:rPr>
        <w:t>focus on</w:t>
      </w:r>
      <w:r w:rsidRPr="00F73FC1">
        <w:rPr>
          <w:rFonts w:asciiTheme="minorBidi" w:hAnsiTheme="minorBidi"/>
          <w:sz w:val="22"/>
          <w:szCs w:val="22"/>
          <w:lang w:val="en-GB"/>
        </w:rPr>
        <w:t xml:space="preserve"> strict surgical safety measures </w:t>
      </w:r>
      <w:r w:rsidR="00BC6405">
        <w:rPr>
          <w:rFonts w:asciiTheme="minorBidi" w:hAnsiTheme="minorBidi"/>
          <w:sz w:val="22"/>
          <w:szCs w:val="22"/>
          <w:lang w:val="en-GB"/>
        </w:rPr>
        <w:t>is necessary</w:t>
      </w:r>
      <w:r w:rsidRPr="00F73FC1">
        <w:rPr>
          <w:rFonts w:asciiTheme="minorBidi" w:hAnsiTheme="minorBidi"/>
          <w:sz w:val="22"/>
          <w:szCs w:val="22"/>
          <w:lang w:val="en-GB"/>
        </w:rPr>
        <w:t xml:space="preserve"> to avoid </w:t>
      </w:r>
      <w:r w:rsidR="00A05345">
        <w:rPr>
          <w:rFonts w:asciiTheme="minorBidi" w:hAnsiTheme="minorBidi"/>
          <w:sz w:val="22"/>
          <w:szCs w:val="22"/>
          <w:lang w:val="en-GB"/>
        </w:rPr>
        <w:t>such events</w:t>
      </w:r>
      <w:r w:rsidRPr="00F73FC1">
        <w:rPr>
          <w:rFonts w:asciiTheme="minorBidi" w:hAnsiTheme="minorBidi"/>
          <w:sz w:val="22"/>
          <w:szCs w:val="22"/>
          <w:lang w:val="en-GB"/>
        </w:rPr>
        <w:t>.</w:t>
      </w:r>
    </w:p>
    <w:p w14:paraId="0DCAE730" w14:textId="77777777" w:rsidR="00371FB6" w:rsidRPr="00F73FC1" w:rsidRDefault="00371FB6" w:rsidP="00684E5B">
      <w:pPr>
        <w:pStyle w:val="ReferHead"/>
        <w:spacing w:after="0"/>
        <w:jc w:val="both"/>
        <w:rPr>
          <w:rFonts w:ascii="Arial" w:hAnsi="Arial" w:cs="Arial"/>
          <w:b w:val="0"/>
          <w:caps w:val="0"/>
          <w:sz w:val="20"/>
          <w:lang w:val="en-GB"/>
        </w:rPr>
      </w:pPr>
    </w:p>
    <w:p w14:paraId="6BEEE012" w14:textId="77777777" w:rsidR="00355EC9" w:rsidRDefault="00355EC9" w:rsidP="00684E5B">
      <w:pPr>
        <w:pStyle w:val="ReferHead"/>
        <w:spacing w:after="0"/>
        <w:jc w:val="both"/>
        <w:rPr>
          <w:rFonts w:ascii="Arial" w:hAnsi="Arial" w:cs="Arial"/>
          <w:bCs/>
        </w:rPr>
      </w:pPr>
    </w:p>
    <w:p w14:paraId="27CEC5CD" w14:textId="0B9C51A0" w:rsidR="002B685A" w:rsidRDefault="002B685A" w:rsidP="00684E5B">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r w:rsidR="001942B8">
        <w:rPr>
          <w:rFonts w:ascii="Arial" w:hAnsi="Arial" w:cs="Arial"/>
          <w:bCs/>
        </w:rPr>
        <w:t>wherever</w:t>
      </w:r>
      <w:r>
        <w:rPr>
          <w:rFonts w:ascii="Arial" w:hAnsi="Arial" w:cs="Arial"/>
          <w:bCs/>
        </w:rPr>
        <w:t xml:space="preserve"> applicable)</w:t>
      </w:r>
    </w:p>
    <w:p w14:paraId="08529F83" w14:textId="77777777" w:rsidR="00DF615D" w:rsidRPr="00DF615D" w:rsidRDefault="00DF615D" w:rsidP="00684E5B">
      <w:pPr>
        <w:pStyle w:val="ReferHead"/>
        <w:spacing w:after="0"/>
        <w:jc w:val="both"/>
        <w:rPr>
          <w:rFonts w:ascii="Arial" w:hAnsi="Arial" w:cs="Arial"/>
          <w:b w:val="0"/>
          <w:caps w:val="0"/>
          <w:sz w:val="20"/>
        </w:rPr>
      </w:pPr>
      <w:r w:rsidRPr="00DF615D">
        <w:rPr>
          <w:rFonts w:ascii="Arial" w:hAnsi="Arial" w:cs="Arial"/>
          <w:b w:val="0"/>
          <w:caps w:val="0"/>
          <w:sz w:val="20"/>
        </w:rPr>
        <w:t>As per international standards or university standards, patient’s written consent has been collected and preserved by the</w:t>
      </w:r>
    </w:p>
    <w:p w14:paraId="6223725E" w14:textId="64BE1990" w:rsidR="001A29D8" w:rsidRDefault="00DF615D" w:rsidP="00684E5B">
      <w:pPr>
        <w:pStyle w:val="ReferHead"/>
        <w:spacing w:after="0"/>
        <w:jc w:val="both"/>
        <w:rPr>
          <w:rFonts w:ascii="Arial" w:hAnsi="Arial" w:cs="Arial"/>
          <w:b w:val="0"/>
          <w:caps w:val="0"/>
          <w:sz w:val="20"/>
        </w:rPr>
      </w:pPr>
      <w:r w:rsidRPr="00DF615D">
        <w:rPr>
          <w:rFonts w:ascii="Arial" w:hAnsi="Arial" w:cs="Arial"/>
          <w:b w:val="0"/>
          <w:caps w:val="0"/>
          <w:sz w:val="20"/>
        </w:rPr>
        <w:t>authors.</w:t>
      </w:r>
    </w:p>
    <w:p w14:paraId="04E758CB" w14:textId="77777777" w:rsidR="005C784C" w:rsidRDefault="005C784C" w:rsidP="00684E5B">
      <w:pPr>
        <w:pStyle w:val="ReferHead"/>
        <w:spacing w:after="0"/>
        <w:jc w:val="both"/>
        <w:rPr>
          <w:rFonts w:ascii="Arial" w:hAnsi="Arial" w:cs="Arial"/>
          <w:b w:val="0"/>
          <w:caps w:val="0"/>
          <w:sz w:val="20"/>
        </w:rPr>
      </w:pPr>
    </w:p>
    <w:p w14:paraId="08DA8177" w14:textId="77777777" w:rsidR="00A71C55" w:rsidRDefault="005C784C" w:rsidP="00684E5B">
      <w:pPr>
        <w:pStyle w:val="ReferHead"/>
        <w:spacing w:after="0"/>
        <w:jc w:val="both"/>
        <w:rPr>
          <w:rFonts w:ascii="Arial" w:hAnsi="Arial" w:cs="Arial"/>
          <w:bCs/>
        </w:rPr>
      </w:pPr>
      <w:r>
        <w:rPr>
          <w:rFonts w:ascii="Arial" w:hAnsi="Arial" w:cs="Arial"/>
          <w:bCs/>
        </w:rPr>
        <w:t xml:space="preserve">Ethical approval </w:t>
      </w:r>
    </w:p>
    <w:p w14:paraId="749E1876" w14:textId="4C8E442E" w:rsidR="00C16929" w:rsidRDefault="00C16929" w:rsidP="00684E5B">
      <w:pPr>
        <w:pStyle w:val="ReferHead"/>
        <w:spacing w:after="0"/>
        <w:jc w:val="both"/>
        <w:rPr>
          <w:rFonts w:ascii="Arial" w:hAnsi="Arial" w:cs="Arial"/>
          <w:b w:val="0"/>
          <w:caps w:val="0"/>
          <w:sz w:val="20"/>
        </w:rPr>
      </w:pPr>
      <w:r w:rsidRPr="00C16929">
        <w:rPr>
          <w:rFonts w:ascii="Arial" w:hAnsi="Arial" w:cs="Arial"/>
          <w:b w:val="0"/>
          <w:caps w:val="0"/>
          <w:sz w:val="20"/>
        </w:rPr>
        <w:t>It is not applicable.</w:t>
      </w:r>
    </w:p>
    <w:p w14:paraId="0A028A02" w14:textId="77777777" w:rsidR="008057DC" w:rsidRDefault="008057DC" w:rsidP="00684E5B">
      <w:pPr>
        <w:pStyle w:val="ReferHead"/>
        <w:spacing w:after="0"/>
        <w:jc w:val="both"/>
        <w:rPr>
          <w:rFonts w:ascii="Arial" w:hAnsi="Arial" w:cs="Arial"/>
          <w:b w:val="0"/>
          <w:caps w:val="0"/>
          <w:sz w:val="20"/>
        </w:rPr>
      </w:pPr>
    </w:p>
    <w:p w14:paraId="297B5898" w14:textId="77777777" w:rsidR="008057DC" w:rsidRDefault="008057DC" w:rsidP="00684E5B">
      <w:pPr>
        <w:pStyle w:val="ReferHead"/>
        <w:spacing w:after="0"/>
        <w:jc w:val="both"/>
        <w:rPr>
          <w:rFonts w:ascii="Arial" w:hAnsi="Arial" w:cs="Arial"/>
          <w:b w:val="0"/>
          <w:caps w:val="0"/>
          <w:sz w:val="20"/>
        </w:rPr>
      </w:pPr>
    </w:p>
    <w:p w14:paraId="2E89D55C" w14:textId="77777777" w:rsidR="008057DC" w:rsidRPr="008057DC" w:rsidRDefault="008057DC" w:rsidP="008057DC">
      <w:pPr>
        <w:pStyle w:val="ReferHead"/>
        <w:jc w:val="both"/>
        <w:rPr>
          <w:rFonts w:ascii="Arial" w:hAnsi="Arial" w:cs="Arial"/>
          <w:b w:val="0"/>
          <w:caps w:val="0"/>
          <w:sz w:val="20"/>
        </w:rPr>
      </w:pPr>
      <w:r w:rsidRPr="008057DC">
        <w:rPr>
          <w:rFonts w:ascii="Arial" w:hAnsi="Arial" w:cs="Arial"/>
          <w:b w:val="0"/>
          <w:caps w:val="0"/>
          <w:sz w:val="20"/>
        </w:rPr>
        <w:t>COMPETING INTERESTS DISCLAIMER:</w:t>
      </w:r>
    </w:p>
    <w:p w14:paraId="60B4A232" w14:textId="3427F569" w:rsidR="008057DC" w:rsidRDefault="008057DC" w:rsidP="008057DC">
      <w:pPr>
        <w:pStyle w:val="ReferHead"/>
        <w:spacing w:after="0"/>
        <w:jc w:val="both"/>
        <w:rPr>
          <w:rFonts w:ascii="Arial" w:hAnsi="Arial" w:cs="Arial"/>
          <w:b w:val="0"/>
          <w:caps w:val="0"/>
          <w:sz w:val="20"/>
        </w:rPr>
      </w:pPr>
      <w:r w:rsidRPr="008057DC">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7BFE8AC4" w14:textId="6F1E884C" w:rsidR="004B5542" w:rsidRDefault="004B5542" w:rsidP="008057DC">
      <w:pPr>
        <w:pStyle w:val="ReferHead"/>
        <w:spacing w:after="0"/>
        <w:jc w:val="both"/>
        <w:rPr>
          <w:rFonts w:ascii="Arial" w:hAnsi="Arial" w:cs="Arial"/>
          <w:b w:val="0"/>
          <w:caps w:val="0"/>
          <w:sz w:val="20"/>
        </w:rPr>
      </w:pPr>
    </w:p>
    <w:p w14:paraId="015FB8A2" w14:textId="503ADD6B" w:rsidR="004B5542" w:rsidRDefault="004B5542" w:rsidP="008057DC">
      <w:pPr>
        <w:pStyle w:val="ReferHead"/>
        <w:spacing w:after="0"/>
        <w:jc w:val="both"/>
        <w:rPr>
          <w:rFonts w:ascii="Arial" w:hAnsi="Arial" w:cs="Arial"/>
          <w:b w:val="0"/>
          <w:caps w:val="0"/>
          <w:sz w:val="20"/>
        </w:rPr>
      </w:pPr>
    </w:p>
    <w:p w14:paraId="7D4D1F0C" w14:textId="12ACF81D" w:rsidR="004B5542" w:rsidRDefault="004B5542" w:rsidP="008057DC">
      <w:pPr>
        <w:pStyle w:val="ReferHead"/>
        <w:spacing w:after="0"/>
        <w:jc w:val="both"/>
        <w:rPr>
          <w:rFonts w:ascii="Arial" w:hAnsi="Arial" w:cs="Arial"/>
          <w:b w:val="0"/>
          <w:caps w:val="0"/>
          <w:sz w:val="20"/>
        </w:rPr>
      </w:pPr>
    </w:p>
    <w:p w14:paraId="5C915CE6" w14:textId="77777777" w:rsidR="004B5542" w:rsidRPr="00FE7640" w:rsidRDefault="004B5542" w:rsidP="004B5542">
      <w:pPr>
        <w:rPr>
          <w:rFonts w:ascii="Calibri" w:eastAsia="Calibri" w:hAnsi="Calibri"/>
          <w:kern w:val="2"/>
          <w:highlight w:val="yellow"/>
        </w:rPr>
      </w:pPr>
      <w:bookmarkStart w:id="0" w:name="_Hlk193540946"/>
      <w:bookmarkStart w:id="1" w:name="_Hlk180402183"/>
      <w:bookmarkStart w:id="2" w:name="_Hlk183680988"/>
      <w:bookmarkStart w:id="3" w:name="_Hlk197173371"/>
      <w:r w:rsidRPr="00FE7640">
        <w:rPr>
          <w:rFonts w:ascii="Calibri" w:eastAsia="Calibri" w:hAnsi="Calibri"/>
          <w:kern w:val="2"/>
          <w:highlight w:val="yellow"/>
        </w:rPr>
        <w:t>Disclaimer (Artificial intelligence)</w:t>
      </w:r>
    </w:p>
    <w:p w14:paraId="4FA5CDBA" w14:textId="77777777" w:rsidR="004B5542" w:rsidRPr="009C5487" w:rsidRDefault="004B5542" w:rsidP="004B5542">
      <w:pPr>
        <w:rPr>
          <w:rFonts w:ascii="Calibri" w:eastAsia="Calibri" w:hAnsi="Calibri"/>
          <w:kern w:val="2"/>
          <w:highlight w:val="yellow"/>
        </w:rPr>
      </w:pPr>
      <w:r w:rsidRPr="009C5487">
        <w:rPr>
          <w:rFonts w:ascii="Calibri" w:eastAsia="Calibri" w:hAnsi="Calibri"/>
          <w:kern w:val="2"/>
          <w:highlight w:val="yellow"/>
        </w:rPr>
        <w:t xml:space="preserve">Option 1: </w:t>
      </w:r>
    </w:p>
    <w:p w14:paraId="26D2412C" w14:textId="77777777" w:rsidR="004B5542" w:rsidRPr="009C5487" w:rsidRDefault="004B5542" w:rsidP="004B5542">
      <w:pPr>
        <w:rPr>
          <w:rFonts w:ascii="Calibri" w:eastAsia="Calibri" w:hAnsi="Calibri"/>
          <w:kern w:val="2"/>
          <w:highlight w:val="yellow"/>
        </w:rPr>
      </w:pPr>
      <w:r w:rsidRPr="009C5487">
        <w:rPr>
          <w:rFonts w:ascii="Calibri" w:eastAsia="Calibri" w:hAnsi="Calibri"/>
          <w:kern w:val="2"/>
          <w:highlight w:val="yellow"/>
        </w:rPr>
        <w:t xml:space="preserve">Author(s) hereby </w:t>
      </w:r>
      <w:proofErr w:type="gramStart"/>
      <w:r w:rsidRPr="009C5487">
        <w:rPr>
          <w:rFonts w:ascii="Calibri" w:eastAsia="Calibri" w:hAnsi="Calibri"/>
          <w:kern w:val="2"/>
          <w:highlight w:val="yellow"/>
        </w:rPr>
        <w:t>declare</w:t>
      </w:r>
      <w:proofErr w:type="gramEnd"/>
      <w:r w:rsidRPr="009C5487">
        <w:rPr>
          <w:rFonts w:ascii="Calibri" w:eastAsia="Calibri" w:hAnsi="Calibri"/>
          <w:kern w:val="2"/>
          <w:highlight w:val="yellow"/>
        </w:rPr>
        <w:t xml:space="preserve"> that NO generative AI technologies such as Large Language Models (ChatGPT, manuscript. </w:t>
      </w:r>
    </w:p>
    <w:p w14:paraId="6B1AFE56" w14:textId="77777777" w:rsidR="004B5542" w:rsidRPr="009C5487" w:rsidRDefault="004B5542" w:rsidP="004B5542">
      <w:pPr>
        <w:rPr>
          <w:rFonts w:ascii="Calibri" w:eastAsia="Calibri" w:hAnsi="Calibri"/>
          <w:kern w:val="2"/>
          <w:highlight w:val="yellow"/>
        </w:rPr>
      </w:pPr>
      <w:r w:rsidRPr="009C5487">
        <w:rPr>
          <w:rFonts w:ascii="Calibri" w:eastAsia="Calibri" w:hAnsi="Calibri"/>
          <w:kern w:val="2"/>
          <w:highlight w:val="yellow"/>
        </w:rPr>
        <w:t xml:space="preserve">Option 2: </w:t>
      </w:r>
    </w:p>
    <w:p w14:paraId="059C22C8" w14:textId="77777777" w:rsidR="004B5542" w:rsidRPr="009C5487" w:rsidRDefault="004B5542" w:rsidP="004B5542">
      <w:pPr>
        <w:rPr>
          <w:rFonts w:ascii="Calibri" w:eastAsia="Calibri" w:hAnsi="Calibri"/>
          <w:kern w:val="2"/>
          <w:highlight w:val="yellow"/>
        </w:rPr>
      </w:pPr>
      <w:r w:rsidRPr="009C5487">
        <w:rPr>
          <w:rFonts w:ascii="Calibri" w:eastAsia="Calibri" w:hAnsi="Calibri"/>
          <w:kern w:val="2"/>
          <w:highlight w:val="yellow"/>
        </w:rPr>
        <w:t xml:space="preserve">Author(s) hereby </w:t>
      </w:r>
      <w:proofErr w:type="gramStart"/>
      <w:r w:rsidRPr="009C5487">
        <w:rPr>
          <w:rFonts w:ascii="Calibri" w:eastAsia="Calibri" w:hAnsi="Calibri"/>
          <w:kern w:val="2"/>
          <w:highlight w:val="yellow"/>
        </w:rPr>
        <w:t>declare</w:t>
      </w:r>
      <w:proofErr w:type="gramEnd"/>
      <w:r w:rsidRPr="009C5487">
        <w:rPr>
          <w:rFonts w:ascii="Calibri" w:eastAsia="Calibri" w:hAnsi="Calibri"/>
          <w:kern w:val="2"/>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1EEF7BF" w14:textId="77777777" w:rsidR="004B5542" w:rsidRPr="009C5487" w:rsidRDefault="004B5542" w:rsidP="004B5542">
      <w:pPr>
        <w:rPr>
          <w:rFonts w:ascii="Calibri" w:eastAsia="Calibri" w:hAnsi="Calibri"/>
          <w:kern w:val="2"/>
          <w:highlight w:val="yellow"/>
        </w:rPr>
      </w:pPr>
      <w:r w:rsidRPr="009C5487">
        <w:rPr>
          <w:rFonts w:ascii="Calibri" w:eastAsia="Calibri" w:hAnsi="Calibri"/>
          <w:kern w:val="2"/>
          <w:highlight w:val="yellow"/>
        </w:rPr>
        <w:t>Details of the AI usage are given below:</w:t>
      </w:r>
    </w:p>
    <w:p w14:paraId="57A330DA" w14:textId="77777777" w:rsidR="004B5542" w:rsidRPr="009C5487" w:rsidRDefault="004B5542" w:rsidP="004B5542">
      <w:pPr>
        <w:rPr>
          <w:rFonts w:ascii="Calibri" w:eastAsia="Calibri" w:hAnsi="Calibri"/>
          <w:kern w:val="2"/>
          <w:highlight w:val="yellow"/>
        </w:rPr>
      </w:pPr>
      <w:r w:rsidRPr="009C5487">
        <w:rPr>
          <w:rFonts w:ascii="Calibri" w:eastAsia="Calibri" w:hAnsi="Calibri"/>
          <w:kern w:val="2"/>
          <w:highlight w:val="yellow"/>
        </w:rPr>
        <w:t>1.</w:t>
      </w:r>
    </w:p>
    <w:p w14:paraId="2A960C90" w14:textId="77777777" w:rsidR="004B5542" w:rsidRPr="009C5487" w:rsidRDefault="004B5542" w:rsidP="004B5542">
      <w:pPr>
        <w:rPr>
          <w:rFonts w:ascii="Calibri" w:eastAsia="Calibri" w:hAnsi="Calibri"/>
          <w:kern w:val="2"/>
          <w:highlight w:val="yellow"/>
        </w:rPr>
      </w:pPr>
      <w:r w:rsidRPr="009C5487">
        <w:rPr>
          <w:rFonts w:ascii="Calibri" w:eastAsia="Calibri" w:hAnsi="Calibri"/>
          <w:kern w:val="2"/>
          <w:highlight w:val="yellow"/>
        </w:rPr>
        <w:t>2.</w:t>
      </w:r>
    </w:p>
    <w:p w14:paraId="596CC355" w14:textId="77777777" w:rsidR="004B5542" w:rsidRPr="009C5487" w:rsidRDefault="004B5542" w:rsidP="004B5542">
      <w:pPr>
        <w:rPr>
          <w:rFonts w:ascii="Calibri" w:eastAsia="Calibri" w:hAnsi="Calibri"/>
          <w:kern w:val="2"/>
        </w:rPr>
      </w:pPr>
      <w:r w:rsidRPr="009C5487">
        <w:rPr>
          <w:rFonts w:ascii="Calibri" w:eastAsia="Calibri" w:hAnsi="Calibri"/>
          <w:kern w:val="2"/>
          <w:highlight w:val="yellow"/>
        </w:rPr>
        <w:t>3.</w:t>
      </w:r>
      <w:bookmarkEnd w:id="0"/>
    </w:p>
    <w:bookmarkEnd w:id="1"/>
    <w:bookmarkEnd w:id="2"/>
    <w:bookmarkEnd w:id="3"/>
    <w:p w14:paraId="10B7219E" w14:textId="77777777" w:rsidR="004B5542" w:rsidRDefault="004B5542" w:rsidP="008057DC">
      <w:pPr>
        <w:pStyle w:val="ReferHead"/>
        <w:spacing w:after="0"/>
        <w:jc w:val="both"/>
        <w:rPr>
          <w:rFonts w:ascii="Arial" w:hAnsi="Arial" w:cs="Arial"/>
          <w:b w:val="0"/>
          <w:caps w:val="0"/>
          <w:sz w:val="20"/>
        </w:rPr>
      </w:pPr>
    </w:p>
    <w:p w14:paraId="02EF5352" w14:textId="77777777" w:rsidR="008057DC" w:rsidRDefault="008057DC" w:rsidP="00684E5B">
      <w:pPr>
        <w:pStyle w:val="ReferHead"/>
        <w:spacing w:after="0"/>
        <w:jc w:val="both"/>
        <w:rPr>
          <w:rFonts w:ascii="Arial" w:hAnsi="Arial" w:cs="Arial"/>
          <w:b w:val="0"/>
          <w:caps w:val="0"/>
          <w:sz w:val="20"/>
        </w:rPr>
      </w:pPr>
    </w:p>
    <w:p w14:paraId="4F361EB1" w14:textId="77777777" w:rsidR="008057DC" w:rsidRDefault="008057DC" w:rsidP="00684E5B">
      <w:pPr>
        <w:pStyle w:val="ReferHead"/>
        <w:spacing w:after="0"/>
        <w:jc w:val="both"/>
        <w:rPr>
          <w:rFonts w:ascii="Arial" w:hAnsi="Arial" w:cs="Arial"/>
          <w:b w:val="0"/>
          <w:caps w:val="0"/>
          <w:sz w:val="20"/>
        </w:rPr>
      </w:pPr>
    </w:p>
    <w:p w14:paraId="704C18F5" w14:textId="77777777" w:rsidR="008057DC" w:rsidRDefault="008057DC" w:rsidP="00684E5B">
      <w:pPr>
        <w:pStyle w:val="ReferHead"/>
        <w:spacing w:after="0"/>
        <w:jc w:val="both"/>
        <w:rPr>
          <w:rFonts w:ascii="Arial" w:hAnsi="Arial" w:cs="Arial"/>
          <w:b w:val="0"/>
          <w:caps w:val="0"/>
          <w:sz w:val="20"/>
        </w:rPr>
      </w:pPr>
    </w:p>
    <w:p w14:paraId="66D57E58" w14:textId="046D6A92" w:rsidR="00B01FCD" w:rsidRDefault="00B01FCD" w:rsidP="00684E5B">
      <w:pPr>
        <w:pStyle w:val="ReferHead"/>
        <w:spacing w:after="0"/>
        <w:jc w:val="both"/>
        <w:rPr>
          <w:rFonts w:ascii="Arial" w:hAnsi="Arial" w:cs="Arial"/>
        </w:rPr>
      </w:pPr>
      <w:r w:rsidRPr="00FB3A86">
        <w:rPr>
          <w:rFonts w:ascii="Arial" w:hAnsi="Arial" w:cs="Arial"/>
        </w:rPr>
        <w:t>References</w:t>
      </w:r>
    </w:p>
    <w:p w14:paraId="275CF2CD" w14:textId="77777777" w:rsidR="00790ADA" w:rsidRPr="00FB3A86" w:rsidRDefault="00790ADA" w:rsidP="00684E5B">
      <w:pPr>
        <w:pStyle w:val="ReferHead"/>
        <w:spacing w:after="0"/>
        <w:jc w:val="both"/>
        <w:rPr>
          <w:rFonts w:ascii="Arial" w:hAnsi="Arial" w:cs="Arial"/>
        </w:rPr>
      </w:pPr>
    </w:p>
    <w:p w14:paraId="05D40977" w14:textId="77777777" w:rsidR="001E6F90" w:rsidRPr="0018590D" w:rsidRDefault="001E6F90" w:rsidP="00684E5B">
      <w:pPr>
        <w:pStyle w:val="Bibliography"/>
        <w:rPr>
          <w:rFonts w:asciiTheme="minorBidi" w:hAnsiTheme="minorBidi"/>
          <w:lang w:val="en-GB"/>
        </w:rPr>
      </w:pPr>
      <w:r w:rsidRPr="0018590D">
        <w:rPr>
          <w:rFonts w:asciiTheme="minorBidi" w:hAnsiTheme="minorBidi"/>
          <w:lang w:val="en-GB"/>
        </w:rPr>
        <w:t>[1]</w:t>
      </w:r>
      <w:r w:rsidRPr="0018590D">
        <w:rPr>
          <w:rFonts w:asciiTheme="minorBidi" w:hAnsiTheme="minorBidi"/>
          <w:lang w:val="en-GB"/>
        </w:rPr>
        <w:tab/>
        <w:t xml:space="preserve">V. Bilali, S. Bilali, A. </w:t>
      </w:r>
      <w:proofErr w:type="spellStart"/>
      <w:r w:rsidRPr="0018590D">
        <w:rPr>
          <w:rFonts w:asciiTheme="minorBidi" w:hAnsiTheme="minorBidi"/>
          <w:lang w:val="en-GB"/>
        </w:rPr>
        <w:t>Mitrushi</w:t>
      </w:r>
      <w:proofErr w:type="spellEnd"/>
      <w:r w:rsidRPr="0018590D">
        <w:rPr>
          <w:rFonts w:asciiTheme="minorBidi" w:hAnsiTheme="minorBidi"/>
          <w:lang w:val="en-GB"/>
        </w:rPr>
        <w:t xml:space="preserve">, R. </w:t>
      </w:r>
      <w:proofErr w:type="spellStart"/>
      <w:r w:rsidRPr="0018590D">
        <w:rPr>
          <w:rFonts w:asciiTheme="minorBidi" w:hAnsiTheme="minorBidi"/>
          <w:lang w:val="en-GB"/>
        </w:rPr>
        <w:t>Pirushi</w:t>
      </w:r>
      <w:proofErr w:type="spellEnd"/>
      <w:r w:rsidRPr="0018590D">
        <w:rPr>
          <w:rFonts w:asciiTheme="minorBidi" w:hAnsiTheme="minorBidi"/>
          <w:lang w:val="en-GB"/>
        </w:rPr>
        <w:t xml:space="preserve">, H. Nina, et E. </w:t>
      </w:r>
      <w:proofErr w:type="spellStart"/>
      <w:r w:rsidRPr="0018590D">
        <w:rPr>
          <w:rFonts w:asciiTheme="minorBidi" w:hAnsiTheme="minorBidi"/>
          <w:lang w:val="en-GB"/>
        </w:rPr>
        <w:t>Ktona</w:t>
      </w:r>
      <w:proofErr w:type="spellEnd"/>
      <w:r w:rsidRPr="0018590D">
        <w:rPr>
          <w:rFonts w:asciiTheme="minorBidi" w:hAnsiTheme="minorBidi"/>
          <w:lang w:val="en-GB"/>
        </w:rPr>
        <w:t>, « </w:t>
      </w:r>
      <w:proofErr w:type="spellStart"/>
      <w:r w:rsidRPr="0018590D">
        <w:rPr>
          <w:rFonts w:asciiTheme="minorBidi" w:hAnsiTheme="minorBidi"/>
          <w:lang w:val="en-GB"/>
        </w:rPr>
        <w:t>Gossypiboma</w:t>
      </w:r>
      <w:proofErr w:type="spellEnd"/>
      <w:r w:rsidRPr="0018590D">
        <w:rPr>
          <w:rFonts w:asciiTheme="minorBidi" w:hAnsiTheme="minorBidi"/>
          <w:lang w:val="en-GB"/>
        </w:rPr>
        <w:t xml:space="preserve"> in abdomen: retained surgical gauze after a </w:t>
      </w:r>
      <w:proofErr w:type="spellStart"/>
      <w:r w:rsidRPr="0018590D">
        <w:rPr>
          <w:rFonts w:asciiTheme="minorBidi" w:hAnsiTheme="minorBidi"/>
          <w:lang w:val="en-GB"/>
        </w:rPr>
        <w:t>cesarean</w:t>
      </w:r>
      <w:proofErr w:type="spellEnd"/>
      <w:r w:rsidRPr="0018590D">
        <w:rPr>
          <w:rFonts w:asciiTheme="minorBidi" w:hAnsiTheme="minorBidi"/>
          <w:lang w:val="en-GB"/>
        </w:rPr>
        <w:t xml:space="preserve"> section », </w:t>
      </w:r>
      <w:r w:rsidRPr="0018590D">
        <w:rPr>
          <w:rFonts w:asciiTheme="minorBidi" w:hAnsiTheme="minorBidi"/>
          <w:i/>
          <w:iCs/>
          <w:lang w:val="en-GB"/>
        </w:rPr>
        <w:t xml:space="preserve">Il G. </w:t>
      </w:r>
      <w:proofErr w:type="spellStart"/>
      <w:r w:rsidRPr="0018590D">
        <w:rPr>
          <w:rFonts w:asciiTheme="minorBidi" w:hAnsiTheme="minorBidi"/>
          <w:i/>
          <w:iCs/>
          <w:lang w:val="en-GB"/>
        </w:rPr>
        <w:t>Chir</w:t>
      </w:r>
      <w:proofErr w:type="spellEnd"/>
      <w:r w:rsidRPr="0018590D">
        <w:rPr>
          <w:rFonts w:asciiTheme="minorBidi" w:hAnsiTheme="minorBidi"/>
          <w:i/>
          <w:iCs/>
          <w:lang w:val="en-GB"/>
        </w:rPr>
        <w:t>.</w:t>
      </w:r>
      <w:r w:rsidRPr="0018590D">
        <w:rPr>
          <w:rFonts w:asciiTheme="minorBidi" w:hAnsiTheme="minorBidi"/>
          <w:lang w:val="en-GB"/>
        </w:rPr>
        <w:t>, vol. 40, n</w:t>
      </w:r>
      <w:r w:rsidRPr="0018590D">
        <w:rPr>
          <w:rFonts w:asciiTheme="minorBidi" w:hAnsiTheme="minorBidi"/>
          <w:vertAlign w:val="superscript"/>
          <w:lang w:val="en-GB"/>
        </w:rPr>
        <w:t>o</w:t>
      </w:r>
      <w:r w:rsidRPr="0018590D">
        <w:rPr>
          <w:rFonts w:asciiTheme="minorBidi" w:hAnsiTheme="minorBidi"/>
          <w:lang w:val="en-GB"/>
        </w:rPr>
        <w:t xml:space="preserve"> 4, p. 338</w:t>
      </w:r>
      <w:r w:rsidRPr="0018590D">
        <w:rPr>
          <w:rFonts w:ascii="Cambria Math" w:hAnsi="Cambria Math" w:cs="Cambria Math"/>
          <w:lang w:val="en-GB"/>
        </w:rPr>
        <w:t>‑</w:t>
      </w:r>
      <w:r w:rsidRPr="0018590D">
        <w:rPr>
          <w:rFonts w:asciiTheme="minorBidi" w:hAnsiTheme="minorBidi"/>
          <w:lang w:val="en-GB"/>
        </w:rPr>
        <w:t>342, 2019.</w:t>
      </w:r>
    </w:p>
    <w:p w14:paraId="327BC850" w14:textId="1687FC7C" w:rsidR="001E6F90" w:rsidRPr="00A71C55" w:rsidRDefault="001E6F90" w:rsidP="00684E5B">
      <w:pPr>
        <w:pStyle w:val="Bibliography"/>
        <w:rPr>
          <w:rFonts w:asciiTheme="minorBidi" w:hAnsiTheme="minorBidi"/>
          <w:lang w:val="en-GB"/>
        </w:rPr>
      </w:pPr>
      <w:r w:rsidRPr="0018590D">
        <w:rPr>
          <w:rFonts w:asciiTheme="minorBidi" w:hAnsiTheme="minorBidi"/>
          <w:lang w:val="en-GB"/>
        </w:rPr>
        <w:t>[2]</w:t>
      </w:r>
      <w:r w:rsidRPr="0018590D">
        <w:rPr>
          <w:rFonts w:asciiTheme="minorBidi" w:hAnsiTheme="minorBidi"/>
          <w:lang w:val="en-GB"/>
        </w:rPr>
        <w:tab/>
      </w:r>
      <w:hyperlink r:id="rId21" w:history="1">
        <w:r w:rsidR="00F86B02" w:rsidRPr="00F86B02">
          <w:rPr>
            <w:lang w:val="en-GB"/>
          </w:rPr>
          <w:t>Indu Lata</w:t>
        </w:r>
      </w:hyperlink>
      <w:r w:rsidR="00F86B02" w:rsidRPr="00F86B02">
        <w:rPr>
          <w:rFonts w:asciiTheme="minorBidi" w:hAnsiTheme="minorBidi"/>
          <w:lang w:val="en-GB"/>
        </w:rPr>
        <w:t>, </w:t>
      </w:r>
      <w:hyperlink r:id="rId22" w:history="1">
        <w:r w:rsidR="00F86B02" w:rsidRPr="00F86B02">
          <w:rPr>
            <w:lang w:val="en-GB"/>
          </w:rPr>
          <w:t>Deepa Kapoor</w:t>
        </w:r>
      </w:hyperlink>
      <w:r w:rsidR="00F86B02" w:rsidRPr="00F86B02">
        <w:rPr>
          <w:rFonts w:asciiTheme="minorBidi" w:hAnsiTheme="minorBidi"/>
          <w:lang w:val="en-GB"/>
        </w:rPr>
        <w:t>, </w:t>
      </w:r>
      <w:hyperlink r:id="rId23" w:history="1">
        <w:r w:rsidR="00F86B02" w:rsidRPr="00F86B02">
          <w:rPr>
            <w:lang w:val="en-GB"/>
          </w:rPr>
          <w:t>Sandeep Sahu</w:t>
        </w:r>
      </w:hyperlink>
      <w:r w:rsidR="00F86B02">
        <w:rPr>
          <w:rFonts w:asciiTheme="minorBidi" w:hAnsiTheme="minorBidi"/>
          <w:lang w:val="en-GB"/>
        </w:rPr>
        <w:t xml:space="preserve"> </w:t>
      </w:r>
      <w:r w:rsidR="00F86B02" w:rsidRPr="0018590D">
        <w:rPr>
          <w:rFonts w:asciiTheme="minorBidi" w:hAnsiTheme="minorBidi"/>
          <w:lang w:val="en-GB"/>
        </w:rPr>
        <w:t>«</w:t>
      </w:r>
      <w:proofErr w:type="spellStart"/>
      <w:r w:rsidRPr="0018590D">
        <w:rPr>
          <w:rFonts w:asciiTheme="minorBidi" w:hAnsiTheme="minorBidi"/>
          <w:lang w:val="en-GB"/>
        </w:rPr>
        <w:t>Gossypiboma</w:t>
      </w:r>
      <w:proofErr w:type="spellEnd"/>
      <w:r w:rsidRPr="0018590D">
        <w:rPr>
          <w:rFonts w:asciiTheme="minorBidi" w:hAnsiTheme="minorBidi"/>
          <w:lang w:val="en-GB"/>
        </w:rPr>
        <w:t>, a rare cause of acute abdomen: A case report and review of literature</w:t>
      </w:r>
      <w:r w:rsidR="00F86B02" w:rsidRPr="0018590D">
        <w:rPr>
          <w:rFonts w:asciiTheme="minorBidi" w:hAnsiTheme="minorBidi"/>
          <w:lang w:val="en-GB"/>
        </w:rPr>
        <w:t>»</w:t>
      </w:r>
      <w:r w:rsidR="00A71C55">
        <w:rPr>
          <w:rFonts w:asciiTheme="minorBidi" w:hAnsiTheme="minorBidi"/>
          <w:lang w:val="en-GB"/>
        </w:rPr>
        <w:t>.</w:t>
      </w:r>
    </w:p>
    <w:p w14:paraId="51C073BD" w14:textId="77777777" w:rsidR="001E6F90" w:rsidRPr="0018590D" w:rsidRDefault="001E6F90" w:rsidP="00684E5B">
      <w:pPr>
        <w:pStyle w:val="Bibliography"/>
        <w:rPr>
          <w:rFonts w:asciiTheme="minorBidi" w:hAnsiTheme="minorBidi"/>
          <w:lang w:val="en-GB"/>
        </w:rPr>
      </w:pPr>
      <w:r w:rsidRPr="0018590D">
        <w:rPr>
          <w:rFonts w:asciiTheme="minorBidi" w:hAnsiTheme="minorBidi"/>
          <w:lang w:val="en-GB"/>
        </w:rPr>
        <w:t>[3]</w:t>
      </w:r>
      <w:r w:rsidRPr="0018590D">
        <w:rPr>
          <w:rFonts w:asciiTheme="minorBidi" w:hAnsiTheme="minorBidi"/>
          <w:lang w:val="en-GB"/>
        </w:rPr>
        <w:tab/>
        <w:t xml:space="preserve">T. Kato </w:t>
      </w:r>
      <w:r w:rsidRPr="0018590D">
        <w:rPr>
          <w:rFonts w:asciiTheme="minorBidi" w:hAnsiTheme="minorBidi"/>
          <w:i/>
          <w:iCs/>
          <w:lang w:val="en-GB"/>
        </w:rPr>
        <w:t>et al.</w:t>
      </w:r>
      <w:r w:rsidRPr="0018590D">
        <w:rPr>
          <w:rFonts w:asciiTheme="minorBidi" w:hAnsiTheme="minorBidi"/>
          <w:lang w:val="en-GB"/>
        </w:rPr>
        <w:t xml:space="preserve">, « Intestinal Obstruction due to Complete Transmural Migration of a Retained Surgical Sponge into the Intestine », </w:t>
      </w:r>
      <w:r w:rsidRPr="0018590D">
        <w:rPr>
          <w:rFonts w:asciiTheme="minorBidi" w:hAnsiTheme="minorBidi"/>
          <w:i/>
          <w:iCs/>
          <w:lang w:val="en-GB"/>
        </w:rPr>
        <w:t>Case Rep. Gastroenterol.</w:t>
      </w:r>
      <w:r w:rsidRPr="0018590D">
        <w:rPr>
          <w:rFonts w:asciiTheme="minorBidi" w:hAnsiTheme="minorBidi"/>
          <w:lang w:val="en-GB"/>
        </w:rPr>
        <w:t>, vol. 6, n</w:t>
      </w:r>
      <w:r w:rsidRPr="0018590D">
        <w:rPr>
          <w:rFonts w:asciiTheme="minorBidi" w:hAnsiTheme="minorBidi"/>
          <w:vertAlign w:val="superscript"/>
          <w:lang w:val="en-GB"/>
        </w:rPr>
        <w:t>o</w:t>
      </w:r>
      <w:r w:rsidRPr="0018590D">
        <w:rPr>
          <w:rFonts w:asciiTheme="minorBidi" w:hAnsiTheme="minorBidi"/>
          <w:lang w:val="en-GB"/>
        </w:rPr>
        <w:t xml:space="preserve"> 3, p. 754</w:t>
      </w:r>
      <w:r w:rsidRPr="0018590D">
        <w:rPr>
          <w:rFonts w:ascii="Cambria Math" w:hAnsi="Cambria Math" w:cs="Cambria Math"/>
          <w:lang w:val="en-GB"/>
        </w:rPr>
        <w:t>‑</w:t>
      </w:r>
      <w:r w:rsidRPr="0018590D">
        <w:rPr>
          <w:rFonts w:asciiTheme="minorBidi" w:hAnsiTheme="minorBidi"/>
          <w:lang w:val="en-GB"/>
        </w:rPr>
        <w:t xml:space="preserve">759, sept. 2012, </w:t>
      </w:r>
      <w:proofErr w:type="spellStart"/>
      <w:r w:rsidRPr="0018590D">
        <w:rPr>
          <w:rFonts w:asciiTheme="minorBidi" w:hAnsiTheme="minorBidi"/>
          <w:lang w:val="en-GB"/>
        </w:rPr>
        <w:t>doi</w:t>
      </w:r>
      <w:proofErr w:type="spellEnd"/>
      <w:r w:rsidRPr="0018590D">
        <w:rPr>
          <w:rFonts w:asciiTheme="minorBidi" w:hAnsiTheme="minorBidi"/>
          <w:lang w:val="en-GB"/>
        </w:rPr>
        <w:t>: 10.1159/000346285.</w:t>
      </w:r>
    </w:p>
    <w:p w14:paraId="5F24E8DC" w14:textId="7D3FD2F5" w:rsidR="001E6F90" w:rsidRPr="0018590D" w:rsidRDefault="001E6F90" w:rsidP="00684E5B">
      <w:pPr>
        <w:pStyle w:val="Bibliography"/>
        <w:rPr>
          <w:rFonts w:asciiTheme="minorBidi" w:hAnsiTheme="minorBidi"/>
          <w:lang w:val="en-GB"/>
        </w:rPr>
      </w:pPr>
      <w:r w:rsidRPr="0018590D">
        <w:rPr>
          <w:rFonts w:asciiTheme="minorBidi" w:hAnsiTheme="minorBidi"/>
          <w:lang w:val="en-GB"/>
        </w:rPr>
        <w:t>[4]</w:t>
      </w:r>
      <w:r w:rsidRPr="0018590D">
        <w:rPr>
          <w:rFonts w:asciiTheme="minorBidi" w:hAnsiTheme="minorBidi"/>
          <w:lang w:val="en-GB"/>
        </w:rPr>
        <w:tab/>
        <w:t xml:space="preserve">Nair, Ishwarya; Slater, Kellee, « When hernia mesh erodes into the bowel: A “bezoar” case », </w:t>
      </w:r>
      <w:r w:rsidRPr="0018590D">
        <w:rPr>
          <w:rFonts w:asciiTheme="minorBidi" w:hAnsiTheme="minorBidi"/>
          <w:i/>
          <w:iCs/>
          <w:lang w:val="en-GB"/>
        </w:rPr>
        <w:t>International Journal of Abdominal Wall and Hernia Surgery</w:t>
      </w:r>
      <w:r w:rsidRPr="0018590D">
        <w:rPr>
          <w:rFonts w:asciiTheme="minorBidi" w:hAnsiTheme="minorBidi"/>
          <w:lang w:val="en-GB"/>
        </w:rPr>
        <w:t>, p. 5(3</w:t>
      </w:r>
      <w:proofErr w:type="gramStart"/>
      <w:r w:rsidRPr="0018590D">
        <w:rPr>
          <w:rFonts w:asciiTheme="minorBidi" w:hAnsiTheme="minorBidi"/>
          <w:lang w:val="en-GB"/>
        </w:rPr>
        <w:t>):p</w:t>
      </w:r>
      <w:proofErr w:type="gramEnd"/>
      <w:r w:rsidRPr="0018590D">
        <w:rPr>
          <w:rFonts w:asciiTheme="minorBidi" w:hAnsiTheme="minorBidi"/>
          <w:lang w:val="en-GB"/>
        </w:rPr>
        <w:t xml:space="preserve"> 150-153, </w:t>
      </w:r>
      <w:r w:rsidR="00C2202B" w:rsidRPr="0018590D">
        <w:rPr>
          <w:rFonts w:asciiTheme="minorBidi" w:hAnsiTheme="minorBidi"/>
          <w:lang w:val="en-GB"/>
        </w:rPr>
        <w:t>September</w:t>
      </w:r>
      <w:r w:rsidRPr="0018590D">
        <w:rPr>
          <w:rFonts w:asciiTheme="minorBidi" w:hAnsiTheme="minorBidi"/>
          <w:lang w:val="en-GB"/>
        </w:rPr>
        <w:t xml:space="preserve"> 2022.</w:t>
      </w:r>
    </w:p>
    <w:p w14:paraId="2606198A" w14:textId="200E5B23" w:rsidR="001E6F90" w:rsidRPr="00CC6811" w:rsidRDefault="001E6F90" w:rsidP="00684E5B">
      <w:pPr>
        <w:pStyle w:val="Bibliography"/>
        <w:rPr>
          <w:rFonts w:asciiTheme="minorBidi" w:hAnsiTheme="minorBidi"/>
          <w:lang w:val="en-GB"/>
        </w:rPr>
      </w:pPr>
      <w:r w:rsidRPr="0018590D">
        <w:rPr>
          <w:rFonts w:asciiTheme="minorBidi" w:hAnsiTheme="minorBidi"/>
          <w:lang w:val="en-GB"/>
        </w:rPr>
        <w:t>[5]</w:t>
      </w:r>
      <w:r w:rsidRPr="0018590D">
        <w:rPr>
          <w:rFonts w:asciiTheme="minorBidi" w:hAnsiTheme="minorBidi"/>
          <w:lang w:val="en-GB"/>
        </w:rPr>
        <w:tab/>
        <w:t>« Complete migration of a composite mesh into small bowel incidentally found during laparotomy for colectomy in an asymptomatic patient: a case report | Journal of Medical Case Reports</w:t>
      </w:r>
    </w:p>
    <w:p w14:paraId="530E7FE6" w14:textId="77777777" w:rsidR="001E6F90" w:rsidRPr="00C30D54" w:rsidRDefault="001E6F90" w:rsidP="00684E5B">
      <w:pPr>
        <w:pStyle w:val="Bibliography"/>
        <w:rPr>
          <w:rFonts w:asciiTheme="minorBidi" w:hAnsiTheme="minorBidi"/>
          <w:lang w:val="fr-FR"/>
        </w:rPr>
      </w:pPr>
      <w:r w:rsidRPr="0018590D">
        <w:rPr>
          <w:rFonts w:asciiTheme="minorBidi" w:hAnsiTheme="minorBidi"/>
          <w:lang w:val="en-GB"/>
        </w:rPr>
        <w:t>[6]</w:t>
      </w:r>
      <w:r w:rsidRPr="0018590D">
        <w:rPr>
          <w:rFonts w:asciiTheme="minorBidi" w:hAnsiTheme="minorBidi"/>
          <w:lang w:val="en-GB"/>
        </w:rPr>
        <w:tab/>
        <w:t xml:space="preserve">« Chronic Infection and Enterocutaneous Fistula Secondary to Mesh Migration and Erosion into the Small Bowel | Surgical Infections Case Reports ». </w:t>
      </w:r>
      <w:r w:rsidRPr="00C30D54">
        <w:rPr>
          <w:rFonts w:asciiTheme="minorBidi" w:hAnsiTheme="minorBidi"/>
          <w:lang w:val="fr-FR"/>
        </w:rPr>
        <w:t>Consulté le: 14 juin 2025. [En ligne]. Disponible sur: https://www.liebertpub.com/doi/10.1089/crsi.2017.0003</w:t>
      </w:r>
    </w:p>
    <w:p w14:paraId="6E4D804E" w14:textId="77777777" w:rsidR="001E6F90" w:rsidRPr="0018590D" w:rsidRDefault="001E6F90" w:rsidP="00684E5B">
      <w:pPr>
        <w:pStyle w:val="Bibliography"/>
        <w:rPr>
          <w:rFonts w:asciiTheme="minorBidi" w:hAnsiTheme="minorBidi"/>
          <w:lang w:val="en-GB"/>
        </w:rPr>
      </w:pPr>
      <w:r w:rsidRPr="0018590D">
        <w:rPr>
          <w:rFonts w:asciiTheme="minorBidi" w:hAnsiTheme="minorBidi"/>
          <w:lang w:val="en-GB"/>
        </w:rPr>
        <w:t>[7]</w:t>
      </w:r>
      <w:r w:rsidRPr="0018590D">
        <w:rPr>
          <w:rFonts w:asciiTheme="minorBidi" w:hAnsiTheme="minorBidi"/>
          <w:lang w:val="en-GB"/>
        </w:rPr>
        <w:tab/>
        <w:t xml:space="preserve">Ahmad, H., H. J. Majid, and A. Shahid, « Mesh Migration into Sigmoid Colon after Inguinal Hernioplasty Presenting as Lower Abdominal Mass: A Case Report », </w:t>
      </w:r>
      <w:r w:rsidRPr="0018590D">
        <w:rPr>
          <w:rFonts w:asciiTheme="minorBidi" w:hAnsiTheme="minorBidi"/>
          <w:i/>
          <w:iCs/>
          <w:lang w:val="en-GB"/>
        </w:rPr>
        <w:t xml:space="preserve">J Med Res </w:t>
      </w:r>
      <w:proofErr w:type="spellStart"/>
      <w:r w:rsidRPr="0018590D">
        <w:rPr>
          <w:rFonts w:asciiTheme="minorBidi" w:hAnsiTheme="minorBidi"/>
          <w:i/>
          <w:iCs/>
          <w:lang w:val="en-GB"/>
        </w:rPr>
        <w:t>Surg</w:t>
      </w:r>
      <w:proofErr w:type="spellEnd"/>
      <w:r w:rsidRPr="0018590D">
        <w:rPr>
          <w:rFonts w:asciiTheme="minorBidi" w:hAnsiTheme="minorBidi"/>
          <w:i/>
          <w:iCs/>
          <w:lang w:val="en-GB"/>
        </w:rPr>
        <w:t xml:space="preserve"> 2.4 (2021)</w:t>
      </w:r>
      <w:r w:rsidRPr="0018590D">
        <w:rPr>
          <w:rFonts w:asciiTheme="minorBidi" w:hAnsiTheme="minorBidi"/>
          <w:lang w:val="en-GB"/>
        </w:rPr>
        <w:t>, p. 1-3.</w:t>
      </w:r>
    </w:p>
    <w:p w14:paraId="2E4023CD" w14:textId="77777777" w:rsidR="001E6F90" w:rsidRPr="0018590D" w:rsidRDefault="001E6F90" w:rsidP="00684E5B">
      <w:pPr>
        <w:pStyle w:val="Bibliography"/>
        <w:rPr>
          <w:rFonts w:asciiTheme="minorBidi" w:hAnsiTheme="minorBidi"/>
          <w:lang w:val="en-GB"/>
        </w:rPr>
      </w:pPr>
      <w:r w:rsidRPr="0018590D">
        <w:rPr>
          <w:rFonts w:asciiTheme="minorBidi" w:hAnsiTheme="minorBidi"/>
          <w:lang w:val="en-GB"/>
        </w:rPr>
        <w:t>[8]</w:t>
      </w:r>
      <w:r w:rsidRPr="0018590D">
        <w:rPr>
          <w:rFonts w:asciiTheme="minorBidi" w:hAnsiTheme="minorBidi"/>
          <w:lang w:val="en-GB"/>
        </w:rPr>
        <w:tab/>
        <w:t xml:space="preserve">Ogino, T., Sekimoto, M., Nishimura, J. et al., « Intraluminal migration of a spacer with small bowel obstruction: a case report of rare complication », </w:t>
      </w:r>
      <w:r w:rsidRPr="0018590D">
        <w:rPr>
          <w:rFonts w:asciiTheme="minorBidi" w:hAnsiTheme="minorBidi"/>
          <w:i/>
          <w:iCs/>
          <w:lang w:val="en-GB"/>
        </w:rPr>
        <w:t xml:space="preserve">World J </w:t>
      </w:r>
      <w:proofErr w:type="spellStart"/>
      <w:r w:rsidRPr="0018590D">
        <w:rPr>
          <w:rFonts w:asciiTheme="minorBidi" w:hAnsiTheme="minorBidi"/>
          <w:i/>
          <w:iCs/>
          <w:lang w:val="en-GB"/>
        </w:rPr>
        <w:t>Surg</w:t>
      </w:r>
      <w:proofErr w:type="spellEnd"/>
      <w:r w:rsidRPr="0018590D">
        <w:rPr>
          <w:rFonts w:asciiTheme="minorBidi" w:hAnsiTheme="minorBidi"/>
          <w:i/>
          <w:iCs/>
          <w:lang w:val="en-GB"/>
        </w:rPr>
        <w:t xml:space="preserve"> </w:t>
      </w:r>
      <w:proofErr w:type="spellStart"/>
      <w:r w:rsidRPr="0018590D">
        <w:rPr>
          <w:rFonts w:asciiTheme="minorBidi" w:hAnsiTheme="minorBidi"/>
          <w:i/>
          <w:iCs/>
          <w:lang w:val="en-GB"/>
        </w:rPr>
        <w:t>Onc</w:t>
      </w:r>
      <w:proofErr w:type="spellEnd"/>
      <w:r w:rsidRPr="0018590D">
        <w:rPr>
          <w:rFonts w:asciiTheme="minorBidi" w:hAnsiTheme="minorBidi"/>
          <w:i/>
          <w:iCs/>
          <w:lang w:val="en-GB"/>
        </w:rPr>
        <w:t xml:space="preserve"> 10, 30 (2012).</w:t>
      </w:r>
    </w:p>
    <w:p w14:paraId="6DAA45DD" w14:textId="77777777" w:rsidR="001E6F90" w:rsidRPr="0018590D" w:rsidRDefault="001E6F90" w:rsidP="00684E5B">
      <w:pPr>
        <w:pStyle w:val="Bibliography"/>
        <w:rPr>
          <w:rFonts w:asciiTheme="minorBidi" w:hAnsiTheme="minorBidi"/>
          <w:lang w:val="en-GB"/>
        </w:rPr>
      </w:pPr>
      <w:r w:rsidRPr="0018590D">
        <w:rPr>
          <w:rFonts w:asciiTheme="minorBidi" w:hAnsiTheme="minorBidi"/>
          <w:lang w:val="en-GB"/>
        </w:rPr>
        <w:t>[9]</w:t>
      </w:r>
      <w:r w:rsidRPr="0018590D">
        <w:rPr>
          <w:rFonts w:asciiTheme="minorBidi" w:hAnsiTheme="minorBidi"/>
          <w:lang w:val="en-GB"/>
        </w:rPr>
        <w:tab/>
        <w:t xml:space="preserve">Dar, Hanief &amp; Dogra, Varun &amp; Lone, </w:t>
      </w:r>
      <w:proofErr w:type="spellStart"/>
      <w:r w:rsidRPr="0018590D">
        <w:rPr>
          <w:rFonts w:asciiTheme="minorBidi" w:hAnsiTheme="minorBidi"/>
          <w:lang w:val="en-GB"/>
        </w:rPr>
        <w:t>Sikender</w:t>
      </w:r>
      <w:proofErr w:type="spellEnd"/>
      <w:r w:rsidRPr="0018590D">
        <w:rPr>
          <w:rFonts w:asciiTheme="minorBidi" w:hAnsiTheme="minorBidi"/>
          <w:lang w:val="en-GB"/>
        </w:rPr>
        <w:t xml:space="preserve"> &amp; Farooq, Sheikh, « Transmural Migration of a Retained Sponge Through bowel wall causing intestinal obstruction », </w:t>
      </w:r>
      <w:r w:rsidRPr="0018590D">
        <w:rPr>
          <w:rFonts w:asciiTheme="minorBidi" w:hAnsiTheme="minorBidi"/>
          <w:i/>
          <w:iCs/>
          <w:lang w:val="en-GB"/>
        </w:rPr>
        <w:t>International Journal of Surgery and Medicine</w:t>
      </w:r>
      <w:r w:rsidRPr="0018590D">
        <w:rPr>
          <w:rFonts w:asciiTheme="minorBidi" w:hAnsiTheme="minorBidi"/>
          <w:lang w:val="en-GB"/>
        </w:rPr>
        <w:t>, 2015.</w:t>
      </w:r>
    </w:p>
    <w:p w14:paraId="384719AF" w14:textId="14B09E84" w:rsidR="001E6F90" w:rsidRPr="0018590D" w:rsidRDefault="001E6F90" w:rsidP="005E6900">
      <w:pPr>
        <w:pStyle w:val="Bibliography"/>
        <w:rPr>
          <w:rFonts w:asciiTheme="minorBidi" w:hAnsiTheme="minorBidi"/>
          <w:lang w:val="en-GB"/>
        </w:rPr>
      </w:pPr>
      <w:r w:rsidRPr="0018590D">
        <w:rPr>
          <w:rFonts w:asciiTheme="minorBidi" w:hAnsiTheme="minorBidi"/>
          <w:lang w:val="en-GB"/>
        </w:rPr>
        <w:lastRenderedPageBreak/>
        <w:t>[10]</w:t>
      </w:r>
      <w:r w:rsidRPr="0018590D">
        <w:rPr>
          <w:rFonts w:asciiTheme="minorBidi" w:hAnsiTheme="minorBidi"/>
          <w:lang w:val="en-GB"/>
        </w:rPr>
        <w:tab/>
        <w:t>Liu S, Zhou XX, Li L, Yu MS, Zhang H, Zhong WX, Ji F, « </w:t>
      </w:r>
      <w:r w:rsidR="005E6900" w:rsidRPr="005E6900">
        <w:rPr>
          <w:rFonts w:asciiTheme="minorBidi" w:hAnsiTheme="minorBidi"/>
        </w:rPr>
        <w:t xml:space="preserve">Agrawal A, </w:t>
      </w:r>
      <w:proofErr w:type="spellStart"/>
      <w:r w:rsidR="005E6900" w:rsidRPr="005E6900">
        <w:rPr>
          <w:rFonts w:asciiTheme="minorBidi" w:hAnsiTheme="minorBidi"/>
        </w:rPr>
        <w:t>Avill</w:t>
      </w:r>
      <w:proofErr w:type="spellEnd"/>
      <w:r w:rsidR="005E6900" w:rsidRPr="005E6900">
        <w:rPr>
          <w:rFonts w:asciiTheme="minorBidi" w:hAnsiTheme="minorBidi"/>
        </w:rPr>
        <w:t xml:space="preserve"> R. Mesh migration following repair of inguinal hernia: a case report and review of literature. Hernia. 2006 Mar;10(1):79-82. </w:t>
      </w:r>
      <w:proofErr w:type="spellStart"/>
      <w:r w:rsidR="005E6900" w:rsidRPr="005E6900">
        <w:rPr>
          <w:rFonts w:asciiTheme="minorBidi" w:hAnsiTheme="minorBidi"/>
        </w:rPr>
        <w:t>doi</w:t>
      </w:r>
      <w:proofErr w:type="spellEnd"/>
      <w:r w:rsidR="005E6900" w:rsidRPr="005E6900">
        <w:rPr>
          <w:rFonts w:asciiTheme="minorBidi" w:hAnsiTheme="minorBidi"/>
        </w:rPr>
        <w:t xml:space="preserve">: 10.1007/s10029-005-0024-8. </w:t>
      </w:r>
      <w:proofErr w:type="spellStart"/>
      <w:r w:rsidR="005E6900" w:rsidRPr="005E6900">
        <w:rPr>
          <w:rFonts w:asciiTheme="minorBidi" w:hAnsiTheme="minorBidi"/>
        </w:rPr>
        <w:t>Epub</w:t>
      </w:r>
      <w:proofErr w:type="spellEnd"/>
      <w:r w:rsidR="005E6900" w:rsidRPr="005E6900">
        <w:rPr>
          <w:rFonts w:asciiTheme="minorBidi" w:hAnsiTheme="minorBidi"/>
        </w:rPr>
        <w:t xml:space="preserve"> 2005 Oct 29. PMID: 16258705.</w:t>
      </w:r>
      <w:proofErr w:type="spellStart"/>
      <w:r w:rsidRPr="0018590D">
        <w:rPr>
          <w:rFonts w:asciiTheme="minorBidi" w:hAnsiTheme="minorBidi"/>
          <w:lang w:val="en-GB"/>
        </w:rPr>
        <w:t>enting</w:t>
      </w:r>
      <w:proofErr w:type="spellEnd"/>
      <w:r w:rsidRPr="0018590D">
        <w:rPr>
          <w:rFonts w:asciiTheme="minorBidi" w:hAnsiTheme="minorBidi"/>
          <w:lang w:val="en-GB"/>
        </w:rPr>
        <w:t xml:space="preserve"> as a colonic polyp: A case report and review of literature », </w:t>
      </w:r>
      <w:r w:rsidRPr="0018590D">
        <w:rPr>
          <w:rFonts w:asciiTheme="minorBidi" w:hAnsiTheme="minorBidi"/>
          <w:i/>
          <w:iCs/>
          <w:lang w:val="en-GB"/>
        </w:rPr>
        <w:t>World J Clin Cases</w:t>
      </w:r>
      <w:r w:rsidRPr="0018590D">
        <w:rPr>
          <w:rFonts w:asciiTheme="minorBidi" w:hAnsiTheme="minorBidi"/>
          <w:lang w:val="en-GB"/>
        </w:rPr>
        <w:t xml:space="preserve">, 26 </w:t>
      </w:r>
      <w:r w:rsidR="00F86B02">
        <w:rPr>
          <w:rFonts w:asciiTheme="minorBidi" w:hAnsiTheme="minorBidi"/>
          <w:lang w:val="en-GB"/>
        </w:rPr>
        <w:t>October</w:t>
      </w:r>
      <w:r w:rsidRPr="0018590D">
        <w:rPr>
          <w:rFonts w:asciiTheme="minorBidi" w:hAnsiTheme="minorBidi"/>
          <w:lang w:val="en-GB"/>
        </w:rPr>
        <w:t xml:space="preserve"> 2018.</w:t>
      </w:r>
    </w:p>
    <w:p w14:paraId="1AB125B8" w14:textId="77777777" w:rsidR="001E6F90" w:rsidRPr="0018590D" w:rsidRDefault="001E6F90" w:rsidP="00684E5B">
      <w:pPr>
        <w:pStyle w:val="Bibliography"/>
        <w:rPr>
          <w:rFonts w:asciiTheme="minorBidi" w:hAnsiTheme="minorBidi"/>
          <w:lang w:val="en-GB"/>
        </w:rPr>
      </w:pPr>
      <w:r w:rsidRPr="0018590D">
        <w:rPr>
          <w:rFonts w:asciiTheme="minorBidi" w:hAnsiTheme="minorBidi"/>
          <w:lang w:val="en-GB"/>
        </w:rPr>
        <w:t>[11]</w:t>
      </w:r>
      <w:r w:rsidRPr="0018590D">
        <w:rPr>
          <w:rFonts w:asciiTheme="minorBidi" w:hAnsiTheme="minorBidi"/>
          <w:lang w:val="en-GB"/>
        </w:rPr>
        <w:tab/>
        <w:t xml:space="preserve">Shin WY, </w:t>
      </w:r>
      <w:proofErr w:type="spellStart"/>
      <w:r w:rsidRPr="0018590D">
        <w:rPr>
          <w:rFonts w:asciiTheme="minorBidi" w:hAnsiTheme="minorBidi"/>
          <w:lang w:val="en-GB"/>
        </w:rPr>
        <w:t>Im</w:t>
      </w:r>
      <w:proofErr w:type="spellEnd"/>
      <w:r w:rsidRPr="0018590D">
        <w:rPr>
          <w:rFonts w:asciiTheme="minorBidi" w:hAnsiTheme="minorBidi"/>
          <w:lang w:val="en-GB"/>
        </w:rPr>
        <w:t xml:space="preserve"> CH, Choi SK, Choe YM, Kim KR, « Transmural penetration of sigmoid colon and rectum by retained surgical sponge after hysterectomy », </w:t>
      </w:r>
      <w:r w:rsidRPr="0018590D">
        <w:rPr>
          <w:rFonts w:asciiTheme="minorBidi" w:hAnsiTheme="minorBidi"/>
          <w:i/>
          <w:iCs/>
          <w:lang w:val="en-GB"/>
        </w:rPr>
        <w:t>World J Gastroenterol</w:t>
      </w:r>
      <w:r w:rsidRPr="0018590D">
        <w:rPr>
          <w:rFonts w:asciiTheme="minorBidi" w:hAnsiTheme="minorBidi"/>
          <w:lang w:val="en-GB"/>
        </w:rPr>
        <w:t>, 14 mars 2016.</w:t>
      </w:r>
    </w:p>
    <w:p w14:paraId="1900C0D7" w14:textId="77777777" w:rsidR="001E6F90" w:rsidRPr="0018590D" w:rsidRDefault="001E6F90" w:rsidP="00684E5B">
      <w:pPr>
        <w:pStyle w:val="Bibliography"/>
        <w:rPr>
          <w:rFonts w:asciiTheme="minorBidi" w:hAnsiTheme="minorBidi"/>
          <w:lang w:val="en-GB"/>
        </w:rPr>
      </w:pPr>
      <w:r w:rsidRPr="0018590D">
        <w:rPr>
          <w:rFonts w:asciiTheme="minorBidi" w:hAnsiTheme="minorBidi"/>
          <w:lang w:val="en-GB"/>
        </w:rPr>
        <w:t>[12]</w:t>
      </w:r>
      <w:r w:rsidRPr="0018590D">
        <w:rPr>
          <w:rFonts w:asciiTheme="minorBidi" w:hAnsiTheme="minorBidi"/>
          <w:lang w:val="en-GB"/>
        </w:rPr>
        <w:tab/>
      </w:r>
      <w:proofErr w:type="spellStart"/>
      <w:r w:rsidRPr="0018590D">
        <w:rPr>
          <w:rFonts w:asciiTheme="minorBidi" w:hAnsiTheme="minorBidi"/>
          <w:lang w:val="en-GB"/>
        </w:rPr>
        <w:t>Ogundiran</w:t>
      </w:r>
      <w:proofErr w:type="spellEnd"/>
      <w:r w:rsidRPr="0018590D">
        <w:rPr>
          <w:rFonts w:asciiTheme="minorBidi" w:hAnsiTheme="minorBidi"/>
          <w:lang w:val="en-GB"/>
        </w:rPr>
        <w:t xml:space="preserve"> T, </w:t>
      </w:r>
      <w:proofErr w:type="spellStart"/>
      <w:r w:rsidRPr="0018590D">
        <w:rPr>
          <w:rFonts w:asciiTheme="minorBidi" w:hAnsiTheme="minorBidi"/>
          <w:lang w:val="en-GB"/>
        </w:rPr>
        <w:t>Ayandipo</w:t>
      </w:r>
      <w:proofErr w:type="spellEnd"/>
      <w:r w:rsidRPr="0018590D">
        <w:rPr>
          <w:rFonts w:asciiTheme="minorBidi" w:hAnsiTheme="minorBidi"/>
          <w:lang w:val="en-GB"/>
        </w:rPr>
        <w:t xml:space="preserve"> O, Adeniji-</w:t>
      </w:r>
      <w:proofErr w:type="spellStart"/>
      <w:r w:rsidRPr="0018590D">
        <w:rPr>
          <w:rFonts w:asciiTheme="minorBidi" w:hAnsiTheme="minorBidi"/>
          <w:lang w:val="en-GB"/>
        </w:rPr>
        <w:t>Sofoluwe</w:t>
      </w:r>
      <w:proofErr w:type="spellEnd"/>
      <w:r w:rsidRPr="0018590D">
        <w:rPr>
          <w:rFonts w:asciiTheme="minorBidi" w:hAnsiTheme="minorBidi"/>
          <w:lang w:val="en-GB"/>
        </w:rPr>
        <w:t xml:space="preserve"> A, Ogun G, Oyewole O, Ademola, « A. </w:t>
      </w:r>
      <w:proofErr w:type="spellStart"/>
      <w:r w:rsidRPr="0018590D">
        <w:rPr>
          <w:rFonts w:asciiTheme="minorBidi" w:hAnsiTheme="minorBidi"/>
          <w:lang w:val="en-GB"/>
        </w:rPr>
        <w:t>Gossypiboma</w:t>
      </w:r>
      <w:proofErr w:type="spellEnd"/>
      <w:r w:rsidRPr="0018590D">
        <w:rPr>
          <w:rFonts w:asciiTheme="minorBidi" w:hAnsiTheme="minorBidi"/>
          <w:lang w:val="en-GB"/>
        </w:rPr>
        <w:t xml:space="preserve">: complete transmural migration of retained surgical sponge causing small bowel obstruction », </w:t>
      </w:r>
      <w:r w:rsidRPr="0018590D">
        <w:rPr>
          <w:rFonts w:asciiTheme="minorBidi" w:hAnsiTheme="minorBidi"/>
          <w:i/>
          <w:iCs/>
          <w:lang w:val="en-GB"/>
        </w:rPr>
        <w:t>BMJ Case Rep</w:t>
      </w:r>
      <w:r w:rsidRPr="0018590D">
        <w:rPr>
          <w:rFonts w:asciiTheme="minorBidi" w:hAnsiTheme="minorBidi"/>
          <w:lang w:val="en-GB"/>
        </w:rPr>
        <w:t xml:space="preserve">, 29 </w:t>
      </w:r>
      <w:proofErr w:type="spellStart"/>
      <w:r w:rsidRPr="0018590D">
        <w:rPr>
          <w:rFonts w:asciiTheme="minorBidi" w:hAnsiTheme="minorBidi"/>
          <w:lang w:val="en-GB"/>
        </w:rPr>
        <w:t>juin</w:t>
      </w:r>
      <w:proofErr w:type="spellEnd"/>
      <w:r w:rsidRPr="0018590D">
        <w:rPr>
          <w:rFonts w:asciiTheme="minorBidi" w:hAnsiTheme="minorBidi"/>
          <w:lang w:val="en-GB"/>
        </w:rPr>
        <w:t xml:space="preserve"> 2011.</w:t>
      </w:r>
    </w:p>
    <w:p w14:paraId="4CF2A609" w14:textId="6CDC5F93" w:rsidR="001E6F90" w:rsidRPr="005E6900" w:rsidRDefault="001E6F90" w:rsidP="005E6900">
      <w:r w:rsidRPr="0018590D">
        <w:rPr>
          <w:rFonts w:asciiTheme="minorBidi" w:hAnsiTheme="minorBidi"/>
          <w:lang w:val="en-GB"/>
        </w:rPr>
        <w:t>[13]</w:t>
      </w:r>
      <w:r w:rsidRPr="0018590D">
        <w:rPr>
          <w:rFonts w:asciiTheme="minorBidi" w:hAnsiTheme="minorBidi"/>
          <w:lang w:val="en-GB"/>
        </w:rPr>
        <w:tab/>
      </w:r>
      <w:r w:rsidR="005E6900" w:rsidRPr="00865B1E">
        <w:t xml:space="preserve">Manzini G, Henne-Bruns D, Kremer M. Severe complications after mesh migration following abdominal hernial repair: report of two cases and review of literature. GMS </w:t>
      </w:r>
      <w:proofErr w:type="spellStart"/>
      <w:r w:rsidR="005E6900" w:rsidRPr="00865B1E">
        <w:t>Interdiscip</w:t>
      </w:r>
      <w:proofErr w:type="spellEnd"/>
      <w:r w:rsidR="005E6900" w:rsidRPr="00865B1E">
        <w:t xml:space="preserve"> Plast </w:t>
      </w:r>
      <w:proofErr w:type="spellStart"/>
      <w:r w:rsidR="005E6900" w:rsidRPr="00865B1E">
        <w:t>Reconstr</w:t>
      </w:r>
      <w:proofErr w:type="spellEnd"/>
      <w:r w:rsidR="005E6900" w:rsidRPr="00865B1E">
        <w:t xml:space="preserve"> Surg DGPW. 2019 May 17;</w:t>
      </w:r>
      <w:proofErr w:type="gramStart"/>
      <w:r w:rsidR="005E6900" w:rsidRPr="00865B1E">
        <w:t>8:Doc</w:t>
      </w:r>
      <w:proofErr w:type="gramEnd"/>
      <w:r w:rsidR="005E6900" w:rsidRPr="00865B1E">
        <w:t xml:space="preserve">09. </w:t>
      </w:r>
      <w:proofErr w:type="spellStart"/>
      <w:r w:rsidR="005E6900" w:rsidRPr="00865B1E">
        <w:t>doi</w:t>
      </w:r>
      <w:proofErr w:type="spellEnd"/>
      <w:r w:rsidR="005E6900" w:rsidRPr="00865B1E">
        <w:t>: 10.3205/iprs000135. PMID: 31275799; PMCID: PMC6545489.</w:t>
      </w:r>
    </w:p>
    <w:p w14:paraId="13D88E60" w14:textId="3D54A27A" w:rsidR="001E6F90" w:rsidRPr="0018590D" w:rsidRDefault="001E6F90" w:rsidP="00932CE0">
      <w:pPr>
        <w:pStyle w:val="Bibliography"/>
        <w:rPr>
          <w:rFonts w:asciiTheme="minorBidi" w:hAnsiTheme="minorBidi"/>
          <w:lang w:val="en-GB"/>
        </w:rPr>
      </w:pPr>
      <w:r w:rsidRPr="0018590D">
        <w:rPr>
          <w:rFonts w:asciiTheme="minorBidi" w:hAnsiTheme="minorBidi"/>
          <w:lang w:val="en-GB"/>
        </w:rPr>
        <w:t>[14]</w:t>
      </w:r>
      <w:r w:rsidRPr="0018590D">
        <w:rPr>
          <w:rFonts w:asciiTheme="minorBidi" w:hAnsiTheme="minorBidi"/>
          <w:lang w:val="en-GB"/>
        </w:rPr>
        <w:tab/>
      </w:r>
      <w:proofErr w:type="spellStart"/>
      <w:r w:rsidR="00932CE0" w:rsidRPr="00932CE0">
        <w:rPr>
          <w:rFonts w:asciiTheme="minorBidi" w:hAnsiTheme="minorBidi"/>
        </w:rPr>
        <w:t>Salgaonkar</w:t>
      </w:r>
      <w:proofErr w:type="spellEnd"/>
      <w:r w:rsidR="00932CE0" w:rsidRPr="00932CE0">
        <w:rPr>
          <w:rFonts w:asciiTheme="minorBidi" w:hAnsiTheme="minorBidi"/>
        </w:rPr>
        <w:t xml:space="preserve"> H, Wijerathne S, Lomanto D. Managing complications in laparoscopic ventral hernia. Ann </w:t>
      </w:r>
      <w:proofErr w:type="spellStart"/>
      <w:r w:rsidR="00932CE0" w:rsidRPr="00932CE0">
        <w:rPr>
          <w:rFonts w:asciiTheme="minorBidi" w:hAnsiTheme="minorBidi"/>
        </w:rPr>
        <w:t>Laparosc</w:t>
      </w:r>
      <w:proofErr w:type="spellEnd"/>
      <w:r w:rsidR="00932CE0" w:rsidRPr="00932CE0">
        <w:rPr>
          <w:rFonts w:asciiTheme="minorBidi" w:hAnsiTheme="minorBidi"/>
        </w:rPr>
        <w:t xml:space="preserve"> </w:t>
      </w:r>
      <w:proofErr w:type="spellStart"/>
      <w:r w:rsidR="00932CE0" w:rsidRPr="00932CE0">
        <w:rPr>
          <w:rFonts w:asciiTheme="minorBidi" w:hAnsiTheme="minorBidi"/>
        </w:rPr>
        <w:t>Endosc</w:t>
      </w:r>
      <w:proofErr w:type="spellEnd"/>
      <w:r w:rsidR="00932CE0" w:rsidRPr="00932CE0">
        <w:rPr>
          <w:rFonts w:asciiTheme="minorBidi" w:hAnsiTheme="minorBidi"/>
        </w:rPr>
        <w:t xml:space="preserve"> Surg </w:t>
      </w:r>
      <w:proofErr w:type="gramStart"/>
      <w:r w:rsidR="00932CE0" w:rsidRPr="00932CE0">
        <w:rPr>
          <w:rFonts w:asciiTheme="minorBidi" w:hAnsiTheme="minorBidi"/>
        </w:rPr>
        <w:t>2019;4:11</w:t>
      </w:r>
      <w:proofErr w:type="gramEnd"/>
      <w:r w:rsidR="00932CE0" w:rsidRPr="00932CE0">
        <w:rPr>
          <w:rFonts w:asciiTheme="minorBidi" w:hAnsiTheme="minorBidi"/>
        </w:rPr>
        <w:t>.</w:t>
      </w:r>
    </w:p>
    <w:p w14:paraId="75DAA9F3" w14:textId="63F722D6" w:rsidR="001E6F90" w:rsidRPr="00861DEE" w:rsidRDefault="001E6F90" w:rsidP="00861DEE">
      <w:pPr>
        <w:rPr>
          <w:b/>
          <w:caps/>
        </w:rPr>
      </w:pPr>
      <w:r w:rsidRPr="0018590D">
        <w:rPr>
          <w:rFonts w:asciiTheme="minorBidi" w:hAnsiTheme="minorBidi"/>
          <w:lang w:val="en-GB"/>
        </w:rPr>
        <w:t>[15]</w:t>
      </w:r>
      <w:r w:rsidRPr="0018590D">
        <w:rPr>
          <w:rFonts w:asciiTheme="minorBidi" w:hAnsiTheme="minorBidi"/>
          <w:lang w:val="en-GB"/>
        </w:rPr>
        <w:tab/>
      </w:r>
      <w:proofErr w:type="spellStart"/>
      <w:r w:rsidR="00BC4241" w:rsidRPr="00BC4241">
        <w:rPr>
          <w:rFonts w:asciiTheme="minorBidi" w:hAnsiTheme="minorBidi"/>
        </w:rPr>
        <w:t>Atema</w:t>
      </w:r>
      <w:proofErr w:type="spellEnd"/>
      <w:r w:rsidR="00BC4241" w:rsidRPr="00BC4241">
        <w:rPr>
          <w:rFonts w:asciiTheme="minorBidi" w:hAnsiTheme="minorBidi"/>
        </w:rPr>
        <w:t xml:space="preserve"> JJ, </w:t>
      </w:r>
      <w:proofErr w:type="spellStart"/>
      <w:r w:rsidR="00BC4241" w:rsidRPr="00BC4241">
        <w:rPr>
          <w:rFonts w:asciiTheme="minorBidi" w:hAnsiTheme="minorBidi"/>
        </w:rPr>
        <w:t>Furnée</w:t>
      </w:r>
      <w:proofErr w:type="spellEnd"/>
      <w:r w:rsidR="00BC4241" w:rsidRPr="00BC4241">
        <w:rPr>
          <w:rFonts w:asciiTheme="minorBidi" w:hAnsiTheme="minorBidi"/>
        </w:rPr>
        <w:t xml:space="preserve"> EJ, Maeda Y, </w:t>
      </w:r>
      <w:proofErr w:type="spellStart"/>
      <w:r w:rsidR="00BC4241" w:rsidRPr="00BC4241">
        <w:rPr>
          <w:rFonts w:asciiTheme="minorBidi" w:hAnsiTheme="minorBidi"/>
        </w:rPr>
        <w:t>Warusavitarne</w:t>
      </w:r>
      <w:proofErr w:type="spellEnd"/>
      <w:r w:rsidR="00BC4241" w:rsidRPr="00BC4241">
        <w:rPr>
          <w:rFonts w:asciiTheme="minorBidi" w:hAnsiTheme="minorBidi"/>
        </w:rPr>
        <w:t xml:space="preserve"> J, Tanis PJ, </w:t>
      </w:r>
      <w:proofErr w:type="spellStart"/>
      <w:r w:rsidR="00BC4241" w:rsidRPr="00BC4241">
        <w:rPr>
          <w:rFonts w:asciiTheme="minorBidi" w:hAnsiTheme="minorBidi"/>
        </w:rPr>
        <w:t>Bemelman</w:t>
      </w:r>
      <w:proofErr w:type="spellEnd"/>
      <w:r w:rsidR="00BC4241" w:rsidRPr="00BC4241">
        <w:rPr>
          <w:rFonts w:asciiTheme="minorBidi" w:hAnsiTheme="minorBidi"/>
        </w:rPr>
        <w:t xml:space="preserve"> WA, Vaizey CJ, </w:t>
      </w:r>
      <w:proofErr w:type="spellStart"/>
      <w:r w:rsidR="00BC4241" w:rsidRPr="00BC4241">
        <w:rPr>
          <w:rFonts w:asciiTheme="minorBidi" w:hAnsiTheme="minorBidi"/>
        </w:rPr>
        <w:t>Boermeester</w:t>
      </w:r>
      <w:proofErr w:type="spellEnd"/>
      <w:r w:rsidR="00BC4241" w:rsidRPr="00BC4241">
        <w:rPr>
          <w:rFonts w:asciiTheme="minorBidi" w:hAnsiTheme="minorBidi"/>
        </w:rPr>
        <w:t xml:space="preserve"> MA. Major Complex Abdominal Wall Repair in Contaminated Fields with Use of a Non-cross-linked Biologic Mesh: A Dual-Institutional Experience. World J Surg. 2017 Aug;41(8):1993-1999. </w:t>
      </w:r>
      <w:proofErr w:type="spellStart"/>
      <w:r w:rsidR="00BC4241" w:rsidRPr="00BC4241">
        <w:rPr>
          <w:rFonts w:asciiTheme="minorBidi" w:hAnsiTheme="minorBidi"/>
        </w:rPr>
        <w:t>doi</w:t>
      </w:r>
      <w:proofErr w:type="spellEnd"/>
      <w:r w:rsidR="00BC4241" w:rsidRPr="00BC4241">
        <w:rPr>
          <w:rFonts w:asciiTheme="minorBidi" w:hAnsiTheme="minorBidi"/>
        </w:rPr>
        <w:t>: 10.1007/s00268-017-3962-2. PMID: 28265733; PMCID: PMC5504255.</w:t>
      </w:r>
      <w:r w:rsidR="00932CE0" w:rsidRPr="007E1419">
        <w:t>LeBlanc KA, « Management of complications of prosthetic mesh used for hernia repair », Surg Clin North Am, 2013.</w:t>
      </w:r>
    </w:p>
    <w:p w14:paraId="60B6CE81" w14:textId="77777777" w:rsidR="001E6F90" w:rsidRPr="0018590D" w:rsidRDefault="001E6F90" w:rsidP="00684E5B">
      <w:pPr>
        <w:pStyle w:val="Bibliography"/>
        <w:rPr>
          <w:rFonts w:asciiTheme="minorBidi" w:hAnsiTheme="minorBidi"/>
          <w:lang w:val="en-GB"/>
        </w:rPr>
      </w:pPr>
      <w:r w:rsidRPr="0018590D">
        <w:rPr>
          <w:rFonts w:asciiTheme="minorBidi" w:hAnsiTheme="minorBidi"/>
          <w:lang w:val="en-GB"/>
        </w:rPr>
        <w:t>[16]</w:t>
      </w:r>
      <w:r w:rsidRPr="0018590D">
        <w:rPr>
          <w:rFonts w:asciiTheme="minorBidi" w:hAnsiTheme="minorBidi"/>
          <w:lang w:val="en-GB"/>
        </w:rPr>
        <w:tab/>
      </w:r>
      <w:proofErr w:type="spellStart"/>
      <w:r w:rsidRPr="0018590D">
        <w:rPr>
          <w:rFonts w:asciiTheme="minorBidi" w:hAnsiTheme="minorBidi"/>
          <w:lang w:val="en-GB"/>
        </w:rPr>
        <w:t>Elneil</w:t>
      </w:r>
      <w:proofErr w:type="spellEnd"/>
      <w:r w:rsidRPr="0018590D">
        <w:rPr>
          <w:rFonts w:asciiTheme="minorBidi" w:hAnsiTheme="minorBidi"/>
          <w:lang w:val="en-GB"/>
        </w:rPr>
        <w:t xml:space="preserve">, S., </w:t>
      </w:r>
      <w:proofErr w:type="spellStart"/>
      <w:r w:rsidRPr="0018590D">
        <w:rPr>
          <w:rFonts w:asciiTheme="minorBidi" w:hAnsiTheme="minorBidi"/>
          <w:lang w:val="en-GB"/>
        </w:rPr>
        <w:t>Delanerolle</w:t>
      </w:r>
      <w:proofErr w:type="spellEnd"/>
      <w:r w:rsidRPr="0018590D">
        <w:rPr>
          <w:rFonts w:asciiTheme="minorBidi" w:hAnsiTheme="minorBidi"/>
          <w:lang w:val="en-GB"/>
        </w:rPr>
        <w:t xml:space="preserve">, G., Zeng, Y. et al, « Mesh-associated pain syndrome: predictors for continence and prolapse mesh removal surgery in a single centre. », </w:t>
      </w:r>
      <w:r w:rsidRPr="0018590D">
        <w:rPr>
          <w:rFonts w:asciiTheme="minorBidi" w:hAnsiTheme="minorBidi"/>
          <w:i/>
          <w:iCs/>
          <w:lang w:val="en-GB"/>
        </w:rPr>
        <w:t>BMC Women’s Health 24</w:t>
      </w:r>
      <w:r w:rsidRPr="0018590D">
        <w:rPr>
          <w:rFonts w:asciiTheme="minorBidi" w:hAnsiTheme="minorBidi"/>
          <w:lang w:val="en-GB"/>
        </w:rPr>
        <w:t>, p. 585, 2024.</w:t>
      </w:r>
    </w:p>
    <w:p w14:paraId="601D152F" w14:textId="77777777" w:rsidR="001E6F90" w:rsidRPr="0018590D" w:rsidRDefault="001E6F90" w:rsidP="00684E5B">
      <w:pPr>
        <w:pStyle w:val="Bibliography"/>
        <w:rPr>
          <w:rFonts w:asciiTheme="minorBidi" w:hAnsiTheme="minorBidi"/>
          <w:lang w:val="en-GB"/>
        </w:rPr>
      </w:pPr>
      <w:r w:rsidRPr="0018590D">
        <w:rPr>
          <w:rFonts w:asciiTheme="minorBidi" w:hAnsiTheme="minorBidi"/>
          <w:lang w:val="en-GB"/>
        </w:rPr>
        <w:t>[17]</w:t>
      </w:r>
      <w:r w:rsidRPr="0018590D">
        <w:rPr>
          <w:rFonts w:asciiTheme="minorBidi" w:hAnsiTheme="minorBidi"/>
          <w:lang w:val="en-GB"/>
        </w:rPr>
        <w:tab/>
        <w:t xml:space="preserve">Bueno Garcia Reyes P, Hashim H., « Mesh complications: best practice in diagnosis and treatment. », </w:t>
      </w:r>
      <w:r w:rsidRPr="0018590D">
        <w:rPr>
          <w:rFonts w:asciiTheme="minorBidi" w:hAnsiTheme="minorBidi"/>
          <w:i/>
          <w:iCs/>
          <w:lang w:val="en-GB"/>
        </w:rPr>
        <w:t xml:space="preserve">Ther Adv </w:t>
      </w:r>
      <w:proofErr w:type="spellStart"/>
      <w:r w:rsidRPr="0018590D">
        <w:rPr>
          <w:rFonts w:asciiTheme="minorBidi" w:hAnsiTheme="minorBidi"/>
          <w:i/>
          <w:iCs/>
          <w:lang w:val="en-GB"/>
        </w:rPr>
        <w:t>Urol</w:t>
      </w:r>
      <w:proofErr w:type="spellEnd"/>
      <w:r w:rsidRPr="0018590D">
        <w:rPr>
          <w:rFonts w:asciiTheme="minorBidi" w:hAnsiTheme="minorBidi"/>
          <w:lang w:val="en-GB"/>
        </w:rPr>
        <w:t xml:space="preserve">, </w:t>
      </w:r>
      <w:proofErr w:type="spellStart"/>
      <w:r w:rsidRPr="0018590D">
        <w:rPr>
          <w:rFonts w:asciiTheme="minorBidi" w:hAnsiTheme="minorBidi"/>
          <w:lang w:val="en-GB"/>
        </w:rPr>
        <w:t>juillet</w:t>
      </w:r>
      <w:proofErr w:type="spellEnd"/>
      <w:r w:rsidRPr="0018590D">
        <w:rPr>
          <w:rFonts w:asciiTheme="minorBidi" w:hAnsiTheme="minorBidi"/>
          <w:lang w:val="en-GB"/>
        </w:rPr>
        <w:t xml:space="preserve"> 2020.</w:t>
      </w:r>
    </w:p>
    <w:p w14:paraId="731E1B3B" w14:textId="56C2A29C" w:rsidR="00B01FCD" w:rsidRPr="00FB3A86" w:rsidRDefault="001E6F90" w:rsidP="00684E5B">
      <w:pPr>
        <w:pStyle w:val="Body"/>
        <w:spacing w:after="0"/>
        <w:rPr>
          <w:rFonts w:ascii="Arial" w:hAnsi="Arial" w:cs="Arial"/>
          <w:b/>
        </w:rPr>
      </w:pPr>
      <w:r w:rsidRPr="0018590D">
        <w:rPr>
          <w:rFonts w:asciiTheme="minorBidi" w:hAnsiTheme="minorBidi"/>
          <w:lang w:val="en-GB"/>
        </w:rPr>
        <w:t>[18]</w:t>
      </w:r>
      <w:r w:rsidRPr="0018590D">
        <w:rPr>
          <w:rFonts w:asciiTheme="minorBidi" w:hAnsiTheme="minorBidi"/>
          <w:lang w:val="en-GB"/>
        </w:rPr>
        <w:tab/>
        <w:t xml:space="preserve">Arnold, Michael R.; Kao, Angela M.; </w:t>
      </w:r>
      <w:proofErr w:type="spellStart"/>
      <w:r w:rsidRPr="0018590D">
        <w:rPr>
          <w:rFonts w:asciiTheme="minorBidi" w:hAnsiTheme="minorBidi"/>
          <w:lang w:val="en-GB"/>
        </w:rPr>
        <w:t>Gbozah</w:t>
      </w:r>
      <w:proofErr w:type="spellEnd"/>
      <w:r w:rsidRPr="0018590D">
        <w:rPr>
          <w:rFonts w:asciiTheme="minorBidi" w:hAnsiTheme="minorBidi"/>
          <w:lang w:val="en-GB"/>
        </w:rPr>
        <w:t xml:space="preserve">, Korene K.1; </w:t>
      </w:r>
      <w:proofErr w:type="spellStart"/>
      <w:r w:rsidRPr="0018590D">
        <w:rPr>
          <w:rFonts w:asciiTheme="minorBidi" w:hAnsiTheme="minorBidi"/>
          <w:lang w:val="en-GB"/>
        </w:rPr>
        <w:t>Heniford</w:t>
      </w:r>
      <w:proofErr w:type="spellEnd"/>
      <w:r w:rsidRPr="0018590D">
        <w:rPr>
          <w:rFonts w:asciiTheme="minorBidi" w:hAnsiTheme="minorBidi"/>
          <w:lang w:val="en-GB"/>
        </w:rPr>
        <w:t xml:space="preserve">, B. Todd; Augenstein, Vedra, « Optimal management of mesh infection: Evidence and treatment options », </w:t>
      </w:r>
      <w:r w:rsidRPr="0018590D">
        <w:rPr>
          <w:rFonts w:asciiTheme="minorBidi" w:hAnsiTheme="minorBidi"/>
          <w:i/>
          <w:iCs/>
          <w:lang w:val="en-GB"/>
        </w:rPr>
        <w:t>International Journal of Abdominal Wall and Hernia Surgery</w:t>
      </w:r>
      <w:r w:rsidRPr="0018590D">
        <w:rPr>
          <w:rFonts w:asciiTheme="minorBidi" w:hAnsiTheme="minorBidi"/>
          <w:lang w:val="en-GB"/>
        </w:rPr>
        <w:t>, p. 1(2</w:t>
      </w:r>
      <w:proofErr w:type="gramStart"/>
      <w:r w:rsidRPr="0018590D">
        <w:rPr>
          <w:rFonts w:asciiTheme="minorBidi" w:hAnsiTheme="minorBidi"/>
          <w:lang w:val="en-GB"/>
        </w:rPr>
        <w:t>):p</w:t>
      </w:r>
      <w:proofErr w:type="gramEnd"/>
      <w:r w:rsidRPr="0018590D">
        <w:rPr>
          <w:rFonts w:asciiTheme="minorBidi" w:hAnsiTheme="minorBidi"/>
          <w:lang w:val="en-GB"/>
        </w:rPr>
        <w:t xml:space="preserve"> 42-49</w:t>
      </w:r>
    </w:p>
    <w:sectPr w:rsidR="00B01FCD" w:rsidRPr="00FB3A86" w:rsidSect="00355EC9">
      <w:headerReference w:type="even" r:id="rId24"/>
      <w:headerReference w:type="default" r:id="rId25"/>
      <w:footerReference w:type="default" r:id="rId26"/>
      <w:headerReference w:type="first" r:id="rId27"/>
      <w:type w:val="continuous"/>
      <w:pgSz w:w="12240" w:h="15840"/>
      <w:pgMar w:top="1440" w:right="333" w:bottom="567" w:left="993"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957AA" w14:textId="77777777" w:rsidR="00C57134" w:rsidRDefault="00C57134" w:rsidP="00C37E61">
      <w:r>
        <w:separator/>
      </w:r>
    </w:p>
  </w:endnote>
  <w:endnote w:type="continuationSeparator" w:id="0">
    <w:p w14:paraId="0211A866" w14:textId="77777777" w:rsidR="00C57134" w:rsidRDefault="00C5713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8E9DF" w14:textId="77777777" w:rsidR="00355EC9" w:rsidRDefault="00355E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5675C" w14:textId="77777777" w:rsidR="00355EC9" w:rsidRDefault="00355E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14F04" w14:textId="05132DA5" w:rsidR="00754C9A" w:rsidRPr="00355EC9" w:rsidRDefault="00754C9A" w:rsidP="00355EC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0E55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133A8" w14:textId="77777777" w:rsidR="00C57134" w:rsidRDefault="00C57134" w:rsidP="00C37E61">
      <w:r>
        <w:separator/>
      </w:r>
    </w:p>
  </w:footnote>
  <w:footnote w:type="continuationSeparator" w:id="0">
    <w:p w14:paraId="69CCDF53" w14:textId="77777777" w:rsidR="00C57134" w:rsidRDefault="00C5713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60562" w14:textId="34550E57" w:rsidR="00355EC9" w:rsidRDefault="00000000">
    <w:pPr>
      <w:pStyle w:val="Header"/>
    </w:pPr>
    <w:r>
      <w:rPr>
        <w:noProof/>
      </w:rPr>
      <w:pict w14:anchorId="12E348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902610" o:spid="_x0000_s1026" type="#_x0000_t136" style="position:absolute;margin-left:0;margin-top:0;width:692.4pt;height:76.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605DC" w14:textId="3C2EBFF8" w:rsidR="00355EC9" w:rsidRDefault="00000000">
    <w:pPr>
      <w:pStyle w:val="Header"/>
    </w:pPr>
    <w:r>
      <w:rPr>
        <w:noProof/>
      </w:rPr>
      <w:pict w14:anchorId="3CAC61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902611" o:spid="_x0000_s1027" type="#_x0000_t136" style="position:absolute;margin-left:0;margin-top:0;width:692.4pt;height:76.9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7F092" w14:textId="25B84F4F" w:rsidR="00296529" w:rsidRPr="00296529" w:rsidRDefault="00000000" w:rsidP="00296529">
    <w:pPr>
      <w:ind w:left="2160"/>
      <w:jc w:val="center"/>
      <w:rPr>
        <w:rFonts w:ascii="Times New Roman" w:eastAsia="Calibri" w:hAnsi="Times New Roman"/>
        <w:i/>
        <w:sz w:val="18"/>
        <w:szCs w:val="22"/>
      </w:rPr>
    </w:pPr>
    <w:r>
      <w:rPr>
        <w:noProof/>
      </w:rPr>
      <w:pict w14:anchorId="626A5E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902609" o:spid="_x0000_s1025" type="#_x0000_t136" style="position:absolute;left:0;text-align:left;margin-left:0;margin-top:0;width:692.4pt;height:76.9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354F88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DCEB3E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DD75CA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A099EE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E21B48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E18344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8D20D" w14:textId="32EF2F24" w:rsidR="00355EC9" w:rsidRDefault="00000000">
    <w:pPr>
      <w:pStyle w:val="Header"/>
    </w:pPr>
    <w:r>
      <w:rPr>
        <w:noProof/>
      </w:rPr>
      <w:pict w14:anchorId="3A0A29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902613" o:spid="_x0000_s1029" type="#_x0000_t136" style="position:absolute;margin-left:0;margin-top:0;width:692.4pt;height:76.9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E32AE" w14:textId="74B5FF61" w:rsidR="00355EC9" w:rsidRDefault="00000000">
    <w:pPr>
      <w:pStyle w:val="Header"/>
    </w:pPr>
    <w:r>
      <w:rPr>
        <w:noProof/>
      </w:rPr>
      <w:pict w14:anchorId="6CC5A0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902614" o:spid="_x0000_s1030" type="#_x0000_t136" style="position:absolute;margin-left:0;margin-top:0;width:692.4pt;height:76.9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23833" w14:textId="3735A30E" w:rsidR="00355EC9" w:rsidRDefault="00000000">
    <w:pPr>
      <w:pStyle w:val="Header"/>
    </w:pPr>
    <w:r>
      <w:rPr>
        <w:noProof/>
      </w:rPr>
      <w:pict w14:anchorId="734849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902612" o:spid="_x0000_s1028" type="#_x0000_t136" style="position:absolute;margin-left:0;margin-top:0;width:692.4pt;height:76.9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82648086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76147664">
    <w:abstractNumId w:val="15"/>
  </w:num>
  <w:num w:numId="3" w16cid:durableId="628585911">
    <w:abstractNumId w:val="23"/>
  </w:num>
  <w:num w:numId="4" w16cid:durableId="112561342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46753394">
    <w:abstractNumId w:val="7"/>
  </w:num>
  <w:num w:numId="6" w16cid:durableId="1183082195">
    <w:abstractNumId w:val="6"/>
  </w:num>
  <w:num w:numId="7" w16cid:durableId="276640500">
    <w:abstractNumId w:val="1"/>
  </w:num>
  <w:num w:numId="8" w16cid:durableId="1940092736">
    <w:abstractNumId w:val="12"/>
  </w:num>
  <w:num w:numId="9" w16cid:durableId="1468235626">
    <w:abstractNumId w:val="25"/>
  </w:num>
  <w:num w:numId="10" w16cid:durableId="1579557163">
    <w:abstractNumId w:val="2"/>
  </w:num>
  <w:num w:numId="11" w16cid:durableId="1620643962">
    <w:abstractNumId w:val="18"/>
  </w:num>
  <w:num w:numId="12" w16cid:durableId="1343623359">
    <w:abstractNumId w:val="3"/>
  </w:num>
  <w:num w:numId="13" w16cid:durableId="1384139862">
    <w:abstractNumId w:val="17"/>
  </w:num>
  <w:num w:numId="14" w16cid:durableId="26109275">
    <w:abstractNumId w:val="8"/>
  </w:num>
  <w:num w:numId="15" w16cid:durableId="1736777693">
    <w:abstractNumId w:val="21"/>
  </w:num>
  <w:num w:numId="16" w16cid:durableId="754281386">
    <w:abstractNumId w:val="5"/>
  </w:num>
  <w:num w:numId="17" w16cid:durableId="1898274356">
    <w:abstractNumId w:val="22"/>
  </w:num>
  <w:num w:numId="18" w16cid:durableId="1903709556">
    <w:abstractNumId w:val="14"/>
  </w:num>
  <w:num w:numId="19" w16cid:durableId="1472357714">
    <w:abstractNumId w:val="28"/>
  </w:num>
  <w:num w:numId="20" w16cid:durableId="27530408">
    <w:abstractNumId w:val="11"/>
  </w:num>
  <w:num w:numId="21" w16cid:durableId="2006089283">
    <w:abstractNumId w:val="9"/>
  </w:num>
  <w:num w:numId="22" w16cid:durableId="1597859902">
    <w:abstractNumId w:val="13"/>
  </w:num>
  <w:num w:numId="23" w16cid:durableId="248084575">
    <w:abstractNumId w:val="19"/>
  </w:num>
  <w:num w:numId="24" w16cid:durableId="2085032690">
    <w:abstractNumId w:val="26"/>
  </w:num>
  <w:num w:numId="25" w16cid:durableId="1777208876">
    <w:abstractNumId w:val="4"/>
  </w:num>
  <w:num w:numId="26" w16cid:durableId="165287810">
    <w:abstractNumId w:val="16"/>
  </w:num>
  <w:num w:numId="27" w16cid:durableId="126435722">
    <w:abstractNumId w:val="20"/>
  </w:num>
  <w:num w:numId="28" w16cid:durableId="1411269608">
    <w:abstractNumId w:val="27"/>
  </w:num>
  <w:num w:numId="29" w16cid:durableId="1645816306">
    <w:abstractNumId w:val="24"/>
  </w:num>
  <w:num w:numId="30" w16cid:durableId="3122242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6">
      <o:colormru v:ext="edit" colors="#e9fbf6,#ede6fe,#ffffe5,#e0168e,#de3ed6"/>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4C75"/>
    <w:rsid w:val="00011D56"/>
    <w:rsid w:val="00023650"/>
    <w:rsid w:val="00030174"/>
    <w:rsid w:val="0004579C"/>
    <w:rsid w:val="00047133"/>
    <w:rsid w:val="00053AD1"/>
    <w:rsid w:val="0006787E"/>
    <w:rsid w:val="00095DCC"/>
    <w:rsid w:val="000A153D"/>
    <w:rsid w:val="000A47FA"/>
    <w:rsid w:val="000A5B2E"/>
    <w:rsid w:val="000A65D3"/>
    <w:rsid w:val="000B1E33"/>
    <w:rsid w:val="000B698B"/>
    <w:rsid w:val="000D4A76"/>
    <w:rsid w:val="000D689F"/>
    <w:rsid w:val="000E7B7B"/>
    <w:rsid w:val="000E7D62"/>
    <w:rsid w:val="00103357"/>
    <w:rsid w:val="00123C9F"/>
    <w:rsid w:val="00125748"/>
    <w:rsid w:val="00126190"/>
    <w:rsid w:val="00130F17"/>
    <w:rsid w:val="001320BF"/>
    <w:rsid w:val="00154AE5"/>
    <w:rsid w:val="00157B25"/>
    <w:rsid w:val="00157F6D"/>
    <w:rsid w:val="00163BC4"/>
    <w:rsid w:val="0018071F"/>
    <w:rsid w:val="00191062"/>
    <w:rsid w:val="00192B72"/>
    <w:rsid w:val="001942B8"/>
    <w:rsid w:val="001A29D8"/>
    <w:rsid w:val="001A5CAA"/>
    <w:rsid w:val="001B0427"/>
    <w:rsid w:val="001C30CA"/>
    <w:rsid w:val="001D3A51"/>
    <w:rsid w:val="001E10D2"/>
    <w:rsid w:val="001E25B4"/>
    <w:rsid w:val="001E44FE"/>
    <w:rsid w:val="001E6F90"/>
    <w:rsid w:val="001F5E71"/>
    <w:rsid w:val="00200595"/>
    <w:rsid w:val="00204835"/>
    <w:rsid w:val="00216E7E"/>
    <w:rsid w:val="00231920"/>
    <w:rsid w:val="0023195C"/>
    <w:rsid w:val="00232E91"/>
    <w:rsid w:val="0024282C"/>
    <w:rsid w:val="002460DC"/>
    <w:rsid w:val="00250985"/>
    <w:rsid w:val="002556F6"/>
    <w:rsid w:val="00255DF8"/>
    <w:rsid w:val="002616A5"/>
    <w:rsid w:val="002634B4"/>
    <w:rsid w:val="00270474"/>
    <w:rsid w:val="00272627"/>
    <w:rsid w:val="002732FF"/>
    <w:rsid w:val="002733DB"/>
    <w:rsid w:val="00283105"/>
    <w:rsid w:val="00284C4C"/>
    <w:rsid w:val="00287E68"/>
    <w:rsid w:val="00296529"/>
    <w:rsid w:val="0029782B"/>
    <w:rsid w:val="002A22A2"/>
    <w:rsid w:val="002B22EE"/>
    <w:rsid w:val="002B27FB"/>
    <w:rsid w:val="002B3022"/>
    <w:rsid w:val="002B685A"/>
    <w:rsid w:val="002C45A3"/>
    <w:rsid w:val="002C57D2"/>
    <w:rsid w:val="002E0A26"/>
    <w:rsid w:val="002E0D56"/>
    <w:rsid w:val="002F66B2"/>
    <w:rsid w:val="00307A1F"/>
    <w:rsid w:val="00315186"/>
    <w:rsid w:val="0033343E"/>
    <w:rsid w:val="0033612F"/>
    <w:rsid w:val="003512C2"/>
    <w:rsid w:val="00355EC9"/>
    <w:rsid w:val="00365EDF"/>
    <w:rsid w:val="00367541"/>
    <w:rsid w:val="00371FB6"/>
    <w:rsid w:val="0037209D"/>
    <w:rsid w:val="00373F11"/>
    <w:rsid w:val="00374110"/>
    <w:rsid w:val="003763C1"/>
    <w:rsid w:val="00376BBE"/>
    <w:rsid w:val="003848DE"/>
    <w:rsid w:val="0039224F"/>
    <w:rsid w:val="003A43A4"/>
    <w:rsid w:val="003A7E18"/>
    <w:rsid w:val="003C4C86"/>
    <w:rsid w:val="003C6258"/>
    <w:rsid w:val="003C7D3F"/>
    <w:rsid w:val="003D2BAD"/>
    <w:rsid w:val="003E2904"/>
    <w:rsid w:val="00401927"/>
    <w:rsid w:val="0041027F"/>
    <w:rsid w:val="00412475"/>
    <w:rsid w:val="00422FC8"/>
    <w:rsid w:val="00423789"/>
    <w:rsid w:val="0043239E"/>
    <w:rsid w:val="00440F43"/>
    <w:rsid w:val="00441B6F"/>
    <w:rsid w:val="00446221"/>
    <w:rsid w:val="00450E62"/>
    <w:rsid w:val="004539DB"/>
    <w:rsid w:val="00471A80"/>
    <w:rsid w:val="00491D73"/>
    <w:rsid w:val="00496A8A"/>
    <w:rsid w:val="004B3EE1"/>
    <w:rsid w:val="004B5542"/>
    <w:rsid w:val="004C2C98"/>
    <w:rsid w:val="004C42B4"/>
    <w:rsid w:val="004D305E"/>
    <w:rsid w:val="004D4277"/>
    <w:rsid w:val="004E1B32"/>
    <w:rsid w:val="004F092F"/>
    <w:rsid w:val="004F13BD"/>
    <w:rsid w:val="004F610F"/>
    <w:rsid w:val="004F71BC"/>
    <w:rsid w:val="00502516"/>
    <w:rsid w:val="00505F06"/>
    <w:rsid w:val="00506828"/>
    <w:rsid w:val="005068ED"/>
    <w:rsid w:val="005178E9"/>
    <w:rsid w:val="0053056E"/>
    <w:rsid w:val="005538F9"/>
    <w:rsid w:val="00554FDA"/>
    <w:rsid w:val="00584091"/>
    <w:rsid w:val="005C784C"/>
    <w:rsid w:val="005D17F6"/>
    <w:rsid w:val="005E5539"/>
    <w:rsid w:val="005E6900"/>
    <w:rsid w:val="005F007F"/>
    <w:rsid w:val="005F14FA"/>
    <w:rsid w:val="00602979"/>
    <w:rsid w:val="00602BF5"/>
    <w:rsid w:val="00617FDD"/>
    <w:rsid w:val="00633614"/>
    <w:rsid w:val="00633F68"/>
    <w:rsid w:val="00634A61"/>
    <w:rsid w:val="00636EB2"/>
    <w:rsid w:val="006375B8"/>
    <w:rsid w:val="00643A10"/>
    <w:rsid w:val="006460CD"/>
    <w:rsid w:val="0066510A"/>
    <w:rsid w:val="00673F9F"/>
    <w:rsid w:val="00673FC2"/>
    <w:rsid w:val="00684E5B"/>
    <w:rsid w:val="00686953"/>
    <w:rsid w:val="00687DEA"/>
    <w:rsid w:val="00687E67"/>
    <w:rsid w:val="006967F7"/>
    <w:rsid w:val="006A250C"/>
    <w:rsid w:val="006B13A0"/>
    <w:rsid w:val="006B21D3"/>
    <w:rsid w:val="006B57D0"/>
    <w:rsid w:val="006D30FF"/>
    <w:rsid w:val="006D6940"/>
    <w:rsid w:val="006E60C8"/>
    <w:rsid w:val="006F0615"/>
    <w:rsid w:val="006F11EC"/>
    <w:rsid w:val="0070082C"/>
    <w:rsid w:val="0071487F"/>
    <w:rsid w:val="007369E6"/>
    <w:rsid w:val="00746E59"/>
    <w:rsid w:val="00754C9A"/>
    <w:rsid w:val="0075599A"/>
    <w:rsid w:val="00755A10"/>
    <w:rsid w:val="00761D52"/>
    <w:rsid w:val="0077749E"/>
    <w:rsid w:val="00790ADA"/>
    <w:rsid w:val="00797CE2"/>
    <w:rsid w:val="007B1C8E"/>
    <w:rsid w:val="007C0FC1"/>
    <w:rsid w:val="007D2288"/>
    <w:rsid w:val="007D38CD"/>
    <w:rsid w:val="007E088F"/>
    <w:rsid w:val="007E1611"/>
    <w:rsid w:val="007E5CAF"/>
    <w:rsid w:val="007F7B32"/>
    <w:rsid w:val="008049EC"/>
    <w:rsid w:val="00804BC2"/>
    <w:rsid w:val="008057DC"/>
    <w:rsid w:val="0081431A"/>
    <w:rsid w:val="00823313"/>
    <w:rsid w:val="0083216F"/>
    <w:rsid w:val="008343C9"/>
    <w:rsid w:val="00860000"/>
    <w:rsid w:val="00861DEE"/>
    <w:rsid w:val="00863BD3"/>
    <w:rsid w:val="008641ED"/>
    <w:rsid w:val="00866D66"/>
    <w:rsid w:val="008671C6"/>
    <w:rsid w:val="00875803"/>
    <w:rsid w:val="0088516F"/>
    <w:rsid w:val="00885DBD"/>
    <w:rsid w:val="008B459E"/>
    <w:rsid w:val="008E13AE"/>
    <w:rsid w:val="008E1506"/>
    <w:rsid w:val="008E710C"/>
    <w:rsid w:val="008F69D6"/>
    <w:rsid w:val="00902823"/>
    <w:rsid w:val="00915CA6"/>
    <w:rsid w:val="00927834"/>
    <w:rsid w:val="00932CE0"/>
    <w:rsid w:val="009500A6"/>
    <w:rsid w:val="00957C18"/>
    <w:rsid w:val="009659BA"/>
    <w:rsid w:val="00972478"/>
    <w:rsid w:val="00983040"/>
    <w:rsid w:val="00990F39"/>
    <w:rsid w:val="009B3FB9"/>
    <w:rsid w:val="009B5EBD"/>
    <w:rsid w:val="009C2465"/>
    <w:rsid w:val="009D35A0"/>
    <w:rsid w:val="009D7EB7"/>
    <w:rsid w:val="009E048A"/>
    <w:rsid w:val="009E08E9"/>
    <w:rsid w:val="009E3DB9"/>
    <w:rsid w:val="009E6E35"/>
    <w:rsid w:val="009F0EDA"/>
    <w:rsid w:val="00A03B96"/>
    <w:rsid w:val="00A05345"/>
    <w:rsid w:val="00A05B19"/>
    <w:rsid w:val="00A1134E"/>
    <w:rsid w:val="00A14E0B"/>
    <w:rsid w:val="00A17B65"/>
    <w:rsid w:val="00A230C0"/>
    <w:rsid w:val="00A24E7E"/>
    <w:rsid w:val="00A258C3"/>
    <w:rsid w:val="00A347C0"/>
    <w:rsid w:val="00A40520"/>
    <w:rsid w:val="00A51431"/>
    <w:rsid w:val="00A539AD"/>
    <w:rsid w:val="00A71C55"/>
    <w:rsid w:val="00A72133"/>
    <w:rsid w:val="00A94063"/>
    <w:rsid w:val="00AA3E2D"/>
    <w:rsid w:val="00AA6219"/>
    <w:rsid w:val="00AA74E0"/>
    <w:rsid w:val="00AB703F"/>
    <w:rsid w:val="00AC6BB8"/>
    <w:rsid w:val="00AE008F"/>
    <w:rsid w:val="00AF2594"/>
    <w:rsid w:val="00AF4C5A"/>
    <w:rsid w:val="00AF4E44"/>
    <w:rsid w:val="00B01FCD"/>
    <w:rsid w:val="00B0266C"/>
    <w:rsid w:val="00B0629B"/>
    <w:rsid w:val="00B14DEB"/>
    <w:rsid w:val="00B1776C"/>
    <w:rsid w:val="00B30DA9"/>
    <w:rsid w:val="00B46F5C"/>
    <w:rsid w:val="00B52583"/>
    <w:rsid w:val="00B52896"/>
    <w:rsid w:val="00B74144"/>
    <w:rsid w:val="00B82F5A"/>
    <w:rsid w:val="00B84AFC"/>
    <w:rsid w:val="00B95236"/>
    <w:rsid w:val="00B961F7"/>
    <w:rsid w:val="00B968EB"/>
    <w:rsid w:val="00B96B1F"/>
    <w:rsid w:val="00B96BD9"/>
    <w:rsid w:val="00BA1B01"/>
    <w:rsid w:val="00BA2641"/>
    <w:rsid w:val="00BB37AA"/>
    <w:rsid w:val="00BC4241"/>
    <w:rsid w:val="00BC53A0"/>
    <w:rsid w:val="00BC6405"/>
    <w:rsid w:val="00BE62AD"/>
    <w:rsid w:val="00BF121F"/>
    <w:rsid w:val="00BF1F80"/>
    <w:rsid w:val="00C166EF"/>
    <w:rsid w:val="00C16929"/>
    <w:rsid w:val="00C17EB0"/>
    <w:rsid w:val="00C2202B"/>
    <w:rsid w:val="00C27F5F"/>
    <w:rsid w:val="00C30A0F"/>
    <w:rsid w:val="00C30D54"/>
    <w:rsid w:val="00C373A3"/>
    <w:rsid w:val="00C37E61"/>
    <w:rsid w:val="00C57134"/>
    <w:rsid w:val="00C640B9"/>
    <w:rsid w:val="00C70F1B"/>
    <w:rsid w:val="00C71A47"/>
    <w:rsid w:val="00C7464C"/>
    <w:rsid w:val="00C84F0B"/>
    <w:rsid w:val="00C85588"/>
    <w:rsid w:val="00CC3393"/>
    <w:rsid w:val="00CC6811"/>
    <w:rsid w:val="00CD37F3"/>
    <w:rsid w:val="00CD6755"/>
    <w:rsid w:val="00CD6856"/>
    <w:rsid w:val="00CE0089"/>
    <w:rsid w:val="00CE1FD9"/>
    <w:rsid w:val="00CE793C"/>
    <w:rsid w:val="00CF193C"/>
    <w:rsid w:val="00D13722"/>
    <w:rsid w:val="00D173F1"/>
    <w:rsid w:val="00D30D08"/>
    <w:rsid w:val="00D71C21"/>
    <w:rsid w:val="00D71F0C"/>
    <w:rsid w:val="00D727D0"/>
    <w:rsid w:val="00D74CB0"/>
    <w:rsid w:val="00D8295D"/>
    <w:rsid w:val="00D86A41"/>
    <w:rsid w:val="00DA4791"/>
    <w:rsid w:val="00DA74C9"/>
    <w:rsid w:val="00DB7C18"/>
    <w:rsid w:val="00DC2A65"/>
    <w:rsid w:val="00DE15F0"/>
    <w:rsid w:val="00DE5663"/>
    <w:rsid w:val="00DE78AA"/>
    <w:rsid w:val="00DF34F7"/>
    <w:rsid w:val="00DF3FF1"/>
    <w:rsid w:val="00DF615D"/>
    <w:rsid w:val="00E05288"/>
    <w:rsid w:val="00E053D0"/>
    <w:rsid w:val="00E05D7F"/>
    <w:rsid w:val="00E1314A"/>
    <w:rsid w:val="00E15994"/>
    <w:rsid w:val="00E3114E"/>
    <w:rsid w:val="00E31A70"/>
    <w:rsid w:val="00E35B02"/>
    <w:rsid w:val="00E5041E"/>
    <w:rsid w:val="00E5096E"/>
    <w:rsid w:val="00E66496"/>
    <w:rsid w:val="00E66B35"/>
    <w:rsid w:val="00E66E10"/>
    <w:rsid w:val="00E7536B"/>
    <w:rsid w:val="00E769F6"/>
    <w:rsid w:val="00E8118F"/>
    <w:rsid w:val="00E82AF5"/>
    <w:rsid w:val="00E8407C"/>
    <w:rsid w:val="00E84AAF"/>
    <w:rsid w:val="00E84F3C"/>
    <w:rsid w:val="00EA012C"/>
    <w:rsid w:val="00EB0909"/>
    <w:rsid w:val="00EC6A55"/>
    <w:rsid w:val="00ED0288"/>
    <w:rsid w:val="00ED3B36"/>
    <w:rsid w:val="00EE52CB"/>
    <w:rsid w:val="00EF1F02"/>
    <w:rsid w:val="00EF1F2A"/>
    <w:rsid w:val="00EF581D"/>
    <w:rsid w:val="00EF7DCF"/>
    <w:rsid w:val="00EF7FD8"/>
    <w:rsid w:val="00F0456D"/>
    <w:rsid w:val="00F06F59"/>
    <w:rsid w:val="00F1492C"/>
    <w:rsid w:val="00F17988"/>
    <w:rsid w:val="00F26263"/>
    <w:rsid w:val="00F27107"/>
    <w:rsid w:val="00F469F0"/>
    <w:rsid w:val="00F53273"/>
    <w:rsid w:val="00F73513"/>
    <w:rsid w:val="00F73FC1"/>
    <w:rsid w:val="00F755E4"/>
    <w:rsid w:val="00F76A01"/>
    <w:rsid w:val="00F77D02"/>
    <w:rsid w:val="00F80280"/>
    <w:rsid w:val="00F86B02"/>
    <w:rsid w:val="00F90516"/>
    <w:rsid w:val="00FA557D"/>
    <w:rsid w:val="00FB08A4"/>
    <w:rsid w:val="00FB3A86"/>
    <w:rsid w:val="00FB6D7C"/>
    <w:rsid w:val="00FC7A19"/>
    <w:rsid w:val="00FD36C8"/>
    <w:rsid w:val="00FE1972"/>
    <w:rsid w:val="00FE19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colormru v:ext="edit" colors="#e9fbf6,#ede6fe,#ffffe5,#e0168e,#de3ed6"/>
    </o:shapedefaults>
    <o:shapelayout v:ext="edit">
      <o:idmap v:ext="edit" data="2"/>
      <o:rules v:ext="edit">
        <o:r id="V:Rule1" type="connector" idref="#_x0000_s2050"/>
        <o:r id="V:Rule2" type="connector" idref="#_x0000_s2052"/>
        <o:r id="V:Rule3" type="connector" idref="#_x0000_s2051"/>
        <o:r id="V:Rule4" type="connector" idref="#_x0000_s2055"/>
        <o:r id="V:Rule5" type="connector" idref="#_x0000_s2053"/>
        <o:r id="V:Rule6" type="connector" idref="#_x0000_s2054"/>
      </o:rules>
    </o:shapelayout>
  </w:shapeDefaults>
  <w:decimalSymbol w:val="."/>
  <w:listSeparator w:val=","/>
  <w14:docId w14:val="79C46C1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1E6F9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1E6F90"/>
    <w:rPr>
      <w:rFonts w:asciiTheme="majorHAnsi" w:eastAsiaTheme="majorEastAsia" w:hAnsiTheme="majorHAnsi" w:cstheme="majorBidi"/>
      <w:color w:val="243F60" w:themeColor="accent1" w:themeShade="7F"/>
      <w:sz w:val="24"/>
      <w:szCs w:val="24"/>
    </w:rPr>
  </w:style>
  <w:style w:type="paragraph" w:styleId="Bibliography">
    <w:name w:val="Bibliography"/>
    <w:basedOn w:val="Normal"/>
    <w:next w:val="Normal"/>
    <w:uiPriority w:val="37"/>
    <w:semiHidden/>
    <w:unhideWhenUsed/>
    <w:rsid w:val="001E6F90"/>
  </w:style>
  <w:style w:type="table" w:customStyle="1" w:styleId="TableGrid2">
    <w:name w:val="Table Grid2"/>
    <w:basedOn w:val="TableNormal"/>
    <w:next w:val="TableGrid"/>
    <w:uiPriority w:val="59"/>
    <w:rsid w:val="00932CE0"/>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83328428">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5148299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pubmed.ncbi.nlm.nih.gov/?term=%22Lata%20I%22%5BAuthor%5D"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pubmed.ncbi.nlm.nih.gov/?term=%22Sahu%20S%22%5BAuthor%5D"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pubmed.ncbi.nlm.nih.gov/?term=%22Kapoor%20D%22%5BAuthor%5D" TargetMode="External"/><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F7E2A-7353-49BF-B234-556EE37D3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417</TotalTime>
  <Pages>9</Pages>
  <Words>5218</Words>
  <Characters>29747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34896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Editor-90</cp:lastModifiedBy>
  <cp:revision>167</cp:revision>
  <cp:lastPrinted>1999-07-06T11:00:00Z</cp:lastPrinted>
  <dcterms:created xsi:type="dcterms:W3CDTF">2014-10-25T14:34:00Z</dcterms:created>
  <dcterms:modified xsi:type="dcterms:W3CDTF">2025-06-30T07:06:00Z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3ce64300-b596-46b8-911e-cc654f49b444</vt:lpwstr>
  </property>
</Properties>
</file>