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E5478" w14:textId="4974FA56" w:rsidR="00914B38" w:rsidRPr="00914B38" w:rsidRDefault="00914B38" w:rsidP="00914B38">
      <w:pPr>
        <w:rPr>
          <w:rFonts w:ascii="Times New Roman" w:hAnsi="Times New Roman" w:cs="Times New Roman"/>
          <w:b/>
          <w:bCs/>
          <w:sz w:val="28"/>
          <w:szCs w:val="28"/>
          <w:u w:val="single"/>
        </w:rPr>
      </w:pPr>
      <w:r w:rsidRPr="00914B38">
        <w:rPr>
          <w:rFonts w:ascii="Times New Roman" w:hAnsi="Times New Roman" w:cs="Times New Roman"/>
          <w:b/>
          <w:bCs/>
          <w:sz w:val="28"/>
          <w:szCs w:val="28"/>
          <w:u w:val="single"/>
        </w:rPr>
        <w:t>Review Article</w:t>
      </w:r>
    </w:p>
    <w:p w14:paraId="3EBD5397" w14:textId="6CC6D8F6" w:rsidR="0074570A" w:rsidRPr="003B5B71" w:rsidRDefault="009F0906" w:rsidP="003B5B71">
      <w:pPr>
        <w:jc w:val="both"/>
        <w:rPr>
          <w:rFonts w:ascii="Times New Roman" w:hAnsi="Times New Roman" w:cs="Times New Roman"/>
          <w:bCs/>
          <w:sz w:val="24"/>
          <w:szCs w:val="24"/>
        </w:rPr>
      </w:pPr>
      <w:r w:rsidRPr="009F0906">
        <w:rPr>
          <w:rFonts w:ascii="Times New Roman" w:hAnsi="Times New Roman" w:cs="Times New Roman"/>
          <w:b/>
          <w:bCs/>
          <w:sz w:val="28"/>
          <w:szCs w:val="28"/>
        </w:rPr>
        <w:t>Phytopharmaceutical Potential of Turmeric: Bridging Traditional Wisdom and Modern Medicine</w:t>
      </w:r>
    </w:p>
    <w:p w14:paraId="1FC43E0F" w14:textId="44FEEAEB" w:rsidR="00BE7259" w:rsidRPr="00BE7259" w:rsidRDefault="00BE7259" w:rsidP="00BE7259">
      <w:pPr>
        <w:jc w:val="both"/>
        <w:rPr>
          <w:rFonts w:ascii="Times New Roman" w:hAnsi="Times New Roman" w:cs="Times New Roman"/>
          <w:b/>
          <w:bCs/>
          <w:sz w:val="24"/>
          <w:szCs w:val="24"/>
        </w:rPr>
      </w:pPr>
      <w:r>
        <w:rPr>
          <w:rFonts w:ascii="Times New Roman" w:hAnsi="Times New Roman" w:cs="Times New Roman"/>
          <w:b/>
          <w:bCs/>
          <w:sz w:val="24"/>
          <w:szCs w:val="24"/>
        </w:rPr>
        <w:t>A</w:t>
      </w:r>
      <w:r w:rsidRPr="00BE7259">
        <w:rPr>
          <w:rFonts w:ascii="Times New Roman" w:hAnsi="Times New Roman" w:cs="Times New Roman"/>
          <w:b/>
          <w:bCs/>
          <w:sz w:val="24"/>
          <w:szCs w:val="24"/>
        </w:rPr>
        <w:t>bstract:</w:t>
      </w:r>
    </w:p>
    <w:p w14:paraId="3E79C3FB" w14:textId="356EFB0D" w:rsidR="00BE7259" w:rsidRPr="00BE7259" w:rsidRDefault="009F0906" w:rsidP="009F0906">
      <w:pPr>
        <w:jc w:val="both"/>
        <w:rPr>
          <w:rFonts w:ascii="Times New Roman" w:hAnsi="Times New Roman" w:cs="Times New Roman"/>
          <w:b/>
          <w:bCs/>
          <w:sz w:val="24"/>
          <w:szCs w:val="24"/>
        </w:rPr>
      </w:pPr>
      <w:r w:rsidRPr="009F0906">
        <w:rPr>
          <w:rFonts w:ascii="Times New Roman" w:hAnsi="Times New Roman" w:cs="Times New Roman"/>
          <w:sz w:val="24"/>
          <w:szCs w:val="24"/>
        </w:rPr>
        <w:t xml:space="preserve">Turmeric (Curcuma longa), a perennial herb of the </w:t>
      </w:r>
      <w:proofErr w:type="spellStart"/>
      <w:r w:rsidRPr="009F0906">
        <w:rPr>
          <w:rFonts w:ascii="Times New Roman" w:hAnsi="Times New Roman" w:cs="Times New Roman"/>
          <w:sz w:val="24"/>
          <w:szCs w:val="24"/>
        </w:rPr>
        <w:t>Zingiberaceae</w:t>
      </w:r>
      <w:proofErr w:type="spellEnd"/>
      <w:r w:rsidRPr="009F0906">
        <w:rPr>
          <w:rFonts w:ascii="Times New Roman" w:hAnsi="Times New Roman" w:cs="Times New Roman"/>
          <w:sz w:val="24"/>
          <w:szCs w:val="24"/>
        </w:rPr>
        <w:t xml:space="preserve"> family, has held a prominent place in traditional medicine systems such as Ayurveda, Unani, and Traditional Chinese Medicine for centuries. Its principal bioactive constituent, curcumin, along with other curcuminoids and essential oils, contributes to a broad spectrum of pharmacological effects, including anti-inflammatory, antioxidant, antimicrobial, anticancer, neuroprotective, antidiabetic, analgesic, hepatoprotective, and immunomodulatory activities. Medicinally, turmeric has been used for the treatment of wounds, skin disorders, respiratory ailments, digestive complaints, and liver diseases. Despite its promising bioactivities, curcumin’s poor aqueous solubility, rapid metabolism, and limited systemic bioavailability have posed significant challenges for its clinical application. In response, advanced drug delivery systems—including nanoparticles, liposomes, </w:t>
      </w:r>
      <w:proofErr w:type="spellStart"/>
      <w:r w:rsidR="00B3345D">
        <w:rPr>
          <w:rFonts w:ascii="Times New Roman" w:hAnsi="Times New Roman" w:cs="Times New Roman"/>
          <w:sz w:val="24"/>
          <w:szCs w:val="24"/>
        </w:rPr>
        <w:t>Niosomes</w:t>
      </w:r>
      <w:proofErr w:type="spellEnd"/>
      <w:r w:rsidRPr="009F0906">
        <w:rPr>
          <w:rFonts w:ascii="Times New Roman" w:hAnsi="Times New Roman" w:cs="Times New Roman"/>
          <w:sz w:val="24"/>
          <w:szCs w:val="24"/>
        </w:rPr>
        <w:t xml:space="preserve">, </w:t>
      </w:r>
      <w:proofErr w:type="spellStart"/>
      <w:r w:rsidRPr="009F0906">
        <w:rPr>
          <w:rFonts w:ascii="Times New Roman" w:hAnsi="Times New Roman" w:cs="Times New Roman"/>
          <w:sz w:val="24"/>
          <w:szCs w:val="24"/>
        </w:rPr>
        <w:t>phytosomes</w:t>
      </w:r>
      <w:proofErr w:type="spellEnd"/>
      <w:r w:rsidRPr="009F0906">
        <w:rPr>
          <w:rFonts w:ascii="Times New Roman" w:hAnsi="Times New Roman" w:cs="Times New Roman"/>
          <w:sz w:val="24"/>
          <w:szCs w:val="24"/>
        </w:rPr>
        <w:t xml:space="preserve">, and curcumin </w:t>
      </w:r>
      <w:proofErr w:type="spellStart"/>
      <w:r w:rsidRPr="009F0906">
        <w:rPr>
          <w:rFonts w:ascii="Times New Roman" w:hAnsi="Times New Roman" w:cs="Times New Roman"/>
          <w:sz w:val="24"/>
          <w:szCs w:val="24"/>
        </w:rPr>
        <w:t>analogs</w:t>
      </w:r>
      <w:proofErr w:type="spellEnd"/>
      <w:r w:rsidRPr="009F0906">
        <w:rPr>
          <w:rFonts w:ascii="Times New Roman" w:hAnsi="Times New Roman" w:cs="Times New Roman"/>
          <w:sz w:val="24"/>
          <w:szCs w:val="24"/>
        </w:rPr>
        <w:t xml:space="preserve">—have been developed to enhance its </w:t>
      </w:r>
      <w:proofErr w:type="spellStart"/>
      <w:r w:rsidRPr="009F0906">
        <w:rPr>
          <w:rFonts w:ascii="Times New Roman" w:hAnsi="Times New Roman" w:cs="Times New Roman"/>
          <w:sz w:val="24"/>
          <w:szCs w:val="24"/>
        </w:rPr>
        <w:t>bioefficacy</w:t>
      </w:r>
      <w:proofErr w:type="spellEnd"/>
      <w:r w:rsidRPr="009F0906">
        <w:rPr>
          <w:rFonts w:ascii="Times New Roman" w:hAnsi="Times New Roman" w:cs="Times New Roman"/>
          <w:sz w:val="24"/>
          <w:szCs w:val="24"/>
        </w:rPr>
        <w:t>, stability, and therapeutic potential.</w:t>
      </w:r>
      <w:r>
        <w:rPr>
          <w:rFonts w:ascii="Times New Roman" w:hAnsi="Times New Roman" w:cs="Times New Roman"/>
          <w:sz w:val="24"/>
          <w:szCs w:val="24"/>
        </w:rPr>
        <w:t xml:space="preserve"> </w:t>
      </w:r>
      <w:r w:rsidRPr="009F0906">
        <w:rPr>
          <w:rFonts w:ascii="Times New Roman" w:hAnsi="Times New Roman" w:cs="Times New Roman"/>
          <w:sz w:val="24"/>
          <w:szCs w:val="24"/>
        </w:rPr>
        <w:t>The integration of turmeric-derived compounds into functional foods, dietary supplements, and topical formulations has further expanded its role in both preventive and therapeutic healthcare. This review explores turmeric’s transformation from an ethnomedicinal remedy to a modern phytopharmaceutical agent, highlighting recent advancements in formulation technologies</w:t>
      </w:r>
      <w:r w:rsidR="00EB14CF">
        <w:rPr>
          <w:rFonts w:ascii="Times New Roman" w:hAnsi="Times New Roman" w:cs="Times New Roman"/>
          <w:sz w:val="24"/>
          <w:szCs w:val="24"/>
        </w:rPr>
        <w:t>,</w:t>
      </w:r>
      <w:r w:rsidRPr="009F0906">
        <w:rPr>
          <w:rFonts w:ascii="Times New Roman" w:hAnsi="Times New Roman" w:cs="Times New Roman"/>
          <w:sz w:val="24"/>
          <w:szCs w:val="24"/>
        </w:rPr>
        <w:t xml:space="preserve"> outcomes of contemporary clinical trials, and regulatory considerations. By bridging traditional knowledge with modern science, turmeric continues to emerge as a promising, safe, and affordable candidate in the development of next-generation therapeutic agents.</w:t>
      </w:r>
    </w:p>
    <w:p w14:paraId="606050DE" w14:textId="77777777" w:rsidR="00BE7259" w:rsidRPr="00BE7259" w:rsidRDefault="00BE7259" w:rsidP="00BE7259">
      <w:pPr>
        <w:jc w:val="both"/>
        <w:rPr>
          <w:rFonts w:ascii="Times New Roman" w:hAnsi="Times New Roman" w:cs="Times New Roman"/>
          <w:sz w:val="24"/>
          <w:szCs w:val="24"/>
        </w:rPr>
      </w:pPr>
      <w:r w:rsidRPr="00BE7259">
        <w:rPr>
          <w:rFonts w:ascii="Times New Roman" w:hAnsi="Times New Roman" w:cs="Times New Roman"/>
          <w:sz w:val="24"/>
          <w:szCs w:val="24"/>
        </w:rPr>
        <w:t>Keywords:</w:t>
      </w:r>
      <w:r w:rsidRPr="00BE7259">
        <w:rPr>
          <w:rFonts w:ascii="Times New Roman" w:hAnsi="Times New Roman" w:cs="Times New Roman"/>
          <w:sz w:val="24"/>
          <w:szCs w:val="24"/>
        </w:rPr>
        <w:br/>
        <w:t>Turmeric, Curcumin, Phytopharmaceuticals, Traditional Medicine, Bioavailability, Drug Delivery Systems, Clinical Trials, Anti-inflammatory, Antioxidant, Herbal Therapeutics</w:t>
      </w:r>
    </w:p>
    <w:p w14:paraId="0710629E" w14:textId="77777777" w:rsidR="00BE7259" w:rsidRDefault="00BE7259" w:rsidP="006C46E2">
      <w:pPr>
        <w:jc w:val="both"/>
        <w:rPr>
          <w:rFonts w:ascii="Times New Roman" w:hAnsi="Times New Roman" w:cs="Times New Roman"/>
          <w:b/>
          <w:bCs/>
          <w:sz w:val="24"/>
          <w:szCs w:val="24"/>
        </w:rPr>
      </w:pPr>
    </w:p>
    <w:p w14:paraId="03CD518E" w14:textId="6F21518D" w:rsidR="00537E8B" w:rsidRPr="00AF17AB" w:rsidRDefault="00537E8B" w:rsidP="00AF17AB">
      <w:pPr>
        <w:pStyle w:val="ListParagraph"/>
        <w:numPr>
          <w:ilvl w:val="0"/>
          <w:numId w:val="14"/>
        </w:numPr>
        <w:jc w:val="both"/>
        <w:rPr>
          <w:rFonts w:ascii="Times New Roman" w:hAnsi="Times New Roman" w:cs="Times New Roman"/>
          <w:sz w:val="24"/>
          <w:szCs w:val="24"/>
        </w:rPr>
      </w:pPr>
      <w:r w:rsidRPr="00AF17AB">
        <w:rPr>
          <w:rFonts w:ascii="Times New Roman" w:hAnsi="Times New Roman" w:cs="Times New Roman"/>
          <w:b/>
          <w:bCs/>
          <w:sz w:val="24"/>
          <w:szCs w:val="24"/>
        </w:rPr>
        <w:t>Introduction</w:t>
      </w:r>
      <w:r w:rsidR="003B5B71" w:rsidRPr="00AF17AB">
        <w:rPr>
          <w:rFonts w:ascii="Times New Roman" w:hAnsi="Times New Roman" w:cs="Times New Roman"/>
          <w:b/>
          <w:bCs/>
          <w:sz w:val="24"/>
          <w:szCs w:val="24"/>
        </w:rPr>
        <w:t>:</w:t>
      </w:r>
    </w:p>
    <w:p w14:paraId="1F146F84" w14:textId="08CDCA3F" w:rsidR="00046CCF" w:rsidRPr="00046CCF" w:rsidRDefault="00046CCF" w:rsidP="00AF17AB">
      <w:pPr>
        <w:jc w:val="both"/>
        <w:rPr>
          <w:rFonts w:ascii="Times New Roman" w:hAnsi="Times New Roman" w:cs="Times New Roman"/>
          <w:sz w:val="24"/>
          <w:szCs w:val="24"/>
        </w:rPr>
      </w:pPr>
      <w:r w:rsidRPr="00046CCF">
        <w:rPr>
          <w:rFonts w:ascii="Times New Roman" w:hAnsi="Times New Roman" w:cs="Times New Roman"/>
          <w:sz w:val="24"/>
          <w:szCs w:val="24"/>
        </w:rPr>
        <w:t>Turmeric (</w:t>
      </w:r>
      <w:r w:rsidRPr="00046CCF">
        <w:rPr>
          <w:rFonts w:ascii="Times New Roman" w:hAnsi="Times New Roman" w:cs="Times New Roman"/>
          <w:i/>
          <w:iCs/>
          <w:sz w:val="24"/>
          <w:szCs w:val="24"/>
        </w:rPr>
        <w:t>Curcuma longa</w:t>
      </w:r>
      <w:r w:rsidRPr="00046CCF">
        <w:rPr>
          <w:rFonts w:ascii="Times New Roman" w:hAnsi="Times New Roman" w:cs="Times New Roman"/>
          <w:sz w:val="24"/>
          <w:szCs w:val="24"/>
        </w:rPr>
        <w:t xml:space="preserve"> L.), a perennial herbaceous plant belonging to the </w:t>
      </w:r>
      <w:r w:rsidRPr="00067DB9">
        <w:rPr>
          <w:rFonts w:ascii="Times New Roman" w:hAnsi="Times New Roman" w:cs="Times New Roman"/>
          <w:i/>
          <w:iCs/>
          <w:sz w:val="24"/>
          <w:szCs w:val="24"/>
        </w:rPr>
        <w:t>Zingiberaceae</w:t>
      </w:r>
      <w:r w:rsidRPr="00046CCF">
        <w:rPr>
          <w:rFonts w:ascii="Times New Roman" w:hAnsi="Times New Roman" w:cs="Times New Roman"/>
          <w:sz w:val="24"/>
          <w:szCs w:val="24"/>
        </w:rPr>
        <w:t xml:space="preserve"> family, has been extensively utilized in traditional medicine, culinary applications, and cosmetic formulations for centuries. Native to South Asia, particularly India, turmeric is renowned for its vibrant yellow pigment and diverse pharmacological properties. The rhizome of turmeric is the most valuable part of the plant, as it contains a rich array of bioactive compounds, among which curcuminoids are the most significant. The most well-known curcuminoid, curcumin, has been identified as the primary contributor to turmeric’s therapeutic potential, exhibiting a wide range of biological activities, including anti-inflammatory, antioxidant, antimicrobial, anticancer, and neuroprotective effects (Gupta et al., 2013; </w:t>
      </w:r>
      <w:proofErr w:type="spellStart"/>
      <w:r w:rsidRPr="00046CCF">
        <w:rPr>
          <w:rFonts w:ascii="Times New Roman" w:hAnsi="Times New Roman" w:cs="Times New Roman"/>
          <w:sz w:val="24"/>
          <w:szCs w:val="24"/>
        </w:rPr>
        <w:t>Hewlings</w:t>
      </w:r>
      <w:proofErr w:type="spellEnd"/>
      <w:r w:rsidRPr="00046CCF">
        <w:rPr>
          <w:rFonts w:ascii="Times New Roman" w:hAnsi="Times New Roman" w:cs="Times New Roman"/>
          <w:sz w:val="24"/>
          <w:szCs w:val="24"/>
        </w:rPr>
        <w:t xml:space="preserve"> &amp; Kalman, 2017).</w:t>
      </w:r>
      <w:r w:rsidR="00AF17AB">
        <w:rPr>
          <w:rFonts w:ascii="Times New Roman" w:hAnsi="Times New Roman" w:cs="Times New Roman"/>
          <w:sz w:val="24"/>
          <w:szCs w:val="24"/>
        </w:rPr>
        <w:t xml:space="preserve"> </w:t>
      </w:r>
      <w:r w:rsidR="009F0906" w:rsidRPr="00AF17AB">
        <w:rPr>
          <w:rStyle w:val="Emphasis"/>
          <w:rFonts w:ascii="Times New Roman" w:hAnsi="Times New Roman" w:cs="Times New Roman"/>
          <w:sz w:val="24"/>
          <w:szCs w:val="24"/>
        </w:rPr>
        <w:t>Curcuma longa</w:t>
      </w:r>
      <w:r w:rsidR="009F0906" w:rsidRPr="00AF17AB">
        <w:rPr>
          <w:rFonts w:ascii="Times New Roman" w:hAnsi="Times New Roman" w:cs="Times New Roman"/>
          <w:sz w:val="24"/>
          <w:szCs w:val="24"/>
        </w:rPr>
        <w:t xml:space="preserve"> L. (</w:t>
      </w:r>
      <w:r w:rsidR="009F0906" w:rsidRPr="00AF17AB">
        <w:rPr>
          <w:rStyle w:val="Emphasis"/>
          <w:rFonts w:ascii="Times New Roman" w:hAnsi="Times New Roman" w:cs="Times New Roman"/>
          <w:sz w:val="24"/>
          <w:szCs w:val="24"/>
        </w:rPr>
        <w:t>C. longa</w:t>
      </w:r>
      <w:r w:rsidR="009F0906" w:rsidRPr="00AF17AB">
        <w:rPr>
          <w:rFonts w:ascii="Times New Roman" w:hAnsi="Times New Roman" w:cs="Times New Roman"/>
          <w:sz w:val="24"/>
          <w:szCs w:val="24"/>
        </w:rPr>
        <w:t>), commonly known as “Indian Saffron” or “The Golden Spice of India,” is a tall herbaceous plant that thrives in tropical climates and various regions across India (</w:t>
      </w:r>
      <w:proofErr w:type="spellStart"/>
      <w:r w:rsidR="009F0906" w:rsidRPr="00AF17AB">
        <w:rPr>
          <w:rFonts w:ascii="Times New Roman" w:hAnsi="Times New Roman" w:cs="Times New Roman"/>
          <w:sz w:val="24"/>
          <w:szCs w:val="24"/>
        </w:rPr>
        <w:t>Fuloria</w:t>
      </w:r>
      <w:proofErr w:type="spellEnd"/>
      <w:r w:rsidR="009F0906" w:rsidRPr="00AF17AB">
        <w:rPr>
          <w:rFonts w:ascii="Times New Roman" w:hAnsi="Times New Roman" w:cs="Times New Roman"/>
          <w:sz w:val="24"/>
          <w:szCs w:val="24"/>
        </w:rPr>
        <w:t xml:space="preserve"> et al., 2022). Widely valued in Indian households, it is used not only as a culinary spice and natural food colorant but also as a traditional remedy for a variety of ailments. The plant develops from a tuberous rhizome, which </w:t>
      </w:r>
      <w:r w:rsidR="009F0906" w:rsidRPr="00AF17AB">
        <w:rPr>
          <w:rFonts w:ascii="Times New Roman" w:hAnsi="Times New Roman" w:cs="Times New Roman"/>
          <w:sz w:val="24"/>
          <w:szCs w:val="24"/>
        </w:rPr>
        <w:lastRenderedPageBreak/>
        <w:t>possesses a rough, segmented outer surface. These rhizomes mature underground beneath the foliage and are yellowish-brown on the exterior with a dull orange interior. Small, pointed tubers emerge from the main rhizome, typically measuring between 2.5 and 7.0 cm in length and about 2.5 cm in diameter (Prasad and Aggarwal, 2011).</w:t>
      </w:r>
      <w:r w:rsidR="009F0906" w:rsidRPr="00AF17AB">
        <w:rPr>
          <w:rFonts w:ascii="Times New Roman" w:hAnsi="Times New Roman" w:cs="Times New Roman"/>
          <w:sz w:val="24"/>
          <w:szCs w:val="24"/>
        </w:rPr>
        <w:t xml:space="preserve"> </w:t>
      </w:r>
      <w:r w:rsidR="009F0906" w:rsidRPr="00AF17AB">
        <w:rPr>
          <w:rFonts w:ascii="Times New Roman" w:hAnsi="Times New Roman" w:cs="Times New Roman"/>
          <w:sz w:val="24"/>
          <w:szCs w:val="24"/>
        </w:rPr>
        <w:t xml:space="preserve">Once dried, the rhizome is ground into a yellow powder characterized by a distinct combination of bitter and sweet taste. Its most notable bioactive constituent is </w:t>
      </w:r>
      <w:r w:rsidR="009F0906" w:rsidRPr="00AF17AB">
        <w:rPr>
          <w:rStyle w:val="Strong"/>
          <w:rFonts w:ascii="Times New Roman" w:hAnsi="Times New Roman" w:cs="Times New Roman"/>
          <w:b w:val="0"/>
          <w:bCs w:val="0"/>
          <w:sz w:val="24"/>
          <w:szCs w:val="24"/>
        </w:rPr>
        <w:t>curcumin</w:t>
      </w:r>
      <w:r w:rsidR="009F0906" w:rsidRPr="00AF17AB">
        <w:rPr>
          <w:rFonts w:ascii="Times New Roman" w:hAnsi="Times New Roman" w:cs="Times New Roman"/>
          <w:sz w:val="24"/>
          <w:szCs w:val="24"/>
        </w:rPr>
        <w:t xml:space="preserve"> [1,7-bis (4-hydroxy-3-methoxyphenyl)-1,6-heptadiene-3,5-dione], a yellow pigment composed of a resin-oil complex. This compound imparts </w:t>
      </w:r>
      <w:proofErr w:type="spellStart"/>
      <w:r w:rsidR="009F0906" w:rsidRPr="00AF17AB">
        <w:rPr>
          <w:rFonts w:ascii="Times New Roman" w:hAnsi="Times New Roman" w:cs="Times New Roman"/>
          <w:sz w:val="24"/>
          <w:szCs w:val="24"/>
        </w:rPr>
        <w:t>flavor</w:t>
      </w:r>
      <w:proofErr w:type="spellEnd"/>
      <w:r w:rsidR="009F0906" w:rsidRPr="00AF17AB">
        <w:rPr>
          <w:rFonts w:ascii="Times New Roman" w:hAnsi="Times New Roman" w:cs="Times New Roman"/>
          <w:sz w:val="24"/>
          <w:szCs w:val="24"/>
        </w:rPr>
        <w:t xml:space="preserve"> and </w:t>
      </w:r>
      <w:proofErr w:type="spellStart"/>
      <w:r w:rsidR="009F0906" w:rsidRPr="00AF17AB">
        <w:rPr>
          <w:rFonts w:ascii="Times New Roman" w:hAnsi="Times New Roman" w:cs="Times New Roman"/>
          <w:sz w:val="24"/>
          <w:szCs w:val="24"/>
        </w:rPr>
        <w:t>color</w:t>
      </w:r>
      <w:proofErr w:type="spellEnd"/>
      <w:r w:rsidR="009F0906" w:rsidRPr="00AF17AB">
        <w:rPr>
          <w:rFonts w:ascii="Times New Roman" w:hAnsi="Times New Roman" w:cs="Times New Roman"/>
          <w:sz w:val="24"/>
          <w:szCs w:val="24"/>
        </w:rPr>
        <w:t xml:space="preserve"> to food and exhibits significant therapeutic benefits. Traditionally, turmeric rhizome powder has been employed in treating a wide array of conditions, including inflammation, jaundice, menstrual irregularities, </w:t>
      </w:r>
      <w:proofErr w:type="spellStart"/>
      <w:r w:rsidR="009F0906" w:rsidRPr="00AF17AB">
        <w:rPr>
          <w:rFonts w:ascii="Times New Roman" w:hAnsi="Times New Roman" w:cs="Times New Roman"/>
          <w:sz w:val="24"/>
          <w:szCs w:val="24"/>
        </w:rPr>
        <w:t>hemorrhages</w:t>
      </w:r>
      <w:proofErr w:type="spellEnd"/>
      <w:r w:rsidR="009F0906" w:rsidRPr="00AF17AB">
        <w:rPr>
          <w:rFonts w:ascii="Times New Roman" w:hAnsi="Times New Roman" w:cs="Times New Roman"/>
          <w:sz w:val="24"/>
          <w:szCs w:val="24"/>
        </w:rPr>
        <w:t>, flatulence, and various skin diseases through topical application.</w:t>
      </w:r>
      <w:r w:rsidR="009F0906" w:rsidRPr="00AF17AB">
        <w:rPr>
          <w:rFonts w:ascii="Times New Roman" w:hAnsi="Times New Roman" w:cs="Times New Roman"/>
          <w:sz w:val="24"/>
          <w:szCs w:val="24"/>
        </w:rPr>
        <w:t xml:space="preserve"> </w:t>
      </w:r>
      <w:r w:rsidR="009F0906" w:rsidRPr="00AF17AB">
        <w:rPr>
          <w:rFonts w:ascii="Times New Roman" w:hAnsi="Times New Roman" w:cs="Times New Roman"/>
          <w:sz w:val="24"/>
          <w:szCs w:val="24"/>
        </w:rPr>
        <w:t xml:space="preserve">Indian varieties of </w:t>
      </w:r>
      <w:r w:rsidR="009F0906" w:rsidRPr="00AF17AB">
        <w:rPr>
          <w:rStyle w:val="Emphasis"/>
          <w:rFonts w:ascii="Times New Roman" w:hAnsi="Times New Roman" w:cs="Times New Roman"/>
          <w:sz w:val="24"/>
          <w:szCs w:val="24"/>
        </w:rPr>
        <w:t>C. longa</w:t>
      </w:r>
      <w:r w:rsidR="009F0906" w:rsidRPr="00AF17AB">
        <w:rPr>
          <w:rFonts w:ascii="Times New Roman" w:hAnsi="Times New Roman" w:cs="Times New Roman"/>
          <w:sz w:val="24"/>
          <w:szCs w:val="24"/>
        </w:rPr>
        <w:t xml:space="preserve"> are particularly esteemed for their high curcumin content, making them superior to those from other regions in terms of therapeutic efficacy (Verma et al., 2018). Curcumin, a lipophilic polyphenolic compound belonging to the flavonoid class, is virtually insoluble in water but exhibits high stability in the acidic environment of the stomach (Dave et al., 2017). Both aqueous and lipid-based extracts of </w:t>
      </w:r>
      <w:r w:rsidR="009F0906" w:rsidRPr="00AF17AB">
        <w:rPr>
          <w:rStyle w:val="Emphasis"/>
          <w:rFonts w:ascii="Times New Roman" w:hAnsi="Times New Roman" w:cs="Times New Roman"/>
          <w:sz w:val="24"/>
          <w:szCs w:val="24"/>
        </w:rPr>
        <w:t>C. longa</w:t>
      </w:r>
      <w:r w:rsidR="009F0906" w:rsidRPr="00AF17AB">
        <w:rPr>
          <w:rFonts w:ascii="Times New Roman" w:hAnsi="Times New Roman" w:cs="Times New Roman"/>
          <w:sz w:val="24"/>
          <w:szCs w:val="24"/>
        </w:rPr>
        <w:t xml:space="preserve"> and curcumin demonstrate antioxidant activity comparable to that of vitamins C and E, reinforcing their value in traditional and modern therapeutic applications.</w:t>
      </w:r>
      <w:r w:rsidR="00AF17AB">
        <w:t xml:space="preserve"> </w:t>
      </w:r>
      <w:r w:rsidRPr="00046CCF">
        <w:rPr>
          <w:rFonts w:ascii="Times New Roman" w:hAnsi="Times New Roman" w:cs="Times New Roman"/>
          <w:sz w:val="24"/>
          <w:szCs w:val="24"/>
        </w:rPr>
        <w:t>Turmeric has played a vital role in traditional medicine systems such as Ayurveda, Traditional Chinese Medicine (TCM), and Unani medicine. Ayurvedic practitioners have long used turmeric to treat a variety of ailments, including digestive disorders, respiratory conditions, and skin diseases. In TCM, turmeric is often employed for its ability to promote blood circulation, alleviate pain, and reduce inflammation. Additionally, Unani medicine has recognized turmeric as a potent remedy for liver disorders and infections. Given its extensive historical use, turmeric continues to be a subject of scientific interest, with modern research exploring its pharmacological mechanisms and therapeutic potential.</w:t>
      </w:r>
      <w:r w:rsidR="00AF17AB">
        <w:t xml:space="preserve"> </w:t>
      </w:r>
      <w:r w:rsidR="00616B47" w:rsidRPr="00616B47">
        <w:rPr>
          <w:rFonts w:ascii="Times New Roman" w:hAnsi="Times New Roman" w:cs="Times New Roman"/>
          <w:sz w:val="24"/>
          <w:szCs w:val="24"/>
        </w:rPr>
        <w:t>Among the most interesting qualities of turmeric is its strong anti-inflammatory effect. Many diseases, including diabetes,</w:t>
      </w:r>
      <w:r w:rsidR="00616B47">
        <w:rPr>
          <w:rFonts w:ascii="Times New Roman" w:hAnsi="Times New Roman" w:cs="Times New Roman"/>
          <w:sz w:val="24"/>
          <w:szCs w:val="24"/>
        </w:rPr>
        <w:t xml:space="preserve"> </w:t>
      </w:r>
      <w:r w:rsidR="00616B47" w:rsidRPr="00616B47">
        <w:rPr>
          <w:rFonts w:ascii="Times New Roman" w:hAnsi="Times New Roman" w:cs="Times New Roman"/>
          <w:sz w:val="24"/>
          <w:szCs w:val="24"/>
        </w:rPr>
        <w:t xml:space="preserve">cardiovascular disease, neurodegenerative disorders, and arthritis, are often caused by chronic inflammation. By blocking important molecules like nuclear factor-kappa B (NF-\u03ba), </w:t>
      </w:r>
      <w:proofErr w:type="spellStart"/>
      <w:r w:rsidR="00616B47" w:rsidRPr="00616B47">
        <w:rPr>
          <w:rFonts w:ascii="Times New Roman" w:hAnsi="Times New Roman" w:cs="Times New Roman"/>
          <w:sz w:val="24"/>
          <w:szCs w:val="24"/>
        </w:rPr>
        <w:t>tumor</w:t>
      </w:r>
      <w:proofErr w:type="spellEnd"/>
      <w:r w:rsidR="00616B47" w:rsidRPr="00616B47">
        <w:rPr>
          <w:rFonts w:ascii="Times New Roman" w:hAnsi="Times New Roman" w:cs="Times New Roman"/>
          <w:sz w:val="24"/>
          <w:szCs w:val="24"/>
        </w:rPr>
        <w:t xml:space="preserve"> necrosis factor-alpha (TNF-\u03b1), and interleukins, curcumin has been shown to modulate several inflammatory pathways (Aggarwal et al., 2007). These processes help curcumin to be effective in controlling inflammatory diseases including asthma, rheumatoid arthritis</w:t>
      </w:r>
      <w:r w:rsidR="00D400C0">
        <w:rPr>
          <w:rFonts w:ascii="Times New Roman" w:hAnsi="Times New Roman" w:cs="Times New Roman"/>
          <w:sz w:val="24"/>
          <w:szCs w:val="24"/>
        </w:rPr>
        <w:t>,</w:t>
      </w:r>
      <w:r w:rsidR="00616B47" w:rsidRPr="00616B47">
        <w:rPr>
          <w:rFonts w:ascii="Times New Roman" w:hAnsi="Times New Roman" w:cs="Times New Roman"/>
          <w:sz w:val="24"/>
          <w:szCs w:val="24"/>
        </w:rPr>
        <w:t xml:space="preserve"> and inflammatory bowel disease. </w:t>
      </w:r>
      <w:r w:rsidRPr="00046CCF">
        <w:rPr>
          <w:rFonts w:ascii="Times New Roman" w:hAnsi="Times New Roman" w:cs="Times New Roman"/>
          <w:sz w:val="24"/>
          <w:szCs w:val="24"/>
        </w:rPr>
        <w:t>Furthermore, studies suggest that curcumin may offer an alternative to non-steroidal anti-inflammatory drugs (NSAIDs) by providing similar benefits with fewer side effects (Gupta et al., 2013).</w:t>
      </w:r>
      <w:r w:rsidR="00AF17AB">
        <w:t xml:space="preserve"> </w:t>
      </w:r>
      <w:r w:rsidRPr="00046CCF">
        <w:rPr>
          <w:rFonts w:ascii="Times New Roman" w:hAnsi="Times New Roman" w:cs="Times New Roman"/>
          <w:sz w:val="24"/>
          <w:szCs w:val="24"/>
        </w:rPr>
        <w:t xml:space="preserve">In addition to its anti-inflammatory activity, turmeric possesses remarkable antioxidant properties. Oxidative stress, which results from an imbalance between free radicals and antioxidants, is a major contributor to aging and various chronic diseases, including cancer, cardiovascular diseases, and neurodegenerative conditions. </w:t>
      </w:r>
      <w:r w:rsidR="00322CB4" w:rsidRPr="00322CB4">
        <w:rPr>
          <w:rFonts w:ascii="Times New Roman" w:hAnsi="Times New Roman" w:cs="Times New Roman"/>
          <w:sz w:val="24"/>
          <w:szCs w:val="24"/>
        </w:rPr>
        <w:t>Curcumin demonstrates its antioxidant properties by neutralizing free radicals, augmenting the function of endogenous antioxidant enzymes like superoxide dismutase (SOD) and glutathione peroxidase (GSH-Px), and diminishing lipid peroxidation (</w:t>
      </w:r>
      <w:proofErr w:type="spellStart"/>
      <w:r w:rsidR="00322CB4" w:rsidRPr="00322CB4">
        <w:rPr>
          <w:rFonts w:ascii="Times New Roman" w:hAnsi="Times New Roman" w:cs="Times New Roman"/>
          <w:sz w:val="24"/>
          <w:szCs w:val="24"/>
        </w:rPr>
        <w:t>Hewlings</w:t>
      </w:r>
      <w:proofErr w:type="spellEnd"/>
      <w:r w:rsidR="00322CB4" w:rsidRPr="00322CB4">
        <w:rPr>
          <w:rFonts w:ascii="Times New Roman" w:hAnsi="Times New Roman" w:cs="Times New Roman"/>
          <w:sz w:val="24"/>
          <w:szCs w:val="24"/>
        </w:rPr>
        <w:t xml:space="preserve"> &amp; Kalman, 2017). These actions safeguard cells from harm and enhance overall well-being.</w:t>
      </w:r>
      <w:r w:rsidR="00322CB4">
        <w:rPr>
          <w:rFonts w:ascii="Times New Roman" w:hAnsi="Times New Roman" w:cs="Times New Roman"/>
          <w:sz w:val="24"/>
          <w:szCs w:val="24"/>
        </w:rPr>
        <w:t xml:space="preserve"> </w:t>
      </w:r>
      <w:r w:rsidRPr="00046CCF">
        <w:rPr>
          <w:rFonts w:ascii="Times New Roman" w:hAnsi="Times New Roman" w:cs="Times New Roman"/>
          <w:sz w:val="24"/>
          <w:szCs w:val="24"/>
        </w:rPr>
        <w:t xml:space="preserve">Turmeric’s antimicrobial properties have also been widely recognized, making it a valuable natural remedy for bacterial, viral, and fungal infections. </w:t>
      </w:r>
      <w:r w:rsidR="005D6E7B" w:rsidRPr="005D6E7B">
        <w:rPr>
          <w:rFonts w:ascii="Times New Roman" w:hAnsi="Times New Roman" w:cs="Times New Roman"/>
          <w:i/>
          <w:iCs/>
          <w:sz w:val="24"/>
          <w:szCs w:val="24"/>
        </w:rPr>
        <w:t xml:space="preserve">Staphylococcus aureus, Escherichia coli, </w:t>
      </w:r>
      <w:r w:rsidR="005D6E7B" w:rsidRPr="005D6E7B">
        <w:rPr>
          <w:rFonts w:ascii="Times New Roman" w:hAnsi="Times New Roman" w:cs="Times New Roman"/>
          <w:sz w:val="24"/>
          <w:szCs w:val="24"/>
        </w:rPr>
        <w:t>and</w:t>
      </w:r>
      <w:r w:rsidR="005D6E7B" w:rsidRPr="005D6E7B">
        <w:rPr>
          <w:rFonts w:ascii="Times New Roman" w:hAnsi="Times New Roman" w:cs="Times New Roman"/>
          <w:i/>
          <w:iCs/>
          <w:sz w:val="24"/>
          <w:szCs w:val="24"/>
        </w:rPr>
        <w:t xml:space="preserve"> Candida albicans</w:t>
      </w:r>
      <w:r w:rsidR="005D6E7B" w:rsidRPr="005D6E7B">
        <w:rPr>
          <w:rFonts w:ascii="Times New Roman" w:hAnsi="Times New Roman" w:cs="Times New Roman"/>
          <w:sz w:val="24"/>
          <w:szCs w:val="24"/>
        </w:rPr>
        <w:t xml:space="preserve"> among others have all been shown to be broadly susceptible to curcumin (Gopinath et al., 2018). Several processes, including bacterial cell membrane disruption, suppression of quorum sensing, and alteration of microbial virulence factors, explain its capacity to prevent bacterial </w:t>
      </w:r>
      <w:r w:rsidR="005D6E7B" w:rsidRPr="005D6E7B">
        <w:rPr>
          <w:rFonts w:ascii="Times New Roman" w:hAnsi="Times New Roman" w:cs="Times New Roman"/>
          <w:sz w:val="24"/>
          <w:szCs w:val="24"/>
        </w:rPr>
        <w:lastRenderedPageBreak/>
        <w:t xml:space="preserve">growth. </w:t>
      </w:r>
      <w:r w:rsidRPr="00046CCF">
        <w:rPr>
          <w:rFonts w:ascii="Times New Roman" w:hAnsi="Times New Roman" w:cs="Times New Roman"/>
          <w:sz w:val="24"/>
          <w:szCs w:val="24"/>
        </w:rPr>
        <w:t>Furthermore, turmeric’s antimicrobial effects extend to its potential role in managing antibiotic resistance, as curcumin has been shown to enhance the efficacy of conventional antibiotics and reduce bacterial resistance (Tyagi et al., 2015).</w:t>
      </w:r>
      <w:r w:rsidR="00AF17AB">
        <w:rPr>
          <w:rFonts w:ascii="Times New Roman" w:hAnsi="Times New Roman" w:cs="Times New Roman"/>
          <w:sz w:val="24"/>
          <w:szCs w:val="24"/>
        </w:rPr>
        <w:t xml:space="preserve"> </w:t>
      </w:r>
      <w:r w:rsidRPr="00046CCF">
        <w:rPr>
          <w:rFonts w:ascii="Times New Roman" w:hAnsi="Times New Roman" w:cs="Times New Roman"/>
          <w:sz w:val="24"/>
          <w:szCs w:val="24"/>
        </w:rPr>
        <w:t xml:space="preserve">The anticancer potential of turmeric has garnered significant scientific interest, with numerous studies highlighting its ability to inhibit tumor growth and induce apoptosis in cancer cells. Curcumin has been found to exert anticancer effects through multiple mechanisms, including inhibition of cell proliferation, induction of cell cycle arrest, suppression of angiogenesis, and modulation of oncogenic signaling pathways (Gupta et al., 2013). </w:t>
      </w:r>
      <w:r w:rsidR="00E96A95" w:rsidRPr="00E96A95">
        <w:rPr>
          <w:rFonts w:ascii="Times New Roman" w:hAnsi="Times New Roman" w:cs="Times New Roman"/>
          <w:sz w:val="24"/>
          <w:szCs w:val="24"/>
        </w:rPr>
        <w:t>Curcumin's capacity to improve the efficacy of chemotherapy and radiotherapy while lowering their adverse effects has also helped it to be a promising complementary treatment for cancer.</w:t>
      </w:r>
      <w:r w:rsidR="00AF17AB">
        <w:rPr>
          <w:rFonts w:ascii="Times New Roman" w:hAnsi="Times New Roman" w:cs="Times New Roman"/>
          <w:sz w:val="24"/>
          <w:szCs w:val="24"/>
        </w:rPr>
        <w:t xml:space="preserve"> </w:t>
      </w:r>
      <w:r w:rsidRPr="00046CCF">
        <w:rPr>
          <w:rFonts w:ascii="Times New Roman" w:hAnsi="Times New Roman" w:cs="Times New Roman"/>
          <w:sz w:val="24"/>
          <w:szCs w:val="24"/>
        </w:rPr>
        <w:t>Another area where turmeric has shown great promise is in neuroprotection and cognitive health. Neurodegenerative disorders such as Alzheimer’s disease, Parkinson’s disease, and Huntington’s disease are characterized by progressive neuronal damage and cognitive decline. Curcumin has been reported to mitigate neurodegenerative processes by reducing oxidative stress, inhibiting neuroinflammation, and promoting the clearance of amyloid-beta plaques (Mishra &amp; Palanivelu, 2008). Furthermore, emerging research suggests that curcumin may enhance neurogenesis and improve synaptic plasticity, thereby supporting cognitive function and mental well-being.</w:t>
      </w:r>
      <w:r w:rsidR="00AF17AB">
        <w:rPr>
          <w:rFonts w:ascii="Times New Roman" w:hAnsi="Times New Roman" w:cs="Times New Roman"/>
          <w:sz w:val="24"/>
          <w:szCs w:val="24"/>
        </w:rPr>
        <w:t xml:space="preserve"> </w:t>
      </w:r>
      <w:r w:rsidRPr="00046CCF">
        <w:rPr>
          <w:rFonts w:ascii="Times New Roman" w:hAnsi="Times New Roman" w:cs="Times New Roman"/>
          <w:sz w:val="24"/>
          <w:szCs w:val="24"/>
        </w:rPr>
        <w:t>Beyond its medicinal benefits, turmeric is widely used in culinary applications across various cultures. In Indian cuisine, turmeric is a staple spice, used in curries, rice dishes, and beverages such as golden milk. The spice imparts a distinct flavor and color to foods while also providing health benefits. Turmeric is also used in Middle Eastern, Southeast Asian, and African cuisines, where it is valued for its aromatic and preservative properties. In addition to its culinary uses, turmeric is incorporated into traditional beauty and skincare regimens, where it is applied topically to improve skin complexion, treat acne, and reduce pigmentation.</w:t>
      </w:r>
      <w:r w:rsidR="00AF17AB">
        <w:rPr>
          <w:rFonts w:ascii="Times New Roman" w:hAnsi="Times New Roman" w:cs="Times New Roman"/>
          <w:sz w:val="24"/>
          <w:szCs w:val="24"/>
        </w:rPr>
        <w:t xml:space="preserve"> </w:t>
      </w:r>
      <w:r w:rsidRPr="00046CCF">
        <w:rPr>
          <w:rFonts w:ascii="Times New Roman" w:hAnsi="Times New Roman" w:cs="Times New Roman"/>
          <w:sz w:val="24"/>
          <w:szCs w:val="24"/>
        </w:rPr>
        <w:t>Despite its numerous health benefits, turmeric faces challenges related to bioavailability. Curcumin has poor solubility in water and undergoes rapid metabolism and elimination, limiting its absorption and therapeutic effectiveness. Various strategies have been explored to enhance curcumin’s bioavailability, including the use of adjuvants such as piperine (a component of black pepper), nano-formulations, liposomal encapsulation, and curcumin-phospholipid complexes (Anand et al., 2007). These approaches have shown promise in improving curcumin’s systemic availability and enhancing its pharmacological effects.</w:t>
      </w:r>
      <w:r w:rsidR="00AF17AB">
        <w:rPr>
          <w:rFonts w:ascii="Times New Roman" w:hAnsi="Times New Roman" w:cs="Times New Roman"/>
          <w:sz w:val="24"/>
          <w:szCs w:val="24"/>
        </w:rPr>
        <w:t xml:space="preserve"> </w:t>
      </w:r>
      <w:r w:rsidRPr="00046CCF">
        <w:rPr>
          <w:rFonts w:ascii="Times New Roman" w:hAnsi="Times New Roman" w:cs="Times New Roman"/>
          <w:sz w:val="24"/>
          <w:szCs w:val="24"/>
        </w:rPr>
        <w:t>Given the growing interest in natural remedies and plant-based medicine, turmeric continues to be a focal point of scientific research and clinical studies. Ongoing investigations aim to elucidate the molecular mechanisms underlying curcumin’s therapeutic actions and explore its potential applications in treating various health conditions. Moreover, the development of novel formulations and drug delivery systems is expected to further optimize the efficacy of curcumin-based therapies.</w:t>
      </w:r>
    </w:p>
    <w:p w14:paraId="79803503" w14:textId="5496E330" w:rsidR="00537E8B" w:rsidRPr="00537E8B" w:rsidRDefault="00537E8B" w:rsidP="006C46E2">
      <w:pPr>
        <w:jc w:val="both"/>
        <w:rPr>
          <w:rFonts w:ascii="Times New Roman" w:hAnsi="Times New Roman" w:cs="Times New Roman"/>
          <w:b/>
          <w:bCs/>
          <w:sz w:val="24"/>
          <w:szCs w:val="24"/>
        </w:rPr>
      </w:pPr>
      <w:r w:rsidRPr="00537E8B">
        <w:rPr>
          <w:rFonts w:ascii="Times New Roman" w:hAnsi="Times New Roman" w:cs="Times New Roman"/>
          <w:b/>
          <w:bCs/>
          <w:sz w:val="24"/>
          <w:szCs w:val="24"/>
        </w:rPr>
        <w:t>Taxonomy</w:t>
      </w:r>
      <w:r w:rsidR="007C1EA8">
        <w:rPr>
          <w:rFonts w:ascii="Times New Roman" w:hAnsi="Times New Roman" w:cs="Times New Roman"/>
          <w:b/>
          <w:bCs/>
          <w:sz w:val="24"/>
          <w:szCs w:val="24"/>
        </w:rPr>
        <w:t>:</w:t>
      </w:r>
    </w:p>
    <w:p w14:paraId="467EA72E" w14:textId="77777777" w:rsidR="00537E8B" w:rsidRPr="00537E8B" w:rsidRDefault="00537E8B" w:rsidP="006C46E2">
      <w:pPr>
        <w:jc w:val="both"/>
        <w:rPr>
          <w:rFonts w:ascii="Times New Roman" w:hAnsi="Times New Roman" w:cs="Times New Roman"/>
          <w:sz w:val="24"/>
          <w:szCs w:val="24"/>
        </w:rPr>
      </w:pPr>
      <w:r w:rsidRPr="00537E8B">
        <w:rPr>
          <w:rFonts w:ascii="Times New Roman" w:hAnsi="Times New Roman" w:cs="Times New Roman"/>
          <w:sz w:val="24"/>
          <w:szCs w:val="24"/>
        </w:rPr>
        <w:t>Turmeric (</w:t>
      </w:r>
      <w:r w:rsidRPr="00537E8B">
        <w:rPr>
          <w:rFonts w:ascii="Times New Roman" w:hAnsi="Times New Roman" w:cs="Times New Roman"/>
          <w:i/>
          <w:iCs/>
          <w:sz w:val="24"/>
          <w:szCs w:val="24"/>
        </w:rPr>
        <w:t>Curcuma longa</w:t>
      </w:r>
      <w:r w:rsidRPr="00537E8B">
        <w:rPr>
          <w:rFonts w:ascii="Times New Roman" w:hAnsi="Times New Roman" w:cs="Times New Roman"/>
          <w:sz w:val="24"/>
          <w:szCs w:val="24"/>
        </w:rPr>
        <w:t xml:space="preserve"> L.) is classified within the plant kingdom as follows:</w:t>
      </w:r>
    </w:p>
    <w:p w14:paraId="03E0698E" w14:textId="77777777" w:rsidR="00537E8B" w:rsidRPr="00537E8B" w:rsidRDefault="00537E8B" w:rsidP="006C46E2">
      <w:pPr>
        <w:numPr>
          <w:ilvl w:val="0"/>
          <w:numId w:val="2"/>
        </w:numPr>
        <w:jc w:val="both"/>
        <w:rPr>
          <w:rFonts w:ascii="Times New Roman" w:hAnsi="Times New Roman" w:cs="Times New Roman"/>
          <w:sz w:val="24"/>
          <w:szCs w:val="24"/>
        </w:rPr>
      </w:pPr>
      <w:r w:rsidRPr="00537E8B">
        <w:rPr>
          <w:rFonts w:ascii="Times New Roman" w:hAnsi="Times New Roman" w:cs="Times New Roman"/>
          <w:b/>
          <w:bCs/>
          <w:sz w:val="24"/>
          <w:szCs w:val="24"/>
        </w:rPr>
        <w:t>Kingdom:</w:t>
      </w:r>
      <w:r w:rsidRPr="00537E8B">
        <w:rPr>
          <w:rFonts w:ascii="Times New Roman" w:hAnsi="Times New Roman" w:cs="Times New Roman"/>
          <w:sz w:val="24"/>
          <w:szCs w:val="24"/>
        </w:rPr>
        <w:t xml:space="preserve"> Plantae</w:t>
      </w:r>
    </w:p>
    <w:p w14:paraId="533E17E5" w14:textId="77777777" w:rsidR="00537E8B" w:rsidRPr="00537E8B" w:rsidRDefault="00537E8B" w:rsidP="006C46E2">
      <w:pPr>
        <w:numPr>
          <w:ilvl w:val="0"/>
          <w:numId w:val="2"/>
        </w:numPr>
        <w:jc w:val="both"/>
        <w:rPr>
          <w:rFonts w:ascii="Times New Roman" w:hAnsi="Times New Roman" w:cs="Times New Roman"/>
          <w:sz w:val="24"/>
          <w:szCs w:val="24"/>
        </w:rPr>
      </w:pPr>
      <w:r w:rsidRPr="00537E8B">
        <w:rPr>
          <w:rFonts w:ascii="Times New Roman" w:hAnsi="Times New Roman" w:cs="Times New Roman"/>
          <w:b/>
          <w:bCs/>
          <w:sz w:val="24"/>
          <w:szCs w:val="24"/>
        </w:rPr>
        <w:t>Clade:</w:t>
      </w:r>
      <w:r w:rsidRPr="00537E8B">
        <w:rPr>
          <w:rFonts w:ascii="Times New Roman" w:hAnsi="Times New Roman" w:cs="Times New Roman"/>
          <w:sz w:val="24"/>
          <w:szCs w:val="24"/>
        </w:rPr>
        <w:t xml:space="preserve"> Tracheophytes</w:t>
      </w:r>
    </w:p>
    <w:p w14:paraId="10278596" w14:textId="77777777" w:rsidR="00537E8B" w:rsidRPr="00537E8B" w:rsidRDefault="00537E8B" w:rsidP="006C46E2">
      <w:pPr>
        <w:numPr>
          <w:ilvl w:val="0"/>
          <w:numId w:val="2"/>
        </w:numPr>
        <w:jc w:val="both"/>
        <w:rPr>
          <w:rFonts w:ascii="Times New Roman" w:hAnsi="Times New Roman" w:cs="Times New Roman"/>
          <w:sz w:val="24"/>
          <w:szCs w:val="24"/>
        </w:rPr>
      </w:pPr>
      <w:r w:rsidRPr="00537E8B">
        <w:rPr>
          <w:rFonts w:ascii="Times New Roman" w:hAnsi="Times New Roman" w:cs="Times New Roman"/>
          <w:b/>
          <w:bCs/>
          <w:sz w:val="24"/>
          <w:szCs w:val="24"/>
        </w:rPr>
        <w:t>Clade:</w:t>
      </w:r>
      <w:r w:rsidRPr="00537E8B">
        <w:rPr>
          <w:rFonts w:ascii="Times New Roman" w:hAnsi="Times New Roman" w:cs="Times New Roman"/>
          <w:sz w:val="24"/>
          <w:szCs w:val="24"/>
        </w:rPr>
        <w:t xml:space="preserve"> Angiosperms</w:t>
      </w:r>
    </w:p>
    <w:p w14:paraId="573C735A" w14:textId="77777777" w:rsidR="00537E8B" w:rsidRPr="00537E8B" w:rsidRDefault="00537E8B" w:rsidP="006C46E2">
      <w:pPr>
        <w:numPr>
          <w:ilvl w:val="0"/>
          <w:numId w:val="2"/>
        </w:numPr>
        <w:jc w:val="both"/>
        <w:rPr>
          <w:rFonts w:ascii="Times New Roman" w:hAnsi="Times New Roman" w:cs="Times New Roman"/>
          <w:sz w:val="24"/>
          <w:szCs w:val="24"/>
        </w:rPr>
      </w:pPr>
      <w:r w:rsidRPr="00537E8B">
        <w:rPr>
          <w:rFonts w:ascii="Times New Roman" w:hAnsi="Times New Roman" w:cs="Times New Roman"/>
          <w:b/>
          <w:bCs/>
          <w:sz w:val="24"/>
          <w:szCs w:val="24"/>
        </w:rPr>
        <w:t>Clade:</w:t>
      </w:r>
      <w:r w:rsidRPr="00537E8B">
        <w:rPr>
          <w:rFonts w:ascii="Times New Roman" w:hAnsi="Times New Roman" w:cs="Times New Roman"/>
          <w:sz w:val="24"/>
          <w:szCs w:val="24"/>
        </w:rPr>
        <w:t xml:space="preserve"> Monocots</w:t>
      </w:r>
    </w:p>
    <w:p w14:paraId="452235D0" w14:textId="77777777" w:rsidR="00537E8B" w:rsidRPr="00537E8B" w:rsidRDefault="00537E8B" w:rsidP="006C46E2">
      <w:pPr>
        <w:numPr>
          <w:ilvl w:val="0"/>
          <w:numId w:val="2"/>
        </w:numPr>
        <w:jc w:val="both"/>
        <w:rPr>
          <w:rFonts w:ascii="Times New Roman" w:hAnsi="Times New Roman" w:cs="Times New Roman"/>
          <w:sz w:val="24"/>
          <w:szCs w:val="24"/>
        </w:rPr>
      </w:pPr>
      <w:r w:rsidRPr="00537E8B">
        <w:rPr>
          <w:rFonts w:ascii="Times New Roman" w:hAnsi="Times New Roman" w:cs="Times New Roman"/>
          <w:b/>
          <w:bCs/>
          <w:sz w:val="24"/>
          <w:szCs w:val="24"/>
        </w:rPr>
        <w:t>Order:</w:t>
      </w:r>
      <w:r w:rsidRPr="00537E8B">
        <w:rPr>
          <w:rFonts w:ascii="Times New Roman" w:hAnsi="Times New Roman" w:cs="Times New Roman"/>
          <w:sz w:val="24"/>
          <w:szCs w:val="24"/>
        </w:rPr>
        <w:t xml:space="preserve"> Zingiberales</w:t>
      </w:r>
    </w:p>
    <w:p w14:paraId="4C77388A" w14:textId="77777777" w:rsidR="00537E8B" w:rsidRPr="00537E8B" w:rsidRDefault="00537E8B" w:rsidP="006C46E2">
      <w:pPr>
        <w:numPr>
          <w:ilvl w:val="0"/>
          <w:numId w:val="2"/>
        </w:numPr>
        <w:jc w:val="both"/>
        <w:rPr>
          <w:rFonts w:ascii="Times New Roman" w:hAnsi="Times New Roman" w:cs="Times New Roman"/>
          <w:sz w:val="24"/>
          <w:szCs w:val="24"/>
        </w:rPr>
      </w:pPr>
      <w:r w:rsidRPr="00537E8B">
        <w:rPr>
          <w:rFonts w:ascii="Times New Roman" w:hAnsi="Times New Roman" w:cs="Times New Roman"/>
          <w:b/>
          <w:bCs/>
          <w:sz w:val="24"/>
          <w:szCs w:val="24"/>
        </w:rPr>
        <w:lastRenderedPageBreak/>
        <w:t>Family:</w:t>
      </w:r>
      <w:r w:rsidRPr="00537E8B">
        <w:rPr>
          <w:rFonts w:ascii="Times New Roman" w:hAnsi="Times New Roman" w:cs="Times New Roman"/>
          <w:sz w:val="24"/>
          <w:szCs w:val="24"/>
        </w:rPr>
        <w:t xml:space="preserve"> </w:t>
      </w:r>
      <w:r w:rsidRPr="00067DB9">
        <w:rPr>
          <w:rFonts w:ascii="Times New Roman" w:hAnsi="Times New Roman" w:cs="Times New Roman"/>
          <w:i/>
          <w:iCs/>
          <w:sz w:val="24"/>
          <w:szCs w:val="24"/>
        </w:rPr>
        <w:t>Zingiberaceae</w:t>
      </w:r>
    </w:p>
    <w:p w14:paraId="14C0E705" w14:textId="77777777" w:rsidR="00537E8B" w:rsidRPr="00537E8B" w:rsidRDefault="00537E8B" w:rsidP="006C46E2">
      <w:pPr>
        <w:numPr>
          <w:ilvl w:val="0"/>
          <w:numId w:val="2"/>
        </w:numPr>
        <w:jc w:val="both"/>
        <w:rPr>
          <w:rFonts w:ascii="Times New Roman" w:hAnsi="Times New Roman" w:cs="Times New Roman"/>
          <w:sz w:val="24"/>
          <w:szCs w:val="24"/>
        </w:rPr>
      </w:pPr>
      <w:r w:rsidRPr="00537E8B">
        <w:rPr>
          <w:rFonts w:ascii="Times New Roman" w:hAnsi="Times New Roman" w:cs="Times New Roman"/>
          <w:b/>
          <w:bCs/>
          <w:sz w:val="24"/>
          <w:szCs w:val="24"/>
        </w:rPr>
        <w:t>Genus:</w:t>
      </w:r>
      <w:r w:rsidRPr="00537E8B">
        <w:rPr>
          <w:rFonts w:ascii="Times New Roman" w:hAnsi="Times New Roman" w:cs="Times New Roman"/>
          <w:sz w:val="24"/>
          <w:szCs w:val="24"/>
        </w:rPr>
        <w:t xml:space="preserve"> </w:t>
      </w:r>
      <w:r w:rsidRPr="00537E8B">
        <w:rPr>
          <w:rFonts w:ascii="Times New Roman" w:hAnsi="Times New Roman" w:cs="Times New Roman"/>
          <w:i/>
          <w:iCs/>
          <w:sz w:val="24"/>
          <w:szCs w:val="24"/>
        </w:rPr>
        <w:t>Curcuma</w:t>
      </w:r>
    </w:p>
    <w:p w14:paraId="476B58F9" w14:textId="77777777" w:rsidR="00537E8B" w:rsidRPr="00537E8B" w:rsidRDefault="00537E8B" w:rsidP="006C46E2">
      <w:pPr>
        <w:numPr>
          <w:ilvl w:val="0"/>
          <w:numId w:val="2"/>
        </w:numPr>
        <w:jc w:val="both"/>
        <w:rPr>
          <w:rFonts w:ascii="Times New Roman" w:hAnsi="Times New Roman" w:cs="Times New Roman"/>
          <w:sz w:val="24"/>
          <w:szCs w:val="24"/>
        </w:rPr>
      </w:pPr>
      <w:r w:rsidRPr="00537E8B">
        <w:rPr>
          <w:rFonts w:ascii="Times New Roman" w:hAnsi="Times New Roman" w:cs="Times New Roman"/>
          <w:b/>
          <w:bCs/>
          <w:sz w:val="24"/>
          <w:szCs w:val="24"/>
        </w:rPr>
        <w:t>Species:</w:t>
      </w:r>
      <w:r w:rsidRPr="00537E8B">
        <w:rPr>
          <w:rFonts w:ascii="Times New Roman" w:hAnsi="Times New Roman" w:cs="Times New Roman"/>
          <w:sz w:val="24"/>
          <w:szCs w:val="24"/>
        </w:rPr>
        <w:t xml:space="preserve"> </w:t>
      </w:r>
      <w:r w:rsidRPr="00537E8B">
        <w:rPr>
          <w:rFonts w:ascii="Times New Roman" w:hAnsi="Times New Roman" w:cs="Times New Roman"/>
          <w:i/>
          <w:iCs/>
          <w:sz w:val="24"/>
          <w:szCs w:val="24"/>
        </w:rPr>
        <w:t>Curcuma longa</w:t>
      </w:r>
      <w:r w:rsidRPr="00537E8B">
        <w:rPr>
          <w:rFonts w:ascii="Times New Roman" w:hAnsi="Times New Roman" w:cs="Times New Roman"/>
          <w:sz w:val="24"/>
          <w:szCs w:val="24"/>
        </w:rPr>
        <w:t xml:space="preserve"> L.</w:t>
      </w:r>
    </w:p>
    <w:p w14:paraId="7C411E19" w14:textId="77777777" w:rsidR="00537E8B" w:rsidRPr="00537E8B" w:rsidRDefault="00537E8B" w:rsidP="006C46E2">
      <w:pPr>
        <w:jc w:val="both"/>
        <w:rPr>
          <w:rFonts w:ascii="Times New Roman" w:hAnsi="Times New Roman" w:cs="Times New Roman"/>
          <w:sz w:val="24"/>
          <w:szCs w:val="24"/>
        </w:rPr>
      </w:pPr>
      <w:r w:rsidRPr="00537E8B">
        <w:rPr>
          <w:rFonts w:ascii="Times New Roman" w:hAnsi="Times New Roman" w:cs="Times New Roman"/>
          <w:sz w:val="24"/>
          <w:szCs w:val="24"/>
        </w:rPr>
        <w:t xml:space="preserve">Turmeric belongs to the </w:t>
      </w:r>
      <w:r w:rsidRPr="00537E8B">
        <w:rPr>
          <w:rFonts w:ascii="Times New Roman" w:hAnsi="Times New Roman" w:cs="Times New Roman"/>
          <w:i/>
          <w:iCs/>
          <w:sz w:val="24"/>
          <w:szCs w:val="24"/>
        </w:rPr>
        <w:t>Curcuma</w:t>
      </w:r>
      <w:r w:rsidRPr="00537E8B">
        <w:rPr>
          <w:rFonts w:ascii="Times New Roman" w:hAnsi="Times New Roman" w:cs="Times New Roman"/>
          <w:sz w:val="24"/>
          <w:szCs w:val="24"/>
        </w:rPr>
        <w:t xml:space="preserve"> genus, which comprises over 100 species. It is closely related to other medicinal plants such as ginger (</w:t>
      </w:r>
      <w:r w:rsidRPr="00537E8B">
        <w:rPr>
          <w:rFonts w:ascii="Times New Roman" w:hAnsi="Times New Roman" w:cs="Times New Roman"/>
          <w:i/>
          <w:iCs/>
          <w:sz w:val="24"/>
          <w:szCs w:val="24"/>
        </w:rPr>
        <w:t>Zingiber officinale</w:t>
      </w:r>
      <w:r w:rsidRPr="00537E8B">
        <w:rPr>
          <w:rFonts w:ascii="Times New Roman" w:hAnsi="Times New Roman" w:cs="Times New Roman"/>
          <w:sz w:val="24"/>
          <w:szCs w:val="24"/>
        </w:rPr>
        <w:t xml:space="preserve">). The species </w:t>
      </w:r>
      <w:r w:rsidRPr="00537E8B">
        <w:rPr>
          <w:rFonts w:ascii="Times New Roman" w:hAnsi="Times New Roman" w:cs="Times New Roman"/>
          <w:i/>
          <w:iCs/>
          <w:sz w:val="24"/>
          <w:szCs w:val="24"/>
        </w:rPr>
        <w:t>Curcuma longa</w:t>
      </w:r>
      <w:r w:rsidRPr="00537E8B">
        <w:rPr>
          <w:rFonts w:ascii="Times New Roman" w:hAnsi="Times New Roman" w:cs="Times New Roman"/>
          <w:sz w:val="24"/>
          <w:szCs w:val="24"/>
        </w:rPr>
        <w:t xml:space="preserve"> is the most commonly cultivated and utilized variety for medicinal and culinary purposes.</w:t>
      </w:r>
    </w:p>
    <w:p w14:paraId="692C9685" w14:textId="6627B2F7" w:rsidR="00537E8B" w:rsidRPr="00AF17AB" w:rsidRDefault="00537E8B" w:rsidP="00AF17AB">
      <w:pPr>
        <w:pStyle w:val="ListParagraph"/>
        <w:numPr>
          <w:ilvl w:val="0"/>
          <w:numId w:val="14"/>
        </w:numPr>
        <w:jc w:val="both"/>
        <w:rPr>
          <w:rFonts w:ascii="Times New Roman" w:hAnsi="Times New Roman" w:cs="Times New Roman"/>
          <w:b/>
          <w:bCs/>
          <w:sz w:val="24"/>
          <w:szCs w:val="24"/>
        </w:rPr>
      </w:pPr>
      <w:r w:rsidRPr="00AF17AB">
        <w:rPr>
          <w:rFonts w:ascii="Times New Roman" w:hAnsi="Times New Roman" w:cs="Times New Roman"/>
          <w:b/>
          <w:bCs/>
          <w:sz w:val="24"/>
          <w:szCs w:val="24"/>
        </w:rPr>
        <w:t>Botanical Description</w:t>
      </w:r>
      <w:r w:rsidR="00B961B4" w:rsidRPr="00AF17AB">
        <w:rPr>
          <w:rFonts w:ascii="Times New Roman" w:hAnsi="Times New Roman" w:cs="Times New Roman"/>
          <w:b/>
          <w:bCs/>
          <w:sz w:val="24"/>
          <w:szCs w:val="24"/>
        </w:rPr>
        <w:t>:</w:t>
      </w:r>
    </w:p>
    <w:p w14:paraId="6E976CD1" w14:textId="0BD36ECA" w:rsidR="00537E8B" w:rsidRPr="00537E8B" w:rsidRDefault="00537E8B" w:rsidP="006C46E2">
      <w:pPr>
        <w:jc w:val="both"/>
        <w:rPr>
          <w:rFonts w:ascii="Times New Roman" w:hAnsi="Times New Roman" w:cs="Times New Roman"/>
          <w:sz w:val="24"/>
          <w:szCs w:val="24"/>
        </w:rPr>
      </w:pPr>
      <w:r w:rsidRPr="00537E8B">
        <w:rPr>
          <w:rFonts w:ascii="Times New Roman" w:hAnsi="Times New Roman" w:cs="Times New Roman"/>
          <w:sz w:val="24"/>
          <w:szCs w:val="24"/>
        </w:rPr>
        <w:t>Turmeric is a rhizomatous herbaceous perennial plant that grows up to 1 meter (3.3 feet) in height</w:t>
      </w:r>
      <w:r w:rsidR="00BB612C">
        <w:rPr>
          <w:rFonts w:ascii="Times New Roman" w:hAnsi="Times New Roman" w:cs="Times New Roman"/>
          <w:sz w:val="24"/>
          <w:szCs w:val="24"/>
        </w:rPr>
        <w:t xml:space="preserve"> (Figure 1)</w:t>
      </w:r>
      <w:r w:rsidRPr="00537E8B">
        <w:rPr>
          <w:rFonts w:ascii="Times New Roman" w:hAnsi="Times New Roman" w:cs="Times New Roman"/>
          <w:sz w:val="24"/>
          <w:szCs w:val="24"/>
        </w:rPr>
        <w:t>. The plant has the following distinguishing features:</w:t>
      </w:r>
    </w:p>
    <w:p w14:paraId="42367B79" w14:textId="1ACFF746" w:rsidR="00537E8B" w:rsidRPr="00C10982" w:rsidRDefault="00537E8B" w:rsidP="00C10982">
      <w:pPr>
        <w:numPr>
          <w:ilvl w:val="0"/>
          <w:numId w:val="3"/>
        </w:numPr>
        <w:jc w:val="both"/>
        <w:rPr>
          <w:rFonts w:ascii="Times New Roman" w:hAnsi="Times New Roman" w:cs="Times New Roman"/>
          <w:sz w:val="24"/>
          <w:szCs w:val="24"/>
        </w:rPr>
      </w:pPr>
      <w:r w:rsidRPr="00AF17AB">
        <w:rPr>
          <w:rFonts w:ascii="Times New Roman" w:hAnsi="Times New Roman" w:cs="Times New Roman"/>
          <w:i/>
          <w:iCs/>
          <w:sz w:val="24"/>
          <w:szCs w:val="24"/>
        </w:rPr>
        <w:t>Rhizomes:</w:t>
      </w:r>
      <w:r w:rsidRPr="00537E8B">
        <w:rPr>
          <w:rFonts w:ascii="Times New Roman" w:hAnsi="Times New Roman" w:cs="Times New Roman"/>
          <w:sz w:val="24"/>
          <w:szCs w:val="24"/>
        </w:rPr>
        <w:t xml:space="preserve"> The underground stem (rhizome) is cylindrical, orange-yellow in color, and covered with a brownish outer layer.</w:t>
      </w:r>
      <w:r w:rsidR="00C10982" w:rsidRPr="00C10982">
        <w:t xml:space="preserve"> </w:t>
      </w:r>
      <w:r w:rsidR="00C10982" w:rsidRPr="00C10982">
        <w:rPr>
          <w:rFonts w:ascii="Times New Roman" w:hAnsi="Times New Roman" w:cs="Times New Roman"/>
          <w:sz w:val="24"/>
          <w:szCs w:val="24"/>
        </w:rPr>
        <w:t>The</w:t>
      </w:r>
      <w:r w:rsidR="00C10982">
        <w:rPr>
          <w:rFonts w:ascii="Times New Roman" w:hAnsi="Times New Roman" w:cs="Times New Roman"/>
          <w:sz w:val="24"/>
          <w:szCs w:val="24"/>
        </w:rPr>
        <w:t xml:space="preserve"> </w:t>
      </w:r>
      <w:r w:rsidR="00C10982" w:rsidRPr="00C10982">
        <w:rPr>
          <w:rFonts w:ascii="Times New Roman" w:hAnsi="Times New Roman" w:cs="Times New Roman"/>
          <w:sz w:val="24"/>
          <w:szCs w:val="24"/>
        </w:rPr>
        <w:t>rhizomes</w:t>
      </w:r>
      <w:r w:rsidR="00C10982">
        <w:rPr>
          <w:rFonts w:ascii="Times New Roman" w:hAnsi="Times New Roman" w:cs="Times New Roman"/>
          <w:sz w:val="24"/>
          <w:szCs w:val="24"/>
        </w:rPr>
        <w:t xml:space="preserve"> </w:t>
      </w:r>
      <w:r w:rsidR="00C10982" w:rsidRPr="00C10982">
        <w:rPr>
          <w:rFonts w:ascii="Times New Roman" w:hAnsi="Times New Roman" w:cs="Times New Roman"/>
          <w:sz w:val="24"/>
          <w:szCs w:val="24"/>
        </w:rPr>
        <w:t>have</w:t>
      </w:r>
      <w:r w:rsidR="00C10982">
        <w:rPr>
          <w:rFonts w:ascii="Times New Roman" w:hAnsi="Times New Roman" w:cs="Times New Roman"/>
          <w:sz w:val="24"/>
          <w:szCs w:val="24"/>
        </w:rPr>
        <w:t xml:space="preserve"> </w:t>
      </w:r>
      <w:r w:rsidR="00C10982" w:rsidRPr="00C10982">
        <w:rPr>
          <w:rFonts w:ascii="Times New Roman" w:hAnsi="Times New Roman" w:cs="Times New Roman"/>
          <w:sz w:val="24"/>
          <w:szCs w:val="24"/>
        </w:rPr>
        <w:t>a</w:t>
      </w:r>
      <w:r w:rsidR="00C10982">
        <w:rPr>
          <w:rFonts w:ascii="Times New Roman" w:hAnsi="Times New Roman" w:cs="Times New Roman"/>
          <w:sz w:val="24"/>
          <w:szCs w:val="24"/>
        </w:rPr>
        <w:t xml:space="preserve"> </w:t>
      </w:r>
      <w:r w:rsidR="00C10982" w:rsidRPr="00C10982">
        <w:rPr>
          <w:rFonts w:ascii="Times New Roman" w:hAnsi="Times New Roman" w:cs="Times New Roman"/>
          <w:sz w:val="24"/>
          <w:szCs w:val="24"/>
        </w:rPr>
        <w:t>balmy</w:t>
      </w:r>
      <w:r w:rsidR="00C10982">
        <w:rPr>
          <w:rFonts w:ascii="Times New Roman" w:hAnsi="Times New Roman" w:cs="Times New Roman"/>
          <w:sz w:val="24"/>
          <w:szCs w:val="24"/>
        </w:rPr>
        <w:t xml:space="preserve"> </w:t>
      </w:r>
      <w:r w:rsidR="00C10982" w:rsidRPr="00C10982">
        <w:rPr>
          <w:rFonts w:ascii="Times New Roman" w:hAnsi="Times New Roman" w:cs="Times New Roman"/>
          <w:sz w:val="24"/>
          <w:szCs w:val="24"/>
        </w:rPr>
        <w:t>smell and</w:t>
      </w:r>
      <w:r w:rsidR="00C10982">
        <w:rPr>
          <w:rFonts w:ascii="Times New Roman" w:hAnsi="Times New Roman" w:cs="Times New Roman"/>
          <w:sz w:val="24"/>
          <w:szCs w:val="24"/>
        </w:rPr>
        <w:t xml:space="preserve"> </w:t>
      </w:r>
      <w:r w:rsidR="00C10982" w:rsidRPr="00C10982">
        <w:rPr>
          <w:rFonts w:ascii="Times New Roman" w:hAnsi="Times New Roman" w:cs="Times New Roman"/>
          <w:sz w:val="24"/>
          <w:szCs w:val="24"/>
        </w:rPr>
        <w:t>bitter in</w:t>
      </w:r>
      <w:r w:rsidR="00C10982">
        <w:rPr>
          <w:rFonts w:ascii="Times New Roman" w:hAnsi="Times New Roman" w:cs="Times New Roman"/>
          <w:sz w:val="24"/>
          <w:szCs w:val="24"/>
        </w:rPr>
        <w:t xml:space="preserve"> </w:t>
      </w:r>
      <w:r w:rsidR="00C10982" w:rsidRPr="00C10982">
        <w:rPr>
          <w:rFonts w:ascii="Times New Roman" w:hAnsi="Times New Roman" w:cs="Times New Roman"/>
          <w:sz w:val="24"/>
          <w:szCs w:val="24"/>
        </w:rPr>
        <w:t>taste (Puteri et al.,</w:t>
      </w:r>
      <w:r w:rsidR="00C10982">
        <w:rPr>
          <w:rFonts w:ascii="Times New Roman" w:hAnsi="Times New Roman" w:cs="Times New Roman"/>
          <w:sz w:val="24"/>
          <w:szCs w:val="24"/>
        </w:rPr>
        <w:t xml:space="preserve"> </w:t>
      </w:r>
      <w:r w:rsidR="00C10982" w:rsidRPr="00C10982">
        <w:rPr>
          <w:rFonts w:ascii="Times New Roman" w:hAnsi="Times New Roman" w:cs="Times New Roman"/>
          <w:sz w:val="24"/>
          <w:szCs w:val="24"/>
        </w:rPr>
        <w:t>2020).</w:t>
      </w:r>
      <w:r w:rsidRPr="00C10982">
        <w:rPr>
          <w:rFonts w:ascii="Times New Roman" w:hAnsi="Times New Roman" w:cs="Times New Roman"/>
          <w:sz w:val="24"/>
          <w:szCs w:val="24"/>
        </w:rPr>
        <w:t xml:space="preserve"> It is highly aromatic and contains curcuminoids, the primary bioactive compounds.</w:t>
      </w:r>
      <w:r w:rsidR="00877049" w:rsidRPr="00877049">
        <w:t xml:space="preserve"> </w:t>
      </w:r>
      <w:r w:rsidR="00877049" w:rsidRPr="00C10982">
        <w:rPr>
          <w:rFonts w:ascii="Times New Roman" w:hAnsi="Times New Roman" w:cs="Times New Roman"/>
          <w:sz w:val="24"/>
          <w:szCs w:val="24"/>
        </w:rPr>
        <w:t>Table 1 represent the biochemical content in dried turmeric rhizomes (Niranjan et al., 2003).</w:t>
      </w:r>
    </w:p>
    <w:p w14:paraId="32AB9F2F" w14:textId="3C436432" w:rsidR="00CA08DE" w:rsidRPr="003506CB" w:rsidRDefault="00CA08DE" w:rsidP="003506CB">
      <w:pPr>
        <w:ind w:left="360"/>
        <w:jc w:val="center"/>
        <w:rPr>
          <w:rFonts w:ascii="Times New Roman" w:hAnsi="Times New Roman" w:cs="Times New Roman"/>
          <w:b/>
          <w:sz w:val="24"/>
          <w:szCs w:val="24"/>
        </w:rPr>
      </w:pPr>
      <w:r w:rsidRPr="003506CB">
        <w:rPr>
          <w:rFonts w:ascii="Times New Roman" w:hAnsi="Times New Roman" w:cs="Times New Roman"/>
          <w:b/>
          <w:sz w:val="24"/>
          <w:szCs w:val="24"/>
        </w:rPr>
        <w:t>Table 1. Biochemical content in dried turmeric rhizomes (Niranjan et al., 2003)</w:t>
      </w:r>
    </w:p>
    <w:tbl>
      <w:tblPr>
        <w:tblStyle w:val="LightGrid-Accent1"/>
        <w:tblW w:w="0" w:type="auto"/>
        <w:tblInd w:w="675" w:type="dxa"/>
        <w:tblLook w:val="04A0" w:firstRow="1" w:lastRow="0" w:firstColumn="1" w:lastColumn="0" w:noHBand="0" w:noVBand="1"/>
      </w:tblPr>
      <w:tblGrid>
        <w:gridCol w:w="3878"/>
        <w:gridCol w:w="4453"/>
      </w:tblGrid>
      <w:tr w:rsidR="00877049" w14:paraId="6BAE9089" w14:textId="77777777" w:rsidTr="003506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6" w:type="dxa"/>
          </w:tcPr>
          <w:p w14:paraId="16780975" w14:textId="2941257D" w:rsidR="00877049" w:rsidRPr="00391930" w:rsidRDefault="00877049" w:rsidP="00877049">
            <w:pPr>
              <w:jc w:val="both"/>
              <w:rPr>
                <w:rFonts w:ascii="Times New Roman" w:hAnsi="Times New Roman" w:cs="Times New Roman"/>
                <w:b w:val="0"/>
                <w:sz w:val="24"/>
                <w:szCs w:val="24"/>
              </w:rPr>
            </w:pPr>
            <w:r w:rsidRPr="00391930">
              <w:rPr>
                <w:rFonts w:ascii="Times New Roman" w:hAnsi="Times New Roman" w:cs="Times New Roman"/>
                <w:b w:val="0"/>
                <w:sz w:val="24"/>
                <w:szCs w:val="24"/>
              </w:rPr>
              <w:t xml:space="preserve">Curcumin </w:t>
            </w:r>
          </w:p>
        </w:tc>
        <w:tc>
          <w:tcPr>
            <w:tcW w:w="4559" w:type="dxa"/>
          </w:tcPr>
          <w:p w14:paraId="160F8002" w14:textId="3E33ED17" w:rsidR="00877049" w:rsidRPr="00391930" w:rsidRDefault="00877049" w:rsidP="0087704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391930">
              <w:rPr>
                <w:rFonts w:ascii="Times New Roman" w:hAnsi="Times New Roman" w:cs="Times New Roman"/>
                <w:b w:val="0"/>
                <w:sz w:val="24"/>
                <w:szCs w:val="24"/>
              </w:rPr>
              <w:t>3.1-3.4</w:t>
            </w:r>
            <w:r w:rsidR="008F5280" w:rsidRPr="00391930">
              <w:rPr>
                <w:rFonts w:ascii="Times New Roman" w:hAnsi="Times New Roman" w:cs="Times New Roman"/>
                <w:b w:val="0"/>
                <w:sz w:val="24"/>
                <w:szCs w:val="24"/>
              </w:rPr>
              <w:t xml:space="preserve"> </w:t>
            </w:r>
            <w:r w:rsidRPr="00391930">
              <w:rPr>
                <w:rFonts w:ascii="Times New Roman" w:hAnsi="Times New Roman" w:cs="Times New Roman"/>
                <w:b w:val="0"/>
                <w:sz w:val="24"/>
                <w:szCs w:val="24"/>
              </w:rPr>
              <w:t>%</w:t>
            </w:r>
          </w:p>
        </w:tc>
      </w:tr>
      <w:tr w:rsidR="00877049" w14:paraId="2E96A8D2" w14:textId="77777777" w:rsidTr="00350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6" w:type="dxa"/>
          </w:tcPr>
          <w:p w14:paraId="22EBC05F" w14:textId="49A1B217" w:rsidR="00877049" w:rsidRPr="00391930" w:rsidRDefault="008F5280" w:rsidP="00877049">
            <w:pPr>
              <w:jc w:val="both"/>
              <w:rPr>
                <w:rFonts w:ascii="Times New Roman" w:hAnsi="Times New Roman" w:cs="Times New Roman"/>
                <w:b w:val="0"/>
                <w:sz w:val="24"/>
                <w:szCs w:val="24"/>
              </w:rPr>
            </w:pPr>
            <w:r w:rsidRPr="00391930">
              <w:rPr>
                <w:rFonts w:ascii="Times New Roman" w:hAnsi="Times New Roman" w:cs="Times New Roman"/>
                <w:b w:val="0"/>
                <w:sz w:val="24"/>
                <w:szCs w:val="24"/>
              </w:rPr>
              <w:t>Anthocyanin</w:t>
            </w:r>
            <w:r w:rsidR="00877049" w:rsidRPr="00391930">
              <w:rPr>
                <w:rFonts w:ascii="Times New Roman" w:hAnsi="Times New Roman" w:cs="Times New Roman"/>
                <w:b w:val="0"/>
                <w:sz w:val="24"/>
                <w:szCs w:val="24"/>
              </w:rPr>
              <w:t xml:space="preserve"> </w:t>
            </w:r>
          </w:p>
        </w:tc>
        <w:tc>
          <w:tcPr>
            <w:tcW w:w="4559" w:type="dxa"/>
          </w:tcPr>
          <w:p w14:paraId="493FC5DE" w14:textId="069597E6" w:rsidR="00877049" w:rsidRDefault="008F5280" w:rsidP="0087704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18.9-37.0 </w:t>
            </w:r>
            <w:r w:rsidR="00877049" w:rsidRPr="00877049">
              <w:rPr>
                <w:rFonts w:ascii="Times New Roman" w:hAnsi="Times New Roman" w:cs="Times New Roman"/>
                <w:sz w:val="24"/>
                <w:szCs w:val="24"/>
              </w:rPr>
              <w:t>g/g</w:t>
            </w:r>
          </w:p>
        </w:tc>
      </w:tr>
      <w:tr w:rsidR="00877049" w14:paraId="52B76EFF" w14:textId="77777777" w:rsidTr="003506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6" w:type="dxa"/>
          </w:tcPr>
          <w:p w14:paraId="64D74B97" w14:textId="433F54BA" w:rsidR="00877049" w:rsidRPr="00391930" w:rsidRDefault="008F5280" w:rsidP="00877049">
            <w:pPr>
              <w:jc w:val="both"/>
              <w:rPr>
                <w:rFonts w:ascii="Times New Roman" w:hAnsi="Times New Roman" w:cs="Times New Roman"/>
                <w:b w:val="0"/>
                <w:sz w:val="24"/>
                <w:szCs w:val="24"/>
              </w:rPr>
            </w:pPr>
            <w:r w:rsidRPr="00391930">
              <w:rPr>
                <w:rFonts w:ascii="Times New Roman" w:hAnsi="Times New Roman" w:cs="Times New Roman"/>
                <w:b w:val="0"/>
                <w:sz w:val="24"/>
                <w:szCs w:val="24"/>
              </w:rPr>
              <w:t>Phenols</w:t>
            </w:r>
          </w:p>
        </w:tc>
        <w:tc>
          <w:tcPr>
            <w:tcW w:w="4559" w:type="dxa"/>
          </w:tcPr>
          <w:p w14:paraId="327BCEC0" w14:textId="691B6591" w:rsidR="00877049" w:rsidRDefault="00CA08DE" w:rsidP="0087704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0.15- 0.62</w:t>
            </w:r>
            <w:r w:rsidR="008F5280">
              <w:rPr>
                <w:rFonts w:ascii="Times New Roman" w:hAnsi="Times New Roman" w:cs="Times New Roman"/>
                <w:sz w:val="24"/>
                <w:szCs w:val="24"/>
              </w:rPr>
              <w:t xml:space="preserve"> </w:t>
            </w:r>
            <w:r>
              <w:rPr>
                <w:rFonts w:ascii="Times New Roman" w:hAnsi="Times New Roman" w:cs="Times New Roman"/>
                <w:sz w:val="24"/>
                <w:szCs w:val="24"/>
              </w:rPr>
              <w:t xml:space="preserve">% </w:t>
            </w:r>
          </w:p>
        </w:tc>
      </w:tr>
      <w:tr w:rsidR="00877049" w14:paraId="24D9EDB5" w14:textId="77777777" w:rsidTr="00350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6" w:type="dxa"/>
          </w:tcPr>
          <w:p w14:paraId="6229FEE8" w14:textId="431878E7" w:rsidR="00877049" w:rsidRPr="00391930" w:rsidRDefault="008F5280" w:rsidP="00877049">
            <w:pPr>
              <w:jc w:val="both"/>
              <w:rPr>
                <w:rFonts w:ascii="Times New Roman" w:hAnsi="Times New Roman" w:cs="Times New Roman"/>
                <w:b w:val="0"/>
                <w:sz w:val="24"/>
                <w:szCs w:val="24"/>
              </w:rPr>
            </w:pPr>
            <w:r w:rsidRPr="00391930">
              <w:rPr>
                <w:rFonts w:ascii="Times New Roman" w:hAnsi="Times New Roman" w:cs="Times New Roman"/>
                <w:b w:val="0"/>
                <w:sz w:val="24"/>
                <w:szCs w:val="24"/>
              </w:rPr>
              <w:t>Sugars</w:t>
            </w:r>
          </w:p>
        </w:tc>
        <w:tc>
          <w:tcPr>
            <w:tcW w:w="4559" w:type="dxa"/>
          </w:tcPr>
          <w:p w14:paraId="0024F50F" w14:textId="5B146030" w:rsidR="00877049" w:rsidRDefault="008F5280" w:rsidP="0087704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20.5-43.4 %</w:t>
            </w:r>
          </w:p>
        </w:tc>
      </w:tr>
      <w:tr w:rsidR="00877049" w14:paraId="6DC10D91" w14:textId="77777777" w:rsidTr="003506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6" w:type="dxa"/>
          </w:tcPr>
          <w:p w14:paraId="57810781" w14:textId="1B78D698" w:rsidR="00877049" w:rsidRPr="00391930" w:rsidRDefault="008F5280" w:rsidP="00877049">
            <w:pPr>
              <w:jc w:val="both"/>
              <w:rPr>
                <w:rFonts w:ascii="Times New Roman" w:hAnsi="Times New Roman" w:cs="Times New Roman"/>
                <w:b w:val="0"/>
                <w:sz w:val="24"/>
                <w:szCs w:val="24"/>
              </w:rPr>
            </w:pPr>
            <w:r w:rsidRPr="00391930">
              <w:rPr>
                <w:rFonts w:ascii="Times New Roman" w:hAnsi="Times New Roman" w:cs="Times New Roman"/>
                <w:b w:val="0"/>
                <w:sz w:val="24"/>
                <w:szCs w:val="24"/>
              </w:rPr>
              <w:t>Protein content</w:t>
            </w:r>
          </w:p>
        </w:tc>
        <w:tc>
          <w:tcPr>
            <w:tcW w:w="4559" w:type="dxa"/>
          </w:tcPr>
          <w:p w14:paraId="0C09C46C" w14:textId="781F8060" w:rsidR="00877049" w:rsidRDefault="008F5280" w:rsidP="0087704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3.6-6.8 %</w:t>
            </w:r>
          </w:p>
        </w:tc>
      </w:tr>
      <w:tr w:rsidR="00877049" w14:paraId="0254A46C" w14:textId="77777777" w:rsidTr="00350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6" w:type="dxa"/>
          </w:tcPr>
          <w:p w14:paraId="22326592" w14:textId="132A7378" w:rsidR="00877049" w:rsidRPr="00391930" w:rsidRDefault="008F5280" w:rsidP="00877049">
            <w:pPr>
              <w:jc w:val="both"/>
              <w:rPr>
                <w:rFonts w:ascii="Times New Roman" w:hAnsi="Times New Roman" w:cs="Times New Roman"/>
                <w:b w:val="0"/>
                <w:sz w:val="24"/>
                <w:szCs w:val="24"/>
              </w:rPr>
            </w:pPr>
            <w:r w:rsidRPr="00391930">
              <w:rPr>
                <w:rFonts w:ascii="Times New Roman" w:hAnsi="Times New Roman" w:cs="Times New Roman"/>
                <w:b w:val="0"/>
                <w:sz w:val="24"/>
                <w:szCs w:val="24"/>
              </w:rPr>
              <w:t>Oil</w:t>
            </w:r>
          </w:p>
        </w:tc>
        <w:tc>
          <w:tcPr>
            <w:tcW w:w="4559" w:type="dxa"/>
          </w:tcPr>
          <w:p w14:paraId="026F491E" w14:textId="34F150A0" w:rsidR="00877049" w:rsidRDefault="008F5280" w:rsidP="0087704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3.7-5.3 %</w:t>
            </w:r>
          </w:p>
        </w:tc>
      </w:tr>
      <w:tr w:rsidR="00877049" w14:paraId="763ED77A" w14:textId="77777777" w:rsidTr="003506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6" w:type="dxa"/>
          </w:tcPr>
          <w:p w14:paraId="04347046" w14:textId="7FB8491F" w:rsidR="00877049" w:rsidRPr="00391930" w:rsidRDefault="008F5280" w:rsidP="00877049">
            <w:pPr>
              <w:jc w:val="both"/>
              <w:rPr>
                <w:rFonts w:ascii="Times New Roman" w:hAnsi="Times New Roman" w:cs="Times New Roman"/>
                <w:b w:val="0"/>
                <w:sz w:val="24"/>
                <w:szCs w:val="24"/>
              </w:rPr>
            </w:pPr>
            <w:r w:rsidRPr="00391930">
              <w:rPr>
                <w:rFonts w:ascii="Times New Roman" w:hAnsi="Times New Roman" w:cs="Times New Roman"/>
                <w:b w:val="0"/>
                <w:sz w:val="24"/>
                <w:szCs w:val="24"/>
              </w:rPr>
              <w:t>Tannins</w:t>
            </w:r>
          </w:p>
        </w:tc>
        <w:tc>
          <w:tcPr>
            <w:tcW w:w="4559" w:type="dxa"/>
          </w:tcPr>
          <w:p w14:paraId="6AC3D7E8" w14:textId="54DA3587" w:rsidR="00877049" w:rsidRDefault="008F5280" w:rsidP="0087704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0.32-0.76 %</w:t>
            </w:r>
          </w:p>
        </w:tc>
      </w:tr>
      <w:tr w:rsidR="00877049" w14:paraId="6EAE7409" w14:textId="77777777" w:rsidTr="00350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6" w:type="dxa"/>
          </w:tcPr>
          <w:p w14:paraId="63DD617F" w14:textId="58856C77" w:rsidR="00877049" w:rsidRPr="00391930" w:rsidRDefault="008F5280" w:rsidP="00877049">
            <w:pPr>
              <w:jc w:val="both"/>
              <w:rPr>
                <w:rFonts w:ascii="Times New Roman" w:hAnsi="Times New Roman" w:cs="Times New Roman"/>
                <w:b w:val="0"/>
                <w:sz w:val="24"/>
                <w:szCs w:val="24"/>
              </w:rPr>
            </w:pPr>
            <w:r w:rsidRPr="00391930">
              <w:rPr>
                <w:rFonts w:ascii="Times New Roman" w:hAnsi="Times New Roman" w:cs="Times New Roman"/>
                <w:b w:val="0"/>
                <w:sz w:val="24"/>
                <w:szCs w:val="24"/>
              </w:rPr>
              <w:t>Ash</w:t>
            </w:r>
          </w:p>
        </w:tc>
        <w:tc>
          <w:tcPr>
            <w:tcW w:w="4559" w:type="dxa"/>
          </w:tcPr>
          <w:p w14:paraId="3EF240D8" w14:textId="1DAC4A40" w:rsidR="00877049" w:rsidRDefault="008F5280" w:rsidP="0087704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6.9-9.8 %</w:t>
            </w:r>
          </w:p>
        </w:tc>
      </w:tr>
      <w:tr w:rsidR="00877049" w14:paraId="6EB55174" w14:textId="77777777" w:rsidTr="003506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6" w:type="dxa"/>
          </w:tcPr>
          <w:p w14:paraId="35A667BE" w14:textId="569FF256" w:rsidR="00877049" w:rsidRPr="00391930" w:rsidRDefault="00877049" w:rsidP="00424F06">
            <w:pPr>
              <w:jc w:val="both"/>
              <w:rPr>
                <w:rFonts w:ascii="Times New Roman" w:hAnsi="Times New Roman" w:cs="Times New Roman"/>
                <w:b w:val="0"/>
                <w:sz w:val="24"/>
                <w:szCs w:val="24"/>
              </w:rPr>
            </w:pPr>
            <w:r w:rsidRPr="00391930">
              <w:rPr>
                <w:rFonts w:ascii="Times New Roman" w:hAnsi="Times New Roman" w:cs="Times New Roman"/>
                <w:b w:val="0"/>
                <w:sz w:val="24"/>
                <w:szCs w:val="24"/>
              </w:rPr>
              <w:t xml:space="preserve">Moisture </w:t>
            </w:r>
          </w:p>
        </w:tc>
        <w:tc>
          <w:tcPr>
            <w:tcW w:w="4559" w:type="dxa"/>
          </w:tcPr>
          <w:p w14:paraId="4BE6C235" w14:textId="5120B0F9" w:rsidR="00877049" w:rsidRDefault="00877049" w:rsidP="0087704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877049">
              <w:rPr>
                <w:rFonts w:ascii="Times New Roman" w:hAnsi="Times New Roman" w:cs="Times New Roman"/>
                <w:sz w:val="24"/>
                <w:szCs w:val="24"/>
              </w:rPr>
              <w:t>90.2-91.3</w:t>
            </w:r>
            <w:r w:rsidR="00424F06">
              <w:rPr>
                <w:rFonts w:ascii="Times New Roman" w:hAnsi="Times New Roman" w:cs="Times New Roman"/>
                <w:sz w:val="24"/>
                <w:szCs w:val="24"/>
              </w:rPr>
              <w:t xml:space="preserve"> </w:t>
            </w:r>
            <w:r w:rsidRPr="00877049">
              <w:rPr>
                <w:rFonts w:ascii="Times New Roman" w:hAnsi="Times New Roman" w:cs="Times New Roman"/>
                <w:sz w:val="24"/>
                <w:szCs w:val="24"/>
              </w:rPr>
              <w:t>%</w:t>
            </w:r>
          </w:p>
        </w:tc>
      </w:tr>
    </w:tbl>
    <w:p w14:paraId="677EB765" w14:textId="77777777" w:rsidR="008F5280" w:rsidRPr="008F5280" w:rsidRDefault="008F5280" w:rsidP="008F5280">
      <w:pPr>
        <w:pStyle w:val="ListParagraph"/>
        <w:jc w:val="both"/>
        <w:rPr>
          <w:rFonts w:ascii="Times New Roman" w:hAnsi="Times New Roman" w:cs="Times New Roman"/>
          <w:sz w:val="24"/>
          <w:szCs w:val="24"/>
        </w:rPr>
      </w:pPr>
    </w:p>
    <w:p w14:paraId="3F2B9A03" w14:textId="77777777" w:rsidR="00537E8B" w:rsidRPr="008F5280" w:rsidRDefault="00537E8B" w:rsidP="008F5280">
      <w:pPr>
        <w:pStyle w:val="ListParagraph"/>
        <w:numPr>
          <w:ilvl w:val="0"/>
          <w:numId w:val="12"/>
        </w:numPr>
        <w:jc w:val="both"/>
        <w:rPr>
          <w:rFonts w:ascii="Times New Roman" w:hAnsi="Times New Roman" w:cs="Times New Roman"/>
          <w:sz w:val="24"/>
          <w:szCs w:val="24"/>
        </w:rPr>
      </w:pPr>
      <w:r w:rsidRPr="00AF17AB">
        <w:rPr>
          <w:rFonts w:ascii="Times New Roman" w:hAnsi="Times New Roman" w:cs="Times New Roman"/>
          <w:i/>
          <w:iCs/>
          <w:sz w:val="24"/>
          <w:szCs w:val="24"/>
        </w:rPr>
        <w:t>Leaves:</w:t>
      </w:r>
      <w:r w:rsidRPr="008F5280">
        <w:rPr>
          <w:rFonts w:ascii="Times New Roman" w:hAnsi="Times New Roman" w:cs="Times New Roman"/>
          <w:sz w:val="24"/>
          <w:szCs w:val="24"/>
        </w:rPr>
        <w:t xml:space="preserve"> The plant produces large, oblong, lanceolate leaves that are arranged alternately along the stem. They have a bright green color and can grow up to 70 cm in length.</w:t>
      </w:r>
    </w:p>
    <w:p w14:paraId="06C042C1" w14:textId="77777777" w:rsidR="00537E8B" w:rsidRPr="00537E8B" w:rsidRDefault="00537E8B" w:rsidP="006C46E2">
      <w:pPr>
        <w:numPr>
          <w:ilvl w:val="0"/>
          <w:numId w:val="3"/>
        </w:numPr>
        <w:jc w:val="both"/>
        <w:rPr>
          <w:rFonts w:ascii="Times New Roman" w:hAnsi="Times New Roman" w:cs="Times New Roman"/>
          <w:sz w:val="24"/>
          <w:szCs w:val="24"/>
        </w:rPr>
      </w:pPr>
      <w:r w:rsidRPr="00AF17AB">
        <w:rPr>
          <w:rFonts w:ascii="Times New Roman" w:hAnsi="Times New Roman" w:cs="Times New Roman"/>
          <w:i/>
          <w:iCs/>
          <w:sz w:val="24"/>
          <w:szCs w:val="24"/>
        </w:rPr>
        <w:t>Flowers:</w:t>
      </w:r>
      <w:r w:rsidRPr="00537E8B">
        <w:rPr>
          <w:rFonts w:ascii="Times New Roman" w:hAnsi="Times New Roman" w:cs="Times New Roman"/>
          <w:sz w:val="24"/>
          <w:szCs w:val="24"/>
        </w:rPr>
        <w:t xml:space="preserve"> The flowers are pale yellow with a reddish border, arranged in dense, spike-like inflorescences that emerge from a central shoot. They are mostly sterile, meaning the plant primarily reproduces through its rhizomes.</w:t>
      </w:r>
    </w:p>
    <w:p w14:paraId="18CD9B8A" w14:textId="77777777" w:rsidR="00537E8B" w:rsidRDefault="00537E8B" w:rsidP="00126277">
      <w:pPr>
        <w:pStyle w:val="ListParagraph"/>
        <w:numPr>
          <w:ilvl w:val="0"/>
          <w:numId w:val="3"/>
        </w:numPr>
        <w:jc w:val="both"/>
        <w:rPr>
          <w:rFonts w:ascii="Times New Roman" w:hAnsi="Times New Roman" w:cs="Times New Roman"/>
          <w:sz w:val="24"/>
          <w:szCs w:val="24"/>
        </w:rPr>
      </w:pPr>
      <w:r w:rsidRPr="00AF17AB">
        <w:rPr>
          <w:rFonts w:ascii="Times New Roman" w:hAnsi="Times New Roman" w:cs="Times New Roman"/>
          <w:i/>
          <w:iCs/>
          <w:sz w:val="24"/>
          <w:szCs w:val="24"/>
        </w:rPr>
        <w:t>Fruits and Seeds:</w:t>
      </w:r>
      <w:r w:rsidRPr="00126277">
        <w:rPr>
          <w:rFonts w:ascii="Times New Roman" w:hAnsi="Times New Roman" w:cs="Times New Roman"/>
          <w:sz w:val="24"/>
          <w:szCs w:val="24"/>
        </w:rPr>
        <w:t xml:space="preserve"> Turmeric rarely produces seeds under cultivated conditions. Instead, it propagates vegetatively through rhizome division.</w:t>
      </w:r>
    </w:p>
    <w:p w14:paraId="07AC92B4" w14:textId="03D02343" w:rsidR="003E56FE" w:rsidRDefault="00BB612C" w:rsidP="003E56FE">
      <w:pPr>
        <w:pStyle w:val="ListParagraph"/>
        <w:jc w:val="both"/>
        <w:rPr>
          <w:rFonts w:ascii="Times New Roman" w:hAnsi="Times New Roman" w:cs="Times New Roman"/>
          <w:sz w:val="24"/>
          <w:szCs w:val="24"/>
        </w:rPr>
      </w:pPr>
      <w:r>
        <w:rPr>
          <w:rFonts w:ascii="Times New Roman" w:hAnsi="Times New Roman" w:cs="Times New Roman"/>
          <w:noProof/>
          <w:sz w:val="24"/>
          <w:szCs w:val="24"/>
          <w:lang w:eastAsia="en-IN"/>
        </w:rPr>
        <w:lastRenderedPageBreak/>
        <w:drawing>
          <wp:inline distT="0" distB="0" distL="0" distR="0" wp14:anchorId="1A9354D5" wp14:editId="13FCFBA4">
            <wp:extent cx="5305423" cy="1914525"/>
            <wp:effectExtent l="19050" t="19050" r="1016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8">
                      <a:extLst>
                        <a:ext uri="{28A0092B-C50C-407E-A947-70E740481C1C}">
                          <a14:useLocalDpi xmlns:a14="http://schemas.microsoft.com/office/drawing/2010/main" val="0"/>
                        </a:ext>
                      </a:extLst>
                    </a:blip>
                    <a:srcRect t="6343" b="24254"/>
                    <a:stretch/>
                  </pic:blipFill>
                  <pic:spPr bwMode="auto">
                    <a:xfrm>
                      <a:off x="0" y="0"/>
                      <a:ext cx="5305423" cy="1914525"/>
                    </a:xfrm>
                    <a:prstGeom prst="rect">
                      <a:avLst/>
                    </a:prstGeom>
                    <a:noFill/>
                    <a:ln w="19050">
                      <a:solidFill>
                        <a:schemeClr val="tx1"/>
                      </a:solidFill>
                    </a:ln>
                    <a:extLst>
                      <a:ext uri="{53640926-AAD7-44D8-BBD7-CCE9431645EC}">
                        <a14:shadowObscured xmlns:a14="http://schemas.microsoft.com/office/drawing/2010/main"/>
                      </a:ext>
                    </a:extLst>
                  </pic:spPr>
                </pic:pic>
              </a:graphicData>
            </a:graphic>
          </wp:inline>
        </w:drawing>
      </w:r>
    </w:p>
    <w:p w14:paraId="6B30844E" w14:textId="77777777" w:rsidR="00AF17AB" w:rsidRDefault="00AF17AB" w:rsidP="003E56FE">
      <w:pPr>
        <w:pStyle w:val="ListParagraph"/>
        <w:jc w:val="both"/>
        <w:rPr>
          <w:rFonts w:ascii="Times New Roman" w:hAnsi="Times New Roman" w:cs="Times New Roman"/>
          <w:sz w:val="24"/>
          <w:szCs w:val="24"/>
        </w:rPr>
      </w:pPr>
    </w:p>
    <w:p w14:paraId="137D3731" w14:textId="77777777" w:rsidR="00AF17AB" w:rsidRDefault="00AF17AB" w:rsidP="003E56FE">
      <w:pPr>
        <w:pStyle w:val="ListParagraph"/>
        <w:jc w:val="both"/>
        <w:rPr>
          <w:rFonts w:ascii="Times New Roman" w:hAnsi="Times New Roman" w:cs="Times New Roman"/>
          <w:sz w:val="24"/>
          <w:szCs w:val="24"/>
        </w:rPr>
      </w:pPr>
    </w:p>
    <w:p w14:paraId="58D015C9" w14:textId="335B263A" w:rsidR="00126277" w:rsidRPr="00AF17AB" w:rsidRDefault="00126277" w:rsidP="00AF17AB">
      <w:pPr>
        <w:pStyle w:val="ListParagraph"/>
        <w:numPr>
          <w:ilvl w:val="0"/>
          <w:numId w:val="14"/>
        </w:numPr>
        <w:jc w:val="both"/>
        <w:rPr>
          <w:rFonts w:ascii="Times New Roman" w:hAnsi="Times New Roman" w:cs="Times New Roman"/>
          <w:sz w:val="24"/>
          <w:szCs w:val="24"/>
        </w:rPr>
      </w:pPr>
      <w:r w:rsidRPr="00AF17AB">
        <w:rPr>
          <w:rFonts w:ascii="Times New Roman" w:hAnsi="Times New Roman" w:cs="Times New Roman"/>
          <w:b/>
          <w:bCs/>
          <w:sz w:val="24"/>
          <w:szCs w:val="24"/>
        </w:rPr>
        <w:t>Cultivation:</w:t>
      </w:r>
    </w:p>
    <w:p w14:paraId="7843D4F9" w14:textId="3B05E548" w:rsidR="009F0906" w:rsidRDefault="009F0906" w:rsidP="009F0906">
      <w:pPr>
        <w:pStyle w:val="NormalWeb"/>
        <w:jc w:val="both"/>
      </w:pPr>
      <w:r>
        <w:t>Turmeric thrives in tropical and subtropical climates, preferring well-drained loamy or sandy soils. Optimal growth conditions include ample annual rainfall and average temperatures ranging between 20°C and 30°C. The plant performs best under consistently moist conditions. The typical harvest period spans from January to March or April. Early-maturing varieties are ready for harvest in 7 to 8 months, whereas medium-duration types take about 8 to 9 months. Harvesting usually begins once the foliage turns yellow and starts to wither (</w:t>
      </w:r>
      <w:proofErr w:type="spellStart"/>
      <w:r>
        <w:t>Soudamini</w:t>
      </w:r>
      <w:proofErr w:type="spellEnd"/>
      <w:r>
        <w:t xml:space="preserve"> and </w:t>
      </w:r>
      <w:proofErr w:type="spellStart"/>
      <w:r>
        <w:t>Kuttan</w:t>
      </w:r>
      <w:proofErr w:type="spellEnd"/>
      <w:r>
        <w:t>, 1989).</w:t>
      </w:r>
      <w:r>
        <w:t xml:space="preserve"> </w:t>
      </w:r>
      <w:r>
        <w:t>At maturity, the leaves are cut close to the ground, the soil is ploughed, and the rhizomes are either hand-harvested or carefully lifted using a spade. The ideal soil for turmeric cultivation should be rich, friable, and contain minimal sand content. Irrigation requirements depend on both the soil texture and climatic conditions. Medium-heavy soils generally need about 15–25 irrigations, while lighter red soils may require 35–40 irrigations, influenced by local rainfall and drainage capacity.</w:t>
      </w:r>
      <w:r>
        <w:t xml:space="preserve"> </w:t>
      </w:r>
      <w:r>
        <w:t>Post-harvest, rhizomes are typically heaped under the shade of trees or stored in well-ventilated shelters, often wrapped in turmeric leaves to preserve freshness. For seed preservation, mature rhizomes can also be stored in sawdust-filled pits (Aggarwal et al., 2004).</w:t>
      </w:r>
    </w:p>
    <w:p w14:paraId="54A00EFF" w14:textId="5DE16FC4" w:rsidR="00126277" w:rsidRPr="00AF17AB" w:rsidRDefault="00126277" w:rsidP="00AF17AB">
      <w:pPr>
        <w:pStyle w:val="ListParagraph"/>
        <w:numPr>
          <w:ilvl w:val="0"/>
          <w:numId w:val="14"/>
        </w:numPr>
        <w:jc w:val="both"/>
        <w:rPr>
          <w:rFonts w:ascii="Times New Roman" w:hAnsi="Times New Roman" w:cs="Times New Roman"/>
          <w:b/>
          <w:sz w:val="24"/>
          <w:szCs w:val="24"/>
        </w:rPr>
      </w:pPr>
      <w:r w:rsidRPr="00AF17AB">
        <w:rPr>
          <w:rFonts w:ascii="Times New Roman" w:hAnsi="Times New Roman" w:cs="Times New Roman"/>
          <w:b/>
          <w:sz w:val="24"/>
          <w:szCs w:val="24"/>
        </w:rPr>
        <w:t>Geographical Distribution:</w:t>
      </w:r>
    </w:p>
    <w:p w14:paraId="7A2750D9" w14:textId="77777777" w:rsidR="009023AC" w:rsidRDefault="00126277" w:rsidP="00126277">
      <w:pPr>
        <w:jc w:val="both"/>
        <w:rPr>
          <w:rFonts w:ascii="Times New Roman" w:hAnsi="Times New Roman" w:cs="Times New Roman"/>
          <w:sz w:val="24"/>
          <w:szCs w:val="24"/>
        </w:rPr>
      </w:pPr>
      <w:r w:rsidRPr="00126277">
        <w:rPr>
          <w:rFonts w:ascii="Times New Roman" w:hAnsi="Times New Roman" w:cs="Times New Roman"/>
          <w:sz w:val="24"/>
          <w:szCs w:val="24"/>
        </w:rPr>
        <w:t>Turmeric is believed to have originated from</w:t>
      </w:r>
      <w:r>
        <w:rPr>
          <w:rFonts w:ascii="Times New Roman" w:hAnsi="Times New Roman" w:cs="Times New Roman"/>
          <w:sz w:val="24"/>
          <w:szCs w:val="24"/>
        </w:rPr>
        <w:t xml:space="preserve"> </w:t>
      </w:r>
      <w:r w:rsidRPr="00126277">
        <w:rPr>
          <w:rFonts w:ascii="Times New Roman" w:hAnsi="Times New Roman" w:cs="Times New Roman"/>
          <w:sz w:val="24"/>
          <w:szCs w:val="24"/>
        </w:rPr>
        <w:t>Sout</w:t>
      </w:r>
      <w:r>
        <w:rPr>
          <w:rFonts w:ascii="Times New Roman" w:hAnsi="Times New Roman" w:cs="Times New Roman"/>
          <w:sz w:val="24"/>
          <w:szCs w:val="24"/>
        </w:rPr>
        <w:t>h or</w:t>
      </w:r>
      <w:r w:rsidRPr="00126277">
        <w:rPr>
          <w:rFonts w:ascii="Times New Roman" w:hAnsi="Times New Roman" w:cs="Times New Roman"/>
          <w:sz w:val="24"/>
          <w:szCs w:val="24"/>
        </w:rPr>
        <w:t xml:space="preserve"> Southeast Asia, more likely in</w:t>
      </w:r>
      <w:r>
        <w:rPr>
          <w:rFonts w:ascii="Times New Roman" w:hAnsi="Times New Roman" w:cs="Times New Roman"/>
          <w:sz w:val="24"/>
          <w:szCs w:val="24"/>
        </w:rPr>
        <w:t xml:space="preserve"> Vietnam, China, or western</w:t>
      </w:r>
      <w:r w:rsidRPr="00126277">
        <w:rPr>
          <w:rFonts w:ascii="Times New Roman" w:hAnsi="Times New Roman" w:cs="Times New Roman"/>
          <w:sz w:val="24"/>
          <w:szCs w:val="24"/>
        </w:rPr>
        <w:t xml:space="preserve"> India.</w:t>
      </w:r>
      <w:r>
        <w:rPr>
          <w:rFonts w:ascii="Times New Roman" w:hAnsi="Times New Roman" w:cs="Times New Roman"/>
          <w:sz w:val="24"/>
          <w:szCs w:val="24"/>
        </w:rPr>
        <w:t xml:space="preserve"> </w:t>
      </w:r>
      <w:r w:rsidRPr="00126277">
        <w:rPr>
          <w:rFonts w:ascii="Times New Roman" w:hAnsi="Times New Roman" w:cs="Times New Roman"/>
          <w:sz w:val="24"/>
          <w:szCs w:val="24"/>
        </w:rPr>
        <w:t>India</w:t>
      </w:r>
      <w:r>
        <w:rPr>
          <w:rFonts w:ascii="Times New Roman" w:hAnsi="Times New Roman" w:cs="Times New Roman"/>
          <w:sz w:val="24"/>
          <w:szCs w:val="24"/>
        </w:rPr>
        <w:t xml:space="preserve"> </w:t>
      </w:r>
      <w:r w:rsidRPr="00126277">
        <w:rPr>
          <w:rFonts w:ascii="Times New Roman" w:hAnsi="Times New Roman" w:cs="Times New Roman"/>
          <w:sz w:val="24"/>
          <w:szCs w:val="24"/>
        </w:rPr>
        <w:t>is</w:t>
      </w:r>
      <w:r>
        <w:rPr>
          <w:rFonts w:ascii="Times New Roman" w:hAnsi="Times New Roman" w:cs="Times New Roman"/>
          <w:sz w:val="24"/>
          <w:szCs w:val="24"/>
        </w:rPr>
        <w:t xml:space="preserve"> </w:t>
      </w:r>
      <w:r w:rsidRPr="00126277">
        <w:rPr>
          <w:rFonts w:ascii="Times New Roman" w:hAnsi="Times New Roman" w:cs="Times New Roman"/>
          <w:sz w:val="24"/>
          <w:szCs w:val="24"/>
        </w:rPr>
        <w:t>the</w:t>
      </w:r>
      <w:r>
        <w:rPr>
          <w:rFonts w:ascii="Times New Roman" w:hAnsi="Times New Roman" w:cs="Times New Roman"/>
          <w:sz w:val="24"/>
          <w:szCs w:val="24"/>
        </w:rPr>
        <w:t xml:space="preserve"> </w:t>
      </w:r>
      <w:r w:rsidRPr="00126277">
        <w:rPr>
          <w:rFonts w:ascii="Times New Roman" w:hAnsi="Times New Roman" w:cs="Times New Roman"/>
          <w:sz w:val="24"/>
          <w:szCs w:val="24"/>
        </w:rPr>
        <w:t>biggest</w:t>
      </w:r>
      <w:r>
        <w:rPr>
          <w:rFonts w:ascii="Times New Roman" w:hAnsi="Times New Roman" w:cs="Times New Roman"/>
          <w:sz w:val="24"/>
          <w:szCs w:val="24"/>
        </w:rPr>
        <w:t xml:space="preserve"> </w:t>
      </w:r>
      <w:r w:rsidRPr="00126277">
        <w:rPr>
          <w:rFonts w:ascii="Times New Roman" w:hAnsi="Times New Roman" w:cs="Times New Roman"/>
          <w:sz w:val="24"/>
          <w:szCs w:val="24"/>
        </w:rPr>
        <w:t>producer,</w:t>
      </w:r>
      <w:r>
        <w:rPr>
          <w:rFonts w:ascii="Times New Roman" w:hAnsi="Times New Roman" w:cs="Times New Roman"/>
          <w:sz w:val="24"/>
          <w:szCs w:val="24"/>
        </w:rPr>
        <w:t xml:space="preserve"> consumer,</w:t>
      </w:r>
      <w:r w:rsidRPr="00126277">
        <w:rPr>
          <w:rFonts w:ascii="Times New Roman" w:hAnsi="Times New Roman" w:cs="Times New Roman"/>
          <w:sz w:val="24"/>
          <w:szCs w:val="24"/>
        </w:rPr>
        <w:t xml:space="preserve"> </w:t>
      </w:r>
      <w:r>
        <w:rPr>
          <w:rFonts w:ascii="Times New Roman" w:hAnsi="Times New Roman" w:cs="Times New Roman"/>
          <w:sz w:val="24"/>
          <w:szCs w:val="24"/>
        </w:rPr>
        <w:t>a</w:t>
      </w:r>
      <w:r w:rsidRPr="00126277">
        <w:rPr>
          <w:rFonts w:ascii="Times New Roman" w:hAnsi="Times New Roman" w:cs="Times New Roman"/>
          <w:sz w:val="24"/>
          <w:szCs w:val="24"/>
        </w:rPr>
        <w:t>nd</w:t>
      </w:r>
      <w:r>
        <w:rPr>
          <w:rFonts w:ascii="Times New Roman" w:hAnsi="Times New Roman" w:cs="Times New Roman"/>
          <w:sz w:val="24"/>
          <w:szCs w:val="24"/>
        </w:rPr>
        <w:t xml:space="preserve"> </w:t>
      </w:r>
      <w:r w:rsidRPr="00126277">
        <w:rPr>
          <w:rFonts w:ascii="Times New Roman" w:hAnsi="Times New Roman" w:cs="Times New Roman"/>
          <w:sz w:val="24"/>
          <w:szCs w:val="24"/>
        </w:rPr>
        <w:t>supplier, but it is</w:t>
      </w:r>
      <w:r>
        <w:rPr>
          <w:rFonts w:ascii="Times New Roman" w:hAnsi="Times New Roman" w:cs="Times New Roman"/>
          <w:sz w:val="24"/>
          <w:szCs w:val="24"/>
        </w:rPr>
        <w:t xml:space="preserve"> </w:t>
      </w:r>
      <w:r w:rsidRPr="00126277">
        <w:rPr>
          <w:rFonts w:ascii="Times New Roman" w:hAnsi="Times New Roman" w:cs="Times New Roman"/>
          <w:sz w:val="24"/>
          <w:szCs w:val="24"/>
        </w:rPr>
        <w:t>also</w:t>
      </w:r>
      <w:r>
        <w:rPr>
          <w:rFonts w:ascii="Times New Roman" w:hAnsi="Times New Roman" w:cs="Times New Roman"/>
          <w:sz w:val="24"/>
          <w:szCs w:val="24"/>
        </w:rPr>
        <w:t xml:space="preserve"> </w:t>
      </w:r>
      <w:r w:rsidRPr="00126277">
        <w:rPr>
          <w:rFonts w:ascii="Times New Roman" w:hAnsi="Times New Roman" w:cs="Times New Roman"/>
          <w:sz w:val="24"/>
          <w:szCs w:val="24"/>
        </w:rPr>
        <w:t>cultivated</w:t>
      </w:r>
      <w:r>
        <w:rPr>
          <w:rFonts w:ascii="Times New Roman" w:hAnsi="Times New Roman" w:cs="Times New Roman"/>
          <w:sz w:val="24"/>
          <w:szCs w:val="24"/>
        </w:rPr>
        <w:t xml:space="preserve"> </w:t>
      </w:r>
      <w:r w:rsidRPr="00126277">
        <w:rPr>
          <w:rFonts w:ascii="Times New Roman" w:hAnsi="Times New Roman" w:cs="Times New Roman"/>
          <w:sz w:val="24"/>
          <w:szCs w:val="24"/>
        </w:rPr>
        <w:t>extensively in</w:t>
      </w:r>
      <w:r>
        <w:rPr>
          <w:rFonts w:ascii="Times New Roman" w:hAnsi="Times New Roman" w:cs="Times New Roman"/>
          <w:sz w:val="24"/>
          <w:szCs w:val="24"/>
        </w:rPr>
        <w:t xml:space="preserve"> </w:t>
      </w:r>
      <w:r w:rsidRPr="00126277">
        <w:rPr>
          <w:rFonts w:ascii="Times New Roman" w:hAnsi="Times New Roman" w:cs="Times New Roman"/>
          <w:sz w:val="24"/>
          <w:szCs w:val="24"/>
        </w:rPr>
        <w:t>Cambodia,</w:t>
      </w:r>
      <w:r w:rsidRPr="00126277">
        <w:t xml:space="preserve"> </w:t>
      </w:r>
      <w:r w:rsidRPr="00126277">
        <w:rPr>
          <w:rFonts w:ascii="Times New Roman" w:hAnsi="Times New Roman" w:cs="Times New Roman"/>
          <w:sz w:val="24"/>
          <w:szCs w:val="24"/>
        </w:rPr>
        <w:t>Bangladesh, Nepal, Indonesia</w:t>
      </w:r>
      <w:r w:rsidR="00865D80">
        <w:rPr>
          <w:rFonts w:ascii="Times New Roman" w:hAnsi="Times New Roman" w:cs="Times New Roman"/>
          <w:sz w:val="24"/>
          <w:szCs w:val="24"/>
        </w:rPr>
        <w:t>, Thailand</w:t>
      </w:r>
      <w:r w:rsidR="00DB3911">
        <w:rPr>
          <w:rFonts w:ascii="Times New Roman" w:hAnsi="Times New Roman" w:cs="Times New Roman"/>
          <w:sz w:val="24"/>
          <w:szCs w:val="24"/>
        </w:rPr>
        <w:t xml:space="preserve">, Malaysia, </w:t>
      </w:r>
      <w:r w:rsidRPr="00126277">
        <w:rPr>
          <w:rFonts w:ascii="Times New Roman" w:hAnsi="Times New Roman" w:cs="Times New Roman"/>
          <w:sz w:val="24"/>
          <w:szCs w:val="24"/>
        </w:rPr>
        <w:t xml:space="preserve">West Bengal, Madagascar, </w:t>
      </w:r>
      <w:r w:rsidR="00DB3911">
        <w:rPr>
          <w:rFonts w:ascii="Times New Roman" w:hAnsi="Times New Roman" w:cs="Times New Roman"/>
          <w:sz w:val="24"/>
          <w:szCs w:val="24"/>
        </w:rPr>
        <w:t xml:space="preserve">Tamil Nadu, Maharashtra, Madras, </w:t>
      </w:r>
      <w:r w:rsidRPr="00126277">
        <w:rPr>
          <w:rFonts w:ascii="Times New Roman" w:hAnsi="Times New Roman" w:cs="Times New Roman"/>
          <w:sz w:val="24"/>
          <w:szCs w:val="24"/>
        </w:rPr>
        <w:t>Indonesia, and Philippines (R</w:t>
      </w:r>
      <w:r w:rsidR="00DB3911">
        <w:rPr>
          <w:rFonts w:ascii="Times New Roman" w:hAnsi="Times New Roman" w:cs="Times New Roman"/>
          <w:sz w:val="24"/>
          <w:szCs w:val="24"/>
        </w:rPr>
        <w:t xml:space="preserve">oyal Botanic Gardens Kew, 2021) </w:t>
      </w:r>
      <w:r w:rsidR="00537E8B" w:rsidRPr="00537E8B">
        <w:rPr>
          <w:rFonts w:ascii="Times New Roman" w:hAnsi="Times New Roman" w:cs="Times New Roman"/>
          <w:sz w:val="24"/>
          <w:szCs w:val="24"/>
        </w:rPr>
        <w:t>for its medicinal and commercial value.</w:t>
      </w:r>
    </w:p>
    <w:p w14:paraId="7408B729" w14:textId="77430F27" w:rsidR="00280780" w:rsidRPr="00AF17AB" w:rsidRDefault="00280780" w:rsidP="00AF17AB">
      <w:pPr>
        <w:pStyle w:val="ListParagraph"/>
        <w:numPr>
          <w:ilvl w:val="0"/>
          <w:numId w:val="14"/>
        </w:numPr>
        <w:jc w:val="both"/>
        <w:rPr>
          <w:rFonts w:ascii="Times New Roman" w:hAnsi="Times New Roman" w:cs="Times New Roman"/>
          <w:sz w:val="24"/>
          <w:szCs w:val="24"/>
        </w:rPr>
      </w:pPr>
      <w:r w:rsidRPr="00AF17AB">
        <w:rPr>
          <w:rFonts w:ascii="Times New Roman" w:hAnsi="Times New Roman" w:cs="Times New Roman"/>
          <w:b/>
          <w:sz w:val="24"/>
          <w:szCs w:val="24"/>
        </w:rPr>
        <w:t>Nutritive Value:</w:t>
      </w:r>
    </w:p>
    <w:p w14:paraId="73DF6BD1" w14:textId="6BADD08F" w:rsidR="00280780" w:rsidRDefault="00280780" w:rsidP="00280780">
      <w:pPr>
        <w:jc w:val="both"/>
        <w:rPr>
          <w:rFonts w:ascii="Times New Roman" w:hAnsi="Times New Roman" w:cs="Times New Roman"/>
          <w:sz w:val="24"/>
          <w:szCs w:val="24"/>
        </w:rPr>
      </w:pPr>
      <w:r w:rsidRPr="00280780">
        <w:rPr>
          <w:rFonts w:ascii="Times New Roman" w:hAnsi="Times New Roman" w:cs="Times New Roman"/>
          <w:sz w:val="24"/>
          <w:szCs w:val="24"/>
        </w:rPr>
        <w:t>Turmeric is major sourc</w:t>
      </w:r>
      <w:r w:rsidR="00AA385C">
        <w:rPr>
          <w:rFonts w:ascii="Times New Roman" w:hAnsi="Times New Roman" w:cs="Times New Roman"/>
          <w:sz w:val="24"/>
          <w:szCs w:val="24"/>
        </w:rPr>
        <w:t>e of macro and micronutrients (Mishra and Goel, 2020).</w:t>
      </w:r>
      <w:r w:rsidR="00BB75AD">
        <w:rPr>
          <w:rFonts w:ascii="Times New Roman" w:hAnsi="Times New Roman" w:cs="Times New Roman"/>
          <w:sz w:val="24"/>
          <w:szCs w:val="24"/>
        </w:rPr>
        <w:t xml:space="preserve"> Table 2</w:t>
      </w:r>
      <w:r w:rsidRPr="00280780">
        <w:rPr>
          <w:rFonts w:ascii="Times New Roman" w:hAnsi="Times New Roman" w:cs="Times New Roman"/>
          <w:sz w:val="24"/>
          <w:szCs w:val="24"/>
        </w:rPr>
        <w:t xml:space="preserve"> </w:t>
      </w:r>
      <w:r w:rsidR="00DA30BA" w:rsidRPr="00280780">
        <w:rPr>
          <w:rFonts w:ascii="Times New Roman" w:hAnsi="Times New Roman" w:cs="Times New Roman"/>
          <w:sz w:val="24"/>
          <w:szCs w:val="24"/>
        </w:rPr>
        <w:t>shows</w:t>
      </w:r>
      <w:r w:rsidRPr="00280780">
        <w:rPr>
          <w:rFonts w:ascii="Times New Roman" w:hAnsi="Times New Roman" w:cs="Times New Roman"/>
          <w:sz w:val="24"/>
          <w:szCs w:val="24"/>
        </w:rPr>
        <w:t xml:space="preserve"> that it</w:t>
      </w:r>
      <w:r>
        <w:rPr>
          <w:rFonts w:ascii="Times New Roman" w:hAnsi="Times New Roman" w:cs="Times New Roman"/>
          <w:sz w:val="24"/>
          <w:szCs w:val="24"/>
        </w:rPr>
        <w:t xml:space="preserve"> is rich in dietary fibre, vitamins, minerals content, and good </w:t>
      </w:r>
      <w:r w:rsidRPr="00280780">
        <w:rPr>
          <w:rFonts w:ascii="Times New Roman" w:hAnsi="Times New Roman" w:cs="Times New Roman"/>
          <w:sz w:val="24"/>
          <w:szCs w:val="24"/>
        </w:rPr>
        <w:t>source of energy. The vitami</w:t>
      </w:r>
      <w:r>
        <w:rPr>
          <w:rFonts w:ascii="Times New Roman" w:hAnsi="Times New Roman" w:cs="Times New Roman"/>
          <w:sz w:val="24"/>
          <w:szCs w:val="24"/>
        </w:rPr>
        <w:t xml:space="preserve">ns and minerals content in the </w:t>
      </w:r>
      <w:r w:rsidRPr="00280780">
        <w:rPr>
          <w:rFonts w:ascii="Times New Roman" w:hAnsi="Times New Roman" w:cs="Times New Roman"/>
          <w:sz w:val="24"/>
          <w:szCs w:val="24"/>
        </w:rPr>
        <w:t>turmeric are significant. In a</w:t>
      </w:r>
      <w:r>
        <w:rPr>
          <w:rFonts w:ascii="Times New Roman" w:hAnsi="Times New Roman" w:cs="Times New Roman"/>
          <w:sz w:val="24"/>
          <w:szCs w:val="24"/>
        </w:rPr>
        <w:t xml:space="preserve">ncient times turmeric is known </w:t>
      </w:r>
      <w:r w:rsidRPr="00280780">
        <w:rPr>
          <w:rFonts w:ascii="Times New Roman" w:hAnsi="Times New Roman" w:cs="Times New Roman"/>
          <w:sz w:val="24"/>
          <w:szCs w:val="24"/>
        </w:rPr>
        <w:t xml:space="preserve">as “Golden Spice” because </w:t>
      </w:r>
      <w:r>
        <w:rPr>
          <w:rFonts w:ascii="Times New Roman" w:hAnsi="Times New Roman" w:cs="Times New Roman"/>
          <w:sz w:val="24"/>
          <w:szCs w:val="24"/>
        </w:rPr>
        <w:t xml:space="preserve">of its various nutritional and </w:t>
      </w:r>
      <w:r w:rsidRPr="00280780">
        <w:rPr>
          <w:rFonts w:ascii="Times New Roman" w:hAnsi="Times New Roman" w:cs="Times New Roman"/>
          <w:sz w:val="24"/>
          <w:szCs w:val="24"/>
        </w:rPr>
        <w:t>medicinal properties, whi</w:t>
      </w:r>
      <w:r>
        <w:rPr>
          <w:rFonts w:ascii="Times New Roman" w:hAnsi="Times New Roman" w:cs="Times New Roman"/>
          <w:sz w:val="24"/>
          <w:szCs w:val="24"/>
        </w:rPr>
        <w:t xml:space="preserve">ch helps in prevention of many </w:t>
      </w:r>
      <w:r w:rsidRPr="00280780">
        <w:rPr>
          <w:rFonts w:ascii="Times New Roman" w:hAnsi="Times New Roman" w:cs="Times New Roman"/>
          <w:sz w:val="24"/>
          <w:szCs w:val="24"/>
        </w:rPr>
        <w:t>diseases and also enriching t</w:t>
      </w:r>
      <w:r>
        <w:rPr>
          <w:rFonts w:ascii="Times New Roman" w:hAnsi="Times New Roman" w:cs="Times New Roman"/>
          <w:sz w:val="24"/>
          <w:szCs w:val="24"/>
        </w:rPr>
        <w:t xml:space="preserve">he taste and color of the food </w:t>
      </w:r>
      <w:r w:rsidR="00AA385C">
        <w:rPr>
          <w:rFonts w:ascii="Times New Roman" w:hAnsi="Times New Roman" w:cs="Times New Roman"/>
          <w:sz w:val="24"/>
          <w:szCs w:val="24"/>
        </w:rPr>
        <w:t>(</w:t>
      </w:r>
      <w:r w:rsidR="00AA385C" w:rsidRPr="00AA385C">
        <w:rPr>
          <w:rFonts w:ascii="Times New Roman" w:hAnsi="Times New Roman" w:cs="Times New Roman"/>
          <w:sz w:val="24"/>
          <w:szCs w:val="24"/>
        </w:rPr>
        <w:t>Longvah</w:t>
      </w:r>
      <w:r w:rsidR="00AA385C">
        <w:rPr>
          <w:rFonts w:ascii="Times New Roman" w:hAnsi="Times New Roman" w:cs="Times New Roman"/>
          <w:sz w:val="24"/>
          <w:szCs w:val="24"/>
        </w:rPr>
        <w:t xml:space="preserve"> et al., 2017).</w:t>
      </w:r>
    </w:p>
    <w:p w14:paraId="654E5683" w14:textId="4C4169F3" w:rsidR="007872C3" w:rsidRPr="007872C3" w:rsidRDefault="00391930" w:rsidP="00280780">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BB75AD">
        <w:rPr>
          <w:rFonts w:ascii="Times New Roman" w:hAnsi="Times New Roman" w:cs="Times New Roman"/>
          <w:b/>
          <w:sz w:val="24"/>
          <w:szCs w:val="24"/>
        </w:rPr>
        <w:t>Table 2</w:t>
      </w:r>
      <w:r w:rsidR="007872C3" w:rsidRPr="007872C3">
        <w:rPr>
          <w:rFonts w:ascii="Times New Roman" w:hAnsi="Times New Roman" w:cs="Times New Roman"/>
          <w:b/>
          <w:sz w:val="24"/>
          <w:szCs w:val="24"/>
        </w:rPr>
        <w:t>. Nutritive value of turmeric per 100 g</w:t>
      </w:r>
    </w:p>
    <w:tbl>
      <w:tblPr>
        <w:tblStyle w:val="LightGrid-Accent1"/>
        <w:tblW w:w="0" w:type="auto"/>
        <w:tblInd w:w="534" w:type="dxa"/>
        <w:tblLook w:val="04A0" w:firstRow="1" w:lastRow="0" w:firstColumn="1" w:lastColumn="0" w:noHBand="0" w:noVBand="1"/>
      </w:tblPr>
      <w:tblGrid>
        <w:gridCol w:w="3967"/>
        <w:gridCol w:w="4501"/>
      </w:tblGrid>
      <w:tr w:rsidR="00AA385C" w14:paraId="50D5BFCF" w14:textId="77777777" w:rsidTr="00391930">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967" w:type="dxa"/>
          </w:tcPr>
          <w:p w14:paraId="06032CA1" w14:textId="64AAA770" w:rsidR="00AA385C" w:rsidRPr="007872C3" w:rsidRDefault="00AA385C" w:rsidP="007872C3">
            <w:pPr>
              <w:rPr>
                <w:rFonts w:ascii="Times New Roman" w:hAnsi="Times New Roman" w:cs="Times New Roman"/>
                <w:sz w:val="24"/>
                <w:szCs w:val="24"/>
              </w:rPr>
            </w:pPr>
            <w:r w:rsidRPr="007872C3">
              <w:rPr>
                <w:rFonts w:ascii="Times New Roman" w:hAnsi="Times New Roman" w:cs="Times New Roman"/>
                <w:sz w:val="24"/>
                <w:szCs w:val="24"/>
              </w:rPr>
              <w:lastRenderedPageBreak/>
              <w:t>Constituents</w:t>
            </w:r>
          </w:p>
        </w:tc>
        <w:tc>
          <w:tcPr>
            <w:tcW w:w="4501" w:type="dxa"/>
          </w:tcPr>
          <w:p w14:paraId="42D3C267" w14:textId="4C90027A" w:rsidR="00AA385C" w:rsidRPr="007872C3" w:rsidRDefault="00AA385C" w:rsidP="0028078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72C3">
              <w:rPr>
                <w:rFonts w:ascii="Times New Roman" w:hAnsi="Times New Roman" w:cs="Times New Roman"/>
                <w:sz w:val="24"/>
                <w:szCs w:val="24"/>
              </w:rPr>
              <w:t>Amounts</w:t>
            </w:r>
          </w:p>
        </w:tc>
      </w:tr>
      <w:tr w:rsidR="00AA385C" w14:paraId="5A953290" w14:textId="77777777" w:rsidTr="00391930">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967" w:type="dxa"/>
          </w:tcPr>
          <w:p w14:paraId="332C5299" w14:textId="109FDA44" w:rsidR="00AA385C" w:rsidRPr="007872C3" w:rsidRDefault="00A0445F" w:rsidP="00280780">
            <w:pPr>
              <w:jc w:val="both"/>
              <w:rPr>
                <w:rFonts w:ascii="Times New Roman" w:hAnsi="Times New Roman" w:cs="Times New Roman"/>
                <w:b w:val="0"/>
                <w:sz w:val="24"/>
                <w:szCs w:val="24"/>
              </w:rPr>
            </w:pPr>
            <w:r w:rsidRPr="007872C3">
              <w:rPr>
                <w:rFonts w:ascii="Times New Roman" w:hAnsi="Times New Roman" w:cs="Times New Roman"/>
                <w:b w:val="0"/>
                <w:sz w:val="24"/>
                <w:szCs w:val="24"/>
              </w:rPr>
              <w:t>Carbohydrate</w:t>
            </w:r>
          </w:p>
        </w:tc>
        <w:tc>
          <w:tcPr>
            <w:tcW w:w="4501" w:type="dxa"/>
          </w:tcPr>
          <w:p w14:paraId="46698EB9" w14:textId="5F851368" w:rsidR="00AA385C" w:rsidRDefault="00A0445F" w:rsidP="0028078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49.22 g</w:t>
            </w:r>
          </w:p>
        </w:tc>
      </w:tr>
      <w:tr w:rsidR="00AA385C" w14:paraId="2AE83296" w14:textId="77777777" w:rsidTr="00391930">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967" w:type="dxa"/>
          </w:tcPr>
          <w:p w14:paraId="28C1929C" w14:textId="18D79F0A" w:rsidR="00AA385C" w:rsidRPr="007872C3" w:rsidRDefault="00A0445F" w:rsidP="00280780">
            <w:pPr>
              <w:jc w:val="both"/>
              <w:rPr>
                <w:rFonts w:ascii="Times New Roman" w:hAnsi="Times New Roman" w:cs="Times New Roman"/>
                <w:b w:val="0"/>
                <w:sz w:val="24"/>
                <w:szCs w:val="24"/>
              </w:rPr>
            </w:pPr>
            <w:r w:rsidRPr="007872C3">
              <w:rPr>
                <w:rFonts w:ascii="Times New Roman" w:hAnsi="Times New Roman" w:cs="Times New Roman"/>
                <w:b w:val="0"/>
                <w:sz w:val="24"/>
                <w:szCs w:val="24"/>
              </w:rPr>
              <w:t>Protein</w:t>
            </w:r>
          </w:p>
        </w:tc>
        <w:tc>
          <w:tcPr>
            <w:tcW w:w="4501" w:type="dxa"/>
          </w:tcPr>
          <w:p w14:paraId="25222B69" w14:textId="31425C0B" w:rsidR="00AA385C" w:rsidRDefault="00A0445F" w:rsidP="00280780">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7.66 g</w:t>
            </w:r>
          </w:p>
        </w:tc>
      </w:tr>
      <w:tr w:rsidR="00AA385C" w14:paraId="28451E09" w14:textId="77777777" w:rsidTr="0039193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967" w:type="dxa"/>
          </w:tcPr>
          <w:p w14:paraId="28E97D5C" w14:textId="05BDCD07" w:rsidR="00AA385C" w:rsidRPr="007872C3" w:rsidRDefault="00A0445F" w:rsidP="00280780">
            <w:pPr>
              <w:jc w:val="both"/>
              <w:rPr>
                <w:rFonts w:ascii="Times New Roman" w:hAnsi="Times New Roman" w:cs="Times New Roman"/>
                <w:b w:val="0"/>
                <w:sz w:val="24"/>
                <w:szCs w:val="24"/>
              </w:rPr>
            </w:pPr>
            <w:r w:rsidRPr="007872C3">
              <w:rPr>
                <w:rFonts w:ascii="Times New Roman" w:hAnsi="Times New Roman" w:cs="Times New Roman"/>
                <w:b w:val="0"/>
                <w:sz w:val="24"/>
                <w:szCs w:val="24"/>
              </w:rPr>
              <w:t>Total fat</w:t>
            </w:r>
          </w:p>
        </w:tc>
        <w:tc>
          <w:tcPr>
            <w:tcW w:w="4501" w:type="dxa"/>
          </w:tcPr>
          <w:p w14:paraId="207AF63C" w14:textId="59D1E89D" w:rsidR="00AA385C" w:rsidRDefault="00A0445F" w:rsidP="0028078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5.03 g</w:t>
            </w:r>
          </w:p>
        </w:tc>
      </w:tr>
      <w:tr w:rsidR="00AA385C" w14:paraId="7BE0F00F" w14:textId="77777777" w:rsidTr="00391930">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967" w:type="dxa"/>
          </w:tcPr>
          <w:p w14:paraId="7E9E089F" w14:textId="30EF9143" w:rsidR="00AA385C" w:rsidRPr="007872C3" w:rsidRDefault="00A0445F" w:rsidP="00280780">
            <w:pPr>
              <w:jc w:val="both"/>
              <w:rPr>
                <w:rFonts w:ascii="Times New Roman" w:hAnsi="Times New Roman" w:cs="Times New Roman"/>
                <w:b w:val="0"/>
                <w:sz w:val="24"/>
                <w:szCs w:val="24"/>
              </w:rPr>
            </w:pPr>
            <w:r w:rsidRPr="007872C3">
              <w:rPr>
                <w:rFonts w:ascii="Times New Roman" w:hAnsi="Times New Roman" w:cs="Times New Roman"/>
                <w:b w:val="0"/>
                <w:sz w:val="24"/>
                <w:szCs w:val="24"/>
              </w:rPr>
              <w:t>Total dietary fibre</w:t>
            </w:r>
          </w:p>
        </w:tc>
        <w:tc>
          <w:tcPr>
            <w:tcW w:w="4501" w:type="dxa"/>
          </w:tcPr>
          <w:p w14:paraId="0FBDB54C" w14:textId="64D5A7F9" w:rsidR="00AA385C" w:rsidRDefault="00A0445F" w:rsidP="00280780">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21.38 g</w:t>
            </w:r>
          </w:p>
        </w:tc>
      </w:tr>
      <w:tr w:rsidR="00AA385C" w14:paraId="2BEEA4BC" w14:textId="77777777" w:rsidTr="00391930">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967" w:type="dxa"/>
          </w:tcPr>
          <w:p w14:paraId="7F666C47" w14:textId="1C53D67F" w:rsidR="00AA385C" w:rsidRPr="007872C3" w:rsidRDefault="00A0445F" w:rsidP="00280780">
            <w:pPr>
              <w:jc w:val="both"/>
              <w:rPr>
                <w:rFonts w:ascii="Times New Roman" w:hAnsi="Times New Roman" w:cs="Times New Roman"/>
                <w:b w:val="0"/>
                <w:sz w:val="24"/>
                <w:szCs w:val="24"/>
              </w:rPr>
            </w:pPr>
            <w:r w:rsidRPr="007872C3">
              <w:rPr>
                <w:rFonts w:ascii="Times New Roman" w:hAnsi="Times New Roman" w:cs="Times New Roman"/>
                <w:b w:val="0"/>
                <w:sz w:val="24"/>
                <w:szCs w:val="24"/>
              </w:rPr>
              <w:t>Ash</w:t>
            </w:r>
          </w:p>
        </w:tc>
        <w:tc>
          <w:tcPr>
            <w:tcW w:w="4501" w:type="dxa"/>
          </w:tcPr>
          <w:p w14:paraId="1754D150" w14:textId="57588899" w:rsidR="00AA385C" w:rsidRDefault="00A0445F" w:rsidP="0028078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6.13 g</w:t>
            </w:r>
          </w:p>
        </w:tc>
      </w:tr>
      <w:tr w:rsidR="00AA385C" w14:paraId="2A4632D6" w14:textId="77777777" w:rsidTr="00391930">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967" w:type="dxa"/>
          </w:tcPr>
          <w:p w14:paraId="7D327C63" w14:textId="7048E48A" w:rsidR="00AA385C" w:rsidRPr="007872C3" w:rsidRDefault="00A0445F" w:rsidP="00280780">
            <w:pPr>
              <w:jc w:val="both"/>
              <w:rPr>
                <w:rFonts w:ascii="Times New Roman" w:hAnsi="Times New Roman" w:cs="Times New Roman"/>
                <w:b w:val="0"/>
                <w:sz w:val="24"/>
                <w:szCs w:val="24"/>
              </w:rPr>
            </w:pPr>
            <w:r w:rsidRPr="007872C3">
              <w:rPr>
                <w:rFonts w:ascii="Times New Roman" w:hAnsi="Times New Roman" w:cs="Times New Roman"/>
                <w:b w:val="0"/>
                <w:sz w:val="24"/>
                <w:szCs w:val="24"/>
              </w:rPr>
              <w:t>Energy</w:t>
            </w:r>
          </w:p>
        </w:tc>
        <w:tc>
          <w:tcPr>
            <w:tcW w:w="4501" w:type="dxa"/>
          </w:tcPr>
          <w:p w14:paraId="14DAD5BB" w14:textId="303AAC47" w:rsidR="00AA385C" w:rsidRDefault="00A0445F" w:rsidP="00280780">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1174 KJ</w:t>
            </w:r>
          </w:p>
        </w:tc>
      </w:tr>
      <w:tr w:rsidR="00AA385C" w14:paraId="51E6E9C1" w14:textId="77777777" w:rsidTr="00391930">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967" w:type="dxa"/>
          </w:tcPr>
          <w:p w14:paraId="621915A8" w14:textId="0C59E7C0" w:rsidR="00AA385C" w:rsidRPr="007872C3" w:rsidRDefault="00A0445F" w:rsidP="00280780">
            <w:pPr>
              <w:jc w:val="both"/>
              <w:rPr>
                <w:rFonts w:ascii="Times New Roman" w:hAnsi="Times New Roman" w:cs="Times New Roman"/>
                <w:b w:val="0"/>
                <w:sz w:val="24"/>
                <w:szCs w:val="24"/>
              </w:rPr>
            </w:pPr>
            <w:r w:rsidRPr="007872C3">
              <w:rPr>
                <w:rFonts w:ascii="Times New Roman" w:hAnsi="Times New Roman" w:cs="Times New Roman"/>
                <w:b w:val="0"/>
                <w:sz w:val="24"/>
                <w:szCs w:val="24"/>
              </w:rPr>
              <w:t>Riboflavin</w:t>
            </w:r>
          </w:p>
        </w:tc>
        <w:tc>
          <w:tcPr>
            <w:tcW w:w="4501" w:type="dxa"/>
          </w:tcPr>
          <w:p w14:paraId="7760A6AB" w14:textId="7510D1E8" w:rsidR="00AA385C" w:rsidRDefault="00A0445F" w:rsidP="0028078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0.01 mg</w:t>
            </w:r>
          </w:p>
        </w:tc>
      </w:tr>
      <w:tr w:rsidR="00AA385C" w14:paraId="3FA772A2" w14:textId="77777777" w:rsidTr="00391930">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967" w:type="dxa"/>
          </w:tcPr>
          <w:p w14:paraId="22A25FDD" w14:textId="0D20EC87" w:rsidR="00AA385C" w:rsidRPr="007872C3" w:rsidRDefault="00A0445F" w:rsidP="00280780">
            <w:pPr>
              <w:jc w:val="both"/>
              <w:rPr>
                <w:rFonts w:ascii="Times New Roman" w:hAnsi="Times New Roman" w:cs="Times New Roman"/>
                <w:b w:val="0"/>
                <w:sz w:val="24"/>
                <w:szCs w:val="24"/>
              </w:rPr>
            </w:pPr>
            <w:r w:rsidRPr="007872C3">
              <w:rPr>
                <w:rFonts w:ascii="Times New Roman" w:hAnsi="Times New Roman" w:cs="Times New Roman"/>
                <w:b w:val="0"/>
                <w:sz w:val="24"/>
                <w:szCs w:val="24"/>
              </w:rPr>
              <w:t>Thiamine</w:t>
            </w:r>
          </w:p>
        </w:tc>
        <w:tc>
          <w:tcPr>
            <w:tcW w:w="4501" w:type="dxa"/>
          </w:tcPr>
          <w:p w14:paraId="4A447774" w14:textId="2151A246" w:rsidR="00AA385C" w:rsidRDefault="00A0445F" w:rsidP="00280780">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0.06 mg</w:t>
            </w:r>
          </w:p>
        </w:tc>
      </w:tr>
      <w:tr w:rsidR="00AA385C" w14:paraId="7EFD7ABD" w14:textId="77777777" w:rsidTr="006F37FB">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967" w:type="dxa"/>
          </w:tcPr>
          <w:p w14:paraId="15E5945C" w14:textId="0D6620A0" w:rsidR="00AA385C" w:rsidRPr="007872C3" w:rsidRDefault="00A0445F" w:rsidP="00280780">
            <w:pPr>
              <w:jc w:val="both"/>
              <w:rPr>
                <w:rFonts w:ascii="Times New Roman" w:hAnsi="Times New Roman" w:cs="Times New Roman"/>
                <w:b w:val="0"/>
                <w:sz w:val="24"/>
                <w:szCs w:val="24"/>
              </w:rPr>
            </w:pPr>
            <w:r w:rsidRPr="007872C3">
              <w:rPr>
                <w:rFonts w:ascii="Times New Roman" w:hAnsi="Times New Roman" w:cs="Times New Roman"/>
                <w:b w:val="0"/>
                <w:sz w:val="24"/>
                <w:szCs w:val="24"/>
              </w:rPr>
              <w:t>Pantothenic acid</w:t>
            </w:r>
          </w:p>
        </w:tc>
        <w:tc>
          <w:tcPr>
            <w:tcW w:w="4501" w:type="dxa"/>
          </w:tcPr>
          <w:p w14:paraId="2379494B" w14:textId="53CB2DF9" w:rsidR="00AA385C" w:rsidRDefault="00A0445F" w:rsidP="0028078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0.13 mg</w:t>
            </w:r>
          </w:p>
        </w:tc>
      </w:tr>
      <w:tr w:rsidR="00AA385C" w14:paraId="5465F907" w14:textId="77777777" w:rsidTr="00391930">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967" w:type="dxa"/>
          </w:tcPr>
          <w:p w14:paraId="5D9DA158" w14:textId="286EEBFF" w:rsidR="00AA385C" w:rsidRPr="007872C3" w:rsidRDefault="00A0445F" w:rsidP="00280780">
            <w:pPr>
              <w:jc w:val="both"/>
              <w:rPr>
                <w:rFonts w:ascii="Times New Roman" w:hAnsi="Times New Roman" w:cs="Times New Roman"/>
                <w:b w:val="0"/>
                <w:sz w:val="24"/>
                <w:szCs w:val="24"/>
              </w:rPr>
            </w:pPr>
            <w:r w:rsidRPr="007872C3">
              <w:rPr>
                <w:rFonts w:ascii="Times New Roman" w:hAnsi="Times New Roman" w:cs="Times New Roman"/>
                <w:b w:val="0"/>
                <w:sz w:val="24"/>
                <w:szCs w:val="24"/>
              </w:rPr>
              <w:t>Niacin</w:t>
            </w:r>
          </w:p>
        </w:tc>
        <w:tc>
          <w:tcPr>
            <w:tcW w:w="4501" w:type="dxa"/>
          </w:tcPr>
          <w:p w14:paraId="0343A036" w14:textId="34AF7B6E" w:rsidR="00AA385C" w:rsidRDefault="00A0445F" w:rsidP="00280780">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1.55 mg</w:t>
            </w:r>
          </w:p>
        </w:tc>
      </w:tr>
      <w:tr w:rsidR="00AA385C" w14:paraId="5C386099" w14:textId="77777777" w:rsidTr="00391930">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967" w:type="dxa"/>
          </w:tcPr>
          <w:p w14:paraId="476D5C5C" w14:textId="24E43458" w:rsidR="00AA385C" w:rsidRPr="007872C3" w:rsidRDefault="00A0445F" w:rsidP="00280780">
            <w:pPr>
              <w:jc w:val="both"/>
              <w:rPr>
                <w:rFonts w:ascii="Times New Roman" w:hAnsi="Times New Roman" w:cs="Times New Roman"/>
                <w:b w:val="0"/>
                <w:sz w:val="24"/>
                <w:szCs w:val="24"/>
              </w:rPr>
            </w:pPr>
            <w:r w:rsidRPr="007872C3">
              <w:rPr>
                <w:rFonts w:ascii="Times New Roman" w:hAnsi="Times New Roman" w:cs="Times New Roman"/>
                <w:b w:val="0"/>
                <w:sz w:val="24"/>
                <w:szCs w:val="24"/>
              </w:rPr>
              <w:t>Iron</w:t>
            </w:r>
          </w:p>
        </w:tc>
        <w:tc>
          <w:tcPr>
            <w:tcW w:w="4501" w:type="dxa"/>
          </w:tcPr>
          <w:p w14:paraId="497D0512" w14:textId="3A49F5C6" w:rsidR="00AA385C" w:rsidRDefault="00A0445F" w:rsidP="0028078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46.08 mg</w:t>
            </w:r>
          </w:p>
        </w:tc>
      </w:tr>
      <w:tr w:rsidR="00AA385C" w14:paraId="3CFF4F37" w14:textId="77777777" w:rsidTr="00391930">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967" w:type="dxa"/>
          </w:tcPr>
          <w:p w14:paraId="79DEBE59" w14:textId="09270DD2" w:rsidR="00AA385C" w:rsidRPr="007872C3" w:rsidRDefault="00A0445F" w:rsidP="00280780">
            <w:pPr>
              <w:jc w:val="both"/>
              <w:rPr>
                <w:rFonts w:ascii="Times New Roman" w:hAnsi="Times New Roman" w:cs="Times New Roman"/>
                <w:b w:val="0"/>
                <w:sz w:val="24"/>
                <w:szCs w:val="24"/>
              </w:rPr>
            </w:pPr>
            <w:r w:rsidRPr="007872C3">
              <w:rPr>
                <w:rFonts w:ascii="Times New Roman" w:hAnsi="Times New Roman" w:cs="Times New Roman"/>
                <w:b w:val="0"/>
                <w:sz w:val="24"/>
                <w:szCs w:val="24"/>
              </w:rPr>
              <w:t>Calcium</w:t>
            </w:r>
          </w:p>
        </w:tc>
        <w:tc>
          <w:tcPr>
            <w:tcW w:w="4501" w:type="dxa"/>
          </w:tcPr>
          <w:p w14:paraId="71394454" w14:textId="42668785" w:rsidR="00AA385C" w:rsidRDefault="00A0445F" w:rsidP="00280780">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122 mg</w:t>
            </w:r>
          </w:p>
        </w:tc>
      </w:tr>
      <w:tr w:rsidR="00AA385C" w14:paraId="635AA740" w14:textId="77777777" w:rsidTr="00391930">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967" w:type="dxa"/>
          </w:tcPr>
          <w:p w14:paraId="298EBED5" w14:textId="5E8EF174" w:rsidR="00AA385C" w:rsidRPr="007872C3" w:rsidRDefault="00A0445F" w:rsidP="00280780">
            <w:pPr>
              <w:jc w:val="both"/>
              <w:rPr>
                <w:rFonts w:ascii="Times New Roman" w:hAnsi="Times New Roman" w:cs="Times New Roman"/>
                <w:b w:val="0"/>
                <w:sz w:val="24"/>
                <w:szCs w:val="24"/>
              </w:rPr>
            </w:pPr>
            <w:r w:rsidRPr="007872C3">
              <w:rPr>
                <w:rFonts w:ascii="Times New Roman" w:hAnsi="Times New Roman" w:cs="Times New Roman"/>
                <w:b w:val="0"/>
                <w:sz w:val="24"/>
                <w:szCs w:val="24"/>
              </w:rPr>
              <w:t>Sodium</w:t>
            </w:r>
          </w:p>
        </w:tc>
        <w:tc>
          <w:tcPr>
            <w:tcW w:w="4501" w:type="dxa"/>
          </w:tcPr>
          <w:p w14:paraId="643BC0A7" w14:textId="265B85A4" w:rsidR="00AA385C" w:rsidRDefault="00F44AAF" w:rsidP="0028078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24.41 mg</w:t>
            </w:r>
          </w:p>
        </w:tc>
      </w:tr>
      <w:tr w:rsidR="00AA385C" w14:paraId="20522064" w14:textId="77777777" w:rsidTr="00391930">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967" w:type="dxa"/>
          </w:tcPr>
          <w:p w14:paraId="27CF2143" w14:textId="0BACE218" w:rsidR="00AA385C" w:rsidRPr="007872C3" w:rsidRDefault="00A0445F" w:rsidP="00280780">
            <w:pPr>
              <w:jc w:val="both"/>
              <w:rPr>
                <w:rFonts w:ascii="Times New Roman" w:hAnsi="Times New Roman" w:cs="Times New Roman"/>
                <w:b w:val="0"/>
                <w:sz w:val="24"/>
                <w:szCs w:val="24"/>
              </w:rPr>
            </w:pPr>
            <w:r w:rsidRPr="007872C3">
              <w:rPr>
                <w:rFonts w:ascii="Times New Roman" w:hAnsi="Times New Roman" w:cs="Times New Roman"/>
                <w:b w:val="0"/>
                <w:sz w:val="24"/>
                <w:szCs w:val="24"/>
              </w:rPr>
              <w:t>Potassium</w:t>
            </w:r>
          </w:p>
        </w:tc>
        <w:tc>
          <w:tcPr>
            <w:tcW w:w="4501" w:type="dxa"/>
          </w:tcPr>
          <w:p w14:paraId="503BC71A" w14:textId="6F86EDBE" w:rsidR="00AA385C" w:rsidRDefault="00F44AAF" w:rsidP="00280780">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2374 mg</w:t>
            </w:r>
          </w:p>
        </w:tc>
      </w:tr>
      <w:tr w:rsidR="00AA385C" w14:paraId="42EBE2D8" w14:textId="77777777" w:rsidTr="00391930">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967" w:type="dxa"/>
          </w:tcPr>
          <w:p w14:paraId="09B15E0B" w14:textId="47CB133B" w:rsidR="00AA385C" w:rsidRPr="007872C3" w:rsidRDefault="00A0445F" w:rsidP="00280780">
            <w:pPr>
              <w:jc w:val="both"/>
              <w:rPr>
                <w:rFonts w:ascii="Times New Roman" w:hAnsi="Times New Roman" w:cs="Times New Roman"/>
                <w:b w:val="0"/>
                <w:sz w:val="24"/>
                <w:szCs w:val="24"/>
              </w:rPr>
            </w:pPr>
            <w:r w:rsidRPr="007872C3">
              <w:rPr>
                <w:rFonts w:ascii="Times New Roman" w:hAnsi="Times New Roman" w:cs="Times New Roman"/>
                <w:b w:val="0"/>
                <w:sz w:val="24"/>
                <w:szCs w:val="24"/>
              </w:rPr>
              <w:t>Copper</w:t>
            </w:r>
          </w:p>
        </w:tc>
        <w:tc>
          <w:tcPr>
            <w:tcW w:w="4501" w:type="dxa"/>
          </w:tcPr>
          <w:p w14:paraId="74718AEF" w14:textId="5841CDF4" w:rsidR="00AA385C" w:rsidRDefault="00F44AAF" w:rsidP="0028078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0.44 mg</w:t>
            </w:r>
          </w:p>
        </w:tc>
      </w:tr>
      <w:tr w:rsidR="00AA385C" w14:paraId="434E30FB" w14:textId="77777777" w:rsidTr="00391930">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967" w:type="dxa"/>
          </w:tcPr>
          <w:p w14:paraId="6E6A4139" w14:textId="23C01235" w:rsidR="00AA385C" w:rsidRPr="007872C3" w:rsidRDefault="00A0445F" w:rsidP="00280780">
            <w:pPr>
              <w:jc w:val="both"/>
              <w:rPr>
                <w:rFonts w:ascii="Times New Roman" w:hAnsi="Times New Roman" w:cs="Times New Roman"/>
                <w:b w:val="0"/>
                <w:sz w:val="24"/>
                <w:szCs w:val="24"/>
              </w:rPr>
            </w:pPr>
            <w:r w:rsidRPr="007872C3">
              <w:rPr>
                <w:rFonts w:ascii="Times New Roman" w:hAnsi="Times New Roman" w:cs="Times New Roman"/>
                <w:b w:val="0"/>
                <w:sz w:val="24"/>
                <w:szCs w:val="24"/>
              </w:rPr>
              <w:t>Zinc</w:t>
            </w:r>
          </w:p>
        </w:tc>
        <w:tc>
          <w:tcPr>
            <w:tcW w:w="4501" w:type="dxa"/>
          </w:tcPr>
          <w:p w14:paraId="7D550FDB" w14:textId="57378D51" w:rsidR="00AA385C" w:rsidRDefault="00F44AAF" w:rsidP="00280780">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2.64 mg</w:t>
            </w:r>
          </w:p>
        </w:tc>
      </w:tr>
      <w:tr w:rsidR="00AA385C" w14:paraId="24B99FC5" w14:textId="77777777" w:rsidTr="0039193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967" w:type="dxa"/>
          </w:tcPr>
          <w:p w14:paraId="29B9E0BB" w14:textId="5417B40E" w:rsidR="00AA385C" w:rsidRPr="007872C3" w:rsidRDefault="00A0445F" w:rsidP="00280780">
            <w:pPr>
              <w:jc w:val="both"/>
              <w:rPr>
                <w:rFonts w:ascii="Times New Roman" w:hAnsi="Times New Roman" w:cs="Times New Roman"/>
                <w:b w:val="0"/>
                <w:sz w:val="24"/>
                <w:szCs w:val="24"/>
              </w:rPr>
            </w:pPr>
            <w:r w:rsidRPr="007872C3">
              <w:rPr>
                <w:rFonts w:ascii="Times New Roman" w:hAnsi="Times New Roman" w:cs="Times New Roman"/>
                <w:b w:val="0"/>
                <w:sz w:val="24"/>
                <w:szCs w:val="24"/>
              </w:rPr>
              <w:t>Phosphorus</w:t>
            </w:r>
          </w:p>
        </w:tc>
        <w:tc>
          <w:tcPr>
            <w:tcW w:w="4501" w:type="dxa"/>
          </w:tcPr>
          <w:p w14:paraId="5AEF2DB7" w14:textId="09352E67" w:rsidR="00AA385C" w:rsidRDefault="00F44AAF" w:rsidP="0028078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276 mg</w:t>
            </w:r>
          </w:p>
        </w:tc>
      </w:tr>
    </w:tbl>
    <w:p w14:paraId="44BFBD0E" w14:textId="38A453F1" w:rsidR="00AA385C" w:rsidRPr="00280780" w:rsidRDefault="00391930" w:rsidP="00280780">
      <w:pPr>
        <w:jc w:val="both"/>
        <w:rPr>
          <w:rFonts w:ascii="Times New Roman" w:hAnsi="Times New Roman" w:cs="Times New Roman"/>
          <w:sz w:val="24"/>
          <w:szCs w:val="24"/>
        </w:rPr>
      </w:pPr>
      <w:r>
        <w:rPr>
          <w:rFonts w:ascii="Times New Roman" w:hAnsi="Times New Roman" w:cs="Times New Roman"/>
          <w:sz w:val="24"/>
          <w:szCs w:val="24"/>
        </w:rPr>
        <w:t xml:space="preserve">        </w:t>
      </w:r>
      <w:r w:rsidR="00562A4F" w:rsidRPr="00562A4F">
        <w:rPr>
          <w:rFonts w:ascii="Times New Roman" w:hAnsi="Times New Roman" w:cs="Times New Roman"/>
          <w:sz w:val="24"/>
          <w:szCs w:val="24"/>
        </w:rPr>
        <w:t>(Source- Indian Food Composition Table</w:t>
      </w:r>
      <w:r w:rsidR="00562A4F">
        <w:rPr>
          <w:rFonts w:ascii="Times New Roman" w:hAnsi="Times New Roman" w:cs="Times New Roman"/>
          <w:sz w:val="24"/>
          <w:szCs w:val="24"/>
        </w:rPr>
        <w:t>,</w:t>
      </w:r>
      <w:r w:rsidR="00562A4F" w:rsidRPr="00562A4F">
        <w:rPr>
          <w:rFonts w:ascii="Times New Roman" w:hAnsi="Times New Roman" w:cs="Times New Roman"/>
          <w:sz w:val="24"/>
          <w:szCs w:val="24"/>
        </w:rPr>
        <w:t xml:space="preserve"> 2017)</w:t>
      </w:r>
    </w:p>
    <w:p w14:paraId="6C4DA9B1" w14:textId="77777777" w:rsidR="00AF17AB" w:rsidRPr="00AF17AB" w:rsidRDefault="00AF17AB" w:rsidP="00AF17AB">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AF17AB">
        <w:rPr>
          <w:rFonts w:ascii="Times New Roman" w:eastAsia="Times New Roman" w:hAnsi="Times New Roman" w:cs="Times New Roman"/>
          <w:b/>
          <w:bCs/>
          <w:kern w:val="0"/>
          <w:sz w:val="24"/>
          <w:szCs w:val="24"/>
          <w:lang w:eastAsia="en-IN"/>
          <w14:ligatures w14:val="none"/>
        </w:rPr>
        <w:t>6. Historical and Cultural Significance of Turmeric</w:t>
      </w:r>
    </w:p>
    <w:p w14:paraId="7A73EB20" w14:textId="77777777" w:rsidR="00AF17AB" w:rsidRPr="00AF17AB" w:rsidRDefault="00AF17AB" w:rsidP="00AF17AB">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AF17AB">
        <w:rPr>
          <w:rFonts w:ascii="Times New Roman" w:eastAsia="Times New Roman" w:hAnsi="Times New Roman" w:cs="Times New Roman"/>
          <w:kern w:val="0"/>
          <w:sz w:val="24"/>
          <w:szCs w:val="24"/>
          <w:lang w:eastAsia="en-IN"/>
          <w14:ligatures w14:val="none"/>
        </w:rPr>
        <w:t>Turmeric (</w:t>
      </w:r>
      <w:r w:rsidRPr="00AF17AB">
        <w:rPr>
          <w:rFonts w:ascii="Times New Roman" w:eastAsia="Times New Roman" w:hAnsi="Times New Roman" w:cs="Times New Roman"/>
          <w:i/>
          <w:iCs/>
          <w:kern w:val="0"/>
          <w:sz w:val="24"/>
          <w:szCs w:val="24"/>
          <w:lang w:eastAsia="en-IN"/>
          <w14:ligatures w14:val="none"/>
        </w:rPr>
        <w:t>Curcuma longa</w:t>
      </w:r>
      <w:r w:rsidRPr="00AF17AB">
        <w:rPr>
          <w:rFonts w:ascii="Times New Roman" w:eastAsia="Times New Roman" w:hAnsi="Times New Roman" w:cs="Times New Roman"/>
          <w:kern w:val="0"/>
          <w:sz w:val="24"/>
          <w:szCs w:val="24"/>
          <w:lang w:eastAsia="en-IN"/>
          <w14:ligatures w14:val="none"/>
        </w:rPr>
        <w:t>) is more than just a botanical treasure—its rich legacy stretches back millennia, woven intricately into the spiritual, medicinal, culinary, and cultural tapestries of human civilization. Revered not only for its vibrant hue and earthy aroma, turmeric has also served as a symbol of purity, vitality, and transformation across ancient traditions and healing sciences.</w:t>
      </w:r>
    </w:p>
    <w:p w14:paraId="4C102655" w14:textId="1FAB2538" w:rsidR="00AF17AB" w:rsidRPr="00AF17AB" w:rsidRDefault="00AF17AB" w:rsidP="00AF17AB">
      <w:pPr>
        <w:spacing w:before="100" w:beforeAutospacing="1" w:after="100" w:afterAutospacing="1" w:line="240" w:lineRule="auto"/>
        <w:jc w:val="both"/>
        <w:outlineLvl w:val="2"/>
        <w:rPr>
          <w:rFonts w:ascii="Times New Roman" w:eastAsia="Times New Roman" w:hAnsi="Times New Roman" w:cs="Times New Roman"/>
          <w:b/>
          <w:bCs/>
          <w:kern w:val="0"/>
          <w:sz w:val="24"/>
          <w:szCs w:val="24"/>
          <w:lang w:eastAsia="en-IN"/>
          <w14:ligatures w14:val="none"/>
        </w:rPr>
      </w:pPr>
      <w:r w:rsidRPr="00AF17AB">
        <w:rPr>
          <w:rFonts w:ascii="Times New Roman" w:eastAsia="Times New Roman" w:hAnsi="Times New Roman" w:cs="Times New Roman"/>
          <w:b/>
          <w:bCs/>
          <w:kern w:val="0"/>
          <w:sz w:val="24"/>
          <w:szCs w:val="24"/>
          <w:lang w:eastAsia="en-IN"/>
          <w14:ligatures w14:val="none"/>
        </w:rPr>
        <w:t xml:space="preserve">6.1 </w:t>
      </w:r>
      <w:r w:rsidRPr="00AF17AB">
        <w:rPr>
          <w:rFonts w:ascii="Times New Roman" w:eastAsia="Times New Roman" w:hAnsi="Times New Roman" w:cs="Times New Roman"/>
          <w:b/>
          <w:bCs/>
          <w:kern w:val="0"/>
          <w:sz w:val="24"/>
          <w:szCs w:val="24"/>
          <w:lang w:eastAsia="en-IN"/>
          <w14:ligatures w14:val="none"/>
        </w:rPr>
        <w:t>Traditional and Holistic Medical Systems</w:t>
      </w:r>
    </w:p>
    <w:p w14:paraId="229B6086" w14:textId="77777777" w:rsidR="00AF17AB" w:rsidRPr="00AF17AB" w:rsidRDefault="00AF17AB" w:rsidP="00AF17AB">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AF17AB">
        <w:rPr>
          <w:rFonts w:ascii="Times New Roman" w:eastAsia="Times New Roman" w:hAnsi="Times New Roman" w:cs="Times New Roman"/>
          <w:kern w:val="0"/>
          <w:sz w:val="24"/>
          <w:szCs w:val="24"/>
          <w:lang w:eastAsia="en-IN"/>
          <w14:ligatures w14:val="none"/>
        </w:rPr>
        <w:t>Turmeric’s role in ethnomedicine spans diverse geographies and philosophies of health, highlighting its universal appeal and multifaceted healing potential.</w:t>
      </w:r>
    </w:p>
    <w:p w14:paraId="27E77231" w14:textId="632DB69F" w:rsidR="00AF17AB" w:rsidRPr="00AA5075" w:rsidRDefault="00AF17AB" w:rsidP="00AA5075">
      <w:pPr>
        <w:pStyle w:val="ListParagraph"/>
        <w:numPr>
          <w:ilvl w:val="0"/>
          <w:numId w:val="29"/>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AA5075">
        <w:rPr>
          <w:rFonts w:ascii="Times New Roman" w:eastAsia="Times New Roman" w:hAnsi="Times New Roman" w:cs="Times New Roman"/>
          <w:i/>
          <w:iCs/>
          <w:kern w:val="0"/>
          <w:sz w:val="24"/>
          <w:szCs w:val="24"/>
          <w:lang w:eastAsia="en-IN"/>
          <w14:ligatures w14:val="none"/>
        </w:rPr>
        <w:t>Ayurvedic Medicine:</w:t>
      </w:r>
    </w:p>
    <w:p w14:paraId="3DD2BFC2" w14:textId="75147A38" w:rsidR="00AF17AB" w:rsidRPr="00AF17AB" w:rsidRDefault="00AF17AB" w:rsidP="00AF17AB">
      <w:pPr>
        <w:spacing w:before="100" w:beforeAutospacing="1" w:after="100" w:afterAutospacing="1" w:line="240" w:lineRule="auto"/>
        <w:ind w:left="720"/>
        <w:jc w:val="both"/>
        <w:rPr>
          <w:rFonts w:ascii="Times New Roman" w:eastAsia="Times New Roman" w:hAnsi="Times New Roman" w:cs="Times New Roman"/>
          <w:kern w:val="0"/>
          <w:sz w:val="24"/>
          <w:szCs w:val="24"/>
          <w:lang w:eastAsia="en-IN"/>
          <w14:ligatures w14:val="none"/>
        </w:rPr>
      </w:pPr>
      <w:r w:rsidRPr="00AF17AB">
        <w:rPr>
          <w:rFonts w:ascii="Times New Roman" w:eastAsia="Times New Roman" w:hAnsi="Times New Roman" w:cs="Times New Roman"/>
          <w:kern w:val="0"/>
          <w:sz w:val="24"/>
          <w:szCs w:val="24"/>
          <w:lang w:eastAsia="en-IN"/>
          <w14:ligatures w14:val="none"/>
        </w:rPr>
        <w:t xml:space="preserve">Within Ayurveda, the ancient Indian system of holistic medicine, turmeric is exalted as a potent </w:t>
      </w:r>
      <w:proofErr w:type="spellStart"/>
      <w:r w:rsidRPr="00AF17AB">
        <w:rPr>
          <w:rFonts w:ascii="Times New Roman" w:eastAsia="Times New Roman" w:hAnsi="Times New Roman" w:cs="Times New Roman"/>
          <w:i/>
          <w:iCs/>
          <w:kern w:val="0"/>
          <w:sz w:val="24"/>
          <w:szCs w:val="24"/>
          <w:lang w:eastAsia="en-IN"/>
          <w14:ligatures w14:val="none"/>
        </w:rPr>
        <w:t>Rasayana</w:t>
      </w:r>
      <w:proofErr w:type="spellEnd"/>
      <w:r w:rsidRPr="00AF17AB">
        <w:rPr>
          <w:rFonts w:ascii="Times New Roman" w:eastAsia="Times New Roman" w:hAnsi="Times New Roman" w:cs="Times New Roman"/>
          <w:kern w:val="0"/>
          <w:sz w:val="24"/>
          <w:szCs w:val="24"/>
          <w:lang w:eastAsia="en-IN"/>
          <w14:ligatures w14:val="none"/>
        </w:rPr>
        <w:t xml:space="preserve">—a </w:t>
      </w:r>
      <w:proofErr w:type="spellStart"/>
      <w:r w:rsidRPr="00AF17AB">
        <w:rPr>
          <w:rFonts w:ascii="Times New Roman" w:eastAsia="Times New Roman" w:hAnsi="Times New Roman" w:cs="Times New Roman"/>
          <w:kern w:val="0"/>
          <w:sz w:val="24"/>
          <w:szCs w:val="24"/>
          <w:lang w:eastAsia="en-IN"/>
          <w14:ligatures w14:val="none"/>
        </w:rPr>
        <w:t>rejuvenative</w:t>
      </w:r>
      <w:proofErr w:type="spellEnd"/>
      <w:r w:rsidRPr="00AF17AB">
        <w:rPr>
          <w:rFonts w:ascii="Times New Roman" w:eastAsia="Times New Roman" w:hAnsi="Times New Roman" w:cs="Times New Roman"/>
          <w:kern w:val="0"/>
          <w:sz w:val="24"/>
          <w:szCs w:val="24"/>
          <w:lang w:eastAsia="en-IN"/>
          <w14:ligatures w14:val="none"/>
        </w:rPr>
        <w:t xml:space="preserve"> tonic known to nourish life force (</w:t>
      </w:r>
      <w:proofErr w:type="spellStart"/>
      <w:r w:rsidRPr="00AF17AB">
        <w:rPr>
          <w:rFonts w:ascii="Times New Roman" w:eastAsia="Times New Roman" w:hAnsi="Times New Roman" w:cs="Times New Roman"/>
          <w:i/>
          <w:iCs/>
          <w:kern w:val="0"/>
          <w:sz w:val="24"/>
          <w:szCs w:val="24"/>
          <w:lang w:eastAsia="en-IN"/>
          <w14:ligatures w14:val="none"/>
        </w:rPr>
        <w:t>ojas</w:t>
      </w:r>
      <w:proofErr w:type="spellEnd"/>
      <w:r w:rsidRPr="00AF17AB">
        <w:rPr>
          <w:rFonts w:ascii="Times New Roman" w:eastAsia="Times New Roman" w:hAnsi="Times New Roman" w:cs="Times New Roman"/>
          <w:kern w:val="0"/>
          <w:sz w:val="24"/>
          <w:szCs w:val="24"/>
          <w:lang w:eastAsia="en-IN"/>
          <w14:ligatures w14:val="none"/>
        </w:rPr>
        <w:t xml:space="preserve">), fortify immunity, and promote longevity. It has been used to balance </w:t>
      </w:r>
      <w:r w:rsidRPr="00AF17AB">
        <w:rPr>
          <w:rFonts w:ascii="Times New Roman" w:eastAsia="Times New Roman" w:hAnsi="Times New Roman" w:cs="Times New Roman"/>
          <w:i/>
          <w:iCs/>
          <w:kern w:val="0"/>
          <w:sz w:val="24"/>
          <w:szCs w:val="24"/>
          <w:lang w:eastAsia="en-IN"/>
          <w14:ligatures w14:val="none"/>
        </w:rPr>
        <w:t>doshas</w:t>
      </w:r>
      <w:r w:rsidRPr="00AF17AB">
        <w:rPr>
          <w:rFonts w:ascii="Times New Roman" w:eastAsia="Times New Roman" w:hAnsi="Times New Roman" w:cs="Times New Roman"/>
          <w:kern w:val="0"/>
          <w:sz w:val="24"/>
          <w:szCs w:val="24"/>
          <w:lang w:eastAsia="en-IN"/>
          <w14:ligatures w14:val="none"/>
        </w:rPr>
        <w:t xml:space="preserve"> (bodily energies), especially </w:t>
      </w:r>
      <w:r w:rsidRPr="00AF17AB">
        <w:rPr>
          <w:rFonts w:ascii="Times New Roman" w:eastAsia="Times New Roman" w:hAnsi="Times New Roman" w:cs="Times New Roman"/>
          <w:i/>
          <w:iCs/>
          <w:kern w:val="0"/>
          <w:sz w:val="24"/>
          <w:szCs w:val="24"/>
          <w:lang w:eastAsia="en-IN"/>
          <w14:ligatures w14:val="none"/>
        </w:rPr>
        <w:t>Kapha</w:t>
      </w:r>
      <w:r w:rsidRPr="00AF17AB">
        <w:rPr>
          <w:rFonts w:ascii="Times New Roman" w:eastAsia="Times New Roman" w:hAnsi="Times New Roman" w:cs="Times New Roman"/>
          <w:kern w:val="0"/>
          <w:sz w:val="24"/>
          <w:szCs w:val="24"/>
          <w:lang w:eastAsia="en-IN"/>
          <w14:ligatures w14:val="none"/>
        </w:rPr>
        <w:t xml:space="preserve"> and </w:t>
      </w:r>
      <w:r w:rsidRPr="00AF17AB">
        <w:rPr>
          <w:rFonts w:ascii="Times New Roman" w:eastAsia="Times New Roman" w:hAnsi="Times New Roman" w:cs="Times New Roman"/>
          <w:i/>
          <w:iCs/>
          <w:kern w:val="0"/>
          <w:sz w:val="24"/>
          <w:szCs w:val="24"/>
          <w:lang w:eastAsia="en-IN"/>
          <w14:ligatures w14:val="none"/>
        </w:rPr>
        <w:t>Pitta</w:t>
      </w:r>
      <w:r w:rsidRPr="00AF17AB">
        <w:rPr>
          <w:rFonts w:ascii="Times New Roman" w:eastAsia="Times New Roman" w:hAnsi="Times New Roman" w:cs="Times New Roman"/>
          <w:kern w:val="0"/>
          <w:sz w:val="24"/>
          <w:szCs w:val="24"/>
          <w:lang w:eastAsia="en-IN"/>
          <w14:ligatures w14:val="none"/>
        </w:rPr>
        <w:t>, and to treat a wide array of ailments such as indigestion, jaundice, skin diseases, respiratory infections, and chronic inflammation. Additionally, it has been traditionally prescribed for internal cleansing, wound healing, and enhancing liver function (Chattopadhyay et al., 2004).</w:t>
      </w:r>
    </w:p>
    <w:p w14:paraId="12592EF7" w14:textId="6CA4565F" w:rsidR="00AF17AB" w:rsidRPr="00AA5075" w:rsidRDefault="00AF17AB" w:rsidP="00AA5075">
      <w:pPr>
        <w:pStyle w:val="ListParagraph"/>
        <w:numPr>
          <w:ilvl w:val="0"/>
          <w:numId w:val="29"/>
        </w:numPr>
        <w:spacing w:before="100" w:beforeAutospacing="1" w:after="100" w:afterAutospacing="1" w:line="240" w:lineRule="auto"/>
        <w:jc w:val="both"/>
        <w:rPr>
          <w:rFonts w:ascii="Times New Roman" w:eastAsia="Times New Roman" w:hAnsi="Times New Roman" w:cs="Times New Roman"/>
          <w:i/>
          <w:iCs/>
          <w:kern w:val="0"/>
          <w:sz w:val="24"/>
          <w:szCs w:val="24"/>
          <w:lang w:eastAsia="en-IN"/>
          <w14:ligatures w14:val="none"/>
        </w:rPr>
      </w:pPr>
      <w:r w:rsidRPr="00AA5075">
        <w:rPr>
          <w:rFonts w:ascii="Times New Roman" w:eastAsia="Times New Roman" w:hAnsi="Times New Roman" w:cs="Times New Roman"/>
          <w:i/>
          <w:iCs/>
          <w:kern w:val="0"/>
          <w:sz w:val="24"/>
          <w:szCs w:val="24"/>
          <w:lang w:eastAsia="en-IN"/>
          <w14:ligatures w14:val="none"/>
        </w:rPr>
        <w:t>Traditional Chinese Medicine (TCM):</w:t>
      </w:r>
    </w:p>
    <w:p w14:paraId="59134F77" w14:textId="026B6950" w:rsidR="00AF17AB" w:rsidRPr="00AF17AB" w:rsidRDefault="00AF17AB" w:rsidP="00AF17AB">
      <w:pPr>
        <w:spacing w:before="100" w:beforeAutospacing="1" w:after="100" w:afterAutospacing="1" w:line="240" w:lineRule="auto"/>
        <w:ind w:left="720"/>
        <w:jc w:val="both"/>
        <w:rPr>
          <w:rFonts w:ascii="Times New Roman" w:eastAsia="Times New Roman" w:hAnsi="Times New Roman" w:cs="Times New Roman"/>
          <w:kern w:val="0"/>
          <w:sz w:val="24"/>
          <w:szCs w:val="24"/>
          <w:lang w:eastAsia="en-IN"/>
          <w14:ligatures w14:val="none"/>
        </w:rPr>
      </w:pPr>
      <w:r w:rsidRPr="00AF17AB">
        <w:rPr>
          <w:rFonts w:ascii="Times New Roman" w:eastAsia="Times New Roman" w:hAnsi="Times New Roman" w:cs="Times New Roman"/>
          <w:kern w:val="0"/>
          <w:sz w:val="24"/>
          <w:szCs w:val="24"/>
          <w:lang w:eastAsia="en-IN"/>
          <w14:ligatures w14:val="none"/>
        </w:rPr>
        <w:t xml:space="preserve">In TCM, turmeric is recognized under the name </w:t>
      </w:r>
      <w:r w:rsidRPr="00AF17AB">
        <w:rPr>
          <w:rFonts w:ascii="Times New Roman" w:eastAsia="Times New Roman" w:hAnsi="Times New Roman" w:cs="Times New Roman"/>
          <w:i/>
          <w:iCs/>
          <w:kern w:val="0"/>
          <w:sz w:val="24"/>
          <w:szCs w:val="24"/>
          <w:lang w:eastAsia="en-IN"/>
          <w14:ligatures w14:val="none"/>
        </w:rPr>
        <w:t>Jiang Huang</w:t>
      </w:r>
      <w:r w:rsidRPr="00AF17AB">
        <w:rPr>
          <w:rFonts w:ascii="Times New Roman" w:eastAsia="Times New Roman" w:hAnsi="Times New Roman" w:cs="Times New Roman"/>
          <w:kern w:val="0"/>
          <w:sz w:val="24"/>
          <w:szCs w:val="24"/>
          <w:lang w:eastAsia="en-IN"/>
          <w14:ligatures w14:val="none"/>
        </w:rPr>
        <w:t xml:space="preserve"> and is used to activate blood flow, dissipate stasis, and relieve pain. It is commonly employed in managing arthritis, dysmenorrhea, and trauma-induced swelling. Its wider applications include </w:t>
      </w:r>
      <w:r w:rsidRPr="00AF17AB">
        <w:rPr>
          <w:rFonts w:ascii="Times New Roman" w:eastAsia="Times New Roman" w:hAnsi="Times New Roman" w:cs="Times New Roman"/>
          <w:kern w:val="0"/>
          <w:sz w:val="24"/>
          <w:szCs w:val="24"/>
          <w:lang w:eastAsia="en-IN"/>
          <w14:ligatures w14:val="none"/>
        </w:rPr>
        <w:lastRenderedPageBreak/>
        <w:t xml:space="preserve">treatment and prevention of chronic disorders such as cancer, coughs, diabetes, ulcers, psoriasis, and hepatobiliary dysfunctions. The warming and stimulating nature of turmeric aligns with its ability to remove stagnation and regulate </w:t>
      </w:r>
      <w:r w:rsidRPr="00AF17AB">
        <w:rPr>
          <w:rFonts w:ascii="Times New Roman" w:eastAsia="Times New Roman" w:hAnsi="Times New Roman" w:cs="Times New Roman"/>
          <w:i/>
          <w:iCs/>
          <w:kern w:val="0"/>
          <w:sz w:val="24"/>
          <w:szCs w:val="24"/>
          <w:lang w:eastAsia="en-IN"/>
          <w14:ligatures w14:val="none"/>
        </w:rPr>
        <w:t>Qi</w:t>
      </w:r>
      <w:r w:rsidRPr="00AF17AB">
        <w:rPr>
          <w:rFonts w:ascii="Times New Roman" w:eastAsia="Times New Roman" w:hAnsi="Times New Roman" w:cs="Times New Roman"/>
          <w:kern w:val="0"/>
          <w:sz w:val="24"/>
          <w:szCs w:val="24"/>
          <w:lang w:eastAsia="en-IN"/>
          <w14:ligatures w14:val="none"/>
        </w:rPr>
        <w:t xml:space="preserve"> (life energy) (Li et al., 2011; Tung et al., 2019).</w:t>
      </w:r>
    </w:p>
    <w:p w14:paraId="1D56718A" w14:textId="5125FA55" w:rsidR="00AF17AB" w:rsidRPr="00AA5075" w:rsidRDefault="00AF17AB" w:rsidP="00AA5075">
      <w:pPr>
        <w:pStyle w:val="ListParagraph"/>
        <w:numPr>
          <w:ilvl w:val="0"/>
          <w:numId w:val="29"/>
        </w:numPr>
        <w:spacing w:before="100" w:beforeAutospacing="1" w:after="100" w:afterAutospacing="1" w:line="240" w:lineRule="auto"/>
        <w:jc w:val="both"/>
        <w:rPr>
          <w:rFonts w:ascii="Times New Roman" w:eastAsia="Times New Roman" w:hAnsi="Times New Roman" w:cs="Times New Roman"/>
          <w:i/>
          <w:iCs/>
          <w:kern w:val="0"/>
          <w:sz w:val="24"/>
          <w:szCs w:val="24"/>
          <w:lang w:eastAsia="en-IN"/>
          <w14:ligatures w14:val="none"/>
        </w:rPr>
      </w:pPr>
      <w:r w:rsidRPr="00AA5075">
        <w:rPr>
          <w:rFonts w:ascii="Times New Roman" w:eastAsia="Times New Roman" w:hAnsi="Times New Roman" w:cs="Times New Roman"/>
          <w:i/>
          <w:iCs/>
          <w:kern w:val="0"/>
          <w:sz w:val="24"/>
          <w:szCs w:val="24"/>
          <w:lang w:eastAsia="en-IN"/>
          <w14:ligatures w14:val="none"/>
        </w:rPr>
        <w:t>Unani Medicine:</w:t>
      </w:r>
    </w:p>
    <w:p w14:paraId="54DC67D7" w14:textId="184E7FD8" w:rsidR="00AF17AB" w:rsidRPr="00AF17AB" w:rsidRDefault="00AF17AB" w:rsidP="00AF17AB">
      <w:pPr>
        <w:spacing w:before="100" w:beforeAutospacing="1" w:after="100" w:afterAutospacing="1" w:line="240" w:lineRule="auto"/>
        <w:ind w:left="720"/>
        <w:jc w:val="both"/>
        <w:rPr>
          <w:rFonts w:ascii="Times New Roman" w:eastAsia="Times New Roman" w:hAnsi="Times New Roman" w:cs="Times New Roman"/>
          <w:kern w:val="0"/>
          <w:sz w:val="24"/>
          <w:szCs w:val="24"/>
          <w:lang w:eastAsia="en-IN"/>
          <w14:ligatures w14:val="none"/>
        </w:rPr>
      </w:pPr>
      <w:r w:rsidRPr="00AF17AB">
        <w:rPr>
          <w:rFonts w:ascii="Times New Roman" w:eastAsia="Times New Roman" w:hAnsi="Times New Roman" w:cs="Times New Roman"/>
          <w:kern w:val="0"/>
          <w:sz w:val="24"/>
          <w:szCs w:val="24"/>
          <w:lang w:eastAsia="en-IN"/>
          <w14:ligatures w14:val="none"/>
        </w:rPr>
        <w:t xml:space="preserve">Practitioners of the Greco-Arabic Unani system have long embraced turmeric for its anti-inflammatory, carminative, and hepatoprotective qualities. It is a common constituent in herbal formulations aimed at treating jaundice, respiratory distress, hepatic congestion, and digestive anomalies. Its warming nature is believed to harmonize bodily </w:t>
      </w:r>
      <w:proofErr w:type="spellStart"/>
      <w:r w:rsidRPr="00AF17AB">
        <w:rPr>
          <w:rFonts w:ascii="Times New Roman" w:eastAsia="Times New Roman" w:hAnsi="Times New Roman" w:cs="Times New Roman"/>
          <w:kern w:val="0"/>
          <w:sz w:val="24"/>
          <w:szCs w:val="24"/>
          <w:lang w:eastAsia="en-IN"/>
          <w14:ligatures w14:val="none"/>
        </w:rPr>
        <w:t>humors</w:t>
      </w:r>
      <w:proofErr w:type="spellEnd"/>
      <w:r w:rsidRPr="00AF17AB">
        <w:rPr>
          <w:rFonts w:ascii="Times New Roman" w:eastAsia="Times New Roman" w:hAnsi="Times New Roman" w:cs="Times New Roman"/>
          <w:kern w:val="0"/>
          <w:sz w:val="24"/>
          <w:szCs w:val="24"/>
          <w:lang w:eastAsia="en-IN"/>
          <w14:ligatures w14:val="none"/>
        </w:rPr>
        <w:t xml:space="preserve"> (</w:t>
      </w:r>
      <w:proofErr w:type="spellStart"/>
      <w:r w:rsidRPr="00AF17AB">
        <w:rPr>
          <w:rFonts w:ascii="Times New Roman" w:eastAsia="Times New Roman" w:hAnsi="Times New Roman" w:cs="Times New Roman"/>
          <w:i/>
          <w:iCs/>
          <w:kern w:val="0"/>
          <w:sz w:val="24"/>
          <w:szCs w:val="24"/>
          <w:lang w:eastAsia="en-IN"/>
          <w14:ligatures w14:val="none"/>
        </w:rPr>
        <w:t>Akhlat</w:t>
      </w:r>
      <w:proofErr w:type="spellEnd"/>
      <w:r w:rsidRPr="00AF17AB">
        <w:rPr>
          <w:rFonts w:ascii="Times New Roman" w:eastAsia="Times New Roman" w:hAnsi="Times New Roman" w:cs="Times New Roman"/>
          <w:kern w:val="0"/>
          <w:sz w:val="24"/>
          <w:szCs w:val="24"/>
          <w:lang w:eastAsia="en-IN"/>
          <w14:ligatures w14:val="none"/>
        </w:rPr>
        <w:t>) and expel phlegmatic imbalances (Pancholi et al., 2020).</w:t>
      </w:r>
    </w:p>
    <w:p w14:paraId="78B9B435" w14:textId="26269B73" w:rsidR="00AF17AB" w:rsidRPr="00EB14CF" w:rsidRDefault="00AF17AB" w:rsidP="00EB14CF">
      <w:pPr>
        <w:pStyle w:val="ListParagraph"/>
        <w:numPr>
          <w:ilvl w:val="0"/>
          <w:numId w:val="29"/>
        </w:numPr>
        <w:spacing w:before="100" w:beforeAutospacing="1" w:after="100" w:afterAutospacing="1" w:line="240" w:lineRule="auto"/>
        <w:jc w:val="both"/>
        <w:rPr>
          <w:rFonts w:ascii="Times New Roman" w:eastAsia="Times New Roman" w:hAnsi="Times New Roman" w:cs="Times New Roman"/>
          <w:i/>
          <w:iCs/>
          <w:kern w:val="0"/>
          <w:sz w:val="24"/>
          <w:szCs w:val="24"/>
          <w:lang w:eastAsia="en-IN"/>
          <w14:ligatures w14:val="none"/>
        </w:rPr>
      </w:pPr>
      <w:r w:rsidRPr="00EB14CF">
        <w:rPr>
          <w:rFonts w:ascii="Times New Roman" w:eastAsia="Times New Roman" w:hAnsi="Times New Roman" w:cs="Times New Roman"/>
          <w:i/>
          <w:iCs/>
          <w:kern w:val="0"/>
          <w:sz w:val="24"/>
          <w:szCs w:val="24"/>
          <w:lang w:eastAsia="en-IN"/>
          <w14:ligatures w14:val="none"/>
        </w:rPr>
        <w:t>Folk Remedies and Ethnobotanical Uses:</w:t>
      </w:r>
    </w:p>
    <w:p w14:paraId="26887441" w14:textId="3CDEDF14" w:rsidR="00AF17AB" w:rsidRPr="00AF17AB" w:rsidRDefault="00AF17AB" w:rsidP="00AF17AB">
      <w:pPr>
        <w:spacing w:before="100" w:beforeAutospacing="1" w:after="100" w:afterAutospacing="1" w:line="240" w:lineRule="auto"/>
        <w:ind w:left="720"/>
        <w:jc w:val="both"/>
        <w:rPr>
          <w:rFonts w:ascii="Times New Roman" w:eastAsia="Times New Roman" w:hAnsi="Times New Roman" w:cs="Times New Roman"/>
          <w:kern w:val="0"/>
          <w:sz w:val="24"/>
          <w:szCs w:val="24"/>
          <w:lang w:eastAsia="en-IN"/>
          <w14:ligatures w14:val="none"/>
        </w:rPr>
      </w:pPr>
      <w:r w:rsidRPr="00AF17AB">
        <w:rPr>
          <w:rFonts w:ascii="Times New Roman" w:eastAsia="Times New Roman" w:hAnsi="Times New Roman" w:cs="Times New Roman"/>
          <w:kern w:val="0"/>
          <w:sz w:val="24"/>
          <w:szCs w:val="24"/>
          <w:lang w:eastAsia="en-IN"/>
          <w14:ligatures w14:val="none"/>
        </w:rPr>
        <w:t xml:space="preserve">Across generations and continents, rural and indigenous communities have relied on turmeric as a versatile household remedy. Its paste is ubiquitously applied to minor wounds, burns, boils, insect bites, and skin irritations due to its antiseptic and anti-inflammatory attributes. Consuming turmeric-infused milk—popularly known as “golden milk”—is a well-rooted tradition in many cultures to enhance immunity, ease respiratory ailments, and calm the nervous system. Folk medicine recognizes turmeric as a supportive agent in treating liver disorders, digestive imbalances, </w:t>
      </w:r>
      <w:proofErr w:type="spellStart"/>
      <w:r w:rsidRPr="00AF17AB">
        <w:rPr>
          <w:rFonts w:ascii="Times New Roman" w:eastAsia="Times New Roman" w:hAnsi="Times New Roman" w:cs="Times New Roman"/>
          <w:kern w:val="0"/>
          <w:sz w:val="24"/>
          <w:szCs w:val="24"/>
          <w:lang w:eastAsia="en-IN"/>
          <w14:ligatures w14:val="none"/>
        </w:rPr>
        <w:t>leukemia</w:t>
      </w:r>
      <w:proofErr w:type="spellEnd"/>
      <w:r w:rsidRPr="00AF17AB">
        <w:rPr>
          <w:rFonts w:ascii="Times New Roman" w:eastAsia="Times New Roman" w:hAnsi="Times New Roman" w:cs="Times New Roman"/>
          <w:kern w:val="0"/>
          <w:sz w:val="24"/>
          <w:szCs w:val="24"/>
          <w:lang w:eastAsia="en-IN"/>
          <w14:ligatures w14:val="none"/>
        </w:rPr>
        <w:t>, arthritis, menstrual irregularities, eye infections, and respiratory tract inflammation. It is also trusted to soothe mucosal linings of the throat, stomach, and lungs, especially during infections or allergic responses.</w:t>
      </w:r>
    </w:p>
    <w:p w14:paraId="5BE0B096" w14:textId="168D9C71" w:rsidR="00AF17AB" w:rsidRPr="00AF17AB" w:rsidRDefault="00AF17AB" w:rsidP="00AF17AB">
      <w:pPr>
        <w:spacing w:before="100" w:beforeAutospacing="1" w:after="100" w:afterAutospacing="1" w:line="240" w:lineRule="auto"/>
        <w:jc w:val="both"/>
        <w:outlineLvl w:val="2"/>
        <w:rPr>
          <w:rFonts w:ascii="Times New Roman" w:eastAsia="Times New Roman" w:hAnsi="Times New Roman" w:cs="Times New Roman"/>
          <w:b/>
          <w:bCs/>
          <w:kern w:val="0"/>
          <w:sz w:val="24"/>
          <w:szCs w:val="24"/>
          <w:lang w:eastAsia="en-IN"/>
          <w14:ligatures w14:val="none"/>
        </w:rPr>
      </w:pPr>
      <w:r w:rsidRPr="00AF17AB">
        <w:rPr>
          <w:rFonts w:ascii="Times New Roman" w:eastAsia="Times New Roman" w:hAnsi="Times New Roman" w:cs="Times New Roman"/>
          <w:b/>
          <w:bCs/>
          <w:kern w:val="0"/>
          <w:sz w:val="24"/>
          <w:szCs w:val="24"/>
          <w:lang w:eastAsia="en-IN"/>
          <w14:ligatures w14:val="none"/>
        </w:rPr>
        <w:t xml:space="preserve">6.2. </w:t>
      </w:r>
      <w:r w:rsidRPr="00AF17AB">
        <w:rPr>
          <w:rFonts w:ascii="Times New Roman" w:eastAsia="Times New Roman" w:hAnsi="Times New Roman" w:cs="Times New Roman"/>
          <w:b/>
          <w:bCs/>
          <w:kern w:val="0"/>
          <w:sz w:val="24"/>
          <w:szCs w:val="24"/>
          <w:lang w:eastAsia="en-IN"/>
          <w14:ligatures w14:val="none"/>
        </w:rPr>
        <w:t>Cosmetic and Beauty Rituals</w:t>
      </w:r>
    </w:p>
    <w:p w14:paraId="55E35590" w14:textId="77777777" w:rsidR="00AF17AB" w:rsidRPr="00AF17AB" w:rsidRDefault="00AF17AB" w:rsidP="00AF17AB">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AF17AB">
        <w:rPr>
          <w:rFonts w:ascii="Times New Roman" w:eastAsia="Times New Roman" w:hAnsi="Times New Roman" w:cs="Times New Roman"/>
          <w:kern w:val="0"/>
          <w:sz w:val="24"/>
          <w:szCs w:val="24"/>
          <w:lang w:eastAsia="en-IN"/>
          <w14:ligatures w14:val="none"/>
        </w:rPr>
        <w:t>In the realm of beauty and self-care, turmeric has been a cherished elixir for radiant skin and youthful vitality. Its use transcends aesthetic appeal, deeply embedded in rituals of purification and celebration.</w:t>
      </w:r>
    </w:p>
    <w:p w14:paraId="5B449ECD" w14:textId="1A316495" w:rsidR="00AF17AB" w:rsidRPr="0036468B" w:rsidRDefault="00AF17AB" w:rsidP="0036468B">
      <w:pPr>
        <w:pStyle w:val="ListParagraph"/>
        <w:numPr>
          <w:ilvl w:val="2"/>
          <w:numId w:val="20"/>
        </w:numPr>
        <w:spacing w:before="100" w:beforeAutospacing="1" w:after="100" w:afterAutospacing="1" w:line="240" w:lineRule="auto"/>
        <w:jc w:val="both"/>
        <w:rPr>
          <w:rFonts w:ascii="Times New Roman" w:eastAsia="Times New Roman" w:hAnsi="Times New Roman" w:cs="Times New Roman"/>
          <w:i/>
          <w:iCs/>
          <w:kern w:val="0"/>
          <w:sz w:val="24"/>
          <w:szCs w:val="24"/>
          <w:lang w:eastAsia="en-IN"/>
          <w14:ligatures w14:val="none"/>
        </w:rPr>
      </w:pPr>
      <w:r w:rsidRPr="0036468B">
        <w:rPr>
          <w:rFonts w:ascii="Times New Roman" w:eastAsia="Times New Roman" w:hAnsi="Times New Roman" w:cs="Times New Roman"/>
          <w:i/>
          <w:iCs/>
          <w:kern w:val="0"/>
          <w:sz w:val="24"/>
          <w:szCs w:val="24"/>
          <w:lang w:eastAsia="en-IN"/>
          <w14:ligatures w14:val="none"/>
        </w:rPr>
        <w:t>Skin Care and Bridal Rituals:</w:t>
      </w:r>
    </w:p>
    <w:p w14:paraId="0D5664CF" w14:textId="51B74F80" w:rsidR="00AF17AB" w:rsidRPr="00AF17AB" w:rsidRDefault="00AF17AB" w:rsidP="00AF17AB">
      <w:pPr>
        <w:spacing w:before="100" w:beforeAutospacing="1" w:after="100" w:afterAutospacing="1" w:line="240" w:lineRule="auto"/>
        <w:ind w:left="720"/>
        <w:jc w:val="both"/>
        <w:rPr>
          <w:rFonts w:ascii="Times New Roman" w:eastAsia="Times New Roman" w:hAnsi="Times New Roman" w:cs="Times New Roman"/>
          <w:kern w:val="0"/>
          <w:sz w:val="24"/>
          <w:szCs w:val="24"/>
          <w:lang w:eastAsia="en-IN"/>
          <w14:ligatures w14:val="none"/>
        </w:rPr>
      </w:pPr>
      <w:r w:rsidRPr="00AF17AB">
        <w:rPr>
          <w:rFonts w:ascii="Times New Roman" w:eastAsia="Times New Roman" w:hAnsi="Times New Roman" w:cs="Times New Roman"/>
          <w:kern w:val="0"/>
          <w:sz w:val="24"/>
          <w:szCs w:val="24"/>
          <w:lang w:eastAsia="en-IN"/>
          <w14:ligatures w14:val="none"/>
        </w:rPr>
        <w:t xml:space="preserve">In South Asian bridal traditions, the </w:t>
      </w:r>
      <w:r w:rsidRPr="00AF17AB">
        <w:rPr>
          <w:rFonts w:ascii="Times New Roman" w:eastAsia="Times New Roman" w:hAnsi="Times New Roman" w:cs="Times New Roman"/>
          <w:i/>
          <w:iCs/>
          <w:kern w:val="0"/>
          <w:sz w:val="24"/>
          <w:szCs w:val="24"/>
          <w:lang w:eastAsia="en-IN"/>
          <w14:ligatures w14:val="none"/>
        </w:rPr>
        <w:t>Haldi</w:t>
      </w:r>
      <w:r w:rsidRPr="00AF17AB">
        <w:rPr>
          <w:rFonts w:ascii="Times New Roman" w:eastAsia="Times New Roman" w:hAnsi="Times New Roman" w:cs="Times New Roman"/>
          <w:kern w:val="0"/>
          <w:sz w:val="24"/>
          <w:szCs w:val="24"/>
          <w:lang w:eastAsia="en-IN"/>
          <w14:ligatures w14:val="none"/>
        </w:rPr>
        <w:t xml:space="preserve"> ceremony—a ritual where turmeric paste is applied to the bride and groom—is believed to bless the couple, cleanse their skin, and bring a golden glow symbolic of prosperity and fertility. Turmeric is regularly used in face masks and body scrubs to reduce pigmentation, clear acne, tighten pores, and delay signs of aging.</w:t>
      </w:r>
    </w:p>
    <w:p w14:paraId="27074073" w14:textId="308B71DF" w:rsidR="00AF17AB" w:rsidRPr="0036468B" w:rsidRDefault="00AF17AB" w:rsidP="0036468B">
      <w:pPr>
        <w:pStyle w:val="ListParagraph"/>
        <w:numPr>
          <w:ilvl w:val="2"/>
          <w:numId w:val="20"/>
        </w:numPr>
        <w:spacing w:before="100" w:beforeAutospacing="1" w:after="100" w:afterAutospacing="1" w:line="240" w:lineRule="auto"/>
        <w:jc w:val="both"/>
        <w:rPr>
          <w:rFonts w:ascii="Times New Roman" w:eastAsia="Times New Roman" w:hAnsi="Times New Roman" w:cs="Times New Roman"/>
          <w:i/>
          <w:iCs/>
          <w:kern w:val="0"/>
          <w:sz w:val="24"/>
          <w:szCs w:val="24"/>
          <w:lang w:eastAsia="en-IN"/>
          <w14:ligatures w14:val="none"/>
        </w:rPr>
      </w:pPr>
      <w:r w:rsidRPr="0036468B">
        <w:rPr>
          <w:rFonts w:ascii="Times New Roman" w:eastAsia="Times New Roman" w:hAnsi="Times New Roman" w:cs="Times New Roman"/>
          <w:i/>
          <w:iCs/>
          <w:kern w:val="0"/>
          <w:sz w:val="24"/>
          <w:szCs w:val="24"/>
          <w:lang w:eastAsia="en-IN"/>
          <w14:ligatures w14:val="none"/>
        </w:rPr>
        <w:t>Anti-Aging and Brightening:</w:t>
      </w:r>
    </w:p>
    <w:p w14:paraId="46661777" w14:textId="5C404EDF" w:rsidR="00AF17AB" w:rsidRPr="00AF17AB" w:rsidRDefault="00AF17AB" w:rsidP="00AF17AB">
      <w:pPr>
        <w:spacing w:before="100" w:beforeAutospacing="1" w:after="100" w:afterAutospacing="1" w:line="240" w:lineRule="auto"/>
        <w:ind w:left="720"/>
        <w:jc w:val="both"/>
        <w:rPr>
          <w:rFonts w:ascii="Times New Roman" w:eastAsia="Times New Roman" w:hAnsi="Times New Roman" w:cs="Times New Roman"/>
          <w:kern w:val="0"/>
          <w:sz w:val="24"/>
          <w:szCs w:val="24"/>
          <w:lang w:eastAsia="en-IN"/>
          <w14:ligatures w14:val="none"/>
        </w:rPr>
      </w:pPr>
      <w:r w:rsidRPr="00AF17AB">
        <w:rPr>
          <w:rFonts w:ascii="Times New Roman" w:eastAsia="Times New Roman" w:hAnsi="Times New Roman" w:cs="Times New Roman"/>
          <w:kern w:val="0"/>
          <w:sz w:val="24"/>
          <w:szCs w:val="24"/>
          <w:lang w:eastAsia="en-IN"/>
          <w14:ligatures w14:val="none"/>
        </w:rPr>
        <w:t xml:space="preserve">Curcumin’s antioxidant richness combats oxidative stress and free radical damage, making turmeric a natural </w:t>
      </w:r>
      <w:proofErr w:type="spellStart"/>
      <w:r w:rsidRPr="00AF17AB">
        <w:rPr>
          <w:rFonts w:ascii="Times New Roman" w:eastAsia="Times New Roman" w:hAnsi="Times New Roman" w:cs="Times New Roman"/>
          <w:kern w:val="0"/>
          <w:sz w:val="24"/>
          <w:szCs w:val="24"/>
          <w:lang w:eastAsia="en-IN"/>
          <w14:ligatures w14:val="none"/>
        </w:rPr>
        <w:t>defense</w:t>
      </w:r>
      <w:proofErr w:type="spellEnd"/>
      <w:r w:rsidRPr="00AF17AB">
        <w:rPr>
          <w:rFonts w:ascii="Times New Roman" w:eastAsia="Times New Roman" w:hAnsi="Times New Roman" w:cs="Times New Roman"/>
          <w:kern w:val="0"/>
          <w:sz w:val="24"/>
          <w:szCs w:val="24"/>
          <w:lang w:eastAsia="en-IN"/>
          <w14:ligatures w14:val="none"/>
        </w:rPr>
        <w:t xml:space="preserve"> against premature aging. When applied topically, it enhances skin tone, soothes inflammation, and promotes scar healing.</w:t>
      </w:r>
    </w:p>
    <w:p w14:paraId="559F07E5" w14:textId="3E6541E2" w:rsidR="00AF17AB" w:rsidRPr="00AF17AB" w:rsidRDefault="00AF17AB" w:rsidP="00AF17AB">
      <w:pPr>
        <w:spacing w:before="100" w:beforeAutospacing="1" w:after="100" w:afterAutospacing="1" w:line="240" w:lineRule="auto"/>
        <w:jc w:val="both"/>
        <w:outlineLvl w:val="2"/>
        <w:rPr>
          <w:rFonts w:ascii="Times New Roman" w:eastAsia="Times New Roman" w:hAnsi="Times New Roman" w:cs="Times New Roman"/>
          <w:b/>
          <w:bCs/>
          <w:kern w:val="0"/>
          <w:sz w:val="24"/>
          <w:szCs w:val="24"/>
          <w:lang w:eastAsia="en-IN"/>
          <w14:ligatures w14:val="none"/>
        </w:rPr>
      </w:pPr>
      <w:r w:rsidRPr="00AF17AB">
        <w:rPr>
          <w:rFonts w:ascii="Times New Roman" w:eastAsia="Times New Roman" w:hAnsi="Times New Roman" w:cs="Times New Roman"/>
          <w:b/>
          <w:bCs/>
          <w:kern w:val="0"/>
          <w:sz w:val="24"/>
          <w:szCs w:val="24"/>
          <w:lang w:eastAsia="en-IN"/>
          <w14:ligatures w14:val="none"/>
        </w:rPr>
        <w:t xml:space="preserve">6.3 </w:t>
      </w:r>
      <w:r w:rsidRPr="00AF17AB">
        <w:rPr>
          <w:rFonts w:ascii="Times New Roman" w:eastAsia="Times New Roman" w:hAnsi="Times New Roman" w:cs="Times New Roman"/>
          <w:b/>
          <w:bCs/>
          <w:kern w:val="0"/>
          <w:sz w:val="24"/>
          <w:szCs w:val="24"/>
          <w:lang w:eastAsia="en-IN"/>
          <w14:ligatures w14:val="none"/>
        </w:rPr>
        <w:t>Household, Culinary, and Spiritual Roles</w:t>
      </w:r>
    </w:p>
    <w:p w14:paraId="50FEC9F6" w14:textId="77777777" w:rsidR="00AF17AB" w:rsidRPr="00AF17AB" w:rsidRDefault="00AF17AB" w:rsidP="00AF17AB">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AF17AB">
        <w:rPr>
          <w:rFonts w:ascii="Times New Roman" w:eastAsia="Times New Roman" w:hAnsi="Times New Roman" w:cs="Times New Roman"/>
          <w:kern w:val="0"/>
          <w:sz w:val="24"/>
          <w:szCs w:val="24"/>
          <w:lang w:eastAsia="en-IN"/>
          <w14:ligatures w14:val="none"/>
        </w:rPr>
        <w:lastRenderedPageBreak/>
        <w:t>Turmeric’s importance is not confined to medicine or beauty—it has held a sacred and utilitarian role in daily life for centuries.</w:t>
      </w:r>
    </w:p>
    <w:p w14:paraId="77676DE0" w14:textId="3D9B8652" w:rsidR="00AF17AB" w:rsidRPr="0036468B" w:rsidRDefault="00AF17AB" w:rsidP="0036468B">
      <w:pPr>
        <w:pStyle w:val="ListParagraph"/>
        <w:numPr>
          <w:ilvl w:val="2"/>
          <w:numId w:val="21"/>
        </w:numPr>
        <w:spacing w:before="100" w:beforeAutospacing="1" w:after="100" w:afterAutospacing="1" w:line="240" w:lineRule="auto"/>
        <w:jc w:val="both"/>
        <w:rPr>
          <w:rFonts w:ascii="Times New Roman" w:eastAsia="Times New Roman" w:hAnsi="Times New Roman" w:cs="Times New Roman"/>
          <w:i/>
          <w:iCs/>
          <w:kern w:val="0"/>
          <w:sz w:val="24"/>
          <w:szCs w:val="24"/>
          <w:lang w:eastAsia="en-IN"/>
          <w14:ligatures w14:val="none"/>
        </w:rPr>
      </w:pPr>
      <w:r w:rsidRPr="0036468B">
        <w:rPr>
          <w:rFonts w:ascii="Times New Roman" w:eastAsia="Times New Roman" w:hAnsi="Times New Roman" w:cs="Times New Roman"/>
          <w:i/>
          <w:iCs/>
          <w:kern w:val="0"/>
          <w:sz w:val="24"/>
          <w:szCs w:val="24"/>
          <w:lang w:eastAsia="en-IN"/>
          <w14:ligatures w14:val="none"/>
        </w:rPr>
        <w:t>Culinary Use:</w:t>
      </w:r>
    </w:p>
    <w:p w14:paraId="5A181B85" w14:textId="77777777" w:rsidR="0036468B" w:rsidRPr="00C27107" w:rsidRDefault="0036468B" w:rsidP="0036468B">
      <w:pPr>
        <w:jc w:val="both"/>
        <w:rPr>
          <w:rFonts w:ascii="Times New Roman" w:hAnsi="Times New Roman" w:cs="Times New Roman"/>
          <w:sz w:val="24"/>
          <w:szCs w:val="24"/>
        </w:rPr>
      </w:pPr>
      <w:r w:rsidRPr="00C27107">
        <w:rPr>
          <w:rFonts w:ascii="Times New Roman" w:hAnsi="Times New Roman" w:cs="Times New Roman"/>
          <w:sz w:val="24"/>
          <w:szCs w:val="24"/>
        </w:rPr>
        <w:t xml:space="preserve">Turmeric plays a crucial role in global cuisine, particularly in South Asian, Middle Eastern, and Southeast Asian culinary traditions. Its unique </w:t>
      </w:r>
      <w:proofErr w:type="spellStart"/>
      <w:r w:rsidRPr="00C27107">
        <w:rPr>
          <w:rFonts w:ascii="Times New Roman" w:hAnsi="Times New Roman" w:cs="Times New Roman"/>
          <w:sz w:val="24"/>
          <w:szCs w:val="24"/>
        </w:rPr>
        <w:t>flavor</w:t>
      </w:r>
      <w:proofErr w:type="spellEnd"/>
      <w:r w:rsidRPr="00C27107">
        <w:rPr>
          <w:rFonts w:ascii="Times New Roman" w:hAnsi="Times New Roman" w:cs="Times New Roman"/>
          <w:sz w:val="24"/>
          <w:szCs w:val="24"/>
        </w:rPr>
        <w:t xml:space="preserve">, </w:t>
      </w:r>
      <w:proofErr w:type="spellStart"/>
      <w:r w:rsidRPr="00C27107">
        <w:rPr>
          <w:rFonts w:ascii="Times New Roman" w:hAnsi="Times New Roman" w:cs="Times New Roman"/>
          <w:sz w:val="24"/>
          <w:szCs w:val="24"/>
        </w:rPr>
        <w:t>color</w:t>
      </w:r>
      <w:proofErr w:type="spellEnd"/>
      <w:r w:rsidRPr="00C27107">
        <w:rPr>
          <w:rFonts w:ascii="Times New Roman" w:hAnsi="Times New Roman" w:cs="Times New Roman"/>
          <w:sz w:val="24"/>
          <w:szCs w:val="24"/>
        </w:rPr>
        <w:t>-enhancing properties, and health benefits make it a staple in many dishes.</w:t>
      </w:r>
    </w:p>
    <w:p w14:paraId="69E4AE9B" w14:textId="77777777" w:rsidR="0036468B" w:rsidRPr="00C27107" w:rsidRDefault="0036468B" w:rsidP="0036468B">
      <w:pPr>
        <w:numPr>
          <w:ilvl w:val="0"/>
          <w:numId w:val="17"/>
        </w:numPr>
        <w:jc w:val="both"/>
        <w:rPr>
          <w:rFonts w:ascii="Times New Roman" w:hAnsi="Times New Roman" w:cs="Times New Roman"/>
          <w:sz w:val="24"/>
          <w:szCs w:val="24"/>
        </w:rPr>
      </w:pPr>
      <w:r w:rsidRPr="0036468B">
        <w:rPr>
          <w:rFonts w:ascii="Times New Roman" w:hAnsi="Times New Roman" w:cs="Times New Roman"/>
          <w:i/>
          <w:iCs/>
          <w:sz w:val="24"/>
          <w:szCs w:val="24"/>
        </w:rPr>
        <w:t>Indian Cuisine:</w:t>
      </w:r>
      <w:r w:rsidRPr="00C27107">
        <w:rPr>
          <w:rFonts w:ascii="Times New Roman" w:hAnsi="Times New Roman" w:cs="Times New Roman"/>
          <w:sz w:val="24"/>
          <w:szCs w:val="24"/>
        </w:rPr>
        <w:t xml:space="preserve"> Turmeric is an essential component of spice blends such as garam masala and curry powder. It is used in lentil dishes (dal), rice preparations (biryani, pulao), and vegetable curries. Turmeric is also a key ingredient in pickles and chutneys.</w:t>
      </w:r>
    </w:p>
    <w:p w14:paraId="050B62BA" w14:textId="77777777" w:rsidR="0036468B" w:rsidRPr="00C27107" w:rsidRDefault="0036468B" w:rsidP="0036468B">
      <w:pPr>
        <w:numPr>
          <w:ilvl w:val="0"/>
          <w:numId w:val="17"/>
        </w:numPr>
        <w:jc w:val="both"/>
        <w:rPr>
          <w:rFonts w:ascii="Times New Roman" w:hAnsi="Times New Roman" w:cs="Times New Roman"/>
          <w:sz w:val="24"/>
          <w:szCs w:val="24"/>
        </w:rPr>
      </w:pPr>
      <w:r w:rsidRPr="0036468B">
        <w:rPr>
          <w:rFonts w:ascii="Times New Roman" w:hAnsi="Times New Roman" w:cs="Times New Roman"/>
          <w:i/>
          <w:iCs/>
          <w:sz w:val="24"/>
          <w:szCs w:val="24"/>
        </w:rPr>
        <w:t>Southeast Asian Cuisine:</w:t>
      </w:r>
      <w:r w:rsidRPr="00C27107">
        <w:rPr>
          <w:rFonts w:ascii="Times New Roman" w:hAnsi="Times New Roman" w:cs="Times New Roman"/>
          <w:sz w:val="24"/>
          <w:szCs w:val="24"/>
        </w:rPr>
        <w:t xml:space="preserve"> In Thai and Indonesian cuisine, turmeric is used in soups, stews, and traditional spice pastes like Thai yellow curry paste. It is also an integral part of satay marinades and rendang dishes.</w:t>
      </w:r>
    </w:p>
    <w:p w14:paraId="20D73B0F" w14:textId="77777777" w:rsidR="0036468B" w:rsidRPr="00C27107" w:rsidRDefault="0036468B" w:rsidP="0036468B">
      <w:pPr>
        <w:numPr>
          <w:ilvl w:val="0"/>
          <w:numId w:val="17"/>
        </w:numPr>
        <w:jc w:val="both"/>
        <w:rPr>
          <w:rFonts w:ascii="Times New Roman" w:hAnsi="Times New Roman" w:cs="Times New Roman"/>
          <w:sz w:val="24"/>
          <w:szCs w:val="24"/>
        </w:rPr>
      </w:pPr>
      <w:r w:rsidRPr="0036468B">
        <w:rPr>
          <w:rFonts w:ascii="Times New Roman" w:hAnsi="Times New Roman" w:cs="Times New Roman"/>
          <w:i/>
          <w:iCs/>
          <w:sz w:val="24"/>
          <w:szCs w:val="24"/>
        </w:rPr>
        <w:t>Middle Eastern Cuisine:</w:t>
      </w:r>
      <w:r w:rsidRPr="00C27107">
        <w:rPr>
          <w:rFonts w:ascii="Times New Roman" w:hAnsi="Times New Roman" w:cs="Times New Roman"/>
          <w:sz w:val="24"/>
          <w:szCs w:val="24"/>
        </w:rPr>
        <w:t xml:space="preserve"> Turmeric is used in Persian and Arabic dishes such as saffron rice, kebabs, and stews. It is often combined with other spices like cinnamon and cumin for a rich, aromatic </w:t>
      </w:r>
      <w:proofErr w:type="spellStart"/>
      <w:r w:rsidRPr="00C27107">
        <w:rPr>
          <w:rFonts w:ascii="Times New Roman" w:hAnsi="Times New Roman" w:cs="Times New Roman"/>
          <w:sz w:val="24"/>
          <w:szCs w:val="24"/>
        </w:rPr>
        <w:t>flavor</w:t>
      </w:r>
      <w:proofErr w:type="spellEnd"/>
      <w:r w:rsidRPr="00C27107">
        <w:rPr>
          <w:rFonts w:ascii="Times New Roman" w:hAnsi="Times New Roman" w:cs="Times New Roman"/>
          <w:sz w:val="24"/>
          <w:szCs w:val="24"/>
        </w:rPr>
        <w:t>.</w:t>
      </w:r>
    </w:p>
    <w:p w14:paraId="7C017ED8" w14:textId="77777777" w:rsidR="0036468B" w:rsidRPr="00C27107" w:rsidRDefault="0036468B" w:rsidP="0036468B">
      <w:pPr>
        <w:numPr>
          <w:ilvl w:val="0"/>
          <w:numId w:val="17"/>
        </w:numPr>
        <w:jc w:val="both"/>
        <w:rPr>
          <w:rFonts w:ascii="Times New Roman" w:hAnsi="Times New Roman" w:cs="Times New Roman"/>
          <w:sz w:val="24"/>
          <w:szCs w:val="24"/>
        </w:rPr>
      </w:pPr>
      <w:r w:rsidRPr="0036468B">
        <w:rPr>
          <w:rFonts w:ascii="Times New Roman" w:hAnsi="Times New Roman" w:cs="Times New Roman"/>
          <w:i/>
          <w:iCs/>
          <w:sz w:val="24"/>
          <w:szCs w:val="24"/>
        </w:rPr>
        <w:t>Western Cuisine:</w:t>
      </w:r>
      <w:r w:rsidRPr="00C27107">
        <w:rPr>
          <w:rFonts w:ascii="Times New Roman" w:hAnsi="Times New Roman" w:cs="Times New Roman"/>
          <w:sz w:val="24"/>
          <w:szCs w:val="24"/>
        </w:rPr>
        <w:t xml:space="preserve"> Turmeric has gained popularity in Western diets, particularly in health-conscious recipes. It is commonly used in smoothies, teas, lattes (golden milk), and salad dressings. Turmeric-infused honey and vinegar are also growing in popularity.</w:t>
      </w:r>
    </w:p>
    <w:p w14:paraId="606C20D9" w14:textId="77777777" w:rsidR="0036468B" w:rsidRPr="00C27107" w:rsidRDefault="0036468B" w:rsidP="0036468B">
      <w:pPr>
        <w:numPr>
          <w:ilvl w:val="0"/>
          <w:numId w:val="17"/>
        </w:numPr>
        <w:jc w:val="both"/>
        <w:rPr>
          <w:rFonts w:ascii="Times New Roman" w:hAnsi="Times New Roman" w:cs="Times New Roman"/>
          <w:sz w:val="24"/>
          <w:szCs w:val="24"/>
        </w:rPr>
      </w:pPr>
      <w:r w:rsidRPr="0036468B">
        <w:rPr>
          <w:rFonts w:ascii="Times New Roman" w:hAnsi="Times New Roman" w:cs="Times New Roman"/>
          <w:i/>
          <w:iCs/>
          <w:sz w:val="24"/>
          <w:szCs w:val="24"/>
        </w:rPr>
        <w:t>Baking and Beverages:</w:t>
      </w:r>
      <w:r w:rsidRPr="00C27107">
        <w:rPr>
          <w:rFonts w:ascii="Times New Roman" w:hAnsi="Times New Roman" w:cs="Times New Roman"/>
          <w:sz w:val="24"/>
          <w:szCs w:val="24"/>
        </w:rPr>
        <w:t xml:space="preserve"> Turmeric is used in baking, adding </w:t>
      </w:r>
      <w:proofErr w:type="spellStart"/>
      <w:r w:rsidRPr="00C27107">
        <w:rPr>
          <w:rFonts w:ascii="Times New Roman" w:hAnsi="Times New Roman" w:cs="Times New Roman"/>
          <w:sz w:val="24"/>
          <w:szCs w:val="24"/>
        </w:rPr>
        <w:t>color</w:t>
      </w:r>
      <w:proofErr w:type="spellEnd"/>
      <w:r w:rsidRPr="00C27107">
        <w:rPr>
          <w:rFonts w:ascii="Times New Roman" w:hAnsi="Times New Roman" w:cs="Times New Roman"/>
          <w:sz w:val="24"/>
          <w:szCs w:val="24"/>
        </w:rPr>
        <w:t xml:space="preserve"> and mild spice to bread and pastries. It is also a key ingredient in health drinks such as turmeric tea and turmeric-infused juices.</w:t>
      </w:r>
    </w:p>
    <w:p w14:paraId="2F3512C1" w14:textId="77777777" w:rsidR="0036468B" w:rsidRDefault="0036468B" w:rsidP="0036468B">
      <w:pPr>
        <w:numPr>
          <w:ilvl w:val="0"/>
          <w:numId w:val="17"/>
        </w:numPr>
        <w:jc w:val="both"/>
        <w:rPr>
          <w:rFonts w:ascii="Times New Roman" w:hAnsi="Times New Roman" w:cs="Times New Roman"/>
          <w:sz w:val="24"/>
          <w:szCs w:val="24"/>
        </w:rPr>
      </w:pPr>
      <w:r w:rsidRPr="0036468B">
        <w:rPr>
          <w:rFonts w:ascii="Times New Roman" w:hAnsi="Times New Roman" w:cs="Times New Roman"/>
          <w:i/>
          <w:iCs/>
          <w:sz w:val="24"/>
          <w:szCs w:val="24"/>
        </w:rPr>
        <w:t>Fermented Foods:</w:t>
      </w:r>
      <w:r w:rsidRPr="00C27107">
        <w:rPr>
          <w:rFonts w:ascii="Times New Roman" w:hAnsi="Times New Roman" w:cs="Times New Roman"/>
          <w:sz w:val="24"/>
          <w:szCs w:val="24"/>
        </w:rPr>
        <w:t xml:space="preserve"> Turmeric is incorporated into fermented products like kimchi and sauerkraut for its antimicrobial properties, enhancing shelf life while providing health benefits.</w:t>
      </w:r>
    </w:p>
    <w:p w14:paraId="1709959D" w14:textId="653906DC" w:rsidR="00AF17AB" w:rsidRPr="0036468B" w:rsidRDefault="00AF17AB" w:rsidP="0036468B">
      <w:pPr>
        <w:pStyle w:val="ListParagraph"/>
        <w:numPr>
          <w:ilvl w:val="2"/>
          <w:numId w:val="23"/>
        </w:numPr>
        <w:spacing w:before="100" w:beforeAutospacing="1" w:after="100" w:afterAutospacing="1" w:line="240" w:lineRule="auto"/>
        <w:jc w:val="both"/>
        <w:rPr>
          <w:rFonts w:ascii="Times New Roman" w:eastAsia="Times New Roman" w:hAnsi="Times New Roman" w:cs="Times New Roman"/>
          <w:i/>
          <w:iCs/>
          <w:kern w:val="0"/>
          <w:sz w:val="24"/>
          <w:szCs w:val="24"/>
          <w:lang w:eastAsia="en-IN"/>
          <w14:ligatures w14:val="none"/>
        </w:rPr>
      </w:pPr>
      <w:r w:rsidRPr="0036468B">
        <w:rPr>
          <w:rFonts w:ascii="Times New Roman" w:eastAsia="Times New Roman" w:hAnsi="Times New Roman" w:cs="Times New Roman"/>
          <w:i/>
          <w:iCs/>
          <w:kern w:val="0"/>
          <w:sz w:val="24"/>
          <w:szCs w:val="24"/>
          <w:lang w:eastAsia="en-IN"/>
          <w14:ligatures w14:val="none"/>
        </w:rPr>
        <w:t>Preservation and Hygiene:</w:t>
      </w:r>
    </w:p>
    <w:p w14:paraId="07576813" w14:textId="65BD531E" w:rsidR="00AF17AB" w:rsidRPr="00AF17AB" w:rsidRDefault="00AF17AB" w:rsidP="00AF17AB">
      <w:pPr>
        <w:spacing w:before="100" w:beforeAutospacing="1" w:after="100" w:afterAutospacing="1" w:line="240" w:lineRule="auto"/>
        <w:ind w:left="720"/>
        <w:jc w:val="both"/>
        <w:rPr>
          <w:rFonts w:ascii="Times New Roman" w:eastAsia="Times New Roman" w:hAnsi="Times New Roman" w:cs="Times New Roman"/>
          <w:kern w:val="0"/>
          <w:sz w:val="24"/>
          <w:szCs w:val="24"/>
          <w:lang w:eastAsia="en-IN"/>
          <w14:ligatures w14:val="none"/>
        </w:rPr>
      </w:pPr>
      <w:r w:rsidRPr="00AF17AB">
        <w:rPr>
          <w:rFonts w:ascii="Times New Roman" w:eastAsia="Times New Roman" w:hAnsi="Times New Roman" w:cs="Times New Roman"/>
          <w:kern w:val="0"/>
          <w:sz w:val="24"/>
          <w:szCs w:val="24"/>
          <w:lang w:eastAsia="en-IN"/>
          <w14:ligatures w14:val="none"/>
        </w:rPr>
        <w:t>Owing to its antimicrobial qualities, turmeric has been used historically to preserve food, purify drinking water, and disinfect household surfaces. It was often sprinkled in storage vessels to deter bacterial and fungal growth.</w:t>
      </w:r>
    </w:p>
    <w:p w14:paraId="1AFFC9FA" w14:textId="15344262" w:rsidR="00AF17AB" w:rsidRPr="0036468B" w:rsidRDefault="00AF17AB" w:rsidP="0036468B">
      <w:pPr>
        <w:pStyle w:val="ListParagraph"/>
        <w:numPr>
          <w:ilvl w:val="2"/>
          <w:numId w:val="23"/>
        </w:numPr>
        <w:spacing w:before="100" w:beforeAutospacing="1" w:after="100" w:afterAutospacing="1" w:line="240" w:lineRule="auto"/>
        <w:jc w:val="both"/>
        <w:rPr>
          <w:rFonts w:ascii="Times New Roman" w:eastAsia="Times New Roman" w:hAnsi="Times New Roman" w:cs="Times New Roman"/>
          <w:i/>
          <w:iCs/>
          <w:kern w:val="0"/>
          <w:sz w:val="24"/>
          <w:szCs w:val="24"/>
          <w:lang w:eastAsia="en-IN"/>
          <w14:ligatures w14:val="none"/>
        </w:rPr>
      </w:pPr>
      <w:r w:rsidRPr="0036468B">
        <w:rPr>
          <w:rFonts w:ascii="Times New Roman" w:eastAsia="Times New Roman" w:hAnsi="Times New Roman" w:cs="Times New Roman"/>
          <w:i/>
          <w:iCs/>
          <w:kern w:val="0"/>
          <w:sz w:val="24"/>
          <w:szCs w:val="24"/>
          <w:lang w:eastAsia="en-IN"/>
          <w14:ligatures w14:val="none"/>
        </w:rPr>
        <w:t>Spiritual and Ritual Significance:</w:t>
      </w:r>
    </w:p>
    <w:p w14:paraId="5680589E" w14:textId="77777777" w:rsidR="0036468B" w:rsidRPr="0036468B" w:rsidRDefault="0036468B" w:rsidP="0036468B">
      <w:pPr>
        <w:pStyle w:val="ListParagraph"/>
        <w:ind w:left="480"/>
        <w:jc w:val="both"/>
        <w:rPr>
          <w:rFonts w:ascii="Times New Roman" w:hAnsi="Times New Roman" w:cs="Times New Roman"/>
          <w:sz w:val="24"/>
          <w:szCs w:val="24"/>
        </w:rPr>
      </w:pPr>
      <w:r w:rsidRPr="0036468B">
        <w:rPr>
          <w:rFonts w:ascii="Times New Roman" w:hAnsi="Times New Roman" w:cs="Times New Roman"/>
          <w:sz w:val="24"/>
          <w:szCs w:val="24"/>
        </w:rPr>
        <w:t xml:space="preserve">Turmeric holds deep religious and spiritual significance, especially in Hindu culture. It is commonly used in rituals, ceremonies, and festivals. Turmeric paste is used on the bride and groom in Hindu weddings to signify purification and blessing (Krishna et al., 2011). Turmeric is also associated with goddess Lakshmi, the deity of wealth and prosperity, and is used to sanctify religious idols and altars. In Buddhism, monks have traditionally dyed their robes with turmeric due to its vibrant yellow-orange </w:t>
      </w:r>
      <w:proofErr w:type="spellStart"/>
      <w:r w:rsidRPr="0036468B">
        <w:rPr>
          <w:rFonts w:ascii="Times New Roman" w:hAnsi="Times New Roman" w:cs="Times New Roman"/>
          <w:sz w:val="24"/>
          <w:szCs w:val="24"/>
        </w:rPr>
        <w:t>color</w:t>
      </w:r>
      <w:proofErr w:type="spellEnd"/>
      <w:r w:rsidRPr="0036468B">
        <w:rPr>
          <w:rFonts w:ascii="Times New Roman" w:hAnsi="Times New Roman" w:cs="Times New Roman"/>
          <w:sz w:val="24"/>
          <w:szCs w:val="24"/>
        </w:rPr>
        <w:t>, which symbolizes renunciation and spiritual enlightenment (Kumar &amp; Jain, 2015). Similarly, in Southeast Asia, turmeric is used in spiritual and protective rituals, often applied as a paste on newborns to ward off evil spirits.</w:t>
      </w:r>
    </w:p>
    <w:p w14:paraId="07603482" w14:textId="3DB3C007" w:rsidR="00AF17AB" w:rsidRPr="0036468B" w:rsidRDefault="00AF17AB" w:rsidP="0036468B">
      <w:pPr>
        <w:pStyle w:val="ListParagraph"/>
        <w:numPr>
          <w:ilvl w:val="2"/>
          <w:numId w:val="23"/>
        </w:numPr>
        <w:spacing w:before="100" w:beforeAutospacing="1" w:after="100" w:afterAutospacing="1" w:line="240" w:lineRule="auto"/>
        <w:jc w:val="both"/>
        <w:rPr>
          <w:rFonts w:ascii="Times New Roman" w:eastAsia="Times New Roman" w:hAnsi="Times New Roman" w:cs="Times New Roman"/>
          <w:i/>
          <w:iCs/>
          <w:kern w:val="0"/>
          <w:sz w:val="24"/>
          <w:szCs w:val="24"/>
          <w:lang w:eastAsia="en-IN"/>
          <w14:ligatures w14:val="none"/>
        </w:rPr>
      </w:pPr>
      <w:r w:rsidRPr="0036468B">
        <w:rPr>
          <w:rFonts w:ascii="Times New Roman" w:eastAsia="Times New Roman" w:hAnsi="Times New Roman" w:cs="Times New Roman"/>
          <w:i/>
          <w:iCs/>
          <w:kern w:val="0"/>
          <w:sz w:val="24"/>
          <w:szCs w:val="24"/>
          <w:lang w:eastAsia="en-IN"/>
          <w14:ligatures w14:val="none"/>
        </w:rPr>
        <w:t>Natural Dye and Decoration:</w:t>
      </w:r>
    </w:p>
    <w:p w14:paraId="23A3EB62" w14:textId="10CB243D" w:rsidR="00AF17AB" w:rsidRPr="00AF17AB" w:rsidRDefault="00AF17AB" w:rsidP="00AF17AB">
      <w:pPr>
        <w:spacing w:before="100" w:beforeAutospacing="1" w:after="100" w:afterAutospacing="1" w:line="240" w:lineRule="auto"/>
        <w:ind w:left="720"/>
        <w:jc w:val="both"/>
        <w:rPr>
          <w:rFonts w:ascii="Times New Roman" w:eastAsia="Times New Roman" w:hAnsi="Times New Roman" w:cs="Times New Roman"/>
          <w:kern w:val="0"/>
          <w:sz w:val="24"/>
          <w:szCs w:val="24"/>
          <w:lang w:eastAsia="en-IN"/>
          <w14:ligatures w14:val="none"/>
        </w:rPr>
      </w:pPr>
      <w:r w:rsidRPr="00AF17AB">
        <w:rPr>
          <w:rFonts w:ascii="Times New Roman" w:eastAsia="Times New Roman" w:hAnsi="Times New Roman" w:cs="Times New Roman"/>
          <w:kern w:val="0"/>
          <w:sz w:val="24"/>
          <w:szCs w:val="24"/>
          <w:lang w:eastAsia="en-IN"/>
          <w14:ligatures w14:val="none"/>
        </w:rPr>
        <w:lastRenderedPageBreak/>
        <w:t>Its vivid yellow pigment has been used to dye fabrics, especially for traditional garments and religious vestments. It also serves in painting religious icons and festive decorations during ceremonies.</w:t>
      </w:r>
    </w:p>
    <w:p w14:paraId="3DB16E5B" w14:textId="78460BE3" w:rsidR="00BB612C" w:rsidRDefault="005D0A90" w:rsidP="00CD4DD4">
      <w:pPr>
        <w:ind w:left="720"/>
        <w:jc w:val="center"/>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14:anchorId="369F2AAF" wp14:editId="4A37CEBB">
            <wp:extent cx="5248275" cy="2076450"/>
            <wp:effectExtent l="19050" t="19050" r="9525" b="190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9">
                      <a:extLst>
                        <a:ext uri="{28A0092B-C50C-407E-A947-70E740481C1C}">
                          <a14:useLocalDpi xmlns:a14="http://schemas.microsoft.com/office/drawing/2010/main" val="0"/>
                        </a:ext>
                      </a:extLst>
                    </a:blip>
                    <a:srcRect l="2797" t="9831" r="23951" b="22367"/>
                    <a:stretch/>
                  </pic:blipFill>
                  <pic:spPr bwMode="auto">
                    <a:xfrm>
                      <a:off x="0" y="0"/>
                      <a:ext cx="5245173" cy="2075223"/>
                    </a:xfrm>
                    <a:prstGeom prst="rect">
                      <a:avLst/>
                    </a:prstGeom>
                    <a:noFill/>
                    <a:ln w="19050">
                      <a:solidFill>
                        <a:schemeClr val="tx1"/>
                      </a:solidFill>
                    </a:ln>
                    <a:extLst>
                      <a:ext uri="{53640926-AAD7-44D8-BBD7-CCE9431645EC}">
                        <a14:shadowObscured xmlns:a14="http://schemas.microsoft.com/office/drawing/2010/main"/>
                      </a:ext>
                    </a:extLst>
                  </pic:spPr>
                </pic:pic>
              </a:graphicData>
            </a:graphic>
          </wp:inline>
        </w:drawing>
      </w:r>
      <w:r w:rsidR="00BB612C" w:rsidRPr="00CF62C4">
        <w:rPr>
          <w:rFonts w:ascii="Times New Roman" w:hAnsi="Times New Roman" w:cs="Times New Roman"/>
          <w:b/>
          <w:sz w:val="24"/>
          <w:szCs w:val="24"/>
        </w:rPr>
        <w:t>Figure 2. Tr</w:t>
      </w:r>
      <w:r w:rsidR="001178CF" w:rsidRPr="00CF62C4">
        <w:rPr>
          <w:rFonts w:ascii="Times New Roman" w:hAnsi="Times New Roman" w:cs="Times New Roman"/>
          <w:b/>
          <w:sz w:val="24"/>
          <w:szCs w:val="24"/>
        </w:rPr>
        <w:t xml:space="preserve">aditional uses of </w:t>
      </w:r>
      <w:r w:rsidR="009A7C39">
        <w:rPr>
          <w:rFonts w:ascii="Times New Roman" w:hAnsi="Times New Roman" w:cs="Times New Roman"/>
          <w:b/>
          <w:sz w:val="24"/>
          <w:szCs w:val="24"/>
        </w:rPr>
        <w:t>turmeric (</w:t>
      </w:r>
      <w:r w:rsidR="001178CF" w:rsidRPr="00CF62C4">
        <w:rPr>
          <w:rFonts w:ascii="Times New Roman" w:hAnsi="Times New Roman" w:cs="Times New Roman"/>
          <w:b/>
          <w:i/>
          <w:sz w:val="24"/>
          <w:szCs w:val="24"/>
        </w:rPr>
        <w:t>Curcuma longa</w:t>
      </w:r>
      <w:r w:rsidR="001178CF" w:rsidRPr="00CF62C4">
        <w:rPr>
          <w:rFonts w:ascii="Times New Roman" w:hAnsi="Times New Roman" w:cs="Times New Roman"/>
          <w:b/>
          <w:sz w:val="24"/>
          <w:szCs w:val="24"/>
        </w:rPr>
        <w:t xml:space="preserve"> L.</w:t>
      </w:r>
      <w:r w:rsidR="009A7C39">
        <w:rPr>
          <w:rFonts w:ascii="Times New Roman" w:hAnsi="Times New Roman" w:cs="Times New Roman"/>
          <w:b/>
          <w:sz w:val="24"/>
          <w:szCs w:val="24"/>
        </w:rPr>
        <w:t>)</w:t>
      </w:r>
    </w:p>
    <w:p w14:paraId="67C89393" w14:textId="4C65B251" w:rsidR="00046CCF" w:rsidRPr="0036468B" w:rsidRDefault="00046CCF" w:rsidP="0036468B">
      <w:pPr>
        <w:pStyle w:val="ListParagraph"/>
        <w:numPr>
          <w:ilvl w:val="1"/>
          <w:numId w:val="23"/>
        </w:numPr>
        <w:jc w:val="both"/>
        <w:rPr>
          <w:rFonts w:ascii="Times New Roman" w:hAnsi="Times New Roman" w:cs="Times New Roman"/>
          <w:b/>
          <w:bCs/>
          <w:sz w:val="24"/>
          <w:szCs w:val="24"/>
        </w:rPr>
      </w:pPr>
      <w:r w:rsidRPr="0036468B">
        <w:rPr>
          <w:rFonts w:ascii="Times New Roman" w:hAnsi="Times New Roman" w:cs="Times New Roman"/>
          <w:b/>
          <w:bCs/>
          <w:sz w:val="24"/>
          <w:szCs w:val="24"/>
        </w:rPr>
        <w:t>Medicinal Applications</w:t>
      </w:r>
      <w:r w:rsidR="00F7083B" w:rsidRPr="0036468B">
        <w:rPr>
          <w:rFonts w:ascii="Times New Roman" w:hAnsi="Times New Roman" w:cs="Times New Roman"/>
          <w:b/>
          <w:bCs/>
          <w:sz w:val="24"/>
          <w:szCs w:val="24"/>
        </w:rPr>
        <w:t>:</w:t>
      </w:r>
    </w:p>
    <w:p w14:paraId="14D26637" w14:textId="29275B1F" w:rsidR="00046CCF" w:rsidRPr="00046CCF" w:rsidRDefault="00F91A4B" w:rsidP="001178CF">
      <w:pPr>
        <w:jc w:val="both"/>
        <w:rPr>
          <w:rFonts w:ascii="Times New Roman" w:hAnsi="Times New Roman" w:cs="Times New Roman"/>
          <w:sz w:val="24"/>
          <w:szCs w:val="24"/>
        </w:rPr>
      </w:pPr>
      <w:r w:rsidRPr="00F91A4B">
        <w:rPr>
          <w:rFonts w:ascii="Times New Roman" w:hAnsi="Times New Roman" w:cs="Times New Roman"/>
          <w:sz w:val="24"/>
          <w:szCs w:val="24"/>
        </w:rPr>
        <w:t>Turmeric has been thoroughly researched for its therapeutic properties, chiefly because of its active component, curcumin</w:t>
      </w:r>
      <w:r w:rsidR="00046CCF" w:rsidRPr="00046CCF">
        <w:rPr>
          <w:rFonts w:ascii="Times New Roman" w:hAnsi="Times New Roman" w:cs="Times New Roman"/>
          <w:sz w:val="24"/>
          <w:szCs w:val="24"/>
        </w:rPr>
        <w:t>. The following are some of its key therapeutic applications:</w:t>
      </w:r>
    </w:p>
    <w:p w14:paraId="66A81077" w14:textId="77777777" w:rsidR="00046CCF" w:rsidRPr="00046CCF" w:rsidRDefault="00046CCF" w:rsidP="006C46E2">
      <w:pPr>
        <w:numPr>
          <w:ilvl w:val="0"/>
          <w:numId w:val="8"/>
        </w:numPr>
        <w:jc w:val="both"/>
        <w:rPr>
          <w:rFonts w:ascii="Times New Roman" w:hAnsi="Times New Roman" w:cs="Times New Roman"/>
          <w:sz w:val="24"/>
          <w:szCs w:val="24"/>
        </w:rPr>
      </w:pPr>
      <w:r w:rsidRPr="00AF17AB">
        <w:rPr>
          <w:rFonts w:ascii="Times New Roman" w:hAnsi="Times New Roman" w:cs="Times New Roman"/>
          <w:i/>
          <w:iCs/>
          <w:sz w:val="24"/>
          <w:szCs w:val="24"/>
        </w:rPr>
        <w:t>Anti-Inflammatory Properties:</w:t>
      </w:r>
      <w:r w:rsidRPr="00046CCF">
        <w:rPr>
          <w:rFonts w:ascii="Times New Roman" w:hAnsi="Times New Roman" w:cs="Times New Roman"/>
          <w:sz w:val="24"/>
          <w:szCs w:val="24"/>
        </w:rPr>
        <w:t xml:space="preserve"> Curcumin is a potent anti-inflammatory agent that inhibits pro-inflammatory cytokines such as TNF-α, IL-6, and NF-κB (Aggarwal et al., 2009). It is beneficial in managing chronic inflammatory conditions such as arthritis and inflammatory bowel disease.</w:t>
      </w:r>
    </w:p>
    <w:p w14:paraId="6312B552" w14:textId="77777777" w:rsidR="001332D3" w:rsidRDefault="00046CCF" w:rsidP="001332D3">
      <w:pPr>
        <w:numPr>
          <w:ilvl w:val="0"/>
          <w:numId w:val="8"/>
        </w:numPr>
        <w:jc w:val="both"/>
        <w:rPr>
          <w:rFonts w:ascii="Times New Roman" w:hAnsi="Times New Roman" w:cs="Times New Roman"/>
          <w:sz w:val="24"/>
          <w:szCs w:val="24"/>
        </w:rPr>
      </w:pPr>
      <w:r w:rsidRPr="00AF17AB">
        <w:rPr>
          <w:rFonts w:ascii="Times New Roman" w:hAnsi="Times New Roman" w:cs="Times New Roman"/>
          <w:i/>
          <w:iCs/>
          <w:sz w:val="24"/>
          <w:szCs w:val="24"/>
        </w:rPr>
        <w:t>Antioxidant Effects:</w:t>
      </w:r>
      <w:r w:rsidRPr="00046CCF">
        <w:rPr>
          <w:rFonts w:ascii="Times New Roman" w:hAnsi="Times New Roman" w:cs="Times New Roman"/>
          <w:sz w:val="24"/>
          <w:szCs w:val="24"/>
        </w:rPr>
        <w:t xml:space="preserve"> Turmeric exhibits strong antioxidant activity by scavenging free radicals and enhancing the body's natural antioxidant defenses, reducing oxidative stress-related diseases (Gupta et al., 2013).</w:t>
      </w:r>
    </w:p>
    <w:p w14:paraId="211065EB" w14:textId="5FC2FC9B" w:rsidR="00046CCF" w:rsidRPr="001332D3" w:rsidRDefault="00046CCF" w:rsidP="001332D3">
      <w:pPr>
        <w:numPr>
          <w:ilvl w:val="0"/>
          <w:numId w:val="8"/>
        </w:numPr>
        <w:jc w:val="both"/>
        <w:rPr>
          <w:rFonts w:ascii="Times New Roman" w:hAnsi="Times New Roman" w:cs="Times New Roman"/>
          <w:sz w:val="24"/>
          <w:szCs w:val="24"/>
        </w:rPr>
      </w:pPr>
      <w:r w:rsidRPr="00AF17AB">
        <w:rPr>
          <w:rFonts w:ascii="Times New Roman" w:hAnsi="Times New Roman" w:cs="Times New Roman"/>
          <w:i/>
          <w:iCs/>
          <w:sz w:val="24"/>
          <w:szCs w:val="24"/>
        </w:rPr>
        <w:t>Antimicrobial and Antiviral Properties:</w:t>
      </w:r>
      <w:r w:rsidRPr="001332D3">
        <w:rPr>
          <w:rFonts w:ascii="Times New Roman" w:hAnsi="Times New Roman" w:cs="Times New Roman"/>
          <w:sz w:val="24"/>
          <w:szCs w:val="24"/>
        </w:rPr>
        <w:t xml:space="preserve"> Curcumin has demonstrated antimicrobial activity against bacteria, fungi, and viruses. It is effective against </w:t>
      </w:r>
      <w:r w:rsidRPr="001332D3">
        <w:rPr>
          <w:rFonts w:ascii="Times New Roman" w:hAnsi="Times New Roman" w:cs="Times New Roman"/>
          <w:i/>
          <w:iCs/>
          <w:sz w:val="24"/>
          <w:szCs w:val="24"/>
        </w:rPr>
        <w:t>Helicobacter pylori</w:t>
      </w:r>
      <w:r w:rsidRPr="001332D3">
        <w:rPr>
          <w:rFonts w:ascii="Times New Roman" w:hAnsi="Times New Roman" w:cs="Times New Roman"/>
          <w:sz w:val="24"/>
          <w:szCs w:val="24"/>
        </w:rPr>
        <w:t xml:space="preserve">, </w:t>
      </w:r>
      <w:r w:rsidRPr="001332D3">
        <w:rPr>
          <w:rFonts w:ascii="Times New Roman" w:hAnsi="Times New Roman" w:cs="Times New Roman"/>
          <w:i/>
          <w:iCs/>
          <w:sz w:val="24"/>
          <w:szCs w:val="24"/>
        </w:rPr>
        <w:t>Staphylococcus aureus</w:t>
      </w:r>
      <w:r w:rsidRPr="001332D3">
        <w:rPr>
          <w:rFonts w:ascii="Times New Roman" w:hAnsi="Times New Roman" w:cs="Times New Roman"/>
          <w:sz w:val="24"/>
          <w:szCs w:val="24"/>
        </w:rPr>
        <w:t>, and other pathogenic microbes (Ghosh et al., 2018).</w:t>
      </w:r>
    </w:p>
    <w:p w14:paraId="0D22BEEB" w14:textId="77777777" w:rsidR="00046CCF" w:rsidRPr="00046CCF" w:rsidRDefault="00046CCF" w:rsidP="006C46E2">
      <w:pPr>
        <w:numPr>
          <w:ilvl w:val="0"/>
          <w:numId w:val="8"/>
        </w:numPr>
        <w:jc w:val="both"/>
        <w:rPr>
          <w:rFonts w:ascii="Times New Roman" w:hAnsi="Times New Roman" w:cs="Times New Roman"/>
          <w:sz w:val="24"/>
          <w:szCs w:val="24"/>
        </w:rPr>
      </w:pPr>
      <w:r w:rsidRPr="00AF17AB">
        <w:rPr>
          <w:rFonts w:ascii="Times New Roman" w:hAnsi="Times New Roman" w:cs="Times New Roman"/>
          <w:i/>
          <w:iCs/>
          <w:sz w:val="24"/>
          <w:szCs w:val="24"/>
        </w:rPr>
        <w:t>Anticancer Potential:</w:t>
      </w:r>
      <w:r w:rsidRPr="00046CCF">
        <w:rPr>
          <w:rFonts w:ascii="Times New Roman" w:hAnsi="Times New Roman" w:cs="Times New Roman"/>
          <w:sz w:val="24"/>
          <w:szCs w:val="24"/>
        </w:rPr>
        <w:t xml:space="preserve"> Research suggests that curcumin induces apoptosis, inhibits tumor growth, and suppresses metastasis in various cancers, including breast, lung, prostate, and colorectal cancers (Goel et al., 2010).</w:t>
      </w:r>
    </w:p>
    <w:p w14:paraId="0902E8FC" w14:textId="77777777" w:rsidR="00046CCF" w:rsidRPr="00046CCF" w:rsidRDefault="00046CCF" w:rsidP="006C46E2">
      <w:pPr>
        <w:numPr>
          <w:ilvl w:val="0"/>
          <w:numId w:val="8"/>
        </w:numPr>
        <w:jc w:val="both"/>
        <w:rPr>
          <w:rFonts w:ascii="Times New Roman" w:hAnsi="Times New Roman" w:cs="Times New Roman"/>
          <w:sz w:val="24"/>
          <w:szCs w:val="24"/>
        </w:rPr>
      </w:pPr>
      <w:r w:rsidRPr="00AF17AB">
        <w:rPr>
          <w:rFonts w:ascii="Times New Roman" w:hAnsi="Times New Roman" w:cs="Times New Roman"/>
          <w:i/>
          <w:iCs/>
          <w:sz w:val="24"/>
          <w:szCs w:val="24"/>
        </w:rPr>
        <w:t>Cardioprotective Effects:</w:t>
      </w:r>
      <w:r w:rsidRPr="00046CCF">
        <w:rPr>
          <w:rFonts w:ascii="Times New Roman" w:hAnsi="Times New Roman" w:cs="Times New Roman"/>
          <w:sz w:val="24"/>
          <w:szCs w:val="24"/>
        </w:rPr>
        <w:t xml:space="preserve"> Turmeric helps lower cholesterol, reduce blood pressure, and prevent atherosclerosis, contributing to heart health (Hewlings &amp; Kalman, 2017).</w:t>
      </w:r>
    </w:p>
    <w:p w14:paraId="4FB0B415" w14:textId="78E5C5F0" w:rsidR="00046CCF" w:rsidRPr="00046CCF" w:rsidRDefault="00046CCF" w:rsidP="006C46E2">
      <w:pPr>
        <w:numPr>
          <w:ilvl w:val="0"/>
          <w:numId w:val="8"/>
        </w:numPr>
        <w:jc w:val="both"/>
        <w:rPr>
          <w:rFonts w:ascii="Times New Roman" w:hAnsi="Times New Roman" w:cs="Times New Roman"/>
          <w:sz w:val="24"/>
          <w:szCs w:val="24"/>
        </w:rPr>
      </w:pPr>
      <w:r w:rsidRPr="00AF17AB">
        <w:rPr>
          <w:rFonts w:ascii="Times New Roman" w:hAnsi="Times New Roman" w:cs="Times New Roman"/>
          <w:i/>
          <w:iCs/>
          <w:sz w:val="24"/>
          <w:szCs w:val="24"/>
        </w:rPr>
        <w:t>Neuroprotective Properties:</w:t>
      </w:r>
      <w:r w:rsidRPr="00046CCF">
        <w:rPr>
          <w:rFonts w:ascii="Times New Roman" w:hAnsi="Times New Roman" w:cs="Times New Roman"/>
          <w:sz w:val="24"/>
          <w:szCs w:val="24"/>
        </w:rPr>
        <w:t xml:space="preserve"> </w:t>
      </w:r>
      <w:r w:rsidR="009F7EA2" w:rsidRPr="009F7EA2">
        <w:rPr>
          <w:rFonts w:ascii="Times New Roman" w:hAnsi="Times New Roman" w:cs="Times New Roman"/>
          <w:sz w:val="24"/>
          <w:szCs w:val="24"/>
        </w:rPr>
        <w:t xml:space="preserve">Curcumin has been studied for its ability to prevent neurodegenerative diseases like Parkinson's and Alzheimer's. </w:t>
      </w:r>
      <w:r w:rsidRPr="00046CCF">
        <w:rPr>
          <w:rFonts w:ascii="Times New Roman" w:hAnsi="Times New Roman" w:cs="Times New Roman"/>
          <w:sz w:val="24"/>
          <w:szCs w:val="24"/>
        </w:rPr>
        <w:t>It reduces amyloid plaque accumulation and oxidative stress in the brain (Mishra &amp; Palanivelu, 2008).</w:t>
      </w:r>
    </w:p>
    <w:p w14:paraId="2C9AD8D9" w14:textId="2CAD37A3" w:rsidR="006703E3" w:rsidRPr="0036468B" w:rsidRDefault="00537E8B" w:rsidP="0036468B">
      <w:pPr>
        <w:pStyle w:val="ListParagraph"/>
        <w:numPr>
          <w:ilvl w:val="1"/>
          <w:numId w:val="23"/>
        </w:numPr>
        <w:jc w:val="both"/>
        <w:rPr>
          <w:rFonts w:ascii="Times New Roman" w:hAnsi="Times New Roman" w:cs="Times New Roman"/>
          <w:sz w:val="24"/>
          <w:szCs w:val="24"/>
        </w:rPr>
      </w:pPr>
      <w:r w:rsidRPr="0036468B">
        <w:rPr>
          <w:rFonts w:ascii="Times New Roman" w:hAnsi="Times New Roman" w:cs="Times New Roman"/>
          <w:b/>
          <w:bCs/>
          <w:sz w:val="24"/>
          <w:szCs w:val="24"/>
        </w:rPr>
        <w:t>Historical Trade and Economic Importance</w:t>
      </w:r>
      <w:r w:rsidR="00F7083B" w:rsidRPr="0036468B">
        <w:rPr>
          <w:rFonts w:ascii="Times New Roman" w:hAnsi="Times New Roman" w:cs="Times New Roman"/>
          <w:b/>
          <w:bCs/>
          <w:sz w:val="24"/>
          <w:szCs w:val="24"/>
        </w:rPr>
        <w:t>:</w:t>
      </w:r>
    </w:p>
    <w:p w14:paraId="3C41DBE9" w14:textId="4B7DB94C" w:rsidR="00537E8B" w:rsidRPr="006703E3" w:rsidRDefault="00537E8B" w:rsidP="006C46E2">
      <w:pPr>
        <w:jc w:val="both"/>
        <w:rPr>
          <w:rFonts w:ascii="Times New Roman" w:hAnsi="Times New Roman" w:cs="Times New Roman"/>
          <w:b/>
          <w:bCs/>
          <w:sz w:val="24"/>
          <w:szCs w:val="24"/>
        </w:rPr>
      </w:pPr>
      <w:r w:rsidRPr="00537E8B">
        <w:rPr>
          <w:rFonts w:ascii="Times New Roman" w:hAnsi="Times New Roman" w:cs="Times New Roman"/>
          <w:sz w:val="24"/>
          <w:szCs w:val="24"/>
        </w:rPr>
        <w:t xml:space="preserve">Turmeric has played a significant role in international trade since ancient times. It was a valuable commodity along the Silk Road and was exported from India to the Middle East, </w:t>
      </w:r>
      <w:r w:rsidRPr="00537E8B">
        <w:rPr>
          <w:rFonts w:ascii="Times New Roman" w:hAnsi="Times New Roman" w:cs="Times New Roman"/>
          <w:sz w:val="24"/>
          <w:szCs w:val="24"/>
        </w:rPr>
        <w:lastRenderedPageBreak/>
        <w:t>Africa, and Europe (Menon &amp; Sudheer, 2007). The demand for turmeric increased during the colonial era when European traders recognized its culinary and medicinal value.</w:t>
      </w:r>
    </w:p>
    <w:p w14:paraId="459E5DD3" w14:textId="77777777" w:rsidR="00537E8B" w:rsidRDefault="00537E8B" w:rsidP="006C46E2">
      <w:pPr>
        <w:jc w:val="both"/>
        <w:rPr>
          <w:rFonts w:ascii="Times New Roman" w:hAnsi="Times New Roman" w:cs="Times New Roman"/>
          <w:sz w:val="24"/>
          <w:szCs w:val="24"/>
        </w:rPr>
      </w:pPr>
      <w:r w:rsidRPr="00537E8B">
        <w:rPr>
          <w:rFonts w:ascii="Times New Roman" w:hAnsi="Times New Roman" w:cs="Times New Roman"/>
          <w:sz w:val="24"/>
          <w:szCs w:val="24"/>
        </w:rPr>
        <w:t>Today, India remains the largest producer, consumer, and exporter of turmeric, accounting for approximately 80% of the world's supply (FAO, 2020). Major turmeric-producing states in India include Andhra Pradesh, Tamil Nadu, Maharashtra, and Odisha. Other significant producers include China, Indonesia, Bangladesh, and Thailand (Jiang et al., 2018).</w:t>
      </w:r>
    </w:p>
    <w:p w14:paraId="42915188" w14:textId="11D72039" w:rsidR="00C14CE9" w:rsidRPr="00C14CE9" w:rsidRDefault="0036468B" w:rsidP="006C46E2">
      <w:pPr>
        <w:jc w:val="both"/>
        <w:rPr>
          <w:rFonts w:ascii="Times New Roman" w:hAnsi="Times New Roman" w:cs="Times New Roman"/>
          <w:b/>
          <w:sz w:val="24"/>
          <w:szCs w:val="24"/>
        </w:rPr>
      </w:pPr>
      <w:r>
        <w:rPr>
          <w:rFonts w:ascii="Times New Roman" w:hAnsi="Times New Roman" w:cs="Times New Roman"/>
          <w:b/>
          <w:sz w:val="24"/>
          <w:szCs w:val="24"/>
        </w:rPr>
        <w:t xml:space="preserve">6.6 </w:t>
      </w:r>
      <w:r w:rsidR="00C14CE9" w:rsidRPr="00C14CE9">
        <w:rPr>
          <w:rFonts w:ascii="Times New Roman" w:hAnsi="Times New Roman" w:cs="Times New Roman"/>
          <w:b/>
          <w:sz w:val="24"/>
          <w:szCs w:val="24"/>
        </w:rPr>
        <w:t xml:space="preserve">General Health Benefits: </w:t>
      </w:r>
    </w:p>
    <w:p w14:paraId="3B0D2EFE" w14:textId="5BF1A5C5" w:rsidR="00C14CE9" w:rsidRPr="00C14CE9" w:rsidRDefault="00C14CE9" w:rsidP="006C46E2">
      <w:pPr>
        <w:jc w:val="both"/>
        <w:rPr>
          <w:rFonts w:ascii="Times New Roman" w:hAnsi="Times New Roman" w:cs="Times New Roman"/>
          <w:sz w:val="24"/>
          <w:szCs w:val="24"/>
        </w:rPr>
      </w:pPr>
      <w:r w:rsidRPr="00C14CE9">
        <w:rPr>
          <w:rFonts w:ascii="Times New Roman" w:hAnsi="Times New Roman" w:cs="Times New Roman"/>
          <w:sz w:val="24"/>
          <w:szCs w:val="24"/>
        </w:rPr>
        <w:t>Evidence suggests the benefits of turmeric in relieving acne, inflammation, joint pain, asthma, eczema, and tonic and acute allergies; in wound healing; in maintaining a balanced mood and blood sugar levels; and in immunomodulation (Ammon and Wahl, 1991; Reddy and Rao, 2002).</w:t>
      </w:r>
    </w:p>
    <w:p w14:paraId="67823BDF" w14:textId="23CCCC24" w:rsidR="00537E8B" w:rsidRPr="0036468B" w:rsidRDefault="00537E8B" w:rsidP="0036468B">
      <w:pPr>
        <w:pStyle w:val="ListParagraph"/>
        <w:numPr>
          <w:ilvl w:val="0"/>
          <w:numId w:val="21"/>
        </w:numPr>
        <w:jc w:val="both"/>
        <w:rPr>
          <w:rFonts w:ascii="Times New Roman" w:hAnsi="Times New Roman" w:cs="Times New Roman"/>
          <w:b/>
          <w:bCs/>
          <w:sz w:val="24"/>
          <w:szCs w:val="24"/>
        </w:rPr>
      </w:pPr>
      <w:r w:rsidRPr="0036468B">
        <w:rPr>
          <w:rFonts w:ascii="Times New Roman" w:hAnsi="Times New Roman" w:cs="Times New Roman"/>
          <w:b/>
          <w:bCs/>
          <w:sz w:val="24"/>
          <w:szCs w:val="24"/>
        </w:rPr>
        <w:t>Phytochemical Constituents of Turmeric</w:t>
      </w:r>
      <w:r w:rsidR="00F7083B" w:rsidRPr="0036468B">
        <w:rPr>
          <w:rFonts w:ascii="Times New Roman" w:hAnsi="Times New Roman" w:cs="Times New Roman"/>
          <w:b/>
          <w:bCs/>
          <w:sz w:val="24"/>
          <w:szCs w:val="24"/>
        </w:rPr>
        <w:t>:</w:t>
      </w:r>
    </w:p>
    <w:p w14:paraId="3112D068" w14:textId="75142C0F" w:rsidR="00537E8B" w:rsidRPr="00537E8B" w:rsidRDefault="00F7083B" w:rsidP="00F7083B">
      <w:pPr>
        <w:jc w:val="both"/>
        <w:rPr>
          <w:rFonts w:ascii="Times New Roman" w:hAnsi="Times New Roman" w:cs="Times New Roman"/>
          <w:sz w:val="24"/>
          <w:szCs w:val="24"/>
        </w:rPr>
      </w:pPr>
      <w:r w:rsidRPr="00F7083B">
        <w:rPr>
          <w:rFonts w:ascii="Times New Roman" w:hAnsi="Times New Roman" w:cs="Times New Roman"/>
          <w:sz w:val="24"/>
          <w:szCs w:val="24"/>
        </w:rPr>
        <w:t>Turmeric contains protein (6.3%), fat (5.1%), minerals (3.5%), carbohydrates (69.4%) and moisture (13.1%). Phenolic diketone, curcumin (Diferuloylmethane) (3-4%) is responsible for the yellow colour, and comprises curcumin I (94%), curcumin II (6%) and curcumin III (0.3%)</w:t>
      </w:r>
      <w:r w:rsidR="000736E4">
        <w:rPr>
          <w:rFonts w:ascii="Times New Roman" w:hAnsi="Times New Roman" w:cs="Times New Roman"/>
          <w:sz w:val="24"/>
          <w:szCs w:val="24"/>
        </w:rPr>
        <w:t xml:space="preserve">. </w:t>
      </w:r>
      <w:r w:rsidRPr="00F7083B">
        <w:rPr>
          <w:rFonts w:ascii="Times New Roman" w:hAnsi="Times New Roman" w:cs="Times New Roman"/>
          <w:sz w:val="24"/>
          <w:szCs w:val="24"/>
        </w:rPr>
        <w:t>Other chemicals compound is copper/zinc, campesterol, stigmasterol, beta-sitosterol, cholesterol, fatty acids and metallic elements potassium, sodium, magnesium, calcium, manganese, and iron (Satruhan and Patel, 2022).</w:t>
      </w:r>
      <w:r w:rsidR="000736E4">
        <w:rPr>
          <w:rFonts w:ascii="Times New Roman" w:hAnsi="Times New Roman" w:cs="Times New Roman"/>
          <w:sz w:val="24"/>
          <w:szCs w:val="24"/>
        </w:rPr>
        <w:t xml:space="preserve"> </w:t>
      </w:r>
      <w:r w:rsidR="00537E8B" w:rsidRPr="00537E8B">
        <w:rPr>
          <w:rFonts w:ascii="Times New Roman" w:hAnsi="Times New Roman" w:cs="Times New Roman"/>
          <w:sz w:val="24"/>
          <w:szCs w:val="24"/>
        </w:rPr>
        <w:t>Turmeric contains a diverse array of bioactive compounds that contribute to its medicinal properties</w:t>
      </w:r>
      <w:r w:rsidR="00EE78D3">
        <w:rPr>
          <w:rFonts w:ascii="Times New Roman" w:hAnsi="Times New Roman" w:cs="Times New Roman"/>
          <w:sz w:val="24"/>
          <w:szCs w:val="24"/>
        </w:rPr>
        <w:t xml:space="preserve"> (Figure 3)</w:t>
      </w:r>
      <w:r w:rsidR="00537E8B" w:rsidRPr="00537E8B">
        <w:rPr>
          <w:rFonts w:ascii="Times New Roman" w:hAnsi="Times New Roman" w:cs="Times New Roman"/>
          <w:sz w:val="24"/>
          <w:szCs w:val="24"/>
        </w:rPr>
        <w:t>. The major phytochemicals found in turmeric include:</w:t>
      </w:r>
    </w:p>
    <w:p w14:paraId="39D1FAAD" w14:textId="77777777" w:rsidR="00537E8B" w:rsidRPr="00537E8B" w:rsidRDefault="00537E8B" w:rsidP="006C46E2">
      <w:pPr>
        <w:numPr>
          <w:ilvl w:val="0"/>
          <w:numId w:val="5"/>
        </w:numPr>
        <w:jc w:val="both"/>
        <w:rPr>
          <w:rFonts w:ascii="Times New Roman" w:hAnsi="Times New Roman" w:cs="Times New Roman"/>
          <w:sz w:val="24"/>
          <w:szCs w:val="24"/>
        </w:rPr>
      </w:pPr>
      <w:r w:rsidRPr="0036468B">
        <w:rPr>
          <w:rFonts w:ascii="Times New Roman" w:hAnsi="Times New Roman" w:cs="Times New Roman"/>
          <w:i/>
          <w:iCs/>
          <w:sz w:val="24"/>
          <w:szCs w:val="24"/>
        </w:rPr>
        <w:t>Curcuminoids:</w:t>
      </w:r>
      <w:r w:rsidRPr="00537E8B">
        <w:rPr>
          <w:rFonts w:ascii="Times New Roman" w:hAnsi="Times New Roman" w:cs="Times New Roman"/>
          <w:sz w:val="24"/>
          <w:szCs w:val="24"/>
        </w:rPr>
        <w:t xml:space="preserve"> These include curcumin, demethoxycurcumin, and bisdemethoxycurcumin, which provide anti-inflammatory, antioxidant, and anticancer properties (Nelson et al., 2017).</w:t>
      </w:r>
    </w:p>
    <w:p w14:paraId="478A90F8" w14:textId="20150B8E" w:rsidR="00537E8B" w:rsidRPr="00CF62C4" w:rsidRDefault="00537E8B" w:rsidP="00CF62C4">
      <w:pPr>
        <w:numPr>
          <w:ilvl w:val="0"/>
          <w:numId w:val="5"/>
        </w:numPr>
        <w:jc w:val="both"/>
        <w:rPr>
          <w:rFonts w:ascii="Times New Roman" w:hAnsi="Times New Roman" w:cs="Times New Roman"/>
          <w:sz w:val="24"/>
          <w:szCs w:val="24"/>
        </w:rPr>
      </w:pPr>
      <w:r w:rsidRPr="0036468B">
        <w:rPr>
          <w:rFonts w:ascii="Times New Roman" w:hAnsi="Times New Roman" w:cs="Times New Roman"/>
          <w:i/>
          <w:iCs/>
          <w:sz w:val="24"/>
          <w:szCs w:val="24"/>
        </w:rPr>
        <w:t>Essential Oils:</w:t>
      </w:r>
      <w:r w:rsidRPr="00537E8B">
        <w:rPr>
          <w:rFonts w:ascii="Times New Roman" w:hAnsi="Times New Roman" w:cs="Times New Roman"/>
          <w:sz w:val="24"/>
          <w:szCs w:val="24"/>
        </w:rPr>
        <w:t xml:space="preserve"> Comprising turmerone, ar-turmerone, atlantone, and zingiberene, these oils contribute to the aromatic and therapeutic qualities of turmeric, including antimicrobial and neuroprotective effects (Li et al., 2011).</w:t>
      </w:r>
      <w:r w:rsidR="00CF62C4" w:rsidRPr="00CF62C4">
        <w:rPr>
          <w:rFonts w:ascii="Times New Roman" w:hAnsi="Times New Roman" w:cs="Times New Roman"/>
          <w:sz w:val="24"/>
          <w:szCs w:val="24"/>
        </w:rPr>
        <w:t xml:space="preserve"> </w:t>
      </w:r>
    </w:p>
    <w:p w14:paraId="29E856EE" w14:textId="77777777" w:rsidR="00537E8B" w:rsidRPr="00537E8B" w:rsidRDefault="00537E8B" w:rsidP="006C46E2">
      <w:pPr>
        <w:numPr>
          <w:ilvl w:val="0"/>
          <w:numId w:val="5"/>
        </w:numPr>
        <w:jc w:val="both"/>
        <w:rPr>
          <w:rFonts w:ascii="Times New Roman" w:hAnsi="Times New Roman" w:cs="Times New Roman"/>
          <w:sz w:val="24"/>
          <w:szCs w:val="24"/>
        </w:rPr>
      </w:pPr>
      <w:r w:rsidRPr="0036468B">
        <w:rPr>
          <w:rFonts w:ascii="Times New Roman" w:hAnsi="Times New Roman" w:cs="Times New Roman"/>
          <w:i/>
          <w:iCs/>
          <w:sz w:val="24"/>
          <w:szCs w:val="24"/>
        </w:rPr>
        <w:t>Polysaccharides:</w:t>
      </w:r>
      <w:r w:rsidRPr="00537E8B">
        <w:rPr>
          <w:rFonts w:ascii="Times New Roman" w:hAnsi="Times New Roman" w:cs="Times New Roman"/>
          <w:sz w:val="24"/>
          <w:szCs w:val="24"/>
        </w:rPr>
        <w:t xml:space="preserve"> Such as starch, arabinogalactan, and ukonan, which enhance turmeric’s immune-modulatory activities and metabolic functions (Menon &amp; Sudheer, 2007).</w:t>
      </w:r>
    </w:p>
    <w:p w14:paraId="515BC453" w14:textId="77777777" w:rsidR="00537E8B" w:rsidRPr="00537E8B" w:rsidRDefault="00537E8B" w:rsidP="006C46E2">
      <w:pPr>
        <w:numPr>
          <w:ilvl w:val="0"/>
          <w:numId w:val="5"/>
        </w:numPr>
        <w:jc w:val="both"/>
        <w:rPr>
          <w:rFonts w:ascii="Times New Roman" w:hAnsi="Times New Roman" w:cs="Times New Roman"/>
          <w:sz w:val="24"/>
          <w:szCs w:val="24"/>
        </w:rPr>
      </w:pPr>
      <w:r w:rsidRPr="0036468B">
        <w:rPr>
          <w:rFonts w:ascii="Times New Roman" w:hAnsi="Times New Roman" w:cs="Times New Roman"/>
          <w:i/>
          <w:iCs/>
          <w:sz w:val="24"/>
          <w:szCs w:val="24"/>
        </w:rPr>
        <w:t>Phenolic Compounds:</w:t>
      </w:r>
      <w:r w:rsidRPr="00537E8B">
        <w:rPr>
          <w:rFonts w:ascii="Times New Roman" w:hAnsi="Times New Roman" w:cs="Times New Roman"/>
          <w:sz w:val="24"/>
          <w:szCs w:val="24"/>
        </w:rPr>
        <w:t xml:space="preserve"> These provide strong antioxidant capabilities, contributing to free radical scavenging and anti-aging effects (Hewlings &amp; Kalman, 2017).</w:t>
      </w:r>
    </w:p>
    <w:p w14:paraId="48877227" w14:textId="72D7AC41" w:rsidR="00537E8B" w:rsidRPr="00537E8B" w:rsidRDefault="00537E8B" w:rsidP="006C46E2">
      <w:pPr>
        <w:numPr>
          <w:ilvl w:val="0"/>
          <w:numId w:val="5"/>
        </w:numPr>
        <w:jc w:val="both"/>
        <w:rPr>
          <w:rFonts w:ascii="Times New Roman" w:hAnsi="Times New Roman" w:cs="Times New Roman"/>
          <w:sz w:val="24"/>
          <w:szCs w:val="24"/>
        </w:rPr>
      </w:pPr>
      <w:r w:rsidRPr="0036468B">
        <w:rPr>
          <w:rFonts w:ascii="Times New Roman" w:hAnsi="Times New Roman" w:cs="Times New Roman"/>
          <w:i/>
          <w:iCs/>
          <w:sz w:val="24"/>
          <w:szCs w:val="24"/>
        </w:rPr>
        <w:t>Flavonoids:</w:t>
      </w:r>
      <w:r w:rsidR="0070776F">
        <w:rPr>
          <w:rFonts w:ascii="Times New Roman" w:hAnsi="Times New Roman" w:cs="Times New Roman"/>
          <w:sz w:val="24"/>
          <w:szCs w:val="24"/>
        </w:rPr>
        <w:t xml:space="preserve"> </w:t>
      </w:r>
      <w:r w:rsidRPr="00537E8B">
        <w:rPr>
          <w:rFonts w:ascii="Times New Roman" w:hAnsi="Times New Roman" w:cs="Times New Roman"/>
          <w:sz w:val="24"/>
          <w:szCs w:val="24"/>
        </w:rPr>
        <w:t>Found in small amounts, these compounds further enhance anti-inflammatory and cardiovascular protective properties (Gupta et al., 2013).</w:t>
      </w:r>
    </w:p>
    <w:p w14:paraId="0F331F62" w14:textId="77777777" w:rsidR="00537E8B" w:rsidRPr="00537E8B" w:rsidRDefault="00537E8B" w:rsidP="006C46E2">
      <w:pPr>
        <w:numPr>
          <w:ilvl w:val="0"/>
          <w:numId w:val="5"/>
        </w:numPr>
        <w:jc w:val="both"/>
        <w:rPr>
          <w:rFonts w:ascii="Times New Roman" w:hAnsi="Times New Roman" w:cs="Times New Roman"/>
          <w:sz w:val="24"/>
          <w:szCs w:val="24"/>
        </w:rPr>
      </w:pPr>
      <w:r w:rsidRPr="0036468B">
        <w:rPr>
          <w:rFonts w:ascii="Times New Roman" w:hAnsi="Times New Roman" w:cs="Times New Roman"/>
          <w:i/>
          <w:iCs/>
          <w:sz w:val="24"/>
          <w:szCs w:val="24"/>
        </w:rPr>
        <w:t>Alkaloids and Tannins:</w:t>
      </w:r>
      <w:r w:rsidRPr="00537E8B">
        <w:rPr>
          <w:rFonts w:ascii="Times New Roman" w:hAnsi="Times New Roman" w:cs="Times New Roman"/>
          <w:sz w:val="24"/>
          <w:szCs w:val="24"/>
        </w:rPr>
        <w:t xml:space="preserve"> Present in trace amounts, these compounds contribute to antimicrobial and hepatoprotective effects.</w:t>
      </w:r>
    </w:p>
    <w:p w14:paraId="3747A494" w14:textId="77777777" w:rsidR="00537E8B" w:rsidRDefault="00537E8B" w:rsidP="006C46E2">
      <w:pPr>
        <w:numPr>
          <w:ilvl w:val="0"/>
          <w:numId w:val="5"/>
        </w:numPr>
        <w:jc w:val="both"/>
        <w:rPr>
          <w:rFonts w:ascii="Times New Roman" w:hAnsi="Times New Roman" w:cs="Times New Roman"/>
          <w:sz w:val="24"/>
          <w:szCs w:val="24"/>
        </w:rPr>
      </w:pPr>
      <w:r w:rsidRPr="0036468B">
        <w:rPr>
          <w:rFonts w:ascii="Times New Roman" w:hAnsi="Times New Roman" w:cs="Times New Roman"/>
          <w:i/>
          <w:iCs/>
          <w:sz w:val="24"/>
          <w:szCs w:val="24"/>
        </w:rPr>
        <w:t>Saponins and Glycosides:</w:t>
      </w:r>
      <w:r w:rsidRPr="00537E8B">
        <w:rPr>
          <w:rFonts w:ascii="Times New Roman" w:hAnsi="Times New Roman" w:cs="Times New Roman"/>
          <w:sz w:val="24"/>
          <w:szCs w:val="24"/>
        </w:rPr>
        <w:t xml:space="preserve"> These compounds play a role in cholesterol regulation and have cardioprotective benefits.</w:t>
      </w:r>
    </w:p>
    <w:p w14:paraId="6FD31CFF" w14:textId="110C4937" w:rsidR="00BD6F2E" w:rsidRDefault="00BD6F2E" w:rsidP="00B9083D">
      <w:pPr>
        <w:ind w:left="360"/>
        <w:jc w:val="center"/>
        <w:rPr>
          <w:rFonts w:ascii="Times New Roman" w:hAnsi="Times New Roman" w:cs="Times New Roman"/>
          <w:sz w:val="24"/>
          <w:szCs w:val="24"/>
        </w:rPr>
      </w:pPr>
      <w:r>
        <w:rPr>
          <w:rFonts w:ascii="Times New Roman" w:hAnsi="Times New Roman" w:cs="Times New Roman"/>
          <w:noProof/>
          <w:sz w:val="24"/>
          <w:szCs w:val="24"/>
          <w:lang w:eastAsia="en-IN"/>
        </w:rPr>
        <w:lastRenderedPageBreak/>
        <w:drawing>
          <wp:inline distT="0" distB="0" distL="0" distR="0" wp14:anchorId="48A0E6E8" wp14:editId="0C8A0BC3">
            <wp:extent cx="5810250" cy="2981325"/>
            <wp:effectExtent l="19050" t="19050" r="19050" b="285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926" cy="2981672"/>
                    </a:xfrm>
                    <a:prstGeom prst="rect">
                      <a:avLst/>
                    </a:prstGeom>
                    <a:noFill/>
                    <a:ln w="19050">
                      <a:solidFill>
                        <a:schemeClr val="tx1"/>
                      </a:solidFill>
                    </a:ln>
                  </pic:spPr>
                </pic:pic>
              </a:graphicData>
            </a:graphic>
          </wp:inline>
        </w:drawing>
      </w:r>
    </w:p>
    <w:p w14:paraId="1F619016" w14:textId="25B1B078" w:rsidR="00BD6F2E" w:rsidRPr="0070776F" w:rsidRDefault="00B9083D" w:rsidP="00B9083D">
      <w:pPr>
        <w:jc w:val="center"/>
        <w:rPr>
          <w:rFonts w:ascii="Times New Roman" w:hAnsi="Times New Roman" w:cs="Times New Roman"/>
          <w:b/>
          <w:sz w:val="24"/>
          <w:szCs w:val="24"/>
        </w:rPr>
      </w:pPr>
      <w:r>
        <w:rPr>
          <w:rFonts w:ascii="Times New Roman" w:hAnsi="Times New Roman" w:cs="Times New Roman"/>
          <w:sz w:val="24"/>
          <w:szCs w:val="24"/>
        </w:rPr>
        <w:t xml:space="preserve">      </w:t>
      </w:r>
      <w:r w:rsidR="00CF62C4">
        <w:rPr>
          <w:rFonts w:ascii="Times New Roman" w:hAnsi="Times New Roman" w:cs="Times New Roman"/>
          <w:sz w:val="24"/>
          <w:szCs w:val="24"/>
        </w:rPr>
        <w:t xml:space="preserve"> </w:t>
      </w:r>
      <w:r w:rsidR="00BD6F2E" w:rsidRPr="0070776F">
        <w:rPr>
          <w:rFonts w:ascii="Times New Roman" w:hAnsi="Times New Roman" w:cs="Times New Roman"/>
          <w:b/>
          <w:sz w:val="24"/>
          <w:szCs w:val="24"/>
        </w:rPr>
        <w:t>Figure 3. Chemical structure of phytoconstituents present in</w:t>
      </w:r>
      <w:r w:rsidRPr="0070776F">
        <w:rPr>
          <w:rFonts w:ascii="Times New Roman" w:hAnsi="Times New Roman" w:cs="Times New Roman"/>
          <w:b/>
          <w:sz w:val="24"/>
          <w:szCs w:val="24"/>
        </w:rPr>
        <w:t xml:space="preserve"> turmeric</w:t>
      </w:r>
      <w:r w:rsidR="00BD6F2E" w:rsidRPr="0070776F">
        <w:rPr>
          <w:rFonts w:ascii="Times New Roman" w:hAnsi="Times New Roman" w:cs="Times New Roman"/>
          <w:b/>
          <w:sz w:val="24"/>
          <w:szCs w:val="24"/>
        </w:rPr>
        <w:t xml:space="preserve"> </w:t>
      </w:r>
    </w:p>
    <w:p w14:paraId="29274134" w14:textId="425B0FFE" w:rsidR="00537E8B" w:rsidRPr="0036468B" w:rsidRDefault="00537E8B" w:rsidP="0036468B">
      <w:pPr>
        <w:pStyle w:val="ListParagraph"/>
        <w:numPr>
          <w:ilvl w:val="0"/>
          <w:numId w:val="21"/>
        </w:numPr>
        <w:jc w:val="both"/>
        <w:rPr>
          <w:rFonts w:ascii="Times New Roman" w:hAnsi="Times New Roman" w:cs="Times New Roman"/>
          <w:b/>
          <w:bCs/>
          <w:sz w:val="24"/>
          <w:szCs w:val="24"/>
        </w:rPr>
      </w:pPr>
      <w:r w:rsidRPr="0036468B">
        <w:rPr>
          <w:rFonts w:ascii="Times New Roman" w:hAnsi="Times New Roman" w:cs="Times New Roman"/>
          <w:b/>
          <w:bCs/>
          <w:sz w:val="24"/>
          <w:szCs w:val="24"/>
        </w:rPr>
        <w:t>Pharmacological Properties of Turmeric</w:t>
      </w:r>
      <w:r w:rsidR="000736E4" w:rsidRPr="0036468B">
        <w:rPr>
          <w:rFonts w:ascii="Times New Roman" w:hAnsi="Times New Roman" w:cs="Times New Roman"/>
          <w:b/>
          <w:bCs/>
          <w:sz w:val="24"/>
          <w:szCs w:val="24"/>
        </w:rPr>
        <w:t>:</w:t>
      </w:r>
    </w:p>
    <w:p w14:paraId="58DB13DF" w14:textId="02D6A32C" w:rsidR="000736E4" w:rsidRPr="000736E4" w:rsidRDefault="000736E4" w:rsidP="000736E4">
      <w:pPr>
        <w:jc w:val="both"/>
        <w:rPr>
          <w:rFonts w:ascii="Times New Roman" w:hAnsi="Times New Roman" w:cs="Times New Roman"/>
          <w:bCs/>
          <w:sz w:val="24"/>
          <w:szCs w:val="24"/>
        </w:rPr>
      </w:pPr>
      <w:r w:rsidRPr="000736E4">
        <w:rPr>
          <w:rFonts w:ascii="Times New Roman" w:hAnsi="Times New Roman" w:cs="Times New Roman"/>
          <w:bCs/>
          <w:sz w:val="24"/>
          <w:szCs w:val="24"/>
        </w:rPr>
        <w:t>Turmeric</w:t>
      </w:r>
      <w:r w:rsidR="0039774D">
        <w:rPr>
          <w:rFonts w:ascii="Times New Roman" w:hAnsi="Times New Roman" w:cs="Times New Roman"/>
          <w:bCs/>
          <w:sz w:val="24"/>
          <w:szCs w:val="24"/>
        </w:rPr>
        <w:t xml:space="preserve"> (</w:t>
      </w:r>
      <w:r w:rsidR="0039774D" w:rsidRPr="0039774D">
        <w:rPr>
          <w:rFonts w:ascii="Times New Roman" w:hAnsi="Times New Roman" w:cs="Times New Roman"/>
          <w:bCs/>
          <w:i/>
          <w:sz w:val="24"/>
          <w:szCs w:val="24"/>
        </w:rPr>
        <w:t xml:space="preserve">Curcuma longa </w:t>
      </w:r>
      <w:r w:rsidR="0039774D" w:rsidRPr="0039774D">
        <w:rPr>
          <w:rFonts w:ascii="Times New Roman" w:hAnsi="Times New Roman" w:cs="Times New Roman"/>
          <w:bCs/>
          <w:sz w:val="24"/>
          <w:szCs w:val="24"/>
        </w:rPr>
        <w:t>L.</w:t>
      </w:r>
      <w:r w:rsidR="0039774D">
        <w:rPr>
          <w:rFonts w:ascii="Times New Roman" w:hAnsi="Times New Roman" w:cs="Times New Roman"/>
          <w:bCs/>
          <w:sz w:val="24"/>
          <w:szCs w:val="24"/>
        </w:rPr>
        <w:t>)</w:t>
      </w:r>
      <w:r w:rsidRPr="000736E4">
        <w:rPr>
          <w:rFonts w:ascii="Times New Roman" w:hAnsi="Times New Roman" w:cs="Times New Roman"/>
          <w:bCs/>
          <w:sz w:val="24"/>
          <w:szCs w:val="24"/>
        </w:rPr>
        <w:t xml:space="preserve"> is a medi</w:t>
      </w:r>
      <w:r>
        <w:rPr>
          <w:rFonts w:ascii="Times New Roman" w:hAnsi="Times New Roman" w:cs="Times New Roman"/>
          <w:bCs/>
          <w:sz w:val="24"/>
          <w:szCs w:val="24"/>
        </w:rPr>
        <w:t xml:space="preserve">cinal plant and it has various </w:t>
      </w:r>
      <w:r w:rsidRPr="000736E4">
        <w:rPr>
          <w:rFonts w:ascii="Times New Roman" w:hAnsi="Times New Roman" w:cs="Times New Roman"/>
          <w:bCs/>
          <w:sz w:val="24"/>
          <w:szCs w:val="24"/>
        </w:rPr>
        <w:t>therapeut</w:t>
      </w:r>
      <w:r>
        <w:rPr>
          <w:rFonts w:ascii="Times New Roman" w:hAnsi="Times New Roman" w:cs="Times New Roman"/>
          <w:bCs/>
          <w:sz w:val="24"/>
          <w:szCs w:val="24"/>
        </w:rPr>
        <w:t>ic and pharmacological activities (Figure 4).</w:t>
      </w:r>
    </w:p>
    <w:p w14:paraId="61FD263B" w14:textId="77777777" w:rsidR="00537E8B" w:rsidRPr="0036468B" w:rsidRDefault="00537E8B" w:rsidP="0036468B">
      <w:pPr>
        <w:pStyle w:val="ListParagraph"/>
        <w:numPr>
          <w:ilvl w:val="0"/>
          <w:numId w:val="24"/>
        </w:numPr>
        <w:jc w:val="both"/>
        <w:rPr>
          <w:rFonts w:ascii="Times New Roman" w:hAnsi="Times New Roman" w:cs="Times New Roman"/>
          <w:i/>
          <w:iCs/>
          <w:sz w:val="24"/>
          <w:szCs w:val="24"/>
        </w:rPr>
      </w:pPr>
      <w:r w:rsidRPr="0036468B">
        <w:rPr>
          <w:rFonts w:ascii="Times New Roman" w:hAnsi="Times New Roman" w:cs="Times New Roman"/>
          <w:i/>
          <w:iCs/>
          <w:sz w:val="24"/>
          <w:szCs w:val="24"/>
        </w:rPr>
        <w:t>Anti-Inflammatory Activity</w:t>
      </w:r>
    </w:p>
    <w:p w14:paraId="77ABC650" w14:textId="014987E4" w:rsidR="00FB0070" w:rsidRPr="00FB0070" w:rsidRDefault="00FB0070" w:rsidP="00FB0070">
      <w:pPr>
        <w:jc w:val="both"/>
        <w:rPr>
          <w:rFonts w:ascii="Times New Roman" w:hAnsi="Times New Roman" w:cs="Times New Roman"/>
          <w:iCs/>
          <w:sz w:val="24"/>
          <w:szCs w:val="24"/>
        </w:rPr>
      </w:pPr>
      <w:r w:rsidRPr="00FB0070">
        <w:rPr>
          <w:rFonts w:ascii="Times New Roman" w:hAnsi="Times New Roman" w:cs="Times New Roman"/>
          <w:i/>
          <w:sz w:val="24"/>
          <w:szCs w:val="24"/>
        </w:rPr>
        <w:t xml:space="preserve">Curcuma longa </w:t>
      </w:r>
      <w:r w:rsidRPr="00FB0070">
        <w:rPr>
          <w:rFonts w:ascii="Times New Roman" w:hAnsi="Times New Roman" w:cs="Times New Roman"/>
          <w:iCs/>
          <w:sz w:val="24"/>
          <w:szCs w:val="24"/>
        </w:rPr>
        <w:t>contains volatile oils and curcumin, both known for their potent anti-inflammatory properties. Studies have shown that orally administered curcumin is as effective as cortisone and phenylbutazone in managing acute inflammation. Specifically, oral intake of C. longa has been reported to significantly reduce inflammatory swelling (Cronin, 2003). The anti-inflammatory action of C. longa is believed to stem from its ability to inhibit the biosynthesis of inflammatory prostaglandins from arachidonic acid and suppress neutrophil activity during inflammatory responses.</w:t>
      </w:r>
      <w:r>
        <w:rPr>
          <w:rFonts w:ascii="Times New Roman" w:hAnsi="Times New Roman" w:cs="Times New Roman"/>
          <w:iCs/>
          <w:sz w:val="24"/>
          <w:szCs w:val="24"/>
        </w:rPr>
        <w:t xml:space="preserve"> </w:t>
      </w:r>
      <w:r w:rsidRPr="00FB0070">
        <w:rPr>
          <w:rFonts w:ascii="Times New Roman" w:hAnsi="Times New Roman" w:cs="Times New Roman"/>
          <w:iCs/>
          <w:sz w:val="24"/>
          <w:szCs w:val="24"/>
        </w:rPr>
        <w:t>Curcumin can also be applied topically to alleviate itching and inflammation associated with allergic and inflammatory skin conditions; however, its intense yellow pigment may stain clothing, requiring careful application. At the molecular level, curcumin is a strong modulator of inflammatory pathways. It inhibits nuclear factor-kappa B (NF-</w:t>
      </w:r>
      <w:proofErr w:type="spellStart"/>
      <w:r w:rsidRPr="00FB0070">
        <w:rPr>
          <w:rFonts w:ascii="Times New Roman" w:hAnsi="Times New Roman" w:cs="Times New Roman"/>
          <w:iCs/>
          <w:sz w:val="24"/>
          <w:szCs w:val="24"/>
        </w:rPr>
        <w:t>κB</w:t>
      </w:r>
      <w:proofErr w:type="spellEnd"/>
      <w:r w:rsidRPr="00FB0070">
        <w:rPr>
          <w:rFonts w:ascii="Times New Roman" w:hAnsi="Times New Roman" w:cs="Times New Roman"/>
          <w:iCs/>
          <w:sz w:val="24"/>
          <w:szCs w:val="24"/>
        </w:rPr>
        <w:t xml:space="preserve">) and downregulates pro-inflammatory cytokines, including </w:t>
      </w:r>
      <w:proofErr w:type="spellStart"/>
      <w:r w:rsidRPr="00FB0070">
        <w:rPr>
          <w:rFonts w:ascii="Times New Roman" w:hAnsi="Times New Roman" w:cs="Times New Roman"/>
          <w:iCs/>
          <w:sz w:val="24"/>
          <w:szCs w:val="24"/>
        </w:rPr>
        <w:t>tumor</w:t>
      </w:r>
      <w:proofErr w:type="spellEnd"/>
      <w:r w:rsidRPr="00FB0070">
        <w:rPr>
          <w:rFonts w:ascii="Times New Roman" w:hAnsi="Times New Roman" w:cs="Times New Roman"/>
          <w:iCs/>
          <w:sz w:val="24"/>
          <w:szCs w:val="24"/>
        </w:rPr>
        <w:t xml:space="preserve"> necrosis factor-alpha (TNF-α), interleukin-6 (IL-6), and interleukin-1β (IL-1β) (Aggarwal et al., 2007).</w:t>
      </w:r>
      <w:r>
        <w:rPr>
          <w:rFonts w:ascii="Times New Roman" w:hAnsi="Times New Roman" w:cs="Times New Roman"/>
          <w:iCs/>
          <w:sz w:val="24"/>
          <w:szCs w:val="24"/>
        </w:rPr>
        <w:t xml:space="preserve"> </w:t>
      </w:r>
      <w:r w:rsidRPr="00FB0070">
        <w:rPr>
          <w:rFonts w:ascii="Times New Roman" w:hAnsi="Times New Roman" w:cs="Times New Roman"/>
          <w:iCs/>
          <w:sz w:val="24"/>
          <w:szCs w:val="24"/>
        </w:rPr>
        <w:t>Numerous studies have confirmed curcumin’s effectiveness in managing chronic inflammatory diseases such as arthritis, inflammatory bowel disease, and cardiovascular disorders (Chainani-Wu, 2003).</w:t>
      </w:r>
    </w:p>
    <w:p w14:paraId="59C769D3" w14:textId="563984E2" w:rsidR="00537E8B" w:rsidRPr="0036468B" w:rsidRDefault="00537E8B" w:rsidP="0036468B">
      <w:pPr>
        <w:pStyle w:val="ListParagraph"/>
        <w:numPr>
          <w:ilvl w:val="0"/>
          <w:numId w:val="24"/>
        </w:numPr>
        <w:jc w:val="both"/>
        <w:rPr>
          <w:rFonts w:ascii="Times New Roman" w:hAnsi="Times New Roman" w:cs="Times New Roman"/>
          <w:i/>
          <w:iCs/>
          <w:sz w:val="24"/>
          <w:szCs w:val="24"/>
        </w:rPr>
      </w:pPr>
      <w:r w:rsidRPr="0036468B">
        <w:rPr>
          <w:rFonts w:ascii="Times New Roman" w:hAnsi="Times New Roman" w:cs="Times New Roman"/>
          <w:i/>
          <w:iCs/>
          <w:sz w:val="24"/>
          <w:szCs w:val="24"/>
        </w:rPr>
        <w:t>Antioxidant Properties</w:t>
      </w:r>
    </w:p>
    <w:p w14:paraId="6C549373" w14:textId="014D8EB4" w:rsidR="00FB0070" w:rsidRPr="00FB0070" w:rsidRDefault="00FB0070" w:rsidP="00FB0070">
      <w:pPr>
        <w:jc w:val="both"/>
        <w:rPr>
          <w:rFonts w:ascii="Times New Roman" w:hAnsi="Times New Roman" w:cs="Times New Roman"/>
          <w:sz w:val="24"/>
          <w:szCs w:val="24"/>
        </w:rPr>
      </w:pPr>
      <w:r w:rsidRPr="00FB0070">
        <w:rPr>
          <w:rFonts w:ascii="Times New Roman" w:hAnsi="Times New Roman" w:cs="Times New Roman"/>
          <w:sz w:val="24"/>
          <w:szCs w:val="24"/>
        </w:rPr>
        <w:t xml:space="preserve">Turmeric unveils formidable antioxidative prowess, dismantling volatile free radicals while amplifying the efficacy of innate enzymatic defenders like superoxide dismutase (SOD), catalase, and glutathione peroxidase (Mishra et al., 2011). This molecular vigilance positions curcumin as a sentinel compound, pivotal in warding off maladies tethered to oxidative debilitation, notably neurodegenerative </w:t>
      </w:r>
      <w:proofErr w:type="gramStart"/>
      <w:r w:rsidRPr="00FB0070">
        <w:rPr>
          <w:rFonts w:ascii="Times New Roman" w:hAnsi="Times New Roman" w:cs="Times New Roman"/>
          <w:sz w:val="24"/>
          <w:szCs w:val="24"/>
        </w:rPr>
        <w:t>afflictions</w:t>
      </w:r>
      <w:proofErr w:type="gramEnd"/>
      <w:r w:rsidRPr="00FB0070">
        <w:rPr>
          <w:rFonts w:ascii="Times New Roman" w:hAnsi="Times New Roman" w:cs="Times New Roman"/>
          <w:sz w:val="24"/>
          <w:szCs w:val="24"/>
        </w:rPr>
        <w:t xml:space="preserve"> and cardiovascular decay (</w:t>
      </w:r>
      <w:proofErr w:type="spellStart"/>
      <w:r w:rsidRPr="00FB0070">
        <w:rPr>
          <w:rFonts w:ascii="Times New Roman" w:hAnsi="Times New Roman" w:cs="Times New Roman"/>
          <w:sz w:val="24"/>
          <w:szCs w:val="24"/>
        </w:rPr>
        <w:t>Hewlings</w:t>
      </w:r>
      <w:proofErr w:type="spellEnd"/>
      <w:r w:rsidRPr="00FB0070">
        <w:rPr>
          <w:rFonts w:ascii="Times New Roman" w:hAnsi="Times New Roman" w:cs="Times New Roman"/>
          <w:sz w:val="24"/>
          <w:szCs w:val="24"/>
        </w:rPr>
        <w:t xml:space="preserve"> &amp; </w:t>
      </w:r>
      <w:r w:rsidRPr="00FB0070">
        <w:rPr>
          <w:rFonts w:ascii="Times New Roman" w:hAnsi="Times New Roman" w:cs="Times New Roman"/>
          <w:sz w:val="24"/>
          <w:szCs w:val="24"/>
        </w:rPr>
        <w:lastRenderedPageBreak/>
        <w:t>Kalman, 2017).</w:t>
      </w:r>
      <w:r>
        <w:rPr>
          <w:rFonts w:ascii="Times New Roman" w:hAnsi="Times New Roman" w:cs="Times New Roman"/>
          <w:sz w:val="24"/>
          <w:szCs w:val="24"/>
        </w:rPr>
        <w:t xml:space="preserve"> </w:t>
      </w:r>
      <w:r w:rsidRPr="00FB0070">
        <w:rPr>
          <w:rFonts w:ascii="Times New Roman" w:hAnsi="Times New Roman" w:cs="Times New Roman"/>
          <w:sz w:val="24"/>
          <w:szCs w:val="24"/>
        </w:rPr>
        <w:t xml:space="preserve">Both the hydrophilic and lipophilic extractions of turmeric, as well as its cornerstone compound curcumin, evince a formidable capacity to arrest oxidative degeneration—paralleling, if not </w:t>
      </w:r>
      <w:proofErr w:type="spellStart"/>
      <w:r w:rsidRPr="00FB0070">
        <w:rPr>
          <w:rFonts w:ascii="Times New Roman" w:hAnsi="Times New Roman" w:cs="Times New Roman"/>
          <w:sz w:val="24"/>
          <w:szCs w:val="24"/>
        </w:rPr>
        <w:t>rivaling</w:t>
      </w:r>
      <w:proofErr w:type="spellEnd"/>
      <w:r w:rsidRPr="00FB0070">
        <w:rPr>
          <w:rFonts w:ascii="Times New Roman" w:hAnsi="Times New Roman" w:cs="Times New Roman"/>
          <w:sz w:val="24"/>
          <w:szCs w:val="24"/>
        </w:rPr>
        <w:t xml:space="preserve">, the antioxidative capacities of ascorbic acid and tocopherol. In experimental paradigms simulating ischemic trauma, </w:t>
      </w:r>
      <w:proofErr w:type="spellStart"/>
      <w:r w:rsidRPr="00FB0070">
        <w:rPr>
          <w:rFonts w:ascii="Times New Roman" w:hAnsi="Times New Roman" w:cs="Times New Roman"/>
          <w:sz w:val="24"/>
          <w:szCs w:val="24"/>
        </w:rPr>
        <w:t>preemptive</w:t>
      </w:r>
      <w:proofErr w:type="spellEnd"/>
      <w:r w:rsidRPr="00FB0070">
        <w:rPr>
          <w:rFonts w:ascii="Times New Roman" w:hAnsi="Times New Roman" w:cs="Times New Roman"/>
          <w:sz w:val="24"/>
          <w:szCs w:val="24"/>
        </w:rPr>
        <w:t xml:space="preserve"> administration of curcumin substantially tempered myocardial perturbations incited by restricted blood flow (Dikshit et al., 1995), illuminating its potential as a cardioprotective agent of notable merit.</w:t>
      </w:r>
    </w:p>
    <w:p w14:paraId="21D474F2" w14:textId="72709CC8" w:rsidR="00537E8B" w:rsidRPr="0036468B" w:rsidRDefault="00537E8B" w:rsidP="0036468B">
      <w:pPr>
        <w:pStyle w:val="ListParagraph"/>
        <w:numPr>
          <w:ilvl w:val="0"/>
          <w:numId w:val="24"/>
        </w:numPr>
        <w:jc w:val="both"/>
        <w:rPr>
          <w:rFonts w:ascii="Times New Roman" w:hAnsi="Times New Roman" w:cs="Times New Roman"/>
          <w:i/>
          <w:iCs/>
          <w:sz w:val="24"/>
          <w:szCs w:val="24"/>
        </w:rPr>
      </w:pPr>
      <w:r w:rsidRPr="0036468B">
        <w:rPr>
          <w:rFonts w:ascii="Times New Roman" w:hAnsi="Times New Roman" w:cs="Times New Roman"/>
          <w:i/>
          <w:iCs/>
          <w:sz w:val="24"/>
          <w:szCs w:val="24"/>
        </w:rPr>
        <w:t>Antimicrobial and Antiviral Effects</w:t>
      </w:r>
    </w:p>
    <w:p w14:paraId="39FEDD7B" w14:textId="1BFA3741" w:rsidR="00FB0070" w:rsidRDefault="00FB0070" w:rsidP="00FB0070">
      <w:pPr>
        <w:pStyle w:val="NormalWeb"/>
        <w:jc w:val="both"/>
      </w:pPr>
      <w:r>
        <w:t xml:space="preserve">Curcumin unfurls an expansive antimicrobial spectrum, wielding its potency against bacterial, fungal, and viral antagonists with multifaceted precision. Empirical inquiries reveal its inhibitory influence on formidable pathogens such as </w:t>
      </w:r>
      <w:r>
        <w:rPr>
          <w:rStyle w:val="Emphasis"/>
          <w:rFonts w:eastAsiaTheme="majorEastAsia"/>
        </w:rPr>
        <w:t>Staphylococcus aureus</w:t>
      </w:r>
      <w:r>
        <w:t xml:space="preserve">, </w:t>
      </w:r>
      <w:r>
        <w:rPr>
          <w:rStyle w:val="Emphasis"/>
          <w:rFonts w:eastAsiaTheme="majorEastAsia"/>
        </w:rPr>
        <w:t>Escherichia coli</w:t>
      </w:r>
      <w:r>
        <w:t xml:space="preserve">, and </w:t>
      </w:r>
      <w:r>
        <w:rPr>
          <w:rStyle w:val="Emphasis"/>
          <w:rFonts w:eastAsiaTheme="majorEastAsia"/>
        </w:rPr>
        <w:t>Candida albicans</w:t>
      </w:r>
      <w:r>
        <w:t>—primarily orchestrated through destabilization of microbial cell membranes and the sabotage of biofilm synthesis (Gunes et al., 2016).</w:t>
      </w:r>
      <w:r>
        <w:t xml:space="preserve"> </w:t>
      </w:r>
      <w:r>
        <w:t xml:space="preserve">Beyond its bactericidal and fungicidal edge, curcumin asserts a formidable </w:t>
      </w:r>
      <w:proofErr w:type="spellStart"/>
      <w:r>
        <w:t>virostatic</w:t>
      </w:r>
      <w:proofErr w:type="spellEnd"/>
      <w:r>
        <w:t xml:space="preserve"> capability. It impedes the life cycles of formidable viral agents including the hepatitis C virus, influenza strains, and the novel SARS-CoV-2 by interrupting critical pathways of viral replication and transcription (Praditya et al., 2019). This tri-fold arsenal underscores curcumin’s therapeutic promise as a molecular adversary across microbial kingdoms.</w:t>
      </w:r>
    </w:p>
    <w:p w14:paraId="3A5DEAD2" w14:textId="77777777" w:rsidR="00537E8B" w:rsidRPr="0036468B" w:rsidRDefault="00537E8B" w:rsidP="0036468B">
      <w:pPr>
        <w:pStyle w:val="ListParagraph"/>
        <w:numPr>
          <w:ilvl w:val="0"/>
          <w:numId w:val="24"/>
        </w:numPr>
        <w:jc w:val="both"/>
        <w:rPr>
          <w:rFonts w:ascii="Times New Roman" w:hAnsi="Times New Roman" w:cs="Times New Roman"/>
          <w:i/>
          <w:iCs/>
          <w:sz w:val="24"/>
          <w:szCs w:val="24"/>
        </w:rPr>
      </w:pPr>
      <w:r w:rsidRPr="0036468B">
        <w:rPr>
          <w:rFonts w:ascii="Times New Roman" w:hAnsi="Times New Roman" w:cs="Times New Roman"/>
          <w:i/>
          <w:iCs/>
          <w:sz w:val="24"/>
          <w:szCs w:val="24"/>
        </w:rPr>
        <w:t>Anticancer Potential</w:t>
      </w:r>
    </w:p>
    <w:p w14:paraId="12891424" w14:textId="1188183C" w:rsidR="00FB0070" w:rsidRDefault="00FB0070" w:rsidP="00FB0070">
      <w:pPr>
        <w:pStyle w:val="NormalWeb"/>
        <w:jc w:val="both"/>
      </w:pPr>
      <w:r>
        <w:t xml:space="preserve">Curcumin manifests potent anticancer aptitude by orchestrating a symphony of cellular </w:t>
      </w:r>
      <w:proofErr w:type="spellStart"/>
      <w:r>
        <w:t>signaling</w:t>
      </w:r>
      <w:proofErr w:type="spellEnd"/>
      <w:r>
        <w:t xml:space="preserve"> modulations—chief among them, the initiation of programmed cell death, throttling of neovascularization, and restraint of metastatic migration (Sharma et al., 2005). Its bioactive influence has been evidenced across a panorama of malignancies, demonstrating pronounced efficacy against breast, prostate, pulmonary, and colorectal carcinomas (Gupta et al., 2013).</w:t>
      </w:r>
      <w:r>
        <w:t xml:space="preserve"> </w:t>
      </w:r>
      <w:r>
        <w:t>Moreover, insights gleaned from clinical investigations underscore curcumin’s role as a chemotherapeutic ally—amplifying the therapeutic thrust of conventional anticancer regimens while concurrently mitigating their cytotoxic aftermath (Ravindran et al., 2009). This dual action situates curcumin as a compelling adjunct in oncological therapeutics, bridging efficacy with tolerance.</w:t>
      </w:r>
    </w:p>
    <w:p w14:paraId="115994E9" w14:textId="77777777" w:rsidR="00117D69" w:rsidRPr="0036468B" w:rsidRDefault="00117D69" w:rsidP="0036468B">
      <w:pPr>
        <w:pStyle w:val="ListParagraph"/>
        <w:numPr>
          <w:ilvl w:val="0"/>
          <w:numId w:val="24"/>
        </w:numPr>
        <w:jc w:val="both"/>
        <w:rPr>
          <w:rFonts w:ascii="Times New Roman" w:hAnsi="Times New Roman" w:cs="Times New Roman"/>
          <w:bCs/>
          <w:i/>
          <w:iCs/>
          <w:sz w:val="24"/>
          <w:szCs w:val="24"/>
        </w:rPr>
      </w:pPr>
      <w:r w:rsidRPr="0036468B">
        <w:rPr>
          <w:rFonts w:ascii="Times New Roman" w:hAnsi="Times New Roman" w:cs="Times New Roman"/>
          <w:bCs/>
          <w:i/>
          <w:iCs/>
          <w:sz w:val="24"/>
          <w:szCs w:val="24"/>
        </w:rPr>
        <w:t xml:space="preserve">Antifungal Property </w:t>
      </w:r>
    </w:p>
    <w:p w14:paraId="46C81DAF" w14:textId="0BC7E528" w:rsidR="00117D69" w:rsidRDefault="00117D69" w:rsidP="00117D69">
      <w:pPr>
        <w:jc w:val="both"/>
        <w:rPr>
          <w:rFonts w:ascii="Times New Roman" w:hAnsi="Times New Roman" w:cs="Times New Roman"/>
          <w:sz w:val="24"/>
          <w:szCs w:val="24"/>
        </w:rPr>
      </w:pPr>
      <w:r w:rsidRPr="00117D69">
        <w:rPr>
          <w:rFonts w:ascii="Times New Roman" w:hAnsi="Times New Roman" w:cs="Times New Roman"/>
          <w:sz w:val="24"/>
          <w:szCs w:val="24"/>
        </w:rPr>
        <w:t>Ether and chloroform extracts and oil of turmeric have antifungal effects (Apisariyakul et</w:t>
      </w:r>
      <w:r w:rsidR="002A32C7">
        <w:rPr>
          <w:rFonts w:ascii="Times New Roman" w:hAnsi="Times New Roman" w:cs="Times New Roman"/>
          <w:sz w:val="24"/>
          <w:szCs w:val="24"/>
        </w:rPr>
        <w:t xml:space="preserve"> al., 1995)</w:t>
      </w:r>
      <w:r>
        <w:rPr>
          <w:rFonts w:ascii="Times New Roman" w:hAnsi="Times New Roman" w:cs="Times New Roman"/>
          <w:sz w:val="24"/>
          <w:szCs w:val="24"/>
        </w:rPr>
        <w:t xml:space="preserve">. Crude ethanol </w:t>
      </w:r>
      <w:r w:rsidRPr="00117D69">
        <w:rPr>
          <w:rFonts w:ascii="Times New Roman" w:hAnsi="Times New Roman" w:cs="Times New Roman"/>
          <w:sz w:val="24"/>
          <w:szCs w:val="24"/>
        </w:rPr>
        <w:t xml:space="preserve">extract also possesses antifungal </w:t>
      </w:r>
      <w:r>
        <w:rPr>
          <w:rFonts w:ascii="Times New Roman" w:hAnsi="Times New Roman" w:cs="Times New Roman"/>
          <w:sz w:val="24"/>
          <w:szCs w:val="24"/>
        </w:rPr>
        <w:t xml:space="preserve">activity. Turmeric oil is also </w:t>
      </w:r>
      <w:r w:rsidRPr="00117D69">
        <w:rPr>
          <w:rFonts w:ascii="Times New Roman" w:hAnsi="Times New Roman" w:cs="Times New Roman"/>
          <w:sz w:val="24"/>
          <w:szCs w:val="24"/>
        </w:rPr>
        <w:t xml:space="preserve">active against </w:t>
      </w:r>
      <w:r w:rsidR="00FB0070" w:rsidRPr="00117D69">
        <w:rPr>
          <w:rFonts w:ascii="Times New Roman" w:hAnsi="Times New Roman" w:cs="Times New Roman"/>
          <w:i/>
          <w:sz w:val="24"/>
          <w:szCs w:val="24"/>
        </w:rPr>
        <w:t>A. parasiticus</w:t>
      </w:r>
      <w:r w:rsidR="00FB0070" w:rsidRPr="00117D69">
        <w:rPr>
          <w:rFonts w:ascii="Times New Roman" w:hAnsi="Times New Roman" w:cs="Times New Roman"/>
          <w:i/>
          <w:sz w:val="24"/>
          <w:szCs w:val="24"/>
        </w:rPr>
        <w:t xml:space="preserve"> </w:t>
      </w:r>
      <w:r w:rsidRPr="00117D69">
        <w:rPr>
          <w:rFonts w:ascii="Times New Roman" w:hAnsi="Times New Roman" w:cs="Times New Roman"/>
          <w:i/>
          <w:sz w:val="24"/>
          <w:szCs w:val="24"/>
        </w:rPr>
        <w:t>Aspergillus flavus</w:t>
      </w:r>
      <w:r w:rsidR="00FB0070" w:rsidRPr="00FB0070">
        <w:rPr>
          <w:rFonts w:ascii="Times New Roman" w:hAnsi="Times New Roman" w:cs="Times New Roman"/>
          <w:i/>
          <w:sz w:val="24"/>
          <w:szCs w:val="24"/>
        </w:rPr>
        <w:t xml:space="preserve"> </w:t>
      </w:r>
      <w:r w:rsidR="00FB0070" w:rsidRPr="00117D69">
        <w:rPr>
          <w:rFonts w:ascii="Times New Roman" w:hAnsi="Times New Roman" w:cs="Times New Roman"/>
          <w:i/>
          <w:sz w:val="24"/>
          <w:szCs w:val="24"/>
        </w:rPr>
        <w:t xml:space="preserve">Penicillium </w:t>
      </w:r>
      <w:proofErr w:type="spellStart"/>
      <w:r w:rsidR="00FB0070" w:rsidRPr="00117D69">
        <w:rPr>
          <w:rFonts w:ascii="Times New Roman" w:hAnsi="Times New Roman" w:cs="Times New Roman"/>
          <w:i/>
          <w:sz w:val="24"/>
          <w:szCs w:val="24"/>
        </w:rPr>
        <w:t>digitatum</w:t>
      </w:r>
      <w:proofErr w:type="spellEnd"/>
      <w:r w:rsidRPr="00117D69">
        <w:rPr>
          <w:rFonts w:ascii="Times New Roman" w:hAnsi="Times New Roman" w:cs="Times New Roman"/>
          <w:i/>
          <w:sz w:val="24"/>
          <w:szCs w:val="24"/>
        </w:rPr>
        <w:t xml:space="preserve">, </w:t>
      </w:r>
      <w:r w:rsidR="00FB0070" w:rsidRPr="00117D69">
        <w:rPr>
          <w:rFonts w:ascii="Times New Roman" w:hAnsi="Times New Roman" w:cs="Times New Roman"/>
          <w:sz w:val="24"/>
          <w:szCs w:val="24"/>
        </w:rPr>
        <w:t>and</w:t>
      </w:r>
      <w:r w:rsidRPr="00117D69">
        <w:rPr>
          <w:rFonts w:ascii="Times New Roman" w:hAnsi="Times New Roman" w:cs="Times New Roman"/>
          <w:i/>
          <w:sz w:val="24"/>
          <w:szCs w:val="24"/>
        </w:rPr>
        <w:t xml:space="preserve">, Fusarium </w:t>
      </w:r>
      <w:proofErr w:type="spellStart"/>
      <w:r w:rsidRPr="00117D69">
        <w:rPr>
          <w:rFonts w:ascii="Times New Roman" w:hAnsi="Times New Roman" w:cs="Times New Roman"/>
          <w:i/>
          <w:sz w:val="24"/>
          <w:szCs w:val="24"/>
        </w:rPr>
        <w:t>moniliforme</w:t>
      </w:r>
      <w:proofErr w:type="spellEnd"/>
      <w:r w:rsidRPr="00117D69">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Jayaprakasha</w:t>
      </w:r>
      <w:proofErr w:type="spellEnd"/>
      <w:r>
        <w:rPr>
          <w:rFonts w:ascii="Times New Roman" w:hAnsi="Times New Roman" w:cs="Times New Roman"/>
          <w:sz w:val="24"/>
          <w:szCs w:val="24"/>
        </w:rPr>
        <w:t xml:space="preserve"> et al., </w:t>
      </w:r>
      <w:r w:rsidR="002A32C7">
        <w:rPr>
          <w:rFonts w:ascii="Times New Roman" w:hAnsi="Times New Roman" w:cs="Times New Roman"/>
          <w:sz w:val="24"/>
          <w:szCs w:val="24"/>
        </w:rPr>
        <w:t>2001)</w:t>
      </w:r>
      <w:r w:rsidRPr="00117D69">
        <w:rPr>
          <w:rFonts w:ascii="Times New Roman" w:hAnsi="Times New Roman" w:cs="Times New Roman"/>
          <w:sz w:val="24"/>
          <w:szCs w:val="24"/>
        </w:rPr>
        <w:t>.</w:t>
      </w:r>
    </w:p>
    <w:p w14:paraId="66EACEA2" w14:textId="77777777" w:rsidR="002A32C7" w:rsidRPr="0036468B" w:rsidRDefault="002A32C7" w:rsidP="0036468B">
      <w:pPr>
        <w:pStyle w:val="ListParagraph"/>
        <w:numPr>
          <w:ilvl w:val="0"/>
          <w:numId w:val="24"/>
        </w:numPr>
        <w:jc w:val="both"/>
        <w:rPr>
          <w:rFonts w:ascii="Times New Roman" w:hAnsi="Times New Roman" w:cs="Times New Roman"/>
          <w:bCs/>
          <w:i/>
          <w:iCs/>
          <w:sz w:val="24"/>
          <w:szCs w:val="24"/>
        </w:rPr>
      </w:pPr>
      <w:r w:rsidRPr="0036468B">
        <w:rPr>
          <w:rFonts w:ascii="Times New Roman" w:hAnsi="Times New Roman" w:cs="Times New Roman"/>
          <w:bCs/>
          <w:i/>
          <w:iCs/>
          <w:sz w:val="24"/>
          <w:szCs w:val="24"/>
        </w:rPr>
        <w:t xml:space="preserve">Diabetes Mellitus </w:t>
      </w:r>
    </w:p>
    <w:p w14:paraId="2E238159" w14:textId="1F9CE5CD" w:rsidR="00FB0070" w:rsidRDefault="00FB0070" w:rsidP="00FB0070">
      <w:pPr>
        <w:pStyle w:val="NormalWeb"/>
        <w:jc w:val="both"/>
      </w:pPr>
      <w:r>
        <w:t xml:space="preserve">Turmeric rhizome powder, when synergistically combined with </w:t>
      </w:r>
      <w:r>
        <w:rPr>
          <w:rStyle w:val="Emphasis"/>
          <w:rFonts w:eastAsiaTheme="majorEastAsia"/>
        </w:rPr>
        <w:t>amla</w:t>
      </w:r>
      <w:r>
        <w:t xml:space="preserve"> juice and honey, has been traditionally extolled for its therapeutic potential in managing </w:t>
      </w:r>
      <w:proofErr w:type="spellStart"/>
      <w:r>
        <w:rPr>
          <w:rStyle w:val="Emphasis"/>
          <w:rFonts w:eastAsiaTheme="majorEastAsia"/>
        </w:rPr>
        <w:t>Madhumeha</w:t>
      </w:r>
      <w:proofErr w:type="spellEnd"/>
      <w:r>
        <w:t xml:space="preserve"> (diabetes mellitus) (Acharya, 1994). Ingestion of 6 grams of turmeric by healthy individuals elicited an elevation in postprandial serum insulin, albeit without notable shifts in plasma glucose or gastrointestinal dynamics—hinting at turmeric’s modulatory influence on pancreatic insulin release (</w:t>
      </w:r>
      <w:proofErr w:type="spellStart"/>
      <w:r>
        <w:t>Wickenberg</w:t>
      </w:r>
      <w:proofErr w:type="spellEnd"/>
      <w:r>
        <w:t xml:space="preserve"> et al., 2010).</w:t>
      </w:r>
      <w:r>
        <w:t xml:space="preserve"> </w:t>
      </w:r>
      <w:r>
        <w:t xml:space="preserve">At the molecular frontier, the rhizome’s active arsenal—particularly the curcuminoids—attenuates lipid peroxidation, safeguarding cellular integrity by upregulating endogenous antioxidative sentinels such as superoxide dismutase, catalase, and </w:t>
      </w:r>
      <w:r>
        <w:lastRenderedPageBreak/>
        <w:t xml:space="preserve">peroxidase. The robust antioxidant character of </w:t>
      </w:r>
      <w:r>
        <w:rPr>
          <w:rStyle w:val="Emphasis"/>
          <w:rFonts w:eastAsiaTheme="majorEastAsia"/>
        </w:rPr>
        <w:t>Curcuma longa</w:t>
      </w:r>
      <w:r>
        <w:t xml:space="preserve"> is primarily attributed to curcumin and its molecular congeners: </w:t>
      </w:r>
      <w:proofErr w:type="spellStart"/>
      <w:r>
        <w:t>demethoxycurcumin</w:t>
      </w:r>
      <w:proofErr w:type="spellEnd"/>
      <w:r>
        <w:t xml:space="preserve">, bisdemethoxycurcumin, and </w:t>
      </w:r>
      <w:proofErr w:type="spellStart"/>
      <w:r>
        <w:t>diacetylcurcumin</w:t>
      </w:r>
      <w:proofErr w:type="spellEnd"/>
      <w:r>
        <w:t xml:space="preserve"> (Faizal et al., 2009). These compounds coalesce to fortify metabolic resilience and oxidative equilibrium.</w:t>
      </w:r>
    </w:p>
    <w:p w14:paraId="526E9814" w14:textId="77777777" w:rsidR="007F75AF" w:rsidRPr="007F75AF" w:rsidRDefault="00FB0070" w:rsidP="0036468B">
      <w:pPr>
        <w:pStyle w:val="ListParagraph"/>
        <w:numPr>
          <w:ilvl w:val="0"/>
          <w:numId w:val="24"/>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36468B">
        <w:rPr>
          <w:rFonts w:ascii="Times New Roman" w:eastAsia="Times New Roman" w:hAnsi="Times New Roman" w:cs="Times New Roman"/>
          <w:i/>
          <w:iCs/>
          <w:kern w:val="0"/>
          <w:sz w:val="24"/>
          <w:szCs w:val="24"/>
          <w:lang w:eastAsia="en-IN"/>
          <w14:ligatures w14:val="none"/>
        </w:rPr>
        <w:t>Osteoarthritis</w:t>
      </w:r>
    </w:p>
    <w:p w14:paraId="0BAA023F" w14:textId="41897C33" w:rsidR="00FB0070" w:rsidRPr="007F75AF" w:rsidRDefault="00FB0070" w:rsidP="007F75A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7F75AF">
        <w:rPr>
          <w:rFonts w:ascii="Times New Roman" w:eastAsia="Times New Roman" w:hAnsi="Times New Roman" w:cs="Times New Roman"/>
          <w:kern w:val="0"/>
          <w:sz w:val="24"/>
          <w:szCs w:val="24"/>
          <w:lang w:eastAsia="en-IN"/>
          <w14:ligatures w14:val="none"/>
        </w:rPr>
        <w:t>Emerging evidence underscores the efficacy of turmeric extracts—administered independently or in tandem with other botanicals—in mitigating pain and enhancing joint functionality in individuals grappling with knee osteoarthritis. In select clinical inquiries, turmeric mirrored the analgesic potency of ibuprofen. However, it fell short in efficacy when measured against diclofenac regarding pain alleviation and mobility restoration (Mishra and Goel, 2019).</w:t>
      </w:r>
    </w:p>
    <w:p w14:paraId="1424D8F8" w14:textId="77777777" w:rsidR="00FB0070" w:rsidRPr="0036468B" w:rsidRDefault="00FB0070" w:rsidP="007F75AF">
      <w:pPr>
        <w:pStyle w:val="ListParagraph"/>
        <w:numPr>
          <w:ilvl w:val="0"/>
          <w:numId w:val="24"/>
        </w:numPr>
        <w:spacing w:before="100" w:beforeAutospacing="1" w:after="100" w:afterAutospacing="1" w:line="240" w:lineRule="auto"/>
        <w:ind w:left="0" w:firstLine="284"/>
        <w:rPr>
          <w:rFonts w:ascii="Times New Roman" w:eastAsia="Times New Roman" w:hAnsi="Times New Roman" w:cs="Times New Roman"/>
          <w:kern w:val="0"/>
          <w:sz w:val="24"/>
          <w:szCs w:val="24"/>
          <w:lang w:eastAsia="en-IN"/>
          <w14:ligatures w14:val="none"/>
        </w:rPr>
      </w:pPr>
      <w:r w:rsidRPr="0036468B">
        <w:rPr>
          <w:rFonts w:ascii="Times New Roman" w:eastAsia="Times New Roman" w:hAnsi="Times New Roman" w:cs="Times New Roman"/>
          <w:i/>
          <w:iCs/>
          <w:kern w:val="0"/>
          <w:sz w:val="24"/>
          <w:szCs w:val="24"/>
          <w:lang w:eastAsia="en-IN"/>
          <w14:ligatures w14:val="none"/>
        </w:rPr>
        <w:t>Gastrointestinal Disorders</w:t>
      </w:r>
      <w:r w:rsidRPr="0036468B">
        <w:rPr>
          <w:rFonts w:ascii="Times New Roman" w:eastAsia="Times New Roman" w:hAnsi="Times New Roman" w:cs="Times New Roman"/>
          <w:kern w:val="0"/>
          <w:sz w:val="24"/>
          <w:szCs w:val="24"/>
          <w:lang w:eastAsia="en-IN"/>
          <w14:ligatures w14:val="none"/>
        </w:rPr>
        <w:br/>
        <w:t xml:space="preserve">Curcumin, revered for its potent anti-inflammatory dynamics, has displayed therapeutic merit across a spectrum of gastrointestinal disturbances. These range from functional dyspepsia and </w:t>
      </w:r>
      <w:r w:rsidRPr="0036468B">
        <w:rPr>
          <w:rFonts w:ascii="Times New Roman" w:eastAsia="Times New Roman" w:hAnsi="Times New Roman" w:cs="Times New Roman"/>
          <w:i/>
          <w:iCs/>
          <w:kern w:val="0"/>
          <w:sz w:val="24"/>
          <w:szCs w:val="24"/>
          <w:lang w:eastAsia="en-IN"/>
          <w14:ligatures w14:val="none"/>
        </w:rPr>
        <w:t>Helicobacter pylori</w:t>
      </w:r>
      <w:r w:rsidRPr="0036468B">
        <w:rPr>
          <w:rFonts w:ascii="Times New Roman" w:eastAsia="Times New Roman" w:hAnsi="Times New Roman" w:cs="Times New Roman"/>
          <w:kern w:val="0"/>
          <w:sz w:val="24"/>
          <w:szCs w:val="24"/>
          <w:lang w:eastAsia="en-IN"/>
          <w14:ligatures w14:val="none"/>
        </w:rPr>
        <w:t xml:space="preserve"> infections to more intricate pathologies such as peptic ulcers, irritable bowel syndrome, Crohn’s disease, and ulcerative colitis (Labban, 2014).</w:t>
      </w:r>
    </w:p>
    <w:p w14:paraId="4AA15CB2" w14:textId="77777777" w:rsidR="0036468B" w:rsidRPr="0036468B" w:rsidRDefault="00FB0070" w:rsidP="00E33865">
      <w:pPr>
        <w:pStyle w:val="ListParagraph"/>
        <w:numPr>
          <w:ilvl w:val="0"/>
          <w:numId w:val="24"/>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36468B">
        <w:rPr>
          <w:rFonts w:ascii="Times New Roman" w:eastAsia="Times New Roman" w:hAnsi="Times New Roman" w:cs="Times New Roman"/>
          <w:i/>
          <w:iCs/>
          <w:kern w:val="0"/>
          <w:sz w:val="24"/>
          <w:szCs w:val="24"/>
          <w:lang w:eastAsia="en-IN"/>
          <w14:ligatures w14:val="none"/>
        </w:rPr>
        <w:t>Neurological</w:t>
      </w:r>
      <w:r w:rsidRPr="0036468B">
        <w:rPr>
          <w:rFonts w:ascii="Times New Roman" w:eastAsia="Times New Roman" w:hAnsi="Times New Roman" w:cs="Times New Roman"/>
          <w:i/>
          <w:iCs/>
          <w:kern w:val="0"/>
          <w:sz w:val="24"/>
          <w:szCs w:val="24"/>
          <w:lang w:eastAsia="en-IN"/>
          <w14:ligatures w14:val="none"/>
        </w:rPr>
        <w:t xml:space="preserve"> </w:t>
      </w:r>
      <w:r w:rsidRPr="0036468B">
        <w:rPr>
          <w:rFonts w:ascii="Times New Roman" w:eastAsia="Times New Roman" w:hAnsi="Times New Roman" w:cs="Times New Roman"/>
          <w:i/>
          <w:iCs/>
          <w:kern w:val="0"/>
          <w:sz w:val="24"/>
          <w:szCs w:val="24"/>
          <w:lang w:eastAsia="en-IN"/>
          <w14:ligatures w14:val="none"/>
        </w:rPr>
        <w:t>Disorders</w:t>
      </w:r>
    </w:p>
    <w:p w14:paraId="64A470C4" w14:textId="55481D85" w:rsidR="00FB0070" w:rsidRPr="00FB0070" w:rsidRDefault="00FB0070" w:rsidP="007F75AF">
      <w:pPr>
        <w:pStyle w:val="ListParagraph"/>
        <w:spacing w:before="100" w:beforeAutospacing="1" w:after="100" w:afterAutospacing="1" w:line="240" w:lineRule="auto"/>
        <w:ind w:left="0"/>
        <w:jc w:val="both"/>
        <w:rPr>
          <w:rFonts w:ascii="Times New Roman" w:eastAsia="Times New Roman" w:hAnsi="Times New Roman" w:cs="Times New Roman"/>
          <w:kern w:val="0"/>
          <w:sz w:val="24"/>
          <w:szCs w:val="24"/>
          <w:lang w:eastAsia="en-IN"/>
          <w14:ligatures w14:val="none"/>
        </w:rPr>
      </w:pPr>
      <w:r w:rsidRPr="0036468B">
        <w:rPr>
          <w:rFonts w:ascii="Times New Roman" w:eastAsia="Times New Roman" w:hAnsi="Times New Roman" w:cs="Times New Roman"/>
          <w:i/>
          <w:iCs/>
          <w:kern w:val="0"/>
          <w:sz w:val="24"/>
          <w:szCs w:val="24"/>
          <w:lang w:eastAsia="en-IN"/>
          <w14:ligatures w14:val="none"/>
        </w:rPr>
        <w:br/>
      </w:r>
      <w:r w:rsidRPr="00FB0070">
        <w:rPr>
          <w:rFonts w:ascii="Times New Roman" w:eastAsia="Times New Roman" w:hAnsi="Times New Roman" w:cs="Times New Roman"/>
          <w:kern w:val="0"/>
          <w:sz w:val="24"/>
          <w:szCs w:val="24"/>
          <w:lang w:eastAsia="en-IN"/>
          <w14:ligatures w14:val="none"/>
        </w:rPr>
        <w:t>Experimental models of Alzheimer’s disease (AD) reveal curcumin’s capacity to attenuate amyloid plaque accumulation—one of the neuropathological hallmarks of AD (Ringman et al., 2005). Accumulated data highlight curcumin’s neuroactive versatility, positioning it as a promising agent for addressing disorders like major depressive disorder, tardive dyskinesia, and diabetic neuropathy (Kulkarni et al., 2010).</w:t>
      </w:r>
    </w:p>
    <w:p w14:paraId="3BE311A0" w14:textId="77777777" w:rsidR="00712EDA" w:rsidRPr="0036468B" w:rsidRDefault="00FB0070" w:rsidP="0036468B">
      <w:pPr>
        <w:pStyle w:val="ListParagraph"/>
        <w:numPr>
          <w:ilvl w:val="0"/>
          <w:numId w:val="25"/>
        </w:numPr>
        <w:spacing w:before="100" w:beforeAutospacing="1" w:after="100" w:afterAutospacing="1" w:line="240" w:lineRule="auto"/>
        <w:jc w:val="both"/>
        <w:rPr>
          <w:rFonts w:ascii="Times New Roman" w:eastAsia="Times New Roman" w:hAnsi="Times New Roman" w:cs="Times New Roman"/>
          <w:i/>
          <w:iCs/>
          <w:kern w:val="0"/>
          <w:sz w:val="24"/>
          <w:szCs w:val="24"/>
          <w:lang w:eastAsia="en-IN"/>
          <w14:ligatures w14:val="none"/>
        </w:rPr>
      </w:pPr>
      <w:r w:rsidRPr="0036468B">
        <w:rPr>
          <w:rFonts w:ascii="Times New Roman" w:eastAsia="Times New Roman" w:hAnsi="Times New Roman" w:cs="Times New Roman"/>
          <w:i/>
          <w:iCs/>
          <w:kern w:val="0"/>
          <w:sz w:val="24"/>
          <w:szCs w:val="24"/>
          <w:lang w:eastAsia="en-IN"/>
          <w14:ligatures w14:val="none"/>
        </w:rPr>
        <w:t>Pregnancy and Neonatal Considerations</w:t>
      </w:r>
    </w:p>
    <w:p w14:paraId="138704C5" w14:textId="1127E9D0" w:rsidR="00FB0070" w:rsidRPr="00FB0070" w:rsidRDefault="00FB0070" w:rsidP="00712EDA">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FB0070">
        <w:rPr>
          <w:rFonts w:ascii="Times New Roman" w:eastAsia="Times New Roman" w:hAnsi="Times New Roman" w:cs="Times New Roman"/>
          <w:kern w:val="0"/>
          <w:sz w:val="24"/>
          <w:szCs w:val="24"/>
          <w:lang w:eastAsia="en-IN"/>
          <w14:ligatures w14:val="none"/>
        </w:rPr>
        <w:t>Investigations by Singh and Aggarwal (1995) demonstrated that curcumin modulates hepatic detoxification pathways, significantly enhancing levels of glutathione S-transferase (GST), sulfhydryl compounds, cytochrome b5, and cytochrome P450 enzymes. These findings suggest that curcumin’s bioactive constituents—or their metabolites—may be bioavailable to neonates through maternal lactation.</w:t>
      </w:r>
    </w:p>
    <w:p w14:paraId="473ED998" w14:textId="77777777" w:rsidR="00712EDA" w:rsidRPr="0036468B" w:rsidRDefault="00FB0070" w:rsidP="0036468B">
      <w:pPr>
        <w:pStyle w:val="ListParagraph"/>
        <w:numPr>
          <w:ilvl w:val="0"/>
          <w:numId w:val="25"/>
        </w:numPr>
        <w:spacing w:before="100" w:beforeAutospacing="1" w:after="100" w:afterAutospacing="1" w:line="240" w:lineRule="auto"/>
        <w:rPr>
          <w:rFonts w:ascii="Times New Roman" w:eastAsia="Times New Roman" w:hAnsi="Times New Roman" w:cs="Times New Roman"/>
          <w:i/>
          <w:iCs/>
          <w:kern w:val="0"/>
          <w:sz w:val="24"/>
          <w:szCs w:val="24"/>
          <w:lang w:eastAsia="en-IN"/>
          <w14:ligatures w14:val="none"/>
        </w:rPr>
      </w:pPr>
      <w:r w:rsidRPr="0036468B">
        <w:rPr>
          <w:rFonts w:ascii="Times New Roman" w:eastAsia="Times New Roman" w:hAnsi="Times New Roman" w:cs="Times New Roman"/>
          <w:i/>
          <w:iCs/>
          <w:kern w:val="0"/>
          <w:sz w:val="24"/>
          <w:szCs w:val="24"/>
          <w:lang w:eastAsia="en-IN"/>
          <w14:ligatures w14:val="none"/>
        </w:rPr>
        <w:t>Irritable Bowel Syndrome (IBS)</w:t>
      </w:r>
    </w:p>
    <w:p w14:paraId="3DCEACD1" w14:textId="512E69C5" w:rsidR="00FB0070" w:rsidRPr="00FB0070" w:rsidRDefault="00FB0070" w:rsidP="00712EDA">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FB0070">
        <w:rPr>
          <w:rFonts w:ascii="Times New Roman" w:eastAsia="Times New Roman" w:hAnsi="Times New Roman" w:cs="Times New Roman"/>
          <w:kern w:val="0"/>
          <w:sz w:val="24"/>
          <w:szCs w:val="24"/>
          <w:lang w:eastAsia="en-IN"/>
          <w14:ligatures w14:val="none"/>
        </w:rPr>
        <w:t>Individuals contending with IBS frequently endure abdominal cramping, bloating, altered stool consistency, and increased bowel frequency. In an eight-week exploratory trial, turmeric supplementation yielded a remarkable drop in IBS prevalence—53% and 60% across the intervention cohorts. Post-intervention analysis showed reductions in pain and discomfort indices by 22% and 25%, respectively (Barbara et al., 2002), marking curcumin as a potential agent in IBS symptom management.</w:t>
      </w:r>
    </w:p>
    <w:p w14:paraId="71DB8FBA" w14:textId="77777777" w:rsidR="00712EDA" w:rsidRPr="00712EDA" w:rsidRDefault="00FB0070" w:rsidP="0036468B">
      <w:pPr>
        <w:pStyle w:val="NormalWeb"/>
        <w:numPr>
          <w:ilvl w:val="0"/>
          <w:numId w:val="25"/>
        </w:numPr>
        <w:spacing w:after="120" w:afterAutospacing="0"/>
        <w:rPr>
          <w:rStyle w:val="Strong"/>
          <w:rFonts w:eastAsiaTheme="majorEastAsia"/>
          <w:b w:val="0"/>
          <w:bCs w:val="0"/>
          <w:i/>
          <w:iCs/>
        </w:rPr>
      </w:pPr>
      <w:r w:rsidRPr="00712EDA">
        <w:rPr>
          <w:rStyle w:val="Strong"/>
          <w:rFonts w:eastAsiaTheme="majorEastAsia"/>
          <w:b w:val="0"/>
          <w:bCs w:val="0"/>
          <w:i/>
          <w:iCs/>
        </w:rPr>
        <w:t>Skin Treatments</w:t>
      </w:r>
    </w:p>
    <w:p w14:paraId="78DE63B6" w14:textId="0F25B734" w:rsidR="00FB0070" w:rsidRDefault="00FB0070" w:rsidP="00712EDA">
      <w:pPr>
        <w:pStyle w:val="NormalWeb"/>
        <w:spacing w:after="120" w:afterAutospacing="0"/>
        <w:jc w:val="both"/>
      </w:pPr>
      <w:r>
        <w:t>Turmeric delivers an array of dermatological boons—accelerating wound closure, pacifying inflamed pores, and diminishing acne outbreaks. Thanks to its potent antioxidative and anti-inflammatory arsenal, turmeric stands as a natural ally in addressing a variety of skin afflictions (Verma et al., 2018).</w:t>
      </w:r>
    </w:p>
    <w:p w14:paraId="373B8E35" w14:textId="77777777" w:rsidR="00712EDA" w:rsidRPr="00712EDA" w:rsidRDefault="00FB0070" w:rsidP="0036468B">
      <w:pPr>
        <w:pStyle w:val="NormalWeb"/>
        <w:numPr>
          <w:ilvl w:val="0"/>
          <w:numId w:val="25"/>
        </w:numPr>
        <w:spacing w:before="120" w:beforeAutospacing="0"/>
        <w:rPr>
          <w:rStyle w:val="Strong"/>
          <w:rFonts w:eastAsiaTheme="majorEastAsia"/>
          <w:b w:val="0"/>
          <w:bCs w:val="0"/>
          <w:i/>
          <w:iCs/>
        </w:rPr>
      </w:pPr>
      <w:r w:rsidRPr="00712EDA">
        <w:rPr>
          <w:rStyle w:val="Strong"/>
          <w:rFonts w:eastAsiaTheme="majorEastAsia"/>
          <w:b w:val="0"/>
          <w:bCs w:val="0"/>
          <w:i/>
          <w:iCs/>
        </w:rPr>
        <w:t>Obesity Management</w:t>
      </w:r>
    </w:p>
    <w:p w14:paraId="06A425F2" w14:textId="02CB6478" w:rsidR="00FB0070" w:rsidRDefault="00FB0070" w:rsidP="00712EDA">
      <w:pPr>
        <w:pStyle w:val="NormalWeb"/>
        <w:spacing w:before="120" w:beforeAutospacing="0"/>
        <w:jc w:val="both"/>
      </w:pPr>
      <w:r>
        <w:lastRenderedPageBreak/>
        <w:t xml:space="preserve">For those striving to shed excess weight or combat metabolic imbalance, turmeric serves as a botanical boon. Its active constituents </w:t>
      </w:r>
      <w:proofErr w:type="spellStart"/>
      <w:r>
        <w:t>catalyze</w:t>
      </w:r>
      <w:proofErr w:type="spellEnd"/>
      <w:r>
        <w:t xml:space="preserve"> the release of bile—a vital fluid in emulsifying and breaking down dietary fats—thus supporting weight regulation and metabolic efficiency (Verma et al., 2018).</w:t>
      </w:r>
    </w:p>
    <w:p w14:paraId="797B1DCC" w14:textId="77777777" w:rsidR="00712EDA" w:rsidRPr="00712EDA" w:rsidRDefault="00FB0070" w:rsidP="0036468B">
      <w:pPr>
        <w:pStyle w:val="NormalWeb"/>
        <w:numPr>
          <w:ilvl w:val="0"/>
          <w:numId w:val="25"/>
        </w:numPr>
        <w:rPr>
          <w:rStyle w:val="Strong"/>
          <w:rFonts w:eastAsiaTheme="majorEastAsia"/>
          <w:b w:val="0"/>
          <w:bCs w:val="0"/>
          <w:i/>
          <w:iCs/>
        </w:rPr>
      </w:pPr>
      <w:r w:rsidRPr="00712EDA">
        <w:rPr>
          <w:rStyle w:val="Strong"/>
          <w:rFonts w:eastAsiaTheme="majorEastAsia"/>
          <w:b w:val="0"/>
          <w:bCs w:val="0"/>
          <w:i/>
          <w:iCs/>
        </w:rPr>
        <w:t>Respiratory Disorders</w:t>
      </w:r>
    </w:p>
    <w:p w14:paraId="62506CE2" w14:textId="03331133" w:rsidR="00FB0070" w:rsidRDefault="00FB0070" w:rsidP="00712EDA">
      <w:pPr>
        <w:pStyle w:val="NormalWeb"/>
        <w:jc w:val="both"/>
      </w:pPr>
      <w:r>
        <w:rPr>
          <w:rStyle w:val="Emphasis"/>
          <w:rFonts w:eastAsiaTheme="majorEastAsia"/>
        </w:rPr>
        <w:t>Curcuma longa</w:t>
      </w:r>
      <w:r>
        <w:t xml:space="preserve"> exerts a calming effect on bronchial musculature, hinting at its </w:t>
      </w:r>
      <w:proofErr w:type="spellStart"/>
      <w:r>
        <w:t>bronchodilatory</w:t>
      </w:r>
      <w:proofErr w:type="spellEnd"/>
      <w:r>
        <w:t xml:space="preserve"> potential in respiratory ailments like asthma and obstructive pulmonary conditions. It modulates inflammatory pathways, safeguards lung tissue, regulates airway sensitivity, and fine-tunes immune responses (</w:t>
      </w:r>
      <w:proofErr w:type="spellStart"/>
      <w:r>
        <w:t>Boskabady</w:t>
      </w:r>
      <w:proofErr w:type="spellEnd"/>
      <w:r>
        <w:t xml:space="preserve"> et al., 2020). Curcumin’s </w:t>
      </w:r>
      <w:proofErr w:type="spellStart"/>
      <w:r>
        <w:t>antiasthmatic</w:t>
      </w:r>
      <w:proofErr w:type="spellEnd"/>
      <w:r>
        <w:t xml:space="preserve"> efficacy has been validated through both laboratory and clinical lenses. Traditional applications include rhizome juice for bronchitis, rhizome-infused milk for rhinitis and cough, and decoction gargles or smoked rhizome for sore throat and catarrhal cough. Active phytochemicals—curcuminoids, turmerones, and </w:t>
      </w:r>
      <w:proofErr w:type="spellStart"/>
      <w:r>
        <w:t>tetrahydrocurcumin</w:t>
      </w:r>
      <w:proofErr w:type="spellEnd"/>
      <w:r>
        <w:t xml:space="preserve">—amplify its respiratory benefits, while </w:t>
      </w:r>
      <w:proofErr w:type="spellStart"/>
      <w:r>
        <w:rPr>
          <w:rStyle w:val="Emphasis"/>
          <w:rFonts w:eastAsiaTheme="majorEastAsia"/>
        </w:rPr>
        <w:t>Haridradhumvarti</w:t>
      </w:r>
      <w:proofErr w:type="spellEnd"/>
      <w:r>
        <w:t xml:space="preserve"> fumes are traditionally inhaled for congestion and asthma relief.</w:t>
      </w:r>
    </w:p>
    <w:p w14:paraId="5DAD3773" w14:textId="77777777" w:rsidR="00712EDA" w:rsidRPr="00712EDA" w:rsidRDefault="00FB0070" w:rsidP="0036468B">
      <w:pPr>
        <w:pStyle w:val="NormalWeb"/>
        <w:numPr>
          <w:ilvl w:val="0"/>
          <w:numId w:val="25"/>
        </w:numPr>
        <w:rPr>
          <w:rStyle w:val="Strong"/>
          <w:rFonts w:eastAsiaTheme="majorEastAsia"/>
          <w:b w:val="0"/>
          <w:bCs w:val="0"/>
          <w:i/>
          <w:iCs/>
        </w:rPr>
      </w:pPr>
      <w:r w:rsidRPr="00712EDA">
        <w:rPr>
          <w:rStyle w:val="Strong"/>
          <w:rFonts w:eastAsiaTheme="majorEastAsia"/>
          <w:b w:val="0"/>
          <w:bCs w:val="0"/>
          <w:i/>
          <w:iCs/>
        </w:rPr>
        <w:t>Cardiovascular Health</w:t>
      </w:r>
    </w:p>
    <w:p w14:paraId="426E0E3E" w14:textId="59350FCA" w:rsidR="00FB0070" w:rsidRDefault="00FB0070" w:rsidP="00712EDA">
      <w:pPr>
        <w:pStyle w:val="NormalWeb"/>
        <w:jc w:val="both"/>
      </w:pPr>
      <w:r>
        <w:t xml:space="preserve">Cardiovascular diseases, the harbingers of global morbidity, have found a natural adversary in curcumin. It exhibits lipid-lowering, anti-atherosclerotic, and cardioprotective effects—both in ischemic heart episodes and post-reperfusion injury (Gao et al., 2019; Wang et al., 2018). Curcumin improves lipid profiles, enhances endothelial function, and can synergize with standard cardiovascular drugs (Qin et al., 2017). Studies also reveal its anticoagulant capacity and its ability to protect against coronary heart disease (Li H. et al., 2020). It alleviates heart failure symptoms by modulating cellular </w:t>
      </w:r>
      <w:proofErr w:type="spellStart"/>
      <w:r>
        <w:t>signaling</w:t>
      </w:r>
      <w:proofErr w:type="spellEnd"/>
      <w:r>
        <w:t xml:space="preserve"> (Cao et al., 2018), and recent innovations explore curcumin-based nanomedicine as a targeted therapeutic (Salehi et al., 2020).</w:t>
      </w:r>
    </w:p>
    <w:p w14:paraId="4C9EB221" w14:textId="77777777" w:rsidR="00712EDA" w:rsidRPr="00712EDA" w:rsidRDefault="00FB0070" w:rsidP="0036468B">
      <w:pPr>
        <w:pStyle w:val="NormalWeb"/>
        <w:numPr>
          <w:ilvl w:val="0"/>
          <w:numId w:val="25"/>
        </w:numPr>
        <w:rPr>
          <w:rStyle w:val="Strong"/>
          <w:rFonts w:eastAsiaTheme="majorEastAsia"/>
          <w:b w:val="0"/>
          <w:bCs w:val="0"/>
          <w:i/>
          <w:iCs/>
        </w:rPr>
      </w:pPr>
      <w:r w:rsidRPr="00712EDA">
        <w:rPr>
          <w:rStyle w:val="Strong"/>
          <w:rFonts w:eastAsiaTheme="majorEastAsia"/>
          <w:b w:val="0"/>
          <w:bCs w:val="0"/>
          <w:i/>
          <w:iCs/>
        </w:rPr>
        <w:t>Liver Protection (Hepatoprotective Action)</w:t>
      </w:r>
    </w:p>
    <w:p w14:paraId="132528D5" w14:textId="7F248C74" w:rsidR="00FB0070" w:rsidRDefault="00FB0070" w:rsidP="00712EDA">
      <w:pPr>
        <w:pStyle w:val="NormalWeb"/>
        <w:jc w:val="both"/>
      </w:pPr>
      <w:r>
        <w:t xml:space="preserve">Used traditionally with </w:t>
      </w:r>
      <w:r>
        <w:rPr>
          <w:rStyle w:val="Emphasis"/>
          <w:rFonts w:eastAsiaTheme="majorEastAsia"/>
        </w:rPr>
        <w:t>amla</w:t>
      </w:r>
      <w:r>
        <w:t xml:space="preserve"> juice for jaundice, </w:t>
      </w:r>
      <w:r>
        <w:rPr>
          <w:rStyle w:val="Emphasis"/>
          <w:rFonts w:eastAsiaTheme="majorEastAsia"/>
        </w:rPr>
        <w:t>Curcuma longa</w:t>
      </w:r>
      <w:r>
        <w:t xml:space="preserve"> shows substantial hepatoprotective promise. It counters liver damage caused by toxicants such as carbon tetrachloride, galactosamine, and acetaminophen (Rao et al., 1995). Ethanolic rhizome extracts containing curcumin, turmerone, </w:t>
      </w:r>
      <w:proofErr w:type="spellStart"/>
      <w:r>
        <w:t>atlantone</w:t>
      </w:r>
      <w:proofErr w:type="spellEnd"/>
      <w:r>
        <w:t>, and zingiberene protect liver tissue at significant dosages (Park et al., 2000). Curcumin enhances apoptosis in damaged hepatocytes, mitigates inflammation and fibrosis, and accelerates detoxification via free radical scavenging and glutathione augmentation. Notably, it outperformed ascorbic acid by tenfold in protecting hepatocytes from tacrine-induced cytotoxicity (Song et al., 2001).</w:t>
      </w:r>
    </w:p>
    <w:p w14:paraId="3FB3C5FA" w14:textId="77777777" w:rsidR="00712EDA" w:rsidRPr="00712EDA" w:rsidRDefault="00FB0070" w:rsidP="0036468B">
      <w:pPr>
        <w:pStyle w:val="NormalWeb"/>
        <w:numPr>
          <w:ilvl w:val="0"/>
          <w:numId w:val="25"/>
        </w:numPr>
        <w:rPr>
          <w:rStyle w:val="Strong"/>
          <w:rFonts w:eastAsiaTheme="majorEastAsia"/>
          <w:b w:val="0"/>
          <w:bCs w:val="0"/>
          <w:i/>
          <w:iCs/>
        </w:rPr>
      </w:pPr>
      <w:r w:rsidRPr="00712EDA">
        <w:rPr>
          <w:rStyle w:val="Strong"/>
          <w:rFonts w:eastAsiaTheme="majorEastAsia"/>
          <w:b w:val="0"/>
          <w:bCs w:val="0"/>
          <w:i/>
          <w:iCs/>
        </w:rPr>
        <w:t>Anti-Allergic Properties</w:t>
      </w:r>
    </w:p>
    <w:p w14:paraId="139C31B9" w14:textId="38AF7F4F" w:rsidR="00FB0070" w:rsidRDefault="00FB0070" w:rsidP="00712EDA">
      <w:pPr>
        <w:pStyle w:val="NormalWeb"/>
        <w:jc w:val="both"/>
      </w:pPr>
      <w:r>
        <w:t xml:space="preserve">Curcumin blunts histamine release by hindering mast cell degranulation, reducing allergic inflammation. It boosts intracellular cAMP and blocks immune overreaction, suppressing both </w:t>
      </w:r>
      <w:proofErr w:type="spellStart"/>
      <w:r>
        <w:t>IgE</w:t>
      </w:r>
      <w:proofErr w:type="spellEnd"/>
      <w:r>
        <w:t>-mediated systemic anaphylaxis and the release of pro-inflammatory compounds such as leukotrienes, prostaglandins, and histamine (Choi et al., 2010; Li et al., 2014). Additionally, curcumin downregulates antigen-presenting molecules and inflammatory cytokines (IL-1β, IL-6, TNF-α), highlighting its potential as an anti-allergic pharmacological scaffold.</w:t>
      </w:r>
    </w:p>
    <w:p w14:paraId="2B5FA804" w14:textId="77777777" w:rsidR="00712EDA" w:rsidRPr="00712EDA" w:rsidRDefault="00FB0070" w:rsidP="0036468B">
      <w:pPr>
        <w:pStyle w:val="NormalWeb"/>
        <w:numPr>
          <w:ilvl w:val="0"/>
          <w:numId w:val="25"/>
        </w:numPr>
        <w:rPr>
          <w:rStyle w:val="Strong"/>
          <w:rFonts w:eastAsiaTheme="majorEastAsia"/>
          <w:b w:val="0"/>
          <w:bCs w:val="0"/>
          <w:i/>
          <w:iCs/>
        </w:rPr>
      </w:pPr>
      <w:r w:rsidRPr="00712EDA">
        <w:rPr>
          <w:rStyle w:val="Strong"/>
          <w:rFonts w:eastAsiaTheme="majorEastAsia"/>
          <w:b w:val="0"/>
          <w:bCs w:val="0"/>
          <w:i/>
          <w:iCs/>
        </w:rPr>
        <w:t>Digestive Relief and Gastric Protection</w:t>
      </w:r>
    </w:p>
    <w:p w14:paraId="6A2C3E7A" w14:textId="0FBD7899" w:rsidR="00FB0070" w:rsidRDefault="00FB0070" w:rsidP="00712EDA">
      <w:pPr>
        <w:pStyle w:val="NormalWeb"/>
        <w:jc w:val="both"/>
      </w:pPr>
      <w:r>
        <w:lastRenderedPageBreak/>
        <w:t xml:space="preserve">Administering 600 mg of curcumin five times daily over 12 weeks was shown to both prevent and alleviate symptoms of gastric ulcers. Patients reported diminished abdominal discomfort within one to two weeks. In preclinical studies, ethanolic </w:t>
      </w:r>
      <w:r>
        <w:rPr>
          <w:rStyle w:val="Emphasis"/>
          <w:rFonts w:eastAsiaTheme="majorEastAsia"/>
        </w:rPr>
        <w:t>C. longa</w:t>
      </w:r>
      <w:r>
        <w:t xml:space="preserve"> extract reduced acid secretion and ulcer formation by inhibiting H2 histamine receptors, mimicking the action of ranitidine (Kim et al., 2005). It also fortified the gastric mucosa under stress conditions and lowered lesion severity from ulcerogenic agents.</w:t>
      </w:r>
    </w:p>
    <w:p w14:paraId="07AED5B3" w14:textId="77777777" w:rsidR="00712EDA" w:rsidRPr="00712EDA" w:rsidRDefault="00FB0070" w:rsidP="0036468B">
      <w:pPr>
        <w:pStyle w:val="NormalWeb"/>
        <w:numPr>
          <w:ilvl w:val="0"/>
          <w:numId w:val="25"/>
        </w:numPr>
        <w:rPr>
          <w:rStyle w:val="Strong"/>
          <w:rFonts w:eastAsiaTheme="majorEastAsia"/>
          <w:b w:val="0"/>
          <w:bCs w:val="0"/>
          <w:i/>
          <w:iCs/>
        </w:rPr>
      </w:pPr>
      <w:r w:rsidRPr="00712EDA">
        <w:rPr>
          <w:rStyle w:val="Strong"/>
          <w:rFonts w:eastAsiaTheme="majorEastAsia"/>
          <w:b w:val="0"/>
          <w:bCs w:val="0"/>
          <w:i/>
          <w:iCs/>
        </w:rPr>
        <w:t>Mood and Depression Disorders</w:t>
      </w:r>
    </w:p>
    <w:p w14:paraId="3E65B7F8" w14:textId="5948F4D7" w:rsidR="00FB0070" w:rsidRDefault="00FB0070" w:rsidP="00712EDA">
      <w:pPr>
        <w:pStyle w:val="NormalWeb"/>
        <w:jc w:val="both"/>
      </w:pPr>
      <w:r>
        <w:rPr>
          <w:rStyle w:val="Emphasis"/>
          <w:rFonts w:eastAsiaTheme="majorEastAsia"/>
        </w:rPr>
        <w:t>Curcuma longa</w:t>
      </w:r>
      <w:r>
        <w:t xml:space="preserve"> exhibits antidepressant potential by restraining monoamine oxidase buildup in the brain (Yu et al., 2002). It helps stabilize mood by modulating neurotransmitter levels—restoring serotonin, dopamine, and noradrenaline balance while controlling stress markers like cortisol and CRF (Xia et al., 2007). Its mood-elevating effects paralleled those of imipramine in stressed animal models, suggesting curcumin as a viable </w:t>
      </w:r>
      <w:proofErr w:type="spellStart"/>
      <w:r>
        <w:t>phytotherapeutic</w:t>
      </w:r>
      <w:proofErr w:type="spellEnd"/>
      <w:r>
        <w:t xml:space="preserve"> candidate for depression (Mohammed et al., 2019; Qi et al., 2020).</w:t>
      </w:r>
    </w:p>
    <w:p w14:paraId="2E312EB3" w14:textId="77777777" w:rsidR="00712EDA" w:rsidRPr="00712EDA" w:rsidRDefault="00FB0070" w:rsidP="0036468B">
      <w:pPr>
        <w:pStyle w:val="NormalWeb"/>
        <w:numPr>
          <w:ilvl w:val="0"/>
          <w:numId w:val="25"/>
        </w:numPr>
        <w:rPr>
          <w:rStyle w:val="Strong"/>
          <w:rFonts w:eastAsiaTheme="majorEastAsia"/>
          <w:b w:val="0"/>
          <w:bCs w:val="0"/>
          <w:i/>
          <w:iCs/>
        </w:rPr>
      </w:pPr>
      <w:r w:rsidRPr="00712EDA">
        <w:rPr>
          <w:rStyle w:val="Strong"/>
          <w:rFonts w:eastAsiaTheme="majorEastAsia"/>
          <w:b w:val="0"/>
          <w:bCs w:val="0"/>
          <w:i/>
          <w:iCs/>
        </w:rPr>
        <w:t>Combating Drug Resistance</w:t>
      </w:r>
    </w:p>
    <w:p w14:paraId="5F4F8347" w14:textId="2FD94D37" w:rsidR="00FB0070" w:rsidRDefault="00FB0070" w:rsidP="00712EDA">
      <w:pPr>
        <w:pStyle w:val="NormalWeb"/>
        <w:jc w:val="both"/>
      </w:pPr>
      <w:r>
        <w:t xml:space="preserve">Curcumin counters multidrug resistance in cancer by curbing the expression of P-glycoprotein and enhancing intracellular drug retention (Xu et al., 2011). It sensitizes resistant </w:t>
      </w:r>
      <w:proofErr w:type="spellStart"/>
      <w:r>
        <w:t>tumor</w:t>
      </w:r>
      <w:proofErr w:type="spellEnd"/>
      <w:r>
        <w:t xml:space="preserve"> cells by inhibiting NF-</w:t>
      </w:r>
      <w:proofErr w:type="spellStart"/>
      <w:r>
        <w:t>κB</w:t>
      </w:r>
      <w:proofErr w:type="spellEnd"/>
      <w:r>
        <w:t xml:space="preserve"> activation, amplifying the potency of chemotherapeutics like </w:t>
      </w:r>
      <w:proofErr w:type="spellStart"/>
      <w:r>
        <w:t>adriamycin</w:t>
      </w:r>
      <w:proofErr w:type="spellEnd"/>
      <w:r>
        <w:t>. When used alongside tamoxifen, curcumin re-sensitizes tamoxifen-resistant breast cancer cells, paving a path for its use in reversing drug resistance (</w:t>
      </w:r>
      <w:proofErr w:type="spellStart"/>
      <w:r>
        <w:t>Mimeault</w:t>
      </w:r>
      <w:proofErr w:type="spellEnd"/>
      <w:r>
        <w:t xml:space="preserve"> and Batra, 2011).</w:t>
      </w:r>
    </w:p>
    <w:p w14:paraId="01A588C8" w14:textId="77777777" w:rsidR="00712EDA" w:rsidRPr="00712EDA" w:rsidRDefault="00FB0070" w:rsidP="0036468B">
      <w:pPr>
        <w:pStyle w:val="NormalWeb"/>
        <w:numPr>
          <w:ilvl w:val="0"/>
          <w:numId w:val="25"/>
        </w:numPr>
        <w:rPr>
          <w:rStyle w:val="Strong"/>
          <w:rFonts w:eastAsiaTheme="majorEastAsia"/>
          <w:b w:val="0"/>
          <w:bCs w:val="0"/>
          <w:i/>
          <w:iCs/>
        </w:rPr>
      </w:pPr>
      <w:r w:rsidRPr="00712EDA">
        <w:rPr>
          <w:rStyle w:val="Strong"/>
          <w:rFonts w:eastAsiaTheme="majorEastAsia"/>
          <w:b w:val="0"/>
          <w:bCs w:val="0"/>
          <w:i/>
          <w:iCs/>
        </w:rPr>
        <w:t>Antifertility Potential</w:t>
      </w:r>
    </w:p>
    <w:p w14:paraId="086C2100" w14:textId="467D0F56" w:rsidR="00FB0070" w:rsidRDefault="00FB0070" w:rsidP="00712EDA">
      <w:pPr>
        <w:pStyle w:val="NormalWeb"/>
        <w:jc w:val="both"/>
      </w:pPr>
      <w:r>
        <w:t xml:space="preserve">Endorsed by WHO for cost-effective reproductive control, </w:t>
      </w:r>
      <w:r>
        <w:rPr>
          <w:rStyle w:val="Emphasis"/>
          <w:rFonts w:eastAsiaTheme="majorEastAsia"/>
        </w:rPr>
        <w:t>C. longa</w:t>
      </w:r>
      <w:r>
        <w:t xml:space="preserve"> demonstrates antifertility action. In male mice, oral administration of aqueous rhizome </w:t>
      </w:r>
      <w:proofErr w:type="gramStart"/>
      <w:r>
        <w:t>extract</w:t>
      </w:r>
      <w:proofErr w:type="gramEnd"/>
      <w:r>
        <w:t xml:space="preserve"> suppressed spermatogenesis and altered seminiferous tubules, pointing to reversible infertility (Hembrom et al., 2015). In females, a combination of curcumin and andrographolide reduced implantation, litter size, </w:t>
      </w:r>
      <w:proofErr w:type="spellStart"/>
      <w:r>
        <w:t>estrus</w:t>
      </w:r>
      <w:proofErr w:type="spellEnd"/>
      <w:r>
        <w:t xml:space="preserve"> cycle duration, and ovarian follicles (Shinde et al., 2015). Both aqueous and petroleum ether extracts completely inhibited implantation in rats. Curcumin’s capacity to impair sperm motility supports its potential role in intravaginal contraceptive formulations.</w:t>
      </w:r>
    </w:p>
    <w:p w14:paraId="41946A20" w14:textId="7194E0BE" w:rsidR="006F37FB" w:rsidRDefault="006F37FB" w:rsidP="008919EC">
      <w:pPr>
        <w:jc w:val="center"/>
        <w:rPr>
          <w:rFonts w:ascii="Times New Roman" w:hAnsi="Times New Roman" w:cs="Times New Roman"/>
          <w:b/>
          <w:sz w:val="24"/>
          <w:szCs w:val="24"/>
        </w:rPr>
      </w:pPr>
      <w:r>
        <w:rPr>
          <w:rFonts w:ascii="Times New Roman" w:hAnsi="Times New Roman" w:cs="Times New Roman"/>
          <w:noProof/>
          <w:sz w:val="24"/>
          <w:szCs w:val="24"/>
          <w:lang w:eastAsia="en-IN"/>
        </w:rPr>
        <w:drawing>
          <wp:inline distT="0" distB="0" distL="0" distR="0" wp14:anchorId="6858B049" wp14:editId="13B92A32">
            <wp:extent cx="5486400" cy="2093666"/>
            <wp:effectExtent l="19050" t="19050" r="19050" b="209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1">
                      <a:extLst>
                        <a:ext uri="{28A0092B-C50C-407E-A947-70E740481C1C}">
                          <a14:useLocalDpi xmlns:a14="http://schemas.microsoft.com/office/drawing/2010/main" val="0"/>
                        </a:ext>
                      </a:extLst>
                    </a:blip>
                    <a:srcRect l="4823" t="12781" r="12540" b="18693"/>
                    <a:stretch/>
                  </pic:blipFill>
                  <pic:spPr bwMode="auto">
                    <a:xfrm>
                      <a:off x="0" y="0"/>
                      <a:ext cx="5494895" cy="2096908"/>
                    </a:xfrm>
                    <a:prstGeom prst="rect">
                      <a:avLst/>
                    </a:prstGeom>
                    <a:noFill/>
                    <a:ln w="19050">
                      <a:solidFill>
                        <a:schemeClr val="tx1"/>
                      </a:solidFill>
                    </a:ln>
                    <a:extLst>
                      <a:ext uri="{53640926-AAD7-44D8-BBD7-CCE9431645EC}">
                        <a14:shadowObscured xmlns:a14="http://schemas.microsoft.com/office/drawing/2010/main"/>
                      </a:ext>
                    </a:extLst>
                  </pic:spPr>
                </pic:pic>
              </a:graphicData>
            </a:graphic>
          </wp:inline>
        </w:drawing>
      </w:r>
      <w:r w:rsidR="00CD4DD4" w:rsidRPr="002F2FA5">
        <w:rPr>
          <w:rFonts w:ascii="Times New Roman" w:hAnsi="Times New Roman" w:cs="Times New Roman"/>
          <w:b/>
          <w:sz w:val="24"/>
          <w:szCs w:val="24"/>
        </w:rPr>
        <w:t>Figure 4. Pharmacological Properties of Turmeric (</w:t>
      </w:r>
      <w:r w:rsidR="00CD4DD4" w:rsidRPr="002F2FA5">
        <w:rPr>
          <w:rFonts w:ascii="Times New Roman" w:hAnsi="Times New Roman" w:cs="Times New Roman"/>
          <w:b/>
          <w:i/>
          <w:sz w:val="24"/>
          <w:szCs w:val="24"/>
        </w:rPr>
        <w:t>Curcuma longa</w:t>
      </w:r>
      <w:r w:rsidR="00CD4DD4" w:rsidRPr="002F2FA5">
        <w:rPr>
          <w:rFonts w:ascii="Times New Roman" w:hAnsi="Times New Roman" w:cs="Times New Roman"/>
          <w:b/>
          <w:sz w:val="24"/>
          <w:szCs w:val="24"/>
        </w:rPr>
        <w:t xml:space="preserve"> L.)</w:t>
      </w:r>
    </w:p>
    <w:p w14:paraId="23AA0808" w14:textId="77777777" w:rsidR="00712EDA" w:rsidRPr="00712EDA" w:rsidRDefault="00FB0070" w:rsidP="0036468B">
      <w:pPr>
        <w:pStyle w:val="NormalWeb"/>
        <w:numPr>
          <w:ilvl w:val="0"/>
          <w:numId w:val="25"/>
        </w:numPr>
        <w:jc w:val="both"/>
        <w:rPr>
          <w:rStyle w:val="Strong"/>
          <w:rFonts w:eastAsiaTheme="majorEastAsia"/>
          <w:b w:val="0"/>
          <w:bCs w:val="0"/>
          <w:i/>
          <w:iCs/>
        </w:rPr>
      </w:pPr>
      <w:r w:rsidRPr="00712EDA">
        <w:rPr>
          <w:rStyle w:val="Strong"/>
          <w:rFonts w:eastAsiaTheme="majorEastAsia"/>
          <w:b w:val="0"/>
          <w:bCs w:val="0"/>
          <w:i/>
          <w:iCs/>
        </w:rPr>
        <w:t>Efficacy of Turmeric</w:t>
      </w:r>
    </w:p>
    <w:p w14:paraId="38BCD1BB" w14:textId="4D02EF80" w:rsidR="00FB0070" w:rsidRDefault="00FB0070" w:rsidP="00712EDA">
      <w:pPr>
        <w:pStyle w:val="NormalWeb"/>
        <w:jc w:val="both"/>
      </w:pPr>
      <w:r>
        <w:lastRenderedPageBreak/>
        <w:t xml:space="preserve">Turmeric and its principal bioactive constituent, curcumin, have been designated as GRAS (Generally Recognized </w:t>
      </w:r>
      <w:proofErr w:type="gramStart"/>
      <w:r>
        <w:t>As</w:t>
      </w:r>
      <w:proofErr w:type="gramEnd"/>
      <w:r>
        <w:t xml:space="preserve"> Safe) by the U.S. Food and Drug Administration. Owing to this safety profile, turmeric is widely integrated into various food products across the United States—including butter, mustard, cheese, and snack items like chips.</w:t>
      </w:r>
      <w:r>
        <w:t xml:space="preserve"> </w:t>
      </w:r>
      <w:r>
        <w:t>Beyond its culinary inclusion, turmeric offers substantial therapeutic merit. It has demonstrated cardioprotective properties and contributes to improved tissue recovery following injury. A study administering 100 mg/kg of turmeric over a month revealed a marked reduction in cellular degeneration and death, highlighting its restorative and protective potential in cardiovascular health (Mohanty et al., 2006).</w:t>
      </w:r>
    </w:p>
    <w:p w14:paraId="23BCD532" w14:textId="77777777" w:rsidR="007F75AF" w:rsidRPr="007F75AF" w:rsidRDefault="007F75AF" w:rsidP="007F75AF">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7F75AF">
        <w:rPr>
          <w:rFonts w:ascii="Times New Roman" w:eastAsia="Times New Roman" w:hAnsi="Times New Roman" w:cs="Times New Roman"/>
          <w:b/>
          <w:bCs/>
          <w:kern w:val="0"/>
          <w:sz w:val="24"/>
          <w:szCs w:val="24"/>
          <w:lang w:eastAsia="en-IN"/>
          <w14:ligatures w14:val="none"/>
        </w:rPr>
        <w:t xml:space="preserve">9. Clinical Trials on the Therapeutic Efficacy of </w:t>
      </w:r>
      <w:r w:rsidRPr="007F75AF">
        <w:rPr>
          <w:rFonts w:ascii="Times New Roman" w:eastAsia="Times New Roman" w:hAnsi="Times New Roman" w:cs="Times New Roman"/>
          <w:b/>
          <w:bCs/>
          <w:i/>
          <w:iCs/>
          <w:kern w:val="0"/>
          <w:sz w:val="24"/>
          <w:szCs w:val="24"/>
          <w:lang w:eastAsia="en-IN"/>
          <w14:ligatures w14:val="none"/>
        </w:rPr>
        <w:t>Curcuma longa</w:t>
      </w:r>
    </w:p>
    <w:p w14:paraId="1E4BA573" w14:textId="77777777" w:rsidR="007F75AF" w:rsidRPr="007F75AF" w:rsidRDefault="007F75AF" w:rsidP="007F75A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7F75AF">
        <w:rPr>
          <w:rFonts w:ascii="Times New Roman" w:eastAsia="Times New Roman" w:hAnsi="Times New Roman" w:cs="Times New Roman"/>
          <w:kern w:val="0"/>
          <w:sz w:val="24"/>
          <w:szCs w:val="24"/>
          <w:lang w:eastAsia="en-IN"/>
          <w14:ligatures w14:val="none"/>
        </w:rPr>
        <w:t xml:space="preserve">Over the past decades, the pharmacological potential of </w:t>
      </w:r>
      <w:r w:rsidRPr="007F75AF">
        <w:rPr>
          <w:rFonts w:ascii="Times New Roman" w:eastAsia="Times New Roman" w:hAnsi="Times New Roman" w:cs="Times New Roman"/>
          <w:i/>
          <w:iCs/>
          <w:kern w:val="0"/>
          <w:sz w:val="24"/>
          <w:szCs w:val="24"/>
          <w:lang w:eastAsia="en-IN"/>
          <w14:ligatures w14:val="none"/>
        </w:rPr>
        <w:t>Curcuma longa</w:t>
      </w:r>
      <w:r w:rsidRPr="007F75AF">
        <w:rPr>
          <w:rFonts w:ascii="Times New Roman" w:eastAsia="Times New Roman" w:hAnsi="Times New Roman" w:cs="Times New Roman"/>
          <w:kern w:val="0"/>
          <w:sz w:val="24"/>
          <w:szCs w:val="24"/>
          <w:lang w:eastAsia="en-IN"/>
          <w14:ligatures w14:val="none"/>
        </w:rPr>
        <w:t>, particularly its active compound curcumin, has been increasingly validated by rigorous clinical investigations. While preclinical studies have long supported its broad-spectrum medicinal value, emerging human trials are now offering concrete evidence of its therapeutic efficacy across diverse pathological conditions (Iweala et al., 2023).</w:t>
      </w:r>
    </w:p>
    <w:p w14:paraId="5716EECA" w14:textId="77777777" w:rsidR="007F75AF" w:rsidRPr="007F75AF" w:rsidRDefault="007F75AF" w:rsidP="007F75AF">
      <w:pPr>
        <w:pStyle w:val="ListParagraph"/>
        <w:numPr>
          <w:ilvl w:val="0"/>
          <w:numId w:val="25"/>
        </w:numPr>
        <w:spacing w:before="100" w:beforeAutospacing="1" w:after="100" w:afterAutospacing="1" w:line="240" w:lineRule="auto"/>
        <w:outlineLvl w:val="2"/>
        <w:rPr>
          <w:rFonts w:ascii="Times New Roman" w:eastAsia="Times New Roman" w:hAnsi="Times New Roman" w:cs="Times New Roman"/>
          <w:i/>
          <w:iCs/>
          <w:kern w:val="0"/>
          <w:sz w:val="24"/>
          <w:szCs w:val="24"/>
          <w:lang w:eastAsia="en-IN"/>
          <w14:ligatures w14:val="none"/>
        </w:rPr>
      </w:pPr>
      <w:r w:rsidRPr="007F75AF">
        <w:rPr>
          <w:rFonts w:ascii="Times New Roman" w:eastAsia="Times New Roman" w:hAnsi="Times New Roman" w:cs="Times New Roman"/>
          <w:i/>
          <w:iCs/>
          <w:kern w:val="0"/>
          <w:sz w:val="24"/>
          <w:szCs w:val="24"/>
          <w:lang w:eastAsia="en-IN"/>
          <w14:ligatures w14:val="none"/>
        </w:rPr>
        <w:t>Arthritic Disorders</w:t>
      </w:r>
    </w:p>
    <w:p w14:paraId="4135DBB3" w14:textId="4D7177DB" w:rsidR="007F75AF" w:rsidRPr="007F75AF" w:rsidRDefault="007F75AF" w:rsidP="007F75A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7F75AF">
        <w:rPr>
          <w:rFonts w:ascii="Times New Roman" w:eastAsia="Times New Roman" w:hAnsi="Times New Roman" w:cs="Times New Roman"/>
          <w:kern w:val="0"/>
          <w:sz w:val="24"/>
          <w:szCs w:val="24"/>
          <w:lang w:eastAsia="en-IN"/>
          <w14:ligatures w14:val="none"/>
        </w:rPr>
        <w:t xml:space="preserve">Among the most extensively studied applications of </w:t>
      </w:r>
      <w:r w:rsidRPr="007F75AF">
        <w:rPr>
          <w:rFonts w:ascii="Times New Roman" w:eastAsia="Times New Roman" w:hAnsi="Times New Roman" w:cs="Times New Roman"/>
          <w:i/>
          <w:iCs/>
          <w:kern w:val="0"/>
          <w:sz w:val="24"/>
          <w:szCs w:val="24"/>
          <w:lang w:eastAsia="en-IN"/>
          <w14:ligatures w14:val="none"/>
        </w:rPr>
        <w:t>Curcuma longa</w:t>
      </w:r>
      <w:r w:rsidRPr="007F75AF">
        <w:rPr>
          <w:rFonts w:ascii="Times New Roman" w:eastAsia="Times New Roman" w:hAnsi="Times New Roman" w:cs="Times New Roman"/>
          <w:kern w:val="0"/>
          <w:sz w:val="24"/>
          <w:szCs w:val="24"/>
          <w:lang w:eastAsia="en-IN"/>
          <w14:ligatures w14:val="none"/>
        </w:rPr>
        <w:t xml:space="preserve"> is its role in the management of osteoarthritis (OA) and rheumatoid arthritis (RA)—both chronic, debilitating inflammatory joint diseases. Clinical trials have consistently demonstrated the anti-arthritic properties of orally administered turmeric extracts.</w:t>
      </w:r>
      <w:r w:rsidRPr="007F75AF">
        <w:rPr>
          <w:rFonts w:ascii="Times New Roman" w:eastAsia="Times New Roman" w:hAnsi="Times New Roman" w:cs="Times New Roman"/>
          <w:kern w:val="0"/>
          <w:sz w:val="24"/>
          <w:szCs w:val="24"/>
          <w:lang w:eastAsia="en-IN"/>
          <w14:ligatures w14:val="none"/>
        </w:rPr>
        <w:t xml:space="preserve"> </w:t>
      </w:r>
      <w:r w:rsidRPr="007F75AF">
        <w:rPr>
          <w:rFonts w:ascii="Times New Roman" w:eastAsia="Times New Roman" w:hAnsi="Times New Roman" w:cs="Times New Roman"/>
          <w:kern w:val="0"/>
          <w:sz w:val="24"/>
          <w:szCs w:val="24"/>
          <w:lang w:eastAsia="en-IN"/>
          <w14:ligatures w14:val="none"/>
        </w:rPr>
        <w:t xml:space="preserve">In multiple randomized studies, administration of curcumin in varying doses was found to significantly alleviate hallmark symptoms of arthritis such as joint pain, stiffness, and swelling. Patients exhibited notable reductions in pro-inflammatory biomarkers like C-reactive protein (CRP), interleukin-6 (IL-6), and </w:t>
      </w:r>
      <w:proofErr w:type="spellStart"/>
      <w:r w:rsidRPr="007F75AF">
        <w:rPr>
          <w:rFonts w:ascii="Times New Roman" w:eastAsia="Times New Roman" w:hAnsi="Times New Roman" w:cs="Times New Roman"/>
          <w:kern w:val="0"/>
          <w:sz w:val="24"/>
          <w:szCs w:val="24"/>
          <w:lang w:eastAsia="en-IN"/>
          <w14:ligatures w14:val="none"/>
        </w:rPr>
        <w:t>tumor</w:t>
      </w:r>
      <w:proofErr w:type="spellEnd"/>
      <w:r w:rsidRPr="007F75AF">
        <w:rPr>
          <w:rFonts w:ascii="Times New Roman" w:eastAsia="Times New Roman" w:hAnsi="Times New Roman" w:cs="Times New Roman"/>
          <w:kern w:val="0"/>
          <w:sz w:val="24"/>
          <w:szCs w:val="24"/>
          <w:lang w:eastAsia="en-IN"/>
          <w14:ligatures w14:val="none"/>
        </w:rPr>
        <w:t xml:space="preserve"> necrosis factor-alpha (TNF-α) (</w:t>
      </w:r>
      <w:proofErr w:type="spellStart"/>
      <w:r w:rsidRPr="007F75AF">
        <w:rPr>
          <w:rFonts w:ascii="Times New Roman" w:eastAsia="Times New Roman" w:hAnsi="Times New Roman" w:cs="Times New Roman"/>
          <w:kern w:val="0"/>
          <w:sz w:val="24"/>
          <w:szCs w:val="24"/>
          <w:lang w:eastAsia="en-IN"/>
          <w14:ligatures w14:val="none"/>
        </w:rPr>
        <w:t>Dcodhar</w:t>
      </w:r>
      <w:proofErr w:type="spellEnd"/>
      <w:r w:rsidRPr="007F75AF">
        <w:rPr>
          <w:rFonts w:ascii="Times New Roman" w:eastAsia="Times New Roman" w:hAnsi="Times New Roman" w:cs="Times New Roman"/>
          <w:kern w:val="0"/>
          <w:sz w:val="24"/>
          <w:szCs w:val="24"/>
          <w:lang w:eastAsia="en-IN"/>
          <w14:ligatures w14:val="none"/>
        </w:rPr>
        <w:t xml:space="preserve"> et al., 2013; </w:t>
      </w:r>
      <w:proofErr w:type="spellStart"/>
      <w:r w:rsidRPr="007F75AF">
        <w:rPr>
          <w:rFonts w:ascii="Times New Roman" w:eastAsia="Times New Roman" w:hAnsi="Times New Roman" w:cs="Times New Roman"/>
          <w:kern w:val="0"/>
          <w:sz w:val="24"/>
          <w:szCs w:val="24"/>
          <w:lang w:eastAsia="en-IN"/>
          <w14:ligatures w14:val="none"/>
        </w:rPr>
        <w:t>Pinsornsak</w:t>
      </w:r>
      <w:proofErr w:type="spellEnd"/>
      <w:r w:rsidRPr="007F75AF">
        <w:rPr>
          <w:rFonts w:ascii="Times New Roman" w:eastAsia="Times New Roman" w:hAnsi="Times New Roman" w:cs="Times New Roman"/>
          <w:kern w:val="0"/>
          <w:sz w:val="24"/>
          <w:szCs w:val="24"/>
          <w:lang w:eastAsia="en-IN"/>
          <w14:ligatures w14:val="none"/>
        </w:rPr>
        <w:t xml:space="preserve"> et al., 2012). Moreover, curcumin therapy led to a measurable improvement in disease activity scores, functional mobility, and overall quality of life, affirming its place as a promising adjunct or alternative to nonsteroidal anti-inflammatory drugs (NSAIDs), without their typical gastrointestinal side effects (Kulkarni et al., 1991; </w:t>
      </w:r>
      <w:proofErr w:type="spellStart"/>
      <w:r w:rsidRPr="007F75AF">
        <w:rPr>
          <w:rFonts w:ascii="Times New Roman" w:eastAsia="Times New Roman" w:hAnsi="Times New Roman" w:cs="Times New Roman"/>
          <w:kern w:val="0"/>
          <w:sz w:val="24"/>
          <w:szCs w:val="24"/>
          <w:lang w:eastAsia="en-IN"/>
          <w14:ligatures w14:val="none"/>
        </w:rPr>
        <w:t>Kuptniratsaikul</w:t>
      </w:r>
      <w:proofErr w:type="spellEnd"/>
      <w:r w:rsidRPr="007F75AF">
        <w:rPr>
          <w:rFonts w:ascii="Times New Roman" w:eastAsia="Times New Roman" w:hAnsi="Times New Roman" w:cs="Times New Roman"/>
          <w:kern w:val="0"/>
          <w:sz w:val="24"/>
          <w:szCs w:val="24"/>
          <w:lang w:eastAsia="en-IN"/>
          <w14:ligatures w14:val="none"/>
        </w:rPr>
        <w:t xml:space="preserve"> et al., 2014).</w:t>
      </w:r>
    </w:p>
    <w:p w14:paraId="4A3A2C35" w14:textId="77777777" w:rsidR="007F75AF" w:rsidRPr="007F75AF" w:rsidRDefault="007F75AF" w:rsidP="007F75AF">
      <w:pPr>
        <w:pStyle w:val="ListParagraph"/>
        <w:numPr>
          <w:ilvl w:val="0"/>
          <w:numId w:val="25"/>
        </w:numPr>
        <w:spacing w:before="100" w:beforeAutospacing="1" w:after="100" w:afterAutospacing="1" w:line="240" w:lineRule="auto"/>
        <w:outlineLvl w:val="2"/>
        <w:rPr>
          <w:rFonts w:ascii="Times New Roman" w:eastAsia="Times New Roman" w:hAnsi="Times New Roman" w:cs="Times New Roman"/>
          <w:i/>
          <w:iCs/>
          <w:kern w:val="0"/>
          <w:sz w:val="24"/>
          <w:szCs w:val="24"/>
          <w:lang w:eastAsia="en-IN"/>
          <w14:ligatures w14:val="none"/>
        </w:rPr>
      </w:pPr>
      <w:r w:rsidRPr="007F75AF">
        <w:rPr>
          <w:rFonts w:ascii="Times New Roman" w:eastAsia="Times New Roman" w:hAnsi="Times New Roman" w:cs="Times New Roman"/>
          <w:i/>
          <w:iCs/>
          <w:kern w:val="0"/>
          <w:sz w:val="24"/>
          <w:szCs w:val="24"/>
          <w:lang w:eastAsia="en-IN"/>
          <w14:ligatures w14:val="none"/>
        </w:rPr>
        <w:t>Neurodegenerative Diseases – Alzheimer’s Disease</w:t>
      </w:r>
    </w:p>
    <w:p w14:paraId="34BEC05A" w14:textId="77777777" w:rsidR="007F75AF" w:rsidRPr="007F75AF" w:rsidRDefault="007F75AF" w:rsidP="007F75A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7F75AF">
        <w:rPr>
          <w:rFonts w:ascii="Times New Roman" w:eastAsia="Times New Roman" w:hAnsi="Times New Roman" w:cs="Times New Roman"/>
          <w:kern w:val="0"/>
          <w:sz w:val="24"/>
          <w:szCs w:val="24"/>
          <w:lang w:eastAsia="en-IN"/>
          <w14:ligatures w14:val="none"/>
        </w:rPr>
        <w:t xml:space="preserve">In the context of neurodegenerative disorders, particularly Alzheimer’s disease (AD), </w:t>
      </w:r>
      <w:r w:rsidRPr="007F75AF">
        <w:rPr>
          <w:rFonts w:ascii="Times New Roman" w:eastAsia="Times New Roman" w:hAnsi="Times New Roman" w:cs="Times New Roman"/>
          <w:i/>
          <w:iCs/>
          <w:kern w:val="0"/>
          <w:sz w:val="24"/>
          <w:szCs w:val="24"/>
          <w:lang w:eastAsia="en-IN"/>
          <w14:ligatures w14:val="none"/>
        </w:rPr>
        <w:t>Curcuma longa</w:t>
      </w:r>
      <w:r w:rsidRPr="007F75AF">
        <w:rPr>
          <w:rFonts w:ascii="Times New Roman" w:eastAsia="Times New Roman" w:hAnsi="Times New Roman" w:cs="Times New Roman"/>
          <w:kern w:val="0"/>
          <w:sz w:val="24"/>
          <w:szCs w:val="24"/>
          <w:lang w:eastAsia="en-IN"/>
          <w14:ligatures w14:val="none"/>
        </w:rPr>
        <w:t xml:space="preserve"> has shown remarkable potential. A year-long clinical intervention involving oral administration of curcumin in AD patients revealed a significant rise in serum levels of Aβ40 peptides—a biochemical marker associated with the breakdown and clearance of amyloid-beta plaques (Ringman et al., 2012). These plaques are key pathological culprits in Alzheimer’s progression, and their disaggregation is considered a pivotal therapeutic target. The findings suggest that curcumin may exert neuroprotective effects through its ability to inhibit plaque aggregation, reduce oxidative stress, and attenuate neuroinflammation, thereby offering a multi-pronged approach in cognitive preservation and slowing disease progression.</w:t>
      </w:r>
    </w:p>
    <w:p w14:paraId="14E60108" w14:textId="77777777" w:rsidR="007F75AF" w:rsidRPr="007F75AF" w:rsidRDefault="007F75AF" w:rsidP="007F75AF">
      <w:pPr>
        <w:pStyle w:val="ListParagraph"/>
        <w:numPr>
          <w:ilvl w:val="0"/>
          <w:numId w:val="25"/>
        </w:numPr>
        <w:spacing w:before="100" w:beforeAutospacing="1" w:after="100" w:afterAutospacing="1" w:line="240" w:lineRule="auto"/>
        <w:outlineLvl w:val="2"/>
        <w:rPr>
          <w:rFonts w:ascii="Times New Roman" w:eastAsia="Times New Roman" w:hAnsi="Times New Roman" w:cs="Times New Roman"/>
          <w:i/>
          <w:iCs/>
          <w:kern w:val="0"/>
          <w:sz w:val="24"/>
          <w:szCs w:val="24"/>
          <w:lang w:eastAsia="en-IN"/>
          <w14:ligatures w14:val="none"/>
        </w:rPr>
      </w:pPr>
      <w:r w:rsidRPr="007F75AF">
        <w:rPr>
          <w:rFonts w:ascii="Times New Roman" w:eastAsia="Times New Roman" w:hAnsi="Times New Roman" w:cs="Times New Roman"/>
          <w:i/>
          <w:iCs/>
          <w:kern w:val="0"/>
          <w:sz w:val="24"/>
          <w:szCs w:val="24"/>
          <w:lang w:eastAsia="en-IN"/>
          <w14:ligatures w14:val="none"/>
        </w:rPr>
        <w:t xml:space="preserve">Immune Modulation in </w:t>
      </w:r>
      <w:proofErr w:type="spellStart"/>
      <w:r w:rsidRPr="007F75AF">
        <w:rPr>
          <w:rFonts w:ascii="Times New Roman" w:eastAsia="Times New Roman" w:hAnsi="Times New Roman" w:cs="Times New Roman"/>
          <w:i/>
          <w:iCs/>
          <w:kern w:val="0"/>
          <w:sz w:val="24"/>
          <w:szCs w:val="24"/>
          <w:lang w:eastAsia="en-IN"/>
          <w14:ligatures w14:val="none"/>
        </w:rPr>
        <w:t>Pediatric</w:t>
      </w:r>
      <w:proofErr w:type="spellEnd"/>
      <w:r w:rsidRPr="007F75AF">
        <w:rPr>
          <w:rFonts w:ascii="Times New Roman" w:eastAsia="Times New Roman" w:hAnsi="Times New Roman" w:cs="Times New Roman"/>
          <w:i/>
          <w:iCs/>
          <w:kern w:val="0"/>
          <w:sz w:val="24"/>
          <w:szCs w:val="24"/>
          <w:lang w:eastAsia="en-IN"/>
          <w14:ligatures w14:val="none"/>
        </w:rPr>
        <w:t xml:space="preserve"> Respiratory Infections</w:t>
      </w:r>
    </w:p>
    <w:p w14:paraId="56C25C8F" w14:textId="77777777" w:rsidR="007F75AF" w:rsidRPr="007F75AF" w:rsidRDefault="007F75AF" w:rsidP="007F75A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7F75AF">
        <w:rPr>
          <w:rFonts w:ascii="Times New Roman" w:eastAsia="Times New Roman" w:hAnsi="Times New Roman" w:cs="Times New Roman"/>
          <w:kern w:val="0"/>
          <w:sz w:val="24"/>
          <w:szCs w:val="24"/>
          <w:lang w:eastAsia="en-IN"/>
          <w14:ligatures w14:val="none"/>
        </w:rPr>
        <w:t xml:space="preserve">Another area where </w:t>
      </w:r>
      <w:r w:rsidRPr="007F75AF">
        <w:rPr>
          <w:rFonts w:ascii="Times New Roman" w:eastAsia="Times New Roman" w:hAnsi="Times New Roman" w:cs="Times New Roman"/>
          <w:i/>
          <w:iCs/>
          <w:kern w:val="0"/>
          <w:sz w:val="24"/>
          <w:szCs w:val="24"/>
          <w:lang w:eastAsia="en-IN"/>
          <w14:ligatures w14:val="none"/>
        </w:rPr>
        <w:t>Curcuma longa</w:t>
      </w:r>
      <w:r w:rsidRPr="007F75AF">
        <w:rPr>
          <w:rFonts w:ascii="Times New Roman" w:eastAsia="Times New Roman" w:hAnsi="Times New Roman" w:cs="Times New Roman"/>
          <w:kern w:val="0"/>
          <w:sz w:val="24"/>
          <w:szCs w:val="24"/>
          <w:lang w:eastAsia="en-IN"/>
          <w14:ligatures w14:val="none"/>
        </w:rPr>
        <w:t xml:space="preserve"> has demonstrated noteworthy efficacy is in enhancing immune response in </w:t>
      </w:r>
      <w:proofErr w:type="spellStart"/>
      <w:r w:rsidRPr="007F75AF">
        <w:rPr>
          <w:rFonts w:ascii="Times New Roman" w:eastAsia="Times New Roman" w:hAnsi="Times New Roman" w:cs="Times New Roman"/>
          <w:kern w:val="0"/>
          <w:sz w:val="24"/>
          <w:szCs w:val="24"/>
          <w:lang w:eastAsia="en-IN"/>
          <w14:ligatures w14:val="none"/>
        </w:rPr>
        <w:t>pediatric</w:t>
      </w:r>
      <w:proofErr w:type="spellEnd"/>
      <w:r w:rsidRPr="007F75AF">
        <w:rPr>
          <w:rFonts w:ascii="Times New Roman" w:eastAsia="Times New Roman" w:hAnsi="Times New Roman" w:cs="Times New Roman"/>
          <w:kern w:val="0"/>
          <w:sz w:val="24"/>
          <w:szCs w:val="24"/>
          <w:lang w:eastAsia="en-IN"/>
          <w14:ligatures w14:val="none"/>
        </w:rPr>
        <w:t xml:space="preserve"> populations. A clinical study conducted on children suffering from recurrent upper respiratory tract infections showed that supplementation with curcumin </w:t>
      </w:r>
      <w:r w:rsidRPr="007F75AF">
        <w:rPr>
          <w:rFonts w:ascii="Times New Roman" w:eastAsia="Times New Roman" w:hAnsi="Times New Roman" w:cs="Times New Roman"/>
          <w:kern w:val="0"/>
          <w:sz w:val="24"/>
          <w:szCs w:val="24"/>
          <w:lang w:eastAsia="en-IN"/>
          <w14:ligatures w14:val="none"/>
        </w:rPr>
        <w:lastRenderedPageBreak/>
        <w:t>significantly improved immune modulation (Zuccotti et al., 2009). The children experienced fewer episodes of infection, quicker recovery times, and reduced need for antibiotics—indicating curcumin’s role in fortifying innate immunity and downregulating inflammatory responses.</w:t>
      </w:r>
    </w:p>
    <w:p w14:paraId="46EE153C" w14:textId="7D0982A7" w:rsidR="007F75AF" w:rsidRPr="007F75AF" w:rsidRDefault="00AA5075" w:rsidP="007F75AF">
      <w:pPr>
        <w:pStyle w:val="ListParagraph"/>
        <w:numPr>
          <w:ilvl w:val="1"/>
          <w:numId w:val="8"/>
        </w:numPr>
        <w:spacing w:before="100" w:beforeAutospacing="1" w:after="100" w:afterAutospacing="1" w:line="240" w:lineRule="auto"/>
        <w:ind w:left="284"/>
        <w:outlineLvl w:val="2"/>
        <w:rPr>
          <w:rFonts w:ascii="Times New Roman" w:eastAsia="Times New Roman" w:hAnsi="Times New Roman" w:cs="Times New Roman"/>
          <w:b/>
          <w:bCs/>
          <w:kern w:val="0"/>
          <w:sz w:val="27"/>
          <w:szCs w:val="27"/>
          <w:lang w:eastAsia="en-IN"/>
          <w14:ligatures w14:val="none"/>
        </w:rPr>
      </w:pPr>
      <w:r>
        <w:rPr>
          <w:rFonts w:ascii="Times New Roman" w:eastAsia="Times New Roman" w:hAnsi="Times New Roman" w:cs="Times New Roman"/>
          <w:b/>
          <w:bCs/>
          <w:kern w:val="0"/>
          <w:sz w:val="27"/>
          <w:szCs w:val="27"/>
          <w:lang w:eastAsia="en-IN"/>
          <w14:ligatures w14:val="none"/>
        </w:rPr>
        <w:t xml:space="preserve"> </w:t>
      </w:r>
      <w:r w:rsidR="007F75AF" w:rsidRPr="007F75AF">
        <w:rPr>
          <w:rFonts w:ascii="Times New Roman" w:eastAsia="Times New Roman" w:hAnsi="Times New Roman" w:cs="Times New Roman"/>
          <w:b/>
          <w:bCs/>
          <w:kern w:val="0"/>
          <w:sz w:val="27"/>
          <w:szCs w:val="27"/>
          <w:lang w:eastAsia="en-IN"/>
          <w14:ligatures w14:val="none"/>
        </w:rPr>
        <w:t>Challenges in Turmeric-Based Therapeutics</w:t>
      </w:r>
    </w:p>
    <w:p w14:paraId="50F51C51" w14:textId="22BC6E0B" w:rsidR="007F75AF" w:rsidRPr="007F75AF" w:rsidRDefault="007F75AF" w:rsidP="00AA5075">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7F75AF">
        <w:rPr>
          <w:rFonts w:ascii="Times New Roman" w:eastAsia="Times New Roman" w:hAnsi="Times New Roman" w:cs="Times New Roman"/>
          <w:kern w:val="0"/>
          <w:sz w:val="24"/>
          <w:szCs w:val="24"/>
          <w:lang w:eastAsia="en-IN"/>
          <w14:ligatures w14:val="none"/>
        </w:rPr>
        <w:t>Although turmeric and its principal bioactive constituent, curcumin, have demonstrated extensive therapeutic benefits across various disease models, their clinical translation faces several significant pharmacological barriers. The most critical challenges hindering curcumin's effectiveness in human applications include poor water solubility, limited systemic bioavailability, low absorption rates, and rapid metabolic degradation in the liver and intestinal wall (Anand et al., 2007).</w:t>
      </w:r>
      <w:r>
        <w:rPr>
          <w:rFonts w:ascii="Times New Roman" w:eastAsia="Times New Roman" w:hAnsi="Times New Roman" w:cs="Times New Roman"/>
          <w:kern w:val="0"/>
          <w:sz w:val="24"/>
          <w:szCs w:val="24"/>
          <w:lang w:eastAsia="en-IN"/>
          <w14:ligatures w14:val="none"/>
        </w:rPr>
        <w:t xml:space="preserve"> </w:t>
      </w:r>
      <w:r w:rsidRPr="007F75AF">
        <w:rPr>
          <w:rFonts w:ascii="Times New Roman" w:eastAsia="Times New Roman" w:hAnsi="Times New Roman" w:cs="Times New Roman"/>
          <w:kern w:val="0"/>
          <w:sz w:val="24"/>
          <w:szCs w:val="24"/>
          <w:lang w:eastAsia="en-IN"/>
          <w14:ligatures w14:val="none"/>
        </w:rPr>
        <w:t xml:space="preserve">Curcumin is hydrophobic in nature, meaning it has minimal solubility in aqueous environments such as gastrointestinal fluids. Consequently, when administered orally, only a small fraction of the compound reaches the systemic circulation in its active form. Additionally, curcumin undergoes extensive first-pass metabolism, resulting in the formation of various conjugated derivatives such as glucuronides and </w:t>
      </w:r>
      <w:proofErr w:type="spellStart"/>
      <w:r w:rsidRPr="007F75AF">
        <w:rPr>
          <w:rFonts w:ascii="Times New Roman" w:eastAsia="Times New Roman" w:hAnsi="Times New Roman" w:cs="Times New Roman"/>
          <w:kern w:val="0"/>
          <w:sz w:val="24"/>
          <w:szCs w:val="24"/>
          <w:lang w:eastAsia="en-IN"/>
          <w14:ligatures w14:val="none"/>
        </w:rPr>
        <w:t>sulfates</w:t>
      </w:r>
      <w:proofErr w:type="spellEnd"/>
      <w:r w:rsidRPr="007F75AF">
        <w:rPr>
          <w:rFonts w:ascii="Times New Roman" w:eastAsia="Times New Roman" w:hAnsi="Times New Roman" w:cs="Times New Roman"/>
          <w:kern w:val="0"/>
          <w:sz w:val="24"/>
          <w:szCs w:val="24"/>
          <w:lang w:eastAsia="en-IN"/>
          <w14:ligatures w14:val="none"/>
        </w:rPr>
        <w:t>, which may possess reduced pharmacological activity. This rapid metabolism significantly limits the compound's therapeutic impact in vivo.</w:t>
      </w:r>
    </w:p>
    <w:p w14:paraId="664C3C72" w14:textId="77777777" w:rsidR="007F75AF" w:rsidRPr="007F75AF" w:rsidRDefault="007F75AF" w:rsidP="00AA5075">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7F75AF">
        <w:rPr>
          <w:rFonts w:ascii="Times New Roman" w:eastAsia="Times New Roman" w:hAnsi="Times New Roman" w:cs="Times New Roman"/>
          <w:kern w:val="0"/>
          <w:sz w:val="24"/>
          <w:szCs w:val="24"/>
          <w:lang w:eastAsia="en-IN"/>
          <w14:ligatures w14:val="none"/>
        </w:rPr>
        <w:t>To overcome these limitations, researchers have explored and developed innovative drug delivery systems aimed at enhancing curcumin’s pharmacokinetics, stability, and targeted delivery. These strategies include:</w:t>
      </w:r>
    </w:p>
    <w:p w14:paraId="15B7C645" w14:textId="77777777" w:rsidR="007F75AF" w:rsidRPr="007F75AF" w:rsidRDefault="007F75AF" w:rsidP="00AA5075">
      <w:pPr>
        <w:numPr>
          <w:ilvl w:val="0"/>
          <w:numId w:val="26"/>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7F75AF">
        <w:rPr>
          <w:rFonts w:ascii="Times New Roman" w:eastAsia="Times New Roman" w:hAnsi="Times New Roman" w:cs="Times New Roman"/>
          <w:i/>
          <w:iCs/>
          <w:kern w:val="0"/>
          <w:sz w:val="24"/>
          <w:szCs w:val="24"/>
          <w:lang w:eastAsia="en-IN"/>
          <w14:ligatures w14:val="none"/>
        </w:rPr>
        <w:t>Nanoparticle-based formulations</w:t>
      </w:r>
      <w:r w:rsidRPr="007F75AF">
        <w:rPr>
          <w:rFonts w:ascii="Times New Roman" w:eastAsia="Times New Roman" w:hAnsi="Times New Roman" w:cs="Times New Roman"/>
          <w:kern w:val="0"/>
          <w:sz w:val="24"/>
          <w:szCs w:val="24"/>
          <w:lang w:eastAsia="en-IN"/>
          <w14:ligatures w14:val="none"/>
        </w:rPr>
        <w:t xml:space="preserve">: Encapsulation of curcumin in polymeric or lipid nanoparticles enhances its solubility, prolongs its systemic circulation, and facilitates controlled drug release (Sun et al., 2013). These </w:t>
      </w:r>
      <w:proofErr w:type="spellStart"/>
      <w:r w:rsidRPr="007F75AF">
        <w:rPr>
          <w:rFonts w:ascii="Times New Roman" w:eastAsia="Times New Roman" w:hAnsi="Times New Roman" w:cs="Times New Roman"/>
          <w:kern w:val="0"/>
          <w:sz w:val="24"/>
          <w:szCs w:val="24"/>
          <w:lang w:eastAsia="en-IN"/>
          <w14:ligatures w14:val="none"/>
        </w:rPr>
        <w:t>nanoformulations</w:t>
      </w:r>
      <w:proofErr w:type="spellEnd"/>
      <w:r w:rsidRPr="007F75AF">
        <w:rPr>
          <w:rFonts w:ascii="Times New Roman" w:eastAsia="Times New Roman" w:hAnsi="Times New Roman" w:cs="Times New Roman"/>
          <w:kern w:val="0"/>
          <w:sz w:val="24"/>
          <w:szCs w:val="24"/>
          <w:lang w:eastAsia="en-IN"/>
          <w14:ligatures w14:val="none"/>
        </w:rPr>
        <w:t xml:space="preserve"> significantly increase curcumin’s bioavailability and tissue uptake.</w:t>
      </w:r>
    </w:p>
    <w:p w14:paraId="463E0B46" w14:textId="29CA7898" w:rsidR="007F75AF" w:rsidRDefault="007F75AF" w:rsidP="00AA5075">
      <w:pPr>
        <w:numPr>
          <w:ilvl w:val="0"/>
          <w:numId w:val="26"/>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7F75AF">
        <w:rPr>
          <w:rFonts w:ascii="Times New Roman" w:eastAsia="Times New Roman" w:hAnsi="Times New Roman" w:cs="Times New Roman"/>
          <w:i/>
          <w:iCs/>
          <w:kern w:val="0"/>
          <w:sz w:val="24"/>
          <w:szCs w:val="24"/>
          <w:lang w:eastAsia="en-IN"/>
          <w14:ligatures w14:val="none"/>
        </w:rPr>
        <w:t>Liposomal encapsulation</w:t>
      </w:r>
      <w:r w:rsidRPr="007F75AF">
        <w:rPr>
          <w:rFonts w:ascii="Times New Roman" w:eastAsia="Times New Roman" w:hAnsi="Times New Roman" w:cs="Times New Roman"/>
          <w:kern w:val="0"/>
          <w:sz w:val="24"/>
          <w:szCs w:val="24"/>
          <w:lang w:eastAsia="en-IN"/>
          <w14:ligatures w14:val="none"/>
        </w:rPr>
        <w:t>: Curcumin is incorporated into phospholipid bilayers (liposomes), which mimic cellular membranes, enabling better absorption through biological barriers and improved bio-distribution</w:t>
      </w:r>
      <w:r w:rsidR="00535B7A">
        <w:rPr>
          <w:rFonts w:ascii="Times New Roman" w:eastAsia="Times New Roman" w:hAnsi="Times New Roman" w:cs="Times New Roman"/>
          <w:kern w:val="0"/>
          <w:sz w:val="24"/>
          <w:szCs w:val="24"/>
          <w:lang w:eastAsia="en-IN"/>
          <w14:ligatures w14:val="none"/>
        </w:rPr>
        <w:t xml:space="preserve"> (Feng et al., 2017) </w:t>
      </w:r>
    </w:p>
    <w:p w14:paraId="22BB0D33" w14:textId="3391D6F6" w:rsidR="00535B7A" w:rsidRPr="00535B7A" w:rsidRDefault="000845A7" w:rsidP="00AA5075">
      <w:pPr>
        <w:pStyle w:val="ListParagraph"/>
        <w:numPr>
          <w:ilvl w:val="0"/>
          <w:numId w:val="26"/>
        </w:numPr>
        <w:jc w:val="both"/>
        <w:rPr>
          <w:rFonts w:ascii="Times New Roman" w:eastAsia="Times New Roman" w:hAnsi="Times New Roman" w:cs="Times New Roman"/>
          <w:kern w:val="0"/>
          <w:sz w:val="24"/>
          <w:szCs w:val="24"/>
          <w:lang w:eastAsia="en-IN"/>
          <w14:ligatures w14:val="none"/>
        </w:rPr>
      </w:pPr>
      <w:proofErr w:type="spellStart"/>
      <w:r w:rsidRPr="00AA5075">
        <w:rPr>
          <w:rFonts w:ascii="Times New Roman" w:eastAsia="Times New Roman" w:hAnsi="Times New Roman" w:cs="Times New Roman"/>
          <w:i/>
          <w:iCs/>
          <w:kern w:val="0"/>
          <w:sz w:val="24"/>
          <w:szCs w:val="24"/>
          <w:lang w:eastAsia="en-IN"/>
          <w14:ligatures w14:val="none"/>
        </w:rPr>
        <w:t>Niosome</w:t>
      </w:r>
      <w:proofErr w:type="spellEnd"/>
      <w:r w:rsidRPr="00AA5075">
        <w:rPr>
          <w:rFonts w:ascii="Times New Roman" w:eastAsia="Times New Roman" w:hAnsi="Times New Roman" w:cs="Times New Roman"/>
          <w:i/>
          <w:iCs/>
          <w:kern w:val="0"/>
          <w:sz w:val="24"/>
          <w:szCs w:val="24"/>
          <w:lang w:eastAsia="en-IN"/>
          <w14:ligatures w14:val="none"/>
        </w:rPr>
        <w:t xml:space="preserve"> encapsulation:</w:t>
      </w:r>
      <w:r w:rsidR="00535B7A" w:rsidRPr="00535B7A">
        <w:rPr>
          <w:rFonts w:ascii="Times New Roman" w:eastAsia="Times New Roman" w:hAnsi="Times New Roman" w:cs="Times New Roman"/>
          <w:kern w:val="0"/>
          <w:sz w:val="24"/>
          <w:szCs w:val="24"/>
          <w:lang w:eastAsia="en-IN"/>
          <w14:ligatures w14:val="none"/>
        </w:rPr>
        <w:t xml:space="preserve"> </w:t>
      </w:r>
      <w:r w:rsidR="00535B7A" w:rsidRPr="00535B7A">
        <w:rPr>
          <w:rFonts w:ascii="Times New Roman" w:eastAsia="Times New Roman" w:hAnsi="Times New Roman" w:cs="Times New Roman"/>
          <w:kern w:val="0"/>
          <w:sz w:val="24"/>
          <w:szCs w:val="24"/>
          <w:lang w:eastAsia="en-IN"/>
          <w14:ligatures w14:val="none"/>
        </w:rPr>
        <w:t xml:space="preserve">Since ancient times, </w:t>
      </w:r>
      <w:proofErr w:type="spellStart"/>
      <w:r w:rsidR="00535B7A" w:rsidRPr="00535B7A">
        <w:rPr>
          <w:rFonts w:ascii="Times New Roman" w:eastAsia="Times New Roman" w:hAnsi="Times New Roman" w:cs="Times New Roman"/>
          <w:kern w:val="0"/>
          <w:sz w:val="24"/>
          <w:szCs w:val="24"/>
          <w:lang w:eastAsia="en-IN"/>
          <w14:ligatures w14:val="none"/>
        </w:rPr>
        <w:t>niosomes</w:t>
      </w:r>
      <w:proofErr w:type="spellEnd"/>
      <w:r w:rsidR="00535B7A" w:rsidRPr="00535B7A">
        <w:rPr>
          <w:rFonts w:ascii="Times New Roman" w:eastAsia="Times New Roman" w:hAnsi="Times New Roman" w:cs="Times New Roman"/>
          <w:kern w:val="0"/>
          <w:sz w:val="24"/>
          <w:szCs w:val="24"/>
          <w:lang w:eastAsia="en-IN"/>
          <w14:ligatures w14:val="none"/>
        </w:rPr>
        <w:t xml:space="preserve"> have been employed as therapeutic molecule carriers. Due to They are highly biocompatible and have little toxicity due to their </w:t>
      </w:r>
      <w:proofErr w:type="spellStart"/>
      <w:r w:rsidR="00535B7A" w:rsidRPr="00535B7A">
        <w:rPr>
          <w:rFonts w:ascii="Times New Roman" w:eastAsia="Times New Roman" w:hAnsi="Times New Roman" w:cs="Times New Roman"/>
          <w:kern w:val="0"/>
          <w:sz w:val="24"/>
          <w:szCs w:val="24"/>
          <w:lang w:eastAsia="en-IN"/>
          <w14:ligatures w14:val="none"/>
        </w:rPr>
        <w:t>nonionic</w:t>
      </w:r>
      <w:proofErr w:type="spellEnd"/>
      <w:r w:rsidR="00535B7A" w:rsidRPr="00535B7A">
        <w:rPr>
          <w:rFonts w:ascii="Times New Roman" w:eastAsia="Times New Roman" w:hAnsi="Times New Roman" w:cs="Times New Roman"/>
          <w:kern w:val="0"/>
          <w:sz w:val="24"/>
          <w:szCs w:val="24"/>
          <w:lang w:eastAsia="en-IN"/>
          <w14:ligatures w14:val="none"/>
        </w:rPr>
        <w:t xml:space="preserve"> nature. </w:t>
      </w:r>
      <w:proofErr w:type="spellStart"/>
      <w:r w:rsidR="00535B7A" w:rsidRPr="00535B7A">
        <w:rPr>
          <w:rFonts w:ascii="Times New Roman" w:eastAsia="Times New Roman" w:hAnsi="Times New Roman" w:cs="Times New Roman"/>
          <w:kern w:val="0"/>
          <w:sz w:val="24"/>
          <w:szCs w:val="24"/>
          <w:lang w:eastAsia="en-IN"/>
          <w14:ligatures w14:val="none"/>
        </w:rPr>
        <w:t>Niosome</w:t>
      </w:r>
      <w:proofErr w:type="spellEnd"/>
      <w:r w:rsidR="00535B7A" w:rsidRPr="00535B7A">
        <w:rPr>
          <w:rFonts w:ascii="Times New Roman" w:eastAsia="Times New Roman" w:hAnsi="Times New Roman" w:cs="Times New Roman"/>
          <w:kern w:val="0"/>
          <w:sz w:val="24"/>
          <w:szCs w:val="24"/>
          <w:lang w:eastAsia="en-IN"/>
          <w14:ligatures w14:val="none"/>
        </w:rPr>
        <w:t xml:space="preserve"> formulations can be administered intramuscularly, intravenously, peroral, or </w:t>
      </w:r>
      <w:proofErr w:type="spellStart"/>
      <w:r w:rsidR="00535B7A" w:rsidRPr="00535B7A">
        <w:rPr>
          <w:rFonts w:ascii="Times New Roman" w:eastAsia="Times New Roman" w:hAnsi="Times New Roman" w:cs="Times New Roman"/>
          <w:kern w:val="0"/>
          <w:sz w:val="24"/>
          <w:szCs w:val="24"/>
          <w:lang w:eastAsia="en-IN"/>
          <w14:ligatures w14:val="none"/>
        </w:rPr>
        <w:t>transdermally</w:t>
      </w:r>
      <w:proofErr w:type="spellEnd"/>
      <w:r w:rsidR="00535B7A" w:rsidRPr="00535B7A">
        <w:rPr>
          <w:rFonts w:ascii="Times New Roman" w:eastAsia="Times New Roman" w:hAnsi="Times New Roman" w:cs="Times New Roman"/>
          <w:kern w:val="0"/>
          <w:sz w:val="24"/>
          <w:szCs w:val="24"/>
          <w:lang w:eastAsia="en-IN"/>
          <w14:ligatures w14:val="none"/>
        </w:rPr>
        <w:t xml:space="preserve">, and they have </w:t>
      </w:r>
      <w:proofErr w:type="gramStart"/>
      <w:r w:rsidR="00535B7A" w:rsidRPr="00535B7A">
        <w:rPr>
          <w:rFonts w:ascii="Times New Roman" w:eastAsia="Times New Roman" w:hAnsi="Times New Roman" w:cs="Times New Roman"/>
          <w:kern w:val="0"/>
          <w:sz w:val="24"/>
          <w:szCs w:val="24"/>
          <w:lang w:eastAsia="en-IN"/>
          <w14:ligatures w14:val="none"/>
        </w:rPr>
        <w:t>a number of</w:t>
      </w:r>
      <w:proofErr w:type="gramEnd"/>
      <w:r w:rsidR="00535B7A" w:rsidRPr="00535B7A">
        <w:rPr>
          <w:rFonts w:ascii="Times New Roman" w:eastAsia="Times New Roman" w:hAnsi="Times New Roman" w:cs="Times New Roman"/>
          <w:kern w:val="0"/>
          <w:sz w:val="24"/>
          <w:szCs w:val="24"/>
          <w:lang w:eastAsia="en-IN"/>
          <w14:ligatures w14:val="none"/>
        </w:rPr>
        <w:t xml:space="preserve"> applications. Additionally, it has been demonstrated that </w:t>
      </w:r>
      <w:proofErr w:type="spellStart"/>
      <w:r w:rsidR="00535B7A" w:rsidRPr="00535B7A">
        <w:rPr>
          <w:rFonts w:ascii="Times New Roman" w:eastAsia="Times New Roman" w:hAnsi="Times New Roman" w:cs="Times New Roman"/>
          <w:kern w:val="0"/>
          <w:sz w:val="24"/>
          <w:szCs w:val="24"/>
          <w:lang w:eastAsia="en-IN"/>
          <w14:ligatures w14:val="none"/>
        </w:rPr>
        <w:t>niosomes</w:t>
      </w:r>
      <w:proofErr w:type="spellEnd"/>
      <w:r w:rsidR="00535B7A" w:rsidRPr="00535B7A">
        <w:rPr>
          <w:rFonts w:ascii="Times New Roman" w:eastAsia="Times New Roman" w:hAnsi="Times New Roman" w:cs="Times New Roman"/>
          <w:kern w:val="0"/>
          <w:sz w:val="24"/>
          <w:szCs w:val="24"/>
          <w:lang w:eastAsia="en-IN"/>
          <w14:ligatures w14:val="none"/>
        </w:rPr>
        <w:t>, which are drug delivery vesicles, improve drug absorption across cell membranes and localization in certain organs</w:t>
      </w:r>
      <w:r w:rsidR="00535B7A">
        <w:rPr>
          <w:rFonts w:ascii="Times New Roman" w:eastAsia="Times New Roman" w:hAnsi="Times New Roman" w:cs="Times New Roman"/>
          <w:kern w:val="0"/>
          <w:sz w:val="24"/>
          <w:szCs w:val="24"/>
          <w:lang w:eastAsia="en-IN"/>
          <w14:ligatures w14:val="none"/>
        </w:rPr>
        <w:t xml:space="preserve"> (</w:t>
      </w:r>
      <w:r w:rsidR="00535B7A" w:rsidRPr="00535B7A">
        <w:rPr>
          <w:rFonts w:ascii="Times New Roman" w:eastAsia="Times New Roman" w:hAnsi="Times New Roman" w:cs="Times New Roman"/>
          <w:kern w:val="0"/>
          <w:sz w:val="24"/>
          <w:szCs w:val="24"/>
          <w:lang w:eastAsia="en-IN"/>
          <w14:ligatures w14:val="none"/>
        </w:rPr>
        <w:t>Singh</w:t>
      </w:r>
      <w:r w:rsidR="00535B7A">
        <w:rPr>
          <w:rFonts w:ascii="Times New Roman" w:eastAsia="Times New Roman" w:hAnsi="Times New Roman" w:cs="Times New Roman"/>
          <w:kern w:val="0"/>
          <w:sz w:val="24"/>
          <w:szCs w:val="24"/>
          <w:lang w:eastAsia="en-IN"/>
          <w14:ligatures w14:val="none"/>
        </w:rPr>
        <w:t xml:space="preserve"> </w:t>
      </w:r>
      <w:r w:rsidR="00535B7A" w:rsidRPr="00535B7A">
        <w:rPr>
          <w:rFonts w:ascii="Times New Roman" w:eastAsia="Times New Roman" w:hAnsi="Times New Roman" w:cs="Times New Roman"/>
          <w:kern w:val="0"/>
          <w:sz w:val="24"/>
          <w:szCs w:val="24"/>
          <w:lang w:eastAsia="en-IN"/>
          <w14:ligatures w14:val="none"/>
        </w:rPr>
        <w:t>and Upadhyay</w:t>
      </w:r>
      <w:r w:rsidR="00535B7A">
        <w:rPr>
          <w:rFonts w:ascii="Times New Roman" w:eastAsia="Times New Roman" w:hAnsi="Times New Roman" w:cs="Times New Roman"/>
          <w:kern w:val="0"/>
          <w:sz w:val="24"/>
          <w:szCs w:val="24"/>
          <w:lang w:eastAsia="en-IN"/>
          <w14:ligatures w14:val="none"/>
        </w:rPr>
        <w:t>., 2021).</w:t>
      </w:r>
    </w:p>
    <w:p w14:paraId="55435DD6" w14:textId="483173ED" w:rsidR="007F75AF" w:rsidRPr="00535B7A" w:rsidRDefault="007F75AF" w:rsidP="00AA5075">
      <w:pPr>
        <w:numPr>
          <w:ilvl w:val="0"/>
          <w:numId w:val="26"/>
        </w:numPr>
        <w:spacing w:before="100" w:beforeAutospacing="1" w:after="120" w:line="240" w:lineRule="auto"/>
        <w:ind w:left="714" w:hanging="357"/>
        <w:jc w:val="both"/>
        <w:rPr>
          <w:rFonts w:ascii="Times New Roman" w:eastAsia="Times New Roman" w:hAnsi="Times New Roman" w:cs="Times New Roman"/>
          <w:kern w:val="0"/>
          <w:sz w:val="24"/>
          <w:szCs w:val="24"/>
          <w:lang w:eastAsia="en-IN"/>
          <w14:ligatures w14:val="none"/>
        </w:rPr>
      </w:pPr>
      <w:proofErr w:type="spellStart"/>
      <w:r w:rsidRPr="007F75AF">
        <w:rPr>
          <w:rFonts w:ascii="Times New Roman" w:eastAsia="Times New Roman" w:hAnsi="Times New Roman" w:cs="Times New Roman"/>
          <w:i/>
          <w:iCs/>
          <w:kern w:val="0"/>
          <w:sz w:val="24"/>
          <w:szCs w:val="24"/>
          <w:lang w:eastAsia="en-IN"/>
          <w14:ligatures w14:val="none"/>
        </w:rPr>
        <w:t>Phytosomal</w:t>
      </w:r>
      <w:proofErr w:type="spellEnd"/>
      <w:r w:rsidRPr="007F75AF">
        <w:rPr>
          <w:rFonts w:ascii="Times New Roman" w:eastAsia="Times New Roman" w:hAnsi="Times New Roman" w:cs="Times New Roman"/>
          <w:i/>
          <w:iCs/>
          <w:kern w:val="0"/>
          <w:sz w:val="24"/>
          <w:szCs w:val="24"/>
          <w:lang w:eastAsia="en-IN"/>
          <w14:ligatures w14:val="none"/>
        </w:rPr>
        <w:t xml:space="preserve"> technology:</w:t>
      </w:r>
      <w:r w:rsidRPr="007F75AF">
        <w:rPr>
          <w:rFonts w:ascii="Times New Roman" w:eastAsia="Times New Roman" w:hAnsi="Times New Roman" w:cs="Times New Roman"/>
          <w:kern w:val="0"/>
          <w:sz w:val="24"/>
          <w:szCs w:val="24"/>
          <w:lang w:eastAsia="en-IN"/>
          <w14:ligatures w14:val="none"/>
        </w:rPr>
        <w:t xml:space="preserve"> In </w:t>
      </w:r>
      <w:proofErr w:type="spellStart"/>
      <w:r w:rsidRPr="007F75AF">
        <w:rPr>
          <w:rFonts w:ascii="Times New Roman" w:eastAsia="Times New Roman" w:hAnsi="Times New Roman" w:cs="Times New Roman"/>
          <w:kern w:val="0"/>
          <w:sz w:val="24"/>
          <w:szCs w:val="24"/>
          <w:lang w:eastAsia="en-IN"/>
          <w14:ligatures w14:val="none"/>
        </w:rPr>
        <w:t>phytosomes</w:t>
      </w:r>
      <w:proofErr w:type="spellEnd"/>
      <w:r w:rsidRPr="007F75AF">
        <w:rPr>
          <w:rFonts w:ascii="Times New Roman" w:eastAsia="Times New Roman" w:hAnsi="Times New Roman" w:cs="Times New Roman"/>
          <w:kern w:val="0"/>
          <w:sz w:val="24"/>
          <w:szCs w:val="24"/>
          <w:lang w:eastAsia="en-IN"/>
          <w14:ligatures w14:val="none"/>
        </w:rPr>
        <w:t>, curcumin is complexed with phosphatidylcholine, enhancing its ability to cross lipid-rich cell membranes and increasing its absorption in the gastrointestinal tract</w:t>
      </w:r>
      <w:r w:rsidR="00535B7A">
        <w:rPr>
          <w:rFonts w:ascii="Times New Roman" w:eastAsia="Times New Roman" w:hAnsi="Times New Roman" w:cs="Times New Roman"/>
          <w:kern w:val="0"/>
          <w:sz w:val="24"/>
          <w:szCs w:val="24"/>
          <w:lang w:eastAsia="en-IN"/>
          <w14:ligatures w14:val="none"/>
        </w:rPr>
        <w:t xml:space="preserve"> (</w:t>
      </w:r>
      <w:r w:rsidR="00535B7A" w:rsidRPr="00535B7A">
        <w:rPr>
          <w:rFonts w:ascii="Times New Roman" w:hAnsi="Times New Roman" w:cs="Times New Roman"/>
          <w:sz w:val="24"/>
          <w:szCs w:val="24"/>
        </w:rPr>
        <w:t>Chaudhary</w:t>
      </w:r>
      <w:r w:rsidR="00535B7A">
        <w:rPr>
          <w:rFonts w:ascii="Times New Roman" w:hAnsi="Times New Roman" w:cs="Times New Roman"/>
          <w:sz w:val="24"/>
          <w:szCs w:val="24"/>
        </w:rPr>
        <w:t xml:space="preserve"> and </w:t>
      </w:r>
      <w:proofErr w:type="spellStart"/>
      <w:r w:rsidR="00535B7A" w:rsidRPr="00535B7A">
        <w:rPr>
          <w:rFonts w:ascii="Times New Roman" w:hAnsi="Times New Roman" w:cs="Times New Roman"/>
          <w:sz w:val="24"/>
          <w:szCs w:val="24"/>
        </w:rPr>
        <w:t>Rajora</w:t>
      </w:r>
      <w:proofErr w:type="spellEnd"/>
      <w:r w:rsidR="00535B7A" w:rsidRPr="00535B7A">
        <w:rPr>
          <w:rFonts w:ascii="Times New Roman" w:hAnsi="Times New Roman" w:cs="Times New Roman"/>
          <w:sz w:val="24"/>
          <w:szCs w:val="24"/>
        </w:rPr>
        <w:t>., 2025</w:t>
      </w:r>
      <w:r w:rsidR="00535B7A">
        <w:rPr>
          <w:rFonts w:ascii="Times New Roman" w:hAnsi="Times New Roman" w:cs="Times New Roman"/>
          <w:sz w:val="24"/>
          <w:szCs w:val="24"/>
        </w:rPr>
        <w:t>).</w:t>
      </w:r>
    </w:p>
    <w:p w14:paraId="1473B9AE" w14:textId="325F747A" w:rsidR="007F75AF" w:rsidRPr="007F75AF" w:rsidRDefault="007F75AF" w:rsidP="00AA5075">
      <w:pPr>
        <w:numPr>
          <w:ilvl w:val="0"/>
          <w:numId w:val="26"/>
        </w:numPr>
        <w:spacing w:before="100" w:beforeAutospacing="1" w:after="120" w:line="240" w:lineRule="auto"/>
        <w:ind w:left="714" w:hanging="357"/>
        <w:jc w:val="both"/>
        <w:rPr>
          <w:rFonts w:ascii="Times New Roman" w:eastAsia="Times New Roman" w:hAnsi="Times New Roman" w:cs="Times New Roman"/>
          <w:kern w:val="0"/>
          <w:sz w:val="24"/>
          <w:szCs w:val="24"/>
          <w:lang w:eastAsia="en-IN"/>
          <w14:ligatures w14:val="none"/>
        </w:rPr>
      </w:pPr>
      <w:r w:rsidRPr="007F75AF">
        <w:rPr>
          <w:rFonts w:ascii="Times New Roman" w:eastAsia="Times New Roman" w:hAnsi="Times New Roman" w:cs="Times New Roman"/>
          <w:i/>
          <w:iCs/>
          <w:kern w:val="0"/>
          <w:sz w:val="24"/>
          <w:szCs w:val="24"/>
          <w:lang w:eastAsia="en-IN"/>
          <w14:ligatures w14:val="none"/>
        </w:rPr>
        <w:t xml:space="preserve">Curcumin </w:t>
      </w:r>
      <w:proofErr w:type="spellStart"/>
      <w:r w:rsidRPr="007F75AF">
        <w:rPr>
          <w:rFonts w:ascii="Times New Roman" w:eastAsia="Times New Roman" w:hAnsi="Times New Roman" w:cs="Times New Roman"/>
          <w:i/>
          <w:iCs/>
          <w:kern w:val="0"/>
          <w:sz w:val="24"/>
          <w:szCs w:val="24"/>
          <w:lang w:eastAsia="en-IN"/>
          <w14:ligatures w14:val="none"/>
        </w:rPr>
        <w:t>analogs</w:t>
      </w:r>
      <w:proofErr w:type="spellEnd"/>
      <w:r w:rsidRPr="007F75AF">
        <w:rPr>
          <w:rFonts w:ascii="Times New Roman" w:eastAsia="Times New Roman" w:hAnsi="Times New Roman" w:cs="Times New Roman"/>
          <w:i/>
          <w:iCs/>
          <w:kern w:val="0"/>
          <w:sz w:val="24"/>
          <w:szCs w:val="24"/>
          <w:lang w:eastAsia="en-IN"/>
          <w14:ligatures w14:val="none"/>
        </w:rPr>
        <w:t xml:space="preserve"> and adjuvants</w:t>
      </w:r>
      <w:r w:rsidRPr="007F75AF">
        <w:rPr>
          <w:rFonts w:ascii="Times New Roman" w:eastAsia="Times New Roman" w:hAnsi="Times New Roman" w:cs="Times New Roman"/>
          <w:kern w:val="0"/>
          <w:sz w:val="24"/>
          <w:szCs w:val="24"/>
          <w:lang w:eastAsia="en-IN"/>
          <w14:ligatures w14:val="none"/>
        </w:rPr>
        <w:t xml:space="preserve">: Structural </w:t>
      </w:r>
      <w:proofErr w:type="spellStart"/>
      <w:r w:rsidRPr="007F75AF">
        <w:rPr>
          <w:rFonts w:ascii="Times New Roman" w:eastAsia="Times New Roman" w:hAnsi="Times New Roman" w:cs="Times New Roman"/>
          <w:kern w:val="0"/>
          <w:sz w:val="24"/>
          <w:szCs w:val="24"/>
          <w:lang w:eastAsia="en-IN"/>
          <w14:ligatures w14:val="none"/>
        </w:rPr>
        <w:t>analogs</w:t>
      </w:r>
      <w:proofErr w:type="spellEnd"/>
      <w:r w:rsidRPr="007F75AF">
        <w:rPr>
          <w:rFonts w:ascii="Times New Roman" w:eastAsia="Times New Roman" w:hAnsi="Times New Roman" w:cs="Times New Roman"/>
          <w:kern w:val="0"/>
          <w:sz w:val="24"/>
          <w:szCs w:val="24"/>
          <w:lang w:eastAsia="en-IN"/>
          <w14:ligatures w14:val="none"/>
        </w:rPr>
        <w:t xml:space="preserve"> of curcumin and the use of bio-enhancers such as </w:t>
      </w:r>
      <w:proofErr w:type="spellStart"/>
      <w:r w:rsidRPr="007F75AF">
        <w:rPr>
          <w:rFonts w:ascii="Times New Roman" w:eastAsia="Times New Roman" w:hAnsi="Times New Roman" w:cs="Times New Roman"/>
          <w:kern w:val="0"/>
          <w:sz w:val="24"/>
          <w:szCs w:val="24"/>
          <w:lang w:eastAsia="en-IN"/>
          <w14:ligatures w14:val="none"/>
        </w:rPr>
        <w:t>piperine</w:t>
      </w:r>
      <w:proofErr w:type="spellEnd"/>
      <w:r w:rsidRPr="007F75AF">
        <w:rPr>
          <w:rFonts w:ascii="Times New Roman" w:eastAsia="Times New Roman" w:hAnsi="Times New Roman" w:cs="Times New Roman"/>
          <w:kern w:val="0"/>
          <w:sz w:val="24"/>
          <w:szCs w:val="24"/>
          <w:lang w:eastAsia="en-IN"/>
          <w14:ligatures w14:val="none"/>
        </w:rPr>
        <w:t xml:space="preserve"> (from black pepper) have been shown to inhibit curcumin metabolism and enhance its bioavailability by up to 2000%</w:t>
      </w:r>
      <w:r w:rsidR="00AA5075">
        <w:rPr>
          <w:rFonts w:ascii="Times New Roman" w:eastAsia="Times New Roman" w:hAnsi="Times New Roman" w:cs="Times New Roman"/>
          <w:kern w:val="0"/>
          <w:sz w:val="24"/>
          <w:szCs w:val="24"/>
          <w:lang w:eastAsia="en-IN"/>
          <w14:ligatures w14:val="none"/>
        </w:rPr>
        <w:t xml:space="preserve"> (</w:t>
      </w:r>
      <w:r w:rsidR="00AA5075" w:rsidRPr="00AA5075">
        <w:rPr>
          <w:rFonts w:ascii="Times New Roman" w:hAnsi="Times New Roman" w:cs="Times New Roman"/>
          <w:sz w:val="24"/>
          <w:szCs w:val="24"/>
        </w:rPr>
        <w:t>Joshi</w:t>
      </w:r>
      <w:r w:rsidR="00AA5075">
        <w:rPr>
          <w:rFonts w:ascii="Times New Roman" w:hAnsi="Times New Roman" w:cs="Times New Roman"/>
          <w:sz w:val="24"/>
          <w:szCs w:val="24"/>
        </w:rPr>
        <w:t xml:space="preserve"> et al., 2021).</w:t>
      </w:r>
    </w:p>
    <w:p w14:paraId="36A70102" w14:textId="13042D49" w:rsidR="007F75AF" w:rsidRPr="007F75AF" w:rsidRDefault="007F75AF" w:rsidP="00AA5075">
      <w:pPr>
        <w:numPr>
          <w:ilvl w:val="0"/>
          <w:numId w:val="26"/>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7F75AF">
        <w:rPr>
          <w:rFonts w:ascii="Times New Roman" w:eastAsia="Times New Roman" w:hAnsi="Times New Roman" w:cs="Times New Roman"/>
          <w:i/>
          <w:iCs/>
          <w:kern w:val="0"/>
          <w:sz w:val="24"/>
          <w:szCs w:val="24"/>
          <w:lang w:eastAsia="en-IN"/>
          <w14:ligatures w14:val="none"/>
        </w:rPr>
        <w:t>Hydrogels and micelles:</w:t>
      </w:r>
      <w:r w:rsidRPr="007F75AF">
        <w:rPr>
          <w:rFonts w:ascii="Times New Roman" w:eastAsia="Times New Roman" w:hAnsi="Times New Roman" w:cs="Times New Roman"/>
          <w:kern w:val="0"/>
          <w:sz w:val="24"/>
          <w:szCs w:val="24"/>
          <w:lang w:eastAsia="en-IN"/>
          <w14:ligatures w14:val="none"/>
        </w:rPr>
        <w:t xml:space="preserve"> These novel carriers provide a stable aqueous dispersion of curcumin and allow sustained drug release, offering another promising route for therapeutic administration</w:t>
      </w:r>
      <w:r w:rsidR="00AA5075">
        <w:rPr>
          <w:rFonts w:ascii="Times New Roman" w:eastAsia="Times New Roman" w:hAnsi="Times New Roman" w:cs="Times New Roman"/>
          <w:kern w:val="0"/>
          <w:sz w:val="24"/>
          <w:szCs w:val="24"/>
          <w:lang w:eastAsia="en-IN"/>
          <w14:ligatures w14:val="none"/>
        </w:rPr>
        <w:t xml:space="preserve"> (</w:t>
      </w:r>
      <w:proofErr w:type="spellStart"/>
      <w:r w:rsidR="00AA5075" w:rsidRPr="00AA5075">
        <w:rPr>
          <w:rFonts w:ascii="Times New Roman" w:hAnsi="Times New Roman" w:cs="Times New Roman"/>
          <w:sz w:val="24"/>
          <w:szCs w:val="24"/>
        </w:rPr>
        <w:t>Chelimela</w:t>
      </w:r>
      <w:proofErr w:type="spellEnd"/>
      <w:r w:rsidR="00AA5075">
        <w:rPr>
          <w:rFonts w:ascii="Times New Roman" w:hAnsi="Times New Roman" w:cs="Times New Roman"/>
          <w:sz w:val="24"/>
          <w:szCs w:val="24"/>
        </w:rPr>
        <w:t xml:space="preserve"> et al., 2024).</w:t>
      </w:r>
    </w:p>
    <w:p w14:paraId="47DB0A8B" w14:textId="428BBF12" w:rsidR="00046CCF" w:rsidRPr="00AA5075" w:rsidRDefault="00046CCF" w:rsidP="00AA5075">
      <w:pPr>
        <w:pStyle w:val="ListParagraph"/>
        <w:numPr>
          <w:ilvl w:val="1"/>
          <w:numId w:val="8"/>
        </w:numPr>
        <w:jc w:val="both"/>
        <w:rPr>
          <w:rFonts w:ascii="Times New Roman" w:hAnsi="Times New Roman" w:cs="Times New Roman"/>
          <w:b/>
          <w:bCs/>
          <w:sz w:val="24"/>
          <w:szCs w:val="24"/>
        </w:rPr>
      </w:pPr>
      <w:r w:rsidRPr="00AA5075">
        <w:rPr>
          <w:rFonts w:ascii="Times New Roman" w:hAnsi="Times New Roman" w:cs="Times New Roman"/>
          <w:b/>
          <w:bCs/>
          <w:sz w:val="24"/>
          <w:szCs w:val="24"/>
        </w:rPr>
        <w:lastRenderedPageBreak/>
        <w:t>Modern Therapeutic Potential</w:t>
      </w:r>
      <w:r w:rsidR="00DC7808" w:rsidRPr="00AA5075">
        <w:rPr>
          <w:rFonts w:ascii="Times New Roman" w:hAnsi="Times New Roman" w:cs="Times New Roman"/>
          <w:b/>
          <w:bCs/>
          <w:sz w:val="24"/>
          <w:szCs w:val="24"/>
        </w:rPr>
        <w:t>:</w:t>
      </w:r>
    </w:p>
    <w:p w14:paraId="39305D86" w14:textId="77777777" w:rsidR="00046CCF" w:rsidRPr="00046CCF" w:rsidRDefault="00046CCF" w:rsidP="006C46E2">
      <w:pPr>
        <w:jc w:val="both"/>
        <w:rPr>
          <w:rFonts w:ascii="Times New Roman" w:hAnsi="Times New Roman" w:cs="Times New Roman"/>
          <w:sz w:val="24"/>
          <w:szCs w:val="24"/>
        </w:rPr>
      </w:pPr>
      <w:r w:rsidRPr="00046CCF">
        <w:rPr>
          <w:rFonts w:ascii="Times New Roman" w:hAnsi="Times New Roman" w:cs="Times New Roman"/>
          <w:sz w:val="24"/>
          <w:szCs w:val="24"/>
        </w:rPr>
        <w:t>Turmeric continues to be a subject of extensive scientific research for its modern therapeutic potential. Studies have identified its efficacy in various fields of medicine:</w:t>
      </w:r>
    </w:p>
    <w:p w14:paraId="0F80AE28" w14:textId="195D102F" w:rsidR="00046CCF" w:rsidRPr="00046CCF" w:rsidRDefault="00046CCF" w:rsidP="006C46E2">
      <w:pPr>
        <w:numPr>
          <w:ilvl w:val="0"/>
          <w:numId w:val="9"/>
        </w:numPr>
        <w:jc w:val="both"/>
        <w:rPr>
          <w:rFonts w:ascii="Times New Roman" w:hAnsi="Times New Roman" w:cs="Times New Roman"/>
          <w:sz w:val="24"/>
          <w:szCs w:val="24"/>
        </w:rPr>
      </w:pPr>
      <w:r w:rsidRPr="00712EDA">
        <w:rPr>
          <w:rFonts w:ascii="Times New Roman" w:hAnsi="Times New Roman" w:cs="Times New Roman"/>
          <w:i/>
          <w:iCs/>
          <w:sz w:val="24"/>
          <w:szCs w:val="24"/>
        </w:rPr>
        <w:t>Chronic Disease Management</w:t>
      </w:r>
      <w:r w:rsidRPr="00046CCF">
        <w:rPr>
          <w:rFonts w:ascii="Times New Roman" w:hAnsi="Times New Roman" w:cs="Times New Roman"/>
          <w:b/>
          <w:bCs/>
          <w:sz w:val="24"/>
          <w:szCs w:val="24"/>
        </w:rPr>
        <w:t>:</w:t>
      </w:r>
      <w:r w:rsidRPr="00046CCF">
        <w:rPr>
          <w:rFonts w:ascii="Times New Roman" w:hAnsi="Times New Roman" w:cs="Times New Roman"/>
          <w:sz w:val="24"/>
          <w:szCs w:val="24"/>
        </w:rPr>
        <w:t xml:space="preserve"> Turmeric is used in treating metabolic disorders such as diabetes and obesity. </w:t>
      </w:r>
      <w:r w:rsidR="00F02490" w:rsidRPr="00F02490">
        <w:rPr>
          <w:rFonts w:ascii="Times New Roman" w:hAnsi="Times New Roman" w:cs="Times New Roman"/>
          <w:sz w:val="24"/>
          <w:szCs w:val="24"/>
        </w:rPr>
        <w:t>Curcumin improves the management of type 2 diabetes and obesity-related inflammation by increasing insulin sensitivity and regulating lipid metabolism</w:t>
      </w:r>
      <w:r w:rsidR="00F02490">
        <w:rPr>
          <w:rFonts w:ascii="Times New Roman" w:hAnsi="Times New Roman" w:cs="Times New Roman"/>
          <w:sz w:val="24"/>
          <w:szCs w:val="24"/>
        </w:rPr>
        <w:t xml:space="preserve"> </w:t>
      </w:r>
      <w:r w:rsidRPr="00046CCF">
        <w:rPr>
          <w:rFonts w:ascii="Times New Roman" w:hAnsi="Times New Roman" w:cs="Times New Roman"/>
          <w:sz w:val="24"/>
          <w:szCs w:val="24"/>
        </w:rPr>
        <w:t>(Daily et al., 2016).</w:t>
      </w:r>
    </w:p>
    <w:p w14:paraId="2130A66D" w14:textId="626D6FF3" w:rsidR="00112F1A" w:rsidRDefault="00046CCF" w:rsidP="00F32EA1">
      <w:pPr>
        <w:numPr>
          <w:ilvl w:val="0"/>
          <w:numId w:val="9"/>
        </w:numPr>
        <w:jc w:val="both"/>
        <w:rPr>
          <w:rFonts w:ascii="Times New Roman" w:hAnsi="Times New Roman" w:cs="Times New Roman"/>
          <w:sz w:val="24"/>
          <w:szCs w:val="24"/>
        </w:rPr>
      </w:pPr>
      <w:r w:rsidRPr="00712EDA">
        <w:rPr>
          <w:rFonts w:ascii="Times New Roman" w:hAnsi="Times New Roman" w:cs="Times New Roman"/>
          <w:i/>
          <w:iCs/>
          <w:sz w:val="24"/>
          <w:szCs w:val="24"/>
        </w:rPr>
        <w:t>Gastrointestinal Health:</w:t>
      </w:r>
      <w:r w:rsidRPr="00112F1A">
        <w:rPr>
          <w:rFonts w:ascii="Times New Roman" w:hAnsi="Times New Roman" w:cs="Times New Roman"/>
          <w:sz w:val="24"/>
          <w:szCs w:val="24"/>
        </w:rPr>
        <w:t xml:space="preserve"> </w:t>
      </w:r>
      <w:r w:rsidR="00112F1A" w:rsidRPr="00112F1A">
        <w:rPr>
          <w:rFonts w:ascii="Times New Roman" w:hAnsi="Times New Roman" w:cs="Times New Roman"/>
          <w:sz w:val="24"/>
          <w:szCs w:val="24"/>
        </w:rPr>
        <w:t>Research indicates that curcumin aids in the treatment of gastrointestinal conditions, including irritable bowel syndrome (IBS), inflammatory bowel disease (IBD), and gastric ulcers, by reducing gut inflammation and oxidative stress (Chainani-Wu, 2003).</w:t>
      </w:r>
    </w:p>
    <w:p w14:paraId="363B20F8" w14:textId="5B522CEC" w:rsidR="00046CCF" w:rsidRPr="00112F1A" w:rsidRDefault="007C6DEA" w:rsidP="00F32EA1">
      <w:pPr>
        <w:numPr>
          <w:ilvl w:val="0"/>
          <w:numId w:val="9"/>
        </w:numPr>
        <w:jc w:val="both"/>
        <w:rPr>
          <w:rFonts w:ascii="Times New Roman" w:hAnsi="Times New Roman" w:cs="Times New Roman"/>
          <w:sz w:val="24"/>
          <w:szCs w:val="24"/>
        </w:rPr>
      </w:pPr>
      <w:r w:rsidRPr="00712EDA">
        <w:rPr>
          <w:rFonts w:ascii="Times New Roman" w:hAnsi="Times New Roman" w:cs="Times New Roman"/>
          <w:i/>
          <w:iCs/>
          <w:sz w:val="24"/>
          <w:szCs w:val="24"/>
        </w:rPr>
        <w:t>Chemoprevention and Cancer Treatment:</w:t>
      </w:r>
      <w:r w:rsidRPr="007C6DEA">
        <w:rPr>
          <w:rFonts w:ascii="Times New Roman" w:hAnsi="Times New Roman" w:cs="Times New Roman"/>
          <w:b/>
          <w:bCs/>
          <w:sz w:val="24"/>
          <w:szCs w:val="24"/>
        </w:rPr>
        <w:t xml:space="preserve"> </w:t>
      </w:r>
      <w:r w:rsidRPr="007C6DEA">
        <w:rPr>
          <w:rFonts w:ascii="Times New Roman" w:hAnsi="Times New Roman" w:cs="Times New Roman"/>
          <w:sz w:val="24"/>
          <w:szCs w:val="24"/>
        </w:rPr>
        <w:t xml:space="preserve">Curcumin exhibits potential in cancer treatment by inhibiting </w:t>
      </w:r>
      <w:proofErr w:type="spellStart"/>
      <w:r w:rsidRPr="007C6DEA">
        <w:rPr>
          <w:rFonts w:ascii="Times New Roman" w:hAnsi="Times New Roman" w:cs="Times New Roman"/>
          <w:sz w:val="24"/>
          <w:szCs w:val="24"/>
        </w:rPr>
        <w:t>tumor</w:t>
      </w:r>
      <w:proofErr w:type="spellEnd"/>
      <w:r w:rsidRPr="007C6DEA">
        <w:rPr>
          <w:rFonts w:ascii="Times New Roman" w:hAnsi="Times New Roman" w:cs="Times New Roman"/>
          <w:sz w:val="24"/>
          <w:szCs w:val="24"/>
        </w:rPr>
        <w:t xml:space="preserve"> growth, reducing metastasis, and inducing apoptosis. Studies have underscored its role in the suppression of a variety of cancers, such as breast, prostate, lung, and colorectal cancers</w:t>
      </w:r>
      <w:r>
        <w:rPr>
          <w:rFonts w:ascii="Times New Roman" w:hAnsi="Times New Roman" w:cs="Times New Roman"/>
          <w:b/>
          <w:bCs/>
          <w:sz w:val="24"/>
          <w:szCs w:val="24"/>
        </w:rPr>
        <w:t xml:space="preserve"> </w:t>
      </w:r>
      <w:r w:rsidR="00046CCF" w:rsidRPr="00112F1A">
        <w:rPr>
          <w:rFonts w:ascii="Times New Roman" w:hAnsi="Times New Roman" w:cs="Times New Roman"/>
          <w:sz w:val="24"/>
          <w:szCs w:val="24"/>
        </w:rPr>
        <w:t>(Goel et al., 2010).</w:t>
      </w:r>
    </w:p>
    <w:p w14:paraId="156C8FDB" w14:textId="77777777" w:rsidR="00046CCF" w:rsidRPr="00046CCF" w:rsidRDefault="00046CCF" w:rsidP="006C46E2">
      <w:pPr>
        <w:numPr>
          <w:ilvl w:val="0"/>
          <w:numId w:val="9"/>
        </w:numPr>
        <w:jc w:val="both"/>
        <w:rPr>
          <w:rFonts w:ascii="Times New Roman" w:hAnsi="Times New Roman" w:cs="Times New Roman"/>
          <w:sz w:val="24"/>
          <w:szCs w:val="24"/>
        </w:rPr>
      </w:pPr>
      <w:r w:rsidRPr="00712EDA">
        <w:rPr>
          <w:rFonts w:ascii="Times New Roman" w:hAnsi="Times New Roman" w:cs="Times New Roman"/>
          <w:i/>
          <w:iCs/>
          <w:sz w:val="24"/>
          <w:szCs w:val="24"/>
        </w:rPr>
        <w:t>Neurodegenerative Disorders:</w:t>
      </w:r>
      <w:r w:rsidRPr="00046CCF">
        <w:rPr>
          <w:rFonts w:ascii="Times New Roman" w:hAnsi="Times New Roman" w:cs="Times New Roman"/>
          <w:sz w:val="24"/>
          <w:szCs w:val="24"/>
        </w:rPr>
        <w:t xml:space="preserve"> Turmeric has been investigated for its neuroprotective properties in conditions such as Alzheimer's disease and Parkinson’s disease. It reduces beta-amyloid plaque accumulation, oxidative stress, and neuroinflammation, potentially delaying cognitive decline (Mishra &amp; Palanivelu, 2008).</w:t>
      </w:r>
    </w:p>
    <w:p w14:paraId="00D77C29" w14:textId="13D64AEA" w:rsidR="00046CCF" w:rsidRPr="00046CCF" w:rsidRDefault="00046CCF" w:rsidP="006C46E2">
      <w:pPr>
        <w:numPr>
          <w:ilvl w:val="0"/>
          <w:numId w:val="9"/>
        </w:numPr>
        <w:jc w:val="both"/>
        <w:rPr>
          <w:rFonts w:ascii="Times New Roman" w:hAnsi="Times New Roman" w:cs="Times New Roman"/>
          <w:sz w:val="24"/>
          <w:szCs w:val="24"/>
        </w:rPr>
      </w:pPr>
      <w:r w:rsidRPr="00712EDA">
        <w:rPr>
          <w:rFonts w:ascii="Times New Roman" w:hAnsi="Times New Roman" w:cs="Times New Roman"/>
          <w:i/>
          <w:iCs/>
          <w:sz w:val="24"/>
          <w:szCs w:val="24"/>
        </w:rPr>
        <w:t>Cardiovascular Health:</w:t>
      </w:r>
      <w:r w:rsidRPr="00046CCF">
        <w:rPr>
          <w:rFonts w:ascii="Times New Roman" w:hAnsi="Times New Roman" w:cs="Times New Roman"/>
          <w:sz w:val="24"/>
          <w:szCs w:val="24"/>
        </w:rPr>
        <w:t xml:space="preserve"> </w:t>
      </w:r>
      <w:r w:rsidR="00E453C1" w:rsidRPr="00E453C1">
        <w:rPr>
          <w:rFonts w:ascii="Times New Roman" w:hAnsi="Times New Roman" w:cs="Times New Roman"/>
          <w:sz w:val="24"/>
          <w:szCs w:val="24"/>
        </w:rPr>
        <w:t>Curcumin promotes cardiovascular health by decreasing cholesterol, preventing atherosclerosis, and reducing hypertension. It functions as an anticoagulant, thereby decreasing the likelihood of stroke and heart disease</w:t>
      </w:r>
      <w:r w:rsidR="00E453C1">
        <w:rPr>
          <w:rFonts w:ascii="Times New Roman" w:hAnsi="Times New Roman" w:cs="Times New Roman"/>
          <w:sz w:val="24"/>
          <w:szCs w:val="24"/>
        </w:rPr>
        <w:t xml:space="preserve"> </w:t>
      </w:r>
      <w:r w:rsidRPr="00046CCF">
        <w:rPr>
          <w:rFonts w:ascii="Times New Roman" w:hAnsi="Times New Roman" w:cs="Times New Roman"/>
          <w:sz w:val="24"/>
          <w:szCs w:val="24"/>
        </w:rPr>
        <w:t>(</w:t>
      </w:r>
      <w:proofErr w:type="spellStart"/>
      <w:r w:rsidRPr="00046CCF">
        <w:rPr>
          <w:rFonts w:ascii="Times New Roman" w:hAnsi="Times New Roman" w:cs="Times New Roman"/>
          <w:sz w:val="24"/>
          <w:szCs w:val="24"/>
        </w:rPr>
        <w:t>Hewlings</w:t>
      </w:r>
      <w:proofErr w:type="spellEnd"/>
      <w:r w:rsidRPr="00046CCF">
        <w:rPr>
          <w:rFonts w:ascii="Times New Roman" w:hAnsi="Times New Roman" w:cs="Times New Roman"/>
          <w:sz w:val="24"/>
          <w:szCs w:val="24"/>
        </w:rPr>
        <w:t xml:space="preserve"> &amp; Kalman, 2017).</w:t>
      </w:r>
    </w:p>
    <w:p w14:paraId="65C2DBD4" w14:textId="77777777" w:rsidR="00046CCF" w:rsidRPr="00046CCF" w:rsidRDefault="00046CCF" w:rsidP="006C46E2">
      <w:pPr>
        <w:numPr>
          <w:ilvl w:val="0"/>
          <w:numId w:val="9"/>
        </w:numPr>
        <w:jc w:val="both"/>
        <w:rPr>
          <w:rFonts w:ascii="Times New Roman" w:hAnsi="Times New Roman" w:cs="Times New Roman"/>
          <w:sz w:val="24"/>
          <w:szCs w:val="24"/>
        </w:rPr>
      </w:pPr>
      <w:r w:rsidRPr="00712EDA">
        <w:rPr>
          <w:rFonts w:ascii="Times New Roman" w:hAnsi="Times New Roman" w:cs="Times New Roman"/>
          <w:i/>
          <w:iCs/>
          <w:sz w:val="24"/>
          <w:szCs w:val="24"/>
        </w:rPr>
        <w:t>Wound Healing and Skin Health:</w:t>
      </w:r>
      <w:r w:rsidRPr="00046CCF">
        <w:rPr>
          <w:rFonts w:ascii="Times New Roman" w:hAnsi="Times New Roman" w:cs="Times New Roman"/>
          <w:sz w:val="24"/>
          <w:szCs w:val="24"/>
        </w:rPr>
        <w:t xml:space="preserve"> Due to its antimicrobial and anti-inflammatory effects, turmeric is widely used in dermatology for treating acne, psoriasis, and wound healing (Pancholi et al., 2020).</w:t>
      </w:r>
    </w:p>
    <w:p w14:paraId="7F7830ED" w14:textId="77777777" w:rsidR="00046CCF" w:rsidRPr="00046CCF" w:rsidRDefault="00046CCF" w:rsidP="006C46E2">
      <w:pPr>
        <w:jc w:val="both"/>
        <w:rPr>
          <w:rFonts w:ascii="Times New Roman" w:hAnsi="Times New Roman" w:cs="Times New Roman"/>
          <w:sz w:val="24"/>
          <w:szCs w:val="24"/>
        </w:rPr>
      </w:pPr>
      <w:r w:rsidRPr="00046CCF">
        <w:rPr>
          <w:rFonts w:ascii="Times New Roman" w:hAnsi="Times New Roman" w:cs="Times New Roman"/>
          <w:sz w:val="24"/>
          <w:szCs w:val="24"/>
        </w:rPr>
        <w:t>The increasing scientific validation of turmeric's medicinal properties has led to its incorporation into modern pharmaceuticals, nutraceuticals, and functional foods. However, challenges such as curcumin's low bioavailability have prompted research into novel delivery systems, including nanoparticles, liposomes, and phospholipid complexes.</w:t>
      </w:r>
    </w:p>
    <w:p w14:paraId="64410729" w14:textId="2BF886FA" w:rsidR="00046CCF" w:rsidRPr="00AA5075" w:rsidRDefault="00046CCF" w:rsidP="00AA5075">
      <w:pPr>
        <w:pStyle w:val="ListParagraph"/>
        <w:numPr>
          <w:ilvl w:val="1"/>
          <w:numId w:val="8"/>
        </w:numPr>
        <w:jc w:val="both"/>
        <w:rPr>
          <w:rFonts w:ascii="Times New Roman" w:hAnsi="Times New Roman" w:cs="Times New Roman"/>
          <w:b/>
          <w:bCs/>
          <w:sz w:val="24"/>
          <w:szCs w:val="24"/>
        </w:rPr>
      </w:pPr>
      <w:r w:rsidRPr="00AA5075">
        <w:rPr>
          <w:rFonts w:ascii="Times New Roman" w:hAnsi="Times New Roman" w:cs="Times New Roman"/>
          <w:b/>
          <w:bCs/>
          <w:sz w:val="24"/>
          <w:szCs w:val="24"/>
        </w:rPr>
        <w:t>Safety and Adverse Effects</w:t>
      </w:r>
      <w:r w:rsidR="00DC7808" w:rsidRPr="00AA5075">
        <w:rPr>
          <w:rFonts w:ascii="Times New Roman" w:hAnsi="Times New Roman" w:cs="Times New Roman"/>
          <w:b/>
          <w:bCs/>
          <w:sz w:val="24"/>
          <w:szCs w:val="24"/>
        </w:rPr>
        <w:t>:</w:t>
      </w:r>
    </w:p>
    <w:p w14:paraId="2DBC9FB0" w14:textId="77777777" w:rsidR="00046CCF" w:rsidRPr="00046CCF" w:rsidRDefault="00046CCF" w:rsidP="006C46E2">
      <w:pPr>
        <w:jc w:val="both"/>
        <w:rPr>
          <w:rFonts w:ascii="Times New Roman" w:hAnsi="Times New Roman" w:cs="Times New Roman"/>
          <w:sz w:val="24"/>
          <w:szCs w:val="24"/>
        </w:rPr>
      </w:pPr>
      <w:r w:rsidRPr="00046CCF">
        <w:rPr>
          <w:rFonts w:ascii="Times New Roman" w:hAnsi="Times New Roman" w:cs="Times New Roman"/>
          <w:sz w:val="24"/>
          <w:szCs w:val="24"/>
        </w:rPr>
        <w:t>While turmeric is widely recognized for its medicinal benefits, its safety profile should be carefully considered, especially in high doses or prolonged use.</w:t>
      </w:r>
    </w:p>
    <w:p w14:paraId="3846FD14" w14:textId="77777777" w:rsidR="00046CCF" w:rsidRPr="00046CCF" w:rsidRDefault="00046CCF" w:rsidP="006C46E2">
      <w:pPr>
        <w:numPr>
          <w:ilvl w:val="0"/>
          <w:numId w:val="10"/>
        </w:numPr>
        <w:jc w:val="both"/>
        <w:rPr>
          <w:rFonts w:ascii="Times New Roman" w:hAnsi="Times New Roman" w:cs="Times New Roman"/>
          <w:sz w:val="24"/>
          <w:szCs w:val="24"/>
        </w:rPr>
      </w:pPr>
      <w:r w:rsidRPr="00712EDA">
        <w:rPr>
          <w:rFonts w:ascii="Times New Roman" w:hAnsi="Times New Roman" w:cs="Times New Roman"/>
          <w:i/>
          <w:iCs/>
          <w:sz w:val="24"/>
          <w:szCs w:val="24"/>
        </w:rPr>
        <w:t>Gastrointestinal Issues</w:t>
      </w:r>
      <w:r w:rsidRPr="00046CCF">
        <w:rPr>
          <w:rFonts w:ascii="Times New Roman" w:hAnsi="Times New Roman" w:cs="Times New Roman"/>
          <w:b/>
          <w:bCs/>
          <w:sz w:val="24"/>
          <w:szCs w:val="24"/>
        </w:rPr>
        <w:t>:</w:t>
      </w:r>
      <w:r w:rsidRPr="00046CCF">
        <w:rPr>
          <w:rFonts w:ascii="Times New Roman" w:hAnsi="Times New Roman" w:cs="Times New Roman"/>
          <w:sz w:val="24"/>
          <w:szCs w:val="24"/>
        </w:rPr>
        <w:t xml:space="preserve"> Excessive consumption of turmeric may lead to nausea, diarrhea, acid reflux, or stomach upset in some individuals (Lao et al., 2006).</w:t>
      </w:r>
    </w:p>
    <w:p w14:paraId="1667AF73" w14:textId="77777777" w:rsidR="00046CCF" w:rsidRPr="00046CCF" w:rsidRDefault="00046CCF" w:rsidP="006C46E2">
      <w:pPr>
        <w:numPr>
          <w:ilvl w:val="0"/>
          <w:numId w:val="10"/>
        </w:numPr>
        <w:jc w:val="both"/>
        <w:rPr>
          <w:rFonts w:ascii="Times New Roman" w:hAnsi="Times New Roman" w:cs="Times New Roman"/>
          <w:sz w:val="24"/>
          <w:szCs w:val="24"/>
        </w:rPr>
      </w:pPr>
      <w:r w:rsidRPr="00712EDA">
        <w:rPr>
          <w:rFonts w:ascii="Times New Roman" w:hAnsi="Times New Roman" w:cs="Times New Roman"/>
          <w:i/>
          <w:iCs/>
          <w:sz w:val="24"/>
          <w:szCs w:val="24"/>
        </w:rPr>
        <w:t>Allergic Reactions</w:t>
      </w:r>
      <w:r w:rsidRPr="00046CCF">
        <w:rPr>
          <w:rFonts w:ascii="Times New Roman" w:hAnsi="Times New Roman" w:cs="Times New Roman"/>
          <w:b/>
          <w:bCs/>
          <w:sz w:val="24"/>
          <w:szCs w:val="24"/>
        </w:rPr>
        <w:t>:</w:t>
      </w:r>
      <w:r w:rsidRPr="00046CCF">
        <w:rPr>
          <w:rFonts w:ascii="Times New Roman" w:hAnsi="Times New Roman" w:cs="Times New Roman"/>
          <w:sz w:val="24"/>
          <w:szCs w:val="24"/>
        </w:rPr>
        <w:t xml:space="preserve"> Some individuals may experience allergic responses such as skin rashes, itching, or contact dermatitis when using turmeric topically or orally (Rahman et al., 2019).</w:t>
      </w:r>
    </w:p>
    <w:p w14:paraId="22C297AF" w14:textId="77777777" w:rsidR="00046CCF" w:rsidRPr="00046CCF" w:rsidRDefault="00046CCF" w:rsidP="006C46E2">
      <w:pPr>
        <w:numPr>
          <w:ilvl w:val="0"/>
          <w:numId w:val="10"/>
        </w:numPr>
        <w:jc w:val="both"/>
        <w:rPr>
          <w:rFonts w:ascii="Times New Roman" w:hAnsi="Times New Roman" w:cs="Times New Roman"/>
          <w:sz w:val="24"/>
          <w:szCs w:val="24"/>
        </w:rPr>
      </w:pPr>
      <w:r w:rsidRPr="00712EDA">
        <w:rPr>
          <w:rFonts w:ascii="Times New Roman" w:hAnsi="Times New Roman" w:cs="Times New Roman"/>
          <w:i/>
          <w:iCs/>
          <w:sz w:val="24"/>
          <w:szCs w:val="24"/>
        </w:rPr>
        <w:lastRenderedPageBreak/>
        <w:t>Bleeding Risks</w:t>
      </w:r>
      <w:r w:rsidRPr="00046CCF">
        <w:rPr>
          <w:rFonts w:ascii="Times New Roman" w:hAnsi="Times New Roman" w:cs="Times New Roman"/>
          <w:b/>
          <w:bCs/>
          <w:sz w:val="24"/>
          <w:szCs w:val="24"/>
        </w:rPr>
        <w:t>:</w:t>
      </w:r>
      <w:r w:rsidRPr="00046CCF">
        <w:rPr>
          <w:rFonts w:ascii="Times New Roman" w:hAnsi="Times New Roman" w:cs="Times New Roman"/>
          <w:sz w:val="24"/>
          <w:szCs w:val="24"/>
        </w:rPr>
        <w:t xml:space="preserve"> Turmeric has mild anticoagulant properties, which may increase the risk of bleeding when taken with blood thinners like aspirin or warfarin (Chainani-Wu, 2003).</w:t>
      </w:r>
    </w:p>
    <w:p w14:paraId="1E41E44D" w14:textId="77777777" w:rsidR="00046CCF" w:rsidRPr="00046CCF" w:rsidRDefault="00046CCF" w:rsidP="006C46E2">
      <w:pPr>
        <w:numPr>
          <w:ilvl w:val="0"/>
          <w:numId w:val="10"/>
        </w:numPr>
        <w:jc w:val="both"/>
        <w:rPr>
          <w:rFonts w:ascii="Times New Roman" w:hAnsi="Times New Roman" w:cs="Times New Roman"/>
          <w:sz w:val="24"/>
          <w:szCs w:val="24"/>
        </w:rPr>
      </w:pPr>
      <w:r w:rsidRPr="00712EDA">
        <w:rPr>
          <w:rFonts w:ascii="Times New Roman" w:hAnsi="Times New Roman" w:cs="Times New Roman"/>
          <w:i/>
          <w:iCs/>
          <w:sz w:val="24"/>
          <w:szCs w:val="24"/>
        </w:rPr>
        <w:t>Liver and Gallbladder Concerns</w:t>
      </w:r>
      <w:r w:rsidRPr="00046CCF">
        <w:rPr>
          <w:rFonts w:ascii="Times New Roman" w:hAnsi="Times New Roman" w:cs="Times New Roman"/>
          <w:b/>
          <w:bCs/>
          <w:sz w:val="24"/>
          <w:szCs w:val="24"/>
        </w:rPr>
        <w:t>:</w:t>
      </w:r>
      <w:r w:rsidRPr="00046CCF">
        <w:rPr>
          <w:rFonts w:ascii="Times New Roman" w:hAnsi="Times New Roman" w:cs="Times New Roman"/>
          <w:sz w:val="24"/>
          <w:szCs w:val="24"/>
        </w:rPr>
        <w:t xml:space="preserve"> High doses of turmeric may exacerbate existing liver conditions or gallbladder disease by increasing bile production (Cheng et al., 2001).</w:t>
      </w:r>
    </w:p>
    <w:p w14:paraId="60E01BA3" w14:textId="77777777" w:rsidR="00046CCF" w:rsidRPr="00046CCF" w:rsidRDefault="00046CCF" w:rsidP="006C46E2">
      <w:pPr>
        <w:numPr>
          <w:ilvl w:val="0"/>
          <w:numId w:val="10"/>
        </w:numPr>
        <w:jc w:val="both"/>
        <w:rPr>
          <w:rFonts w:ascii="Times New Roman" w:hAnsi="Times New Roman" w:cs="Times New Roman"/>
          <w:sz w:val="24"/>
          <w:szCs w:val="24"/>
        </w:rPr>
      </w:pPr>
      <w:r w:rsidRPr="00712EDA">
        <w:rPr>
          <w:rFonts w:ascii="Times New Roman" w:hAnsi="Times New Roman" w:cs="Times New Roman"/>
          <w:i/>
          <w:iCs/>
          <w:sz w:val="24"/>
          <w:szCs w:val="24"/>
        </w:rPr>
        <w:t>Drug Interactions</w:t>
      </w:r>
      <w:r w:rsidRPr="00046CCF">
        <w:rPr>
          <w:rFonts w:ascii="Times New Roman" w:hAnsi="Times New Roman" w:cs="Times New Roman"/>
          <w:b/>
          <w:bCs/>
          <w:sz w:val="24"/>
          <w:szCs w:val="24"/>
        </w:rPr>
        <w:t>:</w:t>
      </w:r>
      <w:r w:rsidRPr="00046CCF">
        <w:rPr>
          <w:rFonts w:ascii="Times New Roman" w:hAnsi="Times New Roman" w:cs="Times New Roman"/>
          <w:sz w:val="24"/>
          <w:szCs w:val="24"/>
        </w:rPr>
        <w:t xml:space="preserve"> Curcumin may interact with medications such as antidiabetic drugs, chemotherapy agents, and immunosuppressants, potentially altering their efficacy (Sharma et al., 2005).</w:t>
      </w:r>
    </w:p>
    <w:p w14:paraId="109128DD" w14:textId="77777777" w:rsidR="00046CCF" w:rsidRPr="00046CCF" w:rsidRDefault="00046CCF" w:rsidP="006C46E2">
      <w:pPr>
        <w:numPr>
          <w:ilvl w:val="0"/>
          <w:numId w:val="10"/>
        </w:numPr>
        <w:jc w:val="both"/>
        <w:rPr>
          <w:rFonts w:ascii="Times New Roman" w:hAnsi="Times New Roman" w:cs="Times New Roman"/>
          <w:sz w:val="24"/>
          <w:szCs w:val="24"/>
        </w:rPr>
      </w:pPr>
      <w:r w:rsidRPr="00712EDA">
        <w:rPr>
          <w:rFonts w:ascii="Times New Roman" w:hAnsi="Times New Roman" w:cs="Times New Roman"/>
          <w:i/>
          <w:iCs/>
          <w:sz w:val="24"/>
          <w:szCs w:val="24"/>
        </w:rPr>
        <w:t>Pregnancy and Breastfeeding</w:t>
      </w:r>
      <w:r w:rsidRPr="00046CCF">
        <w:rPr>
          <w:rFonts w:ascii="Times New Roman" w:hAnsi="Times New Roman" w:cs="Times New Roman"/>
          <w:b/>
          <w:bCs/>
          <w:sz w:val="24"/>
          <w:szCs w:val="24"/>
        </w:rPr>
        <w:t>:</w:t>
      </w:r>
      <w:r w:rsidRPr="00046CCF">
        <w:rPr>
          <w:rFonts w:ascii="Times New Roman" w:hAnsi="Times New Roman" w:cs="Times New Roman"/>
          <w:sz w:val="24"/>
          <w:szCs w:val="24"/>
        </w:rPr>
        <w:t xml:space="preserve"> While turmeric is safe in dietary amounts, high doses should be avoided during pregnancy due to potential uterine-stimulating effects (Takahashi et al., 2009).</w:t>
      </w:r>
    </w:p>
    <w:p w14:paraId="2BD9684C" w14:textId="77777777" w:rsidR="00046CCF" w:rsidRDefault="00046CCF" w:rsidP="006C46E2">
      <w:pPr>
        <w:jc w:val="both"/>
        <w:rPr>
          <w:rFonts w:ascii="Times New Roman" w:hAnsi="Times New Roman" w:cs="Times New Roman"/>
          <w:sz w:val="24"/>
          <w:szCs w:val="24"/>
        </w:rPr>
      </w:pPr>
      <w:r w:rsidRPr="00046CCF">
        <w:rPr>
          <w:rFonts w:ascii="Times New Roman" w:hAnsi="Times New Roman" w:cs="Times New Roman"/>
          <w:sz w:val="24"/>
          <w:szCs w:val="24"/>
        </w:rPr>
        <w:t>Although turmeric is generally well-tolerated, it is essential to consult a healthcare provider before using it as a medicinal supplement, particularly for individuals with pre-existing conditions or those on medications.</w:t>
      </w:r>
    </w:p>
    <w:p w14:paraId="1857E4AA" w14:textId="5DBDA300" w:rsidR="00537E8B" w:rsidRPr="00AA5075" w:rsidRDefault="00537E8B" w:rsidP="00AA5075">
      <w:pPr>
        <w:pStyle w:val="ListParagraph"/>
        <w:numPr>
          <w:ilvl w:val="1"/>
          <w:numId w:val="8"/>
        </w:numPr>
        <w:jc w:val="both"/>
        <w:rPr>
          <w:rFonts w:ascii="Times New Roman" w:hAnsi="Times New Roman" w:cs="Times New Roman"/>
          <w:b/>
          <w:bCs/>
          <w:sz w:val="24"/>
          <w:szCs w:val="24"/>
        </w:rPr>
      </w:pPr>
      <w:r w:rsidRPr="00AA5075">
        <w:rPr>
          <w:rFonts w:ascii="Times New Roman" w:hAnsi="Times New Roman" w:cs="Times New Roman"/>
          <w:b/>
          <w:bCs/>
          <w:sz w:val="24"/>
          <w:szCs w:val="24"/>
        </w:rPr>
        <w:t>Conclusion</w:t>
      </w:r>
      <w:r w:rsidR="00DC7808" w:rsidRPr="00AA5075">
        <w:rPr>
          <w:rFonts w:ascii="Times New Roman" w:hAnsi="Times New Roman" w:cs="Times New Roman"/>
          <w:b/>
          <w:bCs/>
          <w:sz w:val="24"/>
          <w:szCs w:val="24"/>
        </w:rPr>
        <w:t>:</w:t>
      </w:r>
    </w:p>
    <w:p w14:paraId="68F7821E" w14:textId="77777777" w:rsidR="00046CCF" w:rsidRDefault="00046CCF" w:rsidP="006C46E2">
      <w:pPr>
        <w:jc w:val="both"/>
        <w:rPr>
          <w:rFonts w:ascii="Times New Roman" w:hAnsi="Times New Roman" w:cs="Times New Roman"/>
          <w:sz w:val="24"/>
          <w:szCs w:val="24"/>
        </w:rPr>
      </w:pPr>
      <w:r w:rsidRPr="00046CCF">
        <w:rPr>
          <w:rFonts w:ascii="Times New Roman" w:hAnsi="Times New Roman" w:cs="Times New Roman"/>
          <w:sz w:val="24"/>
          <w:szCs w:val="24"/>
        </w:rPr>
        <w:t>Turmeric remains an invaluable plant with extensive medicinal, culinary, and cultural significance. Its bioactive compounds, particularly curcumin, exhibit remarkable therapeutic properties, making it a promising candidate for disease prevention and treatment. Ongoing scientific research continues to validate its efficacy in modern medicine, yet challenges such as bioavailability and standardization require further investigation. As the global demand for natural and plant-based remedies increases, turmeric’s role in pharmaceuticals, functional foods, and healthcare is expected to expand. Future studies focusing on innovative delivery methods and clinical trials will help harness its full potential, ensuring its integration into mainstream medical practice.</w:t>
      </w:r>
    </w:p>
    <w:p w14:paraId="0201EDE8" w14:textId="77777777" w:rsidR="00E87244" w:rsidRDefault="00E87244" w:rsidP="006C46E2">
      <w:pPr>
        <w:jc w:val="both"/>
        <w:rPr>
          <w:rFonts w:ascii="Times New Roman" w:hAnsi="Times New Roman" w:cs="Times New Roman"/>
          <w:sz w:val="24"/>
          <w:szCs w:val="24"/>
        </w:rPr>
      </w:pPr>
    </w:p>
    <w:p w14:paraId="76413A41" w14:textId="77777777" w:rsidR="00E87244" w:rsidRPr="00E87244" w:rsidRDefault="00E87244" w:rsidP="00E87244">
      <w:pPr>
        <w:jc w:val="both"/>
        <w:rPr>
          <w:rFonts w:ascii="Times New Roman" w:hAnsi="Times New Roman" w:cs="Times New Roman"/>
          <w:sz w:val="24"/>
          <w:szCs w:val="24"/>
        </w:rPr>
      </w:pPr>
      <w:r w:rsidRPr="00E87244">
        <w:rPr>
          <w:rFonts w:ascii="Times New Roman" w:hAnsi="Times New Roman" w:cs="Times New Roman"/>
          <w:sz w:val="24"/>
          <w:szCs w:val="24"/>
        </w:rPr>
        <w:t>COMPETING INTERESTS DISCLAIMER:</w:t>
      </w:r>
    </w:p>
    <w:p w14:paraId="5A93C861" w14:textId="11D150A5" w:rsidR="00E87244" w:rsidRDefault="00E87244" w:rsidP="00E87244">
      <w:pPr>
        <w:jc w:val="both"/>
        <w:rPr>
          <w:rFonts w:ascii="Times New Roman" w:hAnsi="Times New Roman" w:cs="Times New Roman"/>
          <w:sz w:val="24"/>
          <w:szCs w:val="24"/>
        </w:rPr>
      </w:pPr>
      <w:r w:rsidRPr="00E87244">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260F7DB8" w14:textId="3B56C307" w:rsidR="003C44A2" w:rsidRDefault="003C44A2" w:rsidP="00E87244">
      <w:pPr>
        <w:jc w:val="both"/>
        <w:rPr>
          <w:rFonts w:ascii="Times New Roman" w:hAnsi="Times New Roman" w:cs="Times New Roman"/>
          <w:sz w:val="24"/>
          <w:szCs w:val="24"/>
        </w:rPr>
      </w:pPr>
    </w:p>
    <w:p w14:paraId="1ED88781" w14:textId="77777777" w:rsidR="003C44A2" w:rsidRPr="009C5487" w:rsidRDefault="003C44A2" w:rsidP="003C44A2">
      <w:pPr>
        <w:rPr>
          <w:rFonts w:ascii="Calibri" w:eastAsia="Calibri" w:hAnsi="Calibri" w:cs="Times New Roman"/>
          <w:highlight w:val="yellow"/>
          <w:lang w:val="en-US"/>
        </w:rPr>
      </w:pPr>
      <w:bookmarkStart w:id="0" w:name="_Hlk197682619"/>
      <w:bookmarkStart w:id="1" w:name="_Hlk180402183"/>
      <w:bookmarkStart w:id="2" w:name="_Hlk183680988"/>
      <w:r w:rsidRPr="009C5487">
        <w:rPr>
          <w:rFonts w:ascii="Calibri" w:eastAsia="Calibri" w:hAnsi="Calibri" w:cs="Times New Roman"/>
          <w:highlight w:val="yellow"/>
          <w:lang w:val="en-US"/>
        </w:rPr>
        <w:t>Disclaimer (Artificial intelligence)</w:t>
      </w:r>
    </w:p>
    <w:p w14:paraId="73D31D87" w14:textId="77777777" w:rsidR="003C44A2" w:rsidRPr="009C5487" w:rsidRDefault="003C44A2" w:rsidP="003C44A2">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0520B0B1" w14:textId="77777777" w:rsidR="003C44A2" w:rsidRPr="009C5487" w:rsidRDefault="003C44A2" w:rsidP="003C44A2">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declare that NO generative AI technologies such as Large Language Models (ChatGPT, COPILOT, etc.) and text-to-image generators have been used during the writing or editing of this manuscript. </w:t>
      </w:r>
    </w:p>
    <w:bookmarkEnd w:id="0"/>
    <w:bookmarkEnd w:id="1"/>
    <w:bookmarkEnd w:id="2"/>
    <w:p w14:paraId="0A84AC74" w14:textId="77777777" w:rsidR="003C44A2" w:rsidRDefault="003C44A2" w:rsidP="00E87244">
      <w:pPr>
        <w:jc w:val="both"/>
        <w:rPr>
          <w:rFonts w:ascii="Times New Roman" w:hAnsi="Times New Roman" w:cs="Times New Roman"/>
          <w:sz w:val="24"/>
          <w:szCs w:val="24"/>
        </w:rPr>
      </w:pPr>
    </w:p>
    <w:p w14:paraId="7A109A22" w14:textId="77777777" w:rsidR="00E87244" w:rsidRDefault="00E87244" w:rsidP="006C46E2">
      <w:pPr>
        <w:jc w:val="both"/>
        <w:rPr>
          <w:rFonts w:ascii="Times New Roman" w:hAnsi="Times New Roman" w:cs="Times New Roman"/>
          <w:sz w:val="24"/>
          <w:szCs w:val="24"/>
        </w:rPr>
      </w:pPr>
    </w:p>
    <w:p w14:paraId="20C02729" w14:textId="77777777" w:rsidR="00E87244" w:rsidRPr="00046CCF" w:rsidRDefault="00E87244" w:rsidP="006C46E2">
      <w:pPr>
        <w:jc w:val="both"/>
        <w:rPr>
          <w:rFonts w:ascii="Times New Roman" w:hAnsi="Times New Roman" w:cs="Times New Roman"/>
          <w:sz w:val="24"/>
          <w:szCs w:val="24"/>
        </w:rPr>
      </w:pPr>
    </w:p>
    <w:p w14:paraId="3FFDC0B3" w14:textId="392CC827" w:rsidR="00537E8B" w:rsidRDefault="00537E8B" w:rsidP="006C46E2">
      <w:pPr>
        <w:jc w:val="both"/>
        <w:rPr>
          <w:rFonts w:ascii="Times New Roman" w:hAnsi="Times New Roman" w:cs="Times New Roman"/>
          <w:b/>
          <w:bCs/>
          <w:sz w:val="24"/>
          <w:szCs w:val="24"/>
        </w:rPr>
      </w:pPr>
      <w:r w:rsidRPr="00537E8B">
        <w:rPr>
          <w:rFonts w:ascii="Times New Roman" w:hAnsi="Times New Roman" w:cs="Times New Roman"/>
          <w:b/>
          <w:bCs/>
          <w:sz w:val="24"/>
          <w:szCs w:val="24"/>
        </w:rPr>
        <w:lastRenderedPageBreak/>
        <w:t>References</w:t>
      </w:r>
      <w:r w:rsidR="00DC7808">
        <w:rPr>
          <w:rFonts w:ascii="Times New Roman" w:hAnsi="Times New Roman" w:cs="Times New Roman"/>
          <w:b/>
          <w:bCs/>
          <w:sz w:val="24"/>
          <w:szCs w:val="24"/>
        </w:rPr>
        <w:t>:</w:t>
      </w:r>
    </w:p>
    <w:p w14:paraId="7A7B91D3" w14:textId="77777777" w:rsidR="0070215A" w:rsidRPr="0070215A" w:rsidRDefault="000400A2" w:rsidP="007D2C40">
      <w:pPr>
        <w:pStyle w:val="ListParagraph"/>
        <w:numPr>
          <w:ilvl w:val="0"/>
          <w:numId w:val="13"/>
        </w:numPr>
        <w:jc w:val="both"/>
        <w:rPr>
          <w:rFonts w:ascii="Times New Roman" w:hAnsi="Times New Roman" w:cs="Times New Roman"/>
          <w:b/>
          <w:bCs/>
          <w:sz w:val="24"/>
          <w:szCs w:val="24"/>
        </w:rPr>
      </w:pPr>
      <w:r w:rsidRPr="000400A2">
        <w:rPr>
          <w:rFonts w:ascii="Times New Roman" w:hAnsi="Times New Roman" w:cs="Times New Roman"/>
          <w:sz w:val="24"/>
          <w:szCs w:val="24"/>
        </w:rPr>
        <w:t>Aggarwal, B. B., Takada, Y., and Oommen, O. V. (2004). From Chemoprevention to Chemotherapy: Common</w:t>
      </w:r>
      <w:r>
        <w:rPr>
          <w:rFonts w:ascii="Times New Roman" w:hAnsi="Times New Roman" w:cs="Times New Roman"/>
          <w:sz w:val="24"/>
          <w:szCs w:val="24"/>
        </w:rPr>
        <w:t xml:space="preserve"> </w:t>
      </w:r>
      <w:r w:rsidRPr="000400A2">
        <w:rPr>
          <w:rFonts w:ascii="Times New Roman" w:hAnsi="Times New Roman" w:cs="Times New Roman"/>
          <w:sz w:val="24"/>
          <w:szCs w:val="24"/>
        </w:rPr>
        <w:t>Targets</w:t>
      </w:r>
      <w:r>
        <w:rPr>
          <w:rFonts w:ascii="Times New Roman" w:hAnsi="Times New Roman" w:cs="Times New Roman"/>
          <w:sz w:val="24"/>
          <w:szCs w:val="24"/>
        </w:rPr>
        <w:t xml:space="preserve"> </w:t>
      </w:r>
      <w:r w:rsidRPr="000400A2">
        <w:rPr>
          <w:rFonts w:ascii="Times New Roman" w:hAnsi="Times New Roman" w:cs="Times New Roman"/>
          <w:sz w:val="24"/>
          <w:szCs w:val="24"/>
        </w:rPr>
        <w:t>and</w:t>
      </w:r>
      <w:r>
        <w:rPr>
          <w:rFonts w:ascii="Times New Roman" w:hAnsi="Times New Roman" w:cs="Times New Roman"/>
          <w:sz w:val="24"/>
          <w:szCs w:val="24"/>
        </w:rPr>
        <w:t xml:space="preserve"> </w:t>
      </w:r>
      <w:r w:rsidRPr="000400A2">
        <w:rPr>
          <w:rFonts w:ascii="Times New Roman" w:hAnsi="Times New Roman" w:cs="Times New Roman"/>
          <w:sz w:val="24"/>
          <w:szCs w:val="24"/>
        </w:rPr>
        <w:t>Common</w:t>
      </w:r>
      <w:r>
        <w:rPr>
          <w:rFonts w:ascii="Times New Roman" w:hAnsi="Times New Roman" w:cs="Times New Roman"/>
          <w:sz w:val="24"/>
          <w:szCs w:val="24"/>
        </w:rPr>
        <w:t xml:space="preserve"> </w:t>
      </w:r>
      <w:r w:rsidRPr="000400A2">
        <w:rPr>
          <w:rFonts w:ascii="Times New Roman" w:hAnsi="Times New Roman" w:cs="Times New Roman"/>
          <w:sz w:val="24"/>
          <w:szCs w:val="24"/>
        </w:rPr>
        <w:t>Goals.</w:t>
      </w:r>
      <w:r>
        <w:rPr>
          <w:rFonts w:ascii="Times New Roman" w:hAnsi="Times New Roman" w:cs="Times New Roman"/>
          <w:sz w:val="24"/>
          <w:szCs w:val="24"/>
        </w:rPr>
        <w:t xml:space="preserve"> </w:t>
      </w:r>
      <w:r w:rsidRPr="000400A2">
        <w:rPr>
          <w:rFonts w:ascii="Times New Roman" w:hAnsi="Times New Roman" w:cs="Times New Roman"/>
          <w:i/>
          <w:sz w:val="24"/>
          <w:szCs w:val="24"/>
        </w:rPr>
        <w:t>Expert Opin. Investig. Drugs</w:t>
      </w:r>
      <w:r w:rsidRPr="000400A2">
        <w:rPr>
          <w:rFonts w:ascii="Times New Roman" w:hAnsi="Times New Roman" w:cs="Times New Roman"/>
          <w:sz w:val="24"/>
          <w:szCs w:val="24"/>
        </w:rPr>
        <w:t xml:space="preserve"> 13 (10), 1327–1338. doi:10.1517/13543784.13.10.1327</w:t>
      </w:r>
    </w:p>
    <w:p w14:paraId="467B3D32" w14:textId="77777777" w:rsidR="0070215A" w:rsidRPr="0070215A" w:rsidRDefault="00537E8B" w:rsidP="007D2C40">
      <w:pPr>
        <w:pStyle w:val="ListParagraph"/>
        <w:numPr>
          <w:ilvl w:val="0"/>
          <w:numId w:val="13"/>
        </w:numPr>
        <w:jc w:val="both"/>
        <w:rPr>
          <w:rFonts w:ascii="Times New Roman" w:hAnsi="Times New Roman" w:cs="Times New Roman"/>
          <w:b/>
          <w:bCs/>
          <w:sz w:val="24"/>
          <w:szCs w:val="24"/>
        </w:rPr>
      </w:pPr>
      <w:r w:rsidRPr="0070215A">
        <w:rPr>
          <w:rFonts w:ascii="Times New Roman" w:hAnsi="Times New Roman" w:cs="Times New Roman"/>
          <w:sz w:val="24"/>
          <w:szCs w:val="24"/>
        </w:rPr>
        <w:t xml:space="preserve">Aggarwal, B. B., Sundaram, C., Malani, N., &amp; Ichikawa, H. (2007). Curcumin: </w:t>
      </w:r>
      <w:proofErr w:type="gramStart"/>
      <w:r w:rsidRPr="0070215A">
        <w:rPr>
          <w:rFonts w:ascii="Times New Roman" w:hAnsi="Times New Roman" w:cs="Times New Roman"/>
          <w:sz w:val="24"/>
          <w:szCs w:val="24"/>
        </w:rPr>
        <w:t>the</w:t>
      </w:r>
      <w:proofErr w:type="gramEnd"/>
      <w:r w:rsidRPr="0070215A">
        <w:rPr>
          <w:rFonts w:ascii="Times New Roman" w:hAnsi="Times New Roman" w:cs="Times New Roman"/>
          <w:sz w:val="24"/>
          <w:szCs w:val="24"/>
        </w:rPr>
        <w:t xml:space="preserve"> Indian solid gold. </w:t>
      </w:r>
      <w:r w:rsidRPr="0070215A">
        <w:rPr>
          <w:rFonts w:ascii="Times New Roman" w:hAnsi="Times New Roman" w:cs="Times New Roman"/>
          <w:i/>
          <w:iCs/>
          <w:sz w:val="24"/>
          <w:szCs w:val="24"/>
        </w:rPr>
        <w:t>Advances in Experimental Medicine and Biology</w:t>
      </w:r>
      <w:r w:rsidRPr="0070215A">
        <w:rPr>
          <w:rFonts w:ascii="Times New Roman" w:hAnsi="Times New Roman" w:cs="Times New Roman"/>
          <w:sz w:val="24"/>
          <w:szCs w:val="24"/>
        </w:rPr>
        <w:t>, 595, 1-75.</w:t>
      </w:r>
    </w:p>
    <w:p w14:paraId="659CAF19" w14:textId="77777777" w:rsidR="0070215A" w:rsidRPr="0070215A" w:rsidRDefault="00537E8B" w:rsidP="007D2C40">
      <w:pPr>
        <w:pStyle w:val="ListParagraph"/>
        <w:numPr>
          <w:ilvl w:val="0"/>
          <w:numId w:val="13"/>
        </w:numPr>
        <w:jc w:val="both"/>
        <w:rPr>
          <w:rFonts w:ascii="Times New Roman" w:hAnsi="Times New Roman" w:cs="Times New Roman"/>
          <w:b/>
          <w:bCs/>
          <w:sz w:val="24"/>
          <w:szCs w:val="24"/>
        </w:rPr>
      </w:pPr>
      <w:r w:rsidRPr="0070215A">
        <w:rPr>
          <w:rFonts w:ascii="Times New Roman" w:hAnsi="Times New Roman" w:cs="Times New Roman"/>
          <w:sz w:val="24"/>
          <w:szCs w:val="24"/>
          <w:lang w:val="de-DE"/>
        </w:rPr>
        <w:t xml:space="preserve">Anand, P., Kunnumakkara, A. B., Newman, R. A., &amp; Aggarwal, B. B. (2007). </w:t>
      </w:r>
      <w:r w:rsidRPr="0070215A">
        <w:rPr>
          <w:rFonts w:ascii="Times New Roman" w:hAnsi="Times New Roman" w:cs="Times New Roman"/>
          <w:sz w:val="24"/>
          <w:szCs w:val="24"/>
        </w:rPr>
        <w:t xml:space="preserve">Bioavailability of curcumin: problems and promises. </w:t>
      </w:r>
      <w:r w:rsidRPr="0070215A">
        <w:rPr>
          <w:rFonts w:ascii="Times New Roman" w:hAnsi="Times New Roman" w:cs="Times New Roman"/>
          <w:i/>
          <w:iCs/>
          <w:sz w:val="24"/>
          <w:szCs w:val="24"/>
        </w:rPr>
        <w:t>Molecular Pharmaceutics</w:t>
      </w:r>
      <w:r w:rsidRPr="0070215A">
        <w:rPr>
          <w:rFonts w:ascii="Times New Roman" w:hAnsi="Times New Roman" w:cs="Times New Roman"/>
          <w:sz w:val="24"/>
          <w:szCs w:val="24"/>
        </w:rPr>
        <w:t>, 4(6), 807-818.</w:t>
      </w:r>
    </w:p>
    <w:p w14:paraId="62736D26" w14:textId="46F64A1E" w:rsidR="00537E8B" w:rsidRPr="0070215A" w:rsidRDefault="00537E8B" w:rsidP="007D2C40">
      <w:pPr>
        <w:pStyle w:val="ListParagraph"/>
        <w:numPr>
          <w:ilvl w:val="0"/>
          <w:numId w:val="13"/>
        </w:numPr>
        <w:jc w:val="both"/>
        <w:rPr>
          <w:rFonts w:ascii="Times New Roman" w:hAnsi="Times New Roman" w:cs="Times New Roman"/>
          <w:b/>
          <w:bCs/>
          <w:sz w:val="24"/>
          <w:szCs w:val="24"/>
        </w:rPr>
      </w:pPr>
      <w:r w:rsidRPr="0070215A">
        <w:rPr>
          <w:rFonts w:ascii="Times New Roman" w:hAnsi="Times New Roman" w:cs="Times New Roman"/>
          <w:sz w:val="24"/>
          <w:szCs w:val="24"/>
        </w:rPr>
        <w:t>Chainani-Wu, N. (2003). Safety and anti-inflammatory activity of curcumin: a component of turmeric (</w:t>
      </w:r>
      <w:r w:rsidRPr="0070215A">
        <w:rPr>
          <w:rFonts w:ascii="Times New Roman" w:hAnsi="Times New Roman" w:cs="Times New Roman"/>
          <w:i/>
          <w:iCs/>
          <w:sz w:val="24"/>
          <w:szCs w:val="24"/>
        </w:rPr>
        <w:t>Curcuma longa</w:t>
      </w:r>
      <w:r w:rsidRPr="0070215A">
        <w:rPr>
          <w:rFonts w:ascii="Times New Roman" w:hAnsi="Times New Roman" w:cs="Times New Roman"/>
          <w:sz w:val="24"/>
          <w:szCs w:val="24"/>
        </w:rPr>
        <w:t xml:space="preserve">). </w:t>
      </w:r>
      <w:r w:rsidRPr="0070215A">
        <w:rPr>
          <w:rFonts w:ascii="Times New Roman" w:hAnsi="Times New Roman" w:cs="Times New Roman"/>
          <w:i/>
          <w:iCs/>
          <w:sz w:val="24"/>
          <w:szCs w:val="24"/>
        </w:rPr>
        <w:t>Journal of Alternative and Complementary Medicine</w:t>
      </w:r>
      <w:r w:rsidRPr="0070215A">
        <w:rPr>
          <w:rFonts w:ascii="Times New Roman" w:hAnsi="Times New Roman" w:cs="Times New Roman"/>
          <w:sz w:val="24"/>
          <w:szCs w:val="24"/>
        </w:rPr>
        <w:t>, 9(1), 161-168.</w:t>
      </w:r>
    </w:p>
    <w:p w14:paraId="0D0D0C88" w14:textId="77777777" w:rsidR="00537E8B" w:rsidRPr="00537E8B" w:rsidRDefault="00537E8B" w:rsidP="007D2C40">
      <w:pPr>
        <w:numPr>
          <w:ilvl w:val="0"/>
          <w:numId w:val="13"/>
        </w:numPr>
        <w:jc w:val="both"/>
        <w:rPr>
          <w:rFonts w:ascii="Times New Roman" w:hAnsi="Times New Roman" w:cs="Times New Roman"/>
          <w:sz w:val="24"/>
          <w:szCs w:val="24"/>
        </w:rPr>
      </w:pPr>
      <w:r w:rsidRPr="00537E8B">
        <w:rPr>
          <w:rFonts w:ascii="Times New Roman" w:hAnsi="Times New Roman" w:cs="Times New Roman"/>
          <w:sz w:val="24"/>
          <w:szCs w:val="24"/>
        </w:rPr>
        <w:t xml:space="preserve">Gupta, S. C., Patchva, S., &amp; Aggarwal, B. B. (2013). Therapeutic roles of curcumin: lessons learned from clinical trials. </w:t>
      </w:r>
      <w:r w:rsidRPr="00537E8B">
        <w:rPr>
          <w:rFonts w:ascii="Times New Roman" w:hAnsi="Times New Roman" w:cs="Times New Roman"/>
          <w:i/>
          <w:iCs/>
          <w:sz w:val="24"/>
          <w:szCs w:val="24"/>
        </w:rPr>
        <w:t>AAP Journal</w:t>
      </w:r>
      <w:r w:rsidRPr="00537E8B">
        <w:rPr>
          <w:rFonts w:ascii="Times New Roman" w:hAnsi="Times New Roman" w:cs="Times New Roman"/>
          <w:sz w:val="24"/>
          <w:szCs w:val="24"/>
        </w:rPr>
        <w:t>, 15(1), 195-218.</w:t>
      </w:r>
    </w:p>
    <w:p w14:paraId="48A6863D" w14:textId="77777777" w:rsidR="00537E8B" w:rsidRPr="00537E8B" w:rsidRDefault="00537E8B" w:rsidP="007D2C40">
      <w:pPr>
        <w:numPr>
          <w:ilvl w:val="0"/>
          <w:numId w:val="13"/>
        </w:numPr>
        <w:jc w:val="both"/>
        <w:rPr>
          <w:rFonts w:ascii="Times New Roman" w:hAnsi="Times New Roman" w:cs="Times New Roman"/>
          <w:sz w:val="24"/>
          <w:szCs w:val="24"/>
        </w:rPr>
      </w:pPr>
      <w:r w:rsidRPr="00537E8B">
        <w:rPr>
          <w:rFonts w:ascii="Times New Roman" w:hAnsi="Times New Roman" w:cs="Times New Roman"/>
          <w:sz w:val="24"/>
          <w:szCs w:val="24"/>
          <w:lang w:val="de-DE"/>
        </w:rPr>
        <w:t xml:space="preserve">Hewlings, S. J., &amp; Kalman, D. S. (2017). </w:t>
      </w:r>
      <w:r w:rsidRPr="00537E8B">
        <w:rPr>
          <w:rFonts w:ascii="Times New Roman" w:hAnsi="Times New Roman" w:cs="Times New Roman"/>
          <w:sz w:val="24"/>
          <w:szCs w:val="24"/>
        </w:rPr>
        <w:t xml:space="preserve">Curcumin: a review of its effects on human health. </w:t>
      </w:r>
      <w:r w:rsidRPr="00537E8B">
        <w:rPr>
          <w:rFonts w:ascii="Times New Roman" w:hAnsi="Times New Roman" w:cs="Times New Roman"/>
          <w:i/>
          <w:iCs/>
          <w:sz w:val="24"/>
          <w:szCs w:val="24"/>
        </w:rPr>
        <w:t>Foods</w:t>
      </w:r>
      <w:r w:rsidRPr="00537E8B">
        <w:rPr>
          <w:rFonts w:ascii="Times New Roman" w:hAnsi="Times New Roman" w:cs="Times New Roman"/>
          <w:sz w:val="24"/>
          <w:szCs w:val="24"/>
        </w:rPr>
        <w:t>, 6(10), 92.</w:t>
      </w:r>
    </w:p>
    <w:p w14:paraId="3778A66B" w14:textId="77777777" w:rsidR="00537E8B" w:rsidRPr="00537E8B" w:rsidRDefault="00537E8B" w:rsidP="007D2C40">
      <w:pPr>
        <w:numPr>
          <w:ilvl w:val="0"/>
          <w:numId w:val="13"/>
        </w:numPr>
        <w:jc w:val="both"/>
        <w:rPr>
          <w:rFonts w:ascii="Times New Roman" w:hAnsi="Times New Roman" w:cs="Times New Roman"/>
          <w:sz w:val="24"/>
          <w:szCs w:val="24"/>
        </w:rPr>
      </w:pPr>
      <w:r w:rsidRPr="00537E8B">
        <w:rPr>
          <w:rFonts w:ascii="Times New Roman" w:hAnsi="Times New Roman" w:cs="Times New Roman"/>
          <w:sz w:val="24"/>
          <w:szCs w:val="24"/>
        </w:rPr>
        <w:t xml:space="preserve">Prasad, S., &amp; Aggarwal, B. B. (2011). Turmeric, the golden spice: From traditional medicine to modern medicine. </w:t>
      </w:r>
      <w:r w:rsidRPr="00537E8B">
        <w:rPr>
          <w:rFonts w:ascii="Times New Roman" w:hAnsi="Times New Roman" w:cs="Times New Roman"/>
          <w:i/>
          <w:iCs/>
          <w:sz w:val="24"/>
          <w:szCs w:val="24"/>
        </w:rPr>
        <w:t>Herbal Medicine: Biomolecular and Clinical Aspects</w:t>
      </w:r>
      <w:r w:rsidRPr="00537E8B">
        <w:rPr>
          <w:rFonts w:ascii="Times New Roman" w:hAnsi="Times New Roman" w:cs="Times New Roman"/>
          <w:sz w:val="24"/>
          <w:szCs w:val="24"/>
        </w:rPr>
        <w:t>, 2nd edition.</w:t>
      </w:r>
    </w:p>
    <w:p w14:paraId="2A952759" w14:textId="77777777" w:rsidR="00537E8B" w:rsidRPr="006C46E2" w:rsidRDefault="00537E8B" w:rsidP="007D2C40">
      <w:pPr>
        <w:numPr>
          <w:ilvl w:val="0"/>
          <w:numId w:val="13"/>
        </w:numPr>
        <w:jc w:val="both"/>
        <w:rPr>
          <w:rFonts w:ascii="Times New Roman" w:hAnsi="Times New Roman" w:cs="Times New Roman"/>
          <w:sz w:val="24"/>
          <w:szCs w:val="24"/>
        </w:rPr>
      </w:pPr>
      <w:r w:rsidRPr="00537E8B">
        <w:rPr>
          <w:rFonts w:ascii="Times New Roman" w:hAnsi="Times New Roman" w:cs="Times New Roman"/>
          <w:sz w:val="24"/>
          <w:szCs w:val="24"/>
          <w:lang w:val="de-DE"/>
        </w:rPr>
        <w:t xml:space="preserve">Sharma, R. A., Gescher, A. J., &amp; Steward, W. P. (2005). </w:t>
      </w:r>
      <w:r w:rsidRPr="00537E8B">
        <w:rPr>
          <w:rFonts w:ascii="Times New Roman" w:hAnsi="Times New Roman" w:cs="Times New Roman"/>
          <w:sz w:val="24"/>
          <w:szCs w:val="24"/>
        </w:rPr>
        <w:t xml:space="preserve">Curcumin: the story so far. </w:t>
      </w:r>
      <w:r w:rsidRPr="00537E8B">
        <w:rPr>
          <w:rFonts w:ascii="Times New Roman" w:hAnsi="Times New Roman" w:cs="Times New Roman"/>
          <w:i/>
          <w:iCs/>
          <w:sz w:val="24"/>
          <w:szCs w:val="24"/>
        </w:rPr>
        <w:t>European Journal of Cancer</w:t>
      </w:r>
      <w:r w:rsidRPr="00537E8B">
        <w:rPr>
          <w:rFonts w:ascii="Times New Roman" w:hAnsi="Times New Roman" w:cs="Times New Roman"/>
          <w:sz w:val="24"/>
          <w:szCs w:val="24"/>
        </w:rPr>
        <w:t>, 41(13), 1955-1968.</w:t>
      </w:r>
    </w:p>
    <w:p w14:paraId="2B87225F" w14:textId="77777777" w:rsidR="00537E8B" w:rsidRPr="006C46E2" w:rsidRDefault="00537E8B" w:rsidP="007D2C40">
      <w:pPr>
        <w:pStyle w:val="NormalWeb"/>
        <w:numPr>
          <w:ilvl w:val="0"/>
          <w:numId w:val="13"/>
        </w:numPr>
        <w:jc w:val="both"/>
      </w:pPr>
      <w:r w:rsidRPr="006C46E2">
        <w:t xml:space="preserve">Prasad, S., &amp; Aggarwal, B. B. (2011). Turmeric, the golden spice: From traditional medicine to modern medicine. </w:t>
      </w:r>
      <w:r w:rsidRPr="006C46E2">
        <w:rPr>
          <w:rStyle w:val="Emphasis"/>
          <w:rFonts w:eastAsiaTheme="majorEastAsia"/>
        </w:rPr>
        <w:t>Advances in Experimental Medicine and Biology</w:t>
      </w:r>
      <w:r w:rsidRPr="006C46E2">
        <w:t>, 595, 1-25.</w:t>
      </w:r>
    </w:p>
    <w:p w14:paraId="7A3E5273" w14:textId="77777777" w:rsidR="00537E8B" w:rsidRPr="006C46E2" w:rsidRDefault="00537E8B" w:rsidP="007D2C40">
      <w:pPr>
        <w:pStyle w:val="NormalWeb"/>
        <w:numPr>
          <w:ilvl w:val="0"/>
          <w:numId w:val="13"/>
        </w:numPr>
        <w:jc w:val="both"/>
      </w:pPr>
      <w:r w:rsidRPr="006C46E2">
        <w:t xml:space="preserve">Araujo, C. A. C., &amp; Leon, L. L. (2001). Biological activities of </w:t>
      </w:r>
      <w:r w:rsidRPr="007C187F">
        <w:rPr>
          <w:i/>
        </w:rPr>
        <w:t>Curcuma longa</w:t>
      </w:r>
      <w:r w:rsidRPr="006C46E2">
        <w:t xml:space="preserve"> L. </w:t>
      </w:r>
      <w:r w:rsidRPr="006C46E2">
        <w:rPr>
          <w:rStyle w:val="Emphasis"/>
          <w:rFonts w:eastAsiaTheme="majorEastAsia"/>
        </w:rPr>
        <w:t>Memórias do Instituto Oswaldo Cruz</w:t>
      </w:r>
      <w:r w:rsidRPr="006C46E2">
        <w:t>, 96(5), 723-728.</w:t>
      </w:r>
    </w:p>
    <w:p w14:paraId="43EE11F8" w14:textId="77777777" w:rsidR="00537E8B" w:rsidRPr="006C46E2" w:rsidRDefault="00537E8B" w:rsidP="007D2C40">
      <w:pPr>
        <w:pStyle w:val="NormalWeb"/>
        <w:numPr>
          <w:ilvl w:val="0"/>
          <w:numId w:val="13"/>
        </w:numPr>
        <w:jc w:val="both"/>
      </w:pPr>
      <w:r w:rsidRPr="006C46E2">
        <w:rPr>
          <w:lang w:val="de-DE"/>
        </w:rPr>
        <w:t xml:space="preserve">Krishna, T. G., et al. </w:t>
      </w:r>
      <w:r w:rsidRPr="006C46E2">
        <w:t xml:space="preserve">(2011). Turmeric: The Indian golden spice. </w:t>
      </w:r>
      <w:r w:rsidRPr="006C46E2">
        <w:rPr>
          <w:rStyle w:val="Emphasis"/>
          <w:rFonts w:eastAsiaTheme="majorEastAsia"/>
        </w:rPr>
        <w:t>Journal of Medicinal Plants Research</w:t>
      </w:r>
      <w:r w:rsidRPr="006C46E2">
        <w:t>, 5(23), 5467-5471.</w:t>
      </w:r>
    </w:p>
    <w:p w14:paraId="1049611C" w14:textId="0164CF45" w:rsidR="00A65FFF" w:rsidRPr="00A65FFF" w:rsidRDefault="00537E8B" w:rsidP="007D2C40">
      <w:pPr>
        <w:pStyle w:val="NormalWeb"/>
        <w:numPr>
          <w:ilvl w:val="0"/>
          <w:numId w:val="13"/>
        </w:numPr>
        <w:jc w:val="both"/>
      </w:pPr>
      <w:r w:rsidRPr="006C46E2">
        <w:t>Kocaadam, B., &amp; Şanlier, N. (2017). Curcumin, an active component of turmeric (</w:t>
      </w:r>
      <w:r w:rsidRPr="006C46E2">
        <w:rPr>
          <w:rStyle w:val="Emphasis"/>
          <w:rFonts w:eastAsiaTheme="majorEastAsia"/>
        </w:rPr>
        <w:t>Curcuma longa</w:t>
      </w:r>
      <w:r w:rsidRPr="006C46E2">
        <w:t xml:space="preserve">), and its effects on health. </w:t>
      </w:r>
      <w:r w:rsidRPr="006C46E2">
        <w:rPr>
          <w:rStyle w:val="Emphasis"/>
          <w:rFonts w:eastAsiaTheme="majorEastAsia"/>
        </w:rPr>
        <w:t>Critical Reviews in Food Science and Nutrition</w:t>
      </w:r>
      <w:r w:rsidRPr="006C46E2">
        <w:t>, 57(13), 2889-2895.</w:t>
      </w:r>
    </w:p>
    <w:p w14:paraId="6F68A788" w14:textId="77777777" w:rsidR="006C46E2" w:rsidRPr="007C187F" w:rsidRDefault="006C46E2" w:rsidP="007D2C40">
      <w:pPr>
        <w:pStyle w:val="NormalWeb"/>
        <w:numPr>
          <w:ilvl w:val="0"/>
          <w:numId w:val="13"/>
        </w:numPr>
        <w:spacing w:before="0" w:beforeAutospacing="0" w:after="0" w:afterAutospacing="0"/>
        <w:jc w:val="both"/>
        <w:rPr>
          <w:color w:val="404040"/>
        </w:rPr>
      </w:pPr>
      <w:r w:rsidRPr="007C187F">
        <w:rPr>
          <w:rStyle w:val="Strong"/>
          <w:rFonts w:eastAsiaTheme="majorEastAsia"/>
          <w:color w:val="404040"/>
        </w:rPr>
        <w:t>Mishra, S.</w:t>
      </w:r>
      <w:r w:rsidRPr="007C187F">
        <w:rPr>
          <w:color w:val="404040"/>
        </w:rPr>
        <w:t>, &amp; Palanivelu, K. (2008). </w:t>
      </w:r>
      <w:r w:rsidRPr="007C187F">
        <w:rPr>
          <w:rStyle w:val="Emphasis"/>
          <w:rFonts w:eastAsiaTheme="majorEastAsia"/>
          <w:i w:val="0"/>
          <w:color w:val="404040"/>
        </w:rPr>
        <w:t>The Effect of Curcumin on Alzheimer’s Disease</w:t>
      </w:r>
      <w:r w:rsidRPr="007C187F">
        <w:rPr>
          <w:i/>
          <w:color w:val="404040"/>
        </w:rPr>
        <w:t>. </w:t>
      </w:r>
      <w:r w:rsidRPr="007C187F">
        <w:rPr>
          <w:rStyle w:val="Emphasis"/>
          <w:rFonts w:eastAsiaTheme="majorEastAsia"/>
          <w:color w:val="404040"/>
        </w:rPr>
        <w:t>Annals of Indian Academy of Neurology</w:t>
      </w:r>
      <w:r w:rsidRPr="007C187F">
        <w:rPr>
          <w:color w:val="404040"/>
        </w:rPr>
        <w:t>, 11(1), 13–19.</w:t>
      </w:r>
    </w:p>
    <w:p w14:paraId="6BE9A78E" w14:textId="77777777" w:rsidR="0070215A" w:rsidRDefault="00DB3911" w:rsidP="007D2C40">
      <w:pPr>
        <w:numPr>
          <w:ilvl w:val="0"/>
          <w:numId w:val="13"/>
        </w:numPr>
        <w:jc w:val="both"/>
        <w:rPr>
          <w:rFonts w:ascii="Times New Roman" w:hAnsi="Times New Roman" w:cs="Times New Roman"/>
          <w:sz w:val="24"/>
          <w:szCs w:val="24"/>
        </w:rPr>
      </w:pPr>
      <w:r w:rsidRPr="00DB3911">
        <w:rPr>
          <w:rFonts w:ascii="Times New Roman" w:hAnsi="Times New Roman" w:cs="Times New Roman"/>
          <w:sz w:val="24"/>
          <w:szCs w:val="24"/>
        </w:rPr>
        <w:t xml:space="preserve">Royal Botanic Gardens Kew (2021). </w:t>
      </w:r>
      <w:r w:rsidRPr="00065277">
        <w:rPr>
          <w:rFonts w:ascii="Times New Roman" w:hAnsi="Times New Roman" w:cs="Times New Roman"/>
          <w:i/>
          <w:sz w:val="24"/>
          <w:szCs w:val="24"/>
        </w:rPr>
        <w:t>Curcuma Longa</w:t>
      </w:r>
      <w:r w:rsidRPr="00DB3911">
        <w:rPr>
          <w:rFonts w:ascii="Times New Roman" w:hAnsi="Times New Roman" w:cs="Times New Roman"/>
          <w:sz w:val="24"/>
          <w:szCs w:val="24"/>
        </w:rPr>
        <w:t xml:space="preserve"> L. [Online]. Available: http:// powo.science.kew.org/taxon/</w:t>
      </w:r>
      <w:proofErr w:type="gramStart"/>
      <w:r w:rsidRPr="00DB3911">
        <w:rPr>
          <w:rFonts w:ascii="Times New Roman" w:hAnsi="Times New Roman" w:cs="Times New Roman"/>
          <w:sz w:val="24"/>
          <w:szCs w:val="24"/>
        </w:rPr>
        <w:t>urn:lsid</w:t>
      </w:r>
      <w:proofErr w:type="gramEnd"/>
      <w:r w:rsidRPr="00DB3911">
        <w:rPr>
          <w:rFonts w:ascii="Times New Roman" w:hAnsi="Times New Roman" w:cs="Times New Roman"/>
          <w:sz w:val="24"/>
          <w:szCs w:val="24"/>
        </w:rPr>
        <w:t>:</w:t>
      </w:r>
      <w:proofErr w:type="gramStart"/>
      <w:r w:rsidRPr="00DB3911">
        <w:rPr>
          <w:rFonts w:ascii="Times New Roman" w:hAnsi="Times New Roman" w:cs="Times New Roman"/>
          <w:sz w:val="24"/>
          <w:szCs w:val="24"/>
        </w:rPr>
        <w:t>ipni.org:names</w:t>
      </w:r>
      <w:proofErr w:type="gramEnd"/>
      <w:r w:rsidRPr="00DB3911">
        <w:rPr>
          <w:rFonts w:ascii="Times New Roman" w:hAnsi="Times New Roman" w:cs="Times New Roman"/>
          <w:sz w:val="24"/>
          <w:szCs w:val="24"/>
        </w:rPr>
        <w:t>:796451-1</w:t>
      </w:r>
      <w:r w:rsidR="00065277">
        <w:rPr>
          <w:rFonts w:ascii="Times New Roman" w:hAnsi="Times New Roman" w:cs="Times New Roman"/>
          <w:sz w:val="24"/>
          <w:szCs w:val="24"/>
        </w:rPr>
        <w:t xml:space="preserve"> </w:t>
      </w:r>
      <w:r w:rsidRPr="00DB3911">
        <w:rPr>
          <w:rFonts w:ascii="Times New Roman" w:hAnsi="Times New Roman" w:cs="Times New Roman"/>
          <w:sz w:val="24"/>
          <w:szCs w:val="24"/>
        </w:rPr>
        <w:t>(Accessed</w:t>
      </w:r>
      <w:r>
        <w:rPr>
          <w:rFonts w:ascii="Times New Roman" w:hAnsi="Times New Roman" w:cs="Times New Roman"/>
          <w:sz w:val="24"/>
          <w:szCs w:val="24"/>
        </w:rPr>
        <w:t xml:space="preserve"> </w:t>
      </w:r>
      <w:r w:rsidRPr="00DB3911">
        <w:rPr>
          <w:rFonts w:ascii="Times New Roman" w:hAnsi="Times New Roman" w:cs="Times New Roman"/>
          <w:sz w:val="24"/>
          <w:szCs w:val="24"/>
        </w:rPr>
        <w:t>January 20, 2021).</w:t>
      </w:r>
    </w:p>
    <w:p w14:paraId="602AA9BB" w14:textId="7DCDE4C6" w:rsidR="00DB3911" w:rsidRPr="0070215A" w:rsidRDefault="007C187F" w:rsidP="007D2C40">
      <w:pPr>
        <w:numPr>
          <w:ilvl w:val="0"/>
          <w:numId w:val="13"/>
        </w:numPr>
        <w:jc w:val="both"/>
        <w:rPr>
          <w:rFonts w:ascii="Times New Roman" w:hAnsi="Times New Roman" w:cs="Times New Roman"/>
          <w:sz w:val="24"/>
          <w:szCs w:val="24"/>
        </w:rPr>
      </w:pPr>
      <w:r w:rsidRPr="00BE7259">
        <w:rPr>
          <w:rFonts w:ascii="Times New Roman" w:hAnsi="Times New Roman" w:cs="Times New Roman"/>
          <w:sz w:val="24"/>
          <w:szCs w:val="24"/>
          <w:lang w:val="de-DE"/>
        </w:rPr>
        <w:t>Soudamini, K. K., &amp;</w:t>
      </w:r>
      <w:r w:rsidR="00DB3911" w:rsidRPr="00BE7259">
        <w:rPr>
          <w:rFonts w:ascii="Times New Roman" w:hAnsi="Times New Roman" w:cs="Times New Roman"/>
          <w:sz w:val="24"/>
          <w:szCs w:val="24"/>
          <w:lang w:val="de-DE"/>
        </w:rPr>
        <w:t xml:space="preserve"> Kuttan, R. (1989). </w:t>
      </w:r>
      <w:r w:rsidR="00DB3911" w:rsidRPr="0070215A">
        <w:rPr>
          <w:rFonts w:ascii="Times New Roman" w:hAnsi="Times New Roman" w:cs="Times New Roman"/>
          <w:sz w:val="24"/>
          <w:szCs w:val="24"/>
        </w:rPr>
        <w:t xml:space="preserve">Inhibition of Chemical Carcinogenesis by Curcumin. </w:t>
      </w:r>
      <w:r w:rsidR="00DB3911" w:rsidRPr="0070215A">
        <w:rPr>
          <w:rFonts w:ascii="Times New Roman" w:hAnsi="Times New Roman" w:cs="Times New Roman"/>
          <w:i/>
          <w:sz w:val="24"/>
          <w:szCs w:val="24"/>
        </w:rPr>
        <w:t>J. Ethnopharmacol</w:t>
      </w:r>
      <w:r w:rsidR="00DB3911" w:rsidRPr="0070215A">
        <w:rPr>
          <w:rFonts w:ascii="Times New Roman" w:hAnsi="Times New Roman" w:cs="Times New Roman"/>
          <w:sz w:val="24"/>
          <w:szCs w:val="24"/>
        </w:rPr>
        <w:t xml:space="preserve"> 27 (1-2), 227–233. doi:10.1016/0378-8741(89)90094-9</w:t>
      </w:r>
    </w:p>
    <w:p w14:paraId="21A8DF1A" w14:textId="419D2C34" w:rsidR="00AA385C" w:rsidRDefault="00AA385C" w:rsidP="007D2C40">
      <w:pPr>
        <w:numPr>
          <w:ilvl w:val="0"/>
          <w:numId w:val="13"/>
        </w:numPr>
        <w:jc w:val="both"/>
        <w:rPr>
          <w:rFonts w:ascii="Times New Roman" w:hAnsi="Times New Roman" w:cs="Times New Roman"/>
          <w:sz w:val="24"/>
          <w:szCs w:val="24"/>
        </w:rPr>
      </w:pPr>
      <w:r w:rsidRPr="00AA385C">
        <w:rPr>
          <w:rFonts w:ascii="Times New Roman" w:hAnsi="Times New Roman" w:cs="Times New Roman"/>
          <w:sz w:val="24"/>
          <w:szCs w:val="24"/>
        </w:rPr>
        <w:t>Longvah</w:t>
      </w:r>
      <w:r w:rsidR="000C4D4C">
        <w:rPr>
          <w:rFonts w:ascii="Times New Roman" w:hAnsi="Times New Roman" w:cs="Times New Roman"/>
          <w:sz w:val="24"/>
          <w:szCs w:val="24"/>
        </w:rPr>
        <w:t>, T.,</w:t>
      </w:r>
      <w:r>
        <w:rPr>
          <w:rFonts w:ascii="Times New Roman" w:hAnsi="Times New Roman" w:cs="Times New Roman"/>
          <w:sz w:val="24"/>
          <w:szCs w:val="24"/>
        </w:rPr>
        <w:t xml:space="preserve"> </w:t>
      </w:r>
      <w:r w:rsidRPr="00AA385C">
        <w:rPr>
          <w:rFonts w:ascii="Times New Roman" w:hAnsi="Times New Roman" w:cs="Times New Roman"/>
          <w:sz w:val="24"/>
          <w:szCs w:val="24"/>
        </w:rPr>
        <w:t>Ananthan</w:t>
      </w:r>
      <w:r w:rsidR="000C4D4C">
        <w:rPr>
          <w:rFonts w:ascii="Times New Roman" w:hAnsi="Times New Roman" w:cs="Times New Roman"/>
          <w:sz w:val="24"/>
          <w:szCs w:val="24"/>
        </w:rPr>
        <w:t xml:space="preserve">, R., </w:t>
      </w:r>
      <w:r>
        <w:rPr>
          <w:rFonts w:ascii="Times New Roman" w:hAnsi="Times New Roman" w:cs="Times New Roman"/>
          <w:sz w:val="24"/>
          <w:szCs w:val="24"/>
        </w:rPr>
        <w:t>Bhaskarachary</w:t>
      </w:r>
      <w:r w:rsidR="000C4D4C">
        <w:rPr>
          <w:rFonts w:ascii="Times New Roman" w:hAnsi="Times New Roman" w:cs="Times New Roman"/>
          <w:sz w:val="24"/>
          <w:szCs w:val="24"/>
        </w:rPr>
        <w:t>, K.,</w:t>
      </w:r>
      <w:r w:rsidR="007C187F">
        <w:rPr>
          <w:rFonts w:ascii="Times New Roman" w:hAnsi="Times New Roman" w:cs="Times New Roman"/>
          <w:sz w:val="24"/>
          <w:szCs w:val="24"/>
        </w:rPr>
        <w:t xml:space="preserve"> &amp;</w:t>
      </w:r>
      <w:r w:rsidR="000C4D4C">
        <w:rPr>
          <w:rFonts w:ascii="Times New Roman" w:hAnsi="Times New Roman" w:cs="Times New Roman"/>
          <w:sz w:val="24"/>
          <w:szCs w:val="24"/>
        </w:rPr>
        <w:t xml:space="preserve"> Venkaiah, K. (2017).</w:t>
      </w:r>
      <w:r>
        <w:rPr>
          <w:rFonts w:ascii="Times New Roman" w:hAnsi="Times New Roman" w:cs="Times New Roman"/>
          <w:sz w:val="24"/>
          <w:szCs w:val="24"/>
        </w:rPr>
        <w:t xml:space="preserve"> </w:t>
      </w:r>
      <w:r w:rsidRPr="00AA385C">
        <w:rPr>
          <w:rFonts w:ascii="Times New Roman" w:hAnsi="Times New Roman" w:cs="Times New Roman"/>
          <w:sz w:val="24"/>
          <w:szCs w:val="24"/>
        </w:rPr>
        <w:t xml:space="preserve">Indian Food Composition Table. </w:t>
      </w:r>
      <w:r w:rsidRPr="000C4D4C">
        <w:rPr>
          <w:rFonts w:ascii="Times New Roman" w:hAnsi="Times New Roman" w:cs="Times New Roman"/>
          <w:i/>
          <w:sz w:val="24"/>
          <w:szCs w:val="24"/>
        </w:rPr>
        <w:t>National Institute of Nutrition</w:t>
      </w:r>
      <w:r w:rsidR="00C130B7">
        <w:rPr>
          <w:rFonts w:ascii="Times New Roman" w:hAnsi="Times New Roman" w:cs="Times New Roman"/>
          <w:sz w:val="24"/>
          <w:szCs w:val="24"/>
        </w:rPr>
        <w:t xml:space="preserve">. </w:t>
      </w:r>
      <w:r w:rsidRPr="00AA385C">
        <w:rPr>
          <w:rFonts w:ascii="Times New Roman" w:hAnsi="Times New Roman" w:cs="Times New Roman"/>
          <w:sz w:val="24"/>
          <w:szCs w:val="24"/>
        </w:rPr>
        <w:t>55-85p.</w:t>
      </w:r>
    </w:p>
    <w:p w14:paraId="041CEB21" w14:textId="185C4FAD" w:rsidR="00AA385C" w:rsidRDefault="007C187F" w:rsidP="007D2C40">
      <w:pPr>
        <w:numPr>
          <w:ilvl w:val="0"/>
          <w:numId w:val="13"/>
        </w:numPr>
        <w:jc w:val="both"/>
        <w:rPr>
          <w:rFonts w:ascii="Times New Roman" w:hAnsi="Times New Roman" w:cs="Times New Roman"/>
          <w:sz w:val="24"/>
          <w:szCs w:val="24"/>
        </w:rPr>
      </w:pPr>
      <w:r>
        <w:rPr>
          <w:rFonts w:ascii="Times New Roman" w:hAnsi="Times New Roman" w:cs="Times New Roman"/>
          <w:sz w:val="24"/>
          <w:szCs w:val="24"/>
        </w:rPr>
        <w:t>Mishra, S., &amp;</w:t>
      </w:r>
      <w:r w:rsidR="00065277">
        <w:rPr>
          <w:rFonts w:ascii="Times New Roman" w:hAnsi="Times New Roman" w:cs="Times New Roman"/>
          <w:sz w:val="24"/>
          <w:szCs w:val="24"/>
        </w:rPr>
        <w:t xml:space="preserve"> Goel, B.</w:t>
      </w:r>
      <w:r w:rsidR="00AA385C" w:rsidRPr="00AA385C">
        <w:rPr>
          <w:rFonts w:ascii="Times New Roman" w:hAnsi="Times New Roman" w:cs="Times New Roman"/>
          <w:sz w:val="24"/>
          <w:szCs w:val="24"/>
        </w:rPr>
        <w:t xml:space="preserve"> </w:t>
      </w:r>
      <w:r w:rsidR="00065277">
        <w:rPr>
          <w:rFonts w:ascii="Times New Roman" w:hAnsi="Times New Roman" w:cs="Times New Roman"/>
          <w:sz w:val="24"/>
          <w:szCs w:val="24"/>
        </w:rPr>
        <w:t>(</w:t>
      </w:r>
      <w:r w:rsidR="00AA385C" w:rsidRPr="00AA385C">
        <w:rPr>
          <w:rFonts w:ascii="Times New Roman" w:hAnsi="Times New Roman" w:cs="Times New Roman"/>
          <w:sz w:val="24"/>
          <w:szCs w:val="24"/>
        </w:rPr>
        <w:t>2020</w:t>
      </w:r>
      <w:r w:rsidR="00065277">
        <w:rPr>
          <w:rFonts w:ascii="Times New Roman" w:hAnsi="Times New Roman" w:cs="Times New Roman"/>
          <w:sz w:val="24"/>
          <w:szCs w:val="24"/>
        </w:rPr>
        <w:t>)</w:t>
      </w:r>
      <w:r w:rsidR="00AA385C" w:rsidRPr="00AA385C">
        <w:rPr>
          <w:rFonts w:ascii="Times New Roman" w:hAnsi="Times New Roman" w:cs="Times New Roman"/>
          <w:sz w:val="24"/>
          <w:szCs w:val="24"/>
        </w:rPr>
        <w:t>. Pharmaceutical and Nutritional Properties of Turmeric (</w:t>
      </w:r>
      <w:r w:rsidR="00AA385C" w:rsidRPr="00065277">
        <w:rPr>
          <w:rFonts w:ascii="Times New Roman" w:hAnsi="Times New Roman" w:cs="Times New Roman"/>
          <w:i/>
          <w:sz w:val="24"/>
          <w:szCs w:val="24"/>
        </w:rPr>
        <w:t>Curcuma longa</w:t>
      </w:r>
      <w:r w:rsidR="00AA385C" w:rsidRPr="00AA385C">
        <w:rPr>
          <w:rFonts w:ascii="Times New Roman" w:hAnsi="Times New Roman" w:cs="Times New Roman"/>
          <w:sz w:val="24"/>
          <w:szCs w:val="24"/>
        </w:rPr>
        <w:t xml:space="preserve">): A Mini Review. </w:t>
      </w:r>
      <w:r w:rsidR="00AA385C" w:rsidRPr="00065277">
        <w:rPr>
          <w:rFonts w:ascii="Times New Roman" w:hAnsi="Times New Roman" w:cs="Times New Roman"/>
          <w:i/>
          <w:sz w:val="24"/>
          <w:szCs w:val="24"/>
        </w:rPr>
        <w:t>Advances in Zoology and Botany,</w:t>
      </w:r>
      <w:r w:rsidR="00AA385C" w:rsidRPr="00AA385C">
        <w:rPr>
          <w:rFonts w:ascii="Times New Roman" w:hAnsi="Times New Roman" w:cs="Times New Roman"/>
          <w:sz w:val="24"/>
          <w:szCs w:val="24"/>
        </w:rPr>
        <w:t xml:space="preserve"> 8(3), pp.83-86.</w:t>
      </w:r>
    </w:p>
    <w:p w14:paraId="415434E8" w14:textId="6D07594D" w:rsidR="00C130B7" w:rsidRDefault="006F7B1E" w:rsidP="007D2C40">
      <w:pPr>
        <w:numPr>
          <w:ilvl w:val="0"/>
          <w:numId w:val="13"/>
        </w:numPr>
        <w:jc w:val="both"/>
        <w:rPr>
          <w:rFonts w:ascii="Times New Roman" w:hAnsi="Times New Roman" w:cs="Times New Roman"/>
          <w:sz w:val="24"/>
          <w:szCs w:val="24"/>
        </w:rPr>
      </w:pPr>
      <w:r w:rsidRPr="00BE7259">
        <w:rPr>
          <w:rFonts w:ascii="Times New Roman" w:hAnsi="Times New Roman" w:cs="Times New Roman"/>
          <w:sz w:val="24"/>
          <w:szCs w:val="24"/>
          <w:lang w:val="de-DE"/>
        </w:rPr>
        <w:lastRenderedPageBreak/>
        <w:t>Tung, B. T.,</w:t>
      </w:r>
      <w:r w:rsidR="00C130B7" w:rsidRPr="00BE7259">
        <w:rPr>
          <w:rFonts w:ascii="Times New Roman" w:hAnsi="Times New Roman" w:cs="Times New Roman"/>
          <w:sz w:val="24"/>
          <w:szCs w:val="24"/>
          <w:lang w:val="de-DE"/>
        </w:rPr>
        <w:t xml:space="preserve"> Nham, D. T., Hai, N. T.,</w:t>
      </w:r>
      <w:r w:rsidR="007C187F" w:rsidRPr="00BE7259">
        <w:rPr>
          <w:rFonts w:ascii="Times New Roman" w:hAnsi="Times New Roman" w:cs="Times New Roman"/>
          <w:sz w:val="24"/>
          <w:szCs w:val="24"/>
          <w:lang w:val="de-DE"/>
        </w:rPr>
        <w:t xml:space="preserve"> &amp;</w:t>
      </w:r>
      <w:r w:rsidR="00C130B7" w:rsidRPr="00BE7259">
        <w:rPr>
          <w:rFonts w:ascii="Times New Roman" w:hAnsi="Times New Roman" w:cs="Times New Roman"/>
          <w:sz w:val="24"/>
          <w:szCs w:val="24"/>
          <w:lang w:val="de-DE"/>
        </w:rPr>
        <w:t xml:space="preserve"> Thu, D. K. (2019). </w:t>
      </w:r>
      <w:r w:rsidR="00C130B7" w:rsidRPr="007C187F">
        <w:rPr>
          <w:rFonts w:ascii="Times New Roman" w:hAnsi="Times New Roman" w:cs="Times New Roman"/>
          <w:i/>
          <w:sz w:val="24"/>
          <w:szCs w:val="24"/>
        </w:rPr>
        <w:t>Curcuma longa</w:t>
      </w:r>
      <w:r w:rsidR="00C130B7">
        <w:rPr>
          <w:rFonts w:ascii="Times New Roman" w:hAnsi="Times New Roman" w:cs="Times New Roman"/>
          <w:sz w:val="24"/>
          <w:szCs w:val="24"/>
        </w:rPr>
        <w:t xml:space="preserve">, the polyphenolic curcumin compound and pharmacological effects on liver, Diet. </w:t>
      </w:r>
      <w:r w:rsidR="00C130B7" w:rsidRPr="007C187F">
        <w:rPr>
          <w:rFonts w:ascii="Times New Roman" w:hAnsi="Times New Roman" w:cs="Times New Roman"/>
          <w:i/>
          <w:sz w:val="24"/>
          <w:szCs w:val="24"/>
        </w:rPr>
        <w:t>Intervent. Liver Dis.</w:t>
      </w:r>
      <w:r w:rsidR="00C130B7">
        <w:rPr>
          <w:rFonts w:ascii="Times New Roman" w:hAnsi="Times New Roman" w:cs="Times New Roman"/>
          <w:sz w:val="24"/>
          <w:szCs w:val="24"/>
        </w:rPr>
        <w:t xml:space="preserve"> 125-134.</w:t>
      </w:r>
    </w:p>
    <w:p w14:paraId="653140AE" w14:textId="06834CA2" w:rsidR="00FC343E" w:rsidRDefault="00C130B7" w:rsidP="007D2C40">
      <w:pPr>
        <w:numPr>
          <w:ilvl w:val="0"/>
          <w:numId w:val="13"/>
        </w:numPr>
        <w:jc w:val="both"/>
        <w:rPr>
          <w:rFonts w:ascii="Times New Roman" w:hAnsi="Times New Roman" w:cs="Times New Roman"/>
          <w:sz w:val="24"/>
          <w:szCs w:val="24"/>
        </w:rPr>
      </w:pPr>
      <w:r w:rsidRPr="00C130B7">
        <w:rPr>
          <w:rFonts w:ascii="Times New Roman" w:hAnsi="Times New Roman" w:cs="Times New Roman"/>
          <w:sz w:val="24"/>
          <w:szCs w:val="24"/>
        </w:rPr>
        <w:t>Niranjan</w:t>
      </w:r>
      <w:r>
        <w:rPr>
          <w:rFonts w:ascii="Times New Roman" w:hAnsi="Times New Roman" w:cs="Times New Roman"/>
          <w:sz w:val="24"/>
          <w:szCs w:val="24"/>
        </w:rPr>
        <w:t>,</w:t>
      </w:r>
      <w:r w:rsidRPr="00C130B7">
        <w:rPr>
          <w:rFonts w:ascii="Times New Roman" w:hAnsi="Times New Roman" w:cs="Times New Roman"/>
          <w:sz w:val="24"/>
          <w:szCs w:val="24"/>
        </w:rPr>
        <w:t xml:space="preserve"> A</w:t>
      </w:r>
      <w:r>
        <w:rPr>
          <w:rFonts w:ascii="Times New Roman" w:hAnsi="Times New Roman" w:cs="Times New Roman"/>
          <w:sz w:val="24"/>
          <w:szCs w:val="24"/>
        </w:rPr>
        <w:t>.</w:t>
      </w:r>
      <w:r w:rsidRPr="00C130B7">
        <w:rPr>
          <w:rFonts w:ascii="Times New Roman" w:hAnsi="Times New Roman" w:cs="Times New Roman"/>
          <w:sz w:val="24"/>
          <w:szCs w:val="24"/>
        </w:rPr>
        <w:t>, Dhan</w:t>
      </w:r>
      <w:r>
        <w:rPr>
          <w:rFonts w:ascii="Times New Roman" w:hAnsi="Times New Roman" w:cs="Times New Roman"/>
          <w:sz w:val="24"/>
          <w:szCs w:val="24"/>
        </w:rPr>
        <w:t>,</w:t>
      </w:r>
      <w:r w:rsidRPr="00C130B7">
        <w:rPr>
          <w:rFonts w:ascii="Times New Roman" w:hAnsi="Times New Roman" w:cs="Times New Roman"/>
          <w:sz w:val="24"/>
          <w:szCs w:val="24"/>
        </w:rPr>
        <w:t xml:space="preserve"> P</w:t>
      </w:r>
      <w:r>
        <w:rPr>
          <w:rFonts w:ascii="Times New Roman" w:hAnsi="Times New Roman" w:cs="Times New Roman"/>
          <w:sz w:val="24"/>
          <w:szCs w:val="24"/>
        </w:rPr>
        <w:t>.</w:t>
      </w:r>
      <w:r w:rsidRPr="00C130B7">
        <w:rPr>
          <w:rFonts w:ascii="Times New Roman" w:hAnsi="Times New Roman" w:cs="Times New Roman"/>
          <w:sz w:val="24"/>
          <w:szCs w:val="24"/>
        </w:rPr>
        <w:t>, Tewari</w:t>
      </w:r>
      <w:r>
        <w:rPr>
          <w:rFonts w:ascii="Times New Roman" w:hAnsi="Times New Roman" w:cs="Times New Roman"/>
          <w:sz w:val="24"/>
          <w:szCs w:val="24"/>
        </w:rPr>
        <w:t>,</w:t>
      </w:r>
      <w:r w:rsidRPr="00C130B7">
        <w:rPr>
          <w:rFonts w:ascii="Times New Roman" w:hAnsi="Times New Roman" w:cs="Times New Roman"/>
          <w:sz w:val="24"/>
          <w:szCs w:val="24"/>
        </w:rPr>
        <w:t xml:space="preserve"> S</w:t>
      </w:r>
      <w:r>
        <w:rPr>
          <w:rFonts w:ascii="Times New Roman" w:hAnsi="Times New Roman" w:cs="Times New Roman"/>
          <w:sz w:val="24"/>
          <w:szCs w:val="24"/>
        </w:rPr>
        <w:t xml:space="preserve">. </w:t>
      </w:r>
      <w:r w:rsidRPr="00C130B7">
        <w:rPr>
          <w:rFonts w:ascii="Times New Roman" w:hAnsi="Times New Roman" w:cs="Times New Roman"/>
          <w:sz w:val="24"/>
          <w:szCs w:val="24"/>
        </w:rPr>
        <w:t>K</w:t>
      </w:r>
      <w:r>
        <w:rPr>
          <w:rFonts w:ascii="Times New Roman" w:hAnsi="Times New Roman" w:cs="Times New Roman"/>
          <w:sz w:val="24"/>
          <w:szCs w:val="24"/>
        </w:rPr>
        <w:t>.</w:t>
      </w:r>
      <w:r w:rsidRPr="00C130B7">
        <w:rPr>
          <w:rFonts w:ascii="Times New Roman" w:hAnsi="Times New Roman" w:cs="Times New Roman"/>
          <w:sz w:val="24"/>
          <w:szCs w:val="24"/>
        </w:rPr>
        <w:t>, Pandey</w:t>
      </w:r>
      <w:r>
        <w:rPr>
          <w:rFonts w:ascii="Times New Roman" w:hAnsi="Times New Roman" w:cs="Times New Roman"/>
          <w:sz w:val="24"/>
          <w:szCs w:val="24"/>
        </w:rPr>
        <w:t>,</w:t>
      </w:r>
      <w:r w:rsidRPr="00C130B7">
        <w:rPr>
          <w:rFonts w:ascii="Times New Roman" w:hAnsi="Times New Roman" w:cs="Times New Roman"/>
          <w:sz w:val="24"/>
          <w:szCs w:val="24"/>
        </w:rPr>
        <w:t xml:space="preserve"> A</w:t>
      </w:r>
      <w:r>
        <w:rPr>
          <w:rFonts w:ascii="Times New Roman" w:hAnsi="Times New Roman" w:cs="Times New Roman"/>
          <w:sz w:val="24"/>
          <w:szCs w:val="24"/>
        </w:rPr>
        <w:t>.</w:t>
      </w:r>
      <w:r w:rsidRPr="00C130B7">
        <w:rPr>
          <w:rFonts w:ascii="Times New Roman" w:hAnsi="Times New Roman" w:cs="Times New Roman"/>
          <w:sz w:val="24"/>
          <w:szCs w:val="24"/>
        </w:rPr>
        <w:t>, Pushpangadan</w:t>
      </w:r>
      <w:r>
        <w:rPr>
          <w:rFonts w:ascii="Times New Roman" w:hAnsi="Times New Roman" w:cs="Times New Roman"/>
          <w:sz w:val="24"/>
          <w:szCs w:val="24"/>
        </w:rPr>
        <w:t>,</w:t>
      </w:r>
      <w:r w:rsidRPr="00C130B7">
        <w:rPr>
          <w:rFonts w:ascii="Times New Roman" w:hAnsi="Times New Roman" w:cs="Times New Roman"/>
          <w:sz w:val="24"/>
          <w:szCs w:val="24"/>
        </w:rPr>
        <w:t xml:space="preserve"> P</w:t>
      </w:r>
      <w:r>
        <w:rPr>
          <w:rFonts w:ascii="Times New Roman" w:hAnsi="Times New Roman" w:cs="Times New Roman"/>
          <w:sz w:val="24"/>
          <w:szCs w:val="24"/>
        </w:rPr>
        <w:t>.</w:t>
      </w:r>
      <w:r w:rsidRPr="00C130B7">
        <w:rPr>
          <w:rFonts w:ascii="Times New Roman" w:hAnsi="Times New Roman" w:cs="Times New Roman"/>
          <w:sz w:val="24"/>
          <w:szCs w:val="24"/>
        </w:rPr>
        <w:t>,</w:t>
      </w:r>
      <w:r w:rsidR="007C187F">
        <w:rPr>
          <w:rFonts w:ascii="Times New Roman" w:hAnsi="Times New Roman" w:cs="Times New Roman"/>
          <w:sz w:val="24"/>
          <w:szCs w:val="24"/>
        </w:rPr>
        <w:t xml:space="preserve"> &amp;</w:t>
      </w:r>
      <w:r w:rsidRPr="00C130B7">
        <w:rPr>
          <w:rFonts w:ascii="Times New Roman" w:hAnsi="Times New Roman" w:cs="Times New Roman"/>
          <w:sz w:val="24"/>
          <w:szCs w:val="24"/>
        </w:rPr>
        <w:t xml:space="preserve"> Prakash</w:t>
      </w:r>
      <w:r>
        <w:rPr>
          <w:rFonts w:ascii="Times New Roman" w:hAnsi="Times New Roman" w:cs="Times New Roman"/>
          <w:sz w:val="24"/>
          <w:szCs w:val="24"/>
        </w:rPr>
        <w:t>,</w:t>
      </w:r>
      <w:r w:rsidRPr="00C130B7">
        <w:rPr>
          <w:rFonts w:ascii="Times New Roman" w:hAnsi="Times New Roman" w:cs="Times New Roman"/>
          <w:sz w:val="24"/>
          <w:szCs w:val="24"/>
        </w:rPr>
        <w:t xml:space="preserve"> D.</w:t>
      </w:r>
      <w:r w:rsidR="00170962">
        <w:rPr>
          <w:rFonts w:ascii="Times New Roman" w:hAnsi="Times New Roman" w:cs="Times New Roman"/>
          <w:sz w:val="24"/>
          <w:szCs w:val="24"/>
        </w:rPr>
        <w:t xml:space="preserve"> (2003).</w:t>
      </w:r>
      <w:r w:rsidRPr="00C130B7">
        <w:rPr>
          <w:rFonts w:ascii="Times New Roman" w:hAnsi="Times New Roman" w:cs="Times New Roman"/>
          <w:sz w:val="24"/>
          <w:szCs w:val="24"/>
        </w:rPr>
        <w:t xml:space="preserve"> Chemistry of </w:t>
      </w:r>
      <w:r w:rsidRPr="007C187F">
        <w:rPr>
          <w:rFonts w:ascii="Times New Roman" w:hAnsi="Times New Roman" w:cs="Times New Roman"/>
          <w:i/>
          <w:sz w:val="24"/>
          <w:szCs w:val="24"/>
        </w:rPr>
        <w:t>Curcuma</w:t>
      </w:r>
      <w:r w:rsidRPr="00C130B7">
        <w:rPr>
          <w:rFonts w:ascii="Times New Roman" w:hAnsi="Times New Roman" w:cs="Times New Roman"/>
          <w:sz w:val="24"/>
          <w:szCs w:val="24"/>
        </w:rPr>
        <w:t xml:space="preserve"> spp. Cultivated on Sodic soil. </w:t>
      </w:r>
      <w:r w:rsidRPr="00170962">
        <w:rPr>
          <w:rFonts w:ascii="Times New Roman" w:hAnsi="Times New Roman" w:cs="Times New Roman"/>
          <w:i/>
          <w:sz w:val="24"/>
          <w:szCs w:val="24"/>
        </w:rPr>
        <w:t>J. Medicinal and Aromatic Plants Sciences</w:t>
      </w:r>
      <w:r w:rsidR="00170962">
        <w:rPr>
          <w:rFonts w:ascii="Times New Roman" w:hAnsi="Times New Roman" w:cs="Times New Roman"/>
          <w:sz w:val="24"/>
          <w:szCs w:val="24"/>
        </w:rPr>
        <w:t xml:space="preserve">. </w:t>
      </w:r>
      <w:r w:rsidRPr="00C130B7">
        <w:rPr>
          <w:rFonts w:ascii="Times New Roman" w:hAnsi="Times New Roman" w:cs="Times New Roman"/>
          <w:sz w:val="24"/>
          <w:szCs w:val="24"/>
        </w:rPr>
        <w:t xml:space="preserve">25:69-75. </w:t>
      </w:r>
    </w:p>
    <w:p w14:paraId="0A788CEA" w14:textId="33AED382" w:rsidR="00FC343E" w:rsidRDefault="00FC343E" w:rsidP="007D2C40">
      <w:pPr>
        <w:numPr>
          <w:ilvl w:val="0"/>
          <w:numId w:val="13"/>
        </w:numPr>
        <w:jc w:val="both"/>
        <w:rPr>
          <w:rFonts w:ascii="Times New Roman" w:hAnsi="Times New Roman" w:cs="Times New Roman"/>
          <w:sz w:val="24"/>
          <w:szCs w:val="24"/>
        </w:rPr>
      </w:pPr>
      <w:r w:rsidRPr="00FC343E">
        <w:rPr>
          <w:rFonts w:ascii="Times New Roman" w:hAnsi="Times New Roman" w:cs="Times New Roman"/>
          <w:sz w:val="24"/>
          <w:szCs w:val="24"/>
        </w:rPr>
        <w:t>Gopinath</w:t>
      </w:r>
      <w:r>
        <w:rPr>
          <w:rFonts w:ascii="Times New Roman" w:hAnsi="Times New Roman" w:cs="Times New Roman"/>
          <w:sz w:val="24"/>
          <w:szCs w:val="24"/>
        </w:rPr>
        <w:t>,</w:t>
      </w:r>
      <w:r w:rsidRPr="00FC343E">
        <w:rPr>
          <w:rFonts w:ascii="Times New Roman" w:hAnsi="Times New Roman" w:cs="Times New Roman"/>
          <w:sz w:val="24"/>
          <w:szCs w:val="24"/>
        </w:rPr>
        <w:t xml:space="preserve"> H</w:t>
      </w:r>
      <w:r>
        <w:rPr>
          <w:rFonts w:ascii="Times New Roman" w:hAnsi="Times New Roman" w:cs="Times New Roman"/>
          <w:sz w:val="24"/>
          <w:szCs w:val="24"/>
        </w:rPr>
        <w:t>.</w:t>
      </w:r>
      <w:r w:rsidRPr="00FC343E">
        <w:rPr>
          <w:rFonts w:ascii="Times New Roman" w:hAnsi="Times New Roman" w:cs="Times New Roman"/>
          <w:sz w:val="24"/>
          <w:szCs w:val="24"/>
        </w:rPr>
        <w:t>,</w:t>
      </w:r>
      <w:r w:rsidR="007C187F">
        <w:rPr>
          <w:rFonts w:ascii="Times New Roman" w:hAnsi="Times New Roman" w:cs="Times New Roman"/>
          <w:sz w:val="24"/>
          <w:szCs w:val="24"/>
        </w:rPr>
        <w:t xml:space="preserve"> &amp;</w:t>
      </w:r>
      <w:r w:rsidRPr="00FC343E">
        <w:rPr>
          <w:rFonts w:ascii="Times New Roman" w:hAnsi="Times New Roman" w:cs="Times New Roman"/>
          <w:sz w:val="24"/>
          <w:szCs w:val="24"/>
        </w:rPr>
        <w:t xml:space="preserve"> Karthikeyan</w:t>
      </w:r>
      <w:r>
        <w:rPr>
          <w:rFonts w:ascii="Times New Roman" w:hAnsi="Times New Roman" w:cs="Times New Roman"/>
          <w:sz w:val="24"/>
          <w:szCs w:val="24"/>
        </w:rPr>
        <w:t>,</w:t>
      </w:r>
      <w:r w:rsidRPr="00FC343E">
        <w:rPr>
          <w:rFonts w:ascii="Times New Roman" w:hAnsi="Times New Roman" w:cs="Times New Roman"/>
          <w:sz w:val="24"/>
          <w:szCs w:val="24"/>
        </w:rPr>
        <w:t xml:space="preserve"> K.</w:t>
      </w:r>
      <w:r>
        <w:rPr>
          <w:rFonts w:ascii="Times New Roman" w:hAnsi="Times New Roman" w:cs="Times New Roman"/>
          <w:sz w:val="24"/>
          <w:szCs w:val="24"/>
        </w:rPr>
        <w:t xml:space="preserve"> (2018).</w:t>
      </w:r>
      <w:r w:rsidRPr="00FC343E">
        <w:rPr>
          <w:rFonts w:ascii="Times New Roman" w:hAnsi="Times New Roman" w:cs="Times New Roman"/>
          <w:sz w:val="24"/>
          <w:szCs w:val="24"/>
        </w:rPr>
        <w:t xml:space="preserve"> Turmeric: A condiment, cosmetic and cure. </w:t>
      </w:r>
      <w:r w:rsidRPr="00FC343E">
        <w:rPr>
          <w:rFonts w:ascii="Times New Roman" w:hAnsi="Times New Roman" w:cs="Times New Roman"/>
          <w:i/>
          <w:sz w:val="24"/>
          <w:szCs w:val="24"/>
        </w:rPr>
        <w:t>Indian J Dermatol Venereol Leprol</w:t>
      </w:r>
      <w:r>
        <w:rPr>
          <w:rFonts w:ascii="Times New Roman" w:hAnsi="Times New Roman" w:cs="Times New Roman"/>
          <w:sz w:val="24"/>
          <w:szCs w:val="24"/>
        </w:rPr>
        <w:t xml:space="preserve">, </w:t>
      </w:r>
      <w:r w:rsidRPr="00FC343E">
        <w:rPr>
          <w:rFonts w:ascii="Times New Roman" w:hAnsi="Times New Roman" w:cs="Times New Roman"/>
          <w:sz w:val="24"/>
          <w:szCs w:val="24"/>
        </w:rPr>
        <w:t>84:16-21.</w:t>
      </w:r>
    </w:p>
    <w:p w14:paraId="4EAC6441" w14:textId="2436280D" w:rsidR="00931527" w:rsidRDefault="007C187F" w:rsidP="007D2C40">
      <w:pPr>
        <w:numPr>
          <w:ilvl w:val="0"/>
          <w:numId w:val="13"/>
        </w:numPr>
        <w:jc w:val="both"/>
        <w:rPr>
          <w:rFonts w:ascii="Times New Roman" w:hAnsi="Times New Roman" w:cs="Times New Roman"/>
          <w:sz w:val="24"/>
          <w:szCs w:val="24"/>
        </w:rPr>
      </w:pPr>
      <w:r>
        <w:rPr>
          <w:rFonts w:ascii="Times New Roman" w:hAnsi="Times New Roman" w:cs="Times New Roman"/>
          <w:sz w:val="24"/>
          <w:szCs w:val="24"/>
        </w:rPr>
        <w:t>Satruhan, &amp;</w:t>
      </w:r>
      <w:r w:rsidR="00FC343E">
        <w:rPr>
          <w:rFonts w:ascii="Times New Roman" w:hAnsi="Times New Roman" w:cs="Times New Roman"/>
          <w:sz w:val="24"/>
          <w:szCs w:val="24"/>
        </w:rPr>
        <w:t xml:space="preserve"> </w:t>
      </w:r>
      <w:r w:rsidR="00FC343E" w:rsidRPr="00FC343E">
        <w:rPr>
          <w:rFonts w:ascii="Times New Roman" w:hAnsi="Times New Roman" w:cs="Times New Roman"/>
          <w:sz w:val="24"/>
          <w:szCs w:val="24"/>
        </w:rPr>
        <w:t>Patel</w:t>
      </w:r>
      <w:r w:rsidR="00FC343E">
        <w:rPr>
          <w:rFonts w:ascii="Times New Roman" w:hAnsi="Times New Roman" w:cs="Times New Roman"/>
          <w:sz w:val="24"/>
          <w:szCs w:val="24"/>
        </w:rPr>
        <w:t>, D. K. (</w:t>
      </w:r>
      <w:r w:rsidR="00DB04BE">
        <w:rPr>
          <w:rFonts w:ascii="Times New Roman" w:hAnsi="Times New Roman" w:cs="Times New Roman"/>
          <w:sz w:val="24"/>
          <w:szCs w:val="24"/>
        </w:rPr>
        <w:t xml:space="preserve">2022). </w:t>
      </w:r>
      <w:r w:rsidR="00DB04BE" w:rsidRPr="00DB04BE">
        <w:rPr>
          <w:rFonts w:ascii="Times New Roman" w:hAnsi="Times New Roman" w:cs="Times New Roman"/>
          <w:sz w:val="24"/>
          <w:szCs w:val="24"/>
        </w:rPr>
        <w:t>A review on medicinal properties of turmeric (</w:t>
      </w:r>
      <w:r w:rsidR="00DB04BE" w:rsidRPr="00DB04BE">
        <w:rPr>
          <w:rFonts w:ascii="Times New Roman" w:hAnsi="Times New Roman" w:cs="Times New Roman"/>
          <w:i/>
          <w:sz w:val="24"/>
          <w:szCs w:val="24"/>
        </w:rPr>
        <w:t>Curcuma longa</w:t>
      </w:r>
      <w:r w:rsidR="00DB04BE" w:rsidRPr="00DB04BE">
        <w:rPr>
          <w:rFonts w:ascii="Times New Roman" w:hAnsi="Times New Roman" w:cs="Times New Roman"/>
          <w:sz w:val="24"/>
          <w:szCs w:val="24"/>
        </w:rPr>
        <w:t xml:space="preserve"> L.)</w:t>
      </w:r>
      <w:r w:rsidR="00DB04BE">
        <w:rPr>
          <w:rFonts w:ascii="Times New Roman" w:hAnsi="Times New Roman" w:cs="Times New Roman"/>
          <w:sz w:val="24"/>
          <w:szCs w:val="24"/>
        </w:rPr>
        <w:t xml:space="preserve">. </w:t>
      </w:r>
      <w:r w:rsidR="00DB04BE" w:rsidRPr="00DB04BE">
        <w:rPr>
          <w:rFonts w:ascii="Times New Roman" w:hAnsi="Times New Roman" w:cs="Times New Roman"/>
          <w:i/>
          <w:sz w:val="24"/>
          <w:szCs w:val="24"/>
        </w:rPr>
        <w:t>International Journal of Pharmacognosy and Pharmaceutical Sciences</w:t>
      </w:r>
      <w:r w:rsidR="00DB04BE">
        <w:rPr>
          <w:rFonts w:ascii="Times New Roman" w:hAnsi="Times New Roman" w:cs="Times New Roman"/>
          <w:sz w:val="24"/>
          <w:szCs w:val="24"/>
        </w:rPr>
        <w:t>,</w:t>
      </w:r>
      <w:r w:rsidR="00DB04BE" w:rsidRPr="00DB04BE">
        <w:rPr>
          <w:rFonts w:ascii="Times New Roman" w:hAnsi="Times New Roman" w:cs="Times New Roman"/>
          <w:sz w:val="24"/>
          <w:szCs w:val="24"/>
        </w:rPr>
        <w:t xml:space="preserve"> 4(2): 49-53</w:t>
      </w:r>
      <w:r w:rsidR="00DB04BE">
        <w:rPr>
          <w:rFonts w:ascii="Times New Roman" w:hAnsi="Times New Roman" w:cs="Times New Roman"/>
          <w:sz w:val="24"/>
          <w:szCs w:val="24"/>
        </w:rPr>
        <w:t xml:space="preserve">. </w:t>
      </w:r>
      <w:r w:rsidR="00DB04BE" w:rsidRPr="00DB04BE">
        <w:rPr>
          <w:rFonts w:ascii="Times New Roman" w:hAnsi="Times New Roman" w:cs="Times New Roman"/>
          <w:sz w:val="24"/>
          <w:szCs w:val="24"/>
        </w:rPr>
        <w:t xml:space="preserve"> DOI: https://dx.doi.org/10.33545/27067009.2022.v4.i2a.63 </w:t>
      </w:r>
    </w:p>
    <w:p w14:paraId="6223D1FC" w14:textId="16BCEBA9" w:rsidR="00DA0148" w:rsidRDefault="00931527" w:rsidP="007D2C40">
      <w:pPr>
        <w:numPr>
          <w:ilvl w:val="0"/>
          <w:numId w:val="13"/>
        </w:numPr>
        <w:jc w:val="both"/>
        <w:rPr>
          <w:rFonts w:ascii="Times New Roman" w:hAnsi="Times New Roman" w:cs="Times New Roman"/>
          <w:sz w:val="24"/>
          <w:szCs w:val="24"/>
        </w:rPr>
      </w:pPr>
      <w:r w:rsidRPr="00931527">
        <w:rPr>
          <w:rFonts w:ascii="Times New Roman" w:hAnsi="Times New Roman" w:cs="Times New Roman"/>
          <w:sz w:val="24"/>
          <w:szCs w:val="24"/>
        </w:rPr>
        <w:t>Fuloria</w:t>
      </w:r>
      <w:r w:rsidR="00224C0B">
        <w:rPr>
          <w:rFonts w:ascii="Times New Roman" w:hAnsi="Times New Roman" w:cs="Times New Roman"/>
          <w:sz w:val="24"/>
          <w:szCs w:val="24"/>
        </w:rPr>
        <w:t>,</w:t>
      </w:r>
      <w:r w:rsidRPr="00931527">
        <w:rPr>
          <w:rFonts w:ascii="Times New Roman" w:hAnsi="Times New Roman" w:cs="Times New Roman"/>
          <w:sz w:val="24"/>
          <w:szCs w:val="24"/>
        </w:rPr>
        <w:t xml:space="preserve"> S</w:t>
      </w:r>
      <w:r w:rsidR="00224C0B">
        <w:rPr>
          <w:rFonts w:ascii="Times New Roman" w:hAnsi="Times New Roman" w:cs="Times New Roman"/>
          <w:sz w:val="24"/>
          <w:szCs w:val="24"/>
        </w:rPr>
        <w:t>.</w:t>
      </w:r>
      <w:r w:rsidRPr="00931527">
        <w:rPr>
          <w:rFonts w:ascii="Times New Roman" w:hAnsi="Times New Roman" w:cs="Times New Roman"/>
          <w:sz w:val="24"/>
          <w:szCs w:val="24"/>
        </w:rPr>
        <w:t>, Mehta</w:t>
      </w:r>
      <w:r w:rsidR="00224C0B">
        <w:rPr>
          <w:rFonts w:ascii="Times New Roman" w:hAnsi="Times New Roman" w:cs="Times New Roman"/>
          <w:sz w:val="24"/>
          <w:szCs w:val="24"/>
        </w:rPr>
        <w:t>,</w:t>
      </w:r>
      <w:r w:rsidRPr="00931527">
        <w:rPr>
          <w:rFonts w:ascii="Times New Roman" w:hAnsi="Times New Roman" w:cs="Times New Roman"/>
          <w:sz w:val="24"/>
          <w:szCs w:val="24"/>
        </w:rPr>
        <w:t xml:space="preserve"> J</w:t>
      </w:r>
      <w:r w:rsidR="00224C0B">
        <w:rPr>
          <w:rFonts w:ascii="Times New Roman" w:hAnsi="Times New Roman" w:cs="Times New Roman"/>
          <w:sz w:val="24"/>
          <w:szCs w:val="24"/>
        </w:rPr>
        <w:t>.</w:t>
      </w:r>
      <w:r w:rsidRPr="00931527">
        <w:rPr>
          <w:rFonts w:ascii="Times New Roman" w:hAnsi="Times New Roman" w:cs="Times New Roman"/>
          <w:sz w:val="24"/>
          <w:szCs w:val="24"/>
        </w:rPr>
        <w:t>, Chandel</w:t>
      </w:r>
      <w:r w:rsidR="005A11B4">
        <w:rPr>
          <w:rFonts w:ascii="Times New Roman" w:hAnsi="Times New Roman" w:cs="Times New Roman"/>
          <w:sz w:val="24"/>
          <w:szCs w:val="24"/>
        </w:rPr>
        <w:t>,</w:t>
      </w:r>
      <w:r w:rsidRPr="00931527">
        <w:rPr>
          <w:rFonts w:ascii="Times New Roman" w:hAnsi="Times New Roman" w:cs="Times New Roman"/>
          <w:sz w:val="24"/>
          <w:szCs w:val="24"/>
        </w:rPr>
        <w:t xml:space="preserve"> A</w:t>
      </w:r>
      <w:r w:rsidR="00224C0B">
        <w:rPr>
          <w:rFonts w:ascii="Times New Roman" w:hAnsi="Times New Roman" w:cs="Times New Roman"/>
          <w:sz w:val="24"/>
          <w:szCs w:val="24"/>
        </w:rPr>
        <w:t>.</w:t>
      </w:r>
      <w:r w:rsidRPr="00931527">
        <w:rPr>
          <w:rFonts w:ascii="Times New Roman" w:hAnsi="Times New Roman" w:cs="Times New Roman"/>
          <w:sz w:val="24"/>
          <w:szCs w:val="24"/>
        </w:rPr>
        <w:t>,</w:t>
      </w:r>
      <w:r>
        <w:rPr>
          <w:rFonts w:ascii="Times New Roman" w:hAnsi="Times New Roman" w:cs="Times New Roman"/>
          <w:sz w:val="24"/>
          <w:szCs w:val="24"/>
        </w:rPr>
        <w:t xml:space="preserve"> </w:t>
      </w:r>
      <w:r w:rsidRPr="00931527">
        <w:rPr>
          <w:rFonts w:ascii="Times New Roman" w:hAnsi="Times New Roman" w:cs="Times New Roman"/>
          <w:sz w:val="24"/>
          <w:szCs w:val="24"/>
        </w:rPr>
        <w:t>Sekar</w:t>
      </w:r>
      <w:r w:rsidR="00224C0B">
        <w:rPr>
          <w:rFonts w:ascii="Times New Roman" w:hAnsi="Times New Roman" w:cs="Times New Roman"/>
          <w:sz w:val="24"/>
          <w:szCs w:val="24"/>
        </w:rPr>
        <w:t>,</w:t>
      </w:r>
      <w:r w:rsidRPr="00931527">
        <w:rPr>
          <w:rFonts w:ascii="Times New Roman" w:hAnsi="Times New Roman" w:cs="Times New Roman"/>
          <w:sz w:val="24"/>
          <w:szCs w:val="24"/>
        </w:rPr>
        <w:t xml:space="preserve"> M</w:t>
      </w:r>
      <w:r w:rsidR="00224C0B">
        <w:rPr>
          <w:rFonts w:ascii="Times New Roman" w:hAnsi="Times New Roman" w:cs="Times New Roman"/>
          <w:sz w:val="24"/>
          <w:szCs w:val="24"/>
        </w:rPr>
        <w:t>.</w:t>
      </w:r>
      <w:r w:rsidRPr="00931527">
        <w:rPr>
          <w:rFonts w:ascii="Times New Roman" w:hAnsi="Times New Roman" w:cs="Times New Roman"/>
          <w:sz w:val="24"/>
          <w:szCs w:val="24"/>
        </w:rPr>
        <w:t>, Rani</w:t>
      </w:r>
      <w:r w:rsidR="00224C0B">
        <w:rPr>
          <w:rFonts w:ascii="Times New Roman" w:hAnsi="Times New Roman" w:cs="Times New Roman"/>
          <w:sz w:val="24"/>
          <w:szCs w:val="24"/>
        </w:rPr>
        <w:t>,</w:t>
      </w:r>
      <w:r w:rsidRPr="00931527">
        <w:rPr>
          <w:rFonts w:ascii="Times New Roman" w:hAnsi="Times New Roman" w:cs="Times New Roman"/>
          <w:sz w:val="24"/>
          <w:szCs w:val="24"/>
        </w:rPr>
        <w:t xml:space="preserve"> N</w:t>
      </w:r>
      <w:r w:rsidR="00224C0B">
        <w:rPr>
          <w:rFonts w:ascii="Times New Roman" w:hAnsi="Times New Roman" w:cs="Times New Roman"/>
          <w:sz w:val="24"/>
          <w:szCs w:val="24"/>
        </w:rPr>
        <w:t xml:space="preserve">. </w:t>
      </w:r>
      <w:r w:rsidRPr="00931527">
        <w:rPr>
          <w:rFonts w:ascii="Times New Roman" w:hAnsi="Times New Roman" w:cs="Times New Roman"/>
          <w:sz w:val="24"/>
          <w:szCs w:val="24"/>
        </w:rPr>
        <w:t>N</w:t>
      </w:r>
      <w:r w:rsidR="00224C0B">
        <w:rPr>
          <w:rFonts w:ascii="Times New Roman" w:hAnsi="Times New Roman" w:cs="Times New Roman"/>
          <w:sz w:val="24"/>
          <w:szCs w:val="24"/>
        </w:rPr>
        <w:t xml:space="preserve">. </w:t>
      </w:r>
      <w:r w:rsidRPr="00931527">
        <w:rPr>
          <w:rFonts w:ascii="Times New Roman" w:hAnsi="Times New Roman" w:cs="Times New Roman"/>
          <w:sz w:val="24"/>
          <w:szCs w:val="24"/>
        </w:rPr>
        <w:t>I</w:t>
      </w:r>
      <w:r w:rsidR="00224C0B">
        <w:rPr>
          <w:rFonts w:ascii="Times New Roman" w:hAnsi="Times New Roman" w:cs="Times New Roman"/>
          <w:sz w:val="24"/>
          <w:szCs w:val="24"/>
        </w:rPr>
        <w:t xml:space="preserve">. </w:t>
      </w:r>
      <w:r w:rsidRPr="00931527">
        <w:rPr>
          <w:rFonts w:ascii="Times New Roman" w:hAnsi="Times New Roman" w:cs="Times New Roman"/>
          <w:sz w:val="24"/>
          <w:szCs w:val="24"/>
        </w:rPr>
        <w:t>M</w:t>
      </w:r>
      <w:r w:rsidR="00224C0B">
        <w:rPr>
          <w:rFonts w:ascii="Times New Roman" w:hAnsi="Times New Roman" w:cs="Times New Roman"/>
          <w:sz w:val="24"/>
          <w:szCs w:val="24"/>
        </w:rPr>
        <w:t>.</w:t>
      </w:r>
      <w:r w:rsidRPr="00931527">
        <w:rPr>
          <w:rFonts w:ascii="Times New Roman" w:hAnsi="Times New Roman" w:cs="Times New Roman"/>
          <w:sz w:val="24"/>
          <w:szCs w:val="24"/>
        </w:rPr>
        <w:t>, Begum</w:t>
      </w:r>
      <w:r w:rsidR="00224C0B">
        <w:rPr>
          <w:rFonts w:ascii="Times New Roman" w:hAnsi="Times New Roman" w:cs="Times New Roman"/>
          <w:sz w:val="24"/>
          <w:szCs w:val="24"/>
        </w:rPr>
        <w:t>,</w:t>
      </w:r>
      <w:r w:rsidRPr="00931527">
        <w:rPr>
          <w:rFonts w:ascii="Times New Roman" w:hAnsi="Times New Roman" w:cs="Times New Roman"/>
          <w:sz w:val="24"/>
          <w:szCs w:val="24"/>
        </w:rPr>
        <w:t xml:space="preserve"> M</w:t>
      </w:r>
      <w:r w:rsidR="00224C0B">
        <w:rPr>
          <w:rFonts w:ascii="Times New Roman" w:hAnsi="Times New Roman" w:cs="Times New Roman"/>
          <w:sz w:val="24"/>
          <w:szCs w:val="24"/>
        </w:rPr>
        <w:t xml:space="preserve">. </w:t>
      </w:r>
      <w:r w:rsidRPr="00931527">
        <w:rPr>
          <w:rFonts w:ascii="Times New Roman" w:hAnsi="Times New Roman" w:cs="Times New Roman"/>
          <w:sz w:val="24"/>
          <w:szCs w:val="24"/>
        </w:rPr>
        <w:t>Y</w:t>
      </w:r>
      <w:r w:rsidR="00224C0B">
        <w:rPr>
          <w:rFonts w:ascii="Times New Roman" w:hAnsi="Times New Roman" w:cs="Times New Roman"/>
          <w:sz w:val="24"/>
          <w:szCs w:val="24"/>
        </w:rPr>
        <w:t>.</w:t>
      </w:r>
      <w:r w:rsidRPr="00931527">
        <w:rPr>
          <w:rFonts w:ascii="Times New Roman" w:hAnsi="Times New Roman" w:cs="Times New Roman"/>
          <w:sz w:val="24"/>
          <w:szCs w:val="24"/>
        </w:rPr>
        <w:t>, Subramaniyan</w:t>
      </w:r>
      <w:r w:rsidR="005A11B4">
        <w:rPr>
          <w:rFonts w:ascii="Times New Roman" w:hAnsi="Times New Roman" w:cs="Times New Roman"/>
          <w:sz w:val="24"/>
          <w:szCs w:val="24"/>
        </w:rPr>
        <w:t>,</w:t>
      </w:r>
      <w:r w:rsidRPr="00931527">
        <w:rPr>
          <w:rFonts w:ascii="Times New Roman" w:hAnsi="Times New Roman" w:cs="Times New Roman"/>
          <w:sz w:val="24"/>
          <w:szCs w:val="24"/>
        </w:rPr>
        <w:t xml:space="preserve"> V</w:t>
      </w:r>
      <w:r w:rsidR="005A11B4">
        <w:rPr>
          <w:rFonts w:ascii="Times New Roman" w:hAnsi="Times New Roman" w:cs="Times New Roman"/>
          <w:sz w:val="24"/>
          <w:szCs w:val="24"/>
        </w:rPr>
        <w:t>.</w:t>
      </w:r>
      <w:r w:rsidRPr="00931527">
        <w:rPr>
          <w:rFonts w:ascii="Times New Roman" w:hAnsi="Times New Roman" w:cs="Times New Roman"/>
          <w:sz w:val="24"/>
          <w:szCs w:val="24"/>
        </w:rPr>
        <w:t>, Chidambaram</w:t>
      </w:r>
      <w:r w:rsidR="005A11B4">
        <w:rPr>
          <w:rFonts w:ascii="Times New Roman" w:hAnsi="Times New Roman" w:cs="Times New Roman"/>
          <w:sz w:val="24"/>
          <w:szCs w:val="24"/>
        </w:rPr>
        <w:t>,</w:t>
      </w:r>
      <w:r w:rsidRPr="00931527">
        <w:rPr>
          <w:rFonts w:ascii="Times New Roman" w:hAnsi="Times New Roman" w:cs="Times New Roman"/>
          <w:sz w:val="24"/>
          <w:szCs w:val="24"/>
        </w:rPr>
        <w:t xml:space="preserve"> K</w:t>
      </w:r>
      <w:r w:rsidR="005A11B4">
        <w:rPr>
          <w:rFonts w:ascii="Times New Roman" w:hAnsi="Times New Roman" w:cs="Times New Roman"/>
          <w:sz w:val="24"/>
          <w:szCs w:val="24"/>
        </w:rPr>
        <w:t>.</w:t>
      </w:r>
      <w:r w:rsidRPr="00931527">
        <w:rPr>
          <w:rFonts w:ascii="Times New Roman" w:hAnsi="Times New Roman" w:cs="Times New Roman"/>
          <w:sz w:val="24"/>
          <w:szCs w:val="24"/>
        </w:rPr>
        <w:t>, Thangavelu</w:t>
      </w:r>
      <w:r w:rsidR="005A11B4">
        <w:rPr>
          <w:rFonts w:ascii="Times New Roman" w:hAnsi="Times New Roman" w:cs="Times New Roman"/>
          <w:sz w:val="24"/>
          <w:szCs w:val="24"/>
        </w:rPr>
        <w:t>,</w:t>
      </w:r>
      <w:r w:rsidRPr="00931527">
        <w:rPr>
          <w:rFonts w:ascii="Times New Roman" w:hAnsi="Times New Roman" w:cs="Times New Roman"/>
          <w:sz w:val="24"/>
          <w:szCs w:val="24"/>
        </w:rPr>
        <w:t xml:space="preserve"> L</w:t>
      </w:r>
      <w:r w:rsidR="005A11B4">
        <w:rPr>
          <w:rFonts w:ascii="Times New Roman" w:hAnsi="Times New Roman" w:cs="Times New Roman"/>
          <w:sz w:val="24"/>
          <w:szCs w:val="24"/>
        </w:rPr>
        <w:t>.</w:t>
      </w:r>
      <w:r w:rsidRPr="00931527">
        <w:rPr>
          <w:rFonts w:ascii="Times New Roman" w:hAnsi="Times New Roman" w:cs="Times New Roman"/>
          <w:sz w:val="24"/>
          <w:szCs w:val="24"/>
        </w:rPr>
        <w:t>, Nordin</w:t>
      </w:r>
      <w:r w:rsidR="005A11B4">
        <w:rPr>
          <w:rFonts w:ascii="Times New Roman" w:hAnsi="Times New Roman" w:cs="Times New Roman"/>
          <w:sz w:val="24"/>
          <w:szCs w:val="24"/>
        </w:rPr>
        <w:t>,</w:t>
      </w:r>
      <w:r w:rsidRPr="00931527">
        <w:rPr>
          <w:rFonts w:ascii="Times New Roman" w:hAnsi="Times New Roman" w:cs="Times New Roman"/>
          <w:sz w:val="24"/>
          <w:szCs w:val="24"/>
        </w:rPr>
        <w:t xml:space="preserve"> R</w:t>
      </w:r>
      <w:r w:rsidR="005A11B4">
        <w:rPr>
          <w:rFonts w:ascii="Times New Roman" w:hAnsi="Times New Roman" w:cs="Times New Roman"/>
          <w:sz w:val="24"/>
          <w:szCs w:val="24"/>
        </w:rPr>
        <w:t>.</w:t>
      </w:r>
      <w:r w:rsidRPr="00931527">
        <w:rPr>
          <w:rFonts w:ascii="Times New Roman" w:hAnsi="Times New Roman" w:cs="Times New Roman"/>
          <w:sz w:val="24"/>
          <w:szCs w:val="24"/>
        </w:rPr>
        <w:t>, Wu</w:t>
      </w:r>
      <w:r w:rsidR="005A11B4">
        <w:rPr>
          <w:rFonts w:ascii="Times New Roman" w:hAnsi="Times New Roman" w:cs="Times New Roman"/>
          <w:sz w:val="24"/>
          <w:szCs w:val="24"/>
        </w:rPr>
        <w:t>,</w:t>
      </w:r>
      <w:r w:rsidRPr="00931527">
        <w:rPr>
          <w:rFonts w:ascii="Times New Roman" w:hAnsi="Times New Roman" w:cs="Times New Roman"/>
          <w:sz w:val="24"/>
          <w:szCs w:val="24"/>
        </w:rPr>
        <w:t xml:space="preserve"> Y</w:t>
      </w:r>
      <w:r w:rsidR="005A11B4">
        <w:rPr>
          <w:rFonts w:ascii="Times New Roman" w:hAnsi="Times New Roman" w:cs="Times New Roman"/>
          <w:sz w:val="24"/>
          <w:szCs w:val="24"/>
        </w:rPr>
        <w:t xml:space="preserve">. </w:t>
      </w:r>
      <w:r w:rsidRPr="00931527">
        <w:rPr>
          <w:rFonts w:ascii="Times New Roman" w:hAnsi="Times New Roman" w:cs="Times New Roman"/>
          <w:sz w:val="24"/>
          <w:szCs w:val="24"/>
        </w:rPr>
        <w:t>S</w:t>
      </w:r>
      <w:r w:rsidR="005A11B4">
        <w:rPr>
          <w:rFonts w:ascii="Times New Roman" w:hAnsi="Times New Roman" w:cs="Times New Roman"/>
          <w:sz w:val="24"/>
          <w:szCs w:val="24"/>
        </w:rPr>
        <w:t>.</w:t>
      </w:r>
      <w:r w:rsidRPr="00931527">
        <w:rPr>
          <w:rFonts w:ascii="Times New Roman" w:hAnsi="Times New Roman" w:cs="Times New Roman"/>
          <w:sz w:val="24"/>
          <w:szCs w:val="24"/>
        </w:rPr>
        <w:t>,</w:t>
      </w:r>
      <w:r>
        <w:rPr>
          <w:rFonts w:ascii="Times New Roman" w:hAnsi="Times New Roman" w:cs="Times New Roman"/>
          <w:sz w:val="24"/>
          <w:szCs w:val="24"/>
        </w:rPr>
        <w:t xml:space="preserve"> </w:t>
      </w:r>
      <w:r w:rsidRPr="00931527">
        <w:rPr>
          <w:rFonts w:ascii="Times New Roman" w:hAnsi="Times New Roman" w:cs="Times New Roman"/>
          <w:sz w:val="24"/>
          <w:szCs w:val="24"/>
        </w:rPr>
        <w:t>Sathasivam</w:t>
      </w:r>
      <w:r w:rsidR="005A11B4">
        <w:rPr>
          <w:rFonts w:ascii="Times New Roman" w:hAnsi="Times New Roman" w:cs="Times New Roman"/>
          <w:sz w:val="24"/>
          <w:szCs w:val="24"/>
        </w:rPr>
        <w:t>,</w:t>
      </w:r>
      <w:r w:rsidRPr="00931527">
        <w:rPr>
          <w:rFonts w:ascii="Times New Roman" w:hAnsi="Times New Roman" w:cs="Times New Roman"/>
          <w:sz w:val="24"/>
          <w:szCs w:val="24"/>
        </w:rPr>
        <w:t xml:space="preserve"> K</w:t>
      </w:r>
      <w:r w:rsidR="005A11B4">
        <w:rPr>
          <w:rFonts w:ascii="Times New Roman" w:hAnsi="Times New Roman" w:cs="Times New Roman"/>
          <w:sz w:val="24"/>
          <w:szCs w:val="24"/>
        </w:rPr>
        <w:t xml:space="preserve">. </w:t>
      </w:r>
      <w:r w:rsidRPr="00931527">
        <w:rPr>
          <w:rFonts w:ascii="Times New Roman" w:hAnsi="Times New Roman" w:cs="Times New Roman"/>
          <w:sz w:val="24"/>
          <w:szCs w:val="24"/>
        </w:rPr>
        <w:t>V</w:t>
      </w:r>
      <w:r w:rsidR="005A11B4">
        <w:rPr>
          <w:rFonts w:ascii="Times New Roman" w:hAnsi="Times New Roman" w:cs="Times New Roman"/>
          <w:sz w:val="24"/>
          <w:szCs w:val="24"/>
        </w:rPr>
        <w:t>.</w:t>
      </w:r>
      <w:r w:rsidRPr="00931527">
        <w:rPr>
          <w:rFonts w:ascii="Times New Roman" w:hAnsi="Times New Roman" w:cs="Times New Roman"/>
          <w:sz w:val="24"/>
          <w:szCs w:val="24"/>
        </w:rPr>
        <w:t>, Lum</w:t>
      </w:r>
      <w:r w:rsidR="005A11B4">
        <w:rPr>
          <w:rFonts w:ascii="Times New Roman" w:hAnsi="Times New Roman" w:cs="Times New Roman"/>
          <w:sz w:val="24"/>
          <w:szCs w:val="24"/>
        </w:rPr>
        <w:t>,</w:t>
      </w:r>
      <w:r w:rsidRPr="00931527">
        <w:rPr>
          <w:rFonts w:ascii="Times New Roman" w:hAnsi="Times New Roman" w:cs="Times New Roman"/>
          <w:sz w:val="24"/>
          <w:szCs w:val="24"/>
        </w:rPr>
        <w:t xml:space="preserve"> P</w:t>
      </w:r>
      <w:r w:rsidR="005A11B4">
        <w:rPr>
          <w:rFonts w:ascii="Times New Roman" w:hAnsi="Times New Roman" w:cs="Times New Roman"/>
          <w:sz w:val="24"/>
          <w:szCs w:val="24"/>
        </w:rPr>
        <w:t xml:space="preserve">. </w:t>
      </w:r>
      <w:r w:rsidRPr="00931527">
        <w:rPr>
          <w:rFonts w:ascii="Times New Roman" w:hAnsi="Times New Roman" w:cs="Times New Roman"/>
          <w:sz w:val="24"/>
          <w:szCs w:val="24"/>
        </w:rPr>
        <w:t>T</w:t>
      </w:r>
      <w:r w:rsidR="005A11B4">
        <w:rPr>
          <w:rFonts w:ascii="Times New Roman" w:hAnsi="Times New Roman" w:cs="Times New Roman"/>
          <w:sz w:val="24"/>
          <w:szCs w:val="24"/>
        </w:rPr>
        <w:t>.</w:t>
      </w:r>
      <w:r w:rsidRPr="00931527">
        <w:rPr>
          <w:rFonts w:ascii="Times New Roman" w:hAnsi="Times New Roman" w:cs="Times New Roman"/>
          <w:sz w:val="24"/>
          <w:szCs w:val="24"/>
        </w:rPr>
        <w:t>,</w:t>
      </w:r>
      <w:r>
        <w:rPr>
          <w:rFonts w:ascii="Times New Roman" w:hAnsi="Times New Roman" w:cs="Times New Roman"/>
          <w:sz w:val="24"/>
          <w:szCs w:val="24"/>
        </w:rPr>
        <w:t xml:space="preserve"> </w:t>
      </w:r>
      <w:r w:rsidRPr="00931527">
        <w:rPr>
          <w:rFonts w:ascii="Times New Roman" w:hAnsi="Times New Roman" w:cs="Times New Roman"/>
          <w:sz w:val="24"/>
          <w:szCs w:val="24"/>
        </w:rPr>
        <w:t>Meenakshi</w:t>
      </w:r>
      <w:r w:rsidR="005A11B4">
        <w:rPr>
          <w:rFonts w:ascii="Times New Roman" w:hAnsi="Times New Roman" w:cs="Times New Roman"/>
          <w:sz w:val="24"/>
          <w:szCs w:val="24"/>
        </w:rPr>
        <w:t>,</w:t>
      </w:r>
      <w:r w:rsidRPr="00931527">
        <w:rPr>
          <w:rFonts w:ascii="Times New Roman" w:hAnsi="Times New Roman" w:cs="Times New Roman"/>
          <w:sz w:val="24"/>
          <w:szCs w:val="24"/>
        </w:rPr>
        <w:t xml:space="preserve"> D</w:t>
      </w:r>
      <w:r w:rsidR="005A11B4">
        <w:rPr>
          <w:rFonts w:ascii="Times New Roman" w:hAnsi="Times New Roman" w:cs="Times New Roman"/>
          <w:sz w:val="24"/>
          <w:szCs w:val="24"/>
        </w:rPr>
        <w:t xml:space="preserve">. </w:t>
      </w:r>
      <w:r w:rsidRPr="00931527">
        <w:rPr>
          <w:rFonts w:ascii="Times New Roman" w:hAnsi="Times New Roman" w:cs="Times New Roman"/>
          <w:sz w:val="24"/>
          <w:szCs w:val="24"/>
        </w:rPr>
        <w:t>U</w:t>
      </w:r>
      <w:r w:rsidR="005A11B4">
        <w:rPr>
          <w:rFonts w:ascii="Times New Roman" w:hAnsi="Times New Roman" w:cs="Times New Roman"/>
          <w:sz w:val="24"/>
          <w:szCs w:val="24"/>
        </w:rPr>
        <w:t>.</w:t>
      </w:r>
      <w:r w:rsidRPr="00931527">
        <w:rPr>
          <w:rFonts w:ascii="Times New Roman" w:hAnsi="Times New Roman" w:cs="Times New Roman"/>
          <w:sz w:val="24"/>
          <w:szCs w:val="24"/>
        </w:rPr>
        <w:t>, Kumarasamy</w:t>
      </w:r>
      <w:r w:rsidR="005A11B4">
        <w:rPr>
          <w:rFonts w:ascii="Times New Roman" w:hAnsi="Times New Roman" w:cs="Times New Roman"/>
          <w:sz w:val="24"/>
          <w:szCs w:val="24"/>
        </w:rPr>
        <w:t>,</w:t>
      </w:r>
      <w:r w:rsidRPr="00931527">
        <w:rPr>
          <w:rFonts w:ascii="Times New Roman" w:hAnsi="Times New Roman" w:cs="Times New Roman"/>
          <w:sz w:val="24"/>
          <w:szCs w:val="24"/>
        </w:rPr>
        <w:t xml:space="preserve"> V</w:t>
      </w:r>
      <w:r w:rsidR="005A11B4">
        <w:rPr>
          <w:rFonts w:ascii="Times New Roman" w:hAnsi="Times New Roman" w:cs="Times New Roman"/>
          <w:sz w:val="24"/>
          <w:szCs w:val="24"/>
        </w:rPr>
        <w:t>.</w:t>
      </w:r>
      <w:r w:rsidRPr="00931527">
        <w:rPr>
          <w:rFonts w:ascii="Times New Roman" w:hAnsi="Times New Roman" w:cs="Times New Roman"/>
          <w:sz w:val="24"/>
          <w:szCs w:val="24"/>
        </w:rPr>
        <w:t>,</w:t>
      </w:r>
      <w:r>
        <w:rPr>
          <w:rFonts w:ascii="Times New Roman" w:hAnsi="Times New Roman" w:cs="Times New Roman"/>
          <w:sz w:val="24"/>
          <w:szCs w:val="24"/>
        </w:rPr>
        <w:t xml:space="preserve"> </w:t>
      </w:r>
      <w:r w:rsidR="005A11B4">
        <w:rPr>
          <w:rFonts w:ascii="Times New Roman" w:hAnsi="Times New Roman" w:cs="Times New Roman"/>
          <w:sz w:val="24"/>
          <w:szCs w:val="24"/>
        </w:rPr>
        <w:t>Azad, A. K., &amp;</w:t>
      </w:r>
      <w:r w:rsidRPr="00931527">
        <w:rPr>
          <w:rFonts w:ascii="Times New Roman" w:hAnsi="Times New Roman" w:cs="Times New Roman"/>
          <w:sz w:val="24"/>
          <w:szCs w:val="24"/>
        </w:rPr>
        <w:t xml:space="preserve"> Fuloria</w:t>
      </w:r>
      <w:r w:rsidR="005A11B4">
        <w:rPr>
          <w:rFonts w:ascii="Times New Roman" w:hAnsi="Times New Roman" w:cs="Times New Roman"/>
          <w:sz w:val="24"/>
          <w:szCs w:val="24"/>
        </w:rPr>
        <w:t>,</w:t>
      </w:r>
      <w:r w:rsidRPr="00931527">
        <w:rPr>
          <w:rFonts w:ascii="Times New Roman" w:hAnsi="Times New Roman" w:cs="Times New Roman"/>
          <w:sz w:val="24"/>
          <w:szCs w:val="24"/>
        </w:rPr>
        <w:t xml:space="preserve"> N</w:t>
      </w:r>
      <w:r w:rsidR="005A11B4">
        <w:rPr>
          <w:rFonts w:ascii="Times New Roman" w:hAnsi="Times New Roman" w:cs="Times New Roman"/>
          <w:sz w:val="24"/>
          <w:szCs w:val="24"/>
        </w:rPr>
        <w:t xml:space="preserve">. </w:t>
      </w:r>
      <w:r w:rsidRPr="00931527">
        <w:rPr>
          <w:rFonts w:ascii="Times New Roman" w:hAnsi="Times New Roman" w:cs="Times New Roman"/>
          <w:sz w:val="24"/>
          <w:szCs w:val="24"/>
        </w:rPr>
        <w:t>K</w:t>
      </w:r>
      <w:r w:rsidR="005A11B4">
        <w:rPr>
          <w:rFonts w:ascii="Times New Roman" w:hAnsi="Times New Roman" w:cs="Times New Roman"/>
          <w:sz w:val="24"/>
          <w:szCs w:val="24"/>
        </w:rPr>
        <w:t>.</w:t>
      </w:r>
      <w:r w:rsidRPr="00931527">
        <w:rPr>
          <w:rFonts w:ascii="Times New Roman" w:hAnsi="Times New Roman" w:cs="Times New Roman"/>
          <w:sz w:val="24"/>
          <w:szCs w:val="24"/>
        </w:rPr>
        <w:t xml:space="preserve"> (2022)</w:t>
      </w:r>
      <w:r>
        <w:rPr>
          <w:rFonts w:ascii="Times New Roman" w:hAnsi="Times New Roman" w:cs="Times New Roman"/>
          <w:sz w:val="24"/>
          <w:szCs w:val="24"/>
        </w:rPr>
        <w:t>.</w:t>
      </w:r>
      <w:r w:rsidRPr="00931527">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931527">
        <w:rPr>
          <w:rFonts w:ascii="Times New Roman" w:hAnsi="Times New Roman" w:cs="Times New Roman"/>
          <w:sz w:val="24"/>
          <w:szCs w:val="24"/>
        </w:rPr>
        <w:t>Comprehensive Review on the</w:t>
      </w:r>
      <w:r>
        <w:rPr>
          <w:rFonts w:ascii="Times New Roman" w:hAnsi="Times New Roman" w:cs="Times New Roman"/>
          <w:sz w:val="24"/>
          <w:szCs w:val="24"/>
        </w:rPr>
        <w:t xml:space="preserve"> </w:t>
      </w:r>
      <w:r w:rsidRPr="00931527">
        <w:rPr>
          <w:rFonts w:ascii="Times New Roman" w:hAnsi="Times New Roman" w:cs="Times New Roman"/>
          <w:sz w:val="24"/>
          <w:szCs w:val="24"/>
        </w:rPr>
        <w:t xml:space="preserve">Therapeutic Potential of </w:t>
      </w:r>
      <w:r w:rsidRPr="00931527">
        <w:rPr>
          <w:rFonts w:ascii="Times New Roman" w:hAnsi="Times New Roman" w:cs="Times New Roman"/>
          <w:i/>
          <w:sz w:val="24"/>
          <w:szCs w:val="24"/>
        </w:rPr>
        <w:t>Curcuma longa</w:t>
      </w:r>
      <w:r w:rsidRPr="00931527">
        <w:rPr>
          <w:rFonts w:ascii="Times New Roman" w:hAnsi="Times New Roman" w:cs="Times New Roman"/>
          <w:sz w:val="24"/>
          <w:szCs w:val="24"/>
        </w:rPr>
        <w:t xml:space="preserve"> Linn. in Relation to its Major</w:t>
      </w:r>
      <w:r>
        <w:rPr>
          <w:rFonts w:ascii="Times New Roman" w:hAnsi="Times New Roman" w:cs="Times New Roman"/>
          <w:sz w:val="24"/>
          <w:szCs w:val="24"/>
        </w:rPr>
        <w:t xml:space="preserve"> </w:t>
      </w:r>
      <w:r w:rsidRPr="00931527">
        <w:rPr>
          <w:rFonts w:ascii="Times New Roman" w:hAnsi="Times New Roman" w:cs="Times New Roman"/>
          <w:sz w:val="24"/>
          <w:szCs w:val="24"/>
        </w:rPr>
        <w:t>Active Constituent Curcumin.</w:t>
      </w:r>
      <w:r>
        <w:rPr>
          <w:rFonts w:ascii="Times New Roman" w:hAnsi="Times New Roman" w:cs="Times New Roman"/>
          <w:sz w:val="24"/>
          <w:szCs w:val="24"/>
        </w:rPr>
        <w:t xml:space="preserve"> </w:t>
      </w:r>
      <w:r w:rsidRPr="00931527">
        <w:rPr>
          <w:rFonts w:ascii="Times New Roman" w:hAnsi="Times New Roman" w:cs="Times New Roman"/>
          <w:i/>
          <w:sz w:val="24"/>
          <w:szCs w:val="24"/>
        </w:rPr>
        <w:t>Front. Pharmacol</w:t>
      </w:r>
      <w:r>
        <w:rPr>
          <w:rFonts w:ascii="Times New Roman" w:hAnsi="Times New Roman" w:cs="Times New Roman"/>
          <w:sz w:val="24"/>
          <w:szCs w:val="24"/>
        </w:rPr>
        <w:t>. 13:820806</w:t>
      </w:r>
      <w:r w:rsidR="005A11B4">
        <w:rPr>
          <w:rFonts w:ascii="Times New Roman" w:hAnsi="Times New Roman" w:cs="Times New Roman"/>
          <w:sz w:val="24"/>
          <w:szCs w:val="24"/>
        </w:rPr>
        <w:t>.</w:t>
      </w:r>
      <w:r>
        <w:rPr>
          <w:rFonts w:ascii="Times New Roman" w:hAnsi="Times New Roman" w:cs="Times New Roman"/>
          <w:sz w:val="24"/>
          <w:szCs w:val="24"/>
        </w:rPr>
        <w:t xml:space="preserve"> </w:t>
      </w:r>
      <w:r w:rsidRPr="00931527">
        <w:rPr>
          <w:rFonts w:ascii="Times New Roman" w:hAnsi="Times New Roman" w:cs="Times New Roman"/>
          <w:sz w:val="24"/>
          <w:szCs w:val="24"/>
        </w:rPr>
        <w:t>doi: 10.3389/fphar.2022.820806</w:t>
      </w:r>
      <w:r w:rsidR="00DB04BE" w:rsidRPr="00931527">
        <w:rPr>
          <w:rFonts w:ascii="Times New Roman" w:hAnsi="Times New Roman" w:cs="Times New Roman"/>
          <w:sz w:val="24"/>
          <w:szCs w:val="24"/>
        </w:rPr>
        <w:t xml:space="preserve"> </w:t>
      </w:r>
    </w:p>
    <w:p w14:paraId="419B18E5" w14:textId="782138D7" w:rsidR="006F7B1E" w:rsidRDefault="00DA0148" w:rsidP="007D2C40">
      <w:pPr>
        <w:numPr>
          <w:ilvl w:val="0"/>
          <w:numId w:val="13"/>
        </w:numPr>
        <w:jc w:val="both"/>
        <w:rPr>
          <w:rFonts w:ascii="Times New Roman" w:hAnsi="Times New Roman" w:cs="Times New Roman"/>
          <w:sz w:val="24"/>
          <w:szCs w:val="24"/>
        </w:rPr>
      </w:pPr>
      <w:r w:rsidRPr="00BE7259">
        <w:rPr>
          <w:rFonts w:ascii="Times New Roman" w:hAnsi="Times New Roman" w:cs="Times New Roman"/>
          <w:sz w:val="24"/>
          <w:szCs w:val="24"/>
          <w:lang w:val="de-DE"/>
        </w:rPr>
        <w:t xml:space="preserve">Verma, R. K., Kumari, P., Maurya, </w:t>
      </w:r>
      <w:r w:rsidR="005A11B4" w:rsidRPr="00BE7259">
        <w:rPr>
          <w:rFonts w:ascii="Times New Roman" w:hAnsi="Times New Roman" w:cs="Times New Roman"/>
          <w:sz w:val="24"/>
          <w:szCs w:val="24"/>
          <w:lang w:val="de-DE"/>
        </w:rPr>
        <w:t>R. K., Kumar, V., Verma, R., &amp;</w:t>
      </w:r>
      <w:r w:rsidRPr="00BE7259">
        <w:rPr>
          <w:rFonts w:ascii="Times New Roman" w:hAnsi="Times New Roman" w:cs="Times New Roman"/>
          <w:sz w:val="24"/>
          <w:szCs w:val="24"/>
          <w:lang w:val="de-DE"/>
        </w:rPr>
        <w:t xml:space="preserve"> Singh, R. K. (2018). </w:t>
      </w:r>
      <w:r w:rsidRPr="00DA0148">
        <w:rPr>
          <w:rFonts w:ascii="Times New Roman" w:hAnsi="Times New Roman" w:cs="Times New Roman"/>
          <w:sz w:val="24"/>
          <w:szCs w:val="24"/>
        </w:rPr>
        <w:t>Medicinal Properties of Turmeric (</w:t>
      </w:r>
      <w:r w:rsidRPr="005A11B4">
        <w:rPr>
          <w:rFonts w:ascii="Times New Roman" w:hAnsi="Times New Roman" w:cs="Times New Roman"/>
          <w:i/>
          <w:sz w:val="24"/>
          <w:szCs w:val="24"/>
        </w:rPr>
        <w:t>Curcuma Longa</w:t>
      </w:r>
      <w:r w:rsidRPr="00DA0148">
        <w:rPr>
          <w:rFonts w:ascii="Times New Roman" w:hAnsi="Times New Roman" w:cs="Times New Roman"/>
          <w:sz w:val="24"/>
          <w:szCs w:val="24"/>
        </w:rPr>
        <w:t xml:space="preserve"> L.): A Review. </w:t>
      </w:r>
      <w:r w:rsidRPr="00DA0148">
        <w:rPr>
          <w:rFonts w:ascii="Times New Roman" w:hAnsi="Times New Roman" w:cs="Times New Roman"/>
          <w:i/>
          <w:sz w:val="24"/>
          <w:szCs w:val="24"/>
        </w:rPr>
        <w:t>Int. J. Chem. Stud.</w:t>
      </w:r>
      <w:r w:rsidRPr="00DA0148">
        <w:rPr>
          <w:rFonts w:ascii="Times New Roman" w:hAnsi="Times New Roman" w:cs="Times New Roman"/>
          <w:sz w:val="24"/>
          <w:szCs w:val="24"/>
        </w:rPr>
        <w:t xml:space="preserve"> 6 (4), 1354–1357.</w:t>
      </w:r>
      <w:r w:rsidR="006F7B1E" w:rsidRPr="00DA0148">
        <w:rPr>
          <w:rFonts w:ascii="Times New Roman" w:hAnsi="Times New Roman" w:cs="Times New Roman"/>
          <w:sz w:val="24"/>
          <w:szCs w:val="24"/>
        </w:rPr>
        <w:t xml:space="preserve"> </w:t>
      </w:r>
    </w:p>
    <w:p w14:paraId="0D5345C3" w14:textId="3EA3A254" w:rsidR="00DA0148" w:rsidRDefault="00DA0148" w:rsidP="007D2C40">
      <w:pPr>
        <w:numPr>
          <w:ilvl w:val="0"/>
          <w:numId w:val="13"/>
        </w:numPr>
        <w:jc w:val="both"/>
        <w:rPr>
          <w:rFonts w:ascii="Times New Roman" w:hAnsi="Times New Roman" w:cs="Times New Roman"/>
          <w:sz w:val="24"/>
          <w:szCs w:val="24"/>
        </w:rPr>
      </w:pPr>
      <w:r w:rsidRPr="00DA0148">
        <w:rPr>
          <w:rFonts w:ascii="Times New Roman" w:hAnsi="Times New Roman" w:cs="Times New Roman"/>
          <w:sz w:val="24"/>
          <w:szCs w:val="24"/>
        </w:rPr>
        <w:t>Dave,</w:t>
      </w:r>
      <w:r w:rsidR="00A65FFF">
        <w:rPr>
          <w:rFonts w:ascii="Times New Roman" w:hAnsi="Times New Roman" w:cs="Times New Roman"/>
          <w:sz w:val="24"/>
          <w:szCs w:val="24"/>
        </w:rPr>
        <w:t xml:space="preserve"> S., Vijay, S., Keswani, H., &amp;</w:t>
      </w:r>
      <w:r w:rsidRPr="00DA0148">
        <w:rPr>
          <w:rFonts w:ascii="Times New Roman" w:hAnsi="Times New Roman" w:cs="Times New Roman"/>
          <w:sz w:val="24"/>
          <w:szCs w:val="24"/>
        </w:rPr>
        <w:t xml:space="preserve"> Sharma, S. (2017). Curcumin-a Magical</w:t>
      </w:r>
      <w:r>
        <w:rPr>
          <w:rFonts w:ascii="Times New Roman" w:hAnsi="Times New Roman" w:cs="Times New Roman"/>
          <w:sz w:val="24"/>
          <w:szCs w:val="24"/>
        </w:rPr>
        <w:t xml:space="preserve"> </w:t>
      </w:r>
      <w:r w:rsidRPr="00DA0148">
        <w:rPr>
          <w:rFonts w:ascii="Times New Roman" w:hAnsi="Times New Roman" w:cs="Times New Roman"/>
          <w:sz w:val="24"/>
          <w:szCs w:val="24"/>
        </w:rPr>
        <w:t xml:space="preserve">Medicine: </w:t>
      </w:r>
      <w:proofErr w:type="gramStart"/>
      <w:r w:rsidRPr="00DA0148">
        <w:rPr>
          <w:rFonts w:ascii="Times New Roman" w:hAnsi="Times New Roman" w:cs="Times New Roman"/>
          <w:sz w:val="24"/>
          <w:szCs w:val="24"/>
        </w:rPr>
        <w:t>a</w:t>
      </w:r>
      <w:proofErr w:type="gramEnd"/>
      <w:r w:rsidRPr="00DA0148">
        <w:rPr>
          <w:rFonts w:ascii="Times New Roman" w:hAnsi="Times New Roman" w:cs="Times New Roman"/>
          <w:sz w:val="24"/>
          <w:szCs w:val="24"/>
        </w:rPr>
        <w:t xml:space="preserve"> Comprehensive Review. </w:t>
      </w:r>
      <w:r w:rsidR="00A65FFF">
        <w:rPr>
          <w:rFonts w:ascii="Times New Roman" w:hAnsi="Times New Roman" w:cs="Times New Roman"/>
          <w:i/>
          <w:sz w:val="24"/>
          <w:szCs w:val="24"/>
        </w:rPr>
        <w:t>Int. A</w:t>
      </w:r>
      <w:r w:rsidRPr="00DA0148">
        <w:rPr>
          <w:rFonts w:ascii="Times New Roman" w:hAnsi="Times New Roman" w:cs="Times New Roman"/>
          <w:i/>
          <w:sz w:val="24"/>
          <w:szCs w:val="24"/>
        </w:rPr>
        <w:t>yurvedic Med. J.</w:t>
      </w:r>
      <w:r w:rsidRPr="00DA0148">
        <w:rPr>
          <w:rFonts w:ascii="Times New Roman" w:hAnsi="Times New Roman" w:cs="Times New Roman"/>
          <w:sz w:val="24"/>
          <w:szCs w:val="24"/>
        </w:rPr>
        <w:t xml:space="preserve"> 5 (2), 458–467.</w:t>
      </w:r>
    </w:p>
    <w:p w14:paraId="18E439FE" w14:textId="7204B088" w:rsidR="008C520E" w:rsidRDefault="00A65FFF" w:rsidP="007D2C40">
      <w:pPr>
        <w:numPr>
          <w:ilvl w:val="0"/>
          <w:numId w:val="13"/>
        </w:numPr>
        <w:jc w:val="both"/>
        <w:rPr>
          <w:rFonts w:ascii="Times New Roman" w:hAnsi="Times New Roman" w:cs="Times New Roman"/>
          <w:sz w:val="24"/>
          <w:szCs w:val="24"/>
        </w:rPr>
      </w:pPr>
      <w:r>
        <w:rPr>
          <w:rFonts w:ascii="Times New Roman" w:hAnsi="Times New Roman" w:cs="Times New Roman"/>
          <w:sz w:val="24"/>
          <w:szCs w:val="24"/>
        </w:rPr>
        <w:t>Prasad, S., &amp;</w:t>
      </w:r>
      <w:r w:rsidR="008C520E" w:rsidRPr="008C520E">
        <w:rPr>
          <w:rFonts w:ascii="Times New Roman" w:hAnsi="Times New Roman" w:cs="Times New Roman"/>
          <w:sz w:val="24"/>
          <w:szCs w:val="24"/>
        </w:rPr>
        <w:t xml:space="preserve"> Aggarwal, B. (2011). Chapter 13, Turmeric, the Golden Spice. Herbal</w:t>
      </w:r>
      <w:r w:rsidR="008C520E">
        <w:rPr>
          <w:rFonts w:ascii="Times New Roman" w:hAnsi="Times New Roman" w:cs="Times New Roman"/>
          <w:sz w:val="24"/>
          <w:szCs w:val="24"/>
        </w:rPr>
        <w:t xml:space="preserve"> </w:t>
      </w:r>
      <w:r w:rsidR="008C520E" w:rsidRPr="008C520E">
        <w:rPr>
          <w:rFonts w:ascii="Times New Roman" w:hAnsi="Times New Roman" w:cs="Times New Roman"/>
          <w:sz w:val="24"/>
          <w:szCs w:val="24"/>
        </w:rPr>
        <w:t>Medicine: Biomolecular and Clinical Aspects.</w:t>
      </w:r>
    </w:p>
    <w:p w14:paraId="0D6B2C2A" w14:textId="093ED125" w:rsidR="00AA1D55" w:rsidRDefault="00AA1D55" w:rsidP="007D2C40">
      <w:pPr>
        <w:numPr>
          <w:ilvl w:val="0"/>
          <w:numId w:val="13"/>
        </w:numPr>
        <w:jc w:val="both"/>
        <w:rPr>
          <w:rFonts w:ascii="Times New Roman" w:hAnsi="Times New Roman" w:cs="Times New Roman"/>
          <w:sz w:val="24"/>
          <w:szCs w:val="24"/>
        </w:rPr>
      </w:pPr>
      <w:r w:rsidRPr="00AA1D55">
        <w:rPr>
          <w:rFonts w:ascii="Times New Roman" w:hAnsi="Times New Roman" w:cs="Times New Roman"/>
          <w:sz w:val="24"/>
          <w:szCs w:val="24"/>
        </w:rPr>
        <w:t>Put</w:t>
      </w:r>
      <w:r w:rsidR="00A65FFF">
        <w:rPr>
          <w:rFonts w:ascii="Times New Roman" w:hAnsi="Times New Roman" w:cs="Times New Roman"/>
          <w:sz w:val="24"/>
          <w:szCs w:val="24"/>
        </w:rPr>
        <w:t>eri, A. I. S., Sandhika, W., &amp;</w:t>
      </w:r>
      <w:r w:rsidRPr="00AA1D55">
        <w:rPr>
          <w:rFonts w:ascii="Times New Roman" w:hAnsi="Times New Roman" w:cs="Times New Roman"/>
          <w:sz w:val="24"/>
          <w:szCs w:val="24"/>
        </w:rPr>
        <w:t xml:space="preserve"> Hasanatuludhhiyah, N. (2020). Effect of Javanese</w:t>
      </w:r>
      <w:r>
        <w:rPr>
          <w:rFonts w:ascii="Times New Roman" w:hAnsi="Times New Roman" w:cs="Times New Roman"/>
          <w:sz w:val="24"/>
          <w:szCs w:val="24"/>
        </w:rPr>
        <w:t xml:space="preserve"> </w:t>
      </w:r>
      <w:r w:rsidRPr="00AA1D55">
        <w:rPr>
          <w:rFonts w:ascii="Times New Roman" w:hAnsi="Times New Roman" w:cs="Times New Roman"/>
          <w:sz w:val="24"/>
          <w:szCs w:val="24"/>
        </w:rPr>
        <w:t>Turme</w:t>
      </w:r>
      <w:r w:rsidR="00A65FFF">
        <w:rPr>
          <w:rFonts w:ascii="Times New Roman" w:hAnsi="Times New Roman" w:cs="Times New Roman"/>
          <w:sz w:val="24"/>
          <w:szCs w:val="24"/>
        </w:rPr>
        <w:t>ric (</w:t>
      </w:r>
      <w:r w:rsidR="00A65FFF" w:rsidRPr="00A65FFF">
        <w:rPr>
          <w:rFonts w:ascii="Times New Roman" w:hAnsi="Times New Roman" w:cs="Times New Roman"/>
          <w:i/>
          <w:sz w:val="24"/>
          <w:szCs w:val="24"/>
        </w:rPr>
        <w:t>Curcuma x</w:t>
      </w:r>
      <w:r w:rsidRPr="00A65FFF">
        <w:rPr>
          <w:rFonts w:ascii="Times New Roman" w:hAnsi="Times New Roman" w:cs="Times New Roman"/>
          <w:i/>
          <w:sz w:val="24"/>
          <w:szCs w:val="24"/>
        </w:rPr>
        <w:t>anthorrhiza</w:t>
      </w:r>
      <w:r w:rsidRPr="00AA1D55">
        <w:rPr>
          <w:rFonts w:ascii="Times New Roman" w:hAnsi="Times New Roman" w:cs="Times New Roman"/>
          <w:sz w:val="24"/>
          <w:szCs w:val="24"/>
        </w:rPr>
        <w:t>) Extract on Hepatitis Model of Alcohol</w:t>
      </w:r>
      <w:r>
        <w:rPr>
          <w:rFonts w:ascii="Times New Roman" w:hAnsi="Times New Roman" w:cs="Times New Roman"/>
          <w:sz w:val="24"/>
          <w:szCs w:val="24"/>
        </w:rPr>
        <w:t xml:space="preserve"> </w:t>
      </w:r>
      <w:r w:rsidRPr="00AA1D55">
        <w:rPr>
          <w:rFonts w:ascii="Times New Roman" w:hAnsi="Times New Roman" w:cs="Times New Roman"/>
          <w:sz w:val="24"/>
          <w:szCs w:val="24"/>
        </w:rPr>
        <w:t xml:space="preserve">Induced Mice. </w:t>
      </w:r>
      <w:r w:rsidRPr="00AA1D55">
        <w:rPr>
          <w:rFonts w:ascii="Times New Roman" w:hAnsi="Times New Roman" w:cs="Times New Roman"/>
          <w:i/>
          <w:sz w:val="24"/>
          <w:szCs w:val="24"/>
        </w:rPr>
        <w:t>Jkb</w:t>
      </w:r>
      <w:r w:rsidRPr="00AA1D55">
        <w:rPr>
          <w:rFonts w:ascii="Times New Roman" w:hAnsi="Times New Roman" w:cs="Times New Roman"/>
          <w:sz w:val="24"/>
          <w:szCs w:val="24"/>
        </w:rPr>
        <w:t xml:space="preserve"> 31 (1), 39–42. </w:t>
      </w:r>
      <w:proofErr w:type="gramStart"/>
      <w:r w:rsidRPr="00AA1D55">
        <w:rPr>
          <w:rFonts w:ascii="Times New Roman" w:hAnsi="Times New Roman" w:cs="Times New Roman"/>
          <w:sz w:val="24"/>
          <w:szCs w:val="24"/>
        </w:rPr>
        <w:t>doi:10.21776/ub.jkb</w:t>
      </w:r>
      <w:proofErr w:type="gramEnd"/>
      <w:r w:rsidRPr="00AA1D55">
        <w:rPr>
          <w:rFonts w:ascii="Times New Roman" w:hAnsi="Times New Roman" w:cs="Times New Roman"/>
          <w:sz w:val="24"/>
          <w:szCs w:val="24"/>
        </w:rPr>
        <w:t>.2020.031.01.8</w:t>
      </w:r>
    </w:p>
    <w:p w14:paraId="323C0D9D" w14:textId="49EA3150" w:rsidR="002D342E" w:rsidRDefault="002D342E" w:rsidP="007D2C40">
      <w:pPr>
        <w:numPr>
          <w:ilvl w:val="0"/>
          <w:numId w:val="13"/>
        </w:numPr>
        <w:jc w:val="both"/>
        <w:rPr>
          <w:rFonts w:ascii="Times New Roman" w:hAnsi="Times New Roman" w:cs="Times New Roman"/>
          <w:sz w:val="24"/>
          <w:szCs w:val="24"/>
        </w:rPr>
      </w:pPr>
      <w:r w:rsidRPr="002D342E">
        <w:rPr>
          <w:rFonts w:ascii="Times New Roman" w:hAnsi="Times New Roman" w:cs="Times New Roman"/>
          <w:sz w:val="24"/>
          <w:szCs w:val="24"/>
        </w:rPr>
        <w:t xml:space="preserve">Cronin, J.R. Curcumin: Old spice is a new medicine. </w:t>
      </w:r>
      <w:r w:rsidRPr="002D342E">
        <w:rPr>
          <w:rFonts w:ascii="Times New Roman" w:hAnsi="Times New Roman" w:cs="Times New Roman"/>
          <w:i/>
          <w:sz w:val="24"/>
          <w:szCs w:val="24"/>
        </w:rPr>
        <w:t>Journal of Alternative &amp; Complementary Therapies.</w:t>
      </w:r>
      <w:r w:rsidRPr="002D342E">
        <w:rPr>
          <w:rFonts w:ascii="Times New Roman" w:hAnsi="Times New Roman" w:cs="Times New Roman"/>
          <w:sz w:val="24"/>
          <w:szCs w:val="24"/>
        </w:rPr>
        <w:t xml:space="preserve"> 2003;</w:t>
      </w:r>
      <w:r w:rsidR="00A65FFF">
        <w:rPr>
          <w:rFonts w:ascii="Times New Roman" w:hAnsi="Times New Roman" w:cs="Times New Roman"/>
          <w:sz w:val="24"/>
          <w:szCs w:val="24"/>
        </w:rPr>
        <w:t xml:space="preserve"> </w:t>
      </w:r>
      <w:r w:rsidRPr="002D342E">
        <w:rPr>
          <w:rFonts w:ascii="Times New Roman" w:hAnsi="Times New Roman" w:cs="Times New Roman"/>
          <w:sz w:val="24"/>
          <w:szCs w:val="24"/>
        </w:rPr>
        <w:t>9(1):34-8.</w:t>
      </w:r>
    </w:p>
    <w:p w14:paraId="1FAC72CC" w14:textId="3CE93171" w:rsidR="00DF726A" w:rsidRDefault="00DF726A" w:rsidP="007D2C40">
      <w:pPr>
        <w:numPr>
          <w:ilvl w:val="0"/>
          <w:numId w:val="13"/>
        </w:numPr>
        <w:jc w:val="both"/>
        <w:rPr>
          <w:rFonts w:ascii="Times New Roman" w:hAnsi="Times New Roman" w:cs="Times New Roman"/>
          <w:sz w:val="24"/>
          <w:szCs w:val="24"/>
        </w:rPr>
      </w:pPr>
      <w:r w:rsidRPr="00DF726A">
        <w:rPr>
          <w:rFonts w:ascii="Times New Roman" w:hAnsi="Times New Roman" w:cs="Times New Roman"/>
          <w:sz w:val="24"/>
          <w:szCs w:val="24"/>
        </w:rPr>
        <w:t>Dikshit</w:t>
      </w:r>
      <w:r w:rsidR="0036084A">
        <w:rPr>
          <w:rFonts w:ascii="Times New Roman" w:hAnsi="Times New Roman" w:cs="Times New Roman"/>
          <w:sz w:val="24"/>
          <w:szCs w:val="24"/>
        </w:rPr>
        <w:t>,</w:t>
      </w:r>
      <w:r w:rsidRPr="00DF726A">
        <w:rPr>
          <w:rFonts w:ascii="Times New Roman" w:hAnsi="Times New Roman" w:cs="Times New Roman"/>
          <w:sz w:val="24"/>
          <w:szCs w:val="24"/>
        </w:rPr>
        <w:t xml:space="preserve"> M</w:t>
      </w:r>
      <w:r w:rsidR="0036084A">
        <w:rPr>
          <w:rFonts w:ascii="Times New Roman" w:hAnsi="Times New Roman" w:cs="Times New Roman"/>
          <w:sz w:val="24"/>
          <w:szCs w:val="24"/>
        </w:rPr>
        <w:t>.</w:t>
      </w:r>
      <w:r w:rsidRPr="00DF726A">
        <w:rPr>
          <w:rFonts w:ascii="Times New Roman" w:hAnsi="Times New Roman" w:cs="Times New Roman"/>
          <w:sz w:val="24"/>
          <w:szCs w:val="24"/>
        </w:rPr>
        <w:t>, Rastogi</w:t>
      </w:r>
      <w:r w:rsidR="0036084A">
        <w:rPr>
          <w:rFonts w:ascii="Times New Roman" w:hAnsi="Times New Roman" w:cs="Times New Roman"/>
          <w:sz w:val="24"/>
          <w:szCs w:val="24"/>
        </w:rPr>
        <w:t>,</w:t>
      </w:r>
      <w:r w:rsidRPr="00DF726A">
        <w:rPr>
          <w:rFonts w:ascii="Times New Roman" w:hAnsi="Times New Roman" w:cs="Times New Roman"/>
          <w:sz w:val="24"/>
          <w:szCs w:val="24"/>
        </w:rPr>
        <w:t xml:space="preserve"> L</w:t>
      </w:r>
      <w:r w:rsidR="0036084A">
        <w:rPr>
          <w:rFonts w:ascii="Times New Roman" w:hAnsi="Times New Roman" w:cs="Times New Roman"/>
          <w:sz w:val="24"/>
          <w:szCs w:val="24"/>
        </w:rPr>
        <w:t>.</w:t>
      </w:r>
      <w:r w:rsidRPr="00DF726A">
        <w:rPr>
          <w:rFonts w:ascii="Times New Roman" w:hAnsi="Times New Roman" w:cs="Times New Roman"/>
          <w:sz w:val="24"/>
          <w:szCs w:val="24"/>
        </w:rPr>
        <w:t>, Shukla</w:t>
      </w:r>
      <w:r w:rsidR="0036084A">
        <w:rPr>
          <w:rFonts w:ascii="Times New Roman" w:hAnsi="Times New Roman" w:cs="Times New Roman"/>
          <w:sz w:val="24"/>
          <w:szCs w:val="24"/>
        </w:rPr>
        <w:t>,</w:t>
      </w:r>
      <w:r w:rsidRPr="00DF726A">
        <w:rPr>
          <w:rFonts w:ascii="Times New Roman" w:hAnsi="Times New Roman" w:cs="Times New Roman"/>
          <w:sz w:val="24"/>
          <w:szCs w:val="24"/>
        </w:rPr>
        <w:t xml:space="preserve"> R</w:t>
      </w:r>
      <w:r w:rsidR="0036084A">
        <w:rPr>
          <w:rFonts w:ascii="Times New Roman" w:hAnsi="Times New Roman" w:cs="Times New Roman"/>
          <w:sz w:val="24"/>
          <w:szCs w:val="24"/>
        </w:rPr>
        <w:t>.</w:t>
      </w:r>
      <w:r w:rsidRPr="00DF726A">
        <w:rPr>
          <w:rFonts w:ascii="Times New Roman" w:hAnsi="Times New Roman" w:cs="Times New Roman"/>
          <w:sz w:val="24"/>
          <w:szCs w:val="24"/>
        </w:rPr>
        <w:t>,</w:t>
      </w:r>
      <w:r w:rsidR="0036084A">
        <w:rPr>
          <w:rFonts w:ascii="Times New Roman" w:hAnsi="Times New Roman" w:cs="Times New Roman"/>
          <w:sz w:val="24"/>
          <w:szCs w:val="24"/>
        </w:rPr>
        <w:t xml:space="preserve"> &amp;</w:t>
      </w:r>
      <w:r w:rsidRPr="00DF726A">
        <w:rPr>
          <w:rFonts w:ascii="Times New Roman" w:hAnsi="Times New Roman" w:cs="Times New Roman"/>
          <w:sz w:val="24"/>
          <w:szCs w:val="24"/>
        </w:rPr>
        <w:t xml:space="preserve"> Srimal</w:t>
      </w:r>
      <w:r w:rsidR="0036084A">
        <w:rPr>
          <w:rFonts w:ascii="Times New Roman" w:hAnsi="Times New Roman" w:cs="Times New Roman"/>
          <w:sz w:val="24"/>
          <w:szCs w:val="24"/>
        </w:rPr>
        <w:t>,</w:t>
      </w:r>
      <w:r w:rsidRPr="00DF726A">
        <w:rPr>
          <w:rFonts w:ascii="Times New Roman" w:hAnsi="Times New Roman" w:cs="Times New Roman"/>
          <w:sz w:val="24"/>
          <w:szCs w:val="24"/>
        </w:rPr>
        <w:t xml:space="preserve"> R</w:t>
      </w:r>
      <w:r w:rsidR="0036084A">
        <w:rPr>
          <w:rFonts w:ascii="Times New Roman" w:hAnsi="Times New Roman" w:cs="Times New Roman"/>
          <w:sz w:val="24"/>
          <w:szCs w:val="24"/>
        </w:rPr>
        <w:t xml:space="preserve">. </w:t>
      </w:r>
      <w:r w:rsidRPr="00DF726A">
        <w:rPr>
          <w:rFonts w:ascii="Times New Roman" w:hAnsi="Times New Roman" w:cs="Times New Roman"/>
          <w:sz w:val="24"/>
          <w:szCs w:val="24"/>
        </w:rPr>
        <w:t>C.</w:t>
      </w:r>
      <w:r>
        <w:rPr>
          <w:rFonts w:ascii="Times New Roman" w:hAnsi="Times New Roman" w:cs="Times New Roman"/>
          <w:sz w:val="24"/>
          <w:szCs w:val="24"/>
        </w:rPr>
        <w:t xml:space="preserve"> (1995).</w:t>
      </w:r>
      <w:r w:rsidRPr="00DF726A">
        <w:rPr>
          <w:rFonts w:ascii="Times New Roman" w:hAnsi="Times New Roman" w:cs="Times New Roman"/>
          <w:sz w:val="24"/>
          <w:szCs w:val="24"/>
        </w:rPr>
        <w:t xml:space="preserve"> Prevention of ischaemia</w:t>
      </w:r>
      <w:r>
        <w:rPr>
          <w:rFonts w:ascii="Times New Roman" w:hAnsi="Times New Roman" w:cs="Times New Roman"/>
          <w:sz w:val="24"/>
          <w:szCs w:val="24"/>
        </w:rPr>
        <w:t xml:space="preserve"> </w:t>
      </w:r>
      <w:r w:rsidRPr="00DF726A">
        <w:rPr>
          <w:rFonts w:ascii="Times New Roman" w:hAnsi="Times New Roman" w:cs="Times New Roman"/>
          <w:sz w:val="24"/>
          <w:szCs w:val="24"/>
        </w:rPr>
        <w:t xml:space="preserve">induced biochemical changes by curcumin and quinidine in the cat </w:t>
      </w:r>
      <w:r>
        <w:rPr>
          <w:rFonts w:ascii="Times New Roman" w:hAnsi="Times New Roman" w:cs="Times New Roman"/>
          <w:sz w:val="24"/>
          <w:szCs w:val="24"/>
        </w:rPr>
        <w:t xml:space="preserve">heart. </w:t>
      </w:r>
      <w:r w:rsidRPr="00DF726A">
        <w:rPr>
          <w:rFonts w:ascii="Times New Roman" w:hAnsi="Times New Roman" w:cs="Times New Roman"/>
          <w:i/>
          <w:sz w:val="24"/>
          <w:szCs w:val="24"/>
        </w:rPr>
        <w:t>Indian J Med Res.</w:t>
      </w:r>
      <w:r>
        <w:rPr>
          <w:rFonts w:ascii="Times New Roman" w:hAnsi="Times New Roman" w:cs="Times New Roman"/>
          <w:sz w:val="24"/>
          <w:szCs w:val="24"/>
        </w:rPr>
        <w:t xml:space="preserve"> </w:t>
      </w:r>
      <w:r w:rsidRPr="00DF726A">
        <w:rPr>
          <w:rFonts w:ascii="Times New Roman" w:hAnsi="Times New Roman" w:cs="Times New Roman"/>
          <w:sz w:val="24"/>
          <w:szCs w:val="24"/>
        </w:rPr>
        <w:t>101:31-35.</w:t>
      </w:r>
    </w:p>
    <w:p w14:paraId="0A5D922E" w14:textId="75B13285" w:rsidR="00117D69" w:rsidRDefault="00117D69" w:rsidP="007D2C40">
      <w:pPr>
        <w:numPr>
          <w:ilvl w:val="0"/>
          <w:numId w:val="13"/>
        </w:numPr>
        <w:jc w:val="both"/>
        <w:rPr>
          <w:rFonts w:ascii="Times New Roman" w:hAnsi="Times New Roman" w:cs="Times New Roman"/>
          <w:sz w:val="24"/>
          <w:szCs w:val="24"/>
        </w:rPr>
      </w:pPr>
      <w:r w:rsidRPr="00117D69">
        <w:rPr>
          <w:rFonts w:ascii="Times New Roman" w:hAnsi="Times New Roman" w:cs="Times New Roman"/>
          <w:sz w:val="24"/>
          <w:szCs w:val="24"/>
        </w:rPr>
        <w:t>Apisariyakul</w:t>
      </w:r>
      <w:r w:rsidR="0036084A">
        <w:rPr>
          <w:rFonts w:ascii="Times New Roman" w:hAnsi="Times New Roman" w:cs="Times New Roman"/>
          <w:sz w:val="24"/>
          <w:szCs w:val="24"/>
        </w:rPr>
        <w:t>,</w:t>
      </w:r>
      <w:r w:rsidRPr="00117D69">
        <w:rPr>
          <w:rFonts w:ascii="Times New Roman" w:hAnsi="Times New Roman" w:cs="Times New Roman"/>
          <w:sz w:val="24"/>
          <w:szCs w:val="24"/>
        </w:rPr>
        <w:t xml:space="preserve"> A</w:t>
      </w:r>
      <w:r w:rsidR="0036084A">
        <w:rPr>
          <w:rFonts w:ascii="Times New Roman" w:hAnsi="Times New Roman" w:cs="Times New Roman"/>
          <w:sz w:val="24"/>
          <w:szCs w:val="24"/>
        </w:rPr>
        <w:t>.</w:t>
      </w:r>
      <w:r w:rsidRPr="00117D69">
        <w:rPr>
          <w:rFonts w:ascii="Times New Roman" w:hAnsi="Times New Roman" w:cs="Times New Roman"/>
          <w:sz w:val="24"/>
          <w:szCs w:val="24"/>
        </w:rPr>
        <w:t>, Vanittanakomm</w:t>
      </w:r>
      <w:r w:rsidR="0036084A">
        <w:rPr>
          <w:rFonts w:ascii="Times New Roman" w:hAnsi="Times New Roman" w:cs="Times New Roman"/>
          <w:sz w:val="24"/>
          <w:szCs w:val="24"/>
        </w:rPr>
        <w:t>,</w:t>
      </w:r>
      <w:r w:rsidRPr="00117D69">
        <w:rPr>
          <w:rFonts w:ascii="Times New Roman" w:hAnsi="Times New Roman" w:cs="Times New Roman"/>
          <w:sz w:val="24"/>
          <w:szCs w:val="24"/>
        </w:rPr>
        <w:t xml:space="preserve"> N</w:t>
      </w:r>
      <w:r w:rsidR="0036084A">
        <w:rPr>
          <w:rFonts w:ascii="Times New Roman" w:hAnsi="Times New Roman" w:cs="Times New Roman"/>
          <w:sz w:val="24"/>
          <w:szCs w:val="24"/>
        </w:rPr>
        <w:t>.</w:t>
      </w:r>
      <w:r w:rsidRPr="00117D69">
        <w:rPr>
          <w:rFonts w:ascii="Times New Roman" w:hAnsi="Times New Roman" w:cs="Times New Roman"/>
          <w:sz w:val="24"/>
          <w:szCs w:val="24"/>
        </w:rPr>
        <w:t>, Buddhasukh</w:t>
      </w:r>
      <w:r w:rsidR="0036084A">
        <w:rPr>
          <w:rFonts w:ascii="Times New Roman" w:hAnsi="Times New Roman" w:cs="Times New Roman"/>
          <w:sz w:val="24"/>
          <w:szCs w:val="24"/>
        </w:rPr>
        <w:t xml:space="preserve">, D. (1995). </w:t>
      </w:r>
      <w:r w:rsidRPr="00117D69">
        <w:rPr>
          <w:rFonts w:ascii="Times New Roman" w:hAnsi="Times New Roman" w:cs="Times New Roman"/>
          <w:sz w:val="24"/>
          <w:szCs w:val="24"/>
        </w:rPr>
        <w:t xml:space="preserve">Antifungal activity of turmeric oil extracted from </w:t>
      </w:r>
      <w:r w:rsidRPr="0036084A">
        <w:rPr>
          <w:rFonts w:ascii="Times New Roman" w:hAnsi="Times New Roman" w:cs="Times New Roman"/>
          <w:i/>
          <w:sz w:val="24"/>
          <w:szCs w:val="24"/>
        </w:rPr>
        <w:t>Curcuma longa</w:t>
      </w:r>
      <w:r w:rsidRPr="00117D69">
        <w:rPr>
          <w:rFonts w:ascii="Times New Roman" w:hAnsi="Times New Roman" w:cs="Times New Roman"/>
          <w:sz w:val="24"/>
          <w:szCs w:val="24"/>
        </w:rPr>
        <w:t xml:space="preserve"> (</w:t>
      </w:r>
      <w:r w:rsidRPr="00067DB9">
        <w:rPr>
          <w:rFonts w:ascii="Times New Roman" w:hAnsi="Times New Roman" w:cs="Times New Roman"/>
          <w:i/>
          <w:iCs/>
          <w:sz w:val="24"/>
          <w:szCs w:val="24"/>
        </w:rPr>
        <w:t>Zingiberaceae</w:t>
      </w:r>
      <w:r w:rsidRPr="00117D69">
        <w:rPr>
          <w:rFonts w:ascii="Times New Roman" w:hAnsi="Times New Roman" w:cs="Times New Roman"/>
          <w:sz w:val="24"/>
          <w:szCs w:val="24"/>
        </w:rPr>
        <w:t xml:space="preserve">). </w:t>
      </w:r>
      <w:r w:rsidRPr="0036084A">
        <w:rPr>
          <w:rFonts w:ascii="Times New Roman" w:hAnsi="Times New Roman" w:cs="Times New Roman"/>
          <w:i/>
          <w:sz w:val="24"/>
          <w:szCs w:val="24"/>
        </w:rPr>
        <w:t>J Ethnopharmacol</w:t>
      </w:r>
      <w:r w:rsidR="0036084A">
        <w:rPr>
          <w:rFonts w:ascii="Times New Roman" w:hAnsi="Times New Roman" w:cs="Times New Roman"/>
          <w:sz w:val="24"/>
          <w:szCs w:val="24"/>
        </w:rPr>
        <w:t xml:space="preserve">. </w:t>
      </w:r>
      <w:r w:rsidRPr="00117D69">
        <w:rPr>
          <w:rFonts w:ascii="Times New Roman" w:hAnsi="Times New Roman" w:cs="Times New Roman"/>
          <w:sz w:val="24"/>
          <w:szCs w:val="24"/>
        </w:rPr>
        <w:t>49:163-169.</w:t>
      </w:r>
    </w:p>
    <w:p w14:paraId="4217EDB1" w14:textId="7A3CD1F9" w:rsidR="00117D69" w:rsidRDefault="00117D69" w:rsidP="007D2C40">
      <w:pPr>
        <w:numPr>
          <w:ilvl w:val="0"/>
          <w:numId w:val="13"/>
        </w:numPr>
        <w:jc w:val="both"/>
        <w:rPr>
          <w:rFonts w:ascii="Times New Roman" w:hAnsi="Times New Roman" w:cs="Times New Roman"/>
          <w:sz w:val="24"/>
          <w:szCs w:val="24"/>
        </w:rPr>
      </w:pPr>
      <w:r w:rsidRPr="00117D69">
        <w:rPr>
          <w:rFonts w:ascii="Times New Roman" w:hAnsi="Times New Roman" w:cs="Times New Roman"/>
          <w:sz w:val="24"/>
          <w:szCs w:val="24"/>
        </w:rPr>
        <w:t>Jayaprakasha</w:t>
      </w:r>
      <w:r w:rsidR="0036084A">
        <w:rPr>
          <w:rFonts w:ascii="Times New Roman" w:hAnsi="Times New Roman" w:cs="Times New Roman"/>
          <w:sz w:val="24"/>
          <w:szCs w:val="24"/>
        </w:rPr>
        <w:t>,</w:t>
      </w:r>
      <w:r w:rsidRPr="00117D69">
        <w:rPr>
          <w:rFonts w:ascii="Times New Roman" w:hAnsi="Times New Roman" w:cs="Times New Roman"/>
          <w:sz w:val="24"/>
          <w:szCs w:val="24"/>
        </w:rPr>
        <w:t xml:space="preserve"> G</w:t>
      </w:r>
      <w:r w:rsidR="0036084A">
        <w:rPr>
          <w:rFonts w:ascii="Times New Roman" w:hAnsi="Times New Roman" w:cs="Times New Roman"/>
          <w:sz w:val="24"/>
          <w:szCs w:val="24"/>
        </w:rPr>
        <w:t xml:space="preserve">. </w:t>
      </w:r>
      <w:r w:rsidRPr="00117D69">
        <w:rPr>
          <w:rFonts w:ascii="Times New Roman" w:hAnsi="Times New Roman" w:cs="Times New Roman"/>
          <w:sz w:val="24"/>
          <w:szCs w:val="24"/>
        </w:rPr>
        <w:t>K</w:t>
      </w:r>
      <w:r w:rsidR="0036084A">
        <w:rPr>
          <w:rFonts w:ascii="Times New Roman" w:hAnsi="Times New Roman" w:cs="Times New Roman"/>
          <w:sz w:val="24"/>
          <w:szCs w:val="24"/>
        </w:rPr>
        <w:t>.</w:t>
      </w:r>
      <w:r w:rsidRPr="00117D69">
        <w:rPr>
          <w:rFonts w:ascii="Times New Roman" w:hAnsi="Times New Roman" w:cs="Times New Roman"/>
          <w:sz w:val="24"/>
          <w:szCs w:val="24"/>
        </w:rPr>
        <w:t>, Negi</w:t>
      </w:r>
      <w:r w:rsidR="0036084A">
        <w:rPr>
          <w:rFonts w:ascii="Times New Roman" w:hAnsi="Times New Roman" w:cs="Times New Roman"/>
          <w:sz w:val="24"/>
          <w:szCs w:val="24"/>
        </w:rPr>
        <w:t>,</w:t>
      </w:r>
      <w:r w:rsidRPr="00117D69">
        <w:rPr>
          <w:rFonts w:ascii="Times New Roman" w:hAnsi="Times New Roman" w:cs="Times New Roman"/>
          <w:sz w:val="24"/>
          <w:szCs w:val="24"/>
        </w:rPr>
        <w:t xml:space="preserve"> P</w:t>
      </w:r>
      <w:r w:rsidR="0036084A">
        <w:rPr>
          <w:rFonts w:ascii="Times New Roman" w:hAnsi="Times New Roman" w:cs="Times New Roman"/>
          <w:sz w:val="24"/>
          <w:szCs w:val="24"/>
        </w:rPr>
        <w:t xml:space="preserve">. </w:t>
      </w:r>
      <w:r w:rsidRPr="00117D69">
        <w:rPr>
          <w:rFonts w:ascii="Times New Roman" w:hAnsi="Times New Roman" w:cs="Times New Roman"/>
          <w:sz w:val="24"/>
          <w:szCs w:val="24"/>
        </w:rPr>
        <w:t>S</w:t>
      </w:r>
      <w:r w:rsidR="0036084A">
        <w:rPr>
          <w:rFonts w:ascii="Times New Roman" w:hAnsi="Times New Roman" w:cs="Times New Roman"/>
          <w:sz w:val="24"/>
          <w:szCs w:val="24"/>
        </w:rPr>
        <w:t>.</w:t>
      </w:r>
      <w:r w:rsidRPr="00117D69">
        <w:rPr>
          <w:rFonts w:ascii="Times New Roman" w:hAnsi="Times New Roman" w:cs="Times New Roman"/>
          <w:sz w:val="24"/>
          <w:szCs w:val="24"/>
        </w:rPr>
        <w:t>, Anandharamakrishnan</w:t>
      </w:r>
      <w:r w:rsidR="0036084A">
        <w:rPr>
          <w:rFonts w:ascii="Times New Roman" w:hAnsi="Times New Roman" w:cs="Times New Roman"/>
          <w:sz w:val="24"/>
          <w:szCs w:val="24"/>
        </w:rPr>
        <w:t>,</w:t>
      </w:r>
      <w:r w:rsidRPr="00117D69">
        <w:rPr>
          <w:rFonts w:ascii="Times New Roman" w:hAnsi="Times New Roman" w:cs="Times New Roman"/>
          <w:sz w:val="24"/>
          <w:szCs w:val="24"/>
        </w:rPr>
        <w:t xml:space="preserve"> C</w:t>
      </w:r>
      <w:r w:rsidR="0036084A">
        <w:rPr>
          <w:rFonts w:ascii="Times New Roman" w:hAnsi="Times New Roman" w:cs="Times New Roman"/>
          <w:sz w:val="24"/>
          <w:szCs w:val="24"/>
        </w:rPr>
        <w:t>.</w:t>
      </w:r>
      <w:r w:rsidRPr="00117D69">
        <w:rPr>
          <w:rFonts w:ascii="Times New Roman" w:hAnsi="Times New Roman" w:cs="Times New Roman"/>
          <w:sz w:val="24"/>
          <w:szCs w:val="24"/>
        </w:rPr>
        <w:t>,</w:t>
      </w:r>
      <w:r w:rsidR="0036084A">
        <w:rPr>
          <w:rFonts w:ascii="Times New Roman" w:hAnsi="Times New Roman" w:cs="Times New Roman"/>
          <w:sz w:val="24"/>
          <w:szCs w:val="24"/>
        </w:rPr>
        <w:t xml:space="preserve"> &amp;</w:t>
      </w:r>
      <w:r w:rsidRPr="00117D69">
        <w:rPr>
          <w:rFonts w:ascii="Times New Roman" w:hAnsi="Times New Roman" w:cs="Times New Roman"/>
          <w:sz w:val="24"/>
          <w:szCs w:val="24"/>
        </w:rPr>
        <w:t xml:space="preserve"> Sakariah</w:t>
      </w:r>
      <w:r w:rsidR="0036084A">
        <w:rPr>
          <w:rFonts w:ascii="Times New Roman" w:hAnsi="Times New Roman" w:cs="Times New Roman"/>
          <w:sz w:val="24"/>
          <w:szCs w:val="24"/>
        </w:rPr>
        <w:t>,</w:t>
      </w:r>
      <w:r w:rsidRPr="00117D69">
        <w:rPr>
          <w:rFonts w:ascii="Times New Roman" w:hAnsi="Times New Roman" w:cs="Times New Roman"/>
          <w:sz w:val="24"/>
          <w:szCs w:val="24"/>
        </w:rPr>
        <w:t xml:space="preserve"> K</w:t>
      </w:r>
      <w:r w:rsidR="0036084A">
        <w:rPr>
          <w:rFonts w:ascii="Times New Roman" w:hAnsi="Times New Roman" w:cs="Times New Roman"/>
          <w:sz w:val="24"/>
          <w:szCs w:val="24"/>
        </w:rPr>
        <w:t xml:space="preserve">. </w:t>
      </w:r>
      <w:r w:rsidRPr="00117D69">
        <w:rPr>
          <w:rFonts w:ascii="Times New Roman" w:hAnsi="Times New Roman" w:cs="Times New Roman"/>
          <w:sz w:val="24"/>
          <w:szCs w:val="24"/>
        </w:rPr>
        <w:t xml:space="preserve">K. </w:t>
      </w:r>
      <w:r w:rsidR="00EB68A3">
        <w:rPr>
          <w:rFonts w:ascii="Times New Roman" w:hAnsi="Times New Roman" w:cs="Times New Roman"/>
          <w:sz w:val="24"/>
          <w:szCs w:val="24"/>
        </w:rPr>
        <w:t xml:space="preserve">(2001). </w:t>
      </w:r>
      <w:r w:rsidRPr="00117D69">
        <w:rPr>
          <w:rFonts w:ascii="Times New Roman" w:hAnsi="Times New Roman" w:cs="Times New Roman"/>
          <w:sz w:val="24"/>
          <w:szCs w:val="24"/>
        </w:rPr>
        <w:t xml:space="preserve">Chemical composition of turmeric oil – a byproduct from turmeric oleorsin industry and its inhibitory activity against </w:t>
      </w:r>
      <w:r w:rsidR="00DF5DB1">
        <w:rPr>
          <w:rFonts w:ascii="Times New Roman" w:hAnsi="Times New Roman" w:cs="Times New Roman"/>
          <w:sz w:val="24"/>
          <w:szCs w:val="24"/>
        </w:rPr>
        <w:t xml:space="preserve">different fungi. </w:t>
      </w:r>
      <w:r w:rsidR="00DF5DB1" w:rsidRPr="0036084A">
        <w:rPr>
          <w:rFonts w:ascii="Times New Roman" w:hAnsi="Times New Roman" w:cs="Times New Roman"/>
          <w:sz w:val="24"/>
          <w:szCs w:val="24"/>
        </w:rPr>
        <w:t xml:space="preserve">Z. </w:t>
      </w:r>
      <w:r w:rsidRPr="0036084A">
        <w:rPr>
          <w:rFonts w:ascii="Times New Roman" w:hAnsi="Times New Roman" w:cs="Times New Roman"/>
          <w:sz w:val="24"/>
          <w:szCs w:val="24"/>
        </w:rPr>
        <w:t>Naturforsch., C</w:t>
      </w:r>
      <w:r w:rsidRPr="00DF5DB1">
        <w:rPr>
          <w:rFonts w:ascii="Times New Roman" w:hAnsi="Times New Roman" w:cs="Times New Roman"/>
          <w:sz w:val="24"/>
          <w:szCs w:val="24"/>
        </w:rPr>
        <w:t>, 56:40-44.</w:t>
      </w:r>
    </w:p>
    <w:p w14:paraId="2179C6B1" w14:textId="4EB751CF" w:rsidR="0047270F" w:rsidRDefault="0047270F" w:rsidP="007D2C40">
      <w:pPr>
        <w:numPr>
          <w:ilvl w:val="0"/>
          <w:numId w:val="13"/>
        </w:numPr>
        <w:jc w:val="both"/>
        <w:rPr>
          <w:rFonts w:ascii="Times New Roman" w:hAnsi="Times New Roman" w:cs="Times New Roman"/>
          <w:sz w:val="24"/>
          <w:szCs w:val="24"/>
        </w:rPr>
      </w:pPr>
      <w:r w:rsidRPr="0047270F">
        <w:rPr>
          <w:rFonts w:ascii="Times New Roman" w:hAnsi="Times New Roman" w:cs="Times New Roman"/>
          <w:sz w:val="24"/>
          <w:szCs w:val="24"/>
        </w:rPr>
        <w:lastRenderedPageBreak/>
        <w:t>Acharya</w:t>
      </w:r>
      <w:r w:rsidR="00EB68A3">
        <w:rPr>
          <w:rFonts w:ascii="Times New Roman" w:hAnsi="Times New Roman" w:cs="Times New Roman"/>
          <w:sz w:val="24"/>
          <w:szCs w:val="24"/>
        </w:rPr>
        <w:t>,</w:t>
      </w:r>
      <w:r w:rsidRPr="0047270F">
        <w:rPr>
          <w:rFonts w:ascii="Times New Roman" w:hAnsi="Times New Roman" w:cs="Times New Roman"/>
          <w:sz w:val="24"/>
          <w:szCs w:val="24"/>
        </w:rPr>
        <w:t xml:space="preserve"> Y</w:t>
      </w:r>
      <w:r w:rsidR="00EB68A3">
        <w:rPr>
          <w:rFonts w:ascii="Times New Roman" w:hAnsi="Times New Roman" w:cs="Times New Roman"/>
          <w:sz w:val="24"/>
          <w:szCs w:val="24"/>
        </w:rPr>
        <w:t xml:space="preserve">. </w:t>
      </w:r>
      <w:r w:rsidRPr="0047270F">
        <w:rPr>
          <w:rFonts w:ascii="Times New Roman" w:hAnsi="Times New Roman" w:cs="Times New Roman"/>
          <w:sz w:val="24"/>
          <w:szCs w:val="24"/>
        </w:rPr>
        <w:t>T</w:t>
      </w:r>
      <w:r w:rsidR="00EB68A3">
        <w:rPr>
          <w:rFonts w:ascii="Times New Roman" w:hAnsi="Times New Roman" w:cs="Times New Roman"/>
          <w:sz w:val="24"/>
          <w:szCs w:val="24"/>
        </w:rPr>
        <w:t>. (1994).</w:t>
      </w:r>
      <w:r w:rsidRPr="0047270F">
        <w:rPr>
          <w:rFonts w:ascii="Times New Roman" w:hAnsi="Times New Roman" w:cs="Times New Roman"/>
          <w:sz w:val="24"/>
          <w:szCs w:val="24"/>
        </w:rPr>
        <w:t xml:space="preserve"> CharakaSamhitha of</w:t>
      </w:r>
      <w:r>
        <w:rPr>
          <w:rFonts w:ascii="Times New Roman" w:hAnsi="Times New Roman" w:cs="Times New Roman"/>
          <w:sz w:val="24"/>
          <w:szCs w:val="24"/>
        </w:rPr>
        <w:t xml:space="preserve"> Agnivesh with the </w:t>
      </w:r>
      <w:r w:rsidRPr="0047270F">
        <w:rPr>
          <w:rFonts w:ascii="Times New Roman" w:hAnsi="Times New Roman" w:cs="Times New Roman"/>
          <w:sz w:val="24"/>
          <w:szCs w:val="24"/>
        </w:rPr>
        <w:t>Ayurveda Dipika commentary (4thedn), Chaukambha Sanskrit Samstha, Varanasi, India. 447p.</w:t>
      </w:r>
    </w:p>
    <w:p w14:paraId="2F23D550" w14:textId="5D987412" w:rsidR="0047270F" w:rsidRDefault="0047270F" w:rsidP="007D2C40">
      <w:pPr>
        <w:numPr>
          <w:ilvl w:val="0"/>
          <w:numId w:val="13"/>
        </w:numPr>
        <w:jc w:val="both"/>
        <w:rPr>
          <w:rFonts w:ascii="Times New Roman" w:hAnsi="Times New Roman" w:cs="Times New Roman"/>
          <w:sz w:val="24"/>
          <w:szCs w:val="24"/>
        </w:rPr>
      </w:pPr>
      <w:r w:rsidRPr="00BE7259">
        <w:rPr>
          <w:rFonts w:ascii="Times New Roman" w:hAnsi="Times New Roman" w:cs="Times New Roman"/>
          <w:sz w:val="24"/>
          <w:szCs w:val="24"/>
          <w:lang w:val="de-DE"/>
        </w:rPr>
        <w:t>Wickenberg</w:t>
      </w:r>
      <w:r w:rsidR="00EB68A3" w:rsidRPr="00BE7259">
        <w:rPr>
          <w:rFonts w:ascii="Times New Roman" w:hAnsi="Times New Roman" w:cs="Times New Roman"/>
          <w:sz w:val="24"/>
          <w:szCs w:val="24"/>
          <w:lang w:val="de-DE"/>
        </w:rPr>
        <w:t>,</w:t>
      </w:r>
      <w:r w:rsidRPr="00BE7259">
        <w:rPr>
          <w:rFonts w:ascii="Times New Roman" w:hAnsi="Times New Roman" w:cs="Times New Roman"/>
          <w:sz w:val="24"/>
          <w:szCs w:val="24"/>
          <w:lang w:val="de-DE"/>
        </w:rPr>
        <w:t xml:space="preserve"> J</w:t>
      </w:r>
      <w:r w:rsidR="00EB68A3" w:rsidRPr="00BE7259">
        <w:rPr>
          <w:rFonts w:ascii="Times New Roman" w:hAnsi="Times New Roman" w:cs="Times New Roman"/>
          <w:sz w:val="24"/>
          <w:szCs w:val="24"/>
          <w:lang w:val="de-DE"/>
        </w:rPr>
        <w:t>.</w:t>
      </w:r>
      <w:r w:rsidRPr="00BE7259">
        <w:rPr>
          <w:rFonts w:ascii="Times New Roman" w:hAnsi="Times New Roman" w:cs="Times New Roman"/>
          <w:sz w:val="24"/>
          <w:szCs w:val="24"/>
          <w:lang w:val="de-DE"/>
        </w:rPr>
        <w:t>, Ingemansson</w:t>
      </w:r>
      <w:r w:rsidR="00EB68A3" w:rsidRPr="00BE7259">
        <w:rPr>
          <w:rFonts w:ascii="Times New Roman" w:hAnsi="Times New Roman" w:cs="Times New Roman"/>
          <w:sz w:val="24"/>
          <w:szCs w:val="24"/>
          <w:lang w:val="de-DE"/>
        </w:rPr>
        <w:t>,</w:t>
      </w:r>
      <w:r w:rsidRPr="00BE7259">
        <w:rPr>
          <w:rFonts w:ascii="Times New Roman" w:hAnsi="Times New Roman" w:cs="Times New Roman"/>
          <w:sz w:val="24"/>
          <w:szCs w:val="24"/>
          <w:lang w:val="de-DE"/>
        </w:rPr>
        <w:t xml:space="preserve"> S</w:t>
      </w:r>
      <w:r w:rsidR="00EB68A3" w:rsidRPr="00BE7259">
        <w:rPr>
          <w:rFonts w:ascii="Times New Roman" w:hAnsi="Times New Roman" w:cs="Times New Roman"/>
          <w:sz w:val="24"/>
          <w:szCs w:val="24"/>
          <w:lang w:val="de-DE"/>
        </w:rPr>
        <w:t>.</w:t>
      </w:r>
      <w:r w:rsidRPr="00BE7259">
        <w:rPr>
          <w:rFonts w:ascii="Times New Roman" w:hAnsi="Times New Roman" w:cs="Times New Roman"/>
          <w:sz w:val="24"/>
          <w:szCs w:val="24"/>
          <w:lang w:val="de-DE"/>
        </w:rPr>
        <w:t>,</w:t>
      </w:r>
      <w:r w:rsidR="00B00BCF" w:rsidRPr="00BE7259">
        <w:rPr>
          <w:rFonts w:ascii="Times New Roman" w:hAnsi="Times New Roman" w:cs="Times New Roman"/>
          <w:sz w:val="24"/>
          <w:szCs w:val="24"/>
          <w:lang w:val="de-DE"/>
        </w:rPr>
        <w:t xml:space="preserve"> &amp;</w:t>
      </w:r>
      <w:r w:rsidRPr="00BE7259">
        <w:rPr>
          <w:rFonts w:ascii="Times New Roman" w:hAnsi="Times New Roman" w:cs="Times New Roman"/>
          <w:sz w:val="24"/>
          <w:szCs w:val="24"/>
          <w:lang w:val="de-DE"/>
        </w:rPr>
        <w:t xml:space="preserve"> Hlebowicz</w:t>
      </w:r>
      <w:r w:rsidR="00EB68A3" w:rsidRPr="00BE7259">
        <w:rPr>
          <w:rFonts w:ascii="Times New Roman" w:hAnsi="Times New Roman" w:cs="Times New Roman"/>
          <w:sz w:val="24"/>
          <w:szCs w:val="24"/>
          <w:lang w:val="de-DE"/>
        </w:rPr>
        <w:t>,</w:t>
      </w:r>
      <w:r w:rsidRPr="00BE7259">
        <w:rPr>
          <w:rFonts w:ascii="Times New Roman" w:hAnsi="Times New Roman" w:cs="Times New Roman"/>
          <w:sz w:val="24"/>
          <w:szCs w:val="24"/>
          <w:lang w:val="de-DE"/>
        </w:rPr>
        <w:t xml:space="preserve"> J</w:t>
      </w:r>
      <w:r w:rsidR="00EB68A3" w:rsidRPr="00BE7259">
        <w:rPr>
          <w:rFonts w:ascii="Times New Roman" w:hAnsi="Times New Roman" w:cs="Times New Roman"/>
          <w:sz w:val="24"/>
          <w:szCs w:val="24"/>
          <w:lang w:val="de-DE"/>
        </w:rPr>
        <w:t>. (2010).</w:t>
      </w:r>
      <w:r w:rsidRPr="00BE7259">
        <w:rPr>
          <w:rFonts w:ascii="Times New Roman" w:hAnsi="Times New Roman" w:cs="Times New Roman"/>
          <w:sz w:val="24"/>
          <w:szCs w:val="24"/>
          <w:lang w:val="de-DE"/>
        </w:rPr>
        <w:t xml:space="preserve"> </w:t>
      </w:r>
      <w:r>
        <w:rPr>
          <w:rFonts w:ascii="Times New Roman" w:hAnsi="Times New Roman" w:cs="Times New Roman"/>
          <w:sz w:val="24"/>
          <w:szCs w:val="24"/>
        </w:rPr>
        <w:t xml:space="preserve">Effects of </w:t>
      </w:r>
      <w:r w:rsidRPr="00EB68A3">
        <w:rPr>
          <w:rFonts w:ascii="Times New Roman" w:hAnsi="Times New Roman" w:cs="Times New Roman"/>
          <w:i/>
          <w:sz w:val="24"/>
          <w:szCs w:val="24"/>
        </w:rPr>
        <w:t>Curcuma longa</w:t>
      </w:r>
      <w:r w:rsidRPr="0047270F">
        <w:rPr>
          <w:rFonts w:ascii="Times New Roman" w:hAnsi="Times New Roman" w:cs="Times New Roman"/>
          <w:sz w:val="24"/>
          <w:szCs w:val="24"/>
        </w:rPr>
        <w:t xml:space="preserve"> (turmeric) on postprandial plasma glucose and insulin in healthy subjects. </w:t>
      </w:r>
      <w:r w:rsidRPr="00EB68A3">
        <w:rPr>
          <w:rFonts w:ascii="Times New Roman" w:hAnsi="Times New Roman" w:cs="Times New Roman"/>
          <w:i/>
          <w:sz w:val="24"/>
          <w:szCs w:val="24"/>
        </w:rPr>
        <w:t>Nutrition Journal.</w:t>
      </w:r>
      <w:r w:rsidR="00EB68A3">
        <w:rPr>
          <w:rFonts w:ascii="Times New Roman" w:hAnsi="Times New Roman" w:cs="Times New Roman"/>
          <w:sz w:val="24"/>
          <w:szCs w:val="24"/>
        </w:rPr>
        <w:t xml:space="preserve"> </w:t>
      </w:r>
      <w:r w:rsidRPr="0047270F">
        <w:rPr>
          <w:rFonts w:ascii="Times New Roman" w:hAnsi="Times New Roman" w:cs="Times New Roman"/>
          <w:sz w:val="24"/>
          <w:szCs w:val="24"/>
        </w:rPr>
        <w:t>9: 43p.</w:t>
      </w:r>
    </w:p>
    <w:p w14:paraId="3F86F0D0" w14:textId="57CBA949" w:rsidR="0047270F" w:rsidRDefault="0047270F" w:rsidP="007D2C40">
      <w:pPr>
        <w:numPr>
          <w:ilvl w:val="0"/>
          <w:numId w:val="13"/>
        </w:numPr>
        <w:jc w:val="both"/>
        <w:rPr>
          <w:rFonts w:ascii="Times New Roman" w:hAnsi="Times New Roman" w:cs="Times New Roman"/>
          <w:sz w:val="24"/>
          <w:szCs w:val="24"/>
        </w:rPr>
      </w:pPr>
      <w:r w:rsidRPr="0047270F">
        <w:rPr>
          <w:rFonts w:ascii="Times New Roman" w:hAnsi="Times New Roman" w:cs="Times New Roman"/>
          <w:sz w:val="24"/>
          <w:szCs w:val="24"/>
        </w:rPr>
        <w:t>Faizal</w:t>
      </w:r>
      <w:r w:rsidR="00A24541">
        <w:rPr>
          <w:rFonts w:ascii="Times New Roman" w:hAnsi="Times New Roman" w:cs="Times New Roman"/>
          <w:sz w:val="24"/>
          <w:szCs w:val="24"/>
        </w:rPr>
        <w:t>,</w:t>
      </w:r>
      <w:r w:rsidRPr="0047270F">
        <w:rPr>
          <w:rFonts w:ascii="Times New Roman" w:hAnsi="Times New Roman" w:cs="Times New Roman"/>
          <w:sz w:val="24"/>
          <w:szCs w:val="24"/>
        </w:rPr>
        <w:t xml:space="preserve"> I</w:t>
      </w:r>
      <w:r w:rsidR="00A24541">
        <w:rPr>
          <w:rFonts w:ascii="Times New Roman" w:hAnsi="Times New Roman" w:cs="Times New Roman"/>
          <w:sz w:val="24"/>
          <w:szCs w:val="24"/>
        </w:rPr>
        <w:t xml:space="preserve">. </w:t>
      </w:r>
      <w:r w:rsidRPr="0047270F">
        <w:rPr>
          <w:rFonts w:ascii="Times New Roman" w:hAnsi="Times New Roman" w:cs="Times New Roman"/>
          <w:sz w:val="24"/>
          <w:szCs w:val="24"/>
        </w:rPr>
        <w:t>P</w:t>
      </w:r>
      <w:r w:rsidR="00A24541">
        <w:rPr>
          <w:rFonts w:ascii="Times New Roman" w:hAnsi="Times New Roman" w:cs="Times New Roman"/>
          <w:sz w:val="24"/>
          <w:szCs w:val="24"/>
        </w:rPr>
        <w:t>.</w:t>
      </w:r>
      <w:r w:rsidRPr="0047270F">
        <w:rPr>
          <w:rFonts w:ascii="Times New Roman" w:hAnsi="Times New Roman" w:cs="Times New Roman"/>
          <w:sz w:val="24"/>
          <w:szCs w:val="24"/>
        </w:rPr>
        <w:t>, Suresh</w:t>
      </w:r>
      <w:r w:rsidR="00A24541">
        <w:rPr>
          <w:rFonts w:ascii="Times New Roman" w:hAnsi="Times New Roman" w:cs="Times New Roman"/>
          <w:sz w:val="24"/>
          <w:szCs w:val="24"/>
        </w:rPr>
        <w:t>,</w:t>
      </w:r>
      <w:r w:rsidRPr="0047270F">
        <w:rPr>
          <w:rFonts w:ascii="Times New Roman" w:hAnsi="Times New Roman" w:cs="Times New Roman"/>
          <w:sz w:val="24"/>
          <w:szCs w:val="24"/>
        </w:rPr>
        <w:t xml:space="preserve"> S</w:t>
      </w:r>
      <w:r w:rsidR="00A24541">
        <w:rPr>
          <w:rFonts w:ascii="Times New Roman" w:hAnsi="Times New Roman" w:cs="Times New Roman"/>
          <w:sz w:val="24"/>
          <w:szCs w:val="24"/>
        </w:rPr>
        <w:t>.</w:t>
      </w:r>
      <w:r w:rsidRPr="0047270F">
        <w:rPr>
          <w:rFonts w:ascii="Times New Roman" w:hAnsi="Times New Roman" w:cs="Times New Roman"/>
          <w:sz w:val="24"/>
          <w:szCs w:val="24"/>
        </w:rPr>
        <w:t>, Satheesh</w:t>
      </w:r>
      <w:r w:rsidR="00A24541">
        <w:rPr>
          <w:rFonts w:ascii="Times New Roman" w:hAnsi="Times New Roman" w:cs="Times New Roman"/>
          <w:sz w:val="24"/>
          <w:szCs w:val="24"/>
        </w:rPr>
        <w:t>,</w:t>
      </w:r>
      <w:r w:rsidRPr="0047270F">
        <w:rPr>
          <w:rFonts w:ascii="Times New Roman" w:hAnsi="Times New Roman" w:cs="Times New Roman"/>
          <w:sz w:val="24"/>
          <w:szCs w:val="24"/>
        </w:rPr>
        <w:t xml:space="preserve"> K</w:t>
      </w:r>
      <w:r>
        <w:rPr>
          <w:rFonts w:ascii="Times New Roman" w:hAnsi="Times New Roman" w:cs="Times New Roman"/>
          <w:sz w:val="24"/>
          <w:szCs w:val="24"/>
        </w:rPr>
        <w:t>umar</w:t>
      </w:r>
      <w:r w:rsidR="00A24541">
        <w:rPr>
          <w:rFonts w:ascii="Times New Roman" w:hAnsi="Times New Roman" w:cs="Times New Roman"/>
          <w:sz w:val="24"/>
          <w:szCs w:val="24"/>
        </w:rPr>
        <w:t>,</w:t>
      </w:r>
      <w:r>
        <w:rPr>
          <w:rFonts w:ascii="Times New Roman" w:hAnsi="Times New Roman" w:cs="Times New Roman"/>
          <w:sz w:val="24"/>
          <w:szCs w:val="24"/>
        </w:rPr>
        <w:t xml:space="preserve"> R</w:t>
      </w:r>
      <w:r w:rsidR="00A24541">
        <w:rPr>
          <w:rFonts w:ascii="Times New Roman" w:hAnsi="Times New Roman" w:cs="Times New Roman"/>
          <w:sz w:val="24"/>
          <w:szCs w:val="24"/>
        </w:rPr>
        <w:t>.</w:t>
      </w:r>
      <w:r>
        <w:rPr>
          <w:rFonts w:ascii="Times New Roman" w:hAnsi="Times New Roman" w:cs="Times New Roman"/>
          <w:sz w:val="24"/>
          <w:szCs w:val="24"/>
        </w:rPr>
        <w:t>,</w:t>
      </w:r>
      <w:r w:rsidR="00B00BCF">
        <w:rPr>
          <w:rFonts w:ascii="Times New Roman" w:hAnsi="Times New Roman" w:cs="Times New Roman"/>
          <w:sz w:val="24"/>
          <w:szCs w:val="24"/>
        </w:rPr>
        <w:t xml:space="preserve"> &amp;</w:t>
      </w:r>
      <w:r>
        <w:rPr>
          <w:rFonts w:ascii="Times New Roman" w:hAnsi="Times New Roman" w:cs="Times New Roman"/>
          <w:sz w:val="24"/>
          <w:szCs w:val="24"/>
        </w:rPr>
        <w:t xml:space="preserve"> Augusti</w:t>
      </w:r>
      <w:r w:rsidR="00A24541">
        <w:rPr>
          <w:rFonts w:ascii="Times New Roman" w:hAnsi="Times New Roman" w:cs="Times New Roman"/>
          <w:sz w:val="24"/>
          <w:szCs w:val="24"/>
        </w:rPr>
        <w:t>,</w:t>
      </w:r>
      <w:r>
        <w:rPr>
          <w:rFonts w:ascii="Times New Roman" w:hAnsi="Times New Roman" w:cs="Times New Roman"/>
          <w:sz w:val="24"/>
          <w:szCs w:val="24"/>
        </w:rPr>
        <w:t xml:space="preserve"> K</w:t>
      </w:r>
      <w:r w:rsidR="00A24541">
        <w:rPr>
          <w:rFonts w:ascii="Times New Roman" w:hAnsi="Times New Roman" w:cs="Times New Roman"/>
          <w:sz w:val="24"/>
          <w:szCs w:val="24"/>
        </w:rPr>
        <w:t>. T. (2009).</w:t>
      </w:r>
      <w:r>
        <w:rPr>
          <w:rFonts w:ascii="Times New Roman" w:hAnsi="Times New Roman" w:cs="Times New Roman"/>
          <w:sz w:val="24"/>
          <w:szCs w:val="24"/>
        </w:rPr>
        <w:t xml:space="preserve"> A study </w:t>
      </w:r>
      <w:r w:rsidRPr="0047270F">
        <w:rPr>
          <w:rFonts w:ascii="Times New Roman" w:hAnsi="Times New Roman" w:cs="Times New Roman"/>
          <w:sz w:val="24"/>
          <w:szCs w:val="24"/>
        </w:rPr>
        <w:t xml:space="preserve">on the hypoglycemic </w:t>
      </w:r>
      <w:r>
        <w:rPr>
          <w:rFonts w:ascii="Times New Roman" w:hAnsi="Times New Roman" w:cs="Times New Roman"/>
          <w:sz w:val="24"/>
          <w:szCs w:val="24"/>
        </w:rPr>
        <w:t xml:space="preserve">and hypolipidemic effects of an </w:t>
      </w:r>
      <w:r w:rsidRPr="0047270F">
        <w:rPr>
          <w:rFonts w:ascii="Times New Roman" w:hAnsi="Times New Roman" w:cs="Times New Roman"/>
          <w:sz w:val="24"/>
          <w:szCs w:val="24"/>
        </w:rPr>
        <w:t xml:space="preserve">ayurvedic drug rajanyamalakadi in diabetic patients. </w:t>
      </w:r>
      <w:r w:rsidRPr="0047270F">
        <w:rPr>
          <w:rFonts w:ascii="Times New Roman" w:hAnsi="Times New Roman" w:cs="Times New Roman"/>
          <w:i/>
          <w:sz w:val="24"/>
          <w:szCs w:val="24"/>
        </w:rPr>
        <w:t>Indian Journal of Clinical Biochemistry</w:t>
      </w:r>
      <w:r w:rsidRPr="0047270F">
        <w:rPr>
          <w:rFonts w:ascii="Times New Roman" w:hAnsi="Times New Roman" w:cs="Times New Roman"/>
          <w:sz w:val="24"/>
          <w:szCs w:val="24"/>
        </w:rPr>
        <w:t>. 24: 82-87p.</w:t>
      </w:r>
    </w:p>
    <w:p w14:paraId="04FC810E" w14:textId="02F32A0A" w:rsidR="00E63ED4" w:rsidRDefault="00A24541" w:rsidP="007D2C40">
      <w:pPr>
        <w:numPr>
          <w:ilvl w:val="0"/>
          <w:numId w:val="13"/>
        </w:numPr>
        <w:jc w:val="both"/>
        <w:rPr>
          <w:rFonts w:ascii="Times New Roman" w:hAnsi="Times New Roman" w:cs="Times New Roman"/>
          <w:sz w:val="24"/>
          <w:szCs w:val="24"/>
        </w:rPr>
      </w:pPr>
      <w:r>
        <w:rPr>
          <w:rFonts w:ascii="Times New Roman" w:hAnsi="Times New Roman" w:cs="Times New Roman"/>
          <w:sz w:val="24"/>
          <w:szCs w:val="24"/>
        </w:rPr>
        <w:t>Labban, L. (2014).</w:t>
      </w:r>
      <w:r w:rsidR="00E63ED4" w:rsidRPr="00E63ED4">
        <w:rPr>
          <w:rFonts w:ascii="Times New Roman" w:hAnsi="Times New Roman" w:cs="Times New Roman"/>
          <w:sz w:val="24"/>
          <w:szCs w:val="24"/>
        </w:rPr>
        <w:t xml:space="preserve"> Medicinal and pharmacological properties of Turmeric (</w:t>
      </w:r>
      <w:r w:rsidR="00E63ED4" w:rsidRPr="00A24541">
        <w:rPr>
          <w:rFonts w:ascii="Times New Roman" w:hAnsi="Times New Roman" w:cs="Times New Roman"/>
          <w:i/>
          <w:sz w:val="24"/>
          <w:szCs w:val="24"/>
        </w:rPr>
        <w:t>Curcuma longa</w:t>
      </w:r>
      <w:r w:rsidR="00E63ED4" w:rsidRPr="00E63ED4">
        <w:rPr>
          <w:rFonts w:ascii="Times New Roman" w:hAnsi="Times New Roman" w:cs="Times New Roman"/>
          <w:sz w:val="24"/>
          <w:szCs w:val="24"/>
        </w:rPr>
        <w:t xml:space="preserve">): A review. </w:t>
      </w:r>
      <w:r w:rsidR="00E63ED4" w:rsidRPr="00A24541">
        <w:rPr>
          <w:rFonts w:ascii="Times New Roman" w:hAnsi="Times New Roman" w:cs="Times New Roman"/>
          <w:i/>
          <w:sz w:val="24"/>
          <w:szCs w:val="24"/>
        </w:rPr>
        <w:t>Int J Pharm Biomed Sci.</w:t>
      </w:r>
      <w:r>
        <w:rPr>
          <w:rFonts w:ascii="Times New Roman" w:hAnsi="Times New Roman" w:cs="Times New Roman"/>
          <w:sz w:val="24"/>
          <w:szCs w:val="24"/>
        </w:rPr>
        <w:t xml:space="preserve"> </w:t>
      </w:r>
      <w:r w:rsidR="00E63ED4" w:rsidRPr="00E63ED4">
        <w:rPr>
          <w:rFonts w:ascii="Times New Roman" w:hAnsi="Times New Roman" w:cs="Times New Roman"/>
          <w:sz w:val="24"/>
          <w:szCs w:val="24"/>
        </w:rPr>
        <w:t>5(1):17-23.</w:t>
      </w:r>
    </w:p>
    <w:p w14:paraId="5D548AE4" w14:textId="5CBDEA36" w:rsidR="002F2FA5" w:rsidRDefault="002F2FA5" w:rsidP="007D2C40">
      <w:pPr>
        <w:numPr>
          <w:ilvl w:val="0"/>
          <w:numId w:val="13"/>
        </w:numPr>
        <w:jc w:val="both"/>
        <w:rPr>
          <w:rFonts w:ascii="Times New Roman" w:hAnsi="Times New Roman" w:cs="Times New Roman"/>
          <w:sz w:val="24"/>
          <w:szCs w:val="24"/>
        </w:rPr>
      </w:pPr>
      <w:r w:rsidRPr="002F2FA5">
        <w:rPr>
          <w:rFonts w:ascii="Times New Roman" w:hAnsi="Times New Roman" w:cs="Times New Roman"/>
          <w:sz w:val="24"/>
          <w:szCs w:val="24"/>
        </w:rPr>
        <w:t>Ringman</w:t>
      </w:r>
      <w:r w:rsidR="00CA6744">
        <w:rPr>
          <w:rFonts w:ascii="Times New Roman" w:hAnsi="Times New Roman" w:cs="Times New Roman"/>
          <w:sz w:val="24"/>
          <w:szCs w:val="24"/>
        </w:rPr>
        <w:t>,</w:t>
      </w:r>
      <w:r w:rsidRPr="002F2FA5">
        <w:rPr>
          <w:rFonts w:ascii="Times New Roman" w:hAnsi="Times New Roman" w:cs="Times New Roman"/>
          <w:sz w:val="24"/>
          <w:szCs w:val="24"/>
        </w:rPr>
        <w:t xml:space="preserve"> J</w:t>
      </w:r>
      <w:r w:rsidR="00CA6744">
        <w:rPr>
          <w:rFonts w:ascii="Times New Roman" w:hAnsi="Times New Roman" w:cs="Times New Roman"/>
          <w:sz w:val="24"/>
          <w:szCs w:val="24"/>
        </w:rPr>
        <w:t xml:space="preserve">. </w:t>
      </w:r>
      <w:r w:rsidRPr="002F2FA5">
        <w:rPr>
          <w:rFonts w:ascii="Times New Roman" w:hAnsi="Times New Roman" w:cs="Times New Roman"/>
          <w:sz w:val="24"/>
          <w:szCs w:val="24"/>
        </w:rPr>
        <w:t>M</w:t>
      </w:r>
      <w:r w:rsidR="00CA6744">
        <w:rPr>
          <w:rFonts w:ascii="Times New Roman" w:hAnsi="Times New Roman" w:cs="Times New Roman"/>
          <w:sz w:val="24"/>
          <w:szCs w:val="24"/>
        </w:rPr>
        <w:t>.</w:t>
      </w:r>
      <w:r w:rsidRPr="002F2FA5">
        <w:rPr>
          <w:rFonts w:ascii="Times New Roman" w:hAnsi="Times New Roman" w:cs="Times New Roman"/>
          <w:sz w:val="24"/>
          <w:szCs w:val="24"/>
        </w:rPr>
        <w:t>, Frautschy</w:t>
      </w:r>
      <w:r w:rsidR="00CA6744">
        <w:rPr>
          <w:rFonts w:ascii="Times New Roman" w:hAnsi="Times New Roman" w:cs="Times New Roman"/>
          <w:sz w:val="24"/>
          <w:szCs w:val="24"/>
        </w:rPr>
        <w:t>,</w:t>
      </w:r>
      <w:r w:rsidRPr="002F2FA5">
        <w:rPr>
          <w:rFonts w:ascii="Times New Roman" w:hAnsi="Times New Roman" w:cs="Times New Roman"/>
          <w:sz w:val="24"/>
          <w:szCs w:val="24"/>
        </w:rPr>
        <w:t xml:space="preserve"> S</w:t>
      </w:r>
      <w:r w:rsidR="00CA6744">
        <w:rPr>
          <w:rFonts w:ascii="Times New Roman" w:hAnsi="Times New Roman" w:cs="Times New Roman"/>
          <w:sz w:val="24"/>
          <w:szCs w:val="24"/>
        </w:rPr>
        <w:t>.</w:t>
      </w:r>
      <w:r w:rsidRPr="002F2FA5">
        <w:rPr>
          <w:rFonts w:ascii="Times New Roman" w:hAnsi="Times New Roman" w:cs="Times New Roman"/>
          <w:sz w:val="24"/>
          <w:szCs w:val="24"/>
        </w:rPr>
        <w:t>, Cole</w:t>
      </w:r>
      <w:r w:rsidR="00CA6744">
        <w:rPr>
          <w:rFonts w:ascii="Times New Roman" w:hAnsi="Times New Roman" w:cs="Times New Roman"/>
          <w:sz w:val="24"/>
          <w:szCs w:val="24"/>
        </w:rPr>
        <w:t>,</w:t>
      </w:r>
      <w:r w:rsidRPr="002F2FA5">
        <w:rPr>
          <w:rFonts w:ascii="Times New Roman" w:hAnsi="Times New Roman" w:cs="Times New Roman"/>
          <w:sz w:val="24"/>
          <w:szCs w:val="24"/>
        </w:rPr>
        <w:t xml:space="preserve"> G</w:t>
      </w:r>
      <w:r w:rsidR="00CA6744">
        <w:rPr>
          <w:rFonts w:ascii="Times New Roman" w:hAnsi="Times New Roman" w:cs="Times New Roman"/>
          <w:sz w:val="24"/>
          <w:szCs w:val="24"/>
        </w:rPr>
        <w:t xml:space="preserve">. </w:t>
      </w:r>
      <w:r w:rsidRPr="002F2FA5">
        <w:rPr>
          <w:rFonts w:ascii="Times New Roman" w:hAnsi="Times New Roman" w:cs="Times New Roman"/>
          <w:sz w:val="24"/>
          <w:szCs w:val="24"/>
        </w:rPr>
        <w:t>M</w:t>
      </w:r>
      <w:r w:rsidR="00CA6744">
        <w:rPr>
          <w:rFonts w:ascii="Times New Roman" w:hAnsi="Times New Roman" w:cs="Times New Roman"/>
          <w:sz w:val="24"/>
          <w:szCs w:val="24"/>
        </w:rPr>
        <w:t>.</w:t>
      </w:r>
      <w:r w:rsidRPr="002F2FA5">
        <w:rPr>
          <w:rFonts w:ascii="Times New Roman" w:hAnsi="Times New Roman" w:cs="Times New Roman"/>
          <w:sz w:val="24"/>
          <w:szCs w:val="24"/>
        </w:rPr>
        <w:t>, Masterman</w:t>
      </w:r>
      <w:r w:rsidR="00CA6744">
        <w:rPr>
          <w:rFonts w:ascii="Times New Roman" w:hAnsi="Times New Roman" w:cs="Times New Roman"/>
          <w:sz w:val="24"/>
          <w:szCs w:val="24"/>
        </w:rPr>
        <w:t>,</w:t>
      </w:r>
      <w:r w:rsidRPr="002F2FA5">
        <w:rPr>
          <w:rFonts w:ascii="Times New Roman" w:hAnsi="Times New Roman" w:cs="Times New Roman"/>
          <w:sz w:val="24"/>
          <w:szCs w:val="24"/>
        </w:rPr>
        <w:t xml:space="preserve"> D</w:t>
      </w:r>
      <w:r w:rsidR="00CA6744">
        <w:rPr>
          <w:rFonts w:ascii="Times New Roman" w:hAnsi="Times New Roman" w:cs="Times New Roman"/>
          <w:sz w:val="24"/>
          <w:szCs w:val="24"/>
        </w:rPr>
        <w:t xml:space="preserve">. </w:t>
      </w:r>
      <w:r w:rsidRPr="002F2FA5">
        <w:rPr>
          <w:rFonts w:ascii="Times New Roman" w:hAnsi="Times New Roman" w:cs="Times New Roman"/>
          <w:sz w:val="24"/>
          <w:szCs w:val="24"/>
        </w:rPr>
        <w:t>L</w:t>
      </w:r>
      <w:r w:rsidR="00CA6744">
        <w:rPr>
          <w:rFonts w:ascii="Times New Roman" w:hAnsi="Times New Roman" w:cs="Times New Roman"/>
          <w:sz w:val="24"/>
          <w:szCs w:val="24"/>
        </w:rPr>
        <w:t>.</w:t>
      </w:r>
      <w:r w:rsidRPr="002F2FA5">
        <w:rPr>
          <w:rFonts w:ascii="Times New Roman" w:hAnsi="Times New Roman" w:cs="Times New Roman"/>
          <w:sz w:val="24"/>
          <w:szCs w:val="24"/>
        </w:rPr>
        <w:t>,</w:t>
      </w:r>
      <w:r w:rsidR="00B00BCF">
        <w:rPr>
          <w:rFonts w:ascii="Times New Roman" w:hAnsi="Times New Roman" w:cs="Times New Roman"/>
          <w:sz w:val="24"/>
          <w:szCs w:val="24"/>
        </w:rPr>
        <w:t xml:space="preserve"> &amp;</w:t>
      </w:r>
      <w:r w:rsidRPr="002F2FA5">
        <w:rPr>
          <w:rFonts w:ascii="Times New Roman" w:hAnsi="Times New Roman" w:cs="Times New Roman"/>
          <w:sz w:val="24"/>
          <w:szCs w:val="24"/>
        </w:rPr>
        <w:t xml:space="preserve"> Cummings</w:t>
      </w:r>
      <w:r w:rsidR="00CA6744">
        <w:rPr>
          <w:rFonts w:ascii="Times New Roman" w:hAnsi="Times New Roman" w:cs="Times New Roman"/>
          <w:sz w:val="24"/>
          <w:szCs w:val="24"/>
        </w:rPr>
        <w:t>,</w:t>
      </w:r>
      <w:r w:rsidRPr="002F2FA5">
        <w:rPr>
          <w:rFonts w:ascii="Times New Roman" w:hAnsi="Times New Roman" w:cs="Times New Roman"/>
          <w:sz w:val="24"/>
          <w:szCs w:val="24"/>
        </w:rPr>
        <w:t xml:space="preserve"> J</w:t>
      </w:r>
      <w:r w:rsidR="00CA6744">
        <w:rPr>
          <w:rFonts w:ascii="Times New Roman" w:hAnsi="Times New Roman" w:cs="Times New Roman"/>
          <w:sz w:val="24"/>
          <w:szCs w:val="24"/>
        </w:rPr>
        <w:t xml:space="preserve">. </w:t>
      </w:r>
      <w:r w:rsidRPr="002F2FA5">
        <w:rPr>
          <w:rFonts w:ascii="Times New Roman" w:hAnsi="Times New Roman" w:cs="Times New Roman"/>
          <w:sz w:val="24"/>
          <w:szCs w:val="24"/>
        </w:rPr>
        <w:t>L.</w:t>
      </w:r>
      <w:r w:rsidR="00CA6744">
        <w:rPr>
          <w:rFonts w:ascii="Times New Roman" w:hAnsi="Times New Roman" w:cs="Times New Roman"/>
          <w:sz w:val="24"/>
          <w:szCs w:val="24"/>
        </w:rPr>
        <w:t xml:space="preserve"> (2005).</w:t>
      </w:r>
      <w:r w:rsidRPr="002F2FA5">
        <w:rPr>
          <w:rFonts w:ascii="Times New Roman" w:hAnsi="Times New Roman" w:cs="Times New Roman"/>
          <w:sz w:val="24"/>
          <w:szCs w:val="24"/>
        </w:rPr>
        <w:t xml:space="preserve"> A potential role of the curry spice curcumin in Alzheimer’s disease. </w:t>
      </w:r>
      <w:r w:rsidRPr="00CA6744">
        <w:rPr>
          <w:rFonts w:ascii="Times New Roman" w:hAnsi="Times New Roman" w:cs="Times New Roman"/>
          <w:i/>
          <w:sz w:val="24"/>
          <w:szCs w:val="24"/>
        </w:rPr>
        <w:t>Curr Alzheimer Res.</w:t>
      </w:r>
      <w:r w:rsidRPr="002F2FA5">
        <w:rPr>
          <w:rFonts w:ascii="Times New Roman" w:hAnsi="Times New Roman" w:cs="Times New Roman"/>
          <w:sz w:val="24"/>
          <w:szCs w:val="24"/>
        </w:rPr>
        <w:t xml:space="preserve"> 2(2):131-6.</w:t>
      </w:r>
    </w:p>
    <w:p w14:paraId="67FAA21B" w14:textId="1CB5D9F0" w:rsidR="002F2FA5" w:rsidRDefault="002F2FA5" w:rsidP="007D2C40">
      <w:pPr>
        <w:numPr>
          <w:ilvl w:val="0"/>
          <w:numId w:val="13"/>
        </w:numPr>
        <w:jc w:val="both"/>
        <w:rPr>
          <w:rFonts w:ascii="Times New Roman" w:hAnsi="Times New Roman" w:cs="Times New Roman"/>
          <w:sz w:val="24"/>
          <w:szCs w:val="24"/>
        </w:rPr>
      </w:pPr>
      <w:r w:rsidRPr="00BE7259">
        <w:rPr>
          <w:rFonts w:ascii="Times New Roman" w:hAnsi="Times New Roman" w:cs="Times New Roman"/>
          <w:sz w:val="24"/>
          <w:szCs w:val="24"/>
          <w:lang w:val="de-DE"/>
        </w:rPr>
        <w:t>Kulkarni</w:t>
      </w:r>
      <w:r w:rsidR="00B00BCF" w:rsidRPr="00BE7259">
        <w:rPr>
          <w:rFonts w:ascii="Times New Roman" w:hAnsi="Times New Roman" w:cs="Times New Roman"/>
          <w:sz w:val="24"/>
          <w:szCs w:val="24"/>
          <w:lang w:val="de-DE"/>
        </w:rPr>
        <w:t>,</w:t>
      </w:r>
      <w:r w:rsidRPr="00BE7259">
        <w:rPr>
          <w:rFonts w:ascii="Times New Roman" w:hAnsi="Times New Roman" w:cs="Times New Roman"/>
          <w:sz w:val="24"/>
          <w:szCs w:val="24"/>
          <w:lang w:val="de-DE"/>
        </w:rPr>
        <w:t xml:space="preserve"> S</w:t>
      </w:r>
      <w:r w:rsidR="00B00BCF" w:rsidRPr="00BE7259">
        <w:rPr>
          <w:rFonts w:ascii="Times New Roman" w:hAnsi="Times New Roman" w:cs="Times New Roman"/>
          <w:sz w:val="24"/>
          <w:szCs w:val="24"/>
          <w:lang w:val="de-DE"/>
        </w:rPr>
        <w:t xml:space="preserve">. </w:t>
      </w:r>
      <w:r w:rsidRPr="00BE7259">
        <w:rPr>
          <w:rFonts w:ascii="Times New Roman" w:hAnsi="Times New Roman" w:cs="Times New Roman"/>
          <w:sz w:val="24"/>
          <w:szCs w:val="24"/>
          <w:lang w:val="de-DE"/>
        </w:rPr>
        <w:t>K</w:t>
      </w:r>
      <w:r w:rsidR="00B00BCF" w:rsidRPr="00BE7259">
        <w:rPr>
          <w:rFonts w:ascii="Times New Roman" w:hAnsi="Times New Roman" w:cs="Times New Roman"/>
          <w:sz w:val="24"/>
          <w:szCs w:val="24"/>
          <w:lang w:val="de-DE"/>
        </w:rPr>
        <w:t>.</w:t>
      </w:r>
      <w:r w:rsidRPr="00BE7259">
        <w:rPr>
          <w:rFonts w:ascii="Times New Roman" w:hAnsi="Times New Roman" w:cs="Times New Roman"/>
          <w:sz w:val="24"/>
          <w:szCs w:val="24"/>
          <w:lang w:val="de-DE"/>
        </w:rPr>
        <w:t>,</w:t>
      </w:r>
      <w:r w:rsidR="00B00BCF" w:rsidRPr="00BE7259">
        <w:rPr>
          <w:rFonts w:ascii="Times New Roman" w:hAnsi="Times New Roman" w:cs="Times New Roman"/>
          <w:sz w:val="24"/>
          <w:szCs w:val="24"/>
          <w:lang w:val="de-DE"/>
        </w:rPr>
        <w:t xml:space="preserve"> &amp;</w:t>
      </w:r>
      <w:r w:rsidRPr="00BE7259">
        <w:rPr>
          <w:rFonts w:ascii="Times New Roman" w:hAnsi="Times New Roman" w:cs="Times New Roman"/>
          <w:sz w:val="24"/>
          <w:szCs w:val="24"/>
          <w:lang w:val="de-DE"/>
        </w:rPr>
        <w:t xml:space="preserve"> Dhir</w:t>
      </w:r>
      <w:r w:rsidR="00B00BCF" w:rsidRPr="00BE7259">
        <w:rPr>
          <w:rFonts w:ascii="Times New Roman" w:hAnsi="Times New Roman" w:cs="Times New Roman"/>
          <w:sz w:val="24"/>
          <w:szCs w:val="24"/>
          <w:lang w:val="de-DE"/>
        </w:rPr>
        <w:t>,</w:t>
      </w:r>
      <w:r w:rsidRPr="00BE7259">
        <w:rPr>
          <w:rFonts w:ascii="Times New Roman" w:hAnsi="Times New Roman" w:cs="Times New Roman"/>
          <w:sz w:val="24"/>
          <w:szCs w:val="24"/>
          <w:lang w:val="de-DE"/>
        </w:rPr>
        <w:t xml:space="preserve"> A.</w:t>
      </w:r>
      <w:r w:rsidR="00B00BCF" w:rsidRPr="00BE7259">
        <w:rPr>
          <w:rFonts w:ascii="Times New Roman" w:hAnsi="Times New Roman" w:cs="Times New Roman"/>
          <w:sz w:val="24"/>
          <w:szCs w:val="24"/>
          <w:lang w:val="de-DE"/>
        </w:rPr>
        <w:t xml:space="preserve"> (2010).</w:t>
      </w:r>
      <w:r w:rsidRPr="00BE7259">
        <w:rPr>
          <w:rFonts w:ascii="Times New Roman" w:hAnsi="Times New Roman" w:cs="Times New Roman"/>
          <w:sz w:val="24"/>
          <w:szCs w:val="24"/>
          <w:lang w:val="de-DE"/>
        </w:rPr>
        <w:t xml:space="preserve"> </w:t>
      </w:r>
      <w:r w:rsidRPr="002F2FA5">
        <w:rPr>
          <w:rFonts w:ascii="Times New Roman" w:hAnsi="Times New Roman" w:cs="Times New Roman"/>
          <w:sz w:val="24"/>
          <w:szCs w:val="24"/>
        </w:rPr>
        <w:t xml:space="preserve">An overview of curcumin in neurological disorders. </w:t>
      </w:r>
      <w:r w:rsidRPr="00B00BCF">
        <w:rPr>
          <w:rFonts w:ascii="Times New Roman" w:hAnsi="Times New Roman" w:cs="Times New Roman"/>
          <w:i/>
          <w:sz w:val="24"/>
          <w:szCs w:val="24"/>
        </w:rPr>
        <w:t>Indian J Pharm Sci.</w:t>
      </w:r>
      <w:r w:rsidRPr="002F2FA5">
        <w:rPr>
          <w:rFonts w:ascii="Times New Roman" w:hAnsi="Times New Roman" w:cs="Times New Roman"/>
          <w:sz w:val="24"/>
          <w:szCs w:val="24"/>
        </w:rPr>
        <w:t xml:space="preserve"> 72(2):149-54.</w:t>
      </w:r>
    </w:p>
    <w:p w14:paraId="294B554C" w14:textId="4A1E97B3" w:rsidR="002F2FA5" w:rsidRDefault="002F2FA5" w:rsidP="007D2C40">
      <w:pPr>
        <w:numPr>
          <w:ilvl w:val="0"/>
          <w:numId w:val="13"/>
        </w:numPr>
        <w:jc w:val="both"/>
        <w:rPr>
          <w:rFonts w:ascii="Times New Roman" w:hAnsi="Times New Roman" w:cs="Times New Roman"/>
          <w:sz w:val="24"/>
          <w:szCs w:val="24"/>
        </w:rPr>
      </w:pPr>
      <w:r w:rsidRPr="002F2FA5">
        <w:rPr>
          <w:rFonts w:ascii="Times New Roman" w:hAnsi="Times New Roman" w:cs="Times New Roman"/>
          <w:sz w:val="24"/>
          <w:szCs w:val="24"/>
        </w:rPr>
        <w:t>Singh</w:t>
      </w:r>
      <w:r w:rsidR="00B00BCF">
        <w:rPr>
          <w:rFonts w:ascii="Times New Roman" w:hAnsi="Times New Roman" w:cs="Times New Roman"/>
          <w:sz w:val="24"/>
          <w:szCs w:val="24"/>
        </w:rPr>
        <w:t>,</w:t>
      </w:r>
      <w:r w:rsidRPr="002F2FA5">
        <w:rPr>
          <w:rFonts w:ascii="Times New Roman" w:hAnsi="Times New Roman" w:cs="Times New Roman"/>
          <w:sz w:val="24"/>
          <w:szCs w:val="24"/>
        </w:rPr>
        <w:t xml:space="preserve"> S</w:t>
      </w:r>
      <w:r w:rsidR="00B00BCF">
        <w:rPr>
          <w:rFonts w:ascii="Times New Roman" w:hAnsi="Times New Roman" w:cs="Times New Roman"/>
          <w:sz w:val="24"/>
          <w:szCs w:val="24"/>
        </w:rPr>
        <w:t>.</w:t>
      </w:r>
      <w:r w:rsidRPr="002F2FA5">
        <w:rPr>
          <w:rFonts w:ascii="Times New Roman" w:hAnsi="Times New Roman" w:cs="Times New Roman"/>
          <w:sz w:val="24"/>
          <w:szCs w:val="24"/>
        </w:rPr>
        <w:t xml:space="preserve">, </w:t>
      </w:r>
      <w:r w:rsidR="00B00BCF">
        <w:rPr>
          <w:rFonts w:ascii="Times New Roman" w:hAnsi="Times New Roman" w:cs="Times New Roman"/>
          <w:sz w:val="24"/>
          <w:szCs w:val="24"/>
        </w:rPr>
        <w:t xml:space="preserve">&amp; </w:t>
      </w:r>
      <w:r w:rsidRPr="002F2FA5">
        <w:rPr>
          <w:rFonts w:ascii="Times New Roman" w:hAnsi="Times New Roman" w:cs="Times New Roman"/>
          <w:sz w:val="24"/>
          <w:szCs w:val="24"/>
        </w:rPr>
        <w:t>Aggarwal</w:t>
      </w:r>
      <w:r w:rsidR="00B00BCF">
        <w:rPr>
          <w:rFonts w:ascii="Times New Roman" w:hAnsi="Times New Roman" w:cs="Times New Roman"/>
          <w:sz w:val="24"/>
          <w:szCs w:val="24"/>
        </w:rPr>
        <w:t>,</w:t>
      </w:r>
      <w:r w:rsidRPr="002F2FA5">
        <w:rPr>
          <w:rFonts w:ascii="Times New Roman" w:hAnsi="Times New Roman" w:cs="Times New Roman"/>
          <w:sz w:val="24"/>
          <w:szCs w:val="24"/>
        </w:rPr>
        <w:t xml:space="preserve"> B</w:t>
      </w:r>
      <w:r w:rsidR="00B00BCF">
        <w:rPr>
          <w:rFonts w:ascii="Times New Roman" w:hAnsi="Times New Roman" w:cs="Times New Roman"/>
          <w:sz w:val="24"/>
          <w:szCs w:val="24"/>
        </w:rPr>
        <w:t xml:space="preserve">. </w:t>
      </w:r>
      <w:r w:rsidRPr="002F2FA5">
        <w:rPr>
          <w:rFonts w:ascii="Times New Roman" w:hAnsi="Times New Roman" w:cs="Times New Roman"/>
          <w:sz w:val="24"/>
          <w:szCs w:val="24"/>
        </w:rPr>
        <w:t>B.</w:t>
      </w:r>
      <w:r w:rsidR="00B00BCF">
        <w:rPr>
          <w:rFonts w:ascii="Times New Roman" w:hAnsi="Times New Roman" w:cs="Times New Roman"/>
          <w:sz w:val="24"/>
          <w:szCs w:val="24"/>
        </w:rPr>
        <w:t xml:space="preserve"> (1995). </w:t>
      </w:r>
      <w:r w:rsidRPr="002F2FA5">
        <w:rPr>
          <w:rFonts w:ascii="Times New Roman" w:hAnsi="Times New Roman" w:cs="Times New Roman"/>
          <w:sz w:val="24"/>
          <w:szCs w:val="24"/>
        </w:rPr>
        <w:t xml:space="preserve"> Activation of transcription factor NF- kappa B is suppressed by curcumin (diferuloylmethane) [corrected]. </w:t>
      </w:r>
      <w:r w:rsidRPr="00B00BCF">
        <w:rPr>
          <w:rFonts w:ascii="Times New Roman" w:hAnsi="Times New Roman" w:cs="Times New Roman"/>
          <w:i/>
          <w:sz w:val="24"/>
          <w:szCs w:val="24"/>
        </w:rPr>
        <w:t>J Biol Chem.</w:t>
      </w:r>
      <w:r w:rsidR="00B00BCF">
        <w:rPr>
          <w:rFonts w:ascii="Times New Roman" w:hAnsi="Times New Roman" w:cs="Times New Roman"/>
          <w:sz w:val="24"/>
          <w:szCs w:val="24"/>
        </w:rPr>
        <w:t xml:space="preserve"> </w:t>
      </w:r>
      <w:r w:rsidRPr="002F2FA5">
        <w:rPr>
          <w:rFonts w:ascii="Times New Roman" w:hAnsi="Times New Roman" w:cs="Times New Roman"/>
          <w:sz w:val="24"/>
          <w:szCs w:val="24"/>
        </w:rPr>
        <w:t>270:24995-5000.</w:t>
      </w:r>
    </w:p>
    <w:p w14:paraId="5E32806A" w14:textId="318522DE" w:rsidR="002F2FA5" w:rsidRDefault="002F2FA5" w:rsidP="007D2C40">
      <w:pPr>
        <w:numPr>
          <w:ilvl w:val="0"/>
          <w:numId w:val="13"/>
        </w:numPr>
        <w:jc w:val="both"/>
        <w:rPr>
          <w:rFonts w:ascii="Times New Roman" w:hAnsi="Times New Roman" w:cs="Times New Roman"/>
          <w:sz w:val="24"/>
          <w:szCs w:val="24"/>
        </w:rPr>
      </w:pPr>
      <w:r w:rsidRPr="002F2FA5">
        <w:rPr>
          <w:rFonts w:ascii="Times New Roman" w:hAnsi="Times New Roman" w:cs="Times New Roman"/>
          <w:sz w:val="24"/>
          <w:szCs w:val="24"/>
        </w:rPr>
        <w:t>Barbara</w:t>
      </w:r>
      <w:r w:rsidR="004468D3">
        <w:rPr>
          <w:rFonts w:ascii="Times New Roman" w:hAnsi="Times New Roman" w:cs="Times New Roman"/>
          <w:sz w:val="24"/>
          <w:szCs w:val="24"/>
        </w:rPr>
        <w:t>,</w:t>
      </w:r>
      <w:r w:rsidRPr="002F2FA5">
        <w:rPr>
          <w:rFonts w:ascii="Times New Roman" w:hAnsi="Times New Roman" w:cs="Times New Roman"/>
          <w:sz w:val="24"/>
          <w:szCs w:val="24"/>
        </w:rPr>
        <w:t xml:space="preserve"> G</w:t>
      </w:r>
      <w:r w:rsidR="004468D3">
        <w:rPr>
          <w:rFonts w:ascii="Times New Roman" w:hAnsi="Times New Roman" w:cs="Times New Roman"/>
          <w:sz w:val="24"/>
          <w:szCs w:val="24"/>
        </w:rPr>
        <w:t>.</w:t>
      </w:r>
      <w:r w:rsidRPr="002F2FA5">
        <w:rPr>
          <w:rFonts w:ascii="Times New Roman" w:hAnsi="Times New Roman" w:cs="Times New Roman"/>
          <w:sz w:val="24"/>
          <w:szCs w:val="24"/>
        </w:rPr>
        <w:t>, De</w:t>
      </w:r>
      <w:r w:rsidR="004468D3">
        <w:rPr>
          <w:rFonts w:ascii="Times New Roman" w:hAnsi="Times New Roman" w:cs="Times New Roman"/>
          <w:sz w:val="24"/>
          <w:szCs w:val="24"/>
        </w:rPr>
        <w:t>,</w:t>
      </w:r>
      <w:r w:rsidRPr="002F2FA5">
        <w:rPr>
          <w:rFonts w:ascii="Times New Roman" w:hAnsi="Times New Roman" w:cs="Times New Roman"/>
          <w:sz w:val="24"/>
          <w:szCs w:val="24"/>
        </w:rPr>
        <w:t xml:space="preserve"> Giorgio</w:t>
      </w:r>
      <w:r w:rsidR="004468D3">
        <w:rPr>
          <w:rFonts w:ascii="Times New Roman" w:hAnsi="Times New Roman" w:cs="Times New Roman"/>
          <w:sz w:val="24"/>
          <w:szCs w:val="24"/>
        </w:rPr>
        <w:t>,</w:t>
      </w:r>
      <w:r w:rsidRPr="002F2FA5">
        <w:rPr>
          <w:rFonts w:ascii="Times New Roman" w:hAnsi="Times New Roman" w:cs="Times New Roman"/>
          <w:sz w:val="24"/>
          <w:szCs w:val="24"/>
        </w:rPr>
        <w:t xml:space="preserve"> R</w:t>
      </w:r>
      <w:r w:rsidR="004468D3">
        <w:rPr>
          <w:rFonts w:ascii="Times New Roman" w:hAnsi="Times New Roman" w:cs="Times New Roman"/>
          <w:sz w:val="24"/>
          <w:szCs w:val="24"/>
        </w:rPr>
        <w:t>.</w:t>
      </w:r>
      <w:r w:rsidRPr="002F2FA5">
        <w:rPr>
          <w:rFonts w:ascii="Times New Roman" w:hAnsi="Times New Roman" w:cs="Times New Roman"/>
          <w:sz w:val="24"/>
          <w:szCs w:val="24"/>
        </w:rPr>
        <w:t>, Stanghellini</w:t>
      </w:r>
      <w:r w:rsidR="004468D3">
        <w:rPr>
          <w:rFonts w:ascii="Times New Roman" w:hAnsi="Times New Roman" w:cs="Times New Roman"/>
          <w:sz w:val="24"/>
          <w:szCs w:val="24"/>
        </w:rPr>
        <w:t>,</w:t>
      </w:r>
      <w:r w:rsidRPr="002F2FA5">
        <w:rPr>
          <w:rFonts w:ascii="Times New Roman" w:hAnsi="Times New Roman" w:cs="Times New Roman"/>
          <w:sz w:val="24"/>
          <w:szCs w:val="24"/>
        </w:rPr>
        <w:t xml:space="preserve"> V</w:t>
      </w:r>
      <w:r w:rsidR="004468D3">
        <w:rPr>
          <w:rFonts w:ascii="Times New Roman" w:hAnsi="Times New Roman" w:cs="Times New Roman"/>
          <w:sz w:val="24"/>
          <w:szCs w:val="24"/>
        </w:rPr>
        <w:t>.</w:t>
      </w:r>
      <w:r w:rsidRPr="002F2FA5">
        <w:rPr>
          <w:rFonts w:ascii="Times New Roman" w:hAnsi="Times New Roman" w:cs="Times New Roman"/>
          <w:sz w:val="24"/>
          <w:szCs w:val="24"/>
        </w:rPr>
        <w:t>, Cremon</w:t>
      </w:r>
      <w:r w:rsidR="004468D3">
        <w:rPr>
          <w:rFonts w:ascii="Times New Roman" w:hAnsi="Times New Roman" w:cs="Times New Roman"/>
          <w:sz w:val="24"/>
          <w:szCs w:val="24"/>
        </w:rPr>
        <w:t>,</w:t>
      </w:r>
      <w:r w:rsidRPr="002F2FA5">
        <w:rPr>
          <w:rFonts w:ascii="Times New Roman" w:hAnsi="Times New Roman" w:cs="Times New Roman"/>
          <w:sz w:val="24"/>
          <w:szCs w:val="24"/>
        </w:rPr>
        <w:t xml:space="preserve"> C</w:t>
      </w:r>
      <w:r w:rsidR="004468D3">
        <w:rPr>
          <w:rFonts w:ascii="Times New Roman" w:hAnsi="Times New Roman" w:cs="Times New Roman"/>
          <w:sz w:val="24"/>
          <w:szCs w:val="24"/>
        </w:rPr>
        <w:t>.</w:t>
      </w:r>
      <w:r w:rsidRPr="002F2FA5">
        <w:rPr>
          <w:rFonts w:ascii="Times New Roman" w:hAnsi="Times New Roman" w:cs="Times New Roman"/>
          <w:sz w:val="24"/>
          <w:szCs w:val="24"/>
        </w:rPr>
        <w:t>,</w:t>
      </w:r>
      <w:r w:rsidR="004468D3">
        <w:rPr>
          <w:rFonts w:ascii="Times New Roman" w:hAnsi="Times New Roman" w:cs="Times New Roman"/>
          <w:sz w:val="24"/>
          <w:szCs w:val="24"/>
        </w:rPr>
        <w:t xml:space="preserve"> &amp;</w:t>
      </w:r>
      <w:r w:rsidRPr="002F2FA5">
        <w:rPr>
          <w:rFonts w:ascii="Times New Roman" w:hAnsi="Times New Roman" w:cs="Times New Roman"/>
          <w:sz w:val="24"/>
          <w:szCs w:val="24"/>
        </w:rPr>
        <w:t xml:space="preserve"> Corinaldesi</w:t>
      </w:r>
      <w:r w:rsidR="004468D3">
        <w:rPr>
          <w:rFonts w:ascii="Times New Roman" w:hAnsi="Times New Roman" w:cs="Times New Roman"/>
          <w:sz w:val="24"/>
          <w:szCs w:val="24"/>
        </w:rPr>
        <w:t>,</w:t>
      </w:r>
      <w:r w:rsidRPr="002F2FA5">
        <w:rPr>
          <w:rFonts w:ascii="Times New Roman" w:hAnsi="Times New Roman" w:cs="Times New Roman"/>
          <w:sz w:val="24"/>
          <w:szCs w:val="24"/>
        </w:rPr>
        <w:t xml:space="preserve"> R. </w:t>
      </w:r>
      <w:r w:rsidR="004468D3">
        <w:rPr>
          <w:rFonts w:ascii="Times New Roman" w:hAnsi="Times New Roman" w:cs="Times New Roman"/>
          <w:sz w:val="24"/>
          <w:szCs w:val="24"/>
        </w:rPr>
        <w:t xml:space="preserve">(2002). </w:t>
      </w:r>
      <w:r w:rsidRPr="002F2FA5">
        <w:rPr>
          <w:rFonts w:ascii="Times New Roman" w:hAnsi="Times New Roman" w:cs="Times New Roman"/>
          <w:sz w:val="24"/>
          <w:szCs w:val="24"/>
        </w:rPr>
        <w:t>A role for inflammation in irritable bowel syndrome? Gut. 51(1</w:t>
      </w:r>
      <w:proofErr w:type="gramStart"/>
      <w:r w:rsidRPr="002F2FA5">
        <w:rPr>
          <w:rFonts w:ascii="Times New Roman" w:hAnsi="Times New Roman" w:cs="Times New Roman"/>
          <w:sz w:val="24"/>
          <w:szCs w:val="24"/>
        </w:rPr>
        <w:t>):i</w:t>
      </w:r>
      <w:proofErr w:type="gramEnd"/>
      <w:r w:rsidRPr="002F2FA5">
        <w:rPr>
          <w:rFonts w:ascii="Times New Roman" w:hAnsi="Times New Roman" w:cs="Times New Roman"/>
          <w:sz w:val="24"/>
          <w:szCs w:val="24"/>
        </w:rPr>
        <w:t>41</w:t>
      </w:r>
      <w:r>
        <w:rPr>
          <w:rFonts w:ascii="Times New Roman" w:hAnsi="Times New Roman" w:cs="Times New Roman"/>
          <w:sz w:val="24"/>
          <w:szCs w:val="24"/>
        </w:rPr>
        <w:t xml:space="preserve">- </w:t>
      </w:r>
      <w:r w:rsidRPr="002F2FA5">
        <w:rPr>
          <w:rFonts w:ascii="Times New Roman" w:hAnsi="Times New Roman" w:cs="Times New Roman"/>
          <w:sz w:val="24"/>
          <w:szCs w:val="24"/>
        </w:rPr>
        <w:t>i44.</w:t>
      </w:r>
    </w:p>
    <w:p w14:paraId="3E34957F" w14:textId="5C0A70EB" w:rsidR="002F2FA5" w:rsidRDefault="00A94991" w:rsidP="007D2C40">
      <w:pPr>
        <w:numPr>
          <w:ilvl w:val="0"/>
          <w:numId w:val="13"/>
        </w:numPr>
        <w:jc w:val="both"/>
        <w:rPr>
          <w:rFonts w:ascii="Times New Roman" w:hAnsi="Times New Roman" w:cs="Times New Roman"/>
          <w:sz w:val="24"/>
          <w:szCs w:val="24"/>
        </w:rPr>
      </w:pPr>
      <w:r w:rsidRPr="00A94991">
        <w:rPr>
          <w:rFonts w:ascii="Times New Roman" w:hAnsi="Times New Roman" w:cs="Times New Roman"/>
          <w:sz w:val="24"/>
          <w:szCs w:val="24"/>
        </w:rPr>
        <w:t>Bo</w:t>
      </w:r>
      <w:r w:rsidR="004468D3">
        <w:rPr>
          <w:rFonts w:ascii="Times New Roman" w:hAnsi="Times New Roman" w:cs="Times New Roman"/>
          <w:sz w:val="24"/>
          <w:szCs w:val="24"/>
        </w:rPr>
        <w:t>skabady, M. H., Shakeri, F., &amp;</w:t>
      </w:r>
      <w:r w:rsidRPr="00A94991">
        <w:rPr>
          <w:rFonts w:ascii="Times New Roman" w:hAnsi="Times New Roman" w:cs="Times New Roman"/>
          <w:sz w:val="24"/>
          <w:szCs w:val="24"/>
        </w:rPr>
        <w:t xml:space="preserve"> Naghdi, F. (2020). “The Effects of </w:t>
      </w:r>
      <w:r w:rsidRPr="004468D3">
        <w:rPr>
          <w:rFonts w:ascii="Times New Roman" w:hAnsi="Times New Roman" w:cs="Times New Roman"/>
          <w:i/>
          <w:sz w:val="24"/>
          <w:szCs w:val="24"/>
        </w:rPr>
        <w:t>Curcuma</w:t>
      </w:r>
      <w:r w:rsidR="004468D3">
        <w:rPr>
          <w:rFonts w:ascii="Times New Roman" w:hAnsi="Times New Roman" w:cs="Times New Roman"/>
          <w:i/>
          <w:sz w:val="24"/>
          <w:szCs w:val="24"/>
        </w:rPr>
        <w:t xml:space="preserve"> l</w:t>
      </w:r>
      <w:r w:rsidRPr="004468D3">
        <w:rPr>
          <w:rFonts w:ascii="Times New Roman" w:hAnsi="Times New Roman" w:cs="Times New Roman"/>
          <w:i/>
          <w:sz w:val="24"/>
          <w:szCs w:val="24"/>
        </w:rPr>
        <w:t>onga</w:t>
      </w:r>
      <w:r w:rsidRPr="00A94991">
        <w:rPr>
          <w:rFonts w:ascii="Times New Roman" w:hAnsi="Times New Roman" w:cs="Times New Roman"/>
          <w:sz w:val="24"/>
          <w:szCs w:val="24"/>
        </w:rPr>
        <w:t xml:space="preserve"> L. And its Constituents in Respiratory Disorders and Molecular Mechanisms of Their Action,” in Studies in Natural Products Chemistry (Elsevier), 239–269. doi:10.1016/b978-0-12-817905-5.00007-x</w:t>
      </w:r>
    </w:p>
    <w:p w14:paraId="0014670D" w14:textId="3D1D26AF" w:rsidR="00A94991" w:rsidRDefault="001D030A" w:rsidP="007D2C40">
      <w:pPr>
        <w:numPr>
          <w:ilvl w:val="0"/>
          <w:numId w:val="13"/>
        </w:numPr>
        <w:jc w:val="both"/>
        <w:rPr>
          <w:rFonts w:ascii="Times New Roman" w:hAnsi="Times New Roman" w:cs="Times New Roman"/>
          <w:sz w:val="24"/>
          <w:szCs w:val="24"/>
        </w:rPr>
      </w:pPr>
      <w:r w:rsidRPr="001D030A">
        <w:rPr>
          <w:rFonts w:ascii="Times New Roman" w:hAnsi="Times New Roman" w:cs="Times New Roman"/>
          <w:sz w:val="24"/>
          <w:szCs w:val="24"/>
        </w:rPr>
        <w:t>Gao, S., Zhang, W., Zhao, Q., Zhou, J., Wu, Y., Liu, Y., et al. (2019). Curcumin Ameliorates Atherosclerosis in Apolipoprotein E Deficient Asthmatic Mice by Regulating the Balance of Th2/Treg Cells. Phytomedicine 52, 129–135. doi:10. 1016/j.phymed.2018.09.194</w:t>
      </w:r>
    </w:p>
    <w:p w14:paraId="67251D63" w14:textId="180DBBB8" w:rsidR="001D030A" w:rsidRDefault="001D030A" w:rsidP="007D2C40">
      <w:pPr>
        <w:numPr>
          <w:ilvl w:val="0"/>
          <w:numId w:val="13"/>
        </w:numPr>
        <w:jc w:val="both"/>
        <w:rPr>
          <w:rFonts w:ascii="Times New Roman" w:hAnsi="Times New Roman" w:cs="Times New Roman"/>
          <w:sz w:val="24"/>
          <w:szCs w:val="24"/>
        </w:rPr>
      </w:pPr>
      <w:r w:rsidRPr="00BE7259">
        <w:rPr>
          <w:rFonts w:ascii="Times New Roman" w:hAnsi="Times New Roman" w:cs="Times New Roman"/>
          <w:sz w:val="24"/>
          <w:szCs w:val="24"/>
          <w:lang w:val="de-DE"/>
        </w:rPr>
        <w:t xml:space="preserve">Cao, Q., Zhang, J., </w:t>
      </w:r>
      <w:r w:rsidR="004468D3" w:rsidRPr="00BE7259">
        <w:rPr>
          <w:rFonts w:ascii="Times New Roman" w:hAnsi="Times New Roman" w:cs="Times New Roman"/>
          <w:sz w:val="24"/>
          <w:szCs w:val="24"/>
          <w:lang w:val="de-DE"/>
        </w:rPr>
        <w:t>Gao, L., Zhang, Y., Dai, M., &amp;</w:t>
      </w:r>
      <w:r w:rsidRPr="00BE7259">
        <w:rPr>
          <w:rFonts w:ascii="Times New Roman" w:hAnsi="Times New Roman" w:cs="Times New Roman"/>
          <w:sz w:val="24"/>
          <w:szCs w:val="24"/>
          <w:lang w:val="de-DE"/>
        </w:rPr>
        <w:t xml:space="preserve"> Bao, M. (20</w:t>
      </w:r>
      <w:r w:rsidR="004468D3" w:rsidRPr="00BE7259">
        <w:rPr>
          <w:rFonts w:ascii="Times New Roman" w:hAnsi="Times New Roman" w:cs="Times New Roman"/>
          <w:sz w:val="24"/>
          <w:szCs w:val="24"/>
          <w:lang w:val="de-DE"/>
        </w:rPr>
        <w:t xml:space="preserve">18). </w:t>
      </w:r>
      <w:r w:rsidR="004468D3">
        <w:rPr>
          <w:rFonts w:ascii="Times New Roman" w:hAnsi="Times New Roman" w:cs="Times New Roman"/>
          <w:sz w:val="24"/>
          <w:szCs w:val="24"/>
        </w:rPr>
        <w:t>Dickkopf-3 Upregulation Mediates the Cardioprotective Effects of Curcumin on Chronic Heart F</w:t>
      </w:r>
      <w:r w:rsidRPr="00C14CE9">
        <w:rPr>
          <w:rFonts w:ascii="Times New Roman" w:hAnsi="Times New Roman" w:cs="Times New Roman"/>
          <w:sz w:val="24"/>
          <w:szCs w:val="24"/>
        </w:rPr>
        <w:t xml:space="preserve">ailure. </w:t>
      </w:r>
      <w:r w:rsidRPr="004468D3">
        <w:rPr>
          <w:rFonts w:ascii="Times New Roman" w:hAnsi="Times New Roman" w:cs="Times New Roman"/>
          <w:i/>
          <w:sz w:val="24"/>
          <w:szCs w:val="24"/>
        </w:rPr>
        <w:t>Mol. Med. Rep.</w:t>
      </w:r>
      <w:r w:rsidRPr="00C14CE9">
        <w:rPr>
          <w:rFonts w:ascii="Times New Roman" w:hAnsi="Times New Roman" w:cs="Times New Roman"/>
          <w:sz w:val="24"/>
          <w:szCs w:val="24"/>
        </w:rPr>
        <w:t xml:space="preserve"> 17 (5), 7249–7257. doi:10.3892/ mmr.2018.8783</w:t>
      </w:r>
    </w:p>
    <w:p w14:paraId="1F0E4946" w14:textId="25E6EB7B" w:rsidR="00C14CE9" w:rsidRPr="00C14CE9" w:rsidRDefault="00C14CE9" w:rsidP="007D2C40">
      <w:pPr>
        <w:numPr>
          <w:ilvl w:val="0"/>
          <w:numId w:val="13"/>
        </w:numPr>
        <w:jc w:val="both"/>
        <w:rPr>
          <w:rFonts w:ascii="Times New Roman" w:hAnsi="Times New Roman" w:cs="Times New Roman"/>
          <w:sz w:val="24"/>
          <w:szCs w:val="24"/>
        </w:rPr>
      </w:pPr>
      <w:r w:rsidRPr="00C14CE9">
        <w:rPr>
          <w:rFonts w:ascii="Times New Roman" w:hAnsi="Times New Roman" w:cs="Times New Roman"/>
          <w:sz w:val="24"/>
          <w:szCs w:val="24"/>
        </w:rPr>
        <w:t>Li, H., Sureda, A., Devkota, H. P., Pittalà, V., Barreca,</w:t>
      </w:r>
      <w:r w:rsidR="00A93EB1">
        <w:rPr>
          <w:rFonts w:ascii="Times New Roman" w:hAnsi="Times New Roman" w:cs="Times New Roman"/>
          <w:sz w:val="24"/>
          <w:szCs w:val="24"/>
        </w:rPr>
        <w:t xml:space="preserve"> D., Silva, A. S., et al. (2020a</w:t>
      </w:r>
      <w:r w:rsidRPr="00C14CE9">
        <w:rPr>
          <w:rFonts w:ascii="Times New Roman" w:hAnsi="Times New Roman" w:cs="Times New Roman"/>
          <w:sz w:val="24"/>
          <w:szCs w:val="24"/>
        </w:rPr>
        <w:t xml:space="preserve">). Curcumin, the golden Spice in Treating Cardiovascular Diseases. </w:t>
      </w:r>
      <w:r w:rsidRPr="00A93EB1">
        <w:rPr>
          <w:rFonts w:ascii="Times New Roman" w:hAnsi="Times New Roman" w:cs="Times New Roman"/>
          <w:i/>
          <w:sz w:val="24"/>
          <w:szCs w:val="24"/>
        </w:rPr>
        <w:t>Biotechnol. Adv.</w:t>
      </w:r>
      <w:r w:rsidRPr="00C14CE9">
        <w:rPr>
          <w:rFonts w:ascii="Times New Roman" w:hAnsi="Times New Roman" w:cs="Times New Roman"/>
          <w:sz w:val="24"/>
          <w:szCs w:val="24"/>
        </w:rPr>
        <w:t xml:space="preserve"> 38, 107343. </w:t>
      </w:r>
      <w:proofErr w:type="gramStart"/>
      <w:r w:rsidRPr="00C14CE9">
        <w:rPr>
          <w:rFonts w:ascii="Times New Roman" w:hAnsi="Times New Roman" w:cs="Times New Roman"/>
          <w:sz w:val="24"/>
          <w:szCs w:val="24"/>
        </w:rPr>
        <w:t>doi:10.1016/j.biotechadv</w:t>
      </w:r>
      <w:proofErr w:type="gramEnd"/>
      <w:r w:rsidRPr="00C14CE9">
        <w:rPr>
          <w:rFonts w:ascii="Times New Roman" w:hAnsi="Times New Roman" w:cs="Times New Roman"/>
          <w:sz w:val="24"/>
          <w:szCs w:val="24"/>
        </w:rPr>
        <w:t>.2019.01.010</w:t>
      </w:r>
    </w:p>
    <w:p w14:paraId="6EE2DD56" w14:textId="4100177A" w:rsidR="00C14CE9" w:rsidRPr="00C14CE9" w:rsidRDefault="00C14CE9" w:rsidP="007D2C40">
      <w:pPr>
        <w:numPr>
          <w:ilvl w:val="0"/>
          <w:numId w:val="13"/>
        </w:numPr>
        <w:jc w:val="both"/>
        <w:rPr>
          <w:rFonts w:ascii="Times New Roman" w:hAnsi="Times New Roman" w:cs="Times New Roman"/>
          <w:sz w:val="24"/>
          <w:szCs w:val="24"/>
        </w:rPr>
      </w:pPr>
      <w:r w:rsidRPr="00C14CE9">
        <w:rPr>
          <w:rFonts w:ascii="Times New Roman" w:hAnsi="Times New Roman" w:cs="Times New Roman"/>
          <w:sz w:val="24"/>
          <w:szCs w:val="24"/>
        </w:rPr>
        <w:t xml:space="preserve">Qin, S., Huang, L., Gong, J., Shen, S., Huang, J., Ren, H., et al. (2017). Efficacy and Safety of Turmeric and Curcumin in Lowering Blood Lipid Levels in Patients with Cardiovascular Risk Factors: </w:t>
      </w:r>
      <w:proofErr w:type="gramStart"/>
      <w:r w:rsidRPr="00C14CE9">
        <w:rPr>
          <w:rFonts w:ascii="Times New Roman" w:hAnsi="Times New Roman" w:cs="Times New Roman"/>
          <w:sz w:val="24"/>
          <w:szCs w:val="24"/>
        </w:rPr>
        <w:t>a</w:t>
      </w:r>
      <w:proofErr w:type="gramEnd"/>
      <w:r w:rsidRPr="00C14CE9">
        <w:rPr>
          <w:rFonts w:ascii="Times New Roman" w:hAnsi="Times New Roman" w:cs="Times New Roman"/>
          <w:sz w:val="24"/>
          <w:szCs w:val="24"/>
        </w:rPr>
        <w:t xml:space="preserve"> Meta-Analysis of Randomized Controlled Trials. </w:t>
      </w:r>
      <w:r w:rsidRPr="00A93EB1">
        <w:rPr>
          <w:rFonts w:ascii="Times New Roman" w:hAnsi="Times New Roman" w:cs="Times New Roman"/>
          <w:i/>
          <w:sz w:val="24"/>
          <w:szCs w:val="24"/>
        </w:rPr>
        <w:t xml:space="preserve">Nutr. J. </w:t>
      </w:r>
      <w:r w:rsidRPr="00C14CE9">
        <w:rPr>
          <w:rFonts w:ascii="Times New Roman" w:hAnsi="Times New Roman" w:cs="Times New Roman"/>
          <w:sz w:val="24"/>
          <w:szCs w:val="24"/>
        </w:rPr>
        <w:t>16 (1), 68–10. doi:10.1186/s12937-017-0293-y</w:t>
      </w:r>
    </w:p>
    <w:p w14:paraId="3B918D6B" w14:textId="77D36F5E" w:rsidR="00C14CE9" w:rsidRPr="00C14CE9" w:rsidRDefault="00C14CE9" w:rsidP="007D2C40">
      <w:pPr>
        <w:numPr>
          <w:ilvl w:val="0"/>
          <w:numId w:val="13"/>
        </w:numPr>
        <w:jc w:val="both"/>
        <w:rPr>
          <w:rFonts w:ascii="Times New Roman" w:hAnsi="Times New Roman" w:cs="Times New Roman"/>
          <w:sz w:val="24"/>
          <w:szCs w:val="24"/>
        </w:rPr>
      </w:pPr>
      <w:r w:rsidRPr="00C14CE9">
        <w:rPr>
          <w:rFonts w:ascii="Times New Roman" w:hAnsi="Times New Roman" w:cs="Times New Roman"/>
          <w:sz w:val="24"/>
          <w:szCs w:val="24"/>
        </w:rPr>
        <w:lastRenderedPageBreak/>
        <w:t xml:space="preserve">Salehi, B., Del Prado-Audelo, M. L., Cortés, H., Leyva-Gómez, G., Stojanović Radić, Z., Singh, Y. D., et al. (2020). Therapeutic Applications of Curcumin Nanomedicine Formulations in Cardiovascular Diseases. </w:t>
      </w:r>
      <w:r w:rsidR="00A93EB1">
        <w:rPr>
          <w:rFonts w:ascii="Times New Roman" w:hAnsi="Times New Roman" w:cs="Times New Roman"/>
          <w:i/>
          <w:sz w:val="24"/>
          <w:szCs w:val="24"/>
        </w:rPr>
        <w:t xml:space="preserve">J. </w:t>
      </w:r>
      <w:r w:rsidRPr="00A93EB1">
        <w:rPr>
          <w:rFonts w:ascii="Times New Roman" w:hAnsi="Times New Roman" w:cs="Times New Roman"/>
          <w:i/>
          <w:sz w:val="24"/>
          <w:szCs w:val="24"/>
        </w:rPr>
        <w:t>Clin. Med.</w:t>
      </w:r>
      <w:r w:rsidRPr="00C14CE9">
        <w:rPr>
          <w:rFonts w:ascii="Times New Roman" w:hAnsi="Times New Roman" w:cs="Times New Roman"/>
          <w:sz w:val="24"/>
          <w:szCs w:val="24"/>
        </w:rPr>
        <w:t xml:space="preserve"> 9 (3), 746. doi:10.3390/jcm9030746</w:t>
      </w:r>
    </w:p>
    <w:p w14:paraId="356B473B" w14:textId="3C3A8319" w:rsidR="00C14CE9" w:rsidRDefault="00C14CE9" w:rsidP="007D2C40">
      <w:pPr>
        <w:numPr>
          <w:ilvl w:val="0"/>
          <w:numId w:val="13"/>
        </w:numPr>
        <w:jc w:val="both"/>
        <w:rPr>
          <w:rFonts w:ascii="Times New Roman" w:hAnsi="Times New Roman" w:cs="Times New Roman"/>
          <w:sz w:val="24"/>
          <w:szCs w:val="24"/>
        </w:rPr>
      </w:pPr>
      <w:r w:rsidRPr="00BE7259">
        <w:rPr>
          <w:rFonts w:ascii="Times New Roman" w:hAnsi="Times New Roman" w:cs="Times New Roman"/>
          <w:sz w:val="24"/>
          <w:szCs w:val="24"/>
          <w:lang w:val="de-DE"/>
        </w:rPr>
        <w:t xml:space="preserve">Wang, R., Zhang, J. Y., Zhang, M., Zhai, M. G., Di, S. Y., Han, Q. H., et al. </w:t>
      </w:r>
      <w:r w:rsidRPr="00C14CE9">
        <w:rPr>
          <w:rFonts w:ascii="Times New Roman" w:hAnsi="Times New Roman" w:cs="Times New Roman"/>
          <w:sz w:val="24"/>
          <w:szCs w:val="24"/>
        </w:rPr>
        <w:t xml:space="preserve">(2018). Curcumin Attenuates IR-Induced Myocardial Injury by Activating SIRT3. </w:t>
      </w:r>
      <w:r w:rsidRPr="00BF4F6F">
        <w:rPr>
          <w:rFonts w:ascii="Times New Roman" w:hAnsi="Times New Roman" w:cs="Times New Roman"/>
          <w:i/>
          <w:sz w:val="24"/>
          <w:szCs w:val="24"/>
        </w:rPr>
        <w:t>Eur. Rev. Med. Pharmacol. Sci.</w:t>
      </w:r>
      <w:r w:rsidRPr="00C14CE9">
        <w:rPr>
          <w:rFonts w:ascii="Times New Roman" w:hAnsi="Times New Roman" w:cs="Times New Roman"/>
          <w:sz w:val="24"/>
          <w:szCs w:val="24"/>
        </w:rPr>
        <w:t xml:space="preserve"> 22 (4), 1150–1160. doi:10.26355/ eurrev_201802_14404</w:t>
      </w:r>
    </w:p>
    <w:p w14:paraId="2F6B1B90" w14:textId="5CF9F93E" w:rsidR="00C14CE9" w:rsidRPr="00175BB8" w:rsidRDefault="00BF4F6F" w:rsidP="007D2C40">
      <w:pPr>
        <w:numPr>
          <w:ilvl w:val="0"/>
          <w:numId w:val="13"/>
        </w:numPr>
        <w:jc w:val="both"/>
        <w:rPr>
          <w:rFonts w:ascii="Times New Roman" w:hAnsi="Times New Roman" w:cs="Times New Roman"/>
          <w:sz w:val="24"/>
          <w:szCs w:val="24"/>
        </w:rPr>
      </w:pPr>
      <w:r w:rsidRPr="00BE7259">
        <w:rPr>
          <w:rFonts w:ascii="Times New Roman" w:hAnsi="Times New Roman" w:cs="Times New Roman"/>
          <w:sz w:val="24"/>
          <w:szCs w:val="24"/>
          <w:lang w:val="de-DE"/>
        </w:rPr>
        <w:t>Ammon, H.P., &amp;</w:t>
      </w:r>
      <w:r w:rsidR="00175BB8" w:rsidRPr="00BE7259">
        <w:rPr>
          <w:rFonts w:ascii="Times New Roman" w:hAnsi="Times New Roman" w:cs="Times New Roman"/>
          <w:sz w:val="24"/>
          <w:szCs w:val="24"/>
          <w:lang w:val="de-DE"/>
        </w:rPr>
        <w:t xml:space="preserve"> Wahl, M. A. (1991). </w:t>
      </w:r>
      <w:r w:rsidR="00175BB8" w:rsidRPr="00175BB8">
        <w:rPr>
          <w:rFonts w:ascii="Times New Roman" w:hAnsi="Times New Roman" w:cs="Times New Roman"/>
          <w:sz w:val="24"/>
          <w:szCs w:val="24"/>
        </w:rPr>
        <w:t xml:space="preserve">Pharmacology of </w:t>
      </w:r>
      <w:r w:rsidR="00175BB8">
        <w:rPr>
          <w:rFonts w:ascii="Times New Roman" w:hAnsi="Times New Roman" w:cs="Times New Roman"/>
          <w:i/>
          <w:sz w:val="24"/>
          <w:szCs w:val="24"/>
        </w:rPr>
        <w:t>Curcuma l</w:t>
      </w:r>
      <w:r w:rsidR="00175BB8" w:rsidRPr="00175BB8">
        <w:rPr>
          <w:rFonts w:ascii="Times New Roman" w:hAnsi="Times New Roman" w:cs="Times New Roman"/>
          <w:i/>
          <w:sz w:val="24"/>
          <w:szCs w:val="24"/>
        </w:rPr>
        <w:t>onga</w:t>
      </w:r>
      <w:r w:rsidR="00175BB8" w:rsidRPr="00175BB8">
        <w:rPr>
          <w:rFonts w:ascii="Times New Roman" w:hAnsi="Times New Roman" w:cs="Times New Roman"/>
          <w:sz w:val="24"/>
          <w:szCs w:val="24"/>
        </w:rPr>
        <w:t xml:space="preserve">. </w:t>
      </w:r>
      <w:r w:rsidR="00175BB8" w:rsidRPr="00175BB8">
        <w:rPr>
          <w:rFonts w:ascii="Times New Roman" w:hAnsi="Times New Roman" w:cs="Times New Roman"/>
          <w:i/>
          <w:sz w:val="24"/>
          <w:szCs w:val="24"/>
        </w:rPr>
        <w:t>Planta Med.</w:t>
      </w:r>
      <w:r w:rsidR="00175BB8" w:rsidRPr="00175BB8">
        <w:rPr>
          <w:rFonts w:ascii="Times New Roman" w:hAnsi="Times New Roman" w:cs="Times New Roman"/>
          <w:sz w:val="24"/>
          <w:szCs w:val="24"/>
        </w:rPr>
        <w:t xml:space="preserve"> 57 (01), 1–7. doi:10.1055/s-2006-960004</w:t>
      </w:r>
    </w:p>
    <w:p w14:paraId="4A3D0367" w14:textId="5F9960A8" w:rsidR="00175BB8" w:rsidRDefault="00BF4F6F" w:rsidP="007D2C40">
      <w:pPr>
        <w:numPr>
          <w:ilvl w:val="0"/>
          <w:numId w:val="13"/>
        </w:numPr>
        <w:jc w:val="both"/>
        <w:rPr>
          <w:rFonts w:ascii="Times New Roman" w:hAnsi="Times New Roman" w:cs="Times New Roman"/>
          <w:sz w:val="24"/>
          <w:szCs w:val="24"/>
        </w:rPr>
      </w:pPr>
      <w:r>
        <w:rPr>
          <w:rFonts w:ascii="Times New Roman" w:hAnsi="Times New Roman" w:cs="Times New Roman"/>
          <w:sz w:val="24"/>
          <w:szCs w:val="24"/>
        </w:rPr>
        <w:t>Reddy, B. S., &amp;</w:t>
      </w:r>
      <w:r w:rsidR="00175BB8" w:rsidRPr="00175BB8">
        <w:rPr>
          <w:rFonts w:ascii="Times New Roman" w:hAnsi="Times New Roman" w:cs="Times New Roman"/>
          <w:sz w:val="24"/>
          <w:szCs w:val="24"/>
        </w:rPr>
        <w:t xml:space="preserve"> Rao, C. V. (2002). Novel Approaches for colon Cancer Prevention by Cyclooxygenase-2 Inhibitors. </w:t>
      </w:r>
      <w:r w:rsidR="00175BB8" w:rsidRPr="00175BB8">
        <w:rPr>
          <w:rFonts w:ascii="Times New Roman" w:hAnsi="Times New Roman" w:cs="Times New Roman"/>
          <w:i/>
          <w:sz w:val="24"/>
          <w:szCs w:val="24"/>
        </w:rPr>
        <w:t>J. Environ. Pathol. Toxicol. Oncol.</w:t>
      </w:r>
      <w:r w:rsidR="00175BB8" w:rsidRPr="00175BB8">
        <w:rPr>
          <w:rFonts w:ascii="Times New Roman" w:hAnsi="Times New Roman" w:cs="Times New Roman"/>
          <w:sz w:val="24"/>
          <w:szCs w:val="24"/>
        </w:rPr>
        <w:t xml:space="preserve"> 21 (2), 155–164. doi:10.1615/</w:t>
      </w:r>
      <w:proofErr w:type="gramStart"/>
      <w:r w:rsidR="00175BB8" w:rsidRPr="00175BB8">
        <w:rPr>
          <w:rFonts w:ascii="Times New Roman" w:hAnsi="Times New Roman" w:cs="Times New Roman"/>
          <w:sz w:val="24"/>
          <w:szCs w:val="24"/>
        </w:rPr>
        <w:t>jenvironpatholtoxicoloncol.v21.i</w:t>
      </w:r>
      <w:proofErr w:type="gramEnd"/>
      <w:r w:rsidR="00175BB8" w:rsidRPr="00175BB8">
        <w:rPr>
          <w:rFonts w:ascii="Times New Roman" w:hAnsi="Times New Roman" w:cs="Times New Roman"/>
          <w:sz w:val="24"/>
          <w:szCs w:val="24"/>
        </w:rPr>
        <w:t>2.90</w:t>
      </w:r>
    </w:p>
    <w:p w14:paraId="4B090991" w14:textId="52B0DA20" w:rsidR="00175BB8" w:rsidRPr="00BA36D5" w:rsidRDefault="00BA36D5" w:rsidP="007D2C40">
      <w:pPr>
        <w:numPr>
          <w:ilvl w:val="0"/>
          <w:numId w:val="13"/>
        </w:numPr>
        <w:jc w:val="both"/>
        <w:rPr>
          <w:rFonts w:ascii="Times New Roman" w:hAnsi="Times New Roman" w:cs="Times New Roman"/>
          <w:sz w:val="24"/>
          <w:szCs w:val="24"/>
        </w:rPr>
      </w:pPr>
      <w:r w:rsidRPr="00BE7259">
        <w:rPr>
          <w:rFonts w:ascii="Times New Roman" w:hAnsi="Times New Roman" w:cs="Times New Roman"/>
          <w:sz w:val="24"/>
          <w:szCs w:val="24"/>
          <w:lang w:val="de-DE"/>
        </w:rPr>
        <w:t>Park, E. J., J</w:t>
      </w:r>
      <w:r w:rsidR="00BF4F6F" w:rsidRPr="00BE7259">
        <w:rPr>
          <w:rFonts w:ascii="Times New Roman" w:hAnsi="Times New Roman" w:cs="Times New Roman"/>
          <w:sz w:val="24"/>
          <w:szCs w:val="24"/>
          <w:lang w:val="de-DE"/>
        </w:rPr>
        <w:t>eon, C. H., Ko, G., Kim, J., &amp;</w:t>
      </w:r>
      <w:r w:rsidRPr="00BE7259">
        <w:rPr>
          <w:rFonts w:ascii="Times New Roman" w:hAnsi="Times New Roman" w:cs="Times New Roman"/>
          <w:sz w:val="24"/>
          <w:szCs w:val="24"/>
          <w:lang w:val="de-DE"/>
        </w:rPr>
        <w:t xml:space="preserve"> Sohn, D. H. (2000). </w:t>
      </w:r>
      <w:r w:rsidRPr="00BA36D5">
        <w:rPr>
          <w:rFonts w:ascii="Times New Roman" w:hAnsi="Times New Roman" w:cs="Times New Roman"/>
          <w:sz w:val="24"/>
          <w:szCs w:val="24"/>
        </w:rPr>
        <w:t xml:space="preserve">Protective Effect of Curcumin in Rat Liver Injury Induced by Carbon Tetrachloride. </w:t>
      </w:r>
      <w:r w:rsidRPr="00BA36D5">
        <w:rPr>
          <w:rFonts w:ascii="Times New Roman" w:hAnsi="Times New Roman" w:cs="Times New Roman"/>
          <w:i/>
          <w:sz w:val="24"/>
          <w:szCs w:val="24"/>
        </w:rPr>
        <w:t>J. Pharm. Pharmacol</w:t>
      </w:r>
      <w:r w:rsidRPr="00BA36D5">
        <w:rPr>
          <w:rFonts w:ascii="Times New Roman" w:hAnsi="Times New Roman" w:cs="Times New Roman"/>
          <w:sz w:val="24"/>
          <w:szCs w:val="24"/>
        </w:rPr>
        <w:t>. 52 (4), 437–440. doi:10.1211/0022357001774048</w:t>
      </w:r>
    </w:p>
    <w:p w14:paraId="63E90149" w14:textId="42DE2827" w:rsidR="00BA36D5" w:rsidRPr="00BA36D5" w:rsidRDefault="00BA36D5" w:rsidP="007D2C40">
      <w:pPr>
        <w:numPr>
          <w:ilvl w:val="0"/>
          <w:numId w:val="13"/>
        </w:numPr>
        <w:jc w:val="both"/>
        <w:rPr>
          <w:rFonts w:ascii="Times New Roman" w:hAnsi="Times New Roman" w:cs="Times New Roman"/>
          <w:sz w:val="24"/>
          <w:szCs w:val="24"/>
        </w:rPr>
      </w:pPr>
      <w:r w:rsidRPr="00BA36D5">
        <w:rPr>
          <w:rFonts w:ascii="Times New Roman" w:hAnsi="Times New Roman" w:cs="Times New Roman"/>
          <w:sz w:val="24"/>
          <w:szCs w:val="24"/>
        </w:rPr>
        <w:t>Rao, C. V., Desai, D., Riven</w:t>
      </w:r>
      <w:r w:rsidR="00855476">
        <w:rPr>
          <w:rFonts w:ascii="Times New Roman" w:hAnsi="Times New Roman" w:cs="Times New Roman"/>
          <w:sz w:val="24"/>
          <w:szCs w:val="24"/>
        </w:rPr>
        <w:t>son, A., Simi, B., Amin, S., &amp;</w:t>
      </w:r>
      <w:r w:rsidRPr="00BA36D5">
        <w:rPr>
          <w:rFonts w:ascii="Times New Roman" w:hAnsi="Times New Roman" w:cs="Times New Roman"/>
          <w:sz w:val="24"/>
          <w:szCs w:val="24"/>
        </w:rPr>
        <w:t xml:space="preserve"> Reddy, B. S. (1995). Chemoprevention of colon Carcinogenesis by Phenylethyl-3-Methylcaffeate. </w:t>
      </w:r>
      <w:r w:rsidRPr="00BA36D5">
        <w:rPr>
          <w:rFonts w:ascii="Times New Roman" w:hAnsi="Times New Roman" w:cs="Times New Roman"/>
          <w:i/>
          <w:sz w:val="24"/>
          <w:szCs w:val="24"/>
        </w:rPr>
        <w:t>Cancer Res.</w:t>
      </w:r>
      <w:r w:rsidRPr="00BA36D5">
        <w:rPr>
          <w:rFonts w:ascii="Times New Roman" w:hAnsi="Times New Roman" w:cs="Times New Roman"/>
          <w:sz w:val="24"/>
          <w:szCs w:val="24"/>
        </w:rPr>
        <w:t xml:space="preserve"> 55 (11), 2310–2315.</w:t>
      </w:r>
    </w:p>
    <w:p w14:paraId="4D238BDC" w14:textId="31AE4992" w:rsidR="00BA36D5" w:rsidRDefault="00BA36D5" w:rsidP="007D2C40">
      <w:pPr>
        <w:numPr>
          <w:ilvl w:val="0"/>
          <w:numId w:val="13"/>
        </w:numPr>
        <w:jc w:val="both"/>
        <w:rPr>
          <w:rFonts w:ascii="Times New Roman" w:hAnsi="Times New Roman" w:cs="Times New Roman"/>
          <w:sz w:val="24"/>
          <w:szCs w:val="24"/>
        </w:rPr>
      </w:pPr>
      <w:r w:rsidRPr="00BA36D5">
        <w:rPr>
          <w:rFonts w:ascii="Times New Roman" w:hAnsi="Times New Roman" w:cs="Times New Roman"/>
          <w:sz w:val="24"/>
          <w:szCs w:val="24"/>
        </w:rPr>
        <w:t>Song, E.</w:t>
      </w:r>
      <w:r w:rsidR="00855476">
        <w:rPr>
          <w:rFonts w:ascii="Times New Roman" w:hAnsi="Times New Roman" w:cs="Times New Roman"/>
          <w:sz w:val="24"/>
          <w:szCs w:val="24"/>
        </w:rPr>
        <w:t xml:space="preserve"> </w:t>
      </w:r>
      <w:r w:rsidRPr="00BA36D5">
        <w:rPr>
          <w:rFonts w:ascii="Times New Roman" w:hAnsi="Times New Roman" w:cs="Times New Roman"/>
          <w:sz w:val="24"/>
          <w:szCs w:val="24"/>
        </w:rPr>
        <w:t>K.,</w:t>
      </w:r>
      <w:r w:rsidR="00855476">
        <w:rPr>
          <w:rFonts w:ascii="Times New Roman" w:hAnsi="Times New Roman" w:cs="Times New Roman"/>
          <w:sz w:val="24"/>
          <w:szCs w:val="24"/>
        </w:rPr>
        <w:t xml:space="preserve"> </w:t>
      </w:r>
      <w:r w:rsidRPr="00BA36D5">
        <w:rPr>
          <w:rFonts w:ascii="Times New Roman" w:hAnsi="Times New Roman" w:cs="Times New Roman"/>
          <w:sz w:val="24"/>
          <w:szCs w:val="24"/>
        </w:rPr>
        <w:t>Cho,</w:t>
      </w:r>
      <w:r w:rsidR="00855476">
        <w:rPr>
          <w:rFonts w:ascii="Times New Roman" w:hAnsi="Times New Roman" w:cs="Times New Roman"/>
          <w:sz w:val="24"/>
          <w:szCs w:val="24"/>
        </w:rPr>
        <w:t xml:space="preserve"> </w:t>
      </w:r>
      <w:r w:rsidRPr="00BA36D5">
        <w:rPr>
          <w:rFonts w:ascii="Times New Roman" w:hAnsi="Times New Roman" w:cs="Times New Roman"/>
          <w:sz w:val="24"/>
          <w:szCs w:val="24"/>
        </w:rPr>
        <w:t>H.,</w:t>
      </w:r>
      <w:r w:rsidR="00855476">
        <w:rPr>
          <w:rFonts w:ascii="Times New Roman" w:hAnsi="Times New Roman" w:cs="Times New Roman"/>
          <w:sz w:val="24"/>
          <w:szCs w:val="24"/>
        </w:rPr>
        <w:t xml:space="preserve"> </w:t>
      </w:r>
      <w:r w:rsidRPr="00BA36D5">
        <w:rPr>
          <w:rFonts w:ascii="Times New Roman" w:hAnsi="Times New Roman" w:cs="Times New Roman"/>
          <w:sz w:val="24"/>
          <w:szCs w:val="24"/>
        </w:rPr>
        <w:t>Kim, J. S.</w:t>
      </w:r>
      <w:r w:rsidR="00855476">
        <w:rPr>
          <w:rFonts w:ascii="Times New Roman" w:hAnsi="Times New Roman" w:cs="Times New Roman"/>
          <w:sz w:val="24"/>
          <w:szCs w:val="24"/>
        </w:rPr>
        <w:t xml:space="preserve">, </w:t>
      </w:r>
      <w:r w:rsidRPr="00BA36D5">
        <w:rPr>
          <w:rFonts w:ascii="Times New Roman" w:hAnsi="Times New Roman" w:cs="Times New Roman"/>
          <w:sz w:val="24"/>
          <w:szCs w:val="24"/>
        </w:rPr>
        <w:t>Kim,</w:t>
      </w:r>
      <w:r w:rsidR="00855476">
        <w:rPr>
          <w:rFonts w:ascii="Times New Roman" w:hAnsi="Times New Roman" w:cs="Times New Roman"/>
          <w:sz w:val="24"/>
          <w:szCs w:val="24"/>
        </w:rPr>
        <w:t xml:space="preserve"> </w:t>
      </w:r>
      <w:r w:rsidRPr="00BA36D5">
        <w:rPr>
          <w:rFonts w:ascii="Times New Roman" w:hAnsi="Times New Roman" w:cs="Times New Roman"/>
          <w:sz w:val="24"/>
          <w:szCs w:val="24"/>
        </w:rPr>
        <w:t>N.</w:t>
      </w:r>
      <w:r w:rsidR="00855476">
        <w:rPr>
          <w:rFonts w:ascii="Times New Roman" w:hAnsi="Times New Roman" w:cs="Times New Roman"/>
          <w:sz w:val="24"/>
          <w:szCs w:val="24"/>
        </w:rPr>
        <w:t xml:space="preserve"> </w:t>
      </w:r>
      <w:r w:rsidRPr="00BA36D5">
        <w:rPr>
          <w:rFonts w:ascii="Times New Roman" w:hAnsi="Times New Roman" w:cs="Times New Roman"/>
          <w:sz w:val="24"/>
          <w:szCs w:val="24"/>
        </w:rPr>
        <w:t>Y.,</w:t>
      </w:r>
      <w:r w:rsidR="00855476">
        <w:rPr>
          <w:rFonts w:ascii="Times New Roman" w:hAnsi="Times New Roman" w:cs="Times New Roman"/>
          <w:sz w:val="24"/>
          <w:szCs w:val="24"/>
        </w:rPr>
        <w:t xml:space="preserve"> </w:t>
      </w:r>
      <w:r w:rsidRPr="00BA36D5">
        <w:rPr>
          <w:rFonts w:ascii="Times New Roman" w:hAnsi="Times New Roman" w:cs="Times New Roman"/>
          <w:sz w:val="24"/>
          <w:szCs w:val="24"/>
        </w:rPr>
        <w:t>An,</w:t>
      </w:r>
      <w:r w:rsidR="00855476">
        <w:rPr>
          <w:rFonts w:ascii="Times New Roman" w:hAnsi="Times New Roman" w:cs="Times New Roman"/>
          <w:sz w:val="24"/>
          <w:szCs w:val="24"/>
        </w:rPr>
        <w:t xml:space="preserve"> </w:t>
      </w:r>
      <w:r w:rsidRPr="00BA36D5">
        <w:rPr>
          <w:rFonts w:ascii="Times New Roman" w:hAnsi="Times New Roman" w:cs="Times New Roman"/>
          <w:sz w:val="24"/>
          <w:szCs w:val="24"/>
        </w:rPr>
        <w:t>N.</w:t>
      </w:r>
      <w:r w:rsidR="00855476">
        <w:rPr>
          <w:rFonts w:ascii="Times New Roman" w:hAnsi="Times New Roman" w:cs="Times New Roman"/>
          <w:sz w:val="24"/>
          <w:szCs w:val="24"/>
        </w:rPr>
        <w:t xml:space="preserve"> </w:t>
      </w:r>
      <w:r w:rsidRPr="00BA36D5">
        <w:rPr>
          <w:rFonts w:ascii="Times New Roman" w:hAnsi="Times New Roman" w:cs="Times New Roman"/>
          <w:sz w:val="24"/>
          <w:szCs w:val="24"/>
        </w:rPr>
        <w:t>H.,</w:t>
      </w:r>
      <w:r w:rsidR="00855476">
        <w:rPr>
          <w:rFonts w:ascii="Times New Roman" w:hAnsi="Times New Roman" w:cs="Times New Roman"/>
          <w:sz w:val="24"/>
          <w:szCs w:val="24"/>
        </w:rPr>
        <w:t xml:space="preserve"> </w:t>
      </w:r>
      <w:r w:rsidRPr="00BA36D5">
        <w:rPr>
          <w:rFonts w:ascii="Times New Roman" w:hAnsi="Times New Roman" w:cs="Times New Roman"/>
          <w:sz w:val="24"/>
          <w:szCs w:val="24"/>
        </w:rPr>
        <w:t>Kim, J.</w:t>
      </w:r>
      <w:r w:rsidR="00855476">
        <w:rPr>
          <w:rFonts w:ascii="Times New Roman" w:hAnsi="Times New Roman" w:cs="Times New Roman"/>
          <w:sz w:val="24"/>
          <w:szCs w:val="24"/>
        </w:rPr>
        <w:t xml:space="preserve"> </w:t>
      </w:r>
      <w:r w:rsidRPr="00BA36D5">
        <w:rPr>
          <w:rFonts w:ascii="Times New Roman" w:hAnsi="Times New Roman" w:cs="Times New Roman"/>
          <w:sz w:val="24"/>
          <w:szCs w:val="24"/>
        </w:rPr>
        <w:t xml:space="preserve">A., et al. (2001). Diarylheptanoids with Free Radical Scavenging and Hepatoprotective Activity In Vitro from </w:t>
      </w:r>
      <w:r>
        <w:rPr>
          <w:rFonts w:ascii="Times New Roman" w:hAnsi="Times New Roman" w:cs="Times New Roman"/>
          <w:i/>
          <w:sz w:val="24"/>
          <w:szCs w:val="24"/>
        </w:rPr>
        <w:t>Curcuma l</w:t>
      </w:r>
      <w:r w:rsidRPr="00BA36D5">
        <w:rPr>
          <w:rFonts w:ascii="Times New Roman" w:hAnsi="Times New Roman" w:cs="Times New Roman"/>
          <w:i/>
          <w:sz w:val="24"/>
          <w:szCs w:val="24"/>
        </w:rPr>
        <w:t>onga</w:t>
      </w:r>
      <w:r w:rsidRPr="00BA36D5">
        <w:rPr>
          <w:rFonts w:ascii="Times New Roman" w:hAnsi="Times New Roman" w:cs="Times New Roman"/>
          <w:sz w:val="24"/>
          <w:szCs w:val="24"/>
        </w:rPr>
        <w:t xml:space="preserve">. </w:t>
      </w:r>
      <w:r w:rsidRPr="00BA36D5">
        <w:rPr>
          <w:rFonts w:ascii="Times New Roman" w:hAnsi="Times New Roman" w:cs="Times New Roman"/>
          <w:i/>
          <w:sz w:val="24"/>
          <w:szCs w:val="24"/>
        </w:rPr>
        <w:t>Planta Med</w:t>
      </w:r>
      <w:r w:rsidRPr="00BA36D5">
        <w:rPr>
          <w:rFonts w:ascii="Times New Roman" w:hAnsi="Times New Roman" w:cs="Times New Roman"/>
          <w:sz w:val="24"/>
          <w:szCs w:val="24"/>
        </w:rPr>
        <w:t>. 67 (09), 876–877. doi:10.1055/s-2001-18860</w:t>
      </w:r>
    </w:p>
    <w:p w14:paraId="7C8ADBD0" w14:textId="08C60019" w:rsidR="00BA36D5" w:rsidRDefault="00E0217E" w:rsidP="007D2C40">
      <w:pPr>
        <w:numPr>
          <w:ilvl w:val="0"/>
          <w:numId w:val="13"/>
        </w:numPr>
        <w:jc w:val="both"/>
        <w:rPr>
          <w:rFonts w:ascii="Times New Roman" w:hAnsi="Times New Roman" w:cs="Times New Roman"/>
          <w:sz w:val="24"/>
          <w:szCs w:val="24"/>
        </w:rPr>
      </w:pPr>
      <w:r w:rsidRPr="00E0217E">
        <w:rPr>
          <w:rFonts w:ascii="Times New Roman" w:hAnsi="Times New Roman" w:cs="Times New Roman"/>
          <w:sz w:val="24"/>
          <w:szCs w:val="24"/>
        </w:rPr>
        <w:t xml:space="preserve">Choi, Y. </w:t>
      </w:r>
      <w:r w:rsidR="00BB5169">
        <w:rPr>
          <w:rFonts w:ascii="Times New Roman" w:hAnsi="Times New Roman" w:cs="Times New Roman"/>
          <w:sz w:val="24"/>
          <w:szCs w:val="24"/>
        </w:rPr>
        <w:t>H., Yan, G. H., Chai, O. H., &amp;</w:t>
      </w:r>
      <w:r w:rsidRPr="00E0217E">
        <w:rPr>
          <w:rFonts w:ascii="Times New Roman" w:hAnsi="Times New Roman" w:cs="Times New Roman"/>
          <w:sz w:val="24"/>
          <w:szCs w:val="24"/>
        </w:rPr>
        <w:t xml:space="preserve"> Song, C. H. (2010). Inhibitory Effects of Curcumin on Passive Cutaneous Anaphylactoid Response and Compound 48/ 80-induced Mast Cell Activation. </w:t>
      </w:r>
      <w:r w:rsidRPr="00E0217E">
        <w:rPr>
          <w:rFonts w:ascii="Times New Roman" w:hAnsi="Times New Roman" w:cs="Times New Roman"/>
          <w:i/>
          <w:sz w:val="24"/>
          <w:szCs w:val="24"/>
        </w:rPr>
        <w:t xml:space="preserve">Anat. Cel Biol </w:t>
      </w:r>
      <w:r w:rsidR="00BB5169">
        <w:rPr>
          <w:rFonts w:ascii="Times New Roman" w:hAnsi="Times New Roman" w:cs="Times New Roman"/>
          <w:sz w:val="24"/>
          <w:szCs w:val="24"/>
        </w:rPr>
        <w:t xml:space="preserve">43 (1), 36–43. </w:t>
      </w:r>
      <w:r w:rsidRPr="00E0217E">
        <w:rPr>
          <w:rFonts w:ascii="Times New Roman" w:hAnsi="Times New Roman" w:cs="Times New Roman"/>
          <w:sz w:val="24"/>
          <w:szCs w:val="24"/>
        </w:rPr>
        <w:t>doi:10.5115/acb. 2010.43.1.36</w:t>
      </w:r>
    </w:p>
    <w:p w14:paraId="3E6DE81F" w14:textId="4EB5B39E" w:rsidR="00E0217E" w:rsidRDefault="00E0217E" w:rsidP="007D2C40">
      <w:pPr>
        <w:numPr>
          <w:ilvl w:val="0"/>
          <w:numId w:val="13"/>
        </w:numPr>
        <w:jc w:val="both"/>
        <w:rPr>
          <w:rFonts w:ascii="Times New Roman" w:hAnsi="Times New Roman" w:cs="Times New Roman"/>
          <w:sz w:val="24"/>
          <w:szCs w:val="24"/>
        </w:rPr>
      </w:pPr>
      <w:r w:rsidRPr="00E0217E">
        <w:rPr>
          <w:rFonts w:ascii="Times New Roman" w:hAnsi="Times New Roman" w:cs="Times New Roman"/>
          <w:sz w:val="24"/>
          <w:szCs w:val="24"/>
        </w:rPr>
        <w:t>Li, X., Lu, Y., Jin,</w:t>
      </w:r>
      <w:r w:rsidR="00BE5FED">
        <w:rPr>
          <w:rFonts w:ascii="Times New Roman" w:hAnsi="Times New Roman" w:cs="Times New Roman"/>
          <w:sz w:val="24"/>
          <w:szCs w:val="24"/>
        </w:rPr>
        <w:t xml:space="preserve"> Y., Son, J. K., Lee, S. H., &amp;</w:t>
      </w:r>
      <w:r w:rsidRPr="00E0217E">
        <w:rPr>
          <w:rFonts w:ascii="Times New Roman" w:hAnsi="Times New Roman" w:cs="Times New Roman"/>
          <w:sz w:val="24"/>
          <w:szCs w:val="24"/>
        </w:rPr>
        <w:t xml:space="preserve"> Chang, H. W. (2014). Curcumin Inhibits the Activation of Immunoglobulin E-Mediated Mast Cells and Passive Systemic Anaphylaxis in Mice by Reducing Serum Eicosanoid and Histamine Levels. </w:t>
      </w:r>
      <w:r w:rsidRPr="00E0217E">
        <w:rPr>
          <w:rFonts w:ascii="Times New Roman" w:hAnsi="Times New Roman" w:cs="Times New Roman"/>
          <w:i/>
          <w:sz w:val="24"/>
          <w:szCs w:val="24"/>
        </w:rPr>
        <w:t>Biomol. Ther. (Seoul)</w:t>
      </w:r>
      <w:r w:rsidRPr="00E0217E">
        <w:rPr>
          <w:rFonts w:ascii="Times New Roman" w:hAnsi="Times New Roman" w:cs="Times New Roman"/>
          <w:sz w:val="24"/>
          <w:szCs w:val="24"/>
        </w:rPr>
        <w:t xml:space="preserve"> 22 (1), 27–34. doi:10.4062/biomolther.2013.092</w:t>
      </w:r>
    </w:p>
    <w:p w14:paraId="10AE1FEE" w14:textId="52762F30" w:rsidR="00E0217E" w:rsidRDefault="00FB76D5" w:rsidP="007D2C40">
      <w:pPr>
        <w:numPr>
          <w:ilvl w:val="0"/>
          <w:numId w:val="13"/>
        </w:numPr>
        <w:jc w:val="both"/>
        <w:rPr>
          <w:rFonts w:ascii="Times New Roman" w:hAnsi="Times New Roman" w:cs="Times New Roman"/>
          <w:sz w:val="24"/>
          <w:szCs w:val="24"/>
        </w:rPr>
      </w:pPr>
      <w:r w:rsidRPr="00FB76D5">
        <w:rPr>
          <w:rFonts w:ascii="Times New Roman" w:hAnsi="Times New Roman" w:cs="Times New Roman"/>
          <w:sz w:val="24"/>
          <w:szCs w:val="24"/>
        </w:rPr>
        <w:t>Kim, D. C., Kim, S. H., Choi, B. H., Baek, N. I., Kim, D., Kim,</w:t>
      </w:r>
      <w:r>
        <w:rPr>
          <w:rFonts w:ascii="Times New Roman" w:hAnsi="Times New Roman" w:cs="Times New Roman"/>
          <w:sz w:val="24"/>
          <w:szCs w:val="24"/>
        </w:rPr>
        <w:t xml:space="preserve"> M. J., et al. (2005). </w:t>
      </w:r>
      <w:r w:rsidRPr="00FB76D5">
        <w:rPr>
          <w:rFonts w:ascii="Times New Roman" w:hAnsi="Times New Roman" w:cs="Times New Roman"/>
          <w:i/>
          <w:sz w:val="24"/>
          <w:szCs w:val="24"/>
        </w:rPr>
        <w:t>Curcuma longa</w:t>
      </w:r>
      <w:r w:rsidRPr="00FB76D5">
        <w:rPr>
          <w:rFonts w:ascii="Times New Roman" w:hAnsi="Times New Roman" w:cs="Times New Roman"/>
          <w:sz w:val="24"/>
          <w:szCs w:val="24"/>
        </w:rPr>
        <w:t xml:space="preserve"> Extract Protects against Gastric Ulcers by Blocking H2 Histamine Receptors. </w:t>
      </w:r>
      <w:r w:rsidRPr="00FB76D5">
        <w:rPr>
          <w:rFonts w:ascii="Times New Roman" w:hAnsi="Times New Roman" w:cs="Times New Roman"/>
          <w:i/>
          <w:sz w:val="24"/>
          <w:szCs w:val="24"/>
        </w:rPr>
        <w:t>Biol. Pharm. Bull.</w:t>
      </w:r>
      <w:r w:rsidRPr="00FB76D5">
        <w:rPr>
          <w:rFonts w:ascii="Times New Roman" w:hAnsi="Times New Roman" w:cs="Times New Roman"/>
          <w:sz w:val="24"/>
          <w:szCs w:val="24"/>
        </w:rPr>
        <w:t xml:space="preserve"> 28 (12), 2220–2224. doi:10.1248/bpb.28.2220</w:t>
      </w:r>
    </w:p>
    <w:p w14:paraId="1AFD17AF" w14:textId="72021EE2" w:rsidR="00FB76D5" w:rsidRPr="005F1E71" w:rsidRDefault="00FB76D5" w:rsidP="007D2C40">
      <w:pPr>
        <w:numPr>
          <w:ilvl w:val="0"/>
          <w:numId w:val="13"/>
        </w:numPr>
        <w:jc w:val="both"/>
        <w:rPr>
          <w:rFonts w:ascii="Times New Roman" w:hAnsi="Times New Roman" w:cs="Times New Roman"/>
          <w:sz w:val="24"/>
          <w:szCs w:val="24"/>
        </w:rPr>
      </w:pPr>
      <w:r w:rsidRPr="005F1E71">
        <w:rPr>
          <w:rFonts w:ascii="Times New Roman" w:hAnsi="Times New Roman" w:cs="Times New Roman"/>
          <w:sz w:val="24"/>
          <w:szCs w:val="24"/>
        </w:rPr>
        <w:t>Mohammed, H. S., Khadrawy</w:t>
      </w:r>
      <w:r w:rsidR="00BE5FED">
        <w:rPr>
          <w:rFonts w:ascii="Times New Roman" w:hAnsi="Times New Roman" w:cs="Times New Roman"/>
          <w:sz w:val="24"/>
          <w:szCs w:val="24"/>
        </w:rPr>
        <w:t>, Y. A., El-Sherbini, T. M., &amp;</w:t>
      </w:r>
      <w:r w:rsidRPr="005F1E71">
        <w:rPr>
          <w:rFonts w:ascii="Times New Roman" w:hAnsi="Times New Roman" w:cs="Times New Roman"/>
          <w:sz w:val="24"/>
          <w:szCs w:val="24"/>
        </w:rPr>
        <w:t xml:space="preserve"> Amer, H. M. (2019). Electrocortical and Biochemical Evaluation of Antidepressant Efficacy of Formulated Nanocurcumin. </w:t>
      </w:r>
      <w:r w:rsidRPr="005F1E71">
        <w:rPr>
          <w:rFonts w:ascii="Times New Roman" w:hAnsi="Times New Roman" w:cs="Times New Roman"/>
          <w:i/>
          <w:sz w:val="24"/>
          <w:szCs w:val="24"/>
        </w:rPr>
        <w:t>Appl. Biochem. Biotechnol</w:t>
      </w:r>
      <w:r w:rsidRPr="005F1E71">
        <w:rPr>
          <w:rFonts w:ascii="Times New Roman" w:hAnsi="Times New Roman" w:cs="Times New Roman"/>
          <w:sz w:val="24"/>
          <w:szCs w:val="24"/>
        </w:rPr>
        <w:t>. 187 (3), 1096–1112. doi:10.1007/s12010-018-2866-4</w:t>
      </w:r>
    </w:p>
    <w:p w14:paraId="43F246C5" w14:textId="3C92481D" w:rsidR="00FB76D5" w:rsidRPr="005F1E71" w:rsidRDefault="00FB76D5" w:rsidP="007D2C40">
      <w:pPr>
        <w:numPr>
          <w:ilvl w:val="0"/>
          <w:numId w:val="13"/>
        </w:numPr>
        <w:jc w:val="both"/>
        <w:rPr>
          <w:rFonts w:ascii="Times New Roman" w:hAnsi="Times New Roman" w:cs="Times New Roman"/>
          <w:sz w:val="24"/>
          <w:szCs w:val="24"/>
        </w:rPr>
      </w:pPr>
      <w:r w:rsidRPr="005F1E71">
        <w:rPr>
          <w:rFonts w:ascii="Times New Roman" w:hAnsi="Times New Roman" w:cs="Times New Roman"/>
          <w:sz w:val="24"/>
          <w:szCs w:val="24"/>
        </w:rPr>
        <w:t>Qi, X. J., Liu, X. Y., Tang</w:t>
      </w:r>
      <w:r w:rsidR="008A7B97">
        <w:rPr>
          <w:rFonts w:ascii="Times New Roman" w:hAnsi="Times New Roman" w:cs="Times New Roman"/>
          <w:sz w:val="24"/>
          <w:szCs w:val="24"/>
        </w:rPr>
        <w:t>, L. M., Li, P. F., Qiu, F., &amp;</w:t>
      </w:r>
      <w:r w:rsidRPr="005F1E71">
        <w:rPr>
          <w:rFonts w:ascii="Times New Roman" w:hAnsi="Times New Roman" w:cs="Times New Roman"/>
          <w:sz w:val="24"/>
          <w:szCs w:val="24"/>
        </w:rPr>
        <w:t xml:space="preserve"> Yang, A. H. (2020). </w:t>
      </w:r>
      <w:r w:rsidR="008A7B97" w:rsidRPr="005F1E71">
        <w:rPr>
          <w:rFonts w:ascii="Times New Roman" w:hAnsi="Times New Roman" w:cs="Times New Roman"/>
          <w:sz w:val="24"/>
          <w:szCs w:val="24"/>
        </w:rPr>
        <w:t>Anti-depressant</w:t>
      </w:r>
      <w:r w:rsidRPr="005F1E71">
        <w:rPr>
          <w:rFonts w:ascii="Times New Roman" w:hAnsi="Times New Roman" w:cs="Times New Roman"/>
          <w:sz w:val="24"/>
          <w:szCs w:val="24"/>
        </w:rPr>
        <w:t xml:space="preserve"> Effect of Curcumin-Loaded Guanidine-Chitosan Thermo-Sensitive Hydrogel by Nasal</w:t>
      </w:r>
      <w:r w:rsidR="005F1E71">
        <w:rPr>
          <w:rFonts w:ascii="Times New Roman" w:hAnsi="Times New Roman" w:cs="Times New Roman"/>
          <w:sz w:val="24"/>
          <w:szCs w:val="24"/>
        </w:rPr>
        <w:t xml:space="preserve"> </w:t>
      </w:r>
      <w:r w:rsidRPr="005F1E71">
        <w:rPr>
          <w:rFonts w:ascii="Times New Roman" w:hAnsi="Times New Roman" w:cs="Times New Roman"/>
          <w:sz w:val="24"/>
          <w:szCs w:val="24"/>
        </w:rPr>
        <w:t xml:space="preserve">Delivery. </w:t>
      </w:r>
      <w:r w:rsidRPr="005F1E71">
        <w:rPr>
          <w:rFonts w:ascii="Times New Roman" w:hAnsi="Times New Roman" w:cs="Times New Roman"/>
          <w:i/>
          <w:sz w:val="24"/>
          <w:szCs w:val="24"/>
        </w:rPr>
        <w:t>Pharm. Dev. Technol</w:t>
      </w:r>
      <w:r w:rsidRPr="005F1E71">
        <w:rPr>
          <w:rFonts w:ascii="Times New Roman" w:hAnsi="Times New Roman" w:cs="Times New Roman"/>
          <w:sz w:val="24"/>
          <w:szCs w:val="24"/>
        </w:rPr>
        <w:t>. 25 (3), 316–325. doi:10.1080/ 10837450.2019.1686524</w:t>
      </w:r>
    </w:p>
    <w:p w14:paraId="58CBDBF4" w14:textId="43DAD20C" w:rsidR="00FB76D5" w:rsidRPr="005F1E71" w:rsidRDefault="00FB76D5" w:rsidP="007D2C40">
      <w:pPr>
        <w:numPr>
          <w:ilvl w:val="0"/>
          <w:numId w:val="13"/>
        </w:numPr>
        <w:jc w:val="both"/>
        <w:rPr>
          <w:rFonts w:ascii="Times New Roman" w:hAnsi="Times New Roman" w:cs="Times New Roman"/>
          <w:sz w:val="24"/>
          <w:szCs w:val="24"/>
        </w:rPr>
      </w:pPr>
      <w:r w:rsidRPr="005F1E71">
        <w:rPr>
          <w:rFonts w:ascii="Times New Roman" w:hAnsi="Times New Roman" w:cs="Times New Roman"/>
          <w:sz w:val="24"/>
          <w:szCs w:val="24"/>
        </w:rPr>
        <w:lastRenderedPageBreak/>
        <w:t xml:space="preserve">Xia, X., </w:t>
      </w:r>
      <w:r w:rsidR="008A7B97">
        <w:rPr>
          <w:rFonts w:ascii="Times New Roman" w:hAnsi="Times New Roman" w:cs="Times New Roman"/>
          <w:sz w:val="24"/>
          <w:szCs w:val="24"/>
        </w:rPr>
        <w:t xml:space="preserve">Cheng, G., Pan, Y., Xia, Z. H., &amp; </w:t>
      </w:r>
      <w:r w:rsidRPr="005F1E71">
        <w:rPr>
          <w:rFonts w:ascii="Times New Roman" w:hAnsi="Times New Roman" w:cs="Times New Roman"/>
          <w:sz w:val="24"/>
          <w:szCs w:val="24"/>
        </w:rPr>
        <w:t xml:space="preserve">Kong, L. D. (2007). Behavioral, Neurochemical and Neuroendocrine Effects of the Ethanolic Extract from </w:t>
      </w:r>
      <w:r w:rsidRPr="005F1E71">
        <w:rPr>
          <w:rFonts w:ascii="Times New Roman" w:hAnsi="Times New Roman" w:cs="Times New Roman"/>
          <w:i/>
          <w:sz w:val="24"/>
          <w:szCs w:val="24"/>
        </w:rPr>
        <w:t xml:space="preserve">Curcuma </w:t>
      </w:r>
      <w:r w:rsidR="005F1E71">
        <w:rPr>
          <w:rFonts w:ascii="Times New Roman" w:hAnsi="Times New Roman" w:cs="Times New Roman"/>
          <w:i/>
          <w:sz w:val="24"/>
          <w:szCs w:val="24"/>
        </w:rPr>
        <w:t>l</w:t>
      </w:r>
      <w:r w:rsidRPr="005F1E71">
        <w:rPr>
          <w:rFonts w:ascii="Times New Roman" w:hAnsi="Times New Roman" w:cs="Times New Roman"/>
          <w:i/>
          <w:sz w:val="24"/>
          <w:szCs w:val="24"/>
        </w:rPr>
        <w:t>onga</w:t>
      </w:r>
      <w:r w:rsidRPr="005F1E71">
        <w:rPr>
          <w:rFonts w:ascii="Times New Roman" w:hAnsi="Times New Roman" w:cs="Times New Roman"/>
          <w:sz w:val="24"/>
          <w:szCs w:val="24"/>
        </w:rPr>
        <w:t xml:space="preserve"> L. In the Mouse Forced Swimming Test. </w:t>
      </w:r>
      <w:r w:rsidRPr="005F1E71">
        <w:rPr>
          <w:rFonts w:ascii="Times New Roman" w:hAnsi="Times New Roman" w:cs="Times New Roman"/>
          <w:i/>
          <w:sz w:val="24"/>
          <w:szCs w:val="24"/>
        </w:rPr>
        <w:t>J. Ethnopharmacol</w:t>
      </w:r>
      <w:r w:rsidRPr="005F1E71">
        <w:rPr>
          <w:rFonts w:ascii="Times New Roman" w:hAnsi="Times New Roman" w:cs="Times New Roman"/>
          <w:sz w:val="24"/>
          <w:szCs w:val="24"/>
        </w:rPr>
        <w:t xml:space="preserve"> 110 (2), 356–363. </w:t>
      </w:r>
      <w:proofErr w:type="gramStart"/>
      <w:r w:rsidRPr="005F1E71">
        <w:rPr>
          <w:rFonts w:ascii="Times New Roman" w:hAnsi="Times New Roman" w:cs="Times New Roman"/>
          <w:sz w:val="24"/>
          <w:szCs w:val="24"/>
        </w:rPr>
        <w:t>doi:10.1016/j.jep</w:t>
      </w:r>
      <w:proofErr w:type="gramEnd"/>
      <w:r w:rsidRPr="005F1E71">
        <w:rPr>
          <w:rFonts w:ascii="Times New Roman" w:hAnsi="Times New Roman" w:cs="Times New Roman"/>
          <w:sz w:val="24"/>
          <w:szCs w:val="24"/>
        </w:rPr>
        <w:t>.2006.09.042</w:t>
      </w:r>
    </w:p>
    <w:p w14:paraId="06A7478E" w14:textId="5A473BF9" w:rsidR="005F1E71" w:rsidRDefault="00892C9D" w:rsidP="007D2C40">
      <w:pPr>
        <w:numPr>
          <w:ilvl w:val="0"/>
          <w:numId w:val="13"/>
        </w:numPr>
        <w:jc w:val="both"/>
        <w:rPr>
          <w:rFonts w:ascii="Times New Roman" w:hAnsi="Times New Roman" w:cs="Times New Roman"/>
          <w:sz w:val="24"/>
          <w:szCs w:val="24"/>
        </w:rPr>
      </w:pPr>
      <w:r w:rsidRPr="00BE7259">
        <w:rPr>
          <w:rFonts w:ascii="Times New Roman" w:hAnsi="Times New Roman" w:cs="Times New Roman"/>
          <w:sz w:val="24"/>
          <w:szCs w:val="24"/>
          <w:lang w:val="de-DE"/>
        </w:rPr>
        <w:t xml:space="preserve">Yu, Z. F., Kong, L. D., &amp; </w:t>
      </w:r>
      <w:r w:rsidR="005F1E71" w:rsidRPr="00BE7259">
        <w:rPr>
          <w:rFonts w:ascii="Times New Roman" w:hAnsi="Times New Roman" w:cs="Times New Roman"/>
          <w:sz w:val="24"/>
          <w:szCs w:val="24"/>
          <w:lang w:val="de-DE"/>
        </w:rPr>
        <w:t xml:space="preserve">Chen, Y. (2002). </w:t>
      </w:r>
      <w:r w:rsidR="005F1E71" w:rsidRPr="005F1E71">
        <w:rPr>
          <w:rFonts w:ascii="Times New Roman" w:hAnsi="Times New Roman" w:cs="Times New Roman"/>
          <w:sz w:val="24"/>
          <w:szCs w:val="24"/>
        </w:rPr>
        <w:t xml:space="preserve">Antidepressant Activity of Aqueous Extracts of Curcuma longa in Mice. </w:t>
      </w:r>
      <w:r w:rsidR="005F1E71" w:rsidRPr="005F1E71">
        <w:rPr>
          <w:rFonts w:ascii="Times New Roman" w:hAnsi="Times New Roman" w:cs="Times New Roman"/>
          <w:i/>
          <w:sz w:val="24"/>
          <w:szCs w:val="24"/>
        </w:rPr>
        <w:t>J. Ethnopharmacol</w:t>
      </w:r>
      <w:r w:rsidR="005F1E71" w:rsidRPr="005F1E71">
        <w:rPr>
          <w:rFonts w:ascii="Times New Roman" w:hAnsi="Times New Roman" w:cs="Times New Roman"/>
          <w:sz w:val="24"/>
          <w:szCs w:val="24"/>
        </w:rPr>
        <w:t xml:space="preserve"> 83 (1-2), 161–165. doi:10.1016/s0378-8741(02)00211-8</w:t>
      </w:r>
    </w:p>
    <w:p w14:paraId="5539F070" w14:textId="0EC1EA40" w:rsidR="005F1E71" w:rsidRPr="000748E6" w:rsidRDefault="00892C9D" w:rsidP="007D2C40">
      <w:pPr>
        <w:numPr>
          <w:ilvl w:val="0"/>
          <w:numId w:val="13"/>
        </w:numPr>
        <w:jc w:val="both"/>
        <w:rPr>
          <w:rFonts w:ascii="Times New Roman" w:hAnsi="Times New Roman" w:cs="Times New Roman"/>
          <w:sz w:val="24"/>
          <w:szCs w:val="24"/>
        </w:rPr>
      </w:pPr>
      <w:r w:rsidRPr="00BE7259">
        <w:rPr>
          <w:rFonts w:ascii="Times New Roman" w:hAnsi="Times New Roman" w:cs="Times New Roman"/>
          <w:sz w:val="24"/>
          <w:szCs w:val="24"/>
          <w:lang w:val="de-DE"/>
        </w:rPr>
        <w:t xml:space="preserve">Hembrom, A. R., Verma, A., &amp; </w:t>
      </w:r>
      <w:r w:rsidR="000748E6" w:rsidRPr="00BE7259">
        <w:rPr>
          <w:rFonts w:ascii="Times New Roman" w:hAnsi="Times New Roman" w:cs="Times New Roman"/>
          <w:sz w:val="24"/>
          <w:szCs w:val="24"/>
          <w:lang w:val="de-DE"/>
        </w:rPr>
        <w:t xml:space="preserve">Singh, V. N. (2015). </w:t>
      </w:r>
      <w:r w:rsidR="000748E6" w:rsidRPr="000748E6">
        <w:rPr>
          <w:rFonts w:ascii="Times New Roman" w:hAnsi="Times New Roman" w:cs="Times New Roman"/>
          <w:sz w:val="24"/>
          <w:szCs w:val="24"/>
        </w:rPr>
        <w:t>Antifertility Effects of Rhizome of</w:t>
      </w:r>
      <w:r>
        <w:rPr>
          <w:rFonts w:ascii="Times New Roman" w:hAnsi="Times New Roman" w:cs="Times New Roman"/>
          <w:sz w:val="24"/>
          <w:szCs w:val="24"/>
        </w:rPr>
        <w:t xml:space="preserve"> </w:t>
      </w:r>
      <w:r>
        <w:rPr>
          <w:rFonts w:ascii="Times New Roman" w:hAnsi="Times New Roman" w:cs="Times New Roman"/>
          <w:i/>
          <w:sz w:val="24"/>
          <w:szCs w:val="24"/>
        </w:rPr>
        <w:t>Curcuma l</w:t>
      </w:r>
      <w:r w:rsidR="000748E6" w:rsidRPr="00892C9D">
        <w:rPr>
          <w:rFonts w:ascii="Times New Roman" w:hAnsi="Times New Roman" w:cs="Times New Roman"/>
          <w:i/>
          <w:sz w:val="24"/>
          <w:szCs w:val="24"/>
        </w:rPr>
        <w:t>onga</w:t>
      </w:r>
      <w:r>
        <w:rPr>
          <w:rFonts w:ascii="Times New Roman" w:hAnsi="Times New Roman" w:cs="Times New Roman"/>
          <w:sz w:val="24"/>
          <w:szCs w:val="24"/>
        </w:rPr>
        <w:t xml:space="preserve"> </w:t>
      </w:r>
      <w:r w:rsidR="000748E6" w:rsidRPr="000748E6">
        <w:rPr>
          <w:rFonts w:ascii="Times New Roman" w:hAnsi="Times New Roman" w:cs="Times New Roman"/>
          <w:sz w:val="24"/>
          <w:szCs w:val="24"/>
        </w:rPr>
        <w:t xml:space="preserve">on Seminal Parameters of Swiss Albino Male Mice. </w:t>
      </w:r>
      <w:r w:rsidR="000748E6" w:rsidRPr="00892C9D">
        <w:rPr>
          <w:rFonts w:ascii="Times New Roman" w:hAnsi="Times New Roman" w:cs="Times New Roman"/>
          <w:i/>
          <w:sz w:val="24"/>
          <w:szCs w:val="24"/>
        </w:rPr>
        <w:t xml:space="preserve">Rese. Jour. Pharm. Technol. </w:t>
      </w:r>
      <w:r w:rsidR="000748E6" w:rsidRPr="000748E6">
        <w:rPr>
          <w:rFonts w:ascii="Times New Roman" w:hAnsi="Times New Roman" w:cs="Times New Roman"/>
          <w:sz w:val="24"/>
          <w:szCs w:val="24"/>
        </w:rPr>
        <w:t>8 (4), 404–406. doi:10.5958/0974-360x.2015. 00068.2</w:t>
      </w:r>
    </w:p>
    <w:p w14:paraId="2B762EC0" w14:textId="041F8952" w:rsidR="000748E6" w:rsidRPr="000748E6" w:rsidRDefault="00892C9D" w:rsidP="007D2C40">
      <w:pPr>
        <w:numPr>
          <w:ilvl w:val="0"/>
          <w:numId w:val="13"/>
        </w:numPr>
        <w:jc w:val="both"/>
        <w:rPr>
          <w:rFonts w:ascii="Times New Roman" w:hAnsi="Times New Roman" w:cs="Times New Roman"/>
          <w:sz w:val="24"/>
          <w:szCs w:val="24"/>
        </w:rPr>
      </w:pPr>
      <w:r>
        <w:rPr>
          <w:rFonts w:ascii="Times New Roman" w:hAnsi="Times New Roman" w:cs="Times New Roman"/>
          <w:sz w:val="24"/>
          <w:szCs w:val="24"/>
        </w:rPr>
        <w:t>Mimeault, M., &amp;</w:t>
      </w:r>
      <w:r w:rsidR="000748E6" w:rsidRPr="000748E6">
        <w:rPr>
          <w:rFonts w:ascii="Times New Roman" w:hAnsi="Times New Roman" w:cs="Times New Roman"/>
          <w:sz w:val="24"/>
          <w:szCs w:val="24"/>
        </w:rPr>
        <w:t xml:space="preserve"> Batra, S. K. (2011). Potential Applications of Curcumin and its Novel Synthetic Analogs and Nanotechnology-Based Formulations in Cancer Prevention and Therapy. </w:t>
      </w:r>
      <w:r w:rsidR="000748E6" w:rsidRPr="00892C9D">
        <w:rPr>
          <w:rFonts w:ascii="Times New Roman" w:hAnsi="Times New Roman" w:cs="Times New Roman"/>
          <w:i/>
          <w:sz w:val="24"/>
          <w:szCs w:val="24"/>
        </w:rPr>
        <w:t>Chin. Med.</w:t>
      </w:r>
      <w:r w:rsidR="000748E6" w:rsidRPr="000748E6">
        <w:rPr>
          <w:rFonts w:ascii="Times New Roman" w:hAnsi="Times New Roman" w:cs="Times New Roman"/>
          <w:sz w:val="24"/>
          <w:szCs w:val="24"/>
        </w:rPr>
        <w:t xml:space="preserve"> 6 (1), 31–19. doi:10.1186/1749-8546-6-31</w:t>
      </w:r>
    </w:p>
    <w:p w14:paraId="262E2B05" w14:textId="5C3B9456" w:rsidR="000748E6" w:rsidRPr="000748E6" w:rsidRDefault="000748E6" w:rsidP="007D2C40">
      <w:pPr>
        <w:numPr>
          <w:ilvl w:val="0"/>
          <w:numId w:val="13"/>
        </w:numPr>
        <w:jc w:val="both"/>
        <w:rPr>
          <w:rFonts w:ascii="Times New Roman" w:hAnsi="Times New Roman" w:cs="Times New Roman"/>
          <w:sz w:val="24"/>
          <w:szCs w:val="24"/>
        </w:rPr>
      </w:pPr>
      <w:r w:rsidRPr="000748E6">
        <w:rPr>
          <w:rFonts w:ascii="Times New Roman" w:hAnsi="Times New Roman" w:cs="Times New Roman"/>
          <w:sz w:val="24"/>
          <w:szCs w:val="24"/>
        </w:rPr>
        <w:t>Shinde, N., Chauhan, A. S., G</w:t>
      </w:r>
      <w:r w:rsidR="00892C9D">
        <w:rPr>
          <w:rFonts w:ascii="Times New Roman" w:hAnsi="Times New Roman" w:cs="Times New Roman"/>
          <w:sz w:val="24"/>
          <w:szCs w:val="24"/>
        </w:rPr>
        <w:t>upta, S. K., Bodakhe, S. H., &amp;</w:t>
      </w:r>
      <w:r w:rsidRPr="000748E6">
        <w:rPr>
          <w:rFonts w:ascii="Times New Roman" w:hAnsi="Times New Roman" w:cs="Times New Roman"/>
          <w:sz w:val="24"/>
          <w:szCs w:val="24"/>
        </w:rPr>
        <w:t xml:space="preserve"> Pandey, D. P. (2015). Antifertility Studies of Curcumin and Andrographolide Combination in Female Rats. </w:t>
      </w:r>
      <w:r w:rsidRPr="00892C9D">
        <w:rPr>
          <w:rFonts w:ascii="Times New Roman" w:hAnsi="Times New Roman" w:cs="Times New Roman"/>
          <w:i/>
          <w:sz w:val="24"/>
          <w:szCs w:val="24"/>
        </w:rPr>
        <w:t>Asian Pac. J. Reprod</w:t>
      </w:r>
      <w:r w:rsidRPr="000748E6">
        <w:rPr>
          <w:rFonts w:ascii="Times New Roman" w:hAnsi="Times New Roman" w:cs="Times New Roman"/>
          <w:sz w:val="24"/>
          <w:szCs w:val="24"/>
        </w:rPr>
        <w:t xml:space="preserve">. 4 (3), 188–194. </w:t>
      </w:r>
      <w:proofErr w:type="gramStart"/>
      <w:r w:rsidRPr="000748E6">
        <w:rPr>
          <w:rFonts w:ascii="Times New Roman" w:hAnsi="Times New Roman" w:cs="Times New Roman"/>
          <w:sz w:val="24"/>
          <w:szCs w:val="24"/>
        </w:rPr>
        <w:t>doi:10.1016/j.apjr</w:t>
      </w:r>
      <w:proofErr w:type="gramEnd"/>
      <w:r w:rsidRPr="000748E6">
        <w:rPr>
          <w:rFonts w:ascii="Times New Roman" w:hAnsi="Times New Roman" w:cs="Times New Roman"/>
          <w:sz w:val="24"/>
          <w:szCs w:val="24"/>
        </w:rPr>
        <w:t>.2015.06.012</w:t>
      </w:r>
    </w:p>
    <w:p w14:paraId="6C7FFDA4" w14:textId="284772BB" w:rsidR="000748E6" w:rsidRDefault="00892C9D" w:rsidP="007D2C40">
      <w:pPr>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Xu, D., Tian, W., &amp; </w:t>
      </w:r>
      <w:r w:rsidR="000748E6" w:rsidRPr="000748E6">
        <w:rPr>
          <w:rFonts w:ascii="Times New Roman" w:hAnsi="Times New Roman" w:cs="Times New Roman"/>
          <w:sz w:val="24"/>
          <w:szCs w:val="24"/>
        </w:rPr>
        <w:t xml:space="preserve">Shen, H. (2011). Curcumin Prevents Induced Drug Resistance: A Novel Function? </w:t>
      </w:r>
      <w:r w:rsidR="000748E6" w:rsidRPr="00892C9D">
        <w:rPr>
          <w:rFonts w:ascii="Times New Roman" w:hAnsi="Times New Roman" w:cs="Times New Roman"/>
          <w:i/>
          <w:sz w:val="24"/>
          <w:szCs w:val="24"/>
        </w:rPr>
        <w:t>Chin. J. Cance</w:t>
      </w:r>
      <w:r w:rsidRPr="00892C9D">
        <w:rPr>
          <w:rFonts w:ascii="Times New Roman" w:hAnsi="Times New Roman" w:cs="Times New Roman"/>
          <w:i/>
          <w:sz w:val="24"/>
          <w:szCs w:val="24"/>
        </w:rPr>
        <w:t>r Res</w:t>
      </w:r>
      <w:r>
        <w:rPr>
          <w:rFonts w:ascii="Times New Roman" w:hAnsi="Times New Roman" w:cs="Times New Roman"/>
          <w:sz w:val="24"/>
          <w:szCs w:val="24"/>
        </w:rPr>
        <w:t>. 23 (3), 218–223. doi:10.</w:t>
      </w:r>
      <w:r w:rsidR="000748E6" w:rsidRPr="000748E6">
        <w:rPr>
          <w:rFonts w:ascii="Times New Roman" w:hAnsi="Times New Roman" w:cs="Times New Roman"/>
          <w:sz w:val="24"/>
          <w:szCs w:val="24"/>
        </w:rPr>
        <w:t>1007/s11670-011-0218-9</w:t>
      </w:r>
    </w:p>
    <w:p w14:paraId="6BE463DE" w14:textId="4EADAE8C" w:rsidR="00DC26EF" w:rsidRDefault="00DC26EF" w:rsidP="007D2C40">
      <w:pPr>
        <w:numPr>
          <w:ilvl w:val="0"/>
          <w:numId w:val="13"/>
        </w:numPr>
        <w:jc w:val="both"/>
        <w:rPr>
          <w:rFonts w:ascii="Times New Roman" w:hAnsi="Times New Roman" w:cs="Times New Roman"/>
          <w:sz w:val="24"/>
          <w:szCs w:val="24"/>
        </w:rPr>
      </w:pPr>
      <w:r w:rsidRPr="00DC26EF">
        <w:rPr>
          <w:rFonts w:ascii="Times New Roman" w:hAnsi="Times New Roman" w:cs="Times New Roman"/>
          <w:sz w:val="24"/>
          <w:szCs w:val="24"/>
        </w:rPr>
        <w:t>Mohanty</w:t>
      </w:r>
      <w:r w:rsidR="00592C23">
        <w:rPr>
          <w:rFonts w:ascii="Times New Roman" w:hAnsi="Times New Roman" w:cs="Times New Roman"/>
          <w:sz w:val="24"/>
          <w:szCs w:val="24"/>
        </w:rPr>
        <w:t>,</w:t>
      </w:r>
      <w:r w:rsidRPr="00DC26EF">
        <w:rPr>
          <w:rFonts w:ascii="Times New Roman" w:hAnsi="Times New Roman" w:cs="Times New Roman"/>
          <w:sz w:val="24"/>
          <w:szCs w:val="24"/>
        </w:rPr>
        <w:t xml:space="preserve"> I</w:t>
      </w:r>
      <w:r w:rsidR="00592C23">
        <w:rPr>
          <w:rFonts w:ascii="Times New Roman" w:hAnsi="Times New Roman" w:cs="Times New Roman"/>
          <w:sz w:val="24"/>
          <w:szCs w:val="24"/>
        </w:rPr>
        <w:t>.</w:t>
      </w:r>
      <w:r w:rsidRPr="00DC26EF">
        <w:rPr>
          <w:rFonts w:ascii="Times New Roman" w:hAnsi="Times New Roman" w:cs="Times New Roman"/>
          <w:sz w:val="24"/>
          <w:szCs w:val="24"/>
        </w:rPr>
        <w:t>, Arya</w:t>
      </w:r>
      <w:r w:rsidR="00592C23">
        <w:rPr>
          <w:rFonts w:ascii="Times New Roman" w:hAnsi="Times New Roman" w:cs="Times New Roman"/>
          <w:sz w:val="24"/>
          <w:szCs w:val="24"/>
        </w:rPr>
        <w:t>,</w:t>
      </w:r>
      <w:r w:rsidRPr="00DC26EF">
        <w:rPr>
          <w:rFonts w:ascii="Times New Roman" w:hAnsi="Times New Roman" w:cs="Times New Roman"/>
          <w:sz w:val="24"/>
          <w:szCs w:val="24"/>
        </w:rPr>
        <w:t xml:space="preserve"> D. S</w:t>
      </w:r>
      <w:r w:rsidR="00592C23">
        <w:rPr>
          <w:rFonts w:ascii="Times New Roman" w:hAnsi="Times New Roman" w:cs="Times New Roman"/>
          <w:sz w:val="24"/>
          <w:szCs w:val="24"/>
        </w:rPr>
        <w:t>.</w:t>
      </w:r>
      <w:r w:rsidRPr="00DC26EF">
        <w:rPr>
          <w:rFonts w:ascii="Times New Roman" w:hAnsi="Times New Roman" w:cs="Times New Roman"/>
          <w:sz w:val="24"/>
          <w:szCs w:val="24"/>
        </w:rPr>
        <w:t>,</w:t>
      </w:r>
      <w:r w:rsidR="00592C23">
        <w:rPr>
          <w:rFonts w:ascii="Times New Roman" w:hAnsi="Times New Roman" w:cs="Times New Roman"/>
          <w:sz w:val="24"/>
          <w:szCs w:val="24"/>
        </w:rPr>
        <w:t xml:space="preserve"> &amp;</w:t>
      </w:r>
      <w:r w:rsidRPr="00DC26EF">
        <w:rPr>
          <w:rFonts w:ascii="Times New Roman" w:hAnsi="Times New Roman" w:cs="Times New Roman"/>
          <w:sz w:val="24"/>
          <w:szCs w:val="24"/>
        </w:rPr>
        <w:t xml:space="preserve"> Gupta</w:t>
      </w:r>
      <w:r w:rsidR="00592C23">
        <w:rPr>
          <w:rFonts w:ascii="Times New Roman" w:hAnsi="Times New Roman" w:cs="Times New Roman"/>
          <w:sz w:val="24"/>
          <w:szCs w:val="24"/>
        </w:rPr>
        <w:t>,</w:t>
      </w:r>
      <w:r w:rsidRPr="00DC26EF">
        <w:rPr>
          <w:rFonts w:ascii="Times New Roman" w:hAnsi="Times New Roman" w:cs="Times New Roman"/>
          <w:sz w:val="24"/>
          <w:szCs w:val="24"/>
        </w:rPr>
        <w:t xml:space="preserve"> S.</w:t>
      </w:r>
      <w:r>
        <w:rPr>
          <w:rFonts w:ascii="Times New Roman" w:hAnsi="Times New Roman" w:cs="Times New Roman"/>
          <w:sz w:val="24"/>
          <w:szCs w:val="24"/>
        </w:rPr>
        <w:t xml:space="preserve"> K.</w:t>
      </w:r>
      <w:r w:rsidR="00592C23">
        <w:rPr>
          <w:rFonts w:ascii="Times New Roman" w:hAnsi="Times New Roman" w:cs="Times New Roman"/>
          <w:sz w:val="24"/>
          <w:szCs w:val="24"/>
        </w:rPr>
        <w:t xml:space="preserve"> (2006). </w:t>
      </w:r>
      <w:r>
        <w:rPr>
          <w:rFonts w:ascii="Times New Roman" w:hAnsi="Times New Roman" w:cs="Times New Roman"/>
          <w:sz w:val="24"/>
          <w:szCs w:val="24"/>
        </w:rPr>
        <w:t xml:space="preserve"> Effect of </w:t>
      </w:r>
      <w:r w:rsidRPr="00DC26EF">
        <w:rPr>
          <w:rFonts w:ascii="Times New Roman" w:hAnsi="Times New Roman" w:cs="Times New Roman"/>
          <w:i/>
          <w:sz w:val="24"/>
          <w:szCs w:val="24"/>
        </w:rPr>
        <w:t>Curcuma longa</w:t>
      </w:r>
      <w:r w:rsidRPr="00DC26EF">
        <w:rPr>
          <w:rFonts w:ascii="Times New Roman" w:hAnsi="Times New Roman" w:cs="Times New Roman"/>
          <w:sz w:val="24"/>
          <w:szCs w:val="24"/>
        </w:rPr>
        <w:t xml:space="preserve"> and </w:t>
      </w:r>
      <w:r w:rsidRPr="00DC26EF">
        <w:rPr>
          <w:rFonts w:ascii="Times New Roman" w:hAnsi="Times New Roman" w:cs="Times New Roman"/>
          <w:i/>
          <w:sz w:val="24"/>
          <w:szCs w:val="24"/>
        </w:rPr>
        <w:t>Ocimum sanctum</w:t>
      </w:r>
      <w:r w:rsidRPr="00DC26EF">
        <w:rPr>
          <w:rFonts w:ascii="Times New Roman" w:hAnsi="Times New Roman" w:cs="Times New Roman"/>
          <w:sz w:val="24"/>
          <w:szCs w:val="24"/>
        </w:rPr>
        <w:t xml:space="preserve"> on myocardial apoptosis in experimentally induced myocardial ischemic-reperfusion injury. </w:t>
      </w:r>
      <w:r w:rsidRPr="00592C23">
        <w:rPr>
          <w:rFonts w:ascii="Times New Roman" w:hAnsi="Times New Roman" w:cs="Times New Roman"/>
          <w:i/>
          <w:sz w:val="24"/>
          <w:szCs w:val="24"/>
        </w:rPr>
        <w:t>BMC Complement Alternative Medicine</w:t>
      </w:r>
      <w:r w:rsidRPr="00DC26EF">
        <w:rPr>
          <w:rFonts w:ascii="Times New Roman" w:hAnsi="Times New Roman" w:cs="Times New Roman"/>
          <w:sz w:val="24"/>
          <w:szCs w:val="24"/>
        </w:rPr>
        <w:t>. 6:3p.</w:t>
      </w:r>
    </w:p>
    <w:p w14:paraId="7A3ACD7D" w14:textId="63CD10F8" w:rsidR="00B54F44" w:rsidRPr="00EB68A3" w:rsidRDefault="00B54F44" w:rsidP="007D2C40">
      <w:pPr>
        <w:numPr>
          <w:ilvl w:val="0"/>
          <w:numId w:val="13"/>
        </w:numPr>
        <w:jc w:val="both"/>
        <w:rPr>
          <w:rFonts w:ascii="Times New Roman" w:hAnsi="Times New Roman" w:cs="Times New Roman"/>
          <w:sz w:val="24"/>
          <w:szCs w:val="24"/>
        </w:rPr>
      </w:pPr>
      <w:r w:rsidRPr="00BE7259">
        <w:rPr>
          <w:rFonts w:ascii="Times New Roman" w:hAnsi="Times New Roman" w:cs="Times New Roman"/>
          <w:sz w:val="24"/>
          <w:szCs w:val="24"/>
          <w:lang w:val="de-DE"/>
        </w:rPr>
        <w:t>Dcodhar,</w:t>
      </w:r>
      <w:r w:rsidR="00592C23" w:rsidRPr="00BE7259">
        <w:rPr>
          <w:rFonts w:ascii="Times New Roman" w:hAnsi="Times New Roman" w:cs="Times New Roman"/>
          <w:sz w:val="24"/>
          <w:szCs w:val="24"/>
          <w:lang w:val="de-DE"/>
        </w:rPr>
        <w:t xml:space="preserve"> S., </w:t>
      </w:r>
      <w:r w:rsidRPr="00BE7259">
        <w:rPr>
          <w:rFonts w:ascii="Times New Roman" w:hAnsi="Times New Roman" w:cs="Times New Roman"/>
          <w:sz w:val="24"/>
          <w:szCs w:val="24"/>
          <w:lang w:val="de-DE"/>
        </w:rPr>
        <w:t>Sethi,</w:t>
      </w:r>
      <w:r w:rsidR="00592C23" w:rsidRPr="00BE7259">
        <w:rPr>
          <w:rFonts w:ascii="Times New Roman" w:hAnsi="Times New Roman" w:cs="Times New Roman"/>
          <w:sz w:val="24"/>
          <w:szCs w:val="24"/>
          <w:lang w:val="de-DE"/>
        </w:rPr>
        <w:t xml:space="preserve"> R.,</w:t>
      </w:r>
      <w:r w:rsidR="00276163" w:rsidRPr="00BE7259">
        <w:rPr>
          <w:rFonts w:ascii="Times New Roman" w:hAnsi="Times New Roman" w:cs="Times New Roman"/>
          <w:sz w:val="24"/>
          <w:szCs w:val="24"/>
          <w:lang w:val="de-DE"/>
        </w:rPr>
        <w:t xml:space="preserve"> &amp;</w:t>
      </w:r>
      <w:r w:rsidR="00592C23" w:rsidRPr="00BE7259">
        <w:rPr>
          <w:rFonts w:ascii="Times New Roman" w:hAnsi="Times New Roman" w:cs="Times New Roman"/>
          <w:sz w:val="24"/>
          <w:szCs w:val="24"/>
          <w:lang w:val="de-DE"/>
        </w:rPr>
        <w:t xml:space="preserve"> </w:t>
      </w:r>
      <w:r w:rsidRPr="00BE7259">
        <w:rPr>
          <w:rFonts w:ascii="Times New Roman" w:hAnsi="Times New Roman" w:cs="Times New Roman"/>
          <w:sz w:val="24"/>
          <w:szCs w:val="24"/>
          <w:lang w:val="de-DE"/>
        </w:rPr>
        <w:t>Srimal,</w:t>
      </w:r>
      <w:r w:rsidR="00592C23" w:rsidRPr="00BE7259">
        <w:rPr>
          <w:rFonts w:ascii="Times New Roman" w:hAnsi="Times New Roman" w:cs="Times New Roman"/>
          <w:sz w:val="24"/>
          <w:szCs w:val="24"/>
          <w:lang w:val="de-DE"/>
        </w:rPr>
        <w:t xml:space="preserve"> R. (2013).</w:t>
      </w:r>
      <w:r w:rsidRPr="00BE7259">
        <w:rPr>
          <w:rFonts w:ascii="Times New Roman" w:hAnsi="Times New Roman" w:cs="Times New Roman"/>
          <w:sz w:val="24"/>
          <w:szCs w:val="24"/>
          <w:lang w:val="de-DE"/>
        </w:rPr>
        <w:t xml:space="preserve"> </w:t>
      </w:r>
      <w:r w:rsidRPr="00EB68A3">
        <w:rPr>
          <w:rFonts w:ascii="Times New Roman" w:hAnsi="Times New Roman" w:cs="Times New Roman"/>
          <w:sz w:val="24"/>
          <w:szCs w:val="24"/>
        </w:rPr>
        <w:t>Preliminary study on antirheumatic activity o</w:t>
      </w:r>
      <w:r w:rsidR="00592C23">
        <w:rPr>
          <w:rFonts w:ascii="Times New Roman" w:hAnsi="Times New Roman" w:cs="Times New Roman"/>
          <w:sz w:val="24"/>
          <w:szCs w:val="24"/>
        </w:rPr>
        <w:t>f curcumin (diferuloyl methane).</w:t>
      </w:r>
      <w:r w:rsidRPr="00EB68A3">
        <w:rPr>
          <w:rFonts w:ascii="Times New Roman" w:hAnsi="Times New Roman" w:cs="Times New Roman"/>
          <w:sz w:val="24"/>
          <w:szCs w:val="24"/>
        </w:rPr>
        <w:t xml:space="preserve"> </w:t>
      </w:r>
      <w:r w:rsidRPr="00592C23">
        <w:rPr>
          <w:rFonts w:ascii="Times New Roman" w:hAnsi="Times New Roman" w:cs="Times New Roman"/>
          <w:i/>
          <w:sz w:val="24"/>
          <w:szCs w:val="24"/>
        </w:rPr>
        <w:t>Indian J. Med. Res.</w:t>
      </w:r>
      <w:r w:rsidR="00592C23">
        <w:rPr>
          <w:rFonts w:ascii="Times New Roman" w:hAnsi="Times New Roman" w:cs="Times New Roman"/>
          <w:sz w:val="24"/>
          <w:szCs w:val="24"/>
        </w:rPr>
        <w:t xml:space="preserve"> </w:t>
      </w:r>
      <w:r w:rsidRPr="00EB68A3">
        <w:rPr>
          <w:rFonts w:ascii="Times New Roman" w:hAnsi="Times New Roman" w:cs="Times New Roman"/>
          <w:sz w:val="24"/>
          <w:szCs w:val="24"/>
        </w:rPr>
        <w:t>138.</w:t>
      </w:r>
    </w:p>
    <w:p w14:paraId="764E4318" w14:textId="1463754D" w:rsidR="00B54F44" w:rsidRPr="00EB68A3" w:rsidRDefault="00B54F44" w:rsidP="007D2C40">
      <w:pPr>
        <w:numPr>
          <w:ilvl w:val="0"/>
          <w:numId w:val="13"/>
        </w:numPr>
        <w:jc w:val="both"/>
        <w:rPr>
          <w:rFonts w:ascii="Times New Roman" w:hAnsi="Times New Roman" w:cs="Times New Roman"/>
          <w:sz w:val="24"/>
          <w:szCs w:val="24"/>
        </w:rPr>
      </w:pPr>
      <w:r w:rsidRPr="00EB68A3">
        <w:rPr>
          <w:rFonts w:ascii="Times New Roman" w:hAnsi="Times New Roman" w:cs="Times New Roman"/>
          <w:sz w:val="24"/>
          <w:szCs w:val="24"/>
        </w:rPr>
        <w:t>Pinsornsak,</w:t>
      </w:r>
      <w:r w:rsidR="002F1B55">
        <w:rPr>
          <w:rFonts w:ascii="Times New Roman" w:hAnsi="Times New Roman" w:cs="Times New Roman"/>
          <w:sz w:val="24"/>
          <w:szCs w:val="24"/>
        </w:rPr>
        <w:t xml:space="preserve"> P., &amp; </w:t>
      </w:r>
      <w:r w:rsidRPr="00EB68A3">
        <w:rPr>
          <w:rFonts w:ascii="Times New Roman" w:hAnsi="Times New Roman" w:cs="Times New Roman"/>
          <w:sz w:val="24"/>
          <w:szCs w:val="24"/>
        </w:rPr>
        <w:t>Niempoog,</w:t>
      </w:r>
      <w:r w:rsidR="002F1B55">
        <w:rPr>
          <w:rFonts w:ascii="Times New Roman" w:hAnsi="Times New Roman" w:cs="Times New Roman"/>
          <w:sz w:val="24"/>
          <w:szCs w:val="24"/>
        </w:rPr>
        <w:t xml:space="preserve"> S. (2012).</w:t>
      </w:r>
      <w:r w:rsidRPr="00EB68A3">
        <w:rPr>
          <w:rFonts w:ascii="Times New Roman" w:hAnsi="Times New Roman" w:cs="Times New Roman"/>
          <w:sz w:val="24"/>
          <w:szCs w:val="24"/>
        </w:rPr>
        <w:t xml:space="preserve"> The efficacy of </w:t>
      </w:r>
      <w:r w:rsidRPr="002F1B55">
        <w:rPr>
          <w:rFonts w:ascii="Times New Roman" w:hAnsi="Times New Roman" w:cs="Times New Roman"/>
          <w:i/>
          <w:sz w:val="24"/>
          <w:szCs w:val="24"/>
        </w:rPr>
        <w:t>Curcuma Longa</w:t>
      </w:r>
      <w:r w:rsidRPr="00EB68A3">
        <w:rPr>
          <w:rFonts w:ascii="Times New Roman" w:hAnsi="Times New Roman" w:cs="Times New Roman"/>
          <w:sz w:val="24"/>
          <w:szCs w:val="24"/>
        </w:rPr>
        <w:t xml:space="preserve"> L. extract as an ad- juvant 670 therapy in primary knee osteoarthri</w:t>
      </w:r>
      <w:r w:rsidR="002F1B55">
        <w:rPr>
          <w:rFonts w:ascii="Times New Roman" w:hAnsi="Times New Roman" w:cs="Times New Roman"/>
          <w:sz w:val="24"/>
          <w:szCs w:val="24"/>
        </w:rPr>
        <w:t>tis: a randomized control trial.</w:t>
      </w:r>
      <w:r w:rsidRPr="00EB68A3">
        <w:rPr>
          <w:rFonts w:ascii="Times New Roman" w:hAnsi="Times New Roman" w:cs="Times New Roman"/>
          <w:sz w:val="24"/>
          <w:szCs w:val="24"/>
        </w:rPr>
        <w:t xml:space="preserve"> </w:t>
      </w:r>
      <w:r w:rsidRPr="002F1B55">
        <w:rPr>
          <w:rFonts w:ascii="Times New Roman" w:hAnsi="Times New Roman" w:cs="Times New Roman"/>
          <w:i/>
          <w:sz w:val="24"/>
          <w:szCs w:val="24"/>
        </w:rPr>
        <w:t>J. Med. Assoc. Thai.</w:t>
      </w:r>
      <w:r w:rsidR="00AB1FAF">
        <w:rPr>
          <w:rFonts w:ascii="Times New Roman" w:hAnsi="Times New Roman" w:cs="Times New Roman"/>
          <w:sz w:val="24"/>
          <w:szCs w:val="24"/>
        </w:rPr>
        <w:t xml:space="preserve"> 95, </w:t>
      </w:r>
      <w:r w:rsidRPr="00EB68A3">
        <w:rPr>
          <w:rFonts w:ascii="Times New Roman" w:hAnsi="Times New Roman" w:cs="Times New Roman"/>
          <w:sz w:val="24"/>
          <w:szCs w:val="24"/>
        </w:rPr>
        <w:t>S51–S58.</w:t>
      </w:r>
    </w:p>
    <w:p w14:paraId="4F8BA40A" w14:textId="28CAE23F" w:rsidR="00B54F44" w:rsidRPr="00EB68A3" w:rsidRDefault="00B54F44" w:rsidP="007D2C40">
      <w:pPr>
        <w:numPr>
          <w:ilvl w:val="0"/>
          <w:numId w:val="13"/>
        </w:numPr>
        <w:jc w:val="both"/>
        <w:rPr>
          <w:rFonts w:ascii="Times New Roman" w:hAnsi="Times New Roman" w:cs="Times New Roman"/>
          <w:sz w:val="24"/>
          <w:szCs w:val="24"/>
        </w:rPr>
      </w:pPr>
      <w:r w:rsidRPr="00BE7259">
        <w:rPr>
          <w:rFonts w:ascii="Times New Roman" w:hAnsi="Times New Roman" w:cs="Times New Roman"/>
          <w:sz w:val="24"/>
          <w:szCs w:val="24"/>
          <w:lang w:val="de-DE"/>
        </w:rPr>
        <w:t>Kulkarni,</w:t>
      </w:r>
      <w:r w:rsidR="00AB1FAF" w:rsidRPr="00BE7259">
        <w:rPr>
          <w:rFonts w:ascii="Times New Roman" w:hAnsi="Times New Roman" w:cs="Times New Roman"/>
          <w:sz w:val="24"/>
          <w:szCs w:val="24"/>
          <w:lang w:val="de-DE"/>
        </w:rPr>
        <w:t xml:space="preserve"> R., </w:t>
      </w:r>
      <w:r w:rsidRPr="00BE7259">
        <w:rPr>
          <w:rFonts w:ascii="Times New Roman" w:hAnsi="Times New Roman" w:cs="Times New Roman"/>
          <w:sz w:val="24"/>
          <w:szCs w:val="24"/>
          <w:lang w:val="de-DE"/>
        </w:rPr>
        <w:t>Patki,</w:t>
      </w:r>
      <w:r w:rsidR="00AB1FAF" w:rsidRPr="00BE7259">
        <w:rPr>
          <w:rFonts w:ascii="Times New Roman" w:hAnsi="Times New Roman" w:cs="Times New Roman"/>
          <w:sz w:val="24"/>
          <w:szCs w:val="24"/>
          <w:lang w:val="de-DE"/>
        </w:rPr>
        <w:t xml:space="preserve"> P., </w:t>
      </w:r>
      <w:r w:rsidRPr="00BE7259">
        <w:rPr>
          <w:rFonts w:ascii="Times New Roman" w:hAnsi="Times New Roman" w:cs="Times New Roman"/>
          <w:sz w:val="24"/>
          <w:szCs w:val="24"/>
          <w:lang w:val="de-DE"/>
        </w:rPr>
        <w:t>Jog,</w:t>
      </w:r>
      <w:r w:rsidR="00AB1FAF" w:rsidRPr="00BE7259">
        <w:rPr>
          <w:rFonts w:ascii="Times New Roman" w:hAnsi="Times New Roman" w:cs="Times New Roman"/>
          <w:sz w:val="24"/>
          <w:szCs w:val="24"/>
          <w:lang w:val="de-DE"/>
        </w:rPr>
        <w:t xml:space="preserve"> V., </w:t>
      </w:r>
      <w:r w:rsidRPr="00BE7259">
        <w:rPr>
          <w:rFonts w:ascii="Times New Roman" w:hAnsi="Times New Roman" w:cs="Times New Roman"/>
          <w:sz w:val="24"/>
          <w:szCs w:val="24"/>
          <w:lang w:val="de-DE"/>
        </w:rPr>
        <w:t>Gandage,</w:t>
      </w:r>
      <w:r w:rsidR="00AB1FAF" w:rsidRPr="00BE7259">
        <w:rPr>
          <w:rFonts w:ascii="Times New Roman" w:hAnsi="Times New Roman" w:cs="Times New Roman"/>
          <w:sz w:val="24"/>
          <w:szCs w:val="24"/>
          <w:lang w:val="de-DE"/>
        </w:rPr>
        <w:t xml:space="preserve"> S.,</w:t>
      </w:r>
      <w:r w:rsidR="00AB64F1" w:rsidRPr="00BE7259">
        <w:rPr>
          <w:rFonts w:ascii="Times New Roman" w:hAnsi="Times New Roman" w:cs="Times New Roman"/>
          <w:sz w:val="24"/>
          <w:szCs w:val="24"/>
          <w:lang w:val="de-DE"/>
        </w:rPr>
        <w:t xml:space="preserve"> &amp;</w:t>
      </w:r>
      <w:r w:rsidR="00AB1FAF" w:rsidRPr="00BE7259">
        <w:rPr>
          <w:rFonts w:ascii="Times New Roman" w:hAnsi="Times New Roman" w:cs="Times New Roman"/>
          <w:sz w:val="24"/>
          <w:szCs w:val="24"/>
          <w:lang w:val="de-DE"/>
        </w:rPr>
        <w:t xml:space="preserve"> </w:t>
      </w:r>
      <w:r w:rsidRPr="00BE7259">
        <w:rPr>
          <w:rFonts w:ascii="Times New Roman" w:hAnsi="Times New Roman" w:cs="Times New Roman"/>
          <w:sz w:val="24"/>
          <w:szCs w:val="24"/>
          <w:lang w:val="de-DE"/>
        </w:rPr>
        <w:t>Patwardhan,</w:t>
      </w:r>
      <w:r w:rsidR="00AB1FAF" w:rsidRPr="00BE7259">
        <w:rPr>
          <w:rFonts w:ascii="Times New Roman" w:hAnsi="Times New Roman" w:cs="Times New Roman"/>
          <w:sz w:val="24"/>
          <w:szCs w:val="24"/>
          <w:lang w:val="de-DE"/>
        </w:rPr>
        <w:t xml:space="preserve"> B. (1991).</w:t>
      </w:r>
      <w:r w:rsidRPr="00BE7259">
        <w:rPr>
          <w:rFonts w:ascii="Times New Roman" w:hAnsi="Times New Roman" w:cs="Times New Roman"/>
          <w:sz w:val="24"/>
          <w:szCs w:val="24"/>
          <w:lang w:val="de-DE"/>
        </w:rPr>
        <w:t xml:space="preserve"> </w:t>
      </w:r>
      <w:r w:rsidRPr="00EB68A3">
        <w:rPr>
          <w:rFonts w:ascii="Times New Roman" w:hAnsi="Times New Roman" w:cs="Times New Roman"/>
          <w:sz w:val="24"/>
          <w:szCs w:val="24"/>
        </w:rPr>
        <w:t>Treatment of osteoarthritis with a herbomineral formulation: a double-blind, place</w:t>
      </w:r>
      <w:r w:rsidR="00AB1FAF">
        <w:rPr>
          <w:rFonts w:ascii="Times New Roman" w:hAnsi="Times New Roman" w:cs="Times New Roman"/>
          <w:sz w:val="24"/>
          <w:szCs w:val="24"/>
        </w:rPr>
        <w:t>bo-controlled, cross-over study.</w:t>
      </w:r>
      <w:r w:rsidRPr="00EB68A3">
        <w:rPr>
          <w:rFonts w:ascii="Times New Roman" w:hAnsi="Times New Roman" w:cs="Times New Roman"/>
          <w:sz w:val="24"/>
          <w:szCs w:val="24"/>
        </w:rPr>
        <w:t xml:space="preserve"> </w:t>
      </w:r>
      <w:r w:rsidRPr="00AB1FAF">
        <w:rPr>
          <w:rFonts w:ascii="Times New Roman" w:hAnsi="Times New Roman" w:cs="Times New Roman"/>
          <w:i/>
          <w:sz w:val="24"/>
          <w:szCs w:val="24"/>
        </w:rPr>
        <w:t>J. Ethnopharmacol.</w:t>
      </w:r>
      <w:r w:rsidR="00AB1FAF">
        <w:rPr>
          <w:rFonts w:ascii="Times New Roman" w:hAnsi="Times New Roman" w:cs="Times New Roman"/>
          <w:sz w:val="24"/>
          <w:szCs w:val="24"/>
        </w:rPr>
        <w:t xml:space="preserve"> 33, </w:t>
      </w:r>
      <w:r w:rsidRPr="00EB68A3">
        <w:rPr>
          <w:rFonts w:ascii="Times New Roman" w:hAnsi="Times New Roman" w:cs="Times New Roman"/>
          <w:sz w:val="24"/>
          <w:szCs w:val="24"/>
        </w:rPr>
        <w:t xml:space="preserve">91–95. </w:t>
      </w:r>
    </w:p>
    <w:p w14:paraId="2B549071" w14:textId="196C29E8" w:rsidR="00B54F44" w:rsidRPr="00EB68A3" w:rsidRDefault="00B54F44" w:rsidP="007D2C40">
      <w:pPr>
        <w:numPr>
          <w:ilvl w:val="0"/>
          <w:numId w:val="13"/>
        </w:numPr>
        <w:jc w:val="both"/>
        <w:rPr>
          <w:rFonts w:ascii="Times New Roman" w:hAnsi="Times New Roman" w:cs="Times New Roman"/>
          <w:sz w:val="24"/>
          <w:szCs w:val="24"/>
        </w:rPr>
      </w:pPr>
      <w:r w:rsidRPr="00EB68A3">
        <w:rPr>
          <w:rFonts w:ascii="Times New Roman" w:hAnsi="Times New Roman" w:cs="Times New Roman"/>
          <w:sz w:val="24"/>
          <w:szCs w:val="24"/>
        </w:rPr>
        <w:t>Kuptniratsaikul,</w:t>
      </w:r>
      <w:r w:rsidR="00AB1FAF">
        <w:rPr>
          <w:rFonts w:ascii="Times New Roman" w:hAnsi="Times New Roman" w:cs="Times New Roman"/>
          <w:sz w:val="24"/>
          <w:szCs w:val="24"/>
        </w:rPr>
        <w:t xml:space="preserve"> V., </w:t>
      </w:r>
      <w:r w:rsidRPr="00EB68A3">
        <w:rPr>
          <w:rFonts w:ascii="Times New Roman" w:hAnsi="Times New Roman" w:cs="Times New Roman"/>
          <w:sz w:val="24"/>
          <w:szCs w:val="24"/>
        </w:rPr>
        <w:t>Dajpratham,</w:t>
      </w:r>
      <w:r w:rsidR="00AB1FAF">
        <w:rPr>
          <w:rFonts w:ascii="Times New Roman" w:hAnsi="Times New Roman" w:cs="Times New Roman"/>
          <w:sz w:val="24"/>
          <w:szCs w:val="24"/>
        </w:rPr>
        <w:t xml:space="preserve"> P., </w:t>
      </w:r>
      <w:r w:rsidRPr="00EB68A3">
        <w:rPr>
          <w:rFonts w:ascii="Times New Roman" w:hAnsi="Times New Roman" w:cs="Times New Roman"/>
          <w:sz w:val="24"/>
          <w:szCs w:val="24"/>
        </w:rPr>
        <w:t>Taechaarpornkul,</w:t>
      </w:r>
      <w:r w:rsidR="00AB1FAF">
        <w:rPr>
          <w:rFonts w:ascii="Times New Roman" w:hAnsi="Times New Roman" w:cs="Times New Roman"/>
          <w:sz w:val="24"/>
          <w:szCs w:val="24"/>
        </w:rPr>
        <w:t xml:space="preserve"> W., </w:t>
      </w:r>
      <w:r w:rsidRPr="00EB68A3">
        <w:rPr>
          <w:rFonts w:ascii="Times New Roman" w:hAnsi="Times New Roman" w:cs="Times New Roman"/>
          <w:sz w:val="24"/>
          <w:szCs w:val="24"/>
        </w:rPr>
        <w:t>Buntragulpoontawee,</w:t>
      </w:r>
      <w:r w:rsidR="00AB1FAF">
        <w:rPr>
          <w:rFonts w:ascii="Times New Roman" w:hAnsi="Times New Roman" w:cs="Times New Roman"/>
          <w:sz w:val="24"/>
          <w:szCs w:val="24"/>
        </w:rPr>
        <w:t xml:space="preserve"> M.</w:t>
      </w:r>
      <w:proofErr w:type="gramStart"/>
      <w:r w:rsidR="00AB1FAF">
        <w:rPr>
          <w:rFonts w:ascii="Times New Roman" w:hAnsi="Times New Roman" w:cs="Times New Roman"/>
          <w:sz w:val="24"/>
          <w:szCs w:val="24"/>
        </w:rPr>
        <w:t xml:space="preserve">,  </w:t>
      </w:r>
      <w:r w:rsidRPr="00EB68A3">
        <w:rPr>
          <w:rFonts w:ascii="Times New Roman" w:hAnsi="Times New Roman" w:cs="Times New Roman"/>
          <w:sz w:val="24"/>
          <w:szCs w:val="24"/>
        </w:rPr>
        <w:t>Lukkanapichonchut</w:t>
      </w:r>
      <w:proofErr w:type="gramEnd"/>
      <w:r w:rsidRPr="00EB68A3">
        <w:rPr>
          <w:rFonts w:ascii="Times New Roman" w:hAnsi="Times New Roman" w:cs="Times New Roman"/>
          <w:sz w:val="24"/>
          <w:szCs w:val="24"/>
        </w:rPr>
        <w:t>,</w:t>
      </w:r>
      <w:r w:rsidR="00AB1FAF">
        <w:rPr>
          <w:rFonts w:ascii="Times New Roman" w:hAnsi="Times New Roman" w:cs="Times New Roman"/>
          <w:sz w:val="24"/>
          <w:szCs w:val="24"/>
        </w:rPr>
        <w:t xml:space="preserve"> P., </w:t>
      </w:r>
      <w:r w:rsidRPr="00EB68A3">
        <w:rPr>
          <w:rFonts w:ascii="Times New Roman" w:hAnsi="Times New Roman" w:cs="Times New Roman"/>
          <w:sz w:val="24"/>
          <w:szCs w:val="24"/>
        </w:rPr>
        <w:t>Chootip,</w:t>
      </w:r>
      <w:r w:rsidR="00AB1FAF">
        <w:rPr>
          <w:rFonts w:ascii="Times New Roman" w:hAnsi="Times New Roman" w:cs="Times New Roman"/>
          <w:sz w:val="24"/>
          <w:szCs w:val="24"/>
        </w:rPr>
        <w:t xml:space="preserve"> C., </w:t>
      </w:r>
      <w:r w:rsidRPr="00EB68A3">
        <w:rPr>
          <w:rFonts w:ascii="Times New Roman" w:hAnsi="Times New Roman" w:cs="Times New Roman"/>
          <w:sz w:val="24"/>
          <w:szCs w:val="24"/>
        </w:rPr>
        <w:t>Saengsuwan,</w:t>
      </w:r>
      <w:r w:rsidR="00AB1FAF">
        <w:rPr>
          <w:rFonts w:ascii="Times New Roman" w:hAnsi="Times New Roman" w:cs="Times New Roman"/>
          <w:sz w:val="24"/>
          <w:szCs w:val="24"/>
        </w:rPr>
        <w:t xml:space="preserve"> J., </w:t>
      </w:r>
      <w:r w:rsidRPr="00EB68A3">
        <w:rPr>
          <w:rFonts w:ascii="Times New Roman" w:hAnsi="Times New Roman" w:cs="Times New Roman"/>
          <w:sz w:val="24"/>
          <w:szCs w:val="24"/>
        </w:rPr>
        <w:t>Tantayakom,</w:t>
      </w:r>
      <w:r w:rsidR="00AB1FAF">
        <w:rPr>
          <w:rFonts w:ascii="Times New Roman" w:hAnsi="Times New Roman" w:cs="Times New Roman"/>
          <w:sz w:val="24"/>
          <w:szCs w:val="24"/>
        </w:rPr>
        <w:t xml:space="preserve"> K.,</w:t>
      </w:r>
      <w:r w:rsidR="0070028D">
        <w:rPr>
          <w:rFonts w:ascii="Times New Roman" w:hAnsi="Times New Roman" w:cs="Times New Roman"/>
          <w:sz w:val="24"/>
          <w:szCs w:val="24"/>
        </w:rPr>
        <w:t xml:space="preserve"> &amp;</w:t>
      </w:r>
      <w:r w:rsidR="00AB1FAF">
        <w:rPr>
          <w:rFonts w:ascii="Times New Roman" w:hAnsi="Times New Roman" w:cs="Times New Roman"/>
          <w:sz w:val="24"/>
          <w:szCs w:val="24"/>
        </w:rPr>
        <w:t xml:space="preserve"> </w:t>
      </w:r>
      <w:r w:rsidRPr="00EB68A3">
        <w:rPr>
          <w:rFonts w:ascii="Times New Roman" w:hAnsi="Times New Roman" w:cs="Times New Roman"/>
          <w:sz w:val="24"/>
          <w:szCs w:val="24"/>
        </w:rPr>
        <w:t>Laongpech,</w:t>
      </w:r>
      <w:r w:rsidR="00AB1FAF">
        <w:rPr>
          <w:rFonts w:ascii="Times New Roman" w:hAnsi="Times New Roman" w:cs="Times New Roman"/>
          <w:sz w:val="24"/>
          <w:szCs w:val="24"/>
        </w:rPr>
        <w:t xml:space="preserve"> S. (2014)</w:t>
      </w:r>
      <w:r w:rsidR="00AB64F1">
        <w:rPr>
          <w:rFonts w:ascii="Times New Roman" w:hAnsi="Times New Roman" w:cs="Times New Roman"/>
          <w:sz w:val="24"/>
          <w:szCs w:val="24"/>
        </w:rPr>
        <w:t>.</w:t>
      </w:r>
      <w:r w:rsidRPr="00EB68A3">
        <w:rPr>
          <w:rFonts w:ascii="Times New Roman" w:hAnsi="Times New Roman" w:cs="Times New Roman"/>
          <w:sz w:val="24"/>
          <w:szCs w:val="24"/>
        </w:rPr>
        <w:t xml:space="preserve"> Efficacy and safety of </w:t>
      </w:r>
      <w:r w:rsidRPr="00AB64F1">
        <w:rPr>
          <w:rFonts w:ascii="Times New Roman" w:hAnsi="Times New Roman" w:cs="Times New Roman"/>
          <w:i/>
          <w:sz w:val="24"/>
          <w:szCs w:val="24"/>
        </w:rPr>
        <w:t>Curcuma domestica</w:t>
      </w:r>
      <w:r w:rsidRPr="00EB68A3">
        <w:rPr>
          <w:rFonts w:ascii="Times New Roman" w:hAnsi="Times New Roman" w:cs="Times New Roman"/>
          <w:sz w:val="24"/>
          <w:szCs w:val="24"/>
        </w:rPr>
        <w:t xml:space="preserve"> extracts compared with ibuprofen in patients with knee oste</w:t>
      </w:r>
      <w:r w:rsidR="00AB64F1">
        <w:rPr>
          <w:rFonts w:ascii="Times New Roman" w:hAnsi="Times New Roman" w:cs="Times New Roman"/>
          <w:sz w:val="24"/>
          <w:szCs w:val="24"/>
        </w:rPr>
        <w:t>oarthritis: a multicenter study.</w:t>
      </w:r>
      <w:r w:rsidRPr="00EB68A3">
        <w:rPr>
          <w:rFonts w:ascii="Times New Roman" w:hAnsi="Times New Roman" w:cs="Times New Roman"/>
          <w:sz w:val="24"/>
          <w:szCs w:val="24"/>
        </w:rPr>
        <w:t xml:space="preserve"> </w:t>
      </w:r>
      <w:r w:rsidRPr="00AB64F1">
        <w:rPr>
          <w:rFonts w:ascii="Times New Roman" w:hAnsi="Times New Roman" w:cs="Times New Roman"/>
          <w:i/>
          <w:sz w:val="24"/>
          <w:szCs w:val="24"/>
        </w:rPr>
        <w:t>Clin Interv Aging</w:t>
      </w:r>
      <w:r w:rsidR="00AB64F1">
        <w:rPr>
          <w:rFonts w:ascii="Times New Roman" w:hAnsi="Times New Roman" w:cs="Times New Roman"/>
          <w:sz w:val="24"/>
          <w:szCs w:val="24"/>
        </w:rPr>
        <w:t xml:space="preserve"> 9,</w:t>
      </w:r>
      <w:r w:rsidRPr="00EB68A3">
        <w:rPr>
          <w:rFonts w:ascii="Times New Roman" w:hAnsi="Times New Roman" w:cs="Times New Roman"/>
          <w:sz w:val="24"/>
          <w:szCs w:val="24"/>
        </w:rPr>
        <w:t xml:space="preserve"> 451.</w:t>
      </w:r>
    </w:p>
    <w:p w14:paraId="1B2FCE92" w14:textId="2039A300" w:rsidR="00174967" w:rsidRPr="00EB68A3" w:rsidRDefault="00174967" w:rsidP="007D2C40">
      <w:pPr>
        <w:numPr>
          <w:ilvl w:val="0"/>
          <w:numId w:val="13"/>
        </w:numPr>
        <w:jc w:val="both"/>
        <w:rPr>
          <w:rFonts w:ascii="Times New Roman" w:hAnsi="Times New Roman" w:cs="Times New Roman"/>
          <w:sz w:val="24"/>
          <w:szCs w:val="24"/>
        </w:rPr>
      </w:pPr>
      <w:r w:rsidRPr="00EB68A3">
        <w:rPr>
          <w:rFonts w:ascii="Times New Roman" w:hAnsi="Times New Roman" w:cs="Times New Roman"/>
          <w:sz w:val="24"/>
          <w:szCs w:val="24"/>
        </w:rPr>
        <w:t>Ringman,</w:t>
      </w:r>
      <w:r w:rsidR="0070028D">
        <w:rPr>
          <w:rFonts w:ascii="Times New Roman" w:hAnsi="Times New Roman" w:cs="Times New Roman"/>
          <w:sz w:val="24"/>
          <w:szCs w:val="24"/>
        </w:rPr>
        <w:t xml:space="preserve"> J.,</w:t>
      </w:r>
      <w:r w:rsidR="009B0A88">
        <w:rPr>
          <w:rFonts w:ascii="Times New Roman" w:hAnsi="Times New Roman" w:cs="Times New Roman"/>
          <w:sz w:val="24"/>
          <w:szCs w:val="24"/>
        </w:rPr>
        <w:t xml:space="preserve"> </w:t>
      </w:r>
      <w:r w:rsidRPr="00EB68A3">
        <w:rPr>
          <w:rFonts w:ascii="Times New Roman" w:hAnsi="Times New Roman" w:cs="Times New Roman"/>
          <w:sz w:val="24"/>
          <w:szCs w:val="24"/>
        </w:rPr>
        <w:t>Frautschy,</w:t>
      </w:r>
      <w:r w:rsidR="009B0A88">
        <w:rPr>
          <w:rFonts w:ascii="Times New Roman" w:hAnsi="Times New Roman" w:cs="Times New Roman"/>
          <w:sz w:val="24"/>
          <w:szCs w:val="24"/>
        </w:rPr>
        <w:t xml:space="preserve"> S.,</w:t>
      </w:r>
      <w:r w:rsidR="00BF5528">
        <w:rPr>
          <w:rFonts w:ascii="Times New Roman" w:hAnsi="Times New Roman" w:cs="Times New Roman"/>
          <w:sz w:val="24"/>
          <w:szCs w:val="24"/>
        </w:rPr>
        <w:t xml:space="preserve"> </w:t>
      </w:r>
      <w:r w:rsidRPr="00EB68A3">
        <w:rPr>
          <w:rFonts w:ascii="Times New Roman" w:hAnsi="Times New Roman" w:cs="Times New Roman"/>
          <w:sz w:val="24"/>
          <w:szCs w:val="24"/>
        </w:rPr>
        <w:t>Teng,</w:t>
      </w:r>
      <w:r w:rsidR="00BF5528">
        <w:rPr>
          <w:rFonts w:ascii="Times New Roman" w:hAnsi="Times New Roman" w:cs="Times New Roman"/>
          <w:sz w:val="24"/>
          <w:szCs w:val="24"/>
        </w:rPr>
        <w:t xml:space="preserve"> E., </w:t>
      </w:r>
      <w:r w:rsidRPr="00EB68A3">
        <w:rPr>
          <w:rFonts w:ascii="Times New Roman" w:hAnsi="Times New Roman" w:cs="Times New Roman"/>
          <w:sz w:val="24"/>
          <w:szCs w:val="24"/>
        </w:rPr>
        <w:t>Begum,</w:t>
      </w:r>
      <w:r w:rsidR="00BF5528">
        <w:rPr>
          <w:rFonts w:ascii="Times New Roman" w:hAnsi="Times New Roman" w:cs="Times New Roman"/>
          <w:sz w:val="24"/>
          <w:szCs w:val="24"/>
        </w:rPr>
        <w:t xml:space="preserve"> A., </w:t>
      </w:r>
      <w:r w:rsidRPr="00EB68A3">
        <w:rPr>
          <w:rFonts w:ascii="Times New Roman" w:hAnsi="Times New Roman" w:cs="Times New Roman"/>
          <w:sz w:val="24"/>
          <w:szCs w:val="24"/>
        </w:rPr>
        <w:t>Bardens,</w:t>
      </w:r>
      <w:r w:rsidR="00BF5528">
        <w:rPr>
          <w:rFonts w:ascii="Times New Roman" w:hAnsi="Times New Roman" w:cs="Times New Roman"/>
          <w:sz w:val="24"/>
          <w:szCs w:val="24"/>
        </w:rPr>
        <w:t xml:space="preserve"> J., </w:t>
      </w:r>
      <w:r w:rsidRPr="00EB68A3">
        <w:rPr>
          <w:rFonts w:ascii="Times New Roman" w:hAnsi="Times New Roman" w:cs="Times New Roman"/>
          <w:sz w:val="24"/>
          <w:szCs w:val="24"/>
        </w:rPr>
        <w:t>Beigi,</w:t>
      </w:r>
      <w:r w:rsidR="00BF5528">
        <w:rPr>
          <w:rFonts w:ascii="Times New Roman" w:hAnsi="Times New Roman" w:cs="Times New Roman"/>
          <w:sz w:val="24"/>
          <w:szCs w:val="24"/>
        </w:rPr>
        <w:t xml:space="preserve"> M., </w:t>
      </w:r>
      <w:r w:rsidRPr="00EB68A3">
        <w:rPr>
          <w:rFonts w:ascii="Times New Roman" w:hAnsi="Times New Roman" w:cs="Times New Roman"/>
          <w:sz w:val="24"/>
          <w:szCs w:val="24"/>
        </w:rPr>
        <w:t>Gylys,</w:t>
      </w:r>
      <w:r w:rsidR="00BF5528">
        <w:rPr>
          <w:rFonts w:ascii="Times New Roman" w:hAnsi="Times New Roman" w:cs="Times New Roman"/>
          <w:sz w:val="24"/>
          <w:szCs w:val="24"/>
        </w:rPr>
        <w:t xml:space="preserve"> K., Bad</w:t>
      </w:r>
      <w:r w:rsidRPr="00EB68A3">
        <w:rPr>
          <w:rFonts w:ascii="Times New Roman" w:hAnsi="Times New Roman" w:cs="Times New Roman"/>
          <w:sz w:val="24"/>
          <w:szCs w:val="24"/>
        </w:rPr>
        <w:t>maev,</w:t>
      </w:r>
      <w:r w:rsidR="00BF5528">
        <w:rPr>
          <w:rFonts w:ascii="Times New Roman" w:hAnsi="Times New Roman" w:cs="Times New Roman"/>
          <w:sz w:val="24"/>
          <w:szCs w:val="24"/>
        </w:rPr>
        <w:t xml:space="preserve"> V., </w:t>
      </w:r>
      <w:r w:rsidRPr="00EB68A3">
        <w:rPr>
          <w:rFonts w:ascii="Times New Roman" w:hAnsi="Times New Roman" w:cs="Times New Roman"/>
          <w:sz w:val="24"/>
          <w:szCs w:val="24"/>
        </w:rPr>
        <w:t>Heath,</w:t>
      </w:r>
      <w:r w:rsidR="00BF5528">
        <w:rPr>
          <w:rFonts w:ascii="Times New Roman" w:hAnsi="Times New Roman" w:cs="Times New Roman"/>
          <w:sz w:val="24"/>
          <w:szCs w:val="24"/>
        </w:rPr>
        <w:t xml:space="preserve"> D., &amp; </w:t>
      </w:r>
      <w:r w:rsidRPr="00EB68A3">
        <w:rPr>
          <w:rFonts w:ascii="Times New Roman" w:hAnsi="Times New Roman" w:cs="Times New Roman"/>
          <w:sz w:val="24"/>
          <w:szCs w:val="24"/>
        </w:rPr>
        <w:t>Apostolova,</w:t>
      </w:r>
      <w:r w:rsidR="00BF5528">
        <w:rPr>
          <w:rFonts w:ascii="Times New Roman" w:hAnsi="Times New Roman" w:cs="Times New Roman"/>
          <w:sz w:val="24"/>
          <w:szCs w:val="24"/>
        </w:rPr>
        <w:t xml:space="preserve"> L. (2012).</w:t>
      </w:r>
      <w:r w:rsidRPr="00EB68A3">
        <w:rPr>
          <w:rFonts w:ascii="Times New Roman" w:hAnsi="Times New Roman" w:cs="Times New Roman"/>
          <w:sz w:val="24"/>
          <w:szCs w:val="24"/>
        </w:rPr>
        <w:t xml:space="preserve"> Oral curcumin for </w:t>
      </w:r>
      <w:r w:rsidR="00BF5528">
        <w:rPr>
          <w:rFonts w:ascii="Times New Roman" w:hAnsi="Times New Roman" w:cs="Times New Roman"/>
          <w:sz w:val="24"/>
          <w:szCs w:val="24"/>
        </w:rPr>
        <w:t>Alzheimer’s disease: tolerabil</w:t>
      </w:r>
      <w:r w:rsidRPr="00EB68A3">
        <w:rPr>
          <w:rFonts w:ascii="Times New Roman" w:hAnsi="Times New Roman" w:cs="Times New Roman"/>
          <w:sz w:val="24"/>
          <w:szCs w:val="24"/>
        </w:rPr>
        <w:t xml:space="preserve">ity and efficacy in a 24-week randomized, double </w:t>
      </w:r>
      <w:r w:rsidR="00BF5528">
        <w:rPr>
          <w:rFonts w:ascii="Times New Roman" w:hAnsi="Times New Roman" w:cs="Times New Roman"/>
          <w:sz w:val="24"/>
          <w:szCs w:val="24"/>
        </w:rPr>
        <w:t>blind, placebo-controlled study.</w:t>
      </w:r>
      <w:r w:rsidRPr="00EB68A3">
        <w:rPr>
          <w:rFonts w:ascii="Times New Roman" w:hAnsi="Times New Roman" w:cs="Times New Roman"/>
          <w:sz w:val="24"/>
          <w:szCs w:val="24"/>
        </w:rPr>
        <w:t xml:space="preserve"> </w:t>
      </w:r>
      <w:r w:rsidRPr="00BF5528">
        <w:rPr>
          <w:rFonts w:ascii="Times New Roman" w:hAnsi="Times New Roman" w:cs="Times New Roman"/>
          <w:i/>
          <w:sz w:val="24"/>
          <w:szCs w:val="24"/>
        </w:rPr>
        <w:t>Alzheimer’s Res. Ther.</w:t>
      </w:r>
      <w:r w:rsidR="00BF5528">
        <w:rPr>
          <w:rFonts w:ascii="Times New Roman" w:hAnsi="Times New Roman" w:cs="Times New Roman"/>
          <w:sz w:val="24"/>
          <w:szCs w:val="24"/>
        </w:rPr>
        <w:t xml:space="preserve"> 4, </w:t>
      </w:r>
      <w:r w:rsidRPr="00EB68A3">
        <w:rPr>
          <w:rFonts w:ascii="Times New Roman" w:hAnsi="Times New Roman" w:cs="Times New Roman"/>
          <w:sz w:val="24"/>
          <w:szCs w:val="24"/>
        </w:rPr>
        <w:t>43</w:t>
      </w:r>
      <w:r w:rsidR="00BF5528">
        <w:rPr>
          <w:rFonts w:ascii="Times New Roman" w:hAnsi="Times New Roman" w:cs="Times New Roman"/>
          <w:sz w:val="24"/>
          <w:szCs w:val="24"/>
        </w:rPr>
        <w:t>.</w:t>
      </w:r>
    </w:p>
    <w:p w14:paraId="489E6550" w14:textId="3DBD9034" w:rsidR="00174967" w:rsidRDefault="00174967" w:rsidP="007D2C40">
      <w:pPr>
        <w:numPr>
          <w:ilvl w:val="0"/>
          <w:numId w:val="13"/>
        </w:numPr>
        <w:jc w:val="both"/>
        <w:rPr>
          <w:rFonts w:ascii="Times New Roman" w:hAnsi="Times New Roman" w:cs="Times New Roman"/>
          <w:sz w:val="24"/>
          <w:szCs w:val="24"/>
        </w:rPr>
      </w:pPr>
      <w:r w:rsidRPr="00BE7259">
        <w:rPr>
          <w:rFonts w:ascii="Times New Roman" w:hAnsi="Times New Roman" w:cs="Times New Roman"/>
          <w:sz w:val="24"/>
          <w:szCs w:val="24"/>
          <w:lang w:val="de-DE"/>
        </w:rPr>
        <w:t xml:space="preserve">Iweala, E. J., Uche, M. E., Dike, E. D., Etumnu, L. R., Dokunmu, T. M., Oluwapelumi, A. E., ... </w:t>
      </w:r>
      <w:r w:rsidRPr="00174967">
        <w:rPr>
          <w:rFonts w:ascii="Times New Roman" w:hAnsi="Times New Roman" w:cs="Times New Roman"/>
          <w:sz w:val="24"/>
          <w:szCs w:val="24"/>
        </w:rPr>
        <w:t xml:space="preserve">&amp; </w:t>
      </w:r>
      <w:proofErr w:type="spellStart"/>
      <w:r w:rsidRPr="00174967">
        <w:rPr>
          <w:rFonts w:ascii="Times New Roman" w:hAnsi="Times New Roman" w:cs="Times New Roman"/>
          <w:sz w:val="24"/>
          <w:szCs w:val="24"/>
        </w:rPr>
        <w:t>Ugbogu</w:t>
      </w:r>
      <w:proofErr w:type="spellEnd"/>
      <w:r w:rsidRPr="00174967">
        <w:rPr>
          <w:rFonts w:ascii="Times New Roman" w:hAnsi="Times New Roman" w:cs="Times New Roman"/>
          <w:sz w:val="24"/>
          <w:szCs w:val="24"/>
        </w:rPr>
        <w:t xml:space="preserve">, E. A. (2023). </w:t>
      </w:r>
      <w:r w:rsidRPr="009854AA">
        <w:rPr>
          <w:rFonts w:ascii="Times New Roman" w:hAnsi="Times New Roman" w:cs="Times New Roman"/>
          <w:i/>
          <w:sz w:val="24"/>
          <w:szCs w:val="24"/>
        </w:rPr>
        <w:t>Curcuma longa</w:t>
      </w:r>
      <w:r w:rsidRPr="00174967">
        <w:rPr>
          <w:rFonts w:ascii="Times New Roman" w:hAnsi="Times New Roman" w:cs="Times New Roman"/>
          <w:sz w:val="24"/>
          <w:szCs w:val="24"/>
        </w:rPr>
        <w:t xml:space="preserve"> (Turmeric): Ethnomedicinal uses, </w:t>
      </w:r>
      <w:r w:rsidRPr="00174967">
        <w:rPr>
          <w:rFonts w:ascii="Times New Roman" w:hAnsi="Times New Roman" w:cs="Times New Roman"/>
          <w:sz w:val="24"/>
          <w:szCs w:val="24"/>
        </w:rPr>
        <w:lastRenderedPageBreak/>
        <w:t xml:space="preserve">phytochemistry, pharmacological activities and toxicity profiles—A review. </w:t>
      </w:r>
      <w:r w:rsidRPr="009854AA">
        <w:rPr>
          <w:rFonts w:ascii="Times New Roman" w:hAnsi="Times New Roman" w:cs="Times New Roman"/>
          <w:i/>
          <w:sz w:val="24"/>
          <w:szCs w:val="24"/>
        </w:rPr>
        <w:t>Pharmacological Research-Modern Chinese Medicine,</w:t>
      </w:r>
      <w:r w:rsidRPr="00174967">
        <w:rPr>
          <w:rFonts w:ascii="Times New Roman" w:hAnsi="Times New Roman" w:cs="Times New Roman"/>
          <w:sz w:val="24"/>
          <w:szCs w:val="24"/>
        </w:rPr>
        <w:t xml:space="preserve"> 6, 100222.</w:t>
      </w:r>
    </w:p>
    <w:p w14:paraId="51146822" w14:textId="6CAC8EC7" w:rsidR="007C4B1A" w:rsidRDefault="007C4B1A" w:rsidP="007D2C40">
      <w:pPr>
        <w:numPr>
          <w:ilvl w:val="0"/>
          <w:numId w:val="13"/>
        </w:numPr>
        <w:jc w:val="both"/>
        <w:rPr>
          <w:rFonts w:ascii="Times New Roman" w:hAnsi="Times New Roman" w:cs="Times New Roman"/>
          <w:sz w:val="24"/>
          <w:szCs w:val="24"/>
        </w:rPr>
      </w:pPr>
      <w:r w:rsidRPr="007C4B1A">
        <w:rPr>
          <w:rFonts w:ascii="Times New Roman" w:hAnsi="Times New Roman" w:cs="Times New Roman"/>
          <w:sz w:val="24"/>
          <w:szCs w:val="24"/>
        </w:rPr>
        <w:t>Zuccotti,</w:t>
      </w:r>
      <w:r w:rsidR="00BF5528">
        <w:rPr>
          <w:rFonts w:ascii="Times New Roman" w:hAnsi="Times New Roman" w:cs="Times New Roman"/>
          <w:sz w:val="24"/>
          <w:szCs w:val="24"/>
        </w:rPr>
        <w:t xml:space="preserve"> G., </w:t>
      </w:r>
      <w:r w:rsidRPr="007C4B1A">
        <w:rPr>
          <w:rFonts w:ascii="Times New Roman" w:hAnsi="Times New Roman" w:cs="Times New Roman"/>
          <w:sz w:val="24"/>
          <w:szCs w:val="24"/>
        </w:rPr>
        <w:t>Trabattoni,</w:t>
      </w:r>
      <w:r w:rsidR="00BF5528">
        <w:rPr>
          <w:rFonts w:ascii="Times New Roman" w:hAnsi="Times New Roman" w:cs="Times New Roman"/>
          <w:sz w:val="24"/>
          <w:szCs w:val="24"/>
        </w:rPr>
        <w:t xml:space="preserve"> D., </w:t>
      </w:r>
      <w:r w:rsidRPr="007C4B1A">
        <w:rPr>
          <w:rFonts w:ascii="Times New Roman" w:hAnsi="Times New Roman" w:cs="Times New Roman"/>
          <w:sz w:val="24"/>
          <w:szCs w:val="24"/>
        </w:rPr>
        <w:t>Morelli,</w:t>
      </w:r>
      <w:r w:rsidR="00BF5528">
        <w:rPr>
          <w:rFonts w:ascii="Times New Roman" w:hAnsi="Times New Roman" w:cs="Times New Roman"/>
          <w:sz w:val="24"/>
          <w:szCs w:val="24"/>
        </w:rPr>
        <w:t xml:space="preserve"> M., </w:t>
      </w:r>
      <w:r w:rsidRPr="007C4B1A">
        <w:rPr>
          <w:rFonts w:ascii="Times New Roman" w:hAnsi="Times New Roman" w:cs="Times New Roman"/>
          <w:sz w:val="24"/>
          <w:szCs w:val="24"/>
        </w:rPr>
        <w:t>Borgonovo,</w:t>
      </w:r>
      <w:r w:rsidR="00BF5528">
        <w:rPr>
          <w:rFonts w:ascii="Times New Roman" w:hAnsi="Times New Roman" w:cs="Times New Roman"/>
          <w:sz w:val="24"/>
          <w:szCs w:val="24"/>
        </w:rPr>
        <w:t xml:space="preserve"> S., </w:t>
      </w:r>
      <w:r w:rsidRPr="007C4B1A">
        <w:rPr>
          <w:rFonts w:ascii="Times New Roman" w:hAnsi="Times New Roman" w:cs="Times New Roman"/>
          <w:sz w:val="24"/>
          <w:szCs w:val="24"/>
        </w:rPr>
        <w:t>Schneider,</w:t>
      </w:r>
      <w:r w:rsidR="00BF5528">
        <w:rPr>
          <w:rFonts w:ascii="Times New Roman" w:hAnsi="Times New Roman" w:cs="Times New Roman"/>
          <w:sz w:val="24"/>
          <w:szCs w:val="24"/>
        </w:rPr>
        <w:t xml:space="preserve"> L., </w:t>
      </w:r>
      <w:r w:rsidRPr="007C4B1A">
        <w:rPr>
          <w:rFonts w:ascii="Times New Roman" w:hAnsi="Times New Roman" w:cs="Times New Roman"/>
          <w:sz w:val="24"/>
          <w:szCs w:val="24"/>
        </w:rPr>
        <w:t>Clerici,</w:t>
      </w:r>
      <w:r w:rsidR="00BF5528">
        <w:rPr>
          <w:rFonts w:ascii="Times New Roman" w:hAnsi="Times New Roman" w:cs="Times New Roman"/>
          <w:sz w:val="24"/>
          <w:szCs w:val="24"/>
        </w:rPr>
        <w:t xml:space="preserve"> M. (2009). Im</w:t>
      </w:r>
      <w:r w:rsidRPr="007C4B1A">
        <w:rPr>
          <w:rFonts w:ascii="Times New Roman" w:hAnsi="Times New Roman" w:cs="Times New Roman"/>
          <w:sz w:val="24"/>
          <w:szCs w:val="24"/>
        </w:rPr>
        <w:t>mune modulation by lactoferrin and curcumin in children with recurrent re</w:t>
      </w:r>
      <w:r w:rsidR="00BF5528">
        <w:rPr>
          <w:rFonts w:ascii="Times New Roman" w:hAnsi="Times New Roman" w:cs="Times New Roman"/>
          <w:sz w:val="24"/>
          <w:szCs w:val="24"/>
        </w:rPr>
        <w:t>spiratory infections.</w:t>
      </w:r>
      <w:r w:rsidRPr="007C4B1A">
        <w:rPr>
          <w:rFonts w:ascii="Times New Roman" w:hAnsi="Times New Roman" w:cs="Times New Roman"/>
          <w:sz w:val="24"/>
          <w:szCs w:val="24"/>
        </w:rPr>
        <w:t xml:space="preserve"> </w:t>
      </w:r>
      <w:r w:rsidRPr="00BF5528">
        <w:rPr>
          <w:rFonts w:ascii="Times New Roman" w:hAnsi="Times New Roman" w:cs="Times New Roman"/>
          <w:i/>
          <w:sz w:val="24"/>
          <w:szCs w:val="24"/>
        </w:rPr>
        <w:t>J. Biol. Regul. Homeost. Agents</w:t>
      </w:r>
      <w:r w:rsidR="00BF5528">
        <w:rPr>
          <w:rFonts w:ascii="Times New Roman" w:hAnsi="Times New Roman" w:cs="Times New Roman"/>
          <w:sz w:val="24"/>
          <w:szCs w:val="24"/>
        </w:rPr>
        <w:t xml:space="preserve"> 29, </w:t>
      </w:r>
      <w:r w:rsidRPr="007C4B1A">
        <w:rPr>
          <w:rFonts w:ascii="Times New Roman" w:hAnsi="Times New Roman" w:cs="Times New Roman"/>
          <w:sz w:val="24"/>
          <w:szCs w:val="24"/>
        </w:rPr>
        <w:t>119–123</w:t>
      </w:r>
      <w:r w:rsidR="00EB68A3">
        <w:rPr>
          <w:rFonts w:ascii="Times New Roman" w:hAnsi="Times New Roman" w:cs="Times New Roman"/>
          <w:sz w:val="24"/>
          <w:szCs w:val="24"/>
        </w:rPr>
        <w:t>.</w:t>
      </w:r>
    </w:p>
    <w:p w14:paraId="10F5C2F7" w14:textId="08A0CAF8" w:rsidR="00535B7A" w:rsidRDefault="00535B7A" w:rsidP="007D2C40">
      <w:pPr>
        <w:numPr>
          <w:ilvl w:val="0"/>
          <w:numId w:val="13"/>
        </w:numPr>
        <w:jc w:val="both"/>
        <w:rPr>
          <w:rFonts w:ascii="Times New Roman" w:hAnsi="Times New Roman" w:cs="Times New Roman"/>
          <w:sz w:val="24"/>
          <w:szCs w:val="24"/>
        </w:rPr>
      </w:pPr>
      <w:r w:rsidRPr="00535B7A">
        <w:rPr>
          <w:rFonts w:ascii="Times New Roman" w:hAnsi="Times New Roman" w:cs="Times New Roman"/>
          <w:sz w:val="24"/>
          <w:szCs w:val="24"/>
          <w:lang w:val="de-DE"/>
        </w:rPr>
        <w:t xml:space="preserve">Feng, T., Wei, Y., Lee, R.J. and Zhao, L., 2017. </w:t>
      </w:r>
      <w:r w:rsidRPr="00535B7A">
        <w:rPr>
          <w:rFonts w:ascii="Times New Roman" w:hAnsi="Times New Roman" w:cs="Times New Roman"/>
          <w:sz w:val="24"/>
          <w:szCs w:val="24"/>
        </w:rPr>
        <w:t>Liposomal curcumin and its application in cancer. </w:t>
      </w:r>
      <w:r w:rsidRPr="00535B7A">
        <w:rPr>
          <w:rFonts w:ascii="Times New Roman" w:hAnsi="Times New Roman" w:cs="Times New Roman"/>
          <w:i/>
          <w:iCs/>
          <w:sz w:val="24"/>
          <w:szCs w:val="24"/>
        </w:rPr>
        <w:t>International journal of nanomedicine</w:t>
      </w:r>
      <w:r w:rsidRPr="00535B7A">
        <w:rPr>
          <w:rFonts w:ascii="Times New Roman" w:hAnsi="Times New Roman" w:cs="Times New Roman"/>
          <w:sz w:val="24"/>
          <w:szCs w:val="24"/>
        </w:rPr>
        <w:t>, pp.6027-6044.</w:t>
      </w:r>
    </w:p>
    <w:p w14:paraId="1E39C35A" w14:textId="77777777" w:rsidR="00535B7A" w:rsidRDefault="00535B7A" w:rsidP="00582FE9">
      <w:pPr>
        <w:numPr>
          <w:ilvl w:val="0"/>
          <w:numId w:val="13"/>
        </w:numPr>
        <w:jc w:val="both"/>
        <w:rPr>
          <w:rFonts w:ascii="Times New Roman" w:hAnsi="Times New Roman" w:cs="Times New Roman"/>
          <w:sz w:val="24"/>
          <w:szCs w:val="24"/>
        </w:rPr>
      </w:pPr>
      <w:r w:rsidRPr="00535B7A">
        <w:rPr>
          <w:rFonts w:ascii="Times New Roman" w:hAnsi="Times New Roman" w:cs="Times New Roman"/>
          <w:sz w:val="24"/>
          <w:szCs w:val="24"/>
        </w:rPr>
        <w:t xml:space="preserve">Singh, D. and Upadhyay, P., </w:t>
      </w:r>
      <w:proofErr w:type="spellStart"/>
      <w:r w:rsidRPr="00535B7A">
        <w:rPr>
          <w:rFonts w:ascii="Times New Roman" w:hAnsi="Times New Roman" w:cs="Times New Roman"/>
          <w:sz w:val="24"/>
          <w:szCs w:val="24"/>
        </w:rPr>
        <w:t>Niosomal</w:t>
      </w:r>
      <w:proofErr w:type="spellEnd"/>
      <w:r w:rsidRPr="00535B7A">
        <w:rPr>
          <w:rFonts w:ascii="Times New Roman" w:hAnsi="Times New Roman" w:cs="Times New Roman"/>
          <w:sz w:val="24"/>
          <w:szCs w:val="24"/>
        </w:rPr>
        <w:t xml:space="preserve"> Encapsulation of Curcumin: Formulation and Characterization.</w:t>
      </w:r>
    </w:p>
    <w:p w14:paraId="0D4B7F1B" w14:textId="3D631C19" w:rsidR="001A1C51" w:rsidRDefault="00535B7A" w:rsidP="00582FE9">
      <w:pPr>
        <w:numPr>
          <w:ilvl w:val="0"/>
          <w:numId w:val="13"/>
        </w:numPr>
        <w:jc w:val="both"/>
        <w:rPr>
          <w:rFonts w:ascii="Times New Roman" w:hAnsi="Times New Roman" w:cs="Times New Roman"/>
          <w:sz w:val="24"/>
          <w:szCs w:val="24"/>
        </w:rPr>
      </w:pPr>
      <w:r w:rsidRPr="00535B7A">
        <w:rPr>
          <w:rFonts w:ascii="Times New Roman" w:hAnsi="Times New Roman" w:cs="Times New Roman"/>
          <w:sz w:val="24"/>
          <w:szCs w:val="24"/>
        </w:rPr>
        <w:t xml:space="preserve">Chaudhary, K. and </w:t>
      </w:r>
      <w:proofErr w:type="spellStart"/>
      <w:r w:rsidRPr="00535B7A">
        <w:rPr>
          <w:rFonts w:ascii="Times New Roman" w:hAnsi="Times New Roman" w:cs="Times New Roman"/>
          <w:sz w:val="24"/>
          <w:szCs w:val="24"/>
        </w:rPr>
        <w:t>Rajora</w:t>
      </w:r>
      <w:proofErr w:type="spellEnd"/>
      <w:r w:rsidRPr="00535B7A">
        <w:rPr>
          <w:rFonts w:ascii="Times New Roman" w:hAnsi="Times New Roman" w:cs="Times New Roman"/>
          <w:sz w:val="24"/>
          <w:szCs w:val="24"/>
        </w:rPr>
        <w:t xml:space="preserve">, A., 2025. </w:t>
      </w:r>
      <w:proofErr w:type="spellStart"/>
      <w:r w:rsidRPr="00535B7A">
        <w:rPr>
          <w:rFonts w:ascii="Times New Roman" w:hAnsi="Times New Roman" w:cs="Times New Roman"/>
          <w:sz w:val="24"/>
          <w:szCs w:val="24"/>
        </w:rPr>
        <w:t>Phytosomes</w:t>
      </w:r>
      <w:proofErr w:type="spellEnd"/>
      <w:r w:rsidRPr="00535B7A">
        <w:rPr>
          <w:rFonts w:ascii="Times New Roman" w:hAnsi="Times New Roman" w:cs="Times New Roman"/>
          <w:sz w:val="24"/>
          <w:szCs w:val="24"/>
        </w:rPr>
        <w:t xml:space="preserve">: a critical tool for delivery of herbal drugs for cancer: </w:t>
      </w:r>
      <w:proofErr w:type="spellStart"/>
      <w:r w:rsidRPr="00535B7A">
        <w:rPr>
          <w:rFonts w:ascii="Times New Roman" w:hAnsi="Times New Roman" w:cs="Times New Roman"/>
          <w:sz w:val="24"/>
          <w:szCs w:val="24"/>
        </w:rPr>
        <w:t>Phytosomes</w:t>
      </w:r>
      <w:proofErr w:type="spellEnd"/>
      <w:r w:rsidRPr="00535B7A">
        <w:rPr>
          <w:rFonts w:ascii="Times New Roman" w:hAnsi="Times New Roman" w:cs="Times New Roman"/>
          <w:sz w:val="24"/>
          <w:szCs w:val="24"/>
        </w:rPr>
        <w:t>: Advancing Herbal Medicine Delivery. </w:t>
      </w:r>
      <w:r w:rsidRPr="00535B7A">
        <w:rPr>
          <w:rFonts w:ascii="Times New Roman" w:hAnsi="Times New Roman" w:cs="Times New Roman"/>
          <w:i/>
          <w:iCs/>
          <w:sz w:val="24"/>
          <w:szCs w:val="24"/>
        </w:rPr>
        <w:t>Phytochemistry Reviews</w:t>
      </w:r>
      <w:r w:rsidRPr="00535B7A">
        <w:rPr>
          <w:rFonts w:ascii="Times New Roman" w:hAnsi="Times New Roman" w:cs="Times New Roman"/>
          <w:sz w:val="24"/>
          <w:szCs w:val="24"/>
        </w:rPr>
        <w:t>, </w:t>
      </w:r>
      <w:r w:rsidRPr="00535B7A">
        <w:rPr>
          <w:rFonts w:ascii="Times New Roman" w:hAnsi="Times New Roman" w:cs="Times New Roman"/>
          <w:i/>
          <w:iCs/>
          <w:sz w:val="24"/>
          <w:szCs w:val="24"/>
        </w:rPr>
        <w:t>24</w:t>
      </w:r>
      <w:r w:rsidRPr="00535B7A">
        <w:rPr>
          <w:rFonts w:ascii="Times New Roman" w:hAnsi="Times New Roman" w:cs="Times New Roman"/>
          <w:sz w:val="24"/>
          <w:szCs w:val="24"/>
        </w:rPr>
        <w:t>(1), pp.165-195.</w:t>
      </w:r>
    </w:p>
    <w:p w14:paraId="3A59E0DF" w14:textId="6ECF1547" w:rsidR="00AA5075" w:rsidRDefault="00AA5075" w:rsidP="00582FE9">
      <w:pPr>
        <w:numPr>
          <w:ilvl w:val="0"/>
          <w:numId w:val="13"/>
        </w:numPr>
        <w:jc w:val="both"/>
        <w:rPr>
          <w:rFonts w:ascii="Times New Roman" w:hAnsi="Times New Roman" w:cs="Times New Roman"/>
          <w:sz w:val="24"/>
          <w:szCs w:val="24"/>
        </w:rPr>
      </w:pPr>
      <w:r w:rsidRPr="00AA5075">
        <w:rPr>
          <w:rFonts w:ascii="Times New Roman" w:hAnsi="Times New Roman" w:cs="Times New Roman"/>
          <w:sz w:val="24"/>
          <w:szCs w:val="24"/>
        </w:rPr>
        <w:t>Joshi, P., Joshi, S., Semwal, D., Bisht, A., Paliwal, S., Dwivedi, J. and Sharma, S., 2021. Curcumin: an insight into molecular pathways involved in anticancer activity. </w:t>
      </w:r>
      <w:r w:rsidRPr="00AA5075">
        <w:rPr>
          <w:rFonts w:ascii="Times New Roman" w:hAnsi="Times New Roman" w:cs="Times New Roman"/>
          <w:i/>
          <w:iCs/>
          <w:sz w:val="24"/>
          <w:szCs w:val="24"/>
        </w:rPr>
        <w:t>Mini reviews in medicinal chemistry</w:t>
      </w:r>
      <w:r w:rsidRPr="00AA5075">
        <w:rPr>
          <w:rFonts w:ascii="Times New Roman" w:hAnsi="Times New Roman" w:cs="Times New Roman"/>
          <w:sz w:val="24"/>
          <w:szCs w:val="24"/>
        </w:rPr>
        <w:t>, </w:t>
      </w:r>
      <w:r w:rsidRPr="00AA5075">
        <w:rPr>
          <w:rFonts w:ascii="Times New Roman" w:hAnsi="Times New Roman" w:cs="Times New Roman"/>
          <w:i/>
          <w:iCs/>
          <w:sz w:val="24"/>
          <w:szCs w:val="24"/>
        </w:rPr>
        <w:t>21</w:t>
      </w:r>
      <w:r w:rsidRPr="00AA5075">
        <w:rPr>
          <w:rFonts w:ascii="Times New Roman" w:hAnsi="Times New Roman" w:cs="Times New Roman"/>
          <w:sz w:val="24"/>
          <w:szCs w:val="24"/>
        </w:rPr>
        <w:t>(17), pp.2420-2457.</w:t>
      </w:r>
    </w:p>
    <w:p w14:paraId="083E017A" w14:textId="0E386D2D" w:rsidR="00AA5075" w:rsidRPr="00535B7A" w:rsidRDefault="00AA5075" w:rsidP="00582FE9">
      <w:pPr>
        <w:numPr>
          <w:ilvl w:val="0"/>
          <w:numId w:val="13"/>
        </w:numPr>
        <w:jc w:val="both"/>
        <w:rPr>
          <w:rFonts w:ascii="Times New Roman" w:hAnsi="Times New Roman" w:cs="Times New Roman"/>
          <w:sz w:val="24"/>
          <w:szCs w:val="24"/>
        </w:rPr>
      </w:pPr>
      <w:proofErr w:type="spellStart"/>
      <w:r w:rsidRPr="00AA5075">
        <w:rPr>
          <w:rFonts w:ascii="Times New Roman" w:hAnsi="Times New Roman" w:cs="Times New Roman"/>
          <w:sz w:val="24"/>
          <w:szCs w:val="24"/>
        </w:rPr>
        <w:t>Chelimela</w:t>
      </w:r>
      <w:proofErr w:type="spellEnd"/>
      <w:r w:rsidRPr="00AA5075">
        <w:rPr>
          <w:rFonts w:ascii="Times New Roman" w:hAnsi="Times New Roman" w:cs="Times New Roman"/>
          <w:sz w:val="24"/>
          <w:szCs w:val="24"/>
        </w:rPr>
        <w:t xml:space="preserve">, N., </w:t>
      </w:r>
      <w:proofErr w:type="spellStart"/>
      <w:r w:rsidRPr="00AA5075">
        <w:rPr>
          <w:rFonts w:ascii="Times New Roman" w:hAnsi="Times New Roman" w:cs="Times New Roman"/>
          <w:sz w:val="24"/>
          <w:szCs w:val="24"/>
        </w:rPr>
        <w:t>Alavala</w:t>
      </w:r>
      <w:proofErr w:type="spellEnd"/>
      <w:r w:rsidRPr="00AA5075">
        <w:rPr>
          <w:rFonts w:ascii="Times New Roman" w:hAnsi="Times New Roman" w:cs="Times New Roman"/>
          <w:sz w:val="24"/>
          <w:szCs w:val="24"/>
        </w:rPr>
        <w:t xml:space="preserve">, R.R. and </w:t>
      </w:r>
      <w:proofErr w:type="spellStart"/>
      <w:r w:rsidRPr="00AA5075">
        <w:rPr>
          <w:rFonts w:ascii="Times New Roman" w:hAnsi="Times New Roman" w:cs="Times New Roman"/>
          <w:sz w:val="24"/>
          <w:szCs w:val="24"/>
        </w:rPr>
        <w:t>Satla</w:t>
      </w:r>
      <w:proofErr w:type="spellEnd"/>
      <w:r w:rsidRPr="00AA5075">
        <w:rPr>
          <w:rFonts w:ascii="Times New Roman" w:hAnsi="Times New Roman" w:cs="Times New Roman"/>
          <w:sz w:val="24"/>
          <w:szCs w:val="24"/>
        </w:rPr>
        <w:t>, S.R., 2024. Curcumin–Bioavailability Enhancement by Prodrug Approach and Novel Formulations. </w:t>
      </w:r>
      <w:r w:rsidRPr="00AA5075">
        <w:rPr>
          <w:rFonts w:ascii="Times New Roman" w:hAnsi="Times New Roman" w:cs="Times New Roman"/>
          <w:i/>
          <w:iCs/>
          <w:sz w:val="24"/>
          <w:szCs w:val="24"/>
        </w:rPr>
        <w:t>Chemistry &amp; biodiversity</w:t>
      </w:r>
      <w:r w:rsidRPr="00AA5075">
        <w:rPr>
          <w:rFonts w:ascii="Times New Roman" w:hAnsi="Times New Roman" w:cs="Times New Roman"/>
          <w:sz w:val="24"/>
          <w:szCs w:val="24"/>
        </w:rPr>
        <w:t>, </w:t>
      </w:r>
      <w:r w:rsidRPr="00AA5075">
        <w:rPr>
          <w:rFonts w:ascii="Times New Roman" w:hAnsi="Times New Roman" w:cs="Times New Roman"/>
          <w:i/>
          <w:iCs/>
          <w:sz w:val="24"/>
          <w:szCs w:val="24"/>
        </w:rPr>
        <w:t>21</w:t>
      </w:r>
      <w:r w:rsidRPr="00AA5075">
        <w:rPr>
          <w:rFonts w:ascii="Times New Roman" w:hAnsi="Times New Roman" w:cs="Times New Roman"/>
          <w:sz w:val="24"/>
          <w:szCs w:val="24"/>
        </w:rPr>
        <w:t>(5), p.e202302030.</w:t>
      </w:r>
    </w:p>
    <w:sectPr w:rsidR="00AA5075" w:rsidRPr="00535B7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C2AC7" w14:textId="77777777" w:rsidR="00B83C8C" w:rsidRDefault="00B83C8C" w:rsidP="00FD2D2E">
      <w:pPr>
        <w:spacing w:after="0" w:line="240" w:lineRule="auto"/>
      </w:pPr>
      <w:r>
        <w:separator/>
      </w:r>
    </w:p>
  </w:endnote>
  <w:endnote w:type="continuationSeparator" w:id="0">
    <w:p w14:paraId="0E002914" w14:textId="77777777" w:rsidR="00B83C8C" w:rsidRDefault="00B83C8C" w:rsidP="00FD2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08AAF" w14:textId="77777777" w:rsidR="00FD2D2E" w:rsidRDefault="00FD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9C260" w14:textId="77777777" w:rsidR="00FD2D2E" w:rsidRDefault="00FD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597C1" w14:textId="77777777" w:rsidR="00FD2D2E" w:rsidRDefault="00FD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62519" w14:textId="77777777" w:rsidR="00B83C8C" w:rsidRDefault="00B83C8C" w:rsidP="00FD2D2E">
      <w:pPr>
        <w:spacing w:after="0" w:line="240" w:lineRule="auto"/>
      </w:pPr>
      <w:r>
        <w:separator/>
      </w:r>
    </w:p>
  </w:footnote>
  <w:footnote w:type="continuationSeparator" w:id="0">
    <w:p w14:paraId="687E8E70" w14:textId="77777777" w:rsidR="00B83C8C" w:rsidRDefault="00B83C8C" w:rsidP="00FD2D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FBF3D" w14:textId="7CC66681" w:rsidR="00FD2D2E" w:rsidRDefault="00000000">
    <w:pPr>
      <w:pStyle w:val="Header"/>
    </w:pPr>
    <w:r>
      <w:rPr>
        <w:noProof/>
      </w:rPr>
      <w:pict w14:anchorId="143CD5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81565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486DB" w14:textId="2E22A2A6" w:rsidR="00FD2D2E" w:rsidRDefault="00000000">
    <w:pPr>
      <w:pStyle w:val="Header"/>
    </w:pPr>
    <w:r>
      <w:rPr>
        <w:noProof/>
      </w:rPr>
      <w:pict w14:anchorId="7D973D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81565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821FC" w14:textId="1106022F" w:rsidR="00FD2D2E" w:rsidRDefault="00000000">
    <w:pPr>
      <w:pStyle w:val="Header"/>
    </w:pPr>
    <w:r>
      <w:rPr>
        <w:noProof/>
      </w:rPr>
      <w:pict w14:anchorId="2A18B5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81565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7358"/>
    <w:multiLevelType w:val="multilevel"/>
    <w:tmpl w:val="83527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96143"/>
    <w:multiLevelType w:val="multilevel"/>
    <w:tmpl w:val="2988D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D1659"/>
    <w:multiLevelType w:val="hybridMultilevel"/>
    <w:tmpl w:val="F0104CBC"/>
    <w:lvl w:ilvl="0" w:tplc="6B80A06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77127E0"/>
    <w:multiLevelType w:val="multilevel"/>
    <w:tmpl w:val="E61EA1D2"/>
    <w:lvl w:ilvl="0">
      <w:start w:val="6"/>
      <w:numFmt w:val="decimal"/>
      <w:lvlText w:val="%1"/>
      <w:lvlJc w:val="left"/>
      <w:pPr>
        <w:ind w:left="480" w:hanging="480"/>
      </w:pPr>
      <w:rPr>
        <w:rFonts w:hint="default"/>
      </w:rPr>
    </w:lvl>
    <w:lvl w:ilvl="1">
      <w:start w:val="1"/>
      <w:numFmt w:val="decimal"/>
      <w:lvlText w:val="%1.%2"/>
      <w:lvlJc w:val="left"/>
      <w:pPr>
        <w:ind w:left="750" w:hanging="480"/>
      </w:pPr>
      <w:rPr>
        <w:rFonts w:hint="default"/>
      </w:rPr>
    </w:lvl>
    <w:lvl w:ilvl="2">
      <w:start w:val="3"/>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15:restartNumberingAfterBreak="0">
    <w:nsid w:val="0B39318C"/>
    <w:multiLevelType w:val="multilevel"/>
    <w:tmpl w:val="189EC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6C3559"/>
    <w:multiLevelType w:val="multilevel"/>
    <w:tmpl w:val="5D1EE3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255209"/>
    <w:multiLevelType w:val="multilevel"/>
    <w:tmpl w:val="E4703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2F5943"/>
    <w:multiLevelType w:val="multilevel"/>
    <w:tmpl w:val="3A22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B6076A"/>
    <w:multiLevelType w:val="multilevel"/>
    <w:tmpl w:val="2CF88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B17BC7"/>
    <w:multiLevelType w:val="multilevel"/>
    <w:tmpl w:val="5D1EE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3553FF"/>
    <w:multiLevelType w:val="multilevel"/>
    <w:tmpl w:val="2988D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A7623F"/>
    <w:multiLevelType w:val="multilevel"/>
    <w:tmpl w:val="CF88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FC4C09"/>
    <w:multiLevelType w:val="multilevel"/>
    <w:tmpl w:val="946C6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E54C1E"/>
    <w:multiLevelType w:val="multilevel"/>
    <w:tmpl w:val="C75206DC"/>
    <w:lvl w:ilvl="0">
      <w:start w:val="1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5725FF6"/>
    <w:multiLevelType w:val="multilevel"/>
    <w:tmpl w:val="6EE6FF0E"/>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4535AD"/>
    <w:multiLevelType w:val="hybridMultilevel"/>
    <w:tmpl w:val="EC6C72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86D3407"/>
    <w:multiLevelType w:val="multilevel"/>
    <w:tmpl w:val="64F2102E"/>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E9C0C85"/>
    <w:multiLevelType w:val="hybridMultilevel"/>
    <w:tmpl w:val="DF72AF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7CE3B42"/>
    <w:multiLevelType w:val="multilevel"/>
    <w:tmpl w:val="34D43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095C93"/>
    <w:multiLevelType w:val="multilevel"/>
    <w:tmpl w:val="9F46A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CE335B"/>
    <w:multiLevelType w:val="multilevel"/>
    <w:tmpl w:val="F34C2B26"/>
    <w:lvl w:ilvl="0">
      <w:start w:val="6"/>
      <w:numFmt w:val="decimal"/>
      <w:lvlText w:val="%1."/>
      <w:lvlJc w:val="left"/>
      <w:pPr>
        <w:ind w:left="540" w:hanging="540"/>
      </w:pPr>
      <w:rPr>
        <w:rFonts w:hint="default"/>
        <w:i/>
      </w:rPr>
    </w:lvl>
    <w:lvl w:ilvl="1">
      <w:start w:val="1"/>
      <w:numFmt w:val="decimal"/>
      <w:lvlText w:val="%1.%2."/>
      <w:lvlJc w:val="left"/>
      <w:pPr>
        <w:ind w:left="540" w:hanging="54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1" w15:restartNumberingAfterBreak="0">
    <w:nsid w:val="630C1566"/>
    <w:multiLevelType w:val="multilevel"/>
    <w:tmpl w:val="0114D180"/>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C42888"/>
    <w:multiLevelType w:val="multilevel"/>
    <w:tmpl w:val="5D1EE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6E0D6F"/>
    <w:multiLevelType w:val="multilevel"/>
    <w:tmpl w:val="1CC05142"/>
    <w:lvl w:ilvl="0">
      <w:start w:val="6"/>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7393260E"/>
    <w:multiLevelType w:val="hybridMultilevel"/>
    <w:tmpl w:val="57608C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6BC5FF2"/>
    <w:multiLevelType w:val="multilevel"/>
    <w:tmpl w:val="469EA92A"/>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E0438DF"/>
    <w:multiLevelType w:val="multilevel"/>
    <w:tmpl w:val="EF0E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4A3626"/>
    <w:multiLevelType w:val="multilevel"/>
    <w:tmpl w:val="2B387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CD247A"/>
    <w:multiLevelType w:val="multilevel"/>
    <w:tmpl w:val="134E15C8"/>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0490157">
    <w:abstractNumId w:val="1"/>
  </w:num>
  <w:num w:numId="2" w16cid:durableId="1257208764">
    <w:abstractNumId w:val="11"/>
  </w:num>
  <w:num w:numId="3" w16cid:durableId="1130824507">
    <w:abstractNumId w:val="28"/>
  </w:num>
  <w:num w:numId="4" w16cid:durableId="1594509823">
    <w:abstractNumId w:val="6"/>
  </w:num>
  <w:num w:numId="5" w16cid:durableId="2129199779">
    <w:abstractNumId w:val="4"/>
  </w:num>
  <w:num w:numId="6" w16cid:durableId="409274370">
    <w:abstractNumId w:val="7"/>
  </w:num>
  <w:num w:numId="7" w16cid:durableId="2041320336">
    <w:abstractNumId w:val="12"/>
  </w:num>
  <w:num w:numId="8" w16cid:durableId="1874224727">
    <w:abstractNumId w:val="21"/>
  </w:num>
  <w:num w:numId="9" w16cid:durableId="215943949">
    <w:abstractNumId w:val="18"/>
  </w:num>
  <w:num w:numId="10" w16cid:durableId="384328919">
    <w:abstractNumId w:val="0"/>
  </w:num>
  <w:num w:numId="11" w16cid:durableId="231962654">
    <w:abstractNumId w:val="19"/>
  </w:num>
  <w:num w:numId="12" w16cid:durableId="913707651">
    <w:abstractNumId w:val="10"/>
  </w:num>
  <w:num w:numId="13" w16cid:durableId="1243026615">
    <w:abstractNumId w:val="24"/>
  </w:num>
  <w:num w:numId="14" w16cid:durableId="349797355">
    <w:abstractNumId w:val="2"/>
  </w:num>
  <w:num w:numId="15" w16cid:durableId="1904172124">
    <w:abstractNumId w:val="26"/>
  </w:num>
  <w:num w:numId="16" w16cid:durableId="44523216">
    <w:abstractNumId w:val="27"/>
  </w:num>
  <w:num w:numId="17" w16cid:durableId="1994681016">
    <w:abstractNumId w:val="8"/>
  </w:num>
  <w:num w:numId="18" w16cid:durableId="1727758093">
    <w:abstractNumId w:val="20"/>
  </w:num>
  <w:num w:numId="19" w16cid:durableId="1273829473">
    <w:abstractNumId w:val="3"/>
  </w:num>
  <w:num w:numId="20" w16cid:durableId="91321716">
    <w:abstractNumId w:val="16"/>
  </w:num>
  <w:num w:numId="21" w16cid:durableId="985013758">
    <w:abstractNumId w:val="14"/>
  </w:num>
  <w:num w:numId="22" w16cid:durableId="1722635389">
    <w:abstractNumId w:val="23"/>
  </w:num>
  <w:num w:numId="23" w16cid:durableId="551427573">
    <w:abstractNumId w:val="25"/>
  </w:num>
  <w:num w:numId="24" w16cid:durableId="1138915407">
    <w:abstractNumId w:val="17"/>
  </w:num>
  <w:num w:numId="25" w16cid:durableId="773401290">
    <w:abstractNumId w:val="15"/>
  </w:num>
  <w:num w:numId="26" w16cid:durableId="2090034353">
    <w:abstractNumId w:val="22"/>
  </w:num>
  <w:num w:numId="27" w16cid:durableId="798693956">
    <w:abstractNumId w:val="13"/>
  </w:num>
  <w:num w:numId="28" w16cid:durableId="162091320">
    <w:abstractNumId w:val="5"/>
  </w:num>
  <w:num w:numId="29" w16cid:durableId="15266271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E8B"/>
    <w:rsid w:val="00010404"/>
    <w:rsid w:val="000400A2"/>
    <w:rsid w:val="00043815"/>
    <w:rsid w:val="00046CCF"/>
    <w:rsid w:val="00056B0B"/>
    <w:rsid w:val="00065277"/>
    <w:rsid w:val="00067DB9"/>
    <w:rsid w:val="000736E4"/>
    <w:rsid w:val="000748E6"/>
    <w:rsid w:val="000845A7"/>
    <w:rsid w:val="000C4D4C"/>
    <w:rsid w:val="00112F1A"/>
    <w:rsid w:val="001178CF"/>
    <w:rsid w:val="00117D69"/>
    <w:rsid w:val="0012064C"/>
    <w:rsid w:val="00126277"/>
    <w:rsid w:val="001332D3"/>
    <w:rsid w:val="00170962"/>
    <w:rsid w:val="00170CCA"/>
    <w:rsid w:val="00174967"/>
    <w:rsid w:val="00175BB8"/>
    <w:rsid w:val="001A1C51"/>
    <w:rsid w:val="001B48E4"/>
    <w:rsid w:val="001D030A"/>
    <w:rsid w:val="001D37C6"/>
    <w:rsid w:val="002171C3"/>
    <w:rsid w:val="00224C0B"/>
    <w:rsid w:val="00265506"/>
    <w:rsid w:val="00274FB5"/>
    <w:rsid w:val="00276163"/>
    <w:rsid w:val="00280780"/>
    <w:rsid w:val="002A32C7"/>
    <w:rsid w:val="002D342E"/>
    <w:rsid w:val="002F1B55"/>
    <w:rsid w:val="002F2FA5"/>
    <w:rsid w:val="00314E33"/>
    <w:rsid w:val="003176DE"/>
    <w:rsid w:val="00322CB4"/>
    <w:rsid w:val="003455D0"/>
    <w:rsid w:val="003506CB"/>
    <w:rsid w:val="0036084A"/>
    <w:rsid w:val="0036468B"/>
    <w:rsid w:val="0037039E"/>
    <w:rsid w:val="00391930"/>
    <w:rsid w:val="00395C51"/>
    <w:rsid w:val="0039774D"/>
    <w:rsid w:val="003B5B71"/>
    <w:rsid w:val="003C427D"/>
    <w:rsid w:val="003C44A2"/>
    <w:rsid w:val="003E56FE"/>
    <w:rsid w:val="00405E4C"/>
    <w:rsid w:val="00424F06"/>
    <w:rsid w:val="00430B51"/>
    <w:rsid w:val="0044446A"/>
    <w:rsid w:val="004468D3"/>
    <w:rsid w:val="004670A8"/>
    <w:rsid w:val="0047270F"/>
    <w:rsid w:val="004947B2"/>
    <w:rsid w:val="004C5B4E"/>
    <w:rsid w:val="00535B7A"/>
    <w:rsid w:val="00537E8B"/>
    <w:rsid w:val="005428FB"/>
    <w:rsid w:val="00562A4F"/>
    <w:rsid w:val="00566677"/>
    <w:rsid w:val="005821AA"/>
    <w:rsid w:val="00592C23"/>
    <w:rsid w:val="00593492"/>
    <w:rsid w:val="005A0149"/>
    <w:rsid w:val="005A11B4"/>
    <w:rsid w:val="005D0A90"/>
    <w:rsid w:val="005D6E7B"/>
    <w:rsid w:val="005F0A00"/>
    <w:rsid w:val="005F1E71"/>
    <w:rsid w:val="005F20CC"/>
    <w:rsid w:val="006052A8"/>
    <w:rsid w:val="00610204"/>
    <w:rsid w:val="00616B47"/>
    <w:rsid w:val="006327CA"/>
    <w:rsid w:val="006513A5"/>
    <w:rsid w:val="006703E3"/>
    <w:rsid w:val="00671B3B"/>
    <w:rsid w:val="00696E05"/>
    <w:rsid w:val="006B02B4"/>
    <w:rsid w:val="006C277C"/>
    <w:rsid w:val="006C46E2"/>
    <w:rsid w:val="006C7030"/>
    <w:rsid w:val="006E0C77"/>
    <w:rsid w:val="006F37FB"/>
    <w:rsid w:val="006F7B1E"/>
    <w:rsid w:val="0070028D"/>
    <w:rsid w:val="0070215A"/>
    <w:rsid w:val="0070776F"/>
    <w:rsid w:val="00712EDA"/>
    <w:rsid w:val="0074570A"/>
    <w:rsid w:val="00762157"/>
    <w:rsid w:val="00781193"/>
    <w:rsid w:val="007872C3"/>
    <w:rsid w:val="007C187F"/>
    <w:rsid w:val="007C1EA8"/>
    <w:rsid w:val="007C4B1A"/>
    <w:rsid w:val="007C6DEA"/>
    <w:rsid w:val="007D2C40"/>
    <w:rsid w:val="007F75AF"/>
    <w:rsid w:val="00801CE0"/>
    <w:rsid w:val="00855476"/>
    <w:rsid w:val="00865D80"/>
    <w:rsid w:val="00877049"/>
    <w:rsid w:val="00882984"/>
    <w:rsid w:val="008919EC"/>
    <w:rsid w:val="00892C9D"/>
    <w:rsid w:val="008A7B97"/>
    <w:rsid w:val="008C520E"/>
    <w:rsid w:val="008F5280"/>
    <w:rsid w:val="009023AC"/>
    <w:rsid w:val="00914B38"/>
    <w:rsid w:val="00915EA1"/>
    <w:rsid w:val="009250F2"/>
    <w:rsid w:val="00931527"/>
    <w:rsid w:val="009725CA"/>
    <w:rsid w:val="009736EB"/>
    <w:rsid w:val="009766D7"/>
    <w:rsid w:val="009854AA"/>
    <w:rsid w:val="00991E27"/>
    <w:rsid w:val="009A7C39"/>
    <w:rsid w:val="009B0A88"/>
    <w:rsid w:val="009F0906"/>
    <w:rsid w:val="009F7EA2"/>
    <w:rsid w:val="00A01379"/>
    <w:rsid w:val="00A0445F"/>
    <w:rsid w:val="00A24541"/>
    <w:rsid w:val="00A65FFF"/>
    <w:rsid w:val="00A93EB1"/>
    <w:rsid w:val="00A94991"/>
    <w:rsid w:val="00AA1D55"/>
    <w:rsid w:val="00AA385C"/>
    <w:rsid w:val="00AA5075"/>
    <w:rsid w:val="00AB1FAF"/>
    <w:rsid w:val="00AB64F1"/>
    <w:rsid w:val="00AF17AB"/>
    <w:rsid w:val="00B00BCF"/>
    <w:rsid w:val="00B07E19"/>
    <w:rsid w:val="00B3345D"/>
    <w:rsid w:val="00B401AF"/>
    <w:rsid w:val="00B54F44"/>
    <w:rsid w:val="00B7458B"/>
    <w:rsid w:val="00B83C8C"/>
    <w:rsid w:val="00B9083D"/>
    <w:rsid w:val="00B961B4"/>
    <w:rsid w:val="00BA36D5"/>
    <w:rsid w:val="00BB5169"/>
    <w:rsid w:val="00BB612C"/>
    <w:rsid w:val="00BB75AD"/>
    <w:rsid w:val="00BD6F2E"/>
    <w:rsid w:val="00BE5FED"/>
    <w:rsid w:val="00BE7259"/>
    <w:rsid w:val="00BF4F6F"/>
    <w:rsid w:val="00BF5528"/>
    <w:rsid w:val="00C06AFE"/>
    <w:rsid w:val="00C07001"/>
    <w:rsid w:val="00C10982"/>
    <w:rsid w:val="00C130B7"/>
    <w:rsid w:val="00C14CE9"/>
    <w:rsid w:val="00C27107"/>
    <w:rsid w:val="00C93085"/>
    <w:rsid w:val="00CA08DE"/>
    <w:rsid w:val="00CA6744"/>
    <w:rsid w:val="00CD4DD4"/>
    <w:rsid w:val="00CF62C4"/>
    <w:rsid w:val="00D12DE5"/>
    <w:rsid w:val="00D244A1"/>
    <w:rsid w:val="00D400C0"/>
    <w:rsid w:val="00D56167"/>
    <w:rsid w:val="00DA0148"/>
    <w:rsid w:val="00DA2C50"/>
    <w:rsid w:val="00DA30BA"/>
    <w:rsid w:val="00DA3174"/>
    <w:rsid w:val="00DB04BE"/>
    <w:rsid w:val="00DB3911"/>
    <w:rsid w:val="00DC26EF"/>
    <w:rsid w:val="00DC3D28"/>
    <w:rsid w:val="00DC7808"/>
    <w:rsid w:val="00DF5DB1"/>
    <w:rsid w:val="00DF726A"/>
    <w:rsid w:val="00E00669"/>
    <w:rsid w:val="00E0217E"/>
    <w:rsid w:val="00E453C1"/>
    <w:rsid w:val="00E63ED4"/>
    <w:rsid w:val="00E66DF8"/>
    <w:rsid w:val="00E87244"/>
    <w:rsid w:val="00E94B2E"/>
    <w:rsid w:val="00E96A95"/>
    <w:rsid w:val="00EA7F03"/>
    <w:rsid w:val="00EB14CF"/>
    <w:rsid w:val="00EB68A3"/>
    <w:rsid w:val="00EE04AA"/>
    <w:rsid w:val="00EE78D3"/>
    <w:rsid w:val="00EF78EB"/>
    <w:rsid w:val="00F02490"/>
    <w:rsid w:val="00F1694A"/>
    <w:rsid w:val="00F346BD"/>
    <w:rsid w:val="00F364BE"/>
    <w:rsid w:val="00F44AAF"/>
    <w:rsid w:val="00F45ADB"/>
    <w:rsid w:val="00F7083B"/>
    <w:rsid w:val="00F91A4B"/>
    <w:rsid w:val="00FB0070"/>
    <w:rsid w:val="00FB76D5"/>
    <w:rsid w:val="00FC343E"/>
    <w:rsid w:val="00FC373C"/>
    <w:rsid w:val="00FD2D2E"/>
    <w:rsid w:val="00FF26F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C4019"/>
  <w15:docId w15:val="{DB6AB835-97F5-4C99-AE43-774C21CA3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7E8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37E8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37E8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37E8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37E8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37E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7E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7E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7E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E8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37E8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37E8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37E8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37E8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37E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7E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7E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7E8B"/>
    <w:rPr>
      <w:rFonts w:eastAsiaTheme="majorEastAsia" w:cstheme="majorBidi"/>
      <w:color w:val="272727" w:themeColor="text1" w:themeTint="D8"/>
    </w:rPr>
  </w:style>
  <w:style w:type="paragraph" w:styleId="Title">
    <w:name w:val="Title"/>
    <w:basedOn w:val="Normal"/>
    <w:next w:val="Normal"/>
    <w:link w:val="TitleChar"/>
    <w:uiPriority w:val="10"/>
    <w:qFormat/>
    <w:rsid w:val="00537E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7E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7E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7E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7E8B"/>
    <w:pPr>
      <w:spacing w:before="160"/>
      <w:jc w:val="center"/>
    </w:pPr>
    <w:rPr>
      <w:i/>
      <w:iCs/>
      <w:color w:val="404040" w:themeColor="text1" w:themeTint="BF"/>
    </w:rPr>
  </w:style>
  <w:style w:type="character" w:customStyle="1" w:styleId="QuoteChar">
    <w:name w:val="Quote Char"/>
    <w:basedOn w:val="DefaultParagraphFont"/>
    <w:link w:val="Quote"/>
    <w:uiPriority w:val="29"/>
    <w:rsid w:val="00537E8B"/>
    <w:rPr>
      <w:i/>
      <w:iCs/>
      <w:color w:val="404040" w:themeColor="text1" w:themeTint="BF"/>
    </w:rPr>
  </w:style>
  <w:style w:type="paragraph" w:styleId="ListParagraph">
    <w:name w:val="List Paragraph"/>
    <w:basedOn w:val="Normal"/>
    <w:uiPriority w:val="34"/>
    <w:qFormat/>
    <w:rsid w:val="00537E8B"/>
    <w:pPr>
      <w:ind w:left="720"/>
      <w:contextualSpacing/>
    </w:pPr>
  </w:style>
  <w:style w:type="character" w:styleId="IntenseEmphasis">
    <w:name w:val="Intense Emphasis"/>
    <w:basedOn w:val="DefaultParagraphFont"/>
    <w:uiPriority w:val="21"/>
    <w:qFormat/>
    <w:rsid w:val="00537E8B"/>
    <w:rPr>
      <w:i/>
      <w:iCs/>
      <w:color w:val="2F5496" w:themeColor="accent1" w:themeShade="BF"/>
    </w:rPr>
  </w:style>
  <w:style w:type="paragraph" w:styleId="IntenseQuote">
    <w:name w:val="Intense Quote"/>
    <w:basedOn w:val="Normal"/>
    <w:next w:val="Normal"/>
    <w:link w:val="IntenseQuoteChar"/>
    <w:uiPriority w:val="30"/>
    <w:qFormat/>
    <w:rsid w:val="00537E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37E8B"/>
    <w:rPr>
      <w:i/>
      <w:iCs/>
      <w:color w:val="2F5496" w:themeColor="accent1" w:themeShade="BF"/>
    </w:rPr>
  </w:style>
  <w:style w:type="character" w:styleId="IntenseReference">
    <w:name w:val="Intense Reference"/>
    <w:basedOn w:val="DefaultParagraphFont"/>
    <w:uiPriority w:val="32"/>
    <w:qFormat/>
    <w:rsid w:val="00537E8B"/>
    <w:rPr>
      <w:b/>
      <w:bCs/>
      <w:smallCaps/>
      <w:color w:val="2F5496" w:themeColor="accent1" w:themeShade="BF"/>
      <w:spacing w:val="5"/>
    </w:rPr>
  </w:style>
  <w:style w:type="paragraph" w:styleId="NormalWeb">
    <w:name w:val="Normal (Web)"/>
    <w:basedOn w:val="Normal"/>
    <w:uiPriority w:val="99"/>
    <w:unhideWhenUsed/>
    <w:rsid w:val="00537E8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Emphasis">
    <w:name w:val="Emphasis"/>
    <w:basedOn w:val="DefaultParagraphFont"/>
    <w:uiPriority w:val="20"/>
    <w:qFormat/>
    <w:rsid w:val="00537E8B"/>
    <w:rPr>
      <w:i/>
      <w:iCs/>
    </w:rPr>
  </w:style>
  <w:style w:type="character" w:styleId="Strong">
    <w:name w:val="Strong"/>
    <w:basedOn w:val="DefaultParagraphFont"/>
    <w:uiPriority w:val="22"/>
    <w:qFormat/>
    <w:rsid w:val="006C46E2"/>
    <w:rPr>
      <w:b/>
      <w:bCs/>
    </w:rPr>
  </w:style>
  <w:style w:type="paragraph" w:styleId="BalloonText">
    <w:name w:val="Balloon Text"/>
    <w:basedOn w:val="Normal"/>
    <w:link w:val="BalloonTextChar"/>
    <w:uiPriority w:val="99"/>
    <w:semiHidden/>
    <w:unhideWhenUsed/>
    <w:rsid w:val="00B96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1B4"/>
    <w:rPr>
      <w:rFonts w:ascii="Tahoma" w:hAnsi="Tahoma" w:cs="Tahoma"/>
      <w:sz w:val="16"/>
      <w:szCs w:val="16"/>
    </w:rPr>
  </w:style>
  <w:style w:type="table" w:styleId="TableGrid">
    <w:name w:val="Table Grid"/>
    <w:basedOn w:val="TableNormal"/>
    <w:uiPriority w:val="39"/>
    <w:rsid w:val="00AA3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7872C3"/>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MediumList2-Accent3">
    <w:name w:val="Medium List 2 Accent 3"/>
    <w:basedOn w:val="TableNormal"/>
    <w:uiPriority w:val="66"/>
    <w:rsid w:val="007872C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1">
    <w:name w:val="Light Grid Accent 1"/>
    <w:basedOn w:val="TableNormal"/>
    <w:uiPriority w:val="62"/>
    <w:rsid w:val="007872C3"/>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MediumShading1-Accent1">
    <w:name w:val="Medium Shading 1 Accent 1"/>
    <w:basedOn w:val="TableNormal"/>
    <w:uiPriority w:val="63"/>
    <w:rsid w:val="00391930"/>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F1694A"/>
    <w:rPr>
      <w:color w:val="0563C1" w:themeColor="hyperlink"/>
      <w:u w:val="single"/>
    </w:rPr>
  </w:style>
  <w:style w:type="character" w:styleId="UnresolvedMention">
    <w:name w:val="Unresolved Mention"/>
    <w:basedOn w:val="DefaultParagraphFont"/>
    <w:uiPriority w:val="99"/>
    <w:semiHidden/>
    <w:unhideWhenUsed/>
    <w:rsid w:val="00671B3B"/>
    <w:rPr>
      <w:color w:val="605E5C"/>
      <w:shd w:val="clear" w:color="auto" w:fill="E1DFDD"/>
    </w:rPr>
  </w:style>
  <w:style w:type="paragraph" w:styleId="Header">
    <w:name w:val="header"/>
    <w:basedOn w:val="Normal"/>
    <w:link w:val="HeaderChar"/>
    <w:uiPriority w:val="99"/>
    <w:unhideWhenUsed/>
    <w:rsid w:val="00FD2D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D2E"/>
  </w:style>
  <w:style w:type="paragraph" w:styleId="Footer">
    <w:name w:val="footer"/>
    <w:basedOn w:val="Normal"/>
    <w:link w:val="FooterChar"/>
    <w:uiPriority w:val="99"/>
    <w:unhideWhenUsed/>
    <w:rsid w:val="00FD2D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93373">
      <w:bodyDiv w:val="1"/>
      <w:marLeft w:val="0"/>
      <w:marRight w:val="0"/>
      <w:marTop w:val="0"/>
      <w:marBottom w:val="0"/>
      <w:divBdr>
        <w:top w:val="none" w:sz="0" w:space="0" w:color="auto"/>
        <w:left w:val="none" w:sz="0" w:space="0" w:color="auto"/>
        <w:bottom w:val="none" w:sz="0" w:space="0" w:color="auto"/>
        <w:right w:val="none" w:sz="0" w:space="0" w:color="auto"/>
      </w:divBdr>
    </w:div>
    <w:div w:id="159780722">
      <w:bodyDiv w:val="1"/>
      <w:marLeft w:val="0"/>
      <w:marRight w:val="0"/>
      <w:marTop w:val="0"/>
      <w:marBottom w:val="0"/>
      <w:divBdr>
        <w:top w:val="none" w:sz="0" w:space="0" w:color="auto"/>
        <w:left w:val="none" w:sz="0" w:space="0" w:color="auto"/>
        <w:bottom w:val="none" w:sz="0" w:space="0" w:color="auto"/>
        <w:right w:val="none" w:sz="0" w:space="0" w:color="auto"/>
      </w:divBdr>
    </w:div>
    <w:div w:id="166677821">
      <w:bodyDiv w:val="1"/>
      <w:marLeft w:val="0"/>
      <w:marRight w:val="0"/>
      <w:marTop w:val="0"/>
      <w:marBottom w:val="0"/>
      <w:divBdr>
        <w:top w:val="none" w:sz="0" w:space="0" w:color="auto"/>
        <w:left w:val="none" w:sz="0" w:space="0" w:color="auto"/>
        <w:bottom w:val="none" w:sz="0" w:space="0" w:color="auto"/>
        <w:right w:val="none" w:sz="0" w:space="0" w:color="auto"/>
      </w:divBdr>
    </w:div>
    <w:div w:id="182520080">
      <w:bodyDiv w:val="1"/>
      <w:marLeft w:val="0"/>
      <w:marRight w:val="0"/>
      <w:marTop w:val="0"/>
      <w:marBottom w:val="0"/>
      <w:divBdr>
        <w:top w:val="none" w:sz="0" w:space="0" w:color="auto"/>
        <w:left w:val="none" w:sz="0" w:space="0" w:color="auto"/>
        <w:bottom w:val="none" w:sz="0" w:space="0" w:color="auto"/>
        <w:right w:val="none" w:sz="0" w:space="0" w:color="auto"/>
      </w:divBdr>
    </w:div>
    <w:div w:id="285622456">
      <w:bodyDiv w:val="1"/>
      <w:marLeft w:val="0"/>
      <w:marRight w:val="0"/>
      <w:marTop w:val="0"/>
      <w:marBottom w:val="0"/>
      <w:divBdr>
        <w:top w:val="none" w:sz="0" w:space="0" w:color="auto"/>
        <w:left w:val="none" w:sz="0" w:space="0" w:color="auto"/>
        <w:bottom w:val="none" w:sz="0" w:space="0" w:color="auto"/>
        <w:right w:val="none" w:sz="0" w:space="0" w:color="auto"/>
      </w:divBdr>
    </w:div>
    <w:div w:id="339280225">
      <w:bodyDiv w:val="1"/>
      <w:marLeft w:val="0"/>
      <w:marRight w:val="0"/>
      <w:marTop w:val="0"/>
      <w:marBottom w:val="0"/>
      <w:divBdr>
        <w:top w:val="none" w:sz="0" w:space="0" w:color="auto"/>
        <w:left w:val="none" w:sz="0" w:space="0" w:color="auto"/>
        <w:bottom w:val="none" w:sz="0" w:space="0" w:color="auto"/>
        <w:right w:val="none" w:sz="0" w:space="0" w:color="auto"/>
      </w:divBdr>
    </w:div>
    <w:div w:id="543912113">
      <w:bodyDiv w:val="1"/>
      <w:marLeft w:val="0"/>
      <w:marRight w:val="0"/>
      <w:marTop w:val="0"/>
      <w:marBottom w:val="0"/>
      <w:divBdr>
        <w:top w:val="none" w:sz="0" w:space="0" w:color="auto"/>
        <w:left w:val="none" w:sz="0" w:space="0" w:color="auto"/>
        <w:bottom w:val="none" w:sz="0" w:space="0" w:color="auto"/>
        <w:right w:val="none" w:sz="0" w:space="0" w:color="auto"/>
      </w:divBdr>
    </w:div>
    <w:div w:id="657226940">
      <w:bodyDiv w:val="1"/>
      <w:marLeft w:val="0"/>
      <w:marRight w:val="0"/>
      <w:marTop w:val="0"/>
      <w:marBottom w:val="0"/>
      <w:divBdr>
        <w:top w:val="none" w:sz="0" w:space="0" w:color="auto"/>
        <w:left w:val="none" w:sz="0" w:space="0" w:color="auto"/>
        <w:bottom w:val="none" w:sz="0" w:space="0" w:color="auto"/>
        <w:right w:val="none" w:sz="0" w:space="0" w:color="auto"/>
      </w:divBdr>
    </w:div>
    <w:div w:id="820852903">
      <w:bodyDiv w:val="1"/>
      <w:marLeft w:val="0"/>
      <w:marRight w:val="0"/>
      <w:marTop w:val="0"/>
      <w:marBottom w:val="0"/>
      <w:divBdr>
        <w:top w:val="none" w:sz="0" w:space="0" w:color="auto"/>
        <w:left w:val="none" w:sz="0" w:space="0" w:color="auto"/>
        <w:bottom w:val="none" w:sz="0" w:space="0" w:color="auto"/>
        <w:right w:val="none" w:sz="0" w:space="0" w:color="auto"/>
      </w:divBdr>
    </w:div>
    <w:div w:id="821118397">
      <w:bodyDiv w:val="1"/>
      <w:marLeft w:val="0"/>
      <w:marRight w:val="0"/>
      <w:marTop w:val="0"/>
      <w:marBottom w:val="0"/>
      <w:divBdr>
        <w:top w:val="none" w:sz="0" w:space="0" w:color="auto"/>
        <w:left w:val="none" w:sz="0" w:space="0" w:color="auto"/>
        <w:bottom w:val="none" w:sz="0" w:space="0" w:color="auto"/>
        <w:right w:val="none" w:sz="0" w:space="0" w:color="auto"/>
      </w:divBdr>
    </w:div>
    <w:div w:id="968825913">
      <w:bodyDiv w:val="1"/>
      <w:marLeft w:val="0"/>
      <w:marRight w:val="0"/>
      <w:marTop w:val="0"/>
      <w:marBottom w:val="0"/>
      <w:divBdr>
        <w:top w:val="none" w:sz="0" w:space="0" w:color="auto"/>
        <w:left w:val="none" w:sz="0" w:space="0" w:color="auto"/>
        <w:bottom w:val="none" w:sz="0" w:space="0" w:color="auto"/>
        <w:right w:val="none" w:sz="0" w:space="0" w:color="auto"/>
      </w:divBdr>
    </w:div>
    <w:div w:id="1029841468">
      <w:bodyDiv w:val="1"/>
      <w:marLeft w:val="0"/>
      <w:marRight w:val="0"/>
      <w:marTop w:val="0"/>
      <w:marBottom w:val="0"/>
      <w:divBdr>
        <w:top w:val="none" w:sz="0" w:space="0" w:color="auto"/>
        <w:left w:val="none" w:sz="0" w:space="0" w:color="auto"/>
        <w:bottom w:val="none" w:sz="0" w:space="0" w:color="auto"/>
        <w:right w:val="none" w:sz="0" w:space="0" w:color="auto"/>
      </w:divBdr>
    </w:div>
    <w:div w:id="1428578758">
      <w:bodyDiv w:val="1"/>
      <w:marLeft w:val="0"/>
      <w:marRight w:val="0"/>
      <w:marTop w:val="0"/>
      <w:marBottom w:val="0"/>
      <w:divBdr>
        <w:top w:val="none" w:sz="0" w:space="0" w:color="auto"/>
        <w:left w:val="none" w:sz="0" w:space="0" w:color="auto"/>
        <w:bottom w:val="none" w:sz="0" w:space="0" w:color="auto"/>
        <w:right w:val="none" w:sz="0" w:space="0" w:color="auto"/>
      </w:divBdr>
    </w:div>
    <w:div w:id="1430155096">
      <w:bodyDiv w:val="1"/>
      <w:marLeft w:val="0"/>
      <w:marRight w:val="0"/>
      <w:marTop w:val="0"/>
      <w:marBottom w:val="0"/>
      <w:divBdr>
        <w:top w:val="none" w:sz="0" w:space="0" w:color="auto"/>
        <w:left w:val="none" w:sz="0" w:space="0" w:color="auto"/>
        <w:bottom w:val="none" w:sz="0" w:space="0" w:color="auto"/>
        <w:right w:val="none" w:sz="0" w:space="0" w:color="auto"/>
      </w:divBdr>
    </w:div>
    <w:div w:id="1450469665">
      <w:bodyDiv w:val="1"/>
      <w:marLeft w:val="0"/>
      <w:marRight w:val="0"/>
      <w:marTop w:val="0"/>
      <w:marBottom w:val="0"/>
      <w:divBdr>
        <w:top w:val="none" w:sz="0" w:space="0" w:color="auto"/>
        <w:left w:val="none" w:sz="0" w:space="0" w:color="auto"/>
        <w:bottom w:val="none" w:sz="0" w:space="0" w:color="auto"/>
        <w:right w:val="none" w:sz="0" w:space="0" w:color="auto"/>
      </w:divBdr>
    </w:div>
    <w:div w:id="1602181805">
      <w:bodyDiv w:val="1"/>
      <w:marLeft w:val="0"/>
      <w:marRight w:val="0"/>
      <w:marTop w:val="0"/>
      <w:marBottom w:val="0"/>
      <w:divBdr>
        <w:top w:val="none" w:sz="0" w:space="0" w:color="auto"/>
        <w:left w:val="none" w:sz="0" w:space="0" w:color="auto"/>
        <w:bottom w:val="none" w:sz="0" w:space="0" w:color="auto"/>
        <w:right w:val="none" w:sz="0" w:space="0" w:color="auto"/>
      </w:divBdr>
    </w:div>
    <w:div w:id="1612740659">
      <w:bodyDiv w:val="1"/>
      <w:marLeft w:val="0"/>
      <w:marRight w:val="0"/>
      <w:marTop w:val="0"/>
      <w:marBottom w:val="0"/>
      <w:divBdr>
        <w:top w:val="none" w:sz="0" w:space="0" w:color="auto"/>
        <w:left w:val="none" w:sz="0" w:space="0" w:color="auto"/>
        <w:bottom w:val="none" w:sz="0" w:space="0" w:color="auto"/>
        <w:right w:val="none" w:sz="0" w:space="0" w:color="auto"/>
      </w:divBdr>
    </w:div>
    <w:div w:id="1658538592">
      <w:bodyDiv w:val="1"/>
      <w:marLeft w:val="0"/>
      <w:marRight w:val="0"/>
      <w:marTop w:val="0"/>
      <w:marBottom w:val="0"/>
      <w:divBdr>
        <w:top w:val="none" w:sz="0" w:space="0" w:color="auto"/>
        <w:left w:val="none" w:sz="0" w:space="0" w:color="auto"/>
        <w:bottom w:val="none" w:sz="0" w:space="0" w:color="auto"/>
        <w:right w:val="none" w:sz="0" w:space="0" w:color="auto"/>
      </w:divBdr>
    </w:div>
    <w:div w:id="1666862382">
      <w:bodyDiv w:val="1"/>
      <w:marLeft w:val="0"/>
      <w:marRight w:val="0"/>
      <w:marTop w:val="0"/>
      <w:marBottom w:val="0"/>
      <w:divBdr>
        <w:top w:val="none" w:sz="0" w:space="0" w:color="auto"/>
        <w:left w:val="none" w:sz="0" w:space="0" w:color="auto"/>
        <w:bottom w:val="none" w:sz="0" w:space="0" w:color="auto"/>
        <w:right w:val="none" w:sz="0" w:space="0" w:color="auto"/>
      </w:divBdr>
    </w:div>
    <w:div w:id="1680236656">
      <w:bodyDiv w:val="1"/>
      <w:marLeft w:val="0"/>
      <w:marRight w:val="0"/>
      <w:marTop w:val="0"/>
      <w:marBottom w:val="0"/>
      <w:divBdr>
        <w:top w:val="none" w:sz="0" w:space="0" w:color="auto"/>
        <w:left w:val="none" w:sz="0" w:space="0" w:color="auto"/>
        <w:bottom w:val="none" w:sz="0" w:space="0" w:color="auto"/>
        <w:right w:val="none" w:sz="0" w:space="0" w:color="auto"/>
      </w:divBdr>
    </w:div>
    <w:div w:id="1709136543">
      <w:bodyDiv w:val="1"/>
      <w:marLeft w:val="0"/>
      <w:marRight w:val="0"/>
      <w:marTop w:val="0"/>
      <w:marBottom w:val="0"/>
      <w:divBdr>
        <w:top w:val="none" w:sz="0" w:space="0" w:color="auto"/>
        <w:left w:val="none" w:sz="0" w:space="0" w:color="auto"/>
        <w:bottom w:val="none" w:sz="0" w:space="0" w:color="auto"/>
        <w:right w:val="none" w:sz="0" w:space="0" w:color="auto"/>
      </w:divBdr>
    </w:div>
    <w:div w:id="1729569753">
      <w:bodyDiv w:val="1"/>
      <w:marLeft w:val="0"/>
      <w:marRight w:val="0"/>
      <w:marTop w:val="0"/>
      <w:marBottom w:val="0"/>
      <w:divBdr>
        <w:top w:val="none" w:sz="0" w:space="0" w:color="auto"/>
        <w:left w:val="none" w:sz="0" w:space="0" w:color="auto"/>
        <w:bottom w:val="none" w:sz="0" w:space="0" w:color="auto"/>
        <w:right w:val="none" w:sz="0" w:space="0" w:color="auto"/>
      </w:divBdr>
    </w:div>
    <w:div w:id="1752847996">
      <w:bodyDiv w:val="1"/>
      <w:marLeft w:val="0"/>
      <w:marRight w:val="0"/>
      <w:marTop w:val="0"/>
      <w:marBottom w:val="0"/>
      <w:divBdr>
        <w:top w:val="none" w:sz="0" w:space="0" w:color="auto"/>
        <w:left w:val="none" w:sz="0" w:space="0" w:color="auto"/>
        <w:bottom w:val="none" w:sz="0" w:space="0" w:color="auto"/>
        <w:right w:val="none" w:sz="0" w:space="0" w:color="auto"/>
      </w:divBdr>
    </w:div>
    <w:div w:id="1867282637">
      <w:bodyDiv w:val="1"/>
      <w:marLeft w:val="0"/>
      <w:marRight w:val="0"/>
      <w:marTop w:val="0"/>
      <w:marBottom w:val="0"/>
      <w:divBdr>
        <w:top w:val="none" w:sz="0" w:space="0" w:color="auto"/>
        <w:left w:val="none" w:sz="0" w:space="0" w:color="auto"/>
        <w:bottom w:val="none" w:sz="0" w:space="0" w:color="auto"/>
        <w:right w:val="none" w:sz="0" w:space="0" w:color="auto"/>
      </w:divBdr>
    </w:div>
    <w:div w:id="2017228495">
      <w:bodyDiv w:val="1"/>
      <w:marLeft w:val="0"/>
      <w:marRight w:val="0"/>
      <w:marTop w:val="0"/>
      <w:marBottom w:val="0"/>
      <w:divBdr>
        <w:top w:val="none" w:sz="0" w:space="0" w:color="auto"/>
        <w:left w:val="none" w:sz="0" w:space="0" w:color="auto"/>
        <w:bottom w:val="none" w:sz="0" w:space="0" w:color="auto"/>
        <w:right w:val="none" w:sz="0" w:space="0" w:color="auto"/>
      </w:divBdr>
    </w:div>
    <w:div w:id="2025352872">
      <w:bodyDiv w:val="1"/>
      <w:marLeft w:val="0"/>
      <w:marRight w:val="0"/>
      <w:marTop w:val="0"/>
      <w:marBottom w:val="0"/>
      <w:divBdr>
        <w:top w:val="none" w:sz="0" w:space="0" w:color="auto"/>
        <w:left w:val="none" w:sz="0" w:space="0" w:color="auto"/>
        <w:bottom w:val="none" w:sz="0" w:space="0" w:color="auto"/>
        <w:right w:val="none" w:sz="0" w:space="0" w:color="auto"/>
      </w:divBdr>
    </w:div>
    <w:div w:id="2073655958">
      <w:bodyDiv w:val="1"/>
      <w:marLeft w:val="0"/>
      <w:marRight w:val="0"/>
      <w:marTop w:val="0"/>
      <w:marBottom w:val="0"/>
      <w:divBdr>
        <w:top w:val="none" w:sz="0" w:space="0" w:color="auto"/>
        <w:left w:val="none" w:sz="0" w:space="0" w:color="auto"/>
        <w:bottom w:val="none" w:sz="0" w:space="0" w:color="auto"/>
        <w:right w:val="none" w:sz="0" w:space="0" w:color="auto"/>
      </w:divBdr>
    </w:div>
    <w:div w:id="211743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A0273-3EF5-4429-9F7F-4397C3503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25</Pages>
  <Words>10065</Words>
  <Characters>57373</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Garima Pathak</dc:creator>
  <cp:keywords/>
  <dc:description/>
  <cp:lastModifiedBy>Garima Pathak</cp:lastModifiedBy>
  <cp:revision>28</cp:revision>
  <dcterms:created xsi:type="dcterms:W3CDTF">2025-04-07T11:49:00Z</dcterms:created>
  <dcterms:modified xsi:type="dcterms:W3CDTF">2025-07-21T08:27:00Z</dcterms:modified>
</cp:coreProperties>
</file>