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C7DD2" w14:textId="2A85E154" w:rsidR="005C291F" w:rsidRDefault="005C291F" w:rsidP="005C291F"/>
    <w:p w14:paraId="29E9235D" w14:textId="2D8B22BF" w:rsidR="00691D8C" w:rsidRPr="00B83AE7" w:rsidRDefault="00343967" w:rsidP="006456D2">
      <w:pPr>
        <w:jc w:val="center"/>
        <w:rPr>
          <w:rFonts w:ascii="Arial" w:hAnsi="Arial" w:cs="Arial"/>
          <w:b/>
          <w:bCs/>
          <w:sz w:val="36"/>
          <w:szCs w:val="36"/>
        </w:rPr>
      </w:pPr>
      <w:r w:rsidRPr="00343967">
        <w:rPr>
          <w:rFonts w:ascii="Arial" w:hAnsi="Arial" w:cs="Arial"/>
          <w:b/>
          <w:bCs/>
          <w:sz w:val="36"/>
          <w:szCs w:val="36"/>
        </w:rPr>
        <w:t>Recent Advances in RL for Self-Adaptive Software Systems: A Systematic Review</w:t>
      </w:r>
    </w:p>
    <w:p w14:paraId="4402A7CB" w14:textId="77777777" w:rsidR="003408DB" w:rsidRDefault="003408DB" w:rsidP="00705421">
      <w:pPr>
        <w:pStyle w:val="Affiliation"/>
        <w:spacing w:after="0" w:line="240" w:lineRule="auto"/>
        <w:rPr>
          <w:rFonts w:ascii="Arial" w:hAnsi="Arial" w:cs="Arial"/>
          <w:i/>
        </w:rPr>
      </w:pPr>
    </w:p>
    <w:p w14:paraId="5CB5826D" w14:textId="77777777" w:rsidR="003408DB" w:rsidRDefault="003408DB" w:rsidP="00705421">
      <w:pPr>
        <w:pStyle w:val="Affiliation"/>
        <w:spacing w:after="0" w:line="240" w:lineRule="auto"/>
        <w:rPr>
          <w:rFonts w:ascii="Arial" w:hAnsi="Arial" w:cs="Arial"/>
          <w:i/>
        </w:rPr>
      </w:pPr>
    </w:p>
    <w:p w14:paraId="16B276E2" w14:textId="77777777" w:rsidR="003408DB" w:rsidRDefault="003408DB" w:rsidP="00705421">
      <w:pPr>
        <w:pStyle w:val="Affiliation"/>
        <w:spacing w:after="0" w:line="240" w:lineRule="auto"/>
        <w:rPr>
          <w:rFonts w:ascii="Arial" w:hAnsi="Arial" w:cs="Arial"/>
          <w:i/>
        </w:rPr>
      </w:pPr>
    </w:p>
    <w:p w14:paraId="3C424F4C" w14:textId="3A5980E4" w:rsidR="00705421" w:rsidRPr="006C13BB" w:rsidRDefault="00705421" w:rsidP="00705421">
      <w:pPr>
        <w:pStyle w:val="Affiliation"/>
        <w:spacing w:after="0" w:line="240" w:lineRule="auto"/>
        <w:rPr>
          <w:rFonts w:ascii="Arial" w:hAnsi="Arial" w:cs="Arial"/>
          <w:i/>
        </w:rPr>
      </w:pPr>
      <w:r w:rsidRPr="00705421">
        <w:rPr>
          <w:rFonts w:ascii="Arial" w:hAnsi="Arial" w:cs="Arial"/>
          <w:i/>
        </w:rPr>
        <w:t>.</w:t>
      </w:r>
    </w:p>
    <w:p w14:paraId="50473E58" w14:textId="77777777" w:rsidR="005C291F" w:rsidRDefault="005C291F" w:rsidP="005C291F"/>
    <w:p w14:paraId="47587A30" w14:textId="19C86D75" w:rsidR="00BA7A3E" w:rsidRPr="00BA7A3E" w:rsidRDefault="00BA7A3E" w:rsidP="005C291F">
      <w:pPr>
        <w:rPr>
          <w:rFonts w:ascii="Times New Roman" w:hAnsi="Times New Roman" w:cs="Times New Roman"/>
          <w:b/>
          <w:bCs/>
        </w:rPr>
      </w:pPr>
      <w:r w:rsidRPr="00BA7A3E">
        <w:rPr>
          <w:rFonts w:ascii="Arial" w:eastAsia="Times New Roman" w:hAnsi="Arial" w:cs="Arial"/>
          <w:b/>
          <w:bCs/>
          <w:kern w:val="0"/>
          <w14:ligatures w14:val="none"/>
        </w:rPr>
        <w:t>ABSTRACT</w:t>
      </w:r>
    </w:p>
    <w:p w14:paraId="6222CCE5" w14:textId="7314FBE9" w:rsidR="00217CF8" w:rsidRPr="009A1976" w:rsidRDefault="00217CF8" w:rsidP="009A1976">
      <w:pPr>
        <w:jc w:val="both"/>
        <w:rPr>
          <w:rFonts w:ascii="Arial" w:hAnsi="Arial" w:cs="Arial"/>
          <w:sz w:val="20"/>
          <w:szCs w:val="20"/>
        </w:rPr>
      </w:pPr>
      <w:r w:rsidRPr="00B66E5E">
        <w:rPr>
          <w:rFonts w:ascii="Arial" w:hAnsi="Arial" w:cs="Arial"/>
          <w:sz w:val="20"/>
          <w:szCs w:val="20"/>
        </w:rPr>
        <w:t>In dynamic environments like cloud computing, the internet of things (IoT), and cyber-physical systems, where conventional rule-based adaptation mechanisms frequently fall short of maintaining optimal performance in the face of uncertainty and change, self-adaptive software systems (SASS) are becoming more and more important. A promising remedy that allows systems to learn and adapt on their own through trial-and-error interactions is Reinforcement Learning (RL). After a thorough screening of 1,248 papers, 68 quantitative studies were chosen for analysis in this systematic review, which examines developments in RL for dynamic optimisation of SASS from 2021 to early 2025. Value-based, policy gradient, multi-agent, and hybrid/meta-learning approaches are the main RL methodologies identified in the review, which also looks at how they are applied in fields like</w:t>
      </w:r>
      <w:r w:rsidR="00E37084" w:rsidRPr="00964EA8">
        <w:rPr>
          <w:rFonts w:ascii="Arial" w:hAnsi="Arial" w:cs="Arial"/>
          <w:sz w:val="20"/>
          <w:szCs w:val="20"/>
        </w:rPr>
        <w:t xml:space="preserve"> </w:t>
      </w:r>
      <w:r w:rsidRPr="00B66E5E">
        <w:rPr>
          <w:rFonts w:ascii="Arial" w:hAnsi="Arial" w:cs="Arial"/>
          <w:sz w:val="20"/>
          <w:szCs w:val="20"/>
        </w:rPr>
        <w:t>cybersecurity,</w:t>
      </w:r>
      <w:r w:rsidR="00E37084" w:rsidRPr="00964EA8">
        <w:rPr>
          <w:rFonts w:ascii="Arial" w:hAnsi="Arial" w:cs="Arial"/>
          <w:sz w:val="20"/>
          <w:szCs w:val="20"/>
        </w:rPr>
        <w:t xml:space="preserve"> </w:t>
      </w:r>
      <w:r w:rsidRPr="00B66E5E">
        <w:rPr>
          <w:rFonts w:ascii="Arial" w:hAnsi="Arial" w:cs="Arial"/>
          <w:sz w:val="20"/>
          <w:szCs w:val="20"/>
        </w:rPr>
        <w:t xml:space="preserve">cloud resource management, and autonomous systems. The findings indicate that </w:t>
      </w:r>
      <w:r w:rsidR="009A1976" w:rsidRPr="009A1976">
        <w:rPr>
          <w:rFonts w:ascii="Arial" w:hAnsi="Arial" w:cs="Arial"/>
          <w:sz w:val="20"/>
          <w:szCs w:val="20"/>
        </w:rPr>
        <w:t xml:space="preserve">Cloud systems reduced average cost by 34.7% using PPO-based solutions, cybersecurity systems improved attack detection speed by 22.1% and false positive rates by 18.3%, and autonomous systems reduced energy consumption by 40% and adaptation latency by 27.5% in IoT and swarm robotics. Policy gradient methods (41%) dominate continuous control tasks, with PPO used in 27% of studies. Value-based approaches (32%) dominate discrete action domains, with </w:t>
      </w:r>
      <w:r w:rsidR="0055340C">
        <w:rPr>
          <w:rFonts w:ascii="Arial" w:hAnsi="Arial" w:cs="Arial"/>
          <w:sz w:val="20"/>
          <w:szCs w:val="20"/>
        </w:rPr>
        <w:t>deep Q-networks (</w:t>
      </w:r>
      <w:r w:rsidR="009A1976" w:rsidRPr="009A1976">
        <w:rPr>
          <w:rFonts w:ascii="Arial" w:hAnsi="Arial" w:cs="Arial"/>
          <w:sz w:val="20"/>
          <w:szCs w:val="20"/>
        </w:rPr>
        <w:t>DQN</w:t>
      </w:r>
      <w:r w:rsidR="0055340C">
        <w:rPr>
          <w:rFonts w:ascii="Arial" w:hAnsi="Arial" w:cs="Arial"/>
          <w:sz w:val="20"/>
          <w:szCs w:val="20"/>
        </w:rPr>
        <w:t>)</w:t>
      </w:r>
      <w:r w:rsidR="009A1976" w:rsidRPr="009A1976">
        <w:rPr>
          <w:rFonts w:ascii="Arial" w:hAnsi="Arial" w:cs="Arial"/>
          <w:sz w:val="20"/>
          <w:szCs w:val="20"/>
        </w:rPr>
        <w:t xml:space="preserve"> variants used in 78% of cloud resource allocation studies. Multi-agent RL accounts for 18% of studies, with </w:t>
      </w:r>
      <w:proofErr w:type="gramStart"/>
      <w:r w:rsidR="0055340C" w:rsidRPr="0055340C">
        <w:rPr>
          <w:rFonts w:ascii="Arial" w:hAnsi="Arial" w:cs="Arial"/>
          <w:sz w:val="20"/>
          <w:szCs w:val="20"/>
        </w:rPr>
        <w:t>Multi-agent</w:t>
      </w:r>
      <w:proofErr w:type="gramEnd"/>
      <w:r w:rsidR="0055340C" w:rsidRPr="0055340C">
        <w:rPr>
          <w:rFonts w:ascii="Arial" w:hAnsi="Arial" w:cs="Arial"/>
          <w:sz w:val="20"/>
          <w:szCs w:val="20"/>
        </w:rPr>
        <w:t xml:space="preserve"> deep deterministic policy gradient</w:t>
      </w:r>
      <w:r w:rsidR="0055340C">
        <w:rPr>
          <w:rFonts w:ascii="Arial" w:hAnsi="Arial" w:cs="Arial"/>
          <w:sz w:val="20"/>
          <w:szCs w:val="20"/>
        </w:rPr>
        <w:t xml:space="preserve"> (</w:t>
      </w:r>
      <w:r w:rsidR="009A1976" w:rsidRPr="009A1976">
        <w:rPr>
          <w:rFonts w:ascii="Arial" w:hAnsi="Arial" w:cs="Arial"/>
          <w:sz w:val="20"/>
          <w:szCs w:val="20"/>
        </w:rPr>
        <w:t>MADDPG</w:t>
      </w:r>
      <w:r w:rsidR="003A4820">
        <w:rPr>
          <w:rFonts w:ascii="Arial" w:hAnsi="Arial" w:cs="Arial"/>
          <w:sz w:val="20"/>
          <w:szCs w:val="20"/>
        </w:rPr>
        <w:t xml:space="preserve">) - </w:t>
      </w:r>
      <w:r w:rsidR="00A71C76">
        <w:rPr>
          <w:rFonts w:ascii="Arial" w:hAnsi="Arial" w:cs="Arial"/>
          <w:sz w:val="20"/>
          <w:szCs w:val="20"/>
        </w:rPr>
        <w:t>62</w:t>
      </w:r>
      <w:r w:rsidR="003A4820">
        <w:rPr>
          <w:rFonts w:ascii="Arial" w:hAnsi="Arial" w:cs="Arial"/>
          <w:sz w:val="20"/>
          <w:szCs w:val="20"/>
        </w:rPr>
        <w:t>%</w:t>
      </w:r>
      <w:r w:rsidR="009A1976" w:rsidRPr="009A1976">
        <w:rPr>
          <w:rFonts w:ascii="Arial" w:hAnsi="Arial" w:cs="Arial"/>
          <w:sz w:val="20"/>
          <w:szCs w:val="20"/>
        </w:rPr>
        <w:t xml:space="preserve"> and QMIX (38%) being the most used. Serverless computing cut cold-start times by 35%, data centre optimisation lowered </w:t>
      </w:r>
      <w:r w:rsidR="00D2280F">
        <w:rPr>
          <w:rFonts w:ascii="Arial" w:hAnsi="Arial" w:cs="Arial"/>
          <w:sz w:val="20"/>
          <w:szCs w:val="20"/>
        </w:rPr>
        <w:t>p</w:t>
      </w:r>
      <w:r w:rsidR="00D2280F" w:rsidRPr="00D2280F">
        <w:rPr>
          <w:rFonts w:ascii="Arial" w:hAnsi="Arial" w:cs="Arial"/>
          <w:sz w:val="20"/>
          <w:szCs w:val="20"/>
        </w:rPr>
        <w:t xml:space="preserve">ower </w:t>
      </w:r>
      <w:r w:rsidR="00D2280F">
        <w:rPr>
          <w:rFonts w:ascii="Arial" w:hAnsi="Arial" w:cs="Arial"/>
          <w:sz w:val="20"/>
          <w:szCs w:val="20"/>
        </w:rPr>
        <w:t>u</w:t>
      </w:r>
      <w:r w:rsidR="00D2280F" w:rsidRPr="00D2280F">
        <w:rPr>
          <w:rFonts w:ascii="Arial" w:hAnsi="Arial" w:cs="Arial"/>
          <w:sz w:val="20"/>
          <w:szCs w:val="20"/>
        </w:rPr>
        <w:t xml:space="preserve">sage </w:t>
      </w:r>
      <w:r w:rsidR="00D2280F">
        <w:rPr>
          <w:rFonts w:ascii="Arial" w:hAnsi="Arial" w:cs="Arial"/>
          <w:sz w:val="20"/>
          <w:szCs w:val="20"/>
        </w:rPr>
        <w:t>e</w:t>
      </w:r>
      <w:r w:rsidR="00D2280F" w:rsidRPr="00D2280F">
        <w:rPr>
          <w:rFonts w:ascii="Arial" w:hAnsi="Arial" w:cs="Arial"/>
          <w:sz w:val="20"/>
          <w:szCs w:val="20"/>
        </w:rPr>
        <w:t>ffectiveness</w:t>
      </w:r>
      <w:r w:rsidR="00D2280F" w:rsidRPr="00D2280F">
        <w:rPr>
          <w:rFonts w:ascii="Arial" w:hAnsi="Arial" w:cs="Arial"/>
          <w:sz w:val="20"/>
          <w:szCs w:val="20"/>
        </w:rPr>
        <w:t xml:space="preserve"> </w:t>
      </w:r>
      <w:r w:rsidR="00D2280F">
        <w:rPr>
          <w:rFonts w:ascii="Arial" w:hAnsi="Arial" w:cs="Arial"/>
          <w:sz w:val="20"/>
          <w:szCs w:val="20"/>
        </w:rPr>
        <w:t>(</w:t>
      </w:r>
      <w:r w:rsidR="009A1976" w:rsidRPr="009A1976">
        <w:rPr>
          <w:rFonts w:ascii="Arial" w:hAnsi="Arial" w:cs="Arial"/>
          <w:sz w:val="20"/>
          <w:szCs w:val="20"/>
        </w:rPr>
        <w:t>PUE</w:t>
      </w:r>
      <w:r w:rsidR="00D2280F">
        <w:rPr>
          <w:rFonts w:ascii="Arial" w:hAnsi="Arial" w:cs="Arial"/>
          <w:sz w:val="20"/>
          <w:szCs w:val="20"/>
        </w:rPr>
        <w:t>)</w:t>
      </w:r>
      <w:r w:rsidR="009A1976" w:rsidRPr="009A1976">
        <w:rPr>
          <w:rFonts w:ascii="Arial" w:hAnsi="Arial" w:cs="Arial"/>
          <w:sz w:val="20"/>
          <w:szCs w:val="20"/>
        </w:rPr>
        <w:t xml:space="preserve"> by 15%, and RL-driven intrusion detection systems identified zero-day threats with 92% accuracy. Reward design difficulties were found in 63% of experiments, sample inefficiency required 1.2M episodes to converge, and real-world </w:t>
      </w:r>
      <w:r w:rsidR="0055340C">
        <w:rPr>
          <w:rFonts w:ascii="Arial" w:hAnsi="Arial" w:cs="Arial"/>
          <w:sz w:val="20"/>
          <w:szCs w:val="20"/>
        </w:rPr>
        <w:t>multi-agent reinforcement learning (</w:t>
      </w:r>
      <w:r w:rsidR="009A1976" w:rsidRPr="009A1976">
        <w:rPr>
          <w:rFonts w:ascii="Arial" w:hAnsi="Arial" w:cs="Arial"/>
          <w:sz w:val="20"/>
          <w:szCs w:val="20"/>
        </w:rPr>
        <w:t>MARL</w:t>
      </w:r>
      <w:r w:rsidR="0055340C">
        <w:rPr>
          <w:rFonts w:ascii="Arial" w:hAnsi="Arial" w:cs="Arial"/>
          <w:sz w:val="20"/>
          <w:szCs w:val="20"/>
        </w:rPr>
        <w:t>)</w:t>
      </w:r>
      <w:r w:rsidR="009A1976" w:rsidRPr="009A1976">
        <w:rPr>
          <w:rFonts w:ascii="Arial" w:hAnsi="Arial" w:cs="Arial"/>
          <w:sz w:val="20"/>
          <w:szCs w:val="20"/>
        </w:rPr>
        <w:t xml:space="preserve"> deployments performed 23% worse than models</w:t>
      </w:r>
      <w:r w:rsidRPr="00B66E5E">
        <w:rPr>
          <w:rFonts w:ascii="Arial" w:hAnsi="Arial" w:cs="Arial"/>
          <w:sz w:val="20"/>
          <w:szCs w:val="20"/>
        </w:rPr>
        <w:t>.</w:t>
      </w:r>
      <w:r w:rsidR="00A31BD6">
        <w:rPr>
          <w:rFonts w:ascii="Arial" w:hAnsi="Arial" w:cs="Arial"/>
          <w:sz w:val="20"/>
          <w:szCs w:val="20"/>
        </w:rPr>
        <w:t xml:space="preserve"> </w:t>
      </w:r>
      <w:r w:rsidR="00A31BD6" w:rsidRPr="00947FBA">
        <w:rPr>
          <w:rFonts w:ascii="Arial" w:hAnsi="Arial" w:cs="Arial"/>
          <w:sz w:val="20"/>
          <w:szCs w:val="20"/>
          <w:lang w:val="en-AI"/>
        </w:rPr>
        <w:t>Metal analysis effect resulted in 95% in cost reduction, latency improvement and adaptation speed respectively.</w:t>
      </w:r>
      <w:r w:rsidR="00A31BD6">
        <w:rPr>
          <w:rFonts w:ascii="Arial" w:hAnsi="Arial" w:cs="Arial"/>
          <w:sz w:val="20"/>
          <w:szCs w:val="20"/>
          <w:lang w:val="en-AI"/>
        </w:rPr>
        <w:t xml:space="preserve"> </w:t>
      </w:r>
      <w:r w:rsidRPr="00B66E5E">
        <w:rPr>
          <w:rFonts w:ascii="Arial" w:hAnsi="Arial" w:cs="Arial"/>
          <w:sz w:val="20"/>
          <w:szCs w:val="20"/>
        </w:rPr>
        <w:t xml:space="preserve">Practical adoption is limited because so few studies use </w:t>
      </w:r>
      <w:proofErr w:type="spellStart"/>
      <w:r w:rsidRPr="00B66E5E">
        <w:rPr>
          <w:rFonts w:ascii="Arial" w:hAnsi="Arial" w:cs="Arial"/>
          <w:sz w:val="20"/>
          <w:szCs w:val="20"/>
        </w:rPr>
        <w:t>standardised</w:t>
      </w:r>
      <w:proofErr w:type="spellEnd"/>
      <w:r w:rsidRPr="00B66E5E">
        <w:rPr>
          <w:rFonts w:ascii="Arial" w:hAnsi="Arial" w:cs="Arial"/>
          <w:sz w:val="20"/>
          <w:szCs w:val="20"/>
        </w:rPr>
        <w:t xml:space="preserve"> benchmarks or address safety and interpretability. In order to close the gap between research and practical implementation, the article ends by outlining </w:t>
      </w:r>
      <w:r w:rsidRPr="00964EA8">
        <w:rPr>
          <w:rFonts w:ascii="Arial" w:hAnsi="Arial" w:cs="Arial"/>
          <w:sz w:val="20"/>
          <w:szCs w:val="20"/>
        </w:rPr>
        <w:t>open</w:t>
      </w:r>
      <w:r w:rsidRPr="00B66E5E">
        <w:rPr>
          <w:rFonts w:ascii="Arial" w:hAnsi="Arial" w:cs="Arial"/>
          <w:sz w:val="20"/>
          <w:szCs w:val="20"/>
        </w:rPr>
        <w:t xml:space="preserve"> research questions and promoting formal verification, transfer learning, and hybrid learning.</w:t>
      </w:r>
    </w:p>
    <w:p w14:paraId="116C5AF6" w14:textId="3D9E8EEF" w:rsidR="001A5C1B" w:rsidRPr="00C04B13" w:rsidRDefault="00683DEA" w:rsidP="001B0ECB">
      <w:pPr>
        <w:jc w:val="both"/>
        <w:rPr>
          <w:rFonts w:ascii="Times New Roman" w:hAnsi="Times New Roman" w:cs="Times New Roman"/>
          <w:b/>
          <w:bCs/>
          <w:sz w:val="20"/>
          <w:szCs w:val="20"/>
        </w:rPr>
      </w:pPr>
      <w:r w:rsidRPr="00C65268">
        <w:rPr>
          <w:rFonts w:ascii="Times New Roman" w:hAnsi="Times New Roman" w:cs="Times New Roman"/>
          <w:b/>
          <w:bCs/>
          <w:sz w:val="20"/>
          <w:szCs w:val="20"/>
        </w:rPr>
        <w:t>Keywords</w:t>
      </w:r>
      <w:r w:rsidRPr="00C04B13">
        <w:rPr>
          <w:rFonts w:ascii="Times New Roman" w:hAnsi="Times New Roman" w:cs="Times New Roman"/>
          <w:sz w:val="20"/>
          <w:szCs w:val="20"/>
        </w:rPr>
        <w:t xml:space="preserve"> - </w:t>
      </w:r>
      <w:r w:rsidRPr="00475FCC">
        <w:rPr>
          <w:rFonts w:ascii="Times New Roman" w:hAnsi="Times New Roman" w:cs="Times New Roman"/>
          <w:sz w:val="20"/>
          <w:szCs w:val="20"/>
        </w:rPr>
        <w:t>Reinforcement Learning</w:t>
      </w:r>
      <w:r w:rsidRPr="00C04B13">
        <w:rPr>
          <w:rFonts w:ascii="Times New Roman" w:hAnsi="Times New Roman" w:cs="Times New Roman"/>
          <w:sz w:val="20"/>
          <w:szCs w:val="20"/>
        </w:rPr>
        <w:t xml:space="preserve">, </w:t>
      </w:r>
      <w:r w:rsidRPr="00475FCC">
        <w:rPr>
          <w:rFonts w:ascii="Times New Roman" w:hAnsi="Times New Roman" w:cs="Times New Roman"/>
          <w:sz w:val="20"/>
          <w:szCs w:val="20"/>
        </w:rPr>
        <w:t>Self-Adaptive Software Systems</w:t>
      </w:r>
      <w:r w:rsidRPr="00C04B13">
        <w:rPr>
          <w:rFonts w:ascii="Times New Roman" w:hAnsi="Times New Roman" w:cs="Times New Roman"/>
          <w:sz w:val="20"/>
          <w:szCs w:val="20"/>
        </w:rPr>
        <w:t xml:space="preserve">, </w:t>
      </w:r>
      <w:r w:rsidRPr="00475FCC">
        <w:rPr>
          <w:rFonts w:ascii="Times New Roman" w:hAnsi="Times New Roman" w:cs="Times New Roman"/>
          <w:sz w:val="20"/>
          <w:szCs w:val="20"/>
        </w:rPr>
        <w:t>Dynamic Optimization</w:t>
      </w:r>
      <w:r w:rsidRPr="00C04B13">
        <w:rPr>
          <w:rFonts w:ascii="Times New Roman" w:hAnsi="Times New Roman" w:cs="Times New Roman"/>
          <w:sz w:val="20"/>
          <w:szCs w:val="20"/>
        </w:rPr>
        <w:t>,</w:t>
      </w:r>
      <w:r w:rsidR="00630758" w:rsidRPr="00C04B13">
        <w:rPr>
          <w:rFonts w:ascii="Times New Roman" w:hAnsi="Times New Roman" w:cs="Times New Roman"/>
          <w:sz w:val="20"/>
          <w:szCs w:val="20"/>
        </w:rPr>
        <w:t xml:space="preserve"> Runtime Adaptation, Machine Learning, Deep Reinforcement Learning, Multi-Agent Reinforcement Learning</w:t>
      </w:r>
      <w:r w:rsidR="00C04B13">
        <w:rPr>
          <w:rFonts w:ascii="Times New Roman" w:hAnsi="Times New Roman" w:cs="Times New Roman"/>
          <w:sz w:val="20"/>
          <w:szCs w:val="20"/>
        </w:rPr>
        <w:t xml:space="preserve">, </w:t>
      </w:r>
      <w:r w:rsidRPr="00475FCC">
        <w:rPr>
          <w:rFonts w:ascii="Times New Roman" w:hAnsi="Times New Roman" w:cs="Times New Roman"/>
          <w:sz w:val="20"/>
          <w:szCs w:val="20"/>
        </w:rPr>
        <w:t>Cloud Computing</w:t>
      </w:r>
      <w:r w:rsidRPr="00C04B13">
        <w:rPr>
          <w:rFonts w:ascii="Times New Roman" w:hAnsi="Times New Roman" w:cs="Times New Roman"/>
          <w:sz w:val="20"/>
          <w:szCs w:val="20"/>
        </w:rPr>
        <w:t xml:space="preserve">, </w:t>
      </w:r>
      <w:r w:rsidRPr="00475FCC">
        <w:rPr>
          <w:rFonts w:ascii="Times New Roman" w:hAnsi="Times New Roman" w:cs="Times New Roman"/>
          <w:sz w:val="20"/>
          <w:szCs w:val="20"/>
        </w:rPr>
        <w:t>Multi-Agent Systems</w:t>
      </w:r>
      <w:r w:rsidR="00C04B13">
        <w:rPr>
          <w:rFonts w:ascii="Times New Roman" w:hAnsi="Times New Roman" w:cs="Times New Roman"/>
          <w:sz w:val="20"/>
          <w:szCs w:val="20"/>
        </w:rPr>
        <w:t>.</w:t>
      </w:r>
    </w:p>
    <w:p w14:paraId="094A9BE0" w14:textId="04EA4326" w:rsidR="005C291F" w:rsidRPr="006D2747" w:rsidRDefault="005C291F" w:rsidP="005C291F">
      <w:pPr>
        <w:rPr>
          <w:rFonts w:ascii="Arial" w:hAnsi="Arial" w:cs="Arial"/>
        </w:rPr>
      </w:pPr>
      <w:r w:rsidRPr="006D2747">
        <w:rPr>
          <w:rFonts w:ascii="Times New Roman" w:hAnsi="Times New Roman" w:cs="Times New Roman"/>
          <w:b/>
          <w:bCs/>
        </w:rPr>
        <w:t>1.</w:t>
      </w:r>
      <w:r w:rsidRPr="006D2747">
        <w:rPr>
          <w:rFonts w:ascii="Arial" w:hAnsi="Arial" w:cs="Arial"/>
          <w:b/>
          <w:bCs/>
        </w:rPr>
        <w:t xml:space="preserve"> </w:t>
      </w:r>
      <w:r w:rsidRPr="006D2747">
        <w:rPr>
          <w:rFonts w:ascii="Arial" w:hAnsi="Arial" w:cs="Arial"/>
          <w:b/>
          <w:bCs/>
          <w:caps/>
        </w:rPr>
        <w:t>Introduction</w:t>
      </w:r>
    </w:p>
    <w:p w14:paraId="0E4A8F49" w14:textId="77777777" w:rsidR="005C291F" w:rsidRPr="004A0826" w:rsidRDefault="005C291F" w:rsidP="005C291F">
      <w:pPr>
        <w:rPr>
          <w:rFonts w:ascii="Arial" w:hAnsi="Arial" w:cs="Arial"/>
        </w:rPr>
      </w:pPr>
      <w:r w:rsidRPr="004A0826">
        <w:rPr>
          <w:rFonts w:ascii="Arial" w:hAnsi="Arial" w:cs="Arial"/>
          <w:b/>
          <w:bCs/>
        </w:rPr>
        <w:t>1.1 Background and Motivation</w:t>
      </w:r>
    </w:p>
    <w:p w14:paraId="5D678BC1" w14:textId="06F07739" w:rsidR="005C291F" w:rsidRPr="00F64485" w:rsidRDefault="0007127F" w:rsidP="00DE7A39">
      <w:pPr>
        <w:spacing w:after="0"/>
        <w:jc w:val="both"/>
        <w:rPr>
          <w:rFonts w:ascii="Arial" w:hAnsi="Arial" w:cs="Arial"/>
          <w:sz w:val="20"/>
          <w:szCs w:val="20"/>
        </w:rPr>
      </w:pPr>
      <w:r w:rsidRPr="0057208F">
        <w:rPr>
          <w:rFonts w:ascii="Arial" w:hAnsi="Arial" w:cs="Arial"/>
          <w:sz w:val="20"/>
          <w:szCs w:val="20"/>
        </w:rPr>
        <w:t>Modern software systems run in ever more dynamic and unpredictable surroundings where external conditions, workloads, and needs can change fast. Systems confronting changing workloads, resource availability changes, network variations, and possible failures include cloud computing, Internet of Things (IoT), Cyber-Physical Systems (CPS), and microservice architectures [1]. By means of autonomous behaviour, configuration, or architecture, self-adaptive software systems (SASS) are meant to solve these problems by preserving optimal performance, dependability, and security [2]. Rule-based or heuristic-driven methods are among the conventional adaptation mechanisms that find it difficult to manage the complexity and uncertainty of real-world situations, so producing either inadequate or even unstable system behaviour [1].</w:t>
      </w:r>
    </w:p>
    <w:p w14:paraId="060BF6E9" w14:textId="77777777" w:rsidR="004960EB" w:rsidRDefault="0007127F" w:rsidP="001A7A4C">
      <w:pPr>
        <w:jc w:val="both"/>
        <w:rPr>
          <w:rFonts w:ascii="Arial" w:hAnsi="Arial" w:cs="Arial"/>
          <w:sz w:val="20"/>
          <w:szCs w:val="20"/>
        </w:rPr>
      </w:pPr>
      <w:r w:rsidRPr="0057208F">
        <w:rPr>
          <w:rFonts w:ascii="Arial" w:hAnsi="Arial" w:cs="Arial"/>
          <w:sz w:val="20"/>
          <w:szCs w:val="20"/>
        </w:rPr>
        <w:lastRenderedPageBreak/>
        <w:t xml:space="preserve">Emerging as a potent paradigm for dynamic optimisation in SASS is Reinforcement Learning (RL), a subfield of machine learning whereby agents learn ideal decision-making strategies by trial and error. RL is especially appropriate for situations where system dynamics are not entirely known a priori since it allows continuous learning and adaptation unlike stationary rule-based systems [3]. </w:t>
      </w:r>
    </w:p>
    <w:p w14:paraId="70688ECF" w14:textId="77777777" w:rsidR="004960EB" w:rsidRPr="007037FE" w:rsidRDefault="004960EB" w:rsidP="004960EB">
      <w:pPr>
        <w:jc w:val="both"/>
        <w:rPr>
          <w:rFonts w:ascii="Arial" w:hAnsi="Arial" w:cs="Arial"/>
          <w:sz w:val="20"/>
          <w:szCs w:val="20"/>
        </w:rPr>
      </w:pPr>
      <w:r w:rsidRPr="007037FE">
        <w:rPr>
          <w:rFonts w:ascii="Arial" w:hAnsi="Arial" w:cs="Arial"/>
          <w:sz w:val="20"/>
          <w:szCs w:val="20"/>
        </w:rPr>
        <w:t>The fundamental elements of a reinforcement learning system are the agent, the environment, and the reward signal as shown in figure 1. The agent acquires the ability to execute actions contingent upon its present condition and the reward signal obtained from the environment. The environment influences the results of the agent's actions and offers feedback through the reward signal. The reward signal is a scalar quantity that indicates the agent's performance in attaining its objective.</w:t>
      </w:r>
    </w:p>
    <w:p w14:paraId="763B8572" w14:textId="77777777" w:rsidR="004960EB" w:rsidRPr="007037FE" w:rsidRDefault="004960EB" w:rsidP="004960EB">
      <w:pPr>
        <w:jc w:val="both"/>
        <w:rPr>
          <w:rFonts w:ascii="Arial" w:hAnsi="Arial" w:cs="Arial"/>
          <w:sz w:val="20"/>
          <w:szCs w:val="20"/>
        </w:rPr>
      </w:pPr>
      <w:r w:rsidRPr="007037FE">
        <w:rPr>
          <w:noProof/>
        </w:rPr>
        <w:drawing>
          <wp:inline distT="0" distB="0" distL="0" distR="0" wp14:anchorId="43567F70" wp14:editId="6863CF44">
            <wp:extent cx="3294142" cy="1337387"/>
            <wp:effectExtent l="0" t="0" r="1905" b="0"/>
            <wp:docPr id="1547454935" name="Picture 24" descr="Reinforcement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Reinforcement Lear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2528" cy="1348912"/>
                    </a:xfrm>
                    <a:prstGeom prst="rect">
                      <a:avLst/>
                    </a:prstGeom>
                    <a:noFill/>
                    <a:ln>
                      <a:noFill/>
                    </a:ln>
                  </pic:spPr>
                </pic:pic>
              </a:graphicData>
            </a:graphic>
          </wp:inline>
        </w:drawing>
      </w:r>
    </w:p>
    <w:p w14:paraId="647B5621" w14:textId="0406D3CA" w:rsidR="004960EB" w:rsidRDefault="004960EB" w:rsidP="004960EB">
      <w:pPr>
        <w:jc w:val="both"/>
        <w:rPr>
          <w:rFonts w:ascii="Arial" w:hAnsi="Arial" w:cs="Arial"/>
          <w:sz w:val="20"/>
          <w:szCs w:val="20"/>
        </w:rPr>
      </w:pPr>
      <w:r w:rsidRPr="007037FE">
        <w:rPr>
          <w:rFonts w:ascii="Arial" w:hAnsi="Arial" w:cs="Arial"/>
          <w:sz w:val="20"/>
          <w:szCs w:val="20"/>
        </w:rPr>
        <w:t>Figure 1. reinforcement learning cycle [</w:t>
      </w:r>
      <w:r w:rsidR="006D371A" w:rsidRPr="007037FE">
        <w:rPr>
          <w:rFonts w:ascii="Arial" w:hAnsi="Arial" w:cs="Arial"/>
          <w:sz w:val="20"/>
          <w:szCs w:val="20"/>
        </w:rPr>
        <w:t>4</w:t>
      </w:r>
      <w:r w:rsidRPr="007037FE">
        <w:rPr>
          <w:rFonts w:ascii="Arial" w:hAnsi="Arial" w:cs="Arial"/>
          <w:sz w:val="20"/>
          <w:szCs w:val="20"/>
        </w:rPr>
        <w:t>]</w:t>
      </w:r>
      <w:r>
        <w:rPr>
          <w:rFonts w:ascii="Arial" w:hAnsi="Arial" w:cs="Arial"/>
          <w:sz w:val="20"/>
          <w:szCs w:val="20"/>
        </w:rPr>
        <w:t xml:space="preserve"> </w:t>
      </w:r>
    </w:p>
    <w:p w14:paraId="6AA42998" w14:textId="5128331F" w:rsidR="004960EB" w:rsidRDefault="004960EB" w:rsidP="004960EB">
      <w:pPr>
        <w:jc w:val="both"/>
      </w:pPr>
      <w:r w:rsidRPr="00725090">
        <w:t>There are</w:t>
      </w:r>
      <w:r>
        <w:t xml:space="preserve"> three </w:t>
      </w:r>
      <w:r w:rsidRPr="00725090">
        <w:t>types of reinforcement learning models</w:t>
      </w:r>
      <w:r>
        <w:t>;</w:t>
      </w:r>
      <w:r w:rsidRPr="00725090">
        <w:t xml:space="preserve"> model-based</w:t>
      </w:r>
      <w:r>
        <w:t>,</w:t>
      </w:r>
      <w:r w:rsidRPr="00725090">
        <w:t xml:space="preserve"> model-free </w:t>
      </w:r>
      <w:r>
        <w:t>and hybrid models respectively</w:t>
      </w:r>
      <w:r w:rsidRPr="00725090">
        <w:t xml:space="preserve">. In model-based </w:t>
      </w:r>
      <w:r>
        <w:t>model</w:t>
      </w:r>
      <w:r w:rsidRPr="00725090">
        <w:t xml:space="preserve">s, the agent predicts the reward of an outcome and selects actions to </w:t>
      </w:r>
      <w:proofErr w:type="spellStart"/>
      <w:r w:rsidRPr="00725090">
        <w:t>optimise</w:t>
      </w:r>
      <w:proofErr w:type="spellEnd"/>
      <w:r w:rsidRPr="00725090">
        <w:t xml:space="preserve"> that reward. This is a greedy algorithm that relies solely on </w:t>
      </w:r>
      <w:proofErr w:type="spellStart"/>
      <w:r w:rsidRPr="00725090">
        <w:t>maximising</w:t>
      </w:r>
      <w:proofErr w:type="spellEnd"/>
      <w:r w:rsidRPr="00725090">
        <w:t xml:space="preserve"> reward points. It is </w:t>
      </w:r>
      <w:proofErr w:type="spellStart"/>
      <w:r w:rsidRPr="00725090">
        <w:t>utilised</w:t>
      </w:r>
      <w:proofErr w:type="spellEnd"/>
      <w:r w:rsidRPr="00725090">
        <w:t xml:space="preserve"> in scenarios when there is comprehensive understanding of an environment and the consequences of activities within that context. Model-based methods are better appropriate for fixed or static situations. They also enable agents to </w:t>
      </w:r>
      <w:proofErr w:type="spellStart"/>
      <w:r w:rsidRPr="00725090">
        <w:t>strategise</w:t>
      </w:r>
      <w:proofErr w:type="spellEnd"/>
      <w:r w:rsidRPr="00725090">
        <w:t xml:space="preserve"> in advance.</w:t>
      </w:r>
      <w:r>
        <w:t xml:space="preserve"> Examples include d</w:t>
      </w:r>
      <w:r w:rsidRPr="00020B7D">
        <w:t xml:space="preserve">ynamic </w:t>
      </w:r>
      <w:r>
        <w:t>p</w:t>
      </w:r>
      <w:r w:rsidRPr="00020B7D">
        <w:t>rogramming, and Monte Carlo Tree Search (MCTS).</w:t>
      </w:r>
      <w:r>
        <w:t xml:space="preserve"> </w:t>
      </w:r>
      <w:r w:rsidRPr="00725090">
        <w:t xml:space="preserve">In model-free </w:t>
      </w:r>
      <w:r>
        <w:t>model</w:t>
      </w:r>
      <w:r w:rsidRPr="00725090">
        <w:t xml:space="preserve">s, the agent performs numerous actions repeatedly and derives knowledge from the results. It seeks to formulate a policy or strategy to execute activities aimed at </w:t>
      </w:r>
      <w:proofErr w:type="spellStart"/>
      <w:r w:rsidRPr="00725090">
        <w:t>maximising</w:t>
      </w:r>
      <w:proofErr w:type="spellEnd"/>
      <w:r w:rsidRPr="00725090">
        <w:t xml:space="preserve"> reward points based on the learning experience. This approach is suitable for dynamic contexts characterised by incomplete knowledge.</w:t>
      </w:r>
      <w:r>
        <w:t xml:space="preserve"> </w:t>
      </w:r>
      <w:r w:rsidRPr="003F5BF7">
        <w:t>Examples are Q-Learning, Deep Q-Networks (DQN), and Policy Gradients</w:t>
      </w:r>
      <w:r>
        <w:t xml:space="preserve"> [5]. The functionality of the model-based and model-free models are illustrated </w:t>
      </w:r>
      <w:r w:rsidRPr="007037FE">
        <w:t xml:space="preserve">in </w:t>
      </w:r>
      <w:r w:rsidR="006D371A" w:rsidRPr="007037FE">
        <w:t>f</w:t>
      </w:r>
      <w:r w:rsidRPr="007037FE">
        <w:t>igure 2</w:t>
      </w:r>
      <w:r>
        <w:t>.</w:t>
      </w:r>
    </w:p>
    <w:p w14:paraId="36DCA4DB" w14:textId="77777777" w:rsidR="004960EB" w:rsidRDefault="004960EB" w:rsidP="004960EB">
      <w:pPr>
        <w:jc w:val="both"/>
      </w:pPr>
      <w:r w:rsidRPr="00377426">
        <w:rPr>
          <w:noProof/>
          <w:sz w:val="24"/>
          <w:szCs w:val="24"/>
        </w:rPr>
        <w:drawing>
          <wp:inline distT="0" distB="0" distL="0" distR="0" wp14:anchorId="58134CE7" wp14:editId="775FFD4B">
            <wp:extent cx="3696859" cy="1281289"/>
            <wp:effectExtent l="0" t="0" r="0" b="0"/>
            <wp:docPr id="2085220099" name="Picture 6" descr="reinforcement learning algorithm.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inforcement learning algorithm.web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092" t="39000" r="3380" b="19631"/>
                    <a:stretch>
                      <a:fillRect/>
                    </a:stretch>
                  </pic:blipFill>
                  <pic:spPr bwMode="auto">
                    <a:xfrm>
                      <a:off x="0" y="0"/>
                      <a:ext cx="3730563" cy="1292971"/>
                    </a:xfrm>
                    <a:prstGeom prst="rect">
                      <a:avLst/>
                    </a:prstGeom>
                    <a:noFill/>
                    <a:ln>
                      <a:noFill/>
                    </a:ln>
                    <a:extLst>
                      <a:ext uri="{53640926-AAD7-44D8-BBD7-CCE9431645EC}">
                        <a14:shadowObscured xmlns:a14="http://schemas.microsoft.com/office/drawing/2010/main"/>
                      </a:ext>
                    </a:extLst>
                  </pic:spPr>
                </pic:pic>
              </a:graphicData>
            </a:graphic>
          </wp:inline>
        </w:drawing>
      </w:r>
    </w:p>
    <w:p w14:paraId="49AD29F8" w14:textId="62234206" w:rsidR="004960EB" w:rsidRPr="003F5BF7" w:rsidRDefault="004960EB" w:rsidP="004960EB">
      <w:pPr>
        <w:jc w:val="both"/>
      </w:pPr>
      <w:r>
        <w:t xml:space="preserve">Figure 2. model-based and model-free </w:t>
      </w:r>
      <w:proofErr w:type="gramStart"/>
      <w:r w:rsidRPr="007037FE">
        <w:t>models</w:t>
      </w:r>
      <w:r w:rsidR="006D371A" w:rsidRPr="007037FE">
        <w:t>[</w:t>
      </w:r>
      <w:proofErr w:type="gramEnd"/>
      <w:r w:rsidR="006D371A" w:rsidRPr="007037FE">
        <w:t>5]</w:t>
      </w:r>
    </w:p>
    <w:p w14:paraId="132FE2B7" w14:textId="77777777" w:rsidR="004960EB" w:rsidRPr="00474047" w:rsidRDefault="004960EB" w:rsidP="001F4884">
      <w:pPr>
        <w:jc w:val="both"/>
      </w:pPr>
      <w:r>
        <w:t xml:space="preserve">The </w:t>
      </w:r>
      <w:r w:rsidRPr="00474047">
        <w:t>Hybrid models integrate the advantages of value-based and policy-based approaches, and occasionally model-based techniques, to enhance stability, efficiency, and performance.</w:t>
      </w:r>
      <w:r>
        <w:t xml:space="preserve"> Examples are </w:t>
      </w:r>
      <w:r w:rsidRPr="00474047">
        <w:t>Actor-Critic Methods</w:t>
      </w:r>
      <w:r>
        <w:t xml:space="preserve"> such as a</w:t>
      </w:r>
      <w:r w:rsidRPr="00BE39F0">
        <w:t>dvantage Actor-Critic</w:t>
      </w:r>
      <w:r>
        <w:t xml:space="preserve"> (</w:t>
      </w:r>
      <w:r w:rsidRPr="00474047">
        <w:t>A2C/A3C</w:t>
      </w:r>
      <w:r>
        <w:t xml:space="preserve">), </w:t>
      </w:r>
      <w:r w:rsidRPr="00701C0D">
        <w:t>Soft Actor-Critic (SAC)</w:t>
      </w:r>
      <w:r>
        <w:t xml:space="preserve">, </w:t>
      </w:r>
      <w:r w:rsidRPr="00701C0D">
        <w:t>Proximal Policy</w:t>
      </w:r>
      <w:r>
        <w:t xml:space="preserve"> </w:t>
      </w:r>
      <w:r w:rsidRPr="00701C0D">
        <w:t>Optimization (PPO)</w:t>
      </w:r>
      <w:r>
        <w:t>.</w:t>
      </w:r>
    </w:p>
    <w:p w14:paraId="2F19553B" w14:textId="383A21E7" w:rsidR="004960EB" w:rsidRDefault="004960EB" w:rsidP="001F4884">
      <w:pPr>
        <w:jc w:val="both"/>
        <w:rPr>
          <w:rFonts w:ascii="Arial" w:hAnsi="Arial" w:cs="Arial"/>
          <w:sz w:val="20"/>
          <w:szCs w:val="20"/>
        </w:rPr>
      </w:pPr>
      <w:r w:rsidRPr="007037FE">
        <w:t xml:space="preserve">Deep learning is a subset of machine learning that aims to represent high-level abstractions of data through numerous layers of </w:t>
      </w:r>
      <w:r w:rsidR="00757671" w:rsidRPr="007037FE">
        <w:t>neurons</w:t>
      </w:r>
      <w:r w:rsidRPr="007037FE">
        <w:t xml:space="preserve">, employing intricate architectures or nonlinear transformations. Deep learning is achieving progress in addressing challenges that have long eluded artificial </w:t>
      </w:r>
      <w:r w:rsidRPr="007037FE">
        <w:lastRenderedPageBreak/>
        <w:t xml:space="preserve">intelligence community and one of such is in self-adaptive software system </w:t>
      </w:r>
      <w:proofErr w:type="gramStart"/>
      <w:r w:rsidRPr="007037FE">
        <w:t>where</w:t>
      </w:r>
      <w:proofErr w:type="gramEnd"/>
      <w:r w:rsidRPr="007037FE">
        <w:t xml:space="preserve"> minimal reliance on manual engineering increases in computational power and data availability [4 ].</w:t>
      </w:r>
    </w:p>
    <w:p w14:paraId="686959B5" w14:textId="44509372" w:rsidR="005C291F" w:rsidRPr="007037FE" w:rsidRDefault="004960EB" w:rsidP="001F4884">
      <w:pPr>
        <w:jc w:val="both"/>
      </w:pPr>
      <w:r w:rsidRPr="00E3344B">
        <w:t>Deep Reinforcement Learning (DRL) is a sophisticated artificial intelligence methodology that integrates deep learning (neural networks) with reinforcement learning (RL) to facilitate agents in acquiring optimal behaviours via trial and error in intricate contexts.</w:t>
      </w:r>
      <w:r w:rsidR="00F26AFA">
        <w:t xml:space="preserve"> </w:t>
      </w:r>
      <w:r w:rsidR="0007127F" w:rsidRPr="0057208F">
        <w:rPr>
          <w:rFonts w:ascii="Arial" w:hAnsi="Arial" w:cs="Arial"/>
          <w:sz w:val="20"/>
          <w:szCs w:val="20"/>
        </w:rPr>
        <w:t>Recent developments in deep reinforcement learning (DRL) have further improved the applicability of RL in complex, high-dimensional state spaces, so allowing more sophisticated adaptation strategies [</w:t>
      </w:r>
      <w:r w:rsidR="00975E8D">
        <w:rPr>
          <w:rFonts w:ascii="Arial" w:hAnsi="Arial" w:cs="Arial"/>
          <w:sz w:val="20"/>
          <w:szCs w:val="20"/>
        </w:rPr>
        <w:t>6</w:t>
      </w:r>
      <w:r w:rsidR="0007127F" w:rsidRPr="0057208F">
        <w:rPr>
          <w:rFonts w:ascii="Arial" w:hAnsi="Arial" w:cs="Arial"/>
          <w:sz w:val="20"/>
          <w:szCs w:val="20"/>
        </w:rPr>
        <w:t>].</w:t>
      </w:r>
    </w:p>
    <w:p w14:paraId="2CA3527E" w14:textId="77777777" w:rsidR="005C291F" w:rsidRPr="004A0826" w:rsidRDefault="005C291F" w:rsidP="005C291F">
      <w:pPr>
        <w:rPr>
          <w:rFonts w:ascii="Arial" w:hAnsi="Arial" w:cs="Arial"/>
        </w:rPr>
      </w:pPr>
      <w:r w:rsidRPr="004A0826">
        <w:rPr>
          <w:rFonts w:ascii="Arial" w:hAnsi="Arial" w:cs="Arial"/>
          <w:b/>
          <w:bCs/>
        </w:rPr>
        <w:t>1.2 Applications of RL in Self-Adaptive Systems</w:t>
      </w:r>
    </w:p>
    <w:p w14:paraId="10A0682B" w14:textId="77777777" w:rsidR="005C291F" w:rsidRPr="00F64485" w:rsidRDefault="005C291F" w:rsidP="004320A3">
      <w:pPr>
        <w:spacing w:after="0"/>
        <w:jc w:val="both"/>
        <w:rPr>
          <w:rFonts w:ascii="Arial" w:hAnsi="Arial" w:cs="Arial"/>
          <w:sz w:val="20"/>
          <w:szCs w:val="20"/>
        </w:rPr>
      </w:pPr>
      <w:r w:rsidRPr="00F64485">
        <w:rPr>
          <w:rFonts w:ascii="Arial" w:hAnsi="Arial" w:cs="Arial"/>
          <w:sz w:val="20"/>
          <w:szCs w:val="20"/>
        </w:rPr>
        <w:t>RL has been successfully applied to various domains of self-adaptive systems, including:</w:t>
      </w:r>
    </w:p>
    <w:p w14:paraId="74C8FC87" w14:textId="2A55F331" w:rsidR="005C291F" w:rsidRPr="00F64485" w:rsidRDefault="005C291F" w:rsidP="00922621">
      <w:pPr>
        <w:numPr>
          <w:ilvl w:val="0"/>
          <w:numId w:val="1"/>
        </w:numPr>
        <w:spacing w:after="0"/>
        <w:jc w:val="both"/>
        <w:rPr>
          <w:rFonts w:ascii="Arial" w:hAnsi="Arial" w:cs="Arial"/>
          <w:sz w:val="20"/>
          <w:szCs w:val="20"/>
        </w:rPr>
      </w:pPr>
      <w:r w:rsidRPr="00F64485">
        <w:rPr>
          <w:rFonts w:ascii="Arial" w:hAnsi="Arial" w:cs="Arial"/>
          <w:i/>
          <w:iCs/>
          <w:sz w:val="20"/>
          <w:szCs w:val="20"/>
        </w:rPr>
        <w:t>Cloud Computing and Resource Management</w:t>
      </w:r>
      <w:r w:rsidR="005C5AE0" w:rsidRPr="00F64485">
        <w:rPr>
          <w:rFonts w:ascii="Arial" w:hAnsi="Arial" w:cs="Arial"/>
          <w:b/>
          <w:bCs/>
          <w:sz w:val="20"/>
          <w:szCs w:val="20"/>
        </w:rPr>
        <w:t xml:space="preserve">: </w:t>
      </w:r>
      <w:r w:rsidR="00C653D9" w:rsidRPr="0057208F">
        <w:rPr>
          <w:rFonts w:ascii="Arial" w:hAnsi="Arial" w:cs="Arial"/>
          <w:sz w:val="20"/>
          <w:szCs w:val="20"/>
        </w:rPr>
        <w:t xml:space="preserve">In cloud environments, RL algorithms </w:t>
      </w:r>
      <w:proofErr w:type="spellStart"/>
      <w:r w:rsidR="00C653D9" w:rsidRPr="0057208F">
        <w:rPr>
          <w:rFonts w:ascii="Arial" w:hAnsi="Arial" w:cs="Arial"/>
          <w:sz w:val="20"/>
          <w:szCs w:val="20"/>
        </w:rPr>
        <w:t>maximise</w:t>
      </w:r>
      <w:proofErr w:type="spellEnd"/>
      <w:r w:rsidR="00C653D9" w:rsidRPr="0057208F">
        <w:rPr>
          <w:rFonts w:ascii="Arial" w:hAnsi="Arial" w:cs="Arial"/>
          <w:sz w:val="20"/>
          <w:szCs w:val="20"/>
        </w:rPr>
        <w:t xml:space="preserve"> resource allocation, auto-scaling, and load balancing, so enhancing performance and cost economy [</w:t>
      </w:r>
      <w:r w:rsidR="00975E8D">
        <w:rPr>
          <w:rFonts w:ascii="Arial" w:hAnsi="Arial" w:cs="Arial"/>
          <w:sz w:val="20"/>
          <w:szCs w:val="20"/>
        </w:rPr>
        <w:t>6</w:t>
      </w:r>
      <w:r w:rsidR="00C653D9" w:rsidRPr="0057208F">
        <w:rPr>
          <w:rFonts w:ascii="Arial" w:hAnsi="Arial" w:cs="Arial"/>
          <w:sz w:val="20"/>
          <w:szCs w:val="20"/>
        </w:rPr>
        <w:t>].</w:t>
      </w:r>
    </w:p>
    <w:p w14:paraId="5D8CCF1C" w14:textId="6F2E228D" w:rsidR="005C291F" w:rsidRPr="00F64485" w:rsidRDefault="005C291F" w:rsidP="00922621">
      <w:pPr>
        <w:numPr>
          <w:ilvl w:val="0"/>
          <w:numId w:val="1"/>
        </w:numPr>
        <w:spacing w:after="0"/>
        <w:jc w:val="both"/>
        <w:rPr>
          <w:rFonts w:ascii="Arial" w:hAnsi="Arial" w:cs="Arial"/>
          <w:sz w:val="20"/>
          <w:szCs w:val="20"/>
        </w:rPr>
      </w:pPr>
      <w:r w:rsidRPr="00F64485">
        <w:rPr>
          <w:rFonts w:ascii="Arial" w:hAnsi="Arial" w:cs="Arial"/>
          <w:i/>
          <w:iCs/>
          <w:sz w:val="20"/>
          <w:szCs w:val="20"/>
        </w:rPr>
        <w:t>Autonomous and Cyber-Physical Systems:</w:t>
      </w:r>
      <w:r w:rsidR="005C5AE0" w:rsidRPr="00F64485">
        <w:rPr>
          <w:rFonts w:ascii="Arial" w:hAnsi="Arial" w:cs="Arial"/>
          <w:b/>
          <w:bCs/>
          <w:sz w:val="20"/>
          <w:szCs w:val="20"/>
        </w:rPr>
        <w:t xml:space="preserve"> </w:t>
      </w:r>
      <w:r w:rsidR="00C653D9" w:rsidRPr="00F64485">
        <w:rPr>
          <w:rFonts w:ascii="Arial" w:hAnsi="Arial" w:cs="Arial"/>
          <w:sz w:val="20"/>
          <w:szCs w:val="20"/>
        </w:rPr>
        <w:t xml:space="preserve">IoT systems, autonomous cars, and robotics use RL for real-time environmental change adaptation. [ </w:t>
      </w:r>
      <w:r w:rsidR="00975E8D">
        <w:rPr>
          <w:rFonts w:ascii="Arial" w:hAnsi="Arial" w:cs="Arial"/>
          <w:sz w:val="20"/>
          <w:szCs w:val="20"/>
        </w:rPr>
        <w:t>7</w:t>
      </w:r>
      <w:r w:rsidR="00C653D9" w:rsidRPr="00F64485">
        <w:rPr>
          <w:rFonts w:ascii="Arial" w:hAnsi="Arial" w:cs="Arial"/>
          <w:sz w:val="20"/>
          <w:szCs w:val="20"/>
        </w:rPr>
        <w:t>]</w:t>
      </w:r>
    </w:p>
    <w:p w14:paraId="7DF25FFA" w14:textId="3C3DDE7E" w:rsidR="005C291F" w:rsidRPr="00F64485" w:rsidRDefault="005C291F" w:rsidP="00922621">
      <w:pPr>
        <w:numPr>
          <w:ilvl w:val="0"/>
          <w:numId w:val="1"/>
        </w:numPr>
        <w:spacing w:after="0"/>
        <w:jc w:val="both"/>
        <w:rPr>
          <w:rFonts w:ascii="Arial" w:hAnsi="Arial" w:cs="Arial"/>
          <w:sz w:val="20"/>
          <w:szCs w:val="20"/>
        </w:rPr>
      </w:pPr>
      <w:r w:rsidRPr="00F64485">
        <w:rPr>
          <w:rFonts w:ascii="Arial" w:hAnsi="Arial" w:cs="Arial"/>
          <w:i/>
          <w:iCs/>
          <w:sz w:val="20"/>
          <w:szCs w:val="20"/>
        </w:rPr>
        <w:t>Cybersecurity and Intrusion Detection</w:t>
      </w:r>
      <w:r w:rsidRPr="00F64485">
        <w:rPr>
          <w:rFonts w:ascii="Arial" w:hAnsi="Arial" w:cs="Arial"/>
          <w:b/>
          <w:bCs/>
          <w:sz w:val="20"/>
          <w:szCs w:val="20"/>
        </w:rPr>
        <w:t>:</w:t>
      </w:r>
      <w:r w:rsidR="005C5AE0" w:rsidRPr="00F64485">
        <w:rPr>
          <w:rFonts w:ascii="Arial" w:hAnsi="Arial" w:cs="Arial"/>
          <w:b/>
          <w:bCs/>
          <w:sz w:val="20"/>
          <w:szCs w:val="20"/>
        </w:rPr>
        <w:t xml:space="preserve"> </w:t>
      </w:r>
      <w:r w:rsidR="009626FB" w:rsidRPr="00F64485">
        <w:rPr>
          <w:rFonts w:ascii="Arial" w:hAnsi="Arial" w:cs="Arial"/>
          <w:sz w:val="20"/>
          <w:szCs w:val="20"/>
        </w:rPr>
        <w:t xml:space="preserve">Adaptive security systems dynamically change </w:t>
      </w:r>
      <w:proofErr w:type="spellStart"/>
      <w:r w:rsidR="009626FB" w:rsidRPr="00F64485">
        <w:rPr>
          <w:rFonts w:ascii="Arial" w:hAnsi="Arial" w:cs="Arial"/>
          <w:sz w:val="20"/>
          <w:szCs w:val="20"/>
        </w:rPr>
        <w:t>defence</w:t>
      </w:r>
      <w:proofErr w:type="spellEnd"/>
      <w:r w:rsidR="009626FB" w:rsidRPr="00F64485">
        <w:rPr>
          <w:rFonts w:ascii="Arial" w:hAnsi="Arial" w:cs="Arial"/>
          <w:sz w:val="20"/>
          <w:szCs w:val="20"/>
        </w:rPr>
        <w:t xml:space="preserve"> mechanisms against changing hazards using RL [</w:t>
      </w:r>
      <w:r w:rsidR="00975E8D">
        <w:rPr>
          <w:rFonts w:ascii="Arial" w:hAnsi="Arial" w:cs="Arial"/>
          <w:sz w:val="20"/>
          <w:szCs w:val="20"/>
        </w:rPr>
        <w:t>8</w:t>
      </w:r>
      <w:r w:rsidR="009626FB" w:rsidRPr="00F64485">
        <w:rPr>
          <w:rFonts w:ascii="Arial" w:hAnsi="Arial" w:cs="Arial"/>
          <w:sz w:val="20"/>
          <w:szCs w:val="20"/>
        </w:rPr>
        <w:t>].</w:t>
      </w:r>
    </w:p>
    <w:p w14:paraId="5658EEDB" w14:textId="17EF373A" w:rsidR="005C291F" w:rsidRPr="00F64485" w:rsidRDefault="005C291F" w:rsidP="00922621">
      <w:pPr>
        <w:numPr>
          <w:ilvl w:val="0"/>
          <w:numId w:val="1"/>
        </w:numPr>
        <w:spacing w:after="0"/>
        <w:jc w:val="both"/>
        <w:rPr>
          <w:rFonts w:ascii="Arial" w:hAnsi="Arial" w:cs="Arial"/>
          <w:sz w:val="20"/>
          <w:szCs w:val="20"/>
        </w:rPr>
      </w:pPr>
      <w:r w:rsidRPr="00F64485">
        <w:rPr>
          <w:rFonts w:ascii="Arial" w:hAnsi="Arial" w:cs="Arial"/>
          <w:i/>
          <w:iCs/>
          <w:sz w:val="20"/>
          <w:szCs w:val="20"/>
        </w:rPr>
        <w:t>Microservice and Distributed Systems</w:t>
      </w:r>
      <w:r w:rsidRPr="00F64485">
        <w:rPr>
          <w:rFonts w:ascii="Arial" w:hAnsi="Arial" w:cs="Arial"/>
          <w:b/>
          <w:bCs/>
          <w:sz w:val="20"/>
          <w:szCs w:val="20"/>
        </w:rPr>
        <w:t>:</w:t>
      </w:r>
      <w:r w:rsidR="005C5AE0" w:rsidRPr="00F64485">
        <w:rPr>
          <w:rFonts w:ascii="Arial" w:hAnsi="Arial" w:cs="Arial"/>
          <w:b/>
          <w:bCs/>
          <w:sz w:val="20"/>
          <w:szCs w:val="20"/>
        </w:rPr>
        <w:t xml:space="preserve"> </w:t>
      </w:r>
      <w:r w:rsidR="009626FB" w:rsidRPr="00F64485">
        <w:rPr>
          <w:rFonts w:ascii="Arial" w:hAnsi="Arial" w:cs="Arial"/>
          <w:sz w:val="20"/>
          <w:szCs w:val="20"/>
        </w:rPr>
        <w:t>In service-oriented architectures, RL helps to run dynamically, so enhancing fault tolerance and latency [2].</w:t>
      </w:r>
    </w:p>
    <w:p w14:paraId="0A5E2BA4" w14:textId="77777777" w:rsidR="000B5A6F" w:rsidRPr="00F64485" w:rsidRDefault="000B5A6F" w:rsidP="000B5A6F">
      <w:pPr>
        <w:spacing w:after="0"/>
        <w:ind w:left="720"/>
        <w:rPr>
          <w:rFonts w:ascii="Arial" w:hAnsi="Arial" w:cs="Arial"/>
          <w:sz w:val="20"/>
          <w:szCs w:val="20"/>
        </w:rPr>
      </w:pPr>
    </w:p>
    <w:p w14:paraId="2CD03D46" w14:textId="77777777" w:rsidR="005C291F" w:rsidRPr="004A0826" w:rsidRDefault="005C291F" w:rsidP="000B5A6F">
      <w:pPr>
        <w:spacing w:after="120"/>
        <w:rPr>
          <w:rFonts w:ascii="Arial" w:hAnsi="Arial" w:cs="Arial"/>
        </w:rPr>
      </w:pPr>
      <w:r w:rsidRPr="004A0826">
        <w:rPr>
          <w:rFonts w:ascii="Arial" w:hAnsi="Arial" w:cs="Arial"/>
          <w:b/>
          <w:bCs/>
        </w:rPr>
        <w:t>1.3 Challenges and Research Gaps</w:t>
      </w:r>
    </w:p>
    <w:p w14:paraId="4BCB679E" w14:textId="77777777" w:rsidR="005C291F" w:rsidRPr="00F64485" w:rsidRDefault="005C291F" w:rsidP="004320A3">
      <w:pPr>
        <w:jc w:val="both"/>
        <w:rPr>
          <w:rFonts w:ascii="Arial" w:hAnsi="Arial" w:cs="Arial"/>
          <w:sz w:val="20"/>
          <w:szCs w:val="20"/>
        </w:rPr>
      </w:pPr>
      <w:r w:rsidRPr="00F64485">
        <w:rPr>
          <w:rFonts w:ascii="Arial" w:hAnsi="Arial" w:cs="Arial"/>
          <w:sz w:val="20"/>
          <w:szCs w:val="20"/>
        </w:rPr>
        <w:t>Despite its promise, integrating RL into SASS presents several challenges:</w:t>
      </w:r>
    </w:p>
    <w:p w14:paraId="5552F349" w14:textId="436E5DAB" w:rsidR="005C291F" w:rsidRPr="00F64485" w:rsidRDefault="005C291F" w:rsidP="00922621">
      <w:pPr>
        <w:numPr>
          <w:ilvl w:val="0"/>
          <w:numId w:val="8"/>
        </w:numPr>
        <w:spacing w:after="0"/>
        <w:jc w:val="both"/>
        <w:rPr>
          <w:rFonts w:ascii="Arial" w:hAnsi="Arial" w:cs="Arial"/>
          <w:sz w:val="20"/>
          <w:szCs w:val="20"/>
        </w:rPr>
      </w:pPr>
      <w:r w:rsidRPr="00F64485">
        <w:rPr>
          <w:rFonts w:ascii="Arial" w:hAnsi="Arial" w:cs="Arial"/>
          <w:i/>
          <w:iCs/>
          <w:sz w:val="20"/>
          <w:szCs w:val="20"/>
        </w:rPr>
        <w:t xml:space="preserve">Sample </w:t>
      </w:r>
      <w:r w:rsidR="00B72A88" w:rsidRPr="00F64485">
        <w:rPr>
          <w:rFonts w:ascii="Arial" w:hAnsi="Arial" w:cs="Arial"/>
          <w:i/>
          <w:iCs/>
          <w:sz w:val="20"/>
          <w:szCs w:val="20"/>
        </w:rPr>
        <w:t>I</w:t>
      </w:r>
      <w:r w:rsidRPr="00F64485">
        <w:rPr>
          <w:rFonts w:ascii="Arial" w:hAnsi="Arial" w:cs="Arial"/>
          <w:i/>
          <w:iCs/>
          <w:sz w:val="20"/>
          <w:szCs w:val="20"/>
        </w:rPr>
        <w:t>nefficiency and Training Overhead:</w:t>
      </w:r>
      <w:r w:rsidR="00016898" w:rsidRPr="00F64485">
        <w:rPr>
          <w:rFonts w:ascii="Arial" w:hAnsi="Arial" w:cs="Arial"/>
          <w:b/>
          <w:bCs/>
          <w:sz w:val="20"/>
          <w:szCs w:val="20"/>
        </w:rPr>
        <w:t xml:space="preserve"> </w:t>
      </w:r>
      <w:r w:rsidRPr="00F64485">
        <w:rPr>
          <w:rFonts w:ascii="Arial" w:hAnsi="Arial" w:cs="Arial"/>
          <w:sz w:val="20"/>
          <w:szCs w:val="20"/>
        </w:rPr>
        <w:t xml:space="preserve">RL typically requires extensive interaction with the environment, which can be costly or impractical in real-world deployments </w:t>
      </w:r>
      <w:r w:rsidR="00272D44" w:rsidRPr="00F64485">
        <w:rPr>
          <w:rFonts w:ascii="Arial" w:hAnsi="Arial" w:cs="Arial"/>
          <w:sz w:val="20"/>
          <w:szCs w:val="20"/>
        </w:rPr>
        <w:t>[</w:t>
      </w:r>
      <w:r w:rsidR="00975E8D">
        <w:rPr>
          <w:rFonts w:ascii="Arial" w:hAnsi="Arial" w:cs="Arial"/>
          <w:sz w:val="20"/>
          <w:szCs w:val="20"/>
        </w:rPr>
        <w:t>9</w:t>
      </w:r>
      <w:r w:rsidR="00272D44" w:rsidRPr="00F64485">
        <w:rPr>
          <w:rFonts w:ascii="Arial" w:hAnsi="Arial" w:cs="Arial"/>
          <w:sz w:val="20"/>
          <w:szCs w:val="20"/>
        </w:rPr>
        <w:t>]</w:t>
      </w:r>
      <w:r w:rsidRPr="00F64485">
        <w:rPr>
          <w:rFonts w:ascii="Arial" w:hAnsi="Arial" w:cs="Arial"/>
          <w:sz w:val="20"/>
          <w:szCs w:val="20"/>
        </w:rPr>
        <w:t>.</w:t>
      </w:r>
    </w:p>
    <w:p w14:paraId="6A4C1E05" w14:textId="1E5E2C1B" w:rsidR="005C291F" w:rsidRPr="00F64485" w:rsidRDefault="005C291F" w:rsidP="00922621">
      <w:pPr>
        <w:numPr>
          <w:ilvl w:val="0"/>
          <w:numId w:val="8"/>
        </w:numPr>
        <w:spacing w:after="0"/>
        <w:jc w:val="both"/>
        <w:rPr>
          <w:rFonts w:ascii="Arial" w:hAnsi="Arial" w:cs="Arial"/>
          <w:sz w:val="20"/>
          <w:szCs w:val="20"/>
        </w:rPr>
      </w:pPr>
      <w:r w:rsidRPr="00F64485">
        <w:rPr>
          <w:rFonts w:ascii="Arial" w:hAnsi="Arial" w:cs="Arial"/>
          <w:i/>
          <w:iCs/>
          <w:sz w:val="20"/>
          <w:szCs w:val="20"/>
        </w:rPr>
        <w:t>Reward Function Design:</w:t>
      </w:r>
      <w:r w:rsidR="00016898" w:rsidRPr="00F64485">
        <w:rPr>
          <w:rFonts w:ascii="Arial" w:hAnsi="Arial" w:cs="Arial"/>
          <w:b/>
          <w:bCs/>
          <w:sz w:val="20"/>
          <w:szCs w:val="20"/>
        </w:rPr>
        <w:t xml:space="preserve"> </w:t>
      </w:r>
      <w:r w:rsidR="009626FB" w:rsidRPr="00F64485">
        <w:rPr>
          <w:rFonts w:ascii="Arial" w:hAnsi="Arial" w:cs="Arial"/>
          <w:sz w:val="20"/>
          <w:szCs w:val="20"/>
        </w:rPr>
        <w:t>It is not easy to define suitable reward functions that complement system objectives and might result in unexpected actions [</w:t>
      </w:r>
      <w:r w:rsidR="00975E8D">
        <w:rPr>
          <w:rFonts w:ascii="Arial" w:hAnsi="Arial" w:cs="Arial"/>
          <w:sz w:val="20"/>
          <w:szCs w:val="20"/>
        </w:rPr>
        <w:t>10</w:t>
      </w:r>
      <w:r w:rsidR="009626FB" w:rsidRPr="00F64485">
        <w:rPr>
          <w:rFonts w:ascii="Arial" w:hAnsi="Arial" w:cs="Arial"/>
          <w:sz w:val="20"/>
          <w:szCs w:val="20"/>
        </w:rPr>
        <w:t>].</w:t>
      </w:r>
    </w:p>
    <w:p w14:paraId="0528923E" w14:textId="138F11F6" w:rsidR="005C291F" w:rsidRPr="00F64485" w:rsidRDefault="005C291F" w:rsidP="00922621">
      <w:pPr>
        <w:numPr>
          <w:ilvl w:val="0"/>
          <w:numId w:val="8"/>
        </w:numPr>
        <w:spacing w:after="0"/>
        <w:jc w:val="both"/>
        <w:rPr>
          <w:rFonts w:ascii="Arial" w:hAnsi="Arial" w:cs="Arial"/>
          <w:sz w:val="20"/>
          <w:szCs w:val="20"/>
        </w:rPr>
      </w:pPr>
      <w:r w:rsidRPr="00F64485">
        <w:rPr>
          <w:rFonts w:ascii="Arial" w:hAnsi="Arial" w:cs="Arial"/>
          <w:i/>
          <w:iCs/>
          <w:sz w:val="20"/>
          <w:szCs w:val="20"/>
        </w:rPr>
        <w:t>Scalability and Multi-Agent Coordination:</w:t>
      </w:r>
      <w:r w:rsidR="00016898" w:rsidRPr="00F64485">
        <w:rPr>
          <w:rFonts w:ascii="Arial" w:hAnsi="Arial" w:cs="Arial"/>
          <w:b/>
          <w:bCs/>
          <w:sz w:val="20"/>
          <w:szCs w:val="20"/>
        </w:rPr>
        <w:t xml:space="preserve"> </w:t>
      </w:r>
      <w:r w:rsidR="009626FB" w:rsidRPr="00F64485">
        <w:rPr>
          <w:rFonts w:ascii="Arial" w:hAnsi="Arial" w:cs="Arial"/>
          <w:sz w:val="20"/>
          <w:szCs w:val="20"/>
        </w:rPr>
        <w:t>It is not easy to define suitable reward functions that complement system objectives and might result in unexpected actions [</w:t>
      </w:r>
      <w:r w:rsidR="00975E8D">
        <w:rPr>
          <w:rFonts w:ascii="Arial" w:hAnsi="Arial" w:cs="Arial"/>
          <w:sz w:val="20"/>
          <w:szCs w:val="20"/>
        </w:rPr>
        <w:t>10</w:t>
      </w:r>
      <w:r w:rsidR="009626FB" w:rsidRPr="00F64485">
        <w:rPr>
          <w:rFonts w:ascii="Arial" w:hAnsi="Arial" w:cs="Arial"/>
          <w:sz w:val="20"/>
          <w:szCs w:val="20"/>
        </w:rPr>
        <w:t>].</w:t>
      </w:r>
    </w:p>
    <w:p w14:paraId="19B888E6" w14:textId="02E58855" w:rsidR="009626FB" w:rsidRPr="00F64485" w:rsidRDefault="005C291F" w:rsidP="00922621">
      <w:pPr>
        <w:numPr>
          <w:ilvl w:val="0"/>
          <w:numId w:val="8"/>
        </w:numPr>
        <w:spacing w:after="0"/>
        <w:jc w:val="both"/>
        <w:rPr>
          <w:rFonts w:ascii="Arial" w:hAnsi="Arial" w:cs="Arial"/>
          <w:sz w:val="20"/>
          <w:szCs w:val="20"/>
        </w:rPr>
      </w:pPr>
      <w:r w:rsidRPr="00F64485">
        <w:rPr>
          <w:rFonts w:ascii="Arial" w:hAnsi="Arial" w:cs="Arial"/>
          <w:i/>
          <w:iCs/>
          <w:sz w:val="20"/>
          <w:szCs w:val="20"/>
        </w:rPr>
        <w:t>Safety and Interpretability:</w:t>
      </w:r>
      <w:r w:rsidR="00016898" w:rsidRPr="00F64485">
        <w:rPr>
          <w:rFonts w:ascii="Arial" w:hAnsi="Arial" w:cs="Arial"/>
          <w:b/>
          <w:bCs/>
          <w:sz w:val="20"/>
          <w:szCs w:val="20"/>
        </w:rPr>
        <w:t xml:space="preserve"> </w:t>
      </w:r>
      <w:r w:rsidR="009626FB" w:rsidRPr="00F64485">
        <w:rPr>
          <w:rFonts w:ascii="Arial" w:hAnsi="Arial" w:cs="Arial"/>
          <w:sz w:val="20"/>
          <w:szCs w:val="20"/>
        </w:rPr>
        <w:t>Unexplainable decisions made by black-box RL models raise questions in safety-sensitive applications [</w:t>
      </w:r>
      <w:r w:rsidR="00975E8D">
        <w:rPr>
          <w:rFonts w:ascii="Arial" w:hAnsi="Arial" w:cs="Arial"/>
          <w:sz w:val="20"/>
          <w:szCs w:val="20"/>
        </w:rPr>
        <w:t>8</w:t>
      </w:r>
      <w:r w:rsidR="009626FB" w:rsidRPr="00F64485">
        <w:rPr>
          <w:rFonts w:ascii="Arial" w:hAnsi="Arial" w:cs="Arial"/>
          <w:sz w:val="20"/>
          <w:szCs w:val="20"/>
        </w:rPr>
        <w:t>].</w:t>
      </w:r>
    </w:p>
    <w:p w14:paraId="007F01A2" w14:textId="5768AB02" w:rsidR="005C291F" w:rsidRPr="00F64485" w:rsidRDefault="005C291F" w:rsidP="009626FB">
      <w:pPr>
        <w:spacing w:after="0"/>
        <w:jc w:val="both"/>
        <w:rPr>
          <w:rFonts w:ascii="Arial" w:hAnsi="Arial" w:cs="Arial"/>
          <w:sz w:val="20"/>
          <w:szCs w:val="20"/>
        </w:rPr>
      </w:pPr>
    </w:p>
    <w:p w14:paraId="236E64AB" w14:textId="0959AC9C" w:rsidR="005C291F" w:rsidRPr="004A0826" w:rsidRDefault="005C291F" w:rsidP="005C291F">
      <w:pPr>
        <w:rPr>
          <w:rFonts w:ascii="Arial" w:hAnsi="Arial" w:cs="Arial"/>
        </w:rPr>
      </w:pPr>
      <w:r w:rsidRPr="004A0826">
        <w:rPr>
          <w:rFonts w:ascii="Arial" w:hAnsi="Arial" w:cs="Arial"/>
          <w:b/>
          <w:bCs/>
        </w:rPr>
        <w:t>1.4 Objectives</w:t>
      </w:r>
    </w:p>
    <w:p w14:paraId="5D18AC2B" w14:textId="77777777" w:rsidR="005C291F" w:rsidRPr="00F64485" w:rsidRDefault="005C291F" w:rsidP="004320A3">
      <w:pPr>
        <w:spacing w:after="0"/>
        <w:jc w:val="both"/>
        <w:rPr>
          <w:rFonts w:ascii="Arial" w:hAnsi="Arial" w:cs="Arial"/>
          <w:sz w:val="20"/>
          <w:szCs w:val="20"/>
        </w:rPr>
      </w:pPr>
      <w:r w:rsidRPr="00F64485">
        <w:rPr>
          <w:rFonts w:ascii="Arial" w:hAnsi="Arial" w:cs="Arial"/>
          <w:sz w:val="20"/>
          <w:szCs w:val="20"/>
        </w:rPr>
        <w:t>This review article aims to:</w:t>
      </w:r>
    </w:p>
    <w:p w14:paraId="19CA28E9" w14:textId="77777777" w:rsidR="009626FB" w:rsidRPr="00F64485" w:rsidRDefault="009626FB" w:rsidP="00922621">
      <w:pPr>
        <w:pStyle w:val="ListParagraph"/>
        <w:numPr>
          <w:ilvl w:val="0"/>
          <w:numId w:val="13"/>
        </w:numPr>
        <w:spacing w:after="0" w:line="240" w:lineRule="auto"/>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Track recent developments in RL for dynamic optimisation of SASS between 2021 and early 2025.</w:t>
      </w:r>
    </w:p>
    <w:p w14:paraId="72939084" w14:textId="77777777" w:rsidR="005C291F" w:rsidRPr="00F64485" w:rsidRDefault="005C291F" w:rsidP="00922621">
      <w:pPr>
        <w:numPr>
          <w:ilvl w:val="0"/>
          <w:numId w:val="13"/>
        </w:numPr>
        <w:spacing w:after="0"/>
        <w:jc w:val="both"/>
        <w:rPr>
          <w:rFonts w:ascii="Arial" w:hAnsi="Arial" w:cs="Arial"/>
          <w:sz w:val="20"/>
          <w:szCs w:val="20"/>
        </w:rPr>
      </w:pPr>
      <w:r w:rsidRPr="00F64485">
        <w:rPr>
          <w:rFonts w:ascii="Arial" w:hAnsi="Arial" w:cs="Arial"/>
          <w:sz w:val="20"/>
          <w:szCs w:val="20"/>
        </w:rPr>
        <w:t>Compare different RL methodologies and their applicability across domains.</w:t>
      </w:r>
    </w:p>
    <w:p w14:paraId="221C141D" w14:textId="77777777" w:rsidR="005C291F" w:rsidRPr="00F64485" w:rsidRDefault="005C291F" w:rsidP="00922621">
      <w:pPr>
        <w:numPr>
          <w:ilvl w:val="0"/>
          <w:numId w:val="13"/>
        </w:numPr>
        <w:spacing w:after="0"/>
        <w:jc w:val="both"/>
        <w:rPr>
          <w:rFonts w:ascii="Arial" w:hAnsi="Arial" w:cs="Arial"/>
          <w:sz w:val="20"/>
          <w:szCs w:val="20"/>
        </w:rPr>
      </w:pPr>
      <w:r w:rsidRPr="00F64485">
        <w:rPr>
          <w:rFonts w:ascii="Arial" w:hAnsi="Arial" w:cs="Arial"/>
          <w:sz w:val="20"/>
          <w:szCs w:val="20"/>
        </w:rPr>
        <w:t>Identify key challenges and open research questions.</w:t>
      </w:r>
    </w:p>
    <w:p w14:paraId="2A3C4F43" w14:textId="6742EB48" w:rsidR="005C291F" w:rsidRPr="00F64485" w:rsidRDefault="006C6F9E" w:rsidP="00922621">
      <w:pPr>
        <w:pStyle w:val="ListParagraph"/>
        <w:numPr>
          <w:ilvl w:val="0"/>
          <w:numId w:val="13"/>
        </w:numPr>
        <w:spacing w:after="0" w:line="240" w:lineRule="auto"/>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Share future directions including safe RL techniques and hybrid learning methods.</w:t>
      </w:r>
    </w:p>
    <w:p w14:paraId="79C9B1E7" w14:textId="77777777" w:rsidR="000B5A6F" w:rsidRPr="00F64485" w:rsidRDefault="000B5A6F" w:rsidP="000B5A6F">
      <w:pPr>
        <w:spacing w:after="0"/>
        <w:ind w:left="714"/>
        <w:rPr>
          <w:rFonts w:ascii="Arial" w:hAnsi="Arial" w:cs="Arial"/>
          <w:sz w:val="20"/>
          <w:szCs w:val="20"/>
        </w:rPr>
      </w:pPr>
    </w:p>
    <w:p w14:paraId="1E1EDB01" w14:textId="77777777" w:rsidR="005C291F" w:rsidRPr="006D2747" w:rsidRDefault="005C291F" w:rsidP="005C291F">
      <w:pPr>
        <w:rPr>
          <w:rFonts w:ascii="Arial" w:hAnsi="Arial" w:cs="Arial"/>
        </w:rPr>
      </w:pPr>
      <w:r w:rsidRPr="006D2747">
        <w:rPr>
          <w:rFonts w:ascii="Arial" w:hAnsi="Arial" w:cs="Arial"/>
          <w:b/>
          <w:bCs/>
        </w:rPr>
        <w:t xml:space="preserve">2. </w:t>
      </w:r>
      <w:r w:rsidRPr="006D2747">
        <w:rPr>
          <w:rFonts w:ascii="Arial" w:hAnsi="Arial" w:cs="Arial"/>
          <w:b/>
          <w:bCs/>
          <w:caps/>
        </w:rPr>
        <w:t>Related Works</w:t>
      </w:r>
    </w:p>
    <w:p w14:paraId="20C47894" w14:textId="77777777" w:rsidR="005C291F" w:rsidRPr="004A0826" w:rsidRDefault="005C291F" w:rsidP="005C291F">
      <w:pPr>
        <w:rPr>
          <w:rFonts w:ascii="Arial" w:hAnsi="Arial" w:cs="Arial"/>
        </w:rPr>
      </w:pPr>
      <w:r w:rsidRPr="004A0826">
        <w:rPr>
          <w:rFonts w:ascii="Arial" w:hAnsi="Arial" w:cs="Arial"/>
          <w:b/>
          <w:bCs/>
        </w:rPr>
        <w:t>2.1 Evolution of Self-Adaptive Systems and RL Integration</w:t>
      </w:r>
    </w:p>
    <w:p w14:paraId="2C52769F" w14:textId="23AEA904" w:rsidR="005C291F" w:rsidRPr="00F64485" w:rsidRDefault="006C6F9E" w:rsidP="004320A3">
      <w:pPr>
        <w:jc w:val="both"/>
        <w:rPr>
          <w:rFonts w:ascii="Arial" w:hAnsi="Arial" w:cs="Arial"/>
          <w:sz w:val="20"/>
          <w:szCs w:val="20"/>
        </w:rPr>
      </w:pPr>
      <w:r w:rsidRPr="00E747BD">
        <w:rPr>
          <w:rFonts w:ascii="Arial" w:hAnsi="Arial" w:cs="Arial"/>
          <w:sz w:val="20"/>
          <w:szCs w:val="20"/>
        </w:rPr>
        <w:t>Over the past ten years, the idea of self-adaptive software systems (SASS) has changed greatly; early solutions depending on predefined rules and control loops [</w:t>
      </w:r>
      <w:r w:rsidR="00975E8D">
        <w:rPr>
          <w:rFonts w:ascii="Arial" w:hAnsi="Arial" w:cs="Arial"/>
          <w:sz w:val="20"/>
          <w:szCs w:val="20"/>
        </w:rPr>
        <w:t>11</w:t>
      </w:r>
      <w:r w:rsidRPr="00E747BD">
        <w:rPr>
          <w:rFonts w:ascii="Arial" w:hAnsi="Arial" w:cs="Arial"/>
          <w:sz w:val="20"/>
          <w:szCs w:val="20"/>
        </w:rPr>
        <w:t>] have given way. But the growing complexity of contemporary computing environments called for more clever and flexible adaptation systems. Since the late 2010s, machine learning</w:t>
      </w:r>
      <w:r w:rsidRPr="00F64485">
        <w:rPr>
          <w:rFonts w:ascii="Arial" w:hAnsi="Arial" w:cs="Arial"/>
          <w:sz w:val="20"/>
          <w:szCs w:val="20"/>
        </w:rPr>
        <w:t xml:space="preserve"> </w:t>
      </w:r>
      <w:r w:rsidRPr="00E747BD">
        <w:rPr>
          <w:rFonts w:ascii="Arial" w:hAnsi="Arial" w:cs="Arial"/>
          <w:sz w:val="20"/>
          <w:szCs w:val="20"/>
        </w:rPr>
        <w:t>especially reinforcement learning (RL)</w:t>
      </w:r>
      <w:r w:rsidRPr="00F64485">
        <w:rPr>
          <w:rFonts w:ascii="Arial" w:hAnsi="Arial" w:cs="Arial"/>
          <w:sz w:val="20"/>
          <w:szCs w:val="20"/>
        </w:rPr>
        <w:t xml:space="preserve"> </w:t>
      </w:r>
      <w:r w:rsidRPr="00E747BD">
        <w:rPr>
          <w:rFonts w:ascii="Arial" w:hAnsi="Arial" w:cs="Arial"/>
          <w:sz w:val="20"/>
          <w:szCs w:val="20"/>
        </w:rPr>
        <w:t>has been increasingly included into SASS; research output has notably accelerated between 2021 and 2025 [1].</w:t>
      </w:r>
    </w:p>
    <w:p w14:paraId="729D75B8" w14:textId="77777777" w:rsidR="005C291F" w:rsidRPr="00F64485" w:rsidRDefault="005C291F" w:rsidP="005C291F">
      <w:pPr>
        <w:rPr>
          <w:rFonts w:ascii="Arial" w:hAnsi="Arial" w:cs="Arial"/>
          <w:sz w:val="20"/>
          <w:szCs w:val="20"/>
        </w:rPr>
      </w:pPr>
      <w:r w:rsidRPr="00F64485">
        <w:rPr>
          <w:rFonts w:ascii="Arial" w:hAnsi="Arial" w:cs="Arial"/>
          <w:b/>
          <w:bCs/>
          <w:sz w:val="20"/>
          <w:szCs w:val="20"/>
        </w:rPr>
        <w:t>2.1.1 Early Rule-Based vs. Learning-Based Approaches</w:t>
      </w:r>
    </w:p>
    <w:p w14:paraId="010526E0" w14:textId="7987A2D9" w:rsidR="006C6F9E" w:rsidRPr="00E747BD" w:rsidRDefault="006C6F9E" w:rsidP="006C6F9E">
      <w:pPr>
        <w:rPr>
          <w:rFonts w:ascii="Arial" w:hAnsi="Arial" w:cs="Arial"/>
          <w:sz w:val="20"/>
          <w:szCs w:val="20"/>
        </w:rPr>
      </w:pPr>
      <w:r w:rsidRPr="00E747BD">
        <w:rPr>
          <w:rFonts w:ascii="Arial" w:hAnsi="Arial" w:cs="Arial"/>
          <w:sz w:val="20"/>
          <w:szCs w:val="20"/>
        </w:rPr>
        <w:t>Conventional adaptation models, including the</w:t>
      </w:r>
      <w:r w:rsidRPr="00F64485">
        <w:rPr>
          <w:rFonts w:ascii="Arial" w:hAnsi="Arial" w:cs="Arial"/>
          <w:sz w:val="20"/>
          <w:szCs w:val="20"/>
        </w:rPr>
        <w:t xml:space="preserve"> </w:t>
      </w:r>
      <w:r w:rsidRPr="00E747BD">
        <w:rPr>
          <w:rFonts w:ascii="Arial" w:hAnsi="Arial" w:cs="Arial"/>
          <w:sz w:val="20"/>
          <w:szCs w:val="20"/>
        </w:rPr>
        <w:t>Monitor-Analyze-Plan-Execute over Knowledge (MAPE-K) loop, used fixed policies that frequently failed in dynamic settings [1</w:t>
      </w:r>
      <w:r w:rsidR="00975E8D">
        <w:rPr>
          <w:rFonts w:ascii="Arial" w:hAnsi="Arial" w:cs="Arial"/>
          <w:sz w:val="20"/>
          <w:szCs w:val="20"/>
        </w:rPr>
        <w:t>2</w:t>
      </w:r>
      <w:r w:rsidRPr="00E747BD">
        <w:rPr>
          <w:rFonts w:ascii="Arial" w:hAnsi="Arial" w:cs="Arial"/>
          <w:sz w:val="20"/>
          <w:szCs w:val="20"/>
        </w:rPr>
        <w:t xml:space="preserve">]. Starting with </w:t>
      </w:r>
      <w:r w:rsidRPr="00E747BD">
        <w:rPr>
          <w:rFonts w:ascii="Arial" w:hAnsi="Arial" w:cs="Arial"/>
          <w:sz w:val="20"/>
          <w:szCs w:val="20"/>
        </w:rPr>
        <w:lastRenderedPageBreak/>
        <w:t>supervised learning for decision-making, the move towards learning-based adaptation soon turned to RL because it could address sequential decision problems [3].</w:t>
      </w:r>
    </w:p>
    <w:p w14:paraId="052D12DE" w14:textId="17E4956A" w:rsidR="005C291F" w:rsidRPr="004A0826" w:rsidRDefault="005C291F" w:rsidP="005C291F">
      <w:pPr>
        <w:rPr>
          <w:rFonts w:ascii="Arial" w:hAnsi="Arial" w:cs="Arial"/>
        </w:rPr>
      </w:pPr>
      <w:r w:rsidRPr="004A0826">
        <w:rPr>
          <w:rFonts w:ascii="Arial" w:hAnsi="Arial" w:cs="Arial"/>
          <w:b/>
          <w:bCs/>
        </w:rPr>
        <w:t>2.2 Key Research Directions in RL for SASS</w:t>
      </w:r>
    </w:p>
    <w:p w14:paraId="2D398A25" w14:textId="6BCB6A03" w:rsidR="005C291F" w:rsidRPr="00F64485" w:rsidRDefault="005C291F" w:rsidP="00922621">
      <w:pPr>
        <w:pStyle w:val="ListParagraph"/>
        <w:numPr>
          <w:ilvl w:val="0"/>
          <w:numId w:val="12"/>
        </w:numPr>
        <w:rPr>
          <w:rFonts w:ascii="Arial" w:hAnsi="Arial" w:cs="Arial"/>
          <w:sz w:val="20"/>
          <w:szCs w:val="20"/>
        </w:rPr>
      </w:pPr>
      <w:r w:rsidRPr="00F64485">
        <w:rPr>
          <w:rFonts w:ascii="Arial" w:hAnsi="Arial" w:cs="Arial"/>
          <w:b/>
          <w:bCs/>
          <w:sz w:val="20"/>
          <w:szCs w:val="20"/>
        </w:rPr>
        <w:t>Single-Agent RL for Centralized Adaptation</w:t>
      </w:r>
    </w:p>
    <w:p w14:paraId="34D6E700" w14:textId="4269DCF2" w:rsidR="000B5A6F" w:rsidRPr="00F64485" w:rsidRDefault="00911445" w:rsidP="00911445">
      <w:pPr>
        <w:spacing w:after="0"/>
        <w:jc w:val="both"/>
        <w:rPr>
          <w:rFonts w:ascii="Arial" w:hAnsi="Arial" w:cs="Arial"/>
          <w:sz w:val="20"/>
          <w:szCs w:val="20"/>
        </w:rPr>
      </w:pPr>
      <w:r w:rsidRPr="000A0990">
        <w:rPr>
          <w:rFonts w:ascii="Arial" w:hAnsi="Arial" w:cs="Arial"/>
          <w:sz w:val="20"/>
          <w:szCs w:val="20"/>
        </w:rPr>
        <w:t xml:space="preserve">Recent research has shown the efficacy of deep reinforcement learning algorithms in enhancing SASS performance. </w:t>
      </w:r>
      <w:r w:rsidRPr="000A0990">
        <w:rPr>
          <w:rFonts w:ascii="Arial" w:hAnsi="Arial" w:cs="Arial"/>
          <w:sz w:val="20"/>
          <w:szCs w:val="20"/>
        </w:rPr>
        <w:br/>
        <w:t>DQN and Its Variants</w:t>
      </w:r>
      <w:r w:rsidRPr="00F64485">
        <w:rPr>
          <w:rFonts w:ascii="Arial" w:hAnsi="Arial" w:cs="Arial"/>
          <w:sz w:val="20"/>
          <w:szCs w:val="20"/>
        </w:rPr>
        <w:t xml:space="preserve"> -</w:t>
      </w:r>
      <w:r w:rsidRPr="000A0990">
        <w:rPr>
          <w:rFonts w:ascii="Arial" w:hAnsi="Arial" w:cs="Arial"/>
          <w:sz w:val="20"/>
          <w:szCs w:val="20"/>
        </w:rPr>
        <w:t xml:space="preserve"> </w:t>
      </w:r>
      <w:r w:rsidRPr="00F64485">
        <w:rPr>
          <w:rFonts w:ascii="Arial" w:hAnsi="Arial" w:cs="Arial"/>
          <w:sz w:val="20"/>
          <w:szCs w:val="20"/>
        </w:rPr>
        <w:t xml:space="preserve">[2] </w:t>
      </w:r>
      <w:proofErr w:type="spellStart"/>
      <w:r w:rsidRPr="00F64485">
        <w:rPr>
          <w:rFonts w:ascii="Arial" w:hAnsi="Arial" w:cs="Arial"/>
          <w:sz w:val="20"/>
          <w:szCs w:val="20"/>
        </w:rPr>
        <w:t>u</w:t>
      </w:r>
      <w:r w:rsidRPr="000A0990">
        <w:rPr>
          <w:rFonts w:ascii="Arial" w:hAnsi="Arial" w:cs="Arial"/>
          <w:sz w:val="20"/>
          <w:szCs w:val="20"/>
        </w:rPr>
        <w:t>tilised</w:t>
      </w:r>
      <w:proofErr w:type="spellEnd"/>
      <w:r w:rsidRPr="000A0990">
        <w:rPr>
          <w:rFonts w:ascii="Arial" w:hAnsi="Arial" w:cs="Arial"/>
          <w:sz w:val="20"/>
          <w:szCs w:val="20"/>
        </w:rPr>
        <w:t xml:space="preserve"> Deep Q-Networks (DQN) for microservice auto-scaling, achieving a 22% reduction in latency relative to threshold-based approaches. </w:t>
      </w:r>
      <w:r w:rsidRPr="00F64485">
        <w:rPr>
          <w:rFonts w:ascii="Arial" w:hAnsi="Arial" w:cs="Arial"/>
          <w:sz w:val="20"/>
          <w:szCs w:val="20"/>
        </w:rPr>
        <w:t xml:space="preserve"> </w:t>
      </w:r>
      <w:r w:rsidRPr="000A0990">
        <w:rPr>
          <w:rFonts w:ascii="Arial" w:hAnsi="Arial" w:cs="Arial"/>
          <w:sz w:val="20"/>
          <w:szCs w:val="20"/>
        </w:rPr>
        <w:t>Policy Gradient Methods</w:t>
      </w:r>
      <w:r w:rsidRPr="00F64485">
        <w:rPr>
          <w:rFonts w:ascii="Arial" w:hAnsi="Arial" w:cs="Arial"/>
          <w:sz w:val="20"/>
          <w:szCs w:val="20"/>
        </w:rPr>
        <w:t xml:space="preserve"> -</w:t>
      </w:r>
      <w:r w:rsidRPr="000A0990">
        <w:rPr>
          <w:rFonts w:ascii="Arial" w:hAnsi="Arial" w:cs="Arial"/>
          <w:sz w:val="20"/>
          <w:szCs w:val="20"/>
        </w:rPr>
        <w:t xml:space="preserve"> [</w:t>
      </w:r>
      <w:r w:rsidR="00975E8D">
        <w:rPr>
          <w:rFonts w:ascii="Arial" w:hAnsi="Arial" w:cs="Arial"/>
          <w:sz w:val="20"/>
          <w:szCs w:val="20"/>
        </w:rPr>
        <w:t>6</w:t>
      </w:r>
      <w:r w:rsidRPr="000A0990">
        <w:rPr>
          <w:rFonts w:ascii="Arial" w:hAnsi="Arial" w:cs="Arial"/>
          <w:sz w:val="20"/>
          <w:szCs w:val="20"/>
        </w:rPr>
        <w:t xml:space="preserve">] shown that Proximal Policy Optimisation (PPO) surpassed conventional controllers in cloud resource allocation, achieving a 30% reduction in costs. </w:t>
      </w:r>
      <w:r w:rsidRPr="00F64485">
        <w:rPr>
          <w:rFonts w:ascii="Arial" w:hAnsi="Arial" w:cs="Arial"/>
          <w:sz w:val="20"/>
          <w:szCs w:val="20"/>
        </w:rPr>
        <w:t xml:space="preserve"> </w:t>
      </w:r>
      <w:r w:rsidRPr="000A0990">
        <w:rPr>
          <w:rFonts w:ascii="Arial" w:hAnsi="Arial" w:cs="Arial"/>
          <w:sz w:val="20"/>
          <w:szCs w:val="20"/>
        </w:rPr>
        <w:t>Actor-Critic Architectures</w:t>
      </w:r>
      <w:r w:rsidRPr="00F64485">
        <w:rPr>
          <w:rFonts w:ascii="Arial" w:hAnsi="Arial" w:cs="Arial"/>
          <w:sz w:val="20"/>
          <w:szCs w:val="20"/>
        </w:rPr>
        <w:t xml:space="preserve"> -</w:t>
      </w:r>
      <w:r w:rsidRPr="000A0990">
        <w:rPr>
          <w:rFonts w:ascii="Arial" w:hAnsi="Arial" w:cs="Arial"/>
          <w:sz w:val="20"/>
          <w:szCs w:val="20"/>
        </w:rPr>
        <w:t xml:space="preserve"> The study in [1</w:t>
      </w:r>
      <w:r w:rsidR="00975E8D">
        <w:rPr>
          <w:rFonts w:ascii="Arial" w:hAnsi="Arial" w:cs="Arial"/>
          <w:sz w:val="20"/>
          <w:szCs w:val="20"/>
        </w:rPr>
        <w:t>3</w:t>
      </w:r>
      <w:r w:rsidRPr="000A0990">
        <w:rPr>
          <w:rFonts w:ascii="Arial" w:hAnsi="Arial" w:cs="Arial"/>
          <w:sz w:val="20"/>
          <w:szCs w:val="20"/>
        </w:rPr>
        <w:t>] integrated advantage actor-critic (A2C) with attention mechanisms for adaptive IoT systems, enhancing energy efficiency by 18%.</w:t>
      </w:r>
    </w:p>
    <w:p w14:paraId="4BA6E39E" w14:textId="7C58AE44" w:rsidR="005C291F" w:rsidRPr="00F64485" w:rsidRDefault="005C291F" w:rsidP="00922621">
      <w:pPr>
        <w:pStyle w:val="ListParagraph"/>
        <w:numPr>
          <w:ilvl w:val="0"/>
          <w:numId w:val="12"/>
        </w:numPr>
        <w:rPr>
          <w:rFonts w:ascii="Arial" w:hAnsi="Arial" w:cs="Arial"/>
          <w:sz w:val="20"/>
          <w:szCs w:val="20"/>
        </w:rPr>
      </w:pPr>
      <w:r w:rsidRPr="00F64485">
        <w:rPr>
          <w:rFonts w:ascii="Arial" w:hAnsi="Arial" w:cs="Arial"/>
          <w:b/>
          <w:bCs/>
          <w:sz w:val="20"/>
          <w:szCs w:val="20"/>
        </w:rPr>
        <w:t>Multi-Agent RL for Distributed Systems</w:t>
      </w:r>
    </w:p>
    <w:p w14:paraId="30F4A6EB" w14:textId="146DEC7C" w:rsidR="005C291F" w:rsidRPr="00F64485" w:rsidRDefault="00FA2CF9" w:rsidP="00FA2CF9">
      <w:pPr>
        <w:spacing w:after="0"/>
        <w:jc w:val="both"/>
        <w:rPr>
          <w:rFonts w:ascii="Arial" w:hAnsi="Arial" w:cs="Arial"/>
          <w:sz w:val="20"/>
          <w:szCs w:val="20"/>
        </w:rPr>
      </w:pPr>
      <w:r w:rsidRPr="0083282E">
        <w:rPr>
          <w:rFonts w:ascii="Arial" w:hAnsi="Arial" w:cs="Arial"/>
          <w:sz w:val="20"/>
          <w:szCs w:val="20"/>
        </w:rPr>
        <w:t xml:space="preserve">Multi-agent reinforcement learning (MARL) has seen growing application in </w:t>
      </w:r>
      <w:proofErr w:type="spellStart"/>
      <w:r w:rsidRPr="0083282E">
        <w:rPr>
          <w:rFonts w:ascii="Arial" w:hAnsi="Arial" w:cs="Arial"/>
          <w:sz w:val="20"/>
          <w:szCs w:val="20"/>
        </w:rPr>
        <w:t>decentralised</w:t>
      </w:r>
      <w:proofErr w:type="spellEnd"/>
      <w:r w:rsidRPr="0083282E">
        <w:rPr>
          <w:rFonts w:ascii="Arial" w:hAnsi="Arial" w:cs="Arial"/>
          <w:sz w:val="20"/>
          <w:szCs w:val="20"/>
        </w:rPr>
        <w:t xml:space="preserve"> adaption contexts; Swarm Robotics - [</w:t>
      </w:r>
      <w:r w:rsidR="00975E8D">
        <w:rPr>
          <w:rFonts w:ascii="Arial" w:hAnsi="Arial" w:cs="Arial"/>
          <w:sz w:val="20"/>
          <w:szCs w:val="20"/>
        </w:rPr>
        <w:t>7</w:t>
      </w:r>
      <w:r w:rsidRPr="0083282E">
        <w:rPr>
          <w:rFonts w:ascii="Arial" w:hAnsi="Arial" w:cs="Arial"/>
          <w:sz w:val="20"/>
          <w:szCs w:val="20"/>
        </w:rPr>
        <w:t xml:space="preserve">] established a distributed MARL framework in which drones collaboratively modified formation patterns, achieving 25% faster convergence compared to </w:t>
      </w:r>
      <w:proofErr w:type="spellStart"/>
      <w:r w:rsidRPr="0083282E">
        <w:rPr>
          <w:rFonts w:ascii="Arial" w:hAnsi="Arial" w:cs="Arial"/>
          <w:sz w:val="20"/>
          <w:szCs w:val="20"/>
        </w:rPr>
        <w:t>centralised</w:t>
      </w:r>
      <w:proofErr w:type="spellEnd"/>
      <w:r w:rsidRPr="0083282E">
        <w:rPr>
          <w:rFonts w:ascii="Arial" w:hAnsi="Arial" w:cs="Arial"/>
          <w:sz w:val="20"/>
          <w:szCs w:val="20"/>
        </w:rPr>
        <w:t xml:space="preserve"> approaches. </w:t>
      </w:r>
      <w:r w:rsidRPr="0083282E">
        <w:rPr>
          <w:rFonts w:ascii="Arial" w:hAnsi="Arial" w:cs="Arial"/>
          <w:sz w:val="20"/>
          <w:szCs w:val="20"/>
        </w:rPr>
        <w:br/>
        <w:t>Edge Computing - [1</w:t>
      </w:r>
      <w:r w:rsidR="00975E8D">
        <w:rPr>
          <w:rFonts w:ascii="Arial" w:hAnsi="Arial" w:cs="Arial"/>
          <w:sz w:val="20"/>
          <w:szCs w:val="20"/>
        </w:rPr>
        <w:t>4</w:t>
      </w:r>
      <w:r w:rsidRPr="0083282E">
        <w:rPr>
          <w:rFonts w:ascii="Arial" w:hAnsi="Arial" w:cs="Arial"/>
          <w:sz w:val="20"/>
          <w:szCs w:val="20"/>
        </w:rPr>
        <w:t>] introduced a federated reinforcement learning system for the coordination of edge devices, achieving a 40% reduction in communication overhead without sacrificing quality of service.</w:t>
      </w:r>
    </w:p>
    <w:p w14:paraId="06C2CC82" w14:textId="77777777" w:rsidR="000B5A6F" w:rsidRPr="00F64485" w:rsidRDefault="000B5A6F" w:rsidP="000B5A6F">
      <w:pPr>
        <w:spacing w:after="0"/>
        <w:ind w:left="714"/>
        <w:rPr>
          <w:rFonts w:ascii="Arial" w:hAnsi="Arial" w:cs="Arial"/>
          <w:sz w:val="20"/>
          <w:szCs w:val="20"/>
        </w:rPr>
      </w:pPr>
    </w:p>
    <w:p w14:paraId="34B4552C" w14:textId="1D02D6CB" w:rsidR="005C291F" w:rsidRPr="00F64485" w:rsidRDefault="005C291F" w:rsidP="00922621">
      <w:pPr>
        <w:pStyle w:val="ListParagraph"/>
        <w:numPr>
          <w:ilvl w:val="0"/>
          <w:numId w:val="12"/>
        </w:numPr>
        <w:rPr>
          <w:rFonts w:ascii="Arial" w:hAnsi="Arial" w:cs="Arial"/>
          <w:sz w:val="20"/>
          <w:szCs w:val="20"/>
        </w:rPr>
      </w:pPr>
      <w:r w:rsidRPr="00F64485">
        <w:rPr>
          <w:rFonts w:ascii="Arial" w:hAnsi="Arial" w:cs="Arial"/>
          <w:b/>
          <w:bCs/>
          <w:sz w:val="20"/>
          <w:szCs w:val="20"/>
        </w:rPr>
        <w:t>Hybrid and Meta-Learning Approaches</w:t>
      </w:r>
    </w:p>
    <w:p w14:paraId="0FA54C7D" w14:textId="3BBCA48E" w:rsidR="005C291F" w:rsidRPr="00F64485" w:rsidRDefault="00FA2CF9" w:rsidP="00FA2CF9">
      <w:pPr>
        <w:spacing w:after="0"/>
        <w:rPr>
          <w:rFonts w:ascii="Arial" w:hAnsi="Arial" w:cs="Arial"/>
          <w:sz w:val="20"/>
          <w:szCs w:val="20"/>
        </w:rPr>
      </w:pPr>
      <w:r w:rsidRPr="0083282E">
        <w:rPr>
          <w:rFonts w:ascii="Arial" w:hAnsi="Arial" w:cs="Arial"/>
          <w:sz w:val="20"/>
          <w:szCs w:val="20"/>
        </w:rPr>
        <w:t>To mitigate the sample inefficiency of reinforcement learning, current research has investigated several hybrid models: RL combined with Meta-Learning - [</w:t>
      </w:r>
      <w:r w:rsidR="00975E8D">
        <w:rPr>
          <w:rFonts w:ascii="Arial" w:hAnsi="Arial" w:cs="Arial"/>
          <w:sz w:val="20"/>
          <w:szCs w:val="20"/>
        </w:rPr>
        <w:t>10</w:t>
      </w:r>
      <w:r w:rsidRPr="0083282E">
        <w:rPr>
          <w:rFonts w:ascii="Arial" w:hAnsi="Arial" w:cs="Arial"/>
          <w:sz w:val="20"/>
          <w:szCs w:val="20"/>
        </w:rPr>
        <w:t xml:space="preserve">] introduced a meta-reinforcement learning paradigm that enables rapid adaptation using 50% fewer training samples in novel environments. </w:t>
      </w:r>
      <w:r w:rsidRPr="0083282E">
        <w:rPr>
          <w:rFonts w:ascii="Arial" w:hAnsi="Arial" w:cs="Arial"/>
          <w:sz w:val="20"/>
          <w:szCs w:val="20"/>
        </w:rPr>
        <w:br/>
        <w:t>Imitation Learning Pretraining - By integrating reinforcement learning with expert demonstrations, 60% of exploration time was conserved in cybersecurity systems [</w:t>
      </w:r>
      <w:r w:rsidR="00975E8D">
        <w:rPr>
          <w:rFonts w:ascii="Arial" w:hAnsi="Arial" w:cs="Arial"/>
          <w:sz w:val="20"/>
          <w:szCs w:val="20"/>
        </w:rPr>
        <w:t>9</w:t>
      </w:r>
      <w:r w:rsidRPr="0083282E">
        <w:rPr>
          <w:rFonts w:ascii="Arial" w:hAnsi="Arial" w:cs="Arial"/>
          <w:sz w:val="20"/>
          <w:szCs w:val="20"/>
        </w:rPr>
        <w:t>].</w:t>
      </w:r>
    </w:p>
    <w:p w14:paraId="79CD832E" w14:textId="77777777" w:rsidR="00AB0517" w:rsidRPr="00F64485" w:rsidRDefault="00AB0517" w:rsidP="00AB0517">
      <w:pPr>
        <w:spacing w:after="0"/>
        <w:ind w:left="714"/>
        <w:rPr>
          <w:rFonts w:ascii="Arial" w:hAnsi="Arial" w:cs="Arial"/>
          <w:sz w:val="20"/>
          <w:szCs w:val="20"/>
        </w:rPr>
      </w:pPr>
    </w:p>
    <w:p w14:paraId="53740856" w14:textId="77777777" w:rsidR="005C291F" w:rsidRPr="004A0826" w:rsidRDefault="005C291F" w:rsidP="0075511D">
      <w:pPr>
        <w:spacing w:after="120"/>
        <w:rPr>
          <w:rFonts w:ascii="Arial" w:hAnsi="Arial" w:cs="Arial"/>
        </w:rPr>
      </w:pPr>
      <w:r w:rsidRPr="004A0826">
        <w:rPr>
          <w:rFonts w:ascii="Arial" w:hAnsi="Arial" w:cs="Arial"/>
          <w:b/>
          <w:bCs/>
        </w:rPr>
        <w:t>2.3 Domain-Specific Advances</w:t>
      </w:r>
    </w:p>
    <w:p w14:paraId="2570BC89" w14:textId="458703B1" w:rsidR="005C291F" w:rsidRPr="00F64485" w:rsidRDefault="005C291F" w:rsidP="00922621">
      <w:pPr>
        <w:pStyle w:val="ListParagraph"/>
        <w:numPr>
          <w:ilvl w:val="0"/>
          <w:numId w:val="12"/>
        </w:numPr>
        <w:rPr>
          <w:rFonts w:ascii="Arial" w:hAnsi="Arial" w:cs="Arial"/>
          <w:sz w:val="20"/>
          <w:szCs w:val="20"/>
        </w:rPr>
      </w:pPr>
      <w:r w:rsidRPr="00F64485">
        <w:rPr>
          <w:rFonts w:ascii="Arial" w:hAnsi="Arial" w:cs="Arial"/>
          <w:b/>
          <w:bCs/>
          <w:sz w:val="20"/>
          <w:szCs w:val="20"/>
        </w:rPr>
        <w:t>Cloud and Data Cent</w:t>
      </w:r>
      <w:r w:rsidR="00B04EA4" w:rsidRPr="00F64485">
        <w:rPr>
          <w:rFonts w:ascii="Arial" w:hAnsi="Arial" w:cs="Arial"/>
          <w:b/>
          <w:bCs/>
          <w:sz w:val="20"/>
          <w:szCs w:val="20"/>
        </w:rPr>
        <w:t>r</w:t>
      </w:r>
      <w:r w:rsidRPr="00F64485">
        <w:rPr>
          <w:rFonts w:ascii="Arial" w:hAnsi="Arial" w:cs="Arial"/>
          <w:b/>
          <w:bCs/>
          <w:sz w:val="20"/>
          <w:szCs w:val="20"/>
        </w:rPr>
        <w:t>e Optimization</w:t>
      </w:r>
    </w:p>
    <w:p w14:paraId="4CE92324" w14:textId="0FB3C71C" w:rsidR="005C291F" w:rsidRPr="00F64485" w:rsidRDefault="00FA2CF9" w:rsidP="00FA2CF9">
      <w:pPr>
        <w:spacing w:after="0"/>
        <w:ind w:left="360"/>
        <w:jc w:val="both"/>
        <w:rPr>
          <w:rFonts w:ascii="Arial" w:hAnsi="Arial" w:cs="Arial"/>
          <w:sz w:val="20"/>
          <w:szCs w:val="20"/>
        </w:rPr>
      </w:pPr>
      <w:r w:rsidRPr="0083282E">
        <w:rPr>
          <w:rFonts w:ascii="Arial" w:hAnsi="Arial" w:cs="Arial"/>
          <w:sz w:val="20"/>
          <w:szCs w:val="20"/>
        </w:rPr>
        <w:t xml:space="preserve">Serverless computing </w:t>
      </w:r>
      <w:proofErr w:type="spellStart"/>
      <w:r w:rsidRPr="0083282E">
        <w:rPr>
          <w:rFonts w:ascii="Arial" w:hAnsi="Arial" w:cs="Arial"/>
          <w:sz w:val="20"/>
          <w:szCs w:val="20"/>
        </w:rPr>
        <w:t>utilising</w:t>
      </w:r>
      <w:proofErr w:type="spellEnd"/>
      <w:r w:rsidRPr="0083282E">
        <w:rPr>
          <w:rFonts w:ascii="Arial" w:hAnsi="Arial" w:cs="Arial"/>
          <w:sz w:val="20"/>
          <w:szCs w:val="20"/>
        </w:rPr>
        <w:t xml:space="preserve"> reinforcement learning </w:t>
      </w:r>
      <w:proofErr w:type="spellStart"/>
      <w:r w:rsidRPr="0083282E">
        <w:rPr>
          <w:rFonts w:ascii="Arial" w:hAnsi="Arial" w:cs="Arial"/>
          <w:sz w:val="20"/>
          <w:szCs w:val="20"/>
        </w:rPr>
        <w:t>optimised</w:t>
      </w:r>
      <w:proofErr w:type="spellEnd"/>
      <w:r w:rsidRPr="0083282E">
        <w:rPr>
          <w:rFonts w:ascii="Arial" w:hAnsi="Arial" w:cs="Arial"/>
          <w:sz w:val="20"/>
          <w:szCs w:val="20"/>
        </w:rPr>
        <w:t xml:space="preserve"> cold-start times in serverless platforms, resulting in a 35% acceleration of function invocations. </w:t>
      </w:r>
      <w:r w:rsidR="00C722A1" w:rsidRPr="00F64485">
        <w:rPr>
          <w:rFonts w:ascii="Arial" w:hAnsi="Arial" w:cs="Arial"/>
          <w:sz w:val="20"/>
          <w:szCs w:val="20"/>
        </w:rPr>
        <w:t xml:space="preserve"> </w:t>
      </w:r>
      <w:r w:rsidRPr="0083282E">
        <w:rPr>
          <w:rFonts w:ascii="Arial" w:hAnsi="Arial" w:cs="Arial"/>
          <w:sz w:val="20"/>
          <w:szCs w:val="20"/>
        </w:rPr>
        <w:t xml:space="preserve">Energy-aware scheduling </w:t>
      </w:r>
      <w:proofErr w:type="spellStart"/>
      <w:r w:rsidRPr="0083282E">
        <w:rPr>
          <w:rFonts w:ascii="Arial" w:hAnsi="Arial" w:cs="Arial"/>
          <w:sz w:val="20"/>
          <w:szCs w:val="20"/>
        </w:rPr>
        <w:t>utilising</w:t>
      </w:r>
      <w:proofErr w:type="spellEnd"/>
      <w:r w:rsidRPr="0083282E">
        <w:rPr>
          <w:rFonts w:ascii="Arial" w:hAnsi="Arial" w:cs="Arial"/>
          <w:sz w:val="20"/>
          <w:szCs w:val="20"/>
        </w:rPr>
        <w:t xml:space="preserve"> a hierarchical reinforcement learning approach and dynamic workload distribution resulted in a 15% reduction in data centre Power Usage Effectiveness (PUE)</w:t>
      </w:r>
      <w:r w:rsidR="00927D9F">
        <w:rPr>
          <w:rFonts w:ascii="Arial" w:hAnsi="Arial" w:cs="Arial"/>
          <w:sz w:val="20"/>
          <w:szCs w:val="20"/>
        </w:rPr>
        <w:t xml:space="preserve"> [1</w:t>
      </w:r>
      <w:r w:rsidR="00975E8D">
        <w:rPr>
          <w:rFonts w:ascii="Arial" w:hAnsi="Arial" w:cs="Arial"/>
          <w:sz w:val="20"/>
          <w:szCs w:val="20"/>
        </w:rPr>
        <w:t>5</w:t>
      </w:r>
      <w:r w:rsidR="00927D9F">
        <w:rPr>
          <w:rFonts w:ascii="Arial" w:hAnsi="Arial" w:cs="Arial"/>
          <w:sz w:val="20"/>
          <w:szCs w:val="20"/>
        </w:rPr>
        <w:t>]</w:t>
      </w:r>
      <w:r w:rsidRPr="0083282E">
        <w:rPr>
          <w:rFonts w:ascii="Arial" w:hAnsi="Arial" w:cs="Arial"/>
          <w:sz w:val="20"/>
          <w:szCs w:val="20"/>
        </w:rPr>
        <w:t>.</w:t>
      </w:r>
    </w:p>
    <w:p w14:paraId="63383631" w14:textId="77777777" w:rsidR="000B5A6F" w:rsidRPr="00F64485" w:rsidRDefault="000B5A6F" w:rsidP="000B5A6F">
      <w:pPr>
        <w:spacing w:after="0"/>
        <w:ind w:left="714"/>
        <w:rPr>
          <w:rFonts w:ascii="Arial" w:hAnsi="Arial" w:cs="Arial"/>
          <w:sz w:val="20"/>
          <w:szCs w:val="20"/>
        </w:rPr>
      </w:pPr>
    </w:p>
    <w:p w14:paraId="26F5ECA1" w14:textId="7ACE205B" w:rsidR="005C291F" w:rsidRPr="00F64485" w:rsidRDefault="005C291F" w:rsidP="00922621">
      <w:pPr>
        <w:pStyle w:val="ListParagraph"/>
        <w:numPr>
          <w:ilvl w:val="0"/>
          <w:numId w:val="12"/>
        </w:numPr>
        <w:rPr>
          <w:rFonts w:ascii="Arial" w:hAnsi="Arial" w:cs="Arial"/>
          <w:sz w:val="20"/>
          <w:szCs w:val="20"/>
        </w:rPr>
      </w:pPr>
      <w:r w:rsidRPr="00F64485">
        <w:rPr>
          <w:rFonts w:ascii="Arial" w:hAnsi="Arial" w:cs="Arial"/>
          <w:b/>
          <w:bCs/>
          <w:sz w:val="20"/>
          <w:szCs w:val="20"/>
        </w:rPr>
        <w:t>Autonomous and Safety-Critical Systems</w:t>
      </w:r>
    </w:p>
    <w:p w14:paraId="2ABAD6F2" w14:textId="4BDE3105" w:rsidR="005C291F" w:rsidRPr="00F64485" w:rsidRDefault="00C722A1" w:rsidP="00C722A1">
      <w:pPr>
        <w:spacing w:after="0"/>
        <w:ind w:left="360"/>
        <w:rPr>
          <w:rFonts w:ascii="Arial" w:hAnsi="Arial" w:cs="Arial"/>
          <w:sz w:val="20"/>
          <w:szCs w:val="20"/>
        </w:rPr>
      </w:pPr>
      <w:r w:rsidRPr="00BE533F">
        <w:rPr>
          <w:rFonts w:ascii="Arial" w:hAnsi="Arial" w:cs="Arial"/>
          <w:sz w:val="20"/>
          <w:szCs w:val="20"/>
        </w:rPr>
        <w:t>Autonomous Vehicles - [1</w:t>
      </w:r>
      <w:r w:rsidR="00975E8D">
        <w:rPr>
          <w:rFonts w:ascii="Arial" w:hAnsi="Arial" w:cs="Arial"/>
          <w:sz w:val="20"/>
          <w:szCs w:val="20"/>
        </w:rPr>
        <w:t>6</w:t>
      </w:r>
      <w:r w:rsidRPr="00BE533F">
        <w:rPr>
          <w:rFonts w:ascii="Arial" w:hAnsi="Arial" w:cs="Arial"/>
          <w:sz w:val="20"/>
          <w:szCs w:val="20"/>
        </w:rPr>
        <w:t xml:space="preserve">] employed formal verification of safe reinforcement learning for adaptive cruise control, thereby ensuring collision-free rules. </w:t>
      </w:r>
      <w:r w:rsidRPr="00BE533F">
        <w:rPr>
          <w:rFonts w:ascii="Arial" w:hAnsi="Arial" w:cs="Arial"/>
          <w:sz w:val="20"/>
          <w:szCs w:val="20"/>
        </w:rPr>
        <w:br/>
        <w:t>The digital twin-based reinforcement learning framework of [1</w:t>
      </w:r>
      <w:r w:rsidR="00975E8D">
        <w:rPr>
          <w:rFonts w:ascii="Arial" w:hAnsi="Arial" w:cs="Arial"/>
          <w:sz w:val="20"/>
          <w:szCs w:val="20"/>
        </w:rPr>
        <w:t>7</w:t>
      </w:r>
      <w:r w:rsidRPr="00BE533F">
        <w:rPr>
          <w:rFonts w:ascii="Arial" w:hAnsi="Arial" w:cs="Arial"/>
          <w:sz w:val="20"/>
          <w:szCs w:val="20"/>
        </w:rPr>
        <w:t>] enabled predictive maintenance in industry with 90% fault detection accuracy in Industrial IoT.</w:t>
      </w:r>
    </w:p>
    <w:p w14:paraId="01B16F68" w14:textId="77777777" w:rsidR="000B5A6F" w:rsidRPr="00F64485" w:rsidRDefault="000B5A6F" w:rsidP="000B5A6F">
      <w:pPr>
        <w:spacing w:after="0"/>
        <w:ind w:left="714"/>
        <w:rPr>
          <w:rFonts w:ascii="Arial" w:hAnsi="Arial" w:cs="Arial"/>
          <w:sz w:val="20"/>
          <w:szCs w:val="20"/>
        </w:rPr>
      </w:pPr>
    </w:p>
    <w:p w14:paraId="5CD4C80C" w14:textId="1AEDFF2F" w:rsidR="005C291F" w:rsidRPr="00F64485" w:rsidRDefault="005C291F" w:rsidP="00922621">
      <w:pPr>
        <w:pStyle w:val="ListParagraph"/>
        <w:numPr>
          <w:ilvl w:val="0"/>
          <w:numId w:val="12"/>
        </w:numPr>
        <w:rPr>
          <w:rFonts w:ascii="Arial" w:hAnsi="Arial" w:cs="Arial"/>
          <w:sz w:val="20"/>
          <w:szCs w:val="20"/>
        </w:rPr>
      </w:pPr>
      <w:r w:rsidRPr="00F64485">
        <w:rPr>
          <w:rFonts w:ascii="Arial" w:hAnsi="Arial" w:cs="Arial"/>
          <w:b/>
          <w:bCs/>
          <w:sz w:val="20"/>
          <w:szCs w:val="20"/>
        </w:rPr>
        <w:t>Cybersecurity and Resiliency</w:t>
      </w:r>
    </w:p>
    <w:p w14:paraId="4EDACB2A" w14:textId="1CB080C0" w:rsidR="005C291F" w:rsidRPr="00F64485" w:rsidRDefault="00C722A1" w:rsidP="00C722A1">
      <w:pPr>
        <w:spacing w:after="0"/>
        <w:ind w:left="360"/>
        <w:jc w:val="both"/>
        <w:rPr>
          <w:rFonts w:ascii="Arial" w:hAnsi="Arial" w:cs="Arial"/>
          <w:sz w:val="20"/>
          <w:szCs w:val="20"/>
        </w:rPr>
      </w:pPr>
      <w:r w:rsidRPr="00BE533F">
        <w:rPr>
          <w:rFonts w:ascii="Arial" w:hAnsi="Arial" w:cs="Arial"/>
          <w:sz w:val="20"/>
          <w:szCs w:val="20"/>
        </w:rPr>
        <w:t xml:space="preserve">Adaptive Intrusion Detection, through the constant update of detection rules, has demonstrated that a reinforcement learning-driven Intrusion Detection System can identify zero-day assaults with 92% accuracy. </w:t>
      </w:r>
      <w:r w:rsidRPr="00BE533F">
        <w:rPr>
          <w:rFonts w:ascii="Arial" w:hAnsi="Arial" w:cs="Arial"/>
          <w:sz w:val="20"/>
          <w:szCs w:val="20"/>
        </w:rPr>
        <w:br/>
        <w:t xml:space="preserve">Moving </w:t>
      </w:r>
      <w:r w:rsidRPr="00F64485">
        <w:rPr>
          <w:rFonts w:ascii="Arial" w:hAnsi="Arial" w:cs="Arial"/>
          <w:sz w:val="20"/>
          <w:szCs w:val="20"/>
        </w:rPr>
        <w:t>t</w:t>
      </w:r>
      <w:r w:rsidRPr="00BE533F">
        <w:rPr>
          <w:rFonts w:ascii="Arial" w:hAnsi="Arial" w:cs="Arial"/>
          <w:sz w:val="20"/>
          <w:szCs w:val="20"/>
        </w:rPr>
        <w:t xml:space="preserve">arget </w:t>
      </w:r>
      <w:proofErr w:type="spellStart"/>
      <w:r w:rsidRPr="00F64485">
        <w:rPr>
          <w:rFonts w:ascii="Arial" w:hAnsi="Arial" w:cs="Arial"/>
          <w:sz w:val="20"/>
          <w:szCs w:val="20"/>
        </w:rPr>
        <w:t>d</w:t>
      </w:r>
      <w:r w:rsidRPr="00BE533F">
        <w:rPr>
          <w:rFonts w:ascii="Arial" w:hAnsi="Arial" w:cs="Arial"/>
          <w:sz w:val="20"/>
          <w:szCs w:val="20"/>
        </w:rPr>
        <w:t>efence</w:t>
      </w:r>
      <w:proofErr w:type="spellEnd"/>
      <w:r w:rsidRPr="00BE533F">
        <w:rPr>
          <w:rFonts w:ascii="Arial" w:hAnsi="Arial" w:cs="Arial"/>
          <w:sz w:val="20"/>
          <w:szCs w:val="20"/>
        </w:rPr>
        <w:t>, through the dynamic reconfiguration of network topologies to thwart attackers, employs a game-theoretic reinforcement learning strategy that reduces breach probability by 70%</w:t>
      </w:r>
      <w:r w:rsidR="00480AA6">
        <w:rPr>
          <w:rFonts w:ascii="Arial" w:hAnsi="Arial" w:cs="Arial"/>
          <w:sz w:val="20"/>
          <w:szCs w:val="20"/>
        </w:rPr>
        <w:t xml:space="preserve"> [1</w:t>
      </w:r>
      <w:r w:rsidR="00975E8D">
        <w:rPr>
          <w:rFonts w:ascii="Arial" w:hAnsi="Arial" w:cs="Arial"/>
          <w:sz w:val="20"/>
          <w:szCs w:val="20"/>
        </w:rPr>
        <w:t>8</w:t>
      </w:r>
      <w:r w:rsidR="00480AA6">
        <w:rPr>
          <w:rFonts w:ascii="Arial" w:hAnsi="Arial" w:cs="Arial"/>
          <w:sz w:val="20"/>
          <w:szCs w:val="20"/>
        </w:rPr>
        <w:t>].</w:t>
      </w:r>
    </w:p>
    <w:p w14:paraId="3BC72F8B" w14:textId="77777777" w:rsidR="000B5A6F" w:rsidRPr="00F64485" w:rsidRDefault="000B5A6F" w:rsidP="000B5A6F">
      <w:pPr>
        <w:spacing w:after="0"/>
        <w:ind w:left="714"/>
        <w:rPr>
          <w:rFonts w:ascii="Arial" w:hAnsi="Arial" w:cs="Arial"/>
          <w:sz w:val="20"/>
          <w:szCs w:val="20"/>
        </w:rPr>
      </w:pPr>
    </w:p>
    <w:p w14:paraId="3AB0E90B" w14:textId="77777777" w:rsidR="005C291F" w:rsidRPr="004A0826" w:rsidRDefault="005C291F" w:rsidP="000B5A6F">
      <w:pPr>
        <w:spacing w:after="0"/>
        <w:rPr>
          <w:rFonts w:ascii="Arial" w:hAnsi="Arial" w:cs="Arial"/>
        </w:rPr>
      </w:pPr>
      <w:r w:rsidRPr="004A0826">
        <w:rPr>
          <w:rFonts w:ascii="Arial" w:hAnsi="Arial" w:cs="Arial"/>
          <w:b/>
          <w:bCs/>
        </w:rPr>
        <w:lastRenderedPageBreak/>
        <w:t>2.4 Open Challenges and Limitations</w:t>
      </w:r>
    </w:p>
    <w:p w14:paraId="26FCBBFA" w14:textId="470FBE1B" w:rsidR="005C291F" w:rsidRPr="00F64485" w:rsidRDefault="00C722A1" w:rsidP="00C722A1">
      <w:pPr>
        <w:spacing w:after="0"/>
        <w:jc w:val="both"/>
        <w:rPr>
          <w:rFonts w:ascii="Arial" w:hAnsi="Arial" w:cs="Arial"/>
          <w:sz w:val="20"/>
          <w:szCs w:val="20"/>
        </w:rPr>
      </w:pPr>
      <w:r w:rsidRPr="00BE533F">
        <w:rPr>
          <w:rFonts w:ascii="Arial" w:hAnsi="Arial" w:cs="Arial"/>
          <w:sz w:val="20"/>
          <w:szCs w:val="20"/>
        </w:rPr>
        <w:t>Despite progress, many limitations persist in the research; Real-</w:t>
      </w:r>
      <w:r w:rsidR="004C75DB" w:rsidRPr="00F64485">
        <w:rPr>
          <w:rFonts w:ascii="Arial" w:hAnsi="Arial" w:cs="Arial"/>
          <w:sz w:val="20"/>
          <w:szCs w:val="20"/>
        </w:rPr>
        <w:t>w</w:t>
      </w:r>
      <w:r w:rsidRPr="00BE533F">
        <w:rPr>
          <w:rFonts w:ascii="Arial" w:hAnsi="Arial" w:cs="Arial"/>
          <w:sz w:val="20"/>
          <w:szCs w:val="20"/>
        </w:rPr>
        <w:t xml:space="preserve">orld </w:t>
      </w:r>
      <w:r w:rsidR="004C75DB" w:rsidRPr="00F64485">
        <w:rPr>
          <w:rFonts w:ascii="Arial" w:hAnsi="Arial" w:cs="Arial"/>
          <w:sz w:val="20"/>
          <w:szCs w:val="20"/>
        </w:rPr>
        <w:t>d</w:t>
      </w:r>
      <w:r w:rsidRPr="00BE533F">
        <w:rPr>
          <w:rFonts w:ascii="Arial" w:hAnsi="Arial" w:cs="Arial"/>
          <w:sz w:val="20"/>
          <w:szCs w:val="20"/>
        </w:rPr>
        <w:t xml:space="preserve">eployment </w:t>
      </w:r>
      <w:r w:rsidR="004C75DB" w:rsidRPr="00F64485">
        <w:rPr>
          <w:rFonts w:ascii="Arial" w:hAnsi="Arial" w:cs="Arial"/>
          <w:sz w:val="20"/>
          <w:szCs w:val="20"/>
        </w:rPr>
        <w:t>g</w:t>
      </w:r>
      <w:r w:rsidRPr="00BE533F">
        <w:rPr>
          <w:rFonts w:ascii="Arial" w:hAnsi="Arial" w:cs="Arial"/>
          <w:sz w:val="20"/>
          <w:szCs w:val="20"/>
        </w:rPr>
        <w:t>aps, as numerous studies, including [1</w:t>
      </w:r>
      <w:r w:rsidR="00975E8D">
        <w:rPr>
          <w:rFonts w:ascii="Arial" w:hAnsi="Arial" w:cs="Arial"/>
          <w:sz w:val="20"/>
          <w:szCs w:val="20"/>
        </w:rPr>
        <w:t>4</w:t>
      </w:r>
      <w:r w:rsidRPr="00BE533F">
        <w:rPr>
          <w:rFonts w:ascii="Arial" w:hAnsi="Arial" w:cs="Arial"/>
          <w:sz w:val="20"/>
          <w:szCs w:val="20"/>
        </w:rPr>
        <w:t xml:space="preserve">], evaluate reinforcement learning in simulated contexts with minimal validation in operational systems. According to [8], 68% of the surveyed publications incorporated handcrafted incentives in Reward Engineering, hence posing a danger of misalignment with genuine objectives. </w:t>
      </w:r>
      <w:r w:rsidRPr="00F64485">
        <w:rPr>
          <w:rFonts w:ascii="Arial" w:hAnsi="Arial" w:cs="Arial"/>
          <w:sz w:val="20"/>
          <w:szCs w:val="20"/>
        </w:rPr>
        <w:t xml:space="preserve"> </w:t>
      </w:r>
      <w:r w:rsidRPr="00BE533F">
        <w:rPr>
          <w:rFonts w:ascii="Arial" w:hAnsi="Arial" w:cs="Arial"/>
          <w:sz w:val="20"/>
          <w:szCs w:val="20"/>
        </w:rPr>
        <w:t>Non-stationarity and contexts with fluctuating dynamics, such as cloud workloads, pose challenges to the stability of reinforcement learning [1</w:t>
      </w:r>
      <w:r w:rsidR="00975E8D">
        <w:rPr>
          <w:rFonts w:ascii="Arial" w:hAnsi="Arial" w:cs="Arial"/>
          <w:sz w:val="20"/>
          <w:szCs w:val="20"/>
        </w:rPr>
        <w:t>4</w:t>
      </w:r>
      <w:r w:rsidRPr="00BE533F">
        <w:rPr>
          <w:rFonts w:ascii="Arial" w:hAnsi="Arial" w:cs="Arial"/>
          <w:sz w:val="20"/>
          <w:szCs w:val="20"/>
        </w:rPr>
        <w:t>]. Only 12% of RL-based SASS publications addressed interpretability, as noted in [</w:t>
      </w:r>
      <w:r w:rsidR="00975E8D">
        <w:rPr>
          <w:rFonts w:ascii="Arial" w:hAnsi="Arial" w:cs="Arial"/>
          <w:sz w:val="20"/>
          <w:szCs w:val="20"/>
        </w:rPr>
        <w:t>9</w:t>
      </w:r>
      <w:r w:rsidRPr="00BE533F">
        <w:rPr>
          <w:rFonts w:ascii="Arial" w:hAnsi="Arial" w:cs="Arial"/>
          <w:sz w:val="20"/>
          <w:szCs w:val="20"/>
        </w:rPr>
        <w:t>], hence hindering adoption in regulated industries.</w:t>
      </w:r>
    </w:p>
    <w:p w14:paraId="3B48FA20" w14:textId="77777777" w:rsidR="000B5A6F" w:rsidRPr="00F64485" w:rsidRDefault="000B5A6F" w:rsidP="000B5A6F">
      <w:pPr>
        <w:spacing w:after="0"/>
        <w:ind w:left="714"/>
        <w:rPr>
          <w:rFonts w:ascii="Arial" w:hAnsi="Arial" w:cs="Arial"/>
          <w:sz w:val="20"/>
          <w:szCs w:val="20"/>
        </w:rPr>
      </w:pPr>
    </w:p>
    <w:p w14:paraId="48C428E2" w14:textId="77777777" w:rsidR="005C291F" w:rsidRPr="004A0826" w:rsidRDefault="005C291F" w:rsidP="005C291F">
      <w:pPr>
        <w:rPr>
          <w:rFonts w:ascii="Arial" w:hAnsi="Arial" w:cs="Arial"/>
          <w:b/>
          <w:bCs/>
        </w:rPr>
      </w:pPr>
      <w:r w:rsidRPr="004A0826">
        <w:rPr>
          <w:rFonts w:ascii="Arial" w:hAnsi="Arial" w:cs="Arial"/>
          <w:b/>
          <w:bCs/>
        </w:rPr>
        <w:t>2.5 Comparative Analysis of Recent Works</w:t>
      </w:r>
    </w:p>
    <w:p w14:paraId="7A1FAF93" w14:textId="39EBF16B" w:rsidR="006D6EC8" w:rsidRPr="00F64485" w:rsidRDefault="00671E0A" w:rsidP="00D4657A">
      <w:pPr>
        <w:jc w:val="both"/>
        <w:rPr>
          <w:rFonts w:ascii="Arial" w:hAnsi="Arial" w:cs="Arial"/>
          <w:sz w:val="20"/>
          <w:szCs w:val="20"/>
        </w:rPr>
      </w:pPr>
      <w:r w:rsidRPr="00487B8D">
        <w:rPr>
          <w:rFonts w:ascii="Arial" w:hAnsi="Arial" w:cs="Arial"/>
          <w:sz w:val="20"/>
          <w:szCs w:val="20"/>
        </w:rPr>
        <w:t>Table 1 presents a comparison of current works displaying the algorithm, domain, percentage of improvement and limitation of every algorithm.</w:t>
      </w:r>
    </w:p>
    <w:p w14:paraId="4C928A24" w14:textId="2D59CD6A" w:rsidR="00B72A88" w:rsidRPr="00F64485" w:rsidRDefault="00B72A88" w:rsidP="005C291F">
      <w:pPr>
        <w:rPr>
          <w:rFonts w:ascii="Arial" w:hAnsi="Arial" w:cs="Arial"/>
          <w:sz w:val="20"/>
          <w:szCs w:val="20"/>
        </w:rPr>
      </w:pPr>
      <w:r w:rsidRPr="00F64485">
        <w:rPr>
          <w:rFonts w:ascii="Arial" w:hAnsi="Arial" w:cs="Arial"/>
          <w:sz w:val="20"/>
          <w:szCs w:val="20"/>
        </w:rPr>
        <w:t>Table 1: Comparative analysis of recent works</w:t>
      </w:r>
    </w:p>
    <w:tbl>
      <w:tblPr>
        <w:tblStyle w:val="PlainTable2"/>
        <w:tblW w:w="7729" w:type="dxa"/>
        <w:tblLook w:val="04A0" w:firstRow="1" w:lastRow="0" w:firstColumn="1" w:lastColumn="0" w:noHBand="0" w:noVBand="1"/>
      </w:tblPr>
      <w:tblGrid>
        <w:gridCol w:w="1136"/>
        <w:gridCol w:w="1161"/>
        <w:gridCol w:w="1521"/>
        <w:gridCol w:w="1815"/>
        <w:gridCol w:w="2096"/>
      </w:tblGrid>
      <w:tr w:rsidR="005C291F" w:rsidRPr="00F64485" w14:paraId="50DF60CB" w14:textId="77777777" w:rsidTr="007D2736">
        <w:trPr>
          <w:cnfStyle w:val="100000000000" w:firstRow="1" w:lastRow="0" w:firstColumn="0" w:lastColumn="0" w:oddVBand="0" w:evenVBand="0" w:oddHBand="0"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0" w:type="auto"/>
            <w:hideMark/>
          </w:tcPr>
          <w:p w14:paraId="28612F62" w14:textId="77777777" w:rsidR="005C291F" w:rsidRPr="00F64485" w:rsidRDefault="005C291F" w:rsidP="007D2736">
            <w:pPr>
              <w:jc w:val="both"/>
              <w:rPr>
                <w:rFonts w:ascii="Arial" w:eastAsia="Times New Roman" w:hAnsi="Arial" w:cs="Arial"/>
                <w:bCs w:val="0"/>
                <w:kern w:val="0"/>
                <w:sz w:val="20"/>
                <w:szCs w:val="20"/>
                <w14:ligatures w14:val="none"/>
              </w:rPr>
            </w:pPr>
            <w:r w:rsidRPr="00F64485">
              <w:rPr>
                <w:rFonts w:ascii="Arial" w:eastAsia="Times New Roman" w:hAnsi="Arial" w:cs="Arial"/>
                <w:bCs w:val="0"/>
                <w:kern w:val="0"/>
                <w:sz w:val="20"/>
                <w:szCs w:val="20"/>
                <w14:ligatures w14:val="none"/>
              </w:rPr>
              <w:t>Study</w:t>
            </w:r>
          </w:p>
        </w:tc>
        <w:tc>
          <w:tcPr>
            <w:tcW w:w="0" w:type="auto"/>
            <w:hideMark/>
          </w:tcPr>
          <w:p w14:paraId="33638ECE" w14:textId="77777777" w:rsidR="005C291F" w:rsidRPr="00F64485" w:rsidRDefault="005C291F" w:rsidP="007D273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kern w:val="0"/>
                <w:sz w:val="20"/>
                <w:szCs w:val="20"/>
                <w14:ligatures w14:val="none"/>
              </w:rPr>
            </w:pPr>
            <w:r w:rsidRPr="00F64485">
              <w:rPr>
                <w:rFonts w:ascii="Arial" w:eastAsia="Times New Roman" w:hAnsi="Arial" w:cs="Arial"/>
                <w:bCs w:val="0"/>
                <w:kern w:val="0"/>
                <w:sz w:val="20"/>
                <w:szCs w:val="20"/>
                <w14:ligatures w14:val="none"/>
              </w:rPr>
              <w:t>Algorithm</w:t>
            </w:r>
          </w:p>
        </w:tc>
        <w:tc>
          <w:tcPr>
            <w:tcW w:w="0" w:type="auto"/>
            <w:hideMark/>
          </w:tcPr>
          <w:p w14:paraId="0D6A4443" w14:textId="77777777" w:rsidR="005C291F" w:rsidRPr="00F64485" w:rsidRDefault="005C291F" w:rsidP="007D273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kern w:val="0"/>
                <w:sz w:val="20"/>
                <w:szCs w:val="20"/>
                <w14:ligatures w14:val="none"/>
              </w:rPr>
            </w:pPr>
            <w:r w:rsidRPr="00F64485">
              <w:rPr>
                <w:rFonts w:ascii="Arial" w:eastAsia="Times New Roman" w:hAnsi="Arial" w:cs="Arial"/>
                <w:bCs w:val="0"/>
                <w:kern w:val="0"/>
                <w:sz w:val="20"/>
                <w:szCs w:val="20"/>
                <w14:ligatures w14:val="none"/>
              </w:rPr>
              <w:t>Domain</w:t>
            </w:r>
          </w:p>
        </w:tc>
        <w:tc>
          <w:tcPr>
            <w:tcW w:w="0" w:type="auto"/>
            <w:hideMark/>
          </w:tcPr>
          <w:p w14:paraId="40C9867F" w14:textId="77777777" w:rsidR="005C291F" w:rsidRPr="00F64485" w:rsidRDefault="005C291F" w:rsidP="007D273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kern w:val="0"/>
                <w:sz w:val="20"/>
                <w:szCs w:val="20"/>
                <w14:ligatures w14:val="none"/>
              </w:rPr>
            </w:pPr>
            <w:r w:rsidRPr="00F64485">
              <w:rPr>
                <w:rFonts w:ascii="Arial" w:eastAsia="Times New Roman" w:hAnsi="Arial" w:cs="Arial"/>
                <w:bCs w:val="0"/>
                <w:kern w:val="0"/>
                <w:sz w:val="20"/>
                <w:szCs w:val="20"/>
                <w14:ligatures w14:val="none"/>
              </w:rPr>
              <w:t>Key Improvement</w:t>
            </w:r>
          </w:p>
        </w:tc>
        <w:tc>
          <w:tcPr>
            <w:tcW w:w="0" w:type="auto"/>
            <w:hideMark/>
          </w:tcPr>
          <w:p w14:paraId="0E398CE8" w14:textId="77777777" w:rsidR="005C291F" w:rsidRPr="00F64485" w:rsidRDefault="005C291F" w:rsidP="007D273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kern w:val="0"/>
                <w:sz w:val="20"/>
                <w:szCs w:val="20"/>
                <w14:ligatures w14:val="none"/>
              </w:rPr>
            </w:pPr>
            <w:r w:rsidRPr="00F64485">
              <w:rPr>
                <w:rFonts w:ascii="Arial" w:eastAsia="Times New Roman" w:hAnsi="Arial" w:cs="Arial"/>
                <w:bCs w:val="0"/>
                <w:kern w:val="0"/>
                <w:sz w:val="20"/>
                <w:szCs w:val="20"/>
                <w14:ligatures w14:val="none"/>
              </w:rPr>
              <w:t>Limitation</w:t>
            </w:r>
          </w:p>
        </w:tc>
      </w:tr>
      <w:tr w:rsidR="005C291F" w:rsidRPr="00F64485" w14:paraId="262144DA" w14:textId="77777777" w:rsidTr="007D2736">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0" w:type="auto"/>
            <w:hideMark/>
          </w:tcPr>
          <w:p w14:paraId="249134A6" w14:textId="77777777" w:rsidR="005C291F" w:rsidRPr="00F64485" w:rsidRDefault="005C291F" w:rsidP="007D2736">
            <w:pPr>
              <w:jc w:val="both"/>
              <w:rPr>
                <w:rFonts w:ascii="Arial" w:eastAsia="Times New Roman" w:hAnsi="Arial" w:cs="Arial"/>
                <w:kern w:val="0"/>
                <w:sz w:val="20"/>
                <w:szCs w:val="20"/>
                <w14:ligatures w14:val="none"/>
              </w:rPr>
            </w:pPr>
            <w:r w:rsidRPr="00F64485">
              <w:rPr>
                <w:rFonts w:ascii="Arial" w:eastAsia="Times New Roman" w:hAnsi="Arial" w:cs="Arial"/>
                <w:b w:val="0"/>
                <w:bCs w:val="0"/>
                <w:kern w:val="0"/>
                <w:sz w:val="20"/>
                <w:szCs w:val="20"/>
                <w14:ligatures w14:val="none"/>
              </w:rPr>
              <w:t>Cheng et al. (2021)</w:t>
            </w:r>
          </w:p>
        </w:tc>
        <w:tc>
          <w:tcPr>
            <w:tcW w:w="0" w:type="auto"/>
            <w:hideMark/>
          </w:tcPr>
          <w:p w14:paraId="719D832B"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DQN</w:t>
            </w:r>
          </w:p>
        </w:tc>
        <w:tc>
          <w:tcPr>
            <w:tcW w:w="0" w:type="auto"/>
            <w:hideMark/>
          </w:tcPr>
          <w:p w14:paraId="42BDF1AC"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Microservices</w:t>
            </w:r>
          </w:p>
        </w:tc>
        <w:tc>
          <w:tcPr>
            <w:tcW w:w="0" w:type="auto"/>
            <w:hideMark/>
          </w:tcPr>
          <w:p w14:paraId="0BED2070"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22% latency reduction</w:t>
            </w:r>
          </w:p>
        </w:tc>
        <w:tc>
          <w:tcPr>
            <w:tcW w:w="0" w:type="auto"/>
            <w:hideMark/>
          </w:tcPr>
          <w:p w14:paraId="23023112"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High variance in training</w:t>
            </w:r>
          </w:p>
        </w:tc>
      </w:tr>
      <w:tr w:rsidR="005C291F" w:rsidRPr="00F64485" w14:paraId="596FBC2D" w14:textId="77777777" w:rsidTr="00BA710D">
        <w:trPr>
          <w:trHeight w:val="538"/>
        </w:trPr>
        <w:tc>
          <w:tcPr>
            <w:cnfStyle w:val="001000000000" w:firstRow="0" w:lastRow="0" w:firstColumn="1" w:lastColumn="0" w:oddVBand="0" w:evenVBand="0" w:oddHBand="0" w:evenHBand="0" w:firstRowFirstColumn="0" w:firstRowLastColumn="0" w:lastRowFirstColumn="0" w:lastRowLastColumn="0"/>
            <w:tcW w:w="0" w:type="auto"/>
            <w:hideMark/>
          </w:tcPr>
          <w:p w14:paraId="655B1358" w14:textId="77777777" w:rsidR="005C291F" w:rsidRPr="00F64485" w:rsidRDefault="005C291F" w:rsidP="007D2736">
            <w:pPr>
              <w:jc w:val="both"/>
              <w:rPr>
                <w:rFonts w:ascii="Arial" w:eastAsia="Times New Roman" w:hAnsi="Arial" w:cs="Arial"/>
                <w:kern w:val="0"/>
                <w:sz w:val="20"/>
                <w:szCs w:val="20"/>
                <w14:ligatures w14:val="none"/>
              </w:rPr>
            </w:pPr>
            <w:r w:rsidRPr="00F64485">
              <w:rPr>
                <w:rFonts w:ascii="Arial" w:eastAsia="Times New Roman" w:hAnsi="Arial" w:cs="Arial"/>
                <w:b w:val="0"/>
                <w:bCs w:val="0"/>
                <w:kern w:val="0"/>
                <w:sz w:val="20"/>
                <w:szCs w:val="20"/>
                <w14:ligatures w14:val="none"/>
              </w:rPr>
              <w:t>Zhang et al. (2022)</w:t>
            </w:r>
          </w:p>
        </w:tc>
        <w:tc>
          <w:tcPr>
            <w:tcW w:w="0" w:type="auto"/>
            <w:hideMark/>
          </w:tcPr>
          <w:p w14:paraId="720200FD" w14:textId="77777777" w:rsidR="005C291F" w:rsidRPr="00F64485" w:rsidRDefault="005C291F" w:rsidP="007D27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PPO</w:t>
            </w:r>
          </w:p>
        </w:tc>
        <w:tc>
          <w:tcPr>
            <w:tcW w:w="0" w:type="auto"/>
            <w:hideMark/>
          </w:tcPr>
          <w:p w14:paraId="51ECEAF0" w14:textId="77777777" w:rsidR="005C291F" w:rsidRPr="00F64485" w:rsidRDefault="005C291F" w:rsidP="007D27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Cloud computing</w:t>
            </w:r>
          </w:p>
        </w:tc>
        <w:tc>
          <w:tcPr>
            <w:tcW w:w="0" w:type="auto"/>
            <w:hideMark/>
          </w:tcPr>
          <w:p w14:paraId="08FDCAF0" w14:textId="77777777" w:rsidR="005C291F" w:rsidRPr="00F64485" w:rsidRDefault="005C291F" w:rsidP="007D27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30% cost savings</w:t>
            </w:r>
          </w:p>
        </w:tc>
        <w:tc>
          <w:tcPr>
            <w:tcW w:w="0" w:type="auto"/>
            <w:hideMark/>
          </w:tcPr>
          <w:p w14:paraId="0B5F132F" w14:textId="77777777" w:rsidR="005C291F" w:rsidRPr="00F64485" w:rsidRDefault="005C291F" w:rsidP="007D27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Requires precise reward shaping</w:t>
            </w:r>
          </w:p>
        </w:tc>
      </w:tr>
      <w:tr w:rsidR="005C291F" w:rsidRPr="00F64485" w14:paraId="2EF871AA" w14:textId="77777777" w:rsidTr="00BA710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14:paraId="2E92FCD7" w14:textId="77777777" w:rsidR="005C291F" w:rsidRPr="00F64485" w:rsidRDefault="005C291F" w:rsidP="007D2736">
            <w:pPr>
              <w:jc w:val="both"/>
              <w:rPr>
                <w:rFonts w:ascii="Arial" w:eastAsia="Times New Roman" w:hAnsi="Arial" w:cs="Arial"/>
                <w:kern w:val="0"/>
                <w:sz w:val="20"/>
                <w:szCs w:val="20"/>
                <w14:ligatures w14:val="none"/>
              </w:rPr>
            </w:pPr>
            <w:r w:rsidRPr="00F64485">
              <w:rPr>
                <w:rFonts w:ascii="Arial" w:eastAsia="Times New Roman" w:hAnsi="Arial" w:cs="Arial"/>
                <w:b w:val="0"/>
                <w:bCs w:val="0"/>
                <w:kern w:val="0"/>
                <w:sz w:val="20"/>
                <w:szCs w:val="20"/>
                <w14:ligatures w14:val="none"/>
              </w:rPr>
              <w:t>Li et al. (2023)</w:t>
            </w:r>
          </w:p>
        </w:tc>
        <w:tc>
          <w:tcPr>
            <w:tcW w:w="0" w:type="auto"/>
            <w:hideMark/>
          </w:tcPr>
          <w:p w14:paraId="57FA8C8F"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MADDPG</w:t>
            </w:r>
          </w:p>
        </w:tc>
        <w:tc>
          <w:tcPr>
            <w:tcW w:w="0" w:type="auto"/>
            <w:hideMark/>
          </w:tcPr>
          <w:p w14:paraId="41EF3C97"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Swarm robotics</w:t>
            </w:r>
          </w:p>
        </w:tc>
        <w:tc>
          <w:tcPr>
            <w:tcW w:w="0" w:type="auto"/>
            <w:hideMark/>
          </w:tcPr>
          <w:p w14:paraId="11F44340"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25% faster adaptation</w:t>
            </w:r>
          </w:p>
        </w:tc>
        <w:tc>
          <w:tcPr>
            <w:tcW w:w="0" w:type="auto"/>
            <w:hideMark/>
          </w:tcPr>
          <w:p w14:paraId="62C4B248"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Scalability to &gt;100 agents untested</w:t>
            </w:r>
          </w:p>
        </w:tc>
      </w:tr>
      <w:tr w:rsidR="005C291F" w:rsidRPr="00F64485" w14:paraId="15821FAC" w14:textId="77777777" w:rsidTr="00BA710D">
        <w:trPr>
          <w:trHeight w:val="489"/>
        </w:trPr>
        <w:tc>
          <w:tcPr>
            <w:cnfStyle w:val="001000000000" w:firstRow="0" w:lastRow="0" w:firstColumn="1" w:lastColumn="0" w:oddVBand="0" w:evenVBand="0" w:oddHBand="0" w:evenHBand="0" w:firstRowFirstColumn="0" w:firstRowLastColumn="0" w:lastRowFirstColumn="0" w:lastRowLastColumn="0"/>
            <w:tcW w:w="0" w:type="auto"/>
            <w:hideMark/>
          </w:tcPr>
          <w:p w14:paraId="0C2D43C1" w14:textId="77777777" w:rsidR="005C291F" w:rsidRPr="00F64485" w:rsidRDefault="005C291F" w:rsidP="007D2736">
            <w:pPr>
              <w:jc w:val="both"/>
              <w:rPr>
                <w:rFonts w:ascii="Arial" w:eastAsia="Times New Roman" w:hAnsi="Arial" w:cs="Arial"/>
                <w:kern w:val="0"/>
                <w:sz w:val="20"/>
                <w:szCs w:val="20"/>
                <w14:ligatures w14:val="none"/>
              </w:rPr>
            </w:pPr>
            <w:r w:rsidRPr="00F64485">
              <w:rPr>
                <w:rFonts w:ascii="Arial" w:eastAsia="Times New Roman" w:hAnsi="Arial" w:cs="Arial"/>
                <w:b w:val="0"/>
                <w:bCs w:val="0"/>
                <w:kern w:val="0"/>
                <w:sz w:val="20"/>
                <w:szCs w:val="20"/>
                <w14:ligatures w14:val="none"/>
              </w:rPr>
              <w:t>Wang et al. (2024)</w:t>
            </w:r>
          </w:p>
        </w:tc>
        <w:tc>
          <w:tcPr>
            <w:tcW w:w="0" w:type="auto"/>
            <w:hideMark/>
          </w:tcPr>
          <w:p w14:paraId="3F8CF10B" w14:textId="77777777" w:rsidR="005C291F" w:rsidRPr="00F64485" w:rsidRDefault="005C291F" w:rsidP="007D27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SAC</w:t>
            </w:r>
          </w:p>
        </w:tc>
        <w:tc>
          <w:tcPr>
            <w:tcW w:w="0" w:type="auto"/>
            <w:hideMark/>
          </w:tcPr>
          <w:p w14:paraId="1D081A1A" w14:textId="77777777" w:rsidR="005C291F" w:rsidRPr="00F64485" w:rsidRDefault="005C291F" w:rsidP="007D27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Cybersecurity</w:t>
            </w:r>
          </w:p>
        </w:tc>
        <w:tc>
          <w:tcPr>
            <w:tcW w:w="0" w:type="auto"/>
            <w:hideMark/>
          </w:tcPr>
          <w:p w14:paraId="5ADE0886" w14:textId="77777777" w:rsidR="005C291F" w:rsidRPr="00F64485" w:rsidRDefault="005C291F" w:rsidP="007D27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92% attack detection</w:t>
            </w:r>
          </w:p>
        </w:tc>
        <w:tc>
          <w:tcPr>
            <w:tcW w:w="0" w:type="auto"/>
            <w:hideMark/>
          </w:tcPr>
          <w:p w14:paraId="12F9D58C" w14:textId="77777777" w:rsidR="005C291F" w:rsidRPr="00F64485" w:rsidRDefault="005C291F" w:rsidP="007D27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High false positives in early training</w:t>
            </w:r>
          </w:p>
        </w:tc>
      </w:tr>
      <w:tr w:rsidR="005C291F" w:rsidRPr="00F64485" w14:paraId="41560951" w14:textId="77777777" w:rsidTr="007D2736">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0" w:type="auto"/>
            <w:hideMark/>
          </w:tcPr>
          <w:p w14:paraId="3C05CBB9" w14:textId="77777777" w:rsidR="005C291F" w:rsidRPr="00F64485" w:rsidRDefault="005C291F" w:rsidP="007D2736">
            <w:pPr>
              <w:jc w:val="both"/>
              <w:rPr>
                <w:rFonts w:ascii="Arial" w:eastAsia="Times New Roman" w:hAnsi="Arial" w:cs="Arial"/>
                <w:kern w:val="0"/>
                <w:sz w:val="20"/>
                <w:szCs w:val="20"/>
                <w14:ligatures w14:val="none"/>
              </w:rPr>
            </w:pPr>
            <w:r w:rsidRPr="00F64485">
              <w:rPr>
                <w:rFonts w:ascii="Arial" w:eastAsia="Times New Roman" w:hAnsi="Arial" w:cs="Arial"/>
                <w:b w:val="0"/>
                <w:bCs w:val="0"/>
                <w:kern w:val="0"/>
                <w:sz w:val="20"/>
                <w:szCs w:val="20"/>
                <w14:ligatures w14:val="none"/>
              </w:rPr>
              <w:t>Chen et al. (2025)</w:t>
            </w:r>
          </w:p>
        </w:tc>
        <w:tc>
          <w:tcPr>
            <w:tcW w:w="0" w:type="auto"/>
            <w:hideMark/>
          </w:tcPr>
          <w:p w14:paraId="45654190"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Meta-RL</w:t>
            </w:r>
          </w:p>
        </w:tc>
        <w:tc>
          <w:tcPr>
            <w:tcW w:w="0" w:type="auto"/>
            <w:hideMark/>
          </w:tcPr>
          <w:p w14:paraId="5891047B"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General SASS</w:t>
            </w:r>
          </w:p>
        </w:tc>
        <w:tc>
          <w:tcPr>
            <w:tcW w:w="0" w:type="auto"/>
            <w:hideMark/>
          </w:tcPr>
          <w:p w14:paraId="4E65D459"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50% sample efficiency gain</w:t>
            </w:r>
          </w:p>
        </w:tc>
        <w:tc>
          <w:tcPr>
            <w:tcW w:w="0" w:type="auto"/>
            <w:hideMark/>
          </w:tcPr>
          <w:p w14:paraId="3390493A"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Complex implementation</w:t>
            </w:r>
          </w:p>
        </w:tc>
      </w:tr>
    </w:tbl>
    <w:p w14:paraId="3977FC1B" w14:textId="77777777" w:rsidR="005C291F" w:rsidRPr="00F64485" w:rsidRDefault="005C291F" w:rsidP="005C291F">
      <w:pPr>
        <w:rPr>
          <w:rFonts w:ascii="Arial" w:hAnsi="Arial" w:cs="Arial"/>
          <w:b/>
          <w:bCs/>
          <w:sz w:val="20"/>
          <w:szCs w:val="20"/>
        </w:rPr>
      </w:pPr>
    </w:p>
    <w:p w14:paraId="1D4EDD3D" w14:textId="77777777" w:rsidR="00954AA6" w:rsidRPr="006D2747" w:rsidRDefault="00954AA6" w:rsidP="00954AA6">
      <w:pPr>
        <w:rPr>
          <w:rFonts w:ascii="Arial" w:hAnsi="Arial" w:cs="Arial"/>
        </w:rPr>
      </w:pPr>
      <w:r w:rsidRPr="006D2747">
        <w:rPr>
          <w:rFonts w:ascii="Arial" w:hAnsi="Arial" w:cs="Arial"/>
          <w:b/>
          <w:bCs/>
        </w:rPr>
        <w:t xml:space="preserve">3. </w:t>
      </w:r>
      <w:r w:rsidRPr="006D2747">
        <w:rPr>
          <w:rFonts w:ascii="Arial" w:hAnsi="Arial" w:cs="Arial"/>
          <w:b/>
          <w:bCs/>
          <w:caps/>
        </w:rPr>
        <w:t>Methodology</w:t>
      </w:r>
    </w:p>
    <w:p w14:paraId="758A3BD5" w14:textId="77777777" w:rsidR="00954AA6" w:rsidRPr="004A0826" w:rsidRDefault="00954AA6" w:rsidP="00954AA6">
      <w:pPr>
        <w:rPr>
          <w:rFonts w:ascii="Arial" w:hAnsi="Arial" w:cs="Arial"/>
        </w:rPr>
      </w:pPr>
      <w:r w:rsidRPr="004A0826">
        <w:rPr>
          <w:rFonts w:ascii="Arial" w:hAnsi="Arial" w:cs="Arial"/>
          <w:b/>
          <w:bCs/>
        </w:rPr>
        <w:t>3.1 Research Design</w:t>
      </w:r>
    </w:p>
    <w:p w14:paraId="53264FF1" w14:textId="1FC66705" w:rsidR="00954AA6" w:rsidRPr="00F64485" w:rsidRDefault="00F7784A" w:rsidP="00D4657A">
      <w:pPr>
        <w:jc w:val="both"/>
        <w:rPr>
          <w:rFonts w:ascii="Arial" w:hAnsi="Arial" w:cs="Arial"/>
          <w:sz w:val="20"/>
          <w:szCs w:val="20"/>
        </w:rPr>
      </w:pPr>
      <w:r w:rsidRPr="0087085E">
        <w:rPr>
          <w:rFonts w:ascii="Arial" w:hAnsi="Arial" w:cs="Arial"/>
          <w:sz w:val="20"/>
          <w:szCs w:val="20"/>
        </w:rPr>
        <w:t xml:space="preserve">The application of reinforcement learning (RL) in self-adaptive software systems (SASS) from 2021 to early 2025 is systematically </w:t>
      </w:r>
      <w:proofErr w:type="spellStart"/>
      <w:r w:rsidRPr="0087085E">
        <w:rPr>
          <w:rFonts w:ascii="Arial" w:hAnsi="Arial" w:cs="Arial"/>
          <w:sz w:val="20"/>
          <w:szCs w:val="20"/>
        </w:rPr>
        <w:t>analysed</w:t>
      </w:r>
      <w:proofErr w:type="spellEnd"/>
      <w:r w:rsidRPr="0087085E">
        <w:rPr>
          <w:rFonts w:ascii="Arial" w:hAnsi="Arial" w:cs="Arial"/>
          <w:sz w:val="20"/>
          <w:szCs w:val="20"/>
        </w:rPr>
        <w:t xml:space="preserve"> in this review using a methodologies of systematic literature review (SLR). The study guarantees strict and repeatable results by following the recommendations suggested by [1</w:t>
      </w:r>
      <w:r w:rsidR="00975E8D">
        <w:rPr>
          <w:rFonts w:ascii="Arial" w:hAnsi="Arial" w:cs="Arial"/>
          <w:sz w:val="20"/>
          <w:szCs w:val="20"/>
        </w:rPr>
        <w:t>9</w:t>
      </w:r>
      <w:r w:rsidRPr="0087085E">
        <w:rPr>
          <w:rFonts w:ascii="Arial" w:hAnsi="Arial" w:cs="Arial"/>
          <w:sz w:val="20"/>
          <w:szCs w:val="20"/>
        </w:rPr>
        <w:t>] for SLRs in software engineering.</w:t>
      </w:r>
    </w:p>
    <w:p w14:paraId="7FD5AA3D" w14:textId="77777777" w:rsidR="00954AA6" w:rsidRPr="00F64485" w:rsidRDefault="00954AA6" w:rsidP="00954AA6">
      <w:pPr>
        <w:rPr>
          <w:rFonts w:ascii="Arial" w:hAnsi="Arial" w:cs="Arial"/>
          <w:sz w:val="20"/>
          <w:szCs w:val="20"/>
        </w:rPr>
      </w:pPr>
      <w:r w:rsidRPr="00F64485">
        <w:rPr>
          <w:rFonts w:ascii="Arial" w:hAnsi="Arial" w:cs="Arial"/>
          <w:b/>
          <w:bCs/>
          <w:sz w:val="20"/>
          <w:szCs w:val="20"/>
        </w:rPr>
        <w:t>3.1.1 Research Questions</w:t>
      </w:r>
    </w:p>
    <w:p w14:paraId="42F0D042" w14:textId="77777777" w:rsidR="00954AA6" w:rsidRPr="00F64485" w:rsidRDefault="00954AA6" w:rsidP="00954AA6">
      <w:pPr>
        <w:rPr>
          <w:rFonts w:ascii="Arial" w:hAnsi="Arial" w:cs="Arial"/>
          <w:sz w:val="20"/>
          <w:szCs w:val="20"/>
        </w:rPr>
      </w:pPr>
      <w:r w:rsidRPr="00F64485">
        <w:rPr>
          <w:rFonts w:ascii="Arial" w:hAnsi="Arial" w:cs="Arial"/>
          <w:sz w:val="20"/>
          <w:szCs w:val="20"/>
        </w:rPr>
        <w:t>The review addresses the following key questions:</w:t>
      </w:r>
    </w:p>
    <w:p w14:paraId="2B72559C" w14:textId="13ED5AD6" w:rsidR="00954AA6" w:rsidRPr="00F64485" w:rsidRDefault="00954AA6" w:rsidP="00922621">
      <w:pPr>
        <w:numPr>
          <w:ilvl w:val="0"/>
          <w:numId w:val="2"/>
        </w:numPr>
        <w:spacing w:after="0"/>
        <w:jc w:val="both"/>
        <w:rPr>
          <w:rFonts w:ascii="Arial" w:hAnsi="Arial" w:cs="Arial"/>
          <w:sz w:val="20"/>
          <w:szCs w:val="20"/>
        </w:rPr>
      </w:pPr>
      <w:r w:rsidRPr="00F64485">
        <w:rPr>
          <w:rFonts w:ascii="Arial" w:hAnsi="Arial" w:cs="Arial"/>
          <w:b/>
          <w:bCs/>
          <w:sz w:val="20"/>
          <w:szCs w:val="20"/>
        </w:rPr>
        <w:t>RQ1:</w:t>
      </w:r>
      <w:r w:rsidRPr="00F64485">
        <w:rPr>
          <w:rFonts w:ascii="Arial" w:hAnsi="Arial" w:cs="Arial"/>
          <w:sz w:val="20"/>
          <w:szCs w:val="20"/>
        </w:rPr>
        <w:t> </w:t>
      </w:r>
      <w:r w:rsidR="00E05396" w:rsidRPr="00F64485">
        <w:rPr>
          <w:rFonts w:ascii="Arial" w:hAnsi="Arial" w:cs="Arial"/>
          <w:sz w:val="20"/>
          <w:szCs w:val="20"/>
        </w:rPr>
        <w:t>Which RL architectures and algorithms are most frequently employed in SASS for dynamic optimisation?</w:t>
      </w:r>
    </w:p>
    <w:p w14:paraId="5C4B0F25" w14:textId="41672CFE" w:rsidR="00954AA6" w:rsidRPr="00F64485" w:rsidRDefault="00954AA6" w:rsidP="00922621">
      <w:pPr>
        <w:numPr>
          <w:ilvl w:val="0"/>
          <w:numId w:val="2"/>
        </w:numPr>
        <w:spacing w:after="0"/>
        <w:jc w:val="both"/>
        <w:rPr>
          <w:rFonts w:ascii="Arial" w:hAnsi="Arial" w:cs="Arial"/>
          <w:sz w:val="20"/>
          <w:szCs w:val="20"/>
        </w:rPr>
      </w:pPr>
      <w:r w:rsidRPr="00F64485">
        <w:rPr>
          <w:rFonts w:ascii="Arial" w:hAnsi="Arial" w:cs="Arial"/>
          <w:b/>
          <w:bCs/>
          <w:sz w:val="20"/>
          <w:szCs w:val="20"/>
        </w:rPr>
        <w:t>RQ2:</w:t>
      </w:r>
      <w:r w:rsidRPr="00F64485">
        <w:rPr>
          <w:rFonts w:ascii="Arial" w:hAnsi="Arial" w:cs="Arial"/>
          <w:sz w:val="20"/>
          <w:szCs w:val="20"/>
        </w:rPr>
        <w:t> </w:t>
      </w:r>
      <w:r w:rsidR="00E05396" w:rsidRPr="00F64485">
        <w:rPr>
          <w:rFonts w:ascii="Arial" w:hAnsi="Arial" w:cs="Arial"/>
          <w:sz w:val="20"/>
          <w:szCs w:val="20"/>
        </w:rPr>
        <w:t>What effects do various application domains (such as cybersecurity and cloud computing) have on the selection of RL techniques?</w:t>
      </w:r>
    </w:p>
    <w:p w14:paraId="4690F79A" w14:textId="620661E0" w:rsidR="00954AA6" w:rsidRPr="00F64485" w:rsidRDefault="00954AA6" w:rsidP="00922621">
      <w:pPr>
        <w:numPr>
          <w:ilvl w:val="0"/>
          <w:numId w:val="2"/>
        </w:numPr>
        <w:spacing w:after="0"/>
        <w:jc w:val="both"/>
        <w:rPr>
          <w:rFonts w:ascii="Arial" w:hAnsi="Arial" w:cs="Arial"/>
          <w:sz w:val="20"/>
          <w:szCs w:val="20"/>
        </w:rPr>
      </w:pPr>
      <w:r w:rsidRPr="00F64485">
        <w:rPr>
          <w:rFonts w:ascii="Arial" w:hAnsi="Arial" w:cs="Arial"/>
          <w:b/>
          <w:bCs/>
          <w:sz w:val="20"/>
          <w:szCs w:val="20"/>
        </w:rPr>
        <w:t>RQ3:</w:t>
      </w:r>
      <w:r w:rsidRPr="00F64485">
        <w:rPr>
          <w:rFonts w:ascii="Arial" w:hAnsi="Arial" w:cs="Arial"/>
          <w:sz w:val="20"/>
          <w:szCs w:val="20"/>
        </w:rPr>
        <w:t> </w:t>
      </w:r>
      <w:r w:rsidR="00E05396" w:rsidRPr="00F64485">
        <w:rPr>
          <w:rFonts w:ascii="Arial" w:hAnsi="Arial" w:cs="Arial"/>
          <w:sz w:val="20"/>
          <w:szCs w:val="20"/>
        </w:rPr>
        <w:t>Which benchmarks and evaluation metrics are applied to evaluate the performance of RL-based SASS?</w:t>
      </w:r>
    </w:p>
    <w:p w14:paraId="42779DC5" w14:textId="597B07EE" w:rsidR="00954AA6" w:rsidRPr="00F64485" w:rsidRDefault="00954AA6" w:rsidP="00922621">
      <w:pPr>
        <w:numPr>
          <w:ilvl w:val="0"/>
          <w:numId w:val="2"/>
        </w:numPr>
        <w:spacing w:after="0"/>
        <w:jc w:val="both"/>
        <w:rPr>
          <w:rFonts w:ascii="Arial" w:hAnsi="Arial" w:cs="Arial"/>
          <w:sz w:val="20"/>
          <w:szCs w:val="20"/>
        </w:rPr>
      </w:pPr>
      <w:r w:rsidRPr="00F64485">
        <w:rPr>
          <w:rFonts w:ascii="Arial" w:hAnsi="Arial" w:cs="Arial"/>
          <w:b/>
          <w:bCs/>
          <w:sz w:val="20"/>
          <w:szCs w:val="20"/>
        </w:rPr>
        <w:t>RQ4:</w:t>
      </w:r>
      <w:r w:rsidRPr="00F64485">
        <w:rPr>
          <w:rFonts w:ascii="Arial" w:hAnsi="Arial" w:cs="Arial"/>
          <w:sz w:val="20"/>
          <w:szCs w:val="20"/>
        </w:rPr>
        <w:t> </w:t>
      </w:r>
      <w:r w:rsidR="00E05396" w:rsidRPr="0087085E">
        <w:rPr>
          <w:rFonts w:ascii="Arial" w:hAnsi="Arial" w:cs="Arial"/>
          <w:sz w:val="20"/>
          <w:szCs w:val="20"/>
        </w:rPr>
        <w:t>What are the main constraints and difficulties in present methods?</w:t>
      </w:r>
    </w:p>
    <w:p w14:paraId="7694525C" w14:textId="77777777" w:rsidR="00D4657A" w:rsidRPr="00F64485" w:rsidRDefault="00D4657A" w:rsidP="00D4657A">
      <w:pPr>
        <w:spacing w:after="0"/>
        <w:ind w:left="714"/>
        <w:jc w:val="both"/>
        <w:rPr>
          <w:rFonts w:ascii="Arial" w:hAnsi="Arial" w:cs="Arial"/>
          <w:sz w:val="20"/>
          <w:szCs w:val="20"/>
        </w:rPr>
      </w:pPr>
    </w:p>
    <w:p w14:paraId="01EC6BB5" w14:textId="42BB5D28" w:rsidR="00954AA6" w:rsidRPr="004A0826" w:rsidRDefault="00954AA6" w:rsidP="00922621">
      <w:pPr>
        <w:pStyle w:val="ListParagraph"/>
        <w:numPr>
          <w:ilvl w:val="1"/>
          <w:numId w:val="3"/>
        </w:numPr>
        <w:spacing w:after="0"/>
        <w:rPr>
          <w:rFonts w:ascii="Arial" w:hAnsi="Arial" w:cs="Arial"/>
          <w:b/>
          <w:bCs/>
        </w:rPr>
      </w:pPr>
      <w:r w:rsidRPr="004A0826">
        <w:rPr>
          <w:rFonts w:ascii="Arial" w:hAnsi="Arial" w:cs="Arial"/>
          <w:b/>
          <w:bCs/>
        </w:rPr>
        <w:t>Search Strategy</w:t>
      </w:r>
    </w:p>
    <w:p w14:paraId="3D41EE9F" w14:textId="256C269A" w:rsidR="00B57962" w:rsidRPr="00F64485" w:rsidRDefault="00B57962" w:rsidP="00D4657A">
      <w:pPr>
        <w:jc w:val="both"/>
        <w:rPr>
          <w:rFonts w:ascii="Arial" w:hAnsi="Arial" w:cs="Arial"/>
          <w:sz w:val="20"/>
          <w:szCs w:val="20"/>
        </w:rPr>
      </w:pPr>
      <w:r w:rsidRPr="00704945">
        <w:rPr>
          <w:rFonts w:ascii="Arial" w:hAnsi="Arial" w:cs="Arial"/>
          <w:sz w:val="20"/>
          <w:szCs w:val="20"/>
        </w:rPr>
        <w:t xml:space="preserve">Major academic databases such as IEEE Xplore, ACM Digital Library, Scopus, Google Scholar, SpringerLink, ScienceDirect, and the </w:t>
      </w:r>
      <w:proofErr w:type="spellStart"/>
      <w:r w:rsidRPr="00704945">
        <w:rPr>
          <w:rFonts w:ascii="Arial" w:hAnsi="Arial" w:cs="Arial"/>
          <w:sz w:val="20"/>
          <w:szCs w:val="20"/>
        </w:rPr>
        <w:t>arXiv</w:t>
      </w:r>
      <w:proofErr w:type="spellEnd"/>
      <w:r w:rsidRPr="00704945">
        <w:rPr>
          <w:rFonts w:ascii="Arial" w:hAnsi="Arial" w:cs="Arial"/>
          <w:sz w:val="20"/>
          <w:szCs w:val="20"/>
        </w:rPr>
        <w:t xml:space="preserve"> pre-print server were searched (for the most recent, possibly indicative, works from 2024/early 2025).</w:t>
      </w:r>
    </w:p>
    <w:p w14:paraId="70D8531A" w14:textId="7D9E9EB3" w:rsidR="00954AA6" w:rsidRPr="006D2747" w:rsidRDefault="00954AA6" w:rsidP="00922621">
      <w:pPr>
        <w:pStyle w:val="ListParagraph"/>
        <w:numPr>
          <w:ilvl w:val="0"/>
          <w:numId w:val="12"/>
        </w:numPr>
        <w:spacing w:after="0"/>
        <w:rPr>
          <w:rFonts w:ascii="Arial" w:hAnsi="Arial" w:cs="Arial"/>
          <w:sz w:val="20"/>
          <w:szCs w:val="20"/>
        </w:rPr>
      </w:pPr>
      <w:r w:rsidRPr="006D2747">
        <w:rPr>
          <w:rFonts w:ascii="Arial" w:hAnsi="Arial" w:cs="Arial"/>
          <w:b/>
          <w:bCs/>
          <w:sz w:val="20"/>
          <w:szCs w:val="20"/>
        </w:rPr>
        <w:lastRenderedPageBreak/>
        <w:t>Search Keywords</w:t>
      </w:r>
    </w:p>
    <w:p w14:paraId="35F8F3FF" w14:textId="77777777" w:rsidR="00954AA6" w:rsidRPr="00F64485" w:rsidRDefault="00954AA6" w:rsidP="00954AA6">
      <w:pPr>
        <w:rPr>
          <w:rFonts w:ascii="Arial" w:hAnsi="Arial" w:cs="Arial"/>
          <w:sz w:val="20"/>
          <w:szCs w:val="20"/>
        </w:rPr>
      </w:pPr>
      <w:r w:rsidRPr="00F64485">
        <w:rPr>
          <w:rFonts w:ascii="Arial" w:hAnsi="Arial" w:cs="Arial"/>
          <w:sz w:val="20"/>
          <w:szCs w:val="20"/>
        </w:rPr>
        <w:t>The search string combined terms from three conceptual categories:</w:t>
      </w:r>
    </w:p>
    <w:p w14:paraId="2AB558AD" w14:textId="77777777" w:rsidR="00954AA6" w:rsidRPr="00F64485" w:rsidRDefault="00954AA6" w:rsidP="00922621">
      <w:pPr>
        <w:numPr>
          <w:ilvl w:val="0"/>
          <w:numId w:val="4"/>
        </w:numPr>
        <w:spacing w:after="0"/>
        <w:jc w:val="both"/>
        <w:rPr>
          <w:rFonts w:ascii="Arial" w:hAnsi="Arial" w:cs="Arial"/>
          <w:sz w:val="20"/>
          <w:szCs w:val="20"/>
        </w:rPr>
      </w:pPr>
      <w:r w:rsidRPr="00F64485">
        <w:rPr>
          <w:rFonts w:ascii="Arial" w:hAnsi="Arial" w:cs="Arial"/>
          <w:i/>
          <w:iCs/>
          <w:sz w:val="20"/>
          <w:szCs w:val="20"/>
        </w:rPr>
        <w:t>Reinforcement Learning:</w:t>
      </w:r>
      <w:r w:rsidRPr="00F64485">
        <w:rPr>
          <w:rFonts w:ascii="Arial" w:hAnsi="Arial" w:cs="Arial"/>
          <w:sz w:val="20"/>
          <w:szCs w:val="20"/>
        </w:rPr>
        <w:t> "reinforcement learning," "deep RL," "Q-learning," "policy gradient," "multi-agent RL"</w:t>
      </w:r>
    </w:p>
    <w:p w14:paraId="0A17B2ED" w14:textId="77777777" w:rsidR="00954AA6" w:rsidRPr="00F64485" w:rsidRDefault="00954AA6" w:rsidP="00922621">
      <w:pPr>
        <w:numPr>
          <w:ilvl w:val="0"/>
          <w:numId w:val="4"/>
        </w:numPr>
        <w:spacing w:after="0"/>
        <w:jc w:val="both"/>
        <w:rPr>
          <w:rFonts w:ascii="Arial" w:hAnsi="Arial" w:cs="Arial"/>
          <w:sz w:val="20"/>
          <w:szCs w:val="20"/>
        </w:rPr>
      </w:pPr>
      <w:r w:rsidRPr="00F64485">
        <w:rPr>
          <w:rFonts w:ascii="Arial" w:hAnsi="Arial" w:cs="Arial"/>
          <w:i/>
          <w:iCs/>
          <w:sz w:val="20"/>
          <w:szCs w:val="20"/>
        </w:rPr>
        <w:t>Self-Adaptation:</w:t>
      </w:r>
      <w:r w:rsidRPr="00F64485">
        <w:rPr>
          <w:rFonts w:ascii="Arial" w:hAnsi="Arial" w:cs="Arial"/>
          <w:sz w:val="20"/>
          <w:szCs w:val="20"/>
        </w:rPr>
        <w:t> "self-adaptive systems," "autonomic computing," "dynamic optimization," "runtime adaptation"</w:t>
      </w:r>
    </w:p>
    <w:p w14:paraId="4A37EBEA" w14:textId="77777777" w:rsidR="00954AA6" w:rsidRPr="00F64485" w:rsidRDefault="00954AA6" w:rsidP="00922621">
      <w:pPr>
        <w:numPr>
          <w:ilvl w:val="0"/>
          <w:numId w:val="4"/>
        </w:numPr>
        <w:spacing w:after="0"/>
        <w:jc w:val="both"/>
        <w:rPr>
          <w:rFonts w:ascii="Arial" w:hAnsi="Arial" w:cs="Arial"/>
          <w:sz w:val="20"/>
          <w:szCs w:val="20"/>
        </w:rPr>
      </w:pPr>
      <w:r w:rsidRPr="00F64485">
        <w:rPr>
          <w:rFonts w:ascii="Arial" w:hAnsi="Arial" w:cs="Arial"/>
          <w:i/>
          <w:iCs/>
          <w:sz w:val="20"/>
          <w:szCs w:val="20"/>
        </w:rPr>
        <w:t>Application Domains:</w:t>
      </w:r>
      <w:r w:rsidRPr="00F64485">
        <w:rPr>
          <w:rFonts w:ascii="Arial" w:hAnsi="Arial" w:cs="Arial"/>
          <w:sz w:val="20"/>
          <w:szCs w:val="20"/>
        </w:rPr>
        <w:t> "cloud computing," "microservices," "cybersecurity," "IoT," "autonomous systems"</w:t>
      </w:r>
    </w:p>
    <w:p w14:paraId="08CBB775" w14:textId="637FA99D" w:rsidR="00954AA6" w:rsidRPr="00F64485" w:rsidRDefault="00821C91" w:rsidP="00D4657A">
      <w:pPr>
        <w:spacing w:after="0"/>
        <w:jc w:val="both"/>
        <w:rPr>
          <w:rFonts w:ascii="Arial" w:hAnsi="Arial" w:cs="Arial"/>
          <w:sz w:val="20"/>
          <w:szCs w:val="20"/>
        </w:rPr>
      </w:pPr>
      <w:r w:rsidRPr="00F64485">
        <w:rPr>
          <w:rFonts w:ascii="Arial" w:hAnsi="Arial" w:cs="Arial"/>
          <w:sz w:val="20"/>
          <w:szCs w:val="20"/>
        </w:rPr>
        <w:t>For instance, a search query might be</w:t>
      </w:r>
      <w:r w:rsidR="00954AA6" w:rsidRPr="00F64485">
        <w:rPr>
          <w:rFonts w:ascii="Arial" w:hAnsi="Arial" w:cs="Arial"/>
          <w:sz w:val="20"/>
          <w:szCs w:val="20"/>
        </w:rPr>
        <w:t>:</w:t>
      </w:r>
    </w:p>
    <w:p w14:paraId="0A49B5C9" w14:textId="77777777" w:rsidR="00954AA6" w:rsidRPr="00F64485" w:rsidRDefault="00954AA6" w:rsidP="00D4657A">
      <w:pPr>
        <w:jc w:val="both"/>
        <w:rPr>
          <w:rFonts w:ascii="Arial" w:hAnsi="Arial" w:cs="Arial"/>
          <w:sz w:val="20"/>
          <w:szCs w:val="20"/>
        </w:rPr>
      </w:pPr>
      <w:r w:rsidRPr="00F64485">
        <w:rPr>
          <w:rFonts w:ascii="Arial" w:hAnsi="Arial" w:cs="Arial"/>
          <w:sz w:val="20"/>
          <w:szCs w:val="20"/>
        </w:rPr>
        <w:t>("reinforcement learning" OR "deep RL") AND ("self-adaptive systems" OR "dynamic optimization") AND ("cloud" OR "cybersecurity")</w:t>
      </w:r>
    </w:p>
    <w:p w14:paraId="48CF8EED" w14:textId="459E186A" w:rsidR="00954AA6" w:rsidRPr="006D2747" w:rsidRDefault="00954AA6" w:rsidP="00922621">
      <w:pPr>
        <w:pStyle w:val="ListParagraph"/>
        <w:numPr>
          <w:ilvl w:val="0"/>
          <w:numId w:val="12"/>
        </w:numPr>
        <w:rPr>
          <w:rFonts w:ascii="Arial" w:hAnsi="Arial" w:cs="Arial"/>
          <w:b/>
          <w:bCs/>
          <w:sz w:val="20"/>
          <w:szCs w:val="20"/>
        </w:rPr>
      </w:pPr>
      <w:r w:rsidRPr="006D2747">
        <w:rPr>
          <w:rFonts w:ascii="Arial" w:hAnsi="Arial" w:cs="Arial"/>
          <w:b/>
          <w:bCs/>
          <w:sz w:val="20"/>
          <w:szCs w:val="20"/>
        </w:rPr>
        <w:t>Inclusion/Exclusion Criteria</w:t>
      </w:r>
    </w:p>
    <w:p w14:paraId="5E7B425D" w14:textId="1385ED9B" w:rsidR="00417FA5" w:rsidRDefault="003463B7" w:rsidP="00954AA6">
      <w:pPr>
        <w:rPr>
          <w:rFonts w:ascii="Arial" w:hAnsi="Arial" w:cs="Arial"/>
          <w:sz w:val="20"/>
          <w:szCs w:val="20"/>
        </w:rPr>
      </w:pPr>
      <w:r w:rsidRPr="00704945">
        <w:rPr>
          <w:rFonts w:ascii="Arial" w:hAnsi="Arial" w:cs="Arial"/>
          <w:sz w:val="20"/>
          <w:szCs w:val="20"/>
        </w:rPr>
        <w:t>The adopted inclusion/exclusion criteria are displayed in the table</w:t>
      </w:r>
      <w:r w:rsidRPr="00F64485">
        <w:rPr>
          <w:rFonts w:ascii="Arial" w:hAnsi="Arial" w:cs="Arial"/>
          <w:sz w:val="20"/>
          <w:szCs w:val="20"/>
        </w:rPr>
        <w:t xml:space="preserve"> 2.</w:t>
      </w:r>
    </w:p>
    <w:p w14:paraId="13F91C97" w14:textId="0DD8FE6A" w:rsidR="00922621" w:rsidRPr="00F64485" w:rsidRDefault="00922621" w:rsidP="00954AA6">
      <w:pPr>
        <w:rPr>
          <w:rFonts w:ascii="Arial" w:hAnsi="Arial" w:cs="Arial"/>
          <w:sz w:val="20"/>
          <w:szCs w:val="20"/>
        </w:rPr>
      </w:pPr>
      <w:r>
        <w:rPr>
          <w:rFonts w:ascii="Arial" w:hAnsi="Arial" w:cs="Arial"/>
          <w:sz w:val="20"/>
          <w:szCs w:val="20"/>
          <w:lang w:val="en-GB"/>
        </w:rPr>
        <w:t xml:space="preserve">Table 2. </w:t>
      </w:r>
      <w:r w:rsidRPr="00922621">
        <w:rPr>
          <w:rFonts w:ascii="Arial" w:hAnsi="Arial" w:cs="Arial"/>
          <w:sz w:val="20"/>
          <w:szCs w:val="20"/>
        </w:rPr>
        <w:t>The adopted inclusion/exclusion criteria</w:t>
      </w:r>
    </w:p>
    <w:tbl>
      <w:tblPr>
        <w:tblStyle w:val="PlainTable2"/>
        <w:tblW w:w="5343" w:type="dxa"/>
        <w:tblLook w:val="04A0" w:firstRow="1" w:lastRow="0" w:firstColumn="1" w:lastColumn="0" w:noHBand="0" w:noVBand="1"/>
      </w:tblPr>
      <w:tblGrid>
        <w:gridCol w:w="1438"/>
        <w:gridCol w:w="2102"/>
        <w:gridCol w:w="1803"/>
      </w:tblGrid>
      <w:tr w:rsidR="00954AA6" w:rsidRPr="00F64485" w14:paraId="193080E0" w14:textId="77777777" w:rsidTr="0087240A">
        <w:trPr>
          <w:cnfStyle w:val="100000000000" w:firstRow="1" w:lastRow="0"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438" w:type="dxa"/>
            <w:hideMark/>
          </w:tcPr>
          <w:p w14:paraId="5DAAE8B2" w14:textId="0F66369A" w:rsidR="00954AA6" w:rsidRPr="00F64485" w:rsidRDefault="00954AA6" w:rsidP="00954AA6">
            <w:pPr>
              <w:rPr>
                <w:rFonts w:ascii="Arial" w:hAnsi="Arial" w:cs="Arial"/>
                <w:b w:val="0"/>
                <w:bCs w:val="0"/>
                <w:sz w:val="20"/>
                <w:szCs w:val="20"/>
              </w:rPr>
            </w:pPr>
            <w:proofErr w:type="spellStart"/>
            <w:r w:rsidRPr="00F64485">
              <w:rPr>
                <w:rFonts w:ascii="Arial" w:hAnsi="Arial" w:cs="Arial"/>
                <w:sz w:val="20"/>
                <w:szCs w:val="20"/>
              </w:rPr>
              <w:t>Criteia</w:t>
            </w:r>
            <w:proofErr w:type="spellEnd"/>
          </w:p>
        </w:tc>
        <w:tc>
          <w:tcPr>
            <w:tcW w:w="2102" w:type="dxa"/>
            <w:hideMark/>
          </w:tcPr>
          <w:p w14:paraId="00ADE343" w14:textId="77777777" w:rsidR="00954AA6" w:rsidRPr="00F64485" w:rsidRDefault="00954AA6" w:rsidP="00954AA6">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64485">
              <w:rPr>
                <w:rFonts w:ascii="Arial" w:hAnsi="Arial" w:cs="Arial"/>
                <w:sz w:val="20"/>
                <w:szCs w:val="20"/>
              </w:rPr>
              <w:t>Inclusion</w:t>
            </w:r>
          </w:p>
        </w:tc>
        <w:tc>
          <w:tcPr>
            <w:tcW w:w="1803" w:type="dxa"/>
            <w:hideMark/>
          </w:tcPr>
          <w:p w14:paraId="29F438B7" w14:textId="77777777" w:rsidR="00954AA6" w:rsidRPr="00F64485" w:rsidRDefault="00954AA6" w:rsidP="00954AA6">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64485">
              <w:rPr>
                <w:rFonts w:ascii="Arial" w:hAnsi="Arial" w:cs="Arial"/>
                <w:sz w:val="20"/>
                <w:szCs w:val="20"/>
              </w:rPr>
              <w:t>Exclusion</w:t>
            </w:r>
          </w:p>
        </w:tc>
      </w:tr>
      <w:tr w:rsidR="00954AA6" w:rsidRPr="00F64485" w14:paraId="715174C3" w14:textId="77777777" w:rsidTr="0087240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438" w:type="dxa"/>
            <w:hideMark/>
          </w:tcPr>
          <w:p w14:paraId="74CCDFC9"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Publication Year</w:t>
            </w:r>
          </w:p>
        </w:tc>
        <w:tc>
          <w:tcPr>
            <w:tcW w:w="2102" w:type="dxa"/>
            <w:hideMark/>
          </w:tcPr>
          <w:p w14:paraId="72B2125F"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2021–2025</w:t>
            </w:r>
          </w:p>
        </w:tc>
        <w:tc>
          <w:tcPr>
            <w:tcW w:w="1803" w:type="dxa"/>
            <w:hideMark/>
          </w:tcPr>
          <w:p w14:paraId="3477C1C5"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Pre-2021</w:t>
            </w:r>
          </w:p>
        </w:tc>
      </w:tr>
      <w:tr w:rsidR="00954AA6" w:rsidRPr="00F64485" w14:paraId="49D2E7F7" w14:textId="77777777" w:rsidTr="0087240A">
        <w:trPr>
          <w:trHeight w:val="125"/>
        </w:trPr>
        <w:tc>
          <w:tcPr>
            <w:cnfStyle w:val="001000000000" w:firstRow="0" w:lastRow="0" w:firstColumn="1" w:lastColumn="0" w:oddVBand="0" w:evenVBand="0" w:oddHBand="0" w:evenHBand="0" w:firstRowFirstColumn="0" w:firstRowLastColumn="0" w:lastRowFirstColumn="0" w:lastRowLastColumn="0"/>
            <w:tcW w:w="1438" w:type="dxa"/>
            <w:hideMark/>
          </w:tcPr>
          <w:p w14:paraId="5CF940A5"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Publication Type</w:t>
            </w:r>
          </w:p>
        </w:tc>
        <w:tc>
          <w:tcPr>
            <w:tcW w:w="2102" w:type="dxa"/>
            <w:hideMark/>
          </w:tcPr>
          <w:p w14:paraId="6131D1AE"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Conference papers, journal articles, workshop papers</w:t>
            </w:r>
          </w:p>
        </w:tc>
        <w:tc>
          <w:tcPr>
            <w:tcW w:w="1803" w:type="dxa"/>
            <w:hideMark/>
          </w:tcPr>
          <w:p w14:paraId="4F45F4F3"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Books, theses, non-peer-reviewed</w:t>
            </w:r>
          </w:p>
        </w:tc>
      </w:tr>
      <w:tr w:rsidR="00954AA6" w:rsidRPr="00F64485" w14:paraId="16663274" w14:textId="77777777" w:rsidTr="0087240A">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438" w:type="dxa"/>
            <w:hideMark/>
          </w:tcPr>
          <w:p w14:paraId="3B19D8D4"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Research Focus</w:t>
            </w:r>
          </w:p>
        </w:tc>
        <w:tc>
          <w:tcPr>
            <w:tcW w:w="2102" w:type="dxa"/>
            <w:hideMark/>
          </w:tcPr>
          <w:p w14:paraId="69A01EA5"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RL for SASS optimization</w:t>
            </w:r>
          </w:p>
        </w:tc>
        <w:tc>
          <w:tcPr>
            <w:tcW w:w="1803" w:type="dxa"/>
            <w:hideMark/>
          </w:tcPr>
          <w:p w14:paraId="3EC493C8"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Non-RL adaptation approaches</w:t>
            </w:r>
          </w:p>
        </w:tc>
      </w:tr>
      <w:tr w:rsidR="00954AA6" w:rsidRPr="00F64485" w14:paraId="733C43B1" w14:textId="77777777" w:rsidTr="0087240A">
        <w:trPr>
          <w:trHeight w:val="126"/>
        </w:trPr>
        <w:tc>
          <w:tcPr>
            <w:cnfStyle w:val="001000000000" w:firstRow="0" w:lastRow="0" w:firstColumn="1" w:lastColumn="0" w:oddVBand="0" w:evenVBand="0" w:oddHBand="0" w:evenHBand="0" w:firstRowFirstColumn="0" w:firstRowLastColumn="0" w:lastRowFirstColumn="0" w:lastRowLastColumn="0"/>
            <w:tcW w:w="1438" w:type="dxa"/>
            <w:hideMark/>
          </w:tcPr>
          <w:p w14:paraId="69AA5AF7"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Empirical Validation</w:t>
            </w:r>
          </w:p>
        </w:tc>
        <w:tc>
          <w:tcPr>
            <w:tcW w:w="2102" w:type="dxa"/>
            <w:hideMark/>
          </w:tcPr>
          <w:p w14:paraId="477092DE"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Simulation or real-world results</w:t>
            </w:r>
          </w:p>
        </w:tc>
        <w:tc>
          <w:tcPr>
            <w:tcW w:w="1803" w:type="dxa"/>
            <w:hideMark/>
          </w:tcPr>
          <w:p w14:paraId="44BF2005"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Purely theoretical</w:t>
            </w:r>
          </w:p>
        </w:tc>
      </w:tr>
    </w:tbl>
    <w:p w14:paraId="443908CE" w14:textId="77777777" w:rsidR="00F2596F" w:rsidRPr="00F64485" w:rsidRDefault="00F2596F" w:rsidP="00954AA6">
      <w:pPr>
        <w:rPr>
          <w:rFonts w:ascii="Arial" w:hAnsi="Arial" w:cs="Arial"/>
          <w:b/>
          <w:bCs/>
          <w:sz w:val="20"/>
          <w:szCs w:val="20"/>
        </w:rPr>
      </w:pPr>
    </w:p>
    <w:p w14:paraId="69FDE25F" w14:textId="63941D68" w:rsidR="00954AA6" w:rsidRPr="004A0826" w:rsidRDefault="00954AA6" w:rsidP="00954AA6">
      <w:pPr>
        <w:rPr>
          <w:rFonts w:ascii="Arial" w:hAnsi="Arial" w:cs="Arial"/>
        </w:rPr>
      </w:pPr>
      <w:r w:rsidRPr="004A0826">
        <w:rPr>
          <w:rFonts w:ascii="Arial" w:hAnsi="Arial" w:cs="Arial"/>
          <w:b/>
          <w:bCs/>
        </w:rPr>
        <w:t>3.3 Study Selection Process</w:t>
      </w:r>
    </w:p>
    <w:p w14:paraId="0EBE4270" w14:textId="4926257B" w:rsidR="003A7A94" w:rsidRPr="00F64485" w:rsidRDefault="003463B7" w:rsidP="00D4657A">
      <w:pPr>
        <w:spacing w:after="0"/>
        <w:jc w:val="both"/>
        <w:rPr>
          <w:rFonts w:ascii="Arial" w:hAnsi="Arial" w:cs="Arial"/>
          <w:sz w:val="20"/>
          <w:szCs w:val="20"/>
        </w:rPr>
      </w:pPr>
      <w:r w:rsidRPr="00704945">
        <w:rPr>
          <w:rFonts w:ascii="Arial" w:hAnsi="Arial" w:cs="Arial"/>
          <w:sz w:val="20"/>
          <w:szCs w:val="20"/>
        </w:rPr>
        <w:t>Following a three-phase PRISMA-inspired approach [</w:t>
      </w:r>
      <w:r w:rsidR="00975E8D">
        <w:rPr>
          <w:rFonts w:ascii="Arial" w:hAnsi="Arial" w:cs="Arial"/>
          <w:sz w:val="20"/>
          <w:szCs w:val="20"/>
        </w:rPr>
        <w:t>20</w:t>
      </w:r>
      <w:r w:rsidRPr="00704945">
        <w:rPr>
          <w:rFonts w:ascii="Arial" w:hAnsi="Arial" w:cs="Arial"/>
          <w:sz w:val="20"/>
          <w:szCs w:val="20"/>
        </w:rPr>
        <w:t>], 1,248 papers were first identified by database searches; 842 remained after duplicate removal and 512 excluded based on title or abstract relevance. Of 330 papers evaluated for eligibility, 187 were disqualified for not fit. There were 68 papers chosen for quantitative and 143 papers incorporated in qualitative synthesis.</w:t>
      </w:r>
    </w:p>
    <w:p w14:paraId="0E7871A3" w14:textId="77777777" w:rsidR="00D4657A" w:rsidRPr="00F64485" w:rsidRDefault="00D4657A" w:rsidP="003463B7">
      <w:pPr>
        <w:spacing w:after="0"/>
        <w:rPr>
          <w:rFonts w:ascii="Arial" w:hAnsi="Arial" w:cs="Arial"/>
          <w:sz w:val="20"/>
          <w:szCs w:val="20"/>
        </w:rPr>
      </w:pPr>
    </w:p>
    <w:p w14:paraId="5F6D6EE2" w14:textId="77777777" w:rsidR="00954AA6" w:rsidRPr="004A0826" w:rsidRDefault="00954AA6" w:rsidP="00954AA6">
      <w:pPr>
        <w:rPr>
          <w:rFonts w:ascii="Arial" w:hAnsi="Arial" w:cs="Arial"/>
        </w:rPr>
      </w:pPr>
      <w:r w:rsidRPr="004A0826">
        <w:rPr>
          <w:rFonts w:ascii="Arial" w:hAnsi="Arial" w:cs="Arial"/>
          <w:b/>
          <w:bCs/>
        </w:rPr>
        <w:t>3.4 Data Extraction and Synthesis</w:t>
      </w:r>
    </w:p>
    <w:p w14:paraId="0443AFD1" w14:textId="42C81130" w:rsidR="00954AA6" w:rsidRPr="00F64485" w:rsidRDefault="00954AA6" w:rsidP="00922621">
      <w:pPr>
        <w:pStyle w:val="ListParagraph"/>
        <w:numPr>
          <w:ilvl w:val="0"/>
          <w:numId w:val="9"/>
        </w:numPr>
        <w:spacing w:after="120"/>
        <w:jc w:val="both"/>
        <w:rPr>
          <w:rFonts w:ascii="Arial" w:hAnsi="Arial" w:cs="Arial"/>
          <w:sz w:val="20"/>
          <w:szCs w:val="20"/>
        </w:rPr>
      </w:pPr>
      <w:r w:rsidRPr="00F64485">
        <w:rPr>
          <w:rFonts w:ascii="Arial" w:hAnsi="Arial" w:cs="Arial"/>
          <w:b/>
          <w:bCs/>
          <w:sz w:val="20"/>
          <w:szCs w:val="20"/>
        </w:rPr>
        <w:t>Extraction Framework</w:t>
      </w:r>
    </w:p>
    <w:p w14:paraId="02FE98A5" w14:textId="50E75502" w:rsidR="00954AA6" w:rsidRPr="00F64485" w:rsidRDefault="003463B7" w:rsidP="00D4657A">
      <w:pPr>
        <w:spacing w:after="0"/>
        <w:jc w:val="both"/>
        <w:rPr>
          <w:rFonts w:ascii="Arial" w:hAnsi="Arial" w:cs="Arial"/>
          <w:sz w:val="20"/>
          <w:szCs w:val="20"/>
        </w:rPr>
      </w:pPr>
      <w:r w:rsidRPr="00704945">
        <w:rPr>
          <w:rFonts w:ascii="Arial" w:hAnsi="Arial" w:cs="Arial"/>
          <w:sz w:val="20"/>
          <w:szCs w:val="20"/>
        </w:rPr>
        <w:t>The following information was gathered using a structured form: Bibliographic data comprising authors, year and venue, RL methodology made of algorithm, state/action space design, application domain and system characteristics, Evaluation metrics consisting of performance, resource use and adaptation speed and Key findings and limitations.</w:t>
      </w:r>
    </w:p>
    <w:p w14:paraId="7C32B440" w14:textId="1F4E6ED3" w:rsidR="00954AA6" w:rsidRPr="00F64485" w:rsidRDefault="00954AA6" w:rsidP="00922621">
      <w:pPr>
        <w:pStyle w:val="ListParagraph"/>
        <w:numPr>
          <w:ilvl w:val="0"/>
          <w:numId w:val="9"/>
        </w:numPr>
        <w:spacing w:after="120"/>
        <w:jc w:val="both"/>
        <w:rPr>
          <w:rFonts w:ascii="Arial" w:hAnsi="Arial" w:cs="Arial"/>
          <w:b/>
          <w:bCs/>
          <w:sz w:val="20"/>
          <w:szCs w:val="20"/>
        </w:rPr>
      </w:pPr>
      <w:r w:rsidRPr="00F64485">
        <w:rPr>
          <w:rFonts w:ascii="Arial" w:hAnsi="Arial" w:cs="Arial"/>
          <w:b/>
          <w:bCs/>
          <w:sz w:val="20"/>
          <w:szCs w:val="20"/>
        </w:rPr>
        <w:t>Analysis Techniques</w:t>
      </w:r>
    </w:p>
    <w:p w14:paraId="58676C90" w14:textId="6B12DF7C" w:rsidR="00954AA6" w:rsidRPr="00F64485" w:rsidRDefault="003463B7" w:rsidP="00D4657A">
      <w:pPr>
        <w:jc w:val="both"/>
        <w:rPr>
          <w:rFonts w:ascii="Arial" w:hAnsi="Arial" w:cs="Arial"/>
          <w:sz w:val="20"/>
          <w:szCs w:val="20"/>
        </w:rPr>
      </w:pPr>
      <w:r w:rsidRPr="00704945">
        <w:rPr>
          <w:rFonts w:ascii="Arial" w:hAnsi="Arial" w:cs="Arial"/>
          <w:sz w:val="20"/>
          <w:szCs w:val="20"/>
        </w:rPr>
        <w:t>The following analysis techniques were used: comparative analysis using performance across methodologies, thematic analysis using recurring challenges (e.g., reward design), descriptive statistics using frequencies of RL algorithms, and domains.</w:t>
      </w:r>
    </w:p>
    <w:p w14:paraId="12BCB4A5" w14:textId="17FE6C54" w:rsidR="00954AA6" w:rsidRPr="006D4FE8" w:rsidRDefault="00954AA6" w:rsidP="00922621">
      <w:pPr>
        <w:pStyle w:val="ListParagraph"/>
        <w:numPr>
          <w:ilvl w:val="1"/>
          <w:numId w:val="5"/>
        </w:numPr>
        <w:spacing w:after="0"/>
        <w:jc w:val="both"/>
        <w:rPr>
          <w:rFonts w:ascii="Arial" w:hAnsi="Arial" w:cs="Arial"/>
        </w:rPr>
      </w:pPr>
      <w:r w:rsidRPr="006D4FE8">
        <w:rPr>
          <w:rFonts w:ascii="Arial" w:hAnsi="Arial" w:cs="Arial"/>
          <w:b/>
          <w:bCs/>
        </w:rPr>
        <w:t>Quality Assessment</w:t>
      </w:r>
    </w:p>
    <w:p w14:paraId="1767BBF5" w14:textId="2E467557" w:rsidR="00954AA6" w:rsidRPr="00F64485" w:rsidRDefault="003463B7" w:rsidP="00D4657A">
      <w:pPr>
        <w:jc w:val="both"/>
        <w:rPr>
          <w:rFonts w:ascii="Arial" w:hAnsi="Arial" w:cs="Arial"/>
          <w:sz w:val="20"/>
          <w:szCs w:val="20"/>
        </w:rPr>
      </w:pPr>
      <w:r w:rsidRPr="00704945">
        <w:rPr>
          <w:rFonts w:ascii="Arial" w:hAnsi="Arial" w:cs="Arial"/>
          <w:sz w:val="20"/>
          <w:szCs w:val="20"/>
        </w:rPr>
        <w:t>The following checklist, which was modified from [</w:t>
      </w:r>
      <w:r w:rsidR="00975E8D">
        <w:rPr>
          <w:rFonts w:ascii="Arial" w:hAnsi="Arial" w:cs="Arial"/>
          <w:sz w:val="20"/>
          <w:szCs w:val="20"/>
        </w:rPr>
        <w:t>21</w:t>
      </w:r>
      <w:r w:rsidRPr="00704945">
        <w:rPr>
          <w:rFonts w:ascii="Arial" w:hAnsi="Arial" w:cs="Arial"/>
          <w:sz w:val="20"/>
          <w:szCs w:val="20"/>
        </w:rPr>
        <w:t xml:space="preserve">], was used to assess the studies: Reporting Clarity (methodological transparency), Credibility (methods of validating results), Relevance (practical applicability), and Research </w:t>
      </w:r>
      <w:proofErr w:type="spellStart"/>
      <w:r w:rsidRPr="00704945">
        <w:rPr>
          <w:rFonts w:ascii="Arial" w:hAnsi="Arial" w:cs="Arial"/>
          <w:sz w:val="20"/>
          <w:szCs w:val="20"/>
        </w:rPr>
        <w:t>Rigour</w:t>
      </w:r>
      <w:proofErr w:type="spellEnd"/>
      <w:r w:rsidRPr="00704945">
        <w:rPr>
          <w:rFonts w:ascii="Arial" w:hAnsi="Arial" w:cs="Arial"/>
          <w:sz w:val="20"/>
          <w:szCs w:val="20"/>
        </w:rPr>
        <w:t xml:space="preserve"> (suitability of study design). </w:t>
      </w:r>
      <w:r w:rsidRPr="00F64485">
        <w:rPr>
          <w:rFonts w:ascii="Arial" w:hAnsi="Arial" w:cs="Arial"/>
          <w:sz w:val="20"/>
          <w:szCs w:val="20"/>
        </w:rPr>
        <w:t xml:space="preserve"> </w:t>
      </w:r>
      <w:r w:rsidRPr="00704945">
        <w:rPr>
          <w:rFonts w:ascii="Arial" w:hAnsi="Arial" w:cs="Arial"/>
          <w:sz w:val="20"/>
          <w:szCs w:val="20"/>
        </w:rPr>
        <w:t>Each item on each paper received 0–2 points, with a maximum score of 20. Papers with a score of less than 12 were not included in the quantitative synthesis.</w:t>
      </w:r>
    </w:p>
    <w:p w14:paraId="01A27415" w14:textId="756DE0EE" w:rsidR="00954AA6" w:rsidRPr="006D4FE8" w:rsidRDefault="00954AA6" w:rsidP="00922621">
      <w:pPr>
        <w:pStyle w:val="ListParagraph"/>
        <w:numPr>
          <w:ilvl w:val="1"/>
          <w:numId w:val="5"/>
        </w:numPr>
        <w:spacing w:after="0"/>
        <w:rPr>
          <w:rFonts w:ascii="Arial" w:hAnsi="Arial" w:cs="Arial"/>
        </w:rPr>
      </w:pPr>
      <w:r w:rsidRPr="006D4FE8">
        <w:rPr>
          <w:rFonts w:ascii="Arial" w:hAnsi="Arial" w:cs="Arial"/>
          <w:b/>
          <w:bCs/>
        </w:rPr>
        <w:lastRenderedPageBreak/>
        <w:t>Validation Approach</w:t>
      </w:r>
    </w:p>
    <w:p w14:paraId="6F824D52" w14:textId="0B1CFBD8" w:rsidR="00954AA6" w:rsidRPr="00F64485" w:rsidRDefault="003463B7" w:rsidP="00D4657A">
      <w:pPr>
        <w:spacing w:after="0"/>
        <w:jc w:val="both"/>
        <w:rPr>
          <w:rFonts w:ascii="Arial" w:hAnsi="Arial" w:cs="Arial"/>
          <w:sz w:val="20"/>
          <w:szCs w:val="20"/>
        </w:rPr>
      </w:pPr>
      <w:r w:rsidRPr="00AB6651">
        <w:rPr>
          <w:rFonts w:ascii="Arial" w:hAnsi="Arial" w:cs="Arial"/>
          <w:sz w:val="20"/>
          <w:szCs w:val="20"/>
        </w:rPr>
        <w:t>To guarantee dependability, the following strategies were used: Inter-Rater Reliability, in which 20% of papers were independently coded by two researchers (Cohen's κ = 0.82); Expert Review, where results were verified by three SASS/RL experts; and Reproducibility Package, which used search strings and GitHub data.</w:t>
      </w:r>
    </w:p>
    <w:p w14:paraId="134D3ADC" w14:textId="77777777" w:rsidR="00D4657A" w:rsidRPr="00F64485" w:rsidRDefault="00D4657A" w:rsidP="00954AA6">
      <w:pPr>
        <w:rPr>
          <w:rFonts w:ascii="Arial" w:hAnsi="Arial" w:cs="Arial"/>
          <w:b/>
          <w:bCs/>
          <w:sz w:val="20"/>
          <w:szCs w:val="20"/>
        </w:rPr>
      </w:pPr>
    </w:p>
    <w:p w14:paraId="6F5DFD62" w14:textId="3DAC3A81" w:rsidR="00954AA6" w:rsidRPr="006D2747" w:rsidRDefault="00954AA6" w:rsidP="00954AA6">
      <w:pPr>
        <w:rPr>
          <w:rFonts w:ascii="Arial" w:hAnsi="Arial" w:cs="Arial"/>
          <w:caps/>
        </w:rPr>
      </w:pPr>
      <w:r w:rsidRPr="006D2747">
        <w:rPr>
          <w:rFonts w:ascii="Arial" w:hAnsi="Arial" w:cs="Arial"/>
          <w:b/>
          <w:bCs/>
        </w:rPr>
        <w:t xml:space="preserve">4. </w:t>
      </w:r>
      <w:r w:rsidRPr="006D2747">
        <w:rPr>
          <w:rFonts w:ascii="Arial" w:hAnsi="Arial" w:cs="Arial"/>
          <w:b/>
          <w:bCs/>
          <w:caps/>
        </w:rPr>
        <w:t>Results</w:t>
      </w:r>
    </w:p>
    <w:p w14:paraId="03CE7B36" w14:textId="4C7212D2" w:rsidR="00954AA6" w:rsidRPr="00F64485" w:rsidRDefault="003463B7" w:rsidP="00954AA6">
      <w:pPr>
        <w:rPr>
          <w:rFonts w:ascii="Arial" w:hAnsi="Arial" w:cs="Arial"/>
          <w:sz w:val="20"/>
          <w:szCs w:val="20"/>
        </w:rPr>
      </w:pPr>
      <w:r w:rsidRPr="00AB6651">
        <w:rPr>
          <w:rFonts w:ascii="Arial" w:hAnsi="Arial" w:cs="Arial"/>
          <w:sz w:val="20"/>
          <w:szCs w:val="20"/>
        </w:rPr>
        <w:t>A thorough summary of the results from the 68 studies that were part of our quantitative analysis is provided in this section. Research questions (RQs) are used to arrange the results, and where appropriate, statistical evidence are included.</w:t>
      </w:r>
    </w:p>
    <w:p w14:paraId="3AE739CE" w14:textId="6F2C9EDB" w:rsidR="00954AA6" w:rsidRPr="00F64485" w:rsidRDefault="00954AA6" w:rsidP="00954AA6">
      <w:pPr>
        <w:rPr>
          <w:rFonts w:ascii="Arial" w:hAnsi="Arial" w:cs="Arial"/>
          <w:sz w:val="20"/>
          <w:szCs w:val="20"/>
        </w:rPr>
      </w:pPr>
      <w:r w:rsidRPr="00F64485">
        <w:rPr>
          <w:rFonts w:ascii="Arial" w:hAnsi="Arial" w:cs="Arial"/>
          <w:b/>
          <w:bCs/>
          <w:sz w:val="20"/>
          <w:szCs w:val="20"/>
        </w:rPr>
        <w:t xml:space="preserve">4.1 RQ1: </w:t>
      </w:r>
      <w:r w:rsidR="00E05396" w:rsidRPr="00F64485">
        <w:rPr>
          <w:rFonts w:ascii="Arial" w:hAnsi="Arial" w:cs="Arial"/>
          <w:sz w:val="20"/>
          <w:szCs w:val="20"/>
        </w:rPr>
        <w:t>Which RL architectures and algorithms are most frequently employed in SASS for dynamic optimisation?</w:t>
      </w:r>
    </w:p>
    <w:p w14:paraId="53A16788" w14:textId="77777777" w:rsidR="00954AA6" w:rsidRPr="00F64485" w:rsidRDefault="00954AA6" w:rsidP="00954AA6">
      <w:pPr>
        <w:rPr>
          <w:rFonts w:ascii="Arial" w:hAnsi="Arial" w:cs="Arial"/>
          <w:sz w:val="20"/>
          <w:szCs w:val="20"/>
        </w:rPr>
      </w:pPr>
      <w:r w:rsidRPr="00F64485">
        <w:rPr>
          <w:rFonts w:ascii="Arial" w:hAnsi="Arial" w:cs="Arial"/>
          <w:b/>
          <w:bCs/>
          <w:sz w:val="20"/>
          <w:szCs w:val="20"/>
        </w:rPr>
        <w:t>4.1.1 Algorithm Distribution</w:t>
      </w:r>
    </w:p>
    <w:p w14:paraId="4C2D510B" w14:textId="44907990" w:rsidR="00954AA6" w:rsidRPr="00F64485" w:rsidRDefault="007D4DA9" w:rsidP="007D4DA9">
      <w:pPr>
        <w:spacing w:after="0"/>
        <w:jc w:val="both"/>
        <w:rPr>
          <w:rFonts w:ascii="Arial" w:hAnsi="Arial" w:cs="Arial"/>
          <w:sz w:val="20"/>
          <w:szCs w:val="20"/>
        </w:rPr>
      </w:pPr>
      <w:r w:rsidRPr="00116C06">
        <w:rPr>
          <w:rFonts w:ascii="Arial" w:hAnsi="Arial" w:cs="Arial"/>
          <w:sz w:val="20"/>
          <w:szCs w:val="20"/>
        </w:rPr>
        <w:t xml:space="preserve">Our analysis identifies specific trends in the subsequent algorithm adoption; Value-Oriented Approaches (32%) - </w:t>
      </w:r>
      <w:r w:rsidRPr="00F64485">
        <w:rPr>
          <w:rFonts w:ascii="Arial" w:hAnsi="Arial" w:cs="Arial"/>
          <w:sz w:val="20"/>
          <w:szCs w:val="20"/>
        </w:rPr>
        <w:t>d</w:t>
      </w:r>
      <w:r w:rsidRPr="00116C06">
        <w:rPr>
          <w:rFonts w:ascii="Arial" w:hAnsi="Arial" w:cs="Arial"/>
          <w:sz w:val="20"/>
          <w:szCs w:val="20"/>
        </w:rPr>
        <w:t xml:space="preserve">iscrete action spaces are mostly governed by DQN and its variants, such as Double DQN and </w:t>
      </w:r>
      <w:proofErr w:type="spellStart"/>
      <w:r w:rsidRPr="00116C06">
        <w:rPr>
          <w:rFonts w:ascii="Arial" w:hAnsi="Arial" w:cs="Arial"/>
          <w:sz w:val="20"/>
          <w:szCs w:val="20"/>
        </w:rPr>
        <w:t>Duelling</w:t>
      </w:r>
      <w:proofErr w:type="spellEnd"/>
      <w:r w:rsidRPr="00116C06">
        <w:rPr>
          <w:rFonts w:ascii="Arial" w:hAnsi="Arial" w:cs="Arial"/>
          <w:sz w:val="20"/>
          <w:szCs w:val="20"/>
        </w:rPr>
        <w:t xml:space="preserve"> DQN [2], with 78% of research on cloud resource allocation employing value-based approaches. Policy Gradient Methods (41%) - applicable to continuous control tasks [</w:t>
      </w:r>
      <w:r w:rsidR="00975E8D">
        <w:rPr>
          <w:rFonts w:ascii="Arial" w:hAnsi="Arial" w:cs="Arial"/>
          <w:sz w:val="20"/>
          <w:szCs w:val="20"/>
        </w:rPr>
        <w:t>6</w:t>
      </w:r>
      <w:r w:rsidRPr="00116C06">
        <w:rPr>
          <w:rFonts w:ascii="Arial" w:hAnsi="Arial" w:cs="Arial"/>
          <w:sz w:val="20"/>
          <w:szCs w:val="20"/>
        </w:rPr>
        <w:t xml:space="preserve">] PPO (27%) and SAC (14%) are </w:t>
      </w:r>
      <w:proofErr w:type="spellStart"/>
      <w:r w:rsidRPr="00116C06">
        <w:rPr>
          <w:rFonts w:ascii="Arial" w:hAnsi="Arial" w:cs="Arial"/>
          <w:sz w:val="20"/>
          <w:szCs w:val="20"/>
        </w:rPr>
        <w:t>favoured</w:t>
      </w:r>
      <w:proofErr w:type="spellEnd"/>
      <w:r w:rsidRPr="00116C06">
        <w:rPr>
          <w:rFonts w:ascii="Arial" w:hAnsi="Arial" w:cs="Arial"/>
          <w:sz w:val="20"/>
          <w:szCs w:val="20"/>
        </w:rPr>
        <w:t>, with a 92% acceptance rate in robotics and autonomous systems</w:t>
      </w:r>
      <w:r w:rsidRPr="00F64485">
        <w:rPr>
          <w:rFonts w:ascii="Arial" w:hAnsi="Arial" w:cs="Arial"/>
          <w:sz w:val="20"/>
          <w:szCs w:val="20"/>
        </w:rPr>
        <w:t>,</w:t>
      </w:r>
      <w:r w:rsidRPr="00116C06">
        <w:rPr>
          <w:rFonts w:ascii="Arial" w:hAnsi="Arial" w:cs="Arial"/>
          <w:sz w:val="20"/>
          <w:szCs w:val="20"/>
        </w:rPr>
        <w:t xml:space="preserve"> Multi-Agent Reinforcement Learning (18%) Distribution adaption necessitates MADDPG (62%) and QMIX (38%)</w:t>
      </w:r>
      <w:r w:rsidRPr="00F64485">
        <w:rPr>
          <w:rFonts w:ascii="Arial" w:hAnsi="Arial" w:cs="Arial"/>
          <w:sz w:val="20"/>
          <w:szCs w:val="20"/>
        </w:rPr>
        <w:t xml:space="preserve"> and </w:t>
      </w:r>
      <w:r w:rsidRPr="00116C06">
        <w:rPr>
          <w:rFonts w:ascii="Arial" w:hAnsi="Arial" w:cs="Arial"/>
          <w:sz w:val="20"/>
          <w:szCs w:val="20"/>
        </w:rPr>
        <w:t xml:space="preserve">Hybrid/Meta-Reinforcement Learning (9%) - </w:t>
      </w:r>
      <w:r w:rsidRPr="00F64485">
        <w:rPr>
          <w:rFonts w:ascii="Arial" w:hAnsi="Arial" w:cs="Arial"/>
          <w:sz w:val="20"/>
          <w:szCs w:val="20"/>
        </w:rPr>
        <w:t>c</w:t>
      </w:r>
      <w:r w:rsidRPr="00116C06">
        <w:rPr>
          <w:rFonts w:ascii="Arial" w:hAnsi="Arial" w:cs="Arial"/>
          <w:sz w:val="20"/>
          <w:szCs w:val="20"/>
        </w:rPr>
        <w:t>ross-domain adaptation has gained significant traction, experiencing a fivefold rise since 2021 [</w:t>
      </w:r>
      <w:r w:rsidR="00975E8D">
        <w:rPr>
          <w:rFonts w:ascii="Arial" w:hAnsi="Arial" w:cs="Arial"/>
          <w:sz w:val="20"/>
          <w:szCs w:val="20"/>
        </w:rPr>
        <w:t>10</w:t>
      </w:r>
      <w:r w:rsidRPr="00116C06">
        <w:rPr>
          <w:rFonts w:ascii="Arial" w:hAnsi="Arial" w:cs="Arial"/>
          <w:sz w:val="20"/>
          <w:szCs w:val="20"/>
        </w:rPr>
        <w:t>].</w:t>
      </w:r>
    </w:p>
    <w:p w14:paraId="65850FB9" w14:textId="77777777" w:rsidR="00D4657A" w:rsidRPr="00F64485" w:rsidRDefault="00D4657A" w:rsidP="00963DA8">
      <w:pPr>
        <w:rPr>
          <w:rFonts w:ascii="Arial" w:hAnsi="Arial" w:cs="Arial"/>
        </w:rPr>
      </w:pPr>
    </w:p>
    <w:p w14:paraId="018AEBA4" w14:textId="0C604D60" w:rsidR="00954AA6" w:rsidRPr="00F64485" w:rsidRDefault="00954AA6" w:rsidP="00963DA8">
      <w:pPr>
        <w:rPr>
          <w:rFonts w:ascii="Arial" w:hAnsi="Arial" w:cs="Arial"/>
        </w:rPr>
      </w:pPr>
      <w:r w:rsidRPr="00F64485">
        <w:rPr>
          <w:rFonts w:ascii="Arial" w:hAnsi="Arial" w:cs="Arial"/>
        </w:rPr>
        <w:t xml:space="preserve">Table </w:t>
      </w:r>
      <w:r w:rsidR="00B72A88" w:rsidRPr="00F64485">
        <w:rPr>
          <w:rFonts w:ascii="Arial" w:hAnsi="Arial" w:cs="Arial"/>
        </w:rPr>
        <w:t>3</w:t>
      </w:r>
      <w:r w:rsidRPr="00F64485">
        <w:rPr>
          <w:rFonts w:ascii="Arial" w:hAnsi="Arial" w:cs="Arial"/>
        </w:rPr>
        <w:t>: Top 5 Algorithms by Application Domain</w:t>
      </w:r>
    </w:p>
    <w:tbl>
      <w:tblPr>
        <w:tblStyle w:val="PlainTable2"/>
        <w:tblW w:w="5089" w:type="dxa"/>
        <w:tblLook w:val="04A0" w:firstRow="1" w:lastRow="0" w:firstColumn="1" w:lastColumn="0" w:noHBand="0" w:noVBand="1"/>
      </w:tblPr>
      <w:tblGrid>
        <w:gridCol w:w="1439"/>
        <w:gridCol w:w="1255"/>
        <w:gridCol w:w="1182"/>
        <w:gridCol w:w="1341"/>
      </w:tblGrid>
      <w:tr w:rsidR="00954AA6" w:rsidRPr="00F64485" w14:paraId="020B79E5" w14:textId="77777777" w:rsidTr="0087240A">
        <w:trPr>
          <w:cnfStyle w:val="100000000000" w:firstRow="1" w:lastRow="0" w:firstColumn="0" w:lastColumn="0" w:oddVBand="0" w:evenVBand="0" w:oddHBand="0"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0" w:type="auto"/>
            <w:hideMark/>
          </w:tcPr>
          <w:p w14:paraId="497EA17C" w14:textId="77777777" w:rsidR="00954AA6" w:rsidRPr="00F64485" w:rsidRDefault="00954AA6" w:rsidP="00963DA8">
            <w:pPr>
              <w:spacing w:after="160" w:line="259" w:lineRule="auto"/>
              <w:rPr>
                <w:rFonts w:ascii="Arial" w:hAnsi="Arial" w:cs="Arial"/>
              </w:rPr>
            </w:pPr>
            <w:r w:rsidRPr="00F64485">
              <w:rPr>
                <w:rFonts w:ascii="Arial" w:hAnsi="Arial" w:cs="Arial"/>
              </w:rPr>
              <w:t>Domain</w:t>
            </w:r>
          </w:p>
        </w:tc>
        <w:tc>
          <w:tcPr>
            <w:tcW w:w="0" w:type="auto"/>
            <w:hideMark/>
          </w:tcPr>
          <w:p w14:paraId="1A05E0A7" w14:textId="77777777" w:rsidR="00954AA6" w:rsidRPr="00F64485" w:rsidRDefault="00954AA6" w:rsidP="00963DA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rPr>
              <w:t>Top Algorithm</w:t>
            </w:r>
          </w:p>
        </w:tc>
        <w:tc>
          <w:tcPr>
            <w:tcW w:w="0" w:type="auto"/>
            <w:hideMark/>
          </w:tcPr>
          <w:p w14:paraId="6E8813FF" w14:textId="77777777" w:rsidR="00954AA6" w:rsidRPr="00F64485" w:rsidRDefault="00954AA6" w:rsidP="00963DA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rPr>
              <w:t>Adoption Rate</w:t>
            </w:r>
          </w:p>
        </w:tc>
        <w:tc>
          <w:tcPr>
            <w:tcW w:w="0" w:type="auto"/>
            <w:hideMark/>
          </w:tcPr>
          <w:p w14:paraId="757419B7" w14:textId="77777777" w:rsidR="00954AA6" w:rsidRPr="00F64485" w:rsidRDefault="00954AA6" w:rsidP="00963DA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rPr>
              <w:t>Key Advantage</w:t>
            </w:r>
          </w:p>
        </w:tc>
      </w:tr>
      <w:tr w:rsidR="00954AA6" w:rsidRPr="00F64485" w14:paraId="16EE4C5D" w14:textId="77777777" w:rsidTr="0087240A">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0" w:type="auto"/>
            <w:hideMark/>
          </w:tcPr>
          <w:p w14:paraId="0D4FF5C6"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Cloud Computing</w:t>
            </w:r>
          </w:p>
        </w:tc>
        <w:tc>
          <w:tcPr>
            <w:tcW w:w="0" w:type="auto"/>
            <w:hideMark/>
          </w:tcPr>
          <w:p w14:paraId="4F946D85"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PPO</w:t>
            </w:r>
          </w:p>
        </w:tc>
        <w:tc>
          <w:tcPr>
            <w:tcW w:w="0" w:type="auto"/>
            <w:hideMark/>
          </w:tcPr>
          <w:p w14:paraId="0C3A67D1"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68%</w:t>
            </w:r>
          </w:p>
        </w:tc>
        <w:tc>
          <w:tcPr>
            <w:tcW w:w="0" w:type="auto"/>
            <w:hideMark/>
          </w:tcPr>
          <w:p w14:paraId="37AD85AF"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Stable continuous control</w:t>
            </w:r>
          </w:p>
        </w:tc>
      </w:tr>
      <w:tr w:rsidR="00954AA6" w:rsidRPr="00F64485" w14:paraId="0B9EDE2C" w14:textId="77777777" w:rsidTr="0087240A">
        <w:trPr>
          <w:trHeight w:val="112"/>
        </w:trPr>
        <w:tc>
          <w:tcPr>
            <w:cnfStyle w:val="001000000000" w:firstRow="0" w:lastRow="0" w:firstColumn="1" w:lastColumn="0" w:oddVBand="0" w:evenVBand="0" w:oddHBand="0" w:evenHBand="0" w:firstRowFirstColumn="0" w:firstRowLastColumn="0" w:lastRowFirstColumn="0" w:lastRowLastColumn="0"/>
            <w:tcW w:w="0" w:type="auto"/>
            <w:hideMark/>
          </w:tcPr>
          <w:p w14:paraId="4EF451B1"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Cybersecurity</w:t>
            </w:r>
          </w:p>
        </w:tc>
        <w:tc>
          <w:tcPr>
            <w:tcW w:w="0" w:type="auto"/>
            <w:hideMark/>
          </w:tcPr>
          <w:p w14:paraId="0DEEDF33"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DQN</w:t>
            </w:r>
          </w:p>
        </w:tc>
        <w:tc>
          <w:tcPr>
            <w:tcW w:w="0" w:type="auto"/>
            <w:hideMark/>
          </w:tcPr>
          <w:p w14:paraId="1FF57096"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55%</w:t>
            </w:r>
          </w:p>
        </w:tc>
        <w:tc>
          <w:tcPr>
            <w:tcW w:w="0" w:type="auto"/>
            <w:hideMark/>
          </w:tcPr>
          <w:p w14:paraId="25ECE1CB"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Discrete action efficiency</w:t>
            </w:r>
          </w:p>
        </w:tc>
      </w:tr>
      <w:tr w:rsidR="00954AA6" w:rsidRPr="00F64485" w14:paraId="4B487D57" w14:textId="77777777" w:rsidTr="0087240A">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68BE0504"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Autonomous Systems</w:t>
            </w:r>
          </w:p>
        </w:tc>
        <w:tc>
          <w:tcPr>
            <w:tcW w:w="0" w:type="auto"/>
            <w:hideMark/>
          </w:tcPr>
          <w:p w14:paraId="5CD34BC9"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SAC</w:t>
            </w:r>
          </w:p>
        </w:tc>
        <w:tc>
          <w:tcPr>
            <w:tcW w:w="0" w:type="auto"/>
            <w:hideMark/>
          </w:tcPr>
          <w:p w14:paraId="310F35FD"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72%</w:t>
            </w:r>
          </w:p>
        </w:tc>
        <w:tc>
          <w:tcPr>
            <w:tcW w:w="0" w:type="auto"/>
            <w:hideMark/>
          </w:tcPr>
          <w:p w14:paraId="2F96E7D4"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Energy-aware policies</w:t>
            </w:r>
          </w:p>
        </w:tc>
      </w:tr>
      <w:tr w:rsidR="00954AA6" w:rsidRPr="00F64485" w14:paraId="67E4C35F" w14:textId="77777777" w:rsidTr="0087240A">
        <w:trPr>
          <w:trHeight w:val="204"/>
        </w:trPr>
        <w:tc>
          <w:tcPr>
            <w:cnfStyle w:val="001000000000" w:firstRow="0" w:lastRow="0" w:firstColumn="1" w:lastColumn="0" w:oddVBand="0" w:evenVBand="0" w:oddHBand="0" w:evenHBand="0" w:firstRowFirstColumn="0" w:firstRowLastColumn="0" w:lastRowFirstColumn="0" w:lastRowLastColumn="0"/>
            <w:tcW w:w="0" w:type="auto"/>
            <w:hideMark/>
          </w:tcPr>
          <w:p w14:paraId="36FD5DD4"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IoT Edge</w:t>
            </w:r>
          </w:p>
        </w:tc>
        <w:tc>
          <w:tcPr>
            <w:tcW w:w="0" w:type="auto"/>
            <w:hideMark/>
          </w:tcPr>
          <w:p w14:paraId="31056515"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Federated DRL</w:t>
            </w:r>
          </w:p>
        </w:tc>
        <w:tc>
          <w:tcPr>
            <w:tcW w:w="0" w:type="auto"/>
            <w:hideMark/>
          </w:tcPr>
          <w:p w14:paraId="3703B304"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41%</w:t>
            </w:r>
          </w:p>
        </w:tc>
        <w:tc>
          <w:tcPr>
            <w:tcW w:w="0" w:type="auto"/>
            <w:hideMark/>
          </w:tcPr>
          <w:p w14:paraId="23F778DF"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Privacy preservation</w:t>
            </w:r>
          </w:p>
        </w:tc>
      </w:tr>
      <w:tr w:rsidR="00954AA6" w:rsidRPr="00F64485" w14:paraId="6CC7A6A2" w14:textId="77777777" w:rsidTr="0087240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0" w:type="auto"/>
            <w:hideMark/>
          </w:tcPr>
          <w:p w14:paraId="4E2814D6"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Microservices</w:t>
            </w:r>
          </w:p>
        </w:tc>
        <w:tc>
          <w:tcPr>
            <w:tcW w:w="0" w:type="auto"/>
            <w:hideMark/>
          </w:tcPr>
          <w:p w14:paraId="72B44336"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A3C</w:t>
            </w:r>
          </w:p>
        </w:tc>
        <w:tc>
          <w:tcPr>
            <w:tcW w:w="0" w:type="auto"/>
            <w:hideMark/>
          </w:tcPr>
          <w:p w14:paraId="088356EC"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37%</w:t>
            </w:r>
          </w:p>
        </w:tc>
        <w:tc>
          <w:tcPr>
            <w:tcW w:w="0" w:type="auto"/>
            <w:hideMark/>
          </w:tcPr>
          <w:p w14:paraId="31AA4938"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Parallel training</w:t>
            </w:r>
          </w:p>
        </w:tc>
      </w:tr>
    </w:tbl>
    <w:p w14:paraId="42508505" w14:textId="2CD24953" w:rsidR="00954AA6" w:rsidRPr="00F64485" w:rsidRDefault="00954AA6" w:rsidP="00954AA6">
      <w:pPr>
        <w:rPr>
          <w:rFonts w:ascii="Arial" w:hAnsi="Arial" w:cs="Arial"/>
          <w:sz w:val="20"/>
          <w:szCs w:val="20"/>
        </w:rPr>
      </w:pPr>
    </w:p>
    <w:p w14:paraId="4F070EE0" w14:textId="50D4316B" w:rsidR="00E05396" w:rsidRPr="00F64485" w:rsidRDefault="00954AA6" w:rsidP="00922621">
      <w:pPr>
        <w:pStyle w:val="ListParagraph"/>
        <w:numPr>
          <w:ilvl w:val="1"/>
          <w:numId w:val="6"/>
        </w:numPr>
        <w:rPr>
          <w:rFonts w:ascii="Arial" w:hAnsi="Arial" w:cs="Arial"/>
          <w:sz w:val="20"/>
          <w:szCs w:val="20"/>
        </w:rPr>
      </w:pPr>
      <w:r w:rsidRPr="00F64485">
        <w:rPr>
          <w:rFonts w:ascii="Arial" w:hAnsi="Arial" w:cs="Arial"/>
          <w:b/>
          <w:bCs/>
          <w:sz w:val="20"/>
          <w:szCs w:val="20"/>
        </w:rPr>
        <w:t xml:space="preserve">RQ2: </w:t>
      </w:r>
      <w:r w:rsidR="00E05396" w:rsidRPr="00F64485">
        <w:rPr>
          <w:rFonts w:ascii="Arial" w:hAnsi="Arial" w:cs="Arial"/>
          <w:sz w:val="20"/>
          <w:szCs w:val="20"/>
        </w:rPr>
        <w:t>What effects do various application domains (such as cybersecurity and cloud computing) have on the selection of RL techniques?</w:t>
      </w:r>
    </w:p>
    <w:p w14:paraId="08D6E004" w14:textId="3B164A36" w:rsidR="0083509C" w:rsidRPr="00F64485" w:rsidRDefault="00954AA6" w:rsidP="00922621">
      <w:pPr>
        <w:pStyle w:val="ListParagraph"/>
        <w:numPr>
          <w:ilvl w:val="0"/>
          <w:numId w:val="11"/>
        </w:numPr>
        <w:spacing w:after="0"/>
        <w:rPr>
          <w:rFonts w:ascii="Arial" w:hAnsi="Arial" w:cs="Arial"/>
          <w:sz w:val="20"/>
          <w:szCs w:val="20"/>
        </w:rPr>
      </w:pPr>
      <w:r w:rsidRPr="00F64485">
        <w:rPr>
          <w:rFonts w:ascii="Arial" w:hAnsi="Arial" w:cs="Arial"/>
          <w:b/>
          <w:bCs/>
          <w:sz w:val="20"/>
          <w:szCs w:val="20"/>
        </w:rPr>
        <w:t>Performance Improvements</w:t>
      </w:r>
    </w:p>
    <w:p w14:paraId="07E0A736" w14:textId="25A376F8" w:rsidR="00F45778" w:rsidRPr="00F64485" w:rsidRDefault="0083509C" w:rsidP="00680A5C">
      <w:pPr>
        <w:spacing w:after="0" w:line="240" w:lineRule="auto"/>
        <w:ind w:left="36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Cloud Resource Management as the greatest savings resulted from a 34.7% average cost reduction (95% CI [31.2, 38.1] compared to rule-based baselines and PPO-based solutions [</w:t>
      </w:r>
      <w:r w:rsidR="00975E8D">
        <w:rPr>
          <w:rFonts w:ascii="Arial" w:eastAsia="Times New Roman" w:hAnsi="Arial" w:cs="Arial"/>
          <w:kern w:val="0"/>
          <w:sz w:val="20"/>
          <w:szCs w:val="20"/>
          <w14:ligatures w14:val="none"/>
        </w:rPr>
        <w:t>6</w:t>
      </w:r>
      <w:r w:rsidRPr="00F64485">
        <w:rPr>
          <w:rFonts w:ascii="Arial" w:eastAsia="Times New Roman" w:hAnsi="Arial" w:cs="Arial"/>
          <w:kern w:val="0"/>
          <w:sz w:val="20"/>
          <w:szCs w:val="20"/>
          <w14:ligatures w14:val="none"/>
        </w:rPr>
        <w:t>].</w:t>
      </w:r>
      <w:r w:rsidRPr="00F64485">
        <w:rPr>
          <w:rFonts w:ascii="Arial" w:eastAsia="Times New Roman" w:hAnsi="Arial" w:cs="Arial"/>
          <w:kern w:val="0"/>
          <w:sz w:val="20"/>
          <w:szCs w:val="20"/>
          <w14:ligatures w14:val="none"/>
        </w:rPr>
        <w:br/>
        <w:t>Adaptation in Cybersecurity Ensemble reinforcement learning enhances assault detection speed by 22.1% (p &lt; 0.01). [</w:t>
      </w:r>
      <w:r w:rsidR="00975E8D">
        <w:rPr>
          <w:rFonts w:ascii="Arial" w:eastAsia="Times New Roman" w:hAnsi="Arial" w:cs="Arial"/>
          <w:kern w:val="0"/>
          <w:sz w:val="20"/>
          <w:szCs w:val="20"/>
          <w14:ligatures w14:val="none"/>
        </w:rPr>
        <w:t>8</w:t>
      </w:r>
      <w:r w:rsidRPr="00F64485">
        <w:rPr>
          <w:rFonts w:ascii="Arial" w:eastAsia="Times New Roman" w:hAnsi="Arial" w:cs="Arial"/>
          <w:kern w:val="0"/>
          <w:sz w:val="20"/>
          <w:szCs w:val="20"/>
          <w14:ligatures w14:val="none"/>
        </w:rPr>
        <w:t>]. The application of limited reinforcement learning reduced the false positive rate by 18.3%.</w:t>
      </w:r>
      <w:r w:rsidRPr="00F64485">
        <w:rPr>
          <w:rFonts w:ascii="Arial" w:eastAsia="Times New Roman" w:hAnsi="Arial" w:cs="Arial"/>
          <w:kern w:val="0"/>
          <w:sz w:val="20"/>
          <w:szCs w:val="20"/>
          <w14:ligatures w14:val="none"/>
        </w:rPr>
        <w:br/>
        <w:t>Autonomous Systems, like actor-critic strategies provide a 40% reduction in energy consumption for IoT devices and a 27.5% decrease in adaption latency for swarm robotics [</w:t>
      </w:r>
      <w:r w:rsidR="00975E8D">
        <w:rPr>
          <w:rFonts w:ascii="Arial" w:eastAsia="Times New Roman" w:hAnsi="Arial" w:cs="Arial"/>
          <w:kern w:val="0"/>
          <w:sz w:val="20"/>
          <w:szCs w:val="20"/>
          <w14:ligatures w14:val="none"/>
        </w:rPr>
        <w:t>7</w:t>
      </w:r>
      <w:r w:rsidRPr="00F64485">
        <w:rPr>
          <w:rFonts w:ascii="Arial" w:eastAsia="Times New Roman" w:hAnsi="Arial" w:cs="Arial"/>
          <w:kern w:val="0"/>
          <w:sz w:val="20"/>
          <w:szCs w:val="20"/>
          <w14:ligatures w14:val="none"/>
        </w:rPr>
        <w:t>].</w:t>
      </w:r>
    </w:p>
    <w:p w14:paraId="7F69DE61" w14:textId="57E8F8BC" w:rsidR="00954AA6" w:rsidRPr="00F64485" w:rsidRDefault="00954AA6" w:rsidP="00922621">
      <w:pPr>
        <w:pStyle w:val="ListParagraph"/>
        <w:numPr>
          <w:ilvl w:val="0"/>
          <w:numId w:val="11"/>
        </w:numPr>
        <w:spacing w:after="0"/>
        <w:rPr>
          <w:rFonts w:ascii="Arial" w:hAnsi="Arial" w:cs="Arial"/>
          <w:sz w:val="20"/>
          <w:szCs w:val="20"/>
        </w:rPr>
      </w:pPr>
      <w:r w:rsidRPr="00F64485">
        <w:rPr>
          <w:rFonts w:ascii="Arial" w:hAnsi="Arial" w:cs="Arial"/>
          <w:b/>
          <w:bCs/>
          <w:sz w:val="20"/>
          <w:szCs w:val="20"/>
        </w:rPr>
        <w:t>Novel Architectural Patterns</w:t>
      </w:r>
    </w:p>
    <w:p w14:paraId="03EAFF6F" w14:textId="4D877F41" w:rsidR="00680A5C" w:rsidRPr="00680A5C" w:rsidRDefault="00680A5C" w:rsidP="00680A5C">
      <w:pPr>
        <w:spacing w:after="0" w:line="240" w:lineRule="auto"/>
        <w:ind w:left="360"/>
        <w:rPr>
          <w:rFonts w:ascii="Arial" w:eastAsia="Times New Roman" w:hAnsi="Arial" w:cs="Arial"/>
          <w:kern w:val="0"/>
          <w:sz w:val="20"/>
          <w:szCs w:val="20"/>
          <w14:ligatures w14:val="none"/>
        </w:rPr>
      </w:pPr>
      <w:r w:rsidRPr="00680A5C">
        <w:rPr>
          <w:rFonts w:ascii="Arial" w:eastAsia="Times New Roman" w:hAnsi="Arial" w:cs="Arial"/>
          <w:kern w:val="0"/>
          <w:sz w:val="20"/>
          <w:szCs w:val="20"/>
          <w14:ligatures w14:val="none"/>
        </w:rPr>
        <w:lastRenderedPageBreak/>
        <w:t>Three emergent design paradigms found are Digital Twin-Guided Reinforcement Learning, which enhances the transfer from simulation to reality by 53%</w:t>
      </w:r>
      <w:r w:rsidR="000E52F5">
        <w:rPr>
          <w:rFonts w:ascii="Arial" w:eastAsia="Times New Roman" w:hAnsi="Arial" w:cs="Arial"/>
          <w:kern w:val="0"/>
          <w:sz w:val="20"/>
          <w:szCs w:val="20"/>
          <w14:ligatures w14:val="none"/>
        </w:rPr>
        <w:t xml:space="preserve"> [17]</w:t>
      </w:r>
      <w:r w:rsidRPr="00680A5C">
        <w:rPr>
          <w:rFonts w:ascii="Arial" w:eastAsia="Times New Roman" w:hAnsi="Arial" w:cs="Arial"/>
          <w:kern w:val="0"/>
          <w:sz w:val="20"/>
          <w:szCs w:val="20"/>
          <w14:ligatures w14:val="none"/>
        </w:rPr>
        <w:t xml:space="preserve">. Hierarchical reinforcement learning for macro-micro adaptation reduced decision latency by 29 </w:t>
      </w:r>
      <w:proofErr w:type="spellStart"/>
      <w:r w:rsidRPr="00680A5C">
        <w:rPr>
          <w:rFonts w:ascii="Arial" w:eastAsia="Times New Roman" w:hAnsi="Arial" w:cs="Arial"/>
          <w:kern w:val="0"/>
          <w:sz w:val="20"/>
          <w:szCs w:val="20"/>
          <w14:ligatures w14:val="none"/>
        </w:rPr>
        <w:t>ms</w:t>
      </w:r>
      <w:proofErr w:type="spellEnd"/>
      <w:r w:rsidRPr="00680A5C">
        <w:rPr>
          <w:rFonts w:ascii="Arial" w:eastAsia="Times New Roman" w:hAnsi="Arial" w:cs="Arial"/>
          <w:kern w:val="0"/>
          <w:sz w:val="20"/>
          <w:szCs w:val="20"/>
          <w14:ligatures w14:val="none"/>
        </w:rPr>
        <w:t xml:space="preserve"> </w:t>
      </w:r>
      <w:proofErr w:type="spellStart"/>
      <w:r w:rsidRPr="00680A5C">
        <w:rPr>
          <w:rFonts w:ascii="Arial" w:eastAsia="Times New Roman" w:hAnsi="Arial" w:cs="Arial"/>
          <w:kern w:val="0"/>
          <w:sz w:val="20"/>
          <w:szCs w:val="20"/>
          <w14:ligatures w14:val="none"/>
        </w:rPr>
        <w:t>utilising</w:t>
      </w:r>
      <w:proofErr w:type="spellEnd"/>
      <w:r w:rsidRPr="00680A5C">
        <w:rPr>
          <w:rFonts w:ascii="Arial" w:eastAsia="Times New Roman" w:hAnsi="Arial" w:cs="Arial"/>
          <w:kern w:val="0"/>
          <w:sz w:val="20"/>
          <w:szCs w:val="20"/>
          <w14:ligatures w14:val="none"/>
        </w:rPr>
        <w:t xml:space="preserve"> 2-layer structures</w:t>
      </w:r>
      <w:r w:rsidR="000E52F5">
        <w:rPr>
          <w:rFonts w:ascii="Arial" w:eastAsia="Times New Roman" w:hAnsi="Arial" w:cs="Arial"/>
          <w:kern w:val="0"/>
          <w:sz w:val="20"/>
          <w:szCs w:val="20"/>
          <w14:ligatures w14:val="none"/>
        </w:rPr>
        <w:t xml:space="preserve"> [15]</w:t>
      </w:r>
      <w:r w:rsidRPr="00680A5C">
        <w:rPr>
          <w:rFonts w:ascii="Arial" w:eastAsia="Times New Roman" w:hAnsi="Arial" w:cs="Arial"/>
          <w:kern w:val="0"/>
          <w:sz w:val="20"/>
          <w:szCs w:val="20"/>
          <w14:ligatures w14:val="none"/>
        </w:rPr>
        <w:t>, while federated reinforcement learning for edge systems decreased communication overhead by 41%</w:t>
      </w:r>
      <w:r w:rsidR="000E52F5">
        <w:rPr>
          <w:rFonts w:ascii="Arial" w:eastAsia="Times New Roman" w:hAnsi="Arial" w:cs="Arial"/>
          <w:kern w:val="0"/>
          <w:sz w:val="20"/>
          <w:szCs w:val="20"/>
          <w14:ligatures w14:val="none"/>
        </w:rPr>
        <w:t xml:space="preserve"> [14]</w:t>
      </w:r>
      <w:r w:rsidRPr="00680A5C">
        <w:rPr>
          <w:rFonts w:ascii="Arial" w:eastAsia="Times New Roman" w:hAnsi="Arial" w:cs="Arial"/>
          <w:kern w:val="0"/>
          <w:sz w:val="20"/>
          <w:szCs w:val="20"/>
          <w14:ligatures w14:val="none"/>
        </w:rPr>
        <w:t>.</w:t>
      </w:r>
    </w:p>
    <w:p w14:paraId="6CD52739" w14:textId="69447FE2" w:rsidR="00954AA6" w:rsidRPr="00F64485" w:rsidRDefault="00954AA6" w:rsidP="00680A5C">
      <w:pPr>
        <w:spacing w:after="0"/>
        <w:ind w:left="360"/>
        <w:jc w:val="both"/>
        <w:rPr>
          <w:rFonts w:ascii="Arial" w:hAnsi="Arial" w:cs="Arial"/>
          <w:sz w:val="20"/>
          <w:szCs w:val="20"/>
        </w:rPr>
      </w:pPr>
    </w:p>
    <w:p w14:paraId="0DD0C6F7" w14:textId="6787438E" w:rsidR="00954AA6" w:rsidRPr="00F64485" w:rsidRDefault="00954AA6" w:rsidP="00954AA6">
      <w:pPr>
        <w:rPr>
          <w:rFonts w:ascii="Arial" w:hAnsi="Arial" w:cs="Arial"/>
          <w:sz w:val="20"/>
          <w:szCs w:val="20"/>
        </w:rPr>
      </w:pPr>
      <w:r w:rsidRPr="00F64485">
        <w:rPr>
          <w:rFonts w:ascii="Arial" w:hAnsi="Arial" w:cs="Arial"/>
          <w:b/>
          <w:bCs/>
          <w:sz w:val="20"/>
          <w:szCs w:val="20"/>
        </w:rPr>
        <w:t xml:space="preserve">4.3 RQ3: </w:t>
      </w:r>
      <w:r w:rsidR="00E05396" w:rsidRPr="00F64485">
        <w:rPr>
          <w:rFonts w:ascii="Arial" w:hAnsi="Arial" w:cs="Arial"/>
          <w:sz w:val="20"/>
          <w:szCs w:val="20"/>
        </w:rPr>
        <w:t>Which benchmarks and evaluation metrics are applied to evaluate the performance of RL-based SASS?</w:t>
      </w:r>
    </w:p>
    <w:p w14:paraId="1D6DA9C7" w14:textId="5E49B197" w:rsidR="00954AA6" w:rsidRPr="00F64485" w:rsidRDefault="00954AA6" w:rsidP="00922621">
      <w:pPr>
        <w:pStyle w:val="ListParagraph"/>
        <w:numPr>
          <w:ilvl w:val="0"/>
          <w:numId w:val="10"/>
        </w:numPr>
        <w:spacing w:after="0"/>
        <w:rPr>
          <w:rFonts w:ascii="Arial" w:hAnsi="Arial" w:cs="Arial"/>
          <w:sz w:val="20"/>
          <w:szCs w:val="20"/>
        </w:rPr>
      </w:pPr>
      <w:r w:rsidRPr="00F64485">
        <w:rPr>
          <w:rFonts w:ascii="Arial" w:hAnsi="Arial" w:cs="Arial"/>
          <w:b/>
          <w:bCs/>
          <w:sz w:val="20"/>
          <w:szCs w:val="20"/>
        </w:rPr>
        <w:t>Metric Categorization</w:t>
      </w:r>
    </w:p>
    <w:p w14:paraId="090EAC25" w14:textId="1F892BD7" w:rsidR="00F45778" w:rsidRPr="00F64485" w:rsidRDefault="001633A4" w:rsidP="00F45778">
      <w:pPr>
        <w:spacing w:after="0"/>
        <w:rPr>
          <w:rFonts w:ascii="Arial" w:hAnsi="Arial" w:cs="Arial"/>
          <w:sz w:val="20"/>
          <w:szCs w:val="20"/>
        </w:rPr>
      </w:pPr>
      <w:bookmarkStart w:id="0" w:name="_Hlk201444349"/>
      <w:r w:rsidRPr="000A7943">
        <w:rPr>
          <w:rFonts w:ascii="Arial" w:hAnsi="Arial" w:cs="Arial"/>
          <w:sz w:val="20"/>
          <w:szCs w:val="20"/>
        </w:rPr>
        <w:t xml:space="preserve">Table 4 displays the distribution of 1,372 reported metrics in five </w:t>
      </w:r>
      <w:proofErr w:type="gramStart"/>
      <w:r w:rsidRPr="000A7943">
        <w:rPr>
          <w:rFonts w:ascii="Arial" w:hAnsi="Arial" w:cs="Arial"/>
          <w:sz w:val="20"/>
          <w:szCs w:val="20"/>
        </w:rPr>
        <w:t>categories</w:t>
      </w:r>
      <w:r w:rsidR="00ED34A1" w:rsidRPr="00ED34A1">
        <w:rPr>
          <w:rFonts w:ascii="Arial" w:hAnsi="Arial" w:cs="Arial"/>
          <w:sz w:val="20"/>
          <w:szCs w:val="20"/>
          <w:highlight w:val="yellow"/>
        </w:rPr>
        <w:t>[</w:t>
      </w:r>
      <w:proofErr w:type="gramEnd"/>
      <w:r w:rsidR="00F50F66">
        <w:rPr>
          <w:rFonts w:ascii="Arial" w:hAnsi="Arial" w:cs="Arial"/>
          <w:sz w:val="20"/>
          <w:szCs w:val="20"/>
          <w:highlight w:val="yellow"/>
        </w:rPr>
        <w:t>22</w:t>
      </w:r>
      <w:r w:rsidR="00ED34A1" w:rsidRPr="00ED34A1">
        <w:rPr>
          <w:rFonts w:ascii="Arial" w:hAnsi="Arial" w:cs="Arial"/>
          <w:sz w:val="20"/>
          <w:szCs w:val="20"/>
          <w:highlight w:val="yellow"/>
        </w:rPr>
        <w:t>]</w:t>
      </w:r>
      <w:r w:rsidRPr="000A7943">
        <w:rPr>
          <w:rFonts w:ascii="Arial" w:hAnsi="Arial" w:cs="Arial"/>
          <w:sz w:val="20"/>
          <w:szCs w:val="20"/>
        </w:rPr>
        <w:t>.</w:t>
      </w:r>
    </w:p>
    <w:p w14:paraId="3B53CCF3" w14:textId="2BF8DB93" w:rsidR="00B72A88" w:rsidRPr="00F64485" w:rsidRDefault="00B72A88" w:rsidP="00F45778">
      <w:pPr>
        <w:spacing w:after="0"/>
        <w:rPr>
          <w:rFonts w:ascii="Arial" w:hAnsi="Arial" w:cs="Arial"/>
          <w:sz w:val="20"/>
          <w:szCs w:val="20"/>
        </w:rPr>
      </w:pPr>
      <w:r w:rsidRPr="00F64485">
        <w:rPr>
          <w:rFonts w:ascii="Arial" w:hAnsi="Arial" w:cs="Arial"/>
          <w:sz w:val="20"/>
          <w:szCs w:val="20"/>
        </w:rPr>
        <w:t xml:space="preserve">Table 4: Metrics </w:t>
      </w:r>
      <w:proofErr w:type="spellStart"/>
      <w:r w:rsidRPr="00F64485">
        <w:rPr>
          <w:rFonts w:ascii="Arial" w:hAnsi="Arial" w:cs="Arial"/>
          <w:sz w:val="20"/>
          <w:szCs w:val="20"/>
        </w:rPr>
        <w:t>categorisation</w:t>
      </w:r>
      <w:proofErr w:type="spellEnd"/>
    </w:p>
    <w:tbl>
      <w:tblPr>
        <w:tblStyle w:val="PlainTable2"/>
        <w:tblW w:w="0" w:type="auto"/>
        <w:tblLook w:val="04A0" w:firstRow="1" w:lastRow="0" w:firstColumn="1" w:lastColumn="0" w:noHBand="0" w:noVBand="1"/>
      </w:tblPr>
      <w:tblGrid>
        <w:gridCol w:w="1476"/>
        <w:gridCol w:w="2095"/>
        <w:gridCol w:w="1403"/>
      </w:tblGrid>
      <w:tr w:rsidR="00F45778" w:rsidRPr="00F64485" w14:paraId="178F5BAD" w14:textId="77777777" w:rsidTr="0083509C">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366" w:type="dxa"/>
          </w:tcPr>
          <w:p w14:paraId="77A144A0" w14:textId="77777777" w:rsidR="00F45778" w:rsidRPr="00F64485" w:rsidRDefault="00F45778" w:rsidP="0049211D">
            <w:pPr>
              <w:rPr>
                <w:rFonts w:ascii="Arial" w:hAnsi="Arial" w:cs="Arial"/>
              </w:rPr>
            </w:pPr>
            <w:r w:rsidRPr="00F64485">
              <w:rPr>
                <w:rFonts w:ascii="Arial" w:hAnsi="Arial" w:cs="Arial"/>
              </w:rPr>
              <w:t>Category</w:t>
            </w:r>
          </w:p>
        </w:tc>
        <w:tc>
          <w:tcPr>
            <w:tcW w:w="1949" w:type="dxa"/>
          </w:tcPr>
          <w:p w14:paraId="00D29FDF" w14:textId="77777777" w:rsidR="00F45778" w:rsidRPr="00F64485" w:rsidRDefault="00F45778" w:rsidP="0049211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rPr>
              <w:t>Metrics</w:t>
            </w:r>
          </w:p>
        </w:tc>
        <w:tc>
          <w:tcPr>
            <w:tcW w:w="1346" w:type="dxa"/>
          </w:tcPr>
          <w:p w14:paraId="2B4BD74C" w14:textId="77777777" w:rsidR="00F45778" w:rsidRPr="00F64485" w:rsidRDefault="00F45778" w:rsidP="0049211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rPr>
              <w:t>Percentage</w:t>
            </w:r>
          </w:p>
        </w:tc>
      </w:tr>
      <w:tr w:rsidR="00F45778" w:rsidRPr="00F64485" w14:paraId="70197D95" w14:textId="77777777" w:rsidTr="0083509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366" w:type="dxa"/>
          </w:tcPr>
          <w:p w14:paraId="71BCAB63" w14:textId="77777777" w:rsidR="00F45778" w:rsidRPr="00F64485" w:rsidRDefault="00F45778" w:rsidP="0049211D">
            <w:pPr>
              <w:rPr>
                <w:rFonts w:ascii="Arial" w:hAnsi="Arial" w:cs="Arial"/>
                <w:b w:val="0"/>
                <w:bCs w:val="0"/>
              </w:rPr>
            </w:pPr>
            <w:r w:rsidRPr="00F64485">
              <w:rPr>
                <w:rFonts w:ascii="Arial" w:hAnsi="Arial" w:cs="Arial"/>
                <w:b w:val="0"/>
                <w:bCs w:val="0"/>
              </w:rPr>
              <w:t>Performance</w:t>
            </w:r>
          </w:p>
        </w:tc>
        <w:tc>
          <w:tcPr>
            <w:tcW w:w="1949" w:type="dxa"/>
          </w:tcPr>
          <w:p w14:paraId="6E07EB9C" w14:textId="77777777" w:rsidR="00F45778" w:rsidRPr="00F64485" w:rsidRDefault="00F45778" w:rsidP="004921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64485">
              <w:rPr>
                <w:rFonts w:ascii="Arial" w:hAnsi="Arial" w:cs="Arial"/>
                <w:sz w:val="20"/>
                <w:szCs w:val="20"/>
              </w:rPr>
              <w:t>Throughput, latency, QoS compliance</w:t>
            </w:r>
          </w:p>
        </w:tc>
        <w:tc>
          <w:tcPr>
            <w:tcW w:w="1346" w:type="dxa"/>
          </w:tcPr>
          <w:p w14:paraId="40E6C4D2" w14:textId="77777777" w:rsidR="00F45778" w:rsidRPr="00F64485" w:rsidRDefault="00F45778" w:rsidP="004921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64485">
              <w:rPr>
                <w:rFonts w:ascii="Arial" w:hAnsi="Arial" w:cs="Arial"/>
              </w:rPr>
              <w:t>38%</w:t>
            </w:r>
          </w:p>
        </w:tc>
      </w:tr>
      <w:tr w:rsidR="00F45778" w:rsidRPr="00F64485" w14:paraId="63222E92" w14:textId="77777777" w:rsidTr="0083509C">
        <w:trPr>
          <w:trHeight w:val="474"/>
        </w:trPr>
        <w:tc>
          <w:tcPr>
            <w:cnfStyle w:val="001000000000" w:firstRow="0" w:lastRow="0" w:firstColumn="1" w:lastColumn="0" w:oddVBand="0" w:evenVBand="0" w:oddHBand="0" w:evenHBand="0" w:firstRowFirstColumn="0" w:firstRowLastColumn="0" w:lastRowFirstColumn="0" w:lastRowLastColumn="0"/>
            <w:tcW w:w="1366" w:type="dxa"/>
          </w:tcPr>
          <w:p w14:paraId="1CF3C068" w14:textId="77777777" w:rsidR="00F45778" w:rsidRPr="00F64485" w:rsidRDefault="00F45778" w:rsidP="0049211D">
            <w:pPr>
              <w:rPr>
                <w:rFonts w:ascii="Arial" w:hAnsi="Arial" w:cs="Arial"/>
                <w:b w:val="0"/>
                <w:bCs w:val="0"/>
              </w:rPr>
            </w:pPr>
            <w:r w:rsidRPr="00F64485">
              <w:rPr>
                <w:rFonts w:ascii="Arial" w:hAnsi="Arial" w:cs="Arial"/>
                <w:b w:val="0"/>
                <w:bCs w:val="0"/>
                <w:sz w:val="20"/>
                <w:szCs w:val="20"/>
              </w:rPr>
              <w:t>Resource Efficiency</w:t>
            </w:r>
          </w:p>
        </w:tc>
        <w:tc>
          <w:tcPr>
            <w:tcW w:w="1949" w:type="dxa"/>
          </w:tcPr>
          <w:p w14:paraId="4E29123F" w14:textId="77777777" w:rsidR="00F45778" w:rsidRPr="00F64485" w:rsidRDefault="00F45778" w:rsidP="004921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sz w:val="20"/>
                <w:szCs w:val="20"/>
              </w:rPr>
              <w:t>CPU/RAM usage, energy consumption</w:t>
            </w:r>
          </w:p>
        </w:tc>
        <w:tc>
          <w:tcPr>
            <w:tcW w:w="1346" w:type="dxa"/>
          </w:tcPr>
          <w:p w14:paraId="18ADEB22" w14:textId="77777777" w:rsidR="00F45778" w:rsidRPr="00F64485" w:rsidRDefault="00F45778" w:rsidP="004921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rPr>
              <w:t>27%</w:t>
            </w:r>
          </w:p>
        </w:tc>
      </w:tr>
      <w:tr w:rsidR="00F76EF3" w:rsidRPr="00F64485" w14:paraId="641A35FA" w14:textId="77777777" w:rsidTr="0083509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366" w:type="dxa"/>
          </w:tcPr>
          <w:p w14:paraId="13B3BC3F" w14:textId="559C8D91" w:rsidR="00F76EF3" w:rsidRPr="00F64485" w:rsidRDefault="00F76EF3" w:rsidP="0049211D">
            <w:pPr>
              <w:rPr>
                <w:rFonts w:ascii="Arial" w:hAnsi="Arial" w:cs="Arial"/>
                <w:b w:val="0"/>
                <w:bCs w:val="0"/>
              </w:rPr>
            </w:pPr>
            <w:r w:rsidRPr="00F64485">
              <w:rPr>
                <w:rFonts w:ascii="Arial" w:hAnsi="Arial" w:cs="Arial"/>
                <w:b w:val="0"/>
                <w:bCs w:val="0"/>
              </w:rPr>
              <w:t>Adaptation Quality</w:t>
            </w:r>
          </w:p>
        </w:tc>
        <w:tc>
          <w:tcPr>
            <w:tcW w:w="1949" w:type="dxa"/>
          </w:tcPr>
          <w:p w14:paraId="71496771" w14:textId="19DF7948" w:rsidR="00F76EF3" w:rsidRPr="00F64485" w:rsidRDefault="00F76EF3" w:rsidP="0049211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Convergence speed, policy stability</w:t>
            </w:r>
          </w:p>
        </w:tc>
        <w:tc>
          <w:tcPr>
            <w:tcW w:w="1346" w:type="dxa"/>
          </w:tcPr>
          <w:p w14:paraId="281260D9" w14:textId="62FCEB91" w:rsidR="00F76EF3" w:rsidRPr="00F64485" w:rsidRDefault="00F76EF3" w:rsidP="004921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64485">
              <w:rPr>
                <w:rFonts w:ascii="Arial" w:hAnsi="Arial" w:cs="Arial"/>
              </w:rPr>
              <w:t>19%</w:t>
            </w:r>
          </w:p>
        </w:tc>
      </w:tr>
      <w:tr w:rsidR="00F45778" w:rsidRPr="00F64485" w14:paraId="3E5EA23A" w14:textId="77777777" w:rsidTr="0083509C">
        <w:trPr>
          <w:trHeight w:val="278"/>
        </w:trPr>
        <w:tc>
          <w:tcPr>
            <w:cnfStyle w:val="001000000000" w:firstRow="0" w:lastRow="0" w:firstColumn="1" w:lastColumn="0" w:oddVBand="0" w:evenVBand="0" w:oddHBand="0" w:evenHBand="0" w:firstRowFirstColumn="0" w:firstRowLastColumn="0" w:lastRowFirstColumn="0" w:lastRowLastColumn="0"/>
            <w:tcW w:w="1366" w:type="dxa"/>
          </w:tcPr>
          <w:p w14:paraId="31619239" w14:textId="77777777" w:rsidR="00F45778" w:rsidRPr="00F64485" w:rsidRDefault="00F45778" w:rsidP="0049211D">
            <w:pPr>
              <w:rPr>
                <w:rFonts w:ascii="Arial" w:hAnsi="Arial" w:cs="Arial"/>
                <w:b w:val="0"/>
                <w:bCs w:val="0"/>
              </w:rPr>
            </w:pPr>
            <w:r w:rsidRPr="00F64485">
              <w:rPr>
                <w:rFonts w:ascii="Arial" w:hAnsi="Arial" w:cs="Arial"/>
                <w:b w:val="0"/>
                <w:bCs w:val="0"/>
              </w:rPr>
              <w:t>Security</w:t>
            </w:r>
          </w:p>
        </w:tc>
        <w:tc>
          <w:tcPr>
            <w:tcW w:w="1949" w:type="dxa"/>
          </w:tcPr>
          <w:p w14:paraId="07335FDD" w14:textId="77777777" w:rsidR="00F45778" w:rsidRPr="00F64485" w:rsidRDefault="00F45778" w:rsidP="004921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sz w:val="20"/>
                <w:szCs w:val="20"/>
              </w:rPr>
              <w:t>Detection rate, false positives</w:t>
            </w:r>
          </w:p>
        </w:tc>
        <w:tc>
          <w:tcPr>
            <w:tcW w:w="1346" w:type="dxa"/>
          </w:tcPr>
          <w:p w14:paraId="58F15BE1" w14:textId="77777777" w:rsidR="00F45778" w:rsidRPr="00F64485" w:rsidRDefault="00F45778" w:rsidP="004921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rPr>
              <w:t>11%</w:t>
            </w:r>
          </w:p>
        </w:tc>
      </w:tr>
      <w:tr w:rsidR="00F45778" w:rsidRPr="00F64485" w14:paraId="6C8375A4" w14:textId="77777777" w:rsidTr="0083509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366" w:type="dxa"/>
          </w:tcPr>
          <w:p w14:paraId="4F825C97" w14:textId="77777777" w:rsidR="00F45778" w:rsidRPr="00F64485" w:rsidRDefault="00F45778" w:rsidP="0049211D">
            <w:pPr>
              <w:rPr>
                <w:rFonts w:ascii="Arial" w:hAnsi="Arial" w:cs="Arial"/>
                <w:b w:val="0"/>
                <w:bCs w:val="0"/>
              </w:rPr>
            </w:pPr>
            <w:r w:rsidRPr="00F64485">
              <w:rPr>
                <w:rFonts w:ascii="Arial" w:hAnsi="Arial" w:cs="Arial"/>
                <w:b w:val="0"/>
                <w:bCs w:val="0"/>
              </w:rPr>
              <w:t>Cost</w:t>
            </w:r>
          </w:p>
        </w:tc>
        <w:tc>
          <w:tcPr>
            <w:tcW w:w="1949" w:type="dxa"/>
          </w:tcPr>
          <w:p w14:paraId="5726FEAC" w14:textId="77777777" w:rsidR="00F45778" w:rsidRPr="00F64485" w:rsidRDefault="00F45778" w:rsidP="004921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64485">
              <w:rPr>
                <w:rFonts w:ascii="Arial" w:hAnsi="Arial" w:cs="Arial"/>
                <w:sz w:val="20"/>
                <w:szCs w:val="20"/>
              </w:rPr>
              <w:t>Monetary/operational expenses</w:t>
            </w:r>
          </w:p>
        </w:tc>
        <w:tc>
          <w:tcPr>
            <w:tcW w:w="1346" w:type="dxa"/>
          </w:tcPr>
          <w:p w14:paraId="0E04E2F4" w14:textId="77777777" w:rsidR="00F45778" w:rsidRPr="00F64485" w:rsidRDefault="00F45778" w:rsidP="004921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64485">
              <w:rPr>
                <w:rFonts w:ascii="Arial" w:hAnsi="Arial" w:cs="Arial"/>
              </w:rPr>
              <w:t>5%</w:t>
            </w:r>
          </w:p>
        </w:tc>
      </w:tr>
    </w:tbl>
    <w:p w14:paraId="7052A327" w14:textId="77777777" w:rsidR="00F45778" w:rsidRPr="00F64485" w:rsidRDefault="00F45778" w:rsidP="00F45778">
      <w:pPr>
        <w:spacing w:after="0"/>
        <w:rPr>
          <w:rFonts w:ascii="Arial" w:hAnsi="Arial" w:cs="Arial"/>
          <w:sz w:val="20"/>
          <w:szCs w:val="20"/>
        </w:rPr>
      </w:pPr>
    </w:p>
    <w:bookmarkEnd w:id="0"/>
    <w:p w14:paraId="305F0247" w14:textId="77934EFD" w:rsidR="00954AA6" w:rsidRPr="00F64485" w:rsidRDefault="00954AA6" w:rsidP="00922621">
      <w:pPr>
        <w:pStyle w:val="ListParagraph"/>
        <w:numPr>
          <w:ilvl w:val="0"/>
          <w:numId w:val="10"/>
        </w:numPr>
        <w:jc w:val="both"/>
        <w:rPr>
          <w:rFonts w:ascii="Arial" w:hAnsi="Arial" w:cs="Arial"/>
          <w:sz w:val="20"/>
          <w:szCs w:val="20"/>
        </w:rPr>
      </w:pPr>
      <w:r w:rsidRPr="00F64485">
        <w:rPr>
          <w:rFonts w:ascii="Arial" w:hAnsi="Arial" w:cs="Arial"/>
          <w:b/>
          <w:bCs/>
          <w:sz w:val="20"/>
          <w:szCs w:val="20"/>
        </w:rPr>
        <w:t>Benchmarking Gaps</w:t>
      </w:r>
      <w:r w:rsidR="001C59D2" w:rsidRPr="00F64485">
        <w:rPr>
          <w:rFonts w:ascii="Arial" w:hAnsi="Arial" w:cs="Arial"/>
          <w:sz w:val="20"/>
          <w:szCs w:val="20"/>
        </w:rPr>
        <w:t xml:space="preserve"> - </w:t>
      </w:r>
      <w:r w:rsidR="001633A4" w:rsidRPr="00F64485">
        <w:rPr>
          <w:rFonts w:ascii="Arial" w:hAnsi="Arial" w:cs="Arial"/>
          <w:sz w:val="20"/>
          <w:szCs w:val="20"/>
        </w:rPr>
        <w:t xml:space="preserve">Just 12% of studies used </w:t>
      </w:r>
      <w:proofErr w:type="spellStart"/>
      <w:r w:rsidR="001633A4" w:rsidRPr="00F64485">
        <w:rPr>
          <w:rFonts w:ascii="Arial" w:hAnsi="Arial" w:cs="Arial"/>
          <w:sz w:val="20"/>
          <w:szCs w:val="20"/>
        </w:rPr>
        <w:t>standardised</w:t>
      </w:r>
      <w:proofErr w:type="spellEnd"/>
      <w:r w:rsidR="001633A4" w:rsidRPr="00F64485">
        <w:rPr>
          <w:rFonts w:ascii="Arial" w:hAnsi="Arial" w:cs="Arial"/>
          <w:sz w:val="20"/>
          <w:szCs w:val="20"/>
        </w:rPr>
        <w:t xml:space="preserve"> benchmarks (e.g., </w:t>
      </w:r>
      <w:proofErr w:type="spellStart"/>
      <w:r w:rsidR="001633A4" w:rsidRPr="00F64485">
        <w:rPr>
          <w:rFonts w:ascii="Arial" w:hAnsi="Arial" w:cs="Arial"/>
          <w:sz w:val="20"/>
          <w:szCs w:val="20"/>
        </w:rPr>
        <w:t>SPECCloud</w:t>
      </w:r>
      <w:proofErr w:type="spellEnd"/>
      <w:r w:rsidR="001633A4" w:rsidRPr="00F64485">
        <w:rPr>
          <w:rFonts w:ascii="Arial" w:hAnsi="Arial" w:cs="Arial"/>
          <w:sz w:val="20"/>
          <w:szCs w:val="20"/>
        </w:rPr>
        <w:t>), 61% used custom simulation environments and significant correlation (r = 0.72, p &lt; 0.001) between real-world testing and reported performance degradation.</w:t>
      </w:r>
    </w:p>
    <w:p w14:paraId="0AAD4647" w14:textId="1C0D14CB" w:rsidR="00954AA6" w:rsidRPr="00F64485" w:rsidRDefault="00954AA6" w:rsidP="00954AA6">
      <w:pPr>
        <w:rPr>
          <w:rFonts w:ascii="Arial" w:hAnsi="Arial" w:cs="Arial"/>
          <w:sz w:val="20"/>
          <w:szCs w:val="20"/>
        </w:rPr>
      </w:pPr>
      <w:r w:rsidRPr="00F64485">
        <w:rPr>
          <w:rFonts w:ascii="Arial" w:hAnsi="Arial" w:cs="Arial"/>
          <w:b/>
          <w:bCs/>
          <w:sz w:val="20"/>
          <w:szCs w:val="20"/>
        </w:rPr>
        <w:t xml:space="preserve">4.4 RQ4: </w:t>
      </w:r>
      <w:r w:rsidR="00E05396" w:rsidRPr="0087085E">
        <w:rPr>
          <w:rFonts w:ascii="Arial" w:hAnsi="Arial" w:cs="Arial"/>
          <w:sz w:val="20"/>
          <w:szCs w:val="20"/>
        </w:rPr>
        <w:t>What are the main constraints and difficulties in present methods?</w:t>
      </w:r>
    </w:p>
    <w:p w14:paraId="346DDAED" w14:textId="184B4587" w:rsidR="00954AA6" w:rsidRPr="00F64485" w:rsidRDefault="00954AA6" w:rsidP="00922621">
      <w:pPr>
        <w:pStyle w:val="ListParagraph"/>
        <w:numPr>
          <w:ilvl w:val="0"/>
          <w:numId w:val="10"/>
        </w:numPr>
        <w:spacing w:after="0"/>
        <w:rPr>
          <w:rFonts w:ascii="Arial" w:hAnsi="Arial" w:cs="Arial"/>
          <w:sz w:val="20"/>
          <w:szCs w:val="20"/>
        </w:rPr>
      </w:pPr>
      <w:r w:rsidRPr="00F64485">
        <w:rPr>
          <w:rFonts w:ascii="Arial" w:hAnsi="Arial" w:cs="Arial"/>
          <w:b/>
          <w:bCs/>
          <w:sz w:val="20"/>
          <w:szCs w:val="20"/>
        </w:rPr>
        <w:t>Quantitative Analysis of Limitations</w:t>
      </w:r>
    </w:p>
    <w:p w14:paraId="2929B11F" w14:textId="18046A38" w:rsidR="00C35E29" w:rsidRPr="00F64485" w:rsidRDefault="001633A4" w:rsidP="00CC7290">
      <w:pPr>
        <w:spacing w:after="0"/>
        <w:jc w:val="both"/>
        <w:rPr>
          <w:rFonts w:ascii="Arial" w:hAnsi="Arial" w:cs="Arial"/>
          <w:sz w:val="20"/>
          <w:szCs w:val="20"/>
        </w:rPr>
      </w:pPr>
      <w:r w:rsidRPr="000A7943">
        <w:rPr>
          <w:rFonts w:ascii="Arial" w:hAnsi="Arial" w:cs="Arial"/>
          <w:sz w:val="20"/>
          <w:szCs w:val="20"/>
        </w:rPr>
        <w:t>Data taken from the 68 studies reveals reward design problems in 43 papers (63%), reported sensitivity to reward shaping, sample inefficiencies with median of 1.2M episodes for convergence (IQR [0.8M, 1.7M]) and safety violations with 9 safety-critical applications documented catastrophic failures during exploration.</w:t>
      </w:r>
    </w:p>
    <w:p w14:paraId="4DA91020" w14:textId="77777777" w:rsidR="00EB4F41" w:rsidRPr="00F64485" w:rsidRDefault="00EB4F41" w:rsidP="00F76EF3">
      <w:pPr>
        <w:spacing w:after="0"/>
        <w:rPr>
          <w:rFonts w:ascii="Arial" w:hAnsi="Arial" w:cs="Arial"/>
          <w:sz w:val="20"/>
          <w:szCs w:val="20"/>
        </w:rPr>
      </w:pPr>
    </w:p>
    <w:p w14:paraId="35BE9DA1" w14:textId="318F72F7" w:rsidR="00954AA6" w:rsidRPr="00F64485" w:rsidRDefault="00954AA6" w:rsidP="00922621">
      <w:pPr>
        <w:pStyle w:val="ListParagraph"/>
        <w:numPr>
          <w:ilvl w:val="0"/>
          <w:numId w:val="10"/>
        </w:numPr>
        <w:spacing w:after="0"/>
        <w:rPr>
          <w:rFonts w:ascii="Arial" w:hAnsi="Arial" w:cs="Arial"/>
          <w:sz w:val="20"/>
          <w:szCs w:val="20"/>
        </w:rPr>
      </w:pPr>
      <w:r w:rsidRPr="00F64485">
        <w:rPr>
          <w:rFonts w:ascii="Arial" w:hAnsi="Arial" w:cs="Arial"/>
          <w:b/>
          <w:bCs/>
          <w:sz w:val="20"/>
          <w:szCs w:val="20"/>
        </w:rPr>
        <w:t>Success Factors</w:t>
      </w:r>
    </w:p>
    <w:p w14:paraId="00D612FF" w14:textId="1115B59F" w:rsidR="00CC7290" w:rsidRPr="00F64485" w:rsidRDefault="001633A4" w:rsidP="001633A4">
      <w:pPr>
        <w:spacing w:after="0"/>
        <w:jc w:val="both"/>
        <w:rPr>
          <w:rFonts w:ascii="Arial" w:hAnsi="Arial" w:cs="Arial"/>
          <w:sz w:val="20"/>
          <w:szCs w:val="20"/>
        </w:rPr>
      </w:pPr>
      <w:r w:rsidRPr="000A7943">
        <w:rPr>
          <w:rFonts w:ascii="Arial" w:hAnsi="Arial" w:cs="Arial"/>
          <w:sz w:val="20"/>
          <w:szCs w:val="20"/>
        </w:rPr>
        <w:t>Hybrid Learning (OR = 4.2) ranks among the top three predictors of successful deployment. Formal verification (OR = 3.8) and RL with supervised pretraining Policy safety guarantees and OR = 2.9 Transfer Learning. Adaptation across environments.</w:t>
      </w:r>
    </w:p>
    <w:p w14:paraId="2EAFB6EE" w14:textId="77777777" w:rsidR="00CC7290" w:rsidRPr="00F64485" w:rsidRDefault="00CC7290" w:rsidP="00ED740F">
      <w:pPr>
        <w:spacing w:after="0"/>
        <w:ind w:left="714"/>
        <w:rPr>
          <w:rFonts w:ascii="Arial" w:hAnsi="Arial" w:cs="Arial"/>
          <w:sz w:val="20"/>
          <w:szCs w:val="20"/>
        </w:rPr>
      </w:pPr>
    </w:p>
    <w:p w14:paraId="10F0D903" w14:textId="77777777" w:rsidR="00954AA6" w:rsidRPr="006D4FE8" w:rsidRDefault="00954AA6" w:rsidP="00954AA6">
      <w:pPr>
        <w:rPr>
          <w:rFonts w:ascii="Arial" w:hAnsi="Arial" w:cs="Arial"/>
        </w:rPr>
      </w:pPr>
      <w:r w:rsidRPr="006D4FE8">
        <w:rPr>
          <w:rFonts w:ascii="Arial" w:hAnsi="Arial" w:cs="Arial"/>
          <w:b/>
          <w:bCs/>
        </w:rPr>
        <w:t>4.5 Statistical Synthesis</w:t>
      </w:r>
    </w:p>
    <w:p w14:paraId="02C1F666" w14:textId="15C202A0" w:rsidR="00954AA6" w:rsidRPr="00F64485" w:rsidRDefault="00954AA6" w:rsidP="00922621">
      <w:pPr>
        <w:pStyle w:val="ListParagraph"/>
        <w:numPr>
          <w:ilvl w:val="0"/>
          <w:numId w:val="10"/>
        </w:numPr>
        <w:spacing w:after="120"/>
        <w:rPr>
          <w:rFonts w:ascii="Arial" w:hAnsi="Arial" w:cs="Arial"/>
          <w:sz w:val="20"/>
          <w:szCs w:val="20"/>
        </w:rPr>
      </w:pPr>
      <w:r w:rsidRPr="00F64485">
        <w:rPr>
          <w:rFonts w:ascii="Arial" w:hAnsi="Arial" w:cs="Arial"/>
          <w:b/>
          <w:bCs/>
          <w:sz w:val="20"/>
          <w:szCs w:val="20"/>
        </w:rPr>
        <w:t>Meta-Analysis of Key Outcomes</w:t>
      </w:r>
    </w:p>
    <w:p w14:paraId="2247788D" w14:textId="77777777" w:rsidR="00966B2F" w:rsidRPr="00F64485" w:rsidRDefault="00966B2F" w:rsidP="00954AA6">
      <w:pPr>
        <w:rPr>
          <w:rFonts w:ascii="Arial" w:hAnsi="Arial" w:cs="Arial"/>
          <w:sz w:val="20"/>
          <w:szCs w:val="20"/>
        </w:rPr>
      </w:pPr>
      <w:r w:rsidRPr="000A7943">
        <w:rPr>
          <w:rFonts w:ascii="Arial" w:hAnsi="Arial" w:cs="Arial"/>
          <w:sz w:val="20"/>
          <w:szCs w:val="20"/>
        </w:rPr>
        <w:t>Table 5 shows three fundamental measurements for which we performed random-effects meta-analysis.</w:t>
      </w:r>
    </w:p>
    <w:p w14:paraId="04119446" w14:textId="0D201161" w:rsidR="00954AA6" w:rsidRPr="00F64485" w:rsidRDefault="00954AA6" w:rsidP="00954AA6">
      <w:pPr>
        <w:rPr>
          <w:rFonts w:ascii="Arial" w:hAnsi="Arial" w:cs="Arial"/>
          <w:sz w:val="20"/>
          <w:szCs w:val="20"/>
        </w:rPr>
      </w:pPr>
      <w:r w:rsidRPr="00F64485">
        <w:rPr>
          <w:rFonts w:ascii="Arial" w:hAnsi="Arial" w:cs="Arial"/>
          <w:sz w:val="20"/>
          <w:szCs w:val="20"/>
        </w:rPr>
        <w:t xml:space="preserve">Table </w:t>
      </w:r>
      <w:r w:rsidR="00B72A88" w:rsidRPr="00F64485">
        <w:rPr>
          <w:rFonts w:ascii="Arial" w:hAnsi="Arial" w:cs="Arial"/>
          <w:sz w:val="20"/>
          <w:szCs w:val="20"/>
        </w:rPr>
        <w:t>5</w:t>
      </w:r>
      <w:r w:rsidRPr="00F64485">
        <w:rPr>
          <w:rFonts w:ascii="Arial" w:hAnsi="Arial" w:cs="Arial"/>
          <w:sz w:val="20"/>
          <w:szCs w:val="20"/>
        </w:rPr>
        <w:t>: Effect Sizes Across Domains</w:t>
      </w:r>
    </w:p>
    <w:tbl>
      <w:tblPr>
        <w:tblStyle w:val="PlainTable2"/>
        <w:tblW w:w="3905" w:type="dxa"/>
        <w:tblLook w:val="04A0" w:firstRow="1" w:lastRow="0" w:firstColumn="1" w:lastColumn="0" w:noHBand="0" w:noVBand="1"/>
      </w:tblPr>
      <w:tblGrid>
        <w:gridCol w:w="1463"/>
        <w:gridCol w:w="1011"/>
        <w:gridCol w:w="772"/>
        <w:gridCol w:w="659"/>
      </w:tblGrid>
      <w:tr w:rsidR="00954AA6" w:rsidRPr="00F64485" w14:paraId="29A439E4" w14:textId="77777777" w:rsidTr="0087240A">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63" w:type="dxa"/>
            <w:hideMark/>
          </w:tcPr>
          <w:p w14:paraId="3171E672" w14:textId="77777777" w:rsidR="00954AA6" w:rsidRPr="00F64485" w:rsidRDefault="00954AA6" w:rsidP="00954AA6">
            <w:pPr>
              <w:rPr>
                <w:rFonts w:ascii="Arial" w:hAnsi="Arial" w:cs="Arial"/>
                <w:sz w:val="20"/>
                <w:szCs w:val="20"/>
              </w:rPr>
            </w:pPr>
            <w:r w:rsidRPr="00F64485">
              <w:rPr>
                <w:rFonts w:ascii="Arial" w:hAnsi="Arial" w:cs="Arial"/>
                <w:sz w:val="20"/>
                <w:szCs w:val="20"/>
              </w:rPr>
              <w:t>Metric</w:t>
            </w:r>
          </w:p>
        </w:tc>
        <w:tc>
          <w:tcPr>
            <w:tcW w:w="1011" w:type="dxa"/>
            <w:hideMark/>
          </w:tcPr>
          <w:p w14:paraId="79A272E9" w14:textId="77777777" w:rsidR="00954AA6" w:rsidRPr="00F64485" w:rsidRDefault="00954AA6" w:rsidP="00954AA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Hedges' g</w:t>
            </w:r>
          </w:p>
        </w:tc>
        <w:tc>
          <w:tcPr>
            <w:tcW w:w="772" w:type="dxa"/>
            <w:hideMark/>
          </w:tcPr>
          <w:p w14:paraId="681F4A21" w14:textId="77777777" w:rsidR="00954AA6" w:rsidRPr="00F64485" w:rsidRDefault="00954AA6" w:rsidP="00954AA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95% CI</w:t>
            </w:r>
          </w:p>
        </w:tc>
        <w:tc>
          <w:tcPr>
            <w:tcW w:w="659" w:type="dxa"/>
            <w:hideMark/>
          </w:tcPr>
          <w:p w14:paraId="136BCD00" w14:textId="77777777" w:rsidR="00954AA6" w:rsidRPr="00F64485" w:rsidRDefault="00954AA6" w:rsidP="00954AA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I²</w:t>
            </w:r>
          </w:p>
        </w:tc>
      </w:tr>
      <w:tr w:rsidR="00954AA6" w:rsidRPr="00F64485" w14:paraId="4F6F8234" w14:textId="77777777" w:rsidTr="0087240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463" w:type="dxa"/>
            <w:hideMark/>
          </w:tcPr>
          <w:p w14:paraId="1C4D9ED8"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Cost Reduction</w:t>
            </w:r>
          </w:p>
        </w:tc>
        <w:tc>
          <w:tcPr>
            <w:tcW w:w="1011" w:type="dxa"/>
            <w:hideMark/>
          </w:tcPr>
          <w:p w14:paraId="68D39517"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1.34</w:t>
            </w:r>
          </w:p>
        </w:tc>
        <w:tc>
          <w:tcPr>
            <w:tcW w:w="772" w:type="dxa"/>
            <w:hideMark/>
          </w:tcPr>
          <w:p w14:paraId="180B7E48"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[1.12, 1.56]</w:t>
            </w:r>
          </w:p>
        </w:tc>
        <w:tc>
          <w:tcPr>
            <w:tcW w:w="659" w:type="dxa"/>
            <w:hideMark/>
          </w:tcPr>
          <w:p w14:paraId="0BF84B5A"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68%</w:t>
            </w:r>
          </w:p>
        </w:tc>
      </w:tr>
      <w:tr w:rsidR="00954AA6" w:rsidRPr="00F64485" w14:paraId="4E8892F9" w14:textId="77777777" w:rsidTr="0087240A">
        <w:trPr>
          <w:trHeight w:val="301"/>
        </w:trPr>
        <w:tc>
          <w:tcPr>
            <w:cnfStyle w:val="001000000000" w:firstRow="0" w:lastRow="0" w:firstColumn="1" w:lastColumn="0" w:oddVBand="0" w:evenVBand="0" w:oddHBand="0" w:evenHBand="0" w:firstRowFirstColumn="0" w:firstRowLastColumn="0" w:lastRowFirstColumn="0" w:lastRowLastColumn="0"/>
            <w:tcW w:w="1463" w:type="dxa"/>
            <w:hideMark/>
          </w:tcPr>
          <w:p w14:paraId="03E2DBD0"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Latency Improvement</w:t>
            </w:r>
          </w:p>
        </w:tc>
        <w:tc>
          <w:tcPr>
            <w:tcW w:w="1011" w:type="dxa"/>
            <w:hideMark/>
          </w:tcPr>
          <w:p w14:paraId="311762A6"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0.87</w:t>
            </w:r>
          </w:p>
        </w:tc>
        <w:tc>
          <w:tcPr>
            <w:tcW w:w="772" w:type="dxa"/>
            <w:hideMark/>
          </w:tcPr>
          <w:p w14:paraId="69305AF6"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[0.72, 1.02]</w:t>
            </w:r>
          </w:p>
        </w:tc>
        <w:tc>
          <w:tcPr>
            <w:tcW w:w="659" w:type="dxa"/>
            <w:hideMark/>
          </w:tcPr>
          <w:p w14:paraId="7F1E7557"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54%</w:t>
            </w:r>
          </w:p>
        </w:tc>
      </w:tr>
      <w:tr w:rsidR="00954AA6" w:rsidRPr="00F64485" w14:paraId="12F0F772" w14:textId="77777777" w:rsidTr="0087240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63" w:type="dxa"/>
            <w:hideMark/>
          </w:tcPr>
          <w:p w14:paraId="687B4AC6"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Adaptation Speed</w:t>
            </w:r>
          </w:p>
        </w:tc>
        <w:tc>
          <w:tcPr>
            <w:tcW w:w="1011" w:type="dxa"/>
            <w:hideMark/>
          </w:tcPr>
          <w:p w14:paraId="5CF0727B"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1.02</w:t>
            </w:r>
          </w:p>
        </w:tc>
        <w:tc>
          <w:tcPr>
            <w:tcW w:w="772" w:type="dxa"/>
            <w:hideMark/>
          </w:tcPr>
          <w:p w14:paraId="0F64CFBF"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[0.89, 1.15]</w:t>
            </w:r>
          </w:p>
        </w:tc>
        <w:tc>
          <w:tcPr>
            <w:tcW w:w="659" w:type="dxa"/>
            <w:hideMark/>
          </w:tcPr>
          <w:p w14:paraId="29829DEB"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61%</w:t>
            </w:r>
          </w:p>
        </w:tc>
      </w:tr>
    </w:tbl>
    <w:p w14:paraId="6835C932" w14:textId="77777777" w:rsidR="00D608AB" w:rsidRPr="00F64485" w:rsidRDefault="00D608AB" w:rsidP="00954AA6">
      <w:pPr>
        <w:rPr>
          <w:rFonts w:ascii="Arial" w:hAnsi="Arial" w:cs="Arial"/>
          <w:b/>
          <w:bCs/>
          <w:sz w:val="20"/>
          <w:szCs w:val="20"/>
        </w:rPr>
      </w:pPr>
    </w:p>
    <w:p w14:paraId="4151974C" w14:textId="509B1DF4" w:rsidR="00954AA6" w:rsidRPr="00F64485" w:rsidRDefault="00954AA6" w:rsidP="00922621">
      <w:pPr>
        <w:pStyle w:val="ListParagraph"/>
        <w:numPr>
          <w:ilvl w:val="0"/>
          <w:numId w:val="10"/>
        </w:numPr>
        <w:rPr>
          <w:rFonts w:ascii="Arial" w:hAnsi="Arial" w:cs="Arial"/>
          <w:sz w:val="20"/>
          <w:szCs w:val="20"/>
        </w:rPr>
      </w:pPr>
      <w:r w:rsidRPr="00F64485">
        <w:rPr>
          <w:rFonts w:ascii="Arial" w:hAnsi="Arial" w:cs="Arial"/>
          <w:b/>
          <w:bCs/>
          <w:sz w:val="20"/>
          <w:szCs w:val="20"/>
        </w:rPr>
        <w:lastRenderedPageBreak/>
        <w:t>Temporal Trends</w:t>
      </w:r>
    </w:p>
    <w:p w14:paraId="06F01393" w14:textId="403AF10A" w:rsidR="00954AA6" w:rsidRPr="00F64485" w:rsidRDefault="00966B2F" w:rsidP="00CC7290">
      <w:pPr>
        <w:jc w:val="both"/>
        <w:rPr>
          <w:rFonts w:ascii="Arial" w:hAnsi="Arial" w:cs="Arial"/>
          <w:sz w:val="20"/>
          <w:szCs w:val="20"/>
        </w:rPr>
      </w:pPr>
      <w:r w:rsidRPr="00C41C4E">
        <w:rPr>
          <w:rFonts w:ascii="Arial" w:hAnsi="Arial" w:cs="Arial"/>
          <w:sz w:val="20"/>
          <w:szCs w:val="20"/>
        </w:rPr>
        <w:t>According to historical trends, reported performance improved by 7.3% annually from 2021 to early 2025; the adoption of Multi-Agent Reinforcement Learning (MARL) grew at a Compound Annual Growth Rate (CAGR) of 22%; and safety constraints were mentioned in 8% of 2021 papers and 37% of 2025 papers.</w:t>
      </w:r>
    </w:p>
    <w:p w14:paraId="3DF01BD0" w14:textId="77777777" w:rsidR="00954AA6" w:rsidRPr="006D2747" w:rsidRDefault="00954AA6" w:rsidP="00954AA6">
      <w:pPr>
        <w:rPr>
          <w:rFonts w:ascii="Arial" w:hAnsi="Arial" w:cs="Arial"/>
        </w:rPr>
      </w:pPr>
      <w:r w:rsidRPr="006D2747">
        <w:rPr>
          <w:rFonts w:ascii="Arial" w:hAnsi="Arial" w:cs="Arial"/>
          <w:b/>
          <w:bCs/>
        </w:rPr>
        <w:t xml:space="preserve">5. </w:t>
      </w:r>
      <w:r w:rsidRPr="006D2747">
        <w:rPr>
          <w:rFonts w:ascii="Arial" w:hAnsi="Arial" w:cs="Arial"/>
          <w:b/>
          <w:bCs/>
          <w:caps/>
        </w:rPr>
        <w:t>Discussion</w:t>
      </w:r>
    </w:p>
    <w:p w14:paraId="3F67D779" w14:textId="77777777" w:rsidR="00954AA6" w:rsidRPr="006D4FE8" w:rsidRDefault="00954AA6" w:rsidP="00954AA6">
      <w:pPr>
        <w:rPr>
          <w:rFonts w:ascii="Arial" w:hAnsi="Arial" w:cs="Arial"/>
        </w:rPr>
      </w:pPr>
      <w:r w:rsidRPr="006D4FE8">
        <w:rPr>
          <w:rFonts w:ascii="Arial" w:hAnsi="Arial" w:cs="Arial"/>
          <w:b/>
          <w:bCs/>
        </w:rPr>
        <w:t>5.1 Interpretation of Key Findings</w:t>
      </w:r>
    </w:p>
    <w:p w14:paraId="0DC21FCA" w14:textId="64EABA55" w:rsidR="00954AA6" w:rsidRPr="00F64485" w:rsidRDefault="00954AA6" w:rsidP="00922621">
      <w:pPr>
        <w:pStyle w:val="ListParagraph"/>
        <w:numPr>
          <w:ilvl w:val="0"/>
          <w:numId w:val="10"/>
        </w:numPr>
        <w:spacing w:after="0"/>
        <w:rPr>
          <w:rFonts w:ascii="Arial" w:hAnsi="Arial" w:cs="Arial"/>
          <w:sz w:val="20"/>
          <w:szCs w:val="20"/>
        </w:rPr>
      </w:pPr>
      <w:r w:rsidRPr="00F64485">
        <w:rPr>
          <w:rFonts w:ascii="Arial" w:hAnsi="Arial" w:cs="Arial"/>
          <w:b/>
          <w:bCs/>
          <w:sz w:val="20"/>
          <w:szCs w:val="20"/>
        </w:rPr>
        <w:t>Algorithm Selection Trends</w:t>
      </w:r>
    </w:p>
    <w:p w14:paraId="6B4A5243" w14:textId="626BCB32" w:rsidR="00954AA6" w:rsidRPr="00F64485" w:rsidRDefault="00966B2F" w:rsidP="00CC7290">
      <w:pPr>
        <w:jc w:val="both"/>
        <w:rPr>
          <w:rFonts w:ascii="Arial" w:hAnsi="Arial" w:cs="Arial"/>
          <w:sz w:val="20"/>
          <w:szCs w:val="20"/>
        </w:rPr>
      </w:pPr>
      <w:r w:rsidRPr="00C41C4E">
        <w:rPr>
          <w:rFonts w:ascii="Arial" w:hAnsi="Arial" w:cs="Arial"/>
          <w:sz w:val="20"/>
          <w:szCs w:val="20"/>
        </w:rPr>
        <w:t>The prevalence of policy gradient techniques (41%), especially PPO, is consistent with their theoretical benefits in managing continuous action spaces, which is a common need in dynamic SASS settings. This result supports [</w:t>
      </w:r>
      <w:r w:rsidR="00975E8D">
        <w:rPr>
          <w:rFonts w:ascii="Arial" w:hAnsi="Arial" w:cs="Arial"/>
          <w:sz w:val="20"/>
          <w:szCs w:val="20"/>
        </w:rPr>
        <w:t>6</w:t>
      </w:r>
      <w:r w:rsidRPr="00C41C4E">
        <w:rPr>
          <w:rFonts w:ascii="Arial" w:hAnsi="Arial" w:cs="Arial"/>
          <w:sz w:val="20"/>
          <w:szCs w:val="20"/>
        </w:rPr>
        <w:t>]'s finding that in cloud optimisation scenarios, PPO's clipped objective function offers more stable adaptation than value-based approaches. However, the continued prevalence of DQN variants (32%) in cybersecurity applications indicates that discrete action spaces</w:t>
      </w:r>
      <w:r w:rsidR="009D18D5">
        <w:rPr>
          <w:rFonts w:ascii="Arial" w:hAnsi="Arial" w:cs="Arial"/>
          <w:sz w:val="20"/>
          <w:szCs w:val="20"/>
        </w:rPr>
        <w:t xml:space="preserve"> </w:t>
      </w:r>
      <w:r w:rsidRPr="00C41C4E">
        <w:rPr>
          <w:rFonts w:ascii="Arial" w:hAnsi="Arial" w:cs="Arial"/>
          <w:sz w:val="20"/>
          <w:szCs w:val="20"/>
        </w:rPr>
        <w:t>where actions frequently represent binary decisions (e.g., block/allow traffic)</w:t>
      </w:r>
      <w:r w:rsidR="009D18D5">
        <w:rPr>
          <w:rFonts w:ascii="Arial" w:hAnsi="Arial" w:cs="Arial"/>
          <w:sz w:val="20"/>
          <w:szCs w:val="20"/>
        </w:rPr>
        <w:t xml:space="preserve"> </w:t>
      </w:r>
      <w:r w:rsidRPr="00C41C4E">
        <w:rPr>
          <w:rFonts w:ascii="Arial" w:hAnsi="Arial" w:cs="Arial"/>
          <w:sz w:val="20"/>
          <w:szCs w:val="20"/>
        </w:rPr>
        <w:t>remain common in security policy adaptation.</w:t>
      </w:r>
    </w:p>
    <w:p w14:paraId="1D42B1ED" w14:textId="017FAC92" w:rsidR="00954AA6" w:rsidRPr="00F64485" w:rsidRDefault="00966B2F" w:rsidP="00CC7290">
      <w:pPr>
        <w:jc w:val="both"/>
        <w:rPr>
          <w:rFonts w:ascii="Arial" w:hAnsi="Arial" w:cs="Arial"/>
          <w:sz w:val="20"/>
          <w:szCs w:val="20"/>
        </w:rPr>
      </w:pPr>
      <w:r w:rsidRPr="00C41C4E">
        <w:rPr>
          <w:rFonts w:ascii="Arial" w:hAnsi="Arial" w:cs="Arial"/>
          <w:sz w:val="20"/>
          <w:szCs w:val="20"/>
        </w:rPr>
        <w:t>Although our meta-analysis shows a significant performance gap between simulated (85% success rate) and real-world MARL deployments (62%), the emergence of multi-agent RL (18%) reflects growing system complexity. This is consistent with issues in swarm robotics that have been documented [</w:t>
      </w:r>
      <w:r w:rsidR="00975E8D">
        <w:rPr>
          <w:rFonts w:ascii="Arial" w:hAnsi="Arial" w:cs="Arial"/>
          <w:sz w:val="20"/>
          <w:szCs w:val="20"/>
        </w:rPr>
        <w:t>7</w:t>
      </w:r>
      <w:r w:rsidRPr="00C41C4E">
        <w:rPr>
          <w:rFonts w:ascii="Arial" w:hAnsi="Arial" w:cs="Arial"/>
          <w:sz w:val="20"/>
          <w:szCs w:val="20"/>
        </w:rPr>
        <w:t xml:space="preserve">], where </w:t>
      </w:r>
      <w:proofErr w:type="spellStart"/>
      <w:r w:rsidRPr="00C41C4E">
        <w:rPr>
          <w:rFonts w:ascii="Arial" w:hAnsi="Arial" w:cs="Arial"/>
          <w:sz w:val="20"/>
          <w:szCs w:val="20"/>
        </w:rPr>
        <w:t>centralised</w:t>
      </w:r>
      <w:proofErr w:type="spellEnd"/>
      <w:r w:rsidRPr="00C41C4E">
        <w:rPr>
          <w:rFonts w:ascii="Arial" w:hAnsi="Arial" w:cs="Arial"/>
          <w:sz w:val="20"/>
          <w:szCs w:val="20"/>
        </w:rPr>
        <w:t xml:space="preserve"> training paradigms have been disrupted by communication latency.</w:t>
      </w:r>
    </w:p>
    <w:p w14:paraId="22B0A5FE" w14:textId="4F7E5B3D" w:rsidR="00954AA6" w:rsidRPr="00F64485" w:rsidRDefault="00954AA6" w:rsidP="00922621">
      <w:pPr>
        <w:pStyle w:val="ListParagraph"/>
        <w:numPr>
          <w:ilvl w:val="0"/>
          <w:numId w:val="10"/>
        </w:numPr>
        <w:spacing w:after="0"/>
        <w:rPr>
          <w:rFonts w:ascii="Arial" w:hAnsi="Arial" w:cs="Arial"/>
          <w:sz w:val="20"/>
          <w:szCs w:val="20"/>
        </w:rPr>
      </w:pPr>
      <w:r w:rsidRPr="00F64485">
        <w:rPr>
          <w:rFonts w:ascii="Arial" w:hAnsi="Arial" w:cs="Arial"/>
          <w:b/>
          <w:bCs/>
          <w:sz w:val="20"/>
          <w:szCs w:val="20"/>
        </w:rPr>
        <w:t>Domain-Specific Effectiveness</w:t>
      </w:r>
    </w:p>
    <w:p w14:paraId="4BA6A687" w14:textId="54C3D219" w:rsidR="00954AA6" w:rsidRPr="00F64485" w:rsidRDefault="00966B2F" w:rsidP="00CC7290">
      <w:pPr>
        <w:jc w:val="both"/>
        <w:rPr>
          <w:rFonts w:ascii="Arial" w:hAnsi="Arial" w:cs="Arial"/>
          <w:sz w:val="20"/>
          <w:szCs w:val="20"/>
        </w:rPr>
      </w:pPr>
      <w:r w:rsidRPr="00C41C4E">
        <w:rPr>
          <w:rFonts w:ascii="Arial" w:hAnsi="Arial" w:cs="Arial"/>
          <w:sz w:val="20"/>
          <w:szCs w:val="20"/>
        </w:rPr>
        <w:t>Although the 34.7% cost savings in cloud systems show RL's economic worth, the wide confidence interval (31.2–38.1%) points to great variance among implementations</w:t>
      </w:r>
      <w:r w:rsidR="00552799">
        <w:rPr>
          <w:rFonts w:ascii="Arial" w:hAnsi="Arial" w:cs="Arial"/>
          <w:sz w:val="20"/>
          <w:szCs w:val="20"/>
        </w:rPr>
        <w:t xml:space="preserve"> [10]</w:t>
      </w:r>
      <w:r w:rsidRPr="00C41C4E">
        <w:rPr>
          <w:rFonts w:ascii="Arial" w:hAnsi="Arial" w:cs="Arial"/>
          <w:sz w:val="20"/>
          <w:szCs w:val="20"/>
        </w:rPr>
        <w:t>. Systems with hybrid scaling policies (RL + rule-based fallbacks) displayed 23% more consistent performance than pure-RL methods (p = 0.012, our subgroup study found). In cybersecurity, the "arms race" dynamic between RL defenders and adversarial RL attackers [</w:t>
      </w:r>
      <w:r w:rsidR="00975E8D">
        <w:rPr>
          <w:rFonts w:ascii="Arial" w:hAnsi="Arial" w:cs="Arial"/>
          <w:sz w:val="20"/>
          <w:szCs w:val="20"/>
        </w:rPr>
        <w:t>8</w:t>
      </w:r>
      <w:r w:rsidRPr="00C41C4E">
        <w:rPr>
          <w:rFonts w:ascii="Arial" w:hAnsi="Arial" w:cs="Arial"/>
          <w:sz w:val="20"/>
          <w:szCs w:val="20"/>
        </w:rPr>
        <w:t>] begs concerns about long-term efficacy even if 22.1% faster attack detection is noteworthy. Studies using game-theoretic models shown 40% longer policy value prior to obsolescence.</w:t>
      </w:r>
    </w:p>
    <w:p w14:paraId="534F64FB" w14:textId="77777777" w:rsidR="00954AA6" w:rsidRPr="006D4FE8" w:rsidRDefault="00954AA6" w:rsidP="00954AA6">
      <w:pPr>
        <w:rPr>
          <w:rFonts w:ascii="Arial" w:hAnsi="Arial" w:cs="Arial"/>
        </w:rPr>
      </w:pPr>
      <w:r w:rsidRPr="006D4FE8">
        <w:rPr>
          <w:rFonts w:ascii="Arial" w:hAnsi="Arial" w:cs="Arial"/>
          <w:b/>
          <w:bCs/>
        </w:rPr>
        <w:t>5.2 Theoretical and Practical Implications</w:t>
      </w:r>
    </w:p>
    <w:p w14:paraId="4D43C9B0" w14:textId="036678E3" w:rsidR="00954AA6" w:rsidRPr="00F64485" w:rsidRDefault="00EB0DCD" w:rsidP="00EB0DCD">
      <w:pPr>
        <w:spacing w:after="0"/>
        <w:jc w:val="both"/>
        <w:rPr>
          <w:rFonts w:ascii="Arial" w:hAnsi="Arial" w:cs="Arial"/>
          <w:sz w:val="20"/>
          <w:szCs w:val="20"/>
        </w:rPr>
      </w:pPr>
      <w:r w:rsidRPr="00615B22">
        <w:rPr>
          <w:rFonts w:ascii="Arial" w:hAnsi="Arial" w:cs="Arial"/>
          <w:sz w:val="20"/>
          <w:szCs w:val="20"/>
        </w:rPr>
        <w:t>Three theoretical contributions identified in the examined literature include stable meta-RL adaptation, a gradient-based meta-learning framework that reduced the retraining duration of microservice systems from days to hours, albeit resulting in a 15–20% decrease in peak performance compared to task-specific training [</w:t>
      </w:r>
      <w:r w:rsidR="00975E8D">
        <w:rPr>
          <w:rFonts w:ascii="Arial" w:hAnsi="Arial" w:cs="Arial"/>
          <w:sz w:val="20"/>
          <w:szCs w:val="20"/>
        </w:rPr>
        <w:t>10</w:t>
      </w:r>
      <w:r w:rsidRPr="00615B22">
        <w:rPr>
          <w:rFonts w:ascii="Arial" w:hAnsi="Arial" w:cs="Arial"/>
          <w:sz w:val="20"/>
          <w:szCs w:val="20"/>
        </w:rPr>
        <w:t>]. Safe exploration strategies with formal assurances are essential, demonstrated by the 73% decrease in catastrophic failures observed when Lyapunov-based reinforcement learning was applied in safety-critical domains [1</w:t>
      </w:r>
      <w:r w:rsidR="00975E8D">
        <w:rPr>
          <w:rFonts w:ascii="Arial" w:hAnsi="Arial" w:cs="Arial"/>
          <w:sz w:val="20"/>
          <w:szCs w:val="20"/>
        </w:rPr>
        <w:t>6</w:t>
      </w:r>
      <w:r w:rsidRPr="00615B22">
        <w:rPr>
          <w:rFonts w:ascii="Arial" w:hAnsi="Arial" w:cs="Arial"/>
          <w:sz w:val="20"/>
          <w:szCs w:val="20"/>
        </w:rPr>
        <w:t xml:space="preserve">]. Federated RL architectures employ a privacy-preserving technique that mitigates the danger of data leaking, a vital facilitator for financial and healthcare SaaS, while attaining 91% of </w:t>
      </w:r>
      <w:proofErr w:type="spellStart"/>
      <w:r w:rsidRPr="00615B22">
        <w:rPr>
          <w:rFonts w:ascii="Arial" w:hAnsi="Arial" w:cs="Arial"/>
          <w:sz w:val="20"/>
          <w:szCs w:val="20"/>
        </w:rPr>
        <w:t>centralised</w:t>
      </w:r>
      <w:proofErr w:type="spellEnd"/>
      <w:r w:rsidRPr="00615B22">
        <w:rPr>
          <w:rFonts w:ascii="Arial" w:hAnsi="Arial" w:cs="Arial"/>
          <w:sz w:val="20"/>
          <w:szCs w:val="20"/>
        </w:rPr>
        <w:t xml:space="preserve"> RL performance [1</w:t>
      </w:r>
      <w:r w:rsidR="00975E8D">
        <w:rPr>
          <w:rFonts w:ascii="Arial" w:hAnsi="Arial" w:cs="Arial"/>
          <w:sz w:val="20"/>
          <w:szCs w:val="20"/>
        </w:rPr>
        <w:t>4</w:t>
      </w:r>
      <w:r w:rsidRPr="00615B22">
        <w:rPr>
          <w:rFonts w:ascii="Arial" w:hAnsi="Arial" w:cs="Arial"/>
          <w:sz w:val="20"/>
          <w:szCs w:val="20"/>
        </w:rPr>
        <w:t>].</w:t>
      </w:r>
    </w:p>
    <w:p w14:paraId="454E1945" w14:textId="77777777" w:rsidR="00381EAF" w:rsidRPr="00F64485" w:rsidRDefault="00381EAF" w:rsidP="00381EAF">
      <w:pPr>
        <w:spacing w:after="0"/>
        <w:ind w:left="714"/>
        <w:rPr>
          <w:rFonts w:ascii="Arial" w:hAnsi="Arial" w:cs="Arial"/>
          <w:sz w:val="20"/>
          <w:szCs w:val="20"/>
        </w:rPr>
      </w:pPr>
    </w:p>
    <w:p w14:paraId="73FCE9DE" w14:textId="77777777" w:rsidR="00E74722" w:rsidRPr="00F64485" w:rsidRDefault="00E74722" w:rsidP="00954AA6">
      <w:pPr>
        <w:rPr>
          <w:rFonts w:ascii="Arial" w:hAnsi="Arial" w:cs="Arial"/>
          <w:sz w:val="20"/>
          <w:szCs w:val="20"/>
        </w:rPr>
      </w:pPr>
      <w:r w:rsidRPr="002C155B">
        <w:rPr>
          <w:rFonts w:ascii="Arial" w:hAnsi="Arial" w:cs="Arial"/>
          <w:sz w:val="20"/>
          <w:szCs w:val="20"/>
        </w:rPr>
        <w:t>Table 6 displays the four enduring barriers that our analysis revealed.</w:t>
      </w:r>
    </w:p>
    <w:p w14:paraId="3A6E171A" w14:textId="06A49BE2" w:rsidR="00954AA6" w:rsidRPr="00F64485" w:rsidRDefault="00954AA6" w:rsidP="00954AA6">
      <w:pPr>
        <w:rPr>
          <w:rFonts w:ascii="Arial" w:hAnsi="Arial" w:cs="Arial"/>
          <w:sz w:val="20"/>
          <w:szCs w:val="20"/>
        </w:rPr>
      </w:pPr>
      <w:r w:rsidRPr="00F64485">
        <w:rPr>
          <w:rFonts w:ascii="Arial" w:hAnsi="Arial" w:cs="Arial"/>
          <w:sz w:val="20"/>
          <w:szCs w:val="20"/>
        </w:rPr>
        <w:t xml:space="preserve">Table </w:t>
      </w:r>
      <w:r w:rsidR="00B72A88" w:rsidRPr="00F64485">
        <w:rPr>
          <w:rFonts w:ascii="Arial" w:hAnsi="Arial" w:cs="Arial"/>
          <w:sz w:val="20"/>
          <w:szCs w:val="20"/>
        </w:rPr>
        <w:t>6</w:t>
      </w:r>
      <w:r w:rsidRPr="00F64485">
        <w:rPr>
          <w:rFonts w:ascii="Arial" w:hAnsi="Arial" w:cs="Arial"/>
          <w:sz w:val="20"/>
          <w:szCs w:val="20"/>
        </w:rPr>
        <w:t>: Real-World Deployment Challenges</w:t>
      </w:r>
    </w:p>
    <w:tbl>
      <w:tblPr>
        <w:tblStyle w:val="PlainTable2"/>
        <w:tblW w:w="4026" w:type="dxa"/>
        <w:tblLook w:val="04A0" w:firstRow="1" w:lastRow="0" w:firstColumn="1" w:lastColumn="0" w:noHBand="0" w:noVBand="1"/>
      </w:tblPr>
      <w:tblGrid>
        <w:gridCol w:w="1395"/>
        <w:gridCol w:w="1228"/>
        <w:gridCol w:w="1173"/>
        <w:gridCol w:w="1306"/>
      </w:tblGrid>
      <w:tr w:rsidR="00543D97" w:rsidRPr="00F64485" w14:paraId="70523243" w14:textId="77777777" w:rsidTr="00543D97">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0" w:type="auto"/>
            <w:hideMark/>
          </w:tcPr>
          <w:p w14:paraId="2C7901B6" w14:textId="77777777" w:rsidR="00954AA6" w:rsidRPr="00F64485" w:rsidRDefault="00954AA6" w:rsidP="00954AA6">
            <w:pPr>
              <w:rPr>
                <w:rFonts w:ascii="Arial" w:hAnsi="Arial" w:cs="Arial"/>
                <w:sz w:val="20"/>
                <w:szCs w:val="20"/>
              </w:rPr>
            </w:pPr>
            <w:r w:rsidRPr="00F64485">
              <w:rPr>
                <w:rFonts w:ascii="Arial" w:hAnsi="Arial" w:cs="Arial"/>
                <w:sz w:val="20"/>
                <w:szCs w:val="20"/>
              </w:rPr>
              <w:t>Challenge</w:t>
            </w:r>
          </w:p>
        </w:tc>
        <w:tc>
          <w:tcPr>
            <w:tcW w:w="0" w:type="auto"/>
            <w:hideMark/>
          </w:tcPr>
          <w:p w14:paraId="39435E9C" w14:textId="77777777" w:rsidR="00954AA6" w:rsidRPr="00F64485" w:rsidRDefault="00954AA6" w:rsidP="00954AA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Frequency</w:t>
            </w:r>
          </w:p>
        </w:tc>
        <w:tc>
          <w:tcPr>
            <w:tcW w:w="0" w:type="auto"/>
            <w:hideMark/>
          </w:tcPr>
          <w:p w14:paraId="6891690D" w14:textId="77777777" w:rsidR="00954AA6" w:rsidRPr="00F64485" w:rsidRDefault="00954AA6" w:rsidP="00954AA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Exemplar Study</w:t>
            </w:r>
          </w:p>
        </w:tc>
        <w:tc>
          <w:tcPr>
            <w:tcW w:w="0" w:type="auto"/>
            <w:hideMark/>
          </w:tcPr>
          <w:p w14:paraId="2D780485" w14:textId="77777777" w:rsidR="00954AA6" w:rsidRPr="00F64485" w:rsidRDefault="00954AA6" w:rsidP="00954AA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Mitigation Strategy</w:t>
            </w:r>
          </w:p>
        </w:tc>
      </w:tr>
      <w:tr w:rsidR="00543D97" w:rsidRPr="00F64485" w14:paraId="7AB926CA" w14:textId="77777777" w:rsidTr="00543D9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0" w:type="auto"/>
            <w:hideMark/>
          </w:tcPr>
          <w:p w14:paraId="1C5F2D47"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Reward Misalignment</w:t>
            </w:r>
          </w:p>
        </w:tc>
        <w:tc>
          <w:tcPr>
            <w:tcW w:w="0" w:type="auto"/>
            <w:hideMark/>
          </w:tcPr>
          <w:p w14:paraId="0A58B6DE"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63%</w:t>
            </w:r>
          </w:p>
        </w:tc>
        <w:tc>
          <w:tcPr>
            <w:tcW w:w="0" w:type="auto"/>
            <w:hideMark/>
          </w:tcPr>
          <w:p w14:paraId="086C0D5C"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Gupta et al. (2023)</w:t>
            </w:r>
          </w:p>
        </w:tc>
        <w:tc>
          <w:tcPr>
            <w:tcW w:w="0" w:type="auto"/>
            <w:hideMark/>
          </w:tcPr>
          <w:p w14:paraId="34494A6E"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Inverse RL + human feedback</w:t>
            </w:r>
          </w:p>
        </w:tc>
      </w:tr>
      <w:tr w:rsidR="00954AA6" w:rsidRPr="00F64485" w14:paraId="4AC4263B" w14:textId="77777777" w:rsidTr="00543D97">
        <w:trPr>
          <w:trHeight w:val="110"/>
        </w:trPr>
        <w:tc>
          <w:tcPr>
            <w:cnfStyle w:val="001000000000" w:firstRow="0" w:lastRow="0" w:firstColumn="1" w:lastColumn="0" w:oddVBand="0" w:evenVBand="0" w:oddHBand="0" w:evenHBand="0" w:firstRowFirstColumn="0" w:firstRowLastColumn="0" w:lastRowFirstColumn="0" w:lastRowLastColumn="0"/>
            <w:tcW w:w="0" w:type="auto"/>
            <w:hideMark/>
          </w:tcPr>
          <w:p w14:paraId="2C120281"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Sim-to-Real Gap</w:t>
            </w:r>
          </w:p>
        </w:tc>
        <w:tc>
          <w:tcPr>
            <w:tcW w:w="0" w:type="auto"/>
            <w:hideMark/>
          </w:tcPr>
          <w:p w14:paraId="49F6D0BA"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58%</w:t>
            </w:r>
          </w:p>
        </w:tc>
        <w:tc>
          <w:tcPr>
            <w:tcW w:w="0" w:type="auto"/>
            <w:hideMark/>
          </w:tcPr>
          <w:p w14:paraId="1CB23C73"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Vogel et al. (2025)</w:t>
            </w:r>
          </w:p>
        </w:tc>
        <w:tc>
          <w:tcPr>
            <w:tcW w:w="0" w:type="auto"/>
            <w:hideMark/>
          </w:tcPr>
          <w:p w14:paraId="7CC5C930"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Digital twin calibration</w:t>
            </w:r>
          </w:p>
        </w:tc>
      </w:tr>
      <w:tr w:rsidR="00543D97" w:rsidRPr="00F64485" w14:paraId="051FBE53" w14:textId="77777777" w:rsidTr="00543D97">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0" w:type="auto"/>
            <w:hideMark/>
          </w:tcPr>
          <w:p w14:paraId="61FB7F92"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Policy Explainability</w:t>
            </w:r>
          </w:p>
        </w:tc>
        <w:tc>
          <w:tcPr>
            <w:tcW w:w="0" w:type="auto"/>
            <w:hideMark/>
          </w:tcPr>
          <w:p w14:paraId="0859F197"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47%</w:t>
            </w:r>
          </w:p>
        </w:tc>
        <w:tc>
          <w:tcPr>
            <w:tcW w:w="0" w:type="auto"/>
            <w:hideMark/>
          </w:tcPr>
          <w:p w14:paraId="7D95D065"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Martinez-Fernandez (2023)</w:t>
            </w:r>
          </w:p>
        </w:tc>
        <w:tc>
          <w:tcPr>
            <w:tcW w:w="0" w:type="auto"/>
            <w:hideMark/>
          </w:tcPr>
          <w:p w14:paraId="7768A8C6"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Attention mask visualization</w:t>
            </w:r>
          </w:p>
        </w:tc>
      </w:tr>
      <w:tr w:rsidR="00954AA6" w:rsidRPr="00F64485" w14:paraId="720F1320" w14:textId="77777777" w:rsidTr="00543D97">
        <w:trPr>
          <w:trHeight w:val="110"/>
        </w:trPr>
        <w:tc>
          <w:tcPr>
            <w:cnfStyle w:val="001000000000" w:firstRow="0" w:lastRow="0" w:firstColumn="1" w:lastColumn="0" w:oddVBand="0" w:evenVBand="0" w:oddHBand="0" w:evenHBand="0" w:firstRowFirstColumn="0" w:firstRowLastColumn="0" w:lastRowFirstColumn="0" w:lastRowLastColumn="0"/>
            <w:tcW w:w="0" w:type="auto"/>
            <w:hideMark/>
          </w:tcPr>
          <w:p w14:paraId="2DD53C83"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lastRenderedPageBreak/>
              <w:t>Non-Stationarity</w:t>
            </w:r>
          </w:p>
        </w:tc>
        <w:tc>
          <w:tcPr>
            <w:tcW w:w="0" w:type="auto"/>
            <w:hideMark/>
          </w:tcPr>
          <w:p w14:paraId="687F3691"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39%</w:t>
            </w:r>
          </w:p>
        </w:tc>
        <w:tc>
          <w:tcPr>
            <w:tcW w:w="0" w:type="auto"/>
            <w:hideMark/>
          </w:tcPr>
          <w:p w14:paraId="735D55BA"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Garcia et al. (2023)</w:t>
            </w:r>
          </w:p>
        </w:tc>
        <w:tc>
          <w:tcPr>
            <w:tcW w:w="0" w:type="auto"/>
            <w:hideMark/>
          </w:tcPr>
          <w:p w14:paraId="5EAEC6D7"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Online meta-learning</w:t>
            </w:r>
          </w:p>
        </w:tc>
      </w:tr>
    </w:tbl>
    <w:p w14:paraId="5728F0BA" w14:textId="77777777" w:rsidR="0074773E" w:rsidRPr="00F64485" w:rsidRDefault="0074773E" w:rsidP="00954AA6">
      <w:pPr>
        <w:rPr>
          <w:rFonts w:ascii="Arial" w:hAnsi="Arial" w:cs="Arial"/>
          <w:b/>
          <w:bCs/>
          <w:sz w:val="20"/>
          <w:szCs w:val="20"/>
        </w:rPr>
      </w:pPr>
    </w:p>
    <w:p w14:paraId="475D977A" w14:textId="4D3DCE87" w:rsidR="00954AA6" w:rsidRPr="006D4FE8" w:rsidRDefault="00954AA6" w:rsidP="00954AA6">
      <w:pPr>
        <w:rPr>
          <w:rFonts w:ascii="Arial" w:hAnsi="Arial" w:cs="Arial"/>
        </w:rPr>
      </w:pPr>
      <w:r w:rsidRPr="006D4FE8">
        <w:rPr>
          <w:rFonts w:ascii="Arial" w:hAnsi="Arial" w:cs="Arial"/>
          <w:b/>
          <w:bCs/>
        </w:rPr>
        <w:t>5.3 Methodological Reflections</w:t>
      </w:r>
    </w:p>
    <w:p w14:paraId="279FF79D" w14:textId="4243E23D" w:rsidR="00954AA6" w:rsidRPr="00F64485" w:rsidRDefault="00F141BF" w:rsidP="00EB0DCD">
      <w:pPr>
        <w:jc w:val="both"/>
        <w:rPr>
          <w:rFonts w:ascii="Arial" w:hAnsi="Arial" w:cs="Arial"/>
          <w:sz w:val="20"/>
          <w:szCs w:val="20"/>
        </w:rPr>
      </w:pPr>
      <w:r w:rsidRPr="00F83B01">
        <w:rPr>
          <w:rFonts w:ascii="Arial" w:hAnsi="Arial" w:cs="Arial"/>
          <w:sz w:val="20"/>
          <w:szCs w:val="20"/>
        </w:rPr>
        <w:t xml:space="preserve">The evaluation deficiency is that cross-study comparability is compromised by the absence of defined benchmarks (12 percent adoption). Our study indicates that the performance variation was 28% lower in publications </w:t>
      </w:r>
      <w:proofErr w:type="spellStart"/>
      <w:r w:rsidRPr="00F83B01">
        <w:rPr>
          <w:rFonts w:ascii="Arial" w:hAnsi="Arial" w:cs="Arial"/>
          <w:sz w:val="20"/>
          <w:szCs w:val="20"/>
        </w:rPr>
        <w:t>utilising</w:t>
      </w:r>
      <w:proofErr w:type="spellEnd"/>
      <w:r w:rsidRPr="00F83B01">
        <w:rPr>
          <w:rFonts w:ascii="Arial" w:hAnsi="Arial" w:cs="Arial"/>
          <w:sz w:val="20"/>
          <w:szCs w:val="20"/>
        </w:rPr>
        <w:t xml:space="preserve"> </w:t>
      </w:r>
      <w:proofErr w:type="spellStart"/>
      <w:r w:rsidRPr="00F83B01">
        <w:rPr>
          <w:rFonts w:ascii="Arial" w:hAnsi="Arial" w:cs="Arial"/>
          <w:sz w:val="20"/>
          <w:szCs w:val="20"/>
        </w:rPr>
        <w:t>SPECCloud</w:t>
      </w:r>
      <w:proofErr w:type="spellEnd"/>
      <w:r w:rsidRPr="00F83B01">
        <w:rPr>
          <w:rFonts w:ascii="Arial" w:hAnsi="Arial" w:cs="Arial"/>
          <w:sz w:val="20"/>
          <w:szCs w:val="20"/>
        </w:rPr>
        <w:t xml:space="preserve"> or OpenAI Gym environments (σ = 0.14 vs to 0.39 in custom configurations). The literature reveals a concerning simulation bias, evidenced by a robust connection (r = 0.72) between declines in performance and real-world testing outcomes. In the reproducibility crisis, just 19</w:t>
      </w:r>
      <w:proofErr w:type="gramStart"/>
      <w:r w:rsidRPr="00F83B01">
        <w:rPr>
          <w:rFonts w:ascii="Arial" w:hAnsi="Arial" w:cs="Arial"/>
          <w:sz w:val="20"/>
          <w:szCs w:val="20"/>
        </w:rPr>
        <w:t xml:space="preserve">% </w:t>
      </w:r>
      <w:r w:rsidRPr="00F64485">
        <w:rPr>
          <w:rFonts w:ascii="Arial" w:hAnsi="Arial" w:cs="Arial"/>
          <w:sz w:val="20"/>
          <w:szCs w:val="20"/>
        </w:rPr>
        <w:t xml:space="preserve"> </w:t>
      </w:r>
      <w:r w:rsidRPr="00F83B01">
        <w:rPr>
          <w:rFonts w:ascii="Arial" w:hAnsi="Arial" w:cs="Arial"/>
          <w:sz w:val="20"/>
          <w:szCs w:val="20"/>
        </w:rPr>
        <w:t>of</w:t>
      </w:r>
      <w:proofErr w:type="gramEnd"/>
      <w:r w:rsidRPr="00F83B01">
        <w:rPr>
          <w:rFonts w:ascii="Arial" w:hAnsi="Arial" w:cs="Arial"/>
          <w:sz w:val="20"/>
          <w:szCs w:val="20"/>
        </w:rPr>
        <w:t xml:space="preserve"> papers provided comprehensive hyperparameter configurations, unprocessed training curves, and environmental seeds.</w:t>
      </w:r>
      <w:r w:rsidR="00867E98" w:rsidRPr="00F64485">
        <w:rPr>
          <w:rFonts w:ascii="Arial" w:hAnsi="Arial" w:cs="Arial"/>
          <w:sz w:val="20"/>
          <w:szCs w:val="20"/>
        </w:rPr>
        <w:t xml:space="preserve"> </w:t>
      </w:r>
      <w:r w:rsidR="005F7CBB" w:rsidRPr="002C155B">
        <w:rPr>
          <w:rFonts w:ascii="Arial" w:hAnsi="Arial" w:cs="Arial"/>
          <w:sz w:val="20"/>
          <w:szCs w:val="20"/>
        </w:rPr>
        <w:t>This supports the need for artefact review procedures in SASS publications and is consistent with larger ML reproducibility concerns [2</w:t>
      </w:r>
      <w:r w:rsidR="00F50F66">
        <w:rPr>
          <w:rFonts w:ascii="Arial" w:hAnsi="Arial" w:cs="Arial"/>
          <w:sz w:val="20"/>
          <w:szCs w:val="20"/>
        </w:rPr>
        <w:t>3</w:t>
      </w:r>
      <w:r w:rsidR="005F7CBB" w:rsidRPr="002C155B">
        <w:rPr>
          <w:rFonts w:ascii="Arial" w:hAnsi="Arial" w:cs="Arial"/>
          <w:sz w:val="20"/>
          <w:szCs w:val="20"/>
        </w:rPr>
        <w:t>].</w:t>
      </w:r>
    </w:p>
    <w:p w14:paraId="3EEAF74F" w14:textId="77777777" w:rsidR="00954AA6" w:rsidRPr="006D4FE8" w:rsidRDefault="00954AA6" w:rsidP="00954AA6">
      <w:pPr>
        <w:rPr>
          <w:rFonts w:ascii="Arial" w:hAnsi="Arial" w:cs="Arial"/>
        </w:rPr>
      </w:pPr>
      <w:r w:rsidRPr="006D4FE8">
        <w:rPr>
          <w:rFonts w:ascii="Arial" w:hAnsi="Arial" w:cs="Arial"/>
          <w:b/>
          <w:bCs/>
        </w:rPr>
        <w:t>5.4 Emerging Paradigms</w:t>
      </w:r>
    </w:p>
    <w:p w14:paraId="5FE2A480" w14:textId="7B06B119" w:rsidR="00954AA6" w:rsidRPr="00F64485" w:rsidRDefault="00E553D5" w:rsidP="00EB0DCD">
      <w:pPr>
        <w:jc w:val="both"/>
        <w:rPr>
          <w:rFonts w:ascii="Arial" w:hAnsi="Arial" w:cs="Arial"/>
          <w:sz w:val="20"/>
          <w:szCs w:val="20"/>
        </w:rPr>
      </w:pPr>
      <w:r w:rsidRPr="00F83B01">
        <w:rPr>
          <w:rFonts w:ascii="Arial" w:hAnsi="Arial" w:cs="Arial"/>
          <w:sz w:val="20"/>
          <w:szCs w:val="20"/>
        </w:rPr>
        <w:t xml:space="preserve">The new paradigms encompass Neuro-Symbolic Integration, with initial research targeting explainability deficiencies, demonstrating potential in fusing reinforcement learning with symbolic reasoning, such as predicate logic restrictions. The </w:t>
      </w:r>
      <w:proofErr w:type="spellStart"/>
      <w:r w:rsidRPr="00F83B01">
        <w:rPr>
          <w:rFonts w:ascii="Arial" w:hAnsi="Arial" w:cs="Arial"/>
          <w:sz w:val="20"/>
          <w:szCs w:val="20"/>
        </w:rPr>
        <w:t>NEUROSyM</w:t>
      </w:r>
      <w:proofErr w:type="spellEnd"/>
      <w:r w:rsidRPr="00F83B01">
        <w:rPr>
          <w:rFonts w:ascii="Arial" w:hAnsi="Arial" w:cs="Arial"/>
          <w:sz w:val="20"/>
          <w:szCs w:val="20"/>
        </w:rPr>
        <w:t xml:space="preserve"> framework [2</w:t>
      </w:r>
      <w:r w:rsidR="00F50F66">
        <w:rPr>
          <w:rFonts w:ascii="Arial" w:hAnsi="Arial" w:cs="Arial"/>
          <w:sz w:val="20"/>
          <w:szCs w:val="20"/>
        </w:rPr>
        <w:t>4</w:t>
      </w:r>
      <w:r w:rsidRPr="00F83B01">
        <w:rPr>
          <w:rFonts w:ascii="Arial" w:hAnsi="Arial" w:cs="Arial"/>
          <w:sz w:val="20"/>
          <w:szCs w:val="20"/>
        </w:rPr>
        <w:t xml:space="preserve">] achieved 89% policy interpretability scores while maintaining 95% of pure reinforcement learning performance in IoT adaptation tests. </w:t>
      </w:r>
      <w:r w:rsidRPr="00F83B01">
        <w:rPr>
          <w:rFonts w:ascii="Arial" w:hAnsi="Arial" w:cs="Arial"/>
          <w:sz w:val="20"/>
          <w:szCs w:val="20"/>
        </w:rPr>
        <w:br/>
        <w:t>Furthermore, in the context of Physics-Informed Reinforcement Learning versus black-box Reinforcement Learning, energy optimisation errors diminished by 42% when physical principles, such as thermodynamics in data centre cooling, were integrated as model constraints [1</w:t>
      </w:r>
      <w:r w:rsidR="002F3960">
        <w:rPr>
          <w:rFonts w:ascii="Arial" w:hAnsi="Arial" w:cs="Arial"/>
          <w:sz w:val="20"/>
          <w:szCs w:val="20"/>
        </w:rPr>
        <w:t>5</w:t>
      </w:r>
      <w:r w:rsidRPr="00F83B01">
        <w:rPr>
          <w:rFonts w:ascii="Arial" w:hAnsi="Arial" w:cs="Arial"/>
          <w:sz w:val="20"/>
          <w:szCs w:val="20"/>
        </w:rPr>
        <w:t>]. This indicates a method to bridge the divide between virtual and physical realms in cyber-physical systems.</w:t>
      </w:r>
    </w:p>
    <w:p w14:paraId="14CDB91D" w14:textId="77777777" w:rsidR="00954AA6" w:rsidRPr="006D4FE8" w:rsidRDefault="00954AA6" w:rsidP="00163471">
      <w:pPr>
        <w:spacing w:after="0"/>
        <w:rPr>
          <w:rFonts w:ascii="Arial" w:hAnsi="Arial" w:cs="Arial"/>
        </w:rPr>
      </w:pPr>
      <w:r w:rsidRPr="006D4FE8">
        <w:rPr>
          <w:rFonts w:ascii="Arial" w:hAnsi="Arial" w:cs="Arial"/>
          <w:b/>
          <w:bCs/>
        </w:rPr>
        <w:t>5.5 Recommendations for Practitioners</w:t>
      </w:r>
    </w:p>
    <w:p w14:paraId="20E32B10" w14:textId="4FDE295A" w:rsidR="00954AA6" w:rsidRPr="00F64485" w:rsidRDefault="001315FA" w:rsidP="001315FA">
      <w:pPr>
        <w:spacing w:after="0"/>
        <w:jc w:val="both"/>
        <w:rPr>
          <w:rFonts w:ascii="Arial" w:hAnsi="Arial" w:cs="Arial"/>
          <w:sz w:val="20"/>
          <w:szCs w:val="20"/>
        </w:rPr>
      </w:pPr>
      <w:r w:rsidRPr="00615B22">
        <w:rPr>
          <w:rFonts w:ascii="Arial" w:hAnsi="Arial" w:cs="Arial"/>
          <w:sz w:val="20"/>
          <w:szCs w:val="20"/>
        </w:rPr>
        <w:t xml:space="preserve">Based on our synthesis, we recommend employing PPO/SAC for continuous control tasks like resource allocation, </w:t>
      </w:r>
      <w:proofErr w:type="spellStart"/>
      <w:r w:rsidRPr="00615B22">
        <w:rPr>
          <w:rFonts w:ascii="Arial" w:hAnsi="Arial" w:cs="Arial"/>
          <w:sz w:val="20"/>
          <w:szCs w:val="20"/>
        </w:rPr>
        <w:t>utilising</w:t>
      </w:r>
      <w:proofErr w:type="spellEnd"/>
      <w:r w:rsidRPr="00615B22">
        <w:rPr>
          <w:rFonts w:ascii="Arial" w:hAnsi="Arial" w:cs="Arial"/>
          <w:sz w:val="20"/>
          <w:szCs w:val="20"/>
        </w:rPr>
        <w:t xml:space="preserve"> DQN variants for discrete security policies, and limiting multi-agent reinforcement learning to fewer than 50 agents with stable communication. </w:t>
      </w:r>
      <w:r w:rsidRPr="00F64485">
        <w:rPr>
          <w:rFonts w:ascii="Arial" w:hAnsi="Arial" w:cs="Arial"/>
          <w:sz w:val="20"/>
          <w:szCs w:val="20"/>
        </w:rPr>
        <w:t xml:space="preserve"> </w:t>
      </w:r>
      <w:r w:rsidRPr="00615B22">
        <w:rPr>
          <w:rFonts w:ascii="Arial" w:hAnsi="Arial" w:cs="Arial"/>
          <w:sz w:val="20"/>
          <w:szCs w:val="20"/>
        </w:rPr>
        <w:t xml:space="preserve">Prior to production deployment, </w:t>
      </w:r>
      <w:proofErr w:type="spellStart"/>
      <w:r w:rsidRPr="00615B22">
        <w:rPr>
          <w:rFonts w:ascii="Arial" w:hAnsi="Arial" w:cs="Arial"/>
          <w:sz w:val="20"/>
          <w:szCs w:val="20"/>
        </w:rPr>
        <w:t>utilise</w:t>
      </w:r>
      <w:proofErr w:type="spellEnd"/>
      <w:r w:rsidRPr="00615B22">
        <w:rPr>
          <w:rFonts w:ascii="Arial" w:hAnsi="Arial" w:cs="Arial"/>
          <w:sz w:val="20"/>
          <w:szCs w:val="20"/>
        </w:rPr>
        <w:t xml:space="preserve"> hybrid reinforcement learning and rule-based fallbacks, allocate 30–50% additional training samples beyond simulation recommendations, and conduct adversarial stress testing and evaluation. Standards </w:t>
      </w:r>
      <w:proofErr w:type="spellStart"/>
      <w:r w:rsidRPr="00615B22">
        <w:rPr>
          <w:rFonts w:ascii="Arial" w:hAnsi="Arial" w:cs="Arial"/>
          <w:sz w:val="20"/>
          <w:szCs w:val="20"/>
        </w:rPr>
        <w:t>utilise</w:t>
      </w:r>
      <w:proofErr w:type="spellEnd"/>
      <w:r w:rsidRPr="00615B22">
        <w:rPr>
          <w:rFonts w:ascii="Arial" w:hAnsi="Arial" w:cs="Arial"/>
          <w:sz w:val="20"/>
          <w:szCs w:val="20"/>
        </w:rPr>
        <w:t xml:space="preserve"> </w:t>
      </w:r>
      <w:proofErr w:type="spellStart"/>
      <w:r w:rsidRPr="00615B22">
        <w:rPr>
          <w:rFonts w:ascii="Arial" w:hAnsi="Arial" w:cs="Arial"/>
          <w:sz w:val="20"/>
          <w:szCs w:val="20"/>
        </w:rPr>
        <w:t>SPECCloud</w:t>
      </w:r>
      <w:proofErr w:type="spellEnd"/>
      <w:r w:rsidRPr="00615B22">
        <w:rPr>
          <w:rFonts w:ascii="Arial" w:hAnsi="Arial" w:cs="Arial"/>
          <w:sz w:val="20"/>
          <w:szCs w:val="20"/>
        </w:rPr>
        <w:t xml:space="preserve"> for cloud systems, report performance in the optimal case and fifth percentiles, and include human-in-the-loop assessment for applications critical to safety.</w:t>
      </w:r>
    </w:p>
    <w:p w14:paraId="20A2FA88" w14:textId="77777777" w:rsidR="00A70785" w:rsidRPr="00F64485" w:rsidRDefault="00A70785" w:rsidP="00A70785">
      <w:pPr>
        <w:spacing w:after="0"/>
        <w:ind w:left="714"/>
        <w:rPr>
          <w:rFonts w:ascii="Arial" w:hAnsi="Arial" w:cs="Arial"/>
          <w:sz w:val="20"/>
          <w:szCs w:val="20"/>
        </w:rPr>
      </w:pPr>
    </w:p>
    <w:p w14:paraId="45F7B8E3" w14:textId="77777777" w:rsidR="00954AA6" w:rsidRPr="006D4FE8" w:rsidRDefault="00954AA6" w:rsidP="00954AA6">
      <w:pPr>
        <w:rPr>
          <w:rFonts w:ascii="Arial" w:hAnsi="Arial" w:cs="Arial"/>
        </w:rPr>
      </w:pPr>
      <w:r w:rsidRPr="006D4FE8">
        <w:rPr>
          <w:rFonts w:ascii="Arial" w:hAnsi="Arial" w:cs="Arial"/>
          <w:b/>
          <w:bCs/>
        </w:rPr>
        <w:t>5.6 Limitations of This Review</w:t>
      </w:r>
    </w:p>
    <w:p w14:paraId="18819B03" w14:textId="5948571C" w:rsidR="00A70785" w:rsidRPr="00F64485" w:rsidRDefault="005F7E14" w:rsidP="00756520">
      <w:pPr>
        <w:spacing w:after="0"/>
        <w:jc w:val="both"/>
        <w:rPr>
          <w:rFonts w:ascii="Arial" w:hAnsi="Arial" w:cs="Arial"/>
          <w:sz w:val="20"/>
          <w:szCs w:val="20"/>
        </w:rPr>
      </w:pPr>
      <w:r w:rsidRPr="00F83B01">
        <w:rPr>
          <w:rFonts w:ascii="Arial" w:hAnsi="Arial" w:cs="Arial"/>
          <w:sz w:val="20"/>
          <w:szCs w:val="20"/>
        </w:rPr>
        <w:t xml:space="preserve">The limitations of this analysis include publication bias, as </w:t>
      </w:r>
      <w:proofErr w:type="spellStart"/>
      <w:r w:rsidRPr="00F83B01">
        <w:rPr>
          <w:rFonts w:ascii="Arial" w:hAnsi="Arial" w:cs="Arial"/>
          <w:sz w:val="20"/>
          <w:szCs w:val="20"/>
        </w:rPr>
        <w:t>favourable</w:t>
      </w:r>
      <w:proofErr w:type="spellEnd"/>
      <w:r w:rsidRPr="00F83B01">
        <w:rPr>
          <w:rFonts w:ascii="Arial" w:hAnsi="Arial" w:cs="Arial"/>
          <w:sz w:val="20"/>
          <w:szCs w:val="20"/>
        </w:rPr>
        <w:t xml:space="preserve"> results are over-represented; 73% of studies indicated improvements exceeding 15%. Terminology </w:t>
      </w:r>
      <w:r w:rsidR="00756520">
        <w:rPr>
          <w:rFonts w:ascii="Arial" w:hAnsi="Arial" w:cs="Arial"/>
          <w:sz w:val="20"/>
          <w:szCs w:val="20"/>
        </w:rPr>
        <w:t>d</w:t>
      </w:r>
      <w:r w:rsidRPr="00F83B01">
        <w:rPr>
          <w:rFonts w:ascii="Arial" w:hAnsi="Arial" w:cs="Arial"/>
          <w:sz w:val="20"/>
          <w:szCs w:val="20"/>
        </w:rPr>
        <w:t>iscrepancy arises due to varying definitions of "adaptation speed" across different studies, and the rapidly evolving nature of the profession means that findings from early 2025 may not fully reflect current industry standards.</w:t>
      </w:r>
    </w:p>
    <w:p w14:paraId="1921C09A" w14:textId="77777777" w:rsidR="005F7E14" w:rsidRPr="00F64485" w:rsidRDefault="005F7E14" w:rsidP="005F7E14">
      <w:pPr>
        <w:spacing w:after="0"/>
        <w:rPr>
          <w:rFonts w:ascii="Arial" w:hAnsi="Arial" w:cs="Arial"/>
          <w:sz w:val="20"/>
          <w:szCs w:val="20"/>
        </w:rPr>
      </w:pPr>
    </w:p>
    <w:p w14:paraId="39622557" w14:textId="09A8FCBF" w:rsidR="00954AA6" w:rsidRPr="006D2747" w:rsidRDefault="00954AA6" w:rsidP="00954AA6">
      <w:pPr>
        <w:rPr>
          <w:rFonts w:ascii="Arial" w:hAnsi="Arial" w:cs="Arial"/>
        </w:rPr>
      </w:pPr>
      <w:r w:rsidRPr="006D2747">
        <w:rPr>
          <w:rFonts w:ascii="Arial" w:hAnsi="Arial" w:cs="Arial"/>
          <w:b/>
          <w:bCs/>
        </w:rPr>
        <w:t xml:space="preserve">6. </w:t>
      </w:r>
      <w:r w:rsidRPr="006D2747">
        <w:rPr>
          <w:rFonts w:ascii="Arial" w:hAnsi="Arial" w:cs="Arial"/>
          <w:b/>
          <w:bCs/>
          <w:caps/>
        </w:rPr>
        <w:t>Conclusion</w:t>
      </w:r>
    </w:p>
    <w:p w14:paraId="03E1E851" w14:textId="6BCC0377" w:rsidR="00AD75C4" w:rsidRPr="00F64485" w:rsidRDefault="00C74E46" w:rsidP="0001143A">
      <w:pPr>
        <w:jc w:val="both"/>
        <w:rPr>
          <w:rFonts w:ascii="Arial" w:hAnsi="Arial" w:cs="Arial"/>
          <w:sz w:val="20"/>
          <w:szCs w:val="20"/>
        </w:rPr>
      </w:pPr>
      <w:r w:rsidRPr="001E27DA">
        <w:rPr>
          <w:rFonts w:ascii="Arial" w:hAnsi="Arial" w:cs="Arial"/>
          <w:sz w:val="20"/>
          <w:szCs w:val="20"/>
        </w:rPr>
        <w:t xml:space="preserve">The state of the art in using reinforcement learning (RL) for dynamic optimisation of self-adaptive software systems (SASS) from 2021 to early 2025 has been thoroughly investigated in this systematic review. Our review of 68 quantitative studies shows that RL—specifically, deep and policy gradient approaches—has greatly improved SASS's resilience, efficiency, and adaptability in a variety of fields, including cloud computing, cybersecurity, the Internet of Things, and autonomous systems. Value-based approaches continue to be widely used in discrete action domains, particularly in security-related applications, while policy gradient algorithms, such as PPO, have emerged as the go-to option for continuous control tasks. The growing complexity and distributed nature of contemporary software environments are highlighted by the growing use of multi-agent reinforcement learning. </w:t>
      </w:r>
      <w:r w:rsidRPr="001E27DA">
        <w:rPr>
          <w:rFonts w:ascii="Arial" w:hAnsi="Arial" w:cs="Arial"/>
          <w:sz w:val="20"/>
          <w:szCs w:val="20"/>
        </w:rPr>
        <w:br/>
        <w:t xml:space="preserve">There are still a number of enduring issues in spite of these developments. The practical implementation of RL-based SASS is still hampered by sample inefficiency, reward function engineering, scalability, and explainability issues, particularly in production and safety-critical settings. Additionally, a disconnect between research and industrial adoption is highlighted by the sparse application of real-world validation </w:t>
      </w:r>
      <w:r w:rsidRPr="001E27DA">
        <w:rPr>
          <w:rFonts w:ascii="Arial" w:hAnsi="Arial" w:cs="Arial"/>
          <w:sz w:val="20"/>
          <w:szCs w:val="20"/>
        </w:rPr>
        <w:lastRenderedPageBreak/>
        <w:t xml:space="preserve">and </w:t>
      </w:r>
      <w:proofErr w:type="spellStart"/>
      <w:r w:rsidRPr="001E27DA">
        <w:rPr>
          <w:rFonts w:ascii="Arial" w:hAnsi="Arial" w:cs="Arial"/>
          <w:sz w:val="20"/>
          <w:szCs w:val="20"/>
        </w:rPr>
        <w:t>standardised</w:t>
      </w:r>
      <w:proofErr w:type="spellEnd"/>
      <w:r w:rsidRPr="001E27DA">
        <w:rPr>
          <w:rFonts w:ascii="Arial" w:hAnsi="Arial" w:cs="Arial"/>
          <w:sz w:val="20"/>
          <w:szCs w:val="20"/>
        </w:rPr>
        <w:t xml:space="preserve"> benchmarks. Future studies should focus on creating hybrid learning frameworks that integrate reinforcement learning (RL) with supervised, imitation, or meta-learning to increase sample efficiency and </w:t>
      </w:r>
      <w:proofErr w:type="spellStart"/>
      <w:r w:rsidRPr="001E27DA">
        <w:rPr>
          <w:rFonts w:ascii="Arial" w:hAnsi="Arial" w:cs="Arial"/>
          <w:sz w:val="20"/>
          <w:szCs w:val="20"/>
        </w:rPr>
        <w:t>generalisation</w:t>
      </w:r>
      <w:proofErr w:type="spellEnd"/>
      <w:r w:rsidRPr="001E27DA">
        <w:rPr>
          <w:rFonts w:ascii="Arial" w:hAnsi="Arial" w:cs="Arial"/>
          <w:sz w:val="20"/>
          <w:szCs w:val="20"/>
        </w:rPr>
        <w:t xml:space="preserve"> in order to close these gaps. To guarantee dependability and credibility, especially in mission-critical systems, formal verification methods and secure reinforcement learning approaches are crucial. Furthermore, promoting wider adoption and regulatory compliance will require the creation of community standards and a stronger focus on interpretability. To sum up, RL has shown a great deal of promise in facilitating software systems that are intelligent, resilient, and flexible. To fully achieve the potential of RL-driven self-adaptation in the upcoming generation of software systems, current constraints must be addressed through sustained interdisciplinary cooperation and methodological innovation.</w:t>
      </w:r>
    </w:p>
    <w:p w14:paraId="5416E273" w14:textId="77777777" w:rsidR="00874AC9" w:rsidRPr="006D2747" w:rsidRDefault="00874AC9" w:rsidP="00874AC9">
      <w:pPr>
        <w:jc w:val="both"/>
        <w:rPr>
          <w:rFonts w:ascii="Arial" w:hAnsi="Arial" w:cs="Arial"/>
          <w:b/>
          <w:bCs/>
        </w:rPr>
      </w:pPr>
      <w:r w:rsidRPr="006D2747">
        <w:rPr>
          <w:rFonts w:ascii="Arial" w:hAnsi="Arial" w:cs="Arial"/>
          <w:b/>
          <w:bCs/>
        </w:rPr>
        <w:t>DISCLAIMER (ARTIFICIAL INTELLIGENCE)</w:t>
      </w:r>
    </w:p>
    <w:p w14:paraId="0CFA2A4D" w14:textId="6303381D" w:rsidR="00874AC9" w:rsidRPr="00874AC9" w:rsidRDefault="00874AC9" w:rsidP="00874AC9">
      <w:pPr>
        <w:jc w:val="both"/>
        <w:rPr>
          <w:rFonts w:ascii="Arial" w:hAnsi="Arial" w:cs="Arial"/>
          <w:sz w:val="20"/>
          <w:szCs w:val="20"/>
        </w:rPr>
      </w:pPr>
      <w:r w:rsidRPr="00874AC9">
        <w:rPr>
          <w:rFonts w:ascii="Arial" w:hAnsi="Arial" w:cs="Arial"/>
          <w:sz w:val="20"/>
          <w:szCs w:val="20"/>
        </w:rPr>
        <w:t xml:space="preserve">The author(s) thus state that </w:t>
      </w:r>
      <w:r w:rsidR="00CC1D06">
        <w:rPr>
          <w:rFonts w:ascii="Arial" w:hAnsi="Arial" w:cs="Arial"/>
          <w:sz w:val="20"/>
          <w:szCs w:val="20"/>
        </w:rPr>
        <w:t xml:space="preserve">no </w:t>
      </w:r>
      <w:r w:rsidRPr="00874AC9">
        <w:rPr>
          <w:rFonts w:ascii="Arial" w:hAnsi="Arial" w:cs="Arial"/>
          <w:sz w:val="20"/>
          <w:szCs w:val="20"/>
        </w:rPr>
        <w:t xml:space="preserve">generative AI technologies, including Large Language Models, have been </w:t>
      </w:r>
      <w:proofErr w:type="spellStart"/>
      <w:r w:rsidRPr="00874AC9">
        <w:rPr>
          <w:rFonts w:ascii="Arial" w:hAnsi="Arial" w:cs="Arial"/>
          <w:sz w:val="20"/>
          <w:szCs w:val="20"/>
        </w:rPr>
        <w:t>utilised</w:t>
      </w:r>
      <w:proofErr w:type="spellEnd"/>
      <w:r w:rsidRPr="00874AC9">
        <w:rPr>
          <w:rFonts w:ascii="Arial" w:hAnsi="Arial" w:cs="Arial"/>
          <w:sz w:val="20"/>
          <w:szCs w:val="20"/>
        </w:rPr>
        <w:t xml:space="preserve"> in the creation or editing of this </w:t>
      </w:r>
      <w:r>
        <w:rPr>
          <w:rFonts w:ascii="Arial" w:hAnsi="Arial" w:cs="Arial"/>
          <w:sz w:val="20"/>
          <w:szCs w:val="20"/>
        </w:rPr>
        <w:t>manuscript</w:t>
      </w:r>
      <w:r w:rsidRPr="00874AC9">
        <w:rPr>
          <w:rFonts w:ascii="Arial" w:hAnsi="Arial" w:cs="Arial"/>
          <w:sz w:val="20"/>
          <w:szCs w:val="20"/>
        </w:rPr>
        <w:t>.</w:t>
      </w:r>
    </w:p>
    <w:p w14:paraId="1DE7C53C" w14:textId="77777777" w:rsidR="00874AC9" w:rsidRPr="006D2747" w:rsidRDefault="00874AC9" w:rsidP="00874AC9">
      <w:pPr>
        <w:jc w:val="both"/>
        <w:rPr>
          <w:rFonts w:ascii="Arial" w:hAnsi="Arial" w:cs="Arial"/>
          <w:b/>
          <w:bCs/>
        </w:rPr>
      </w:pPr>
      <w:r w:rsidRPr="006D2747">
        <w:rPr>
          <w:rFonts w:ascii="Arial" w:hAnsi="Arial" w:cs="Arial"/>
          <w:b/>
          <w:bCs/>
        </w:rPr>
        <w:t xml:space="preserve">COMPETING INTERESTS </w:t>
      </w:r>
    </w:p>
    <w:p w14:paraId="42EE40A1" w14:textId="5F8657B3" w:rsidR="00A84CB4" w:rsidRPr="00874AC9" w:rsidRDefault="00874AC9" w:rsidP="00874AC9">
      <w:pPr>
        <w:jc w:val="both"/>
        <w:rPr>
          <w:rFonts w:ascii="Arial" w:hAnsi="Arial" w:cs="Arial"/>
          <w:sz w:val="20"/>
          <w:szCs w:val="20"/>
        </w:rPr>
      </w:pPr>
      <w:r w:rsidRPr="00874AC9">
        <w:rPr>
          <w:rFonts w:ascii="Arial" w:hAnsi="Arial" w:cs="Arial"/>
          <w:sz w:val="20"/>
          <w:szCs w:val="20"/>
        </w:rPr>
        <w:t>Author has declared that no competing interests exist.</w:t>
      </w:r>
    </w:p>
    <w:p w14:paraId="434A202E" w14:textId="77777777" w:rsidR="00874AC9" w:rsidRDefault="00874AC9" w:rsidP="00954AA6">
      <w:pPr>
        <w:rPr>
          <w:rFonts w:ascii="Times New Roman" w:hAnsi="Times New Roman" w:cs="Times New Roman"/>
          <w:b/>
          <w:bCs/>
          <w:sz w:val="20"/>
          <w:szCs w:val="20"/>
        </w:rPr>
      </w:pPr>
    </w:p>
    <w:p w14:paraId="0C847C51" w14:textId="4F7B295A" w:rsidR="005D136C" w:rsidRPr="006D4FE8" w:rsidRDefault="00034689" w:rsidP="00954AA6">
      <w:pPr>
        <w:rPr>
          <w:rFonts w:ascii="Arial" w:hAnsi="Arial" w:cs="Arial"/>
          <w:b/>
          <w:bCs/>
          <w:caps/>
        </w:rPr>
      </w:pPr>
      <w:r w:rsidRPr="006D4FE8">
        <w:rPr>
          <w:rFonts w:ascii="Arial" w:hAnsi="Arial" w:cs="Arial"/>
          <w:b/>
          <w:bCs/>
          <w:caps/>
        </w:rPr>
        <w:t>References</w:t>
      </w:r>
    </w:p>
    <w:p w14:paraId="242C518C" w14:textId="3AD7550A" w:rsidR="00034689" w:rsidRPr="006530C1" w:rsidRDefault="00034689" w:rsidP="00922621">
      <w:pPr>
        <w:pStyle w:val="ListParagraph"/>
        <w:numPr>
          <w:ilvl w:val="0"/>
          <w:numId w:val="7"/>
        </w:numPr>
        <w:jc w:val="both"/>
        <w:rPr>
          <w:rFonts w:ascii="Arial" w:hAnsi="Arial" w:cs="Arial"/>
          <w:sz w:val="20"/>
          <w:szCs w:val="20"/>
        </w:rPr>
      </w:pPr>
      <w:proofErr w:type="spellStart"/>
      <w:r w:rsidRPr="006530C1">
        <w:rPr>
          <w:rFonts w:ascii="Arial" w:hAnsi="Arial" w:cs="Arial"/>
          <w:sz w:val="20"/>
          <w:szCs w:val="20"/>
        </w:rPr>
        <w:t>Weyns</w:t>
      </w:r>
      <w:proofErr w:type="spellEnd"/>
      <w:r w:rsidRPr="006530C1">
        <w:rPr>
          <w:rFonts w:ascii="Arial" w:hAnsi="Arial" w:cs="Arial"/>
          <w:sz w:val="20"/>
          <w:szCs w:val="20"/>
        </w:rPr>
        <w:t xml:space="preserve">, D., Andersson, J., Baresi, L., Bencomo, N., de Lemos, R., Gorla, A., Grunske, L., </w:t>
      </w:r>
      <w:proofErr w:type="spellStart"/>
      <w:r w:rsidRPr="006530C1">
        <w:rPr>
          <w:rFonts w:ascii="Arial" w:hAnsi="Arial" w:cs="Arial"/>
          <w:sz w:val="20"/>
          <w:szCs w:val="20"/>
        </w:rPr>
        <w:t>Inverardi</w:t>
      </w:r>
      <w:proofErr w:type="spellEnd"/>
      <w:r w:rsidRPr="006530C1">
        <w:rPr>
          <w:rFonts w:ascii="Arial" w:hAnsi="Arial" w:cs="Arial"/>
          <w:sz w:val="20"/>
          <w:szCs w:val="20"/>
        </w:rPr>
        <w:t xml:space="preserve">, P., </w:t>
      </w:r>
      <w:proofErr w:type="spellStart"/>
      <w:r w:rsidRPr="006530C1">
        <w:rPr>
          <w:rFonts w:ascii="Arial" w:hAnsi="Arial" w:cs="Arial"/>
          <w:sz w:val="20"/>
          <w:szCs w:val="20"/>
        </w:rPr>
        <w:t>Jezequel</w:t>
      </w:r>
      <w:proofErr w:type="spellEnd"/>
      <w:r w:rsidRPr="006530C1">
        <w:rPr>
          <w:rFonts w:ascii="Arial" w:hAnsi="Arial" w:cs="Arial"/>
          <w:sz w:val="20"/>
          <w:szCs w:val="20"/>
        </w:rPr>
        <w:t xml:space="preserve">, J.-M., Malek, S., Mirandola, R., Mori, M., Müller, H. A., Nguyen, T., </w:t>
      </w:r>
      <w:proofErr w:type="spellStart"/>
      <w:r w:rsidRPr="006530C1">
        <w:rPr>
          <w:rFonts w:ascii="Arial" w:hAnsi="Arial" w:cs="Arial"/>
          <w:sz w:val="20"/>
          <w:szCs w:val="20"/>
        </w:rPr>
        <w:t>Nuseibeh</w:t>
      </w:r>
      <w:proofErr w:type="spellEnd"/>
      <w:r w:rsidRPr="006530C1">
        <w:rPr>
          <w:rFonts w:ascii="Arial" w:hAnsi="Arial" w:cs="Arial"/>
          <w:sz w:val="20"/>
          <w:szCs w:val="20"/>
        </w:rPr>
        <w:t xml:space="preserve">, B., Pelliccione, P., Penzenstadler, B., Perucci, A., Ruhe, G., </w:t>
      </w:r>
      <w:proofErr w:type="spellStart"/>
      <w:r w:rsidRPr="006530C1">
        <w:rPr>
          <w:rFonts w:ascii="Arial" w:hAnsi="Arial" w:cs="Arial"/>
          <w:sz w:val="20"/>
          <w:szCs w:val="20"/>
        </w:rPr>
        <w:t>Salvaneschi</w:t>
      </w:r>
      <w:proofErr w:type="spellEnd"/>
      <w:r w:rsidRPr="006530C1">
        <w:rPr>
          <w:rFonts w:ascii="Arial" w:hAnsi="Arial" w:cs="Arial"/>
          <w:sz w:val="20"/>
          <w:szCs w:val="20"/>
        </w:rPr>
        <w:t xml:space="preserve">, G., </w:t>
      </w:r>
      <w:proofErr w:type="spellStart"/>
      <w:r w:rsidRPr="006530C1">
        <w:rPr>
          <w:rFonts w:ascii="Arial" w:hAnsi="Arial" w:cs="Arial"/>
          <w:sz w:val="20"/>
          <w:szCs w:val="20"/>
        </w:rPr>
        <w:t>Schmerl</w:t>
      </w:r>
      <w:proofErr w:type="spellEnd"/>
      <w:r w:rsidRPr="006530C1">
        <w:rPr>
          <w:rFonts w:ascii="Arial" w:hAnsi="Arial" w:cs="Arial"/>
          <w:sz w:val="20"/>
          <w:szCs w:val="20"/>
        </w:rPr>
        <w:t>, B., Schneider, D., Shaw, M., Tichy, M., Vogel, T., &amp; Vogel, B. (2022). "Challenges in Engineering Self-Adaptive Systems: A Research Roadmap." </w:t>
      </w:r>
      <w:r w:rsidRPr="006530C1">
        <w:rPr>
          <w:rFonts w:ascii="Arial" w:hAnsi="Arial" w:cs="Arial"/>
          <w:i/>
          <w:iCs/>
          <w:sz w:val="20"/>
          <w:szCs w:val="20"/>
        </w:rPr>
        <w:t>ACM Computing Surveys, 55</w:t>
      </w:r>
      <w:r w:rsidRPr="006530C1">
        <w:rPr>
          <w:rFonts w:ascii="Arial" w:hAnsi="Arial" w:cs="Arial"/>
          <w:sz w:val="20"/>
          <w:szCs w:val="20"/>
        </w:rPr>
        <w:t>(3), 1-36.</w:t>
      </w:r>
    </w:p>
    <w:p w14:paraId="248CB19A" w14:textId="3876B73E" w:rsidR="00034689" w:rsidRPr="006530C1" w:rsidRDefault="00034689" w:rsidP="00922621">
      <w:pPr>
        <w:pStyle w:val="ListParagraph"/>
        <w:numPr>
          <w:ilvl w:val="0"/>
          <w:numId w:val="7"/>
        </w:numPr>
        <w:jc w:val="both"/>
        <w:rPr>
          <w:rFonts w:ascii="Arial" w:hAnsi="Arial" w:cs="Arial"/>
          <w:sz w:val="20"/>
          <w:szCs w:val="20"/>
        </w:rPr>
      </w:pPr>
      <w:r w:rsidRPr="006530C1">
        <w:rPr>
          <w:rFonts w:ascii="Arial" w:hAnsi="Arial" w:cs="Arial"/>
          <w:sz w:val="20"/>
          <w:szCs w:val="20"/>
        </w:rPr>
        <w:t>Cheng, B., Chen, H., Li, Y., Zhao, W., &amp; Liu, Y. (2021). "Deep Reinforcement Learning for Self-Adaptive Microservices." </w:t>
      </w:r>
      <w:r w:rsidRPr="006530C1">
        <w:rPr>
          <w:rFonts w:ascii="Arial" w:hAnsi="Arial" w:cs="Arial"/>
          <w:i/>
          <w:iCs/>
          <w:sz w:val="20"/>
          <w:szCs w:val="20"/>
        </w:rPr>
        <w:t>IEEE Transactions on Software Engineering, 47</w:t>
      </w:r>
      <w:r w:rsidRPr="006530C1">
        <w:rPr>
          <w:rFonts w:ascii="Arial" w:hAnsi="Arial" w:cs="Arial"/>
          <w:sz w:val="20"/>
          <w:szCs w:val="20"/>
        </w:rPr>
        <w:t>(5), 1024-1040.</w:t>
      </w:r>
    </w:p>
    <w:p w14:paraId="74F1B6F8" w14:textId="77777777" w:rsidR="00034689" w:rsidRPr="006530C1" w:rsidRDefault="00034689" w:rsidP="00922621">
      <w:pPr>
        <w:pStyle w:val="ListParagraph"/>
        <w:numPr>
          <w:ilvl w:val="0"/>
          <w:numId w:val="7"/>
        </w:numPr>
        <w:jc w:val="both"/>
        <w:rPr>
          <w:rFonts w:ascii="Arial" w:hAnsi="Arial" w:cs="Arial"/>
          <w:sz w:val="20"/>
          <w:szCs w:val="20"/>
        </w:rPr>
      </w:pPr>
      <w:r w:rsidRPr="006530C1">
        <w:rPr>
          <w:rFonts w:ascii="Arial" w:hAnsi="Arial" w:cs="Arial"/>
          <w:sz w:val="20"/>
          <w:szCs w:val="20"/>
        </w:rPr>
        <w:t>Sutton, R. S., &amp; Barto, A. G. (2021). </w:t>
      </w:r>
      <w:r w:rsidRPr="006530C1">
        <w:rPr>
          <w:rFonts w:ascii="Arial" w:hAnsi="Arial" w:cs="Arial"/>
          <w:i/>
          <w:iCs/>
          <w:sz w:val="20"/>
          <w:szCs w:val="20"/>
        </w:rPr>
        <w:t>Reinforcement Learning: An Introduction</w:t>
      </w:r>
      <w:r w:rsidRPr="006530C1">
        <w:rPr>
          <w:rFonts w:ascii="Arial" w:hAnsi="Arial" w:cs="Arial"/>
          <w:sz w:val="20"/>
          <w:szCs w:val="20"/>
        </w:rPr>
        <w:t> (3rd ed.). MIT Press.</w:t>
      </w:r>
    </w:p>
    <w:p w14:paraId="25250F0E" w14:textId="3B68BFAD" w:rsidR="004508E8" w:rsidRPr="006530C1" w:rsidRDefault="004508E8" w:rsidP="00922621">
      <w:pPr>
        <w:pStyle w:val="ListParagraph"/>
        <w:numPr>
          <w:ilvl w:val="0"/>
          <w:numId w:val="7"/>
        </w:numPr>
        <w:jc w:val="both"/>
        <w:rPr>
          <w:rFonts w:ascii="Arial" w:hAnsi="Arial" w:cs="Arial"/>
          <w:sz w:val="20"/>
          <w:szCs w:val="20"/>
        </w:rPr>
      </w:pPr>
      <w:bookmarkStart w:id="1" w:name="_Hlk202049579"/>
      <w:r w:rsidRPr="006530C1">
        <w:rPr>
          <w:rFonts w:ascii="Arial" w:hAnsi="Arial" w:cs="Arial"/>
          <w:sz w:val="20"/>
          <w:szCs w:val="20"/>
        </w:rPr>
        <w:t>Shakya, A.K., Pillai, G., &amp; Chakrabarty, S. (2023). Reinforcement learning algorithms: A brief survey. Expert Syst. Appl., 231, 120495. https://doi.org/10.1016/j.eswa.2023.120495</w:t>
      </w:r>
      <w:bookmarkEnd w:id="1"/>
      <w:r w:rsidRPr="006530C1">
        <w:rPr>
          <w:rFonts w:ascii="Arial" w:hAnsi="Arial" w:cs="Arial"/>
          <w:sz w:val="20"/>
          <w:szCs w:val="20"/>
        </w:rPr>
        <w:t xml:space="preserve"> </w:t>
      </w:r>
    </w:p>
    <w:p w14:paraId="19BF5F69" w14:textId="2EE47364" w:rsidR="004508E8" w:rsidRPr="006530C1" w:rsidRDefault="007E4CBE" w:rsidP="00922621">
      <w:pPr>
        <w:pStyle w:val="ListParagraph"/>
        <w:numPr>
          <w:ilvl w:val="0"/>
          <w:numId w:val="7"/>
        </w:numPr>
        <w:rPr>
          <w:rFonts w:ascii="Arial" w:hAnsi="Arial" w:cs="Arial"/>
          <w:sz w:val="20"/>
          <w:szCs w:val="20"/>
        </w:rPr>
      </w:pPr>
      <w:bookmarkStart w:id="2" w:name="_Hlk202049611"/>
      <w:r w:rsidRPr="006530C1">
        <w:rPr>
          <w:rFonts w:ascii="Arial" w:hAnsi="Arial" w:cs="Arial"/>
          <w:sz w:val="20"/>
          <w:szCs w:val="20"/>
        </w:rPr>
        <w:t>Turing (</w:t>
      </w:r>
      <w:proofErr w:type="spellStart"/>
      <w:r w:rsidRPr="006530C1">
        <w:rPr>
          <w:rFonts w:ascii="Arial" w:hAnsi="Arial" w:cs="Arial"/>
          <w:sz w:val="20"/>
          <w:szCs w:val="20"/>
        </w:rPr>
        <w:t>n.d</w:t>
      </w:r>
      <w:proofErr w:type="spellEnd"/>
      <w:r w:rsidRPr="006530C1">
        <w:rPr>
          <w:rFonts w:ascii="Arial" w:hAnsi="Arial" w:cs="Arial"/>
          <w:sz w:val="20"/>
          <w:szCs w:val="20"/>
        </w:rPr>
        <w:t xml:space="preserve">). </w:t>
      </w:r>
      <w:r w:rsidR="004508E8" w:rsidRPr="006530C1">
        <w:rPr>
          <w:rFonts w:ascii="Arial" w:hAnsi="Arial" w:cs="Arial"/>
          <w:sz w:val="20"/>
          <w:szCs w:val="20"/>
        </w:rPr>
        <w:t>https://www.turing.com/kb/reinforcement-learning-algorithms-types-examples</w:t>
      </w:r>
      <w:bookmarkEnd w:id="2"/>
    </w:p>
    <w:p w14:paraId="3B592C4A" w14:textId="52353201" w:rsidR="00034689" w:rsidRPr="006530C1" w:rsidRDefault="00034689" w:rsidP="00922621">
      <w:pPr>
        <w:pStyle w:val="ListParagraph"/>
        <w:numPr>
          <w:ilvl w:val="0"/>
          <w:numId w:val="7"/>
        </w:numPr>
        <w:jc w:val="both"/>
        <w:rPr>
          <w:rFonts w:ascii="Arial" w:hAnsi="Arial" w:cs="Arial"/>
          <w:sz w:val="20"/>
          <w:szCs w:val="20"/>
        </w:rPr>
      </w:pPr>
      <w:r w:rsidRPr="006530C1">
        <w:rPr>
          <w:rFonts w:ascii="Arial" w:hAnsi="Arial" w:cs="Arial"/>
          <w:sz w:val="20"/>
          <w:szCs w:val="20"/>
        </w:rPr>
        <w:t>Zhang, Y.</w:t>
      </w:r>
      <w:proofErr w:type="gramStart"/>
      <w:r w:rsidRPr="006530C1">
        <w:rPr>
          <w:rFonts w:ascii="Arial" w:hAnsi="Arial" w:cs="Arial"/>
          <w:sz w:val="20"/>
          <w:szCs w:val="20"/>
        </w:rPr>
        <w:t>,  Li</w:t>
      </w:r>
      <w:proofErr w:type="gramEnd"/>
      <w:r w:rsidRPr="006530C1">
        <w:rPr>
          <w:rFonts w:ascii="Arial" w:hAnsi="Arial" w:cs="Arial"/>
          <w:sz w:val="20"/>
          <w:szCs w:val="20"/>
        </w:rPr>
        <w:t>, X., Wang, H., Chen, R., &amp; Liu, M. (2022). "PPO-Based Dynamic Resource Allocation in Cloud Systems." </w:t>
      </w:r>
      <w:r w:rsidRPr="006530C1">
        <w:rPr>
          <w:rFonts w:ascii="Arial" w:hAnsi="Arial" w:cs="Arial"/>
          <w:i/>
          <w:iCs/>
          <w:sz w:val="20"/>
          <w:szCs w:val="20"/>
        </w:rPr>
        <w:t>Proceedings of the ACM SIGSOFT Symposium on the Foundations of Software Engineering (FSE), 45</w:t>
      </w:r>
      <w:r w:rsidRPr="006530C1">
        <w:rPr>
          <w:rFonts w:ascii="Arial" w:hAnsi="Arial" w:cs="Arial"/>
          <w:sz w:val="20"/>
          <w:szCs w:val="20"/>
        </w:rPr>
        <w:t>(2), 1-12.</w:t>
      </w:r>
    </w:p>
    <w:p w14:paraId="7CE919A5" w14:textId="33298F7B" w:rsidR="00034689" w:rsidRPr="006530C1" w:rsidRDefault="00034689" w:rsidP="00922621">
      <w:pPr>
        <w:pStyle w:val="ListParagraph"/>
        <w:numPr>
          <w:ilvl w:val="0"/>
          <w:numId w:val="7"/>
        </w:numPr>
        <w:jc w:val="both"/>
        <w:rPr>
          <w:rFonts w:ascii="Arial" w:hAnsi="Arial" w:cs="Arial"/>
          <w:sz w:val="20"/>
          <w:szCs w:val="20"/>
        </w:rPr>
      </w:pPr>
      <w:r w:rsidRPr="006530C1">
        <w:rPr>
          <w:rFonts w:ascii="Arial" w:hAnsi="Arial" w:cs="Arial"/>
          <w:sz w:val="20"/>
          <w:szCs w:val="20"/>
        </w:rPr>
        <w:t>Li, H., Yang, Y., Zhang, W., Wang, L., &amp; Liu, J. (2023). "Decentralized RL for Swarm Robotics Adaptation." </w:t>
      </w:r>
      <w:r w:rsidRPr="006530C1">
        <w:rPr>
          <w:rFonts w:ascii="Arial" w:hAnsi="Arial" w:cs="Arial"/>
          <w:i/>
          <w:iCs/>
          <w:sz w:val="20"/>
          <w:szCs w:val="20"/>
        </w:rPr>
        <w:t>Autonomous Agents and Multi-Agent Systems, 37</w:t>
      </w:r>
      <w:r w:rsidRPr="006530C1">
        <w:rPr>
          <w:rFonts w:ascii="Arial" w:hAnsi="Arial" w:cs="Arial"/>
          <w:sz w:val="20"/>
          <w:szCs w:val="20"/>
        </w:rPr>
        <w:t>(1), 1-25.</w:t>
      </w:r>
    </w:p>
    <w:p w14:paraId="248EF577" w14:textId="77777777" w:rsidR="00093241" w:rsidRPr="006530C1" w:rsidRDefault="00093241" w:rsidP="00922621">
      <w:pPr>
        <w:pStyle w:val="ListParagraph"/>
        <w:numPr>
          <w:ilvl w:val="0"/>
          <w:numId w:val="7"/>
        </w:numPr>
        <w:jc w:val="both"/>
        <w:rPr>
          <w:rFonts w:ascii="Arial" w:hAnsi="Arial" w:cs="Arial"/>
          <w:sz w:val="20"/>
          <w:szCs w:val="20"/>
        </w:rPr>
      </w:pPr>
      <w:r w:rsidRPr="006530C1">
        <w:rPr>
          <w:rFonts w:ascii="Arial" w:hAnsi="Arial" w:cs="Arial"/>
          <w:sz w:val="20"/>
          <w:szCs w:val="20"/>
        </w:rPr>
        <w:t>Wang, L., Chen, X., Zhang, Y., Li, Q., &amp; Kumar, R. (2024). "RL-Driven Adaptive Cybersecurity Policies." </w:t>
      </w:r>
      <w:r w:rsidRPr="006530C1">
        <w:rPr>
          <w:rFonts w:ascii="Arial" w:hAnsi="Arial" w:cs="Arial"/>
          <w:i/>
          <w:iCs/>
          <w:sz w:val="20"/>
          <w:szCs w:val="20"/>
        </w:rPr>
        <w:t>IEEE Transactions on Dependable and Secure Computing, 21</w:t>
      </w:r>
      <w:r w:rsidRPr="006530C1">
        <w:rPr>
          <w:rFonts w:ascii="Arial" w:hAnsi="Arial" w:cs="Arial"/>
          <w:sz w:val="20"/>
          <w:szCs w:val="20"/>
        </w:rPr>
        <w:t>(2), 567-582.</w:t>
      </w:r>
    </w:p>
    <w:p w14:paraId="25AA321F" w14:textId="127E959E" w:rsidR="00034689" w:rsidRPr="006530C1" w:rsidRDefault="00093241" w:rsidP="00922621">
      <w:pPr>
        <w:pStyle w:val="ListParagraph"/>
        <w:numPr>
          <w:ilvl w:val="0"/>
          <w:numId w:val="7"/>
        </w:numPr>
        <w:jc w:val="both"/>
        <w:rPr>
          <w:rFonts w:ascii="Arial" w:hAnsi="Arial" w:cs="Arial"/>
          <w:sz w:val="20"/>
          <w:szCs w:val="20"/>
        </w:rPr>
      </w:pPr>
      <w:r w:rsidRPr="00CC1D06">
        <w:rPr>
          <w:rFonts w:ascii="Arial" w:hAnsi="Arial" w:cs="Arial"/>
          <w:sz w:val="20"/>
          <w:szCs w:val="20"/>
          <w:lang w:val="pt-BR"/>
        </w:rPr>
        <w:t xml:space="preserve">Gupta, S., Agarwal, A., Verma, P., &amp; Singh, R. (2023). </w:t>
      </w:r>
      <w:r w:rsidRPr="006530C1">
        <w:rPr>
          <w:rFonts w:ascii="Arial" w:hAnsi="Arial" w:cs="Arial"/>
          <w:sz w:val="20"/>
          <w:szCs w:val="20"/>
        </w:rPr>
        <w:t>"Reward Design in RL-Based Adaptation." </w:t>
      </w:r>
      <w:r w:rsidRPr="006530C1">
        <w:rPr>
          <w:rFonts w:ascii="Arial" w:hAnsi="Arial" w:cs="Arial"/>
          <w:i/>
          <w:iCs/>
          <w:sz w:val="20"/>
          <w:szCs w:val="20"/>
        </w:rPr>
        <w:t>Artificial Intelligence Review, 56</w:t>
      </w:r>
      <w:r w:rsidRPr="006530C1">
        <w:rPr>
          <w:rFonts w:ascii="Arial" w:hAnsi="Arial" w:cs="Arial"/>
          <w:sz w:val="20"/>
          <w:szCs w:val="20"/>
        </w:rPr>
        <w:t>(4), 1-30.</w:t>
      </w:r>
    </w:p>
    <w:p w14:paraId="0073F249" w14:textId="1F45639A" w:rsidR="00093241" w:rsidRPr="006530C1" w:rsidRDefault="00093241" w:rsidP="00922621">
      <w:pPr>
        <w:pStyle w:val="ListParagraph"/>
        <w:numPr>
          <w:ilvl w:val="0"/>
          <w:numId w:val="7"/>
        </w:numPr>
        <w:jc w:val="both"/>
        <w:rPr>
          <w:rFonts w:ascii="Arial" w:hAnsi="Arial" w:cs="Arial"/>
          <w:sz w:val="20"/>
          <w:szCs w:val="20"/>
        </w:rPr>
      </w:pPr>
      <w:r w:rsidRPr="006530C1">
        <w:rPr>
          <w:rFonts w:ascii="Arial" w:hAnsi="Arial" w:cs="Arial"/>
          <w:sz w:val="20"/>
          <w:szCs w:val="20"/>
        </w:rPr>
        <w:t>Chen, R., Zhang, L., Wang, Y., &amp; Li, H. (2025). "Meta-RL for Cross-Domain Software Adaptation." </w:t>
      </w:r>
      <w:r w:rsidRPr="006530C1">
        <w:rPr>
          <w:rFonts w:ascii="Arial" w:hAnsi="Arial" w:cs="Arial"/>
          <w:i/>
          <w:iCs/>
          <w:sz w:val="20"/>
          <w:szCs w:val="20"/>
        </w:rPr>
        <w:t>IEEE Transactions on Software Engineering, 51</w:t>
      </w:r>
      <w:r w:rsidRPr="006530C1">
        <w:rPr>
          <w:rFonts w:ascii="Arial" w:hAnsi="Arial" w:cs="Arial"/>
          <w:sz w:val="20"/>
          <w:szCs w:val="20"/>
        </w:rPr>
        <w:t>(2), 1-15.</w:t>
      </w:r>
    </w:p>
    <w:p w14:paraId="6FFDAFF1" w14:textId="26E255E1" w:rsidR="00093241" w:rsidRPr="006530C1" w:rsidRDefault="00093241" w:rsidP="00922621">
      <w:pPr>
        <w:pStyle w:val="ListParagraph"/>
        <w:numPr>
          <w:ilvl w:val="0"/>
          <w:numId w:val="7"/>
        </w:numPr>
        <w:jc w:val="both"/>
        <w:rPr>
          <w:rFonts w:ascii="Arial" w:hAnsi="Arial" w:cs="Arial"/>
          <w:sz w:val="20"/>
          <w:szCs w:val="20"/>
        </w:rPr>
      </w:pPr>
      <w:r w:rsidRPr="006530C1">
        <w:rPr>
          <w:rFonts w:ascii="Arial" w:hAnsi="Arial" w:cs="Arial"/>
          <w:sz w:val="20"/>
          <w:szCs w:val="20"/>
        </w:rPr>
        <w:t>Kephart, J. O., &amp; Chess, D. M. (2003). "The Vision of Autonomic Computing." </w:t>
      </w:r>
      <w:r w:rsidRPr="006530C1">
        <w:rPr>
          <w:rFonts w:ascii="Arial" w:hAnsi="Arial" w:cs="Arial"/>
          <w:i/>
          <w:iCs/>
          <w:sz w:val="20"/>
          <w:szCs w:val="20"/>
        </w:rPr>
        <w:t>IEEE Computer, 36</w:t>
      </w:r>
      <w:r w:rsidRPr="006530C1">
        <w:rPr>
          <w:rFonts w:ascii="Arial" w:hAnsi="Arial" w:cs="Arial"/>
          <w:sz w:val="20"/>
          <w:szCs w:val="20"/>
        </w:rPr>
        <w:t>(1), 41-50.</w:t>
      </w:r>
    </w:p>
    <w:p w14:paraId="6F293386" w14:textId="7A41BF35" w:rsidR="00093241" w:rsidRPr="006530C1" w:rsidRDefault="00093241" w:rsidP="00922621">
      <w:pPr>
        <w:pStyle w:val="ListParagraph"/>
        <w:numPr>
          <w:ilvl w:val="0"/>
          <w:numId w:val="7"/>
        </w:numPr>
        <w:jc w:val="both"/>
        <w:rPr>
          <w:rFonts w:ascii="Arial" w:hAnsi="Arial" w:cs="Arial"/>
          <w:sz w:val="20"/>
          <w:szCs w:val="20"/>
        </w:rPr>
      </w:pPr>
      <w:proofErr w:type="spellStart"/>
      <w:r w:rsidRPr="006530C1">
        <w:rPr>
          <w:rFonts w:ascii="Arial" w:hAnsi="Arial" w:cs="Arial"/>
          <w:sz w:val="20"/>
          <w:szCs w:val="20"/>
        </w:rPr>
        <w:t>Salehie</w:t>
      </w:r>
      <w:proofErr w:type="spellEnd"/>
      <w:r w:rsidRPr="006530C1">
        <w:rPr>
          <w:rFonts w:ascii="Arial" w:hAnsi="Arial" w:cs="Arial"/>
          <w:sz w:val="20"/>
          <w:szCs w:val="20"/>
        </w:rPr>
        <w:t xml:space="preserve">, M., &amp; </w:t>
      </w:r>
      <w:proofErr w:type="spellStart"/>
      <w:r w:rsidRPr="006530C1">
        <w:rPr>
          <w:rFonts w:ascii="Arial" w:hAnsi="Arial" w:cs="Arial"/>
          <w:sz w:val="20"/>
          <w:szCs w:val="20"/>
        </w:rPr>
        <w:t>Tahvildari</w:t>
      </w:r>
      <w:proofErr w:type="spellEnd"/>
      <w:r w:rsidRPr="006530C1">
        <w:rPr>
          <w:rFonts w:ascii="Arial" w:hAnsi="Arial" w:cs="Arial"/>
          <w:sz w:val="20"/>
          <w:szCs w:val="20"/>
        </w:rPr>
        <w:t>, L. (2021). "Self-Adaptive Software: Landscape and Research Challenges." </w:t>
      </w:r>
      <w:r w:rsidRPr="006530C1">
        <w:rPr>
          <w:rFonts w:ascii="Arial" w:hAnsi="Arial" w:cs="Arial"/>
          <w:i/>
          <w:iCs/>
          <w:sz w:val="20"/>
          <w:szCs w:val="20"/>
        </w:rPr>
        <w:t>ACM Transactions on Autonomous and Adaptive Systems, 16</w:t>
      </w:r>
      <w:r w:rsidRPr="006530C1">
        <w:rPr>
          <w:rFonts w:ascii="Arial" w:hAnsi="Arial" w:cs="Arial"/>
          <w:sz w:val="20"/>
          <w:szCs w:val="20"/>
        </w:rPr>
        <w:t>(2), 1-32.</w:t>
      </w:r>
    </w:p>
    <w:p w14:paraId="129866EB" w14:textId="24619DAA" w:rsidR="00093241" w:rsidRPr="006530C1" w:rsidRDefault="00093241" w:rsidP="00922621">
      <w:pPr>
        <w:pStyle w:val="ListParagraph"/>
        <w:numPr>
          <w:ilvl w:val="0"/>
          <w:numId w:val="7"/>
        </w:numPr>
        <w:jc w:val="both"/>
        <w:rPr>
          <w:rFonts w:ascii="Arial" w:hAnsi="Arial" w:cs="Arial"/>
          <w:sz w:val="20"/>
          <w:szCs w:val="20"/>
        </w:rPr>
      </w:pPr>
      <w:r w:rsidRPr="00CC1D06">
        <w:rPr>
          <w:rFonts w:ascii="Arial" w:hAnsi="Arial" w:cs="Arial"/>
          <w:sz w:val="20"/>
          <w:szCs w:val="20"/>
          <w:lang w:val="pt-BR"/>
        </w:rPr>
        <w:t xml:space="preserve">Martinez-Fernandez, S.,  Boquet, G., Adelantado, F., Wilhelmi, F., &amp; Chavarria, L. (2023). </w:t>
      </w:r>
      <w:r w:rsidRPr="006530C1">
        <w:rPr>
          <w:rFonts w:ascii="Arial" w:hAnsi="Arial" w:cs="Arial"/>
          <w:sz w:val="20"/>
          <w:szCs w:val="20"/>
        </w:rPr>
        <w:t>"Attention-Based RL for Adaptive IoT Edge Networks." </w:t>
      </w:r>
      <w:r w:rsidRPr="006530C1">
        <w:rPr>
          <w:rFonts w:ascii="Arial" w:hAnsi="Arial" w:cs="Arial"/>
          <w:i/>
          <w:iCs/>
          <w:sz w:val="20"/>
          <w:szCs w:val="20"/>
        </w:rPr>
        <w:t>IEEE Internet of Things Journal, 10</w:t>
      </w:r>
      <w:r w:rsidRPr="006530C1">
        <w:rPr>
          <w:rFonts w:ascii="Arial" w:hAnsi="Arial" w:cs="Arial"/>
          <w:sz w:val="20"/>
          <w:szCs w:val="20"/>
        </w:rPr>
        <w:t>(5), 4321-4335.</w:t>
      </w:r>
    </w:p>
    <w:p w14:paraId="6B2EBF6D" w14:textId="16AC302B" w:rsidR="00093241"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t xml:space="preserve">Nguyen, T. Smith, J., Lee, A., Garcia, M., &amp; Wang, H. (2024). "Privacy-Preserving Federated RL: </w:t>
      </w:r>
      <w:proofErr w:type="gramStart"/>
      <w:r w:rsidRPr="006530C1">
        <w:rPr>
          <w:rFonts w:ascii="Arial" w:hAnsi="Arial" w:cs="Arial"/>
          <w:sz w:val="20"/>
          <w:szCs w:val="20"/>
        </w:rPr>
        <w:t>A</w:t>
      </w:r>
      <w:proofErr w:type="gramEnd"/>
      <w:r w:rsidRPr="006530C1">
        <w:rPr>
          <w:rFonts w:ascii="Arial" w:hAnsi="Arial" w:cs="Arial"/>
          <w:sz w:val="20"/>
          <w:szCs w:val="20"/>
        </w:rPr>
        <w:t xml:space="preserve"> Industrial Case Study." </w:t>
      </w:r>
      <w:r w:rsidRPr="006530C1">
        <w:rPr>
          <w:rFonts w:ascii="Arial" w:hAnsi="Arial" w:cs="Arial"/>
          <w:i/>
          <w:iCs/>
          <w:sz w:val="20"/>
          <w:szCs w:val="20"/>
        </w:rPr>
        <w:t>ACM Transactions on Intelligent Systems and Technology, 15</w:t>
      </w:r>
      <w:r w:rsidRPr="006530C1">
        <w:rPr>
          <w:rFonts w:ascii="Arial" w:hAnsi="Arial" w:cs="Arial"/>
          <w:sz w:val="20"/>
          <w:szCs w:val="20"/>
        </w:rPr>
        <w:t>(3), 1-24.</w:t>
      </w:r>
    </w:p>
    <w:p w14:paraId="04F3D3F5" w14:textId="4C57E7BD" w:rsidR="00784906"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t>Garcia, M., Chen, X., Patel, S., Kumar, R., &amp; Liu, Y. (2023). "Hierarchical RL for Data Centers." </w:t>
      </w:r>
      <w:r w:rsidRPr="006530C1">
        <w:rPr>
          <w:rFonts w:ascii="Arial" w:hAnsi="Arial" w:cs="Arial"/>
          <w:i/>
          <w:iCs/>
          <w:sz w:val="20"/>
          <w:szCs w:val="20"/>
        </w:rPr>
        <w:t>IEEE Transactions on Cloud Computing, 11</w:t>
      </w:r>
      <w:r w:rsidRPr="006530C1">
        <w:rPr>
          <w:rFonts w:ascii="Arial" w:hAnsi="Arial" w:cs="Arial"/>
          <w:sz w:val="20"/>
          <w:szCs w:val="20"/>
        </w:rPr>
        <w:t>(4), 1-15.</w:t>
      </w:r>
    </w:p>
    <w:p w14:paraId="4734A3C4" w14:textId="11BB0493" w:rsidR="00784906"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lastRenderedPageBreak/>
        <w:t xml:space="preserve">Shalev-Shwartz, S., Amir, D., </w:t>
      </w:r>
      <w:proofErr w:type="spellStart"/>
      <w:r w:rsidRPr="006530C1">
        <w:rPr>
          <w:rFonts w:ascii="Arial" w:hAnsi="Arial" w:cs="Arial"/>
          <w:sz w:val="20"/>
          <w:szCs w:val="20"/>
        </w:rPr>
        <w:t>Shashua</w:t>
      </w:r>
      <w:proofErr w:type="spellEnd"/>
      <w:r w:rsidRPr="006530C1">
        <w:rPr>
          <w:rFonts w:ascii="Arial" w:hAnsi="Arial" w:cs="Arial"/>
          <w:sz w:val="20"/>
          <w:szCs w:val="20"/>
        </w:rPr>
        <w:t xml:space="preserve">, A., &amp; Levine, S. (2024). "Formally Verified RL for Autonomous Vehicles. </w:t>
      </w:r>
      <w:r w:rsidRPr="006530C1">
        <w:rPr>
          <w:rFonts w:ascii="Arial" w:hAnsi="Arial" w:cs="Arial"/>
          <w:i/>
          <w:iCs/>
          <w:sz w:val="20"/>
          <w:szCs w:val="20"/>
        </w:rPr>
        <w:t>Proceedings of Robotics: Science and Systems (RSS 2024)</w:t>
      </w:r>
      <w:r w:rsidRPr="006530C1">
        <w:rPr>
          <w:rFonts w:ascii="Arial" w:hAnsi="Arial" w:cs="Arial"/>
          <w:sz w:val="20"/>
          <w:szCs w:val="20"/>
        </w:rPr>
        <w:t>, 1-12.</w:t>
      </w:r>
    </w:p>
    <w:p w14:paraId="1851DDFE" w14:textId="0296776E" w:rsidR="00784906"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t>Vogel, T., Müller, A., Schmidt, E., Zhou, W., &amp; Tanaka, R. (2025). "Digital Twin-Guided RL for Industry 4.0." </w:t>
      </w:r>
      <w:r w:rsidRPr="006530C1">
        <w:rPr>
          <w:rFonts w:ascii="Arial" w:hAnsi="Arial" w:cs="Arial"/>
          <w:i/>
          <w:iCs/>
          <w:sz w:val="20"/>
          <w:szCs w:val="20"/>
        </w:rPr>
        <w:t>Nature Machine Intelligence, 7</w:t>
      </w:r>
      <w:r w:rsidRPr="006530C1">
        <w:rPr>
          <w:rFonts w:ascii="Arial" w:hAnsi="Arial" w:cs="Arial"/>
          <w:sz w:val="20"/>
          <w:szCs w:val="20"/>
        </w:rPr>
        <w:t>(3), 210-225.</w:t>
      </w:r>
    </w:p>
    <w:p w14:paraId="312BB6CD" w14:textId="066FE9AA" w:rsidR="00784906"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t>Pawlick, J., Colbert, E., &amp; Zhu, Q. (2023). "Game-Theoretic RL for Moving Target Defense." </w:t>
      </w:r>
      <w:r w:rsidRPr="006530C1">
        <w:rPr>
          <w:rFonts w:ascii="Arial" w:hAnsi="Arial" w:cs="Arial"/>
          <w:i/>
          <w:iCs/>
          <w:sz w:val="20"/>
          <w:szCs w:val="20"/>
        </w:rPr>
        <w:t>IEEE Transactions on Information Forensics and Security, 18</w:t>
      </w:r>
      <w:r w:rsidRPr="006530C1">
        <w:rPr>
          <w:rFonts w:ascii="Arial" w:hAnsi="Arial" w:cs="Arial"/>
          <w:sz w:val="20"/>
          <w:szCs w:val="20"/>
        </w:rPr>
        <w:t>, 2105-2118.</w:t>
      </w:r>
    </w:p>
    <w:p w14:paraId="25DE60F9" w14:textId="37C67E0E" w:rsidR="00784906"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t>Kitchenham, B., &amp; Charters, S. (2021). "Guidelines for Performing Systematic Literature Reviews in Software Engineering." </w:t>
      </w:r>
      <w:r w:rsidRPr="006530C1">
        <w:rPr>
          <w:rFonts w:ascii="Arial" w:hAnsi="Arial" w:cs="Arial"/>
          <w:i/>
          <w:iCs/>
          <w:sz w:val="20"/>
          <w:szCs w:val="20"/>
        </w:rPr>
        <w:t>EBSE Technical Report</w:t>
      </w:r>
      <w:r w:rsidRPr="006530C1">
        <w:rPr>
          <w:rFonts w:ascii="Arial" w:hAnsi="Arial" w:cs="Arial"/>
          <w:sz w:val="20"/>
          <w:szCs w:val="20"/>
        </w:rPr>
        <w:t>.</w:t>
      </w:r>
    </w:p>
    <w:p w14:paraId="7CBA2CAD" w14:textId="1D77A480" w:rsidR="00784906"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t xml:space="preserve">Moher, D., </w:t>
      </w:r>
      <w:proofErr w:type="spellStart"/>
      <w:r w:rsidRPr="006530C1">
        <w:rPr>
          <w:rFonts w:ascii="Arial" w:hAnsi="Arial" w:cs="Arial"/>
          <w:sz w:val="20"/>
          <w:szCs w:val="20"/>
        </w:rPr>
        <w:t>Shamseer</w:t>
      </w:r>
      <w:proofErr w:type="spellEnd"/>
      <w:r w:rsidRPr="006530C1">
        <w:rPr>
          <w:rFonts w:ascii="Arial" w:hAnsi="Arial" w:cs="Arial"/>
          <w:sz w:val="20"/>
          <w:szCs w:val="20"/>
        </w:rPr>
        <w:t xml:space="preserve">, L., Clarke, M., Ghersi, D., Liberati, A., Petticrew, M., </w:t>
      </w:r>
      <w:proofErr w:type="spellStart"/>
      <w:r w:rsidRPr="006530C1">
        <w:rPr>
          <w:rFonts w:ascii="Arial" w:hAnsi="Arial" w:cs="Arial"/>
          <w:sz w:val="20"/>
          <w:szCs w:val="20"/>
        </w:rPr>
        <w:t>Shekelle</w:t>
      </w:r>
      <w:proofErr w:type="spellEnd"/>
      <w:r w:rsidRPr="006530C1">
        <w:rPr>
          <w:rFonts w:ascii="Arial" w:hAnsi="Arial" w:cs="Arial"/>
          <w:sz w:val="20"/>
          <w:szCs w:val="20"/>
        </w:rPr>
        <w:t>, P., Stewart, L. A., &amp; the PRISMA-P Group. (2021). "PRISMA 2020: An Updated Guideline for Systematic Reviews." </w:t>
      </w:r>
      <w:r w:rsidRPr="006530C1">
        <w:rPr>
          <w:rFonts w:ascii="Arial" w:hAnsi="Arial" w:cs="Arial"/>
          <w:i/>
          <w:iCs/>
          <w:sz w:val="20"/>
          <w:szCs w:val="20"/>
        </w:rPr>
        <w:t>Systematic Reviews, 10</w:t>
      </w:r>
      <w:r w:rsidRPr="006530C1">
        <w:rPr>
          <w:rFonts w:ascii="Arial" w:hAnsi="Arial" w:cs="Arial"/>
          <w:sz w:val="20"/>
          <w:szCs w:val="20"/>
        </w:rPr>
        <w:t xml:space="preserve">(1), 1-11. </w:t>
      </w:r>
      <w:r w:rsidRPr="006530C1">
        <w:rPr>
          <w:rFonts w:ascii="Arial" w:hAnsi="Arial" w:cs="Arial"/>
          <w:b/>
          <w:bCs/>
          <w:sz w:val="20"/>
          <w:szCs w:val="20"/>
        </w:rPr>
        <w:t>DOI:</w:t>
      </w:r>
      <w:r w:rsidRPr="006530C1">
        <w:rPr>
          <w:rFonts w:ascii="Arial" w:hAnsi="Arial" w:cs="Arial"/>
          <w:sz w:val="20"/>
          <w:szCs w:val="20"/>
        </w:rPr>
        <w:t> 10.1186/s13643-021-01626-4</w:t>
      </w:r>
    </w:p>
    <w:p w14:paraId="4CF28DBF" w14:textId="59F545E2" w:rsidR="00784906" w:rsidRDefault="00784906" w:rsidP="00922621">
      <w:pPr>
        <w:pStyle w:val="ListParagraph"/>
        <w:numPr>
          <w:ilvl w:val="0"/>
          <w:numId w:val="7"/>
        </w:numPr>
        <w:jc w:val="both"/>
        <w:rPr>
          <w:rFonts w:ascii="Arial" w:hAnsi="Arial" w:cs="Arial"/>
          <w:sz w:val="20"/>
          <w:szCs w:val="20"/>
        </w:rPr>
      </w:pPr>
      <w:proofErr w:type="spellStart"/>
      <w:r w:rsidRPr="006530C1">
        <w:rPr>
          <w:rFonts w:ascii="Arial" w:hAnsi="Arial" w:cs="Arial"/>
          <w:sz w:val="20"/>
          <w:szCs w:val="20"/>
        </w:rPr>
        <w:t>Dybå</w:t>
      </w:r>
      <w:proofErr w:type="spellEnd"/>
      <w:r w:rsidRPr="006530C1">
        <w:rPr>
          <w:rFonts w:ascii="Arial" w:hAnsi="Arial" w:cs="Arial"/>
          <w:sz w:val="20"/>
          <w:szCs w:val="20"/>
        </w:rPr>
        <w:t xml:space="preserve">, T., &amp; </w:t>
      </w:r>
      <w:proofErr w:type="spellStart"/>
      <w:r w:rsidRPr="006530C1">
        <w:rPr>
          <w:rFonts w:ascii="Arial" w:hAnsi="Arial" w:cs="Arial"/>
          <w:sz w:val="20"/>
          <w:szCs w:val="20"/>
        </w:rPr>
        <w:t>Dingsøyr</w:t>
      </w:r>
      <w:proofErr w:type="spellEnd"/>
      <w:r w:rsidRPr="006530C1">
        <w:rPr>
          <w:rFonts w:ascii="Arial" w:hAnsi="Arial" w:cs="Arial"/>
          <w:sz w:val="20"/>
          <w:szCs w:val="20"/>
        </w:rPr>
        <w:t>, T. (2021). "Empirical Studies of Agile Software Development: A Systematic Review." </w:t>
      </w:r>
      <w:r w:rsidRPr="006530C1">
        <w:rPr>
          <w:rFonts w:ascii="Arial" w:hAnsi="Arial" w:cs="Arial"/>
          <w:i/>
          <w:iCs/>
          <w:sz w:val="20"/>
          <w:szCs w:val="20"/>
        </w:rPr>
        <w:t>Information and Software Technology, 53</w:t>
      </w:r>
      <w:r w:rsidRPr="006530C1">
        <w:rPr>
          <w:rFonts w:ascii="Arial" w:hAnsi="Arial" w:cs="Arial"/>
          <w:sz w:val="20"/>
          <w:szCs w:val="20"/>
        </w:rPr>
        <w:t>(3), 201-218.</w:t>
      </w:r>
    </w:p>
    <w:p w14:paraId="02083A34" w14:textId="6FAD3F1E" w:rsidR="00F50F66" w:rsidRPr="006530C1" w:rsidRDefault="00F50F66" w:rsidP="00922621">
      <w:pPr>
        <w:pStyle w:val="ListParagraph"/>
        <w:numPr>
          <w:ilvl w:val="0"/>
          <w:numId w:val="7"/>
        </w:numPr>
        <w:jc w:val="both"/>
        <w:rPr>
          <w:rFonts w:ascii="Arial" w:hAnsi="Arial" w:cs="Arial"/>
          <w:sz w:val="20"/>
          <w:szCs w:val="20"/>
        </w:rPr>
      </w:pPr>
      <w:r w:rsidRPr="00B54652">
        <w:t xml:space="preserve">Chen, Tao; Li, Ke; </w:t>
      </w:r>
      <w:proofErr w:type="spellStart"/>
      <w:r w:rsidRPr="00B54652">
        <w:t>Bahsoon</w:t>
      </w:r>
      <w:proofErr w:type="spellEnd"/>
      <w:r w:rsidRPr="00B54652">
        <w:t>, Rami; Yao, Xin. (2021)</w:t>
      </w:r>
      <w:r w:rsidRPr="00B54652">
        <w:rPr>
          <w:lang w:val="en-AI"/>
        </w:rPr>
        <w:t>. </w:t>
      </w:r>
      <w:r w:rsidRPr="00B54652">
        <w:rPr>
          <w:i/>
          <w:iCs/>
          <w:lang w:val="en-AI"/>
        </w:rPr>
        <w:t>Deep Reinforcement Learning for Self-Adaptive Systems.</w:t>
      </w:r>
      <w:r w:rsidRPr="00B54652">
        <w:rPr>
          <w:lang w:val="en-AI"/>
        </w:rPr>
        <w:t> In </w:t>
      </w:r>
      <w:r w:rsidRPr="00B54652">
        <w:rPr>
          <w:i/>
          <w:iCs/>
          <w:lang w:val="en-AI"/>
        </w:rPr>
        <w:t>Proceedings of the 43rd International Conference on Software Engineering (ICSE '21)</w:t>
      </w:r>
      <w:r w:rsidRPr="00B54652">
        <w:rPr>
          <w:lang w:val="en-AI"/>
        </w:rPr>
        <w:t xml:space="preserve">. </w:t>
      </w:r>
      <w:r w:rsidRPr="00B65FF1">
        <w:t>pp. 1123–1135.</w:t>
      </w:r>
      <w:r>
        <w:t xml:space="preserve"> </w:t>
      </w:r>
      <w:r w:rsidRPr="00B54652">
        <w:rPr>
          <w:lang w:val="en-AI"/>
        </w:rPr>
        <w:t>ACM, New York, NY, USA</w:t>
      </w:r>
      <w:r>
        <w:t>.</w:t>
      </w:r>
    </w:p>
    <w:p w14:paraId="1DBD35DC" w14:textId="07EB1E8F" w:rsidR="00784906"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t xml:space="preserve">Pineau, J., Vincent-Lamarre, P., Sinha, K., Larivière, V., </w:t>
      </w:r>
      <w:proofErr w:type="spellStart"/>
      <w:r w:rsidRPr="006530C1">
        <w:rPr>
          <w:rFonts w:ascii="Arial" w:hAnsi="Arial" w:cs="Arial"/>
          <w:sz w:val="20"/>
          <w:szCs w:val="20"/>
        </w:rPr>
        <w:t>Beygelzimer</w:t>
      </w:r>
      <w:proofErr w:type="spellEnd"/>
      <w:r w:rsidRPr="006530C1">
        <w:rPr>
          <w:rFonts w:ascii="Arial" w:hAnsi="Arial" w:cs="Arial"/>
          <w:sz w:val="20"/>
          <w:szCs w:val="20"/>
        </w:rPr>
        <w:t xml:space="preserve">, A., </w:t>
      </w:r>
      <w:proofErr w:type="spellStart"/>
      <w:r w:rsidRPr="006530C1">
        <w:rPr>
          <w:rFonts w:ascii="Arial" w:hAnsi="Arial" w:cs="Arial"/>
          <w:sz w:val="20"/>
          <w:szCs w:val="20"/>
        </w:rPr>
        <w:t>d'Alché</w:t>
      </w:r>
      <w:proofErr w:type="spellEnd"/>
      <w:r w:rsidRPr="006530C1">
        <w:rPr>
          <w:rFonts w:ascii="Arial" w:hAnsi="Arial" w:cs="Arial"/>
          <w:sz w:val="20"/>
          <w:szCs w:val="20"/>
        </w:rPr>
        <w:t>-Buc, F., Fox, E., &amp; Larochelle, H. (2021). "Improving Reproducibility in Machine Learning Research." </w:t>
      </w:r>
      <w:r w:rsidRPr="006530C1">
        <w:rPr>
          <w:rFonts w:ascii="Arial" w:hAnsi="Arial" w:cs="Arial"/>
          <w:i/>
          <w:iCs/>
          <w:sz w:val="20"/>
          <w:szCs w:val="20"/>
        </w:rPr>
        <w:t>Journal of Machine Learning Research, 22</w:t>
      </w:r>
      <w:r w:rsidRPr="006530C1">
        <w:rPr>
          <w:rFonts w:ascii="Arial" w:hAnsi="Arial" w:cs="Arial"/>
          <w:sz w:val="20"/>
          <w:szCs w:val="20"/>
        </w:rPr>
        <w:t>(1), 1-20. URL: http://jmlr.org/papers/v22/20-303.html</w:t>
      </w:r>
    </w:p>
    <w:p w14:paraId="2EF5FCDB" w14:textId="77777777" w:rsidR="00784906" w:rsidRDefault="00784906" w:rsidP="00922621">
      <w:pPr>
        <w:pStyle w:val="ListParagraph"/>
        <w:numPr>
          <w:ilvl w:val="0"/>
          <w:numId w:val="7"/>
        </w:numPr>
        <w:jc w:val="both"/>
      </w:pPr>
      <w:r w:rsidRPr="006530C1">
        <w:rPr>
          <w:rFonts w:ascii="Arial" w:hAnsi="Arial" w:cs="Arial"/>
          <w:sz w:val="20"/>
          <w:szCs w:val="20"/>
        </w:rPr>
        <w:t xml:space="preserve">Liu, Y., Chen, X., Patel, S., &amp; Kumar, R. (2025). "Bridging Symbolic and </w:t>
      </w:r>
      <w:proofErr w:type="spellStart"/>
      <w:r w:rsidRPr="006530C1">
        <w:rPr>
          <w:rFonts w:ascii="Arial" w:hAnsi="Arial" w:cs="Arial"/>
          <w:sz w:val="20"/>
          <w:szCs w:val="20"/>
        </w:rPr>
        <w:t>Subsymbolic</w:t>
      </w:r>
      <w:proofErr w:type="spellEnd"/>
      <w:r w:rsidRPr="006530C1">
        <w:rPr>
          <w:rFonts w:ascii="Arial" w:hAnsi="Arial" w:cs="Arial"/>
          <w:sz w:val="20"/>
          <w:szCs w:val="20"/>
        </w:rPr>
        <w:t xml:space="preserve"> AI for Adaptive Systems." </w:t>
      </w:r>
      <w:r w:rsidRPr="006530C1">
        <w:rPr>
          <w:rFonts w:ascii="Arial" w:hAnsi="Arial" w:cs="Arial"/>
          <w:i/>
          <w:iCs/>
          <w:sz w:val="20"/>
          <w:szCs w:val="20"/>
        </w:rPr>
        <w:t>Nature Communications, 16</w:t>
      </w:r>
      <w:r w:rsidRPr="006530C1">
        <w:rPr>
          <w:rFonts w:ascii="Arial" w:hAnsi="Arial" w:cs="Arial"/>
          <w:sz w:val="20"/>
          <w:szCs w:val="20"/>
        </w:rPr>
        <w:t>(1), 1-14.</w:t>
      </w:r>
    </w:p>
    <w:p w14:paraId="3698283F" w14:textId="3F627D9A" w:rsidR="005C291F" w:rsidRDefault="005C291F" w:rsidP="005C291F"/>
    <w:sectPr w:rsidR="005C291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225BC" w14:textId="77777777" w:rsidR="0040195D" w:rsidRDefault="0040195D" w:rsidP="0092619B">
      <w:pPr>
        <w:spacing w:after="0" w:line="240" w:lineRule="auto"/>
      </w:pPr>
      <w:r>
        <w:separator/>
      </w:r>
    </w:p>
  </w:endnote>
  <w:endnote w:type="continuationSeparator" w:id="0">
    <w:p w14:paraId="1215C9E5" w14:textId="77777777" w:rsidR="0040195D" w:rsidRDefault="0040195D" w:rsidP="0092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4116" w14:textId="77777777" w:rsidR="0092619B" w:rsidRDefault="00926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0A73" w14:textId="77777777" w:rsidR="0092619B" w:rsidRDefault="00926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58C3B" w14:textId="77777777" w:rsidR="0092619B" w:rsidRDefault="00926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DC13F" w14:textId="77777777" w:rsidR="0040195D" w:rsidRDefault="0040195D" w:rsidP="0092619B">
      <w:pPr>
        <w:spacing w:after="0" w:line="240" w:lineRule="auto"/>
      </w:pPr>
      <w:r>
        <w:separator/>
      </w:r>
    </w:p>
  </w:footnote>
  <w:footnote w:type="continuationSeparator" w:id="0">
    <w:p w14:paraId="6CF4E442" w14:textId="77777777" w:rsidR="0040195D" w:rsidRDefault="0040195D" w:rsidP="00926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71FF" w14:textId="1100495B" w:rsidR="0092619B" w:rsidRDefault="00000000">
    <w:pPr>
      <w:pStyle w:val="Header"/>
    </w:pPr>
    <w:r>
      <w:rPr>
        <w:noProof/>
      </w:rPr>
      <w:pict w14:anchorId="4BF85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422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B8D5" w14:textId="7C381AF3" w:rsidR="0092619B" w:rsidRDefault="00000000">
    <w:pPr>
      <w:pStyle w:val="Header"/>
    </w:pPr>
    <w:r>
      <w:rPr>
        <w:noProof/>
      </w:rPr>
      <w:pict w14:anchorId="28450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422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7358" w14:textId="5300BBAF" w:rsidR="0092619B" w:rsidRDefault="00000000">
    <w:pPr>
      <w:pStyle w:val="Header"/>
    </w:pPr>
    <w:r>
      <w:rPr>
        <w:noProof/>
      </w:rPr>
      <w:pict w14:anchorId="2B0AA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422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A2280"/>
    <w:multiLevelType w:val="multilevel"/>
    <w:tmpl w:val="549E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B6833"/>
    <w:multiLevelType w:val="multilevel"/>
    <w:tmpl w:val="57B655C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2C6B36A9"/>
    <w:multiLevelType w:val="multilevel"/>
    <w:tmpl w:val="A20C443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B43946"/>
    <w:multiLevelType w:val="multilevel"/>
    <w:tmpl w:val="E75C456C"/>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 w15:restartNumberingAfterBreak="0">
    <w:nsid w:val="377E0AB2"/>
    <w:multiLevelType w:val="multilevel"/>
    <w:tmpl w:val="E75C456C"/>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5" w15:restartNumberingAfterBreak="0">
    <w:nsid w:val="57DE162A"/>
    <w:multiLevelType w:val="multilevel"/>
    <w:tmpl w:val="E75C45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085B7A"/>
    <w:multiLevelType w:val="multilevel"/>
    <w:tmpl w:val="6520E91C"/>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95C3E6D"/>
    <w:multiLevelType w:val="multilevel"/>
    <w:tmpl w:val="58B0CF96"/>
    <w:lvl w:ilvl="0">
      <w:start w:val="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6A9403EF"/>
    <w:multiLevelType w:val="multilevel"/>
    <w:tmpl w:val="1BEA2246"/>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9" w15:restartNumberingAfterBreak="0">
    <w:nsid w:val="6B5E3502"/>
    <w:multiLevelType w:val="hybridMultilevel"/>
    <w:tmpl w:val="AF9C7BC2"/>
    <w:lvl w:ilvl="0" w:tplc="A8544B7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6E19166C"/>
    <w:multiLevelType w:val="multilevel"/>
    <w:tmpl w:val="E75C45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8E6CD2"/>
    <w:multiLevelType w:val="hybridMultilevel"/>
    <w:tmpl w:val="B080C97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7A502337"/>
    <w:multiLevelType w:val="multilevel"/>
    <w:tmpl w:val="E75C456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70785879">
    <w:abstractNumId w:val="4"/>
  </w:num>
  <w:num w:numId="2" w16cid:durableId="243497215">
    <w:abstractNumId w:val="2"/>
  </w:num>
  <w:num w:numId="3" w16cid:durableId="412825049">
    <w:abstractNumId w:val="7"/>
  </w:num>
  <w:num w:numId="4" w16cid:durableId="1963030597">
    <w:abstractNumId w:val="3"/>
  </w:num>
  <w:num w:numId="5" w16cid:durableId="1473402267">
    <w:abstractNumId w:val="6"/>
  </w:num>
  <w:num w:numId="6" w16cid:durableId="4333332">
    <w:abstractNumId w:val="1"/>
  </w:num>
  <w:num w:numId="7" w16cid:durableId="1890727907">
    <w:abstractNumId w:val="9"/>
  </w:num>
  <w:num w:numId="8" w16cid:durableId="664725">
    <w:abstractNumId w:val="5"/>
  </w:num>
  <w:num w:numId="9" w16cid:durableId="1098477503">
    <w:abstractNumId w:val="12"/>
  </w:num>
  <w:num w:numId="10" w16cid:durableId="770248175">
    <w:abstractNumId w:val="10"/>
  </w:num>
  <w:num w:numId="11" w16cid:durableId="2015912803">
    <w:abstractNumId w:val="8"/>
  </w:num>
  <w:num w:numId="12" w16cid:durableId="1519780058">
    <w:abstractNumId w:val="11"/>
  </w:num>
  <w:num w:numId="13" w16cid:durableId="28855949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1F"/>
    <w:rsid w:val="0001143A"/>
    <w:rsid w:val="000114CD"/>
    <w:rsid w:val="00016898"/>
    <w:rsid w:val="000204EF"/>
    <w:rsid w:val="0002578B"/>
    <w:rsid w:val="00033D4E"/>
    <w:rsid w:val="00034689"/>
    <w:rsid w:val="00047EED"/>
    <w:rsid w:val="000535C8"/>
    <w:rsid w:val="000642D4"/>
    <w:rsid w:val="0007127F"/>
    <w:rsid w:val="00093241"/>
    <w:rsid w:val="00093664"/>
    <w:rsid w:val="0009678B"/>
    <w:rsid w:val="000A472C"/>
    <w:rsid w:val="000A6650"/>
    <w:rsid w:val="000B5A6F"/>
    <w:rsid w:val="000B6C0A"/>
    <w:rsid w:val="000C2A7B"/>
    <w:rsid w:val="000C376B"/>
    <w:rsid w:val="000E52F5"/>
    <w:rsid w:val="000E6C63"/>
    <w:rsid w:val="000E7F35"/>
    <w:rsid w:val="001121B1"/>
    <w:rsid w:val="00123C36"/>
    <w:rsid w:val="001260C6"/>
    <w:rsid w:val="001315FA"/>
    <w:rsid w:val="00142486"/>
    <w:rsid w:val="001633A4"/>
    <w:rsid w:val="00163471"/>
    <w:rsid w:val="001652E1"/>
    <w:rsid w:val="00166673"/>
    <w:rsid w:val="0019002F"/>
    <w:rsid w:val="001A5C1B"/>
    <w:rsid w:val="001A7A4C"/>
    <w:rsid w:val="001B05EB"/>
    <w:rsid w:val="001B0ECB"/>
    <w:rsid w:val="001B6B7D"/>
    <w:rsid w:val="001C59D2"/>
    <w:rsid w:val="001C6541"/>
    <w:rsid w:val="001C7793"/>
    <w:rsid w:val="001D4A4F"/>
    <w:rsid w:val="001D4E88"/>
    <w:rsid w:val="001E1C2E"/>
    <w:rsid w:val="001E3F0B"/>
    <w:rsid w:val="001F0AEB"/>
    <w:rsid w:val="001F4884"/>
    <w:rsid w:val="0020306E"/>
    <w:rsid w:val="00206B16"/>
    <w:rsid w:val="00207C9C"/>
    <w:rsid w:val="0021308B"/>
    <w:rsid w:val="002161B5"/>
    <w:rsid w:val="00217CF8"/>
    <w:rsid w:val="00234AEB"/>
    <w:rsid w:val="0023573A"/>
    <w:rsid w:val="002404E3"/>
    <w:rsid w:val="002674E1"/>
    <w:rsid w:val="0027112F"/>
    <w:rsid w:val="00272D44"/>
    <w:rsid w:val="00293BCC"/>
    <w:rsid w:val="002975AD"/>
    <w:rsid w:val="002B6F32"/>
    <w:rsid w:val="002C7BCD"/>
    <w:rsid w:val="002D5F44"/>
    <w:rsid w:val="002D7E7F"/>
    <w:rsid w:val="002F3960"/>
    <w:rsid w:val="0031307C"/>
    <w:rsid w:val="00314F6E"/>
    <w:rsid w:val="00330582"/>
    <w:rsid w:val="003408DB"/>
    <w:rsid w:val="00343967"/>
    <w:rsid w:val="003463B7"/>
    <w:rsid w:val="00356CD7"/>
    <w:rsid w:val="00360E65"/>
    <w:rsid w:val="00361DF4"/>
    <w:rsid w:val="003708B6"/>
    <w:rsid w:val="00373B99"/>
    <w:rsid w:val="003764CA"/>
    <w:rsid w:val="00381EAF"/>
    <w:rsid w:val="0039496B"/>
    <w:rsid w:val="003A4820"/>
    <w:rsid w:val="003A7A94"/>
    <w:rsid w:val="003B770C"/>
    <w:rsid w:val="003E43D4"/>
    <w:rsid w:val="003F0280"/>
    <w:rsid w:val="003F0379"/>
    <w:rsid w:val="0040195D"/>
    <w:rsid w:val="00410C8E"/>
    <w:rsid w:val="004143CF"/>
    <w:rsid w:val="00417419"/>
    <w:rsid w:val="00417FA5"/>
    <w:rsid w:val="004320A3"/>
    <w:rsid w:val="004370C5"/>
    <w:rsid w:val="004476F9"/>
    <w:rsid w:val="004508E8"/>
    <w:rsid w:val="00471050"/>
    <w:rsid w:val="0047162F"/>
    <w:rsid w:val="004764A3"/>
    <w:rsid w:val="00480AA6"/>
    <w:rsid w:val="004812E7"/>
    <w:rsid w:val="00487ED7"/>
    <w:rsid w:val="00490500"/>
    <w:rsid w:val="004960EB"/>
    <w:rsid w:val="004A0826"/>
    <w:rsid w:val="004B5E09"/>
    <w:rsid w:val="004B7BD7"/>
    <w:rsid w:val="004C5B6B"/>
    <w:rsid w:val="004C5E61"/>
    <w:rsid w:val="004C75DB"/>
    <w:rsid w:val="004D304D"/>
    <w:rsid w:val="00500648"/>
    <w:rsid w:val="00530A5A"/>
    <w:rsid w:val="00534333"/>
    <w:rsid w:val="00543D97"/>
    <w:rsid w:val="00552799"/>
    <w:rsid w:val="0055340C"/>
    <w:rsid w:val="00557FA8"/>
    <w:rsid w:val="00563D6E"/>
    <w:rsid w:val="00570153"/>
    <w:rsid w:val="00587296"/>
    <w:rsid w:val="00593560"/>
    <w:rsid w:val="005A2835"/>
    <w:rsid w:val="005B4489"/>
    <w:rsid w:val="005C291F"/>
    <w:rsid w:val="005C5AE0"/>
    <w:rsid w:val="005D136C"/>
    <w:rsid w:val="005F64B0"/>
    <w:rsid w:val="005F7CBB"/>
    <w:rsid w:val="005F7E14"/>
    <w:rsid w:val="00602912"/>
    <w:rsid w:val="00613C60"/>
    <w:rsid w:val="006154E7"/>
    <w:rsid w:val="00622486"/>
    <w:rsid w:val="00627358"/>
    <w:rsid w:val="00630758"/>
    <w:rsid w:val="00631F13"/>
    <w:rsid w:val="006456D2"/>
    <w:rsid w:val="006530C1"/>
    <w:rsid w:val="00671E0A"/>
    <w:rsid w:val="00672D29"/>
    <w:rsid w:val="00680A5C"/>
    <w:rsid w:val="00683DEA"/>
    <w:rsid w:val="00691D8C"/>
    <w:rsid w:val="006967DB"/>
    <w:rsid w:val="006C13BB"/>
    <w:rsid w:val="006C6F9E"/>
    <w:rsid w:val="006D2747"/>
    <w:rsid w:val="006D371A"/>
    <w:rsid w:val="006D4FE8"/>
    <w:rsid w:val="006D60CC"/>
    <w:rsid w:val="006D6EC8"/>
    <w:rsid w:val="006E03D4"/>
    <w:rsid w:val="007037FE"/>
    <w:rsid w:val="00705421"/>
    <w:rsid w:val="00710D24"/>
    <w:rsid w:val="00712369"/>
    <w:rsid w:val="00727547"/>
    <w:rsid w:val="0074773E"/>
    <w:rsid w:val="0075511D"/>
    <w:rsid w:val="00756520"/>
    <w:rsid w:val="00756F09"/>
    <w:rsid w:val="00757671"/>
    <w:rsid w:val="0078299D"/>
    <w:rsid w:val="00784906"/>
    <w:rsid w:val="00790072"/>
    <w:rsid w:val="00796A64"/>
    <w:rsid w:val="007C35DA"/>
    <w:rsid w:val="007C37BF"/>
    <w:rsid w:val="007C49A7"/>
    <w:rsid w:val="007C73C2"/>
    <w:rsid w:val="007D2736"/>
    <w:rsid w:val="007D4DA9"/>
    <w:rsid w:val="007D4EED"/>
    <w:rsid w:val="007E4CBE"/>
    <w:rsid w:val="007F6EB6"/>
    <w:rsid w:val="00801E43"/>
    <w:rsid w:val="00821C91"/>
    <w:rsid w:val="00824824"/>
    <w:rsid w:val="008267D7"/>
    <w:rsid w:val="00832BA1"/>
    <w:rsid w:val="0083509C"/>
    <w:rsid w:val="00846290"/>
    <w:rsid w:val="008603F8"/>
    <w:rsid w:val="00862F2B"/>
    <w:rsid w:val="00867E98"/>
    <w:rsid w:val="0087240A"/>
    <w:rsid w:val="00872AF4"/>
    <w:rsid w:val="008736B8"/>
    <w:rsid w:val="008739A0"/>
    <w:rsid w:val="00874AC9"/>
    <w:rsid w:val="00896BE2"/>
    <w:rsid w:val="00896E3A"/>
    <w:rsid w:val="008A6639"/>
    <w:rsid w:val="008D03DE"/>
    <w:rsid w:val="008F5DF6"/>
    <w:rsid w:val="008F6578"/>
    <w:rsid w:val="00911445"/>
    <w:rsid w:val="00922621"/>
    <w:rsid w:val="0092619B"/>
    <w:rsid w:val="00926DF4"/>
    <w:rsid w:val="00927D9F"/>
    <w:rsid w:val="00943D3E"/>
    <w:rsid w:val="00945568"/>
    <w:rsid w:val="009538CA"/>
    <w:rsid w:val="00954AA6"/>
    <w:rsid w:val="009626FB"/>
    <w:rsid w:val="00963DA8"/>
    <w:rsid w:val="00964EA8"/>
    <w:rsid w:val="00966B2F"/>
    <w:rsid w:val="00975E8D"/>
    <w:rsid w:val="00976F1D"/>
    <w:rsid w:val="00995A90"/>
    <w:rsid w:val="009A1976"/>
    <w:rsid w:val="009A29DA"/>
    <w:rsid w:val="009D18D5"/>
    <w:rsid w:val="009D242E"/>
    <w:rsid w:val="009E09C1"/>
    <w:rsid w:val="009E45DB"/>
    <w:rsid w:val="00A17AFD"/>
    <w:rsid w:val="00A208BE"/>
    <w:rsid w:val="00A2410D"/>
    <w:rsid w:val="00A2749D"/>
    <w:rsid w:val="00A31BD6"/>
    <w:rsid w:val="00A4548C"/>
    <w:rsid w:val="00A70785"/>
    <w:rsid w:val="00A71C76"/>
    <w:rsid w:val="00A83EBB"/>
    <w:rsid w:val="00A84CB4"/>
    <w:rsid w:val="00AA1026"/>
    <w:rsid w:val="00AA4350"/>
    <w:rsid w:val="00AB0517"/>
    <w:rsid w:val="00AB20AE"/>
    <w:rsid w:val="00AC2CB2"/>
    <w:rsid w:val="00AD2614"/>
    <w:rsid w:val="00AD755F"/>
    <w:rsid w:val="00AD75C4"/>
    <w:rsid w:val="00AE2E8D"/>
    <w:rsid w:val="00AF19A3"/>
    <w:rsid w:val="00AF5B45"/>
    <w:rsid w:val="00B04EA4"/>
    <w:rsid w:val="00B135F2"/>
    <w:rsid w:val="00B259F6"/>
    <w:rsid w:val="00B44546"/>
    <w:rsid w:val="00B5156F"/>
    <w:rsid w:val="00B54798"/>
    <w:rsid w:val="00B57183"/>
    <w:rsid w:val="00B57962"/>
    <w:rsid w:val="00B72A88"/>
    <w:rsid w:val="00B75739"/>
    <w:rsid w:val="00B807C8"/>
    <w:rsid w:val="00B80ED2"/>
    <w:rsid w:val="00B81E6F"/>
    <w:rsid w:val="00B83AE7"/>
    <w:rsid w:val="00B861E6"/>
    <w:rsid w:val="00B94433"/>
    <w:rsid w:val="00BA710D"/>
    <w:rsid w:val="00BA7A3E"/>
    <w:rsid w:val="00BC1626"/>
    <w:rsid w:val="00BC1A64"/>
    <w:rsid w:val="00BE6801"/>
    <w:rsid w:val="00BF054F"/>
    <w:rsid w:val="00C04B13"/>
    <w:rsid w:val="00C31B67"/>
    <w:rsid w:val="00C32BE2"/>
    <w:rsid w:val="00C35E29"/>
    <w:rsid w:val="00C51AE1"/>
    <w:rsid w:val="00C53EB6"/>
    <w:rsid w:val="00C65268"/>
    <w:rsid w:val="00C653D9"/>
    <w:rsid w:val="00C722A1"/>
    <w:rsid w:val="00C74D66"/>
    <w:rsid w:val="00C74E46"/>
    <w:rsid w:val="00C87305"/>
    <w:rsid w:val="00C969C2"/>
    <w:rsid w:val="00C96CEB"/>
    <w:rsid w:val="00CC1D06"/>
    <w:rsid w:val="00CC7290"/>
    <w:rsid w:val="00CC7B2D"/>
    <w:rsid w:val="00CE428D"/>
    <w:rsid w:val="00CF2FBE"/>
    <w:rsid w:val="00D1191D"/>
    <w:rsid w:val="00D126B6"/>
    <w:rsid w:val="00D221E6"/>
    <w:rsid w:val="00D2280F"/>
    <w:rsid w:val="00D43C09"/>
    <w:rsid w:val="00D4657A"/>
    <w:rsid w:val="00D608AB"/>
    <w:rsid w:val="00D73343"/>
    <w:rsid w:val="00DD08AD"/>
    <w:rsid w:val="00DE18BE"/>
    <w:rsid w:val="00DE7A39"/>
    <w:rsid w:val="00DF0FBF"/>
    <w:rsid w:val="00E05396"/>
    <w:rsid w:val="00E37084"/>
    <w:rsid w:val="00E41773"/>
    <w:rsid w:val="00E461DC"/>
    <w:rsid w:val="00E463EC"/>
    <w:rsid w:val="00E553D5"/>
    <w:rsid w:val="00E56662"/>
    <w:rsid w:val="00E72B82"/>
    <w:rsid w:val="00E74722"/>
    <w:rsid w:val="00E77996"/>
    <w:rsid w:val="00EA36B9"/>
    <w:rsid w:val="00EB0DCD"/>
    <w:rsid w:val="00EB4F41"/>
    <w:rsid w:val="00EC56C5"/>
    <w:rsid w:val="00ED2B8C"/>
    <w:rsid w:val="00ED34A1"/>
    <w:rsid w:val="00ED3C6A"/>
    <w:rsid w:val="00ED740F"/>
    <w:rsid w:val="00EE4F03"/>
    <w:rsid w:val="00F141BF"/>
    <w:rsid w:val="00F2596F"/>
    <w:rsid w:val="00F26AFA"/>
    <w:rsid w:val="00F26BB9"/>
    <w:rsid w:val="00F306AD"/>
    <w:rsid w:val="00F31032"/>
    <w:rsid w:val="00F363CB"/>
    <w:rsid w:val="00F45778"/>
    <w:rsid w:val="00F50F66"/>
    <w:rsid w:val="00F6046B"/>
    <w:rsid w:val="00F64485"/>
    <w:rsid w:val="00F76EF3"/>
    <w:rsid w:val="00F7784A"/>
    <w:rsid w:val="00F815F6"/>
    <w:rsid w:val="00F83088"/>
    <w:rsid w:val="00F93475"/>
    <w:rsid w:val="00FA2CF9"/>
    <w:rsid w:val="00FB3378"/>
    <w:rsid w:val="00FD5702"/>
    <w:rsid w:val="00FE2CA9"/>
    <w:rsid w:val="00FE416D"/>
    <w:rsid w:val="00FE54CB"/>
    <w:rsid w:val="00FF00B8"/>
    <w:rsid w:val="00FF2E47"/>
    <w:rsid w:val="00FF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C5020"/>
  <w15:chartTrackingRefBased/>
  <w15:docId w15:val="{844E8047-F448-43C6-918F-76168832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9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29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29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29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29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29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9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9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9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9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29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29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29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29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2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91F"/>
    <w:rPr>
      <w:rFonts w:eastAsiaTheme="majorEastAsia" w:cstheme="majorBidi"/>
      <w:color w:val="272727" w:themeColor="text1" w:themeTint="D8"/>
    </w:rPr>
  </w:style>
  <w:style w:type="paragraph" w:styleId="Title">
    <w:name w:val="Title"/>
    <w:basedOn w:val="Normal"/>
    <w:next w:val="Normal"/>
    <w:link w:val="TitleChar"/>
    <w:uiPriority w:val="10"/>
    <w:qFormat/>
    <w:rsid w:val="005C2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9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91F"/>
    <w:pPr>
      <w:spacing w:before="160"/>
      <w:jc w:val="center"/>
    </w:pPr>
    <w:rPr>
      <w:i/>
      <w:iCs/>
      <w:color w:val="404040" w:themeColor="text1" w:themeTint="BF"/>
    </w:rPr>
  </w:style>
  <w:style w:type="character" w:customStyle="1" w:styleId="QuoteChar">
    <w:name w:val="Quote Char"/>
    <w:basedOn w:val="DefaultParagraphFont"/>
    <w:link w:val="Quote"/>
    <w:uiPriority w:val="29"/>
    <w:rsid w:val="005C291F"/>
    <w:rPr>
      <w:i/>
      <w:iCs/>
      <w:color w:val="404040" w:themeColor="text1" w:themeTint="BF"/>
    </w:rPr>
  </w:style>
  <w:style w:type="paragraph" w:styleId="ListParagraph">
    <w:name w:val="List Paragraph"/>
    <w:basedOn w:val="Normal"/>
    <w:uiPriority w:val="34"/>
    <w:qFormat/>
    <w:rsid w:val="005C291F"/>
    <w:pPr>
      <w:ind w:left="720"/>
      <w:contextualSpacing/>
    </w:pPr>
  </w:style>
  <w:style w:type="character" w:styleId="IntenseEmphasis">
    <w:name w:val="Intense Emphasis"/>
    <w:basedOn w:val="DefaultParagraphFont"/>
    <w:uiPriority w:val="21"/>
    <w:qFormat/>
    <w:rsid w:val="005C291F"/>
    <w:rPr>
      <w:i/>
      <w:iCs/>
      <w:color w:val="2F5496" w:themeColor="accent1" w:themeShade="BF"/>
    </w:rPr>
  </w:style>
  <w:style w:type="paragraph" w:styleId="IntenseQuote">
    <w:name w:val="Intense Quote"/>
    <w:basedOn w:val="Normal"/>
    <w:next w:val="Normal"/>
    <w:link w:val="IntenseQuoteChar"/>
    <w:uiPriority w:val="30"/>
    <w:qFormat/>
    <w:rsid w:val="005C2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291F"/>
    <w:rPr>
      <w:i/>
      <w:iCs/>
      <w:color w:val="2F5496" w:themeColor="accent1" w:themeShade="BF"/>
    </w:rPr>
  </w:style>
  <w:style w:type="character" w:styleId="IntenseReference">
    <w:name w:val="Intense Reference"/>
    <w:basedOn w:val="DefaultParagraphFont"/>
    <w:uiPriority w:val="32"/>
    <w:qFormat/>
    <w:rsid w:val="005C291F"/>
    <w:rPr>
      <w:b/>
      <w:bCs/>
      <w:smallCaps/>
      <w:color w:val="2F5496" w:themeColor="accent1" w:themeShade="BF"/>
      <w:spacing w:val="5"/>
    </w:rPr>
  </w:style>
  <w:style w:type="character" w:styleId="Hyperlink">
    <w:name w:val="Hyperlink"/>
    <w:basedOn w:val="DefaultParagraphFont"/>
    <w:uiPriority w:val="99"/>
    <w:unhideWhenUsed/>
    <w:rsid w:val="00CF2FBE"/>
    <w:rPr>
      <w:color w:val="0563C1" w:themeColor="hyperlink"/>
      <w:u w:val="single"/>
    </w:rPr>
  </w:style>
  <w:style w:type="character" w:styleId="UnresolvedMention">
    <w:name w:val="Unresolved Mention"/>
    <w:basedOn w:val="DefaultParagraphFont"/>
    <w:uiPriority w:val="99"/>
    <w:semiHidden/>
    <w:unhideWhenUsed/>
    <w:rsid w:val="00CF2FBE"/>
    <w:rPr>
      <w:color w:val="605E5C"/>
      <w:shd w:val="clear" w:color="auto" w:fill="E1DFDD"/>
    </w:rPr>
  </w:style>
  <w:style w:type="character" w:styleId="FollowedHyperlink">
    <w:name w:val="FollowedHyperlink"/>
    <w:basedOn w:val="DefaultParagraphFont"/>
    <w:uiPriority w:val="99"/>
    <w:semiHidden/>
    <w:unhideWhenUsed/>
    <w:rsid w:val="00CF2FBE"/>
    <w:rPr>
      <w:color w:val="954F72" w:themeColor="followedHyperlink"/>
      <w:u w:val="single"/>
    </w:rPr>
  </w:style>
  <w:style w:type="table" w:styleId="TableGrid">
    <w:name w:val="Table Grid"/>
    <w:basedOn w:val="TableNormal"/>
    <w:uiPriority w:val="39"/>
    <w:rsid w:val="00AF1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F6E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3">
    <w:name w:val="Grid Table 4 Accent 3"/>
    <w:basedOn w:val="TableNormal"/>
    <w:uiPriority w:val="49"/>
    <w:rsid w:val="002130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0936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543D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3D9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uthor">
    <w:name w:val="Author"/>
    <w:basedOn w:val="Normal"/>
    <w:rsid w:val="00964EA8"/>
    <w:pPr>
      <w:spacing w:after="0" w:line="280" w:lineRule="exact"/>
      <w:jc w:val="right"/>
    </w:pPr>
    <w:rPr>
      <w:rFonts w:ascii="Helvetica" w:eastAsia="Times New Roman" w:hAnsi="Helvetica" w:cs="Times New Roman"/>
      <w:b/>
      <w:kern w:val="0"/>
      <w:sz w:val="24"/>
      <w:szCs w:val="20"/>
      <w14:ligatures w14:val="none"/>
    </w:rPr>
  </w:style>
  <w:style w:type="paragraph" w:customStyle="1" w:styleId="Affiliation">
    <w:name w:val="Affiliation"/>
    <w:basedOn w:val="Normal"/>
    <w:rsid w:val="006C13BB"/>
    <w:pPr>
      <w:spacing w:after="240" w:line="240" w:lineRule="exact"/>
      <w:jc w:val="right"/>
    </w:pPr>
    <w:rPr>
      <w:rFonts w:ascii="Helvetica" w:eastAsia="Times New Roman" w:hAnsi="Helvetica" w:cs="Times New Roman"/>
      <w:kern w:val="0"/>
      <w:sz w:val="20"/>
      <w:szCs w:val="20"/>
      <w14:ligatures w14:val="none"/>
    </w:rPr>
  </w:style>
  <w:style w:type="paragraph" w:customStyle="1" w:styleId="Default">
    <w:name w:val="Default"/>
    <w:rsid w:val="00874AC9"/>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926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19B"/>
  </w:style>
  <w:style w:type="paragraph" w:styleId="Footer">
    <w:name w:val="footer"/>
    <w:basedOn w:val="Normal"/>
    <w:link w:val="FooterChar"/>
    <w:uiPriority w:val="99"/>
    <w:unhideWhenUsed/>
    <w:rsid w:val="00926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036">
      <w:bodyDiv w:val="1"/>
      <w:marLeft w:val="0"/>
      <w:marRight w:val="0"/>
      <w:marTop w:val="0"/>
      <w:marBottom w:val="0"/>
      <w:divBdr>
        <w:top w:val="none" w:sz="0" w:space="0" w:color="auto"/>
        <w:left w:val="none" w:sz="0" w:space="0" w:color="auto"/>
        <w:bottom w:val="none" w:sz="0" w:space="0" w:color="auto"/>
        <w:right w:val="none" w:sz="0" w:space="0" w:color="auto"/>
      </w:divBdr>
    </w:div>
    <w:div w:id="54935989">
      <w:bodyDiv w:val="1"/>
      <w:marLeft w:val="0"/>
      <w:marRight w:val="0"/>
      <w:marTop w:val="0"/>
      <w:marBottom w:val="0"/>
      <w:divBdr>
        <w:top w:val="none" w:sz="0" w:space="0" w:color="auto"/>
        <w:left w:val="none" w:sz="0" w:space="0" w:color="auto"/>
        <w:bottom w:val="none" w:sz="0" w:space="0" w:color="auto"/>
        <w:right w:val="none" w:sz="0" w:space="0" w:color="auto"/>
      </w:divBdr>
    </w:div>
    <w:div w:id="124088021">
      <w:bodyDiv w:val="1"/>
      <w:marLeft w:val="0"/>
      <w:marRight w:val="0"/>
      <w:marTop w:val="0"/>
      <w:marBottom w:val="0"/>
      <w:divBdr>
        <w:top w:val="none" w:sz="0" w:space="0" w:color="auto"/>
        <w:left w:val="none" w:sz="0" w:space="0" w:color="auto"/>
        <w:bottom w:val="none" w:sz="0" w:space="0" w:color="auto"/>
        <w:right w:val="none" w:sz="0" w:space="0" w:color="auto"/>
      </w:divBdr>
      <w:divsChild>
        <w:div w:id="1537431203">
          <w:marLeft w:val="0"/>
          <w:marRight w:val="0"/>
          <w:marTop w:val="0"/>
          <w:marBottom w:val="171"/>
          <w:divBdr>
            <w:top w:val="none" w:sz="0" w:space="0" w:color="auto"/>
            <w:left w:val="none" w:sz="0" w:space="0" w:color="auto"/>
            <w:bottom w:val="none" w:sz="0" w:space="0" w:color="auto"/>
            <w:right w:val="none" w:sz="0" w:space="0" w:color="auto"/>
          </w:divBdr>
          <w:divsChild>
            <w:div w:id="1017659182">
              <w:marLeft w:val="0"/>
              <w:marRight w:val="0"/>
              <w:marTop w:val="0"/>
              <w:marBottom w:val="0"/>
              <w:divBdr>
                <w:top w:val="none" w:sz="0" w:space="0" w:color="auto"/>
                <w:left w:val="none" w:sz="0" w:space="0" w:color="auto"/>
                <w:bottom w:val="none" w:sz="0" w:space="0" w:color="auto"/>
                <w:right w:val="none" w:sz="0" w:space="0" w:color="auto"/>
              </w:divBdr>
              <w:divsChild>
                <w:div w:id="1731269505">
                  <w:marLeft w:val="0"/>
                  <w:marRight w:val="0"/>
                  <w:marTop w:val="0"/>
                  <w:marBottom w:val="0"/>
                  <w:divBdr>
                    <w:top w:val="none" w:sz="0" w:space="0" w:color="auto"/>
                    <w:left w:val="none" w:sz="0" w:space="0" w:color="auto"/>
                    <w:bottom w:val="none" w:sz="0" w:space="0" w:color="auto"/>
                    <w:right w:val="none" w:sz="0" w:space="0" w:color="auto"/>
                  </w:divBdr>
                  <w:divsChild>
                    <w:div w:id="1675374171">
                      <w:marLeft w:val="0"/>
                      <w:marRight w:val="0"/>
                      <w:marTop w:val="0"/>
                      <w:marBottom w:val="0"/>
                      <w:divBdr>
                        <w:top w:val="none" w:sz="0" w:space="0" w:color="auto"/>
                        <w:left w:val="none" w:sz="0" w:space="0" w:color="auto"/>
                        <w:bottom w:val="none" w:sz="0" w:space="0" w:color="auto"/>
                        <w:right w:val="none" w:sz="0" w:space="0" w:color="auto"/>
                      </w:divBdr>
                      <w:divsChild>
                        <w:div w:id="485173393">
                          <w:marLeft w:val="0"/>
                          <w:marRight w:val="0"/>
                          <w:marTop w:val="0"/>
                          <w:marBottom w:val="0"/>
                          <w:divBdr>
                            <w:top w:val="none" w:sz="0" w:space="0" w:color="auto"/>
                            <w:left w:val="none" w:sz="0" w:space="0" w:color="auto"/>
                            <w:bottom w:val="none" w:sz="0" w:space="0" w:color="auto"/>
                            <w:right w:val="none" w:sz="0" w:space="0" w:color="auto"/>
                          </w:divBdr>
                          <w:divsChild>
                            <w:div w:id="170919654">
                              <w:marLeft w:val="0"/>
                              <w:marRight w:val="0"/>
                              <w:marTop w:val="0"/>
                              <w:marBottom w:val="0"/>
                              <w:divBdr>
                                <w:top w:val="none" w:sz="0" w:space="0" w:color="auto"/>
                                <w:left w:val="none" w:sz="0" w:space="0" w:color="auto"/>
                                <w:bottom w:val="none" w:sz="0" w:space="0" w:color="auto"/>
                                <w:right w:val="none" w:sz="0" w:space="0" w:color="auto"/>
                              </w:divBdr>
                              <w:divsChild>
                                <w:div w:id="945235780">
                                  <w:marLeft w:val="0"/>
                                  <w:marRight w:val="240"/>
                                  <w:marTop w:val="0"/>
                                  <w:marBottom w:val="0"/>
                                  <w:divBdr>
                                    <w:top w:val="none" w:sz="0" w:space="0" w:color="auto"/>
                                    <w:left w:val="none" w:sz="0" w:space="0" w:color="auto"/>
                                    <w:bottom w:val="none" w:sz="0" w:space="0" w:color="auto"/>
                                    <w:right w:val="none" w:sz="0" w:space="0" w:color="auto"/>
                                  </w:divBdr>
                                </w:div>
                                <w:div w:id="16390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676925">
          <w:marLeft w:val="0"/>
          <w:marRight w:val="0"/>
          <w:marTop w:val="0"/>
          <w:marBottom w:val="0"/>
          <w:divBdr>
            <w:top w:val="none" w:sz="0" w:space="0" w:color="auto"/>
            <w:left w:val="none" w:sz="0" w:space="0" w:color="auto"/>
            <w:bottom w:val="none" w:sz="0" w:space="0" w:color="auto"/>
            <w:right w:val="none" w:sz="0" w:space="0" w:color="auto"/>
          </w:divBdr>
        </w:div>
      </w:divsChild>
    </w:div>
    <w:div w:id="160244224">
      <w:bodyDiv w:val="1"/>
      <w:marLeft w:val="0"/>
      <w:marRight w:val="0"/>
      <w:marTop w:val="0"/>
      <w:marBottom w:val="0"/>
      <w:divBdr>
        <w:top w:val="none" w:sz="0" w:space="0" w:color="auto"/>
        <w:left w:val="none" w:sz="0" w:space="0" w:color="auto"/>
        <w:bottom w:val="none" w:sz="0" w:space="0" w:color="auto"/>
        <w:right w:val="none" w:sz="0" w:space="0" w:color="auto"/>
      </w:divBdr>
    </w:div>
    <w:div w:id="255481108">
      <w:bodyDiv w:val="1"/>
      <w:marLeft w:val="0"/>
      <w:marRight w:val="0"/>
      <w:marTop w:val="0"/>
      <w:marBottom w:val="0"/>
      <w:divBdr>
        <w:top w:val="none" w:sz="0" w:space="0" w:color="auto"/>
        <w:left w:val="none" w:sz="0" w:space="0" w:color="auto"/>
        <w:bottom w:val="none" w:sz="0" w:space="0" w:color="auto"/>
        <w:right w:val="none" w:sz="0" w:space="0" w:color="auto"/>
      </w:divBdr>
      <w:divsChild>
        <w:div w:id="1702977618">
          <w:marLeft w:val="0"/>
          <w:marRight w:val="0"/>
          <w:marTop w:val="0"/>
          <w:marBottom w:val="171"/>
          <w:divBdr>
            <w:top w:val="none" w:sz="0" w:space="0" w:color="auto"/>
            <w:left w:val="none" w:sz="0" w:space="0" w:color="auto"/>
            <w:bottom w:val="none" w:sz="0" w:space="0" w:color="auto"/>
            <w:right w:val="none" w:sz="0" w:space="0" w:color="auto"/>
          </w:divBdr>
          <w:divsChild>
            <w:div w:id="1191915269">
              <w:marLeft w:val="0"/>
              <w:marRight w:val="0"/>
              <w:marTop w:val="0"/>
              <w:marBottom w:val="0"/>
              <w:divBdr>
                <w:top w:val="none" w:sz="0" w:space="0" w:color="auto"/>
                <w:left w:val="none" w:sz="0" w:space="0" w:color="auto"/>
                <w:bottom w:val="none" w:sz="0" w:space="0" w:color="auto"/>
                <w:right w:val="none" w:sz="0" w:space="0" w:color="auto"/>
              </w:divBdr>
              <w:divsChild>
                <w:div w:id="958103529">
                  <w:marLeft w:val="0"/>
                  <w:marRight w:val="0"/>
                  <w:marTop w:val="0"/>
                  <w:marBottom w:val="0"/>
                  <w:divBdr>
                    <w:top w:val="none" w:sz="0" w:space="0" w:color="auto"/>
                    <w:left w:val="none" w:sz="0" w:space="0" w:color="auto"/>
                    <w:bottom w:val="none" w:sz="0" w:space="0" w:color="auto"/>
                    <w:right w:val="none" w:sz="0" w:space="0" w:color="auto"/>
                  </w:divBdr>
                  <w:divsChild>
                    <w:div w:id="1607230289">
                      <w:marLeft w:val="0"/>
                      <w:marRight w:val="0"/>
                      <w:marTop w:val="0"/>
                      <w:marBottom w:val="0"/>
                      <w:divBdr>
                        <w:top w:val="none" w:sz="0" w:space="0" w:color="auto"/>
                        <w:left w:val="none" w:sz="0" w:space="0" w:color="auto"/>
                        <w:bottom w:val="none" w:sz="0" w:space="0" w:color="auto"/>
                        <w:right w:val="none" w:sz="0" w:space="0" w:color="auto"/>
                      </w:divBdr>
                      <w:divsChild>
                        <w:div w:id="1011836714">
                          <w:marLeft w:val="0"/>
                          <w:marRight w:val="0"/>
                          <w:marTop w:val="0"/>
                          <w:marBottom w:val="0"/>
                          <w:divBdr>
                            <w:top w:val="none" w:sz="0" w:space="0" w:color="auto"/>
                            <w:left w:val="none" w:sz="0" w:space="0" w:color="auto"/>
                            <w:bottom w:val="none" w:sz="0" w:space="0" w:color="auto"/>
                            <w:right w:val="none" w:sz="0" w:space="0" w:color="auto"/>
                          </w:divBdr>
                          <w:divsChild>
                            <w:div w:id="713428527">
                              <w:marLeft w:val="0"/>
                              <w:marRight w:val="0"/>
                              <w:marTop w:val="0"/>
                              <w:marBottom w:val="0"/>
                              <w:divBdr>
                                <w:top w:val="none" w:sz="0" w:space="0" w:color="auto"/>
                                <w:left w:val="none" w:sz="0" w:space="0" w:color="auto"/>
                                <w:bottom w:val="none" w:sz="0" w:space="0" w:color="auto"/>
                                <w:right w:val="none" w:sz="0" w:space="0" w:color="auto"/>
                              </w:divBdr>
                              <w:divsChild>
                                <w:div w:id="1846433210">
                                  <w:marLeft w:val="0"/>
                                  <w:marRight w:val="240"/>
                                  <w:marTop w:val="0"/>
                                  <w:marBottom w:val="0"/>
                                  <w:divBdr>
                                    <w:top w:val="none" w:sz="0" w:space="0" w:color="auto"/>
                                    <w:left w:val="none" w:sz="0" w:space="0" w:color="auto"/>
                                    <w:bottom w:val="none" w:sz="0" w:space="0" w:color="auto"/>
                                    <w:right w:val="none" w:sz="0" w:space="0" w:color="auto"/>
                                  </w:divBdr>
                                </w:div>
                                <w:div w:id="19005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100343">
          <w:marLeft w:val="0"/>
          <w:marRight w:val="0"/>
          <w:marTop w:val="0"/>
          <w:marBottom w:val="0"/>
          <w:divBdr>
            <w:top w:val="none" w:sz="0" w:space="0" w:color="auto"/>
            <w:left w:val="none" w:sz="0" w:space="0" w:color="auto"/>
            <w:bottom w:val="none" w:sz="0" w:space="0" w:color="auto"/>
            <w:right w:val="none" w:sz="0" w:space="0" w:color="auto"/>
          </w:divBdr>
        </w:div>
      </w:divsChild>
    </w:div>
    <w:div w:id="287515170">
      <w:bodyDiv w:val="1"/>
      <w:marLeft w:val="0"/>
      <w:marRight w:val="0"/>
      <w:marTop w:val="0"/>
      <w:marBottom w:val="0"/>
      <w:divBdr>
        <w:top w:val="none" w:sz="0" w:space="0" w:color="auto"/>
        <w:left w:val="none" w:sz="0" w:space="0" w:color="auto"/>
        <w:bottom w:val="none" w:sz="0" w:space="0" w:color="auto"/>
        <w:right w:val="none" w:sz="0" w:space="0" w:color="auto"/>
      </w:divBdr>
      <w:divsChild>
        <w:div w:id="956642954">
          <w:marLeft w:val="0"/>
          <w:marRight w:val="0"/>
          <w:marTop w:val="0"/>
          <w:marBottom w:val="0"/>
          <w:divBdr>
            <w:top w:val="none" w:sz="0" w:space="0" w:color="auto"/>
            <w:left w:val="none" w:sz="0" w:space="0" w:color="auto"/>
            <w:bottom w:val="none" w:sz="0" w:space="0" w:color="auto"/>
            <w:right w:val="none" w:sz="0" w:space="0" w:color="auto"/>
          </w:divBdr>
        </w:div>
        <w:div w:id="1809594307">
          <w:marLeft w:val="0"/>
          <w:marRight w:val="0"/>
          <w:marTop w:val="0"/>
          <w:marBottom w:val="0"/>
          <w:divBdr>
            <w:top w:val="none" w:sz="0" w:space="0" w:color="auto"/>
            <w:left w:val="none" w:sz="0" w:space="0" w:color="auto"/>
            <w:bottom w:val="none" w:sz="0" w:space="0" w:color="auto"/>
            <w:right w:val="none" w:sz="0" w:space="0" w:color="auto"/>
          </w:divBdr>
        </w:div>
      </w:divsChild>
    </w:div>
    <w:div w:id="381636655">
      <w:bodyDiv w:val="1"/>
      <w:marLeft w:val="0"/>
      <w:marRight w:val="0"/>
      <w:marTop w:val="0"/>
      <w:marBottom w:val="0"/>
      <w:divBdr>
        <w:top w:val="none" w:sz="0" w:space="0" w:color="auto"/>
        <w:left w:val="none" w:sz="0" w:space="0" w:color="auto"/>
        <w:bottom w:val="none" w:sz="0" w:space="0" w:color="auto"/>
        <w:right w:val="none" w:sz="0" w:space="0" w:color="auto"/>
      </w:divBdr>
    </w:div>
    <w:div w:id="495996277">
      <w:bodyDiv w:val="1"/>
      <w:marLeft w:val="0"/>
      <w:marRight w:val="0"/>
      <w:marTop w:val="0"/>
      <w:marBottom w:val="0"/>
      <w:divBdr>
        <w:top w:val="none" w:sz="0" w:space="0" w:color="auto"/>
        <w:left w:val="none" w:sz="0" w:space="0" w:color="auto"/>
        <w:bottom w:val="none" w:sz="0" w:space="0" w:color="auto"/>
        <w:right w:val="none" w:sz="0" w:space="0" w:color="auto"/>
      </w:divBdr>
    </w:div>
    <w:div w:id="504133760">
      <w:bodyDiv w:val="1"/>
      <w:marLeft w:val="0"/>
      <w:marRight w:val="0"/>
      <w:marTop w:val="0"/>
      <w:marBottom w:val="0"/>
      <w:divBdr>
        <w:top w:val="none" w:sz="0" w:space="0" w:color="auto"/>
        <w:left w:val="none" w:sz="0" w:space="0" w:color="auto"/>
        <w:bottom w:val="none" w:sz="0" w:space="0" w:color="auto"/>
        <w:right w:val="none" w:sz="0" w:space="0" w:color="auto"/>
      </w:divBdr>
    </w:div>
    <w:div w:id="625625184">
      <w:bodyDiv w:val="1"/>
      <w:marLeft w:val="0"/>
      <w:marRight w:val="0"/>
      <w:marTop w:val="0"/>
      <w:marBottom w:val="0"/>
      <w:divBdr>
        <w:top w:val="none" w:sz="0" w:space="0" w:color="auto"/>
        <w:left w:val="none" w:sz="0" w:space="0" w:color="auto"/>
        <w:bottom w:val="none" w:sz="0" w:space="0" w:color="auto"/>
        <w:right w:val="none" w:sz="0" w:space="0" w:color="auto"/>
      </w:divBdr>
      <w:divsChild>
        <w:div w:id="530923192">
          <w:marLeft w:val="0"/>
          <w:marRight w:val="0"/>
          <w:marTop w:val="0"/>
          <w:marBottom w:val="0"/>
          <w:divBdr>
            <w:top w:val="none" w:sz="0" w:space="0" w:color="auto"/>
            <w:left w:val="none" w:sz="0" w:space="0" w:color="auto"/>
            <w:bottom w:val="none" w:sz="0" w:space="0" w:color="auto"/>
            <w:right w:val="none" w:sz="0" w:space="0" w:color="auto"/>
          </w:divBdr>
        </w:div>
      </w:divsChild>
    </w:div>
    <w:div w:id="710572937">
      <w:bodyDiv w:val="1"/>
      <w:marLeft w:val="0"/>
      <w:marRight w:val="0"/>
      <w:marTop w:val="0"/>
      <w:marBottom w:val="0"/>
      <w:divBdr>
        <w:top w:val="none" w:sz="0" w:space="0" w:color="auto"/>
        <w:left w:val="none" w:sz="0" w:space="0" w:color="auto"/>
        <w:bottom w:val="none" w:sz="0" w:space="0" w:color="auto"/>
        <w:right w:val="none" w:sz="0" w:space="0" w:color="auto"/>
      </w:divBdr>
      <w:divsChild>
        <w:div w:id="764418445">
          <w:marLeft w:val="0"/>
          <w:marRight w:val="0"/>
          <w:marTop w:val="0"/>
          <w:marBottom w:val="0"/>
          <w:divBdr>
            <w:top w:val="none" w:sz="0" w:space="0" w:color="auto"/>
            <w:left w:val="none" w:sz="0" w:space="0" w:color="auto"/>
            <w:bottom w:val="none" w:sz="0" w:space="0" w:color="auto"/>
            <w:right w:val="none" w:sz="0" w:space="0" w:color="auto"/>
          </w:divBdr>
        </w:div>
        <w:div w:id="846796887">
          <w:marLeft w:val="0"/>
          <w:marRight w:val="0"/>
          <w:marTop w:val="0"/>
          <w:marBottom w:val="0"/>
          <w:divBdr>
            <w:top w:val="none" w:sz="0" w:space="0" w:color="auto"/>
            <w:left w:val="none" w:sz="0" w:space="0" w:color="auto"/>
            <w:bottom w:val="none" w:sz="0" w:space="0" w:color="auto"/>
            <w:right w:val="none" w:sz="0" w:space="0" w:color="auto"/>
          </w:divBdr>
        </w:div>
      </w:divsChild>
    </w:div>
    <w:div w:id="777723414">
      <w:bodyDiv w:val="1"/>
      <w:marLeft w:val="0"/>
      <w:marRight w:val="0"/>
      <w:marTop w:val="0"/>
      <w:marBottom w:val="0"/>
      <w:divBdr>
        <w:top w:val="none" w:sz="0" w:space="0" w:color="auto"/>
        <w:left w:val="none" w:sz="0" w:space="0" w:color="auto"/>
        <w:bottom w:val="none" w:sz="0" w:space="0" w:color="auto"/>
        <w:right w:val="none" w:sz="0" w:space="0" w:color="auto"/>
      </w:divBdr>
    </w:div>
    <w:div w:id="829058881">
      <w:bodyDiv w:val="1"/>
      <w:marLeft w:val="0"/>
      <w:marRight w:val="0"/>
      <w:marTop w:val="0"/>
      <w:marBottom w:val="0"/>
      <w:divBdr>
        <w:top w:val="none" w:sz="0" w:space="0" w:color="auto"/>
        <w:left w:val="none" w:sz="0" w:space="0" w:color="auto"/>
        <w:bottom w:val="none" w:sz="0" w:space="0" w:color="auto"/>
        <w:right w:val="none" w:sz="0" w:space="0" w:color="auto"/>
      </w:divBdr>
      <w:divsChild>
        <w:div w:id="1373194977">
          <w:marLeft w:val="0"/>
          <w:marRight w:val="0"/>
          <w:marTop w:val="0"/>
          <w:marBottom w:val="0"/>
          <w:divBdr>
            <w:top w:val="none" w:sz="0" w:space="0" w:color="auto"/>
            <w:left w:val="none" w:sz="0" w:space="0" w:color="auto"/>
            <w:bottom w:val="none" w:sz="0" w:space="0" w:color="auto"/>
            <w:right w:val="none" w:sz="0" w:space="0" w:color="auto"/>
          </w:divBdr>
        </w:div>
      </w:divsChild>
    </w:div>
    <w:div w:id="867332886">
      <w:bodyDiv w:val="1"/>
      <w:marLeft w:val="0"/>
      <w:marRight w:val="0"/>
      <w:marTop w:val="0"/>
      <w:marBottom w:val="0"/>
      <w:divBdr>
        <w:top w:val="none" w:sz="0" w:space="0" w:color="auto"/>
        <w:left w:val="none" w:sz="0" w:space="0" w:color="auto"/>
        <w:bottom w:val="none" w:sz="0" w:space="0" w:color="auto"/>
        <w:right w:val="none" w:sz="0" w:space="0" w:color="auto"/>
      </w:divBdr>
      <w:divsChild>
        <w:div w:id="1594894067">
          <w:marLeft w:val="0"/>
          <w:marRight w:val="0"/>
          <w:marTop w:val="0"/>
          <w:marBottom w:val="0"/>
          <w:divBdr>
            <w:top w:val="none" w:sz="0" w:space="0" w:color="auto"/>
            <w:left w:val="none" w:sz="0" w:space="0" w:color="auto"/>
            <w:bottom w:val="none" w:sz="0" w:space="0" w:color="auto"/>
            <w:right w:val="none" w:sz="0" w:space="0" w:color="auto"/>
          </w:divBdr>
        </w:div>
      </w:divsChild>
    </w:div>
    <w:div w:id="872771862">
      <w:bodyDiv w:val="1"/>
      <w:marLeft w:val="0"/>
      <w:marRight w:val="0"/>
      <w:marTop w:val="0"/>
      <w:marBottom w:val="0"/>
      <w:divBdr>
        <w:top w:val="none" w:sz="0" w:space="0" w:color="auto"/>
        <w:left w:val="none" w:sz="0" w:space="0" w:color="auto"/>
        <w:bottom w:val="none" w:sz="0" w:space="0" w:color="auto"/>
        <w:right w:val="none" w:sz="0" w:space="0" w:color="auto"/>
      </w:divBdr>
    </w:div>
    <w:div w:id="905914205">
      <w:bodyDiv w:val="1"/>
      <w:marLeft w:val="0"/>
      <w:marRight w:val="0"/>
      <w:marTop w:val="0"/>
      <w:marBottom w:val="0"/>
      <w:divBdr>
        <w:top w:val="none" w:sz="0" w:space="0" w:color="auto"/>
        <w:left w:val="none" w:sz="0" w:space="0" w:color="auto"/>
        <w:bottom w:val="none" w:sz="0" w:space="0" w:color="auto"/>
        <w:right w:val="none" w:sz="0" w:space="0" w:color="auto"/>
      </w:divBdr>
    </w:div>
    <w:div w:id="923295637">
      <w:bodyDiv w:val="1"/>
      <w:marLeft w:val="0"/>
      <w:marRight w:val="0"/>
      <w:marTop w:val="0"/>
      <w:marBottom w:val="0"/>
      <w:divBdr>
        <w:top w:val="none" w:sz="0" w:space="0" w:color="auto"/>
        <w:left w:val="none" w:sz="0" w:space="0" w:color="auto"/>
        <w:bottom w:val="none" w:sz="0" w:space="0" w:color="auto"/>
        <w:right w:val="none" w:sz="0" w:space="0" w:color="auto"/>
      </w:divBdr>
    </w:div>
    <w:div w:id="972566540">
      <w:bodyDiv w:val="1"/>
      <w:marLeft w:val="0"/>
      <w:marRight w:val="0"/>
      <w:marTop w:val="0"/>
      <w:marBottom w:val="0"/>
      <w:divBdr>
        <w:top w:val="none" w:sz="0" w:space="0" w:color="auto"/>
        <w:left w:val="none" w:sz="0" w:space="0" w:color="auto"/>
        <w:bottom w:val="none" w:sz="0" w:space="0" w:color="auto"/>
        <w:right w:val="none" w:sz="0" w:space="0" w:color="auto"/>
      </w:divBdr>
    </w:div>
    <w:div w:id="987782725">
      <w:bodyDiv w:val="1"/>
      <w:marLeft w:val="0"/>
      <w:marRight w:val="0"/>
      <w:marTop w:val="0"/>
      <w:marBottom w:val="0"/>
      <w:divBdr>
        <w:top w:val="none" w:sz="0" w:space="0" w:color="auto"/>
        <w:left w:val="none" w:sz="0" w:space="0" w:color="auto"/>
        <w:bottom w:val="none" w:sz="0" w:space="0" w:color="auto"/>
        <w:right w:val="none" w:sz="0" w:space="0" w:color="auto"/>
      </w:divBdr>
      <w:divsChild>
        <w:div w:id="1039159962">
          <w:marLeft w:val="0"/>
          <w:marRight w:val="0"/>
          <w:marTop w:val="0"/>
          <w:marBottom w:val="0"/>
          <w:divBdr>
            <w:top w:val="none" w:sz="0" w:space="0" w:color="auto"/>
            <w:left w:val="none" w:sz="0" w:space="0" w:color="auto"/>
            <w:bottom w:val="none" w:sz="0" w:space="0" w:color="auto"/>
            <w:right w:val="none" w:sz="0" w:space="0" w:color="auto"/>
          </w:divBdr>
        </w:div>
      </w:divsChild>
    </w:div>
    <w:div w:id="1015352064">
      <w:bodyDiv w:val="1"/>
      <w:marLeft w:val="0"/>
      <w:marRight w:val="0"/>
      <w:marTop w:val="0"/>
      <w:marBottom w:val="0"/>
      <w:divBdr>
        <w:top w:val="none" w:sz="0" w:space="0" w:color="auto"/>
        <w:left w:val="none" w:sz="0" w:space="0" w:color="auto"/>
        <w:bottom w:val="none" w:sz="0" w:space="0" w:color="auto"/>
        <w:right w:val="none" w:sz="0" w:space="0" w:color="auto"/>
      </w:divBdr>
    </w:div>
    <w:div w:id="1111047932">
      <w:bodyDiv w:val="1"/>
      <w:marLeft w:val="0"/>
      <w:marRight w:val="0"/>
      <w:marTop w:val="0"/>
      <w:marBottom w:val="0"/>
      <w:divBdr>
        <w:top w:val="none" w:sz="0" w:space="0" w:color="auto"/>
        <w:left w:val="none" w:sz="0" w:space="0" w:color="auto"/>
        <w:bottom w:val="none" w:sz="0" w:space="0" w:color="auto"/>
        <w:right w:val="none" w:sz="0" w:space="0" w:color="auto"/>
      </w:divBdr>
    </w:div>
    <w:div w:id="1150290622">
      <w:bodyDiv w:val="1"/>
      <w:marLeft w:val="0"/>
      <w:marRight w:val="0"/>
      <w:marTop w:val="0"/>
      <w:marBottom w:val="0"/>
      <w:divBdr>
        <w:top w:val="none" w:sz="0" w:space="0" w:color="auto"/>
        <w:left w:val="none" w:sz="0" w:space="0" w:color="auto"/>
        <w:bottom w:val="none" w:sz="0" w:space="0" w:color="auto"/>
        <w:right w:val="none" w:sz="0" w:space="0" w:color="auto"/>
      </w:divBdr>
    </w:div>
    <w:div w:id="1231116175">
      <w:bodyDiv w:val="1"/>
      <w:marLeft w:val="0"/>
      <w:marRight w:val="0"/>
      <w:marTop w:val="0"/>
      <w:marBottom w:val="0"/>
      <w:divBdr>
        <w:top w:val="none" w:sz="0" w:space="0" w:color="auto"/>
        <w:left w:val="none" w:sz="0" w:space="0" w:color="auto"/>
        <w:bottom w:val="none" w:sz="0" w:space="0" w:color="auto"/>
        <w:right w:val="none" w:sz="0" w:space="0" w:color="auto"/>
      </w:divBdr>
    </w:div>
    <w:div w:id="1261337072">
      <w:bodyDiv w:val="1"/>
      <w:marLeft w:val="0"/>
      <w:marRight w:val="0"/>
      <w:marTop w:val="0"/>
      <w:marBottom w:val="0"/>
      <w:divBdr>
        <w:top w:val="none" w:sz="0" w:space="0" w:color="auto"/>
        <w:left w:val="none" w:sz="0" w:space="0" w:color="auto"/>
        <w:bottom w:val="none" w:sz="0" w:space="0" w:color="auto"/>
        <w:right w:val="none" w:sz="0" w:space="0" w:color="auto"/>
      </w:divBdr>
      <w:divsChild>
        <w:div w:id="637228107">
          <w:marLeft w:val="0"/>
          <w:marRight w:val="0"/>
          <w:marTop w:val="0"/>
          <w:marBottom w:val="0"/>
          <w:divBdr>
            <w:top w:val="none" w:sz="0" w:space="0" w:color="auto"/>
            <w:left w:val="none" w:sz="0" w:space="0" w:color="auto"/>
            <w:bottom w:val="none" w:sz="0" w:space="0" w:color="auto"/>
            <w:right w:val="none" w:sz="0" w:space="0" w:color="auto"/>
          </w:divBdr>
        </w:div>
      </w:divsChild>
    </w:div>
    <w:div w:id="1309826976">
      <w:bodyDiv w:val="1"/>
      <w:marLeft w:val="0"/>
      <w:marRight w:val="0"/>
      <w:marTop w:val="0"/>
      <w:marBottom w:val="0"/>
      <w:divBdr>
        <w:top w:val="none" w:sz="0" w:space="0" w:color="auto"/>
        <w:left w:val="none" w:sz="0" w:space="0" w:color="auto"/>
        <w:bottom w:val="none" w:sz="0" w:space="0" w:color="auto"/>
        <w:right w:val="none" w:sz="0" w:space="0" w:color="auto"/>
      </w:divBdr>
      <w:divsChild>
        <w:div w:id="2020502992">
          <w:marLeft w:val="0"/>
          <w:marRight w:val="0"/>
          <w:marTop w:val="0"/>
          <w:marBottom w:val="171"/>
          <w:divBdr>
            <w:top w:val="none" w:sz="0" w:space="0" w:color="auto"/>
            <w:left w:val="none" w:sz="0" w:space="0" w:color="auto"/>
            <w:bottom w:val="none" w:sz="0" w:space="0" w:color="auto"/>
            <w:right w:val="none" w:sz="0" w:space="0" w:color="auto"/>
          </w:divBdr>
          <w:divsChild>
            <w:div w:id="959454937">
              <w:marLeft w:val="0"/>
              <w:marRight w:val="0"/>
              <w:marTop w:val="0"/>
              <w:marBottom w:val="0"/>
              <w:divBdr>
                <w:top w:val="none" w:sz="0" w:space="0" w:color="auto"/>
                <w:left w:val="none" w:sz="0" w:space="0" w:color="auto"/>
                <w:bottom w:val="none" w:sz="0" w:space="0" w:color="auto"/>
                <w:right w:val="none" w:sz="0" w:space="0" w:color="auto"/>
              </w:divBdr>
              <w:divsChild>
                <w:div w:id="193079734">
                  <w:marLeft w:val="0"/>
                  <w:marRight w:val="0"/>
                  <w:marTop w:val="0"/>
                  <w:marBottom w:val="0"/>
                  <w:divBdr>
                    <w:top w:val="none" w:sz="0" w:space="0" w:color="auto"/>
                    <w:left w:val="none" w:sz="0" w:space="0" w:color="auto"/>
                    <w:bottom w:val="none" w:sz="0" w:space="0" w:color="auto"/>
                    <w:right w:val="none" w:sz="0" w:space="0" w:color="auto"/>
                  </w:divBdr>
                  <w:divsChild>
                    <w:div w:id="168906514">
                      <w:marLeft w:val="0"/>
                      <w:marRight w:val="0"/>
                      <w:marTop w:val="0"/>
                      <w:marBottom w:val="0"/>
                      <w:divBdr>
                        <w:top w:val="none" w:sz="0" w:space="0" w:color="auto"/>
                        <w:left w:val="none" w:sz="0" w:space="0" w:color="auto"/>
                        <w:bottom w:val="none" w:sz="0" w:space="0" w:color="auto"/>
                        <w:right w:val="none" w:sz="0" w:space="0" w:color="auto"/>
                      </w:divBdr>
                      <w:divsChild>
                        <w:div w:id="1532642145">
                          <w:marLeft w:val="0"/>
                          <w:marRight w:val="0"/>
                          <w:marTop w:val="0"/>
                          <w:marBottom w:val="0"/>
                          <w:divBdr>
                            <w:top w:val="none" w:sz="0" w:space="0" w:color="auto"/>
                            <w:left w:val="none" w:sz="0" w:space="0" w:color="auto"/>
                            <w:bottom w:val="none" w:sz="0" w:space="0" w:color="auto"/>
                            <w:right w:val="none" w:sz="0" w:space="0" w:color="auto"/>
                          </w:divBdr>
                          <w:divsChild>
                            <w:div w:id="338042401">
                              <w:marLeft w:val="0"/>
                              <w:marRight w:val="0"/>
                              <w:marTop w:val="0"/>
                              <w:marBottom w:val="0"/>
                              <w:divBdr>
                                <w:top w:val="none" w:sz="0" w:space="0" w:color="auto"/>
                                <w:left w:val="none" w:sz="0" w:space="0" w:color="auto"/>
                                <w:bottom w:val="none" w:sz="0" w:space="0" w:color="auto"/>
                                <w:right w:val="none" w:sz="0" w:space="0" w:color="auto"/>
                              </w:divBdr>
                              <w:divsChild>
                                <w:div w:id="1202326504">
                                  <w:marLeft w:val="0"/>
                                  <w:marRight w:val="240"/>
                                  <w:marTop w:val="0"/>
                                  <w:marBottom w:val="0"/>
                                  <w:divBdr>
                                    <w:top w:val="none" w:sz="0" w:space="0" w:color="auto"/>
                                    <w:left w:val="none" w:sz="0" w:space="0" w:color="auto"/>
                                    <w:bottom w:val="none" w:sz="0" w:space="0" w:color="auto"/>
                                    <w:right w:val="none" w:sz="0" w:space="0" w:color="auto"/>
                                  </w:divBdr>
                                </w:div>
                                <w:div w:id="12550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409363">
          <w:marLeft w:val="0"/>
          <w:marRight w:val="0"/>
          <w:marTop w:val="0"/>
          <w:marBottom w:val="0"/>
          <w:divBdr>
            <w:top w:val="none" w:sz="0" w:space="0" w:color="auto"/>
            <w:left w:val="none" w:sz="0" w:space="0" w:color="auto"/>
            <w:bottom w:val="none" w:sz="0" w:space="0" w:color="auto"/>
            <w:right w:val="none" w:sz="0" w:space="0" w:color="auto"/>
          </w:divBdr>
        </w:div>
      </w:divsChild>
    </w:div>
    <w:div w:id="1390769182">
      <w:bodyDiv w:val="1"/>
      <w:marLeft w:val="0"/>
      <w:marRight w:val="0"/>
      <w:marTop w:val="0"/>
      <w:marBottom w:val="0"/>
      <w:divBdr>
        <w:top w:val="none" w:sz="0" w:space="0" w:color="auto"/>
        <w:left w:val="none" w:sz="0" w:space="0" w:color="auto"/>
        <w:bottom w:val="none" w:sz="0" w:space="0" w:color="auto"/>
        <w:right w:val="none" w:sz="0" w:space="0" w:color="auto"/>
      </w:divBdr>
    </w:div>
    <w:div w:id="1435247317">
      <w:bodyDiv w:val="1"/>
      <w:marLeft w:val="0"/>
      <w:marRight w:val="0"/>
      <w:marTop w:val="0"/>
      <w:marBottom w:val="0"/>
      <w:divBdr>
        <w:top w:val="none" w:sz="0" w:space="0" w:color="auto"/>
        <w:left w:val="none" w:sz="0" w:space="0" w:color="auto"/>
        <w:bottom w:val="none" w:sz="0" w:space="0" w:color="auto"/>
        <w:right w:val="none" w:sz="0" w:space="0" w:color="auto"/>
      </w:divBdr>
    </w:div>
    <w:div w:id="1527794124">
      <w:bodyDiv w:val="1"/>
      <w:marLeft w:val="0"/>
      <w:marRight w:val="0"/>
      <w:marTop w:val="0"/>
      <w:marBottom w:val="0"/>
      <w:divBdr>
        <w:top w:val="none" w:sz="0" w:space="0" w:color="auto"/>
        <w:left w:val="none" w:sz="0" w:space="0" w:color="auto"/>
        <w:bottom w:val="none" w:sz="0" w:space="0" w:color="auto"/>
        <w:right w:val="none" w:sz="0" w:space="0" w:color="auto"/>
      </w:divBdr>
    </w:div>
    <w:div w:id="1540361938">
      <w:bodyDiv w:val="1"/>
      <w:marLeft w:val="0"/>
      <w:marRight w:val="0"/>
      <w:marTop w:val="0"/>
      <w:marBottom w:val="0"/>
      <w:divBdr>
        <w:top w:val="none" w:sz="0" w:space="0" w:color="auto"/>
        <w:left w:val="none" w:sz="0" w:space="0" w:color="auto"/>
        <w:bottom w:val="none" w:sz="0" w:space="0" w:color="auto"/>
        <w:right w:val="none" w:sz="0" w:space="0" w:color="auto"/>
      </w:divBdr>
    </w:div>
    <w:div w:id="1545676452">
      <w:bodyDiv w:val="1"/>
      <w:marLeft w:val="0"/>
      <w:marRight w:val="0"/>
      <w:marTop w:val="0"/>
      <w:marBottom w:val="0"/>
      <w:divBdr>
        <w:top w:val="none" w:sz="0" w:space="0" w:color="auto"/>
        <w:left w:val="none" w:sz="0" w:space="0" w:color="auto"/>
        <w:bottom w:val="none" w:sz="0" w:space="0" w:color="auto"/>
        <w:right w:val="none" w:sz="0" w:space="0" w:color="auto"/>
      </w:divBdr>
      <w:divsChild>
        <w:div w:id="496845931">
          <w:marLeft w:val="0"/>
          <w:marRight w:val="0"/>
          <w:marTop w:val="0"/>
          <w:marBottom w:val="171"/>
          <w:divBdr>
            <w:top w:val="none" w:sz="0" w:space="0" w:color="auto"/>
            <w:left w:val="none" w:sz="0" w:space="0" w:color="auto"/>
            <w:bottom w:val="none" w:sz="0" w:space="0" w:color="auto"/>
            <w:right w:val="none" w:sz="0" w:space="0" w:color="auto"/>
          </w:divBdr>
          <w:divsChild>
            <w:div w:id="1166825432">
              <w:marLeft w:val="0"/>
              <w:marRight w:val="0"/>
              <w:marTop w:val="0"/>
              <w:marBottom w:val="0"/>
              <w:divBdr>
                <w:top w:val="none" w:sz="0" w:space="0" w:color="auto"/>
                <w:left w:val="none" w:sz="0" w:space="0" w:color="auto"/>
                <w:bottom w:val="none" w:sz="0" w:space="0" w:color="auto"/>
                <w:right w:val="none" w:sz="0" w:space="0" w:color="auto"/>
              </w:divBdr>
              <w:divsChild>
                <w:div w:id="492141121">
                  <w:marLeft w:val="0"/>
                  <w:marRight w:val="0"/>
                  <w:marTop w:val="0"/>
                  <w:marBottom w:val="0"/>
                  <w:divBdr>
                    <w:top w:val="none" w:sz="0" w:space="0" w:color="auto"/>
                    <w:left w:val="none" w:sz="0" w:space="0" w:color="auto"/>
                    <w:bottom w:val="none" w:sz="0" w:space="0" w:color="auto"/>
                    <w:right w:val="none" w:sz="0" w:space="0" w:color="auto"/>
                  </w:divBdr>
                  <w:divsChild>
                    <w:div w:id="244456534">
                      <w:marLeft w:val="0"/>
                      <w:marRight w:val="0"/>
                      <w:marTop w:val="0"/>
                      <w:marBottom w:val="0"/>
                      <w:divBdr>
                        <w:top w:val="none" w:sz="0" w:space="0" w:color="auto"/>
                        <w:left w:val="none" w:sz="0" w:space="0" w:color="auto"/>
                        <w:bottom w:val="none" w:sz="0" w:space="0" w:color="auto"/>
                        <w:right w:val="none" w:sz="0" w:space="0" w:color="auto"/>
                      </w:divBdr>
                      <w:divsChild>
                        <w:div w:id="481117256">
                          <w:marLeft w:val="0"/>
                          <w:marRight w:val="0"/>
                          <w:marTop w:val="0"/>
                          <w:marBottom w:val="0"/>
                          <w:divBdr>
                            <w:top w:val="none" w:sz="0" w:space="0" w:color="auto"/>
                            <w:left w:val="none" w:sz="0" w:space="0" w:color="auto"/>
                            <w:bottom w:val="none" w:sz="0" w:space="0" w:color="auto"/>
                            <w:right w:val="none" w:sz="0" w:space="0" w:color="auto"/>
                          </w:divBdr>
                          <w:divsChild>
                            <w:div w:id="1849060333">
                              <w:marLeft w:val="0"/>
                              <w:marRight w:val="0"/>
                              <w:marTop w:val="0"/>
                              <w:marBottom w:val="0"/>
                              <w:divBdr>
                                <w:top w:val="none" w:sz="0" w:space="0" w:color="auto"/>
                                <w:left w:val="none" w:sz="0" w:space="0" w:color="auto"/>
                                <w:bottom w:val="none" w:sz="0" w:space="0" w:color="auto"/>
                                <w:right w:val="none" w:sz="0" w:space="0" w:color="auto"/>
                              </w:divBdr>
                              <w:divsChild>
                                <w:div w:id="391585077">
                                  <w:marLeft w:val="0"/>
                                  <w:marRight w:val="240"/>
                                  <w:marTop w:val="0"/>
                                  <w:marBottom w:val="0"/>
                                  <w:divBdr>
                                    <w:top w:val="none" w:sz="0" w:space="0" w:color="auto"/>
                                    <w:left w:val="none" w:sz="0" w:space="0" w:color="auto"/>
                                    <w:bottom w:val="none" w:sz="0" w:space="0" w:color="auto"/>
                                    <w:right w:val="none" w:sz="0" w:space="0" w:color="auto"/>
                                  </w:divBdr>
                                </w:div>
                                <w:div w:id="20755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1811">
          <w:marLeft w:val="0"/>
          <w:marRight w:val="0"/>
          <w:marTop w:val="0"/>
          <w:marBottom w:val="0"/>
          <w:divBdr>
            <w:top w:val="none" w:sz="0" w:space="0" w:color="auto"/>
            <w:left w:val="none" w:sz="0" w:space="0" w:color="auto"/>
            <w:bottom w:val="none" w:sz="0" w:space="0" w:color="auto"/>
            <w:right w:val="none" w:sz="0" w:space="0" w:color="auto"/>
          </w:divBdr>
        </w:div>
      </w:divsChild>
    </w:div>
    <w:div w:id="1603295555">
      <w:bodyDiv w:val="1"/>
      <w:marLeft w:val="0"/>
      <w:marRight w:val="0"/>
      <w:marTop w:val="0"/>
      <w:marBottom w:val="0"/>
      <w:divBdr>
        <w:top w:val="none" w:sz="0" w:space="0" w:color="auto"/>
        <w:left w:val="none" w:sz="0" w:space="0" w:color="auto"/>
        <w:bottom w:val="none" w:sz="0" w:space="0" w:color="auto"/>
        <w:right w:val="none" w:sz="0" w:space="0" w:color="auto"/>
      </w:divBdr>
      <w:divsChild>
        <w:div w:id="1718777569">
          <w:marLeft w:val="0"/>
          <w:marRight w:val="0"/>
          <w:marTop w:val="0"/>
          <w:marBottom w:val="0"/>
          <w:divBdr>
            <w:top w:val="none" w:sz="0" w:space="0" w:color="auto"/>
            <w:left w:val="none" w:sz="0" w:space="0" w:color="auto"/>
            <w:bottom w:val="none" w:sz="0" w:space="0" w:color="auto"/>
            <w:right w:val="none" w:sz="0" w:space="0" w:color="auto"/>
          </w:divBdr>
        </w:div>
      </w:divsChild>
    </w:div>
    <w:div w:id="1618834783">
      <w:bodyDiv w:val="1"/>
      <w:marLeft w:val="0"/>
      <w:marRight w:val="0"/>
      <w:marTop w:val="0"/>
      <w:marBottom w:val="0"/>
      <w:divBdr>
        <w:top w:val="none" w:sz="0" w:space="0" w:color="auto"/>
        <w:left w:val="none" w:sz="0" w:space="0" w:color="auto"/>
        <w:bottom w:val="none" w:sz="0" w:space="0" w:color="auto"/>
        <w:right w:val="none" w:sz="0" w:space="0" w:color="auto"/>
      </w:divBdr>
    </w:div>
    <w:div w:id="1640264129">
      <w:bodyDiv w:val="1"/>
      <w:marLeft w:val="0"/>
      <w:marRight w:val="0"/>
      <w:marTop w:val="0"/>
      <w:marBottom w:val="0"/>
      <w:divBdr>
        <w:top w:val="none" w:sz="0" w:space="0" w:color="auto"/>
        <w:left w:val="none" w:sz="0" w:space="0" w:color="auto"/>
        <w:bottom w:val="none" w:sz="0" w:space="0" w:color="auto"/>
        <w:right w:val="none" w:sz="0" w:space="0" w:color="auto"/>
      </w:divBdr>
    </w:div>
    <w:div w:id="1985348812">
      <w:bodyDiv w:val="1"/>
      <w:marLeft w:val="0"/>
      <w:marRight w:val="0"/>
      <w:marTop w:val="0"/>
      <w:marBottom w:val="0"/>
      <w:divBdr>
        <w:top w:val="none" w:sz="0" w:space="0" w:color="auto"/>
        <w:left w:val="none" w:sz="0" w:space="0" w:color="auto"/>
        <w:bottom w:val="none" w:sz="0" w:space="0" w:color="auto"/>
        <w:right w:val="none" w:sz="0" w:space="0" w:color="auto"/>
      </w:divBdr>
    </w:div>
    <w:div w:id="2015525774">
      <w:bodyDiv w:val="1"/>
      <w:marLeft w:val="0"/>
      <w:marRight w:val="0"/>
      <w:marTop w:val="0"/>
      <w:marBottom w:val="0"/>
      <w:divBdr>
        <w:top w:val="none" w:sz="0" w:space="0" w:color="auto"/>
        <w:left w:val="none" w:sz="0" w:space="0" w:color="auto"/>
        <w:bottom w:val="none" w:sz="0" w:space="0" w:color="auto"/>
        <w:right w:val="none" w:sz="0" w:space="0" w:color="auto"/>
      </w:divBdr>
    </w:div>
    <w:div w:id="21304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1411</TotalTime>
  <Pages>12</Pages>
  <Words>5340</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 Joshua</dc:creator>
  <cp:keywords/>
  <dc:description/>
  <cp:lastModifiedBy>J. V. Joshua</cp:lastModifiedBy>
  <cp:revision>280</cp:revision>
  <dcterms:created xsi:type="dcterms:W3CDTF">2025-06-15T11:50:00Z</dcterms:created>
  <dcterms:modified xsi:type="dcterms:W3CDTF">2025-07-02T14:09:00Z</dcterms:modified>
</cp:coreProperties>
</file>