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CE23" w14:textId="6F4D85DC" w:rsidR="000D506F" w:rsidRDefault="000D506F" w:rsidP="005745AB">
      <w:pPr>
        <w:jc w:val="both"/>
        <w:rPr>
          <w:b/>
          <w:bCs/>
        </w:rPr>
      </w:pPr>
      <w:bookmarkStart w:id="0" w:name="_GoBack"/>
      <w:bookmarkEnd w:id="0"/>
      <w:r w:rsidRPr="00290C99">
        <w:rPr>
          <w:b/>
          <w:bCs/>
        </w:rPr>
        <w:t>Performance of Wheat Varieties in Mal</w:t>
      </w:r>
      <w:r w:rsidR="00747524">
        <w:rPr>
          <w:b/>
          <w:bCs/>
        </w:rPr>
        <w:t xml:space="preserve">ia </w:t>
      </w:r>
      <w:proofErr w:type="spellStart"/>
      <w:r w:rsidR="00747524">
        <w:rPr>
          <w:b/>
          <w:bCs/>
        </w:rPr>
        <w:t>dubia</w:t>
      </w:r>
      <w:proofErr w:type="spellEnd"/>
      <w:r w:rsidRPr="00290C99">
        <w:rPr>
          <w:b/>
          <w:bCs/>
        </w:rPr>
        <w:t xml:space="preserve"> (</w:t>
      </w:r>
      <w:r w:rsidRPr="00537B80">
        <w:rPr>
          <w:b/>
          <w:bCs/>
          <w:i/>
          <w:iCs/>
        </w:rPr>
        <w:t>Melia azedarach</w:t>
      </w:r>
      <w:r w:rsidRPr="00290C99">
        <w:rPr>
          <w:b/>
          <w:bCs/>
        </w:rPr>
        <w:t xml:space="preserve"> L.) Based Agroforestry System in Bundelkhand Region</w:t>
      </w:r>
    </w:p>
    <w:p w14:paraId="022F29B6" w14:textId="77777777" w:rsidR="00784DD1" w:rsidRDefault="00784DD1" w:rsidP="005745AB">
      <w:pPr>
        <w:jc w:val="both"/>
        <w:rPr>
          <w:b/>
          <w:bCs/>
        </w:rPr>
      </w:pPr>
    </w:p>
    <w:p w14:paraId="768FFD56" w14:textId="65978DFE" w:rsidR="000D506F" w:rsidRPr="000D506F" w:rsidRDefault="000D506F" w:rsidP="005745AB">
      <w:pPr>
        <w:jc w:val="both"/>
        <w:rPr>
          <w:b/>
          <w:bCs/>
        </w:rPr>
      </w:pPr>
      <w:r w:rsidRPr="000D506F">
        <w:rPr>
          <w:b/>
          <w:bCs/>
        </w:rPr>
        <w:t>Abstract:</w:t>
      </w:r>
    </w:p>
    <w:p w14:paraId="0CF6CEFF" w14:textId="24A11179" w:rsidR="000D506F" w:rsidRDefault="005745AB" w:rsidP="005745AB">
      <w:pPr>
        <w:jc w:val="both"/>
      </w:pPr>
      <w:r w:rsidRPr="00276980">
        <w:rPr>
          <w:highlight w:val="yellow"/>
        </w:rPr>
        <w:t xml:space="preserve">The integration of suitable tree species with crops not only diversifies farm income but also helps in mitigating the adverse effects of climate change and erratic rainfall patterns. Successful agroforestry adoption depends largely on choosing the right tree species and understanding their interactions with companion crops. The use of Melia </w:t>
      </w:r>
      <w:proofErr w:type="spellStart"/>
      <w:r w:rsidRPr="00276980">
        <w:rPr>
          <w:highlight w:val="yellow"/>
        </w:rPr>
        <w:t>dubia</w:t>
      </w:r>
      <w:proofErr w:type="spellEnd"/>
      <w:r w:rsidRPr="00276980">
        <w:rPr>
          <w:highlight w:val="yellow"/>
        </w:rPr>
        <w:t xml:space="preserve"> in agroforestry systems is particularly advantageous due to its fast growth, nitrogen-rich leaf litter, and potential for carbon sequestration.</w:t>
      </w:r>
      <w:r>
        <w:t xml:space="preserve"> </w:t>
      </w:r>
      <w:r w:rsidR="000D506F">
        <w:t xml:space="preserve">The present study was carried out to evaluate the growth and yield performance of different wheat varieties under a Malabar </w:t>
      </w:r>
      <w:r w:rsidR="00463805" w:rsidRPr="00276980">
        <w:rPr>
          <w:highlight w:val="yellow"/>
        </w:rPr>
        <w:t>Neem</w:t>
      </w:r>
      <w:r w:rsidR="00463805" w:rsidRPr="00276980">
        <w:rPr>
          <w:highlight w:val="yellow"/>
        </w:rPr>
        <w:t>-</w:t>
      </w:r>
      <w:r w:rsidR="000D506F" w:rsidRPr="00276980">
        <w:rPr>
          <w:highlight w:val="yellow"/>
        </w:rPr>
        <w:t>based agro</w:t>
      </w:r>
      <w:r w:rsidR="000D506F">
        <w:t>forestry system in the Bundelkhand region. The experiment was conducted at the Organic Research Farm, Bundelkhand University, Jhansi, Uttar Pradesh</w:t>
      </w:r>
      <w:r w:rsidR="00A5712A">
        <w:t>,</w:t>
      </w:r>
      <w:r w:rsidR="000D506F">
        <w:t xml:space="preserve"> during the </w:t>
      </w:r>
      <w:proofErr w:type="spellStart"/>
      <w:r w:rsidR="000D506F">
        <w:t>rabi</w:t>
      </w:r>
      <w:proofErr w:type="spellEnd"/>
      <w:r w:rsidR="000D506F">
        <w:t xml:space="preserve"> season of 2024. Three varieties of </w:t>
      </w:r>
      <w:r w:rsidR="000D506F" w:rsidRPr="005745AB">
        <w:rPr>
          <w:i/>
        </w:rPr>
        <w:t xml:space="preserve">Triticum </w:t>
      </w:r>
      <w:proofErr w:type="spellStart"/>
      <w:r w:rsidR="000D506F" w:rsidRPr="005745AB">
        <w:rPr>
          <w:i/>
        </w:rPr>
        <w:t>aestivum</w:t>
      </w:r>
      <w:proofErr w:type="spellEnd"/>
      <w:r w:rsidR="000D506F">
        <w:t xml:space="preserve"> (DBW-303, HD-2967, and WH-1105) were sown at varying distances (0–1 m, 1–2 m, and open condition) from the tree base. </w:t>
      </w:r>
      <w:r w:rsidR="009B21B3" w:rsidRPr="00276980">
        <w:rPr>
          <w:highlight w:val="yellow"/>
        </w:rPr>
        <w:t>Data were subjected to analysis of variance (ANOVA) using standard procedures to test the significance of treatment effects at 5% level.</w:t>
      </w:r>
      <w:r w:rsidR="009B21B3">
        <w:rPr>
          <w:highlight w:val="yellow"/>
        </w:rPr>
        <w:t xml:space="preserve"> </w:t>
      </w:r>
      <w:r w:rsidR="000D506F">
        <w:t xml:space="preserve">Observations were recorded on plant height, tillers per plant, spike length, number of grains per spike, 1000-grain weight, and grain yield. Results revealed that the </w:t>
      </w:r>
      <w:r w:rsidR="000D506F" w:rsidRPr="00276980">
        <w:rPr>
          <w:highlight w:val="yellow"/>
        </w:rPr>
        <w:t xml:space="preserve">proximity to </w:t>
      </w:r>
      <w:r w:rsidR="00EE6AB6" w:rsidRPr="00276980">
        <w:rPr>
          <w:highlight w:val="yellow"/>
        </w:rPr>
        <w:t xml:space="preserve">the </w:t>
      </w:r>
      <w:r w:rsidR="000D506F" w:rsidRPr="00276980">
        <w:rPr>
          <w:highlight w:val="yellow"/>
        </w:rPr>
        <w:t>tree</w:t>
      </w:r>
      <w:r w:rsidR="000D506F">
        <w:t xml:space="preserve"> base negatively impacted wheat growth and yield due to shading effects. DBW-303 recorded the highest performance across both tree proximities and open conditions. Yield and related traits were significantly higher in open conditions, followed by 1–2 m distance, and lowest at 0–1 m. </w:t>
      </w:r>
      <w:r w:rsidR="00DA70B5" w:rsidRPr="00276980">
        <w:rPr>
          <w:highlight w:val="yellow"/>
        </w:rPr>
        <w:t xml:space="preserve">Among the varieties tested, DBW-303 showed the best performance across all parameters, particularly at 1–2 m and in open conditions, making it a suitable candidate for agroforestry in semi-arid regions like Bundelkhand. Proper spatial planning (≥2 m distance from tree base) can help reduce competition and enhance intercrop productivity in Melia </w:t>
      </w:r>
      <w:proofErr w:type="spellStart"/>
      <w:r w:rsidR="00DA70B5" w:rsidRPr="00276980">
        <w:rPr>
          <w:highlight w:val="yellow"/>
        </w:rPr>
        <w:t>dubia</w:t>
      </w:r>
      <w:proofErr w:type="spellEnd"/>
      <w:r w:rsidR="00DA70B5" w:rsidRPr="00276980">
        <w:rPr>
          <w:highlight w:val="yellow"/>
        </w:rPr>
        <w:t xml:space="preserve"> based agroforestry </w:t>
      </w:r>
      <w:proofErr w:type="spellStart"/>
      <w:r w:rsidR="00DA70B5" w:rsidRPr="00276980">
        <w:rPr>
          <w:highlight w:val="yellow"/>
        </w:rPr>
        <w:t>systems.</w:t>
      </w:r>
      <w:r w:rsidR="00DA70B5">
        <w:t xml:space="preserve"> </w:t>
      </w:r>
      <w:r w:rsidR="000D506F">
        <w:t>Thi</w:t>
      </w:r>
      <w:proofErr w:type="spellEnd"/>
      <w:r w:rsidR="000D506F">
        <w:t>s study emphasizes the importance of spatial management in agroforestry systems to optimize intercrop productivity.</w:t>
      </w:r>
    </w:p>
    <w:p w14:paraId="736FBEC3" w14:textId="77777777" w:rsidR="000D506F" w:rsidRPr="000D506F" w:rsidRDefault="000D506F" w:rsidP="005745AB">
      <w:pPr>
        <w:jc w:val="both"/>
        <w:rPr>
          <w:b/>
          <w:bCs/>
        </w:rPr>
      </w:pPr>
      <w:r w:rsidRPr="000D506F">
        <w:rPr>
          <w:b/>
          <w:bCs/>
        </w:rPr>
        <w:t>Keywords:</w:t>
      </w:r>
    </w:p>
    <w:p w14:paraId="20F62C89" w14:textId="77777777" w:rsidR="000D506F" w:rsidRDefault="000D506F" w:rsidP="005745AB">
      <w:pPr>
        <w:jc w:val="both"/>
      </w:pPr>
      <w:r>
        <w:t xml:space="preserve">Agroforestry system, Melia </w:t>
      </w:r>
      <w:proofErr w:type="spellStart"/>
      <w:r>
        <w:t>dubia</w:t>
      </w:r>
      <w:proofErr w:type="spellEnd"/>
      <w:r>
        <w:t>, wheat varieties, yield performance, shade effect, tree-crop interaction</w:t>
      </w:r>
    </w:p>
    <w:p w14:paraId="1F175A9D" w14:textId="77777777" w:rsidR="000D506F" w:rsidRPr="000D506F" w:rsidRDefault="000D506F" w:rsidP="005745AB">
      <w:pPr>
        <w:pStyle w:val="ListParagraph"/>
        <w:numPr>
          <w:ilvl w:val="0"/>
          <w:numId w:val="1"/>
        </w:numPr>
        <w:jc w:val="both"/>
        <w:rPr>
          <w:b/>
          <w:bCs/>
        </w:rPr>
      </w:pPr>
      <w:r w:rsidRPr="000D506F">
        <w:rPr>
          <w:b/>
          <w:bCs/>
        </w:rPr>
        <w:t>Introduction</w:t>
      </w:r>
    </w:p>
    <w:p w14:paraId="5DFC0084" w14:textId="7DFEDBEF" w:rsidR="000D506F" w:rsidRDefault="00C77AE0" w:rsidP="005745AB">
      <w:pPr>
        <w:jc w:val="both"/>
      </w:pPr>
      <w:r w:rsidRPr="00276980">
        <w:rPr>
          <w:highlight w:val="yellow"/>
        </w:rPr>
        <w:t xml:space="preserve">Agroforestry is an intersection between agriculture and forestry as a promising and sustainable land use activity because </w:t>
      </w:r>
      <w:proofErr w:type="gramStart"/>
      <w:r w:rsidRPr="00276980">
        <w:rPr>
          <w:highlight w:val="yellow"/>
        </w:rPr>
        <w:t>of  their</w:t>
      </w:r>
      <w:proofErr w:type="gramEnd"/>
      <w:r w:rsidRPr="00276980">
        <w:rPr>
          <w:highlight w:val="yellow"/>
        </w:rPr>
        <w:t xml:space="preserve">  potential  to  absorb atmospheric CO</w:t>
      </w:r>
      <w:r w:rsidRPr="00276980">
        <w:rPr>
          <w:highlight w:val="yellow"/>
          <w:vertAlign w:val="subscript"/>
        </w:rPr>
        <w:t>2</w:t>
      </w:r>
      <w:r w:rsidRPr="00276980">
        <w:rPr>
          <w:highlight w:val="yellow"/>
        </w:rPr>
        <w:t xml:space="preserve"> and store it in plant biomass and soil;  some  agroforestry  practises  have  attracted increased attention for their net carbon sequestration impact</w:t>
      </w:r>
      <w:r w:rsidR="00110470">
        <w:rPr>
          <w:highlight w:val="yellow"/>
        </w:rPr>
        <w:t xml:space="preserve"> (</w:t>
      </w:r>
      <w:r w:rsidR="00110470" w:rsidRPr="00913963">
        <w:rPr>
          <w:rFonts w:ascii="Arial" w:eastAsia="Times New Roman" w:hAnsi="Arial" w:cs="Arial"/>
          <w:color w:val="333333"/>
          <w:kern w:val="0"/>
          <w:sz w:val="20"/>
          <w:szCs w:val="27"/>
          <w:highlight w:val="yellow"/>
          <w:lang w:val="en-US"/>
          <w14:ligatures w14:val="none"/>
        </w:rPr>
        <w:t>Satish</w:t>
      </w:r>
      <w:r w:rsidR="00110470">
        <w:rPr>
          <w:rFonts w:ascii="Arial" w:eastAsia="Times New Roman" w:hAnsi="Arial" w:cs="Arial"/>
          <w:color w:val="333333"/>
          <w:kern w:val="0"/>
          <w:sz w:val="20"/>
          <w:szCs w:val="27"/>
          <w:highlight w:val="yellow"/>
          <w:lang w:val="en-US"/>
          <w14:ligatures w14:val="none"/>
        </w:rPr>
        <w:t xml:space="preserve"> et al., 2024</w:t>
      </w:r>
      <w:r w:rsidR="00110470">
        <w:rPr>
          <w:highlight w:val="yellow"/>
        </w:rPr>
        <w:t>)</w:t>
      </w:r>
      <w:r w:rsidRPr="00276980">
        <w:rPr>
          <w:highlight w:val="yellow"/>
        </w:rPr>
        <w:t xml:space="preserve">. As a coping mechanism against the negative </w:t>
      </w:r>
      <w:proofErr w:type="gramStart"/>
      <w:r w:rsidRPr="00276980">
        <w:rPr>
          <w:highlight w:val="yellow"/>
        </w:rPr>
        <w:t>effects  of</w:t>
      </w:r>
      <w:proofErr w:type="gramEnd"/>
      <w:r w:rsidRPr="00276980">
        <w:rPr>
          <w:highlight w:val="yellow"/>
        </w:rPr>
        <w:t xml:space="preserve">  climate  change,  agroforestry  offers  a unique  opportunity  to  combine  the  twin  goals  of climate change adaptation and mitigation</w:t>
      </w:r>
      <w:r w:rsidR="00F6399C">
        <w:rPr>
          <w:highlight w:val="yellow"/>
        </w:rPr>
        <w:t xml:space="preserve"> (</w:t>
      </w:r>
      <w:r w:rsidR="00F6399C" w:rsidRPr="00276980">
        <w:rPr>
          <w:highlight w:val="yellow"/>
        </w:rPr>
        <w:t>Arya et al., 2023</w:t>
      </w:r>
      <w:r w:rsidR="00504842">
        <w:rPr>
          <w:highlight w:val="yellow"/>
        </w:rPr>
        <w:t xml:space="preserve">; </w:t>
      </w:r>
      <w:r w:rsidR="00504842" w:rsidRPr="00276980">
        <w:rPr>
          <w:highlight w:val="yellow"/>
        </w:rPr>
        <w:t>Syed et al., 2023</w:t>
      </w:r>
      <w:r w:rsidR="00F6399C" w:rsidRPr="00E34E79">
        <w:rPr>
          <w:highlight w:val="yellow"/>
        </w:rPr>
        <w:t>)</w:t>
      </w:r>
      <w:r w:rsidRPr="00276980">
        <w:rPr>
          <w:highlight w:val="yellow"/>
        </w:rPr>
        <w:t>.</w:t>
      </w:r>
      <w:r>
        <w:t xml:space="preserve"> </w:t>
      </w:r>
      <w:r w:rsidR="000D506F">
        <w:t>Agroforestry has emerged as a vital land-use system in India, integrating trees, crops, and sometimes livestock on the same land unit to maximize productivity and sustainability (Nair, 1993). It plays a crucial role in improving livelihoods, conserving natural resources, and enhancing biodiversity, especially in semi-arid and degraded regions. The integration of suitable tree species with crops not only diversifies farm income but also helps in mitigating the adverse effects of climate change and erratic rainfall patterns (Kumar &amp; Nair, 2004).</w:t>
      </w:r>
    </w:p>
    <w:p w14:paraId="27ACACBC" w14:textId="77777777" w:rsidR="000D506F" w:rsidRDefault="000D506F" w:rsidP="005745AB">
      <w:pPr>
        <w:jc w:val="both"/>
      </w:pPr>
      <w:r>
        <w:t xml:space="preserve">In the context of India’s Bundelkhand region—a drought-prone, semi-arid zone—agroforestry offers immense potential to restore soil health, conserve moisture, and generate sustainable income for </w:t>
      </w:r>
      <w:r>
        <w:lastRenderedPageBreak/>
        <w:t>smallholder farmers. However, successful agroforestry adoption depends largely on choosing the right tree species and understanding their interactions with companion crops (Sharma &amp; Behera, 2009). Species selection must consider growth characteristics, light penetration, root competition, and compatibility with field crops.</w:t>
      </w:r>
    </w:p>
    <w:p w14:paraId="266B678A" w14:textId="48E81423" w:rsidR="000D506F" w:rsidRDefault="00E34E79" w:rsidP="005745AB">
      <w:pPr>
        <w:jc w:val="both"/>
      </w:pPr>
      <w:r w:rsidRPr="00276980">
        <w:rPr>
          <w:highlight w:val="yellow"/>
        </w:rPr>
        <w:t xml:space="preserve">Melia </w:t>
      </w:r>
      <w:proofErr w:type="spellStart"/>
      <w:r w:rsidRPr="00276980">
        <w:rPr>
          <w:highlight w:val="yellow"/>
        </w:rPr>
        <w:t>dubia</w:t>
      </w:r>
      <w:proofErr w:type="spellEnd"/>
      <w:r w:rsidRPr="00276980">
        <w:rPr>
          <w:highlight w:val="yellow"/>
        </w:rPr>
        <w:t xml:space="preserve"> is a promising tree species in industrial agroforestry and plantation systems across southern India and is popular for its fast growth and economic potential. Choosing a suitable intercrop for an agroforestry system determines the longevity and viability of the system</w:t>
      </w:r>
      <w:r w:rsidR="007E15CE" w:rsidRPr="00D47769">
        <w:rPr>
          <w:highlight w:val="yellow"/>
        </w:rPr>
        <w:t xml:space="preserve"> (</w:t>
      </w:r>
      <w:proofErr w:type="spellStart"/>
      <w:r w:rsidR="007E15CE" w:rsidRPr="00276980">
        <w:rPr>
          <w:highlight w:val="yellow"/>
        </w:rPr>
        <w:t>Hemalatha</w:t>
      </w:r>
      <w:proofErr w:type="spellEnd"/>
      <w:r w:rsidR="007E15CE" w:rsidRPr="00276980">
        <w:rPr>
          <w:highlight w:val="yellow"/>
        </w:rPr>
        <w:t xml:space="preserve"> et al., 2025</w:t>
      </w:r>
      <w:r w:rsidR="007E15CE">
        <w:rPr>
          <w:highlight w:val="yellow"/>
        </w:rPr>
        <w:t>)</w:t>
      </w:r>
      <w:r w:rsidRPr="00276980">
        <w:rPr>
          <w:highlight w:val="yellow"/>
        </w:rPr>
        <w:t>.</w:t>
      </w:r>
      <w:r w:rsidRPr="00537B80">
        <w:rPr>
          <w:i/>
          <w:iCs/>
        </w:rPr>
        <w:t xml:space="preserve"> </w:t>
      </w:r>
      <w:r w:rsidR="007B0CBD">
        <w:t xml:space="preserve"> </w:t>
      </w:r>
      <w:r w:rsidR="007B0CBD" w:rsidRPr="00276980">
        <w:rPr>
          <w:iCs/>
          <w:highlight w:val="yellow"/>
        </w:rPr>
        <w:t>This species is</w:t>
      </w:r>
      <w:r w:rsidR="000D506F" w:rsidRPr="00276980">
        <w:rPr>
          <w:highlight w:val="yellow"/>
        </w:rPr>
        <w:t xml:space="preserve"> commonly known as Malabar Neem, is a fast-growing deciduous tree gaining popularity</w:t>
      </w:r>
      <w:r w:rsidR="000D506F">
        <w:t xml:space="preserve"> in agroforestry systems for its economic and ecological benefits. It belongs to the family </w:t>
      </w:r>
      <w:proofErr w:type="spellStart"/>
      <w:r w:rsidR="000D506F">
        <w:t>Meliaceae</w:t>
      </w:r>
      <w:proofErr w:type="spellEnd"/>
      <w:r w:rsidR="000D506F">
        <w:t xml:space="preserve"> and is cultivated widely across southern and central India for its high-quality timber, which is in demand by the plywood and packaging industries (Patil et al., 2011). Unlike traditional neem (</w:t>
      </w:r>
      <w:proofErr w:type="spellStart"/>
      <w:r w:rsidR="000D506F" w:rsidRPr="00537B80">
        <w:rPr>
          <w:i/>
          <w:iCs/>
        </w:rPr>
        <w:t>Azadirachta</w:t>
      </w:r>
      <w:proofErr w:type="spellEnd"/>
      <w:r w:rsidR="000D506F" w:rsidRPr="00537B80">
        <w:rPr>
          <w:i/>
          <w:iCs/>
        </w:rPr>
        <w:t xml:space="preserve"> </w:t>
      </w:r>
      <w:proofErr w:type="spellStart"/>
      <w:r w:rsidR="000D506F" w:rsidRPr="00537B80">
        <w:rPr>
          <w:i/>
          <w:iCs/>
        </w:rPr>
        <w:t>indica</w:t>
      </w:r>
      <w:proofErr w:type="spellEnd"/>
      <w:r w:rsidR="000D506F">
        <w:t>), Malabar Neem grows rapidly and has a relatively sparse canopy, making it more suitable for intercropping compared to densely foliated trees.</w:t>
      </w:r>
    </w:p>
    <w:p w14:paraId="016FD84D" w14:textId="77777777" w:rsidR="000D506F" w:rsidRDefault="000D506F" w:rsidP="005745AB">
      <w:pPr>
        <w:jc w:val="both"/>
      </w:pPr>
      <w:r>
        <w:t xml:space="preserve">The use of </w:t>
      </w:r>
      <w:r w:rsidRPr="005745AB">
        <w:rPr>
          <w:i/>
        </w:rPr>
        <w:t xml:space="preserve">Melia </w:t>
      </w:r>
      <w:proofErr w:type="spellStart"/>
      <w:r w:rsidRPr="005745AB">
        <w:rPr>
          <w:i/>
        </w:rPr>
        <w:t>dubia</w:t>
      </w:r>
      <w:proofErr w:type="spellEnd"/>
      <w:r>
        <w:t xml:space="preserve"> in agroforestry systems is particularly advantageous due to its fast growth, nitrogen-rich leaf litter, and potential for carbon sequestration. However, even with its relatively open canopy, competition for light, water, and nutrients can impact the performance of intercrops such as wheat. Tree-crop interaction is complex, and studies have shown that shade from trees can significantly reduce growth and yield in light-demanding crops (Jose, 2009). Therefore, a systematic evaluation of crop performance at different distances from the tree base is essential for optimizing agroforestry productivity.</w:t>
      </w:r>
    </w:p>
    <w:p w14:paraId="3AC9BA2B" w14:textId="61CEEB68" w:rsidR="000D506F" w:rsidRDefault="000D506F" w:rsidP="005745AB">
      <w:pPr>
        <w:jc w:val="both"/>
      </w:pPr>
      <w:r>
        <w:t>Wheat (</w:t>
      </w:r>
      <w:r w:rsidRPr="00537B80">
        <w:rPr>
          <w:i/>
          <w:iCs/>
        </w:rPr>
        <w:t xml:space="preserve">Triticum </w:t>
      </w:r>
      <w:proofErr w:type="spellStart"/>
      <w:r w:rsidRPr="00537B80">
        <w:rPr>
          <w:i/>
          <w:iCs/>
        </w:rPr>
        <w:t>aestivum</w:t>
      </w:r>
      <w:proofErr w:type="spellEnd"/>
      <w:r>
        <w:t xml:space="preserve"> L.) is a major winter cereal crop in India, occupying a significant portion of </w:t>
      </w:r>
      <w:r w:rsidR="0092343E" w:rsidRPr="00276980">
        <w:rPr>
          <w:highlight w:val="yellow"/>
        </w:rPr>
        <w:t xml:space="preserve">the </w:t>
      </w:r>
      <w:proofErr w:type="spellStart"/>
      <w:r w:rsidRPr="00276980">
        <w:rPr>
          <w:highlight w:val="yellow"/>
        </w:rPr>
        <w:t>rabi</w:t>
      </w:r>
      <w:proofErr w:type="spellEnd"/>
      <w:r>
        <w:t xml:space="preserve"> season cropping area. It is highly sensitive to light availability and shows marked variations in growth and yield under shaded conditions (Singh &amp; Chauhan, 2011). The adoption of wheat in agroforestry systems requires careful consideration of spatial arrangement and varietal adaptability. Some varieties may tolerate partial shade better than others, and yield reductions can vary depending on the proximity to trees.</w:t>
      </w:r>
    </w:p>
    <w:p w14:paraId="67F7E64D" w14:textId="77777777" w:rsidR="000D506F" w:rsidRDefault="000D506F" w:rsidP="005745AB">
      <w:pPr>
        <w:jc w:val="both"/>
      </w:pPr>
      <w:r>
        <w:t xml:space="preserve">Despite the growing popularity of Melia </w:t>
      </w:r>
      <w:proofErr w:type="spellStart"/>
      <w:r>
        <w:t>dubia</w:t>
      </w:r>
      <w:proofErr w:type="spellEnd"/>
      <w:r>
        <w:t xml:space="preserve"> in commercial agroforestry, limited research exists on the performance of wheat varieties under its canopy, particularly in the Bundelkhand region. Most existing studies focus on poplar or eucalyptus-based systems, leaving a research gap in understanding how Malabar Neem affects cereal crop production. This makes it necessary to generate localized, evidence-based recommendations to promote farmer adoption and optimize yields under such systems.</w:t>
      </w:r>
    </w:p>
    <w:p w14:paraId="2C4B05BE" w14:textId="0A5963FA" w:rsidR="000D506F" w:rsidRDefault="000D506F" w:rsidP="005745AB">
      <w:pPr>
        <w:jc w:val="both"/>
      </w:pPr>
      <w:r>
        <w:t xml:space="preserve">Therefore, the present study was conducted to evaluate the growth and yield performance of selected wheat varieties under a Melia </w:t>
      </w:r>
      <w:proofErr w:type="spellStart"/>
      <w:r w:rsidR="000B3300" w:rsidRPr="00276980">
        <w:rPr>
          <w:highlight w:val="yellow"/>
        </w:rPr>
        <w:t>dubia</w:t>
      </w:r>
      <w:proofErr w:type="spellEnd"/>
      <w:r w:rsidR="000B3300" w:rsidRPr="00276980">
        <w:rPr>
          <w:highlight w:val="yellow"/>
        </w:rPr>
        <w:t>-</w:t>
      </w:r>
      <w:r w:rsidRPr="00276980">
        <w:rPr>
          <w:highlight w:val="yellow"/>
        </w:rPr>
        <w:t xml:space="preserve">based </w:t>
      </w:r>
      <w:r>
        <w:t xml:space="preserve">agroforestry system in Jhansi, Uttar Pradesh. The specific objectives were to assess how tree-induced shade affects various agronomic parameters of wheat and to determine the optimal distance </w:t>
      </w:r>
      <w:r w:rsidRPr="00276980">
        <w:rPr>
          <w:highlight w:val="yellow"/>
        </w:rPr>
        <w:t xml:space="preserve">from </w:t>
      </w:r>
      <w:r w:rsidR="00BD2189" w:rsidRPr="00276980">
        <w:rPr>
          <w:highlight w:val="yellow"/>
        </w:rPr>
        <w:t xml:space="preserve">the </w:t>
      </w:r>
      <w:r>
        <w:t>tree base for intercropping. The findings aim to contribute to the broader understanding of tree-crop interaction and provide practical insights for designing more efficient agroforestry systems in semi-arid regions.</w:t>
      </w:r>
    </w:p>
    <w:p w14:paraId="552827D5" w14:textId="77777777" w:rsidR="000D506F" w:rsidRPr="000D506F" w:rsidRDefault="000D506F" w:rsidP="005745AB">
      <w:pPr>
        <w:jc w:val="both"/>
        <w:rPr>
          <w:b/>
          <w:bCs/>
        </w:rPr>
      </w:pPr>
      <w:r w:rsidRPr="000D506F">
        <w:rPr>
          <w:b/>
          <w:bCs/>
        </w:rPr>
        <w:t>2. Materials and Methods</w:t>
      </w:r>
    </w:p>
    <w:p w14:paraId="008D001B" w14:textId="77777777" w:rsidR="000D506F" w:rsidRPr="000D506F" w:rsidRDefault="000D506F" w:rsidP="005745AB">
      <w:pPr>
        <w:jc w:val="both"/>
        <w:rPr>
          <w:b/>
          <w:bCs/>
        </w:rPr>
      </w:pPr>
      <w:r w:rsidRPr="000D506F">
        <w:rPr>
          <w:b/>
          <w:bCs/>
        </w:rPr>
        <w:t>2.1 Experimental Site</w:t>
      </w:r>
    </w:p>
    <w:p w14:paraId="3C49CA99" w14:textId="77777777" w:rsidR="000D506F" w:rsidRDefault="000D506F" w:rsidP="005745AB">
      <w:pPr>
        <w:jc w:val="both"/>
      </w:pPr>
      <w:r>
        <w:t xml:space="preserve">The field experiment was conducted during </w:t>
      </w:r>
      <w:proofErr w:type="spellStart"/>
      <w:r>
        <w:t>rabi</w:t>
      </w:r>
      <w:proofErr w:type="spellEnd"/>
      <w:r>
        <w:t xml:space="preserve"> 2024 at the Organic Research Farm, </w:t>
      </w:r>
      <w:proofErr w:type="spellStart"/>
      <w:r>
        <w:t>Karguan</w:t>
      </w:r>
      <w:proofErr w:type="spellEnd"/>
      <w:r>
        <w:t xml:space="preserve"> Ji, Department of Agroforestry, Institute of Agricultural Sciences, Bundelkhand University, Jhansi (U.P.), </w:t>
      </w:r>
      <w:r>
        <w:lastRenderedPageBreak/>
        <w:t>located at 25.4486° N latitude and 78.5696° E longitude. The region has a semi-arid climate with hot summers and moderate winters.</w:t>
      </w:r>
    </w:p>
    <w:p w14:paraId="75EE31A9" w14:textId="77777777" w:rsidR="000D506F" w:rsidRPr="000D506F" w:rsidRDefault="000D506F" w:rsidP="005745AB">
      <w:pPr>
        <w:jc w:val="both"/>
        <w:rPr>
          <w:b/>
          <w:bCs/>
        </w:rPr>
      </w:pPr>
      <w:r w:rsidRPr="000D506F">
        <w:rPr>
          <w:b/>
          <w:bCs/>
        </w:rPr>
        <w:t>2.2 Experimental Design and Treatments</w:t>
      </w:r>
    </w:p>
    <w:p w14:paraId="4DF42325" w14:textId="77777777" w:rsidR="000D506F" w:rsidRDefault="000D506F" w:rsidP="005745AB">
      <w:pPr>
        <w:jc w:val="both"/>
      </w:pPr>
      <w:r>
        <w:t xml:space="preserve">The study was laid out in a factorial randomized block design (FRBD) with three replications. Treatments included three wheat varieties (DBW-303, HD-2967, WH-1105) and three distances from the Melia </w:t>
      </w:r>
      <w:proofErr w:type="spellStart"/>
      <w:r>
        <w:t>dubia</w:t>
      </w:r>
      <w:proofErr w:type="spellEnd"/>
      <w:r>
        <w:t xml:space="preserve"> tree base (0–1 m, 1–2 m, and open condition).</w:t>
      </w:r>
    </w:p>
    <w:p w14:paraId="29F51AEF" w14:textId="77777777" w:rsidR="000D506F" w:rsidRPr="000D506F" w:rsidRDefault="000D506F" w:rsidP="005745AB">
      <w:pPr>
        <w:jc w:val="both"/>
        <w:rPr>
          <w:b/>
          <w:bCs/>
        </w:rPr>
      </w:pPr>
      <w:r w:rsidRPr="000D506F">
        <w:rPr>
          <w:b/>
          <w:bCs/>
        </w:rPr>
        <w:t>2.3 Data Collection</w:t>
      </w:r>
    </w:p>
    <w:p w14:paraId="3B170A28" w14:textId="77777777" w:rsidR="00F306DA" w:rsidRDefault="000D506F" w:rsidP="005745AB">
      <w:pPr>
        <w:jc w:val="both"/>
      </w:pPr>
      <w:r>
        <w:t>Growth and yield parameters were recorded at maturity:</w:t>
      </w:r>
    </w:p>
    <w:p w14:paraId="7DED775F" w14:textId="77777777" w:rsidR="00F306DA" w:rsidRDefault="00F306DA" w:rsidP="005745AB">
      <w:pPr>
        <w:pStyle w:val="ListParagraph"/>
        <w:numPr>
          <w:ilvl w:val="0"/>
          <w:numId w:val="2"/>
        </w:numPr>
        <w:jc w:val="both"/>
      </w:pPr>
      <w:r w:rsidRPr="00F306DA">
        <w:t>Plant population per m</w:t>
      </w:r>
      <w:r>
        <w:rPr>
          <w:vertAlign w:val="superscript"/>
        </w:rPr>
        <w:t>2</w:t>
      </w:r>
    </w:p>
    <w:p w14:paraId="1A09655C" w14:textId="77777777" w:rsidR="000D506F" w:rsidRDefault="000D506F" w:rsidP="005745AB">
      <w:pPr>
        <w:pStyle w:val="ListParagraph"/>
        <w:numPr>
          <w:ilvl w:val="0"/>
          <w:numId w:val="2"/>
        </w:numPr>
        <w:jc w:val="both"/>
      </w:pPr>
      <w:r>
        <w:t>Plant height (cm)</w:t>
      </w:r>
    </w:p>
    <w:p w14:paraId="758238FC" w14:textId="77777777" w:rsidR="000D506F" w:rsidRDefault="000D506F" w:rsidP="005745AB">
      <w:pPr>
        <w:pStyle w:val="ListParagraph"/>
        <w:numPr>
          <w:ilvl w:val="0"/>
          <w:numId w:val="2"/>
        </w:numPr>
        <w:jc w:val="both"/>
      </w:pPr>
      <w:r>
        <w:t>Number of tillers per plant</w:t>
      </w:r>
    </w:p>
    <w:p w14:paraId="1FD10F17" w14:textId="77777777" w:rsidR="000D506F" w:rsidRDefault="000D506F" w:rsidP="005745AB">
      <w:pPr>
        <w:pStyle w:val="ListParagraph"/>
        <w:numPr>
          <w:ilvl w:val="0"/>
          <w:numId w:val="2"/>
        </w:numPr>
        <w:jc w:val="both"/>
      </w:pPr>
      <w:r>
        <w:t>Spike length (cm)</w:t>
      </w:r>
    </w:p>
    <w:p w14:paraId="323C9C6E" w14:textId="77777777" w:rsidR="000D506F" w:rsidRDefault="000D506F" w:rsidP="005745AB">
      <w:pPr>
        <w:pStyle w:val="ListParagraph"/>
        <w:numPr>
          <w:ilvl w:val="0"/>
          <w:numId w:val="2"/>
        </w:numPr>
        <w:jc w:val="both"/>
      </w:pPr>
      <w:r>
        <w:t>Grains per spike</w:t>
      </w:r>
    </w:p>
    <w:p w14:paraId="5A49EED8" w14:textId="77777777" w:rsidR="000D506F" w:rsidRDefault="000D506F" w:rsidP="005745AB">
      <w:pPr>
        <w:pStyle w:val="ListParagraph"/>
        <w:numPr>
          <w:ilvl w:val="0"/>
          <w:numId w:val="2"/>
        </w:numPr>
        <w:jc w:val="both"/>
      </w:pPr>
      <w:r>
        <w:t>1000-grain weight (g)</w:t>
      </w:r>
    </w:p>
    <w:p w14:paraId="615CA7DD" w14:textId="77777777" w:rsidR="000D506F" w:rsidRDefault="000D506F" w:rsidP="005745AB">
      <w:pPr>
        <w:pStyle w:val="ListParagraph"/>
        <w:numPr>
          <w:ilvl w:val="0"/>
          <w:numId w:val="2"/>
        </w:numPr>
        <w:jc w:val="both"/>
      </w:pPr>
      <w:r>
        <w:t>Grain yield (g)</w:t>
      </w:r>
    </w:p>
    <w:p w14:paraId="0B6DDC8C" w14:textId="77777777" w:rsidR="00537B80" w:rsidRDefault="00537B80" w:rsidP="005745AB">
      <w:pPr>
        <w:pStyle w:val="ListParagraph"/>
        <w:jc w:val="both"/>
      </w:pPr>
    </w:p>
    <w:p w14:paraId="3AA0A97E" w14:textId="77777777" w:rsidR="000D506F" w:rsidRPr="000D506F" w:rsidRDefault="000D506F" w:rsidP="005745AB">
      <w:pPr>
        <w:jc w:val="both"/>
        <w:rPr>
          <w:b/>
          <w:bCs/>
        </w:rPr>
      </w:pPr>
      <w:r w:rsidRPr="000D506F">
        <w:rPr>
          <w:b/>
          <w:bCs/>
        </w:rPr>
        <w:t>2.4 Statistical Analysis</w:t>
      </w:r>
    </w:p>
    <w:p w14:paraId="4093294E" w14:textId="77777777" w:rsidR="000D506F" w:rsidRDefault="000D506F" w:rsidP="005745AB">
      <w:pPr>
        <w:jc w:val="both"/>
      </w:pPr>
      <w:r>
        <w:t>Data were subjected to analysis of variance (ANOVA) using standard procedures to test the significance of treatment effects at 5% level.</w:t>
      </w:r>
    </w:p>
    <w:p w14:paraId="68A469B4" w14:textId="77777777" w:rsidR="00F306DA" w:rsidRPr="00F306DA" w:rsidRDefault="00F306DA" w:rsidP="005745AB">
      <w:pPr>
        <w:jc w:val="both"/>
        <w:rPr>
          <w:b/>
          <w:bCs/>
        </w:rPr>
      </w:pPr>
      <w:r>
        <w:rPr>
          <w:b/>
          <w:bCs/>
        </w:rPr>
        <w:t>3</w:t>
      </w:r>
      <w:r w:rsidRPr="00F306DA">
        <w:rPr>
          <w:b/>
          <w:bCs/>
        </w:rPr>
        <w:t>. Results and Discussion</w:t>
      </w:r>
    </w:p>
    <w:p w14:paraId="06780C77" w14:textId="77777777" w:rsidR="00F306DA" w:rsidRPr="00F306DA" w:rsidRDefault="00F306DA" w:rsidP="005745AB">
      <w:pPr>
        <w:jc w:val="both"/>
        <w:rPr>
          <w:b/>
          <w:bCs/>
        </w:rPr>
      </w:pPr>
      <w:r>
        <w:rPr>
          <w:b/>
          <w:bCs/>
        </w:rPr>
        <w:t>3</w:t>
      </w:r>
      <w:r w:rsidRPr="00F306DA">
        <w:rPr>
          <w:b/>
          <w:bCs/>
        </w:rPr>
        <w:t>.1 Plant Population (plants/m²)</w:t>
      </w:r>
    </w:p>
    <w:p w14:paraId="4682DE30" w14:textId="042605A2" w:rsidR="00F306DA" w:rsidRDefault="00F306DA" w:rsidP="005745AB">
      <w:pPr>
        <w:jc w:val="both"/>
      </w:pPr>
      <w:r>
        <w:t xml:space="preserve">The plant population of </w:t>
      </w:r>
      <w:r w:rsidRPr="00537B80">
        <w:rPr>
          <w:i/>
          <w:iCs/>
        </w:rPr>
        <w:t xml:space="preserve">Triticum </w:t>
      </w:r>
      <w:proofErr w:type="spellStart"/>
      <w:r w:rsidRPr="00537B80">
        <w:rPr>
          <w:i/>
          <w:iCs/>
        </w:rPr>
        <w:t>aestivum</w:t>
      </w:r>
      <w:proofErr w:type="spellEnd"/>
      <w:r>
        <w:t xml:space="preserve"> was significantly influenced by the proximity to </w:t>
      </w:r>
      <w:r w:rsidRPr="00537B80">
        <w:rPr>
          <w:i/>
          <w:iCs/>
        </w:rPr>
        <w:t xml:space="preserve">Melia </w:t>
      </w:r>
      <w:proofErr w:type="spellStart"/>
      <w:r w:rsidRPr="00537B80">
        <w:rPr>
          <w:i/>
          <w:iCs/>
        </w:rPr>
        <w:t>dubia</w:t>
      </w:r>
      <w:proofErr w:type="spellEnd"/>
      <w:r w:rsidRPr="00537B80">
        <w:rPr>
          <w:i/>
          <w:iCs/>
        </w:rPr>
        <w:t xml:space="preserve"> </w:t>
      </w:r>
      <w:r>
        <w:t xml:space="preserve">(Malabar Neem) trees (Table </w:t>
      </w:r>
      <w:r w:rsidR="001B278A">
        <w:t>1</w:t>
      </w:r>
      <w:r>
        <w:t xml:space="preserve">). The highest plant population (47.00 plants/m²) was recorded in the open condition (T8), which was significantly superior to treatments under </w:t>
      </w:r>
      <w:r w:rsidR="00BD2189" w:rsidRPr="00276980">
        <w:rPr>
          <w:highlight w:val="yellow"/>
        </w:rPr>
        <w:t xml:space="preserve">the </w:t>
      </w:r>
      <w:r w:rsidRPr="00276980">
        <w:rPr>
          <w:highlight w:val="yellow"/>
        </w:rPr>
        <w:t>tree</w:t>
      </w:r>
      <w:r>
        <w:t xml:space="preserve"> canopy. At the closest distance (0–1 m), a sharp decline in plant population was observed, with the lowest count (21.66 plants/m²) in DBW-303 (T5), followed by HI-3386 (T1) and HI-8759 (T3). These results are consistent with earlier findings that tree-induced shade reduces seedling emergence and establishment due to limited light and moisture availability near the tree base (Sanchez, 1995; Jose, 2009).</w:t>
      </w:r>
    </w:p>
    <w:p w14:paraId="2592B0AE" w14:textId="77777777" w:rsidR="00F306DA" w:rsidRPr="003E0127" w:rsidRDefault="003E0127" w:rsidP="005745AB">
      <w:pPr>
        <w:jc w:val="both"/>
        <w:rPr>
          <w:b/>
          <w:bCs/>
        </w:rPr>
      </w:pPr>
      <w:r w:rsidRPr="003E0127">
        <w:rPr>
          <w:b/>
          <w:bCs/>
        </w:rPr>
        <w:t>3</w:t>
      </w:r>
      <w:r w:rsidR="00F306DA" w:rsidRPr="003E0127">
        <w:rPr>
          <w:b/>
          <w:bCs/>
        </w:rPr>
        <w:t>.2 Plant Height (cm)</w:t>
      </w:r>
    </w:p>
    <w:p w14:paraId="0790C381" w14:textId="414248F1" w:rsidR="00F306DA" w:rsidRDefault="00F306DA" w:rsidP="005745AB">
      <w:pPr>
        <w:jc w:val="both"/>
      </w:pPr>
      <w:r>
        <w:t xml:space="preserve">Plant height was significantly affected by shade (Table </w:t>
      </w:r>
      <w:r w:rsidR="001B278A">
        <w:t>2</w:t>
      </w:r>
      <w:r>
        <w:t>). The maximum height (105.22 cm) was recorded in HI-3386 under open conditions (T7), while the shortest plants were observed under closer spacing at 0–1 m from the tree base. At this spacing, the tallest variety was HI-8759 (79.80 cm), followed by HI-3386 and DBW-303. At 1–2 m, heights increased across all varieties, indicating a recovery from shade stress. These findings agree with Singh &amp; Chauhan (2011), who reported that light interception under tree canopies inhibits stem elongation in cereals.</w:t>
      </w:r>
    </w:p>
    <w:p w14:paraId="57A8D97E" w14:textId="77777777" w:rsidR="00F306DA" w:rsidRPr="003E0127" w:rsidRDefault="003E0127" w:rsidP="005745AB">
      <w:pPr>
        <w:jc w:val="both"/>
        <w:rPr>
          <w:b/>
          <w:bCs/>
        </w:rPr>
      </w:pPr>
      <w:r w:rsidRPr="003E0127">
        <w:rPr>
          <w:b/>
          <w:bCs/>
        </w:rPr>
        <w:t>3</w:t>
      </w:r>
      <w:r w:rsidR="00F306DA" w:rsidRPr="003E0127">
        <w:rPr>
          <w:b/>
          <w:bCs/>
        </w:rPr>
        <w:t>.3 Number of Tillers per Plant</w:t>
      </w:r>
    </w:p>
    <w:p w14:paraId="03ACA85E" w14:textId="26040284" w:rsidR="00F306DA" w:rsidRDefault="00F306DA" w:rsidP="005745AB">
      <w:pPr>
        <w:jc w:val="both"/>
      </w:pPr>
      <w:proofErr w:type="spellStart"/>
      <w:r>
        <w:t>Tillering</w:t>
      </w:r>
      <w:proofErr w:type="spellEnd"/>
      <w:r>
        <w:t xml:space="preserve"> was not significantly influenced by tree proximity (Table </w:t>
      </w:r>
      <w:r w:rsidR="001B278A">
        <w:t>3</w:t>
      </w:r>
      <w:r>
        <w:t xml:space="preserve">). The average number of tillers per plant ranged from 6.49 (HI-8759 at 1–2 m, T4) to 7.36 (DBW-303 in open, T9). This suggests that </w:t>
      </w:r>
      <w:proofErr w:type="spellStart"/>
      <w:r>
        <w:t>tillering</w:t>
      </w:r>
      <w:proofErr w:type="spellEnd"/>
      <w:r>
        <w:t xml:space="preserve"> may be less sensitive to mild shade compared to other yield components. Similar observations </w:t>
      </w:r>
      <w:r>
        <w:lastRenderedPageBreak/>
        <w:t>were reported by Ong et al. (1996), indicating that tiller initiation in wheat is moderately tolerant to low light, especially in well-managed soils.</w:t>
      </w:r>
    </w:p>
    <w:p w14:paraId="11C3DFB7" w14:textId="77777777" w:rsidR="00F306DA" w:rsidRPr="003E0127" w:rsidRDefault="003E0127" w:rsidP="005745AB">
      <w:pPr>
        <w:jc w:val="both"/>
        <w:rPr>
          <w:b/>
          <w:bCs/>
        </w:rPr>
      </w:pPr>
      <w:r w:rsidRPr="003E0127">
        <w:rPr>
          <w:b/>
          <w:bCs/>
        </w:rPr>
        <w:t>3</w:t>
      </w:r>
      <w:r w:rsidR="00F306DA" w:rsidRPr="003E0127">
        <w:rPr>
          <w:b/>
          <w:bCs/>
        </w:rPr>
        <w:t>.4 Spike Length (cm)</w:t>
      </w:r>
    </w:p>
    <w:p w14:paraId="226A207C" w14:textId="41B2D07F" w:rsidR="00F306DA" w:rsidRDefault="00F306DA" w:rsidP="005745AB">
      <w:pPr>
        <w:jc w:val="both"/>
      </w:pPr>
      <w:r>
        <w:t xml:space="preserve">Spike length was significantly affected by tree proximity and varietal response (Table </w:t>
      </w:r>
      <w:r w:rsidR="001B278A">
        <w:t>4</w:t>
      </w:r>
      <w:r>
        <w:t xml:space="preserve">). The longest spike (13.91 cm) was recorded in DBW-303 under open conditions (T9), which was statistically at par with T5 (12.33 cm) and T6 (13.04 cm). The shortest spikes (10.12 cm) were recorded in HI-3386 at 0–1 m (T1). These reductions </w:t>
      </w:r>
      <w:r w:rsidRPr="00276980">
        <w:rPr>
          <w:highlight w:val="yellow"/>
        </w:rPr>
        <w:t xml:space="preserve">under </w:t>
      </w:r>
      <w:r w:rsidR="00BD2189" w:rsidRPr="00276980">
        <w:rPr>
          <w:highlight w:val="yellow"/>
        </w:rPr>
        <w:t xml:space="preserve">the </w:t>
      </w:r>
      <w:r w:rsidRPr="00276980">
        <w:rPr>
          <w:highlight w:val="yellow"/>
        </w:rPr>
        <w:t>tree</w:t>
      </w:r>
      <w:r>
        <w:t xml:space="preserve"> canopy are consistent with findings by Rao et al. (1998), who emphasized the effect of limited light on spikelet development in wheat.</w:t>
      </w:r>
    </w:p>
    <w:p w14:paraId="5C6D06F1" w14:textId="77777777" w:rsidR="00F306DA" w:rsidRPr="003E0127" w:rsidRDefault="003E0127" w:rsidP="005745AB">
      <w:pPr>
        <w:jc w:val="both"/>
        <w:rPr>
          <w:b/>
          <w:bCs/>
        </w:rPr>
      </w:pPr>
      <w:r w:rsidRPr="003E0127">
        <w:rPr>
          <w:b/>
          <w:bCs/>
        </w:rPr>
        <w:t>3</w:t>
      </w:r>
      <w:r w:rsidR="00F306DA" w:rsidRPr="003E0127">
        <w:rPr>
          <w:b/>
          <w:bCs/>
        </w:rPr>
        <w:t>.5 Number of Grains per Spike</w:t>
      </w:r>
    </w:p>
    <w:p w14:paraId="5DB039D8" w14:textId="580CD11B" w:rsidR="00F306DA" w:rsidRDefault="00F306DA" w:rsidP="005745AB">
      <w:pPr>
        <w:jc w:val="both"/>
      </w:pPr>
      <w:r>
        <w:t xml:space="preserve">No significant differences were observed in the number of grains per spike (Table </w:t>
      </w:r>
      <w:r w:rsidR="001B278A">
        <w:t>5</w:t>
      </w:r>
      <w:r>
        <w:t>), although the maximum value (33.62) was recorded in DBW-303 (T9) and the minimum (29.25) in DBW-303 under shade (T5). This may be attributed to the genetic resilience of the varieties and suggests that grain set in wheat is less affected by partial shade. Earlier studies also support the notion that moderate shade does not necessarily impair grain number unless the stress is prolonged or coincides with reproductive stages (</w:t>
      </w:r>
      <w:proofErr w:type="spellStart"/>
      <w:r>
        <w:t>Muthuri</w:t>
      </w:r>
      <w:proofErr w:type="spellEnd"/>
      <w:r>
        <w:t xml:space="preserve"> et al., 2005).</w:t>
      </w:r>
    </w:p>
    <w:p w14:paraId="4CA7FBB2" w14:textId="77777777" w:rsidR="00F306DA" w:rsidRPr="003E0127" w:rsidRDefault="003E0127" w:rsidP="005745AB">
      <w:pPr>
        <w:jc w:val="both"/>
        <w:rPr>
          <w:b/>
          <w:bCs/>
        </w:rPr>
      </w:pPr>
      <w:r w:rsidRPr="003E0127">
        <w:rPr>
          <w:b/>
          <w:bCs/>
        </w:rPr>
        <w:t>3</w:t>
      </w:r>
      <w:r w:rsidR="00F306DA" w:rsidRPr="003E0127">
        <w:rPr>
          <w:b/>
          <w:bCs/>
        </w:rPr>
        <w:t>.6 1000-Grain Weight (g)</w:t>
      </w:r>
    </w:p>
    <w:p w14:paraId="636FA88A" w14:textId="0A3E3D83" w:rsidR="00F306DA" w:rsidRDefault="00F306DA" w:rsidP="005745AB">
      <w:pPr>
        <w:jc w:val="both"/>
      </w:pPr>
      <w:r>
        <w:t xml:space="preserve">Thousand-grain weight was significantly influenced by shade and distance </w:t>
      </w:r>
      <w:r w:rsidRPr="00276980">
        <w:rPr>
          <w:highlight w:val="yellow"/>
        </w:rPr>
        <w:t xml:space="preserve">from </w:t>
      </w:r>
      <w:r w:rsidR="00826A2E" w:rsidRPr="00276980">
        <w:rPr>
          <w:highlight w:val="yellow"/>
        </w:rPr>
        <w:t xml:space="preserve">the </w:t>
      </w:r>
      <w:r w:rsidRPr="00276980">
        <w:rPr>
          <w:highlight w:val="yellow"/>
        </w:rPr>
        <w:t>t</w:t>
      </w:r>
      <w:r>
        <w:t xml:space="preserve">ree base (Table </w:t>
      </w:r>
      <w:r w:rsidR="001B278A">
        <w:t>6</w:t>
      </w:r>
      <w:r>
        <w:t xml:space="preserve">). DBW-303 recorded the highest 1000-grain weight (41.25 g) under open conditions (T9), followed closely by other treatments at 1–2 m distance. The minimum value (30.34 g) was observed in HI-8759 (T3) at 0–1 m distance. The reduction in grain weight under tree shade can be linked to poor grain filling due to reduced photosynthate availability, consistent with reports by </w:t>
      </w:r>
      <w:proofErr w:type="spellStart"/>
      <w:r>
        <w:t>Toky</w:t>
      </w:r>
      <w:proofErr w:type="spellEnd"/>
      <w:r>
        <w:t xml:space="preserve"> and Bisht (1992).</w:t>
      </w:r>
      <w:r w:rsidR="00CE260F" w:rsidRPr="00CE260F">
        <w:t xml:space="preserve"> Similarly, </w:t>
      </w:r>
      <w:proofErr w:type="spellStart"/>
      <w:r w:rsidR="00CE260F" w:rsidRPr="00CE260F">
        <w:t>Gawali</w:t>
      </w:r>
      <w:proofErr w:type="spellEnd"/>
      <w:r w:rsidR="00CE260F" w:rsidRPr="00CE260F">
        <w:t xml:space="preserve"> et al. (2015), Gill et al. (2009), Dufour et al. (2013) and </w:t>
      </w:r>
      <w:proofErr w:type="spellStart"/>
      <w:r w:rsidR="00CE260F" w:rsidRPr="00CE260F">
        <w:t>Artru</w:t>
      </w:r>
      <w:proofErr w:type="spellEnd"/>
      <w:r w:rsidR="00CE260F" w:rsidRPr="00CE260F">
        <w:t xml:space="preserve"> et al. (2017)</w:t>
      </w:r>
      <w:r w:rsidR="00CE260F">
        <w:t>.</w:t>
      </w:r>
    </w:p>
    <w:p w14:paraId="4DA19DE8" w14:textId="77777777" w:rsidR="00F306DA" w:rsidRPr="003E0127" w:rsidRDefault="003E0127" w:rsidP="005745AB">
      <w:pPr>
        <w:jc w:val="both"/>
        <w:rPr>
          <w:b/>
          <w:bCs/>
        </w:rPr>
      </w:pPr>
      <w:r w:rsidRPr="003E0127">
        <w:rPr>
          <w:b/>
          <w:bCs/>
        </w:rPr>
        <w:t>3</w:t>
      </w:r>
      <w:r w:rsidR="00F306DA" w:rsidRPr="003E0127">
        <w:rPr>
          <w:b/>
          <w:bCs/>
        </w:rPr>
        <w:t>.7 Grain Yield (g/plot)</w:t>
      </w:r>
    </w:p>
    <w:p w14:paraId="4C33BD13" w14:textId="2852C437" w:rsidR="00F306DA" w:rsidRDefault="00F306DA" w:rsidP="005745AB">
      <w:pPr>
        <w:jc w:val="both"/>
      </w:pPr>
      <w:r>
        <w:t xml:space="preserve">Grain yield was significantly affected by tree proximity and varietal performance (Table </w:t>
      </w:r>
      <w:r w:rsidR="001B278A">
        <w:t>7</w:t>
      </w:r>
      <w:r>
        <w:t>). The highest yield (42.46 g/plot) was recorded in DBW-303 under open conditions (T9), followed by 40.25 g in HI-8759 (T8) and 37.30 g in DBW-303 at 1–2 m (T6). The lowest yield (22.15 g) was observed in DBW-303 at 0–1 m (T5). These results highlight the substantial influence of tree-induced competition for light and resources. Grain yield showed a clear trend of increasing with distance from the tree base (D1 &lt; D2 &lt; Open), confirming the importance of spatial arrangement in agroforestry systems. Similar conclusions were drawn by Nair (1993) and Singh et al. (2010) in wheat-based agroforestry studies.</w:t>
      </w:r>
      <w:r w:rsidR="00CE260F" w:rsidRPr="00CE260F">
        <w:t xml:space="preserve"> Reduction in the grain yield of wheat in all the varieties at different </w:t>
      </w:r>
      <w:r w:rsidR="00CE260F" w:rsidRPr="00276980">
        <w:rPr>
          <w:highlight w:val="yellow"/>
        </w:rPr>
        <w:t>distance</w:t>
      </w:r>
      <w:r w:rsidR="00826A2E" w:rsidRPr="00276980">
        <w:rPr>
          <w:highlight w:val="yellow"/>
        </w:rPr>
        <w:t>s</w:t>
      </w:r>
      <w:r w:rsidR="00CE260F" w:rsidRPr="00276980">
        <w:rPr>
          <w:highlight w:val="yellow"/>
        </w:rPr>
        <w:t xml:space="preserve"> is w</w:t>
      </w:r>
      <w:r w:rsidR="00CE260F" w:rsidRPr="00CE260F">
        <w:t xml:space="preserve">ell supported by the findings of Hossain et al. (2006), Bisht et al. (2017), Kumar et al. (2019), </w:t>
      </w:r>
      <w:proofErr w:type="spellStart"/>
      <w:r w:rsidR="00CE260F" w:rsidRPr="00CE260F">
        <w:t>Gawali</w:t>
      </w:r>
      <w:proofErr w:type="spellEnd"/>
      <w:r w:rsidR="00CE260F" w:rsidRPr="00CE260F">
        <w:t xml:space="preserve"> et al. (2015), </w:t>
      </w:r>
      <w:proofErr w:type="spellStart"/>
      <w:r w:rsidR="00CE260F" w:rsidRPr="00CE260F">
        <w:t>Satyawali</w:t>
      </w:r>
      <w:proofErr w:type="spellEnd"/>
      <w:r w:rsidR="00CE260F" w:rsidRPr="00CE260F">
        <w:t xml:space="preserve"> et al. (2018), Chauhan et al. (2012), Yadav et al. (2018), Gill et al. (2009), Dufour et al. (2013) and </w:t>
      </w:r>
      <w:proofErr w:type="spellStart"/>
      <w:r w:rsidR="00CE260F" w:rsidRPr="00CE260F">
        <w:t>Artru</w:t>
      </w:r>
      <w:proofErr w:type="spellEnd"/>
      <w:r w:rsidR="00CE260F" w:rsidRPr="00CE260F">
        <w:t xml:space="preserve"> et al. (2017).</w:t>
      </w:r>
    </w:p>
    <w:p w14:paraId="77E95C0A" w14:textId="77777777" w:rsidR="003E0127" w:rsidRDefault="003E0127" w:rsidP="005745AB">
      <w:pPr>
        <w:jc w:val="both"/>
        <w:rPr>
          <w:b/>
          <w:bCs/>
        </w:rPr>
      </w:pPr>
      <w:r w:rsidRPr="003E0127">
        <w:rPr>
          <w:b/>
          <w:bCs/>
        </w:rPr>
        <w:t xml:space="preserve">Table 1: Effect of Melia </w:t>
      </w:r>
      <w:proofErr w:type="spellStart"/>
      <w:r w:rsidRPr="003E0127">
        <w:rPr>
          <w:b/>
          <w:bCs/>
        </w:rPr>
        <w:t>dubia</w:t>
      </w:r>
      <w:proofErr w:type="spellEnd"/>
      <w:r w:rsidRPr="003E0127">
        <w:rPr>
          <w:b/>
          <w:bCs/>
        </w:rPr>
        <w:t xml:space="preserve"> trees on plant population of wheat (</w:t>
      </w:r>
      <w:r w:rsidRPr="00537B80">
        <w:rPr>
          <w:b/>
          <w:bCs/>
          <w:i/>
          <w:iCs/>
        </w:rPr>
        <w:t xml:space="preserve">Triticum </w:t>
      </w:r>
      <w:proofErr w:type="spellStart"/>
      <w:r w:rsidRPr="00537B80">
        <w:rPr>
          <w:b/>
          <w:bCs/>
          <w:i/>
          <w:iCs/>
        </w:rPr>
        <w:t>aestivum</w:t>
      </w:r>
      <w:proofErr w:type="spellEnd"/>
      <w:r w:rsidRPr="003E0127">
        <w:rPr>
          <w:b/>
          <w:bCs/>
        </w:rPr>
        <w:t xml:space="preserve"> L.)</w:t>
      </w: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0"/>
        <w:gridCol w:w="6138"/>
      </w:tblGrid>
      <w:tr w:rsidR="003E0127" w14:paraId="103976DE" w14:textId="77777777" w:rsidTr="00D15D58">
        <w:trPr>
          <w:trHeight w:val="414"/>
        </w:trPr>
        <w:tc>
          <w:tcPr>
            <w:tcW w:w="2720" w:type="dxa"/>
          </w:tcPr>
          <w:p w14:paraId="4E7CD92D" w14:textId="77777777" w:rsidR="003E0127" w:rsidRDefault="003E0127" w:rsidP="005745AB">
            <w:pPr>
              <w:pStyle w:val="TableParagraph"/>
              <w:spacing w:line="275" w:lineRule="exact"/>
              <w:ind w:right="4"/>
              <w:jc w:val="both"/>
              <w:rPr>
                <w:b/>
                <w:sz w:val="24"/>
              </w:rPr>
            </w:pPr>
            <w:r>
              <w:rPr>
                <w:b/>
                <w:spacing w:val="-2"/>
                <w:sz w:val="24"/>
              </w:rPr>
              <w:t>Treatments</w:t>
            </w:r>
          </w:p>
        </w:tc>
        <w:tc>
          <w:tcPr>
            <w:tcW w:w="6138" w:type="dxa"/>
          </w:tcPr>
          <w:p w14:paraId="26A482C5" w14:textId="77777777" w:rsidR="003E0127" w:rsidRDefault="003E0127" w:rsidP="005745AB">
            <w:pPr>
              <w:pStyle w:val="TableParagraph"/>
              <w:spacing w:line="275" w:lineRule="exact"/>
              <w:ind w:left="8" w:right="1"/>
              <w:jc w:val="both"/>
              <w:rPr>
                <w:b/>
                <w:position w:val="8"/>
                <w:sz w:val="16"/>
              </w:rPr>
            </w:pPr>
            <w:r>
              <w:rPr>
                <w:b/>
                <w:sz w:val="24"/>
              </w:rPr>
              <w:t>Plant</w:t>
            </w:r>
            <w:r>
              <w:rPr>
                <w:b/>
                <w:spacing w:val="-2"/>
                <w:sz w:val="24"/>
              </w:rPr>
              <w:t xml:space="preserve"> </w:t>
            </w:r>
            <w:r>
              <w:rPr>
                <w:b/>
                <w:sz w:val="24"/>
              </w:rPr>
              <w:t>Population per</w:t>
            </w:r>
            <w:r>
              <w:rPr>
                <w:b/>
                <w:spacing w:val="-2"/>
                <w:sz w:val="24"/>
              </w:rPr>
              <w:t xml:space="preserve"> </w:t>
            </w:r>
            <w:r>
              <w:rPr>
                <w:b/>
                <w:spacing w:val="-7"/>
                <w:sz w:val="24"/>
              </w:rPr>
              <w:t>m</w:t>
            </w:r>
            <w:r>
              <w:rPr>
                <w:b/>
                <w:spacing w:val="-7"/>
                <w:position w:val="8"/>
                <w:sz w:val="16"/>
              </w:rPr>
              <w:t>2</w:t>
            </w:r>
          </w:p>
        </w:tc>
      </w:tr>
      <w:tr w:rsidR="003E0127" w14:paraId="07720D29" w14:textId="77777777" w:rsidTr="00D15D58">
        <w:trPr>
          <w:trHeight w:val="414"/>
        </w:trPr>
        <w:tc>
          <w:tcPr>
            <w:tcW w:w="2720" w:type="dxa"/>
          </w:tcPr>
          <w:p w14:paraId="0791D813" w14:textId="77777777" w:rsidR="003E0127" w:rsidRDefault="003E0127" w:rsidP="005745AB">
            <w:pPr>
              <w:pStyle w:val="TableParagraph"/>
              <w:spacing w:line="272" w:lineRule="exact"/>
              <w:jc w:val="both"/>
              <w:rPr>
                <w:sz w:val="16"/>
              </w:rPr>
            </w:pPr>
            <w:r>
              <w:rPr>
                <w:spacing w:val="-5"/>
                <w:position w:val="2"/>
                <w:sz w:val="24"/>
              </w:rPr>
              <w:t>T</w:t>
            </w:r>
            <w:r>
              <w:rPr>
                <w:spacing w:val="-5"/>
                <w:sz w:val="16"/>
              </w:rPr>
              <w:t>1</w:t>
            </w:r>
          </w:p>
        </w:tc>
        <w:tc>
          <w:tcPr>
            <w:tcW w:w="6138" w:type="dxa"/>
          </w:tcPr>
          <w:p w14:paraId="011B17F0" w14:textId="77777777" w:rsidR="003E0127" w:rsidRDefault="003E0127" w:rsidP="005745AB">
            <w:pPr>
              <w:pStyle w:val="TableParagraph"/>
              <w:spacing w:line="270" w:lineRule="exact"/>
              <w:ind w:left="8"/>
              <w:jc w:val="both"/>
              <w:rPr>
                <w:sz w:val="24"/>
              </w:rPr>
            </w:pPr>
            <w:r>
              <w:rPr>
                <w:spacing w:val="-2"/>
                <w:sz w:val="24"/>
              </w:rPr>
              <w:t>24.66</w:t>
            </w:r>
          </w:p>
        </w:tc>
      </w:tr>
      <w:tr w:rsidR="003E0127" w14:paraId="7E7AB861" w14:textId="77777777" w:rsidTr="00D15D58">
        <w:trPr>
          <w:trHeight w:val="412"/>
        </w:trPr>
        <w:tc>
          <w:tcPr>
            <w:tcW w:w="2720" w:type="dxa"/>
          </w:tcPr>
          <w:p w14:paraId="3D6F8F80" w14:textId="77777777" w:rsidR="003E0127" w:rsidRDefault="003E0127" w:rsidP="005745AB">
            <w:pPr>
              <w:pStyle w:val="TableParagraph"/>
              <w:spacing w:line="272" w:lineRule="exact"/>
              <w:jc w:val="both"/>
              <w:rPr>
                <w:sz w:val="16"/>
              </w:rPr>
            </w:pPr>
            <w:r>
              <w:rPr>
                <w:spacing w:val="-5"/>
                <w:position w:val="2"/>
                <w:sz w:val="24"/>
              </w:rPr>
              <w:t>T</w:t>
            </w:r>
            <w:r>
              <w:rPr>
                <w:spacing w:val="-5"/>
                <w:sz w:val="16"/>
              </w:rPr>
              <w:t>2</w:t>
            </w:r>
          </w:p>
        </w:tc>
        <w:tc>
          <w:tcPr>
            <w:tcW w:w="6138" w:type="dxa"/>
          </w:tcPr>
          <w:p w14:paraId="7BE0E9EA" w14:textId="77777777" w:rsidR="003E0127" w:rsidRDefault="003E0127" w:rsidP="005745AB">
            <w:pPr>
              <w:pStyle w:val="TableParagraph"/>
              <w:spacing w:line="270" w:lineRule="exact"/>
              <w:ind w:left="8"/>
              <w:jc w:val="both"/>
              <w:rPr>
                <w:sz w:val="24"/>
              </w:rPr>
            </w:pPr>
            <w:r>
              <w:rPr>
                <w:spacing w:val="-2"/>
                <w:sz w:val="24"/>
              </w:rPr>
              <w:t>25.66</w:t>
            </w:r>
          </w:p>
        </w:tc>
      </w:tr>
      <w:tr w:rsidR="003E0127" w14:paraId="4316F068" w14:textId="77777777" w:rsidTr="00D15D58">
        <w:trPr>
          <w:trHeight w:val="414"/>
        </w:trPr>
        <w:tc>
          <w:tcPr>
            <w:tcW w:w="2720" w:type="dxa"/>
          </w:tcPr>
          <w:p w14:paraId="4500638A" w14:textId="77777777" w:rsidR="003E0127" w:rsidRDefault="003E0127" w:rsidP="005745AB">
            <w:pPr>
              <w:pStyle w:val="TableParagraph"/>
              <w:spacing w:line="272" w:lineRule="exact"/>
              <w:jc w:val="both"/>
              <w:rPr>
                <w:sz w:val="16"/>
              </w:rPr>
            </w:pPr>
            <w:r>
              <w:rPr>
                <w:spacing w:val="-5"/>
                <w:position w:val="2"/>
                <w:sz w:val="24"/>
              </w:rPr>
              <w:t>T</w:t>
            </w:r>
            <w:r>
              <w:rPr>
                <w:spacing w:val="-5"/>
                <w:sz w:val="16"/>
              </w:rPr>
              <w:t>3</w:t>
            </w:r>
          </w:p>
        </w:tc>
        <w:tc>
          <w:tcPr>
            <w:tcW w:w="6138" w:type="dxa"/>
          </w:tcPr>
          <w:p w14:paraId="3AF77A2D" w14:textId="77777777" w:rsidR="003E0127" w:rsidRDefault="003E0127" w:rsidP="005745AB">
            <w:pPr>
              <w:pStyle w:val="TableParagraph"/>
              <w:spacing w:line="270" w:lineRule="exact"/>
              <w:ind w:left="8"/>
              <w:jc w:val="both"/>
              <w:rPr>
                <w:sz w:val="24"/>
              </w:rPr>
            </w:pPr>
            <w:r>
              <w:rPr>
                <w:spacing w:val="-2"/>
                <w:sz w:val="24"/>
              </w:rPr>
              <w:t>27.33</w:t>
            </w:r>
          </w:p>
        </w:tc>
      </w:tr>
      <w:tr w:rsidR="003E0127" w14:paraId="63E34F5E" w14:textId="77777777" w:rsidTr="00D15D58">
        <w:trPr>
          <w:trHeight w:val="415"/>
        </w:trPr>
        <w:tc>
          <w:tcPr>
            <w:tcW w:w="2720" w:type="dxa"/>
          </w:tcPr>
          <w:p w14:paraId="62119A60" w14:textId="77777777" w:rsidR="003E0127" w:rsidRDefault="003E0127" w:rsidP="005745AB">
            <w:pPr>
              <w:pStyle w:val="TableParagraph"/>
              <w:spacing w:line="273" w:lineRule="exact"/>
              <w:jc w:val="both"/>
              <w:rPr>
                <w:sz w:val="16"/>
              </w:rPr>
            </w:pPr>
            <w:r>
              <w:rPr>
                <w:spacing w:val="-5"/>
                <w:position w:val="2"/>
                <w:sz w:val="24"/>
              </w:rPr>
              <w:t>T</w:t>
            </w:r>
            <w:r>
              <w:rPr>
                <w:spacing w:val="-5"/>
                <w:sz w:val="16"/>
              </w:rPr>
              <w:t>4</w:t>
            </w:r>
          </w:p>
        </w:tc>
        <w:tc>
          <w:tcPr>
            <w:tcW w:w="6138" w:type="dxa"/>
          </w:tcPr>
          <w:p w14:paraId="585C317C" w14:textId="77777777" w:rsidR="003E0127" w:rsidRDefault="003E0127" w:rsidP="005745AB">
            <w:pPr>
              <w:pStyle w:val="TableParagraph"/>
              <w:spacing w:line="271" w:lineRule="exact"/>
              <w:ind w:left="8"/>
              <w:jc w:val="both"/>
              <w:rPr>
                <w:sz w:val="24"/>
              </w:rPr>
            </w:pPr>
            <w:r>
              <w:rPr>
                <w:spacing w:val="-2"/>
                <w:sz w:val="24"/>
              </w:rPr>
              <w:t>35.33</w:t>
            </w:r>
          </w:p>
        </w:tc>
      </w:tr>
      <w:tr w:rsidR="003E0127" w14:paraId="2A0133C1" w14:textId="77777777" w:rsidTr="00D15D58">
        <w:trPr>
          <w:trHeight w:val="412"/>
        </w:trPr>
        <w:tc>
          <w:tcPr>
            <w:tcW w:w="2720" w:type="dxa"/>
          </w:tcPr>
          <w:p w14:paraId="2268A384" w14:textId="77777777" w:rsidR="003E0127" w:rsidRDefault="003E0127" w:rsidP="005745AB">
            <w:pPr>
              <w:pStyle w:val="TableParagraph"/>
              <w:spacing w:line="272" w:lineRule="exact"/>
              <w:jc w:val="both"/>
              <w:rPr>
                <w:sz w:val="16"/>
              </w:rPr>
            </w:pPr>
            <w:r>
              <w:rPr>
                <w:spacing w:val="-5"/>
                <w:position w:val="2"/>
                <w:sz w:val="24"/>
              </w:rPr>
              <w:lastRenderedPageBreak/>
              <w:t>T</w:t>
            </w:r>
            <w:r>
              <w:rPr>
                <w:spacing w:val="-5"/>
                <w:sz w:val="16"/>
              </w:rPr>
              <w:t>5</w:t>
            </w:r>
          </w:p>
        </w:tc>
        <w:tc>
          <w:tcPr>
            <w:tcW w:w="6138" w:type="dxa"/>
          </w:tcPr>
          <w:p w14:paraId="2355B4AE" w14:textId="77777777" w:rsidR="003E0127" w:rsidRDefault="003E0127" w:rsidP="005745AB">
            <w:pPr>
              <w:pStyle w:val="TableParagraph"/>
              <w:spacing w:line="270" w:lineRule="exact"/>
              <w:ind w:left="8"/>
              <w:jc w:val="both"/>
              <w:rPr>
                <w:sz w:val="24"/>
              </w:rPr>
            </w:pPr>
            <w:r>
              <w:rPr>
                <w:spacing w:val="-2"/>
                <w:sz w:val="24"/>
              </w:rPr>
              <w:t>21.66</w:t>
            </w:r>
          </w:p>
        </w:tc>
      </w:tr>
      <w:tr w:rsidR="003E0127" w14:paraId="0FAE7993" w14:textId="77777777" w:rsidTr="00D15D58">
        <w:trPr>
          <w:trHeight w:val="414"/>
        </w:trPr>
        <w:tc>
          <w:tcPr>
            <w:tcW w:w="2720" w:type="dxa"/>
          </w:tcPr>
          <w:p w14:paraId="0B2B43F7" w14:textId="77777777" w:rsidR="003E0127" w:rsidRDefault="003E0127" w:rsidP="005745AB">
            <w:pPr>
              <w:pStyle w:val="TableParagraph"/>
              <w:spacing w:line="272" w:lineRule="exact"/>
              <w:jc w:val="both"/>
              <w:rPr>
                <w:sz w:val="16"/>
              </w:rPr>
            </w:pPr>
            <w:r>
              <w:rPr>
                <w:spacing w:val="-5"/>
                <w:position w:val="2"/>
                <w:sz w:val="24"/>
              </w:rPr>
              <w:t>T</w:t>
            </w:r>
            <w:r>
              <w:rPr>
                <w:spacing w:val="-5"/>
                <w:sz w:val="16"/>
              </w:rPr>
              <w:t>6</w:t>
            </w:r>
          </w:p>
        </w:tc>
        <w:tc>
          <w:tcPr>
            <w:tcW w:w="6138" w:type="dxa"/>
          </w:tcPr>
          <w:p w14:paraId="15DB0DD6" w14:textId="77777777" w:rsidR="003E0127" w:rsidRDefault="003E0127" w:rsidP="005745AB">
            <w:pPr>
              <w:pStyle w:val="TableParagraph"/>
              <w:spacing w:line="270" w:lineRule="exact"/>
              <w:ind w:left="8"/>
              <w:jc w:val="both"/>
              <w:rPr>
                <w:sz w:val="24"/>
              </w:rPr>
            </w:pPr>
            <w:r>
              <w:rPr>
                <w:spacing w:val="-2"/>
                <w:sz w:val="24"/>
              </w:rPr>
              <w:t>38.66</w:t>
            </w:r>
          </w:p>
        </w:tc>
      </w:tr>
      <w:tr w:rsidR="003E0127" w14:paraId="52DE061F" w14:textId="77777777" w:rsidTr="00D15D58">
        <w:trPr>
          <w:trHeight w:val="412"/>
        </w:trPr>
        <w:tc>
          <w:tcPr>
            <w:tcW w:w="2720" w:type="dxa"/>
          </w:tcPr>
          <w:p w14:paraId="337AC409" w14:textId="77777777" w:rsidR="003E0127" w:rsidRDefault="003E0127" w:rsidP="005745AB">
            <w:pPr>
              <w:pStyle w:val="TableParagraph"/>
              <w:spacing w:line="272" w:lineRule="exact"/>
              <w:jc w:val="both"/>
              <w:rPr>
                <w:sz w:val="16"/>
              </w:rPr>
            </w:pPr>
            <w:r>
              <w:rPr>
                <w:spacing w:val="-5"/>
                <w:position w:val="2"/>
                <w:sz w:val="24"/>
              </w:rPr>
              <w:t>T</w:t>
            </w:r>
            <w:r>
              <w:rPr>
                <w:spacing w:val="-5"/>
                <w:sz w:val="16"/>
              </w:rPr>
              <w:t>7</w:t>
            </w:r>
          </w:p>
        </w:tc>
        <w:tc>
          <w:tcPr>
            <w:tcW w:w="6138" w:type="dxa"/>
          </w:tcPr>
          <w:p w14:paraId="07BF59A0" w14:textId="77777777" w:rsidR="003E0127" w:rsidRDefault="003E0127" w:rsidP="005745AB">
            <w:pPr>
              <w:pStyle w:val="TableParagraph"/>
              <w:spacing w:line="270" w:lineRule="exact"/>
              <w:ind w:left="8"/>
              <w:jc w:val="both"/>
              <w:rPr>
                <w:sz w:val="24"/>
              </w:rPr>
            </w:pPr>
            <w:r>
              <w:rPr>
                <w:spacing w:val="-2"/>
                <w:sz w:val="24"/>
              </w:rPr>
              <w:t>39.33</w:t>
            </w:r>
          </w:p>
        </w:tc>
      </w:tr>
      <w:tr w:rsidR="003E0127" w14:paraId="5E7C5223" w14:textId="77777777" w:rsidTr="00D15D58">
        <w:trPr>
          <w:trHeight w:val="414"/>
        </w:trPr>
        <w:tc>
          <w:tcPr>
            <w:tcW w:w="2720" w:type="dxa"/>
          </w:tcPr>
          <w:p w14:paraId="2A9DB98A" w14:textId="77777777" w:rsidR="003E0127" w:rsidRDefault="003E0127" w:rsidP="005745AB">
            <w:pPr>
              <w:pStyle w:val="TableParagraph"/>
              <w:spacing w:line="274" w:lineRule="exact"/>
              <w:jc w:val="both"/>
              <w:rPr>
                <w:sz w:val="16"/>
              </w:rPr>
            </w:pPr>
            <w:r>
              <w:rPr>
                <w:spacing w:val="-5"/>
                <w:position w:val="2"/>
                <w:sz w:val="24"/>
              </w:rPr>
              <w:t>T</w:t>
            </w:r>
            <w:r>
              <w:rPr>
                <w:spacing w:val="-5"/>
                <w:sz w:val="16"/>
              </w:rPr>
              <w:t>8</w:t>
            </w:r>
          </w:p>
        </w:tc>
        <w:tc>
          <w:tcPr>
            <w:tcW w:w="6138" w:type="dxa"/>
          </w:tcPr>
          <w:p w14:paraId="7FE3BAA5" w14:textId="77777777" w:rsidR="003E0127" w:rsidRDefault="003E0127" w:rsidP="005745AB">
            <w:pPr>
              <w:pStyle w:val="TableParagraph"/>
              <w:spacing w:line="273" w:lineRule="exact"/>
              <w:ind w:left="8"/>
              <w:jc w:val="both"/>
              <w:rPr>
                <w:sz w:val="24"/>
              </w:rPr>
            </w:pPr>
            <w:r>
              <w:rPr>
                <w:spacing w:val="-2"/>
                <w:sz w:val="24"/>
              </w:rPr>
              <w:t>47.00</w:t>
            </w:r>
          </w:p>
        </w:tc>
      </w:tr>
      <w:tr w:rsidR="003E0127" w14:paraId="3EB61A6F" w14:textId="77777777" w:rsidTr="00D15D58">
        <w:trPr>
          <w:trHeight w:val="414"/>
        </w:trPr>
        <w:tc>
          <w:tcPr>
            <w:tcW w:w="2720" w:type="dxa"/>
          </w:tcPr>
          <w:p w14:paraId="6267EED7" w14:textId="77777777" w:rsidR="003E0127" w:rsidRDefault="003E0127" w:rsidP="005745AB">
            <w:pPr>
              <w:pStyle w:val="TableParagraph"/>
              <w:spacing w:line="272" w:lineRule="exact"/>
              <w:jc w:val="both"/>
              <w:rPr>
                <w:sz w:val="16"/>
              </w:rPr>
            </w:pPr>
            <w:r>
              <w:rPr>
                <w:spacing w:val="-5"/>
                <w:position w:val="2"/>
                <w:sz w:val="24"/>
              </w:rPr>
              <w:t>T</w:t>
            </w:r>
            <w:r>
              <w:rPr>
                <w:spacing w:val="-5"/>
                <w:sz w:val="16"/>
              </w:rPr>
              <w:t>9</w:t>
            </w:r>
          </w:p>
        </w:tc>
        <w:tc>
          <w:tcPr>
            <w:tcW w:w="6138" w:type="dxa"/>
          </w:tcPr>
          <w:p w14:paraId="48429E0C" w14:textId="77777777" w:rsidR="003E0127" w:rsidRDefault="003E0127" w:rsidP="005745AB">
            <w:pPr>
              <w:pStyle w:val="TableParagraph"/>
              <w:spacing w:line="270" w:lineRule="exact"/>
              <w:ind w:left="8"/>
              <w:jc w:val="both"/>
              <w:rPr>
                <w:sz w:val="24"/>
              </w:rPr>
            </w:pPr>
            <w:r>
              <w:rPr>
                <w:spacing w:val="-2"/>
                <w:sz w:val="24"/>
              </w:rPr>
              <w:t>42.00</w:t>
            </w:r>
          </w:p>
        </w:tc>
      </w:tr>
      <w:tr w:rsidR="003E0127" w14:paraId="2DEFD733" w14:textId="77777777" w:rsidTr="00D15D58">
        <w:trPr>
          <w:trHeight w:val="412"/>
        </w:trPr>
        <w:tc>
          <w:tcPr>
            <w:tcW w:w="2720" w:type="dxa"/>
          </w:tcPr>
          <w:p w14:paraId="6B20F9A0" w14:textId="77777777" w:rsidR="003E0127" w:rsidRDefault="003E0127" w:rsidP="005745AB">
            <w:pPr>
              <w:pStyle w:val="TableParagraph"/>
              <w:spacing w:line="272" w:lineRule="exact"/>
              <w:ind w:left="909"/>
              <w:jc w:val="both"/>
              <w:rPr>
                <w:sz w:val="16"/>
              </w:rPr>
            </w:pPr>
            <w:r>
              <w:rPr>
                <w:position w:val="2"/>
                <w:sz w:val="24"/>
              </w:rPr>
              <w:t>C.D.</w:t>
            </w:r>
            <w:r>
              <w:rPr>
                <w:spacing w:val="-1"/>
                <w:position w:val="2"/>
                <w:sz w:val="24"/>
              </w:rPr>
              <w:t xml:space="preserve"> </w:t>
            </w:r>
            <w:r>
              <w:rPr>
                <w:spacing w:val="-2"/>
                <w:sz w:val="16"/>
              </w:rPr>
              <w:t>(0.05)</w:t>
            </w:r>
          </w:p>
        </w:tc>
        <w:tc>
          <w:tcPr>
            <w:tcW w:w="6138" w:type="dxa"/>
          </w:tcPr>
          <w:p w14:paraId="6B155F24" w14:textId="77777777" w:rsidR="003E0127" w:rsidRDefault="003E0127" w:rsidP="005745AB">
            <w:pPr>
              <w:pStyle w:val="TableParagraph"/>
              <w:spacing w:line="270" w:lineRule="exact"/>
              <w:ind w:left="8"/>
              <w:jc w:val="both"/>
              <w:rPr>
                <w:sz w:val="24"/>
              </w:rPr>
            </w:pPr>
            <w:r>
              <w:rPr>
                <w:spacing w:val="-2"/>
                <w:sz w:val="24"/>
              </w:rPr>
              <w:t>15.54</w:t>
            </w:r>
          </w:p>
        </w:tc>
      </w:tr>
      <w:tr w:rsidR="003E0127" w14:paraId="7AFC00AA" w14:textId="77777777" w:rsidTr="00D15D58">
        <w:trPr>
          <w:trHeight w:val="415"/>
        </w:trPr>
        <w:tc>
          <w:tcPr>
            <w:tcW w:w="2720" w:type="dxa"/>
          </w:tcPr>
          <w:p w14:paraId="651F8163" w14:textId="77777777" w:rsidR="003E0127" w:rsidRDefault="003E0127" w:rsidP="005745AB">
            <w:pPr>
              <w:pStyle w:val="TableParagraph"/>
              <w:spacing w:line="273" w:lineRule="exact"/>
              <w:ind w:right="1"/>
              <w:jc w:val="both"/>
              <w:rPr>
                <w:b/>
                <w:sz w:val="24"/>
              </w:rPr>
            </w:pPr>
            <w:r>
              <w:rPr>
                <w:spacing w:val="-2"/>
                <w:sz w:val="24"/>
              </w:rPr>
              <w:t>SE(m)</w:t>
            </w:r>
            <w:r>
              <w:rPr>
                <w:b/>
                <w:spacing w:val="-2"/>
                <w:sz w:val="24"/>
              </w:rPr>
              <w:t>±</w:t>
            </w:r>
          </w:p>
        </w:tc>
        <w:tc>
          <w:tcPr>
            <w:tcW w:w="6138" w:type="dxa"/>
          </w:tcPr>
          <w:p w14:paraId="04B3A635" w14:textId="77777777" w:rsidR="003E0127" w:rsidRDefault="003E0127" w:rsidP="005745AB">
            <w:pPr>
              <w:pStyle w:val="TableParagraph"/>
              <w:spacing w:line="273" w:lineRule="exact"/>
              <w:ind w:left="8"/>
              <w:jc w:val="both"/>
              <w:rPr>
                <w:sz w:val="24"/>
              </w:rPr>
            </w:pPr>
            <w:r>
              <w:rPr>
                <w:spacing w:val="-4"/>
                <w:sz w:val="24"/>
              </w:rPr>
              <w:t>5.14</w:t>
            </w:r>
          </w:p>
        </w:tc>
      </w:tr>
    </w:tbl>
    <w:p w14:paraId="30B2698D" w14:textId="77777777" w:rsidR="003E0127" w:rsidRPr="003E0127" w:rsidRDefault="003E0127" w:rsidP="005745AB">
      <w:pPr>
        <w:jc w:val="both"/>
        <w:rPr>
          <w:b/>
          <w:bCs/>
        </w:rPr>
      </w:pPr>
    </w:p>
    <w:p w14:paraId="4788205C" w14:textId="77777777" w:rsidR="00F306DA" w:rsidRDefault="003E0127" w:rsidP="005745AB">
      <w:pPr>
        <w:jc w:val="both"/>
        <w:rPr>
          <w:b/>
          <w:bCs/>
        </w:rPr>
      </w:pPr>
      <w:r w:rsidRPr="003E0127">
        <w:rPr>
          <w:b/>
          <w:bCs/>
        </w:rPr>
        <w:t xml:space="preserve">Table 2: Effect of Melia </w:t>
      </w:r>
      <w:proofErr w:type="spellStart"/>
      <w:r w:rsidRPr="003E0127">
        <w:rPr>
          <w:b/>
          <w:bCs/>
        </w:rPr>
        <w:t>dubia</w:t>
      </w:r>
      <w:proofErr w:type="spellEnd"/>
      <w:r w:rsidRPr="003E0127">
        <w:rPr>
          <w:b/>
          <w:bCs/>
        </w:rPr>
        <w:t xml:space="preserve"> trees on plant height of wheat (</w:t>
      </w:r>
      <w:r w:rsidRPr="00537B80">
        <w:rPr>
          <w:b/>
          <w:bCs/>
          <w:i/>
          <w:iCs/>
        </w:rPr>
        <w:t xml:space="preserve">Triticum </w:t>
      </w:r>
      <w:proofErr w:type="spellStart"/>
      <w:r w:rsidRPr="00537B80">
        <w:rPr>
          <w:b/>
          <w:bCs/>
          <w:i/>
          <w:iCs/>
        </w:rPr>
        <w:t>aestivum</w:t>
      </w:r>
      <w:proofErr w:type="spellEnd"/>
      <w:r w:rsidRPr="003E0127">
        <w:rPr>
          <w:b/>
          <w:bCs/>
        </w:rPr>
        <w:t xml:space="preserve"> L.)</w:t>
      </w:r>
    </w:p>
    <w:tbl>
      <w:tblPr>
        <w:tblW w:w="0" w:type="auto"/>
        <w:tblInd w:w="1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0"/>
        <w:gridCol w:w="6155"/>
      </w:tblGrid>
      <w:tr w:rsidR="003E0127" w14:paraId="4F439CB9" w14:textId="77777777" w:rsidTr="00D15D58">
        <w:trPr>
          <w:trHeight w:val="532"/>
        </w:trPr>
        <w:tc>
          <w:tcPr>
            <w:tcW w:w="2360" w:type="dxa"/>
          </w:tcPr>
          <w:p w14:paraId="4C4E56F7" w14:textId="77777777" w:rsidR="003E0127" w:rsidRDefault="003E0127" w:rsidP="005745AB">
            <w:pPr>
              <w:pStyle w:val="TableParagraph"/>
              <w:spacing w:before="59"/>
              <w:ind w:right="4"/>
              <w:jc w:val="both"/>
              <w:rPr>
                <w:b/>
                <w:sz w:val="24"/>
              </w:rPr>
            </w:pPr>
            <w:r>
              <w:rPr>
                <w:b/>
                <w:spacing w:val="-2"/>
                <w:sz w:val="24"/>
              </w:rPr>
              <w:t>Treatments</w:t>
            </w:r>
          </w:p>
        </w:tc>
        <w:tc>
          <w:tcPr>
            <w:tcW w:w="6155" w:type="dxa"/>
          </w:tcPr>
          <w:p w14:paraId="746B30FF" w14:textId="77777777" w:rsidR="003E0127" w:rsidRDefault="003E0127" w:rsidP="005745AB">
            <w:pPr>
              <w:pStyle w:val="TableParagraph"/>
              <w:spacing w:before="59"/>
              <w:ind w:left="11" w:right="4"/>
              <w:jc w:val="both"/>
              <w:rPr>
                <w:b/>
                <w:sz w:val="24"/>
              </w:rPr>
            </w:pPr>
            <w:r>
              <w:rPr>
                <w:b/>
                <w:sz w:val="24"/>
              </w:rPr>
              <w:t>Plant</w:t>
            </w:r>
            <w:r>
              <w:rPr>
                <w:b/>
                <w:spacing w:val="-3"/>
                <w:sz w:val="24"/>
              </w:rPr>
              <w:t xml:space="preserve"> </w:t>
            </w:r>
            <w:r>
              <w:rPr>
                <w:b/>
                <w:sz w:val="24"/>
              </w:rPr>
              <w:t>height</w:t>
            </w:r>
            <w:r>
              <w:rPr>
                <w:b/>
                <w:spacing w:val="-1"/>
                <w:sz w:val="24"/>
              </w:rPr>
              <w:t xml:space="preserve"> </w:t>
            </w:r>
            <w:r>
              <w:rPr>
                <w:b/>
                <w:spacing w:val="-4"/>
                <w:sz w:val="24"/>
              </w:rPr>
              <w:t>(cm)</w:t>
            </w:r>
          </w:p>
        </w:tc>
      </w:tr>
      <w:tr w:rsidR="003E0127" w14:paraId="16CE2A94" w14:textId="77777777" w:rsidTr="00D15D58">
        <w:trPr>
          <w:trHeight w:val="534"/>
        </w:trPr>
        <w:tc>
          <w:tcPr>
            <w:tcW w:w="2360" w:type="dxa"/>
          </w:tcPr>
          <w:p w14:paraId="6FE0493C" w14:textId="77777777" w:rsidR="003E0127" w:rsidRDefault="003E0127" w:rsidP="005745AB">
            <w:pPr>
              <w:pStyle w:val="TableParagraph"/>
              <w:spacing w:before="55"/>
              <w:jc w:val="both"/>
              <w:rPr>
                <w:sz w:val="16"/>
              </w:rPr>
            </w:pPr>
            <w:r>
              <w:rPr>
                <w:spacing w:val="-5"/>
                <w:position w:val="2"/>
                <w:sz w:val="24"/>
              </w:rPr>
              <w:t>T</w:t>
            </w:r>
            <w:r>
              <w:rPr>
                <w:spacing w:val="-5"/>
                <w:sz w:val="16"/>
              </w:rPr>
              <w:t>1</w:t>
            </w:r>
          </w:p>
        </w:tc>
        <w:tc>
          <w:tcPr>
            <w:tcW w:w="6155" w:type="dxa"/>
          </w:tcPr>
          <w:p w14:paraId="0A666F72" w14:textId="77777777" w:rsidR="003E0127" w:rsidRDefault="003E0127" w:rsidP="005745AB">
            <w:pPr>
              <w:pStyle w:val="TableParagraph"/>
              <w:spacing w:before="56"/>
              <w:ind w:left="11"/>
              <w:jc w:val="both"/>
              <w:rPr>
                <w:sz w:val="24"/>
              </w:rPr>
            </w:pPr>
            <w:r>
              <w:rPr>
                <w:spacing w:val="-2"/>
                <w:sz w:val="24"/>
              </w:rPr>
              <w:t>78.22</w:t>
            </w:r>
          </w:p>
        </w:tc>
      </w:tr>
      <w:tr w:rsidR="003E0127" w14:paraId="01574EE0" w14:textId="77777777" w:rsidTr="00D15D58">
        <w:trPr>
          <w:trHeight w:val="534"/>
        </w:trPr>
        <w:tc>
          <w:tcPr>
            <w:tcW w:w="2360" w:type="dxa"/>
          </w:tcPr>
          <w:p w14:paraId="7E443226" w14:textId="77777777" w:rsidR="003E0127" w:rsidRDefault="003E0127" w:rsidP="005745AB">
            <w:pPr>
              <w:pStyle w:val="TableParagraph"/>
              <w:spacing w:before="53"/>
              <w:jc w:val="both"/>
              <w:rPr>
                <w:sz w:val="16"/>
              </w:rPr>
            </w:pPr>
            <w:r>
              <w:rPr>
                <w:spacing w:val="-5"/>
                <w:position w:val="2"/>
                <w:sz w:val="24"/>
              </w:rPr>
              <w:t>T</w:t>
            </w:r>
            <w:r>
              <w:rPr>
                <w:spacing w:val="-5"/>
                <w:sz w:val="16"/>
              </w:rPr>
              <w:t>2</w:t>
            </w:r>
          </w:p>
        </w:tc>
        <w:tc>
          <w:tcPr>
            <w:tcW w:w="6155" w:type="dxa"/>
          </w:tcPr>
          <w:p w14:paraId="1944D976" w14:textId="77777777" w:rsidR="003E0127" w:rsidRDefault="003E0127" w:rsidP="005745AB">
            <w:pPr>
              <w:pStyle w:val="TableParagraph"/>
              <w:spacing w:before="54"/>
              <w:ind w:left="11"/>
              <w:jc w:val="both"/>
              <w:rPr>
                <w:sz w:val="24"/>
              </w:rPr>
            </w:pPr>
            <w:r>
              <w:rPr>
                <w:spacing w:val="-2"/>
                <w:sz w:val="24"/>
              </w:rPr>
              <w:t>84.23</w:t>
            </w:r>
          </w:p>
        </w:tc>
      </w:tr>
      <w:tr w:rsidR="003E0127" w14:paraId="49407B7D" w14:textId="77777777" w:rsidTr="00D15D58">
        <w:trPr>
          <w:trHeight w:val="532"/>
        </w:trPr>
        <w:tc>
          <w:tcPr>
            <w:tcW w:w="2360" w:type="dxa"/>
          </w:tcPr>
          <w:p w14:paraId="0D799409" w14:textId="77777777" w:rsidR="003E0127" w:rsidRDefault="003E0127" w:rsidP="005745AB">
            <w:pPr>
              <w:pStyle w:val="TableParagraph"/>
              <w:spacing w:before="53"/>
              <w:jc w:val="both"/>
              <w:rPr>
                <w:sz w:val="16"/>
              </w:rPr>
            </w:pPr>
            <w:r>
              <w:rPr>
                <w:spacing w:val="-5"/>
                <w:position w:val="2"/>
                <w:sz w:val="24"/>
              </w:rPr>
              <w:t>T</w:t>
            </w:r>
            <w:r>
              <w:rPr>
                <w:spacing w:val="-5"/>
                <w:sz w:val="16"/>
              </w:rPr>
              <w:t>3</w:t>
            </w:r>
          </w:p>
        </w:tc>
        <w:tc>
          <w:tcPr>
            <w:tcW w:w="6155" w:type="dxa"/>
          </w:tcPr>
          <w:p w14:paraId="0C30DAA4" w14:textId="77777777" w:rsidR="003E0127" w:rsidRDefault="003E0127" w:rsidP="005745AB">
            <w:pPr>
              <w:pStyle w:val="TableParagraph"/>
              <w:spacing w:before="54"/>
              <w:ind w:left="11"/>
              <w:jc w:val="both"/>
              <w:rPr>
                <w:sz w:val="24"/>
              </w:rPr>
            </w:pPr>
            <w:r>
              <w:rPr>
                <w:spacing w:val="-2"/>
                <w:sz w:val="24"/>
              </w:rPr>
              <w:t>79.80</w:t>
            </w:r>
          </w:p>
        </w:tc>
      </w:tr>
      <w:tr w:rsidR="003E0127" w14:paraId="3CBE2766" w14:textId="77777777" w:rsidTr="00D15D58">
        <w:trPr>
          <w:trHeight w:val="535"/>
        </w:trPr>
        <w:tc>
          <w:tcPr>
            <w:tcW w:w="2360" w:type="dxa"/>
          </w:tcPr>
          <w:p w14:paraId="49CE4B8E" w14:textId="77777777" w:rsidR="003E0127" w:rsidRDefault="003E0127" w:rsidP="005745AB">
            <w:pPr>
              <w:pStyle w:val="TableParagraph"/>
              <w:spacing w:before="56"/>
              <w:jc w:val="both"/>
              <w:rPr>
                <w:sz w:val="16"/>
              </w:rPr>
            </w:pPr>
            <w:r>
              <w:rPr>
                <w:spacing w:val="-5"/>
                <w:position w:val="2"/>
                <w:sz w:val="24"/>
              </w:rPr>
              <w:t>T</w:t>
            </w:r>
            <w:r>
              <w:rPr>
                <w:spacing w:val="-5"/>
                <w:sz w:val="16"/>
              </w:rPr>
              <w:t>4</w:t>
            </w:r>
          </w:p>
        </w:tc>
        <w:tc>
          <w:tcPr>
            <w:tcW w:w="6155" w:type="dxa"/>
          </w:tcPr>
          <w:p w14:paraId="0A35605B" w14:textId="77777777" w:rsidR="003E0127" w:rsidRDefault="003E0127" w:rsidP="005745AB">
            <w:pPr>
              <w:pStyle w:val="TableParagraph"/>
              <w:spacing w:before="57"/>
              <w:ind w:left="11"/>
              <w:jc w:val="both"/>
              <w:rPr>
                <w:sz w:val="24"/>
              </w:rPr>
            </w:pPr>
            <w:r>
              <w:rPr>
                <w:spacing w:val="-2"/>
                <w:sz w:val="24"/>
              </w:rPr>
              <w:t>82.44</w:t>
            </w:r>
          </w:p>
        </w:tc>
      </w:tr>
      <w:tr w:rsidR="003E0127" w14:paraId="65330B51" w14:textId="77777777" w:rsidTr="00D15D58">
        <w:trPr>
          <w:trHeight w:val="534"/>
        </w:trPr>
        <w:tc>
          <w:tcPr>
            <w:tcW w:w="2360" w:type="dxa"/>
          </w:tcPr>
          <w:p w14:paraId="65FA5190" w14:textId="77777777" w:rsidR="003E0127" w:rsidRDefault="003E0127" w:rsidP="005745AB">
            <w:pPr>
              <w:pStyle w:val="TableParagraph"/>
              <w:spacing w:before="53"/>
              <w:jc w:val="both"/>
              <w:rPr>
                <w:sz w:val="16"/>
              </w:rPr>
            </w:pPr>
            <w:r>
              <w:rPr>
                <w:spacing w:val="-5"/>
                <w:position w:val="2"/>
                <w:sz w:val="24"/>
              </w:rPr>
              <w:t>T</w:t>
            </w:r>
            <w:r>
              <w:rPr>
                <w:spacing w:val="-5"/>
                <w:sz w:val="16"/>
              </w:rPr>
              <w:t>5</w:t>
            </w:r>
          </w:p>
        </w:tc>
        <w:tc>
          <w:tcPr>
            <w:tcW w:w="6155" w:type="dxa"/>
          </w:tcPr>
          <w:p w14:paraId="4F17F587" w14:textId="77777777" w:rsidR="003E0127" w:rsidRDefault="003E0127" w:rsidP="005745AB">
            <w:pPr>
              <w:pStyle w:val="TableParagraph"/>
              <w:spacing w:before="54"/>
              <w:ind w:left="11"/>
              <w:jc w:val="both"/>
              <w:rPr>
                <w:sz w:val="24"/>
              </w:rPr>
            </w:pPr>
            <w:r>
              <w:rPr>
                <w:spacing w:val="-2"/>
                <w:sz w:val="24"/>
              </w:rPr>
              <w:t>74.08</w:t>
            </w:r>
          </w:p>
        </w:tc>
      </w:tr>
      <w:tr w:rsidR="003E0127" w14:paraId="09830C6E" w14:textId="77777777" w:rsidTr="00D15D58">
        <w:trPr>
          <w:trHeight w:val="532"/>
        </w:trPr>
        <w:tc>
          <w:tcPr>
            <w:tcW w:w="2360" w:type="dxa"/>
          </w:tcPr>
          <w:p w14:paraId="72460301" w14:textId="77777777" w:rsidR="003E0127" w:rsidRDefault="003E0127" w:rsidP="005745AB">
            <w:pPr>
              <w:pStyle w:val="TableParagraph"/>
              <w:spacing w:before="53"/>
              <w:jc w:val="both"/>
              <w:rPr>
                <w:sz w:val="16"/>
              </w:rPr>
            </w:pPr>
            <w:r>
              <w:rPr>
                <w:spacing w:val="-5"/>
                <w:position w:val="2"/>
                <w:sz w:val="24"/>
              </w:rPr>
              <w:t>T</w:t>
            </w:r>
            <w:r>
              <w:rPr>
                <w:spacing w:val="-5"/>
                <w:sz w:val="16"/>
              </w:rPr>
              <w:t>6</w:t>
            </w:r>
          </w:p>
        </w:tc>
        <w:tc>
          <w:tcPr>
            <w:tcW w:w="6155" w:type="dxa"/>
          </w:tcPr>
          <w:p w14:paraId="02EE42BD" w14:textId="77777777" w:rsidR="003E0127" w:rsidRDefault="003E0127" w:rsidP="005745AB">
            <w:pPr>
              <w:pStyle w:val="TableParagraph"/>
              <w:spacing w:before="54"/>
              <w:ind w:left="11"/>
              <w:jc w:val="both"/>
              <w:rPr>
                <w:sz w:val="24"/>
              </w:rPr>
            </w:pPr>
            <w:r>
              <w:rPr>
                <w:spacing w:val="-2"/>
                <w:sz w:val="24"/>
              </w:rPr>
              <w:t>80.18</w:t>
            </w:r>
          </w:p>
        </w:tc>
      </w:tr>
      <w:tr w:rsidR="003E0127" w14:paraId="3F0611DA" w14:textId="77777777" w:rsidTr="00D15D58">
        <w:trPr>
          <w:trHeight w:val="534"/>
        </w:trPr>
        <w:tc>
          <w:tcPr>
            <w:tcW w:w="2360" w:type="dxa"/>
          </w:tcPr>
          <w:p w14:paraId="03807B2F" w14:textId="77777777" w:rsidR="003E0127" w:rsidRDefault="003E0127" w:rsidP="005745AB">
            <w:pPr>
              <w:pStyle w:val="TableParagraph"/>
              <w:spacing w:before="53"/>
              <w:jc w:val="both"/>
              <w:rPr>
                <w:sz w:val="16"/>
              </w:rPr>
            </w:pPr>
            <w:r>
              <w:rPr>
                <w:spacing w:val="-5"/>
                <w:position w:val="2"/>
                <w:sz w:val="24"/>
              </w:rPr>
              <w:t>T</w:t>
            </w:r>
            <w:r>
              <w:rPr>
                <w:spacing w:val="-5"/>
                <w:sz w:val="16"/>
              </w:rPr>
              <w:t>7</w:t>
            </w:r>
          </w:p>
        </w:tc>
        <w:tc>
          <w:tcPr>
            <w:tcW w:w="6155" w:type="dxa"/>
          </w:tcPr>
          <w:p w14:paraId="73026C6A" w14:textId="77777777" w:rsidR="003E0127" w:rsidRDefault="003E0127" w:rsidP="005745AB">
            <w:pPr>
              <w:pStyle w:val="TableParagraph"/>
              <w:spacing w:before="54"/>
              <w:ind w:left="11"/>
              <w:jc w:val="both"/>
              <w:rPr>
                <w:sz w:val="24"/>
              </w:rPr>
            </w:pPr>
            <w:r>
              <w:rPr>
                <w:spacing w:val="-2"/>
                <w:sz w:val="24"/>
              </w:rPr>
              <w:t>105.22</w:t>
            </w:r>
          </w:p>
        </w:tc>
      </w:tr>
      <w:tr w:rsidR="003E0127" w14:paraId="790B8D97" w14:textId="77777777" w:rsidTr="00D15D58">
        <w:trPr>
          <w:trHeight w:val="534"/>
        </w:trPr>
        <w:tc>
          <w:tcPr>
            <w:tcW w:w="2360" w:type="dxa"/>
          </w:tcPr>
          <w:p w14:paraId="66E7A7FE" w14:textId="77777777" w:rsidR="003E0127" w:rsidRDefault="003E0127" w:rsidP="005745AB">
            <w:pPr>
              <w:pStyle w:val="TableParagraph"/>
              <w:spacing w:before="53"/>
              <w:jc w:val="both"/>
              <w:rPr>
                <w:sz w:val="16"/>
              </w:rPr>
            </w:pPr>
            <w:r>
              <w:rPr>
                <w:spacing w:val="-5"/>
                <w:position w:val="2"/>
                <w:sz w:val="24"/>
              </w:rPr>
              <w:t>T</w:t>
            </w:r>
            <w:r>
              <w:rPr>
                <w:spacing w:val="-5"/>
                <w:sz w:val="16"/>
              </w:rPr>
              <w:t>8</w:t>
            </w:r>
          </w:p>
        </w:tc>
        <w:tc>
          <w:tcPr>
            <w:tcW w:w="6155" w:type="dxa"/>
          </w:tcPr>
          <w:p w14:paraId="6024A645" w14:textId="77777777" w:rsidR="003E0127" w:rsidRDefault="003E0127" w:rsidP="005745AB">
            <w:pPr>
              <w:pStyle w:val="TableParagraph"/>
              <w:spacing w:before="54"/>
              <w:ind w:left="11"/>
              <w:jc w:val="both"/>
              <w:rPr>
                <w:sz w:val="24"/>
              </w:rPr>
            </w:pPr>
            <w:r>
              <w:rPr>
                <w:spacing w:val="-2"/>
                <w:sz w:val="24"/>
              </w:rPr>
              <w:t>97.56</w:t>
            </w:r>
          </w:p>
        </w:tc>
      </w:tr>
      <w:tr w:rsidR="003E0127" w14:paraId="2E371D9E" w14:textId="77777777" w:rsidTr="00D15D58">
        <w:trPr>
          <w:trHeight w:val="532"/>
        </w:trPr>
        <w:tc>
          <w:tcPr>
            <w:tcW w:w="2360" w:type="dxa"/>
          </w:tcPr>
          <w:p w14:paraId="4B43C29B" w14:textId="77777777" w:rsidR="003E0127" w:rsidRDefault="003E0127" w:rsidP="005745AB">
            <w:pPr>
              <w:pStyle w:val="TableParagraph"/>
              <w:spacing w:before="53"/>
              <w:jc w:val="both"/>
              <w:rPr>
                <w:sz w:val="16"/>
              </w:rPr>
            </w:pPr>
            <w:r>
              <w:rPr>
                <w:spacing w:val="-5"/>
                <w:position w:val="2"/>
                <w:sz w:val="24"/>
              </w:rPr>
              <w:t>T</w:t>
            </w:r>
            <w:r>
              <w:rPr>
                <w:spacing w:val="-5"/>
                <w:sz w:val="16"/>
              </w:rPr>
              <w:t>9</w:t>
            </w:r>
          </w:p>
        </w:tc>
        <w:tc>
          <w:tcPr>
            <w:tcW w:w="6155" w:type="dxa"/>
          </w:tcPr>
          <w:p w14:paraId="018D8BC1" w14:textId="77777777" w:rsidR="003E0127" w:rsidRDefault="003E0127" w:rsidP="005745AB">
            <w:pPr>
              <w:pStyle w:val="TableParagraph"/>
              <w:spacing w:before="54"/>
              <w:ind w:left="11"/>
              <w:jc w:val="both"/>
              <w:rPr>
                <w:sz w:val="24"/>
              </w:rPr>
            </w:pPr>
            <w:r>
              <w:rPr>
                <w:spacing w:val="-2"/>
                <w:sz w:val="24"/>
              </w:rPr>
              <w:t>94.08</w:t>
            </w:r>
          </w:p>
        </w:tc>
      </w:tr>
      <w:tr w:rsidR="003E0127" w14:paraId="6E74F60F" w14:textId="77777777" w:rsidTr="00D15D58">
        <w:trPr>
          <w:trHeight w:val="534"/>
        </w:trPr>
        <w:tc>
          <w:tcPr>
            <w:tcW w:w="2360" w:type="dxa"/>
          </w:tcPr>
          <w:p w14:paraId="1377FA36" w14:textId="77777777" w:rsidR="003E0127" w:rsidRDefault="003E0127" w:rsidP="005745AB">
            <w:pPr>
              <w:pStyle w:val="TableParagraph"/>
              <w:spacing w:before="53"/>
              <w:ind w:left="729"/>
              <w:jc w:val="both"/>
              <w:rPr>
                <w:sz w:val="16"/>
              </w:rPr>
            </w:pPr>
            <w:r>
              <w:rPr>
                <w:position w:val="2"/>
                <w:sz w:val="24"/>
              </w:rPr>
              <w:t>C.D.</w:t>
            </w:r>
            <w:r>
              <w:rPr>
                <w:spacing w:val="-1"/>
                <w:position w:val="2"/>
                <w:sz w:val="24"/>
              </w:rPr>
              <w:t xml:space="preserve"> </w:t>
            </w:r>
            <w:r>
              <w:rPr>
                <w:spacing w:val="-2"/>
                <w:sz w:val="16"/>
              </w:rPr>
              <w:t>(0.05)</w:t>
            </w:r>
          </w:p>
        </w:tc>
        <w:tc>
          <w:tcPr>
            <w:tcW w:w="6155" w:type="dxa"/>
          </w:tcPr>
          <w:p w14:paraId="7CC6B75A" w14:textId="77777777" w:rsidR="003E0127" w:rsidRDefault="003E0127" w:rsidP="005745AB">
            <w:pPr>
              <w:pStyle w:val="TableParagraph"/>
              <w:spacing w:before="54"/>
              <w:ind w:left="11"/>
              <w:jc w:val="both"/>
              <w:rPr>
                <w:sz w:val="24"/>
              </w:rPr>
            </w:pPr>
            <w:r>
              <w:rPr>
                <w:spacing w:val="-2"/>
                <w:sz w:val="24"/>
              </w:rPr>
              <w:t>10.32</w:t>
            </w:r>
          </w:p>
        </w:tc>
      </w:tr>
      <w:tr w:rsidR="003E0127" w14:paraId="0F5294D6" w14:textId="77777777" w:rsidTr="00D15D58">
        <w:trPr>
          <w:trHeight w:val="534"/>
        </w:trPr>
        <w:tc>
          <w:tcPr>
            <w:tcW w:w="2360" w:type="dxa"/>
          </w:tcPr>
          <w:p w14:paraId="18109783" w14:textId="77777777" w:rsidR="003E0127" w:rsidRDefault="003E0127" w:rsidP="005745AB">
            <w:pPr>
              <w:pStyle w:val="TableParagraph"/>
              <w:spacing w:before="54"/>
              <w:ind w:right="1"/>
              <w:jc w:val="both"/>
              <w:rPr>
                <w:b/>
                <w:sz w:val="24"/>
              </w:rPr>
            </w:pPr>
            <w:r>
              <w:rPr>
                <w:spacing w:val="-2"/>
                <w:sz w:val="24"/>
              </w:rPr>
              <w:t>SE(m)</w:t>
            </w:r>
            <w:r>
              <w:rPr>
                <w:b/>
                <w:spacing w:val="-2"/>
                <w:sz w:val="24"/>
              </w:rPr>
              <w:t>±</w:t>
            </w:r>
          </w:p>
        </w:tc>
        <w:tc>
          <w:tcPr>
            <w:tcW w:w="6155" w:type="dxa"/>
          </w:tcPr>
          <w:p w14:paraId="4F912C05" w14:textId="77777777" w:rsidR="003E0127" w:rsidRDefault="003E0127" w:rsidP="005745AB">
            <w:pPr>
              <w:pStyle w:val="TableParagraph"/>
              <w:spacing w:before="54"/>
              <w:ind w:left="11"/>
              <w:jc w:val="both"/>
              <w:rPr>
                <w:sz w:val="24"/>
              </w:rPr>
            </w:pPr>
            <w:r>
              <w:rPr>
                <w:spacing w:val="-4"/>
                <w:sz w:val="24"/>
              </w:rPr>
              <w:t>3.41</w:t>
            </w:r>
          </w:p>
        </w:tc>
      </w:tr>
    </w:tbl>
    <w:p w14:paraId="6E248120" w14:textId="77777777" w:rsidR="003E0127" w:rsidRDefault="003E0127" w:rsidP="005745AB">
      <w:pPr>
        <w:jc w:val="both"/>
        <w:rPr>
          <w:b/>
          <w:bCs/>
        </w:rPr>
      </w:pPr>
    </w:p>
    <w:p w14:paraId="097A88FD" w14:textId="77777777" w:rsidR="003E0127" w:rsidRDefault="003E0127" w:rsidP="005745AB">
      <w:pPr>
        <w:jc w:val="both"/>
        <w:rPr>
          <w:b/>
          <w:bCs/>
        </w:rPr>
      </w:pPr>
      <w:r w:rsidRPr="003E0127">
        <w:rPr>
          <w:b/>
          <w:bCs/>
        </w:rPr>
        <w:t xml:space="preserve">Table 3: Effect of Melia </w:t>
      </w:r>
      <w:proofErr w:type="spellStart"/>
      <w:r w:rsidRPr="003E0127">
        <w:rPr>
          <w:b/>
          <w:bCs/>
        </w:rPr>
        <w:t>dubia</w:t>
      </w:r>
      <w:proofErr w:type="spellEnd"/>
      <w:r w:rsidRPr="003E0127">
        <w:rPr>
          <w:b/>
          <w:bCs/>
        </w:rPr>
        <w:t xml:space="preserve"> trees on no. of tillers plant-1 of wheat (</w:t>
      </w:r>
      <w:r w:rsidRPr="00537B80">
        <w:rPr>
          <w:b/>
          <w:bCs/>
          <w:i/>
          <w:iCs/>
        </w:rPr>
        <w:t xml:space="preserve">Triticum </w:t>
      </w:r>
      <w:proofErr w:type="spellStart"/>
      <w:r w:rsidRPr="00537B80">
        <w:rPr>
          <w:b/>
          <w:bCs/>
          <w:i/>
          <w:iCs/>
        </w:rPr>
        <w:t>aestivum</w:t>
      </w:r>
      <w:proofErr w:type="spellEnd"/>
      <w:r w:rsidRPr="003E0127">
        <w:rPr>
          <w:b/>
          <w:bCs/>
        </w:rPr>
        <w:t xml:space="preserve"> L.)</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7"/>
        <w:gridCol w:w="6923"/>
      </w:tblGrid>
      <w:tr w:rsidR="003E0127" w14:paraId="530FD558" w14:textId="77777777" w:rsidTr="00D15D58">
        <w:trPr>
          <w:trHeight w:val="472"/>
        </w:trPr>
        <w:tc>
          <w:tcPr>
            <w:tcW w:w="1827" w:type="dxa"/>
          </w:tcPr>
          <w:p w14:paraId="3CE5F5CD" w14:textId="77777777" w:rsidR="003E0127" w:rsidRDefault="003E0127" w:rsidP="005745AB">
            <w:pPr>
              <w:pStyle w:val="TableParagraph"/>
              <w:spacing w:line="275" w:lineRule="exact"/>
              <w:ind w:left="9" w:right="5"/>
              <w:jc w:val="both"/>
              <w:rPr>
                <w:b/>
                <w:sz w:val="24"/>
              </w:rPr>
            </w:pPr>
            <w:r>
              <w:rPr>
                <w:b/>
                <w:spacing w:val="-2"/>
                <w:sz w:val="24"/>
              </w:rPr>
              <w:t>Treatments</w:t>
            </w:r>
          </w:p>
        </w:tc>
        <w:tc>
          <w:tcPr>
            <w:tcW w:w="6923" w:type="dxa"/>
          </w:tcPr>
          <w:p w14:paraId="5D139389" w14:textId="77777777" w:rsidR="003E0127" w:rsidRDefault="003E0127" w:rsidP="005745AB">
            <w:pPr>
              <w:pStyle w:val="TableParagraph"/>
              <w:spacing w:line="275" w:lineRule="exact"/>
              <w:ind w:left="8"/>
              <w:jc w:val="both"/>
              <w:rPr>
                <w:b/>
                <w:position w:val="8"/>
                <w:sz w:val="16"/>
              </w:rPr>
            </w:pPr>
            <w:r>
              <w:rPr>
                <w:b/>
                <w:sz w:val="24"/>
              </w:rPr>
              <w:t>No.</w:t>
            </w:r>
            <w:r>
              <w:rPr>
                <w:b/>
                <w:spacing w:val="-2"/>
                <w:sz w:val="24"/>
              </w:rPr>
              <w:t xml:space="preserve"> </w:t>
            </w:r>
            <w:r>
              <w:rPr>
                <w:b/>
                <w:sz w:val="24"/>
              </w:rPr>
              <w:t>of</w:t>
            </w:r>
            <w:r>
              <w:rPr>
                <w:b/>
                <w:spacing w:val="-2"/>
                <w:sz w:val="24"/>
              </w:rPr>
              <w:t xml:space="preserve"> </w:t>
            </w:r>
            <w:r>
              <w:rPr>
                <w:b/>
                <w:sz w:val="24"/>
              </w:rPr>
              <w:t>Tillers</w:t>
            </w:r>
            <w:r>
              <w:rPr>
                <w:b/>
                <w:spacing w:val="-1"/>
                <w:sz w:val="24"/>
              </w:rPr>
              <w:t xml:space="preserve"> </w:t>
            </w:r>
            <w:r>
              <w:rPr>
                <w:b/>
                <w:sz w:val="24"/>
              </w:rPr>
              <w:t>plant</w:t>
            </w:r>
            <w:r>
              <w:rPr>
                <w:b/>
                <w:position w:val="8"/>
                <w:sz w:val="16"/>
              </w:rPr>
              <w:t>-</w:t>
            </w:r>
            <w:r>
              <w:rPr>
                <w:b/>
                <w:spacing w:val="-10"/>
                <w:position w:val="8"/>
                <w:sz w:val="16"/>
              </w:rPr>
              <w:t>1</w:t>
            </w:r>
          </w:p>
        </w:tc>
      </w:tr>
      <w:tr w:rsidR="003E0127" w14:paraId="2377491F" w14:textId="77777777" w:rsidTr="00D15D58">
        <w:trPr>
          <w:trHeight w:val="412"/>
        </w:trPr>
        <w:tc>
          <w:tcPr>
            <w:tcW w:w="1827" w:type="dxa"/>
          </w:tcPr>
          <w:p w14:paraId="2178845C" w14:textId="77777777" w:rsidR="003E0127" w:rsidRDefault="003E0127" w:rsidP="005745AB">
            <w:pPr>
              <w:pStyle w:val="TableParagraph"/>
              <w:spacing w:line="272" w:lineRule="exact"/>
              <w:ind w:left="9" w:right="1"/>
              <w:jc w:val="both"/>
              <w:rPr>
                <w:sz w:val="16"/>
              </w:rPr>
            </w:pPr>
            <w:r>
              <w:rPr>
                <w:spacing w:val="-5"/>
                <w:position w:val="2"/>
                <w:sz w:val="24"/>
              </w:rPr>
              <w:t>T</w:t>
            </w:r>
            <w:r>
              <w:rPr>
                <w:spacing w:val="-5"/>
                <w:sz w:val="16"/>
              </w:rPr>
              <w:t>1</w:t>
            </w:r>
          </w:p>
        </w:tc>
        <w:tc>
          <w:tcPr>
            <w:tcW w:w="6923" w:type="dxa"/>
          </w:tcPr>
          <w:p w14:paraId="277A8CC6" w14:textId="77777777" w:rsidR="003E0127" w:rsidRDefault="003E0127" w:rsidP="005745AB">
            <w:pPr>
              <w:pStyle w:val="TableParagraph"/>
              <w:spacing w:line="270" w:lineRule="exact"/>
              <w:ind w:left="8" w:right="2"/>
              <w:jc w:val="both"/>
              <w:rPr>
                <w:sz w:val="24"/>
              </w:rPr>
            </w:pPr>
            <w:r>
              <w:rPr>
                <w:spacing w:val="-4"/>
                <w:sz w:val="24"/>
              </w:rPr>
              <w:t>7.06</w:t>
            </w:r>
          </w:p>
        </w:tc>
      </w:tr>
      <w:tr w:rsidR="003E0127" w14:paraId="602FF9BC" w14:textId="77777777" w:rsidTr="00D15D58">
        <w:trPr>
          <w:trHeight w:val="414"/>
        </w:trPr>
        <w:tc>
          <w:tcPr>
            <w:tcW w:w="1827" w:type="dxa"/>
          </w:tcPr>
          <w:p w14:paraId="323CDECA" w14:textId="77777777" w:rsidR="003E0127" w:rsidRDefault="003E0127" w:rsidP="005745AB">
            <w:pPr>
              <w:pStyle w:val="TableParagraph"/>
              <w:spacing w:line="272" w:lineRule="exact"/>
              <w:ind w:left="9" w:right="1"/>
              <w:jc w:val="both"/>
              <w:rPr>
                <w:sz w:val="16"/>
              </w:rPr>
            </w:pPr>
            <w:r>
              <w:rPr>
                <w:spacing w:val="-5"/>
                <w:position w:val="2"/>
                <w:sz w:val="24"/>
              </w:rPr>
              <w:t>T</w:t>
            </w:r>
            <w:r>
              <w:rPr>
                <w:spacing w:val="-5"/>
                <w:sz w:val="16"/>
              </w:rPr>
              <w:t>2</w:t>
            </w:r>
          </w:p>
        </w:tc>
        <w:tc>
          <w:tcPr>
            <w:tcW w:w="6923" w:type="dxa"/>
          </w:tcPr>
          <w:p w14:paraId="643BAB85" w14:textId="77777777" w:rsidR="003E0127" w:rsidRDefault="003E0127" w:rsidP="005745AB">
            <w:pPr>
              <w:pStyle w:val="TableParagraph"/>
              <w:spacing w:line="270" w:lineRule="exact"/>
              <w:ind w:left="8" w:right="2"/>
              <w:jc w:val="both"/>
              <w:rPr>
                <w:sz w:val="24"/>
              </w:rPr>
            </w:pPr>
            <w:r>
              <w:rPr>
                <w:spacing w:val="-4"/>
                <w:sz w:val="24"/>
              </w:rPr>
              <w:t>7.22</w:t>
            </w:r>
          </w:p>
        </w:tc>
      </w:tr>
      <w:tr w:rsidR="003E0127" w14:paraId="3B99B1AB" w14:textId="77777777" w:rsidTr="00D15D58">
        <w:trPr>
          <w:trHeight w:val="414"/>
        </w:trPr>
        <w:tc>
          <w:tcPr>
            <w:tcW w:w="1827" w:type="dxa"/>
          </w:tcPr>
          <w:p w14:paraId="2B8C9B22" w14:textId="77777777" w:rsidR="003E0127" w:rsidRDefault="003E0127" w:rsidP="005745AB">
            <w:pPr>
              <w:pStyle w:val="TableParagraph"/>
              <w:spacing w:line="272" w:lineRule="exact"/>
              <w:ind w:left="9" w:right="1"/>
              <w:jc w:val="both"/>
              <w:rPr>
                <w:sz w:val="16"/>
              </w:rPr>
            </w:pPr>
            <w:r>
              <w:rPr>
                <w:spacing w:val="-5"/>
                <w:position w:val="2"/>
                <w:sz w:val="24"/>
              </w:rPr>
              <w:t>T</w:t>
            </w:r>
            <w:r>
              <w:rPr>
                <w:spacing w:val="-5"/>
                <w:sz w:val="16"/>
              </w:rPr>
              <w:t>3</w:t>
            </w:r>
          </w:p>
        </w:tc>
        <w:tc>
          <w:tcPr>
            <w:tcW w:w="6923" w:type="dxa"/>
          </w:tcPr>
          <w:p w14:paraId="4C28282A" w14:textId="77777777" w:rsidR="003E0127" w:rsidRDefault="003E0127" w:rsidP="005745AB">
            <w:pPr>
              <w:pStyle w:val="TableParagraph"/>
              <w:spacing w:line="270" w:lineRule="exact"/>
              <w:ind w:left="8" w:right="2"/>
              <w:jc w:val="both"/>
              <w:rPr>
                <w:sz w:val="24"/>
              </w:rPr>
            </w:pPr>
            <w:r>
              <w:rPr>
                <w:spacing w:val="-4"/>
                <w:sz w:val="24"/>
              </w:rPr>
              <w:t>6.91</w:t>
            </w:r>
          </w:p>
        </w:tc>
      </w:tr>
      <w:tr w:rsidR="003E0127" w14:paraId="30334175" w14:textId="77777777" w:rsidTr="00D15D58">
        <w:trPr>
          <w:trHeight w:val="412"/>
        </w:trPr>
        <w:tc>
          <w:tcPr>
            <w:tcW w:w="1827" w:type="dxa"/>
          </w:tcPr>
          <w:p w14:paraId="1241C1DE" w14:textId="77777777" w:rsidR="003E0127" w:rsidRDefault="003E0127" w:rsidP="005745AB">
            <w:pPr>
              <w:pStyle w:val="TableParagraph"/>
              <w:spacing w:line="272" w:lineRule="exact"/>
              <w:ind w:left="9" w:right="1"/>
              <w:jc w:val="both"/>
              <w:rPr>
                <w:sz w:val="16"/>
              </w:rPr>
            </w:pPr>
            <w:r>
              <w:rPr>
                <w:spacing w:val="-5"/>
                <w:position w:val="2"/>
                <w:sz w:val="24"/>
              </w:rPr>
              <w:t>T</w:t>
            </w:r>
            <w:r>
              <w:rPr>
                <w:spacing w:val="-5"/>
                <w:sz w:val="16"/>
              </w:rPr>
              <w:t>4</w:t>
            </w:r>
          </w:p>
        </w:tc>
        <w:tc>
          <w:tcPr>
            <w:tcW w:w="6923" w:type="dxa"/>
          </w:tcPr>
          <w:p w14:paraId="7FB725D4" w14:textId="77777777" w:rsidR="003E0127" w:rsidRDefault="003E0127" w:rsidP="005745AB">
            <w:pPr>
              <w:pStyle w:val="TableParagraph"/>
              <w:spacing w:line="270" w:lineRule="exact"/>
              <w:ind w:left="8" w:right="2"/>
              <w:jc w:val="both"/>
              <w:rPr>
                <w:sz w:val="24"/>
              </w:rPr>
            </w:pPr>
            <w:r>
              <w:rPr>
                <w:spacing w:val="-4"/>
                <w:sz w:val="24"/>
              </w:rPr>
              <w:t>6.49</w:t>
            </w:r>
          </w:p>
        </w:tc>
      </w:tr>
      <w:tr w:rsidR="003E0127" w14:paraId="76AE72FF" w14:textId="77777777" w:rsidTr="00D15D58">
        <w:trPr>
          <w:trHeight w:val="415"/>
        </w:trPr>
        <w:tc>
          <w:tcPr>
            <w:tcW w:w="1827" w:type="dxa"/>
          </w:tcPr>
          <w:p w14:paraId="396300B1" w14:textId="77777777" w:rsidR="003E0127" w:rsidRDefault="003E0127" w:rsidP="005745AB">
            <w:pPr>
              <w:pStyle w:val="TableParagraph"/>
              <w:spacing w:line="273" w:lineRule="exact"/>
              <w:ind w:left="9" w:right="1"/>
              <w:jc w:val="both"/>
              <w:rPr>
                <w:sz w:val="16"/>
              </w:rPr>
            </w:pPr>
            <w:r>
              <w:rPr>
                <w:spacing w:val="-5"/>
                <w:position w:val="2"/>
                <w:sz w:val="24"/>
              </w:rPr>
              <w:t>T</w:t>
            </w:r>
            <w:r>
              <w:rPr>
                <w:spacing w:val="-5"/>
                <w:sz w:val="16"/>
              </w:rPr>
              <w:t>5</w:t>
            </w:r>
          </w:p>
        </w:tc>
        <w:tc>
          <w:tcPr>
            <w:tcW w:w="6923" w:type="dxa"/>
          </w:tcPr>
          <w:p w14:paraId="261E6251" w14:textId="77777777" w:rsidR="003E0127" w:rsidRDefault="003E0127" w:rsidP="005745AB">
            <w:pPr>
              <w:pStyle w:val="TableParagraph"/>
              <w:spacing w:line="271" w:lineRule="exact"/>
              <w:ind w:left="8" w:right="2"/>
              <w:jc w:val="both"/>
              <w:rPr>
                <w:sz w:val="24"/>
              </w:rPr>
            </w:pPr>
            <w:r>
              <w:rPr>
                <w:spacing w:val="-4"/>
                <w:sz w:val="24"/>
              </w:rPr>
              <w:t>7.13</w:t>
            </w:r>
          </w:p>
        </w:tc>
      </w:tr>
      <w:tr w:rsidR="003E0127" w14:paraId="2E8D6D88" w14:textId="77777777" w:rsidTr="00D15D58">
        <w:trPr>
          <w:trHeight w:val="414"/>
        </w:trPr>
        <w:tc>
          <w:tcPr>
            <w:tcW w:w="1827" w:type="dxa"/>
          </w:tcPr>
          <w:p w14:paraId="1D7E9BF9" w14:textId="77777777" w:rsidR="003E0127" w:rsidRDefault="003E0127" w:rsidP="005745AB">
            <w:pPr>
              <w:pStyle w:val="TableParagraph"/>
              <w:spacing w:line="272" w:lineRule="exact"/>
              <w:ind w:left="9" w:right="1"/>
              <w:jc w:val="both"/>
              <w:rPr>
                <w:sz w:val="16"/>
              </w:rPr>
            </w:pPr>
            <w:r>
              <w:rPr>
                <w:spacing w:val="-5"/>
                <w:position w:val="2"/>
                <w:sz w:val="24"/>
              </w:rPr>
              <w:lastRenderedPageBreak/>
              <w:t>T</w:t>
            </w:r>
            <w:r>
              <w:rPr>
                <w:spacing w:val="-5"/>
                <w:sz w:val="16"/>
              </w:rPr>
              <w:t>6</w:t>
            </w:r>
          </w:p>
        </w:tc>
        <w:tc>
          <w:tcPr>
            <w:tcW w:w="6923" w:type="dxa"/>
          </w:tcPr>
          <w:p w14:paraId="1D325256" w14:textId="77777777" w:rsidR="003E0127" w:rsidRDefault="003E0127" w:rsidP="005745AB">
            <w:pPr>
              <w:pStyle w:val="TableParagraph"/>
              <w:spacing w:line="270" w:lineRule="exact"/>
              <w:ind w:left="8" w:right="2"/>
              <w:jc w:val="both"/>
              <w:rPr>
                <w:sz w:val="24"/>
              </w:rPr>
            </w:pPr>
            <w:r>
              <w:rPr>
                <w:spacing w:val="-4"/>
                <w:sz w:val="24"/>
              </w:rPr>
              <w:t>7.17</w:t>
            </w:r>
          </w:p>
        </w:tc>
      </w:tr>
      <w:tr w:rsidR="003E0127" w14:paraId="3E2171DF" w14:textId="77777777" w:rsidTr="00D15D58">
        <w:trPr>
          <w:trHeight w:val="412"/>
        </w:trPr>
        <w:tc>
          <w:tcPr>
            <w:tcW w:w="1827" w:type="dxa"/>
          </w:tcPr>
          <w:p w14:paraId="02AFCE68" w14:textId="77777777" w:rsidR="003E0127" w:rsidRDefault="003E0127" w:rsidP="005745AB">
            <w:pPr>
              <w:pStyle w:val="TableParagraph"/>
              <w:spacing w:line="272" w:lineRule="exact"/>
              <w:ind w:left="9" w:right="1"/>
              <w:jc w:val="both"/>
              <w:rPr>
                <w:sz w:val="16"/>
              </w:rPr>
            </w:pPr>
            <w:r>
              <w:rPr>
                <w:spacing w:val="-5"/>
                <w:position w:val="2"/>
                <w:sz w:val="24"/>
              </w:rPr>
              <w:t>T</w:t>
            </w:r>
            <w:r>
              <w:rPr>
                <w:spacing w:val="-5"/>
                <w:sz w:val="16"/>
              </w:rPr>
              <w:t>7</w:t>
            </w:r>
          </w:p>
        </w:tc>
        <w:tc>
          <w:tcPr>
            <w:tcW w:w="6923" w:type="dxa"/>
          </w:tcPr>
          <w:p w14:paraId="2D8E10A6" w14:textId="77777777" w:rsidR="003E0127" w:rsidRDefault="003E0127" w:rsidP="005745AB">
            <w:pPr>
              <w:pStyle w:val="TableParagraph"/>
              <w:spacing w:line="270" w:lineRule="exact"/>
              <w:ind w:left="8" w:right="2"/>
              <w:jc w:val="both"/>
              <w:rPr>
                <w:sz w:val="24"/>
              </w:rPr>
            </w:pPr>
            <w:r>
              <w:rPr>
                <w:spacing w:val="-4"/>
                <w:sz w:val="24"/>
              </w:rPr>
              <w:t>7.01</w:t>
            </w:r>
          </w:p>
        </w:tc>
      </w:tr>
      <w:tr w:rsidR="003E0127" w14:paraId="6B1C510F" w14:textId="77777777" w:rsidTr="00D15D58">
        <w:trPr>
          <w:trHeight w:val="414"/>
        </w:trPr>
        <w:tc>
          <w:tcPr>
            <w:tcW w:w="1827" w:type="dxa"/>
          </w:tcPr>
          <w:p w14:paraId="241A4005" w14:textId="77777777" w:rsidR="003E0127" w:rsidRDefault="003E0127" w:rsidP="005745AB">
            <w:pPr>
              <w:pStyle w:val="TableParagraph"/>
              <w:spacing w:line="272" w:lineRule="exact"/>
              <w:ind w:left="9" w:right="1"/>
              <w:jc w:val="both"/>
              <w:rPr>
                <w:sz w:val="16"/>
              </w:rPr>
            </w:pPr>
            <w:r>
              <w:rPr>
                <w:spacing w:val="-5"/>
                <w:position w:val="2"/>
                <w:sz w:val="24"/>
              </w:rPr>
              <w:t>T</w:t>
            </w:r>
            <w:r>
              <w:rPr>
                <w:spacing w:val="-5"/>
                <w:sz w:val="16"/>
              </w:rPr>
              <w:t>8</w:t>
            </w:r>
          </w:p>
        </w:tc>
        <w:tc>
          <w:tcPr>
            <w:tcW w:w="6923" w:type="dxa"/>
          </w:tcPr>
          <w:p w14:paraId="1E16C8A6" w14:textId="77777777" w:rsidR="003E0127" w:rsidRDefault="003E0127" w:rsidP="005745AB">
            <w:pPr>
              <w:pStyle w:val="TableParagraph"/>
              <w:spacing w:line="270" w:lineRule="exact"/>
              <w:ind w:left="8" w:right="2"/>
              <w:jc w:val="both"/>
              <w:rPr>
                <w:sz w:val="24"/>
              </w:rPr>
            </w:pPr>
            <w:r>
              <w:rPr>
                <w:spacing w:val="-4"/>
                <w:sz w:val="24"/>
              </w:rPr>
              <w:t>7.12</w:t>
            </w:r>
          </w:p>
        </w:tc>
      </w:tr>
      <w:tr w:rsidR="003E0127" w14:paraId="4AF55FD5" w14:textId="77777777" w:rsidTr="00D15D58">
        <w:trPr>
          <w:trHeight w:val="414"/>
        </w:trPr>
        <w:tc>
          <w:tcPr>
            <w:tcW w:w="1827" w:type="dxa"/>
          </w:tcPr>
          <w:p w14:paraId="385E949A" w14:textId="77777777" w:rsidR="003E0127" w:rsidRDefault="003E0127" w:rsidP="005745AB">
            <w:pPr>
              <w:pStyle w:val="TableParagraph"/>
              <w:spacing w:line="272" w:lineRule="exact"/>
              <w:ind w:left="9" w:right="1"/>
              <w:jc w:val="both"/>
              <w:rPr>
                <w:sz w:val="16"/>
              </w:rPr>
            </w:pPr>
            <w:r>
              <w:rPr>
                <w:spacing w:val="-5"/>
                <w:position w:val="2"/>
                <w:sz w:val="24"/>
              </w:rPr>
              <w:t>T</w:t>
            </w:r>
            <w:r>
              <w:rPr>
                <w:spacing w:val="-5"/>
                <w:sz w:val="16"/>
              </w:rPr>
              <w:t>9</w:t>
            </w:r>
          </w:p>
        </w:tc>
        <w:tc>
          <w:tcPr>
            <w:tcW w:w="6923" w:type="dxa"/>
          </w:tcPr>
          <w:p w14:paraId="1F779E01" w14:textId="77777777" w:rsidR="003E0127" w:rsidRDefault="003E0127" w:rsidP="005745AB">
            <w:pPr>
              <w:pStyle w:val="TableParagraph"/>
              <w:spacing w:line="270" w:lineRule="exact"/>
              <w:ind w:left="8" w:right="2"/>
              <w:jc w:val="both"/>
              <w:rPr>
                <w:sz w:val="24"/>
              </w:rPr>
            </w:pPr>
            <w:r>
              <w:rPr>
                <w:spacing w:val="-4"/>
                <w:sz w:val="24"/>
              </w:rPr>
              <w:t>7.36</w:t>
            </w:r>
          </w:p>
        </w:tc>
      </w:tr>
      <w:tr w:rsidR="003E0127" w14:paraId="19563962" w14:textId="77777777" w:rsidTr="00D15D58">
        <w:trPr>
          <w:trHeight w:val="462"/>
        </w:trPr>
        <w:tc>
          <w:tcPr>
            <w:tcW w:w="1827" w:type="dxa"/>
          </w:tcPr>
          <w:p w14:paraId="426A558E" w14:textId="77777777" w:rsidR="003E0127" w:rsidRDefault="003E0127" w:rsidP="005745AB">
            <w:pPr>
              <w:pStyle w:val="TableParagraph"/>
              <w:spacing w:line="272" w:lineRule="exact"/>
              <w:ind w:left="463"/>
              <w:jc w:val="both"/>
              <w:rPr>
                <w:sz w:val="16"/>
              </w:rPr>
            </w:pPr>
            <w:r>
              <w:rPr>
                <w:position w:val="2"/>
                <w:sz w:val="24"/>
              </w:rPr>
              <w:t>C.D.</w:t>
            </w:r>
            <w:r>
              <w:rPr>
                <w:spacing w:val="-1"/>
                <w:position w:val="2"/>
                <w:sz w:val="24"/>
              </w:rPr>
              <w:t xml:space="preserve"> </w:t>
            </w:r>
            <w:r>
              <w:rPr>
                <w:spacing w:val="-2"/>
                <w:sz w:val="16"/>
              </w:rPr>
              <w:t>(0.05)</w:t>
            </w:r>
          </w:p>
        </w:tc>
        <w:tc>
          <w:tcPr>
            <w:tcW w:w="6923" w:type="dxa"/>
          </w:tcPr>
          <w:p w14:paraId="04610700" w14:textId="77777777" w:rsidR="003E0127" w:rsidRDefault="003E0127" w:rsidP="005745AB">
            <w:pPr>
              <w:pStyle w:val="TableParagraph"/>
              <w:spacing w:line="270" w:lineRule="exact"/>
              <w:ind w:left="8" w:right="1"/>
              <w:jc w:val="both"/>
              <w:rPr>
                <w:sz w:val="24"/>
              </w:rPr>
            </w:pPr>
            <w:r>
              <w:rPr>
                <w:spacing w:val="-5"/>
                <w:sz w:val="24"/>
              </w:rPr>
              <w:t>NS</w:t>
            </w:r>
          </w:p>
        </w:tc>
      </w:tr>
      <w:tr w:rsidR="003E0127" w14:paraId="0BF47633" w14:textId="77777777" w:rsidTr="00D15D58">
        <w:trPr>
          <w:trHeight w:val="427"/>
        </w:trPr>
        <w:tc>
          <w:tcPr>
            <w:tcW w:w="1827" w:type="dxa"/>
          </w:tcPr>
          <w:p w14:paraId="1BE428CA" w14:textId="77777777" w:rsidR="003E0127" w:rsidRDefault="003E0127" w:rsidP="005745AB">
            <w:pPr>
              <w:pStyle w:val="TableParagraph"/>
              <w:spacing w:line="270" w:lineRule="exact"/>
              <w:ind w:left="9"/>
              <w:jc w:val="both"/>
              <w:rPr>
                <w:b/>
                <w:sz w:val="24"/>
              </w:rPr>
            </w:pPr>
            <w:r>
              <w:rPr>
                <w:sz w:val="24"/>
              </w:rPr>
              <w:t>SE(m)</w:t>
            </w:r>
            <w:r>
              <w:rPr>
                <w:spacing w:val="-2"/>
                <w:sz w:val="24"/>
              </w:rPr>
              <w:t xml:space="preserve"> </w:t>
            </w:r>
            <w:r>
              <w:rPr>
                <w:b/>
                <w:spacing w:val="-10"/>
                <w:sz w:val="24"/>
              </w:rPr>
              <w:t>±</w:t>
            </w:r>
          </w:p>
        </w:tc>
        <w:tc>
          <w:tcPr>
            <w:tcW w:w="6923" w:type="dxa"/>
          </w:tcPr>
          <w:p w14:paraId="1AFD8C1A" w14:textId="77777777" w:rsidR="003E0127" w:rsidRDefault="003E0127" w:rsidP="005745AB">
            <w:pPr>
              <w:pStyle w:val="TableParagraph"/>
              <w:spacing w:line="270" w:lineRule="exact"/>
              <w:ind w:left="8" w:right="2"/>
              <w:jc w:val="both"/>
              <w:rPr>
                <w:sz w:val="24"/>
              </w:rPr>
            </w:pPr>
            <w:r>
              <w:rPr>
                <w:spacing w:val="-4"/>
                <w:sz w:val="24"/>
              </w:rPr>
              <w:t>0.33</w:t>
            </w:r>
          </w:p>
        </w:tc>
      </w:tr>
    </w:tbl>
    <w:p w14:paraId="3C673135" w14:textId="77777777" w:rsidR="003E0127" w:rsidRDefault="003E0127" w:rsidP="005745AB">
      <w:pPr>
        <w:jc w:val="both"/>
        <w:rPr>
          <w:b/>
          <w:bCs/>
        </w:rPr>
      </w:pPr>
    </w:p>
    <w:p w14:paraId="5DD79E4F" w14:textId="77777777" w:rsidR="003E0127" w:rsidRDefault="003E0127" w:rsidP="005745AB">
      <w:pPr>
        <w:jc w:val="both"/>
        <w:rPr>
          <w:b/>
          <w:bCs/>
        </w:rPr>
      </w:pPr>
      <w:r w:rsidRPr="003E0127">
        <w:rPr>
          <w:b/>
          <w:bCs/>
        </w:rPr>
        <w:t xml:space="preserve">Table </w:t>
      </w:r>
      <w:r>
        <w:rPr>
          <w:b/>
          <w:bCs/>
        </w:rPr>
        <w:t>4</w:t>
      </w:r>
      <w:r w:rsidRPr="003E0127">
        <w:rPr>
          <w:b/>
          <w:bCs/>
        </w:rPr>
        <w:t xml:space="preserve">: Effect of Melia </w:t>
      </w:r>
      <w:proofErr w:type="spellStart"/>
      <w:r w:rsidRPr="003E0127">
        <w:rPr>
          <w:b/>
          <w:bCs/>
        </w:rPr>
        <w:t>dubia</w:t>
      </w:r>
      <w:proofErr w:type="spellEnd"/>
      <w:r w:rsidRPr="003E0127">
        <w:rPr>
          <w:b/>
          <w:bCs/>
        </w:rPr>
        <w:t xml:space="preserve"> trees on spike length of wheat (</w:t>
      </w:r>
      <w:r w:rsidRPr="00537B80">
        <w:rPr>
          <w:b/>
          <w:bCs/>
          <w:i/>
          <w:iCs/>
        </w:rPr>
        <w:t xml:space="preserve">Triticum </w:t>
      </w:r>
      <w:proofErr w:type="spellStart"/>
      <w:r w:rsidRPr="00537B80">
        <w:rPr>
          <w:b/>
          <w:bCs/>
          <w:i/>
          <w:iCs/>
        </w:rPr>
        <w:t>aestivum</w:t>
      </w:r>
      <w:proofErr w:type="spellEnd"/>
      <w:r w:rsidRPr="003E0127">
        <w:rPr>
          <w:b/>
          <w:bCs/>
        </w:rPr>
        <w:t xml:space="preserve"> L.)</w:t>
      </w: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6923"/>
      </w:tblGrid>
      <w:tr w:rsidR="003E0127" w14:paraId="27BBF4E6" w14:textId="77777777" w:rsidTr="00D15D58">
        <w:trPr>
          <w:trHeight w:val="522"/>
        </w:trPr>
        <w:tc>
          <w:tcPr>
            <w:tcW w:w="1826" w:type="dxa"/>
          </w:tcPr>
          <w:p w14:paraId="33E137A8" w14:textId="77777777" w:rsidR="003E0127" w:rsidRDefault="003E0127" w:rsidP="005745AB">
            <w:pPr>
              <w:pStyle w:val="TableParagraph"/>
              <w:spacing w:line="275" w:lineRule="exact"/>
              <w:ind w:left="9" w:right="5"/>
              <w:jc w:val="both"/>
              <w:rPr>
                <w:b/>
                <w:sz w:val="24"/>
              </w:rPr>
            </w:pPr>
            <w:r>
              <w:rPr>
                <w:b/>
                <w:spacing w:val="-2"/>
                <w:sz w:val="24"/>
              </w:rPr>
              <w:t>Treatments</w:t>
            </w:r>
          </w:p>
        </w:tc>
        <w:tc>
          <w:tcPr>
            <w:tcW w:w="6923" w:type="dxa"/>
          </w:tcPr>
          <w:p w14:paraId="622104A4" w14:textId="77777777" w:rsidR="003E0127" w:rsidRDefault="003E0127" w:rsidP="005745AB">
            <w:pPr>
              <w:pStyle w:val="TableParagraph"/>
              <w:spacing w:line="275" w:lineRule="exact"/>
              <w:ind w:left="8" w:right="1"/>
              <w:jc w:val="both"/>
              <w:rPr>
                <w:b/>
                <w:sz w:val="24"/>
              </w:rPr>
            </w:pPr>
            <w:r>
              <w:rPr>
                <w:b/>
                <w:sz w:val="24"/>
              </w:rPr>
              <w:t>Spike</w:t>
            </w:r>
            <w:r>
              <w:rPr>
                <w:b/>
                <w:spacing w:val="-3"/>
                <w:sz w:val="24"/>
              </w:rPr>
              <w:t xml:space="preserve"> </w:t>
            </w:r>
            <w:r>
              <w:rPr>
                <w:b/>
                <w:sz w:val="24"/>
              </w:rPr>
              <w:t>length</w:t>
            </w:r>
            <w:r>
              <w:rPr>
                <w:b/>
                <w:spacing w:val="1"/>
                <w:sz w:val="24"/>
              </w:rPr>
              <w:t xml:space="preserve"> </w:t>
            </w:r>
            <w:r>
              <w:rPr>
                <w:b/>
                <w:spacing w:val="-4"/>
                <w:sz w:val="24"/>
              </w:rPr>
              <w:t>(cm)</w:t>
            </w:r>
          </w:p>
        </w:tc>
      </w:tr>
      <w:tr w:rsidR="003E0127" w14:paraId="0DA6AF7D" w14:textId="77777777" w:rsidTr="00D15D58">
        <w:trPr>
          <w:trHeight w:val="412"/>
        </w:trPr>
        <w:tc>
          <w:tcPr>
            <w:tcW w:w="1826" w:type="dxa"/>
          </w:tcPr>
          <w:p w14:paraId="70AEF5EA" w14:textId="77777777" w:rsidR="003E0127" w:rsidRDefault="003E0127" w:rsidP="005745AB">
            <w:pPr>
              <w:pStyle w:val="TableParagraph"/>
              <w:spacing w:line="272" w:lineRule="exact"/>
              <w:ind w:left="9" w:right="1"/>
              <w:jc w:val="both"/>
              <w:rPr>
                <w:sz w:val="16"/>
              </w:rPr>
            </w:pPr>
            <w:r>
              <w:rPr>
                <w:spacing w:val="-5"/>
                <w:position w:val="2"/>
                <w:sz w:val="24"/>
              </w:rPr>
              <w:t>T</w:t>
            </w:r>
            <w:r>
              <w:rPr>
                <w:spacing w:val="-5"/>
                <w:sz w:val="16"/>
              </w:rPr>
              <w:t>1</w:t>
            </w:r>
          </w:p>
        </w:tc>
        <w:tc>
          <w:tcPr>
            <w:tcW w:w="6923" w:type="dxa"/>
          </w:tcPr>
          <w:p w14:paraId="031D1476" w14:textId="77777777" w:rsidR="003E0127" w:rsidRDefault="003E0127" w:rsidP="005745AB">
            <w:pPr>
              <w:pStyle w:val="TableParagraph"/>
              <w:spacing w:line="270" w:lineRule="exact"/>
              <w:ind w:left="8"/>
              <w:jc w:val="both"/>
              <w:rPr>
                <w:sz w:val="24"/>
              </w:rPr>
            </w:pPr>
            <w:r>
              <w:rPr>
                <w:spacing w:val="-2"/>
                <w:sz w:val="24"/>
              </w:rPr>
              <w:t>10.12</w:t>
            </w:r>
          </w:p>
        </w:tc>
      </w:tr>
      <w:tr w:rsidR="003E0127" w14:paraId="1CBBEC5B" w14:textId="77777777" w:rsidTr="00D15D58">
        <w:trPr>
          <w:trHeight w:val="415"/>
        </w:trPr>
        <w:tc>
          <w:tcPr>
            <w:tcW w:w="1826" w:type="dxa"/>
          </w:tcPr>
          <w:p w14:paraId="4EA6FFDD" w14:textId="77777777" w:rsidR="003E0127" w:rsidRDefault="003E0127" w:rsidP="005745AB">
            <w:pPr>
              <w:pStyle w:val="TableParagraph"/>
              <w:spacing w:line="274" w:lineRule="exact"/>
              <w:ind w:left="9" w:right="1"/>
              <w:jc w:val="both"/>
              <w:rPr>
                <w:sz w:val="16"/>
              </w:rPr>
            </w:pPr>
            <w:r>
              <w:rPr>
                <w:spacing w:val="-5"/>
                <w:position w:val="2"/>
                <w:sz w:val="24"/>
              </w:rPr>
              <w:t>T</w:t>
            </w:r>
            <w:r>
              <w:rPr>
                <w:spacing w:val="-5"/>
                <w:sz w:val="16"/>
              </w:rPr>
              <w:t>2</w:t>
            </w:r>
          </w:p>
        </w:tc>
        <w:tc>
          <w:tcPr>
            <w:tcW w:w="6923" w:type="dxa"/>
          </w:tcPr>
          <w:p w14:paraId="77B2ADA1" w14:textId="77777777" w:rsidR="003E0127" w:rsidRDefault="003E0127" w:rsidP="005745AB">
            <w:pPr>
              <w:pStyle w:val="TableParagraph"/>
              <w:spacing w:line="273" w:lineRule="exact"/>
              <w:ind w:left="8"/>
              <w:jc w:val="both"/>
              <w:rPr>
                <w:sz w:val="24"/>
              </w:rPr>
            </w:pPr>
            <w:r>
              <w:rPr>
                <w:spacing w:val="-2"/>
                <w:sz w:val="24"/>
              </w:rPr>
              <w:t>11.02</w:t>
            </w:r>
          </w:p>
        </w:tc>
      </w:tr>
      <w:tr w:rsidR="003E0127" w14:paraId="7D0509DA" w14:textId="77777777" w:rsidTr="00D15D58">
        <w:trPr>
          <w:trHeight w:val="414"/>
        </w:trPr>
        <w:tc>
          <w:tcPr>
            <w:tcW w:w="1826" w:type="dxa"/>
          </w:tcPr>
          <w:p w14:paraId="70672411" w14:textId="77777777" w:rsidR="003E0127" w:rsidRDefault="003E0127" w:rsidP="005745AB">
            <w:pPr>
              <w:pStyle w:val="TableParagraph"/>
              <w:spacing w:line="272" w:lineRule="exact"/>
              <w:ind w:left="9" w:right="1"/>
              <w:jc w:val="both"/>
              <w:rPr>
                <w:sz w:val="16"/>
              </w:rPr>
            </w:pPr>
            <w:r>
              <w:rPr>
                <w:spacing w:val="-5"/>
                <w:position w:val="2"/>
                <w:sz w:val="24"/>
              </w:rPr>
              <w:t>T</w:t>
            </w:r>
            <w:r>
              <w:rPr>
                <w:spacing w:val="-5"/>
                <w:sz w:val="16"/>
              </w:rPr>
              <w:t>3</w:t>
            </w:r>
          </w:p>
        </w:tc>
        <w:tc>
          <w:tcPr>
            <w:tcW w:w="6923" w:type="dxa"/>
          </w:tcPr>
          <w:p w14:paraId="3FDF852E" w14:textId="77777777" w:rsidR="003E0127" w:rsidRDefault="003E0127" w:rsidP="005745AB">
            <w:pPr>
              <w:pStyle w:val="TableParagraph"/>
              <w:spacing w:line="270" w:lineRule="exact"/>
              <w:ind w:left="8"/>
              <w:jc w:val="both"/>
              <w:rPr>
                <w:sz w:val="24"/>
              </w:rPr>
            </w:pPr>
            <w:r>
              <w:rPr>
                <w:spacing w:val="-2"/>
                <w:sz w:val="24"/>
              </w:rPr>
              <w:t>10.32</w:t>
            </w:r>
          </w:p>
        </w:tc>
      </w:tr>
      <w:tr w:rsidR="003E0127" w14:paraId="2E01A1B0" w14:textId="77777777" w:rsidTr="00D15D58">
        <w:trPr>
          <w:trHeight w:val="412"/>
        </w:trPr>
        <w:tc>
          <w:tcPr>
            <w:tcW w:w="1826" w:type="dxa"/>
          </w:tcPr>
          <w:p w14:paraId="4557EFB9" w14:textId="77777777" w:rsidR="003E0127" w:rsidRDefault="003E0127" w:rsidP="005745AB">
            <w:pPr>
              <w:pStyle w:val="TableParagraph"/>
              <w:spacing w:line="272" w:lineRule="exact"/>
              <w:ind w:left="9" w:right="1"/>
              <w:jc w:val="both"/>
              <w:rPr>
                <w:sz w:val="16"/>
              </w:rPr>
            </w:pPr>
            <w:r>
              <w:rPr>
                <w:spacing w:val="-5"/>
                <w:position w:val="2"/>
                <w:sz w:val="24"/>
              </w:rPr>
              <w:t>T</w:t>
            </w:r>
            <w:r>
              <w:rPr>
                <w:spacing w:val="-5"/>
                <w:sz w:val="16"/>
              </w:rPr>
              <w:t>4</w:t>
            </w:r>
          </w:p>
        </w:tc>
        <w:tc>
          <w:tcPr>
            <w:tcW w:w="6923" w:type="dxa"/>
          </w:tcPr>
          <w:p w14:paraId="59946C0A" w14:textId="77777777" w:rsidR="003E0127" w:rsidRDefault="003E0127" w:rsidP="005745AB">
            <w:pPr>
              <w:pStyle w:val="TableParagraph"/>
              <w:spacing w:line="270" w:lineRule="exact"/>
              <w:ind w:left="8"/>
              <w:jc w:val="both"/>
              <w:rPr>
                <w:sz w:val="24"/>
              </w:rPr>
            </w:pPr>
            <w:r>
              <w:rPr>
                <w:spacing w:val="-2"/>
                <w:sz w:val="24"/>
              </w:rPr>
              <w:t>11.14</w:t>
            </w:r>
          </w:p>
        </w:tc>
      </w:tr>
      <w:tr w:rsidR="003E0127" w14:paraId="714DC003" w14:textId="77777777" w:rsidTr="00D15D58">
        <w:trPr>
          <w:trHeight w:val="414"/>
        </w:trPr>
        <w:tc>
          <w:tcPr>
            <w:tcW w:w="1826" w:type="dxa"/>
          </w:tcPr>
          <w:p w14:paraId="0FA49F8D" w14:textId="77777777" w:rsidR="003E0127" w:rsidRDefault="003E0127" w:rsidP="005745AB">
            <w:pPr>
              <w:pStyle w:val="TableParagraph"/>
              <w:spacing w:line="274" w:lineRule="exact"/>
              <w:ind w:left="9" w:right="1"/>
              <w:jc w:val="both"/>
              <w:rPr>
                <w:sz w:val="16"/>
              </w:rPr>
            </w:pPr>
            <w:r>
              <w:rPr>
                <w:spacing w:val="-5"/>
                <w:position w:val="2"/>
                <w:sz w:val="24"/>
              </w:rPr>
              <w:t>T</w:t>
            </w:r>
            <w:r>
              <w:rPr>
                <w:spacing w:val="-5"/>
                <w:sz w:val="16"/>
              </w:rPr>
              <w:t>5</w:t>
            </w:r>
          </w:p>
        </w:tc>
        <w:tc>
          <w:tcPr>
            <w:tcW w:w="6923" w:type="dxa"/>
          </w:tcPr>
          <w:p w14:paraId="3989AA0E" w14:textId="77777777" w:rsidR="003E0127" w:rsidRDefault="003E0127" w:rsidP="005745AB">
            <w:pPr>
              <w:pStyle w:val="TableParagraph"/>
              <w:spacing w:line="273" w:lineRule="exact"/>
              <w:ind w:left="8"/>
              <w:jc w:val="both"/>
              <w:rPr>
                <w:sz w:val="24"/>
              </w:rPr>
            </w:pPr>
            <w:r>
              <w:rPr>
                <w:spacing w:val="-2"/>
                <w:sz w:val="24"/>
              </w:rPr>
              <w:t>12.33</w:t>
            </w:r>
          </w:p>
        </w:tc>
      </w:tr>
      <w:tr w:rsidR="003E0127" w14:paraId="658609FA" w14:textId="77777777" w:rsidTr="00D15D58">
        <w:trPr>
          <w:trHeight w:val="414"/>
        </w:trPr>
        <w:tc>
          <w:tcPr>
            <w:tcW w:w="1826" w:type="dxa"/>
          </w:tcPr>
          <w:p w14:paraId="4ECC26A1" w14:textId="77777777" w:rsidR="003E0127" w:rsidRDefault="003E0127" w:rsidP="005745AB">
            <w:pPr>
              <w:pStyle w:val="TableParagraph"/>
              <w:spacing w:line="272" w:lineRule="exact"/>
              <w:ind w:left="9" w:right="1"/>
              <w:jc w:val="both"/>
              <w:rPr>
                <w:sz w:val="16"/>
              </w:rPr>
            </w:pPr>
            <w:r>
              <w:rPr>
                <w:spacing w:val="-5"/>
                <w:position w:val="2"/>
                <w:sz w:val="24"/>
              </w:rPr>
              <w:t>T</w:t>
            </w:r>
            <w:r>
              <w:rPr>
                <w:spacing w:val="-5"/>
                <w:sz w:val="16"/>
              </w:rPr>
              <w:t>6</w:t>
            </w:r>
          </w:p>
        </w:tc>
        <w:tc>
          <w:tcPr>
            <w:tcW w:w="6923" w:type="dxa"/>
          </w:tcPr>
          <w:p w14:paraId="08F2CBED" w14:textId="77777777" w:rsidR="003E0127" w:rsidRDefault="003E0127" w:rsidP="005745AB">
            <w:pPr>
              <w:pStyle w:val="TableParagraph"/>
              <w:spacing w:line="270" w:lineRule="exact"/>
              <w:ind w:left="8"/>
              <w:jc w:val="both"/>
              <w:rPr>
                <w:sz w:val="24"/>
              </w:rPr>
            </w:pPr>
            <w:r>
              <w:rPr>
                <w:spacing w:val="-2"/>
                <w:sz w:val="24"/>
              </w:rPr>
              <w:t>13.04</w:t>
            </w:r>
          </w:p>
        </w:tc>
      </w:tr>
      <w:tr w:rsidR="003E0127" w14:paraId="6FCC08FC" w14:textId="77777777" w:rsidTr="00D15D58">
        <w:trPr>
          <w:trHeight w:val="412"/>
        </w:trPr>
        <w:tc>
          <w:tcPr>
            <w:tcW w:w="1826" w:type="dxa"/>
          </w:tcPr>
          <w:p w14:paraId="6239B594" w14:textId="77777777" w:rsidR="003E0127" w:rsidRDefault="003E0127" w:rsidP="005745AB">
            <w:pPr>
              <w:pStyle w:val="TableParagraph"/>
              <w:spacing w:line="272" w:lineRule="exact"/>
              <w:ind w:left="9" w:right="1"/>
              <w:jc w:val="both"/>
              <w:rPr>
                <w:sz w:val="16"/>
              </w:rPr>
            </w:pPr>
            <w:r>
              <w:rPr>
                <w:spacing w:val="-5"/>
                <w:position w:val="2"/>
                <w:sz w:val="24"/>
              </w:rPr>
              <w:t>T</w:t>
            </w:r>
            <w:r>
              <w:rPr>
                <w:spacing w:val="-5"/>
                <w:sz w:val="16"/>
              </w:rPr>
              <w:t>7</w:t>
            </w:r>
          </w:p>
        </w:tc>
        <w:tc>
          <w:tcPr>
            <w:tcW w:w="6923" w:type="dxa"/>
          </w:tcPr>
          <w:p w14:paraId="5AF7CEF9" w14:textId="77777777" w:rsidR="003E0127" w:rsidRDefault="003E0127" w:rsidP="005745AB">
            <w:pPr>
              <w:pStyle w:val="TableParagraph"/>
              <w:spacing w:line="270" w:lineRule="exact"/>
              <w:ind w:left="8"/>
              <w:jc w:val="both"/>
              <w:rPr>
                <w:sz w:val="24"/>
              </w:rPr>
            </w:pPr>
            <w:r>
              <w:rPr>
                <w:spacing w:val="-2"/>
                <w:sz w:val="24"/>
              </w:rPr>
              <w:t>11.48</w:t>
            </w:r>
          </w:p>
        </w:tc>
      </w:tr>
      <w:tr w:rsidR="003E0127" w14:paraId="32A2B459" w14:textId="77777777" w:rsidTr="00D15D58">
        <w:trPr>
          <w:trHeight w:val="414"/>
        </w:trPr>
        <w:tc>
          <w:tcPr>
            <w:tcW w:w="1826" w:type="dxa"/>
          </w:tcPr>
          <w:p w14:paraId="0181A649" w14:textId="77777777" w:rsidR="003E0127" w:rsidRDefault="003E0127" w:rsidP="005745AB">
            <w:pPr>
              <w:pStyle w:val="TableParagraph"/>
              <w:spacing w:line="274" w:lineRule="exact"/>
              <w:ind w:left="9" w:right="1"/>
              <w:jc w:val="both"/>
              <w:rPr>
                <w:sz w:val="16"/>
              </w:rPr>
            </w:pPr>
            <w:r>
              <w:rPr>
                <w:spacing w:val="-5"/>
                <w:position w:val="2"/>
                <w:sz w:val="24"/>
              </w:rPr>
              <w:t>T</w:t>
            </w:r>
            <w:r>
              <w:rPr>
                <w:spacing w:val="-5"/>
                <w:sz w:val="16"/>
              </w:rPr>
              <w:t>8</w:t>
            </w:r>
          </w:p>
        </w:tc>
        <w:tc>
          <w:tcPr>
            <w:tcW w:w="6923" w:type="dxa"/>
          </w:tcPr>
          <w:p w14:paraId="65D4E003" w14:textId="77777777" w:rsidR="003E0127" w:rsidRDefault="003E0127" w:rsidP="005745AB">
            <w:pPr>
              <w:pStyle w:val="TableParagraph"/>
              <w:spacing w:line="273" w:lineRule="exact"/>
              <w:ind w:left="8"/>
              <w:jc w:val="both"/>
              <w:rPr>
                <w:sz w:val="24"/>
              </w:rPr>
            </w:pPr>
            <w:r>
              <w:rPr>
                <w:spacing w:val="-2"/>
                <w:sz w:val="24"/>
              </w:rPr>
              <w:t>12.02</w:t>
            </w:r>
          </w:p>
        </w:tc>
      </w:tr>
      <w:tr w:rsidR="003E0127" w14:paraId="4936D998" w14:textId="77777777" w:rsidTr="00D15D58">
        <w:trPr>
          <w:trHeight w:val="427"/>
        </w:trPr>
        <w:tc>
          <w:tcPr>
            <w:tcW w:w="1826" w:type="dxa"/>
          </w:tcPr>
          <w:p w14:paraId="26ED96CC" w14:textId="77777777" w:rsidR="003E0127" w:rsidRDefault="003E0127" w:rsidP="005745AB">
            <w:pPr>
              <w:pStyle w:val="TableParagraph"/>
              <w:spacing w:line="272" w:lineRule="exact"/>
              <w:ind w:left="9" w:right="1"/>
              <w:jc w:val="both"/>
              <w:rPr>
                <w:sz w:val="16"/>
              </w:rPr>
            </w:pPr>
            <w:r>
              <w:rPr>
                <w:spacing w:val="-5"/>
                <w:position w:val="2"/>
                <w:sz w:val="24"/>
              </w:rPr>
              <w:t>T</w:t>
            </w:r>
            <w:r>
              <w:rPr>
                <w:spacing w:val="-5"/>
                <w:sz w:val="16"/>
              </w:rPr>
              <w:t>9</w:t>
            </w:r>
          </w:p>
        </w:tc>
        <w:tc>
          <w:tcPr>
            <w:tcW w:w="6923" w:type="dxa"/>
          </w:tcPr>
          <w:p w14:paraId="03BEC922" w14:textId="77777777" w:rsidR="003E0127" w:rsidRDefault="003E0127" w:rsidP="005745AB">
            <w:pPr>
              <w:pStyle w:val="TableParagraph"/>
              <w:spacing w:before="1"/>
              <w:ind w:left="8"/>
              <w:jc w:val="both"/>
              <w:rPr>
                <w:sz w:val="24"/>
              </w:rPr>
            </w:pPr>
            <w:r>
              <w:rPr>
                <w:spacing w:val="-2"/>
                <w:sz w:val="24"/>
              </w:rPr>
              <w:t>13.91</w:t>
            </w:r>
          </w:p>
        </w:tc>
      </w:tr>
      <w:tr w:rsidR="003E0127" w14:paraId="28019777" w14:textId="77777777" w:rsidTr="00D15D58">
        <w:trPr>
          <w:trHeight w:val="558"/>
        </w:trPr>
        <w:tc>
          <w:tcPr>
            <w:tcW w:w="1826" w:type="dxa"/>
          </w:tcPr>
          <w:p w14:paraId="5846778E" w14:textId="77777777" w:rsidR="003E0127" w:rsidRDefault="003E0127" w:rsidP="005745AB">
            <w:pPr>
              <w:pStyle w:val="TableParagraph"/>
              <w:spacing w:line="272" w:lineRule="exact"/>
              <w:ind w:left="463"/>
              <w:jc w:val="both"/>
              <w:rPr>
                <w:sz w:val="16"/>
              </w:rPr>
            </w:pPr>
            <w:r>
              <w:rPr>
                <w:position w:val="2"/>
                <w:sz w:val="24"/>
              </w:rPr>
              <w:t>C.D.</w:t>
            </w:r>
            <w:r>
              <w:rPr>
                <w:spacing w:val="-1"/>
                <w:position w:val="2"/>
                <w:sz w:val="24"/>
              </w:rPr>
              <w:t xml:space="preserve"> </w:t>
            </w:r>
            <w:r>
              <w:rPr>
                <w:spacing w:val="-2"/>
                <w:sz w:val="16"/>
              </w:rPr>
              <w:t>(0.05)</w:t>
            </w:r>
          </w:p>
        </w:tc>
        <w:tc>
          <w:tcPr>
            <w:tcW w:w="6923" w:type="dxa"/>
          </w:tcPr>
          <w:p w14:paraId="22656C89" w14:textId="77777777" w:rsidR="003E0127" w:rsidRDefault="003E0127" w:rsidP="005745AB">
            <w:pPr>
              <w:pStyle w:val="TableParagraph"/>
              <w:spacing w:line="270" w:lineRule="exact"/>
              <w:ind w:left="8"/>
              <w:jc w:val="both"/>
              <w:rPr>
                <w:sz w:val="24"/>
              </w:rPr>
            </w:pPr>
            <w:r>
              <w:rPr>
                <w:spacing w:val="-4"/>
                <w:sz w:val="24"/>
              </w:rPr>
              <w:t>2.01</w:t>
            </w:r>
          </w:p>
        </w:tc>
      </w:tr>
      <w:tr w:rsidR="003E0127" w14:paraId="0A797F06" w14:textId="77777777" w:rsidTr="00D15D58">
        <w:trPr>
          <w:trHeight w:val="414"/>
        </w:trPr>
        <w:tc>
          <w:tcPr>
            <w:tcW w:w="1826" w:type="dxa"/>
          </w:tcPr>
          <w:p w14:paraId="601C85F2" w14:textId="77777777" w:rsidR="003E0127" w:rsidRDefault="003E0127" w:rsidP="005745AB">
            <w:pPr>
              <w:pStyle w:val="TableParagraph"/>
              <w:spacing w:line="270" w:lineRule="exact"/>
              <w:ind w:left="9"/>
              <w:jc w:val="both"/>
              <w:rPr>
                <w:b/>
                <w:sz w:val="24"/>
              </w:rPr>
            </w:pPr>
            <w:r>
              <w:rPr>
                <w:sz w:val="24"/>
              </w:rPr>
              <w:t>SE(m)</w:t>
            </w:r>
            <w:r>
              <w:rPr>
                <w:spacing w:val="-1"/>
                <w:sz w:val="24"/>
              </w:rPr>
              <w:t xml:space="preserve"> </w:t>
            </w:r>
            <w:r>
              <w:rPr>
                <w:b/>
                <w:spacing w:val="-10"/>
                <w:sz w:val="24"/>
              </w:rPr>
              <w:t>±</w:t>
            </w:r>
          </w:p>
        </w:tc>
        <w:tc>
          <w:tcPr>
            <w:tcW w:w="6923" w:type="dxa"/>
          </w:tcPr>
          <w:p w14:paraId="414B8D53" w14:textId="77777777" w:rsidR="003E0127" w:rsidRDefault="003E0127" w:rsidP="005745AB">
            <w:pPr>
              <w:pStyle w:val="TableParagraph"/>
              <w:spacing w:line="270" w:lineRule="exact"/>
              <w:ind w:left="8"/>
              <w:jc w:val="both"/>
              <w:rPr>
                <w:sz w:val="24"/>
              </w:rPr>
            </w:pPr>
            <w:r>
              <w:rPr>
                <w:spacing w:val="-4"/>
                <w:sz w:val="24"/>
              </w:rPr>
              <w:t>0.66</w:t>
            </w:r>
          </w:p>
        </w:tc>
      </w:tr>
    </w:tbl>
    <w:p w14:paraId="720AC2CC" w14:textId="77777777" w:rsidR="003E0127" w:rsidRDefault="003E0127" w:rsidP="005745AB">
      <w:pPr>
        <w:jc w:val="both"/>
        <w:rPr>
          <w:b/>
          <w:bCs/>
        </w:rPr>
      </w:pPr>
    </w:p>
    <w:p w14:paraId="21E0001A" w14:textId="77777777" w:rsidR="003E0127" w:rsidRPr="003E0127" w:rsidRDefault="003E0127" w:rsidP="005745AB">
      <w:pPr>
        <w:jc w:val="both"/>
        <w:rPr>
          <w:b/>
          <w:bCs/>
        </w:rPr>
      </w:pPr>
      <w:r w:rsidRPr="003E0127">
        <w:rPr>
          <w:b/>
          <w:bCs/>
        </w:rPr>
        <w:t xml:space="preserve">Table </w:t>
      </w:r>
      <w:r>
        <w:rPr>
          <w:b/>
          <w:bCs/>
        </w:rPr>
        <w:t>5</w:t>
      </w:r>
      <w:r w:rsidRPr="003E0127">
        <w:rPr>
          <w:b/>
          <w:bCs/>
        </w:rPr>
        <w:t xml:space="preserve">: Effect of Melia </w:t>
      </w:r>
      <w:proofErr w:type="spellStart"/>
      <w:r w:rsidRPr="003E0127">
        <w:rPr>
          <w:b/>
          <w:bCs/>
        </w:rPr>
        <w:t>dubia</w:t>
      </w:r>
      <w:proofErr w:type="spellEnd"/>
      <w:r w:rsidRPr="003E0127">
        <w:rPr>
          <w:b/>
          <w:bCs/>
        </w:rPr>
        <w:t xml:space="preserve"> trees on no. of grains spike-1 of wheat (</w:t>
      </w:r>
      <w:r w:rsidRPr="00537B80">
        <w:rPr>
          <w:b/>
          <w:bCs/>
          <w:i/>
          <w:iCs/>
        </w:rPr>
        <w:t xml:space="preserve">Triticum </w:t>
      </w:r>
      <w:proofErr w:type="spellStart"/>
      <w:r w:rsidRPr="00537B80">
        <w:rPr>
          <w:b/>
          <w:bCs/>
          <w:i/>
          <w:iCs/>
        </w:rPr>
        <w:t>aestivum</w:t>
      </w:r>
      <w:proofErr w:type="spellEnd"/>
    </w:p>
    <w:p w14:paraId="29709FD1" w14:textId="77777777" w:rsidR="003E0127" w:rsidRDefault="003E0127" w:rsidP="005745AB">
      <w:pPr>
        <w:jc w:val="both"/>
        <w:rPr>
          <w:b/>
          <w:bCs/>
        </w:rPr>
      </w:pPr>
      <w:r w:rsidRPr="003E0127">
        <w:rPr>
          <w:b/>
          <w:bCs/>
        </w:rPr>
        <w:t>L.)</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7118"/>
      </w:tblGrid>
      <w:tr w:rsidR="003E0127" w14:paraId="66C96ADD" w14:textId="77777777" w:rsidTr="00D15D58">
        <w:trPr>
          <w:trHeight w:val="398"/>
        </w:trPr>
        <w:tc>
          <w:tcPr>
            <w:tcW w:w="1820" w:type="dxa"/>
          </w:tcPr>
          <w:p w14:paraId="60AFDB82" w14:textId="77777777" w:rsidR="003E0127" w:rsidRDefault="003E0127" w:rsidP="005745AB">
            <w:pPr>
              <w:pStyle w:val="TableParagraph"/>
              <w:spacing w:before="37"/>
              <w:ind w:left="10" w:right="3"/>
              <w:jc w:val="both"/>
              <w:rPr>
                <w:b/>
                <w:sz w:val="24"/>
              </w:rPr>
            </w:pPr>
            <w:r>
              <w:rPr>
                <w:b/>
                <w:spacing w:val="-2"/>
                <w:sz w:val="24"/>
              </w:rPr>
              <w:t>Treatments</w:t>
            </w:r>
          </w:p>
        </w:tc>
        <w:tc>
          <w:tcPr>
            <w:tcW w:w="7118" w:type="dxa"/>
          </w:tcPr>
          <w:p w14:paraId="5584E81C" w14:textId="77777777" w:rsidR="003E0127" w:rsidRDefault="003E0127" w:rsidP="005745AB">
            <w:pPr>
              <w:pStyle w:val="TableParagraph"/>
              <w:spacing w:before="32"/>
              <w:ind w:left="8" w:right="1"/>
              <w:jc w:val="both"/>
              <w:rPr>
                <w:b/>
                <w:position w:val="8"/>
                <w:sz w:val="16"/>
              </w:rPr>
            </w:pPr>
            <w:r>
              <w:rPr>
                <w:b/>
                <w:sz w:val="24"/>
              </w:rPr>
              <w:t>No.</w:t>
            </w:r>
            <w:r>
              <w:rPr>
                <w:b/>
                <w:spacing w:val="-1"/>
                <w:sz w:val="24"/>
              </w:rPr>
              <w:t xml:space="preserve"> </w:t>
            </w:r>
            <w:r>
              <w:rPr>
                <w:b/>
                <w:sz w:val="24"/>
              </w:rPr>
              <w:t>of Grains spike</w:t>
            </w:r>
            <w:r>
              <w:rPr>
                <w:b/>
                <w:position w:val="8"/>
                <w:sz w:val="16"/>
              </w:rPr>
              <w:t>-</w:t>
            </w:r>
            <w:r>
              <w:rPr>
                <w:b/>
                <w:spacing w:val="-10"/>
                <w:position w:val="8"/>
                <w:sz w:val="16"/>
              </w:rPr>
              <w:t>1</w:t>
            </w:r>
          </w:p>
        </w:tc>
      </w:tr>
      <w:tr w:rsidR="003E0127" w14:paraId="7222C580" w14:textId="77777777" w:rsidTr="00D15D58">
        <w:trPr>
          <w:trHeight w:val="397"/>
        </w:trPr>
        <w:tc>
          <w:tcPr>
            <w:tcW w:w="1820" w:type="dxa"/>
          </w:tcPr>
          <w:p w14:paraId="58158151" w14:textId="77777777" w:rsidR="003E0127" w:rsidRDefault="003E0127" w:rsidP="005745AB">
            <w:pPr>
              <w:pStyle w:val="TableParagraph"/>
              <w:spacing w:before="31"/>
              <w:ind w:left="10"/>
              <w:jc w:val="both"/>
              <w:rPr>
                <w:sz w:val="16"/>
              </w:rPr>
            </w:pPr>
            <w:r>
              <w:rPr>
                <w:spacing w:val="-5"/>
                <w:position w:val="2"/>
                <w:sz w:val="24"/>
              </w:rPr>
              <w:t>T</w:t>
            </w:r>
            <w:r>
              <w:rPr>
                <w:spacing w:val="-5"/>
                <w:sz w:val="16"/>
              </w:rPr>
              <w:t>1</w:t>
            </w:r>
          </w:p>
        </w:tc>
        <w:tc>
          <w:tcPr>
            <w:tcW w:w="7118" w:type="dxa"/>
          </w:tcPr>
          <w:p w14:paraId="4C0EE2E2" w14:textId="77777777" w:rsidR="003E0127" w:rsidRDefault="003E0127" w:rsidP="005745AB">
            <w:pPr>
              <w:pStyle w:val="TableParagraph"/>
              <w:spacing w:before="32"/>
              <w:ind w:left="8"/>
              <w:jc w:val="both"/>
              <w:rPr>
                <w:sz w:val="24"/>
              </w:rPr>
            </w:pPr>
            <w:r>
              <w:rPr>
                <w:spacing w:val="-2"/>
                <w:sz w:val="24"/>
              </w:rPr>
              <w:t>29.36</w:t>
            </w:r>
          </w:p>
        </w:tc>
      </w:tr>
      <w:tr w:rsidR="003E0127" w14:paraId="77069BA5" w14:textId="77777777" w:rsidTr="00D15D58">
        <w:trPr>
          <w:trHeight w:val="396"/>
        </w:trPr>
        <w:tc>
          <w:tcPr>
            <w:tcW w:w="1820" w:type="dxa"/>
          </w:tcPr>
          <w:p w14:paraId="3AFFB1B1" w14:textId="77777777" w:rsidR="003E0127" w:rsidRDefault="003E0127" w:rsidP="005745AB">
            <w:pPr>
              <w:pStyle w:val="TableParagraph"/>
              <w:spacing w:before="32"/>
              <w:ind w:left="10"/>
              <w:jc w:val="both"/>
              <w:rPr>
                <w:sz w:val="16"/>
              </w:rPr>
            </w:pPr>
            <w:r>
              <w:rPr>
                <w:spacing w:val="-5"/>
                <w:position w:val="2"/>
                <w:sz w:val="24"/>
              </w:rPr>
              <w:t>T</w:t>
            </w:r>
            <w:r>
              <w:rPr>
                <w:spacing w:val="-5"/>
                <w:sz w:val="16"/>
              </w:rPr>
              <w:t>2</w:t>
            </w:r>
          </w:p>
        </w:tc>
        <w:tc>
          <w:tcPr>
            <w:tcW w:w="7118" w:type="dxa"/>
          </w:tcPr>
          <w:p w14:paraId="7E50A63E" w14:textId="77777777" w:rsidR="003E0127" w:rsidRDefault="003E0127" w:rsidP="005745AB">
            <w:pPr>
              <w:pStyle w:val="TableParagraph"/>
              <w:spacing w:before="33"/>
              <w:ind w:left="8"/>
              <w:jc w:val="both"/>
              <w:rPr>
                <w:sz w:val="24"/>
              </w:rPr>
            </w:pPr>
            <w:r>
              <w:rPr>
                <w:spacing w:val="-2"/>
                <w:sz w:val="24"/>
              </w:rPr>
              <w:t>31.01</w:t>
            </w:r>
          </w:p>
        </w:tc>
      </w:tr>
      <w:tr w:rsidR="003E0127" w14:paraId="471D72CB" w14:textId="77777777" w:rsidTr="00D15D58">
        <w:trPr>
          <w:trHeight w:val="397"/>
        </w:trPr>
        <w:tc>
          <w:tcPr>
            <w:tcW w:w="1820" w:type="dxa"/>
          </w:tcPr>
          <w:p w14:paraId="538E0459" w14:textId="77777777" w:rsidR="003E0127" w:rsidRDefault="003E0127" w:rsidP="005745AB">
            <w:pPr>
              <w:pStyle w:val="TableParagraph"/>
              <w:spacing w:before="34"/>
              <w:ind w:left="10"/>
              <w:jc w:val="both"/>
              <w:rPr>
                <w:sz w:val="16"/>
              </w:rPr>
            </w:pPr>
            <w:r>
              <w:rPr>
                <w:spacing w:val="-5"/>
                <w:position w:val="2"/>
                <w:sz w:val="24"/>
              </w:rPr>
              <w:t>T</w:t>
            </w:r>
            <w:r>
              <w:rPr>
                <w:spacing w:val="-5"/>
                <w:sz w:val="16"/>
              </w:rPr>
              <w:t>3</w:t>
            </w:r>
          </w:p>
        </w:tc>
        <w:tc>
          <w:tcPr>
            <w:tcW w:w="7118" w:type="dxa"/>
          </w:tcPr>
          <w:p w14:paraId="0A49AA78" w14:textId="77777777" w:rsidR="003E0127" w:rsidRDefault="003E0127" w:rsidP="005745AB">
            <w:pPr>
              <w:pStyle w:val="TableParagraph"/>
              <w:spacing w:before="35"/>
              <w:ind w:left="8"/>
              <w:jc w:val="both"/>
              <w:rPr>
                <w:sz w:val="24"/>
              </w:rPr>
            </w:pPr>
            <w:r>
              <w:rPr>
                <w:spacing w:val="-2"/>
                <w:sz w:val="24"/>
              </w:rPr>
              <w:t>29.69</w:t>
            </w:r>
          </w:p>
        </w:tc>
      </w:tr>
      <w:tr w:rsidR="003E0127" w14:paraId="0FC7B59E" w14:textId="77777777" w:rsidTr="00D15D58">
        <w:trPr>
          <w:trHeight w:val="397"/>
        </w:trPr>
        <w:tc>
          <w:tcPr>
            <w:tcW w:w="1820" w:type="dxa"/>
          </w:tcPr>
          <w:p w14:paraId="4FC9AE3C" w14:textId="77777777" w:rsidR="003E0127" w:rsidRDefault="003E0127" w:rsidP="005745AB">
            <w:pPr>
              <w:pStyle w:val="TableParagraph"/>
              <w:spacing w:before="31"/>
              <w:ind w:left="10"/>
              <w:jc w:val="both"/>
              <w:rPr>
                <w:sz w:val="16"/>
              </w:rPr>
            </w:pPr>
            <w:r>
              <w:rPr>
                <w:spacing w:val="-5"/>
                <w:position w:val="2"/>
                <w:sz w:val="24"/>
              </w:rPr>
              <w:t>T</w:t>
            </w:r>
            <w:r>
              <w:rPr>
                <w:spacing w:val="-5"/>
                <w:sz w:val="16"/>
              </w:rPr>
              <w:t>4</w:t>
            </w:r>
          </w:p>
        </w:tc>
        <w:tc>
          <w:tcPr>
            <w:tcW w:w="7118" w:type="dxa"/>
          </w:tcPr>
          <w:p w14:paraId="072E217F" w14:textId="77777777" w:rsidR="003E0127" w:rsidRDefault="003E0127" w:rsidP="005745AB">
            <w:pPr>
              <w:pStyle w:val="TableParagraph"/>
              <w:spacing w:before="32"/>
              <w:ind w:left="8"/>
              <w:jc w:val="both"/>
              <w:rPr>
                <w:sz w:val="24"/>
              </w:rPr>
            </w:pPr>
            <w:r>
              <w:rPr>
                <w:spacing w:val="-2"/>
                <w:sz w:val="24"/>
              </w:rPr>
              <w:t>32.03</w:t>
            </w:r>
          </w:p>
        </w:tc>
      </w:tr>
      <w:tr w:rsidR="003E0127" w14:paraId="2EC8F6A2" w14:textId="77777777" w:rsidTr="00D15D58">
        <w:trPr>
          <w:trHeight w:val="398"/>
        </w:trPr>
        <w:tc>
          <w:tcPr>
            <w:tcW w:w="1820" w:type="dxa"/>
          </w:tcPr>
          <w:p w14:paraId="7B8F35E0" w14:textId="77777777" w:rsidR="003E0127" w:rsidRDefault="003E0127" w:rsidP="005745AB">
            <w:pPr>
              <w:pStyle w:val="TableParagraph"/>
              <w:spacing w:before="31"/>
              <w:ind w:left="10"/>
              <w:jc w:val="both"/>
              <w:rPr>
                <w:sz w:val="16"/>
              </w:rPr>
            </w:pPr>
            <w:r>
              <w:rPr>
                <w:spacing w:val="-5"/>
                <w:position w:val="2"/>
                <w:sz w:val="24"/>
              </w:rPr>
              <w:t>T</w:t>
            </w:r>
            <w:r>
              <w:rPr>
                <w:spacing w:val="-5"/>
                <w:sz w:val="16"/>
              </w:rPr>
              <w:t>5</w:t>
            </w:r>
          </w:p>
        </w:tc>
        <w:tc>
          <w:tcPr>
            <w:tcW w:w="7118" w:type="dxa"/>
          </w:tcPr>
          <w:p w14:paraId="4012DD84" w14:textId="77777777" w:rsidR="003E0127" w:rsidRDefault="003E0127" w:rsidP="005745AB">
            <w:pPr>
              <w:pStyle w:val="TableParagraph"/>
              <w:spacing w:before="32"/>
              <w:ind w:left="8"/>
              <w:jc w:val="both"/>
              <w:rPr>
                <w:sz w:val="24"/>
              </w:rPr>
            </w:pPr>
            <w:r>
              <w:rPr>
                <w:spacing w:val="-2"/>
                <w:sz w:val="24"/>
              </w:rPr>
              <w:t>29.25</w:t>
            </w:r>
          </w:p>
        </w:tc>
      </w:tr>
      <w:tr w:rsidR="003E0127" w14:paraId="49F2E9AD" w14:textId="77777777" w:rsidTr="00D15D58">
        <w:trPr>
          <w:trHeight w:val="395"/>
        </w:trPr>
        <w:tc>
          <w:tcPr>
            <w:tcW w:w="1820" w:type="dxa"/>
          </w:tcPr>
          <w:p w14:paraId="6EAA6AFB" w14:textId="77777777" w:rsidR="003E0127" w:rsidRDefault="003E0127" w:rsidP="005745AB">
            <w:pPr>
              <w:pStyle w:val="TableParagraph"/>
              <w:spacing w:before="31"/>
              <w:ind w:left="10"/>
              <w:jc w:val="both"/>
              <w:rPr>
                <w:sz w:val="16"/>
              </w:rPr>
            </w:pPr>
            <w:r>
              <w:rPr>
                <w:spacing w:val="-5"/>
                <w:position w:val="2"/>
                <w:sz w:val="24"/>
              </w:rPr>
              <w:t>T</w:t>
            </w:r>
            <w:r>
              <w:rPr>
                <w:spacing w:val="-5"/>
                <w:sz w:val="16"/>
              </w:rPr>
              <w:t>6</w:t>
            </w:r>
          </w:p>
        </w:tc>
        <w:tc>
          <w:tcPr>
            <w:tcW w:w="7118" w:type="dxa"/>
          </w:tcPr>
          <w:p w14:paraId="1AD71FFD" w14:textId="77777777" w:rsidR="003E0127" w:rsidRDefault="003E0127" w:rsidP="005745AB">
            <w:pPr>
              <w:pStyle w:val="TableParagraph"/>
              <w:spacing w:before="32"/>
              <w:ind w:left="8"/>
              <w:jc w:val="both"/>
              <w:rPr>
                <w:sz w:val="24"/>
              </w:rPr>
            </w:pPr>
            <w:r>
              <w:rPr>
                <w:spacing w:val="-2"/>
                <w:sz w:val="24"/>
              </w:rPr>
              <w:t>30.90</w:t>
            </w:r>
          </w:p>
        </w:tc>
      </w:tr>
      <w:tr w:rsidR="003E0127" w14:paraId="35C8CEAD" w14:textId="77777777" w:rsidTr="00D15D58">
        <w:trPr>
          <w:trHeight w:val="397"/>
        </w:trPr>
        <w:tc>
          <w:tcPr>
            <w:tcW w:w="1820" w:type="dxa"/>
          </w:tcPr>
          <w:p w14:paraId="06FB779B" w14:textId="77777777" w:rsidR="003E0127" w:rsidRDefault="003E0127" w:rsidP="005745AB">
            <w:pPr>
              <w:pStyle w:val="TableParagraph"/>
              <w:spacing w:before="34"/>
              <w:ind w:left="10"/>
              <w:jc w:val="both"/>
              <w:rPr>
                <w:sz w:val="16"/>
              </w:rPr>
            </w:pPr>
            <w:r>
              <w:rPr>
                <w:spacing w:val="-5"/>
                <w:position w:val="2"/>
                <w:sz w:val="24"/>
              </w:rPr>
              <w:t>T</w:t>
            </w:r>
            <w:r>
              <w:rPr>
                <w:spacing w:val="-5"/>
                <w:sz w:val="16"/>
              </w:rPr>
              <w:t>7</w:t>
            </w:r>
          </w:p>
        </w:tc>
        <w:tc>
          <w:tcPr>
            <w:tcW w:w="7118" w:type="dxa"/>
          </w:tcPr>
          <w:p w14:paraId="78281C0B" w14:textId="77777777" w:rsidR="003E0127" w:rsidRDefault="003E0127" w:rsidP="005745AB">
            <w:pPr>
              <w:pStyle w:val="TableParagraph"/>
              <w:spacing w:before="35"/>
              <w:ind w:left="8"/>
              <w:jc w:val="both"/>
              <w:rPr>
                <w:sz w:val="24"/>
              </w:rPr>
            </w:pPr>
            <w:r>
              <w:rPr>
                <w:spacing w:val="-2"/>
                <w:sz w:val="24"/>
              </w:rPr>
              <w:t>32.80</w:t>
            </w:r>
          </w:p>
        </w:tc>
      </w:tr>
      <w:tr w:rsidR="003E0127" w14:paraId="50577537" w14:textId="77777777" w:rsidTr="00D15D58">
        <w:trPr>
          <w:trHeight w:val="397"/>
        </w:trPr>
        <w:tc>
          <w:tcPr>
            <w:tcW w:w="1820" w:type="dxa"/>
          </w:tcPr>
          <w:p w14:paraId="73ADA646" w14:textId="77777777" w:rsidR="003E0127" w:rsidRDefault="003E0127" w:rsidP="005745AB">
            <w:pPr>
              <w:pStyle w:val="TableParagraph"/>
              <w:spacing w:before="31"/>
              <w:ind w:left="10"/>
              <w:jc w:val="both"/>
              <w:rPr>
                <w:sz w:val="16"/>
              </w:rPr>
            </w:pPr>
            <w:r>
              <w:rPr>
                <w:spacing w:val="-5"/>
                <w:position w:val="2"/>
                <w:sz w:val="24"/>
              </w:rPr>
              <w:t>T</w:t>
            </w:r>
            <w:r>
              <w:rPr>
                <w:spacing w:val="-5"/>
                <w:sz w:val="16"/>
              </w:rPr>
              <w:t>8</w:t>
            </w:r>
          </w:p>
        </w:tc>
        <w:tc>
          <w:tcPr>
            <w:tcW w:w="7118" w:type="dxa"/>
          </w:tcPr>
          <w:p w14:paraId="67D0CD0E" w14:textId="77777777" w:rsidR="003E0127" w:rsidRDefault="003E0127" w:rsidP="005745AB">
            <w:pPr>
              <w:pStyle w:val="TableParagraph"/>
              <w:spacing w:before="32"/>
              <w:ind w:left="8"/>
              <w:jc w:val="both"/>
              <w:rPr>
                <w:sz w:val="24"/>
              </w:rPr>
            </w:pPr>
            <w:r>
              <w:rPr>
                <w:spacing w:val="-2"/>
                <w:sz w:val="24"/>
              </w:rPr>
              <w:t>30.48</w:t>
            </w:r>
          </w:p>
        </w:tc>
      </w:tr>
      <w:tr w:rsidR="003E0127" w14:paraId="5D81585F" w14:textId="77777777" w:rsidTr="00D15D58">
        <w:trPr>
          <w:trHeight w:val="398"/>
        </w:trPr>
        <w:tc>
          <w:tcPr>
            <w:tcW w:w="1820" w:type="dxa"/>
          </w:tcPr>
          <w:p w14:paraId="4638A4BC" w14:textId="77777777" w:rsidR="003E0127" w:rsidRDefault="003E0127" w:rsidP="005745AB">
            <w:pPr>
              <w:pStyle w:val="TableParagraph"/>
              <w:spacing w:before="32"/>
              <w:ind w:left="10"/>
              <w:jc w:val="both"/>
              <w:rPr>
                <w:sz w:val="16"/>
              </w:rPr>
            </w:pPr>
            <w:r>
              <w:rPr>
                <w:spacing w:val="-5"/>
                <w:position w:val="2"/>
                <w:sz w:val="24"/>
              </w:rPr>
              <w:lastRenderedPageBreak/>
              <w:t>T</w:t>
            </w:r>
            <w:r>
              <w:rPr>
                <w:spacing w:val="-5"/>
                <w:sz w:val="16"/>
              </w:rPr>
              <w:t>9</w:t>
            </w:r>
          </w:p>
        </w:tc>
        <w:tc>
          <w:tcPr>
            <w:tcW w:w="7118" w:type="dxa"/>
          </w:tcPr>
          <w:p w14:paraId="06148D67" w14:textId="77777777" w:rsidR="003E0127" w:rsidRDefault="003E0127" w:rsidP="005745AB">
            <w:pPr>
              <w:pStyle w:val="TableParagraph"/>
              <w:spacing w:before="33"/>
              <w:ind w:left="8"/>
              <w:jc w:val="both"/>
              <w:rPr>
                <w:sz w:val="24"/>
              </w:rPr>
            </w:pPr>
            <w:r>
              <w:rPr>
                <w:spacing w:val="-2"/>
                <w:sz w:val="24"/>
              </w:rPr>
              <w:t>33.62</w:t>
            </w:r>
          </w:p>
        </w:tc>
      </w:tr>
      <w:tr w:rsidR="003E0127" w14:paraId="183B358C" w14:textId="77777777" w:rsidTr="00D15D58">
        <w:trPr>
          <w:trHeight w:val="395"/>
        </w:trPr>
        <w:tc>
          <w:tcPr>
            <w:tcW w:w="1820" w:type="dxa"/>
          </w:tcPr>
          <w:p w14:paraId="462817F1" w14:textId="77777777" w:rsidR="003E0127" w:rsidRDefault="003E0127" w:rsidP="005745AB">
            <w:pPr>
              <w:pStyle w:val="TableParagraph"/>
              <w:spacing w:before="31"/>
              <w:ind w:left="458"/>
              <w:jc w:val="both"/>
              <w:rPr>
                <w:sz w:val="16"/>
              </w:rPr>
            </w:pPr>
            <w:r>
              <w:rPr>
                <w:position w:val="2"/>
                <w:sz w:val="24"/>
              </w:rPr>
              <w:t>C.D.</w:t>
            </w:r>
            <w:r>
              <w:rPr>
                <w:spacing w:val="-1"/>
                <w:position w:val="2"/>
                <w:sz w:val="24"/>
              </w:rPr>
              <w:t xml:space="preserve"> </w:t>
            </w:r>
            <w:r>
              <w:rPr>
                <w:spacing w:val="-2"/>
                <w:sz w:val="16"/>
              </w:rPr>
              <w:t>(0.05)</w:t>
            </w:r>
          </w:p>
        </w:tc>
        <w:tc>
          <w:tcPr>
            <w:tcW w:w="7118" w:type="dxa"/>
          </w:tcPr>
          <w:p w14:paraId="0B2B53D1" w14:textId="77777777" w:rsidR="003E0127" w:rsidRDefault="003E0127" w:rsidP="005745AB">
            <w:pPr>
              <w:pStyle w:val="TableParagraph"/>
              <w:spacing w:before="32"/>
              <w:ind w:left="8" w:right="4"/>
              <w:jc w:val="both"/>
              <w:rPr>
                <w:sz w:val="24"/>
              </w:rPr>
            </w:pPr>
            <w:r>
              <w:rPr>
                <w:spacing w:val="-5"/>
                <w:sz w:val="24"/>
              </w:rPr>
              <w:t>NS</w:t>
            </w:r>
          </w:p>
        </w:tc>
      </w:tr>
      <w:tr w:rsidR="003E0127" w14:paraId="0948CA5A" w14:textId="77777777" w:rsidTr="00D15D58">
        <w:trPr>
          <w:trHeight w:val="397"/>
        </w:trPr>
        <w:tc>
          <w:tcPr>
            <w:tcW w:w="1820" w:type="dxa"/>
          </w:tcPr>
          <w:p w14:paraId="3281ED50" w14:textId="77777777" w:rsidR="003E0127" w:rsidRDefault="003E0127" w:rsidP="005745AB">
            <w:pPr>
              <w:pStyle w:val="TableParagraph"/>
              <w:spacing w:before="35"/>
              <w:ind w:left="10" w:right="4"/>
              <w:jc w:val="both"/>
              <w:rPr>
                <w:b/>
                <w:sz w:val="24"/>
              </w:rPr>
            </w:pPr>
            <w:r>
              <w:rPr>
                <w:sz w:val="24"/>
              </w:rPr>
              <w:t>SE(m)</w:t>
            </w:r>
            <w:r>
              <w:rPr>
                <w:spacing w:val="-2"/>
                <w:sz w:val="24"/>
              </w:rPr>
              <w:t xml:space="preserve"> </w:t>
            </w:r>
            <w:r>
              <w:rPr>
                <w:b/>
                <w:spacing w:val="-10"/>
                <w:sz w:val="24"/>
              </w:rPr>
              <w:t>±</w:t>
            </w:r>
          </w:p>
        </w:tc>
        <w:tc>
          <w:tcPr>
            <w:tcW w:w="7118" w:type="dxa"/>
          </w:tcPr>
          <w:p w14:paraId="3D79EB68" w14:textId="77777777" w:rsidR="003E0127" w:rsidRDefault="003E0127" w:rsidP="005745AB">
            <w:pPr>
              <w:pStyle w:val="TableParagraph"/>
              <w:spacing w:before="35"/>
              <w:ind w:left="8"/>
              <w:jc w:val="both"/>
              <w:rPr>
                <w:sz w:val="24"/>
              </w:rPr>
            </w:pPr>
            <w:r>
              <w:rPr>
                <w:spacing w:val="-4"/>
                <w:sz w:val="24"/>
              </w:rPr>
              <w:t>1.51</w:t>
            </w:r>
          </w:p>
        </w:tc>
      </w:tr>
    </w:tbl>
    <w:p w14:paraId="4887A2CE" w14:textId="77777777" w:rsidR="003E0127" w:rsidRDefault="003E0127" w:rsidP="005745AB">
      <w:pPr>
        <w:jc w:val="both"/>
        <w:rPr>
          <w:b/>
          <w:bCs/>
        </w:rPr>
      </w:pPr>
    </w:p>
    <w:p w14:paraId="167D96F3" w14:textId="77777777" w:rsidR="003E0127" w:rsidRDefault="003E0127" w:rsidP="005745AB">
      <w:pPr>
        <w:jc w:val="both"/>
        <w:rPr>
          <w:b/>
          <w:bCs/>
        </w:rPr>
      </w:pPr>
      <w:r w:rsidRPr="003E0127">
        <w:rPr>
          <w:b/>
          <w:bCs/>
        </w:rPr>
        <w:t xml:space="preserve">Table </w:t>
      </w:r>
      <w:r>
        <w:rPr>
          <w:b/>
          <w:bCs/>
        </w:rPr>
        <w:t>6</w:t>
      </w:r>
      <w:r w:rsidRPr="003E0127">
        <w:rPr>
          <w:b/>
          <w:bCs/>
        </w:rPr>
        <w:t xml:space="preserve">: Effect of Melia </w:t>
      </w:r>
      <w:proofErr w:type="spellStart"/>
      <w:r w:rsidRPr="003E0127">
        <w:rPr>
          <w:b/>
          <w:bCs/>
        </w:rPr>
        <w:t>dubia</w:t>
      </w:r>
      <w:proofErr w:type="spellEnd"/>
      <w:r w:rsidRPr="003E0127">
        <w:rPr>
          <w:b/>
          <w:bCs/>
        </w:rPr>
        <w:t xml:space="preserve"> trees on 1000 grain weight of wheat (</w:t>
      </w:r>
      <w:r w:rsidRPr="00537B80">
        <w:rPr>
          <w:b/>
          <w:bCs/>
          <w:i/>
          <w:iCs/>
        </w:rPr>
        <w:t xml:space="preserve">Triticum </w:t>
      </w:r>
      <w:proofErr w:type="spellStart"/>
      <w:r w:rsidRPr="00537B80">
        <w:rPr>
          <w:b/>
          <w:bCs/>
          <w:i/>
          <w:iCs/>
        </w:rPr>
        <w:t>aestivum</w:t>
      </w:r>
      <w:proofErr w:type="spellEnd"/>
      <w:r w:rsidRPr="003E0127">
        <w:rPr>
          <w:b/>
          <w:bCs/>
        </w:rPr>
        <w:t xml:space="preserve"> L.)</w:t>
      </w:r>
    </w:p>
    <w:tbl>
      <w:tblPr>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7"/>
        <w:gridCol w:w="6875"/>
      </w:tblGrid>
      <w:tr w:rsidR="003E0127" w14:paraId="1DCD1CB0" w14:textId="77777777" w:rsidTr="00D15D58">
        <w:trPr>
          <w:trHeight w:val="316"/>
        </w:trPr>
        <w:tc>
          <w:tcPr>
            <w:tcW w:w="1637" w:type="dxa"/>
          </w:tcPr>
          <w:p w14:paraId="6B14A125" w14:textId="77777777" w:rsidR="003E0127" w:rsidRDefault="003E0127" w:rsidP="005745AB">
            <w:pPr>
              <w:pStyle w:val="TableParagraph"/>
              <w:spacing w:before="18"/>
              <w:ind w:left="11" w:right="5"/>
              <w:jc w:val="both"/>
              <w:rPr>
                <w:b/>
                <w:sz w:val="24"/>
              </w:rPr>
            </w:pPr>
            <w:r>
              <w:rPr>
                <w:b/>
                <w:spacing w:val="-2"/>
                <w:sz w:val="24"/>
              </w:rPr>
              <w:t>Treatments</w:t>
            </w:r>
          </w:p>
        </w:tc>
        <w:tc>
          <w:tcPr>
            <w:tcW w:w="6875" w:type="dxa"/>
          </w:tcPr>
          <w:p w14:paraId="1177037A" w14:textId="77777777" w:rsidR="003E0127" w:rsidRDefault="003E0127" w:rsidP="005745AB">
            <w:pPr>
              <w:pStyle w:val="TableParagraph"/>
              <w:spacing w:before="18"/>
              <w:ind w:right="1"/>
              <w:jc w:val="both"/>
              <w:rPr>
                <w:b/>
                <w:sz w:val="24"/>
              </w:rPr>
            </w:pPr>
            <w:r>
              <w:rPr>
                <w:b/>
                <w:sz w:val="24"/>
              </w:rPr>
              <w:t>1000 grain</w:t>
            </w:r>
            <w:r>
              <w:rPr>
                <w:b/>
                <w:spacing w:val="1"/>
                <w:sz w:val="24"/>
              </w:rPr>
              <w:t xml:space="preserve"> </w:t>
            </w:r>
            <w:r>
              <w:rPr>
                <w:b/>
                <w:sz w:val="24"/>
              </w:rPr>
              <w:t xml:space="preserve">weight </w:t>
            </w:r>
            <w:r>
              <w:rPr>
                <w:b/>
                <w:spacing w:val="-5"/>
                <w:sz w:val="24"/>
              </w:rPr>
              <w:t>(g)</w:t>
            </w:r>
          </w:p>
        </w:tc>
      </w:tr>
      <w:tr w:rsidR="003E0127" w14:paraId="635B5459" w14:textId="77777777" w:rsidTr="00D15D58">
        <w:trPr>
          <w:trHeight w:val="316"/>
        </w:trPr>
        <w:tc>
          <w:tcPr>
            <w:tcW w:w="1637" w:type="dxa"/>
          </w:tcPr>
          <w:p w14:paraId="60D25CB5" w14:textId="77777777" w:rsidR="003E0127" w:rsidRDefault="003E0127" w:rsidP="005745AB">
            <w:pPr>
              <w:pStyle w:val="TableParagraph"/>
              <w:spacing w:before="12"/>
              <w:ind w:left="11" w:right="1"/>
              <w:jc w:val="both"/>
              <w:rPr>
                <w:sz w:val="16"/>
              </w:rPr>
            </w:pPr>
            <w:r>
              <w:rPr>
                <w:spacing w:val="-5"/>
                <w:position w:val="2"/>
                <w:sz w:val="24"/>
              </w:rPr>
              <w:t>T</w:t>
            </w:r>
            <w:r>
              <w:rPr>
                <w:spacing w:val="-5"/>
                <w:sz w:val="16"/>
              </w:rPr>
              <w:t>1</w:t>
            </w:r>
          </w:p>
        </w:tc>
        <w:tc>
          <w:tcPr>
            <w:tcW w:w="6875" w:type="dxa"/>
          </w:tcPr>
          <w:p w14:paraId="013B849E" w14:textId="77777777" w:rsidR="003E0127" w:rsidRDefault="003E0127" w:rsidP="005745AB">
            <w:pPr>
              <w:pStyle w:val="TableParagraph"/>
              <w:spacing w:before="13"/>
              <w:jc w:val="both"/>
              <w:rPr>
                <w:sz w:val="24"/>
              </w:rPr>
            </w:pPr>
            <w:r>
              <w:rPr>
                <w:spacing w:val="-2"/>
                <w:sz w:val="24"/>
              </w:rPr>
              <w:t>34.73</w:t>
            </w:r>
          </w:p>
        </w:tc>
      </w:tr>
      <w:tr w:rsidR="003E0127" w14:paraId="00867EC6" w14:textId="77777777" w:rsidTr="00D15D58">
        <w:trPr>
          <w:trHeight w:val="314"/>
        </w:trPr>
        <w:tc>
          <w:tcPr>
            <w:tcW w:w="1637" w:type="dxa"/>
          </w:tcPr>
          <w:p w14:paraId="41BFC7F4" w14:textId="77777777" w:rsidR="003E0127" w:rsidRDefault="003E0127" w:rsidP="005745AB">
            <w:pPr>
              <w:pStyle w:val="TableParagraph"/>
              <w:spacing w:before="13"/>
              <w:ind w:left="11" w:right="1"/>
              <w:jc w:val="both"/>
              <w:rPr>
                <w:sz w:val="16"/>
              </w:rPr>
            </w:pPr>
            <w:r>
              <w:rPr>
                <w:spacing w:val="-5"/>
                <w:position w:val="2"/>
                <w:sz w:val="24"/>
              </w:rPr>
              <w:t>T</w:t>
            </w:r>
            <w:r>
              <w:rPr>
                <w:spacing w:val="-5"/>
                <w:sz w:val="16"/>
              </w:rPr>
              <w:t>2</w:t>
            </w:r>
          </w:p>
        </w:tc>
        <w:tc>
          <w:tcPr>
            <w:tcW w:w="6875" w:type="dxa"/>
          </w:tcPr>
          <w:p w14:paraId="7566B6FA" w14:textId="77777777" w:rsidR="003E0127" w:rsidRDefault="003E0127" w:rsidP="005745AB">
            <w:pPr>
              <w:pStyle w:val="TableParagraph"/>
              <w:spacing w:before="13"/>
              <w:jc w:val="both"/>
              <w:rPr>
                <w:sz w:val="24"/>
              </w:rPr>
            </w:pPr>
            <w:r>
              <w:rPr>
                <w:spacing w:val="-2"/>
                <w:sz w:val="24"/>
              </w:rPr>
              <w:t>35.02</w:t>
            </w:r>
          </w:p>
        </w:tc>
      </w:tr>
      <w:tr w:rsidR="003E0127" w14:paraId="2230A7BE" w14:textId="77777777" w:rsidTr="00D15D58">
        <w:trPr>
          <w:trHeight w:val="316"/>
        </w:trPr>
        <w:tc>
          <w:tcPr>
            <w:tcW w:w="1637" w:type="dxa"/>
          </w:tcPr>
          <w:p w14:paraId="42BA1F69" w14:textId="77777777" w:rsidR="003E0127" w:rsidRDefault="003E0127" w:rsidP="005745AB">
            <w:pPr>
              <w:pStyle w:val="TableParagraph"/>
              <w:spacing w:before="15"/>
              <w:ind w:left="11" w:right="1"/>
              <w:jc w:val="both"/>
              <w:rPr>
                <w:sz w:val="16"/>
              </w:rPr>
            </w:pPr>
            <w:r>
              <w:rPr>
                <w:spacing w:val="-5"/>
                <w:position w:val="2"/>
                <w:sz w:val="24"/>
              </w:rPr>
              <w:t>T</w:t>
            </w:r>
            <w:r>
              <w:rPr>
                <w:spacing w:val="-5"/>
                <w:sz w:val="16"/>
              </w:rPr>
              <w:t>3</w:t>
            </w:r>
          </w:p>
        </w:tc>
        <w:tc>
          <w:tcPr>
            <w:tcW w:w="6875" w:type="dxa"/>
          </w:tcPr>
          <w:p w14:paraId="7953E2CC" w14:textId="77777777" w:rsidR="003E0127" w:rsidRDefault="003E0127" w:rsidP="005745AB">
            <w:pPr>
              <w:pStyle w:val="TableParagraph"/>
              <w:spacing w:before="15"/>
              <w:jc w:val="both"/>
              <w:rPr>
                <w:sz w:val="24"/>
              </w:rPr>
            </w:pPr>
            <w:r>
              <w:rPr>
                <w:spacing w:val="-2"/>
                <w:sz w:val="24"/>
              </w:rPr>
              <w:t>30.34</w:t>
            </w:r>
          </w:p>
        </w:tc>
      </w:tr>
      <w:tr w:rsidR="003E0127" w14:paraId="610CD093" w14:textId="77777777" w:rsidTr="00D15D58">
        <w:trPr>
          <w:trHeight w:val="316"/>
        </w:trPr>
        <w:tc>
          <w:tcPr>
            <w:tcW w:w="1637" w:type="dxa"/>
          </w:tcPr>
          <w:p w14:paraId="3F9FF2C6" w14:textId="77777777" w:rsidR="003E0127" w:rsidRDefault="003E0127" w:rsidP="005745AB">
            <w:pPr>
              <w:pStyle w:val="TableParagraph"/>
              <w:spacing w:before="12"/>
              <w:ind w:left="11" w:right="1"/>
              <w:jc w:val="both"/>
              <w:rPr>
                <w:sz w:val="16"/>
              </w:rPr>
            </w:pPr>
            <w:r>
              <w:rPr>
                <w:spacing w:val="-5"/>
                <w:position w:val="2"/>
                <w:sz w:val="24"/>
              </w:rPr>
              <w:t>T</w:t>
            </w:r>
            <w:r>
              <w:rPr>
                <w:spacing w:val="-5"/>
                <w:sz w:val="16"/>
              </w:rPr>
              <w:t>4</w:t>
            </w:r>
          </w:p>
        </w:tc>
        <w:tc>
          <w:tcPr>
            <w:tcW w:w="6875" w:type="dxa"/>
          </w:tcPr>
          <w:p w14:paraId="76316C18" w14:textId="77777777" w:rsidR="003E0127" w:rsidRDefault="003E0127" w:rsidP="005745AB">
            <w:pPr>
              <w:pStyle w:val="TableParagraph"/>
              <w:spacing w:before="13"/>
              <w:jc w:val="both"/>
              <w:rPr>
                <w:sz w:val="24"/>
              </w:rPr>
            </w:pPr>
            <w:r>
              <w:rPr>
                <w:spacing w:val="-2"/>
                <w:sz w:val="24"/>
              </w:rPr>
              <w:t>34.29</w:t>
            </w:r>
          </w:p>
        </w:tc>
      </w:tr>
      <w:tr w:rsidR="003E0127" w14:paraId="7F460256" w14:textId="77777777" w:rsidTr="00D15D58">
        <w:trPr>
          <w:trHeight w:val="316"/>
        </w:trPr>
        <w:tc>
          <w:tcPr>
            <w:tcW w:w="1637" w:type="dxa"/>
          </w:tcPr>
          <w:p w14:paraId="43AA7AFB" w14:textId="77777777" w:rsidR="003E0127" w:rsidRDefault="003E0127" w:rsidP="005745AB">
            <w:pPr>
              <w:pStyle w:val="TableParagraph"/>
              <w:spacing w:before="12"/>
              <w:ind w:left="11" w:right="1"/>
              <w:jc w:val="both"/>
              <w:rPr>
                <w:sz w:val="16"/>
              </w:rPr>
            </w:pPr>
            <w:r>
              <w:rPr>
                <w:spacing w:val="-5"/>
                <w:position w:val="2"/>
                <w:sz w:val="24"/>
              </w:rPr>
              <w:t>T</w:t>
            </w:r>
            <w:r>
              <w:rPr>
                <w:spacing w:val="-5"/>
                <w:sz w:val="16"/>
              </w:rPr>
              <w:t>5</w:t>
            </w:r>
          </w:p>
        </w:tc>
        <w:tc>
          <w:tcPr>
            <w:tcW w:w="6875" w:type="dxa"/>
          </w:tcPr>
          <w:p w14:paraId="7E3CD861" w14:textId="77777777" w:rsidR="003E0127" w:rsidRDefault="003E0127" w:rsidP="005745AB">
            <w:pPr>
              <w:pStyle w:val="TableParagraph"/>
              <w:spacing w:before="13"/>
              <w:jc w:val="both"/>
              <w:rPr>
                <w:sz w:val="24"/>
              </w:rPr>
            </w:pPr>
            <w:r>
              <w:rPr>
                <w:spacing w:val="-2"/>
                <w:sz w:val="24"/>
              </w:rPr>
              <w:t>35.57</w:t>
            </w:r>
          </w:p>
        </w:tc>
      </w:tr>
      <w:tr w:rsidR="003E0127" w14:paraId="15AB9701" w14:textId="77777777" w:rsidTr="00D15D58">
        <w:trPr>
          <w:trHeight w:val="316"/>
        </w:trPr>
        <w:tc>
          <w:tcPr>
            <w:tcW w:w="1637" w:type="dxa"/>
          </w:tcPr>
          <w:p w14:paraId="3BD49C3F" w14:textId="77777777" w:rsidR="003E0127" w:rsidRDefault="003E0127" w:rsidP="005745AB">
            <w:pPr>
              <w:pStyle w:val="TableParagraph"/>
              <w:spacing w:before="12"/>
              <w:ind w:left="11" w:right="1"/>
              <w:jc w:val="both"/>
              <w:rPr>
                <w:sz w:val="16"/>
              </w:rPr>
            </w:pPr>
            <w:r>
              <w:rPr>
                <w:spacing w:val="-5"/>
                <w:position w:val="2"/>
                <w:sz w:val="24"/>
              </w:rPr>
              <w:t>T</w:t>
            </w:r>
            <w:r>
              <w:rPr>
                <w:spacing w:val="-5"/>
                <w:sz w:val="16"/>
              </w:rPr>
              <w:t>6</w:t>
            </w:r>
          </w:p>
        </w:tc>
        <w:tc>
          <w:tcPr>
            <w:tcW w:w="6875" w:type="dxa"/>
          </w:tcPr>
          <w:p w14:paraId="667AF23A" w14:textId="77777777" w:rsidR="003E0127" w:rsidRDefault="003E0127" w:rsidP="005745AB">
            <w:pPr>
              <w:pStyle w:val="TableParagraph"/>
              <w:spacing w:before="13"/>
              <w:jc w:val="both"/>
              <w:rPr>
                <w:sz w:val="24"/>
              </w:rPr>
            </w:pPr>
            <w:r>
              <w:rPr>
                <w:spacing w:val="-2"/>
                <w:sz w:val="24"/>
              </w:rPr>
              <w:t>38.79</w:t>
            </w:r>
          </w:p>
        </w:tc>
      </w:tr>
      <w:tr w:rsidR="003E0127" w14:paraId="5A8A1869" w14:textId="77777777" w:rsidTr="00D15D58">
        <w:trPr>
          <w:trHeight w:val="316"/>
        </w:trPr>
        <w:tc>
          <w:tcPr>
            <w:tcW w:w="1637" w:type="dxa"/>
          </w:tcPr>
          <w:p w14:paraId="72CCC578" w14:textId="77777777" w:rsidR="003E0127" w:rsidRDefault="003E0127" w:rsidP="005745AB">
            <w:pPr>
              <w:pStyle w:val="TableParagraph"/>
              <w:spacing w:before="12"/>
              <w:ind w:left="11" w:right="1"/>
              <w:jc w:val="both"/>
              <w:rPr>
                <w:sz w:val="16"/>
              </w:rPr>
            </w:pPr>
            <w:r>
              <w:rPr>
                <w:spacing w:val="-5"/>
                <w:position w:val="2"/>
                <w:sz w:val="24"/>
              </w:rPr>
              <w:t>T</w:t>
            </w:r>
            <w:r>
              <w:rPr>
                <w:spacing w:val="-5"/>
                <w:sz w:val="16"/>
              </w:rPr>
              <w:t>7</w:t>
            </w:r>
          </w:p>
        </w:tc>
        <w:tc>
          <w:tcPr>
            <w:tcW w:w="6875" w:type="dxa"/>
          </w:tcPr>
          <w:p w14:paraId="34C09111" w14:textId="77777777" w:rsidR="003E0127" w:rsidRDefault="003E0127" w:rsidP="005745AB">
            <w:pPr>
              <w:pStyle w:val="TableParagraph"/>
              <w:spacing w:before="13"/>
              <w:jc w:val="both"/>
              <w:rPr>
                <w:sz w:val="24"/>
              </w:rPr>
            </w:pPr>
            <w:r>
              <w:rPr>
                <w:spacing w:val="-2"/>
                <w:sz w:val="24"/>
              </w:rPr>
              <w:t>39.82</w:t>
            </w:r>
          </w:p>
        </w:tc>
      </w:tr>
      <w:tr w:rsidR="003E0127" w14:paraId="437D495A" w14:textId="77777777" w:rsidTr="00D15D58">
        <w:trPr>
          <w:trHeight w:val="313"/>
        </w:trPr>
        <w:tc>
          <w:tcPr>
            <w:tcW w:w="1637" w:type="dxa"/>
          </w:tcPr>
          <w:p w14:paraId="7ED748CF" w14:textId="77777777" w:rsidR="003E0127" w:rsidRDefault="003E0127" w:rsidP="005745AB">
            <w:pPr>
              <w:pStyle w:val="TableParagraph"/>
              <w:spacing w:before="12"/>
              <w:ind w:left="11" w:right="1"/>
              <w:jc w:val="both"/>
              <w:rPr>
                <w:sz w:val="16"/>
              </w:rPr>
            </w:pPr>
            <w:r>
              <w:rPr>
                <w:spacing w:val="-5"/>
                <w:position w:val="2"/>
                <w:sz w:val="24"/>
              </w:rPr>
              <w:t>T</w:t>
            </w:r>
            <w:r>
              <w:rPr>
                <w:spacing w:val="-5"/>
                <w:sz w:val="16"/>
              </w:rPr>
              <w:t>8</w:t>
            </w:r>
          </w:p>
        </w:tc>
        <w:tc>
          <w:tcPr>
            <w:tcW w:w="6875" w:type="dxa"/>
          </w:tcPr>
          <w:p w14:paraId="24113725" w14:textId="77777777" w:rsidR="003E0127" w:rsidRDefault="003E0127" w:rsidP="005745AB">
            <w:pPr>
              <w:pStyle w:val="TableParagraph"/>
              <w:spacing w:before="13"/>
              <w:jc w:val="both"/>
              <w:rPr>
                <w:sz w:val="24"/>
              </w:rPr>
            </w:pPr>
            <w:r>
              <w:rPr>
                <w:spacing w:val="-2"/>
                <w:sz w:val="24"/>
              </w:rPr>
              <w:t>39.04</w:t>
            </w:r>
          </w:p>
        </w:tc>
      </w:tr>
      <w:tr w:rsidR="003E0127" w14:paraId="64F87EF5" w14:textId="77777777" w:rsidTr="00D15D58">
        <w:trPr>
          <w:trHeight w:val="316"/>
        </w:trPr>
        <w:tc>
          <w:tcPr>
            <w:tcW w:w="1637" w:type="dxa"/>
          </w:tcPr>
          <w:p w14:paraId="3873E367" w14:textId="77777777" w:rsidR="003E0127" w:rsidRDefault="003E0127" w:rsidP="005745AB">
            <w:pPr>
              <w:pStyle w:val="TableParagraph"/>
              <w:spacing w:before="15"/>
              <w:ind w:left="11" w:right="1"/>
              <w:jc w:val="both"/>
              <w:rPr>
                <w:sz w:val="16"/>
              </w:rPr>
            </w:pPr>
            <w:r>
              <w:rPr>
                <w:spacing w:val="-5"/>
                <w:position w:val="2"/>
                <w:sz w:val="24"/>
              </w:rPr>
              <w:t>T</w:t>
            </w:r>
            <w:r>
              <w:rPr>
                <w:spacing w:val="-5"/>
                <w:sz w:val="16"/>
              </w:rPr>
              <w:t>9</w:t>
            </w:r>
          </w:p>
        </w:tc>
        <w:tc>
          <w:tcPr>
            <w:tcW w:w="6875" w:type="dxa"/>
          </w:tcPr>
          <w:p w14:paraId="50E7BADD" w14:textId="77777777" w:rsidR="003E0127" w:rsidRDefault="003E0127" w:rsidP="005745AB">
            <w:pPr>
              <w:pStyle w:val="TableParagraph"/>
              <w:spacing w:before="15"/>
              <w:jc w:val="both"/>
              <w:rPr>
                <w:sz w:val="24"/>
              </w:rPr>
            </w:pPr>
            <w:r>
              <w:rPr>
                <w:spacing w:val="-2"/>
                <w:sz w:val="24"/>
              </w:rPr>
              <w:t>41.25</w:t>
            </w:r>
          </w:p>
        </w:tc>
      </w:tr>
      <w:tr w:rsidR="003E0127" w14:paraId="67E64003" w14:textId="77777777" w:rsidTr="00D15D58">
        <w:trPr>
          <w:trHeight w:val="316"/>
        </w:trPr>
        <w:tc>
          <w:tcPr>
            <w:tcW w:w="1637" w:type="dxa"/>
          </w:tcPr>
          <w:p w14:paraId="2C2B7291" w14:textId="77777777" w:rsidR="003E0127" w:rsidRDefault="003E0127" w:rsidP="005745AB">
            <w:pPr>
              <w:pStyle w:val="TableParagraph"/>
              <w:spacing w:before="12"/>
              <w:ind w:left="369"/>
              <w:jc w:val="both"/>
              <w:rPr>
                <w:sz w:val="16"/>
              </w:rPr>
            </w:pPr>
            <w:r>
              <w:rPr>
                <w:position w:val="2"/>
                <w:sz w:val="24"/>
              </w:rPr>
              <w:t>C.D.</w:t>
            </w:r>
            <w:r>
              <w:rPr>
                <w:spacing w:val="-1"/>
                <w:position w:val="2"/>
                <w:sz w:val="24"/>
              </w:rPr>
              <w:t xml:space="preserve"> </w:t>
            </w:r>
            <w:r>
              <w:rPr>
                <w:spacing w:val="-2"/>
                <w:sz w:val="16"/>
              </w:rPr>
              <w:t>(0.05)</w:t>
            </w:r>
          </w:p>
        </w:tc>
        <w:tc>
          <w:tcPr>
            <w:tcW w:w="6875" w:type="dxa"/>
          </w:tcPr>
          <w:p w14:paraId="19D6FE4B" w14:textId="77777777" w:rsidR="003E0127" w:rsidRDefault="003E0127" w:rsidP="005745AB">
            <w:pPr>
              <w:pStyle w:val="TableParagraph"/>
              <w:spacing w:before="13"/>
              <w:jc w:val="both"/>
              <w:rPr>
                <w:sz w:val="24"/>
              </w:rPr>
            </w:pPr>
            <w:r>
              <w:rPr>
                <w:spacing w:val="-4"/>
                <w:sz w:val="24"/>
              </w:rPr>
              <w:t>4.63</w:t>
            </w:r>
          </w:p>
        </w:tc>
      </w:tr>
      <w:tr w:rsidR="003E0127" w14:paraId="17DEAE5C" w14:textId="77777777" w:rsidTr="00D15D58">
        <w:trPr>
          <w:trHeight w:val="316"/>
        </w:trPr>
        <w:tc>
          <w:tcPr>
            <w:tcW w:w="1637" w:type="dxa"/>
          </w:tcPr>
          <w:p w14:paraId="073298D9" w14:textId="77777777" w:rsidR="003E0127" w:rsidRDefault="003E0127" w:rsidP="005745AB">
            <w:pPr>
              <w:pStyle w:val="TableParagraph"/>
              <w:spacing w:before="14"/>
              <w:ind w:left="11"/>
              <w:jc w:val="both"/>
              <w:rPr>
                <w:b/>
                <w:sz w:val="24"/>
              </w:rPr>
            </w:pPr>
            <w:r>
              <w:rPr>
                <w:sz w:val="24"/>
              </w:rPr>
              <w:t>SE(m)</w:t>
            </w:r>
            <w:r>
              <w:rPr>
                <w:spacing w:val="-1"/>
                <w:sz w:val="24"/>
              </w:rPr>
              <w:t xml:space="preserve"> </w:t>
            </w:r>
            <w:r>
              <w:rPr>
                <w:b/>
                <w:spacing w:val="-10"/>
                <w:sz w:val="24"/>
              </w:rPr>
              <w:t>±</w:t>
            </w:r>
          </w:p>
        </w:tc>
        <w:tc>
          <w:tcPr>
            <w:tcW w:w="6875" w:type="dxa"/>
          </w:tcPr>
          <w:p w14:paraId="3B1E6392" w14:textId="77777777" w:rsidR="003E0127" w:rsidRDefault="003E0127" w:rsidP="005745AB">
            <w:pPr>
              <w:pStyle w:val="TableParagraph"/>
              <w:spacing w:before="14"/>
              <w:jc w:val="both"/>
              <w:rPr>
                <w:sz w:val="24"/>
              </w:rPr>
            </w:pPr>
            <w:r>
              <w:rPr>
                <w:spacing w:val="-4"/>
                <w:sz w:val="24"/>
              </w:rPr>
              <w:t>1.53</w:t>
            </w:r>
          </w:p>
        </w:tc>
      </w:tr>
    </w:tbl>
    <w:p w14:paraId="54D3BC7D" w14:textId="77777777" w:rsidR="003E0127" w:rsidRDefault="003E0127" w:rsidP="005745AB">
      <w:pPr>
        <w:jc w:val="both"/>
        <w:rPr>
          <w:b/>
          <w:bCs/>
        </w:rPr>
      </w:pPr>
    </w:p>
    <w:p w14:paraId="59F2E2AC" w14:textId="77777777" w:rsidR="003E0127" w:rsidRDefault="003E0127" w:rsidP="005745AB">
      <w:pPr>
        <w:jc w:val="both"/>
        <w:rPr>
          <w:b/>
          <w:bCs/>
        </w:rPr>
      </w:pPr>
      <w:r w:rsidRPr="003E0127">
        <w:rPr>
          <w:b/>
          <w:bCs/>
        </w:rPr>
        <w:t xml:space="preserve">Table </w:t>
      </w:r>
      <w:r>
        <w:rPr>
          <w:b/>
          <w:bCs/>
        </w:rPr>
        <w:t>7</w:t>
      </w:r>
      <w:r w:rsidRPr="003E0127">
        <w:rPr>
          <w:b/>
          <w:bCs/>
        </w:rPr>
        <w:t xml:space="preserve">: Effect of Melia </w:t>
      </w:r>
      <w:proofErr w:type="spellStart"/>
      <w:r w:rsidRPr="003E0127">
        <w:rPr>
          <w:b/>
          <w:bCs/>
        </w:rPr>
        <w:t>dubia</w:t>
      </w:r>
      <w:proofErr w:type="spellEnd"/>
      <w:r w:rsidRPr="003E0127">
        <w:rPr>
          <w:b/>
          <w:bCs/>
        </w:rPr>
        <w:t xml:space="preserve"> trees on grain yield of wheat (</w:t>
      </w:r>
      <w:r w:rsidRPr="00537B80">
        <w:rPr>
          <w:b/>
          <w:bCs/>
          <w:i/>
          <w:iCs/>
        </w:rPr>
        <w:t xml:space="preserve">Triticum </w:t>
      </w:r>
      <w:proofErr w:type="spellStart"/>
      <w:r w:rsidRPr="00537B80">
        <w:rPr>
          <w:b/>
          <w:bCs/>
          <w:i/>
          <w:iCs/>
        </w:rPr>
        <w:t>aestivum</w:t>
      </w:r>
      <w:proofErr w:type="spellEnd"/>
      <w:r w:rsidRPr="003E0127">
        <w:rPr>
          <w:b/>
          <w:bCs/>
        </w:rPr>
        <w:t xml:space="preserve"> L.)</w:t>
      </w: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6945"/>
      </w:tblGrid>
      <w:tr w:rsidR="003E0127" w14:paraId="3E4F95B4" w14:textId="77777777" w:rsidTr="00D15D58">
        <w:trPr>
          <w:trHeight w:val="359"/>
        </w:trPr>
        <w:tc>
          <w:tcPr>
            <w:tcW w:w="1805" w:type="dxa"/>
          </w:tcPr>
          <w:p w14:paraId="55EEC377" w14:textId="77777777" w:rsidR="003E0127" w:rsidRDefault="003E0127" w:rsidP="005745AB">
            <w:pPr>
              <w:pStyle w:val="TableParagraph"/>
              <w:spacing w:before="20"/>
              <w:ind w:left="10" w:right="4"/>
              <w:jc w:val="both"/>
              <w:rPr>
                <w:b/>
                <w:sz w:val="24"/>
              </w:rPr>
            </w:pPr>
            <w:r>
              <w:rPr>
                <w:b/>
                <w:spacing w:val="-2"/>
                <w:sz w:val="24"/>
              </w:rPr>
              <w:t>Treatments</w:t>
            </w:r>
          </w:p>
        </w:tc>
        <w:tc>
          <w:tcPr>
            <w:tcW w:w="6945" w:type="dxa"/>
          </w:tcPr>
          <w:p w14:paraId="43CD840C" w14:textId="2315FB0F" w:rsidR="003E0127" w:rsidRDefault="003E0127" w:rsidP="005745AB">
            <w:pPr>
              <w:pStyle w:val="TableParagraph"/>
              <w:spacing w:before="15"/>
              <w:ind w:left="9" w:right="2"/>
              <w:jc w:val="both"/>
              <w:rPr>
                <w:b/>
                <w:sz w:val="24"/>
              </w:rPr>
            </w:pPr>
            <w:r>
              <w:rPr>
                <w:b/>
                <w:sz w:val="24"/>
              </w:rPr>
              <w:t>Grain</w:t>
            </w:r>
            <w:r>
              <w:rPr>
                <w:b/>
                <w:spacing w:val="-1"/>
                <w:sz w:val="24"/>
              </w:rPr>
              <w:t xml:space="preserve"> </w:t>
            </w:r>
            <w:r>
              <w:rPr>
                <w:b/>
                <w:sz w:val="24"/>
              </w:rPr>
              <w:t>yield (g</w:t>
            </w:r>
            <w:r>
              <w:rPr>
                <w:b/>
                <w:spacing w:val="-5"/>
                <w:sz w:val="24"/>
              </w:rPr>
              <w:t>)</w:t>
            </w:r>
          </w:p>
        </w:tc>
      </w:tr>
      <w:tr w:rsidR="003E0127" w14:paraId="74594A6D" w14:textId="77777777" w:rsidTr="00D15D58">
        <w:trPr>
          <w:trHeight w:val="357"/>
        </w:trPr>
        <w:tc>
          <w:tcPr>
            <w:tcW w:w="1805" w:type="dxa"/>
          </w:tcPr>
          <w:p w14:paraId="0E2EEFF6" w14:textId="77777777" w:rsidR="003E0127" w:rsidRDefault="003E0127" w:rsidP="005745AB">
            <w:pPr>
              <w:pStyle w:val="TableParagraph"/>
              <w:spacing w:before="12"/>
              <w:ind w:left="10"/>
              <w:jc w:val="both"/>
              <w:rPr>
                <w:sz w:val="16"/>
              </w:rPr>
            </w:pPr>
            <w:r>
              <w:rPr>
                <w:spacing w:val="-5"/>
                <w:position w:val="2"/>
                <w:sz w:val="24"/>
              </w:rPr>
              <w:t>T</w:t>
            </w:r>
            <w:r>
              <w:rPr>
                <w:spacing w:val="-5"/>
                <w:sz w:val="16"/>
              </w:rPr>
              <w:t>1</w:t>
            </w:r>
          </w:p>
        </w:tc>
        <w:tc>
          <w:tcPr>
            <w:tcW w:w="6945" w:type="dxa"/>
          </w:tcPr>
          <w:p w14:paraId="39B8747A" w14:textId="77777777" w:rsidR="003E0127" w:rsidRDefault="003E0127" w:rsidP="005745AB">
            <w:pPr>
              <w:pStyle w:val="TableParagraph"/>
              <w:spacing w:before="13"/>
              <w:ind w:left="9"/>
              <w:jc w:val="both"/>
              <w:rPr>
                <w:sz w:val="24"/>
              </w:rPr>
            </w:pPr>
            <w:r>
              <w:rPr>
                <w:spacing w:val="-2"/>
                <w:sz w:val="24"/>
              </w:rPr>
              <w:t>24.72</w:t>
            </w:r>
          </w:p>
        </w:tc>
      </w:tr>
      <w:tr w:rsidR="003E0127" w14:paraId="56875DD4" w14:textId="77777777" w:rsidTr="00D15D58">
        <w:trPr>
          <w:trHeight w:val="357"/>
        </w:trPr>
        <w:tc>
          <w:tcPr>
            <w:tcW w:w="1805" w:type="dxa"/>
          </w:tcPr>
          <w:p w14:paraId="20893D32" w14:textId="77777777" w:rsidR="003E0127" w:rsidRDefault="003E0127" w:rsidP="005745AB">
            <w:pPr>
              <w:pStyle w:val="TableParagraph"/>
              <w:spacing w:before="12"/>
              <w:ind w:left="10"/>
              <w:jc w:val="both"/>
              <w:rPr>
                <w:sz w:val="16"/>
              </w:rPr>
            </w:pPr>
            <w:r>
              <w:rPr>
                <w:spacing w:val="-5"/>
                <w:position w:val="2"/>
                <w:sz w:val="24"/>
              </w:rPr>
              <w:t>T</w:t>
            </w:r>
            <w:r>
              <w:rPr>
                <w:spacing w:val="-5"/>
                <w:sz w:val="16"/>
              </w:rPr>
              <w:t>2</w:t>
            </w:r>
          </w:p>
        </w:tc>
        <w:tc>
          <w:tcPr>
            <w:tcW w:w="6945" w:type="dxa"/>
          </w:tcPr>
          <w:p w14:paraId="4BFD7BE8" w14:textId="77777777" w:rsidR="003E0127" w:rsidRDefault="003E0127" w:rsidP="005745AB">
            <w:pPr>
              <w:pStyle w:val="TableParagraph"/>
              <w:spacing w:before="13"/>
              <w:ind w:left="9"/>
              <w:jc w:val="both"/>
              <w:rPr>
                <w:sz w:val="24"/>
              </w:rPr>
            </w:pPr>
            <w:r>
              <w:rPr>
                <w:spacing w:val="-2"/>
                <w:sz w:val="24"/>
              </w:rPr>
              <w:t>30.23</w:t>
            </w:r>
          </w:p>
        </w:tc>
      </w:tr>
      <w:tr w:rsidR="003E0127" w14:paraId="1F18D26D" w14:textId="77777777" w:rsidTr="00D15D58">
        <w:trPr>
          <w:trHeight w:val="357"/>
        </w:trPr>
        <w:tc>
          <w:tcPr>
            <w:tcW w:w="1805" w:type="dxa"/>
          </w:tcPr>
          <w:p w14:paraId="22277319" w14:textId="77777777" w:rsidR="003E0127" w:rsidRDefault="003E0127" w:rsidP="005745AB">
            <w:pPr>
              <w:pStyle w:val="TableParagraph"/>
              <w:spacing w:before="12"/>
              <w:ind w:left="10"/>
              <w:jc w:val="both"/>
              <w:rPr>
                <w:sz w:val="16"/>
              </w:rPr>
            </w:pPr>
            <w:r>
              <w:rPr>
                <w:spacing w:val="-5"/>
                <w:position w:val="2"/>
                <w:sz w:val="24"/>
              </w:rPr>
              <w:t>T</w:t>
            </w:r>
            <w:r>
              <w:rPr>
                <w:spacing w:val="-5"/>
                <w:sz w:val="16"/>
              </w:rPr>
              <w:t>3</w:t>
            </w:r>
          </w:p>
        </w:tc>
        <w:tc>
          <w:tcPr>
            <w:tcW w:w="6945" w:type="dxa"/>
          </w:tcPr>
          <w:p w14:paraId="5E773AD4" w14:textId="77777777" w:rsidR="003E0127" w:rsidRDefault="003E0127" w:rsidP="005745AB">
            <w:pPr>
              <w:pStyle w:val="TableParagraph"/>
              <w:spacing w:before="13"/>
              <w:ind w:left="9"/>
              <w:jc w:val="both"/>
              <w:rPr>
                <w:sz w:val="24"/>
              </w:rPr>
            </w:pPr>
            <w:r>
              <w:rPr>
                <w:spacing w:val="-2"/>
                <w:sz w:val="24"/>
              </w:rPr>
              <w:t>22.69</w:t>
            </w:r>
          </w:p>
        </w:tc>
      </w:tr>
      <w:tr w:rsidR="003E0127" w14:paraId="09E122B8" w14:textId="77777777" w:rsidTr="00D15D58">
        <w:trPr>
          <w:trHeight w:val="357"/>
        </w:trPr>
        <w:tc>
          <w:tcPr>
            <w:tcW w:w="1805" w:type="dxa"/>
          </w:tcPr>
          <w:p w14:paraId="164D594C" w14:textId="77777777" w:rsidR="003E0127" w:rsidRDefault="003E0127" w:rsidP="005745AB">
            <w:pPr>
              <w:pStyle w:val="TableParagraph"/>
              <w:spacing w:before="12"/>
              <w:ind w:left="10"/>
              <w:jc w:val="both"/>
              <w:rPr>
                <w:sz w:val="16"/>
              </w:rPr>
            </w:pPr>
            <w:r>
              <w:rPr>
                <w:spacing w:val="-5"/>
                <w:position w:val="2"/>
                <w:sz w:val="24"/>
              </w:rPr>
              <w:t>T</w:t>
            </w:r>
            <w:r>
              <w:rPr>
                <w:spacing w:val="-5"/>
                <w:sz w:val="16"/>
              </w:rPr>
              <w:t>4</w:t>
            </w:r>
          </w:p>
        </w:tc>
        <w:tc>
          <w:tcPr>
            <w:tcW w:w="6945" w:type="dxa"/>
          </w:tcPr>
          <w:p w14:paraId="306766D7" w14:textId="77777777" w:rsidR="003E0127" w:rsidRDefault="003E0127" w:rsidP="005745AB">
            <w:pPr>
              <w:pStyle w:val="TableParagraph"/>
              <w:spacing w:before="13"/>
              <w:ind w:left="9"/>
              <w:jc w:val="both"/>
              <w:rPr>
                <w:sz w:val="24"/>
              </w:rPr>
            </w:pPr>
            <w:r>
              <w:rPr>
                <w:spacing w:val="-2"/>
                <w:sz w:val="24"/>
              </w:rPr>
              <w:t>32.24</w:t>
            </w:r>
          </w:p>
        </w:tc>
      </w:tr>
      <w:tr w:rsidR="003E0127" w14:paraId="0F0582D5" w14:textId="77777777" w:rsidTr="00D15D58">
        <w:trPr>
          <w:trHeight w:val="357"/>
        </w:trPr>
        <w:tc>
          <w:tcPr>
            <w:tcW w:w="1805" w:type="dxa"/>
          </w:tcPr>
          <w:p w14:paraId="1CFDB3CE" w14:textId="77777777" w:rsidR="003E0127" w:rsidRDefault="003E0127" w:rsidP="005745AB">
            <w:pPr>
              <w:pStyle w:val="TableParagraph"/>
              <w:spacing w:before="12"/>
              <w:ind w:left="10"/>
              <w:jc w:val="both"/>
              <w:rPr>
                <w:sz w:val="16"/>
              </w:rPr>
            </w:pPr>
            <w:r>
              <w:rPr>
                <w:spacing w:val="-5"/>
                <w:position w:val="2"/>
                <w:sz w:val="24"/>
              </w:rPr>
              <w:t>T</w:t>
            </w:r>
            <w:r>
              <w:rPr>
                <w:spacing w:val="-5"/>
                <w:sz w:val="16"/>
              </w:rPr>
              <w:t>5</w:t>
            </w:r>
          </w:p>
        </w:tc>
        <w:tc>
          <w:tcPr>
            <w:tcW w:w="6945" w:type="dxa"/>
          </w:tcPr>
          <w:p w14:paraId="4BE799D6" w14:textId="77777777" w:rsidR="003E0127" w:rsidRDefault="003E0127" w:rsidP="005745AB">
            <w:pPr>
              <w:pStyle w:val="TableParagraph"/>
              <w:spacing w:before="13"/>
              <w:ind w:left="9"/>
              <w:jc w:val="both"/>
              <w:rPr>
                <w:sz w:val="24"/>
              </w:rPr>
            </w:pPr>
            <w:r>
              <w:rPr>
                <w:spacing w:val="-2"/>
                <w:sz w:val="24"/>
              </w:rPr>
              <w:t>22.15</w:t>
            </w:r>
          </w:p>
        </w:tc>
      </w:tr>
      <w:tr w:rsidR="003E0127" w14:paraId="477D8C98" w14:textId="77777777" w:rsidTr="00D15D58">
        <w:trPr>
          <w:trHeight w:val="357"/>
        </w:trPr>
        <w:tc>
          <w:tcPr>
            <w:tcW w:w="1805" w:type="dxa"/>
          </w:tcPr>
          <w:p w14:paraId="6178E1EB" w14:textId="77777777" w:rsidR="003E0127" w:rsidRDefault="003E0127" w:rsidP="005745AB">
            <w:pPr>
              <w:pStyle w:val="TableParagraph"/>
              <w:spacing w:before="12"/>
              <w:ind w:left="10"/>
              <w:jc w:val="both"/>
              <w:rPr>
                <w:sz w:val="16"/>
              </w:rPr>
            </w:pPr>
            <w:r>
              <w:rPr>
                <w:spacing w:val="-5"/>
                <w:position w:val="2"/>
                <w:sz w:val="24"/>
              </w:rPr>
              <w:t>T</w:t>
            </w:r>
            <w:r>
              <w:rPr>
                <w:spacing w:val="-5"/>
                <w:sz w:val="16"/>
              </w:rPr>
              <w:t>6</w:t>
            </w:r>
          </w:p>
        </w:tc>
        <w:tc>
          <w:tcPr>
            <w:tcW w:w="6945" w:type="dxa"/>
          </w:tcPr>
          <w:p w14:paraId="757FEB94" w14:textId="77777777" w:rsidR="003E0127" w:rsidRDefault="003E0127" w:rsidP="005745AB">
            <w:pPr>
              <w:pStyle w:val="TableParagraph"/>
              <w:spacing w:before="13"/>
              <w:ind w:left="9"/>
              <w:jc w:val="both"/>
              <w:rPr>
                <w:sz w:val="24"/>
              </w:rPr>
            </w:pPr>
            <w:r>
              <w:rPr>
                <w:spacing w:val="-2"/>
                <w:sz w:val="24"/>
              </w:rPr>
              <w:t>37.30</w:t>
            </w:r>
          </w:p>
        </w:tc>
      </w:tr>
      <w:tr w:rsidR="003E0127" w14:paraId="6E39FF35" w14:textId="77777777" w:rsidTr="00D15D58">
        <w:trPr>
          <w:trHeight w:val="357"/>
        </w:trPr>
        <w:tc>
          <w:tcPr>
            <w:tcW w:w="1805" w:type="dxa"/>
          </w:tcPr>
          <w:p w14:paraId="36877890" w14:textId="77777777" w:rsidR="003E0127" w:rsidRDefault="003E0127" w:rsidP="005745AB">
            <w:pPr>
              <w:pStyle w:val="TableParagraph"/>
              <w:spacing w:before="12"/>
              <w:ind w:left="10"/>
              <w:jc w:val="both"/>
              <w:rPr>
                <w:sz w:val="16"/>
              </w:rPr>
            </w:pPr>
            <w:r>
              <w:rPr>
                <w:spacing w:val="-5"/>
                <w:position w:val="2"/>
                <w:sz w:val="24"/>
              </w:rPr>
              <w:t>T</w:t>
            </w:r>
            <w:r>
              <w:rPr>
                <w:spacing w:val="-5"/>
                <w:sz w:val="16"/>
              </w:rPr>
              <w:t>7</w:t>
            </w:r>
          </w:p>
        </w:tc>
        <w:tc>
          <w:tcPr>
            <w:tcW w:w="6945" w:type="dxa"/>
          </w:tcPr>
          <w:p w14:paraId="062901E2" w14:textId="77777777" w:rsidR="003E0127" w:rsidRDefault="003E0127" w:rsidP="005745AB">
            <w:pPr>
              <w:pStyle w:val="TableParagraph"/>
              <w:spacing w:before="13"/>
              <w:ind w:left="9"/>
              <w:jc w:val="both"/>
              <w:rPr>
                <w:sz w:val="24"/>
              </w:rPr>
            </w:pPr>
            <w:r>
              <w:rPr>
                <w:spacing w:val="-2"/>
                <w:sz w:val="24"/>
              </w:rPr>
              <w:t>35.72</w:t>
            </w:r>
          </w:p>
        </w:tc>
      </w:tr>
      <w:tr w:rsidR="003E0127" w14:paraId="2FDC1182" w14:textId="77777777" w:rsidTr="00D15D58">
        <w:trPr>
          <w:trHeight w:val="357"/>
        </w:trPr>
        <w:tc>
          <w:tcPr>
            <w:tcW w:w="1805" w:type="dxa"/>
          </w:tcPr>
          <w:p w14:paraId="420098BA" w14:textId="77777777" w:rsidR="003E0127" w:rsidRDefault="003E0127" w:rsidP="005745AB">
            <w:pPr>
              <w:pStyle w:val="TableParagraph"/>
              <w:spacing w:before="12"/>
              <w:ind w:left="10"/>
              <w:jc w:val="both"/>
              <w:rPr>
                <w:sz w:val="16"/>
              </w:rPr>
            </w:pPr>
            <w:r>
              <w:rPr>
                <w:spacing w:val="-5"/>
                <w:position w:val="2"/>
                <w:sz w:val="24"/>
              </w:rPr>
              <w:t>T</w:t>
            </w:r>
            <w:r>
              <w:rPr>
                <w:spacing w:val="-5"/>
                <w:sz w:val="16"/>
              </w:rPr>
              <w:t>8</w:t>
            </w:r>
          </w:p>
        </w:tc>
        <w:tc>
          <w:tcPr>
            <w:tcW w:w="6945" w:type="dxa"/>
          </w:tcPr>
          <w:p w14:paraId="2BEFF6CE" w14:textId="77777777" w:rsidR="003E0127" w:rsidRDefault="003E0127" w:rsidP="005745AB">
            <w:pPr>
              <w:pStyle w:val="TableParagraph"/>
              <w:spacing w:before="13"/>
              <w:ind w:left="9"/>
              <w:jc w:val="both"/>
              <w:rPr>
                <w:sz w:val="24"/>
              </w:rPr>
            </w:pPr>
            <w:r>
              <w:rPr>
                <w:spacing w:val="-2"/>
                <w:sz w:val="24"/>
              </w:rPr>
              <w:t>40.25</w:t>
            </w:r>
          </w:p>
        </w:tc>
      </w:tr>
      <w:tr w:rsidR="003E0127" w14:paraId="203636FE" w14:textId="77777777" w:rsidTr="00D15D58">
        <w:trPr>
          <w:trHeight w:val="357"/>
        </w:trPr>
        <w:tc>
          <w:tcPr>
            <w:tcW w:w="1805" w:type="dxa"/>
          </w:tcPr>
          <w:p w14:paraId="28986572" w14:textId="77777777" w:rsidR="003E0127" w:rsidRDefault="003E0127" w:rsidP="005745AB">
            <w:pPr>
              <w:pStyle w:val="TableParagraph"/>
              <w:spacing w:before="12"/>
              <w:ind w:left="10"/>
              <w:jc w:val="both"/>
              <w:rPr>
                <w:sz w:val="16"/>
              </w:rPr>
            </w:pPr>
            <w:r>
              <w:rPr>
                <w:spacing w:val="-5"/>
                <w:position w:val="2"/>
                <w:sz w:val="24"/>
              </w:rPr>
              <w:t>T</w:t>
            </w:r>
            <w:r>
              <w:rPr>
                <w:spacing w:val="-5"/>
                <w:sz w:val="16"/>
              </w:rPr>
              <w:t>9</w:t>
            </w:r>
          </w:p>
        </w:tc>
        <w:tc>
          <w:tcPr>
            <w:tcW w:w="6945" w:type="dxa"/>
          </w:tcPr>
          <w:p w14:paraId="7978893F" w14:textId="77777777" w:rsidR="003E0127" w:rsidRDefault="003E0127" w:rsidP="005745AB">
            <w:pPr>
              <w:pStyle w:val="TableParagraph"/>
              <w:spacing w:before="13"/>
              <w:ind w:left="9"/>
              <w:jc w:val="both"/>
              <w:rPr>
                <w:sz w:val="24"/>
              </w:rPr>
            </w:pPr>
            <w:r>
              <w:rPr>
                <w:spacing w:val="-2"/>
                <w:sz w:val="24"/>
              </w:rPr>
              <w:t>42.46</w:t>
            </w:r>
          </w:p>
        </w:tc>
      </w:tr>
      <w:tr w:rsidR="003E0127" w14:paraId="104D6E60" w14:textId="77777777" w:rsidTr="00D15D58">
        <w:trPr>
          <w:trHeight w:val="357"/>
        </w:trPr>
        <w:tc>
          <w:tcPr>
            <w:tcW w:w="1805" w:type="dxa"/>
          </w:tcPr>
          <w:p w14:paraId="5AE8608D" w14:textId="77777777" w:rsidR="003E0127" w:rsidRDefault="003E0127" w:rsidP="005745AB">
            <w:pPr>
              <w:pStyle w:val="TableParagraph"/>
              <w:spacing w:before="12"/>
              <w:ind w:left="451"/>
              <w:jc w:val="both"/>
              <w:rPr>
                <w:sz w:val="16"/>
              </w:rPr>
            </w:pPr>
            <w:r>
              <w:rPr>
                <w:position w:val="2"/>
                <w:sz w:val="24"/>
              </w:rPr>
              <w:t>C.D.</w:t>
            </w:r>
            <w:r>
              <w:rPr>
                <w:spacing w:val="-1"/>
                <w:position w:val="2"/>
                <w:sz w:val="24"/>
              </w:rPr>
              <w:t xml:space="preserve"> </w:t>
            </w:r>
            <w:r>
              <w:rPr>
                <w:spacing w:val="-2"/>
                <w:sz w:val="16"/>
              </w:rPr>
              <w:t>(0.05)</w:t>
            </w:r>
          </w:p>
        </w:tc>
        <w:tc>
          <w:tcPr>
            <w:tcW w:w="6945" w:type="dxa"/>
          </w:tcPr>
          <w:p w14:paraId="1FCCD67E" w14:textId="77777777" w:rsidR="003E0127" w:rsidRDefault="003E0127" w:rsidP="005745AB">
            <w:pPr>
              <w:pStyle w:val="TableParagraph"/>
              <w:spacing w:before="13"/>
              <w:ind w:left="9"/>
              <w:jc w:val="both"/>
              <w:rPr>
                <w:sz w:val="24"/>
              </w:rPr>
            </w:pPr>
            <w:r>
              <w:rPr>
                <w:spacing w:val="-4"/>
                <w:sz w:val="24"/>
              </w:rPr>
              <w:t>8.31</w:t>
            </w:r>
          </w:p>
        </w:tc>
      </w:tr>
      <w:tr w:rsidR="003E0127" w14:paraId="58634540" w14:textId="77777777" w:rsidTr="00D15D58">
        <w:trPr>
          <w:trHeight w:val="359"/>
        </w:trPr>
        <w:tc>
          <w:tcPr>
            <w:tcW w:w="1805" w:type="dxa"/>
          </w:tcPr>
          <w:p w14:paraId="0590211C" w14:textId="77777777" w:rsidR="003E0127" w:rsidRDefault="003E0127" w:rsidP="005745AB">
            <w:pPr>
              <w:pStyle w:val="TableParagraph"/>
              <w:spacing w:before="13"/>
              <w:ind w:left="10" w:right="4"/>
              <w:jc w:val="both"/>
              <w:rPr>
                <w:b/>
                <w:sz w:val="24"/>
              </w:rPr>
            </w:pPr>
            <w:r>
              <w:rPr>
                <w:sz w:val="24"/>
              </w:rPr>
              <w:t>SE(m)</w:t>
            </w:r>
            <w:r>
              <w:rPr>
                <w:spacing w:val="-1"/>
                <w:sz w:val="24"/>
              </w:rPr>
              <w:t xml:space="preserve"> </w:t>
            </w:r>
            <w:r>
              <w:rPr>
                <w:b/>
                <w:spacing w:val="-10"/>
                <w:sz w:val="24"/>
              </w:rPr>
              <w:t>±</w:t>
            </w:r>
          </w:p>
        </w:tc>
        <w:tc>
          <w:tcPr>
            <w:tcW w:w="6945" w:type="dxa"/>
          </w:tcPr>
          <w:p w14:paraId="0552E68C" w14:textId="77777777" w:rsidR="003E0127" w:rsidRDefault="003E0127" w:rsidP="005745AB">
            <w:pPr>
              <w:pStyle w:val="TableParagraph"/>
              <w:spacing w:before="13"/>
              <w:ind w:left="9"/>
              <w:jc w:val="both"/>
              <w:rPr>
                <w:sz w:val="24"/>
              </w:rPr>
            </w:pPr>
            <w:r>
              <w:rPr>
                <w:spacing w:val="-4"/>
                <w:sz w:val="24"/>
              </w:rPr>
              <w:t>2.74</w:t>
            </w:r>
          </w:p>
        </w:tc>
      </w:tr>
    </w:tbl>
    <w:p w14:paraId="742FA362" w14:textId="77777777" w:rsidR="003E0127" w:rsidRPr="003E0127" w:rsidRDefault="003E0127" w:rsidP="005745AB">
      <w:pPr>
        <w:jc w:val="both"/>
      </w:pPr>
    </w:p>
    <w:p w14:paraId="629BE168" w14:textId="77777777" w:rsidR="003E0127" w:rsidRPr="003E0127" w:rsidRDefault="003E0127" w:rsidP="005745AB">
      <w:pPr>
        <w:jc w:val="both"/>
        <w:rPr>
          <w:b/>
          <w:bCs/>
        </w:rPr>
      </w:pPr>
      <w:r w:rsidRPr="003E0127">
        <w:rPr>
          <w:b/>
          <w:bCs/>
        </w:rPr>
        <w:t>Conclusion</w:t>
      </w:r>
    </w:p>
    <w:p w14:paraId="112347E6" w14:textId="225D1875" w:rsidR="003E0127" w:rsidRDefault="003E0127" w:rsidP="005745AB">
      <w:pPr>
        <w:jc w:val="both"/>
      </w:pPr>
      <w:r>
        <w:t xml:space="preserve">The performance of wheat varieties under the influence of Melia </w:t>
      </w:r>
      <w:proofErr w:type="spellStart"/>
      <w:r>
        <w:t>dubia</w:t>
      </w:r>
      <w:proofErr w:type="spellEnd"/>
      <w:r>
        <w:t xml:space="preserve"> trees showed significant variation in most growth and yield attributes. Plant population, plant height, spike length, 1000-grain weight, and grain yield were all adversely affected under the tree canopy, especially at closer distances. Among the varieties tested, DBW-303 showed the best performance across all parameters, particularly at 1–2 m and in open conditions, making it a suitable candidate for agroforestry in semi-arid regions </w:t>
      </w:r>
      <w:r>
        <w:lastRenderedPageBreak/>
        <w:t xml:space="preserve">like Bundelkhand. Proper spatial planning (≥2 m distance from tree base) can help reduce competition and enhance intercrop productivity in Melia </w:t>
      </w:r>
      <w:proofErr w:type="spellStart"/>
      <w:r w:rsidR="00826A2E" w:rsidRPr="00276980">
        <w:rPr>
          <w:highlight w:val="yellow"/>
        </w:rPr>
        <w:t>dubia</w:t>
      </w:r>
      <w:proofErr w:type="spellEnd"/>
      <w:r w:rsidR="00826A2E" w:rsidRPr="00276980">
        <w:rPr>
          <w:highlight w:val="yellow"/>
        </w:rPr>
        <w:t>-</w:t>
      </w:r>
      <w:r w:rsidRPr="00276980">
        <w:rPr>
          <w:highlight w:val="yellow"/>
        </w:rPr>
        <w:t>base</w:t>
      </w:r>
      <w:r>
        <w:t>d agroforestry systems.</w:t>
      </w:r>
    </w:p>
    <w:p w14:paraId="3B8A5585" w14:textId="44FFAFE6" w:rsidR="002A73FA" w:rsidRDefault="002A73FA" w:rsidP="005745AB">
      <w:pPr>
        <w:jc w:val="both"/>
      </w:pPr>
    </w:p>
    <w:p w14:paraId="31BADDE3" w14:textId="77777777" w:rsidR="00537B80" w:rsidRPr="001D51B8" w:rsidRDefault="00537B80" w:rsidP="005745AB">
      <w:pPr>
        <w:spacing w:after="0" w:line="240" w:lineRule="auto"/>
        <w:jc w:val="both"/>
        <w:rPr>
          <w:rFonts w:asciiTheme="minorBidi" w:eastAsia="Calibri" w:hAnsiTheme="minorBidi"/>
          <w:b/>
          <w:bCs/>
          <w:sz w:val="21"/>
          <w:szCs w:val="21"/>
        </w:rPr>
      </w:pPr>
      <w:r w:rsidRPr="001D51B8">
        <w:rPr>
          <w:rFonts w:asciiTheme="minorBidi" w:eastAsia="Calibri" w:hAnsiTheme="minorBidi"/>
          <w:b/>
          <w:bCs/>
          <w:sz w:val="21"/>
          <w:szCs w:val="21"/>
        </w:rPr>
        <w:t>DISCLAIMER (ARTIFICIAL INTELLIGENCE)</w:t>
      </w:r>
    </w:p>
    <w:p w14:paraId="68DF280D" w14:textId="77777777" w:rsidR="00537B80" w:rsidRDefault="00537B80" w:rsidP="005745AB">
      <w:pPr>
        <w:pStyle w:val="ReferHead"/>
        <w:spacing w:after="0"/>
        <w:jc w:val="both"/>
        <w:rPr>
          <w:rFonts w:asciiTheme="minorBidi" w:hAnsiTheme="minorBidi" w:cstheme="minorBidi"/>
          <w:b w:val="0"/>
          <w:sz w:val="20"/>
        </w:rPr>
      </w:pPr>
    </w:p>
    <w:p w14:paraId="54106BB7" w14:textId="77777777" w:rsidR="00537B80" w:rsidRDefault="00537B80" w:rsidP="005745AB">
      <w:pPr>
        <w:pStyle w:val="ReferHead"/>
        <w:spacing w:after="0"/>
        <w:jc w:val="both"/>
        <w:rPr>
          <w:rFonts w:asciiTheme="minorBidi" w:hAnsiTheme="minorBidi" w:cstheme="minorBidi"/>
          <w:b w:val="0"/>
          <w:caps w:val="0"/>
          <w:sz w:val="20"/>
        </w:rPr>
      </w:pPr>
      <w:r w:rsidRPr="00E3655F">
        <w:rPr>
          <w:rFonts w:asciiTheme="minorBidi" w:hAnsiTheme="minorBidi" w:cstheme="minorBidi"/>
          <w:b w:val="0"/>
          <w:caps w:val="0"/>
          <w:sz w:val="20"/>
        </w:rPr>
        <w:t>Author</w:t>
      </w:r>
      <w:r>
        <w:rPr>
          <w:rFonts w:asciiTheme="minorBidi" w:hAnsiTheme="minorBidi" w:cstheme="minorBidi"/>
          <w:b w:val="0"/>
          <w:caps w:val="0"/>
          <w:sz w:val="20"/>
        </w:rPr>
        <w:t>(</w:t>
      </w:r>
      <w:r w:rsidRPr="00E3655F">
        <w:rPr>
          <w:rFonts w:asciiTheme="minorBidi" w:hAnsiTheme="minorBidi" w:cstheme="minorBidi"/>
          <w:b w:val="0"/>
          <w:caps w:val="0"/>
          <w:sz w:val="20"/>
        </w:rPr>
        <w:t>s</w:t>
      </w:r>
      <w:r>
        <w:rPr>
          <w:rFonts w:asciiTheme="minorBidi" w:hAnsiTheme="minorBidi" w:cstheme="minorBidi"/>
          <w:b w:val="0"/>
          <w:caps w:val="0"/>
          <w:sz w:val="20"/>
        </w:rPr>
        <w:t>) hereby declares that NO generative AI technologies such as Large Language Models (</w:t>
      </w:r>
      <w:proofErr w:type="spellStart"/>
      <w:r>
        <w:rPr>
          <w:rFonts w:asciiTheme="minorBidi" w:hAnsiTheme="minorBidi" w:cstheme="minorBidi"/>
          <w:b w:val="0"/>
          <w:caps w:val="0"/>
          <w:sz w:val="20"/>
        </w:rPr>
        <w:t>ChatGPT</w:t>
      </w:r>
      <w:proofErr w:type="spellEnd"/>
      <w:r>
        <w:rPr>
          <w:rFonts w:asciiTheme="minorBidi" w:hAnsiTheme="minorBidi" w:cstheme="minorBidi"/>
          <w:b w:val="0"/>
          <w:caps w:val="0"/>
          <w:sz w:val="20"/>
        </w:rPr>
        <w:t xml:space="preserve">, COPILOT, </w:t>
      </w:r>
      <w:proofErr w:type="spellStart"/>
      <w:r>
        <w:rPr>
          <w:rFonts w:asciiTheme="minorBidi" w:hAnsiTheme="minorBidi" w:cstheme="minorBidi"/>
          <w:b w:val="0"/>
          <w:caps w:val="0"/>
          <w:sz w:val="20"/>
        </w:rPr>
        <w:t>etc</w:t>
      </w:r>
      <w:proofErr w:type="spellEnd"/>
      <w:r>
        <w:rPr>
          <w:rFonts w:asciiTheme="minorBidi" w:hAnsiTheme="minorBidi" w:cstheme="minorBidi"/>
          <w:b w:val="0"/>
          <w:caps w:val="0"/>
          <w:sz w:val="20"/>
        </w:rPr>
        <w:t>) and text-to-image generators have been used during writing or editing of this manuscript.</w:t>
      </w:r>
    </w:p>
    <w:p w14:paraId="15012207" w14:textId="77777777" w:rsidR="00537B80" w:rsidRPr="001D51B8" w:rsidRDefault="00537B80" w:rsidP="005745AB">
      <w:pPr>
        <w:pStyle w:val="ReferHead"/>
        <w:spacing w:after="0"/>
        <w:jc w:val="both"/>
        <w:rPr>
          <w:rFonts w:asciiTheme="minorBidi" w:hAnsiTheme="minorBidi" w:cstheme="minorBidi"/>
          <w:b w:val="0"/>
          <w:sz w:val="20"/>
        </w:rPr>
      </w:pPr>
    </w:p>
    <w:p w14:paraId="67831226" w14:textId="77777777" w:rsidR="00537B80" w:rsidRPr="00E3655F" w:rsidRDefault="00537B80" w:rsidP="005745AB">
      <w:pPr>
        <w:pStyle w:val="ReferHead"/>
        <w:spacing w:after="0"/>
        <w:jc w:val="both"/>
        <w:rPr>
          <w:rFonts w:asciiTheme="minorBidi" w:hAnsiTheme="minorBidi" w:cstheme="minorBidi"/>
          <w:bCs/>
          <w:szCs w:val="22"/>
        </w:rPr>
      </w:pPr>
      <w:r w:rsidRPr="00E3655F">
        <w:rPr>
          <w:rFonts w:asciiTheme="minorBidi" w:hAnsiTheme="minorBidi" w:cstheme="minorBidi"/>
          <w:bCs/>
          <w:szCs w:val="22"/>
        </w:rPr>
        <w:t>Competing interests</w:t>
      </w:r>
    </w:p>
    <w:p w14:paraId="2A5C3112" w14:textId="77777777" w:rsidR="00537B80" w:rsidRPr="00E3655F" w:rsidRDefault="00537B80" w:rsidP="005745AB">
      <w:pPr>
        <w:pStyle w:val="ReferHead"/>
        <w:spacing w:after="0"/>
        <w:jc w:val="both"/>
        <w:rPr>
          <w:rFonts w:asciiTheme="minorBidi" w:hAnsiTheme="minorBidi" w:cstheme="minorBidi"/>
          <w:sz w:val="20"/>
        </w:rPr>
      </w:pPr>
    </w:p>
    <w:p w14:paraId="2DD33D48" w14:textId="77777777" w:rsidR="00537B80" w:rsidRPr="00E3655F" w:rsidRDefault="00537B80" w:rsidP="005745AB">
      <w:pPr>
        <w:pStyle w:val="ReferHead"/>
        <w:spacing w:after="0"/>
        <w:jc w:val="both"/>
        <w:rPr>
          <w:rFonts w:asciiTheme="minorBidi" w:hAnsiTheme="minorBidi" w:cstheme="minorBidi"/>
          <w:b w:val="0"/>
          <w:caps w:val="0"/>
          <w:sz w:val="20"/>
        </w:rPr>
      </w:pPr>
      <w:r w:rsidRPr="00E3655F">
        <w:rPr>
          <w:rFonts w:asciiTheme="minorBidi" w:hAnsiTheme="minorBidi" w:cstheme="minorBidi"/>
          <w:b w:val="0"/>
          <w:caps w:val="0"/>
          <w:sz w:val="20"/>
        </w:rPr>
        <w:t>Authors have declared that no competing interests exist.</w:t>
      </w:r>
    </w:p>
    <w:p w14:paraId="1189F25D" w14:textId="77777777" w:rsidR="003E0127" w:rsidRPr="00537B80" w:rsidRDefault="003E0127" w:rsidP="005745AB">
      <w:pPr>
        <w:jc w:val="both"/>
      </w:pPr>
    </w:p>
    <w:p w14:paraId="742388EA" w14:textId="77777777" w:rsidR="003E0127" w:rsidRPr="003E0127" w:rsidRDefault="003E0127" w:rsidP="005745AB">
      <w:pPr>
        <w:jc w:val="both"/>
        <w:rPr>
          <w:b/>
          <w:bCs/>
        </w:rPr>
      </w:pPr>
      <w:r w:rsidRPr="003E0127">
        <w:rPr>
          <w:b/>
          <w:bCs/>
        </w:rPr>
        <w:t xml:space="preserve">References </w:t>
      </w:r>
    </w:p>
    <w:p w14:paraId="066145F2" w14:textId="66573EF3" w:rsidR="00A370AE" w:rsidRDefault="00A370AE" w:rsidP="005745AB">
      <w:pPr>
        <w:jc w:val="both"/>
      </w:pPr>
      <w:proofErr w:type="spellStart"/>
      <w:r w:rsidRPr="00A370AE">
        <w:t>Artru</w:t>
      </w:r>
      <w:proofErr w:type="spellEnd"/>
      <w:r w:rsidRPr="00A370AE">
        <w:t xml:space="preserve">, S., </w:t>
      </w:r>
      <w:proofErr w:type="spellStart"/>
      <w:r w:rsidRPr="00A370AE">
        <w:t>Garre</w:t>
      </w:r>
      <w:proofErr w:type="spellEnd"/>
      <w:r w:rsidRPr="00A370AE">
        <w:t xml:space="preserve">, S., </w:t>
      </w:r>
      <w:proofErr w:type="spellStart"/>
      <w:r w:rsidRPr="00A370AE">
        <w:t>Dupraz</w:t>
      </w:r>
      <w:proofErr w:type="spellEnd"/>
      <w:r w:rsidRPr="00A370AE">
        <w:t xml:space="preserve">, C., </w:t>
      </w:r>
      <w:proofErr w:type="spellStart"/>
      <w:r w:rsidRPr="00A370AE">
        <w:t>Hiel</w:t>
      </w:r>
      <w:proofErr w:type="spellEnd"/>
      <w:r w:rsidRPr="00A370AE">
        <w:t xml:space="preserve">, M. P., </w:t>
      </w:r>
      <w:proofErr w:type="spellStart"/>
      <w:r w:rsidRPr="00A370AE">
        <w:t>Frayret</w:t>
      </w:r>
      <w:proofErr w:type="spellEnd"/>
      <w:r w:rsidRPr="00A370AE">
        <w:t xml:space="preserve">, C. B and </w:t>
      </w:r>
      <w:proofErr w:type="spellStart"/>
      <w:r w:rsidRPr="00A370AE">
        <w:t>Lassois</w:t>
      </w:r>
      <w:proofErr w:type="spellEnd"/>
      <w:r w:rsidRPr="00A370AE">
        <w:t xml:space="preserve">, L. 2017. Impact of </w:t>
      </w:r>
      <w:proofErr w:type="spellStart"/>
      <w:r w:rsidRPr="00A370AE">
        <w:t>spatio</w:t>
      </w:r>
      <w:proofErr w:type="spellEnd"/>
      <w:r w:rsidRPr="00A370AE">
        <w:t>-temporal shade dynamics on wheat growth and yield, perspectives for temperate agroforestry. European Journal of Agronomy, 82: 60-70.</w:t>
      </w:r>
    </w:p>
    <w:p w14:paraId="7373542B" w14:textId="5E45787D" w:rsidR="00F910D9" w:rsidRDefault="00F910D9" w:rsidP="005745AB">
      <w:pPr>
        <w:jc w:val="both"/>
      </w:pPr>
      <w:r w:rsidRPr="00F910D9">
        <w:t xml:space="preserve">Bisht, N., </w:t>
      </w:r>
      <w:proofErr w:type="spellStart"/>
      <w:r w:rsidRPr="00F910D9">
        <w:t>Sah</w:t>
      </w:r>
      <w:proofErr w:type="spellEnd"/>
      <w:r w:rsidRPr="00F910D9">
        <w:t xml:space="preserve">, V. K., </w:t>
      </w:r>
      <w:proofErr w:type="spellStart"/>
      <w:r w:rsidRPr="00F910D9">
        <w:t>Satyawali</w:t>
      </w:r>
      <w:proofErr w:type="spellEnd"/>
      <w:r w:rsidRPr="00F910D9">
        <w:t xml:space="preserve">, K and Tiwari, S. 2017. Comparison of wheat yield and soil properties under open and </w:t>
      </w:r>
      <w:proofErr w:type="gramStart"/>
      <w:r w:rsidRPr="00F910D9">
        <w:t>poplar based</w:t>
      </w:r>
      <w:proofErr w:type="gramEnd"/>
      <w:r w:rsidRPr="00F910D9">
        <w:t xml:space="preserve"> agroforestry system. Journal of Applied and Natural Science, 9 (3): 1540 -1543.</w:t>
      </w:r>
    </w:p>
    <w:p w14:paraId="24A70651" w14:textId="0D5AC7C8" w:rsidR="00AD057A" w:rsidRDefault="00AD057A" w:rsidP="005745AB">
      <w:pPr>
        <w:jc w:val="both"/>
      </w:pPr>
      <w:r w:rsidRPr="00AD057A">
        <w:t>Chauhan, S. K., Brar, M. S and Sharma, R. 2012. Performance of poplar (</w:t>
      </w:r>
      <w:proofErr w:type="spellStart"/>
      <w:r w:rsidRPr="00AD057A">
        <w:t>Populus</w:t>
      </w:r>
      <w:proofErr w:type="spellEnd"/>
      <w:r w:rsidRPr="00AD057A">
        <w:t xml:space="preserve"> deltoids </w:t>
      </w:r>
      <w:proofErr w:type="spellStart"/>
      <w:r w:rsidRPr="00AD057A">
        <w:t>bartr</w:t>
      </w:r>
      <w:proofErr w:type="spellEnd"/>
      <w:r w:rsidRPr="00AD057A">
        <w:t xml:space="preserve">.) and its effect on wheat yield under agroforestry system in irrigated </w:t>
      </w:r>
      <w:proofErr w:type="spellStart"/>
      <w:r w:rsidRPr="00AD057A">
        <w:t>agro</w:t>
      </w:r>
      <w:proofErr w:type="spellEnd"/>
      <w:r w:rsidRPr="00AD057A">
        <w:t>-ecosystem, India. Caspian Journal of Environmental Sciences, 10(1): 53-60.</w:t>
      </w:r>
    </w:p>
    <w:p w14:paraId="2A3D4BF2" w14:textId="5CAD7B55" w:rsidR="00667668" w:rsidRDefault="00667668" w:rsidP="005745AB">
      <w:pPr>
        <w:jc w:val="both"/>
      </w:pPr>
      <w:r w:rsidRPr="00667668">
        <w:t xml:space="preserve">Dufour, L., </w:t>
      </w:r>
      <w:proofErr w:type="spellStart"/>
      <w:r w:rsidRPr="00667668">
        <w:t>Metay</w:t>
      </w:r>
      <w:proofErr w:type="spellEnd"/>
      <w:r w:rsidRPr="00667668">
        <w:t xml:space="preserve">, A., Talbot, G and </w:t>
      </w:r>
      <w:proofErr w:type="spellStart"/>
      <w:r w:rsidRPr="00667668">
        <w:t>Dupraz</w:t>
      </w:r>
      <w:proofErr w:type="spellEnd"/>
      <w:r w:rsidRPr="00667668">
        <w:t>, C. 2013. Assessing light competition for cereal production in temperate agroforestry systems using experimentation and crop modelling. Journal of Agronomy and Crop Science, 199: 217-227.</w:t>
      </w:r>
    </w:p>
    <w:p w14:paraId="4C512291" w14:textId="3CD749F7" w:rsidR="00667668" w:rsidRDefault="00667668" w:rsidP="005745AB">
      <w:pPr>
        <w:jc w:val="both"/>
      </w:pPr>
      <w:proofErr w:type="spellStart"/>
      <w:r w:rsidRPr="00667668">
        <w:t>Gawali</w:t>
      </w:r>
      <w:proofErr w:type="spellEnd"/>
      <w:r w:rsidRPr="00667668">
        <w:t xml:space="preserve">, A., </w:t>
      </w:r>
      <w:proofErr w:type="spellStart"/>
      <w:r w:rsidRPr="00667668">
        <w:t>Puri</w:t>
      </w:r>
      <w:proofErr w:type="spellEnd"/>
      <w:r w:rsidRPr="00667668">
        <w:t xml:space="preserve">, S and Swamy, S. L. 2015. Evaluation of growth and yield of wheat </w:t>
      </w:r>
      <w:proofErr w:type="spellStart"/>
      <w:r w:rsidRPr="00667668">
        <w:t>varierties</w:t>
      </w:r>
      <w:proofErr w:type="spellEnd"/>
      <w:r w:rsidRPr="00667668">
        <w:t xml:space="preserve"> under Ceiba </w:t>
      </w:r>
      <w:proofErr w:type="spellStart"/>
      <w:r w:rsidRPr="00667668">
        <w:t>pentandra</w:t>
      </w:r>
      <w:proofErr w:type="spellEnd"/>
      <w:r w:rsidRPr="00667668">
        <w:t xml:space="preserve"> (L) based </w:t>
      </w:r>
      <w:proofErr w:type="spellStart"/>
      <w:r w:rsidRPr="00667668">
        <w:t>agrisilviculture</w:t>
      </w:r>
      <w:proofErr w:type="spellEnd"/>
      <w:r w:rsidRPr="00667668">
        <w:t xml:space="preserve"> system. Universal Journal of Agricultural Research, 3(6): 173-181.</w:t>
      </w:r>
    </w:p>
    <w:p w14:paraId="27E96EF8" w14:textId="4AC858FA" w:rsidR="00667668" w:rsidRDefault="00667668" w:rsidP="005745AB">
      <w:pPr>
        <w:jc w:val="both"/>
      </w:pPr>
      <w:r w:rsidRPr="00667668">
        <w:t>Gill, R. I. S., Singh, B and Kaur, N. 2009. Productivity and nutrient uptake of newly released wheat varieties at different sowing times under poplar plantation in north-western India. Agroforestry Systems, 76: 579-590.</w:t>
      </w:r>
    </w:p>
    <w:p w14:paraId="00340166" w14:textId="3EA2C95C" w:rsidR="00E23E19" w:rsidRDefault="00E23E19" w:rsidP="005745AB">
      <w:pPr>
        <w:jc w:val="both"/>
      </w:pPr>
      <w:r w:rsidRPr="00E23E19">
        <w:t xml:space="preserve">Hossain, M. M., Hossain, K. L., Miah, M. M. U and Hossain M. A. 2006. Performance of wheat cultivars as understory crop of multipurpose trees in </w:t>
      </w:r>
      <w:proofErr w:type="spellStart"/>
      <w:r w:rsidRPr="00E23E19">
        <w:t>taungya</w:t>
      </w:r>
      <w:proofErr w:type="spellEnd"/>
      <w:r w:rsidRPr="00E23E19">
        <w:t xml:space="preserve"> system. Journal of Biological sciences, 6(6): 992-998.</w:t>
      </w:r>
    </w:p>
    <w:p w14:paraId="7D11EFD1" w14:textId="601982B2" w:rsidR="003E0127" w:rsidRDefault="003E0127" w:rsidP="005745AB">
      <w:pPr>
        <w:jc w:val="both"/>
      </w:pPr>
      <w:r>
        <w:t>Jose, S. (2009). Agroforestry for ecosystem services and environmental benefits: an overview. Agroforestry Systems, 76(1), 1–10</w:t>
      </w:r>
    </w:p>
    <w:p w14:paraId="30B8FD80" w14:textId="3F755464" w:rsidR="00E80E51" w:rsidRDefault="00E80E51" w:rsidP="005745AB">
      <w:pPr>
        <w:jc w:val="both"/>
      </w:pPr>
      <w:r w:rsidRPr="00E80E51">
        <w:t xml:space="preserve">Kumar, A., Singh, V., Shabnam, S., </w:t>
      </w:r>
      <w:proofErr w:type="spellStart"/>
      <w:r w:rsidRPr="00E80E51">
        <w:t>Oraon</w:t>
      </w:r>
      <w:proofErr w:type="spellEnd"/>
      <w:r w:rsidRPr="00E80E51">
        <w:t>, P. R and Kumari, S. 2019. Comparative study of wheat varieties under open farming and poplar-based agroforestry system in Uttarakhand, India. Current Science, 117: 6.</w:t>
      </w:r>
    </w:p>
    <w:p w14:paraId="509FCC25" w14:textId="01BD314A" w:rsidR="003E0127" w:rsidRDefault="003E0127" w:rsidP="005745AB">
      <w:pPr>
        <w:jc w:val="both"/>
      </w:pPr>
      <w:proofErr w:type="spellStart"/>
      <w:r>
        <w:t>Muthuri</w:t>
      </w:r>
      <w:proofErr w:type="spellEnd"/>
      <w:r>
        <w:t xml:space="preserve">, C. W., Ong, C. K., Black, C. R., </w:t>
      </w:r>
      <w:proofErr w:type="spellStart"/>
      <w:r>
        <w:t>Ngumi</w:t>
      </w:r>
      <w:proofErr w:type="spellEnd"/>
      <w:r>
        <w:t xml:space="preserve">, V. W., &amp; Mati, B. M. (2005). Tree and crop productivity in Grevillea, </w:t>
      </w:r>
      <w:proofErr w:type="spellStart"/>
      <w:r>
        <w:t>Alnus</w:t>
      </w:r>
      <w:proofErr w:type="spellEnd"/>
      <w:r>
        <w:t>, and Paulownia-based agroforestry systems in Kenya. Agroforestry Systems, 63(3), 239–249.</w:t>
      </w:r>
    </w:p>
    <w:p w14:paraId="27BA8E9D" w14:textId="75D01809" w:rsidR="003E0127" w:rsidRDefault="003E0127" w:rsidP="005745AB">
      <w:pPr>
        <w:jc w:val="both"/>
      </w:pPr>
      <w:r>
        <w:lastRenderedPageBreak/>
        <w:t>Nair, P. K. R. (1993). An Introduction to Agroforestry. Springer Science &amp; Business Media.</w:t>
      </w:r>
    </w:p>
    <w:p w14:paraId="3AFDE3C5" w14:textId="77777777" w:rsidR="003E0127" w:rsidRDefault="003E0127" w:rsidP="005745AB">
      <w:pPr>
        <w:jc w:val="both"/>
      </w:pPr>
      <w:r>
        <w:t xml:space="preserve">Ong, C. K., Black, C. R., Wilson, J., &amp; </w:t>
      </w:r>
      <w:proofErr w:type="spellStart"/>
      <w:r>
        <w:t>Khana</w:t>
      </w:r>
      <w:proofErr w:type="spellEnd"/>
      <w:r>
        <w:t xml:space="preserve">, S. (1996). Productivity, microclimate and water use in Grevillea </w:t>
      </w:r>
      <w:proofErr w:type="spellStart"/>
      <w:r>
        <w:t>robusta</w:t>
      </w:r>
      <w:proofErr w:type="spellEnd"/>
      <w:r>
        <w:t xml:space="preserve">–maize </w:t>
      </w:r>
      <w:proofErr w:type="spellStart"/>
      <w:r>
        <w:t>overstorey</w:t>
      </w:r>
      <w:proofErr w:type="spellEnd"/>
      <w:r>
        <w:t xml:space="preserve"> agroforestry systems in semi-arid Kenya. Agricultural and Forest Meteorology, 80(2), 101–113.</w:t>
      </w:r>
    </w:p>
    <w:p w14:paraId="179E2A46" w14:textId="23DA013C" w:rsidR="003E0127" w:rsidRDefault="003E0127" w:rsidP="005745AB">
      <w:pPr>
        <w:jc w:val="both"/>
      </w:pPr>
      <w:r>
        <w:t xml:space="preserve">Patil, S. J., Patil, V. K., &amp; Patil, B. R. (2011). Growth and biomass production of Melia </w:t>
      </w:r>
      <w:proofErr w:type="spellStart"/>
      <w:r>
        <w:t>dubia</w:t>
      </w:r>
      <w:proofErr w:type="spellEnd"/>
      <w:r>
        <w:t xml:space="preserve"> under different spacing and fertigation levels. Karnataka Journal of Agricultural Sciences, 24(4), 467–469.</w:t>
      </w:r>
    </w:p>
    <w:p w14:paraId="0A295D3E" w14:textId="23431CA1" w:rsidR="003E0127" w:rsidRDefault="003E0127" w:rsidP="005745AB">
      <w:pPr>
        <w:jc w:val="both"/>
      </w:pPr>
      <w:r>
        <w:t>Rao, M. R., Nair, P. K. R., &amp; Ong, C. K. (1998). Biophysical interactions in tropical agroforestry systems. Agroforestry Systems, 38(1-3), 3–50.</w:t>
      </w:r>
    </w:p>
    <w:p w14:paraId="6FEABCBB" w14:textId="77777777" w:rsidR="003E0127" w:rsidRDefault="003E0127" w:rsidP="005745AB">
      <w:pPr>
        <w:jc w:val="both"/>
      </w:pPr>
      <w:r>
        <w:t>Sanchez, P. A. (1995). Science in agroforestry. Agroforestry Systems, 30(1-2), 5–55.</w:t>
      </w:r>
    </w:p>
    <w:p w14:paraId="0A8C3F67" w14:textId="77777777" w:rsidR="00AD057A" w:rsidRDefault="00AD057A" w:rsidP="005745AB">
      <w:pPr>
        <w:jc w:val="both"/>
      </w:pPr>
      <w:proofErr w:type="spellStart"/>
      <w:r>
        <w:t>Satyawali</w:t>
      </w:r>
      <w:proofErr w:type="spellEnd"/>
      <w:r>
        <w:t xml:space="preserve">, K., Chaturvedi, S., Bisht, N and </w:t>
      </w:r>
      <w:proofErr w:type="spellStart"/>
      <w:r>
        <w:t>Dhyani</w:t>
      </w:r>
      <w:proofErr w:type="spellEnd"/>
      <w:r>
        <w:t xml:space="preserve">, V. C. 2018. Impact of planting density on wheat crop grown under different tree species in </w:t>
      </w:r>
      <w:proofErr w:type="spellStart"/>
      <w:r>
        <w:t>tarai</w:t>
      </w:r>
      <w:proofErr w:type="spellEnd"/>
      <w:r>
        <w:t xml:space="preserve"> agroforestry</w:t>
      </w:r>
    </w:p>
    <w:p w14:paraId="41690AFD" w14:textId="77777777" w:rsidR="00AD057A" w:rsidRDefault="00AD057A" w:rsidP="005745AB">
      <w:pPr>
        <w:jc w:val="both"/>
      </w:pPr>
      <w:r>
        <w:t xml:space="preserve"> </w:t>
      </w:r>
    </w:p>
    <w:p w14:paraId="75D76B11" w14:textId="77777777" w:rsidR="00AD057A" w:rsidRDefault="00AD057A" w:rsidP="005745AB">
      <w:pPr>
        <w:jc w:val="both"/>
      </w:pPr>
    </w:p>
    <w:p w14:paraId="64335F3D" w14:textId="77777777" w:rsidR="00AD057A" w:rsidRDefault="00AD057A" w:rsidP="005745AB">
      <w:pPr>
        <w:jc w:val="both"/>
      </w:pPr>
      <w:r>
        <w:t>system of Central Himalaya, India. Journal of Applied and Natural Sciences,</w:t>
      </w:r>
    </w:p>
    <w:p w14:paraId="4F75C162" w14:textId="21D98EF0" w:rsidR="00AD057A" w:rsidRDefault="00AD057A" w:rsidP="005745AB">
      <w:pPr>
        <w:jc w:val="both"/>
      </w:pPr>
      <w:r>
        <w:t>10(1): 30-36.</w:t>
      </w:r>
    </w:p>
    <w:p w14:paraId="7F6720ED" w14:textId="7FFA322A" w:rsidR="003E0127" w:rsidRDefault="003E0127" w:rsidP="005745AB">
      <w:pPr>
        <w:jc w:val="both"/>
      </w:pPr>
      <w:r w:rsidRPr="003E0127">
        <w:t>Sharma, A. R., &amp; Behera, U. K. (2009). Enhancing productivity and sustainability of rainfed agroecosystem through integrated farming system. Indian Journal of Agronomy, 54(2), 81–93.</w:t>
      </w:r>
    </w:p>
    <w:p w14:paraId="3744EE09" w14:textId="231CFDEE" w:rsidR="003E0127" w:rsidRDefault="003E0127" w:rsidP="005745AB">
      <w:pPr>
        <w:jc w:val="both"/>
      </w:pPr>
      <w:r>
        <w:t>Singh, R., &amp; Chauhan, S. K. (2011). Tree–crop interactions in agroforestry systems: Research trends in India. Indian Journal of Agroforestry, 13(2), 1–9.</w:t>
      </w:r>
    </w:p>
    <w:p w14:paraId="66F67974" w14:textId="1C17EAA8" w:rsidR="003E0127" w:rsidRDefault="003E0127" w:rsidP="005745AB">
      <w:pPr>
        <w:jc w:val="both"/>
      </w:pPr>
      <w:r>
        <w:t>Singh, R. K., Meena, V. S., &amp; Patra, D. D. (2010). Performance of wheat and mustard intercropping under poplar (</w:t>
      </w:r>
      <w:proofErr w:type="spellStart"/>
      <w:r>
        <w:t>Populus</w:t>
      </w:r>
      <w:proofErr w:type="spellEnd"/>
      <w:r>
        <w:t xml:space="preserve"> </w:t>
      </w:r>
      <w:proofErr w:type="spellStart"/>
      <w:r>
        <w:t>deltoides</w:t>
      </w:r>
      <w:proofErr w:type="spellEnd"/>
      <w:r>
        <w:t xml:space="preserve"> </w:t>
      </w:r>
      <w:proofErr w:type="spellStart"/>
      <w:r>
        <w:t>Bartr</w:t>
      </w:r>
      <w:proofErr w:type="spellEnd"/>
      <w:r>
        <w:t>.) based agroforestry system in eastern Uttar Pradesh, India. Agroforestry Systems, 80(3), 423–435.</w:t>
      </w:r>
    </w:p>
    <w:p w14:paraId="189E38DA" w14:textId="77777777" w:rsidR="003E0127" w:rsidRDefault="003E0127" w:rsidP="005745AB">
      <w:pPr>
        <w:jc w:val="both"/>
      </w:pPr>
      <w:proofErr w:type="spellStart"/>
      <w:r>
        <w:t>Toky</w:t>
      </w:r>
      <w:proofErr w:type="spellEnd"/>
      <w:r>
        <w:t>, O. P., &amp; Bisht, R. P. (1992). Observations on the rooting patterns of some agroforestry trees in an arid region of north-western India. Agroforestry Systems, 18(3), 245–263</w:t>
      </w:r>
    </w:p>
    <w:p w14:paraId="08F7B148" w14:textId="3634D4F1" w:rsidR="000D506F" w:rsidRDefault="00AD057A" w:rsidP="005745AB">
      <w:pPr>
        <w:jc w:val="both"/>
      </w:pPr>
      <w:r w:rsidRPr="00AD057A">
        <w:t xml:space="preserve">Yadav, D., Singh, C. and Singh, H. 2018. Impact of shading on wheat crop in </w:t>
      </w:r>
      <w:proofErr w:type="gramStart"/>
      <w:r w:rsidRPr="00AD057A">
        <w:t>poplar based</w:t>
      </w:r>
      <w:proofErr w:type="gramEnd"/>
      <w:r w:rsidRPr="00AD057A">
        <w:t xml:space="preserve"> agroforestry practice of northern plain of Uttar Pradesh India. International journal of microbiology and applied sciences, 7 (2): 2955-2962.</w:t>
      </w:r>
    </w:p>
    <w:p w14:paraId="2158BF78" w14:textId="39969F4E" w:rsidR="00C479E0" w:rsidRDefault="00980E36" w:rsidP="005745AB">
      <w:pPr>
        <w:jc w:val="both"/>
        <w:rPr>
          <w:highlight w:val="yellow"/>
        </w:rPr>
      </w:pPr>
      <w:r w:rsidRPr="00276980">
        <w:rPr>
          <w:highlight w:val="yellow"/>
        </w:rPr>
        <w:t xml:space="preserve">Arya, S., Nanda, K., Yadav, S., Singh, T., &amp; </w:t>
      </w:r>
      <w:proofErr w:type="spellStart"/>
      <w:r w:rsidRPr="00276980">
        <w:rPr>
          <w:highlight w:val="yellow"/>
        </w:rPr>
        <w:t>Ranawat</w:t>
      </w:r>
      <w:proofErr w:type="spellEnd"/>
      <w:r w:rsidRPr="00276980">
        <w:rPr>
          <w:highlight w:val="yellow"/>
        </w:rPr>
        <w:t xml:space="preserve">, J. S. (2023). Potential of Melia </w:t>
      </w:r>
      <w:proofErr w:type="spellStart"/>
      <w:r w:rsidRPr="00276980">
        <w:rPr>
          <w:highlight w:val="yellow"/>
        </w:rPr>
        <w:t>dubia</w:t>
      </w:r>
      <w:proofErr w:type="spellEnd"/>
      <w:r w:rsidRPr="00276980">
        <w:rPr>
          <w:highlight w:val="yellow"/>
        </w:rPr>
        <w:t>-wheat based agroforestry system to cope up with climate change. Environment Conservation Journal, 24(2), 162-169.</w:t>
      </w:r>
    </w:p>
    <w:p w14:paraId="626A3DE3" w14:textId="41A3C023" w:rsidR="005E018F" w:rsidRDefault="005E018F" w:rsidP="005745AB">
      <w:pPr>
        <w:jc w:val="both"/>
        <w:rPr>
          <w:highlight w:val="yellow"/>
        </w:rPr>
      </w:pPr>
      <w:r w:rsidRPr="00276980">
        <w:rPr>
          <w:highlight w:val="yellow"/>
        </w:rPr>
        <w:t xml:space="preserve">Syed Ali, Vasudev KL, </w:t>
      </w:r>
      <w:proofErr w:type="spellStart"/>
      <w:r w:rsidRPr="00276980">
        <w:rPr>
          <w:highlight w:val="yellow"/>
        </w:rPr>
        <w:t>Devagiri</w:t>
      </w:r>
      <w:proofErr w:type="spellEnd"/>
      <w:r w:rsidRPr="00276980">
        <w:rPr>
          <w:highlight w:val="yellow"/>
        </w:rPr>
        <w:t xml:space="preserve"> GM, Ramakrishna Hegde and Kumar Naik. Performance of intercrop in Melia </w:t>
      </w:r>
      <w:proofErr w:type="spellStart"/>
      <w:r w:rsidRPr="00276980">
        <w:rPr>
          <w:highlight w:val="yellow"/>
        </w:rPr>
        <w:t>dubia</w:t>
      </w:r>
      <w:proofErr w:type="spellEnd"/>
      <w:r w:rsidRPr="00276980">
        <w:rPr>
          <w:highlight w:val="yellow"/>
        </w:rPr>
        <w:t xml:space="preserve"> based agroforestry in central dry zone of Karnataka. Int. J. Adv. </w:t>
      </w:r>
      <w:proofErr w:type="spellStart"/>
      <w:r w:rsidRPr="00276980">
        <w:rPr>
          <w:highlight w:val="yellow"/>
        </w:rPr>
        <w:t>Biochem</w:t>
      </w:r>
      <w:proofErr w:type="spellEnd"/>
      <w:r w:rsidRPr="00276980">
        <w:rPr>
          <w:highlight w:val="yellow"/>
        </w:rPr>
        <w:t>. Res. 2023;7(2S):474-477. DOI: 10.33545/</w:t>
      </w:r>
      <w:proofErr w:type="gramStart"/>
      <w:r w:rsidRPr="00276980">
        <w:rPr>
          <w:highlight w:val="yellow"/>
        </w:rPr>
        <w:t>26174693.2023.v</w:t>
      </w:r>
      <w:proofErr w:type="gramEnd"/>
      <w:r w:rsidRPr="00276980">
        <w:rPr>
          <w:highlight w:val="yellow"/>
        </w:rPr>
        <w:t>7.i2Sg.253</w:t>
      </w:r>
    </w:p>
    <w:p w14:paraId="60015C6C" w14:textId="1ECE37DB" w:rsidR="007E15CE" w:rsidRDefault="007E15CE" w:rsidP="005745AB">
      <w:pPr>
        <w:jc w:val="both"/>
        <w:rPr>
          <w:highlight w:val="yellow"/>
        </w:rPr>
      </w:pPr>
      <w:proofErr w:type="spellStart"/>
      <w:r w:rsidRPr="00276980">
        <w:rPr>
          <w:highlight w:val="yellow"/>
        </w:rPr>
        <w:t>Hemalatha</w:t>
      </w:r>
      <w:proofErr w:type="spellEnd"/>
      <w:r w:rsidRPr="00276980">
        <w:rPr>
          <w:highlight w:val="yellow"/>
        </w:rPr>
        <w:t xml:space="preserve">, P., Ravi, R., </w:t>
      </w:r>
      <w:proofErr w:type="spellStart"/>
      <w:r w:rsidRPr="00276980">
        <w:rPr>
          <w:highlight w:val="yellow"/>
        </w:rPr>
        <w:t>Krishnamoorthi</w:t>
      </w:r>
      <w:proofErr w:type="spellEnd"/>
      <w:r w:rsidRPr="00276980">
        <w:rPr>
          <w:highlight w:val="yellow"/>
        </w:rPr>
        <w:t xml:space="preserve">, S., </w:t>
      </w:r>
      <w:proofErr w:type="spellStart"/>
      <w:r w:rsidRPr="00276980">
        <w:rPr>
          <w:highlight w:val="yellow"/>
        </w:rPr>
        <w:t>Boominathan</w:t>
      </w:r>
      <w:proofErr w:type="spellEnd"/>
      <w:r w:rsidRPr="00276980">
        <w:rPr>
          <w:highlight w:val="yellow"/>
        </w:rPr>
        <w:t xml:space="preserve">, P., </w:t>
      </w:r>
      <w:proofErr w:type="spellStart"/>
      <w:r w:rsidRPr="00276980">
        <w:rPr>
          <w:highlight w:val="yellow"/>
        </w:rPr>
        <w:t>Selvanayaki</w:t>
      </w:r>
      <w:proofErr w:type="spellEnd"/>
      <w:r w:rsidRPr="00276980">
        <w:rPr>
          <w:highlight w:val="yellow"/>
        </w:rPr>
        <w:t xml:space="preserve">, S., Radha, P., ... &amp; </w:t>
      </w:r>
      <w:proofErr w:type="spellStart"/>
      <w:r w:rsidRPr="00276980">
        <w:rPr>
          <w:highlight w:val="yellow"/>
        </w:rPr>
        <w:t>Divya</w:t>
      </w:r>
      <w:proofErr w:type="spellEnd"/>
      <w:r w:rsidRPr="00276980">
        <w:rPr>
          <w:highlight w:val="yellow"/>
        </w:rPr>
        <w:t xml:space="preserve">, M. P. (2025). Assessment of Yield Performance of Cluster Bean cultivars in Melia </w:t>
      </w:r>
      <w:proofErr w:type="spellStart"/>
      <w:r w:rsidRPr="00276980">
        <w:rPr>
          <w:highlight w:val="yellow"/>
        </w:rPr>
        <w:t>dubia</w:t>
      </w:r>
      <w:proofErr w:type="spellEnd"/>
      <w:r w:rsidRPr="00276980">
        <w:rPr>
          <w:highlight w:val="yellow"/>
        </w:rPr>
        <w:t>-based Agroforestry Systems. Legume Research-An International Journal, 1, 5.</w:t>
      </w:r>
    </w:p>
    <w:p w14:paraId="560E2822" w14:textId="70B71A2F" w:rsidR="001A161D" w:rsidRPr="00276980" w:rsidRDefault="001A161D" w:rsidP="001A161D">
      <w:pPr>
        <w:shd w:val="clear" w:color="auto" w:fill="FFFFFF"/>
        <w:spacing w:after="0" w:line="240" w:lineRule="auto"/>
        <w:rPr>
          <w:rFonts w:ascii="Arial" w:eastAsia="Times New Roman" w:hAnsi="Arial" w:cs="Arial"/>
          <w:color w:val="333333"/>
          <w:kern w:val="0"/>
          <w:sz w:val="20"/>
          <w:szCs w:val="27"/>
          <w:lang w:val="en-US"/>
          <w14:ligatures w14:val="none"/>
        </w:rPr>
      </w:pPr>
      <w:r w:rsidRPr="00276980">
        <w:rPr>
          <w:rFonts w:ascii="Arial" w:eastAsia="Times New Roman" w:hAnsi="Arial" w:cs="Arial"/>
          <w:color w:val="333333"/>
          <w:kern w:val="0"/>
          <w:sz w:val="20"/>
          <w:szCs w:val="27"/>
          <w:highlight w:val="yellow"/>
          <w:lang w:val="en-US"/>
          <w14:ligatures w14:val="none"/>
        </w:rPr>
        <w:t xml:space="preserve">Satish, P., </w:t>
      </w:r>
      <w:proofErr w:type="spellStart"/>
      <w:r w:rsidRPr="00276980">
        <w:rPr>
          <w:rFonts w:ascii="Arial" w:eastAsia="Times New Roman" w:hAnsi="Arial" w:cs="Arial"/>
          <w:color w:val="333333"/>
          <w:kern w:val="0"/>
          <w:sz w:val="20"/>
          <w:szCs w:val="27"/>
          <w:highlight w:val="yellow"/>
          <w:lang w:val="en-US"/>
          <w14:ligatures w14:val="none"/>
        </w:rPr>
        <w:t>Akshay</w:t>
      </w:r>
      <w:proofErr w:type="spellEnd"/>
      <w:r w:rsidRPr="00276980">
        <w:rPr>
          <w:rFonts w:ascii="Arial" w:eastAsia="Times New Roman" w:hAnsi="Arial" w:cs="Arial"/>
          <w:color w:val="333333"/>
          <w:kern w:val="0"/>
          <w:sz w:val="20"/>
          <w:szCs w:val="27"/>
          <w:highlight w:val="yellow"/>
          <w:lang w:val="en-US"/>
          <w14:ligatures w14:val="none"/>
        </w:rPr>
        <w:t xml:space="preserve"> F </w:t>
      </w:r>
      <w:proofErr w:type="spellStart"/>
      <w:r w:rsidRPr="00276980">
        <w:rPr>
          <w:rFonts w:ascii="Arial" w:eastAsia="Times New Roman" w:hAnsi="Arial" w:cs="Arial"/>
          <w:color w:val="333333"/>
          <w:kern w:val="0"/>
          <w:sz w:val="20"/>
          <w:szCs w:val="27"/>
          <w:highlight w:val="yellow"/>
          <w:lang w:val="en-US"/>
          <w14:ligatures w14:val="none"/>
        </w:rPr>
        <w:t>Madiwalar</w:t>
      </w:r>
      <w:proofErr w:type="spellEnd"/>
      <w:r w:rsidRPr="00276980">
        <w:rPr>
          <w:rFonts w:ascii="Arial" w:eastAsia="Times New Roman" w:hAnsi="Arial" w:cs="Arial"/>
          <w:color w:val="333333"/>
          <w:kern w:val="0"/>
          <w:sz w:val="20"/>
          <w:szCs w:val="27"/>
          <w:highlight w:val="yellow"/>
          <w:lang w:val="en-US"/>
          <w14:ligatures w14:val="none"/>
        </w:rPr>
        <w:t xml:space="preserve">, Michelle C. </w:t>
      </w:r>
      <w:proofErr w:type="spellStart"/>
      <w:r w:rsidRPr="00276980">
        <w:rPr>
          <w:rFonts w:ascii="Arial" w:eastAsia="Times New Roman" w:hAnsi="Arial" w:cs="Arial"/>
          <w:color w:val="333333"/>
          <w:kern w:val="0"/>
          <w:sz w:val="20"/>
          <w:szCs w:val="27"/>
          <w:highlight w:val="yellow"/>
          <w:lang w:val="en-US"/>
          <w14:ligatures w14:val="none"/>
        </w:rPr>
        <w:t>Lallawmkimi</w:t>
      </w:r>
      <w:proofErr w:type="spellEnd"/>
      <w:r w:rsidRPr="00276980">
        <w:rPr>
          <w:rFonts w:ascii="Arial" w:eastAsia="Times New Roman" w:hAnsi="Arial" w:cs="Arial"/>
          <w:color w:val="333333"/>
          <w:kern w:val="0"/>
          <w:sz w:val="20"/>
          <w:szCs w:val="27"/>
          <w:highlight w:val="yellow"/>
          <w:lang w:val="en-US"/>
          <w14:ligatures w14:val="none"/>
        </w:rPr>
        <w:t xml:space="preserve">, K. </w:t>
      </w:r>
      <w:proofErr w:type="spellStart"/>
      <w:r w:rsidRPr="00276980">
        <w:rPr>
          <w:rFonts w:ascii="Arial" w:eastAsia="Times New Roman" w:hAnsi="Arial" w:cs="Arial"/>
          <w:color w:val="333333"/>
          <w:kern w:val="0"/>
          <w:sz w:val="20"/>
          <w:szCs w:val="27"/>
          <w:highlight w:val="yellow"/>
          <w:lang w:val="en-US"/>
          <w14:ligatures w14:val="none"/>
        </w:rPr>
        <w:t>Jaisimha</w:t>
      </w:r>
      <w:proofErr w:type="spellEnd"/>
      <w:r w:rsidRPr="00276980">
        <w:rPr>
          <w:rFonts w:ascii="Arial" w:eastAsia="Times New Roman" w:hAnsi="Arial" w:cs="Arial"/>
          <w:color w:val="333333"/>
          <w:kern w:val="0"/>
          <w:sz w:val="20"/>
          <w:szCs w:val="27"/>
          <w:highlight w:val="yellow"/>
          <w:lang w:val="en-US"/>
          <w14:ligatures w14:val="none"/>
        </w:rPr>
        <w:t xml:space="preserve"> Reddy, </w:t>
      </w:r>
      <w:proofErr w:type="spellStart"/>
      <w:r w:rsidRPr="00276980">
        <w:rPr>
          <w:rFonts w:ascii="Arial" w:eastAsia="Times New Roman" w:hAnsi="Arial" w:cs="Arial"/>
          <w:color w:val="333333"/>
          <w:kern w:val="0"/>
          <w:sz w:val="20"/>
          <w:szCs w:val="27"/>
          <w:highlight w:val="yellow"/>
          <w:lang w:val="en-US"/>
          <w14:ligatures w14:val="none"/>
        </w:rPr>
        <w:t>Shayma</w:t>
      </w:r>
      <w:proofErr w:type="spellEnd"/>
      <w:r w:rsidRPr="00276980">
        <w:rPr>
          <w:rFonts w:ascii="Arial" w:eastAsia="Times New Roman" w:hAnsi="Arial" w:cs="Arial"/>
          <w:color w:val="333333"/>
          <w:kern w:val="0"/>
          <w:sz w:val="20"/>
          <w:szCs w:val="27"/>
          <w:highlight w:val="yellow"/>
          <w:lang w:val="en-US"/>
          <w14:ligatures w14:val="none"/>
        </w:rPr>
        <w:t xml:space="preserve"> Parveen, Ashoka, P, </w:t>
      </w:r>
      <w:proofErr w:type="spellStart"/>
      <w:r w:rsidRPr="00276980">
        <w:rPr>
          <w:rFonts w:ascii="Arial" w:eastAsia="Times New Roman" w:hAnsi="Arial" w:cs="Arial"/>
          <w:color w:val="333333"/>
          <w:kern w:val="0"/>
          <w:sz w:val="20"/>
          <w:szCs w:val="27"/>
          <w:highlight w:val="yellow"/>
          <w:lang w:val="en-US"/>
          <w14:ligatures w14:val="none"/>
        </w:rPr>
        <w:t>Thejavath</w:t>
      </w:r>
      <w:proofErr w:type="spellEnd"/>
      <w:r w:rsidRPr="00276980">
        <w:rPr>
          <w:rFonts w:ascii="Arial" w:eastAsia="Times New Roman" w:hAnsi="Arial" w:cs="Arial"/>
          <w:color w:val="333333"/>
          <w:kern w:val="0"/>
          <w:sz w:val="20"/>
          <w:szCs w:val="27"/>
          <w:highlight w:val="yellow"/>
          <w:lang w:val="en-US"/>
          <w14:ligatures w14:val="none"/>
        </w:rPr>
        <w:t xml:space="preserve"> Laxman, M. </w:t>
      </w:r>
      <w:proofErr w:type="spellStart"/>
      <w:r w:rsidRPr="00276980">
        <w:rPr>
          <w:rFonts w:ascii="Arial" w:eastAsia="Times New Roman" w:hAnsi="Arial" w:cs="Arial"/>
          <w:color w:val="333333"/>
          <w:kern w:val="0"/>
          <w:sz w:val="20"/>
          <w:szCs w:val="27"/>
          <w:highlight w:val="yellow"/>
          <w:lang w:val="en-US"/>
          <w14:ligatures w14:val="none"/>
        </w:rPr>
        <w:t>Kiruba</w:t>
      </w:r>
      <w:proofErr w:type="spellEnd"/>
      <w:r w:rsidRPr="00276980">
        <w:rPr>
          <w:rFonts w:ascii="Arial" w:eastAsia="Times New Roman" w:hAnsi="Arial" w:cs="Arial"/>
          <w:color w:val="333333"/>
          <w:kern w:val="0"/>
          <w:sz w:val="20"/>
          <w:szCs w:val="27"/>
          <w:highlight w:val="yellow"/>
          <w:lang w:val="en-US"/>
          <w14:ligatures w14:val="none"/>
        </w:rPr>
        <w:t xml:space="preserve">, and G. Anand. 2024. “Agroforestry: Multifunctional Benefits </w:t>
      </w:r>
      <w:r w:rsidRPr="00276980">
        <w:rPr>
          <w:rFonts w:ascii="Arial" w:eastAsia="Times New Roman" w:hAnsi="Arial" w:cs="Arial"/>
          <w:color w:val="333333"/>
          <w:kern w:val="0"/>
          <w:sz w:val="20"/>
          <w:szCs w:val="27"/>
          <w:highlight w:val="yellow"/>
          <w:lang w:val="en-US"/>
          <w14:ligatures w14:val="none"/>
        </w:rPr>
        <w:lastRenderedPageBreak/>
        <w:t>and Implementation Strategies”. </w:t>
      </w:r>
      <w:r w:rsidRPr="00276980">
        <w:rPr>
          <w:rFonts w:ascii="Arial" w:eastAsia="Times New Roman" w:hAnsi="Arial" w:cs="Arial"/>
          <w:i/>
          <w:iCs/>
          <w:color w:val="333333"/>
          <w:kern w:val="0"/>
          <w:sz w:val="20"/>
          <w:szCs w:val="27"/>
          <w:highlight w:val="yellow"/>
          <w:lang w:val="en-US"/>
          <w14:ligatures w14:val="none"/>
        </w:rPr>
        <w:t>Journal of Geography, Environment and Earth Science International</w:t>
      </w:r>
      <w:r w:rsidRPr="00276980">
        <w:rPr>
          <w:rFonts w:ascii="Arial" w:eastAsia="Times New Roman" w:hAnsi="Arial" w:cs="Arial"/>
          <w:color w:val="333333"/>
          <w:kern w:val="0"/>
          <w:sz w:val="20"/>
          <w:szCs w:val="27"/>
          <w:highlight w:val="yellow"/>
          <w:lang w:val="en-US"/>
          <w14:ligatures w14:val="none"/>
        </w:rPr>
        <w:t> 28 (10):1-12.</w:t>
      </w:r>
      <w:r w:rsidRPr="00276980">
        <w:rPr>
          <w:rFonts w:ascii="Arial" w:eastAsia="Times New Roman" w:hAnsi="Arial" w:cs="Arial"/>
          <w:color w:val="333333"/>
          <w:kern w:val="0"/>
          <w:sz w:val="20"/>
          <w:szCs w:val="27"/>
          <w:lang w:val="en-US"/>
          <w14:ligatures w14:val="none"/>
        </w:rPr>
        <w:t xml:space="preserve"> </w:t>
      </w:r>
    </w:p>
    <w:p w14:paraId="684182E1" w14:textId="77777777" w:rsidR="001A161D" w:rsidRDefault="001A161D" w:rsidP="005745AB">
      <w:pPr>
        <w:jc w:val="both"/>
      </w:pPr>
    </w:p>
    <w:sectPr w:rsidR="001A161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B8BE6" w14:textId="77777777" w:rsidR="008C52E3" w:rsidRDefault="008C52E3" w:rsidP="00784DD1">
      <w:pPr>
        <w:spacing w:after="0" w:line="240" w:lineRule="auto"/>
      </w:pPr>
      <w:r>
        <w:separator/>
      </w:r>
    </w:p>
  </w:endnote>
  <w:endnote w:type="continuationSeparator" w:id="0">
    <w:p w14:paraId="2A74D636" w14:textId="77777777" w:rsidR="008C52E3" w:rsidRDefault="008C52E3" w:rsidP="00784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AD913" w14:textId="77777777" w:rsidR="00784DD1" w:rsidRDefault="00784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95069" w14:textId="77777777" w:rsidR="00784DD1" w:rsidRDefault="00784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08061" w14:textId="77777777" w:rsidR="00784DD1" w:rsidRDefault="00784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0A7B7" w14:textId="77777777" w:rsidR="008C52E3" w:rsidRDefault="008C52E3" w:rsidP="00784DD1">
      <w:pPr>
        <w:spacing w:after="0" w:line="240" w:lineRule="auto"/>
      </w:pPr>
      <w:r>
        <w:separator/>
      </w:r>
    </w:p>
  </w:footnote>
  <w:footnote w:type="continuationSeparator" w:id="0">
    <w:p w14:paraId="0D5076B1" w14:textId="77777777" w:rsidR="008C52E3" w:rsidRDefault="008C52E3" w:rsidP="00784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9834B" w14:textId="0CD1781D" w:rsidR="00784DD1" w:rsidRDefault="008C52E3">
    <w:pPr>
      <w:pStyle w:val="Header"/>
    </w:pPr>
    <w:r>
      <w:rPr>
        <w:noProof/>
      </w:rPr>
      <w:pict w14:anchorId="45D16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548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0CF03" w14:textId="1C6BB41F" w:rsidR="00784DD1" w:rsidRDefault="008C52E3">
    <w:pPr>
      <w:pStyle w:val="Header"/>
    </w:pPr>
    <w:r>
      <w:rPr>
        <w:noProof/>
      </w:rPr>
      <w:pict w14:anchorId="6ECBD3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548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E1642" w14:textId="40D81945" w:rsidR="00784DD1" w:rsidRDefault="008C52E3">
    <w:pPr>
      <w:pStyle w:val="Header"/>
    </w:pPr>
    <w:r>
      <w:rPr>
        <w:noProof/>
      </w:rPr>
      <w:pict w14:anchorId="025CE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548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ADC"/>
    <w:multiLevelType w:val="hybridMultilevel"/>
    <w:tmpl w:val="0FA0D1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2AB045A"/>
    <w:multiLevelType w:val="hybridMultilevel"/>
    <w:tmpl w:val="7D6E6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0sDQ0tzQ2t7QwsLRU0lEKTi0uzszPAykwrAUAC+C63ywAAAA="/>
  </w:docVars>
  <w:rsids>
    <w:rsidRoot w:val="000D506F"/>
    <w:rsid w:val="000219DC"/>
    <w:rsid w:val="000A40A6"/>
    <w:rsid w:val="000B3300"/>
    <w:rsid w:val="000D506F"/>
    <w:rsid w:val="000E4EC6"/>
    <w:rsid w:val="00110470"/>
    <w:rsid w:val="001A161D"/>
    <w:rsid w:val="001B278A"/>
    <w:rsid w:val="001B2D54"/>
    <w:rsid w:val="00254242"/>
    <w:rsid w:val="00276980"/>
    <w:rsid w:val="002830BF"/>
    <w:rsid w:val="00290C99"/>
    <w:rsid w:val="002A3E57"/>
    <w:rsid w:val="002A73FA"/>
    <w:rsid w:val="002D731D"/>
    <w:rsid w:val="002F2178"/>
    <w:rsid w:val="00377663"/>
    <w:rsid w:val="003E0127"/>
    <w:rsid w:val="00463805"/>
    <w:rsid w:val="00504842"/>
    <w:rsid w:val="00537B80"/>
    <w:rsid w:val="005745AB"/>
    <w:rsid w:val="00576E6E"/>
    <w:rsid w:val="005E018F"/>
    <w:rsid w:val="00667668"/>
    <w:rsid w:val="00747524"/>
    <w:rsid w:val="00784DD1"/>
    <w:rsid w:val="007B0CBD"/>
    <w:rsid w:val="007D58D8"/>
    <w:rsid w:val="007E15CE"/>
    <w:rsid w:val="00826A2E"/>
    <w:rsid w:val="008B3F6C"/>
    <w:rsid w:val="008C52E3"/>
    <w:rsid w:val="0092343E"/>
    <w:rsid w:val="00980E36"/>
    <w:rsid w:val="009A4182"/>
    <w:rsid w:val="009B21B3"/>
    <w:rsid w:val="009E1168"/>
    <w:rsid w:val="00A370AE"/>
    <w:rsid w:val="00A5712A"/>
    <w:rsid w:val="00AC3403"/>
    <w:rsid w:val="00AD057A"/>
    <w:rsid w:val="00B07A24"/>
    <w:rsid w:val="00B2278F"/>
    <w:rsid w:val="00BD2189"/>
    <w:rsid w:val="00C43531"/>
    <w:rsid w:val="00C479E0"/>
    <w:rsid w:val="00C77AE0"/>
    <w:rsid w:val="00C94697"/>
    <w:rsid w:val="00CE260F"/>
    <w:rsid w:val="00D04766"/>
    <w:rsid w:val="00D47769"/>
    <w:rsid w:val="00DA70B5"/>
    <w:rsid w:val="00E23E19"/>
    <w:rsid w:val="00E34E79"/>
    <w:rsid w:val="00E80E51"/>
    <w:rsid w:val="00EE6AB6"/>
    <w:rsid w:val="00EF1A06"/>
    <w:rsid w:val="00F05DE3"/>
    <w:rsid w:val="00F306DA"/>
    <w:rsid w:val="00F6399C"/>
    <w:rsid w:val="00F8122F"/>
    <w:rsid w:val="00F910D9"/>
    <w:rsid w:val="00F92BC1"/>
    <w:rsid w:val="00FD0E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8806C7"/>
  <w15:chartTrackingRefBased/>
  <w15:docId w15:val="{8DBF1C81-8554-40BC-A924-D9F9BF3E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0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50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50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50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50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50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0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0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0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0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50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50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50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50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50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0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0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06F"/>
    <w:rPr>
      <w:rFonts w:eastAsiaTheme="majorEastAsia" w:cstheme="majorBidi"/>
      <w:color w:val="272727" w:themeColor="text1" w:themeTint="D8"/>
    </w:rPr>
  </w:style>
  <w:style w:type="paragraph" w:styleId="Title">
    <w:name w:val="Title"/>
    <w:basedOn w:val="Normal"/>
    <w:next w:val="Normal"/>
    <w:link w:val="TitleChar"/>
    <w:uiPriority w:val="10"/>
    <w:qFormat/>
    <w:rsid w:val="000D50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0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0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0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06F"/>
    <w:pPr>
      <w:spacing w:before="160"/>
      <w:jc w:val="center"/>
    </w:pPr>
    <w:rPr>
      <w:i/>
      <w:iCs/>
      <w:color w:val="404040" w:themeColor="text1" w:themeTint="BF"/>
    </w:rPr>
  </w:style>
  <w:style w:type="character" w:customStyle="1" w:styleId="QuoteChar">
    <w:name w:val="Quote Char"/>
    <w:basedOn w:val="DefaultParagraphFont"/>
    <w:link w:val="Quote"/>
    <w:uiPriority w:val="29"/>
    <w:rsid w:val="000D506F"/>
    <w:rPr>
      <w:i/>
      <w:iCs/>
      <w:color w:val="404040" w:themeColor="text1" w:themeTint="BF"/>
    </w:rPr>
  </w:style>
  <w:style w:type="paragraph" w:styleId="ListParagraph">
    <w:name w:val="List Paragraph"/>
    <w:basedOn w:val="Normal"/>
    <w:uiPriority w:val="34"/>
    <w:qFormat/>
    <w:rsid w:val="000D506F"/>
    <w:pPr>
      <w:ind w:left="720"/>
      <w:contextualSpacing/>
    </w:pPr>
  </w:style>
  <w:style w:type="character" w:styleId="IntenseEmphasis">
    <w:name w:val="Intense Emphasis"/>
    <w:basedOn w:val="DefaultParagraphFont"/>
    <w:uiPriority w:val="21"/>
    <w:qFormat/>
    <w:rsid w:val="000D506F"/>
    <w:rPr>
      <w:i/>
      <w:iCs/>
      <w:color w:val="2F5496" w:themeColor="accent1" w:themeShade="BF"/>
    </w:rPr>
  </w:style>
  <w:style w:type="paragraph" w:styleId="IntenseQuote">
    <w:name w:val="Intense Quote"/>
    <w:basedOn w:val="Normal"/>
    <w:next w:val="Normal"/>
    <w:link w:val="IntenseQuoteChar"/>
    <w:uiPriority w:val="30"/>
    <w:qFormat/>
    <w:rsid w:val="000D5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506F"/>
    <w:rPr>
      <w:i/>
      <w:iCs/>
      <w:color w:val="2F5496" w:themeColor="accent1" w:themeShade="BF"/>
    </w:rPr>
  </w:style>
  <w:style w:type="character" w:styleId="IntenseReference">
    <w:name w:val="Intense Reference"/>
    <w:basedOn w:val="DefaultParagraphFont"/>
    <w:uiPriority w:val="32"/>
    <w:qFormat/>
    <w:rsid w:val="000D506F"/>
    <w:rPr>
      <w:b/>
      <w:bCs/>
      <w:smallCaps/>
      <w:color w:val="2F5496" w:themeColor="accent1" w:themeShade="BF"/>
      <w:spacing w:val="5"/>
    </w:rPr>
  </w:style>
  <w:style w:type="paragraph" w:customStyle="1" w:styleId="TableParagraph">
    <w:name w:val="Table Paragraph"/>
    <w:basedOn w:val="Normal"/>
    <w:uiPriority w:val="1"/>
    <w:qFormat/>
    <w:rsid w:val="003E0127"/>
    <w:pPr>
      <w:widowControl w:val="0"/>
      <w:autoSpaceDE w:val="0"/>
      <w:autoSpaceDN w:val="0"/>
      <w:spacing w:after="0" w:line="240" w:lineRule="auto"/>
      <w:ind w:left="7"/>
      <w:jc w:val="center"/>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2830BF"/>
    <w:rPr>
      <w:color w:val="0563C1" w:themeColor="hyperlink"/>
      <w:u w:val="single"/>
    </w:rPr>
  </w:style>
  <w:style w:type="character" w:customStyle="1" w:styleId="UnresolvedMention1">
    <w:name w:val="Unresolved Mention1"/>
    <w:basedOn w:val="DefaultParagraphFont"/>
    <w:uiPriority w:val="99"/>
    <w:semiHidden/>
    <w:unhideWhenUsed/>
    <w:rsid w:val="002830BF"/>
    <w:rPr>
      <w:color w:val="605E5C"/>
      <w:shd w:val="clear" w:color="auto" w:fill="E1DFDD"/>
    </w:rPr>
  </w:style>
  <w:style w:type="paragraph" w:styleId="Header">
    <w:name w:val="header"/>
    <w:basedOn w:val="Normal"/>
    <w:link w:val="HeaderChar"/>
    <w:uiPriority w:val="99"/>
    <w:unhideWhenUsed/>
    <w:rsid w:val="00784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DD1"/>
  </w:style>
  <w:style w:type="paragraph" w:styleId="Footer">
    <w:name w:val="footer"/>
    <w:basedOn w:val="Normal"/>
    <w:link w:val="FooterChar"/>
    <w:uiPriority w:val="99"/>
    <w:unhideWhenUsed/>
    <w:rsid w:val="00784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DD1"/>
  </w:style>
  <w:style w:type="paragraph" w:customStyle="1" w:styleId="ReferHead">
    <w:name w:val="Refer Head"/>
    <w:basedOn w:val="Normal"/>
    <w:rsid w:val="00537B80"/>
    <w:pPr>
      <w:keepNext/>
      <w:spacing w:after="240" w:line="240" w:lineRule="auto"/>
    </w:pPr>
    <w:rPr>
      <w:rFonts w:ascii="Helvetica" w:eastAsia="Times New Roman" w:hAnsi="Helvetica" w:cs="Times New Roman"/>
      <w:b/>
      <w:caps/>
      <w:kern w:val="0"/>
      <w:szCs w:val="20"/>
      <w:lang w:val="en-US"/>
      <w14:ligatures w14:val="none"/>
    </w:rPr>
  </w:style>
  <w:style w:type="character" w:styleId="UnresolvedMention">
    <w:name w:val="Unresolved Mention"/>
    <w:basedOn w:val="DefaultParagraphFont"/>
    <w:uiPriority w:val="99"/>
    <w:semiHidden/>
    <w:unhideWhenUsed/>
    <w:rsid w:val="00E80E51"/>
    <w:rPr>
      <w:color w:val="605E5C"/>
      <w:shd w:val="clear" w:color="auto" w:fill="E1DFDD"/>
    </w:rPr>
  </w:style>
  <w:style w:type="paragraph" w:styleId="BalloonText">
    <w:name w:val="Balloon Text"/>
    <w:basedOn w:val="Normal"/>
    <w:link w:val="BalloonTextChar"/>
    <w:uiPriority w:val="99"/>
    <w:semiHidden/>
    <w:unhideWhenUsed/>
    <w:rsid w:val="00574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5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070133">
      <w:bodyDiv w:val="1"/>
      <w:marLeft w:val="0"/>
      <w:marRight w:val="0"/>
      <w:marTop w:val="0"/>
      <w:marBottom w:val="0"/>
      <w:divBdr>
        <w:top w:val="none" w:sz="0" w:space="0" w:color="auto"/>
        <w:left w:val="none" w:sz="0" w:space="0" w:color="auto"/>
        <w:bottom w:val="none" w:sz="0" w:space="0" w:color="auto"/>
        <w:right w:val="none" w:sz="0" w:space="0" w:color="auto"/>
      </w:divBdr>
    </w:div>
    <w:div w:id="1269117104">
      <w:bodyDiv w:val="1"/>
      <w:marLeft w:val="0"/>
      <w:marRight w:val="0"/>
      <w:marTop w:val="0"/>
      <w:marBottom w:val="0"/>
      <w:divBdr>
        <w:top w:val="none" w:sz="0" w:space="0" w:color="auto"/>
        <w:left w:val="none" w:sz="0" w:space="0" w:color="auto"/>
        <w:bottom w:val="none" w:sz="0" w:space="0" w:color="auto"/>
        <w:right w:val="none" w:sz="0" w:space="0" w:color="auto"/>
      </w:divBdr>
      <w:divsChild>
        <w:div w:id="2115442488">
          <w:marLeft w:val="0"/>
          <w:marRight w:val="0"/>
          <w:marTop w:val="0"/>
          <w:marBottom w:val="0"/>
          <w:divBdr>
            <w:top w:val="none" w:sz="0" w:space="0" w:color="auto"/>
            <w:left w:val="none" w:sz="0" w:space="0" w:color="auto"/>
            <w:bottom w:val="none" w:sz="0" w:space="0" w:color="auto"/>
            <w:right w:val="none" w:sz="0" w:space="0" w:color="auto"/>
          </w:divBdr>
          <w:divsChild>
            <w:div w:id="636447937">
              <w:marLeft w:val="0"/>
              <w:marRight w:val="0"/>
              <w:marTop w:val="0"/>
              <w:marBottom w:val="0"/>
              <w:divBdr>
                <w:top w:val="none" w:sz="0" w:space="0" w:color="auto"/>
                <w:left w:val="none" w:sz="0" w:space="0" w:color="auto"/>
                <w:bottom w:val="none" w:sz="0" w:space="0" w:color="auto"/>
                <w:right w:val="none" w:sz="0" w:space="0" w:color="auto"/>
              </w:divBdr>
              <w:divsChild>
                <w:div w:id="173082629">
                  <w:marLeft w:val="0"/>
                  <w:marRight w:val="0"/>
                  <w:marTop w:val="0"/>
                  <w:marBottom w:val="0"/>
                  <w:divBdr>
                    <w:top w:val="none" w:sz="0" w:space="0" w:color="auto"/>
                    <w:left w:val="none" w:sz="0" w:space="0" w:color="auto"/>
                    <w:bottom w:val="none" w:sz="0" w:space="0" w:color="auto"/>
                    <w:right w:val="none" w:sz="0" w:space="0" w:color="auto"/>
                  </w:divBdr>
                  <w:divsChild>
                    <w:div w:id="2084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4284">
      <w:bodyDiv w:val="1"/>
      <w:marLeft w:val="0"/>
      <w:marRight w:val="0"/>
      <w:marTop w:val="0"/>
      <w:marBottom w:val="0"/>
      <w:divBdr>
        <w:top w:val="none" w:sz="0" w:space="0" w:color="auto"/>
        <w:left w:val="none" w:sz="0" w:space="0" w:color="auto"/>
        <w:bottom w:val="none" w:sz="0" w:space="0" w:color="auto"/>
        <w:right w:val="none" w:sz="0" w:space="0" w:color="auto"/>
      </w:divBdr>
      <w:divsChild>
        <w:div w:id="1247422341">
          <w:marLeft w:val="0"/>
          <w:marRight w:val="0"/>
          <w:marTop w:val="0"/>
          <w:marBottom w:val="0"/>
          <w:divBdr>
            <w:top w:val="none" w:sz="0" w:space="0" w:color="auto"/>
            <w:left w:val="none" w:sz="0" w:space="0" w:color="auto"/>
            <w:bottom w:val="none" w:sz="0" w:space="0" w:color="auto"/>
            <w:right w:val="none" w:sz="0" w:space="0" w:color="auto"/>
          </w:divBdr>
          <w:divsChild>
            <w:div w:id="382409959">
              <w:marLeft w:val="-225"/>
              <w:marRight w:val="-225"/>
              <w:marTop w:val="0"/>
              <w:marBottom w:val="0"/>
              <w:divBdr>
                <w:top w:val="none" w:sz="0" w:space="0" w:color="auto"/>
                <w:left w:val="none" w:sz="0" w:space="0" w:color="auto"/>
                <w:bottom w:val="none" w:sz="0" w:space="0" w:color="auto"/>
                <w:right w:val="none" w:sz="0" w:space="0" w:color="auto"/>
              </w:divBdr>
              <w:divsChild>
                <w:div w:id="1250650920">
                  <w:marLeft w:val="0"/>
                  <w:marRight w:val="0"/>
                  <w:marTop w:val="0"/>
                  <w:marBottom w:val="0"/>
                  <w:divBdr>
                    <w:top w:val="none" w:sz="0" w:space="0" w:color="auto"/>
                    <w:left w:val="none" w:sz="0" w:space="0" w:color="auto"/>
                    <w:bottom w:val="none" w:sz="0" w:space="0" w:color="auto"/>
                    <w:right w:val="none" w:sz="0" w:space="0" w:color="auto"/>
                  </w:divBdr>
                  <w:divsChild>
                    <w:div w:id="242839081">
                      <w:marLeft w:val="0"/>
                      <w:marRight w:val="0"/>
                      <w:marTop w:val="0"/>
                      <w:marBottom w:val="0"/>
                      <w:divBdr>
                        <w:top w:val="none" w:sz="0" w:space="0" w:color="auto"/>
                        <w:left w:val="none" w:sz="0" w:space="0" w:color="auto"/>
                        <w:bottom w:val="none" w:sz="0" w:space="0" w:color="auto"/>
                        <w:right w:val="none" w:sz="0" w:space="0" w:color="auto"/>
                      </w:divBdr>
                      <w:divsChild>
                        <w:div w:id="2120180299">
                          <w:marLeft w:val="0"/>
                          <w:marRight w:val="0"/>
                          <w:marTop w:val="0"/>
                          <w:marBottom w:val="0"/>
                          <w:divBdr>
                            <w:top w:val="none" w:sz="0" w:space="0" w:color="auto"/>
                            <w:left w:val="none" w:sz="0" w:space="0" w:color="auto"/>
                            <w:bottom w:val="none" w:sz="0" w:space="0" w:color="auto"/>
                            <w:right w:val="none" w:sz="0" w:space="0" w:color="auto"/>
                          </w:divBdr>
                          <w:divsChild>
                            <w:div w:id="897278369">
                              <w:marLeft w:val="0"/>
                              <w:marRight w:val="0"/>
                              <w:marTop w:val="0"/>
                              <w:marBottom w:val="0"/>
                              <w:divBdr>
                                <w:top w:val="none" w:sz="0" w:space="0" w:color="auto"/>
                                <w:left w:val="none" w:sz="0" w:space="0" w:color="auto"/>
                                <w:bottom w:val="none" w:sz="0" w:space="0" w:color="auto"/>
                                <w:right w:val="none" w:sz="0" w:space="0" w:color="auto"/>
                              </w:divBdr>
                              <w:divsChild>
                                <w:div w:id="982124225">
                                  <w:marLeft w:val="0"/>
                                  <w:marRight w:val="0"/>
                                  <w:marTop w:val="0"/>
                                  <w:marBottom w:val="0"/>
                                  <w:divBdr>
                                    <w:top w:val="none" w:sz="0" w:space="0" w:color="auto"/>
                                    <w:left w:val="none" w:sz="0" w:space="0" w:color="auto"/>
                                    <w:bottom w:val="none" w:sz="0" w:space="0" w:color="auto"/>
                                    <w:right w:val="none" w:sz="0" w:space="0" w:color="auto"/>
                                  </w:divBdr>
                                  <w:divsChild>
                                    <w:div w:id="17082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SDI PC New 16</cp:lastModifiedBy>
  <cp:revision>50</cp:revision>
  <dcterms:created xsi:type="dcterms:W3CDTF">2025-06-27T14:24:00Z</dcterms:created>
  <dcterms:modified xsi:type="dcterms:W3CDTF">2025-07-05T12:07:00Z</dcterms:modified>
</cp:coreProperties>
</file>