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E5F00" w14:textId="14F1259A" w:rsidR="009768BA" w:rsidRDefault="009768BA" w:rsidP="00E40CF9">
      <w:pPr>
        <w:pStyle w:val="Author"/>
        <w:spacing w:line="240" w:lineRule="auto"/>
        <w:jc w:val="left"/>
        <w:rPr>
          <w:rFonts w:ascii="Times New Roman" w:hAnsi="Times New Roman"/>
          <w:i/>
          <w:sz w:val="32"/>
          <w:szCs w:val="24"/>
          <w:u w:val="single"/>
        </w:rPr>
      </w:pPr>
      <w:r w:rsidRPr="009768BA">
        <w:rPr>
          <w:rFonts w:ascii="Times New Roman" w:hAnsi="Times New Roman"/>
          <w:i/>
          <w:sz w:val="32"/>
          <w:szCs w:val="24"/>
          <w:u w:val="single"/>
        </w:rPr>
        <w:t xml:space="preserve">Case report </w:t>
      </w:r>
    </w:p>
    <w:p w14:paraId="023C4670" w14:textId="77777777" w:rsidR="009768BA" w:rsidRPr="009768BA" w:rsidRDefault="009768BA" w:rsidP="009768BA">
      <w:pPr>
        <w:pStyle w:val="Author"/>
        <w:spacing w:line="240" w:lineRule="auto"/>
        <w:rPr>
          <w:rFonts w:ascii="Times New Roman" w:hAnsi="Times New Roman"/>
          <w:i/>
          <w:sz w:val="32"/>
          <w:szCs w:val="24"/>
          <w:u w:val="single"/>
        </w:rPr>
      </w:pPr>
    </w:p>
    <w:p w14:paraId="2305F81F" w14:textId="3360E302" w:rsidR="008E4FD5" w:rsidRDefault="008E4FD5" w:rsidP="008E4FD5">
      <w:pPr>
        <w:rPr>
          <w:b/>
          <w:bCs/>
          <w:lang w:val="en-GB"/>
        </w:rPr>
      </w:pPr>
      <w:r>
        <w:rPr>
          <w:b/>
          <w:bCs/>
          <w:lang w:val="en-GB"/>
        </w:rPr>
        <w:t>Rising Incidence of Retinopathy of prematurity Blindness at Abuja’s Private Hospitals</w:t>
      </w:r>
      <w:r w:rsidR="0063171F">
        <w:rPr>
          <w:b/>
          <w:bCs/>
          <w:lang w:val="en-GB"/>
        </w:rPr>
        <w:t>:</w:t>
      </w:r>
      <w:r>
        <w:rPr>
          <w:b/>
          <w:bCs/>
          <w:lang w:val="en-GB"/>
        </w:rPr>
        <w:t xml:space="preserve"> A Growing Concern</w:t>
      </w:r>
    </w:p>
    <w:p w14:paraId="71A2E90F" w14:textId="77777777" w:rsidR="00FA27E0" w:rsidRPr="008E4FD5" w:rsidRDefault="00FA27E0" w:rsidP="00441B6F">
      <w:pPr>
        <w:pStyle w:val="Author"/>
        <w:spacing w:line="240" w:lineRule="auto"/>
        <w:jc w:val="both"/>
        <w:rPr>
          <w:rFonts w:ascii="Arial" w:hAnsi="Arial" w:cs="Arial"/>
          <w:sz w:val="36"/>
          <w:lang w:val="en-GB"/>
        </w:rPr>
      </w:pPr>
    </w:p>
    <w:p w14:paraId="683E1B6E" w14:textId="14412EFC" w:rsidR="00B01FCD" w:rsidRPr="00FB3A86" w:rsidRDefault="00B01FCD" w:rsidP="00441B6F">
      <w:pPr>
        <w:pStyle w:val="Copyright"/>
        <w:spacing w:after="0" w:line="240" w:lineRule="auto"/>
        <w:jc w:val="both"/>
        <w:rPr>
          <w:rFonts w:ascii="Arial" w:hAnsi="Arial" w:cs="Arial"/>
        </w:rPr>
        <w:sectPr w:rsidR="00B01FCD" w:rsidRPr="00FB3A86" w:rsidSect="00B35C4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31AF482B" w14:textId="29724CD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C70611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156E422" w14:textId="77777777" w:rsidTr="001E44FE">
        <w:tc>
          <w:tcPr>
            <w:tcW w:w="9576" w:type="dxa"/>
            <w:shd w:val="clear" w:color="auto" w:fill="F2F2F2"/>
          </w:tcPr>
          <w:p w14:paraId="0868EEA2" w14:textId="54276296" w:rsidR="00E3114E" w:rsidRPr="00E3114E" w:rsidRDefault="00E3114E" w:rsidP="00441B6F">
            <w:pPr>
              <w:pStyle w:val="Body"/>
              <w:spacing w:after="0"/>
              <w:rPr>
                <w:rFonts w:ascii="Arial" w:eastAsia="Calibri" w:hAnsi="Arial" w:cs="Arial"/>
                <w:szCs w:val="22"/>
              </w:rPr>
            </w:pPr>
            <w:r w:rsidRPr="00E3114E">
              <w:rPr>
                <w:rFonts w:ascii="Arial" w:eastAsia="Calibri" w:hAnsi="Arial" w:cs="Arial"/>
                <w:szCs w:val="22"/>
              </w:rPr>
              <w:t>ABSTRACT:</w:t>
            </w:r>
          </w:p>
          <w:p w14:paraId="3C97792B" w14:textId="77777777" w:rsidR="00E3114E" w:rsidRDefault="00E3114E" w:rsidP="00441B6F">
            <w:pPr>
              <w:pStyle w:val="Body"/>
              <w:spacing w:after="0"/>
              <w:rPr>
                <w:rFonts w:ascii="Arial" w:eastAsia="Calibri" w:hAnsi="Arial" w:cs="Arial"/>
                <w:b/>
                <w:szCs w:val="22"/>
              </w:rPr>
            </w:pPr>
          </w:p>
          <w:p w14:paraId="1A1048EE" w14:textId="76DD5BD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F05205">
              <w:rPr>
                <w:b/>
                <w:bCs/>
                <w:lang w:val="en-GB"/>
              </w:rPr>
              <w:t>To increase the awareness about retinopathy of prematurity (ROP) blindness in unscreened preterm</w:t>
            </w:r>
            <w:r w:rsidR="00436D48">
              <w:rPr>
                <w:b/>
                <w:bCs/>
                <w:lang w:val="en-GB"/>
              </w:rPr>
              <w:t xml:space="preserve"> infants </w:t>
            </w:r>
            <w:r w:rsidR="00F05205">
              <w:rPr>
                <w:b/>
                <w:bCs/>
                <w:lang w:val="en-GB"/>
              </w:rPr>
              <w:t>in Abuja”.</w:t>
            </w:r>
          </w:p>
          <w:p w14:paraId="507B249E" w14:textId="77777777" w:rsidR="007033AB" w:rsidRDefault="00EC1C50" w:rsidP="00441B6F">
            <w:pPr>
              <w:pStyle w:val="Body"/>
              <w:spacing w:after="0"/>
              <w:rPr>
                <w:rFonts w:ascii="Arial" w:eastAsia="Calibri" w:hAnsi="Arial" w:cs="Arial"/>
                <w:szCs w:val="22"/>
              </w:rPr>
            </w:pPr>
            <w:r w:rsidRPr="00EC1C50">
              <w:rPr>
                <w:rFonts w:ascii="Arial" w:eastAsia="Calibri" w:hAnsi="Arial" w:cs="Arial"/>
                <w:b/>
                <w:bCs/>
                <w:szCs w:val="22"/>
              </w:rPr>
              <w:t>Presentation of cases</w:t>
            </w:r>
            <w:r w:rsidR="00BA1B01" w:rsidRPr="00BA1B01">
              <w:rPr>
                <w:rFonts w:ascii="Arial" w:eastAsia="Calibri" w:hAnsi="Arial" w:cs="Arial"/>
                <w:szCs w:val="22"/>
              </w:rPr>
              <w:t xml:space="preserve"> </w:t>
            </w:r>
          </w:p>
          <w:p w14:paraId="7DCA91EC" w14:textId="3B94F877" w:rsidR="00BA1B01" w:rsidRPr="00BA1B01" w:rsidRDefault="007033AB" w:rsidP="00441B6F">
            <w:pPr>
              <w:pStyle w:val="Body"/>
              <w:spacing w:after="0"/>
              <w:rPr>
                <w:rFonts w:ascii="Arial" w:eastAsia="Calibri" w:hAnsi="Arial" w:cs="Arial"/>
                <w:szCs w:val="22"/>
              </w:rPr>
            </w:pPr>
            <w:r w:rsidRPr="00323BFE">
              <w:rPr>
                <w:rFonts w:ascii="Arial" w:hAnsi="Arial" w:cs="Arial"/>
                <w:lang w:eastAsia="en-GB"/>
              </w:rPr>
              <w:t xml:space="preserve">Five (5) children </w:t>
            </w:r>
            <w:r w:rsidR="00824C40">
              <w:rPr>
                <w:rFonts w:ascii="Arial" w:hAnsi="Arial" w:cs="Arial"/>
                <w:lang w:eastAsia="en-GB"/>
              </w:rPr>
              <w:t xml:space="preserve">who had become blind from ROP </w:t>
            </w:r>
            <w:r w:rsidR="00F817D3">
              <w:rPr>
                <w:rFonts w:ascii="Arial" w:hAnsi="Arial" w:cs="Arial"/>
                <w:lang w:eastAsia="en-GB"/>
              </w:rPr>
              <w:t xml:space="preserve">and referred to our facility </w:t>
            </w:r>
            <w:r w:rsidR="00824C40">
              <w:rPr>
                <w:rFonts w:ascii="Arial" w:hAnsi="Arial" w:cs="Arial"/>
                <w:lang w:eastAsia="en-GB"/>
              </w:rPr>
              <w:t>were seen</w:t>
            </w:r>
            <w:r w:rsidR="00BA1C42">
              <w:rPr>
                <w:rFonts w:ascii="Arial" w:hAnsi="Arial" w:cs="Arial"/>
                <w:lang w:eastAsia="en-GB"/>
              </w:rPr>
              <w:t>.</w:t>
            </w:r>
            <w:r w:rsidRPr="00323BFE">
              <w:rPr>
                <w:rFonts w:ascii="Arial" w:hAnsi="Arial" w:cs="Arial"/>
                <w:lang w:eastAsia="en-GB"/>
              </w:rPr>
              <w:t xml:space="preserve"> Three of them were males. The mean gestational age was 30.4</w:t>
            </w:r>
            <m:oMath>
              <m:r>
                <w:rPr>
                  <w:rFonts w:ascii="Cambria Math" w:hAnsi="Cambria Math" w:cs="Arial"/>
                  <w:lang w:eastAsia="en-GB"/>
                </w:rPr>
                <m:t>±</m:t>
              </m:r>
            </m:oMath>
            <w:r w:rsidRPr="00323BFE">
              <w:rPr>
                <w:rFonts w:ascii="Arial" w:hAnsi="Arial" w:cs="Arial"/>
                <w:lang w:eastAsia="en-GB"/>
              </w:rPr>
              <w:t xml:space="preserve">2.6 weeks </w:t>
            </w:r>
            <w:proofErr w:type="gramStart"/>
            <w:r w:rsidRPr="00323BFE">
              <w:rPr>
                <w:rFonts w:ascii="Arial" w:hAnsi="Arial" w:cs="Arial"/>
                <w:lang w:eastAsia="en-GB"/>
              </w:rPr>
              <w:t>( 28</w:t>
            </w:r>
            <w:proofErr w:type="gramEnd"/>
            <w:r w:rsidRPr="00323BFE">
              <w:rPr>
                <w:rFonts w:ascii="Arial" w:hAnsi="Arial" w:cs="Arial"/>
                <w:lang w:eastAsia="en-GB"/>
              </w:rPr>
              <w:t xml:space="preserve"> – 34 weeks). </w:t>
            </w:r>
            <w:r w:rsidR="00A76240">
              <w:rPr>
                <w:rFonts w:ascii="Arial" w:hAnsi="Arial" w:cs="Arial"/>
                <w:lang w:eastAsia="en-GB"/>
              </w:rPr>
              <w:t>The median birth weight was 1000g while the interquartile range (IQR) was 700</w:t>
            </w:r>
            <w:proofErr w:type="gramStart"/>
            <w:r w:rsidR="00A76240">
              <w:rPr>
                <w:rFonts w:ascii="Arial" w:hAnsi="Arial" w:cs="Arial"/>
                <w:lang w:eastAsia="en-GB"/>
              </w:rPr>
              <w:t>g</w:t>
            </w:r>
            <w:r w:rsidRPr="00323BFE">
              <w:rPr>
                <w:rFonts w:ascii="Arial" w:hAnsi="Arial" w:cs="Arial"/>
                <w:lang w:eastAsia="en-GB"/>
              </w:rPr>
              <w:t>.</w:t>
            </w:r>
            <w:r w:rsidRPr="00323BFE">
              <w:rPr>
                <w:rFonts w:ascii="Arial" w:hAnsi="Arial" w:cs="Arial"/>
              </w:rPr>
              <w:t>.</w:t>
            </w:r>
            <w:proofErr w:type="gramEnd"/>
            <w:r w:rsidRPr="00323BFE">
              <w:rPr>
                <w:rFonts w:ascii="Arial" w:hAnsi="Arial" w:cs="Arial"/>
              </w:rPr>
              <w:t xml:space="preserve"> All 5 </w:t>
            </w:r>
            <w:r w:rsidR="00BA1C42">
              <w:rPr>
                <w:rFonts w:ascii="Arial" w:hAnsi="Arial" w:cs="Arial"/>
              </w:rPr>
              <w:t xml:space="preserve">blind </w:t>
            </w:r>
            <w:r w:rsidRPr="00323BFE">
              <w:rPr>
                <w:rFonts w:ascii="Arial" w:hAnsi="Arial" w:cs="Arial"/>
              </w:rPr>
              <w:t>children received neonatal care at private hospitals</w:t>
            </w:r>
            <w:r w:rsidR="00BA1B01" w:rsidRPr="00BA1B01">
              <w:rPr>
                <w:rFonts w:ascii="Arial" w:eastAsia="Calibri" w:hAnsi="Arial" w:cs="Arial"/>
                <w:szCs w:val="22"/>
              </w:rPr>
              <w:t>.</w:t>
            </w:r>
          </w:p>
          <w:p w14:paraId="5042B35D" w14:textId="10A3F0E1" w:rsidR="00024DCE" w:rsidRDefault="00EC1C50" w:rsidP="00024DCE">
            <w:pPr>
              <w:pStyle w:val="Body"/>
              <w:spacing w:after="0"/>
              <w:rPr>
                <w:rFonts w:ascii="Arial" w:hAnsi="Arial" w:cs="Arial"/>
                <w:lang w:eastAsia="en-GB"/>
              </w:rPr>
            </w:pPr>
            <w:r>
              <w:rPr>
                <w:rFonts w:ascii="Arial" w:eastAsia="Calibri" w:hAnsi="Arial" w:cs="Arial"/>
                <w:b/>
                <w:bCs/>
                <w:szCs w:val="22"/>
              </w:rPr>
              <w:t>Discussion</w:t>
            </w:r>
            <w:r w:rsidR="00BA1B01" w:rsidRPr="00BA1B01">
              <w:rPr>
                <w:rFonts w:ascii="Arial" w:eastAsia="Calibri" w:hAnsi="Arial" w:cs="Arial"/>
                <w:b/>
                <w:bCs/>
                <w:szCs w:val="22"/>
              </w:rPr>
              <w:t>:</w:t>
            </w:r>
            <w:r w:rsidR="00BA1B01" w:rsidRPr="00BA1B01">
              <w:rPr>
                <w:rFonts w:ascii="Arial" w:eastAsia="Calibri" w:hAnsi="Arial" w:cs="Arial"/>
                <w:szCs w:val="22"/>
              </w:rPr>
              <w:t xml:space="preserve"> </w:t>
            </w:r>
            <w:r w:rsidR="00CA06BA">
              <w:rPr>
                <w:rFonts w:ascii="Arial" w:eastAsia="Calibri" w:hAnsi="Arial" w:cs="Arial"/>
                <w:szCs w:val="22"/>
              </w:rPr>
              <w:t xml:space="preserve">With </w:t>
            </w:r>
            <w:r w:rsidR="00D45020" w:rsidRPr="0060554D">
              <w:rPr>
                <w:rFonts w:ascii="Arial" w:hAnsi="Arial" w:cs="Arial"/>
                <w:lang w:eastAsia="en-GB"/>
              </w:rPr>
              <w:t xml:space="preserve">an average of 2,500 Preterm admissions in the </w:t>
            </w:r>
            <w:r w:rsidR="00D45020">
              <w:rPr>
                <w:rFonts w:ascii="Arial" w:hAnsi="Arial" w:cs="Arial"/>
                <w:lang w:eastAsia="en-GB"/>
              </w:rPr>
              <w:t>Abuja</w:t>
            </w:r>
            <w:r w:rsidR="005B16E3">
              <w:rPr>
                <w:rFonts w:ascii="Arial" w:hAnsi="Arial" w:cs="Arial"/>
                <w:lang w:eastAsia="en-GB"/>
              </w:rPr>
              <w:t xml:space="preserve"> and </w:t>
            </w:r>
            <w:r w:rsidR="00705094">
              <w:rPr>
                <w:rFonts w:ascii="Arial" w:hAnsi="Arial" w:cs="Arial"/>
                <w:lang w:eastAsia="en-GB"/>
              </w:rPr>
              <w:t xml:space="preserve">it’s </w:t>
            </w:r>
            <w:r w:rsidR="00D45020" w:rsidRPr="0060554D">
              <w:rPr>
                <w:rFonts w:ascii="Arial" w:hAnsi="Arial" w:cs="Arial"/>
                <w:lang w:eastAsia="en-GB"/>
              </w:rPr>
              <w:t xml:space="preserve">rapidly expanding neonatal care and the grossly inadequate ROP screening </w:t>
            </w:r>
            <w:proofErr w:type="gramStart"/>
            <w:r w:rsidR="00D45020" w:rsidRPr="0060554D">
              <w:rPr>
                <w:rFonts w:ascii="Arial" w:hAnsi="Arial" w:cs="Arial"/>
                <w:lang w:eastAsia="en-GB"/>
              </w:rPr>
              <w:t>services ,</w:t>
            </w:r>
            <w:proofErr w:type="gramEnd"/>
            <w:r w:rsidR="00D45020" w:rsidRPr="0060554D">
              <w:rPr>
                <w:rFonts w:ascii="Arial" w:hAnsi="Arial" w:cs="Arial"/>
                <w:lang w:eastAsia="en-GB"/>
              </w:rPr>
              <w:t xml:space="preserve">  Abuja </w:t>
            </w:r>
            <w:r w:rsidR="00175C46">
              <w:rPr>
                <w:rFonts w:ascii="Arial" w:hAnsi="Arial" w:cs="Arial"/>
                <w:lang w:eastAsia="en-GB"/>
              </w:rPr>
              <w:t>may</w:t>
            </w:r>
            <w:r w:rsidR="00D45020" w:rsidRPr="0060554D">
              <w:rPr>
                <w:rFonts w:ascii="Arial" w:hAnsi="Arial" w:cs="Arial"/>
                <w:lang w:eastAsia="en-GB"/>
              </w:rPr>
              <w:t xml:space="preserve"> likely become the new frontier of ROP blindness in Nigeria</w:t>
            </w:r>
            <w:r w:rsidR="00D45020">
              <w:rPr>
                <w:rFonts w:ascii="Arial" w:hAnsi="Arial" w:cs="Arial"/>
                <w:lang w:eastAsia="en-GB"/>
              </w:rPr>
              <w:t>.</w:t>
            </w:r>
            <w:r w:rsidR="0061625C">
              <w:rPr>
                <w:rFonts w:ascii="Arial" w:hAnsi="Arial" w:cs="Arial"/>
                <w:lang w:eastAsia="en-GB"/>
              </w:rPr>
              <w:t xml:space="preserve"> It is very worrisome that all 5 children who were blind form ROP </w:t>
            </w:r>
            <w:r w:rsidR="00811785">
              <w:rPr>
                <w:rFonts w:ascii="Arial" w:hAnsi="Arial" w:cs="Arial"/>
                <w:lang w:eastAsia="en-GB"/>
              </w:rPr>
              <w:t>had no ROP screening done.</w:t>
            </w:r>
            <w:r w:rsidR="004C5158" w:rsidRPr="0060554D">
              <w:rPr>
                <w:rFonts w:ascii="Arial" w:hAnsi="Arial" w:cs="Arial"/>
                <w:lang w:eastAsia="en-GB"/>
              </w:rPr>
              <w:t xml:space="preserve"> There is an urgent need to increase awareness and establish a comprehensive ROP services for </w:t>
            </w:r>
            <w:r w:rsidR="004B33F4">
              <w:rPr>
                <w:rFonts w:ascii="Arial" w:hAnsi="Arial" w:cs="Arial"/>
                <w:lang w:eastAsia="en-GB"/>
              </w:rPr>
              <w:t>Abuja</w:t>
            </w:r>
            <w:r w:rsidR="004C5158" w:rsidRPr="0060554D">
              <w:rPr>
                <w:rFonts w:ascii="Arial" w:hAnsi="Arial" w:cs="Arial"/>
                <w:lang w:eastAsia="en-GB"/>
              </w:rPr>
              <w:t xml:space="preserve"> with special focus on neonatologists especially in private hospitals to help drive </w:t>
            </w:r>
            <w:r w:rsidR="004B33F4">
              <w:rPr>
                <w:rFonts w:ascii="Arial" w:hAnsi="Arial" w:cs="Arial"/>
                <w:lang w:eastAsia="en-GB"/>
              </w:rPr>
              <w:t xml:space="preserve">the </w:t>
            </w:r>
            <w:r w:rsidR="004C5158" w:rsidRPr="0060554D">
              <w:rPr>
                <w:rFonts w:ascii="Arial" w:hAnsi="Arial" w:cs="Arial"/>
                <w:lang w:eastAsia="en-GB"/>
              </w:rPr>
              <w:t>ROP services</w:t>
            </w:r>
            <w:r w:rsidR="004B33F4">
              <w:rPr>
                <w:rFonts w:ascii="Arial" w:hAnsi="Arial" w:cs="Arial"/>
                <w:lang w:eastAsia="en-GB"/>
              </w:rPr>
              <w:t>.</w:t>
            </w:r>
          </w:p>
          <w:p w14:paraId="4BD8A5A1" w14:textId="3C7ED72A" w:rsidR="00505F06" w:rsidRPr="00024DCE" w:rsidRDefault="00BA1B01" w:rsidP="00024DCE">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F1C25" w:rsidRPr="009E35FF">
              <w:rPr>
                <w:rFonts w:ascii="Arial" w:hAnsi="Arial" w:cs="Arial"/>
                <w:lang w:eastAsia="en-GB"/>
              </w:rPr>
              <w:t>ROP remains a leading cause of blindness in children especially in the Federal Capital Territory of Nigeria</w:t>
            </w:r>
            <w:r w:rsidR="00090791">
              <w:rPr>
                <w:rFonts w:ascii="Arial" w:hAnsi="Arial" w:cs="Arial"/>
                <w:lang w:eastAsia="en-GB"/>
              </w:rPr>
              <w:t xml:space="preserve">, </w:t>
            </w:r>
            <w:r w:rsidR="00DF1C25" w:rsidRPr="009E35FF">
              <w:rPr>
                <w:rFonts w:ascii="Arial" w:hAnsi="Arial" w:cs="Arial"/>
                <w:lang w:eastAsia="en-GB"/>
              </w:rPr>
              <w:t xml:space="preserve">ROP services must expand to include private hospitals providing neonatal services in </w:t>
            </w:r>
            <w:r w:rsidR="0043152D">
              <w:rPr>
                <w:rFonts w:ascii="Arial" w:hAnsi="Arial" w:cs="Arial"/>
                <w:lang w:eastAsia="en-GB"/>
              </w:rPr>
              <w:t>a</w:t>
            </w:r>
            <w:r w:rsidR="00DF1C25" w:rsidRPr="009E35FF">
              <w:rPr>
                <w:rFonts w:ascii="Arial" w:hAnsi="Arial" w:cs="Arial"/>
                <w:lang w:eastAsia="en-GB"/>
              </w:rPr>
              <w:t xml:space="preserve"> well-coordinated manner in order to prevent blindness for ROP.</w:t>
            </w:r>
          </w:p>
        </w:tc>
      </w:tr>
    </w:tbl>
    <w:p w14:paraId="0D7AD39B" w14:textId="77777777" w:rsidR="00636EB2" w:rsidRDefault="00636EB2" w:rsidP="00441B6F">
      <w:pPr>
        <w:pStyle w:val="Body"/>
        <w:spacing w:after="0"/>
        <w:rPr>
          <w:rFonts w:ascii="Arial" w:hAnsi="Arial" w:cs="Arial"/>
          <w:i/>
        </w:rPr>
      </w:pPr>
    </w:p>
    <w:p w14:paraId="3C14A053" w14:textId="62675FB1" w:rsidR="00A24E7E" w:rsidRDefault="00A24E7E" w:rsidP="00441B6F">
      <w:pPr>
        <w:pStyle w:val="Body"/>
        <w:spacing w:after="0"/>
        <w:rPr>
          <w:rFonts w:ascii="Arial" w:hAnsi="Arial" w:cs="Arial"/>
          <w:i/>
        </w:rPr>
      </w:pPr>
      <w:r w:rsidRPr="00541AAC">
        <w:rPr>
          <w:rFonts w:ascii="Arial" w:hAnsi="Arial" w:cs="Arial"/>
          <w:b/>
          <w:bCs/>
          <w:i/>
        </w:rPr>
        <w:t>Keywords:</w:t>
      </w:r>
      <w:r>
        <w:rPr>
          <w:rFonts w:ascii="Arial" w:hAnsi="Arial" w:cs="Arial"/>
          <w:i/>
        </w:rPr>
        <w:t xml:space="preserve"> </w:t>
      </w:r>
      <w:r w:rsidR="00D811B4">
        <w:rPr>
          <w:rFonts w:ascii="Arial" w:hAnsi="Arial" w:cs="Arial"/>
          <w:i/>
        </w:rPr>
        <w:t>Retinopathy of prematurity, preterm, blindness,</w:t>
      </w:r>
      <w:r w:rsidR="0017695C">
        <w:rPr>
          <w:rFonts w:ascii="Arial" w:hAnsi="Arial" w:cs="Arial"/>
          <w:i/>
        </w:rPr>
        <w:t xml:space="preserve"> private hospitals</w:t>
      </w:r>
      <w:r w:rsidR="00541AAC">
        <w:rPr>
          <w:rFonts w:ascii="Arial" w:hAnsi="Arial" w:cs="Arial"/>
          <w:i/>
        </w:rPr>
        <w:t>.</w:t>
      </w:r>
    </w:p>
    <w:p w14:paraId="7E5760C6" w14:textId="77777777" w:rsidR="00790ADA" w:rsidRDefault="00790ADA" w:rsidP="00441B6F">
      <w:pPr>
        <w:pStyle w:val="Body"/>
        <w:spacing w:after="0"/>
        <w:rPr>
          <w:rFonts w:ascii="Arial" w:hAnsi="Arial" w:cs="Arial"/>
          <w:i/>
        </w:rPr>
      </w:pPr>
    </w:p>
    <w:p w14:paraId="3F18D871" w14:textId="77777777" w:rsidR="0024282C" w:rsidRDefault="0024282C" w:rsidP="00441B6F">
      <w:pPr>
        <w:pStyle w:val="Body"/>
        <w:spacing w:after="0"/>
        <w:rPr>
          <w:rFonts w:ascii="Arial" w:hAnsi="Arial" w:cs="Arial"/>
          <w:i/>
          <w:sz w:val="18"/>
        </w:rPr>
      </w:pPr>
    </w:p>
    <w:p w14:paraId="4D5BD9C8" w14:textId="77777777" w:rsidR="00654818" w:rsidRDefault="00654818" w:rsidP="00441B6F">
      <w:pPr>
        <w:pStyle w:val="Body"/>
        <w:spacing w:after="0"/>
        <w:rPr>
          <w:rFonts w:ascii="Arial" w:hAnsi="Arial" w:cs="Arial"/>
          <w:i/>
          <w:sz w:val="18"/>
        </w:rPr>
      </w:pPr>
    </w:p>
    <w:p w14:paraId="15A6E721" w14:textId="77777777" w:rsidR="00654818" w:rsidRDefault="00654818" w:rsidP="00441B6F">
      <w:pPr>
        <w:pStyle w:val="Body"/>
        <w:spacing w:after="0"/>
        <w:rPr>
          <w:rFonts w:ascii="Arial" w:hAnsi="Arial" w:cs="Arial"/>
          <w:i/>
          <w:sz w:val="18"/>
        </w:rPr>
      </w:pPr>
    </w:p>
    <w:p w14:paraId="440D9F6B" w14:textId="77777777" w:rsidR="00654818" w:rsidRDefault="00654818" w:rsidP="00441B6F">
      <w:pPr>
        <w:pStyle w:val="Body"/>
        <w:spacing w:after="0"/>
        <w:rPr>
          <w:rFonts w:ascii="Arial" w:hAnsi="Arial" w:cs="Arial"/>
          <w:i/>
          <w:sz w:val="18"/>
        </w:rPr>
      </w:pPr>
    </w:p>
    <w:p w14:paraId="256A1A2E" w14:textId="77777777" w:rsidR="00654818" w:rsidRDefault="00654818" w:rsidP="00441B6F">
      <w:pPr>
        <w:pStyle w:val="Body"/>
        <w:spacing w:after="0"/>
        <w:rPr>
          <w:rFonts w:ascii="Arial" w:hAnsi="Arial" w:cs="Arial"/>
          <w:i/>
          <w:sz w:val="18"/>
        </w:rPr>
      </w:pPr>
    </w:p>
    <w:p w14:paraId="1F127874" w14:textId="77777777" w:rsidR="00654818" w:rsidRDefault="00654818" w:rsidP="00441B6F">
      <w:pPr>
        <w:pStyle w:val="Body"/>
        <w:spacing w:after="0"/>
        <w:rPr>
          <w:rFonts w:ascii="Arial" w:hAnsi="Arial" w:cs="Arial"/>
          <w:i/>
          <w:sz w:val="18"/>
        </w:rPr>
      </w:pPr>
    </w:p>
    <w:p w14:paraId="65BB0E23" w14:textId="77777777" w:rsidR="00654818" w:rsidRDefault="00654818" w:rsidP="00441B6F">
      <w:pPr>
        <w:pStyle w:val="Body"/>
        <w:spacing w:after="0"/>
        <w:rPr>
          <w:rFonts w:ascii="Arial" w:hAnsi="Arial" w:cs="Arial"/>
          <w:i/>
          <w:sz w:val="18"/>
        </w:rPr>
      </w:pPr>
    </w:p>
    <w:p w14:paraId="3EB91C60" w14:textId="77777777" w:rsidR="00654818" w:rsidRDefault="00654818" w:rsidP="00441B6F">
      <w:pPr>
        <w:pStyle w:val="Body"/>
        <w:spacing w:after="0"/>
        <w:rPr>
          <w:rFonts w:ascii="Arial" w:hAnsi="Arial" w:cs="Arial"/>
          <w:i/>
          <w:sz w:val="18"/>
        </w:rPr>
      </w:pPr>
    </w:p>
    <w:p w14:paraId="0D2461AF" w14:textId="77777777" w:rsidR="00654818" w:rsidRDefault="00654818" w:rsidP="00441B6F">
      <w:pPr>
        <w:pStyle w:val="Body"/>
        <w:spacing w:after="0"/>
        <w:rPr>
          <w:rFonts w:ascii="Arial" w:hAnsi="Arial" w:cs="Arial"/>
          <w:i/>
          <w:sz w:val="18"/>
        </w:rPr>
      </w:pPr>
    </w:p>
    <w:p w14:paraId="449299A1" w14:textId="77777777" w:rsidR="00654818" w:rsidRDefault="00654818" w:rsidP="00441B6F">
      <w:pPr>
        <w:pStyle w:val="Body"/>
        <w:spacing w:after="0"/>
        <w:rPr>
          <w:rFonts w:ascii="Arial" w:hAnsi="Arial" w:cs="Arial"/>
          <w:i/>
          <w:sz w:val="18"/>
        </w:rPr>
      </w:pPr>
    </w:p>
    <w:p w14:paraId="27879CA1" w14:textId="77777777" w:rsidR="00654818" w:rsidRDefault="00654818" w:rsidP="00441B6F">
      <w:pPr>
        <w:pStyle w:val="Body"/>
        <w:spacing w:after="0"/>
        <w:rPr>
          <w:rFonts w:ascii="Arial" w:hAnsi="Arial" w:cs="Arial"/>
          <w:i/>
          <w:sz w:val="18"/>
        </w:rPr>
      </w:pPr>
    </w:p>
    <w:p w14:paraId="47D25D66" w14:textId="77777777" w:rsidR="00654818" w:rsidRDefault="00654818" w:rsidP="00441B6F">
      <w:pPr>
        <w:pStyle w:val="Body"/>
        <w:spacing w:after="0"/>
        <w:rPr>
          <w:rFonts w:ascii="Arial" w:hAnsi="Arial" w:cs="Arial"/>
          <w:i/>
          <w:sz w:val="18"/>
        </w:rPr>
      </w:pPr>
    </w:p>
    <w:p w14:paraId="71AF3A51" w14:textId="77777777" w:rsidR="00654818" w:rsidRDefault="00654818" w:rsidP="00441B6F">
      <w:pPr>
        <w:pStyle w:val="Body"/>
        <w:spacing w:after="0"/>
        <w:rPr>
          <w:rFonts w:ascii="Arial" w:hAnsi="Arial" w:cs="Arial"/>
          <w:i/>
          <w:sz w:val="18"/>
        </w:rPr>
      </w:pPr>
    </w:p>
    <w:p w14:paraId="3118360D" w14:textId="77777777" w:rsidR="00654818" w:rsidRDefault="00654818" w:rsidP="00441B6F">
      <w:pPr>
        <w:pStyle w:val="Body"/>
        <w:spacing w:after="0"/>
        <w:rPr>
          <w:rFonts w:ascii="Arial" w:hAnsi="Arial" w:cs="Arial"/>
          <w:i/>
          <w:sz w:val="18"/>
        </w:rPr>
      </w:pPr>
    </w:p>
    <w:p w14:paraId="77BCB0D7" w14:textId="77777777" w:rsidR="00654818" w:rsidRDefault="00654818" w:rsidP="00441B6F">
      <w:pPr>
        <w:pStyle w:val="Body"/>
        <w:spacing w:after="0"/>
        <w:rPr>
          <w:rFonts w:ascii="Arial" w:hAnsi="Arial" w:cs="Arial"/>
          <w:i/>
          <w:sz w:val="18"/>
        </w:rPr>
      </w:pPr>
    </w:p>
    <w:p w14:paraId="392641D7" w14:textId="77777777" w:rsidR="00654818" w:rsidRDefault="00654818" w:rsidP="00441B6F">
      <w:pPr>
        <w:pStyle w:val="Body"/>
        <w:spacing w:after="0"/>
        <w:rPr>
          <w:rFonts w:ascii="Arial" w:hAnsi="Arial" w:cs="Arial"/>
          <w:i/>
          <w:sz w:val="18"/>
        </w:rPr>
      </w:pPr>
    </w:p>
    <w:p w14:paraId="426C9E21" w14:textId="77777777" w:rsidR="00654818" w:rsidRDefault="00654818" w:rsidP="00441B6F">
      <w:pPr>
        <w:pStyle w:val="Body"/>
        <w:spacing w:after="0"/>
        <w:rPr>
          <w:rFonts w:ascii="Arial" w:hAnsi="Arial" w:cs="Arial"/>
          <w:i/>
          <w:sz w:val="18"/>
        </w:rPr>
      </w:pPr>
    </w:p>
    <w:p w14:paraId="7F7D18C7" w14:textId="77777777" w:rsidR="00C57F68" w:rsidRDefault="00C57F68" w:rsidP="00441B6F">
      <w:pPr>
        <w:pStyle w:val="Body"/>
        <w:spacing w:after="0"/>
        <w:rPr>
          <w:rFonts w:ascii="Arial" w:hAnsi="Arial" w:cs="Arial"/>
          <w:i/>
          <w:sz w:val="18"/>
        </w:rPr>
      </w:pPr>
    </w:p>
    <w:p w14:paraId="3057010F" w14:textId="77777777" w:rsidR="00C57F68" w:rsidRDefault="00C57F68" w:rsidP="00441B6F">
      <w:pPr>
        <w:pStyle w:val="Body"/>
        <w:spacing w:after="0"/>
        <w:rPr>
          <w:rFonts w:ascii="Arial" w:hAnsi="Arial" w:cs="Arial"/>
          <w:i/>
          <w:sz w:val="18"/>
        </w:rPr>
      </w:pPr>
    </w:p>
    <w:p w14:paraId="1948E9BC" w14:textId="77777777" w:rsidR="00C57F68" w:rsidRDefault="00C57F68" w:rsidP="00441B6F">
      <w:pPr>
        <w:pStyle w:val="Body"/>
        <w:spacing w:after="0"/>
        <w:rPr>
          <w:rFonts w:ascii="Arial" w:hAnsi="Arial" w:cs="Arial"/>
          <w:i/>
          <w:sz w:val="18"/>
        </w:rPr>
      </w:pPr>
    </w:p>
    <w:p w14:paraId="109223E5" w14:textId="77777777" w:rsidR="00C57F68" w:rsidRDefault="00C57F68" w:rsidP="00441B6F">
      <w:pPr>
        <w:pStyle w:val="Body"/>
        <w:spacing w:after="0"/>
        <w:rPr>
          <w:rFonts w:ascii="Arial" w:hAnsi="Arial" w:cs="Arial"/>
          <w:i/>
          <w:sz w:val="18"/>
        </w:rPr>
      </w:pPr>
    </w:p>
    <w:p w14:paraId="5232E460" w14:textId="77777777" w:rsidR="00654818" w:rsidRDefault="00654818" w:rsidP="00441B6F">
      <w:pPr>
        <w:pStyle w:val="Body"/>
        <w:spacing w:after="0"/>
        <w:rPr>
          <w:rFonts w:ascii="Arial" w:hAnsi="Arial" w:cs="Arial"/>
          <w:i/>
          <w:sz w:val="18"/>
        </w:rPr>
      </w:pPr>
    </w:p>
    <w:p w14:paraId="389562B5" w14:textId="77777777" w:rsidR="00654818" w:rsidRDefault="00654818" w:rsidP="00441B6F">
      <w:pPr>
        <w:pStyle w:val="Body"/>
        <w:spacing w:after="0"/>
        <w:rPr>
          <w:rFonts w:ascii="Arial" w:hAnsi="Arial" w:cs="Arial"/>
          <w:i/>
          <w:sz w:val="18"/>
        </w:rPr>
      </w:pPr>
    </w:p>
    <w:p w14:paraId="373431C1" w14:textId="77777777" w:rsidR="00505F06" w:rsidRPr="00A24E7E" w:rsidRDefault="00505F06" w:rsidP="00441B6F">
      <w:pPr>
        <w:pStyle w:val="Body"/>
        <w:spacing w:after="0"/>
        <w:rPr>
          <w:rFonts w:ascii="Arial" w:hAnsi="Arial" w:cs="Arial"/>
          <w:i/>
        </w:rPr>
      </w:pPr>
    </w:p>
    <w:p w14:paraId="6865969F" w14:textId="46A6BFF8" w:rsidR="007F7B32" w:rsidRDefault="00544FFF" w:rsidP="00544FF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1BF30441" w14:textId="60A11166" w:rsidR="00065731" w:rsidRPr="00593FA8" w:rsidRDefault="00D74207" w:rsidP="00065731">
      <w:pPr>
        <w:pStyle w:val="AbstHead"/>
        <w:spacing w:after="0"/>
        <w:jc w:val="both"/>
        <w:rPr>
          <w:rFonts w:ascii="Arial" w:hAnsi="Arial" w:cs="Arial"/>
          <w:b w:val="0"/>
          <w:bCs/>
          <w:color w:val="EE0000"/>
          <w:sz w:val="20"/>
          <w:vertAlign w:val="superscript"/>
        </w:rPr>
      </w:pPr>
      <w:r>
        <w:rPr>
          <w:rFonts w:ascii="Arial" w:hAnsi="Arial" w:cs="Arial"/>
          <w:b w:val="0"/>
          <w:bCs/>
          <w:caps w:val="0"/>
          <w:sz w:val="20"/>
        </w:rPr>
        <w:t xml:space="preserve">Retinopathy of Prematurity </w:t>
      </w:r>
      <w:r w:rsidR="00F15C07">
        <w:rPr>
          <w:rFonts w:ascii="Arial" w:hAnsi="Arial" w:cs="Arial"/>
          <w:b w:val="0"/>
          <w:bCs/>
          <w:caps w:val="0"/>
          <w:sz w:val="20"/>
        </w:rPr>
        <w:t xml:space="preserve">(ROP) </w:t>
      </w:r>
      <w:r w:rsidR="007651D8">
        <w:rPr>
          <w:rFonts w:ascii="Arial" w:hAnsi="Arial" w:cs="Arial"/>
          <w:b w:val="0"/>
          <w:bCs/>
          <w:caps w:val="0"/>
          <w:sz w:val="20"/>
        </w:rPr>
        <w:t>still remains a</w:t>
      </w:r>
      <w:r w:rsidR="003C0771">
        <w:rPr>
          <w:rFonts w:ascii="Arial" w:hAnsi="Arial" w:cs="Arial"/>
          <w:b w:val="0"/>
          <w:bCs/>
          <w:caps w:val="0"/>
          <w:sz w:val="20"/>
        </w:rPr>
        <w:t xml:space="preserve">n important cause </w:t>
      </w:r>
      <w:r w:rsidR="00916E69">
        <w:rPr>
          <w:rFonts w:ascii="Arial" w:hAnsi="Arial" w:cs="Arial"/>
          <w:b w:val="0"/>
          <w:bCs/>
          <w:caps w:val="0"/>
          <w:sz w:val="20"/>
        </w:rPr>
        <w:t xml:space="preserve">of </w:t>
      </w:r>
      <w:r w:rsidR="00AA5C09">
        <w:rPr>
          <w:rFonts w:ascii="Arial" w:hAnsi="Arial" w:cs="Arial"/>
          <w:b w:val="0"/>
          <w:bCs/>
          <w:caps w:val="0"/>
          <w:sz w:val="20"/>
        </w:rPr>
        <w:t>childhood</w:t>
      </w:r>
      <w:r w:rsidR="003C0771">
        <w:rPr>
          <w:rFonts w:ascii="Arial" w:hAnsi="Arial" w:cs="Arial"/>
          <w:b w:val="0"/>
          <w:bCs/>
          <w:caps w:val="0"/>
          <w:sz w:val="20"/>
        </w:rPr>
        <w:t xml:space="preserve"> blindness</w:t>
      </w:r>
      <w:r w:rsidR="00916E69">
        <w:rPr>
          <w:rFonts w:ascii="Arial" w:hAnsi="Arial" w:cs="Arial"/>
          <w:b w:val="0"/>
          <w:bCs/>
          <w:caps w:val="0"/>
          <w:sz w:val="20"/>
        </w:rPr>
        <w:t>,</w:t>
      </w:r>
      <w:r w:rsidR="00916E69">
        <w:rPr>
          <w:rFonts w:ascii="Arial" w:hAnsi="Arial" w:cs="Arial"/>
          <w:b w:val="0"/>
          <w:bCs/>
          <w:caps w:val="0"/>
          <w:sz w:val="20"/>
          <w:vertAlign w:val="superscript"/>
        </w:rPr>
        <w:t>1</w:t>
      </w:r>
      <w:r w:rsidR="003C0771">
        <w:rPr>
          <w:rFonts w:ascii="Arial" w:hAnsi="Arial" w:cs="Arial"/>
          <w:b w:val="0"/>
          <w:bCs/>
          <w:caps w:val="0"/>
          <w:sz w:val="20"/>
        </w:rPr>
        <w:t xml:space="preserve"> especially in low income countries </w:t>
      </w:r>
      <w:r w:rsidR="00D812AF">
        <w:rPr>
          <w:rFonts w:ascii="Arial" w:hAnsi="Arial" w:cs="Arial"/>
          <w:b w:val="0"/>
          <w:bCs/>
          <w:caps w:val="0"/>
          <w:sz w:val="20"/>
        </w:rPr>
        <w:t>w</w:t>
      </w:r>
      <w:r w:rsidR="008C773E">
        <w:rPr>
          <w:rFonts w:ascii="Arial" w:hAnsi="Arial" w:cs="Arial"/>
          <w:b w:val="0"/>
          <w:bCs/>
          <w:caps w:val="0"/>
          <w:sz w:val="20"/>
        </w:rPr>
        <w:t>h</w:t>
      </w:r>
      <w:r w:rsidR="00D812AF">
        <w:rPr>
          <w:rFonts w:ascii="Arial" w:hAnsi="Arial" w:cs="Arial"/>
          <w:b w:val="0"/>
          <w:bCs/>
          <w:caps w:val="0"/>
          <w:sz w:val="20"/>
        </w:rPr>
        <w:t xml:space="preserve">ere screening and treatment </w:t>
      </w:r>
      <w:proofErr w:type="spellStart"/>
      <w:r w:rsidR="00D812AF">
        <w:rPr>
          <w:rFonts w:ascii="Arial" w:hAnsi="Arial" w:cs="Arial"/>
          <w:b w:val="0"/>
          <w:bCs/>
          <w:caps w:val="0"/>
          <w:sz w:val="20"/>
        </w:rPr>
        <w:t>programme</w:t>
      </w:r>
      <w:proofErr w:type="spellEnd"/>
      <w:r w:rsidR="00D812AF">
        <w:rPr>
          <w:rFonts w:ascii="Arial" w:hAnsi="Arial" w:cs="Arial"/>
          <w:b w:val="0"/>
          <w:bCs/>
          <w:caps w:val="0"/>
          <w:sz w:val="20"/>
        </w:rPr>
        <w:t xml:space="preserve"> are grossly inadequate.</w:t>
      </w:r>
      <w:r w:rsidR="00065731" w:rsidRPr="00065731">
        <w:rPr>
          <w:rFonts w:ascii="Arial" w:hAnsi="Arial" w:cs="Arial"/>
          <w:b w:val="0"/>
          <w:bCs/>
          <w:caps w:val="0"/>
          <w:sz w:val="20"/>
        </w:rPr>
        <w:t xml:space="preserve"> </w:t>
      </w:r>
      <w:r w:rsidR="00F15C07" w:rsidRPr="00065731">
        <w:rPr>
          <w:rFonts w:ascii="Arial" w:hAnsi="Arial" w:cs="Arial"/>
          <w:b w:val="0"/>
          <w:bCs/>
          <w:caps w:val="0"/>
          <w:sz w:val="20"/>
        </w:rPr>
        <w:t>Zhang</w:t>
      </w:r>
      <w:r w:rsidR="00065731" w:rsidRPr="00065731">
        <w:rPr>
          <w:rFonts w:ascii="Arial" w:hAnsi="Arial" w:cs="Arial"/>
          <w:b w:val="0"/>
          <w:bCs/>
          <w:caps w:val="0"/>
          <w:sz w:val="20"/>
        </w:rPr>
        <w:t xml:space="preserve"> et al.</w:t>
      </w:r>
      <w:r w:rsidR="00F15C07">
        <w:rPr>
          <w:rFonts w:ascii="Arial" w:hAnsi="Arial" w:cs="Arial"/>
          <w:b w:val="0"/>
          <w:bCs/>
          <w:caps w:val="0"/>
          <w:sz w:val="20"/>
        </w:rPr>
        <w:t xml:space="preserve"> estimated that in 2019, ROP</w:t>
      </w:r>
      <w:r w:rsidR="00065731" w:rsidRPr="00065731">
        <w:rPr>
          <w:rFonts w:ascii="Arial" w:hAnsi="Arial" w:cs="Arial"/>
          <w:b w:val="0"/>
          <w:bCs/>
          <w:caps w:val="0"/>
          <w:sz w:val="20"/>
        </w:rPr>
        <w:t xml:space="preserve"> led to moderate vision impairment in around 49,100 cases, severe vision impairment in 27,500 cases, and blindness in 25,000 cases</w:t>
      </w:r>
      <w:r w:rsidR="00593FA8">
        <w:rPr>
          <w:rFonts w:ascii="Arial" w:hAnsi="Arial" w:cs="Arial"/>
          <w:b w:val="0"/>
          <w:bCs/>
          <w:caps w:val="0"/>
          <w:sz w:val="20"/>
        </w:rPr>
        <w:t>.</w:t>
      </w:r>
      <w:r w:rsidR="0002149C">
        <w:rPr>
          <w:rFonts w:ascii="Arial" w:hAnsi="Arial" w:cs="Arial"/>
          <w:b w:val="0"/>
          <w:bCs/>
          <w:caps w:val="0"/>
          <w:sz w:val="20"/>
          <w:vertAlign w:val="superscript"/>
        </w:rPr>
        <w:t>2</w:t>
      </w:r>
    </w:p>
    <w:p w14:paraId="076B8946" w14:textId="213D4D94" w:rsidR="00EC1C50" w:rsidRDefault="00EC1C50" w:rsidP="00350E83">
      <w:pPr>
        <w:shd w:val="clear" w:color="auto" w:fill="FFFFFF"/>
        <w:spacing w:before="100" w:beforeAutospacing="1" w:after="100" w:afterAutospacing="1"/>
        <w:rPr>
          <w:rFonts w:ascii="Arial" w:hAnsi="Arial" w:cs="Arial"/>
          <w:lang w:eastAsia="en-GB"/>
        </w:rPr>
      </w:pPr>
      <w:r w:rsidRPr="00323BFE">
        <w:rPr>
          <w:rFonts w:ascii="Arial" w:hAnsi="Arial" w:cs="Arial"/>
          <w:lang w:eastAsia="en-GB"/>
        </w:rPr>
        <w:t>There are about 2,500 preterm admissions annually in Abuja, many of them in private hospitals and requiring screening for retinopathy of Prematurity (ROP). However, very few institutions provide ROP screening and treatment services</w:t>
      </w:r>
      <w:r w:rsidR="00AD5F10">
        <w:rPr>
          <w:rFonts w:ascii="Arial" w:hAnsi="Arial" w:cs="Arial"/>
          <w:lang w:eastAsia="en-GB"/>
        </w:rPr>
        <w:t xml:space="preserve">. </w:t>
      </w:r>
      <w:proofErr w:type="gramStart"/>
      <w:r w:rsidR="00AD5F10">
        <w:rPr>
          <w:rFonts w:ascii="Arial" w:hAnsi="Arial" w:cs="Arial"/>
          <w:lang w:eastAsia="en-GB"/>
        </w:rPr>
        <w:t xml:space="preserve">This </w:t>
      </w:r>
      <w:r w:rsidR="0038607D">
        <w:rPr>
          <w:rFonts w:ascii="Arial" w:hAnsi="Arial" w:cs="Arial"/>
          <w:lang w:eastAsia="en-GB"/>
        </w:rPr>
        <w:t xml:space="preserve"> </w:t>
      </w:r>
      <w:r w:rsidR="00551FA5">
        <w:rPr>
          <w:rFonts w:ascii="Arial" w:hAnsi="Arial" w:cs="Arial"/>
          <w:lang w:eastAsia="en-GB"/>
        </w:rPr>
        <w:t>lack</w:t>
      </w:r>
      <w:proofErr w:type="gramEnd"/>
      <w:r w:rsidR="00551FA5">
        <w:rPr>
          <w:rFonts w:ascii="Arial" w:hAnsi="Arial" w:cs="Arial"/>
          <w:lang w:eastAsia="en-GB"/>
        </w:rPr>
        <w:t xml:space="preserve"> of </w:t>
      </w:r>
      <w:r w:rsidR="0038607D">
        <w:rPr>
          <w:rFonts w:ascii="Arial" w:hAnsi="Arial" w:cs="Arial"/>
          <w:lang w:eastAsia="en-GB"/>
        </w:rPr>
        <w:t xml:space="preserve">ROP services increases the </w:t>
      </w:r>
      <w:r w:rsidRPr="00323BFE">
        <w:rPr>
          <w:rFonts w:ascii="Arial" w:hAnsi="Arial" w:cs="Arial"/>
          <w:lang w:eastAsia="en-GB"/>
        </w:rPr>
        <w:t>risk of blindness from ROP</w:t>
      </w:r>
      <w:r w:rsidR="00707A50">
        <w:rPr>
          <w:rFonts w:ascii="Arial" w:hAnsi="Arial" w:cs="Arial"/>
          <w:lang w:eastAsia="en-GB"/>
        </w:rPr>
        <w:t>.</w:t>
      </w:r>
      <w:r w:rsidRPr="00323BFE">
        <w:rPr>
          <w:rFonts w:ascii="Arial" w:hAnsi="Arial" w:cs="Arial"/>
          <w:lang w:eastAsia="en-GB"/>
        </w:rPr>
        <w:t xml:space="preserve"> We </w:t>
      </w:r>
      <w:proofErr w:type="gramStart"/>
      <w:r w:rsidRPr="00323BFE">
        <w:rPr>
          <w:rFonts w:ascii="Arial" w:hAnsi="Arial" w:cs="Arial"/>
          <w:lang w:eastAsia="en-GB"/>
        </w:rPr>
        <w:t>report  5</w:t>
      </w:r>
      <w:proofErr w:type="gramEnd"/>
      <w:r w:rsidRPr="00323BFE">
        <w:rPr>
          <w:rFonts w:ascii="Arial" w:hAnsi="Arial" w:cs="Arial"/>
          <w:lang w:eastAsia="en-GB"/>
        </w:rPr>
        <w:t xml:space="preserve"> cases of ROP blindness in the Federal Capital Territory (FCT), Abuja</w:t>
      </w:r>
      <w:r w:rsidR="00740074">
        <w:rPr>
          <w:rFonts w:ascii="Arial" w:hAnsi="Arial" w:cs="Arial"/>
          <w:lang w:eastAsia="en-GB"/>
        </w:rPr>
        <w:t xml:space="preserve"> in order to</w:t>
      </w:r>
      <w:r w:rsidR="00740074" w:rsidRPr="00740074">
        <w:rPr>
          <w:lang w:val="en-GB"/>
        </w:rPr>
        <w:t xml:space="preserve"> increase the awareness about retinopathy of prematurity (ROP) blindness in unscreened preterm infants in Abuja</w:t>
      </w:r>
    </w:p>
    <w:p w14:paraId="4CBAFF4F" w14:textId="77777777" w:rsidR="00790ADA" w:rsidRPr="00FB3A86" w:rsidRDefault="00790ADA" w:rsidP="00441B6F">
      <w:pPr>
        <w:pStyle w:val="Body"/>
        <w:spacing w:after="0"/>
        <w:rPr>
          <w:rFonts w:ascii="Arial" w:hAnsi="Arial" w:cs="Arial"/>
        </w:rPr>
      </w:pPr>
    </w:p>
    <w:p w14:paraId="3CE169A5" w14:textId="05603D0E" w:rsidR="007F7B32" w:rsidRDefault="00902823" w:rsidP="00441B6F">
      <w:pPr>
        <w:pStyle w:val="AbstHead"/>
        <w:spacing w:after="0"/>
        <w:jc w:val="both"/>
        <w:rPr>
          <w:rFonts w:ascii="Arial" w:hAnsi="Arial" w:cs="Arial"/>
        </w:rPr>
      </w:pPr>
      <w:r>
        <w:rPr>
          <w:rFonts w:ascii="Arial" w:hAnsi="Arial" w:cs="Arial"/>
        </w:rPr>
        <w:t xml:space="preserve">2. </w:t>
      </w:r>
      <w:r w:rsidR="00EC1C50">
        <w:rPr>
          <w:rFonts w:ascii="Arial" w:hAnsi="Arial" w:cs="Arial"/>
        </w:rPr>
        <w:t xml:space="preserve">PRESENTATION OF CASES </w:t>
      </w:r>
    </w:p>
    <w:p w14:paraId="6B7B60E0" w14:textId="43F94137" w:rsidR="00323BFE" w:rsidRPr="00323BFE" w:rsidRDefault="00323BFE" w:rsidP="00323BFE">
      <w:pPr>
        <w:shd w:val="clear" w:color="auto" w:fill="FFFFFF"/>
        <w:spacing w:before="100" w:beforeAutospacing="1" w:after="100" w:afterAutospacing="1"/>
        <w:rPr>
          <w:rFonts w:ascii="Arial" w:hAnsi="Arial" w:cs="Arial"/>
          <w:lang w:eastAsia="en-GB"/>
        </w:rPr>
      </w:pPr>
      <w:r w:rsidRPr="00323BFE">
        <w:rPr>
          <w:rFonts w:ascii="Arial" w:hAnsi="Arial" w:cs="Arial"/>
          <w:lang w:eastAsia="en-GB"/>
        </w:rPr>
        <w:t>Records of all preterm babies who became blind from ROP and were referred to our facility between 2020 and 2023 were extracted</w:t>
      </w:r>
      <w:r w:rsidR="00203E51">
        <w:rPr>
          <w:rFonts w:ascii="Arial" w:hAnsi="Arial" w:cs="Arial"/>
          <w:lang w:eastAsia="en-GB"/>
        </w:rPr>
        <w:t>.</w:t>
      </w:r>
      <w:r w:rsidRPr="00323BFE">
        <w:rPr>
          <w:rFonts w:ascii="Arial" w:hAnsi="Arial" w:cs="Arial"/>
          <w:lang w:eastAsia="en-GB"/>
        </w:rPr>
        <w:t xml:space="preserve"> </w:t>
      </w:r>
      <w:r w:rsidR="00203E51">
        <w:rPr>
          <w:rFonts w:ascii="Arial" w:hAnsi="Arial" w:cs="Arial"/>
          <w:lang w:eastAsia="en-GB"/>
        </w:rPr>
        <w:t>I</w:t>
      </w:r>
      <w:r w:rsidRPr="00323BFE">
        <w:rPr>
          <w:rFonts w:ascii="Arial" w:hAnsi="Arial" w:cs="Arial"/>
          <w:lang w:eastAsia="en-GB"/>
        </w:rPr>
        <w:t>nformation obtained included age at presentation, birth weight, gestational age</w:t>
      </w:r>
      <w:r w:rsidR="00973294">
        <w:rPr>
          <w:rFonts w:ascii="Arial" w:hAnsi="Arial" w:cs="Arial"/>
          <w:lang w:eastAsia="en-GB"/>
        </w:rPr>
        <w:t xml:space="preserve">, </w:t>
      </w:r>
      <w:r w:rsidRPr="00323BFE">
        <w:rPr>
          <w:rFonts w:ascii="Arial" w:hAnsi="Arial" w:cs="Arial"/>
          <w:lang w:eastAsia="en-GB"/>
        </w:rPr>
        <w:t>whether ROP screening was done</w:t>
      </w:r>
      <w:r w:rsidR="00973294">
        <w:rPr>
          <w:rFonts w:ascii="Arial" w:hAnsi="Arial" w:cs="Arial"/>
          <w:lang w:eastAsia="en-GB"/>
        </w:rPr>
        <w:t xml:space="preserve"> and the stage of the ROP at diagnosis. </w:t>
      </w:r>
      <w:r w:rsidR="0007292E">
        <w:rPr>
          <w:rFonts w:ascii="Arial" w:hAnsi="Arial" w:cs="Arial"/>
          <w:lang w:eastAsia="en-GB"/>
        </w:rPr>
        <w:t>Detailed dilated ocular examination</w:t>
      </w:r>
      <w:r w:rsidR="00627896">
        <w:rPr>
          <w:rFonts w:ascii="Arial" w:hAnsi="Arial" w:cs="Arial"/>
          <w:lang w:eastAsia="en-GB"/>
        </w:rPr>
        <w:t xml:space="preserve"> </w:t>
      </w:r>
      <w:r w:rsidR="009706E1">
        <w:rPr>
          <w:rFonts w:ascii="Arial" w:hAnsi="Arial" w:cs="Arial"/>
          <w:lang w:eastAsia="en-GB"/>
        </w:rPr>
        <w:t xml:space="preserve">using the </w:t>
      </w:r>
      <w:r w:rsidR="0056569F">
        <w:rPr>
          <w:rFonts w:ascii="Arial" w:hAnsi="Arial" w:cs="Arial"/>
          <w:lang w:eastAsia="en-GB"/>
        </w:rPr>
        <w:t xml:space="preserve">binocular indirect ophthalmoscopy </w:t>
      </w:r>
      <w:r w:rsidR="0007292E">
        <w:rPr>
          <w:rFonts w:ascii="Arial" w:hAnsi="Arial" w:cs="Arial"/>
          <w:lang w:eastAsia="en-GB"/>
        </w:rPr>
        <w:t>was done</w:t>
      </w:r>
      <w:r w:rsidR="00C2169B">
        <w:rPr>
          <w:rFonts w:ascii="Arial" w:hAnsi="Arial" w:cs="Arial"/>
          <w:lang w:eastAsia="en-GB"/>
        </w:rPr>
        <w:t xml:space="preserve"> for</w:t>
      </w:r>
      <w:r w:rsidR="0007292E">
        <w:rPr>
          <w:rFonts w:ascii="Arial" w:hAnsi="Arial" w:cs="Arial"/>
          <w:lang w:eastAsia="en-GB"/>
        </w:rPr>
        <w:t xml:space="preserve"> </w:t>
      </w:r>
      <w:proofErr w:type="gramStart"/>
      <w:r w:rsidR="0007292E">
        <w:rPr>
          <w:rFonts w:ascii="Arial" w:hAnsi="Arial" w:cs="Arial"/>
          <w:lang w:eastAsia="en-GB"/>
        </w:rPr>
        <w:t xml:space="preserve">all </w:t>
      </w:r>
      <w:r w:rsidRPr="00323BFE">
        <w:rPr>
          <w:rFonts w:ascii="Arial" w:hAnsi="Arial" w:cs="Arial"/>
          <w:lang w:eastAsia="en-GB"/>
        </w:rPr>
        <w:t xml:space="preserve"> </w:t>
      </w:r>
      <w:r w:rsidR="00427E51">
        <w:rPr>
          <w:rFonts w:ascii="Arial" w:hAnsi="Arial" w:cs="Arial"/>
          <w:lang w:eastAsia="en-GB"/>
        </w:rPr>
        <w:t>5</w:t>
      </w:r>
      <w:proofErr w:type="gramEnd"/>
      <w:r w:rsidR="00427E51">
        <w:rPr>
          <w:rFonts w:ascii="Arial" w:hAnsi="Arial" w:cs="Arial"/>
          <w:lang w:eastAsia="en-GB"/>
        </w:rPr>
        <w:t xml:space="preserve"> </w:t>
      </w:r>
      <w:r w:rsidR="00FF2001">
        <w:rPr>
          <w:rFonts w:ascii="Arial" w:hAnsi="Arial" w:cs="Arial"/>
          <w:lang w:eastAsia="en-GB"/>
        </w:rPr>
        <w:t>children. Pupils</w:t>
      </w:r>
      <w:r w:rsidR="00092EB9">
        <w:rPr>
          <w:rFonts w:ascii="Arial" w:hAnsi="Arial" w:cs="Arial"/>
          <w:lang w:eastAsia="en-GB"/>
        </w:rPr>
        <w:t xml:space="preserve"> were dilated using tropicamide plus eye drops (</w:t>
      </w:r>
      <w:r w:rsidR="00EC57F2">
        <w:rPr>
          <w:rFonts w:ascii="Arial" w:hAnsi="Arial" w:cs="Arial"/>
          <w:lang w:eastAsia="en-GB"/>
        </w:rPr>
        <w:t>Tropicamide 0.8%</w:t>
      </w:r>
      <w:r w:rsidR="005F3C15">
        <w:rPr>
          <w:rFonts w:ascii="Arial" w:hAnsi="Arial" w:cs="Arial"/>
          <w:lang w:eastAsia="en-GB"/>
        </w:rPr>
        <w:t>+Phen</w:t>
      </w:r>
      <w:r w:rsidR="00FE1647">
        <w:rPr>
          <w:rFonts w:ascii="Arial" w:hAnsi="Arial" w:cs="Arial"/>
          <w:lang w:eastAsia="en-GB"/>
        </w:rPr>
        <w:t>ylephrine 5%)</w:t>
      </w:r>
      <w:r w:rsidR="00203E51">
        <w:rPr>
          <w:rFonts w:ascii="Arial" w:hAnsi="Arial" w:cs="Arial"/>
          <w:lang w:eastAsia="en-GB"/>
        </w:rPr>
        <w:t>.</w:t>
      </w:r>
      <w:r w:rsidR="00A9490E">
        <w:rPr>
          <w:rFonts w:ascii="Arial" w:hAnsi="Arial" w:cs="Arial"/>
          <w:lang w:eastAsia="en-GB"/>
        </w:rPr>
        <w:t xml:space="preserve"> </w:t>
      </w:r>
      <w:r w:rsidR="00203E51">
        <w:rPr>
          <w:rFonts w:ascii="Arial" w:hAnsi="Arial" w:cs="Arial"/>
          <w:lang w:eastAsia="en-GB"/>
        </w:rPr>
        <w:t>T</w:t>
      </w:r>
      <w:r w:rsidR="00A9490E">
        <w:rPr>
          <w:rFonts w:ascii="Arial" w:hAnsi="Arial" w:cs="Arial"/>
          <w:lang w:eastAsia="en-GB"/>
        </w:rPr>
        <w:t xml:space="preserve">he </w:t>
      </w:r>
      <w:proofErr w:type="gramStart"/>
      <w:r w:rsidR="00A9490E">
        <w:rPr>
          <w:rFonts w:ascii="Arial" w:hAnsi="Arial" w:cs="Arial"/>
          <w:lang w:eastAsia="en-GB"/>
        </w:rPr>
        <w:t xml:space="preserve">international </w:t>
      </w:r>
      <w:r w:rsidR="008E2ADF">
        <w:rPr>
          <w:rFonts w:ascii="Arial" w:hAnsi="Arial" w:cs="Arial"/>
          <w:lang w:eastAsia="en-GB"/>
        </w:rPr>
        <w:t xml:space="preserve"> classification</w:t>
      </w:r>
      <w:proofErr w:type="gramEnd"/>
      <w:r w:rsidR="008E2ADF">
        <w:rPr>
          <w:rFonts w:ascii="Arial" w:hAnsi="Arial" w:cs="Arial"/>
          <w:lang w:eastAsia="en-GB"/>
        </w:rPr>
        <w:t xml:space="preserve"> of Retinopathy of Prematurity 3</w:t>
      </w:r>
      <w:r w:rsidR="008E2ADF" w:rsidRPr="008E2ADF">
        <w:rPr>
          <w:rFonts w:ascii="Arial" w:hAnsi="Arial" w:cs="Arial"/>
          <w:vertAlign w:val="superscript"/>
          <w:lang w:eastAsia="en-GB"/>
        </w:rPr>
        <w:t>rd</w:t>
      </w:r>
      <w:r w:rsidR="008E2ADF">
        <w:rPr>
          <w:rFonts w:ascii="Arial" w:hAnsi="Arial" w:cs="Arial"/>
          <w:lang w:eastAsia="en-GB"/>
        </w:rPr>
        <w:t xml:space="preserve"> Edition </w:t>
      </w:r>
      <w:r w:rsidR="00A405EE">
        <w:rPr>
          <w:rFonts w:ascii="Arial" w:hAnsi="Arial" w:cs="Arial"/>
          <w:lang w:eastAsia="en-GB"/>
        </w:rPr>
        <w:t>was used for diagnosis</w:t>
      </w:r>
      <w:r w:rsidR="0056452C">
        <w:rPr>
          <w:rFonts w:ascii="Arial" w:hAnsi="Arial" w:cs="Arial"/>
          <w:lang w:eastAsia="en-GB"/>
        </w:rPr>
        <w:t>.</w:t>
      </w:r>
      <w:r w:rsidR="0002149C">
        <w:rPr>
          <w:rFonts w:ascii="Arial" w:hAnsi="Arial" w:cs="Arial"/>
          <w:vertAlign w:val="superscript"/>
          <w:lang w:eastAsia="en-GB"/>
        </w:rPr>
        <w:t>3</w:t>
      </w:r>
      <w:r w:rsidR="00427E51">
        <w:rPr>
          <w:rFonts w:ascii="Arial" w:hAnsi="Arial" w:cs="Arial"/>
          <w:lang w:eastAsia="en-GB"/>
        </w:rPr>
        <w:t xml:space="preserve"> </w:t>
      </w:r>
      <w:r w:rsidRPr="00323BFE">
        <w:rPr>
          <w:rFonts w:ascii="Arial" w:hAnsi="Arial" w:cs="Arial"/>
          <w:lang w:eastAsia="en-GB"/>
        </w:rPr>
        <w:t xml:space="preserve">Data was analyzed using SPSS version 26 ( IBM SPSS Statistics for Windows, Version 26.0. Armonk, NY: IBM Corp) </w:t>
      </w:r>
    </w:p>
    <w:p w14:paraId="77406BBB" w14:textId="67FEF3F7" w:rsidR="00323BFE" w:rsidRDefault="00323BFE" w:rsidP="00323BFE">
      <w:pPr>
        <w:shd w:val="clear" w:color="auto" w:fill="FFFFFF"/>
        <w:spacing w:before="100" w:beforeAutospacing="1" w:after="100" w:afterAutospacing="1"/>
        <w:rPr>
          <w:rFonts w:ascii="Arial" w:hAnsi="Arial" w:cs="Arial"/>
        </w:rPr>
      </w:pPr>
      <w:r w:rsidRPr="00323BFE">
        <w:rPr>
          <w:rFonts w:ascii="Arial" w:hAnsi="Arial" w:cs="Arial"/>
          <w:lang w:eastAsia="en-GB"/>
        </w:rPr>
        <w:t xml:space="preserve">Five (5) children were seen. Three of them were males. The mean gestational age </w:t>
      </w:r>
      <w:r w:rsidR="001F0BB3">
        <w:rPr>
          <w:rFonts w:ascii="Arial" w:hAnsi="Arial" w:cs="Arial"/>
          <w:lang w:eastAsia="en-GB"/>
        </w:rPr>
        <w:t xml:space="preserve">at birth </w:t>
      </w:r>
      <w:r w:rsidRPr="00323BFE">
        <w:rPr>
          <w:rFonts w:ascii="Arial" w:hAnsi="Arial" w:cs="Arial"/>
          <w:lang w:eastAsia="en-GB"/>
        </w:rPr>
        <w:t>was 30.4</w:t>
      </w:r>
      <m:oMath>
        <m:r>
          <w:rPr>
            <w:rFonts w:ascii="Cambria Math" w:hAnsi="Cambria Math" w:cs="Arial"/>
            <w:lang w:eastAsia="en-GB"/>
          </w:rPr>
          <m:t>±</m:t>
        </m:r>
      </m:oMath>
      <w:r w:rsidRPr="00323BFE">
        <w:rPr>
          <w:rFonts w:ascii="Arial" w:hAnsi="Arial" w:cs="Arial"/>
          <w:lang w:eastAsia="en-GB"/>
        </w:rPr>
        <w:t xml:space="preserve">2.6 weeks </w:t>
      </w:r>
      <w:proofErr w:type="gramStart"/>
      <w:r w:rsidRPr="00323BFE">
        <w:rPr>
          <w:rFonts w:ascii="Arial" w:hAnsi="Arial" w:cs="Arial"/>
          <w:lang w:eastAsia="en-GB"/>
        </w:rPr>
        <w:t>( 28</w:t>
      </w:r>
      <w:proofErr w:type="gramEnd"/>
      <w:r w:rsidRPr="00323BFE">
        <w:rPr>
          <w:rFonts w:ascii="Arial" w:hAnsi="Arial" w:cs="Arial"/>
          <w:lang w:eastAsia="en-GB"/>
        </w:rPr>
        <w:t xml:space="preserve"> – 34 weeks). Mean birth weight was 1,200g </w:t>
      </w:r>
      <m:oMath>
        <m:r>
          <w:rPr>
            <w:rFonts w:ascii="Cambria Math" w:hAnsi="Cambria Math" w:cs="Arial"/>
            <w:lang w:eastAsia="en-GB"/>
          </w:rPr>
          <m:t>±</m:t>
        </m:r>
        <m:r>
          <m:rPr>
            <m:sty m:val="p"/>
          </m:rPr>
          <w:rPr>
            <w:rFonts w:ascii="Cambria Math" w:hAnsi="Cambria Math" w:cs="Arial"/>
            <w:lang w:eastAsia="en-GB"/>
          </w:rPr>
          <m:t>46</m:t>
        </m:r>
      </m:oMath>
      <w:r w:rsidRPr="00323BFE">
        <w:rPr>
          <w:rFonts w:ascii="Arial" w:hAnsi="Arial" w:cs="Arial"/>
          <w:lang w:eastAsia="en-GB"/>
        </w:rPr>
        <w:t>5 g</w:t>
      </w:r>
      <w:r w:rsidR="00BE20CA">
        <w:rPr>
          <w:rFonts w:ascii="Arial" w:hAnsi="Arial" w:cs="Arial"/>
          <w:lang w:eastAsia="en-GB"/>
        </w:rPr>
        <w:t xml:space="preserve"> </w:t>
      </w:r>
      <w:proofErr w:type="gramStart"/>
      <w:r w:rsidRPr="00323BFE">
        <w:rPr>
          <w:rFonts w:ascii="Arial" w:hAnsi="Arial" w:cs="Arial"/>
          <w:lang w:eastAsia="en-GB"/>
        </w:rPr>
        <w:t>( 850</w:t>
      </w:r>
      <w:proofErr w:type="gramEnd"/>
      <w:r w:rsidRPr="00323BFE">
        <w:rPr>
          <w:rFonts w:ascii="Arial" w:hAnsi="Arial" w:cs="Arial"/>
          <w:lang w:eastAsia="en-GB"/>
        </w:rPr>
        <w:t xml:space="preserve"> – 2000g). </w:t>
      </w:r>
      <w:r w:rsidR="00BF47C4">
        <w:rPr>
          <w:rFonts w:ascii="Arial" w:hAnsi="Arial" w:cs="Arial"/>
          <w:lang w:eastAsia="en-GB"/>
        </w:rPr>
        <w:t xml:space="preserve">The median </w:t>
      </w:r>
      <w:r w:rsidR="00CE0AFC">
        <w:rPr>
          <w:rFonts w:ascii="Arial" w:hAnsi="Arial" w:cs="Arial"/>
          <w:lang w:eastAsia="en-GB"/>
        </w:rPr>
        <w:t xml:space="preserve">birth weight </w:t>
      </w:r>
      <w:r w:rsidR="00DB4443">
        <w:rPr>
          <w:rFonts w:ascii="Arial" w:hAnsi="Arial" w:cs="Arial"/>
          <w:lang w:eastAsia="en-GB"/>
        </w:rPr>
        <w:t xml:space="preserve">was </w:t>
      </w:r>
      <w:r w:rsidR="00551424">
        <w:rPr>
          <w:rFonts w:ascii="Arial" w:hAnsi="Arial" w:cs="Arial"/>
          <w:lang w:eastAsia="en-GB"/>
        </w:rPr>
        <w:t xml:space="preserve">1000g while the interquartile range (IQR) </w:t>
      </w:r>
      <w:r w:rsidR="00DB4443">
        <w:rPr>
          <w:rFonts w:ascii="Arial" w:hAnsi="Arial" w:cs="Arial"/>
          <w:lang w:eastAsia="en-GB"/>
        </w:rPr>
        <w:t>was</w:t>
      </w:r>
      <w:r w:rsidR="00551424">
        <w:rPr>
          <w:rFonts w:ascii="Arial" w:hAnsi="Arial" w:cs="Arial"/>
          <w:lang w:eastAsia="en-GB"/>
        </w:rPr>
        <w:t xml:space="preserve"> 700</w:t>
      </w:r>
      <w:proofErr w:type="gramStart"/>
      <w:r w:rsidR="00C3140F">
        <w:rPr>
          <w:rFonts w:ascii="Arial" w:hAnsi="Arial" w:cs="Arial"/>
          <w:lang w:eastAsia="en-GB"/>
        </w:rPr>
        <w:t>g .</w:t>
      </w:r>
      <w:r w:rsidRPr="00323BFE">
        <w:rPr>
          <w:rFonts w:ascii="Arial" w:hAnsi="Arial" w:cs="Arial"/>
        </w:rPr>
        <w:t>Mean</w:t>
      </w:r>
      <w:proofErr w:type="gramEnd"/>
      <w:r w:rsidRPr="00323BFE">
        <w:rPr>
          <w:rFonts w:ascii="Arial" w:hAnsi="Arial" w:cs="Arial"/>
        </w:rPr>
        <w:t xml:space="preserve"> age at presentation was 11.4 </w:t>
      </w:r>
      <m:oMath>
        <m:r>
          <w:rPr>
            <w:rFonts w:ascii="Cambria Math" w:hAnsi="Cambria Math" w:cs="Arial"/>
          </w:rPr>
          <m:t>±</m:t>
        </m:r>
        <m:r>
          <m:rPr>
            <m:sty m:val="p"/>
          </m:rPr>
          <w:rPr>
            <w:rFonts w:ascii="Cambria Math" w:hAnsi="Cambria Math" w:cs="Arial"/>
          </w:rPr>
          <m:t>7.13 </m:t>
        </m:r>
      </m:oMath>
      <w:r w:rsidRPr="00323BFE">
        <w:rPr>
          <w:rFonts w:ascii="Arial" w:hAnsi="Arial" w:cs="Arial"/>
        </w:rPr>
        <w:t>months. All 5 children received neonatal care at private hospitals (Table 1). Positive correlation exists between the birth weight and gestational age (Figure 1)</w:t>
      </w:r>
    </w:p>
    <w:p w14:paraId="4D8C8767" w14:textId="497102DD" w:rsidR="00425CE7" w:rsidRDefault="006376E7" w:rsidP="006376E7">
      <w:pPr>
        <w:shd w:val="clear" w:color="auto" w:fill="FFFFFF"/>
        <w:spacing w:before="100" w:beforeAutospacing="1" w:after="100" w:afterAutospacing="1" w:line="480" w:lineRule="auto"/>
        <w:rPr>
          <w:rFonts w:ascii="Arial" w:hAnsi="Arial" w:cs="Arial"/>
          <w:b/>
          <w:bCs/>
        </w:rPr>
      </w:pPr>
      <w:r w:rsidRPr="006376E7">
        <w:rPr>
          <w:rFonts w:ascii="Arial" w:hAnsi="Arial" w:cs="Arial"/>
          <w:b/>
          <w:bCs/>
        </w:rPr>
        <w:t>Table 1: Summary of children blind from ROP</w:t>
      </w:r>
    </w:p>
    <w:tbl>
      <w:tblPr>
        <w:tblStyle w:val="TableGrid"/>
        <w:tblW w:w="0" w:type="auto"/>
        <w:tblLook w:val="04A0" w:firstRow="1" w:lastRow="0" w:firstColumn="1" w:lastColumn="0" w:noHBand="0" w:noVBand="1"/>
      </w:tblPr>
      <w:tblGrid>
        <w:gridCol w:w="691"/>
        <w:gridCol w:w="1375"/>
        <w:gridCol w:w="1390"/>
        <w:gridCol w:w="1417"/>
        <w:gridCol w:w="1706"/>
        <w:gridCol w:w="1078"/>
      </w:tblGrid>
      <w:tr w:rsidR="00350E83" w:rsidRPr="0071028C" w14:paraId="7698787D" w14:textId="77777777" w:rsidTr="00EA4AC2">
        <w:tc>
          <w:tcPr>
            <w:tcW w:w="691" w:type="dxa"/>
          </w:tcPr>
          <w:p w14:paraId="2C9D191D" w14:textId="77777777" w:rsidR="00350E83" w:rsidRPr="0071028C" w:rsidRDefault="00350E83" w:rsidP="00EA4AC2">
            <w:pPr>
              <w:spacing w:before="100" w:beforeAutospacing="1" w:after="100" w:afterAutospacing="1" w:line="276" w:lineRule="auto"/>
              <w:rPr>
                <w:rFonts w:ascii="Arial" w:eastAsia="Times New Roman" w:hAnsi="Arial" w:cs="Arial"/>
                <w:b/>
                <w:bCs/>
                <w:sz w:val="20"/>
                <w:szCs w:val="20"/>
              </w:rPr>
            </w:pPr>
            <w:r w:rsidRPr="0071028C">
              <w:rPr>
                <w:rFonts w:ascii="Arial" w:eastAsia="Times New Roman" w:hAnsi="Arial" w:cs="Arial"/>
                <w:b/>
                <w:bCs/>
                <w:sz w:val="20"/>
                <w:szCs w:val="20"/>
              </w:rPr>
              <w:t>Sex</w:t>
            </w:r>
          </w:p>
        </w:tc>
        <w:tc>
          <w:tcPr>
            <w:tcW w:w="1375" w:type="dxa"/>
          </w:tcPr>
          <w:p w14:paraId="21D92941" w14:textId="77777777" w:rsidR="00350E83" w:rsidRPr="0071028C" w:rsidRDefault="00350E83" w:rsidP="00EA4AC2">
            <w:pPr>
              <w:spacing w:before="100" w:beforeAutospacing="1" w:after="100" w:afterAutospacing="1" w:line="276" w:lineRule="auto"/>
              <w:rPr>
                <w:rFonts w:ascii="Arial" w:eastAsia="Times New Roman" w:hAnsi="Arial" w:cs="Arial"/>
                <w:b/>
                <w:bCs/>
                <w:sz w:val="20"/>
                <w:szCs w:val="20"/>
              </w:rPr>
            </w:pPr>
            <w:r w:rsidRPr="0071028C">
              <w:rPr>
                <w:rFonts w:ascii="Arial" w:eastAsia="Times New Roman" w:hAnsi="Arial" w:cs="Arial"/>
                <w:b/>
                <w:bCs/>
                <w:sz w:val="20"/>
                <w:szCs w:val="20"/>
              </w:rPr>
              <w:t>Birth weight (grams)</w:t>
            </w:r>
          </w:p>
        </w:tc>
        <w:tc>
          <w:tcPr>
            <w:tcW w:w="1390" w:type="dxa"/>
          </w:tcPr>
          <w:p w14:paraId="2310738A" w14:textId="0260035C" w:rsidR="00350E83" w:rsidRPr="0071028C" w:rsidRDefault="00350E83" w:rsidP="00EA4AC2">
            <w:pPr>
              <w:spacing w:before="100" w:beforeAutospacing="1" w:after="100" w:afterAutospacing="1" w:line="276" w:lineRule="auto"/>
              <w:rPr>
                <w:rFonts w:ascii="Arial" w:eastAsia="Times New Roman" w:hAnsi="Arial" w:cs="Arial"/>
                <w:b/>
                <w:bCs/>
                <w:sz w:val="20"/>
                <w:szCs w:val="20"/>
              </w:rPr>
            </w:pPr>
            <w:r w:rsidRPr="0071028C">
              <w:rPr>
                <w:rFonts w:ascii="Arial" w:eastAsia="Times New Roman" w:hAnsi="Arial" w:cs="Arial"/>
                <w:b/>
                <w:bCs/>
                <w:sz w:val="20"/>
                <w:szCs w:val="20"/>
              </w:rPr>
              <w:t xml:space="preserve">Gestational Age </w:t>
            </w:r>
            <w:r w:rsidR="005531B5">
              <w:rPr>
                <w:rFonts w:ascii="Arial" w:eastAsia="Times New Roman" w:hAnsi="Arial" w:cs="Arial"/>
                <w:b/>
                <w:bCs/>
                <w:sz w:val="20"/>
                <w:szCs w:val="20"/>
              </w:rPr>
              <w:t xml:space="preserve">at </w:t>
            </w:r>
            <w:r w:rsidR="00226A0C">
              <w:rPr>
                <w:rFonts w:ascii="Arial" w:eastAsia="Times New Roman" w:hAnsi="Arial" w:cs="Arial"/>
                <w:b/>
                <w:bCs/>
                <w:sz w:val="20"/>
                <w:szCs w:val="20"/>
              </w:rPr>
              <w:t xml:space="preserve">Birth </w:t>
            </w:r>
            <w:r w:rsidRPr="0071028C">
              <w:rPr>
                <w:rFonts w:ascii="Arial" w:eastAsia="Times New Roman" w:hAnsi="Arial" w:cs="Arial"/>
                <w:b/>
                <w:bCs/>
                <w:sz w:val="20"/>
                <w:szCs w:val="20"/>
              </w:rPr>
              <w:t>(weeks)</w:t>
            </w:r>
          </w:p>
        </w:tc>
        <w:tc>
          <w:tcPr>
            <w:tcW w:w="1417" w:type="dxa"/>
          </w:tcPr>
          <w:p w14:paraId="492D2F34" w14:textId="77777777" w:rsidR="00350E83" w:rsidRPr="0071028C" w:rsidRDefault="00350E83" w:rsidP="00EA4AC2">
            <w:pPr>
              <w:spacing w:before="100" w:beforeAutospacing="1" w:after="100" w:afterAutospacing="1" w:line="276" w:lineRule="auto"/>
              <w:rPr>
                <w:rFonts w:ascii="Arial" w:eastAsia="Times New Roman" w:hAnsi="Arial" w:cs="Arial"/>
                <w:b/>
                <w:bCs/>
                <w:sz w:val="20"/>
                <w:szCs w:val="20"/>
              </w:rPr>
            </w:pPr>
            <w:r w:rsidRPr="0071028C">
              <w:rPr>
                <w:rFonts w:ascii="Arial" w:eastAsia="Times New Roman" w:hAnsi="Arial" w:cs="Arial"/>
                <w:b/>
                <w:bCs/>
                <w:sz w:val="20"/>
                <w:szCs w:val="20"/>
              </w:rPr>
              <w:t>ROP screening</w:t>
            </w:r>
          </w:p>
        </w:tc>
        <w:tc>
          <w:tcPr>
            <w:tcW w:w="1706" w:type="dxa"/>
          </w:tcPr>
          <w:p w14:paraId="6578AEF6" w14:textId="77777777" w:rsidR="00350E83" w:rsidRPr="0071028C" w:rsidRDefault="00350E83" w:rsidP="00EA4AC2">
            <w:pPr>
              <w:spacing w:before="100" w:beforeAutospacing="1" w:after="100" w:afterAutospacing="1" w:line="276" w:lineRule="auto"/>
              <w:rPr>
                <w:rFonts w:ascii="Arial" w:eastAsia="Times New Roman" w:hAnsi="Arial" w:cs="Arial"/>
                <w:b/>
                <w:bCs/>
                <w:sz w:val="20"/>
                <w:szCs w:val="20"/>
              </w:rPr>
            </w:pPr>
            <w:r w:rsidRPr="0071028C">
              <w:rPr>
                <w:rFonts w:ascii="Arial" w:eastAsia="Times New Roman" w:hAnsi="Arial" w:cs="Arial"/>
                <w:b/>
                <w:bCs/>
                <w:sz w:val="20"/>
                <w:szCs w:val="20"/>
              </w:rPr>
              <w:t>Stage of ROP</w:t>
            </w:r>
          </w:p>
        </w:tc>
        <w:tc>
          <w:tcPr>
            <w:tcW w:w="1078" w:type="dxa"/>
          </w:tcPr>
          <w:p w14:paraId="61DD01BC" w14:textId="77777777" w:rsidR="00350E83" w:rsidRPr="0071028C" w:rsidRDefault="00350E83" w:rsidP="00EA4AC2">
            <w:pPr>
              <w:spacing w:before="100" w:beforeAutospacing="1" w:after="100" w:afterAutospacing="1" w:line="276" w:lineRule="auto"/>
              <w:rPr>
                <w:rFonts w:ascii="Arial" w:eastAsia="Times New Roman" w:hAnsi="Arial" w:cs="Arial"/>
                <w:b/>
                <w:bCs/>
                <w:sz w:val="20"/>
                <w:szCs w:val="20"/>
              </w:rPr>
            </w:pPr>
            <w:r w:rsidRPr="0071028C">
              <w:rPr>
                <w:rFonts w:ascii="Arial" w:eastAsia="Times New Roman" w:hAnsi="Arial" w:cs="Arial"/>
                <w:b/>
                <w:bCs/>
                <w:sz w:val="20"/>
                <w:szCs w:val="20"/>
              </w:rPr>
              <w:t>Days on oxygen</w:t>
            </w:r>
          </w:p>
        </w:tc>
      </w:tr>
      <w:tr w:rsidR="00350E83" w:rsidRPr="0071028C" w14:paraId="3CE1C49A" w14:textId="77777777" w:rsidTr="00EA4AC2">
        <w:trPr>
          <w:trHeight w:val="3640"/>
        </w:trPr>
        <w:tc>
          <w:tcPr>
            <w:tcW w:w="691" w:type="dxa"/>
          </w:tcPr>
          <w:p w14:paraId="52534287"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M</w:t>
            </w:r>
          </w:p>
          <w:p w14:paraId="5F2C1D44"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F</w:t>
            </w:r>
          </w:p>
          <w:p w14:paraId="3A6BACF2"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M</w:t>
            </w:r>
          </w:p>
          <w:p w14:paraId="4FD68153"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F</w:t>
            </w:r>
          </w:p>
          <w:p w14:paraId="732C3CF1"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M</w:t>
            </w:r>
          </w:p>
        </w:tc>
        <w:tc>
          <w:tcPr>
            <w:tcW w:w="1375" w:type="dxa"/>
          </w:tcPr>
          <w:p w14:paraId="032AEA0F"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2000</w:t>
            </w:r>
          </w:p>
          <w:p w14:paraId="2061E258"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950</w:t>
            </w:r>
          </w:p>
          <w:p w14:paraId="663519D8"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1200</w:t>
            </w:r>
          </w:p>
          <w:p w14:paraId="1E2D5614"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850</w:t>
            </w:r>
          </w:p>
          <w:p w14:paraId="4C4BF23D"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1000</w:t>
            </w:r>
          </w:p>
        </w:tc>
        <w:tc>
          <w:tcPr>
            <w:tcW w:w="1390" w:type="dxa"/>
          </w:tcPr>
          <w:p w14:paraId="1898F81D"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34</w:t>
            </w:r>
          </w:p>
          <w:p w14:paraId="3F731DDE"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30</w:t>
            </w:r>
          </w:p>
          <w:p w14:paraId="3E4DA35E"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28</w:t>
            </w:r>
          </w:p>
          <w:p w14:paraId="43811F32"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28</w:t>
            </w:r>
          </w:p>
          <w:p w14:paraId="4B969708"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32</w:t>
            </w:r>
          </w:p>
        </w:tc>
        <w:tc>
          <w:tcPr>
            <w:tcW w:w="1417" w:type="dxa"/>
          </w:tcPr>
          <w:p w14:paraId="6B2CEDE3"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lang w:val="it-IT"/>
              </w:rPr>
            </w:pPr>
            <w:r w:rsidRPr="0071028C">
              <w:rPr>
                <w:rFonts w:ascii="Arial" w:eastAsia="Times New Roman" w:hAnsi="Arial" w:cs="Arial"/>
                <w:sz w:val="20"/>
                <w:szCs w:val="20"/>
                <w:lang w:val="it-IT"/>
              </w:rPr>
              <w:t>No</w:t>
            </w:r>
          </w:p>
          <w:p w14:paraId="35AF1174"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lang w:val="it-IT"/>
              </w:rPr>
            </w:pPr>
            <w:r w:rsidRPr="0071028C">
              <w:rPr>
                <w:rFonts w:ascii="Arial" w:eastAsia="Times New Roman" w:hAnsi="Arial" w:cs="Arial"/>
                <w:sz w:val="20"/>
                <w:szCs w:val="20"/>
                <w:lang w:val="it-IT"/>
              </w:rPr>
              <w:t>No</w:t>
            </w:r>
          </w:p>
          <w:p w14:paraId="183D6FE0"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lang w:val="it-IT"/>
              </w:rPr>
            </w:pPr>
            <w:r w:rsidRPr="0071028C">
              <w:rPr>
                <w:rFonts w:ascii="Arial" w:eastAsia="Times New Roman" w:hAnsi="Arial" w:cs="Arial"/>
                <w:sz w:val="20"/>
                <w:szCs w:val="20"/>
                <w:lang w:val="it-IT"/>
              </w:rPr>
              <w:t>No</w:t>
            </w:r>
          </w:p>
          <w:p w14:paraId="07F9AAF6"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lang w:val="it-IT"/>
              </w:rPr>
            </w:pPr>
            <w:r w:rsidRPr="0071028C">
              <w:rPr>
                <w:rFonts w:ascii="Arial" w:eastAsia="Times New Roman" w:hAnsi="Arial" w:cs="Arial"/>
                <w:sz w:val="20"/>
                <w:szCs w:val="20"/>
                <w:lang w:val="it-IT"/>
              </w:rPr>
              <w:t>No</w:t>
            </w:r>
          </w:p>
          <w:p w14:paraId="102056E4"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lang w:val="it-IT"/>
              </w:rPr>
            </w:pPr>
            <w:r w:rsidRPr="0071028C">
              <w:rPr>
                <w:rFonts w:ascii="Arial" w:eastAsia="Times New Roman" w:hAnsi="Arial" w:cs="Arial"/>
                <w:sz w:val="20"/>
                <w:szCs w:val="20"/>
                <w:lang w:val="it-IT"/>
              </w:rPr>
              <w:t>No</w:t>
            </w:r>
          </w:p>
        </w:tc>
        <w:tc>
          <w:tcPr>
            <w:tcW w:w="1706" w:type="dxa"/>
          </w:tcPr>
          <w:p w14:paraId="43B23328" w14:textId="5E2752BB" w:rsidR="00350E83" w:rsidRPr="00E40CF9" w:rsidRDefault="00350E83" w:rsidP="00EA4AC2">
            <w:pPr>
              <w:spacing w:before="100" w:beforeAutospacing="1" w:after="100" w:afterAutospacing="1" w:line="276" w:lineRule="auto"/>
              <w:rPr>
                <w:rFonts w:ascii="Arial" w:eastAsia="Times New Roman" w:hAnsi="Arial" w:cs="Arial"/>
                <w:sz w:val="20"/>
                <w:szCs w:val="20"/>
                <w:vertAlign w:val="superscript"/>
                <w:lang w:val="it-IT"/>
              </w:rPr>
            </w:pPr>
            <w:r w:rsidRPr="00E40CF9">
              <w:rPr>
                <w:rFonts w:ascii="Arial" w:eastAsia="Times New Roman" w:hAnsi="Arial" w:cs="Arial"/>
                <w:sz w:val="20"/>
                <w:szCs w:val="20"/>
                <w:lang w:val="it-IT"/>
              </w:rPr>
              <w:t>5</w:t>
            </w:r>
            <w:r w:rsidR="00813640" w:rsidRPr="00E40CF9">
              <w:rPr>
                <w:rFonts w:ascii="Arial" w:eastAsia="Times New Roman" w:hAnsi="Arial" w:cs="Arial"/>
                <w:sz w:val="20"/>
                <w:szCs w:val="20"/>
                <w:lang w:val="it-IT"/>
              </w:rPr>
              <w:t xml:space="preserve"> (B</w:t>
            </w:r>
            <w:r w:rsidR="001A7EAB" w:rsidRPr="00E40CF9">
              <w:rPr>
                <w:rFonts w:ascii="Arial" w:eastAsia="Times New Roman" w:hAnsi="Arial" w:cs="Arial"/>
                <w:sz w:val="20"/>
                <w:szCs w:val="20"/>
                <w:lang w:val="it-IT"/>
              </w:rPr>
              <w:t>/</w:t>
            </w:r>
            <w:r w:rsidR="00813640" w:rsidRPr="00E40CF9">
              <w:rPr>
                <w:rFonts w:ascii="Arial" w:eastAsia="Times New Roman" w:hAnsi="Arial" w:cs="Arial"/>
                <w:sz w:val="20"/>
                <w:szCs w:val="20"/>
                <w:lang w:val="it-IT"/>
              </w:rPr>
              <w:t>E)</w:t>
            </w:r>
            <w:r w:rsidR="006F471A" w:rsidRPr="00E40CF9">
              <w:rPr>
                <w:rFonts w:ascii="Arial" w:eastAsia="Times New Roman" w:hAnsi="Arial" w:cs="Arial"/>
                <w:sz w:val="20"/>
                <w:szCs w:val="20"/>
                <w:vertAlign w:val="superscript"/>
                <w:lang w:val="it-IT"/>
              </w:rPr>
              <w:t>®</w:t>
            </w:r>
          </w:p>
          <w:p w14:paraId="26616691" w14:textId="77777777" w:rsidR="00350E83" w:rsidRPr="00E40CF9" w:rsidRDefault="00350E83" w:rsidP="00EA4AC2">
            <w:pPr>
              <w:spacing w:before="100" w:beforeAutospacing="1" w:after="100" w:afterAutospacing="1" w:line="276" w:lineRule="auto"/>
              <w:rPr>
                <w:rFonts w:ascii="Arial" w:eastAsia="Times New Roman" w:hAnsi="Arial" w:cs="Arial"/>
                <w:sz w:val="20"/>
                <w:szCs w:val="20"/>
                <w:lang w:val="it-IT"/>
              </w:rPr>
            </w:pPr>
            <w:r w:rsidRPr="00E40CF9">
              <w:rPr>
                <w:rFonts w:ascii="Arial" w:eastAsia="Times New Roman" w:hAnsi="Arial" w:cs="Arial"/>
                <w:sz w:val="20"/>
                <w:szCs w:val="20"/>
                <w:lang w:val="it-IT"/>
              </w:rPr>
              <w:t>R</w:t>
            </w:r>
            <w:r w:rsidRPr="00E40CF9">
              <w:rPr>
                <w:rFonts w:ascii="Arial" w:eastAsia="Times New Roman" w:hAnsi="Arial" w:cs="Arial"/>
                <w:sz w:val="20"/>
                <w:szCs w:val="20"/>
                <w:vertAlign w:val="superscript"/>
                <w:lang w:val="it-IT"/>
              </w:rPr>
              <w:t>*</w:t>
            </w:r>
            <w:r w:rsidRPr="00E40CF9">
              <w:rPr>
                <w:rFonts w:ascii="Arial" w:eastAsia="Times New Roman" w:hAnsi="Arial" w:cs="Arial"/>
                <w:sz w:val="20"/>
                <w:szCs w:val="20"/>
                <w:lang w:val="it-IT"/>
              </w:rPr>
              <w:t xml:space="preserve"> 4b  L</w:t>
            </w:r>
            <w:r w:rsidRPr="00E40CF9">
              <w:rPr>
                <w:rFonts w:ascii="Arial" w:eastAsia="Times New Roman" w:hAnsi="Arial" w:cs="Arial"/>
                <w:sz w:val="20"/>
                <w:szCs w:val="20"/>
                <w:vertAlign w:val="superscript"/>
                <w:lang w:val="it-IT"/>
              </w:rPr>
              <w:t>+</w:t>
            </w:r>
            <w:r w:rsidRPr="00E40CF9">
              <w:rPr>
                <w:rFonts w:ascii="Arial" w:eastAsia="Times New Roman" w:hAnsi="Arial" w:cs="Arial"/>
                <w:sz w:val="20"/>
                <w:szCs w:val="20"/>
                <w:lang w:val="it-IT"/>
              </w:rPr>
              <w:t xml:space="preserve"> 5</w:t>
            </w:r>
          </w:p>
          <w:p w14:paraId="01A884C6" w14:textId="4C47CC73" w:rsidR="00350E83" w:rsidRPr="00E40CF9" w:rsidRDefault="00350E83" w:rsidP="00EA4AC2">
            <w:pPr>
              <w:spacing w:before="100" w:beforeAutospacing="1" w:after="100" w:afterAutospacing="1" w:line="276" w:lineRule="auto"/>
              <w:rPr>
                <w:rFonts w:ascii="Arial" w:eastAsia="Times New Roman" w:hAnsi="Arial" w:cs="Arial"/>
                <w:sz w:val="20"/>
                <w:szCs w:val="20"/>
                <w:lang w:val="it-IT"/>
              </w:rPr>
            </w:pPr>
            <w:r w:rsidRPr="00E40CF9">
              <w:rPr>
                <w:rFonts w:ascii="Arial" w:eastAsia="Times New Roman" w:hAnsi="Arial" w:cs="Arial"/>
                <w:sz w:val="20"/>
                <w:szCs w:val="20"/>
                <w:lang w:val="it-IT"/>
              </w:rPr>
              <w:t>5</w:t>
            </w:r>
            <w:r w:rsidR="00813640" w:rsidRPr="00E40CF9">
              <w:rPr>
                <w:rFonts w:ascii="Arial" w:eastAsia="Times New Roman" w:hAnsi="Arial" w:cs="Arial"/>
                <w:sz w:val="20"/>
                <w:szCs w:val="20"/>
                <w:lang w:val="it-IT"/>
              </w:rPr>
              <w:t xml:space="preserve"> (B</w:t>
            </w:r>
            <w:r w:rsidR="008E4F40" w:rsidRPr="00E40CF9">
              <w:rPr>
                <w:rFonts w:ascii="Arial" w:eastAsia="Times New Roman" w:hAnsi="Arial" w:cs="Arial"/>
                <w:sz w:val="20"/>
                <w:szCs w:val="20"/>
                <w:lang w:val="it-IT"/>
              </w:rPr>
              <w:t>/</w:t>
            </w:r>
            <w:r w:rsidR="00813640" w:rsidRPr="00E40CF9">
              <w:rPr>
                <w:rFonts w:ascii="Arial" w:eastAsia="Times New Roman" w:hAnsi="Arial" w:cs="Arial"/>
                <w:sz w:val="20"/>
                <w:szCs w:val="20"/>
                <w:lang w:val="it-IT"/>
              </w:rPr>
              <w:t>E)</w:t>
            </w:r>
            <w:r w:rsidR="006F471A" w:rsidRPr="00E40CF9">
              <w:rPr>
                <w:rFonts w:ascii="Arial" w:eastAsia="Times New Roman" w:hAnsi="Arial" w:cs="Arial"/>
                <w:sz w:val="20"/>
                <w:szCs w:val="20"/>
                <w:lang w:val="it-IT"/>
              </w:rPr>
              <w:t xml:space="preserve"> </w:t>
            </w:r>
          </w:p>
          <w:p w14:paraId="38FA46F8" w14:textId="5314D2EB" w:rsidR="00350E83" w:rsidRPr="00E40CF9" w:rsidRDefault="00350E83" w:rsidP="00EA4AC2">
            <w:pPr>
              <w:spacing w:before="100" w:beforeAutospacing="1" w:after="100" w:afterAutospacing="1" w:line="276" w:lineRule="auto"/>
              <w:rPr>
                <w:rFonts w:ascii="Arial" w:eastAsia="Times New Roman" w:hAnsi="Arial" w:cs="Arial"/>
                <w:sz w:val="20"/>
                <w:szCs w:val="20"/>
                <w:lang w:val="it-IT"/>
              </w:rPr>
            </w:pPr>
            <w:r w:rsidRPr="00E40CF9">
              <w:rPr>
                <w:rFonts w:ascii="Arial" w:eastAsia="Times New Roman" w:hAnsi="Arial" w:cs="Arial"/>
                <w:sz w:val="20"/>
                <w:szCs w:val="20"/>
                <w:lang w:val="it-IT"/>
              </w:rPr>
              <w:t>5</w:t>
            </w:r>
            <w:r w:rsidR="00813640" w:rsidRPr="00E40CF9">
              <w:rPr>
                <w:rFonts w:ascii="Arial" w:eastAsia="Times New Roman" w:hAnsi="Arial" w:cs="Arial"/>
                <w:sz w:val="20"/>
                <w:szCs w:val="20"/>
                <w:lang w:val="it-IT"/>
              </w:rPr>
              <w:t xml:space="preserve"> (B</w:t>
            </w:r>
            <w:r w:rsidR="008E4F40" w:rsidRPr="00E40CF9">
              <w:rPr>
                <w:rFonts w:ascii="Arial" w:eastAsia="Times New Roman" w:hAnsi="Arial" w:cs="Arial"/>
                <w:sz w:val="20"/>
                <w:szCs w:val="20"/>
                <w:lang w:val="it-IT"/>
              </w:rPr>
              <w:t>/</w:t>
            </w:r>
            <w:r w:rsidR="00813640" w:rsidRPr="00E40CF9">
              <w:rPr>
                <w:rFonts w:ascii="Arial" w:eastAsia="Times New Roman" w:hAnsi="Arial" w:cs="Arial"/>
                <w:sz w:val="20"/>
                <w:szCs w:val="20"/>
                <w:lang w:val="it-IT"/>
              </w:rPr>
              <w:t>E)</w:t>
            </w:r>
          </w:p>
          <w:p w14:paraId="748163EB" w14:textId="60EC52BE" w:rsidR="00350E83" w:rsidRPr="00E40CF9" w:rsidRDefault="00350E83" w:rsidP="00EA4AC2">
            <w:pPr>
              <w:spacing w:before="100" w:beforeAutospacing="1" w:after="100" w:afterAutospacing="1" w:line="276" w:lineRule="auto"/>
              <w:rPr>
                <w:rFonts w:ascii="Arial" w:eastAsia="Times New Roman" w:hAnsi="Arial" w:cs="Arial"/>
                <w:sz w:val="20"/>
                <w:szCs w:val="20"/>
                <w:lang w:val="it-IT"/>
              </w:rPr>
            </w:pPr>
            <w:r w:rsidRPr="00E40CF9">
              <w:rPr>
                <w:rFonts w:ascii="Arial" w:eastAsia="Times New Roman" w:hAnsi="Arial" w:cs="Arial"/>
                <w:sz w:val="20"/>
                <w:szCs w:val="20"/>
                <w:lang w:val="it-IT"/>
              </w:rPr>
              <w:t>5</w:t>
            </w:r>
            <w:r w:rsidR="00813640" w:rsidRPr="00E40CF9">
              <w:rPr>
                <w:rFonts w:ascii="Arial" w:eastAsia="Times New Roman" w:hAnsi="Arial" w:cs="Arial"/>
                <w:sz w:val="20"/>
                <w:szCs w:val="20"/>
                <w:lang w:val="it-IT"/>
              </w:rPr>
              <w:t xml:space="preserve"> (B</w:t>
            </w:r>
            <w:r w:rsidR="008E4F40" w:rsidRPr="00E40CF9">
              <w:rPr>
                <w:rFonts w:ascii="Arial" w:eastAsia="Times New Roman" w:hAnsi="Arial" w:cs="Arial"/>
                <w:sz w:val="20"/>
                <w:szCs w:val="20"/>
                <w:lang w:val="it-IT"/>
              </w:rPr>
              <w:t>/</w:t>
            </w:r>
            <w:r w:rsidR="00813640" w:rsidRPr="00E40CF9">
              <w:rPr>
                <w:rFonts w:ascii="Arial" w:eastAsia="Times New Roman" w:hAnsi="Arial" w:cs="Arial"/>
                <w:sz w:val="20"/>
                <w:szCs w:val="20"/>
                <w:lang w:val="it-IT"/>
              </w:rPr>
              <w:t>E)</w:t>
            </w:r>
          </w:p>
        </w:tc>
        <w:tc>
          <w:tcPr>
            <w:tcW w:w="1078" w:type="dxa"/>
          </w:tcPr>
          <w:p w14:paraId="22E33325"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30</w:t>
            </w:r>
          </w:p>
          <w:p w14:paraId="012DE731"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14</w:t>
            </w:r>
          </w:p>
          <w:p w14:paraId="590AE09F"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14</w:t>
            </w:r>
          </w:p>
          <w:p w14:paraId="115818D8"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10</w:t>
            </w:r>
          </w:p>
          <w:p w14:paraId="7BBDD6AE" w14:textId="77777777" w:rsidR="00350E83" w:rsidRPr="0071028C" w:rsidRDefault="00350E83" w:rsidP="00EA4AC2">
            <w:pPr>
              <w:spacing w:before="100" w:beforeAutospacing="1" w:after="100" w:afterAutospacing="1" w:line="276" w:lineRule="auto"/>
              <w:rPr>
                <w:rFonts w:ascii="Arial" w:eastAsia="Times New Roman" w:hAnsi="Arial" w:cs="Arial"/>
                <w:sz w:val="20"/>
                <w:szCs w:val="20"/>
              </w:rPr>
            </w:pPr>
            <w:r w:rsidRPr="0071028C">
              <w:rPr>
                <w:rFonts w:ascii="Arial" w:eastAsia="Times New Roman" w:hAnsi="Arial" w:cs="Arial"/>
                <w:sz w:val="20"/>
                <w:szCs w:val="20"/>
              </w:rPr>
              <w:t>Not known</w:t>
            </w:r>
          </w:p>
        </w:tc>
      </w:tr>
    </w:tbl>
    <w:p w14:paraId="70D4529C" w14:textId="37785278" w:rsidR="00425CE7" w:rsidRPr="0071028C" w:rsidRDefault="00425CE7" w:rsidP="00425CE7">
      <w:pPr>
        <w:shd w:val="clear" w:color="auto" w:fill="FFFFFF"/>
        <w:spacing w:before="100" w:beforeAutospacing="1" w:after="100" w:afterAutospacing="1" w:line="276" w:lineRule="auto"/>
        <w:rPr>
          <w:rFonts w:ascii="Arial" w:hAnsi="Arial" w:cs="Arial"/>
          <w:sz w:val="18"/>
          <w:szCs w:val="18"/>
        </w:rPr>
      </w:pPr>
      <w:r w:rsidRPr="0071028C">
        <w:rPr>
          <w:rFonts w:ascii="Arial" w:hAnsi="Arial" w:cs="Arial"/>
          <w:sz w:val="18"/>
          <w:szCs w:val="18"/>
        </w:rPr>
        <w:t>* Right eye, + Left eye</w:t>
      </w:r>
      <w:r w:rsidR="00813640">
        <w:rPr>
          <w:rFonts w:ascii="Arial" w:hAnsi="Arial" w:cs="Arial"/>
          <w:sz w:val="18"/>
          <w:szCs w:val="18"/>
        </w:rPr>
        <w:t xml:space="preserve"> </w:t>
      </w:r>
      <w:r w:rsidR="00ED0286">
        <w:rPr>
          <w:rFonts w:ascii="Arial" w:hAnsi="Arial" w:cs="Arial"/>
          <w:sz w:val="18"/>
          <w:szCs w:val="18"/>
          <w:vertAlign w:val="superscript"/>
        </w:rPr>
        <w:t>®</w:t>
      </w:r>
      <w:r w:rsidR="00813640">
        <w:rPr>
          <w:rFonts w:ascii="Arial" w:hAnsi="Arial" w:cs="Arial"/>
          <w:sz w:val="18"/>
          <w:szCs w:val="18"/>
        </w:rPr>
        <w:t>B</w:t>
      </w:r>
      <w:r w:rsidR="008E4F40">
        <w:rPr>
          <w:rFonts w:ascii="Arial" w:hAnsi="Arial" w:cs="Arial"/>
          <w:sz w:val="18"/>
          <w:szCs w:val="18"/>
        </w:rPr>
        <w:t>/</w:t>
      </w:r>
      <w:r w:rsidR="00813640">
        <w:rPr>
          <w:rFonts w:ascii="Arial" w:hAnsi="Arial" w:cs="Arial"/>
          <w:sz w:val="18"/>
          <w:szCs w:val="18"/>
        </w:rPr>
        <w:t>E: Both eyes</w:t>
      </w:r>
    </w:p>
    <w:p w14:paraId="66056226" w14:textId="08CD3E94" w:rsidR="00350E83" w:rsidRPr="006376E7" w:rsidRDefault="00E66A48" w:rsidP="006376E7">
      <w:pPr>
        <w:shd w:val="clear" w:color="auto" w:fill="FFFFFF"/>
        <w:spacing w:before="100" w:beforeAutospacing="1" w:after="100" w:afterAutospacing="1" w:line="480" w:lineRule="auto"/>
        <w:rPr>
          <w:rFonts w:ascii="Arial" w:hAnsi="Arial" w:cs="Arial"/>
          <w:b/>
          <w:bCs/>
        </w:rPr>
      </w:pPr>
      <w:r w:rsidRPr="004D6465">
        <w:rPr>
          <w:rFonts w:ascii="Times New Roman" w:hAnsi="Times New Roman"/>
          <w:noProof/>
          <w:sz w:val="24"/>
          <w:szCs w:val="24"/>
        </w:rPr>
        <w:lastRenderedPageBreak/>
        <w:drawing>
          <wp:inline distT="0" distB="0" distL="0" distR="0" wp14:anchorId="44E67900" wp14:editId="005FFA93">
            <wp:extent cx="5212080" cy="3015453"/>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3015453"/>
                    </a:xfrm>
                    <a:prstGeom prst="rect">
                      <a:avLst/>
                    </a:prstGeom>
                    <a:noFill/>
                    <a:ln>
                      <a:noFill/>
                    </a:ln>
                  </pic:spPr>
                </pic:pic>
              </a:graphicData>
            </a:graphic>
          </wp:inline>
        </w:drawing>
      </w:r>
    </w:p>
    <w:p w14:paraId="015E1B96" w14:textId="77777777" w:rsidR="00AC7B05" w:rsidRPr="00414287" w:rsidRDefault="00AC7B05" w:rsidP="00AC7B05">
      <w:pPr>
        <w:shd w:val="clear" w:color="auto" w:fill="FFFFFF"/>
        <w:spacing w:before="100" w:beforeAutospacing="1" w:after="100" w:afterAutospacing="1"/>
        <w:rPr>
          <w:rFonts w:ascii="Arial" w:hAnsi="Arial" w:cs="Arial"/>
          <w:b/>
          <w:bCs/>
          <w:lang w:eastAsia="en-GB"/>
        </w:rPr>
      </w:pPr>
      <w:r w:rsidRPr="00AC7B05">
        <w:rPr>
          <w:rFonts w:ascii="Arial" w:hAnsi="Arial" w:cs="Arial"/>
          <w:b/>
          <w:bCs/>
          <w:lang w:eastAsia="en-GB"/>
        </w:rPr>
        <w:t>Figure 1:</w:t>
      </w:r>
      <w:r w:rsidRPr="00AC7B05">
        <w:rPr>
          <w:rFonts w:ascii="Arial" w:hAnsi="Arial" w:cs="Arial"/>
          <w:lang w:eastAsia="en-GB"/>
        </w:rPr>
        <w:t xml:space="preserve"> </w:t>
      </w:r>
      <w:r w:rsidRPr="00414287">
        <w:rPr>
          <w:rFonts w:ascii="Arial" w:hAnsi="Arial" w:cs="Arial"/>
          <w:b/>
          <w:bCs/>
          <w:lang w:eastAsia="en-GB"/>
        </w:rPr>
        <w:t>Pearson’s correlation between Birth weight and gestational age</w:t>
      </w:r>
    </w:p>
    <w:p w14:paraId="1254F7BA" w14:textId="42ED2A95" w:rsidR="00AC7B05" w:rsidRPr="00414287" w:rsidRDefault="004C5B57" w:rsidP="00AC7B05">
      <w:pPr>
        <w:shd w:val="clear" w:color="auto" w:fill="FFFFFF"/>
        <w:spacing w:before="100" w:beforeAutospacing="1" w:after="100" w:afterAutospacing="1"/>
        <w:rPr>
          <w:rFonts w:ascii="Arial" w:hAnsi="Arial" w:cs="Arial"/>
          <w:b/>
          <w:bCs/>
          <w:lang w:eastAsia="en-GB"/>
        </w:rPr>
      </w:pPr>
      <w:r w:rsidRPr="00414287">
        <w:rPr>
          <w:rFonts w:ascii="Arial" w:hAnsi="Arial" w:cs="Arial"/>
          <w:b/>
          <w:bCs/>
          <w:lang w:eastAsia="en-GB"/>
        </w:rPr>
        <w:t>Correlation</w:t>
      </w:r>
      <w:r w:rsidR="00AC7B05" w:rsidRPr="00414287">
        <w:rPr>
          <w:rFonts w:ascii="Arial" w:hAnsi="Arial" w:cs="Arial"/>
          <w:b/>
          <w:bCs/>
          <w:lang w:eastAsia="en-GB"/>
        </w:rPr>
        <w:t xml:space="preserve"> coefficient: 0.722 (strong positive </w:t>
      </w:r>
      <w:r w:rsidRPr="00414287">
        <w:rPr>
          <w:rFonts w:ascii="Arial" w:hAnsi="Arial" w:cs="Arial"/>
          <w:b/>
          <w:bCs/>
          <w:lang w:eastAsia="en-GB"/>
        </w:rPr>
        <w:t>correlation</w:t>
      </w:r>
      <w:r w:rsidR="00AC7B05" w:rsidRPr="00414287">
        <w:rPr>
          <w:rFonts w:ascii="Arial" w:hAnsi="Arial" w:cs="Arial"/>
          <w:b/>
          <w:bCs/>
          <w:lang w:eastAsia="en-GB"/>
        </w:rPr>
        <w:t>) P-Value 0.169</w:t>
      </w:r>
    </w:p>
    <w:p w14:paraId="79212683" w14:textId="77777777" w:rsidR="00A03B96" w:rsidRDefault="00A03B96" w:rsidP="00441B6F">
      <w:pPr>
        <w:pStyle w:val="Body"/>
        <w:spacing w:after="0"/>
        <w:rPr>
          <w:rFonts w:ascii="Arial" w:hAnsi="Arial" w:cs="Arial"/>
        </w:rPr>
      </w:pPr>
    </w:p>
    <w:p w14:paraId="7293EADA" w14:textId="77777777" w:rsidR="00790ADA" w:rsidRPr="00FB3A86" w:rsidRDefault="00790ADA" w:rsidP="00441B6F">
      <w:pPr>
        <w:pStyle w:val="Body"/>
        <w:spacing w:after="0"/>
        <w:rPr>
          <w:rFonts w:ascii="Arial" w:hAnsi="Arial" w:cs="Arial"/>
        </w:rPr>
      </w:pPr>
    </w:p>
    <w:p w14:paraId="2FA5B33E" w14:textId="6F1CE0F2"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0295EA36" w14:textId="2356D421" w:rsidR="0060554D" w:rsidRPr="00414287" w:rsidRDefault="0060554D" w:rsidP="0060554D">
      <w:pPr>
        <w:shd w:val="clear" w:color="auto" w:fill="FFFFFF"/>
        <w:spacing w:before="100" w:beforeAutospacing="1" w:after="100" w:afterAutospacing="1"/>
        <w:rPr>
          <w:rFonts w:ascii="Arial" w:hAnsi="Arial" w:cs="Arial"/>
          <w:lang w:eastAsia="en-GB"/>
        </w:rPr>
      </w:pPr>
      <w:r w:rsidRPr="0060554D">
        <w:rPr>
          <w:rFonts w:ascii="Arial" w:hAnsi="Arial" w:cs="Arial"/>
          <w:lang w:eastAsia="en-GB"/>
        </w:rPr>
        <w:t>Africa has been called the new frontier of ROP blindness</w:t>
      </w:r>
      <w:r w:rsidR="00E5071D">
        <w:rPr>
          <w:rFonts w:ascii="Arial" w:hAnsi="Arial" w:cs="Arial"/>
          <w:lang w:eastAsia="en-GB"/>
        </w:rPr>
        <w:t>.</w:t>
      </w:r>
      <w:r w:rsidR="003C75FB">
        <w:rPr>
          <w:rFonts w:ascii="Arial" w:hAnsi="Arial" w:cs="Arial"/>
          <w:vertAlign w:val="superscript"/>
          <w:lang w:eastAsia="en-GB"/>
        </w:rPr>
        <w:t>4</w:t>
      </w:r>
      <w:r w:rsidRPr="0060554D">
        <w:rPr>
          <w:rFonts w:ascii="Arial" w:hAnsi="Arial" w:cs="Arial"/>
          <w:lang w:eastAsia="en-GB"/>
        </w:rPr>
        <w:t xml:space="preserve"> </w:t>
      </w:r>
      <w:r w:rsidR="00E72045">
        <w:rPr>
          <w:rFonts w:ascii="Arial" w:hAnsi="Arial" w:cs="Arial"/>
          <w:lang w:eastAsia="en-GB"/>
        </w:rPr>
        <w:t xml:space="preserve">as neonatal care expands </w:t>
      </w:r>
      <w:r w:rsidR="00192048">
        <w:rPr>
          <w:rFonts w:ascii="Arial" w:hAnsi="Arial" w:cs="Arial"/>
          <w:lang w:eastAsia="en-GB"/>
        </w:rPr>
        <w:t xml:space="preserve">unless ROP services equally expands. </w:t>
      </w:r>
      <w:r w:rsidR="00B63244">
        <w:rPr>
          <w:rFonts w:ascii="Arial" w:hAnsi="Arial" w:cs="Arial"/>
          <w:lang w:eastAsia="en-GB"/>
        </w:rPr>
        <w:t>T</w:t>
      </w:r>
      <w:r w:rsidRPr="0060554D">
        <w:rPr>
          <w:rFonts w:ascii="Arial" w:hAnsi="Arial" w:cs="Arial"/>
          <w:lang w:eastAsia="en-GB"/>
        </w:rPr>
        <w:t>he F</w:t>
      </w:r>
      <w:r w:rsidR="00B63244">
        <w:rPr>
          <w:rFonts w:ascii="Arial" w:hAnsi="Arial" w:cs="Arial"/>
          <w:lang w:eastAsia="en-GB"/>
        </w:rPr>
        <w:t xml:space="preserve">ederal </w:t>
      </w:r>
      <w:r w:rsidRPr="0060554D">
        <w:rPr>
          <w:rFonts w:ascii="Arial" w:hAnsi="Arial" w:cs="Arial"/>
          <w:lang w:eastAsia="en-GB"/>
        </w:rPr>
        <w:t>C</w:t>
      </w:r>
      <w:r w:rsidR="00306B05">
        <w:rPr>
          <w:rFonts w:ascii="Arial" w:hAnsi="Arial" w:cs="Arial"/>
          <w:lang w:eastAsia="en-GB"/>
        </w:rPr>
        <w:t xml:space="preserve">apital </w:t>
      </w:r>
      <w:r w:rsidRPr="0060554D">
        <w:rPr>
          <w:rFonts w:ascii="Arial" w:hAnsi="Arial" w:cs="Arial"/>
          <w:lang w:eastAsia="en-GB"/>
        </w:rPr>
        <w:t>T</w:t>
      </w:r>
      <w:r w:rsidR="00306B05">
        <w:rPr>
          <w:rFonts w:ascii="Arial" w:hAnsi="Arial" w:cs="Arial"/>
          <w:lang w:eastAsia="en-GB"/>
        </w:rPr>
        <w:t>erritory</w:t>
      </w:r>
      <w:r w:rsidRPr="0060554D">
        <w:rPr>
          <w:rFonts w:ascii="Arial" w:hAnsi="Arial" w:cs="Arial"/>
          <w:lang w:eastAsia="en-GB"/>
        </w:rPr>
        <w:t>,</w:t>
      </w:r>
      <w:r w:rsidR="00933AD1">
        <w:rPr>
          <w:rFonts w:ascii="Arial" w:hAnsi="Arial" w:cs="Arial"/>
          <w:lang w:eastAsia="en-GB"/>
        </w:rPr>
        <w:t xml:space="preserve"> Abuja has a </w:t>
      </w:r>
      <w:r w:rsidRPr="0060554D">
        <w:rPr>
          <w:rFonts w:ascii="Arial" w:hAnsi="Arial" w:cs="Arial"/>
          <w:lang w:eastAsia="en-GB"/>
        </w:rPr>
        <w:t xml:space="preserve">rapidly expanding neonatal care </w:t>
      </w:r>
      <w:r w:rsidR="0031720B">
        <w:rPr>
          <w:rFonts w:ascii="Arial" w:hAnsi="Arial" w:cs="Arial"/>
          <w:lang w:eastAsia="en-GB"/>
        </w:rPr>
        <w:t>with</w:t>
      </w:r>
      <w:r w:rsidRPr="0060554D">
        <w:rPr>
          <w:rFonts w:ascii="Arial" w:hAnsi="Arial" w:cs="Arial"/>
          <w:lang w:eastAsia="en-GB"/>
        </w:rPr>
        <w:t xml:space="preserve"> grossly inadequate ROP screening </w:t>
      </w:r>
      <w:r w:rsidR="005320E4">
        <w:rPr>
          <w:rFonts w:ascii="Arial" w:hAnsi="Arial" w:cs="Arial"/>
          <w:lang w:eastAsia="en-GB"/>
        </w:rPr>
        <w:t xml:space="preserve">and treatment </w:t>
      </w:r>
      <w:r w:rsidRPr="0060554D">
        <w:rPr>
          <w:rFonts w:ascii="Arial" w:hAnsi="Arial" w:cs="Arial"/>
          <w:lang w:eastAsia="en-GB"/>
        </w:rPr>
        <w:t>services</w:t>
      </w:r>
      <w:r w:rsidR="0031720B">
        <w:rPr>
          <w:rFonts w:ascii="Arial" w:hAnsi="Arial" w:cs="Arial"/>
          <w:lang w:eastAsia="en-GB"/>
        </w:rPr>
        <w:t xml:space="preserve">. This places </w:t>
      </w:r>
      <w:r w:rsidR="00F6256C">
        <w:rPr>
          <w:rFonts w:ascii="Arial" w:hAnsi="Arial" w:cs="Arial"/>
          <w:lang w:eastAsia="en-GB"/>
        </w:rPr>
        <w:t xml:space="preserve">preterm infants </w:t>
      </w:r>
      <w:r w:rsidR="00FC4F50">
        <w:rPr>
          <w:rFonts w:ascii="Arial" w:hAnsi="Arial" w:cs="Arial"/>
          <w:lang w:eastAsia="en-GB"/>
        </w:rPr>
        <w:t xml:space="preserve">in the territory </w:t>
      </w:r>
      <w:r w:rsidR="00F6256C">
        <w:rPr>
          <w:rFonts w:ascii="Arial" w:hAnsi="Arial" w:cs="Arial"/>
          <w:lang w:eastAsia="en-GB"/>
        </w:rPr>
        <w:t xml:space="preserve">at risk of </w:t>
      </w:r>
      <w:r w:rsidR="003D6A20">
        <w:rPr>
          <w:rFonts w:ascii="Arial" w:hAnsi="Arial" w:cs="Arial"/>
          <w:lang w:eastAsia="en-GB"/>
        </w:rPr>
        <w:t xml:space="preserve">ROP </w:t>
      </w:r>
      <w:proofErr w:type="gramStart"/>
      <w:r w:rsidR="003D6A20">
        <w:rPr>
          <w:rFonts w:ascii="Arial" w:hAnsi="Arial" w:cs="Arial"/>
          <w:lang w:eastAsia="en-GB"/>
        </w:rPr>
        <w:t>blindness.</w:t>
      </w:r>
      <w:r w:rsidR="009230A0">
        <w:rPr>
          <w:rFonts w:ascii="Arial" w:hAnsi="Arial" w:cs="Arial"/>
          <w:lang w:eastAsia="en-GB"/>
        </w:rPr>
        <w:t>.</w:t>
      </w:r>
      <w:proofErr w:type="gramEnd"/>
      <w:r w:rsidR="009230A0">
        <w:rPr>
          <w:rFonts w:ascii="Arial" w:hAnsi="Arial" w:cs="Arial"/>
          <w:lang w:eastAsia="en-GB"/>
        </w:rPr>
        <w:t xml:space="preserve"> </w:t>
      </w:r>
      <w:r w:rsidRPr="0060554D">
        <w:rPr>
          <w:rFonts w:ascii="Arial" w:hAnsi="Arial" w:cs="Arial"/>
          <w:lang w:eastAsia="en-GB"/>
        </w:rPr>
        <w:t xml:space="preserve">As survival improves due to better neonatal care, the number of babies blind from ROP is likely to increase except ROP screening and treatment services also expand. All the 5 blind children in our series received neonatal care in private hospitals and had no ROP screening. Ademola-Popoola et al </w:t>
      </w:r>
      <w:r w:rsidR="0019315C">
        <w:rPr>
          <w:rFonts w:ascii="Arial" w:hAnsi="Arial" w:cs="Arial"/>
          <w:vertAlign w:val="superscript"/>
          <w:lang w:eastAsia="en-GB"/>
        </w:rPr>
        <w:t>5</w:t>
      </w:r>
      <w:r w:rsidRPr="0060554D">
        <w:rPr>
          <w:rFonts w:ascii="Arial" w:hAnsi="Arial" w:cs="Arial"/>
          <w:lang w:eastAsia="en-GB"/>
        </w:rPr>
        <w:t xml:space="preserve"> also found in their study that 33.3% of the </w:t>
      </w:r>
      <w:proofErr w:type="gramStart"/>
      <w:r w:rsidRPr="0060554D">
        <w:rPr>
          <w:rFonts w:ascii="Arial" w:hAnsi="Arial" w:cs="Arial"/>
          <w:lang w:eastAsia="en-GB"/>
        </w:rPr>
        <w:t>children  received</w:t>
      </w:r>
      <w:proofErr w:type="gramEnd"/>
      <w:r w:rsidRPr="0060554D">
        <w:rPr>
          <w:rFonts w:ascii="Arial" w:hAnsi="Arial" w:cs="Arial"/>
          <w:lang w:eastAsia="en-GB"/>
        </w:rPr>
        <w:t xml:space="preserve"> neonatal care in private hospitals and nearly all of them were not screened for ROP. Their study reported 18 cases of ROP related blindness in Nigeria </w:t>
      </w:r>
      <w:proofErr w:type="gramStart"/>
      <w:r w:rsidRPr="0060554D">
        <w:rPr>
          <w:rFonts w:ascii="Arial" w:hAnsi="Arial" w:cs="Arial"/>
          <w:lang w:eastAsia="en-GB"/>
        </w:rPr>
        <w:t>over  a</w:t>
      </w:r>
      <w:proofErr w:type="gramEnd"/>
      <w:r w:rsidRPr="0060554D">
        <w:rPr>
          <w:rFonts w:ascii="Arial" w:hAnsi="Arial" w:cs="Arial"/>
          <w:lang w:eastAsia="en-GB"/>
        </w:rPr>
        <w:t xml:space="preserve"> 5 year period.</w:t>
      </w:r>
      <w:r w:rsidR="00FA3D8F">
        <w:rPr>
          <w:rFonts w:ascii="Arial" w:hAnsi="Arial" w:cs="Arial"/>
          <w:vertAlign w:val="superscript"/>
          <w:lang w:eastAsia="en-GB"/>
        </w:rPr>
        <w:t>5</w:t>
      </w:r>
    </w:p>
    <w:p w14:paraId="4C46C2E7" w14:textId="78DE5031" w:rsidR="0060554D" w:rsidRPr="0060554D" w:rsidRDefault="0060554D" w:rsidP="0060554D">
      <w:pPr>
        <w:shd w:val="clear" w:color="auto" w:fill="FFFFFF"/>
        <w:spacing w:before="100" w:beforeAutospacing="1" w:after="100" w:afterAutospacing="1"/>
        <w:rPr>
          <w:rFonts w:ascii="Arial" w:hAnsi="Arial" w:cs="Arial"/>
          <w:lang w:eastAsia="en-GB"/>
        </w:rPr>
      </w:pPr>
      <w:r w:rsidRPr="0060554D">
        <w:rPr>
          <w:rFonts w:ascii="Arial" w:hAnsi="Arial" w:cs="Arial"/>
          <w:lang w:eastAsia="en-GB"/>
        </w:rPr>
        <w:t>This is worrisome considering the large number of private hospitals within the FCT providing neonatal care. There is an urgent need to increase awareness and establish a comprehensive ROP services for the FCT</w:t>
      </w:r>
      <w:r w:rsidR="00A5453E">
        <w:rPr>
          <w:rFonts w:ascii="Arial" w:hAnsi="Arial" w:cs="Arial"/>
          <w:lang w:eastAsia="en-GB"/>
        </w:rPr>
        <w:t xml:space="preserve">. Special </w:t>
      </w:r>
      <w:proofErr w:type="spellStart"/>
      <w:r w:rsidR="00225FE6">
        <w:rPr>
          <w:rFonts w:ascii="Arial" w:hAnsi="Arial" w:cs="Arial"/>
          <w:lang w:eastAsia="en-GB"/>
        </w:rPr>
        <w:t>attnetion</w:t>
      </w:r>
      <w:proofErr w:type="spellEnd"/>
      <w:r w:rsidRPr="0060554D">
        <w:rPr>
          <w:rFonts w:ascii="Arial" w:hAnsi="Arial" w:cs="Arial"/>
          <w:lang w:eastAsia="en-GB"/>
        </w:rPr>
        <w:t xml:space="preserve"> </w:t>
      </w:r>
      <w:r w:rsidR="00A5453E">
        <w:rPr>
          <w:rFonts w:ascii="Arial" w:hAnsi="Arial" w:cs="Arial"/>
          <w:lang w:eastAsia="en-GB"/>
        </w:rPr>
        <w:t>needs to be p</w:t>
      </w:r>
      <w:r w:rsidR="00CA64B0">
        <w:rPr>
          <w:rFonts w:ascii="Arial" w:hAnsi="Arial" w:cs="Arial"/>
          <w:lang w:eastAsia="en-GB"/>
        </w:rPr>
        <w:t xml:space="preserve">laced </w:t>
      </w:r>
      <w:r w:rsidRPr="0060554D">
        <w:rPr>
          <w:rFonts w:ascii="Arial" w:hAnsi="Arial" w:cs="Arial"/>
          <w:lang w:eastAsia="en-GB"/>
        </w:rPr>
        <w:t xml:space="preserve">on neonatologists especially in private hospitals to help drive ROP services in the FCT. </w:t>
      </w:r>
    </w:p>
    <w:p w14:paraId="51AFF4FB" w14:textId="0F74AFEA" w:rsidR="0060554D" w:rsidRPr="0060554D" w:rsidRDefault="0060554D" w:rsidP="0060554D">
      <w:pPr>
        <w:shd w:val="clear" w:color="auto" w:fill="FFFFFF"/>
        <w:spacing w:before="100" w:beforeAutospacing="1" w:after="100" w:afterAutospacing="1"/>
        <w:rPr>
          <w:rFonts w:ascii="Arial" w:hAnsi="Arial" w:cs="Arial"/>
          <w:vertAlign w:val="superscript"/>
          <w:lang w:eastAsia="en-GB"/>
        </w:rPr>
      </w:pPr>
      <w:r w:rsidRPr="0060554D">
        <w:rPr>
          <w:rFonts w:ascii="Arial" w:hAnsi="Arial" w:cs="Arial"/>
          <w:lang w:eastAsia="en-GB"/>
        </w:rPr>
        <w:t>A study by Herrod et al reported that ROP was estimated to be the cause of blindness for 10% of all blind children examined by ROP-involved pediatric ophthalmologists and retinal surgeons during 2019 across Africa.</w:t>
      </w:r>
      <w:r w:rsidR="003E11EB">
        <w:rPr>
          <w:rFonts w:ascii="Arial" w:hAnsi="Arial" w:cs="Arial"/>
          <w:vertAlign w:val="superscript"/>
          <w:lang w:eastAsia="en-GB"/>
        </w:rPr>
        <w:t>6</w:t>
      </w:r>
    </w:p>
    <w:p w14:paraId="66562297" w14:textId="18EA9F77" w:rsidR="0060554D" w:rsidRPr="0060554D" w:rsidRDefault="0060554D" w:rsidP="0060554D">
      <w:pPr>
        <w:shd w:val="clear" w:color="auto" w:fill="FFFFFF"/>
        <w:spacing w:before="100" w:beforeAutospacing="1" w:after="100" w:afterAutospacing="1"/>
        <w:rPr>
          <w:rFonts w:ascii="Arial" w:hAnsi="Arial" w:cs="Arial"/>
          <w:vertAlign w:val="superscript"/>
          <w:lang w:eastAsia="en-GB"/>
        </w:rPr>
      </w:pPr>
      <w:r w:rsidRPr="0060554D">
        <w:rPr>
          <w:rFonts w:ascii="Arial" w:hAnsi="Arial" w:cs="Arial"/>
          <w:lang w:eastAsia="en-GB"/>
        </w:rPr>
        <w:t xml:space="preserve">Jacoby et al in South Africa reported that 7 out of 238 babies with ROP were blind </w:t>
      </w:r>
      <w:r w:rsidR="00706F24">
        <w:rPr>
          <w:rFonts w:ascii="Arial" w:hAnsi="Arial" w:cs="Arial"/>
          <w:vertAlign w:val="superscript"/>
          <w:lang w:eastAsia="en-GB"/>
        </w:rPr>
        <w:t>7</w:t>
      </w:r>
      <w:r w:rsidRPr="0060554D">
        <w:rPr>
          <w:rFonts w:ascii="Arial" w:hAnsi="Arial" w:cs="Arial"/>
          <w:lang w:eastAsia="en-GB"/>
        </w:rPr>
        <w:t xml:space="preserve"> while Melesse in Ethiopia reported that in the 66 infants reviewed, 10 (15.2%)</w:t>
      </w:r>
      <w:r w:rsidR="00932233">
        <w:rPr>
          <w:rFonts w:ascii="Arial" w:hAnsi="Arial" w:cs="Arial"/>
          <w:lang w:eastAsia="en-GB"/>
        </w:rPr>
        <w:t xml:space="preserve"> </w:t>
      </w:r>
      <w:r w:rsidRPr="0060554D">
        <w:rPr>
          <w:rFonts w:ascii="Arial" w:hAnsi="Arial" w:cs="Arial"/>
          <w:lang w:eastAsia="en-GB"/>
        </w:rPr>
        <w:t>were blind from ROP.</w:t>
      </w:r>
      <w:r w:rsidR="00B435E2">
        <w:rPr>
          <w:rFonts w:ascii="Arial" w:hAnsi="Arial" w:cs="Arial"/>
          <w:vertAlign w:val="superscript"/>
          <w:lang w:eastAsia="en-GB"/>
        </w:rPr>
        <w:t>8</w:t>
      </w:r>
    </w:p>
    <w:p w14:paraId="1179D9CB" w14:textId="78B16311" w:rsidR="0060554D" w:rsidRDefault="0060554D" w:rsidP="0060554D">
      <w:pPr>
        <w:shd w:val="clear" w:color="auto" w:fill="FFFFFF"/>
        <w:spacing w:before="100" w:beforeAutospacing="1" w:after="100" w:afterAutospacing="1"/>
        <w:rPr>
          <w:rFonts w:ascii="Arial" w:hAnsi="Arial" w:cs="Arial"/>
          <w:lang w:eastAsia="en-GB"/>
        </w:rPr>
      </w:pPr>
      <w:r w:rsidRPr="0060554D">
        <w:rPr>
          <w:rFonts w:ascii="Arial" w:hAnsi="Arial" w:cs="Arial"/>
          <w:lang w:eastAsia="en-GB"/>
        </w:rPr>
        <w:t xml:space="preserve">Two of the blind children </w:t>
      </w:r>
      <w:r w:rsidR="00D551C1">
        <w:rPr>
          <w:rFonts w:ascii="Arial" w:hAnsi="Arial" w:cs="Arial"/>
          <w:lang w:eastAsia="en-GB"/>
        </w:rPr>
        <w:t xml:space="preserve">in our series </w:t>
      </w:r>
      <w:r w:rsidRPr="0060554D">
        <w:rPr>
          <w:rFonts w:ascii="Arial" w:hAnsi="Arial" w:cs="Arial"/>
          <w:lang w:eastAsia="en-GB"/>
        </w:rPr>
        <w:t>were advised to go for ROP screening but did not have screening done highlighting the need for proper counselling of care givers on ROP screening services.</w:t>
      </w:r>
      <w:r w:rsidR="00213DEA">
        <w:rPr>
          <w:rFonts w:ascii="Arial" w:hAnsi="Arial" w:cs="Arial"/>
          <w:lang w:eastAsia="en-GB"/>
        </w:rPr>
        <w:t xml:space="preserve"> </w:t>
      </w:r>
      <w:r w:rsidR="00F06775">
        <w:rPr>
          <w:rFonts w:ascii="Arial" w:hAnsi="Arial" w:cs="Arial"/>
          <w:lang w:eastAsia="en-GB"/>
        </w:rPr>
        <w:t>All 5 of the cases in our series did not have ROP screening done</w:t>
      </w:r>
      <w:r w:rsidR="004063BA">
        <w:rPr>
          <w:rFonts w:ascii="Arial" w:hAnsi="Arial" w:cs="Arial"/>
          <w:lang w:eastAsia="en-GB"/>
        </w:rPr>
        <w:t xml:space="preserve"> </w:t>
      </w:r>
      <w:r w:rsidR="00581DA2">
        <w:rPr>
          <w:rFonts w:ascii="Arial" w:hAnsi="Arial" w:cs="Arial"/>
          <w:lang w:eastAsia="en-GB"/>
        </w:rPr>
        <w:t xml:space="preserve">highlighting the need for expansion of ROP services in the </w:t>
      </w:r>
      <w:r w:rsidR="00F3117B">
        <w:rPr>
          <w:rFonts w:ascii="Arial" w:hAnsi="Arial" w:cs="Arial"/>
          <w:lang w:eastAsia="en-GB"/>
        </w:rPr>
        <w:t>FCT</w:t>
      </w:r>
      <w:r w:rsidR="00EF0346">
        <w:rPr>
          <w:rFonts w:ascii="Arial" w:hAnsi="Arial" w:cs="Arial"/>
          <w:lang w:eastAsia="en-GB"/>
        </w:rPr>
        <w:t xml:space="preserve">. </w:t>
      </w:r>
      <w:r w:rsidR="00213DEA">
        <w:rPr>
          <w:rFonts w:ascii="Arial" w:hAnsi="Arial" w:cs="Arial"/>
          <w:lang w:eastAsia="en-GB"/>
        </w:rPr>
        <w:t xml:space="preserve">The </w:t>
      </w:r>
      <w:r w:rsidR="003F15F7">
        <w:rPr>
          <w:rFonts w:ascii="Arial" w:hAnsi="Arial" w:cs="Arial"/>
          <w:lang w:eastAsia="en-GB"/>
        </w:rPr>
        <w:t xml:space="preserve">prevalence of Blindness from </w:t>
      </w:r>
      <w:proofErr w:type="gramStart"/>
      <w:r w:rsidR="003F15F7">
        <w:rPr>
          <w:rFonts w:ascii="Arial" w:hAnsi="Arial" w:cs="Arial"/>
          <w:lang w:eastAsia="en-GB"/>
        </w:rPr>
        <w:t xml:space="preserve">ROP </w:t>
      </w:r>
      <w:r w:rsidR="00F22627">
        <w:rPr>
          <w:rFonts w:ascii="Arial" w:hAnsi="Arial" w:cs="Arial"/>
          <w:lang w:eastAsia="en-GB"/>
        </w:rPr>
        <w:t xml:space="preserve"> is</w:t>
      </w:r>
      <w:proofErr w:type="gramEnd"/>
      <w:r w:rsidR="00F22627">
        <w:rPr>
          <w:rFonts w:ascii="Arial" w:hAnsi="Arial" w:cs="Arial"/>
          <w:lang w:eastAsia="en-GB"/>
        </w:rPr>
        <w:t xml:space="preserve"> dependent on the quality of neonatal care and </w:t>
      </w:r>
      <w:r w:rsidR="003F71E9">
        <w:rPr>
          <w:rFonts w:ascii="Arial" w:hAnsi="Arial" w:cs="Arial"/>
          <w:lang w:eastAsia="en-GB"/>
        </w:rPr>
        <w:t xml:space="preserve">availability of effective screening and </w:t>
      </w:r>
      <w:r w:rsidR="002F0F68">
        <w:rPr>
          <w:rFonts w:ascii="Arial" w:hAnsi="Arial" w:cs="Arial"/>
          <w:lang w:eastAsia="en-GB"/>
        </w:rPr>
        <w:t>treatment</w:t>
      </w:r>
      <w:r w:rsidR="003F71E9">
        <w:rPr>
          <w:rFonts w:ascii="Arial" w:hAnsi="Arial" w:cs="Arial"/>
          <w:lang w:eastAsia="en-GB"/>
        </w:rPr>
        <w:t xml:space="preserve"> </w:t>
      </w:r>
      <w:proofErr w:type="spellStart"/>
      <w:r w:rsidR="003F71E9">
        <w:rPr>
          <w:rFonts w:ascii="Arial" w:hAnsi="Arial" w:cs="Arial"/>
          <w:lang w:eastAsia="en-GB"/>
        </w:rPr>
        <w:t>program</w:t>
      </w:r>
      <w:r w:rsidR="002F0F68">
        <w:rPr>
          <w:rFonts w:ascii="Arial" w:hAnsi="Arial" w:cs="Arial"/>
          <w:lang w:eastAsia="en-GB"/>
        </w:rPr>
        <w:t>mes</w:t>
      </w:r>
      <w:proofErr w:type="spellEnd"/>
      <w:r w:rsidR="002F0F68">
        <w:rPr>
          <w:rFonts w:ascii="Arial" w:hAnsi="Arial" w:cs="Arial"/>
          <w:lang w:eastAsia="en-GB"/>
        </w:rPr>
        <w:t>.</w:t>
      </w:r>
      <w:r w:rsidR="003F15F7">
        <w:rPr>
          <w:rFonts w:ascii="Arial" w:hAnsi="Arial" w:cs="Arial"/>
          <w:lang w:eastAsia="en-GB"/>
        </w:rPr>
        <w:t xml:space="preserve"> </w:t>
      </w:r>
    </w:p>
    <w:p w14:paraId="3456E001" w14:textId="119800B3" w:rsidR="00F37BC0" w:rsidRPr="0060554D" w:rsidRDefault="00F37BC0" w:rsidP="0060554D">
      <w:pPr>
        <w:shd w:val="clear" w:color="auto" w:fill="FFFFFF"/>
        <w:spacing w:before="100" w:beforeAutospacing="1" w:after="100" w:afterAutospacing="1"/>
        <w:rPr>
          <w:rFonts w:ascii="Arial" w:hAnsi="Arial" w:cs="Arial"/>
          <w:lang w:eastAsia="en-GB"/>
        </w:rPr>
      </w:pPr>
      <w:r>
        <w:rPr>
          <w:rFonts w:ascii="Arial" w:hAnsi="Arial" w:cs="Arial"/>
          <w:lang w:eastAsia="en-GB"/>
        </w:rPr>
        <w:t xml:space="preserve">Four of the </w:t>
      </w:r>
      <w:proofErr w:type="gramStart"/>
      <w:r>
        <w:rPr>
          <w:rFonts w:ascii="Arial" w:hAnsi="Arial" w:cs="Arial"/>
          <w:lang w:eastAsia="en-GB"/>
        </w:rPr>
        <w:t>infants</w:t>
      </w:r>
      <w:proofErr w:type="gramEnd"/>
      <w:r>
        <w:rPr>
          <w:rFonts w:ascii="Arial" w:hAnsi="Arial" w:cs="Arial"/>
          <w:lang w:eastAsia="en-GB"/>
        </w:rPr>
        <w:t xml:space="preserve"> blind from ROP in our series received supplemental oxygen hig</w:t>
      </w:r>
      <w:r w:rsidR="00B54834">
        <w:rPr>
          <w:rFonts w:ascii="Arial" w:hAnsi="Arial" w:cs="Arial"/>
          <w:lang w:eastAsia="en-GB"/>
        </w:rPr>
        <w:t xml:space="preserve">hlighting the need for careful monitoring </w:t>
      </w:r>
      <w:r w:rsidR="00EE7BE9">
        <w:rPr>
          <w:rFonts w:ascii="Arial" w:hAnsi="Arial" w:cs="Arial"/>
          <w:lang w:eastAsia="en-GB"/>
        </w:rPr>
        <w:t>of preterm infants on oxygen. Several studies have shown that</w:t>
      </w:r>
      <w:r w:rsidR="00791872">
        <w:rPr>
          <w:rFonts w:ascii="Arial" w:hAnsi="Arial" w:cs="Arial"/>
          <w:lang w:eastAsia="en-GB"/>
        </w:rPr>
        <w:t xml:space="preserve"> preterm infants who require oxygen for </w:t>
      </w:r>
      <w:r w:rsidR="002B5E5A">
        <w:rPr>
          <w:rFonts w:ascii="Arial" w:hAnsi="Arial" w:cs="Arial"/>
          <w:lang w:eastAsia="en-GB"/>
        </w:rPr>
        <w:t>long periods have increased risks of developing ROP</w:t>
      </w:r>
      <w:r w:rsidR="00A65A33">
        <w:rPr>
          <w:rFonts w:ascii="Arial" w:hAnsi="Arial" w:cs="Arial"/>
          <w:lang w:eastAsia="en-GB"/>
        </w:rPr>
        <w:t>.</w:t>
      </w:r>
      <w:r w:rsidR="000D2136">
        <w:rPr>
          <w:rFonts w:ascii="Arial" w:hAnsi="Arial" w:cs="Arial"/>
          <w:color w:val="EE0000"/>
          <w:vertAlign w:val="superscript"/>
          <w:lang w:eastAsia="en-GB"/>
        </w:rPr>
        <w:t xml:space="preserve"> </w:t>
      </w:r>
      <w:r w:rsidR="000D2136">
        <w:rPr>
          <w:rFonts w:ascii="Arial" w:hAnsi="Arial" w:cs="Arial"/>
          <w:vertAlign w:val="superscript"/>
          <w:lang w:eastAsia="en-GB"/>
        </w:rPr>
        <w:t>9 -11</w:t>
      </w:r>
      <w:r w:rsidR="002B5E5A">
        <w:rPr>
          <w:rFonts w:ascii="Arial" w:hAnsi="Arial" w:cs="Arial"/>
          <w:lang w:eastAsia="en-GB"/>
        </w:rPr>
        <w:t xml:space="preserve"> </w:t>
      </w:r>
      <w:r w:rsidR="00C43DBA">
        <w:rPr>
          <w:rFonts w:ascii="Arial" w:hAnsi="Arial" w:cs="Arial"/>
          <w:lang w:eastAsia="en-GB"/>
        </w:rPr>
        <w:t xml:space="preserve"> </w:t>
      </w:r>
    </w:p>
    <w:p w14:paraId="25A76B9A" w14:textId="08554DAC" w:rsidR="00790ADA" w:rsidRPr="00780117" w:rsidRDefault="0060554D" w:rsidP="008C6AFE">
      <w:pPr>
        <w:shd w:val="clear" w:color="auto" w:fill="FFFFFF"/>
        <w:spacing w:before="100" w:beforeAutospacing="1" w:after="100" w:afterAutospacing="1"/>
        <w:rPr>
          <w:rFonts w:ascii="Arial" w:hAnsi="Arial" w:cs="Arial"/>
          <w:vertAlign w:val="superscript"/>
          <w:lang w:eastAsia="en-GB"/>
        </w:rPr>
      </w:pPr>
      <w:r w:rsidRPr="0060554D">
        <w:rPr>
          <w:rFonts w:ascii="Arial" w:hAnsi="Arial" w:cs="Arial"/>
          <w:lang w:eastAsia="en-GB"/>
        </w:rPr>
        <w:lastRenderedPageBreak/>
        <w:t>Since ROP requiring treatment does not typically develop before 3</w:t>
      </w:r>
      <w:r w:rsidRPr="0060554D">
        <w:rPr>
          <w:rFonts w:ascii="Arial" w:hAnsi="Arial" w:cs="Arial"/>
          <w:vertAlign w:val="superscript"/>
          <w:lang w:eastAsia="en-GB"/>
        </w:rPr>
        <w:t>rd</w:t>
      </w:r>
      <w:r w:rsidRPr="0060554D">
        <w:rPr>
          <w:rFonts w:ascii="Arial" w:hAnsi="Arial" w:cs="Arial"/>
          <w:lang w:eastAsia="en-GB"/>
        </w:rPr>
        <w:t xml:space="preserve"> week of life, this window provides a good opportunity for babies at risk to be transferred to </w:t>
      </w:r>
      <w:r w:rsidR="00EF0346" w:rsidRPr="0060554D">
        <w:rPr>
          <w:rFonts w:ascii="Arial" w:hAnsi="Arial" w:cs="Arial"/>
          <w:lang w:eastAsia="en-GB"/>
        </w:rPr>
        <w:t>centers</w:t>
      </w:r>
      <w:r w:rsidRPr="0060554D">
        <w:rPr>
          <w:rFonts w:ascii="Arial" w:hAnsi="Arial" w:cs="Arial"/>
          <w:lang w:eastAsia="en-GB"/>
        </w:rPr>
        <w:t xml:space="preserve"> providing ROP services</w:t>
      </w:r>
      <w:r w:rsidR="00192D11">
        <w:rPr>
          <w:rFonts w:ascii="Arial" w:hAnsi="Arial" w:cs="Arial"/>
          <w:lang w:eastAsia="en-GB"/>
        </w:rPr>
        <w:t>.</w:t>
      </w:r>
      <w:r w:rsidRPr="0060554D">
        <w:rPr>
          <w:rFonts w:ascii="Arial" w:hAnsi="Arial" w:cs="Arial"/>
          <w:lang w:eastAsia="en-GB"/>
        </w:rPr>
        <w:t xml:space="preserve"> </w:t>
      </w:r>
      <w:r w:rsidR="00192D11">
        <w:rPr>
          <w:rFonts w:ascii="Arial" w:hAnsi="Arial" w:cs="Arial"/>
          <w:lang w:eastAsia="en-GB"/>
        </w:rPr>
        <w:t xml:space="preserve">It may be better to </w:t>
      </w:r>
      <w:r w:rsidRPr="0060554D">
        <w:rPr>
          <w:rFonts w:ascii="Arial" w:hAnsi="Arial" w:cs="Arial"/>
          <w:lang w:eastAsia="en-GB"/>
        </w:rPr>
        <w:t xml:space="preserve">establish an easy to manage “roving” ROP screening involving all hospitals providing neonatal services </w:t>
      </w:r>
      <w:r w:rsidR="00192D11">
        <w:rPr>
          <w:rFonts w:ascii="Arial" w:hAnsi="Arial" w:cs="Arial"/>
          <w:lang w:eastAsia="en-GB"/>
        </w:rPr>
        <w:t xml:space="preserve">in the </w:t>
      </w:r>
      <w:r w:rsidR="007158C2">
        <w:rPr>
          <w:rFonts w:ascii="Arial" w:hAnsi="Arial" w:cs="Arial"/>
          <w:lang w:eastAsia="en-GB"/>
        </w:rPr>
        <w:t xml:space="preserve">Abuja. </w:t>
      </w:r>
      <w:r w:rsidRPr="0060554D">
        <w:rPr>
          <w:rFonts w:ascii="Arial" w:hAnsi="Arial" w:cs="Arial"/>
          <w:lang w:eastAsia="en-GB"/>
        </w:rPr>
        <w:t>Any such planned ROP intervention in the FCT must involve Private Hospitals providing intensive neonatal care</w:t>
      </w:r>
      <w:r w:rsidR="00CF536B">
        <w:rPr>
          <w:rFonts w:ascii="Arial" w:hAnsi="Arial" w:cs="Arial"/>
          <w:lang w:eastAsia="en-GB"/>
        </w:rPr>
        <w:t xml:space="preserve"> and the provision of wide field cameras for screening by non-ophthalmologists</w:t>
      </w:r>
      <w:r w:rsidR="00524B5C">
        <w:rPr>
          <w:rFonts w:ascii="Arial" w:hAnsi="Arial" w:cs="Arial"/>
          <w:lang w:eastAsia="en-GB"/>
        </w:rPr>
        <w:t xml:space="preserve">. This will </w:t>
      </w:r>
      <w:r w:rsidR="00154A4F">
        <w:rPr>
          <w:rFonts w:ascii="Arial" w:hAnsi="Arial" w:cs="Arial"/>
          <w:lang w:eastAsia="en-GB"/>
        </w:rPr>
        <w:t xml:space="preserve">increase the number of infants </w:t>
      </w:r>
      <w:r w:rsidR="00F95AFF">
        <w:rPr>
          <w:rFonts w:ascii="Arial" w:hAnsi="Arial" w:cs="Arial"/>
          <w:lang w:eastAsia="en-GB"/>
        </w:rPr>
        <w:t>that can be</w:t>
      </w:r>
      <w:r w:rsidR="00CF536B">
        <w:rPr>
          <w:rFonts w:ascii="Arial" w:hAnsi="Arial" w:cs="Arial"/>
          <w:lang w:eastAsia="en-GB"/>
        </w:rPr>
        <w:t xml:space="preserve"> screened.</w:t>
      </w:r>
      <w:proofErr w:type="gramStart"/>
      <w:r w:rsidR="004343DB">
        <w:rPr>
          <w:rFonts w:ascii="Arial" w:hAnsi="Arial" w:cs="Arial"/>
          <w:vertAlign w:val="superscript"/>
          <w:lang w:eastAsia="en-GB"/>
        </w:rPr>
        <w:t>12</w:t>
      </w:r>
      <w:r w:rsidR="00CF536B">
        <w:rPr>
          <w:rFonts w:ascii="Arial" w:hAnsi="Arial" w:cs="Arial"/>
          <w:vertAlign w:val="superscript"/>
          <w:lang w:eastAsia="en-GB"/>
        </w:rPr>
        <w:t xml:space="preserve">  </w:t>
      </w:r>
      <w:r w:rsidRPr="0060554D">
        <w:rPr>
          <w:rFonts w:ascii="Arial" w:hAnsi="Arial" w:cs="Arial"/>
          <w:lang w:eastAsia="en-GB"/>
        </w:rPr>
        <w:t>Stakeholders</w:t>
      </w:r>
      <w:proofErr w:type="gramEnd"/>
      <w:r w:rsidRPr="0060554D">
        <w:rPr>
          <w:rFonts w:ascii="Arial" w:hAnsi="Arial" w:cs="Arial"/>
          <w:lang w:eastAsia="en-GB"/>
        </w:rPr>
        <w:t xml:space="preserve"> must continue to create awareness and participate in the formulation of a  policy to prevent, detect and treat ROP in a timely manner.</w:t>
      </w:r>
      <w:r w:rsidR="002B7103">
        <w:rPr>
          <w:rFonts w:ascii="Arial" w:hAnsi="Arial" w:cs="Arial"/>
          <w:lang w:eastAsia="en-GB"/>
        </w:rPr>
        <w:t xml:space="preserve"> There is also the urgent need to provide </w:t>
      </w:r>
      <w:r w:rsidR="00BA75BF">
        <w:rPr>
          <w:rFonts w:ascii="Arial" w:hAnsi="Arial" w:cs="Arial"/>
          <w:lang w:eastAsia="en-GB"/>
        </w:rPr>
        <w:t xml:space="preserve">Health Insurance or a good </w:t>
      </w:r>
      <w:r w:rsidR="009F77CE">
        <w:rPr>
          <w:rFonts w:ascii="Arial" w:hAnsi="Arial" w:cs="Arial"/>
          <w:lang w:eastAsia="en-GB"/>
        </w:rPr>
        <w:t>financing</w:t>
      </w:r>
      <w:r w:rsidR="00BA75BF">
        <w:rPr>
          <w:rFonts w:ascii="Arial" w:hAnsi="Arial" w:cs="Arial"/>
          <w:lang w:eastAsia="en-GB"/>
        </w:rPr>
        <w:t xml:space="preserve"> mechanism ought to be in place so that every </w:t>
      </w:r>
      <w:proofErr w:type="gramStart"/>
      <w:r w:rsidR="00BA75BF">
        <w:rPr>
          <w:rFonts w:ascii="Arial" w:hAnsi="Arial" w:cs="Arial"/>
          <w:lang w:eastAsia="en-GB"/>
        </w:rPr>
        <w:t xml:space="preserve">child </w:t>
      </w:r>
      <w:r w:rsidR="009F77CE">
        <w:rPr>
          <w:rFonts w:ascii="Arial" w:hAnsi="Arial" w:cs="Arial"/>
          <w:lang w:eastAsia="en-GB"/>
        </w:rPr>
        <w:t xml:space="preserve"> gets</w:t>
      </w:r>
      <w:proofErr w:type="gramEnd"/>
      <w:r w:rsidR="009F77CE">
        <w:rPr>
          <w:rFonts w:ascii="Arial" w:hAnsi="Arial" w:cs="Arial"/>
          <w:lang w:eastAsia="en-GB"/>
        </w:rPr>
        <w:t xml:space="preserve"> ROP screening and is given treatment if required.</w:t>
      </w:r>
      <w:r w:rsidR="00F95AFF">
        <w:rPr>
          <w:rFonts w:ascii="Arial" w:hAnsi="Arial" w:cs="Arial"/>
          <w:vertAlign w:val="superscript"/>
          <w:lang w:eastAsia="en-GB"/>
        </w:rPr>
        <w:t>12</w:t>
      </w:r>
    </w:p>
    <w:p w14:paraId="22D7AC7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1DF74D1" w14:textId="1EEC2DB7" w:rsidR="00B01FCD" w:rsidRDefault="009E35FF" w:rsidP="008C6AFE">
      <w:pPr>
        <w:shd w:val="clear" w:color="auto" w:fill="FFFFFF"/>
        <w:spacing w:before="100" w:beforeAutospacing="1" w:after="100" w:afterAutospacing="1"/>
        <w:rPr>
          <w:rFonts w:ascii="Arial" w:hAnsi="Arial" w:cs="Arial"/>
          <w:lang w:eastAsia="en-GB"/>
        </w:rPr>
      </w:pPr>
      <w:r w:rsidRPr="009E35FF">
        <w:rPr>
          <w:rFonts w:ascii="Arial" w:hAnsi="Arial" w:cs="Arial"/>
          <w:lang w:eastAsia="en-GB"/>
        </w:rPr>
        <w:t xml:space="preserve">ROP, though a preventable cause of blindness remains a leading cause of blindness in children especially in </w:t>
      </w:r>
      <w:proofErr w:type="gramStart"/>
      <w:r w:rsidRPr="009E35FF">
        <w:rPr>
          <w:rFonts w:ascii="Arial" w:hAnsi="Arial" w:cs="Arial"/>
          <w:lang w:eastAsia="en-GB"/>
        </w:rPr>
        <w:t>the  Federal</w:t>
      </w:r>
      <w:proofErr w:type="gramEnd"/>
      <w:r w:rsidRPr="009E35FF">
        <w:rPr>
          <w:rFonts w:ascii="Arial" w:hAnsi="Arial" w:cs="Arial"/>
          <w:lang w:eastAsia="en-GB"/>
        </w:rPr>
        <w:t xml:space="preserve"> Capital Territory of Nigeria. ROP services in the FCT must expand to include all private hospitals providing neonatal services in an efficient, effective and well-coordinated manner in order to prevent blindness for ROP.</w:t>
      </w:r>
    </w:p>
    <w:p w14:paraId="15808B8C" w14:textId="77777777" w:rsidR="00565816" w:rsidRDefault="00565816" w:rsidP="00565816">
      <w:pPr>
        <w:pStyle w:val="ReferHead"/>
        <w:spacing w:after="0"/>
        <w:jc w:val="both"/>
        <w:rPr>
          <w:rFonts w:ascii="Arial" w:hAnsi="Arial" w:cs="Arial"/>
          <w:b w:val="0"/>
          <w:caps w:val="0"/>
          <w:sz w:val="20"/>
        </w:rPr>
      </w:pPr>
    </w:p>
    <w:p w14:paraId="7F7632E0" w14:textId="77777777" w:rsidR="00565816" w:rsidRDefault="00565816" w:rsidP="00565816">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748AC457" w14:textId="77777777" w:rsidR="00565816" w:rsidRPr="002B685A" w:rsidRDefault="00565816" w:rsidP="00565816">
      <w:pPr>
        <w:pStyle w:val="ReferHead"/>
        <w:spacing w:after="0"/>
        <w:jc w:val="both"/>
        <w:rPr>
          <w:rFonts w:ascii="Arial" w:hAnsi="Arial" w:cs="Arial"/>
          <w:bCs/>
        </w:rPr>
      </w:pPr>
    </w:p>
    <w:p w14:paraId="0A9B3F4F" w14:textId="77777777" w:rsidR="00565816" w:rsidRPr="00B83223" w:rsidRDefault="00565816" w:rsidP="00565816">
      <w:pPr>
        <w:pStyle w:val="ReferHead"/>
        <w:spacing w:after="0"/>
        <w:jc w:val="both"/>
        <w:rPr>
          <w:rFonts w:ascii="Arial" w:hAnsi="Arial" w:cs="Arial"/>
          <w:b w:val="0"/>
          <w:caps w:val="0"/>
          <w:sz w:val="20"/>
        </w:rPr>
      </w:pPr>
      <w:r w:rsidRPr="00F469F0">
        <w:rPr>
          <w:rFonts w:ascii="Arial" w:hAnsi="Arial" w:cs="Arial"/>
          <w:b w:val="0"/>
          <w:caps w:val="0"/>
          <w:sz w:val="20"/>
          <w:u w:val="single"/>
        </w:rPr>
        <w:t xml:space="preserve">"All authors declare that ‘written informed consent was obtained from the </w:t>
      </w:r>
      <w:r>
        <w:rPr>
          <w:rFonts w:ascii="Arial" w:hAnsi="Arial" w:cs="Arial"/>
          <w:b w:val="0"/>
          <w:caps w:val="0"/>
          <w:sz w:val="20"/>
          <w:u w:val="single"/>
        </w:rPr>
        <w:t xml:space="preserve">care givers of the </w:t>
      </w:r>
      <w:r w:rsidRPr="00F469F0">
        <w:rPr>
          <w:rFonts w:ascii="Arial" w:hAnsi="Arial" w:cs="Arial"/>
          <w:b w:val="0"/>
          <w:caps w:val="0"/>
          <w:sz w:val="20"/>
          <w:u w:val="single"/>
        </w:rPr>
        <w:t>patient</w:t>
      </w:r>
      <w:r>
        <w:rPr>
          <w:rFonts w:ascii="Arial" w:hAnsi="Arial" w:cs="Arial"/>
          <w:b w:val="0"/>
          <w:caps w:val="0"/>
          <w:sz w:val="20"/>
          <w:u w:val="single"/>
        </w:rPr>
        <w:t>s</w:t>
      </w:r>
      <w:r w:rsidRPr="00F469F0">
        <w:rPr>
          <w:rFonts w:ascii="Arial" w:hAnsi="Arial" w:cs="Arial"/>
          <w:b w:val="0"/>
          <w:caps w:val="0"/>
          <w:sz w:val="20"/>
          <w:u w:val="single"/>
        </w:rPr>
        <w:t xml:space="preserve"> (or other approved parties) for publication of this case </w:t>
      </w:r>
      <w:proofErr w:type="gramStart"/>
      <w:r w:rsidRPr="00F469F0">
        <w:rPr>
          <w:rFonts w:ascii="Arial" w:hAnsi="Arial" w:cs="Arial"/>
          <w:b w:val="0"/>
          <w:caps w:val="0"/>
          <w:sz w:val="20"/>
          <w:u w:val="single"/>
        </w:rPr>
        <w:t>report .</w:t>
      </w:r>
      <w:proofErr w:type="gramEnd"/>
      <w:r w:rsidRPr="00F469F0">
        <w:rPr>
          <w:rFonts w:ascii="Arial" w:hAnsi="Arial" w:cs="Arial"/>
          <w:b w:val="0"/>
          <w:caps w:val="0"/>
          <w:sz w:val="20"/>
          <w:u w:val="single"/>
        </w:rPr>
        <w:t xml:space="preserve"> A copy of the written consent is available for review by the Editorial office/Chief Editor/Editorial Board members of this journal."</w:t>
      </w:r>
    </w:p>
    <w:p w14:paraId="00D87D5D" w14:textId="77777777" w:rsidR="00565816" w:rsidRDefault="00565816" w:rsidP="00565816">
      <w:pPr>
        <w:pStyle w:val="ReferHead"/>
        <w:spacing w:after="0"/>
        <w:jc w:val="both"/>
        <w:rPr>
          <w:rFonts w:ascii="Arial" w:hAnsi="Arial" w:cs="Arial"/>
          <w:b w:val="0"/>
          <w:caps w:val="0"/>
          <w:sz w:val="20"/>
        </w:rPr>
      </w:pPr>
    </w:p>
    <w:p w14:paraId="0C4E0D17" w14:textId="77777777" w:rsidR="00565816" w:rsidRDefault="00565816" w:rsidP="00565816">
      <w:pPr>
        <w:pStyle w:val="ReferHead"/>
        <w:spacing w:after="0"/>
        <w:jc w:val="both"/>
        <w:rPr>
          <w:rFonts w:ascii="Arial" w:hAnsi="Arial" w:cs="Arial"/>
          <w:b w:val="0"/>
          <w:caps w:val="0"/>
          <w:sz w:val="20"/>
        </w:rPr>
      </w:pPr>
    </w:p>
    <w:p w14:paraId="2958D698" w14:textId="0665E90C" w:rsidR="00565816" w:rsidRDefault="00565816" w:rsidP="00565816">
      <w:pPr>
        <w:pStyle w:val="ReferHead"/>
        <w:spacing w:after="0"/>
        <w:jc w:val="both"/>
        <w:rPr>
          <w:rFonts w:ascii="Arial" w:hAnsi="Arial" w:cs="Arial"/>
          <w:bCs/>
        </w:rPr>
      </w:pPr>
      <w:r>
        <w:rPr>
          <w:rFonts w:ascii="Arial" w:hAnsi="Arial" w:cs="Arial"/>
          <w:bCs/>
        </w:rPr>
        <w:t xml:space="preserve">Ethical approval </w:t>
      </w:r>
      <w:bookmarkStart w:id="0" w:name="_GoBack"/>
      <w:bookmarkEnd w:id="0"/>
    </w:p>
    <w:p w14:paraId="502D3CC7" w14:textId="77777777" w:rsidR="00565816" w:rsidRPr="002B685A" w:rsidRDefault="00565816" w:rsidP="00565816">
      <w:pPr>
        <w:pStyle w:val="ReferHead"/>
        <w:spacing w:after="0"/>
        <w:jc w:val="both"/>
        <w:rPr>
          <w:rFonts w:ascii="Arial" w:hAnsi="Arial" w:cs="Arial"/>
          <w:bCs/>
        </w:rPr>
      </w:pPr>
    </w:p>
    <w:p w14:paraId="72817F49" w14:textId="77777777" w:rsidR="00565816" w:rsidRPr="00F469F0" w:rsidRDefault="00565816" w:rsidP="00565816">
      <w:pPr>
        <w:pStyle w:val="ReferHead"/>
        <w:spacing w:after="0"/>
        <w:jc w:val="both"/>
        <w:rPr>
          <w:rFonts w:ascii="Arial" w:hAnsi="Arial" w:cs="Arial"/>
          <w:b w:val="0"/>
          <w:caps w:val="0"/>
          <w:sz w:val="20"/>
          <w:u w:val="single"/>
        </w:rPr>
      </w:pPr>
      <w:r w:rsidRPr="002B685A">
        <w:rPr>
          <w:rFonts w:ascii="Arial" w:hAnsi="Arial" w:cs="Arial"/>
          <w:b w:val="0"/>
          <w:caps w:val="0"/>
          <w:sz w:val="20"/>
        </w:rPr>
        <w:t xml:space="preserve">This </w:t>
      </w:r>
      <w:r>
        <w:rPr>
          <w:rFonts w:ascii="Arial" w:hAnsi="Arial" w:cs="Arial"/>
          <w:b w:val="0"/>
          <w:caps w:val="0"/>
          <w:sz w:val="20"/>
        </w:rPr>
        <w:t>study adhered to the tenets of Helsinki declaration</w:t>
      </w:r>
      <w:r w:rsidRPr="002B685A">
        <w:rPr>
          <w:rFonts w:ascii="Arial" w:hAnsi="Arial" w:cs="Arial"/>
          <w:b w:val="0"/>
          <w:caps w:val="0"/>
          <w:sz w:val="20"/>
        </w:rPr>
        <w:t xml:space="preserve"> </w:t>
      </w:r>
      <w:r>
        <w:rPr>
          <w:rFonts w:ascii="Arial" w:hAnsi="Arial" w:cs="Arial"/>
          <w:b w:val="0"/>
          <w:caps w:val="0"/>
          <w:sz w:val="20"/>
        </w:rPr>
        <w:t>and the study was approved by the Health Research and Ethics committee of UATH, Gwagwalada (UATH/HREC/PR/457)</w:t>
      </w:r>
    </w:p>
    <w:p w14:paraId="041EBD5D" w14:textId="77777777" w:rsidR="007E460A" w:rsidRDefault="007E460A" w:rsidP="00441B6F">
      <w:pPr>
        <w:pStyle w:val="ReferHead"/>
        <w:spacing w:after="0"/>
        <w:jc w:val="both"/>
        <w:rPr>
          <w:rFonts w:ascii="Arial" w:hAnsi="Arial" w:cs="Arial"/>
        </w:rPr>
      </w:pPr>
    </w:p>
    <w:p w14:paraId="5089F79F" w14:textId="77777777" w:rsidR="007E460A" w:rsidRPr="00C57F68" w:rsidRDefault="007E460A" w:rsidP="00441B6F">
      <w:pPr>
        <w:pStyle w:val="ReferHead"/>
        <w:spacing w:after="0"/>
        <w:jc w:val="both"/>
        <w:rPr>
          <w:rFonts w:ascii="Arial" w:hAnsi="Arial" w:cs="Arial"/>
        </w:rPr>
      </w:pPr>
    </w:p>
    <w:p w14:paraId="0FFC8B7D" w14:textId="359A5061" w:rsidR="000913BF" w:rsidRPr="00A0133C" w:rsidRDefault="00A0133C" w:rsidP="000913BF">
      <w:pPr>
        <w:spacing w:after="200" w:line="276" w:lineRule="auto"/>
        <w:rPr>
          <w:rFonts w:ascii="Arial" w:eastAsia="Calibri" w:hAnsi="Arial" w:cs="Arial"/>
          <w:b/>
          <w:bCs/>
          <w:color w:val="000000" w:themeColor="text1"/>
          <w:kern w:val="2"/>
        </w:rPr>
      </w:pPr>
      <w:r w:rsidRPr="00A0133C">
        <w:rPr>
          <w:rFonts w:ascii="Arial" w:eastAsia="Calibri" w:hAnsi="Arial" w:cs="Arial"/>
          <w:b/>
          <w:bCs/>
          <w:color w:val="000000" w:themeColor="text1"/>
          <w:kern w:val="2"/>
        </w:rPr>
        <w:t>DISCLAIMER (ARTIFICIAL INTELLIGENCE)</w:t>
      </w:r>
    </w:p>
    <w:p w14:paraId="58344856" w14:textId="7F82928A" w:rsidR="000913BF" w:rsidRPr="00322053" w:rsidRDefault="000913BF" w:rsidP="000913BF">
      <w:pPr>
        <w:spacing w:after="200" w:line="276" w:lineRule="auto"/>
        <w:rPr>
          <w:rFonts w:ascii="Arial" w:eastAsia="Calibri" w:hAnsi="Arial" w:cs="Arial"/>
          <w:color w:val="000000" w:themeColor="text1"/>
          <w:kern w:val="2"/>
        </w:rPr>
      </w:pPr>
      <w:r w:rsidRPr="00322053">
        <w:rPr>
          <w:rFonts w:ascii="Arial" w:eastAsia="Calibri" w:hAnsi="Arial" w:cs="Arial"/>
          <w:color w:val="000000" w:themeColor="text1"/>
          <w:kern w:val="2"/>
        </w:rPr>
        <w:t>Author</w:t>
      </w:r>
      <w:r w:rsidR="00B316F3" w:rsidRPr="00322053">
        <w:rPr>
          <w:rFonts w:ascii="Arial" w:eastAsia="Calibri" w:hAnsi="Arial" w:cs="Arial"/>
          <w:color w:val="000000" w:themeColor="text1"/>
          <w:kern w:val="2"/>
        </w:rPr>
        <w:t>s</w:t>
      </w:r>
      <w:r w:rsidRPr="00322053">
        <w:rPr>
          <w:rFonts w:ascii="Arial" w:eastAsia="Calibri" w:hAnsi="Arial" w:cs="Arial"/>
          <w:color w:val="000000" w:themeColor="text1"/>
          <w:kern w:val="2"/>
        </w:rPr>
        <w:t xml:space="preserve"> hereby declare that NO generative AI technologies such as Large Language Models (ChatGPT, COPILOT, etc.) and text-to-image generators have been used during the writing or editing of this manuscript. </w:t>
      </w:r>
    </w:p>
    <w:p w14:paraId="5F9E4C16" w14:textId="32C40611" w:rsidR="000913BF" w:rsidRPr="000913BF" w:rsidRDefault="000913BF" w:rsidP="000913BF">
      <w:pPr>
        <w:spacing w:after="200" w:line="276" w:lineRule="auto"/>
        <w:rPr>
          <w:rFonts w:ascii="Calibri" w:eastAsia="Calibri" w:hAnsi="Calibri"/>
          <w:kern w:val="2"/>
          <w:sz w:val="22"/>
          <w:szCs w:val="22"/>
          <w:highlight w:val="yellow"/>
        </w:rPr>
      </w:pPr>
    </w:p>
    <w:p w14:paraId="1671ABD6" w14:textId="77777777" w:rsidR="000913BF" w:rsidRPr="000913BF" w:rsidRDefault="000913BF" w:rsidP="000913BF">
      <w:pPr>
        <w:spacing w:after="200" w:line="276" w:lineRule="auto"/>
        <w:rPr>
          <w:rFonts w:ascii="Calibri" w:eastAsia="Calibri" w:hAnsi="Calibri"/>
          <w:kern w:val="2"/>
          <w:sz w:val="22"/>
          <w:szCs w:val="22"/>
        </w:rPr>
      </w:pPr>
    </w:p>
    <w:p w14:paraId="696546BA" w14:textId="77777777" w:rsidR="007E460A" w:rsidRDefault="007E460A" w:rsidP="00441B6F">
      <w:pPr>
        <w:pStyle w:val="ReferHead"/>
        <w:spacing w:after="0"/>
        <w:jc w:val="both"/>
        <w:rPr>
          <w:rFonts w:ascii="Arial" w:hAnsi="Arial" w:cs="Arial"/>
        </w:rPr>
      </w:pPr>
    </w:p>
    <w:p w14:paraId="79F0FC6A" w14:textId="77777777" w:rsidR="007E460A" w:rsidRDefault="007E460A" w:rsidP="00441B6F">
      <w:pPr>
        <w:pStyle w:val="ReferHead"/>
        <w:spacing w:after="0"/>
        <w:jc w:val="both"/>
        <w:rPr>
          <w:rFonts w:ascii="Arial" w:hAnsi="Arial" w:cs="Arial"/>
        </w:rPr>
      </w:pPr>
    </w:p>
    <w:p w14:paraId="7212EE60" w14:textId="77777777" w:rsidR="00C57F68" w:rsidRDefault="00C57F68" w:rsidP="00441B6F">
      <w:pPr>
        <w:pStyle w:val="ReferHead"/>
        <w:spacing w:after="0"/>
        <w:jc w:val="both"/>
        <w:rPr>
          <w:rFonts w:ascii="Arial" w:hAnsi="Arial" w:cs="Arial"/>
        </w:rPr>
      </w:pPr>
    </w:p>
    <w:p w14:paraId="201413C7" w14:textId="77777777" w:rsidR="00C57F68" w:rsidRDefault="00C57F68" w:rsidP="00441B6F">
      <w:pPr>
        <w:pStyle w:val="ReferHead"/>
        <w:spacing w:after="0"/>
        <w:jc w:val="both"/>
        <w:rPr>
          <w:rFonts w:ascii="Arial" w:hAnsi="Arial" w:cs="Arial"/>
        </w:rPr>
      </w:pPr>
    </w:p>
    <w:p w14:paraId="7AEA934B" w14:textId="77777777" w:rsidR="00C57F68" w:rsidRDefault="00C57F68" w:rsidP="00441B6F">
      <w:pPr>
        <w:pStyle w:val="ReferHead"/>
        <w:spacing w:after="0"/>
        <w:jc w:val="both"/>
        <w:rPr>
          <w:rFonts w:ascii="Arial" w:hAnsi="Arial" w:cs="Arial"/>
        </w:rPr>
      </w:pPr>
    </w:p>
    <w:p w14:paraId="06C7C384" w14:textId="77777777" w:rsidR="00C57F68" w:rsidRDefault="00C57F68" w:rsidP="00441B6F">
      <w:pPr>
        <w:pStyle w:val="ReferHead"/>
        <w:spacing w:after="0"/>
        <w:jc w:val="both"/>
        <w:rPr>
          <w:rFonts w:ascii="Arial" w:hAnsi="Arial" w:cs="Arial"/>
        </w:rPr>
      </w:pPr>
    </w:p>
    <w:p w14:paraId="2CACF24A" w14:textId="77777777" w:rsidR="00520E70" w:rsidRDefault="00520E70" w:rsidP="00441B6F">
      <w:pPr>
        <w:pStyle w:val="ReferHead"/>
        <w:spacing w:after="0"/>
        <w:jc w:val="both"/>
        <w:rPr>
          <w:rFonts w:ascii="Arial" w:hAnsi="Arial" w:cs="Arial"/>
        </w:rPr>
      </w:pPr>
    </w:p>
    <w:p w14:paraId="4DCF68D2" w14:textId="77777777" w:rsidR="00520E70" w:rsidRDefault="00520E70" w:rsidP="00441B6F">
      <w:pPr>
        <w:pStyle w:val="ReferHead"/>
        <w:spacing w:after="0"/>
        <w:jc w:val="both"/>
        <w:rPr>
          <w:rFonts w:ascii="Arial" w:hAnsi="Arial" w:cs="Arial"/>
        </w:rPr>
      </w:pPr>
    </w:p>
    <w:p w14:paraId="12CA73E3" w14:textId="77777777" w:rsidR="007E460A" w:rsidRDefault="007E460A" w:rsidP="00441B6F">
      <w:pPr>
        <w:pStyle w:val="ReferHead"/>
        <w:spacing w:after="0"/>
        <w:jc w:val="both"/>
        <w:rPr>
          <w:rFonts w:ascii="Arial" w:hAnsi="Arial" w:cs="Arial"/>
        </w:rPr>
      </w:pPr>
    </w:p>
    <w:p w14:paraId="50165A3F" w14:textId="77777777" w:rsidR="00423FF6" w:rsidRDefault="00423FF6" w:rsidP="00441B6F">
      <w:pPr>
        <w:pStyle w:val="ReferHead"/>
        <w:spacing w:after="0"/>
        <w:jc w:val="both"/>
        <w:rPr>
          <w:rFonts w:ascii="Arial" w:hAnsi="Arial" w:cs="Arial"/>
        </w:rPr>
      </w:pPr>
    </w:p>
    <w:p w14:paraId="4836C003" w14:textId="77777777" w:rsidR="00423FF6" w:rsidRDefault="00423FF6" w:rsidP="00441B6F">
      <w:pPr>
        <w:pStyle w:val="ReferHead"/>
        <w:spacing w:after="0"/>
        <w:jc w:val="both"/>
        <w:rPr>
          <w:rFonts w:ascii="Arial" w:hAnsi="Arial" w:cs="Arial"/>
        </w:rPr>
      </w:pPr>
    </w:p>
    <w:p w14:paraId="4A11F537" w14:textId="77777777" w:rsidR="00423FF6" w:rsidRDefault="00423FF6" w:rsidP="00441B6F">
      <w:pPr>
        <w:pStyle w:val="ReferHead"/>
        <w:spacing w:after="0"/>
        <w:jc w:val="both"/>
        <w:rPr>
          <w:rFonts w:ascii="Arial" w:hAnsi="Arial" w:cs="Arial"/>
        </w:rPr>
      </w:pPr>
    </w:p>
    <w:p w14:paraId="19919FAB" w14:textId="77777777" w:rsidR="007E460A" w:rsidRDefault="007E460A" w:rsidP="00441B6F">
      <w:pPr>
        <w:pStyle w:val="ReferHead"/>
        <w:spacing w:after="0"/>
        <w:jc w:val="both"/>
        <w:rPr>
          <w:rFonts w:ascii="Arial" w:hAnsi="Arial" w:cs="Arial"/>
        </w:rPr>
      </w:pPr>
    </w:p>
    <w:p w14:paraId="280B5599" w14:textId="784156E4" w:rsidR="00F7484E" w:rsidRPr="00520E70" w:rsidRDefault="00B01FCD" w:rsidP="00520E70">
      <w:pPr>
        <w:pStyle w:val="ReferHead"/>
        <w:spacing w:after="0" w:line="480" w:lineRule="auto"/>
        <w:jc w:val="both"/>
        <w:rPr>
          <w:rFonts w:ascii="Arial" w:hAnsi="Arial" w:cs="Arial"/>
          <w:sz w:val="20"/>
        </w:rPr>
      </w:pPr>
      <w:r w:rsidRPr="00520E70">
        <w:rPr>
          <w:rFonts w:ascii="Arial" w:hAnsi="Arial" w:cs="Arial"/>
          <w:sz w:val="20"/>
        </w:rPr>
        <w:t>References</w:t>
      </w:r>
    </w:p>
    <w:p w14:paraId="5B9B6424" w14:textId="77777777" w:rsidR="0002149C" w:rsidRPr="00520E70" w:rsidRDefault="0002149C" w:rsidP="00520E70">
      <w:pPr>
        <w:pStyle w:val="ReferHead"/>
        <w:spacing w:after="0" w:line="480" w:lineRule="auto"/>
        <w:jc w:val="both"/>
        <w:rPr>
          <w:rFonts w:ascii="Arial" w:hAnsi="Arial" w:cs="Arial"/>
          <w:sz w:val="20"/>
        </w:rPr>
      </w:pPr>
    </w:p>
    <w:p w14:paraId="283D53B1" w14:textId="77777777" w:rsidR="0099669B" w:rsidRPr="00520E70" w:rsidRDefault="0099669B" w:rsidP="00520E70">
      <w:pPr>
        <w:pStyle w:val="ListParagraph"/>
        <w:numPr>
          <w:ilvl w:val="0"/>
          <w:numId w:val="34"/>
        </w:numPr>
        <w:spacing w:line="480" w:lineRule="auto"/>
        <w:rPr>
          <w:rFonts w:ascii="Arial" w:hAnsi="Arial" w:cs="Arial"/>
          <w:sz w:val="20"/>
          <w:szCs w:val="20"/>
        </w:rPr>
      </w:pPr>
      <w:r w:rsidRPr="00520E70">
        <w:rPr>
          <w:rFonts w:ascii="Arial" w:hAnsi="Arial" w:cs="Arial"/>
          <w:sz w:val="20"/>
          <w:szCs w:val="20"/>
        </w:rPr>
        <w:t xml:space="preserve">Hong, E.H, Shin, Y.U, Cho, H. (2021). Retinopathy of prematurity: a review of epidemiology and current treatment strategies. Clinical </w:t>
      </w:r>
      <w:proofErr w:type="gramStart"/>
      <w:r w:rsidRPr="00520E70">
        <w:rPr>
          <w:rFonts w:ascii="Arial" w:hAnsi="Arial" w:cs="Arial"/>
          <w:sz w:val="20"/>
          <w:szCs w:val="20"/>
        </w:rPr>
        <w:t>and  Experimental</w:t>
      </w:r>
      <w:proofErr w:type="gramEnd"/>
      <w:r w:rsidRPr="00520E70">
        <w:rPr>
          <w:rFonts w:ascii="Arial" w:hAnsi="Arial" w:cs="Arial"/>
          <w:sz w:val="20"/>
          <w:szCs w:val="20"/>
        </w:rPr>
        <w:t xml:space="preserve">  </w:t>
      </w:r>
      <w:proofErr w:type="spellStart"/>
      <w:r w:rsidRPr="00520E70">
        <w:rPr>
          <w:rFonts w:ascii="Arial" w:hAnsi="Arial" w:cs="Arial"/>
          <w:sz w:val="20"/>
          <w:szCs w:val="20"/>
        </w:rPr>
        <w:t>Pediatrics</w:t>
      </w:r>
      <w:proofErr w:type="spellEnd"/>
      <w:r w:rsidRPr="00520E70">
        <w:rPr>
          <w:rFonts w:ascii="Arial" w:hAnsi="Arial" w:cs="Arial"/>
          <w:sz w:val="20"/>
          <w:szCs w:val="20"/>
        </w:rPr>
        <w:t xml:space="preserve">. 65 (3),115-126. </w:t>
      </w:r>
      <w:proofErr w:type="spellStart"/>
      <w:r w:rsidRPr="00520E70">
        <w:rPr>
          <w:rFonts w:ascii="Arial" w:hAnsi="Arial" w:cs="Arial"/>
          <w:sz w:val="20"/>
          <w:szCs w:val="20"/>
        </w:rPr>
        <w:t>doi</w:t>
      </w:r>
      <w:proofErr w:type="spellEnd"/>
      <w:r w:rsidRPr="00520E70">
        <w:rPr>
          <w:rFonts w:ascii="Arial" w:hAnsi="Arial" w:cs="Arial"/>
          <w:sz w:val="20"/>
          <w:szCs w:val="20"/>
        </w:rPr>
        <w:t>: </w:t>
      </w:r>
      <w:hyperlink r:id="rId15" w:tgtFrame="_blank" w:history="1">
        <w:r w:rsidRPr="00520E70">
          <w:rPr>
            <w:rStyle w:val="Hyperlink"/>
            <w:rFonts w:ascii="Arial" w:hAnsi="Arial" w:cs="Arial"/>
            <w:color w:val="auto"/>
            <w:sz w:val="20"/>
            <w:szCs w:val="20"/>
          </w:rPr>
          <w:t>10.3345/cep.2021.00773</w:t>
        </w:r>
      </w:hyperlink>
    </w:p>
    <w:p w14:paraId="2D1035AB" w14:textId="77777777" w:rsidR="00A34BCC" w:rsidRPr="00520E70" w:rsidRDefault="00A34BCC" w:rsidP="00520E70">
      <w:pPr>
        <w:pStyle w:val="ListParagraph"/>
        <w:spacing w:line="480" w:lineRule="auto"/>
        <w:rPr>
          <w:rFonts w:ascii="Arial" w:hAnsi="Arial" w:cs="Arial"/>
          <w:sz w:val="20"/>
          <w:szCs w:val="20"/>
        </w:rPr>
      </w:pPr>
    </w:p>
    <w:p w14:paraId="56EED81A" w14:textId="6BCC4FA5" w:rsidR="0099669B" w:rsidRPr="00520E70" w:rsidRDefault="00A34BCC" w:rsidP="00520E70">
      <w:pPr>
        <w:pStyle w:val="ListParagraph"/>
        <w:numPr>
          <w:ilvl w:val="0"/>
          <w:numId w:val="34"/>
        </w:numPr>
        <w:spacing w:line="480" w:lineRule="auto"/>
        <w:rPr>
          <w:rFonts w:ascii="Arial" w:hAnsi="Arial" w:cs="Arial"/>
          <w:sz w:val="20"/>
          <w:szCs w:val="20"/>
        </w:rPr>
      </w:pPr>
      <w:r w:rsidRPr="00520E70">
        <w:rPr>
          <w:rFonts w:ascii="Arial" w:hAnsi="Arial" w:cs="Arial"/>
          <w:sz w:val="20"/>
          <w:szCs w:val="20"/>
          <w:lang w:val="fr-FR"/>
        </w:rPr>
        <w:t xml:space="preserve">Zhang, R, Liu, Y, Dong, L, Li, H, LI, Y, Zhou, W. et </w:t>
      </w:r>
      <w:proofErr w:type="gramStart"/>
      <w:r w:rsidRPr="00520E70">
        <w:rPr>
          <w:rFonts w:ascii="Arial" w:hAnsi="Arial" w:cs="Arial"/>
          <w:sz w:val="20"/>
          <w:szCs w:val="20"/>
          <w:lang w:val="fr-FR"/>
        </w:rPr>
        <w:t>al .</w:t>
      </w:r>
      <w:proofErr w:type="gramEnd"/>
      <w:r w:rsidR="000A2732" w:rsidRPr="00520E70">
        <w:rPr>
          <w:rFonts w:ascii="Arial" w:hAnsi="Arial" w:cs="Arial"/>
          <w:sz w:val="20"/>
          <w:szCs w:val="20"/>
          <w:lang w:val="fr-FR"/>
        </w:rPr>
        <w:t xml:space="preserve"> </w:t>
      </w:r>
      <w:r w:rsidR="000A2732" w:rsidRPr="00520E70">
        <w:rPr>
          <w:rFonts w:ascii="Arial" w:hAnsi="Arial" w:cs="Arial"/>
          <w:sz w:val="20"/>
          <w:szCs w:val="20"/>
        </w:rPr>
        <w:t>(2022).</w:t>
      </w:r>
      <w:r w:rsidRPr="00520E70">
        <w:rPr>
          <w:rFonts w:ascii="Arial" w:hAnsi="Arial" w:cs="Arial"/>
          <w:sz w:val="20"/>
          <w:szCs w:val="20"/>
        </w:rPr>
        <w:t xml:space="preserve"> Prevalence, Years lived with </w:t>
      </w:r>
      <w:r w:rsidR="000A2732" w:rsidRPr="00520E70">
        <w:rPr>
          <w:rFonts w:ascii="Arial" w:hAnsi="Arial" w:cs="Arial"/>
          <w:sz w:val="20"/>
          <w:szCs w:val="20"/>
        </w:rPr>
        <w:t>D</w:t>
      </w:r>
      <w:r w:rsidRPr="00520E70">
        <w:rPr>
          <w:rFonts w:ascii="Arial" w:hAnsi="Arial" w:cs="Arial"/>
          <w:sz w:val="20"/>
          <w:szCs w:val="20"/>
        </w:rPr>
        <w:t xml:space="preserve">isability and time trends for 16 causes of </w:t>
      </w:r>
      <w:r w:rsidR="000A2732" w:rsidRPr="00520E70">
        <w:rPr>
          <w:rFonts w:ascii="Arial" w:hAnsi="Arial" w:cs="Arial"/>
          <w:sz w:val="20"/>
          <w:szCs w:val="20"/>
        </w:rPr>
        <w:t>B</w:t>
      </w:r>
      <w:r w:rsidRPr="00520E70">
        <w:rPr>
          <w:rFonts w:ascii="Arial" w:hAnsi="Arial" w:cs="Arial"/>
          <w:sz w:val="20"/>
          <w:szCs w:val="20"/>
        </w:rPr>
        <w:t xml:space="preserve">lindness and </w:t>
      </w:r>
      <w:r w:rsidR="000A2732" w:rsidRPr="00520E70">
        <w:rPr>
          <w:rFonts w:ascii="Arial" w:hAnsi="Arial" w:cs="Arial"/>
          <w:sz w:val="20"/>
          <w:szCs w:val="20"/>
        </w:rPr>
        <w:t>V</w:t>
      </w:r>
      <w:r w:rsidRPr="00520E70">
        <w:rPr>
          <w:rFonts w:ascii="Arial" w:hAnsi="Arial" w:cs="Arial"/>
          <w:sz w:val="20"/>
          <w:szCs w:val="20"/>
        </w:rPr>
        <w:t xml:space="preserve">ision </w:t>
      </w:r>
      <w:r w:rsidR="000A2732" w:rsidRPr="00520E70">
        <w:rPr>
          <w:rFonts w:ascii="Arial" w:hAnsi="Arial" w:cs="Arial"/>
          <w:sz w:val="20"/>
          <w:szCs w:val="20"/>
        </w:rPr>
        <w:t>I</w:t>
      </w:r>
      <w:r w:rsidRPr="00520E70">
        <w:rPr>
          <w:rFonts w:ascii="Arial" w:hAnsi="Arial" w:cs="Arial"/>
          <w:sz w:val="20"/>
          <w:szCs w:val="20"/>
        </w:rPr>
        <w:t>mpairment: Findings highlight Retinopathy of Prematurity.</w:t>
      </w:r>
      <w:r w:rsidR="000D0916" w:rsidRPr="00520E70">
        <w:rPr>
          <w:rFonts w:ascii="Arial" w:hAnsi="Arial" w:cs="Arial"/>
          <w:sz w:val="20"/>
          <w:szCs w:val="20"/>
        </w:rPr>
        <w:t xml:space="preserve"> Frontiers in Paediatrics</w:t>
      </w:r>
      <w:r w:rsidRPr="00520E70">
        <w:rPr>
          <w:rFonts w:ascii="Arial" w:hAnsi="Arial" w:cs="Arial"/>
          <w:sz w:val="20"/>
          <w:szCs w:val="20"/>
        </w:rPr>
        <w:t xml:space="preserve"> </w:t>
      </w:r>
      <w:r w:rsidR="003D752B" w:rsidRPr="00520E70">
        <w:rPr>
          <w:rFonts w:ascii="Arial" w:hAnsi="Arial" w:cs="Arial"/>
          <w:sz w:val="20"/>
          <w:szCs w:val="20"/>
        </w:rPr>
        <w:t>10,</w:t>
      </w:r>
      <w:r w:rsidR="00042D42" w:rsidRPr="00520E70">
        <w:rPr>
          <w:rFonts w:ascii="Arial" w:hAnsi="Arial" w:cs="Arial"/>
          <w:sz w:val="20"/>
          <w:szCs w:val="20"/>
        </w:rPr>
        <w:t xml:space="preserve"> </w:t>
      </w:r>
      <w:hyperlink r:id="rId16" w:history="1">
        <w:r w:rsidR="00042D42" w:rsidRPr="00520E70">
          <w:rPr>
            <w:rStyle w:val="Hyperlink"/>
            <w:rFonts w:ascii="Arial" w:hAnsi="Arial" w:cs="Arial"/>
            <w:color w:val="auto"/>
            <w:sz w:val="20"/>
            <w:szCs w:val="20"/>
            <w:lang w:val="en-US"/>
          </w:rPr>
          <w:t>https://doi.org/10.3389/fped.2022.735335</w:t>
        </w:r>
      </w:hyperlink>
    </w:p>
    <w:p w14:paraId="0F0F2D10" w14:textId="77777777" w:rsidR="003C75FB" w:rsidRPr="00520E70" w:rsidRDefault="003C75FB" w:rsidP="00520E70">
      <w:pPr>
        <w:pStyle w:val="ListParagraph"/>
        <w:spacing w:line="480" w:lineRule="auto"/>
        <w:rPr>
          <w:rFonts w:ascii="Arial" w:hAnsi="Arial" w:cs="Arial"/>
          <w:sz w:val="20"/>
          <w:szCs w:val="20"/>
        </w:rPr>
      </w:pPr>
    </w:p>
    <w:p w14:paraId="7A28ECBE" w14:textId="77777777" w:rsidR="003C75FB" w:rsidRPr="00520E70" w:rsidRDefault="003C75FB" w:rsidP="00520E70">
      <w:pPr>
        <w:pStyle w:val="ListParagraph"/>
        <w:spacing w:line="480" w:lineRule="auto"/>
        <w:rPr>
          <w:rFonts w:ascii="Arial" w:hAnsi="Arial" w:cs="Arial"/>
          <w:sz w:val="20"/>
          <w:szCs w:val="20"/>
        </w:rPr>
      </w:pPr>
    </w:p>
    <w:p w14:paraId="0D1F32E4" w14:textId="6BE4AAB4" w:rsidR="00A15910" w:rsidRPr="00520E70" w:rsidRDefault="00A15910" w:rsidP="00520E70">
      <w:pPr>
        <w:pStyle w:val="ListParagraph"/>
        <w:numPr>
          <w:ilvl w:val="0"/>
          <w:numId w:val="34"/>
        </w:numPr>
        <w:shd w:val="clear" w:color="auto" w:fill="FFFFFF"/>
        <w:spacing w:before="100" w:beforeAutospacing="1" w:after="100" w:afterAutospacing="1" w:line="480" w:lineRule="auto"/>
        <w:rPr>
          <w:rFonts w:ascii="Arial" w:eastAsia="Times New Roman" w:hAnsi="Arial" w:cs="Arial"/>
          <w:sz w:val="20"/>
          <w:szCs w:val="20"/>
          <w:lang w:eastAsia="en-GB"/>
        </w:rPr>
      </w:pPr>
      <w:r w:rsidRPr="00520E70">
        <w:rPr>
          <w:rFonts w:ascii="Arial" w:eastAsia="Times New Roman" w:hAnsi="Arial" w:cs="Arial"/>
          <w:sz w:val="20"/>
          <w:szCs w:val="20"/>
          <w:lang w:val="en-US" w:eastAsia="en-GB"/>
        </w:rPr>
        <w:t xml:space="preserve">Chiang, </w:t>
      </w:r>
      <w:proofErr w:type="gramStart"/>
      <w:r w:rsidRPr="00520E70">
        <w:rPr>
          <w:rFonts w:ascii="Arial" w:eastAsia="Times New Roman" w:hAnsi="Arial" w:cs="Arial"/>
          <w:sz w:val="20"/>
          <w:szCs w:val="20"/>
          <w:lang w:val="en-US" w:eastAsia="en-GB"/>
        </w:rPr>
        <w:t>M.F</w:t>
      </w:r>
      <w:proofErr w:type="gramEnd"/>
      <w:r w:rsidRPr="00520E70">
        <w:rPr>
          <w:rFonts w:ascii="Arial" w:eastAsia="Times New Roman" w:hAnsi="Arial" w:cs="Arial"/>
          <w:sz w:val="20"/>
          <w:szCs w:val="20"/>
          <w:lang w:val="en-US" w:eastAsia="en-GB"/>
        </w:rPr>
        <w:t xml:space="preserve">, Quinn, G.E, Fielder, A.R, </w:t>
      </w:r>
      <w:proofErr w:type="spellStart"/>
      <w:r w:rsidRPr="00520E70">
        <w:rPr>
          <w:rFonts w:ascii="Arial" w:eastAsia="Times New Roman" w:hAnsi="Arial" w:cs="Arial"/>
          <w:sz w:val="20"/>
          <w:szCs w:val="20"/>
          <w:lang w:val="en-US" w:eastAsia="en-GB"/>
        </w:rPr>
        <w:t>Ostmo</w:t>
      </w:r>
      <w:proofErr w:type="spellEnd"/>
      <w:r w:rsidRPr="00520E70">
        <w:rPr>
          <w:rFonts w:ascii="Arial" w:eastAsia="Times New Roman" w:hAnsi="Arial" w:cs="Arial"/>
          <w:sz w:val="20"/>
          <w:szCs w:val="20"/>
          <w:lang w:val="en-US" w:eastAsia="en-GB"/>
        </w:rPr>
        <w:t>, S.R, Paul Chan, R.V, Berrocal, A.et al (2021). International Classification of Retinopathy of Prematurity, Third Edition. Ophthalmology. 128(10</w:t>
      </w:r>
      <w:proofErr w:type="gramStart"/>
      <w:r w:rsidRPr="00520E70">
        <w:rPr>
          <w:rFonts w:ascii="Arial" w:eastAsia="Times New Roman" w:hAnsi="Arial" w:cs="Arial"/>
          <w:sz w:val="20"/>
          <w:szCs w:val="20"/>
          <w:lang w:val="en-US" w:eastAsia="en-GB"/>
        </w:rPr>
        <w:t>):e</w:t>
      </w:r>
      <w:proofErr w:type="gramEnd"/>
      <w:r w:rsidRPr="00520E70">
        <w:rPr>
          <w:rFonts w:ascii="Arial" w:eastAsia="Times New Roman" w:hAnsi="Arial" w:cs="Arial"/>
          <w:sz w:val="20"/>
          <w:szCs w:val="20"/>
          <w:lang w:val="en-US" w:eastAsia="en-GB"/>
        </w:rPr>
        <w:t xml:space="preserve">51-e68. </w:t>
      </w:r>
      <w:proofErr w:type="spellStart"/>
      <w:r w:rsidRPr="00520E70">
        <w:rPr>
          <w:rFonts w:ascii="Arial" w:eastAsia="Times New Roman" w:hAnsi="Arial" w:cs="Arial"/>
          <w:sz w:val="20"/>
          <w:szCs w:val="20"/>
          <w:lang w:val="en-US" w:eastAsia="en-GB"/>
        </w:rPr>
        <w:t>doi</w:t>
      </w:r>
      <w:proofErr w:type="spellEnd"/>
      <w:r w:rsidRPr="00520E70">
        <w:rPr>
          <w:rFonts w:ascii="Arial" w:eastAsia="Times New Roman" w:hAnsi="Arial" w:cs="Arial"/>
          <w:sz w:val="20"/>
          <w:szCs w:val="20"/>
          <w:lang w:val="en-US" w:eastAsia="en-GB"/>
        </w:rPr>
        <w:t xml:space="preserve">: 10.1016/j.ophtha.2021.05.031. </w:t>
      </w:r>
    </w:p>
    <w:p w14:paraId="55DF8D99" w14:textId="7960E0D6" w:rsidR="00F7484E" w:rsidRPr="00520E70" w:rsidRDefault="00F7484E" w:rsidP="00520E70">
      <w:pPr>
        <w:pStyle w:val="ListParagraph"/>
        <w:numPr>
          <w:ilvl w:val="0"/>
          <w:numId w:val="34"/>
        </w:numPr>
        <w:shd w:val="clear" w:color="auto" w:fill="FFFFFF"/>
        <w:spacing w:before="100" w:beforeAutospacing="1" w:after="100" w:afterAutospacing="1" w:line="480" w:lineRule="auto"/>
        <w:rPr>
          <w:rFonts w:ascii="Arial" w:eastAsia="Times New Roman" w:hAnsi="Arial" w:cs="Arial"/>
          <w:sz w:val="20"/>
          <w:szCs w:val="20"/>
          <w:lang w:eastAsia="en-GB"/>
        </w:rPr>
      </w:pPr>
      <w:r w:rsidRPr="00E40CF9">
        <w:rPr>
          <w:rFonts w:ascii="Arial" w:eastAsia="Times New Roman" w:hAnsi="Arial" w:cs="Arial"/>
          <w:sz w:val="20"/>
          <w:szCs w:val="20"/>
          <w:lang w:val="nl-BE" w:eastAsia="en-GB"/>
        </w:rPr>
        <w:t>Gilbert</w:t>
      </w:r>
      <w:r w:rsidR="0005188E" w:rsidRPr="00E40CF9">
        <w:rPr>
          <w:rFonts w:ascii="Arial" w:eastAsia="Times New Roman" w:hAnsi="Arial" w:cs="Arial"/>
          <w:sz w:val="20"/>
          <w:szCs w:val="20"/>
          <w:lang w:val="nl-BE" w:eastAsia="en-GB"/>
        </w:rPr>
        <w:t>,</w:t>
      </w:r>
      <w:r w:rsidRPr="00E40CF9">
        <w:rPr>
          <w:rFonts w:ascii="Arial" w:eastAsia="Times New Roman" w:hAnsi="Arial" w:cs="Arial"/>
          <w:sz w:val="20"/>
          <w:szCs w:val="20"/>
          <w:lang w:val="nl-BE" w:eastAsia="en-GB"/>
        </w:rPr>
        <w:t xml:space="preserve"> C, Malik</w:t>
      </w:r>
      <w:r w:rsidR="00E75484" w:rsidRPr="00E40CF9">
        <w:rPr>
          <w:rFonts w:ascii="Arial" w:eastAsia="Times New Roman" w:hAnsi="Arial" w:cs="Arial"/>
          <w:sz w:val="20"/>
          <w:szCs w:val="20"/>
          <w:lang w:val="nl-BE" w:eastAsia="en-GB"/>
        </w:rPr>
        <w:t>,</w:t>
      </w:r>
      <w:r w:rsidRPr="00E40CF9">
        <w:rPr>
          <w:rFonts w:ascii="Arial" w:eastAsia="Times New Roman" w:hAnsi="Arial" w:cs="Arial"/>
          <w:sz w:val="20"/>
          <w:szCs w:val="20"/>
          <w:lang w:val="nl-BE" w:eastAsia="en-GB"/>
        </w:rPr>
        <w:t xml:space="preserve"> A</w:t>
      </w:r>
      <w:r w:rsidR="00E75484" w:rsidRPr="00E40CF9">
        <w:rPr>
          <w:rFonts w:ascii="Arial" w:eastAsia="Times New Roman" w:hAnsi="Arial" w:cs="Arial"/>
          <w:sz w:val="20"/>
          <w:szCs w:val="20"/>
          <w:lang w:val="nl-BE" w:eastAsia="en-GB"/>
        </w:rPr>
        <w:t>.</w:t>
      </w:r>
      <w:r w:rsidRPr="00E40CF9">
        <w:rPr>
          <w:rFonts w:ascii="Arial" w:eastAsia="Times New Roman" w:hAnsi="Arial" w:cs="Arial"/>
          <w:sz w:val="20"/>
          <w:szCs w:val="20"/>
          <w:lang w:val="nl-BE" w:eastAsia="en-GB"/>
        </w:rPr>
        <w:t>N</w:t>
      </w:r>
      <w:r w:rsidR="00E75484" w:rsidRPr="00E40CF9">
        <w:rPr>
          <w:rFonts w:ascii="Arial" w:eastAsia="Times New Roman" w:hAnsi="Arial" w:cs="Arial"/>
          <w:sz w:val="20"/>
          <w:szCs w:val="20"/>
          <w:lang w:val="nl-BE" w:eastAsia="en-GB"/>
        </w:rPr>
        <w:t>.</w:t>
      </w:r>
      <w:r w:rsidRPr="00E40CF9">
        <w:rPr>
          <w:rFonts w:ascii="Arial" w:eastAsia="Times New Roman" w:hAnsi="Arial" w:cs="Arial"/>
          <w:sz w:val="20"/>
          <w:szCs w:val="20"/>
          <w:lang w:val="nl-BE" w:eastAsia="en-GB"/>
        </w:rPr>
        <w:t>J, Nahar</w:t>
      </w:r>
      <w:r w:rsidR="00090B7C" w:rsidRPr="00E40CF9">
        <w:rPr>
          <w:rFonts w:ascii="Arial" w:eastAsia="Times New Roman" w:hAnsi="Arial" w:cs="Arial"/>
          <w:sz w:val="20"/>
          <w:szCs w:val="20"/>
          <w:lang w:val="nl-BE" w:eastAsia="en-GB"/>
        </w:rPr>
        <w:t>,</w:t>
      </w:r>
      <w:r w:rsidRPr="00E40CF9">
        <w:rPr>
          <w:rFonts w:ascii="Arial" w:eastAsia="Times New Roman" w:hAnsi="Arial" w:cs="Arial"/>
          <w:sz w:val="20"/>
          <w:szCs w:val="20"/>
          <w:lang w:val="nl-BE" w:eastAsia="en-GB"/>
        </w:rPr>
        <w:t xml:space="preserve"> N, </w:t>
      </w:r>
      <w:r w:rsidR="000168B8" w:rsidRPr="00E40CF9">
        <w:rPr>
          <w:rFonts w:ascii="Arial" w:eastAsia="Times New Roman" w:hAnsi="Arial" w:cs="Arial"/>
          <w:sz w:val="20"/>
          <w:szCs w:val="20"/>
          <w:lang w:val="nl-BE" w:eastAsia="en-GB"/>
        </w:rPr>
        <w:t>Kumer Das, S,</w:t>
      </w:r>
      <w:r w:rsidR="00DF0CD9" w:rsidRPr="00E40CF9">
        <w:rPr>
          <w:rFonts w:ascii="Arial" w:eastAsia="Times New Roman" w:hAnsi="Arial" w:cs="Arial"/>
          <w:sz w:val="20"/>
          <w:szCs w:val="20"/>
          <w:lang w:val="nl-BE" w:eastAsia="en-GB"/>
        </w:rPr>
        <w:t xml:space="preserve"> Visser, L, </w:t>
      </w:r>
      <w:r w:rsidR="00D631FD" w:rsidRPr="00E40CF9">
        <w:rPr>
          <w:rFonts w:ascii="Arial" w:eastAsia="Times New Roman" w:hAnsi="Arial" w:cs="Arial"/>
          <w:sz w:val="20"/>
          <w:szCs w:val="20"/>
          <w:lang w:val="nl-BE" w:eastAsia="en-GB"/>
        </w:rPr>
        <w:t xml:space="preserve">Sitati, S, </w:t>
      </w:r>
      <w:r w:rsidRPr="00E40CF9">
        <w:rPr>
          <w:rFonts w:ascii="Arial" w:eastAsia="Times New Roman" w:hAnsi="Arial" w:cs="Arial"/>
          <w:sz w:val="20"/>
          <w:szCs w:val="20"/>
          <w:lang w:val="nl-BE" w:eastAsia="en-GB"/>
        </w:rPr>
        <w:t>et al.</w:t>
      </w:r>
      <w:r w:rsidR="00E06A87" w:rsidRPr="00E40CF9">
        <w:rPr>
          <w:rFonts w:ascii="Arial" w:eastAsia="Times New Roman" w:hAnsi="Arial" w:cs="Arial"/>
          <w:sz w:val="20"/>
          <w:szCs w:val="20"/>
          <w:lang w:val="nl-BE" w:eastAsia="en-GB"/>
        </w:rPr>
        <w:t xml:space="preserve">  </w:t>
      </w:r>
      <w:r w:rsidRPr="00E40CF9">
        <w:rPr>
          <w:rFonts w:ascii="Arial" w:eastAsia="Times New Roman" w:hAnsi="Arial" w:cs="Arial"/>
          <w:sz w:val="20"/>
          <w:szCs w:val="20"/>
          <w:lang w:val="nl-BE" w:eastAsia="en-GB"/>
        </w:rPr>
        <w:t xml:space="preserve"> </w:t>
      </w:r>
      <w:r w:rsidR="00D631FD" w:rsidRPr="00520E70">
        <w:rPr>
          <w:rFonts w:ascii="Arial" w:eastAsia="Times New Roman" w:hAnsi="Arial" w:cs="Arial"/>
          <w:sz w:val="20"/>
          <w:szCs w:val="20"/>
          <w:lang w:val="en-US" w:eastAsia="en-GB"/>
        </w:rPr>
        <w:t>(2019)</w:t>
      </w:r>
      <w:r w:rsidR="00E06A87" w:rsidRPr="00520E70">
        <w:rPr>
          <w:rFonts w:ascii="Arial" w:eastAsia="Times New Roman" w:hAnsi="Arial" w:cs="Arial"/>
          <w:sz w:val="20"/>
          <w:szCs w:val="20"/>
          <w:lang w:val="en-US" w:eastAsia="en-GB"/>
        </w:rPr>
        <w:t xml:space="preserve">. </w:t>
      </w:r>
      <w:r w:rsidRPr="00520E70">
        <w:rPr>
          <w:rFonts w:ascii="Arial" w:eastAsia="Times New Roman" w:hAnsi="Arial" w:cs="Arial"/>
          <w:sz w:val="20"/>
          <w:szCs w:val="20"/>
          <w:lang w:eastAsia="en-GB"/>
        </w:rPr>
        <w:t>Epidemiology of ROP update – Africa is the new frontier. Semin</w:t>
      </w:r>
      <w:r w:rsidR="003A1BF5" w:rsidRPr="00520E70">
        <w:rPr>
          <w:rFonts w:ascii="Arial" w:eastAsia="Times New Roman" w:hAnsi="Arial" w:cs="Arial"/>
          <w:sz w:val="20"/>
          <w:szCs w:val="20"/>
          <w:lang w:eastAsia="en-GB"/>
        </w:rPr>
        <w:t>ar</w:t>
      </w:r>
      <w:r w:rsidR="0029503C" w:rsidRPr="00520E70">
        <w:rPr>
          <w:rFonts w:ascii="Arial" w:eastAsia="Times New Roman" w:hAnsi="Arial" w:cs="Arial"/>
          <w:sz w:val="20"/>
          <w:szCs w:val="20"/>
          <w:lang w:eastAsia="en-GB"/>
        </w:rPr>
        <w:t>s</w:t>
      </w:r>
      <w:r w:rsidR="003A1BF5" w:rsidRPr="00520E70">
        <w:rPr>
          <w:rFonts w:ascii="Arial" w:eastAsia="Times New Roman" w:hAnsi="Arial" w:cs="Arial"/>
          <w:sz w:val="20"/>
          <w:szCs w:val="20"/>
          <w:lang w:eastAsia="en-GB"/>
        </w:rPr>
        <w:t xml:space="preserve"> in</w:t>
      </w:r>
      <w:r w:rsidRPr="00520E70">
        <w:rPr>
          <w:rFonts w:ascii="Arial" w:eastAsia="Times New Roman" w:hAnsi="Arial" w:cs="Arial"/>
          <w:sz w:val="20"/>
          <w:szCs w:val="20"/>
          <w:lang w:eastAsia="en-GB"/>
        </w:rPr>
        <w:t xml:space="preserve"> Perinatol</w:t>
      </w:r>
      <w:r w:rsidR="003A1BF5" w:rsidRPr="00520E70">
        <w:rPr>
          <w:rFonts w:ascii="Arial" w:eastAsia="Times New Roman" w:hAnsi="Arial" w:cs="Arial"/>
          <w:sz w:val="20"/>
          <w:szCs w:val="20"/>
          <w:lang w:eastAsia="en-GB"/>
        </w:rPr>
        <w:t>ogy</w:t>
      </w:r>
      <w:r w:rsidRPr="00520E70">
        <w:rPr>
          <w:rFonts w:ascii="Arial" w:eastAsia="Times New Roman" w:hAnsi="Arial" w:cs="Arial"/>
          <w:sz w:val="20"/>
          <w:szCs w:val="20"/>
          <w:lang w:eastAsia="en-GB"/>
        </w:rPr>
        <w:t>. 43</w:t>
      </w:r>
      <w:r w:rsidR="001939A1" w:rsidRPr="00520E70">
        <w:rPr>
          <w:rFonts w:ascii="Arial" w:eastAsia="Times New Roman" w:hAnsi="Arial" w:cs="Arial"/>
          <w:sz w:val="20"/>
          <w:szCs w:val="20"/>
          <w:lang w:eastAsia="en-GB"/>
        </w:rPr>
        <w:t xml:space="preserve"> (6), </w:t>
      </w:r>
      <w:r w:rsidRPr="00520E70">
        <w:rPr>
          <w:rFonts w:ascii="Arial" w:eastAsia="Times New Roman" w:hAnsi="Arial" w:cs="Arial"/>
          <w:sz w:val="20"/>
          <w:szCs w:val="20"/>
          <w:lang w:eastAsia="en-GB"/>
        </w:rPr>
        <w:t xml:space="preserve">317–322. </w:t>
      </w:r>
      <w:proofErr w:type="gramStart"/>
      <w:r w:rsidRPr="00520E70">
        <w:rPr>
          <w:rFonts w:ascii="Arial" w:eastAsia="Times New Roman" w:hAnsi="Arial" w:cs="Arial"/>
          <w:sz w:val="20"/>
          <w:szCs w:val="20"/>
          <w:lang w:eastAsia="en-GB"/>
        </w:rPr>
        <w:t>doi:10.1053/j.semperi</w:t>
      </w:r>
      <w:proofErr w:type="gramEnd"/>
      <w:r w:rsidRPr="00520E70">
        <w:rPr>
          <w:rFonts w:ascii="Arial" w:eastAsia="Times New Roman" w:hAnsi="Arial" w:cs="Arial"/>
          <w:sz w:val="20"/>
          <w:szCs w:val="20"/>
          <w:lang w:eastAsia="en-GB"/>
        </w:rPr>
        <w:t>.2019.05.002.</w:t>
      </w:r>
    </w:p>
    <w:p w14:paraId="7C47F734" w14:textId="3BC9B6FB" w:rsidR="00F7484E" w:rsidRPr="00520E70" w:rsidRDefault="00F7484E" w:rsidP="00520E70">
      <w:pPr>
        <w:pStyle w:val="ListParagraph"/>
        <w:numPr>
          <w:ilvl w:val="0"/>
          <w:numId w:val="34"/>
        </w:numPr>
        <w:shd w:val="clear" w:color="auto" w:fill="FFFFFF"/>
        <w:spacing w:before="100" w:beforeAutospacing="1" w:after="100" w:afterAutospacing="1" w:line="480" w:lineRule="auto"/>
        <w:rPr>
          <w:rFonts w:ascii="Arial" w:eastAsia="Times New Roman" w:hAnsi="Arial" w:cs="Arial"/>
          <w:sz w:val="20"/>
          <w:szCs w:val="20"/>
          <w:lang w:eastAsia="en-GB"/>
        </w:rPr>
      </w:pPr>
      <w:r w:rsidRPr="00520E70">
        <w:rPr>
          <w:rFonts w:ascii="Arial" w:eastAsia="Times New Roman" w:hAnsi="Arial" w:cs="Arial"/>
          <w:sz w:val="20"/>
          <w:szCs w:val="20"/>
          <w:lang w:eastAsia="en-GB"/>
        </w:rPr>
        <w:t>Ademola-Popoola</w:t>
      </w:r>
      <w:r w:rsidR="00151782"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 xml:space="preserve"> D</w:t>
      </w:r>
      <w:r w:rsidR="00151782"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 xml:space="preserve">S, </w:t>
      </w:r>
      <w:proofErr w:type="spellStart"/>
      <w:r w:rsidRPr="00520E70">
        <w:rPr>
          <w:rFonts w:ascii="Arial" w:eastAsia="Times New Roman" w:hAnsi="Arial" w:cs="Arial"/>
          <w:sz w:val="20"/>
          <w:szCs w:val="20"/>
          <w:lang w:eastAsia="en-GB"/>
        </w:rPr>
        <w:t>Onakoya</w:t>
      </w:r>
      <w:proofErr w:type="spellEnd"/>
      <w:r w:rsidR="00151782"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 xml:space="preserve"> A</w:t>
      </w:r>
      <w:r w:rsidR="00151782"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 xml:space="preserve">O, </w:t>
      </w:r>
      <w:proofErr w:type="spellStart"/>
      <w:r w:rsidRPr="00520E70">
        <w:rPr>
          <w:rFonts w:ascii="Arial" w:eastAsia="Times New Roman" w:hAnsi="Arial" w:cs="Arial"/>
          <w:sz w:val="20"/>
          <w:szCs w:val="20"/>
          <w:lang w:eastAsia="en-GB"/>
        </w:rPr>
        <w:t>Ezisi</w:t>
      </w:r>
      <w:proofErr w:type="spellEnd"/>
      <w:r w:rsidR="00151782"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 xml:space="preserve"> C</w:t>
      </w:r>
      <w:r w:rsidR="00151782"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 xml:space="preserve">N, </w:t>
      </w:r>
      <w:proofErr w:type="spellStart"/>
      <w:r w:rsidRPr="00520E70">
        <w:rPr>
          <w:rFonts w:ascii="Arial" w:eastAsia="Times New Roman" w:hAnsi="Arial" w:cs="Arial"/>
          <w:sz w:val="20"/>
          <w:szCs w:val="20"/>
          <w:lang w:eastAsia="en-GB"/>
        </w:rPr>
        <w:t>Okeigbemen</w:t>
      </w:r>
      <w:proofErr w:type="spellEnd"/>
      <w:r w:rsidR="00151782"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 xml:space="preserve"> V</w:t>
      </w:r>
      <w:r w:rsidR="00151782"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 xml:space="preserve">W, </w:t>
      </w:r>
      <w:proofErr w:type="spellStart"/>
      <w:r w:rsidRPr="00520E70">
        <w:rPr>
          <w:rFonts w:ascii="Arial" w:eastAsia="Times New Roman" w:hAnsi="Arial" w:cs="Arial"/>
          <w:sz w:val="20"/>
          <w:szCs w:val="20"/>
          <w:lang w:eastAsia="en-GB"/>
        </w:rPr>
        <w:t>Aghaji</w:t>
      </w:r>
      <w:proofErr w:type="spellEnd"/>
      <w:r w:rsidR="00151782"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 xml:space="preserve"> A</w:t>
      </w:r>
      <w:r w:rsidR="00151782"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E, Musa</w:t>
      </w:r>
      <w:r w:rsidR="00151782"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 xml:space="preserve"> K</w:t>
      </w:r>
      <w:r w:rsidR="00151782"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O, et al.</w:t>
      </w:r>
      <w:r w:rsidR="00151782" w:rsidRPr="00520E70">
        <w:rPr>
          <w:rFonts w:ascii="Arial" w:eastAsia="Times New Roman" w:hAnsi="Arial" w:cs="Arial"/>
          <w:sz w:val="20"/>
          <w:szCs w:val="20"/>
          <w:lang w:eastAsia="en-GB"/>
        </w:rPr>
        <w:t xml:space="preserve"> (2021</w:t>
      </w:r>
      <w:r w:rsidR="00E11A99"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 xml:space="preserve"> Case series of retinopathy of prematurity blindness in Nigeria: A wakeup call to policy makers, hospitals</w:t>
      </w:r>
      <w:proofErr w:type="gramStart"/>
      <w:r w:rsidRPr="00520E70">
        <w:rPr>
          <w:rFonts w:ascii="Arial" w:eastAsia="Times New Roman" w:hAnsi="Arial" w:cs="Arial"/>
          <w:sz w:val="20"/>
          <w:szCs w:val="20"/>
          <w:lang w:eastAsia="en-GB"/>
        </w:rPr>
        <w:t>, ,</w:t>
      </w:r>
      <w:proofErr w:type="gramEnd"/>
      <w:r w:rsidRPr="00520E70">
        <w:rPr>
          <w:rFonts w:ascii="Arial" w:eastAsia="Times New Roman" w:hAnsi="Arial" w:cs="Arial"/>
          <w:sz w:val="20"/>
          <w:szCs w:val="20"/>
          <w:lang w:eastAsia="en-GB"/>
        </w:rPr>
        <w:t xml:space="preserve"> ophthalmologists and paediatricians.</w:t>
      </w:r>
      <w:r w:rsidR="00E11A99" w:rsidRPr="00520E70">
        <w:rPr>
          <w:rFonts w:ascii="Arial" w:eastAsia="Times New Roman" w:hAnsi="Arial" w:cs="Arial"/>
          <w:sz w:val="20"/>
          <w:szCs w:val="20"/>
          <w:lang w:eastAsia="en-GB"/>
        </w:rPr>
        <w:t xml:space="preserve"> Niger</w:t>
      </w:r>
      <w:r w:rsidR="00716E63" w:rsidRPr="00520E70">
        <w:rPr>
          <w:rFonts w:ascii="Arial" w:eastAsia="Times New Roman" w:hAnsi="Arial" w:cs="Arial"/>
          <w:sz w:val="20"/>
          <w:szCs w:val="20"/>
          <w:lang w:eastAsia="en-GB"/>
        </w:rPr>
        <w:t>ian</w:t>
      </w:r>
      <w:r w:rsidR="00E11A99" w:rsidRPr="00520E70">
        <w:rPr>
          <w:rFonts w:ascii="Arial" w:eastAsia="Times New Roman" w:hAnsi="Arial" w:cs="Arial"/>
          <w:sz w:val="20"/>
          <w:szCs w:val="20"/>
          <w:lang w:eastAsia="en-GB"/>
        </w:rPr>
        <w:t xml:space="preserve"> Postgrad</w:t>
      </w:r>
      <w:r w:rsidR="001D6A6F" w:rsidRPr="00520E70">
        <w:rPr>
          <w:rFonts w:ascii="Arial" w:eastAsia="Times New Roman" w:hAnsi="Arial" w:cs="Arial"/>
          <w:sz w:val="20"/>
          <w:szCs w:val="20"/>
          <w:lang w:eastAsia="en-GB"/>
        </w:rPr>
        <w:t>uate</w:t>
      </w:r>
      <w:r w:rsidR="00E11A99" w:rsidRPr="00520E70">
        <w:rPr>
          <w:rFonts w:ascii="Arial" w:eastAsia="Times New Roman" w:hAnsi="Arial" w:cs="Arial"/>
          <w:sz w:val="20"/>
          <w:szCs w:val="20"/>
          <w:lang w:eastAsia="en-GB"/>
        </w:rPr>
        <w:t xml:space="preserve"> Med</w:t>
      </w:r>
      <w:r w:rsidR="001D6A6F" w:rsidRPr="00520E70">
        <w:rPr>
          <w:rFonts w:ascii="Arial" w:eastAsia="Times New Roman" w:hAnsi="Arial" w:cs="Arial"/>
          <w:sz w:val="20"/>
          <w:szCs w:val="20"/>
          <w:lang w:eastAsia="en-GB"/>
        </w:rPr>
        <w:t xml:space="preserve">ical </w:t>
      </w:r>
      <w:r w:rsidR="00E11A99" w:rsidRPr="00520E70">
        <w:rPr>
          <w:rFonts w:ascii="Arial" w:eastAsia="Times New Roman" w:hAnsi="Arial" w:cs="Arial"/>
          <w:sz w:val="20"/>
          <w:szCs w:val="20"/>
          <w:lang w:eastAsia="en-GB"/>
        </w:rPr>
        <w:t>J</w:t>
      </w:r>
      <w:r w:rsidR="001D6A6F" w:rsidRPr="00520E70">
        <w:rPr>
          <w:rFonts w:ascii="Arial" w:eastAsia="Times New Roman" w:hAnsi="Arial" w:cs="Arial"/>
          <w:sz w:val="20"/>
          <w:szCs w:val="20"/>
          <w:lang w:eastAsia="en-GB"/>
        </w:rPr>
        <w:t xml:space="preserve">ournal. </w:t>
      </w:r>
      <w:r w:rsidRPr="00520E70">
        <w:rPr>
          <w:rFonts w:ascii="Arial" w:eastAsia="Times New Roman" w:hAnsi="Arial" w:cs="Arial"/>
          <w:sz w:val="20"/>
          <w:szCs w:val="20"/>
          <w:lang w:eastAsia="en-GB"/>
        </w:rPr>
        <w:t>28</w:t>
      </w:r>
      <w:r w:rsidR="00224696" w:rsidRPr="00520E70">
        <w:rPr>
          <w:rFonts w:ascii="Arial" w:eastAsia="Times New Roman" w:hAnsi="Arial" w:cs="Arial"/>
          <w:sz w:val="20"/>
          <w:szCs w:val="20"/>
          <w:lang w:eastAsia="en-GB"/>
        </w:rPr>
        <w:t xml:space="preserve"> (4)</w:t>
      </w:r>
      <w:r w:rsidR="001D6A6F" w:rsidRPr="00520E70">
        <w:rPr>
          <w:rFonts w:ascii="Arial" w:eastAsia="Times New Roman" w:hAnsi="Arial" w:cs="Arial"/>
          <w:sz w:val="20"/>
          <w:szCs w:val="20"/>
          <w:lang w:eastAsia="en-GB"/>
        </w:rPr>
        <w:t xml:space="preserve">, </w:t>
      </w:r>
      <w:r w:rsidRPr="00520E70">
        <w:rPr>
          <w:rFonts w:ascii="Arial" w:eastAsia="Times New Roman" w:hAnsi="Arial" w:cs="Arial"/>
          <w:sz w:val="20"/>
          <w:szCs w:val="20"/>
          <w:lang w:eastAsia="en-GB"/>
        </w:rPr>
        <w:t>303-</w:t>
      </w:r>
      <w:r w:rsidR="00E11A99" w:rsidRPr="00520E70">
        <w:rPr>
          <w:rFonts w:ascii="Arial" w:eastAsia="Times New Roman" w:hAnsi="Arial" w:cs="Arial"/>
          <w:sz w:val="20"/>
          <w:szCs w:val="20"/>
          <w:lang w:eastAsia="en-GB"/>
        </w:rPr>
        <w:t>30</w:t>
      </w:r>
      <w:r w:rsidRPr="00520E70">
        <w:rPr>
          <w:rFonts w:ascii="Arial" w:eastAsia="Times New Roman" w:hAnsi="Arial" w:cs="Arial"/>
          <w:sz w:val="20"/>
          <w:szCs w:val="20"/>
          <w:lang w:eastAsia="en-GB"/>
        </w:rPr>
        <w:t>6.</w:t>
      </w:r>
      <w:r w:rsidR="00E007DD" w:rsidRPr="00520E70">
        <w:rPr>
          <w:rFonts w:ascii="Arial" w:eastAsia="Times New Roman" w:hAnsi="Arial" w:cs="Arial"/>
          <w:sz w:val="20"/>
          <w:szCs w:val="20"/>
          <w:lang w:eastAsia="en-GB"/>
        </w:rPr>
        <w:t xml:space="preserve"> </w:t>
      </w:r>
      <w:proofErr w:type="spellStart"/>
      <w:r w:rsidR="00E007DD" w:rsidRPr="00520E70">
        <w:rPr>
          <w:rFonts w:ascii="Arial" w:eastAsia="Times New Roman" w:hAnsi="Arial" w:cs="Arial"/>
          <w:sz w:val="20"/>
          <w:szCs w:val="20"/>
          <w:lang w:val="en-US" w:eastAsia="en-GB"/>
        </w:rPr>
        <w:t>doi</w:t>
      </w:r>
      <w:proofErr w:type="spellEnd"/>
      <w:r w:rsidR="00E007DD" w:rsidRPr="00520E70">
        <w:rPr>
          <w:rFonts w:ascii="Arial" w:eastAsia="Times New Roman" w:hAnsi="Arial" w:cs="Arial"/>
          <w:sz w:val="20"/>
          <w:szCs w:val="20"/>
          <w:lang w:val="en-US" w:eastAsia="en-GB"/>
        </w:rPr>
        <w:t>: 10.4103/npmj.npmj_595_21.</w:t>
      </w:r>
    </w:p>
    <w:p w14:paraId="6FE370D0" w14:textId="3A477663" w:rsidR="00F7484E" w:rsidRPr="00520E70" w:rsidRDefault="00F7484E" w:rsidP="00520E70">
      <w:pPr>
        <w:pStyle w:val="ListParagraph"/>
        <w:numPr>
          <w:ilvl w:val="0"/>
          <w:numId w:val="34"/>
        </w:numPr>
        <w:shd w:val="clear" w:color="auto" w:fill="FFFFFF"/>
        <w:spacing w:before="100" w:beforeAutospacing="1" w:after="100" w:afterAutospacing="1" w:line="480" w:lineRule="auto"/>
        <w:rPr>
          <w:rFonts w:ascii="Arial" w:eastAsia="Times New Roman" w:hAnsi="Arial" w:cs="Arial"/>
          <w:sz w:val="20"/>
          <w:szCs w:val="20"/>
          <w:lang w:eastAsia="en-GB"/>
        </w:rPr>
      </w:pPr>
      <w:r w:rsidRPr="00520E70">
        <w:rPr>
          <w:rFonts w:ascii="Arial" w:eastAsia="Times New Roman" w:hAnsi="Arial" w:cs="Arial"/>
          <w:sz w:val="20"/>
          <w:szCs w:val="20"/>
          <w:lang w:eastAsia="en-GB"/>
        </w:rPr>
        <w:t xml:space="preserve">Herrod, S. K, Adio, A., Isenberg, S. J., </w:t>
      </w:r>
      <w:r w:rsidR="001D6A6F" w:rsidRPr="00520E70">
        <w:rPr>
          <w:rFonts w:ascii="Arial" w:eastAsia="Times New Roman" w:hAnsi="Arial" w:cs="Arial"/>
          <w:sz w:val="20"/>
          <w:szCs w:val="20"/>
          <w:lang w:eastAsia="en-GB"/>
        </w:rPr>
        <w:t>and</w:t>
      </w:r>
      <w:r w:rsidRPr="00520E70">
        <w:rPr>
          <w:rFonts w:ascii="Arial" w:eastAsia="Times New Roman" w:hAnsi="Arial" w:cs="Arial"/>
          <w:sz w:val="20"/>
          <w:szCs w:val="20"/>
          <w:lang w:eastAsia="en-GB"/>
        </w:rPr>
        <w:t xml:space="preserve"> Lambert, S. R. (202</w:t>
      </w:r>
      <w:r w:rsidR="00357784" w:rsidRPr="00520E70">
        <w:rPr>
          <w:rFonts w:ascii="Arial" w:eastAsia="Times New Roman" w:hAnsi="Arial" w:cs="Arial"/>
          <w:sz w:val="20"/>
          <w:szCs w:val="20"/>
          <w:lang w:eastAsia="en-GB"/>
        </w:rPr>
        <w:t>2</w:t>
      </w:r>
      <w:r w:rsidRPr="00520E70">
        <w:rPr>
          <w:rFonts w:ascii="Arial" w:eastAsia="Times New Roman" w:hAnsi="Arial" w:cs="Arial"/>
          <w:sz w:val="20"/>
          <w:szCs w:val="20"/>
          <w:lang w:eastAsia="en-GB"/>
        </w:rPr>
        <w:t xml:space="preserve">). Blindness Secondary to Retinopathy of Prematurity in Sub-Saharan Africa. Ophthalmic Epidemiology, </w:t>
      </w:r>
      <w:r w:rsidR="008457DD" w:rsidRPr="00520E70">
        <w:rPr>
          <w:rFonts w:ascii="Arial" w:eastAsia="Times New Roman" w:hAnsi="Arial" w:cs="Arial"/>
          <w:sz w:val="20"/>
          <w:szCs w:val="20"/>
          <w:lang w:eastAsia="en-GB"/>
        </w:rPr>
        <w:t>29 (2)</w:t>
      </w:r>
      <w:r w:rsidR="007F6533" w:rsidRPr="00520E70">
        <w:rPr>
          <w:rFonts w:ascii="Arial" w:eastAsia="Times New Roman" w:hAnsi="Arial" w:cs="Arial"/>
          <w:sz w:val="20"/>
          <w:szCs w:val="20"/>
          <w:lang w:eastAsia="en-GB"/>
        </w:rPr>
        <w:t>,</w:t>
      </w:r>
      <w:r w:rsidR="008457DD" w:rsidRPr="00520E70">
        <w:rPr>
          <w:rFonts w:ascii="Arial" w:eastAsia="Times New Roman" w:hAnsi="Arial" w:cs="Arial"/>
          <w:sz w:val="20"/>
          <w:szCs w:val="20"/>
          <w:lang w:eastAsia="en-GB"/>
        </w:rPr>
        <w:t xml:space="preserve"> </w:t>
      </w:r>
      <w:r w:rsidR="007F6533" w:rsidRPr="00520E70">
        <w:rPr>
          <w:rFonts w:ascii="Arial" w:eastAsia="Times New Roman" w:hAnsi="Arial" w:cs="Arial"/>
          <w:sz w:val="20"/>
          <w:szCs w:val="20"/>
          <w:lang w:eastAsia="en-GB"/>
        </w:rPr>
        <w:t xml:space="preserve">156 </w:t>
      </w:r>
      <w:r w:rsidRPr="00520E70">
        <w:rPr>
          <w:rFonts w:ascii="Arial" w:eastAsia="Times New Roman" w:hAnsi="Arial" w:cs="Arial"/>
          <w:sz w:val="20"/>
          <w:szCs w:val="20"/>
          <w:lang w:eastAsia="en-GB"/>
        </w:rPr>
        <w:t>–</w:t>
      </w:r>
      <w:r w:rsidR="007F6533" w:rsidRPr="00520E70">
        <w:rPr>
          <w:rFonts w:ascii="Arial" w:eastAsia="Times New Roman" w:hAnsi="Arial" w:cs="Arial"/>
          <w:sz w:val="20"/>
          <w:szCs w:val="20"/>
          <w:lang w:eastAsia="en-GB"/>
        </w:rPr>
        <w:t>163</w:t>
      </w:r>
      <w:r w:rsidRPr="00520E70">
        <w:rPr>
          <w:rFonts w:ascii="Arial" w:eastAsia="Times New Roman" w:hAnsi="Arial" w:cs="Arial"/>
          <w:sz w:val="20"/>
          <w:szCs w:val="20"/>
          <w:lang w:eastAsia="en-GB"/>
        </w:rPr>
        <w:t>. doi:10.1080/09286586.2021.1910315.</w:t>
      </w:r>
    </w:p>
    <w:p w14:paraId="036BBD33" w14:textId="36B35911" w:rsidR="00F7484E" w:rsidRPr="00520E70" w:rsidRDefault="00F7484E" w:rsidP="00520E70">
      <w:pPr>
        <w:pStyle w:val="ListParagraph"/>
        <w:numPr>
          <w:ilvl w:val="0"/>
          <w:numId w:val="34"/>
        </w:numPr>
        <w:shd w:val="clear" w:color="auto" w:fill="FFFFFF"/>
        <w:spacing w:before="100" w:beforeAutospacing="1" w:after="100" w:afterAutospacing="1" w:line="480" w:lineRule="auto"/>
        <w:rPr>
          <w:rFonts w:ascii="Arial" w:eastAsia="Times New Roman" w:hAnsi="Arial" w:cs="Arial"/>
          <w:sz w:val="20"/>
          <w:szCs w:val="20"/>
          <w:lang w:eastAsia="en-GB"/>
        </w:rPr>
      </w:pPr>
      <w:r w:rsidRPr="00520E70">
        <w:rPr>
          <w:rFonts w:ascii="Arial" w:eastAsia="Times New Roman" w:hAnsi="Arial" w:cs="Arial"/>
          <w:sz w:val="20"/>
          <w:szCs w:val="20"/>
          <w:lang w:val="fr-FR" w:eastAsia="en-GB"/>
        </w:rPr>
        <w:lastRenderedPageBreak/>
        <w:t>Jacoby</w:t>
      </w:r>
      <w:r w:rsidR="00556D89" w:rsidRPr="00520E70">
        <w:rPr>
          <w:rFonts w:ascii="Arial" w:eastAsia="Times New Roman" w:hAnsi="Arial" w:cs="Arial"/>
          <w:sz w:val="20"/>
          <w:szCs w:val="20"/>
          <w:lang w:val="fr-FR" w:eastAsia="en-GB"/>
        </w:rPr>
        <w:t>,</w:t>
      </w:r>
      <w:r w:rsidRPr="00520E70">
        <w:rPr>
          <w:rFonts w:ascii="Arial" w:eastAsia="Times New Roman" w:hAnsi="Arial" w:cs="Arial"/>
          <w:sz w:val="20"/>
          <w:szCs w:val="20"/>
          <w:lang w:val="fr-FR" w:eastAsia="en-GB"/>
        </w:rPr>
        <w:t xml:space="preserve"> M</w:t>
      </w:r>
      <w:r w:rsidR="00556D89" w:rsidRPr="00520E70">
        <w:rPr>
          <w:rFonts w:ascii="Arial" w:eastAsia="Times New Roman" w:hAnsi="Arial" w:cs="Arial"/>
          <w:sz w:val="20"/>
          <w:szCs w:val="20"/>
          <w:lang w:val="fr-FR" w:eastAsia="en-GB"/>
        </w:rPr>
        <w:t>.</w:t>
      </w:r>
      <w:r w:rsidRPr="00520E70">
        <w:rPr>
          <w:rFonts w:ascii="Arial" w:eastAsia="Times New Roman" w:hAnsi="Arial" w:cs="Arial"/>
          <w:sz w:val="20"/>
          <w:szCs w:val="20"/>
          <w:lang w:val="fr-FR" w:eastAsia="en-GB"/>
        </w:rPr>
        <w:t>R, Du Toit</w:t>
      </w:r>
      <w:r w:rsidR="00556D89" w:rsidRPr="00520E70">
        <w:rPr>
          <w:rFonts w:ascii="Arial" w:eastAsia="Times New Roman" w:hAnsi="Arial" w:cs="Arial"/>
          <w:sz w:val="20"/>
          <w:szCs w:val="20"/>
          <w:lang w:val="fr-FR" w:eastAsia="en-GB"/>
        </w:rPr>
        <w:t>,</w:t>
      </w:r>
      <w:r w:rsidRPr="00520E70">
        <w:rPr>
          <w:rFonts w:ascii="Arial" w:eastAsia="Times New Roman" w:hAnsi="Arial" w:cs="Arial"/>
          <w:sz w:val="20"/>
          <w:szCs w:val="20"/>
          <w:lang w:val="fr-FR" w:eastAsia="en-GB"/>
        </w:rPr>
        <w:t xml:space="preserve"> </w:t>
      </w:r>
      <w:r w:rsidR="00556D89" w:rsidRPr="00520E70">
        <w:rPr>
          <w:rFonts w:ascii="Arial" w:eastAsia="Times New Roman" w:hAnsi="Arial" w:cs="Arial"/>
          <w:sz w:val="20"/>
          <w:szCs w:val="20"/>
          <w:lang w:val="fr-FR" w:eastAsia="en-GB"/>
        </w:rPr>
        <w:t>(2016).</w:t>
      </w:r>
      <w:r w:rsidRPr="00520E70">
        <w:rPr>
          <w:rFonts w:ascii="Arial" w:eastAsia="Times New Roman" w:hAnsi="Arial" w:cs="Arial"/>
          <w:sz w:val="20"/>
          <w:szCs w:val="20"/>
          <w:lang w:val="fr-FR" w:eastAsia="en-GB"/>
        </w:rPr>
        <w:t xml:space="preserve"> </w:t>
      </w:r>
      <w:r w:rsidRPr="00520E70">
        <w:rPr>
          <w:rFonts w:ascii="Arial" w:eastAsia="Times New Roman" w:hAnsi="Arial" w:cs="Arial"/>
          <w:sz w:val="20"/>
          <w:szCs w:val="20"/>
          <w:lang w:eastAsia="en-GB"/>
        </w:rPr>
        <w:t>Screening for retinopathy of prematurity in a provincial hospital in Port Elizabeth, South Africa.</w:t>
      </w:r>
      <w:r w:rsidR="00F25CC3" w:rsidRPr="00520E70">
        <w:rPr>
          <w:rFonts w:ascii="Arial" w:eastAsia="Times New Roman" w:hAnsi="Arial" w:cs="Arial"/>
          <w:sz w:val="20"/>
          <w:szCs w:val="20"/>
          <w:lang w:eastAsia="en-GB"/>
        </w:rPr>
        <w:t xml:space="preserve"> </w:t>
      </w:r>
      <w:r w:rsidRPr="00520E70">
        <w:rPr>
          <w:rFonts w:ascii="Arial" w:eastAsia="Times New Roman" w:hAnsi="Arial" w:cs="Arial"/>
          <w:sz w:val="20"/>
          <w:szCs w:val="20"/>
          <w:lang w:eastAsia="en-GB"/>
        </w:rPr>
        <w:t>S</w:t>
      </w:r>
      <w:r w:rsidR="00F25CC3" w:rsidRPr="00520E70">
        <w:rPr>
          <w:rFonts w:ascii="Arial" w:eastAsia="Times New Roman" w:hAnsi="Arial" w:cs="Arial"/>
          <w:sz w:val="20"/>
          <w:szCs w:val="20"/>
          <w:lang w:eastAsia="en-GB"/>
        </w:rPr>
        <w:t>outh</w:t>
      </w:r>
      <w:r w:rsidRPr="00520E70">
        <w:rPr>
          <w:rFonts w:ascii="Arial" w:eastAsia="Times New Roman" w:hAnsi="Arial" w:cs="Arial"/>
          <w:sz w:val="20"/>
          <w:szCs w:val="20"/>
          <w:lang w:eastAsia="en-GB"/>
        </w:rPr>
        <w:t xml:space="preserve"> Afr</w:t>
      </w:r>
      <w:r w:rsidR="00F25CC3" w:rsidRPr="00520E70">
        <w:rPr>
          <w:rFonts w:ascii="Arial" w:eastAsia="Times New Roman" w:hAnsi="Arial" w:cs="Arial"/>
          <w:sz w:val="20"/>
          <w:szCs w:val="20"/>
          <w:lang w:eastAsia="en-GB"/>
        </w:rPr>
        <w:t>ican</w:t>
      </w:r>
      <w:r w:rsidRPr="00520E70">
        <w:rPr>
          <w:rFonts w:ascii="Arial" w:eastAsia="Times New Roman" w:hAnsi="Arial" w:cs="Arial"/>
          <w:sz w:val="20"/>
          <w:szCs w:val="20"/>
          <w:lang w:eastAsia="en-GB"/>
        </w:rPr>
        <w:t xml:space="preserve"> Med</w:t>
      </w:r>
      <w:r w:rsidR="00F25CC3" w:rsidRPr="00520E70">
        <w:rPr>
          <w:rFonts w:ascii="Arial" w:eastAsia="Times New Roman" w:hAnsi="Arial" w:cs="Arial"/>
          <w:sz w:val="20"/>
          <w:szCs w:val="20"/>
          <w:lang w:eastAsia="en-GB"/>
        </w:rPr>
        <w:t>ical</w:t>
      </w:r>
      <w:r w:rsidRPr="00520E70">
        <w:rPr>
          <w:rFonts w:ascii="Arial" w:eastAsia="Times New Roman" w:hAnsi="Arial" w:cs="Arial"/>
          <w:sz w:val="20"/>
          <w:szCs w:val="20"/>
          <w:lang w:eastAsia="en-GB"/>
        </w:rPr>
        <w:t xml:space="preserve"> J</w:t>
      </w:r>
      <w:r w:rsidR="00F25CC3" w:rsidRPr="00520E70">
        <w:rPr>
          <w:rFonts w:ascii="Arial" w:eastAsia="Times New Roman" w:hAnsi="Arial" w:cs="Arial"/>
          <w:sz w:val="20"/>
          <w:szCs w:val="20"/>
          <w:lang w:eastAsia="en-GB"/>
        </w:rPr>
        <w:t>ournal</w:t>
      </w:r>
      <w:r w:rsidR="00445E25"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106</w:t>
      </w:r>
      <w:r w:rsidR="00445E25" w:rsidRPr="00520E70">
        <w:rPr>
          <w:rFonts w:ascii="Arial" w:eastAsia="Times New Roman" w:hAnsi="Arial" w:cs="Arial"/>
          <w:sz w:val="20"/>
          <w:szCs w:val="20"/>
          <w:lang w:eastAsia="en-GB"/>
        </w:rPr>
        <w:t xml:space="preserve"> </w:t>
      </w:r>
      <w:r w:rsidRPr="00520E70">
        <w:rPr>
          <w:rFonts w:ascii="Arial" w:eastAsia="Times New Roman" w:hAnsi="Arial" w:cs="Arial"/>
          <w:sz w:val="20"/>
          <w:szCs w:val="20"/>
          <w:lang w:eastAsia="en-GB"/>
        </w:rPr>
        <w:t xml:space="preserve">(6). </w:t>
      </w:r>
      <w:proofErr w:type="spellStart"/>
      <w:r w:rsidRPr="00520E70">
        <w:rPr>
          <w:rFonts w:ascii="Arial" w:eastAsia="Times New Roman" w:hAnsi="Arial" w:cs="Arial"/>
          <w:sz w:val="20"/>
          <w:szCs w:val="20"/>
          <w:lang w:eastAsia="en-GB"/>
        </w:rPr>
        <w:t>doi</w:t>
      </w:r>
      <w:proofErr w:type="spellEnd"/>
      <w:r w:rsidRPr="00520E70">
        <w:rPr>
          <w:rFonts w:ascii="Arial" w:eastAsia="Times New Roman" w:hAnsi="Arial" w:cs="Arial"/>
          <w:sz w:val="20"/>
          <w:szCs w:val="20"/>
          <w:lang w:eastAsia="en-GB"/>
        </w:rPr>
        <w:t>: 10.7196/</w:t>
      </w:r>
      <w:proofErr w:type="gramStart"/>
      <w:r w:rsidRPr="00520E70">
        <w:rPr>
          <w:rFonts w:ascii="Arial" w:eastAsia="Times New Roman" w:hAnsi="Arial" w:cs="Arial"/>
          <w:sz w:val="20"/>
          <w:szCs w:val="20"/>
          <w:lang w:eastAsia="en-GB"/>
        </w:rPr>
        <w:t>SAMJ.2016.v</w:t>
      </w:r>
      <w:proofErr w:type="gramEnd"/>
      <w:r w:rsidRPr="00520E70">
        <w:rPr>
          <w:rFonts w:ascii="Arial" w:eastAsia="Times New Roman" w:hAnsi="Arial" w:cs="Arial"/>
          <w:sz w:val="20"/>
          <w:szCs w:val="20"/>
          <w:lang w:eastAsia="en-GB"/>
        </w:rPr>
        <w:t>106i6.10663.</w:t>
      </w:r>
    </w:p>
    <w:p w14:paraId="5745F4B7" w14:textId="7BF4464F" w:rsidR="00F7484E" w:rsidRPr="00520E70" w:rsidRDefault="00F7484E" w:rsidP="00520E70">
      <w:pPr>
        <w:pStyle w:val="ListParagraph"/>
        <w:numPr>
          <w:ilvl w:val="0"/>
          <w:numId w:val="34"/>
        </w:numPr>
        <w:shd w:val="clear" w:color="auto" w:fill="FFFFFF"/>
        <w:spacing w:before="100" w:beforeAutospacing="1" w:after="100" w:afterAutospacing="1" w:line="480" w:lineRule="auto"/>
        <w:rPr>
          <w:rFonts w:ascii="Arial" w:eastAsia="Times New Roman" w:hAnsi="Arial" w:cs="Arial"/>
          <w:sz w:val="20"/>
          <w:szCs w:val="20"/>
          <w:lang w:eastAsia="en-GB"/>
        </w:rPr>
      </w:pPr>
      <w:r w:rsidRPr="00520E70">
        <w:rPr>
          <w:rFonts w:ascii="Arial" w:eastAsia="Times New Roman" w:hAnsi="Arial" w:cs="Arial"/>
          <w:sz w:val="20"/>
          <w:szCs w:val="20"/>
          <w:lang w:eastAsia="en-GB"/>
        </w:rPr>
        <w:t>Melesse</w:t>
      </w:r>
      <w:r w:rsidR="00445E25"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 xml:space="preserve"> M</w:t>
      </w:r>
      <w:r w:rsidR="00445E25"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A</w:t>
      </w:r>
      <w:r w:rsidR="00445E25"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 xml:space="preserve"> </w:t>
      </w:r>
      <w:r w:rsidR="009E6E07" w:rsidRPr="00520E70">
        <w:rPr>
          <w:rFonts w:ascii="Arial" w:eastAsia="Times New Roman" w:hAnsi="Arial" w:cs="Arial"/>
          <w:sz w:val="20"/>
          <w:szCs w:val="20"/>
          <w:lang w:eastAsia="en-GB"/>
        </w:rPr>
        <w:t xml:space="preserve">(2020). </w:t>
      </w:r>
      <w:r w:rsidRPr="00520E70">
        <w:rPr>
          <w:rFonts w:ascii="Arial" w:eastAsia="Times New Roman" w:hAnsi="Arial" w:cs="Arial"/>
          <w:sz w:val="20"/>
          <w:szCs w:val="20"/>
          <w:lang w:eastAsia="en-GB"/>
        </w:rPr>
        <w:t>Retinopathy of prematurity – An emerging cause of childhood blindness in Ethiopia. Ethiop</w:t>
      </w:r>
      <w:r w:rsidR="0040118B" w:rsidRPr="00520E70">
        <w:rPr>
          <w:rFonts w:ascii="Arial" w:eastAsia="Times New Roman" w:hAnsi="Arial" w:cs="Arial"/>
          <w:sz w:val="20"/>
          <w:szCs w:val="20"/>
          <w:lang w:eastAsia="en-GB"/>
        </w:rPr>
        <w:t>ian</w:t>
      </w:r>
      <w:r w:rsidRPr="00520E70">
        <w:rPr>
          <w:rFonts w:ascii="Arial" w:eastAsia="Times New Roman" w:hAnsi="Arial" w:cs="Arial"/>
          <w:sz w:val="20"/>
          <w:szCs w:val="20"/>
          <w:lang w:eastAsia="en-GB"/>
        </w:rPr>
        <w:t xml:space="preserve"> Med</w:t>
      </w:r>
      <w:r w:rsidR="0040118B" w:rsidRPr="00520E70">
        <w:rPr>
          <w:rFonts w:ascii="Arial" w:eastAsia="Times New Roman" w:hAnsi="Arial" w:cs="Arial"/>
          <w:sz w:val="20"/>
          <w:szCs w:val="20"/>
          <w:lang w:eastAsia="en-GB"/>
        </w:rPr>
        <w:t>ical</w:t>
      </w:r>
      <w:r w:rsidRPr="00520E70">
        <w:rPr>
          <w:rFonts w:ascii="Arial" w:eastAsia="Times New Roman" w:hAnsi="Arial" w:cs="Arial"/>
          <w:sz w:val="20"/>
          <w:szCs w:val="20"/>
          <w:lang w:eastAsia="en-GB"/>
        </w:rPr>
        <w:t xml:space="preserve"> J</w:t>
      </w:r>
      <w:r w:rsidR="0040118B" w:rsidRPr="00520E70">
        <w:rPr>
          <w:rFonts w:ascii="Arial" w:eastAsia="Times New Roman" w:hAnsi="Arial" w:cs="Arial"/>
          <w:sz w:val="20"/>
          <w:szCs w:val="20"/>
          <w:lang w:eastAsia="en-GB"/>
        </w:rPr>
        <w:t>ournal</w:t>
      </w:r>
      <w:r w:rsidR="00325D33" w:rsidRPr="00520E70">
        <w:rPr>
          <w:rFonts w:ascii="Arial" w:eastAsia="Times New Roman" w:hAnsi="Arial" w:cs="Arial"/>
          <w:sz w:val="20"/>
          <w:szCs w:val="20"/>
          <w:lang w:eastAsia="en-GB"/>
        </w:rPr>
        <w:t>.</w:t>
      </w:r>
      <w:r w:rsidRPr="00520E70">
        <w:rPr>
          <w:rFonts w:ascii="Arial" w:eastAsia="Times New Roman" w:hAnsi="Arial" w:cs="Arial"/>
          <w:sz w:val="20"/>
          <w:szCs w:val="20"/>
          <w:lang w:eastAsia="en-GB"/>
        </w:rPr>
        <w:t>58</w:t>
      </w:r>
      <w:r w:rsidR="00325D33" w:rsidRPr="00520E70">
        <w:rPr>
          <w:rFonts w:ascii="Arial" w:eastAsia="Times New Roman" w:hAnsi="Arial" w:cs="Arial"/>
          <w:sz w:val="20"/>
          <w:szCs w:val="20"/>
          <w:lang w:eastAsia="en-GB"/>
        </w:rPr>
        <w:t>(2)</w:t>
      </w:r>
      <w:r w:rsidRPr="00520E70">
        <w:rPr>
          <w:rFonts w:ascii="Arial" w:eastAsia="Times New Roman" w:hAnsi="Arial" w:cs="Arial"/>
          <w:sz w:val="20"/>
          <w:szCs w:val="20"/>
          <w:lang w:eastAsia="en-GB"/>
        </w:rPr>
        <w:t>:1-7</w:t>
      </w:r>
      <w:r w:rsidR="00932233" w:rsidRPr="00520E70">
        <w:rPr>
          <w:rFonts w:ascii="Arial" w:eastAsia="Times New Roman" w:hAnsi="Arial" w:cs="Arial"/>
          <w:sz w:val="20"/>
          <w:szCs w:val="20"/>
          <w:lang w:eastAsia="en-GB"/>
        </w:rPr>
        <w:t>.</w:t>
      </w:r>
    </w:p>
    <w:p w14:paraId="05C5D703" w14:textId="44A6208A" w:rsidR="00932233" w:rsidRPr="00520E70" w:rsidRDefault="00932233" w:rsidP="00520E70">
      <w:pPr>
        <w:pStyle w:val="ListParagraph"/>
        <w:numPr>
          <w:ilvl w:val="0"/>
          <w:numId w:val="34"/>
        </w:numPr>
        <w:shd w:val="clear" w:color="auto" w:fill="FFFFFF"/>
        <w:spacing w:before="100" w:beforeAutospacing="1" w:after="100" w:afterAutospacing="1" w:line="480" w:lineRule="auto"/>
        <w:rPr>
          <w:rFonts w:ascii="Arial" w:eastAsia="Times New Roman" w:hAnsi="Arial" w:cs="Arial"/>
          <w:sz w:val="20"/>
          <w:szCs w:val="20"/>
          <w:lang w:eastAsia="en-GB"/>
        </w:rPr>
      </w:pPr>
      <w:proofErr w:type="spellStart"/>
      <w:r w:rsidRPr="00520E70">
        <w:rPr>
          <w:rFonts w:ascii="Arial" w:hAnsi="Arial" w:cs="Arial"/>
          <w:sz w:val="20"/>
          <w:szCs w:val="20"/>
          <w:lang w:val="fr-FR"/>
        </w:rPr>
        <w:t>Leng</w:t>
      </w:r>
      <w:proofErr w:type="spellEnd"/>
      <w:r w:rsidRPr="00520E70">
        <w:rPr>
          <w:rFonts w:ascii="Arial" w:hAnsi="Arial" w:cs="Arial"/>
          <w:sz w:val="20"/>
          <w:szCs w:val="20"/>
          <w:lang w:val="fr-FR"/>
        </w:rPr>
        <w:t xml:space="preserve">, Y., Huang, W., Ren, G., Cai, C., Tan, Q., Liang, Y. et al. </w:t>
      </w:r>
      <w:r w:rsidRPr="00520E70">
        <w:rPr>
          <w:rFonts w:ascii="Arial" w:hAnsi="Arial" w:cs="Arial"/>
          <w:sz w:val="20"/>
          <w:szCs w:val="20"/>
        </w:rPr>
        <w:t>(2018). The treatment and risk factors of retinopathy of prematurity in neonatal intensive care units. BMC ophthalmology, 18, 1-8.</w:t>
      </w:r>
    </w:p>
    <w:p w14:paraId="6969AB2D" w14:textId="77777777" w:rsidR="00932233" w:rsidRPr="00520E70" w:rsidRDefault="00932233" w:rsidP="00520E70">
      <w:pPr>
        <w:pStyle w:val="ListParagraph"/>
        <w:numPr>
          <w:ilvl w:val="0"/>
          <w:numId w:val="34"/>
        </w:numPr>
        <w:spacing w:line="480" w:lineRule="auto"/>
        <w:rPr>
          <w:rFonts w:ascii="Arial" w:hAnsi="Arial" w:cs="Arial"/>
          <w:sz w:val="20"/>
          <w:szCs w:val="20"/>
        </w:rPr>
      </w:pPr>
      <w:proofErr w:type="spellStart"/>
      <w:r w:rsidRPr="00520E70">
        <w:rPr>
          <w:rFonts w:ascii="Arial" w:hAnsi="Arial" w:cs="Arial"/>
          <w:sz w:val="20"/>
          <w:szCs w:val="20"/>
        </w:rPr>
        <w:t>Tapak</w:t>
      </w:r>
      <w:proofErr w:type="spellEnd"/>
      <w:r w:rsidRPr="00520E70">
        <w:rPr>
          <w:rFonts w:ascii="Arial" w:hAnsi="Arial" w:cs="Arial"/>
          <w:sz w:val="20"/>
          <w:szCs w:val="20"/>
        </w:rPr>
        <w:t xml:space="preserve">, L., Farahani, L.N., Taleghani, N.T, </w:t>
      </w:r>
      <w:hyperlink r:id="rId17" w:anchor="auth-Nazanin-Ebrahimiadib-Aff4" w:history="1">
        <w:r w:rsidRPr="00520E70">
          <w:rPr>
            <w:rStyle w:val="Hyperlink"/>
            <w:rFonts w:ascii="Arial" w:hAnsi="Arial" w:cs="Arial"/>
            <w:color w:val="auto"/>
            <w:sz w:val="20"/>
            <w:szCs w:val="20"/>
            <w:lang w:val="en-US"/>
          </w:rPr>
          <w:t>Ebrahimiadib</w:t>
        </w:r>
      </w:hyperlink>
      <w:r w:rsidRPr="00520E70">
        <w:rPr>
          <w:rFonts w:ascii="Arial" w:hAnsi="Arial" w:cs="Arial"/>
          <w:sz w:val="20"/>
          <w:szCs w:val="20"/>
        </w:rPr>
        <w:t xml:space="preserve">, N, </w:t>
      </w:r>
      <w:hyperlink r:id="rId18" w:anchor="auth-Elias_Khalili-Pour-Aff5" w:history="1">
        <w:r w:rsidRPr="00520E70">
          <w:rPr>
            <w:rStyle w:val="Hyperlink"/>
            <w:rFonts w:ascii="Arial" w:hAnsi="Arial" w:cs="Arial"/>
            <w:color w:val="auto"/>
            <w:sz w:val="20"/>
            <w:szCs w:val="20"/>
            <w:lang w:val="en-US"/>
          </w:rPr>
          <w:t>Pour</w:t>
        </w:r>
      </w:hyperlink>
      <w:r w:rsidRPr="00520E70">
        <w:rPr>
          <w:rFonts w:ascii="Arial" w:hAnsi="Arial" w:cs="Arial"/>
          <w:sz w:val="20"/>
          <w:szCs w:val="20"/>
        </w:rPr>
        <w:t xml:space="preserve">, E.K, Farahani, A.D. </w:t>
      </w:r>
      <w:r w:rsidRPr="00520E70">
        <w:rPr>
          <w:rFonts w:ascii="Arial" w:hAnsi="Arial" w:cs="Arial"/>
          <w:i/>
          <w:iCs/>
          <w:sz w:val="20"/>
          <w:szCs w:val="20"/>
        </w:rPr>
        <w:t>et al.</w:t>
      </w:r>
      <w:r w:rsidRPr="00520E70">
        <w:rPr>
          <w:rFonts w:ascii="Arial" w:hAnsi="Arial" w:cs="Arial"/>
          <w:sz w:val="20"/>
          <w:szCs w:val="20"/>
        </w:rPr>
        <w:t xml:space="preserve"> (2024). Risk factors for the time to development of retinopathy of prematurity in premature infants in Iran: a machine learning approach. BMC Ophthalmology 24, 364  </w:t>
      </w:r>
      <w:hyperlink r:id="rId19" w:history="1">
        <w:r w:rsidRPr="00520E70">
          <w:rPr>
            <w:rStyle w:val="Hyperlink"/>
            <w:rFonts w:ascii="Arial" w:hAnsi="Arial" w:cs="Arial"/>
            <w:color w:val="auto"/>
            <w:sz w:val="20"/>
            <w:szCs w:val="20"/>
            <w:lang w:val="en-US"/>
          </w:rPr>
          <w:t>https://doi.org/10.1186/s12886-024-03637-w</w:t>
        </w:r>
      </w:hyperlink>
    </w:p>
    <w:p w14:paraId="2FBB10A7" w14:textId="77777777" w:rsidR="00932233" w:rsidRPr="00520E70" w:rsidRDefault="00932233" w:rsidP="00520E70">
      <w:pPr>
        <w:pStyle w:val="ListParagraph"/>
        <w:spacing w:line="480" w:lineRule="auto"/>
        <w:rPr>
          <w:rFonts w:ascii="Arial" w:hAnsi="Arial" w:cs="Arial"/>
          <w:sz w:val="20"/>
          <w:szCs w:val="20"/>
        </w:rPr>
      </w:pPr>
    </w:p>
    <w:p w14:paraId="367A9755" w14:textId="77777777" w:rsidR="00932233" w:rsidRPr="00520E70" w:rsidRDefault="00932233" w:rsidP="00520E70">
      <w:pPr>
        <w:pStyle w:val="ListParagraph"/>
        <w:numPr>
          <w:ilvl w:val="0"/>
          <w:numId w:val="34"/>
        </w:numPr>
        <w:spacing w:line="480" w:lineRule="auto"/>
        <w:rPr>
          <w:rFonts w:ascii="Arial" w:eastAsia="Times New Roman" w:hAnsi="Arial" w:cs="Arial"/>
          <w:b/>
          <w:bCs/>
          <w:sz w:val="20"/>
          <w:szCs w:val="20"/>
        </w:rPr>
      </w:pPr>
      <w:r w:rsidRPr="00520E70">
        <w:rPr>
          <w:rFonts w:ascii="Arial" w:hAnsi="Arial" w:cs="Arial"/>
          <w:sz w:val="20"/>
          <w:szCs w:val="20"/>
        </w:rPr>
        <w:t>De las Rivas Ramírez, N., Luque Aranda, G., Rius Díaz, F. </w:t>
      </w:r>
      <w:r w:rsidRPr="00520E70">
        <w:rPr>
          <w:rFonts w:ascii="Arial" w:eastAsia="Times New Roman" w:hAnsi="Arial" w:cs="Arial"/>
          <w:sz w:val="20"/>
          <w:szCs w:val="20"/>
        </w:rPr>
        <w:t>Javier Pérez Frías</w:t>
      </w:r>
      <w:r w:rsidRPr="00520E70">
        <w:rPr>
          <w:rFonts w:ascii="Arial" w:hAnsi="Arial" w:cs="Arial"/>
          <w:sz w:val="20"/>
          <w:szCs w:val="20"/>
        </w:rPr>
        <w:t xml:space="preserve">, F </w:t>
      </w:r>
      <w:r w:rsidRPr="00520E70">
        <w:rPr>
          <w:rFonts w:ascii="Arial" w:eastAsia="Times New Roman" w:hAnsi="Arial" w:cs="Arial"/>
          <w:sz w:val="20"/>
          <w:szCs w:val="20"/>
        </w:rPr>
        <w:t>Tamayo</w:t>
      </w:r>
      <w:r w:rsidRPr="00520E70">
        <w:rPr>
          <w:rFonts w:ascii="Arial" w:hAnsi="Arial" w:cs="Arial"/>
          <w:sz w:val="20"/>
          <w:szCs w:val="20"/>
        </w:rPr>
        <w:t>, T.S.</w:t>
      </w:r>
      <w:r w:rsidRPr="00520E70">
        <w:rPr>
          <w:rFonts w:ascii="Arial" w:hAnsi="Arial" w:cs="Arial"/>
          <w:b/>
          <w:bCs/>
          <w:sz w:val="20"/>
          <w:szCs w:val="20"/>
        </w:rPr>
        <w:t xml:space="preserve"> </w:t>
      </w:r>
      <w:r w:rsidRPr="00520E70">
        <w:rPr>
          <w:rFonts w:ascii="Arial" w:hAnsi="Arial" w:cs="Arial"/>
          <w:sz w:val="20"/>
          <w:szCs w:val="20"/>
        </w:rPr>
        <w:t>(2022).</w:t>
      </w:r>
    </w:p>
    <w:p w14:paraId="521DAE8C" w14:textId="0066FF3D" w:rsidR="00932233" w:rsidRPr="00520E70" w:rsidRDefault="00932233" w:rsidP="00520E70">
      <w:pPr>
        <w:pStyle w:val="ListParagraph"/>
        <w:spacing w:line="480" w:lineRule="auto"/>
        <w:rPr>
          <w:rFonts w:ascii="Arial" w:hAnsi="Arial" w:cs="Arial"/>
          <w:sz w:val="20"/>
          <w:szCs w:val="20"/>
        </w:rPr>
      </w:pPr>
      <w:r w:rsidRPr="00520E70">
        <w:rPr>
          <w:rFonts w:ascii="Arial" w:hAnsi="Arial" w:cs="Arial"/>
          <w:sz w:val="20"/>
          <w:szCs w:val="20"/>
        </w:rPr>
        <w:t>Risk factors associated with Retinopathy of Prematurity development and progression. </w:t>
      </w:r>
      <w:proofErr w:type="gramStart"/>
      <w:r w:rsidRPr="00520E70">
        <w:rPr>
          <w:rFonts w:ascii="Arial" w:hAnsi="Arial" w:cs="Arial"/>
          <w:sz w:val="20"/>
          <w:szCs w:val="20"/>
        </w:rPr>
        <w:t>Scientific  Reports</w:t>
      </w:r>
      <w:proofErr w:type="gramEnd"/>
      <w:r w:rsidRPr="00520E70">
        <w:rPr>
          <w:rFonts w:ascii="Arial" w:hAnsi="Arial" w:cs="Arial"/>
          <w:sz w:val="20"/>
          <w:szCs w:val="20"/>
        </w:rPr>
        <w:t xml:space="preserve">  12, 21977 </w:t>
      </w:r>
      <w:hyperlink r:id="rId20" w:history="1">
        <w:r w:rsidRPr="00E61AE7">
          <w:rPr>
            <w:rStyle w:val="Hyperlink"/>
            <w:rFonts w:ascii="Arial" w:hAnsi="Arial" w:cs="Arial"/>
            <w:color w:val="auto"/>
            <w:sz w:val="20"/>
            <w:szCs w:val="20"/>
          </w:rPr>
          <w:t>https://doi.org/10.1038/s41598-022-26229-4</w:t>
        </w:r>
      </w:hyperlink>
    </w:p>
    <w:p w14:paraId="0CB5563C" w14:textId="77777777" w:rsidR="00932233" w:rsidRPr="00520E70" w:rsidRDefault="00932233" w:rsidP="00520E70">
      <w:pPr>
        <w:pStyle w:val="ListParagraph"/>
        <w:spacing w:line="480" w:lineRule="auto"/>
        <w:rPr>
          <w:rFonts w:ascii="Arial" w:hAnsi="Arial" w:cs="Arial"/>
          <w:sz w:val="20"/>
          <w:szCs w:val="20"/>
        </w:rPr>
      </w:pPr>
    </w:p>
    <w:p w14:paraId="289832D7" w14:textId="5B9F1BF1" w:rsidR="008675B4" w:rsidRPr="00520E70" w:rsidRDefault="008675B4" w:rsidP="00520E70">
      <w:pPr>
        <w:pStyle w:val="ListParagraph"/>
        <w:numPr>
          <w:ilvl w:val="0"/>
          <w:numId w:val="34"/>
        </w:numPr>
        <w:shd w:val="clear" w:color="auto" w:fill="FFFFFF"/>
        <w:spacing w:before="100" w:beforeAutospacing="1" w:after="100" w:afterAutospacing="1" w:line="480" w:lineRule="auto"/>
        <w:rPr>
          <w:rFonts w:ascii="Arial" w:eastAsia="Times New Roman" w:hAnsi="Arial" w:cs="Arial"/>
          <w:sz w:val="20"/>
          <w:szCs w:val="20"/>
          <w:lang w:eastAsia="en-GB"/>
        </w:rPr>
      </w:pPr>
      <w:r w:rsidRPr="00520E70">
        <w:rPr>
          <w:rFonts w:ascii="Arial" w:eastAsia="Times New Roman" w:hAnsi="Arial" w:cs="Arial"/>
          <w:sz w:val="20"/>
          <w:szCs w:val="20"/>
          <w:lang w:val="en-US" w:eastAsia="en-GB"/>
        </w:rPr>
        <w:t>Ademola-Popoola,</w:t>
      </w:r>
      <w:r w:rsidR="00505838" w:rsidRPr="00520E70">
        <w:rPr>
          <w:rFonts w:ascii="Arial" w:eastAsia="Times New Roman" w:hAnsi="Arial" w:cs="Arial"/>
          <w:sz w:val="20"/>
          <w:szCs w:val="20"/>
          <w:lang w:val="en-US" w:eastAsia="en-GB"/>
        </w:rPr>
        <w:t xml:space="preserve"> D. </w:t>
      </w:r>
      <w:proofErr w:type="gramStart"/>
      <w:r w:rsidR="00505838" w:rsidRPr="00520E70">
        <w:rPr>
          <w:rFonts w:ascii="Arial" w:eastAsia="Times New Roman" w:hAnsi="Arial" w:cs="Arial"/>
          <w:sz w:val="20"/>
          <w:szCs w:val="20"/>
          <w:lang w:val="en-US" w:eastAsia="en-GB"/>
        </w:rPr>
        <w:t>S,</w:t>
      </w:r>
      <w:r w:rsidRPr="00520E70">
        <w:rPr>
          <w:rFonts w:ascii="Arial" w:eastAsia="Times New Roman" w:hAnsi="Arial" w:cs="Arial"/>
          <w:sz w:val="20"/>
          <w:szCs w:val="20"/>
          <w:lang w:val="en-US" w:eastAsia="en-GB"/>
        </w:rPr>
        <w:t xml:space="preserve">  </w:t>
      </w:r>
      <w:proofErr w:type="spellStart"/>
      <w:r w:rsidRPr="00520E70">
        <w:rPr>
          <w:rFonts w:ascii="Arial" w:eastAsia="Times New Roman" w:hAnsi="Arial" w:cs="Arial"/>
          <w:sz w:val="20"/>
          <w:szCs w:val="20"/>
          <w:lang w:val="en-US" w:eastAsia="en-GB"/>
        </w:rPr>
        <w:t>Fajolu</w:t>
      </w:r>
      <w:proofErr w:type="spellEnd"/>
      <w:proofErr w:type="gramEnd"/>
      <w:r w:rsidRPr="00520E70">
        <w:rPr>
          <w:rFonts w:ascii="Arial" w:eastAsia="Times New Roman" w:hAnsi="Arial" w:cs="Arial"/>
          <w:sz w:val="20"/>
          <w:szCs w:val="20"/>
          <w:lang w:val="en-US" w:eastAsia="en-GB"/>
        </w:rPr>
        <w:t xml:space="preserve">, </w:t>
      </w:r>
      <w:r w:rsidR="00293761" w:rsidRPr="00520E70">
        <w:rPr>
          <w:rFonts w:ascii="Arial" w:eastAsia="Times New Roman" w:hAnsi="Arial" w:cs="Arial"/>
          <w:sz w:val="20"/>
          <w:szCs w:val="20"/>
          <w:lang w:val="en-US" w:eastAsia="en-GB"/>
        </w:rPr>
        <w:t>B.I,</w:t>
      </w:r>
      <w:r w:rsidRPr="00520E70">
        <w:rPr>
          <w:rFonts w:ascii="Arial" w:eastAsia="Times New Roman" w:hAnsi="Arial" w:cs="Arial"/>
          <w:sz w:val="20"/>
          <w:szCs w:val="20"/>
          <w:lang w:val="en-US" w:eastAsia="en-GB"/>
        </w:rPr>
        <w:t xml:space="preserve"> Gilbert, </w:t>
      </w:r>
      <w:r w:rsidR="00293761" w:rsidRPr="00520E70">
        <w:rPr>
          <w:rFonts w:ascii="Arial" w:eastAsia="Times New Roman" w:hAnsi="Arial" w:cs="Arial"/>
          <w:sz w:val="20"/>
          <w:szCs w:val="20"/>
          <w:lang w:val="en-US" w:eastAsia="en-GB"/>
        </w:rPr>
        <w:t xml:space="preserve">C, </w:t>
      </w:r>
      <w:proofErr w:type="spellStart"/>
      <w:r w:rsidRPr="00520E70">
        <w:rPr>
          <w:rFonts w:ascii="Arial" w:eastAsia="Times New Roman" w:hAnsi="Arial" w:cs="Arial"/>
          <w:sz w:val="20"/>
          <w:szCs w:val="20"/>
          <w:lang w:val="en-US" w:eastAsia="en-GB"/>
        </w:rPr>
        <w:t>Olusanya</w:t>
      </w:r>
      <w:proofErr w:type="spellEnd"/>
      <w:r w:rsidRPr="00520E70">
        <w:rPr>
          <w:rFonts w:ascii="Arial" w:eastAsia="Times New Roman" w:hAnsi="Arial" w:cs="Arial"/>
          <w:sz w:val="20"/>
          <w:szCs w:val="20"/>
          <w:lang w:val="en-US" w:eastAsia="en-GB"/>
        </w:rPr>
        <w:t xml:space="preserve">, </w:t>
      </w:r>
      <w:r w:rsidR="00343B3A" w:rsidRPr="00520E70">
        <w:rPr>
          <w:rFonts w:ascii="Arial" w:eastAsia="Times New Roman" w:hAnsi="Arial" w:cs="Arial"/>
          <w:sz w:val="20"/>
          <w:szCs w:val="20"/>
          <w:lang w:val="en-US" w:eastAsia="en-GB"/>
        </w:rPr>
        <w:t xml:space="preserve">B.A, </w:t>
      </w:r>
      <w:proofErr w:type="spellStart"/>
      <w:r w:rsidRPr="00520E70">
        <w:rPr>
          <w:rFonts w:ascii="Arial" w:eastAsia="Times New Roman" w:hAnsi="Arial" w:cs="Arial"/>
          <w:sz w:val="20"/>
          <w:szCs w:val="20"/>
          <w:lang w:val="en-US" w:eastAsia="en-GB"/>
        </w:rPr>
        <w:t>Onakpoya</w:t>
      </w:r>
      <w:proofErr w:type="spellEnd"/>
      <w:r w:rsidRPr="00520E70">
        <w:rPr>
          <w:rFonts w:ascii="Arial" w:eastAsia="Times New Roman" w:hAnsi="Arial" w:cs="Arial"/>
          <w:sz w:val="20"/>
          <w:szCs w:val="20"/>
          <w:lang w:val="en-US" w:eastAsia="en-GB"/>
        </w:rPr>
        <w:t xml:space="preserve">, </w:t>
      </w:r>
      <w:r w:rsidR="00343B3A" w:rsidRPr="00520E70">
        <w:rPr>
          <w:rFonts w:ascii="Arial" w:eastAsia="Times New Roman" w:hAnsi="Arial" w:cs="Arial"/>
          <w:sz w:val="20"/>
          <w:szCs w:val="20"/>
          <w:lang w:val="en-US" w:eastAsia="en-GB"/>
        </w:rPr>
        <w:t xml:space="preserve">H.O, </w:t>
      </w:r>
      <w:proofErr w:type="spellStart"/>
      <w:r w:rsidRPr="00520E70">
        <w:rPr>
          <w:rFonts w:ascii="Arial" w:eastAsia="Times New Roman" w:hAnsi="Arial" w:cs="Arial"/>
          <w:sz w:val="20"/>
          <w:szCs w:val="20"/>
          <w:lang w:val="en-US" w:eastAsia="en-GB"/>
        </w:rPr>
        <w:t>Ezisi</w:t>
      </w:r>
      <w:proofErr w:type="spellEnd"/>
      <w:r w:rsidR="00343B3A" w:rsidRPr="00520E70">
        <w:rPr>
          <w:rFonts w:ascii="Arial" w:eastAsia="Times New Roman" w:hAnsi="Arial" w:cs="Arial"/>
          <w:sz w:val="20"/>
          <w:szCs w:val="20"/>
          <w:lang w:val="en-US" w:eastAsia="en-GB"/>
        </w:rPr>
        <w:t>, C.</w:t>
      </w:r>
      <w:r w:rsidR="00F10D6C" w:rsidRPr="00520E70">
        <w:rPr>
          <w:rFonts w:ascii="Arial" w:eastAsia="Times New Roman" w:hAnsi="Arial" w:cs="Arial"/>
          <w:sz w:val="20"/>
          <w:szCs w:val="20"/>
          <w:lang w:val="en-US" w:eastAsia="en-GB"/>
        </w:rPr>
        <w:t>N,</w:t>
      </w:r>
      <w:r w:rsidR="00CB5302" w:rsidRPr="00520E70">
        <w:rPr>
          <w:rFonts w:ascii="Arial" w:eastAsia="Times New Roman" w:hAnsi="Arial" w:cs="Arial"/>
          <w:sz w:val="20"/>
          <w:szCs w:val="20"/>
          <w:lang w:val="en-US" w:eastAsia="en-GB"/>
        </w:rPr>
        <w:t xml:space="preserve"> et al (2021)</w:t>
      </w:r>
      <w:r w:rsidR="008138A1" w:rsidRPr="00520E70">
        <w:rPr>
          <w:rFonts w:ascii="Arial" w:eastAsia="Times New Roman" w:hAnsi="Arial" w:cs="Arial"/>
          <w:sz w:val="20"/>
          <w:szCs w:val="20"/>
          <w:lang w:val="en-US" w:eastAsia="en-GB"/>
        </w:rPr>
        <w:t xml:space="preserve"> Strengthening retinopathy of prematurity screening and treatment services in Nigeria: a case study of activities, challenges and outcomes 2017-2020: BMJ Open Ophthalmology</w:t>
      </w:r>
      <w:r w:rsidR="00004476" w:rsidRPr="00520E70">
        <w:rPr>
          <w:rFonts w:ascii="Arial" w:eastAsia="Times New Roman" w:hAnsi="Arial" w:cs="Arial"/>
          <w:sz w:val="20"/>
          <w:szCs w:val="20"/>
          <w:lang w:val="en-US" w:eastAsia="en-GB"/>
        </w:rPr>
        <w:t xml:space="preserve"> </w:t>
      </w:r>
      <w:r w:rsidR="008138A1" w:rsidRPr="00520E70">
        <w:rPr>
          <w:rFonts w:ascii="Arial" w:eastAsia="Times New Roman" w:hAnsi="Arial" w:cs="Arial"/>
          <w:sz w:val="20"/>
          <w:szCs w:val="20"/>
          <w:lang w:val="en-US" w:eastAsia="en-GB"/>
        </w:rPr>
        <w:t>;6:e000645.</w:t>
      </w:r>
    </w:p>
    <w:p w14:paraId="256B49CF" w14:textId="77777777" w:rsidR="005B0E74" w:rsidRPr="00520E70" w:rsidRDefault="005B0E74" w:rsidP="00520E70">
      <w:pPr>
        <w:spacing w:line="480" w:lineRule="auto"/>
        <w:rPr>
          <w:lang w:val="en-GB"/>
        </w:rPr>
      </w:pPr>
    </w:p>
    <w:p w14:paraId="67656C60" w14:textId="548E8A65" w:rsidR="00E97464" w:rsidRPr="00520E70" w:rsidRDefault="00E97464" w:rsidP="00520E70">
      <w:pPr>
        <w:spacing w:line="480" w:lineRule="auto"/>
        <w:rPr>
          <w:lang w:val="en-GB"/>
        </w:rPr>
      </w:pPr>
    </w:p>
    <w:p w14:paraId="2FF5982A" w14:textId="77777777" w:rsidR="000D679D" w:rsidRPr="00520E70" w:rsidRDefault="000D679D" w:rsidP="00520E70">
      <w:pPr>
        <w:spacing w:line="480" w:lineRule="auto"/>
        <w:rPr>
          <w:lang w:val="en-GB"/>
        </w:rPr>
      </w:pPr>
    </w:p>
    <w:p w14:paraId="215A22E9" w14:textId="77777777" w:rsidR="004D7057" w:rsidRPr="00520E70" w:rsidRDefault="004D7057" w:rsidP="00520E70">
      <w:pPr>
        <w:pStyle w:val="Appendix"/>
        <w:spacing w:after="0" w:line="480" w:lineRule="auto"/>
        <w:jc w:val="both"/>
        <w:rPr>
          <w:rFonts w:ascii="Arial" w:hAnsi="Arial" w:cs="Arial"/>
          <w:b w:val="0"/>
          <w:sz w:val="20"/>
        </w:rPr>
      </w:pPr>
    </w:p>
    <w:sectPr w:rsidR="004D7057" w:rsidRPr="00520E70" w:rsidSect="00B35C49">
      <w:headerReference w:type="even" r:id="rId21"/>
      <w:headerReference w:type="default" r:id="rId22"/>
      <w:footerReference w:type="default" r:id="rId23"/>
      <w:headerReference w:type="first" r:id="rId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8A217" w14:textId="77777777" w:rsidR="00D26C8D" w:rsidRDefault="00D26C8D" w:rsidP="00C37E61">
      <w:r>
        <w:separator/>
      </w:r>
    </w:p>
  </w:endnote>
  <w:endnote w:type="continuationSeparator" w:id="0">
    <w:p w14:paraId="0A75F15A" w14:textId="77777777" w:rsidR="00D26C8D" w:rsidRDefault="00D26C8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9DB1A" w14:textId="77777777" w:rsidR="00492DBD" w:rsidRDefault="00492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C959B" w14:textId="77777777" w:rsidR="00492DBD" w:rsidRDefault="00492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D1EF6" w14:textId="77777777" w:rsidR="009E048A" w:rsidRDefault="009E048A">
    <w:pPr>
      <w:pStyle w:val="Footer"/>
      <w:rPr>
        <w:rFonts w:ascii="Arial" w:hAnsi="Arial" w:cs="Arial"/>
        <w:sz w:val="16"/>
      </w:rPr>
    </w:pPr>
  </w:p>
  <w:p w14:paraId="7F7980E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3523CCF" w14:textId="77777777" w:rsidR="009E048A" w:rsidRDefault="009E048A">
    <w:pPr>
      <w:pStyle w:val="Footer"/>
      <w:rPr>
        <w:rFonts w:ascii="Arial" w:hAnsi="Arial" w:cs="Arial"/>
        <w:sz w:val="16"/>
      </w:rPr>
    </w:pPr>
  </w:p>
  <w:p w14:paraId="34F3C1D1"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D85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E8787" w14:textId="77777777" w:rsidR="00D26C8D" w:rsidRDefault="00D26C8D" w:rsidP="00C37E61">
      <w:r>
        <w:separator/>
      </w:r>
    </w:p>
  </w:footnote>
  <w:footnote w:type="continuationSeparator" w:id="0">
    <w:p w14:paraId="0CBF7878" w14:textId="77777777" w:rsidR="00D26C8D" w:rsidRDefault="00D26C8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ED821" w14:textId="4820BFEB" w:rsidR="00492DBD" w:rsidRDefault="00D26C8D">
    <w:pPr>
      <w:pStyle w:val="Header"/>
    </w:pPr>
    <w:r>
      <w:rPr>
        <w:noProof/>
      </w:rPr>
      <w:pict w14:anchorId="01161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5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D97C7" w14:textId="02808CFD" w:rsidR="00492DBD" w:rsidRDefault="00D26C8D">
    <w:pPr>
      <w:pStyle w:val="Header"/>
    </w:pPr>
    <w:r>
      <w:rPr>
        <w:noProof/>
      </w:rPr>
      <w:pict w14:anchorId="71BD3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5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DDE3" w14:textId="6CC2803B" w:rsidR="00296529" w:rsidRPr="00296529" w:rsidRDefault="00D26C8D" w:rsidP="00296529">
    <w:pPr>
      <w:ind w:left="2160"/>
      <w:jc w:val="center"/>
      <w:rPr>
        <w:rFonts w:ascii="Times New Roman" w:eastAsia="Calibri" w:hAnsi="Times New Roman"/>
        <w:i/>
        <w:sz w:val="18"/>
        <w:szCs w:val="22"/>
      </w:rPr>
    </w:pPr>
    <w:r>
      <w:rPr>
        <w:noProof/>
      </w:rPr>
      <w:pict w14:anchorId="7B906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5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7C8272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492ED4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3A52B5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7C4FB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60B18A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2BD1A6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B04C" w14:textId="0ACE9122" w:rsidR="00492DBD" w:rsidRDefault="00D26C8D">
    <w:pPr>
      <w:pStyle w:val="Header"/>
    </w:pPr>
    <w:r>
      <w:rPr>
        <w:noProof/>
      </w:rPr>
      <w:pict w14:anchorId="2D6EB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5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33EB" w14:textId="72493956" w:rsidR="00492DBD" w:rsidRDefault="00D26C8D">
    <w:pPr>
      <w:pStyle w:val="Header"/>
    </w:pPr>
    <w:r>
      <w:rPr>
        <w:noProof/>
      </w:rPr>
      <w:pict w14:anchorId="22961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5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84D8" w14:textId="5E6F679F" w:rsidR="00492DBD" w:rsidRDefault="00D26C8D">
    <w:pPr>
      <w:pStyle w:val="Header"/>
    </w:pPr>
    <w:r>
      <w:rPr>
        <w:noProof/>
      </w:rPr>
      <w:pict w14:anchorId="253AD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05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063A8"/>
    <w:multiLevelType w:val="hybridMultilevel"/>
    <w:tmpl w:val="3C90DE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186D7B"/>
    <w:multiLevelType w:val="hybridMultilevel"/>
    <w:tmpl w:val="AE1AC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E4295D"/>
    <w:multiLevelType w:val="hybridMultilevel"/>
    <w:tmpl w:val="3C90D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E566E6F"/>
    <w:multiLevelType w:val="hybridMultilevel"/>
    <w:tmpl w:val="AF1688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D62A9D"/>
    <w:multiLevelType w:val="hybridMultilevel"/>
    <w:tmpl w:val="439E92DA"/>
    <w:lvl w:ilvl="0" w:tplc="3294DBB4">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842FC"/>
    <w:multiLevelType w:val="hybridMultilevel"/>
    <w:tmpl w:val="AF168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31"/>
  </w:num>
  <w:num w:numId="10">
    <w:abstractNumId w:val="3"/>
  </w:num>
  <w:num w:numId="11">
    <w:abstractNumId w:val="24"/>
  </w:num>
  <w:num w:numId="12">
    <w:abstractNumId w:val="4"/>
  </w:num>
  <w:num w:numId="13">
    <w:abstractNumId w:val="23"/>
  </w:num>
  <w:num w:numId="14">
    <w:abstractNumId w:val="10"/>
  </w:num>
  <w:num w:numId="15">
    <w:abstractNumId w:val="27"/>
  </w:num>
  <w:num w:numId="16">
    <w:abstractNumId w:val="6"/>
  </w:num>
  <w:num w:numId="17">
    <w:abstractNumId w:val="28"/>
  </w:num>
  <w:num w:numId="18">
    <w:abstractNumId w:val="17"/>
  </w:num>
  <w:num w:numId="19">
    <w:abstractNumId w:val="34"/>
  </w:num>
  <w:num w:numId="20">
    <w:abstractNumId w:val="13"/>
  </w:num>
  <w:num w:numId="21">
    <w:abstractNumId w:val="11"/>
  </w:num>
  <w:num w:numId="22">
    <w:abstractNumId w:val="16"/>
  </w:num>
  <w:num w:numId="23">
    <w:abstractNumId w:val="25"/>
  </w:num>
  <w:num w:numId="24">
    <w:abstractNumId w:val="32"/>
  </w:num>
  <w:num w:numId="25">
    <w:abstractNumId w:val="5"/>
  </w:num>
  <w:num w:numId="26">
    <w:abstractNumId w:val="21"/>
  </w:num>
  <w:num w:numId="27">
    <w:abstractNumId w:val="26"/>
  </w:num>
  <w:num w:numId="28">
    <w:abstractNumId w:val="33"/>
  </w:num>
  <w:num w:numId="29">
    <w:abstractNumId w:val="30"/>
  </w:num>
  <w:num w:numId="30">
    <w:abstractNumId w:val="12"/>
  </w:num>
  <w:num w:numId="31">
    <w:abstractNumId w:val="22"/>
  </w:num>
  <w:num w:numId="32">
    <w:abstractNumId w:val="19"/>
  </w:num>
  <w:num w:numId="33">
    <w:abstractNumId w:val="20"/>
  </w:num>
  <w:num w:numId="34">
    <w:abstractNumId w:val="15"/>
  </w:num>
  <w:num w:numId="35">
    <w:abstractNumId w:val="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4476"/>
    <w:rsid w:val="00006C3B"/>
    <w:rsid w:val="000168B8"/>
    <w:rsid w:val="0002149C"/>
    <w:rsid w:val="00022A7D"/>
    <w:rsid w:val="00024DCE"/>
    <w:rsid w:val="00026A43"/>
    <w:rsid w:val="000273F2"/>
    <w:rsid w:val="00030174"/>
    <w:rsid w:val="00042D42"/>
    <w:rsid w:val="0004579C"/>
    <w:rsid w:val="0005188E"/>
    <w:rsid w:val="00065731"/>
    <w:rsid w:val="0007292E"/>
    <w:rsid w:val="00080432"/>
    <w:rsid w:val="00090791"/>
    <w:rsid w:val="00090B7C"/>
    <w:rsid w:val="000913BF"/>
    <w:rsid w:val="00092EB9"/>
    <w:rsid w:val="00096D88"/>
    <w:rsid w:val="000A0C15"/>
    <w:rsid w:val="000A2732"/>
    <w:rsid w:val="000A47FA"/>
    <w:rsid w:val="000A65D3"/>
    <w:rsid w:val="000B1E33"/>
    <w:rsid w:val="000C2AF8"/>
    <w:rsid w:val="000D0916"/>
    <w:rsid w:val="000D2136"/>
    <w:rsid w:val="000D46D8"/>
    <w:rsid w:val="000D679D"/>
    <w:rsid w:val="000D689F"/>
    <w:rsid w:val="000E7B7B"/>
    <w:rsid w:val="000E7D62"/>
    <w:rsid w:val="000F3AE7"/>
    <w:rsid w:val="000F5C16"/>
    <w:rsid w:val="00102F27"/>
    <w:rsid w:val="00103357"/>
    <w:rsid w:val="00123C9F"/>
    <w:rsid w:val="00124187"/>
    <w:rsid w:val="00126190"/>
    <w:rsid w:val="00130F17"/>
    <w:rsid w:val="001320BF"/>
    <w:rsid w:val="001324D3"/>
    <w:rsid w:val="00142FB0"/>
    <w:rsid w:val="00146E42"/>
    <w:rsid w:val="00151782"/>
    <w:rsid w:val="00154A4F"/>
    <w:rsid w:val="00163BC4"/>
    <w:rsid w:val="00171BDF"/>
    <w:rsid w:val="00175C46"/>
    <w:rsid w:val="0017695C"/>
    <w:rsid w:val="0018338E"/>
    <w:rsid w:val="00191062"/>
    <w:rsid w:val="00192048"/>
    <w:rsid w:val="00192B72"/>
    <w:rsid w:val="00192D11"/>
    <w:rsid w:val="0019315C"/>
    <w:rsid w:val="001939A1"/>
    <w:rsid w:val="001A29D8"/>
    <w:rsid w:val="001A5CAA"/>
    <w:rsid w:val="001A7EAB"/>
    <w:rsid w:val="001B0427"/>
    <w:rsid w:val="001C73DD"/>
    <w:rsid w:val="001D0CA8"/>
    <w:rsid w:val="001D229E"/>
    <w:rsid w:val="001D3A51"/>
    <w:rsid w:val="001D6A6F"/>
    <w:rsid w:val="001E10D2"/>
    <w:rsid w:val="001E25B4"/>
    <w:rsid w:val="001E44FE"/>
    <w:rsid w:val="001F0BB3"/>
    <w:rsid w:val="00200595"/>
    <w:rsid w:val="00203E51"/>
    <w:rsid w:val="00204835"/>
    <w:rsid w:val="00211342"/>
    <w:rsid w:val="00213DEA"/>
    <w:rsid w:val="00224696"/>
    <w:rsid w:val="00225FE6"/>
    <w:rsid w:val="00226A0C"/>
    <w:rsid w:val="0022736B"/>
    <w:rsid w:val="00231920"/>
    <w:rsid w:val="0023195C"/>
    <w:rsid w:val="00232AA9"/>
    <w:rsid w:val="00235033"/>
    <w:rsid w:val="0024282C"/>
    <w:rsid w:val="002460DC"/>
    <w:rsid w:val="00250985"/>
    <w:rsid w:val="002556F6"/>
    <w:rsid w:val="0027320D"/>
    <w:rsid w:val="00283105"/>
    <w:rsid w:val="00284C4C"/>
    <w:rsid w:val="00287E68"/>
    <w:rsid w:val="00293761"/>
    <w:rsid w:val="0029503C"/>
    <w:rsid w:val="00296529"/>
    <w:rsid w:val="002B27FB"/>
    <w:rsid w:val="002B5E5A"/>
    <w:rsid w:val="002B685A"/>
    <w:rsid w:val="002B7103"/>
    <w:rsid w:val="002C57D2"/>
    <w:rsid w:val="002D693F"/>
    <w:rsid w:val="002E0D56"/>
    <w:rsid w:val="002E1E46"/>
    <w:rsid w:val="002F0F68"/>
    <w:rsid w:val="002F391F"/>
    <w:rsid w:val="00306B05"/>
    <w:rsid w:val="00311955"/>
    <w:rsid w:val="00315186"/>
    <w:rsid w:val="0031720B"/>
    <w:rsid w:val="00322053"/>
    <w:rsid w:val="00323BFE"/>
    <w:rsid w:val="00325D33"/>
    <w:rsid w:val="0033343E"/>
    <w:rsid w:val="00342869"/>
    <w:rsid w:val="00343B3A"/>
    <w:rsid w:val="00344113"/>
    <w:rsid w:val="00350E83"/>
    <w:rsid w:val="003512C2"/>
    <w:rsid w:val="0035251E"/>
    <w:rsid w:val="003535E4"/>
    <w:rsid w:val="00357784"/>
    <w:rsid w:val="00357984"/>
    <w:rsid w:val="00371FB6"/>
    <w:rsid w:val="003763C1"/>
    <w:rsid w:val="00376BBE"/>
    <w:rsid w:val="0038607D"/>
    <w:rsid w:val="0039224F"/>
    <w:rsid w:val="003A1BF5"/>
    <w:rsid w:val="003A43A4"/>
    <w:rsid w:val="003A7E18"/>
    <w:rsid w:val="003B1D1B"/>
    <w:rsid w:val="003C0771"/>
    <w:rsid w:val="003C07BA"/>
    <w:rsid w:val="003C3C17"/>
    <w:rsid w:val="003C4C86"/>
    <w:rsid w:val="003C5E65"/>
    <w:rsid w:val="003C6258"/>
    <w:rsid w:val="003C75FB"/>
    <w:rsid w:val="003D1394"/>
    <w:rsid w:val="003D6A20"/>
    <w:rsid w:val="003D752B"/>
    <w:rsid w:val="003E11EB"/>
    <w:rsid w:val="003E1E87"/>
    <w:rsid w:val="003E2904"/>
    <w:rsid w:val="003E38C3"/>
    <w:rsid w:val="003F15F7"/>
    <w:rsid w:val="003F71E9"/>
    <w:rsid w:val="0040118B"/>
    <w:rsid w:val="00401927"/>
    <w:rsid w:val="004063BA"/>
    <w:rsid w:val="0041027F"/>
    <w:rsid w:val="00412475"/>
    <w:rsid w:val="00414287"/>
    <w:rsid w:val="00417DFD"/>
    <w:rsid w:val="00423789"/>
    <w:rsid w:val="00423FF6"/>
    <w:rsid w:val="00425CE7"/>
    <w:rsid w:val="00427E51"/>
    <w:rsid w:val="0043152D"/>
    <w:rsid w:val="004343DB"/>
    <w:rsid w:val="00436D48"/>
    <w:rsid w:val="00440F43"/>
    <w:rsid w:val="00441B6F"/>
    <w:rsid w:val="004447A4"/>
    <w:rsid w:val="00445E25"/>
    <w:rsid w:val="00446221"/>
    <w:rsid w:val="00450E62"/>
    <w:rsid w:val="00451ACC"/>
    <w:rsid w:val="004539DB"/>
    <w:rsid w:val="00455D69"/>
    <w:rsid w:val="00471A80"/>
    <w:rsid w:val="004729B2"/>
    <w:rsid w:val="00492DBD"/>
    <w:rsid w:val="00495561"/>
    <w:rsid w:val="004A009F"/>
    <w:rsid w:val="004A0703"/>
    <w:rsid w:val="004B33F4"/>
    <w:rsid w:val="004B6A21"/>
    <w:rsid w:val="004C5158"/>
    <w:rsid w:val="004C5B57"/>
    <w:rsid w:val="004D305E"/>
    <w:rsid w:val="004D4277"/>
    <w:rsid w:val="004D7057"/>
    <w:rsid w:val="00502516"/>
    <w:rsid w:val="00505838"/>
    <w:rsid w:val="00505F06"/>
    <w:rsid w:val="00506828"/>
    <w:rsid w:val="00520E70"/>
    <w:rsid w:val="00524B5C"/>
    <w:rsid w:val="00526564"/>
    <w:rsid w:val="0053056E"/>
    <w:rsid w:val="005320E4"/>
    <w:rsid w:val="00541AAC"/>
    <w:rsid w:val="00544FFF"/>
    <w:rsid w:val="00551424"/>
    <w:rsid w:val="00551FA5"/>
    <w:rsid w:val="005531B5"/>
    <w:rsid w:val="00554FDA"/>
    <w:rsid w:val="00556D89"/>
    <w:rsid w:val="0056452C"/>
    <w:rsid w:val="0056569F"/>
    <w:rsid w:val="00565816"/>
    <w:rsid w:val="005715C5"/>
    <w:rsid w:val="00574D5E"/>
    <w:rsid w:val="005759FD"/>
    <w:rsid w:val="00575B26"/>
    <w:rsid w:val="00581DA2"/>
    <w:rsid w:val="00593FA8"/>
    <w:rsid w:val="00594DE5"/>
    <w:rsid w:val="005A2222"/>
    <w:rsid w:val="005B0E74"/>
    <w:rsid w:val="005B16E3"/>
    <w:rsid w:val="005B5DF1"/>
    <w:rsid w:val="005C784C"/>
    <w:rsid w:val="005D17F6"/>
    <w:rsid w:val="005E5539"/>
    <w:rsid w:val="005F3C15"/>
    <w:rsid w:val="00602BF5"/>
    <w:rsid w:val="0060554D"/>
    <w:rsid w:val="0061625C"/>
    <w:rsid w:val="00617FDD"/>
    <w:rsid w:val="006243C0"/>
    <w:rsid w:val="00627896"/>
    <w:rsid w:val="0063171F"/>
    <w:rsid w:val="006331B7"/>
    <w:rsid w:val="00633614"/>
    <w:rsid w:val="00633F68"/>
    <w:rsid w:val="00636EB2"/>
    <w:rsid w:val="006375B8"/>
    <w:rsid w:val="006376E7"/>
    <w:rsid w:val="00654818"/>
    <w:rsid w:val="0065557E"/>
    <w:rsid w:val="00661772"/>
    <w:rsid w:val="0066510A"/>
    <w:rsid w:val="00673F9F"/>
    <w:rsid w:val="00686953"/>
    <w:rsid w:val="00687DEA"/>
    <w:rsid w:val="00687E67"/>
    <w:rsid w:val="00694090"/>
    <w:rsid w:val="006967F7"/>
    <w:rsid w:val="006A157D"/>
    <w:rsid w:val="006A250C"/>
    <w:rsid w:val="006B1823"/>
    <w:rsid w:val="006B21D3"/>
    <w:rsid w:val="006B57D0"/>
    <w:rsid w:val="006B748C"/>
    <w:rsid w:val="006D30FF"/>
    <w:rsid w:val="006D6940"/>
    <w:rsid w:val="006E2802"/>
    <w:rsid w:val="006F08CF"/>
    <w:rsid w:val="006F114F"/>
    <w:rsid w:val="006F11EC"/>
    <w:rsid w:val="006F471A"/>
    <w:rsid w:val="006F7D92"/>
    <w:rsid w:val="0070082C"/>
    <w:rsid w:val="007033AB"/>
    <w:rsid w:val="00705094"/>
    <w:rsid w:val="00706F24"/>
    <w:rsid w:val="00707A50"/>
    <w:rsid w:val="0071028C"/>
    <w:rsid w:val="007158C2"/>
    <w:rsid w:val="00716E63"/>
    <w:rsid w:val="007310D0"/>
    <w:rsid w:val="007369E6"/>
    <w:rsid w:val="00737899"/>
    <w:rsid w:val="00740074"/>
    <w:rsid w:val="00746E59"/>
    <w:rsid w:val="00754C9A"/>
    <w:rsid w:val="0075599A"/>
    <w:rsid w:val="00761D52"/>
    <w:rsid w:val="007651D8"/>
    <w:rsid w:val="00770D4A"/>
    <w:rsid w:val="0077749E"/>
    <w:rsid w:val="00780117"/>
    <w:rsid w:val="00781D6E"/>
    <w:rsid w:val="00790ADA"/>
    <w:rsid w:val="00791872"/>
    <w:rsid w:val="007B23CB"/>
    <w:rsid w:val="007C0D9C"/>
    <w:rsid w:val="007C1052"/>
    <w:rsid w:val="007D2288"/>
    <w:rsid w:val="007E088F"/>
    <w:rsid w:val="007E460A"/>
    <w:rsid w:val="007F4009"/>
    <w:rsid w:val="007F5CE1"/>
    <w:rsid w:val="007F6533"/>
    <w:rsid w:val="007F7B32"/>
    <w:rsid w:val="00804BC2"/>
    <w:rsid w:val="0080690C"/>
    <w:rsid w:val="00811785"/>
    <w:rsid w:val="00813640"/>
    <w:rsid w:val="008138A1"/>
    <w:rsid w:val="0081431A"/>
    <w:rsid w:val="00824C40"/>
    <w:rsid w:val="0083216F"/>
    <w:rsid w:val="00843ED0"/>
    <w:rsid w:val="008457DD"/>
    <w:rsid w:val="00852D59"/>
    <w:rsid w:val="00860000"/>
    <w:rsid w:val="00861FDF"/>
    <w:rsid w:val="00863BD3"/>
    <w:rsid w:val="008641ED"/>
    <w:rsid w:val="00866D66"/>
    <w:rsid w:val="008671C6"/>
    <w:rsid w:val="008675B4"/>
    <w:rsid w:val="00875803"/>
    <w:rsid w:val="00877A63"/>
    <w:rsid w:val="008917EF"/>
    <w:rsid w:val="00893316"/>
    <w:rsid w:val="008B459E"/>
    <w:rsid w:val="008C0801"/>
    <w:rsid w:val="008C6AFE"/>
    <w:rsid w:val="008C773E"/>
    <w:rsid w:val="008E13AE"/>
    <w:rsid w:val="008E1506"/>
    <w:rsid w:val="008E19DA"/>
    <w:rsid w:val="008E2ADF"/>
    <w:rsid w:val="008E4F40"/>
    <w:rsid w:val="008E4FD5"/>
    <w:rsid w:val="008E710C"/>
    <w:rsid w:val="008F4EA2"/>
    <w:rsid w:val="008F69D6"/>
    <w:rsid w:val="00902823"/>
    <w:rsid w:val="00902DEA"/>
    <w:rsid w:val="00904217"/>
    <w:rsid w:val="00915CA6"/>
    <w:rsid w:val="00916E69"/>
    <w:rsid w:val="009230A0"/>
    <w:rsid w:val="0092634F"/>
    <w:rsid w:val="00927834"/>
    <w:rsid w:val="00932233"/>
    <w:rsid w:val="00933AD1"/>
    <w:rsid w:val="00935F63"/>
    <w:rsid w:val="00936284"/>
    <w:rsid w:val="009367BF"/>
    <w:rsid w:val="00941C72"/>
    <w:rsid w:val="009500A6"/>
    <w:rsid w:val="00954B3F"/>
    <w:rsid w:val="00957C18"/>
    <w:rsid w:val="009659BA"/>
    <w:rsid w:val="009706E1"/>
    <w:rsid w:val="00973294"/>
    <w:rsid w:val="009768BA"/>
    <w:rsid w:val="00983040"/>
    <w:rsid w:val="00993445"/>
    <w:rsid w:val="0099669B"/>
    <w:rsid w:val="009A7A34"/>
    <w:rsid w:val="009B093F"/>
    <w:rsid w:val="009B3FB9"/>
    <w:rsid w:val="009C2465"/>
    <w:rsid w:val="009D35A0"/>
    <w:rsid w:val="009D7EB7"/>
    <w:rsid w:val="009E048A"/>
    <w:rsid w:val="009E08E9"/>
    <w:rsid w:val="009E17F5"/>
    <w:rsid w:val="009E35FF"/>
    <w:rsid w:val="009E3DB9"/>
    <w:rsid w:val="009E6E07"/>
    <w:rsid w:val="009E6E35"/>
    <w:rsid w:val="009F0EDA"/>
    <w:rsid w:val="009F663A"/>
    <w:rsid w:val="009F77CE"/>
    <w:rsid w:val="00A0133C"/>
    <w:rsid w:val="00A02A54"/>
    <w:rsid w:val="00A03B96"/>
    <w:rsid w:val="00A05B19"/>
    <w:rsid w:val="00A1134E"/>
    <w:rsid w:val="00A15910"/>
    <w:rsid w:val="00A24E7E"/>
    <w:rsid w:val="00A258C3"/>
    <w:rsid w:val="00A339B5"/>
    <w:rsid w:val="00A347C0"/>
    <w:rsid w:val="00A34BCC"/>
    <w:rsid w:val="00A37BFA"/>
    <w:rsid w:val="00A405EE"/>
    <w:rsid w:val="00A51431"/>
    <w:rsid w:val="00A539AD"/>
    <w:rsid w:val="00A5453E"/>
    <w:rsid w:val="00A64096"/>
    <w:rsid w:val="00A65A33"/>
    <w:rsid w:val="00A755C9"/>
    <w:rsid w:val="00A76240"/>
    <w:rsid w:val="00A912ED"/>
    <w:rsid w:val="00A94063"/>
    <w:rsid w:val="00A9490E"/>
    <w:rsid w:val="00AA5C09"/>
    <w:rsid w:val="00AA6219"/>
    <w:rsid w:val="00AA74E0"/>
    <w:rsid w:val="00AB703F"/>
    <w:rsid w:val="00AC6BB8"/>
    <w:rsid w:val="00AC7B05"/>
    <w:rsid w:val="00AD5F10"/>
    <w:rsid w:val="00AE008F"/>
    <w:rsid w:val="00AE762A"/>
    <w:rsid w:val="00AF7ACB"/>
    <w:rsid w:val="00B01FCD"/>
    <w:rsid w:val="00B043AF"/>
    <w:rsid w:val="00B13EAE"/>
    <w:rsid w:val="00B1776C"/>
    <w:rsid w:val="00B2449F"/>
    <w:rsid w:val="00B316F3"/>
    <w:rsid w:val="00B35C49"/>
    <w:rsid w:val="00B435E2"/>
    <w:rsid w:val="00B52583"/>
    <w:rsid w:val="00B52896"/>
    <w:rsid w:val="00B54834"/>
    <w:rsid w:val="00B63244"/>
    <w:rsid w:val="00B72AF9"/>
    <w:rsid w:val="00B761CA"/>
    <w:rsid w:val="00B83223"/>
    <w:rsid w:val="00B85B08"/>
    <w:rsid w:val="00B95236"/>
    <w:rsid w:val="00B96BD9"/>
    <w:rsid w:val="00BA13AC"/>
    <w:rsid w:val="00BA1B01"/>
    <w:rsid w:val="00BA1C42"/>
    <w:rsid w:val="00BA2641"/>
    <w:rsid w:val="00BA5D96"/>
    <w:rsid w:val="00BA75BF"/>
    <w:rsid w:val="00BB37AA"/>
    <w:rsid w:val="00BB7A50"/>
    <w:rsid w:val="00BB7D71"/>
    <w:rsid w:val="00BC53A0"/>
    <w:rsid w:val="00BE20CA"/>
    <w:rsid w:val="00BE62AD"/>
    <w:rsid w:val="00BF121F"/>
    <w:rsid w:val="00BF1F80"/>
    <w:rsid w:val="00BF47C4"/>
    <w:rsid w:val="00BF7D29"/>
    <w:rsid w:val="00C02E6D"/>
    <w:rsid w:val="00C166EF"/>
    <w:rsid w:val="00C17EB0"/>
    <w:rsid w:val="00C2169B"/>
    <w:rsid w:val="00C27997"/>
    <w:rsid w:val="00C27F5F"/>
    <w:rsid w:val="00C30A0F"/>
    <w:rsid w:val="00C3140F"/>
    <w:rsid w:val="00C37E61"/>
    <w:rsid w:val="00C43DBA"/>
    <w:rsid w:val="00C57F68"/>
    <w:rsid w:val="00C66046"/>
    <w:rsid w:val="00C70F1B"/>
    <w:rsid w:val="00C71A47"/>
    <w:rsid w:val="00C7464C"/>
    <w:rsid w:val="00C85588"/>
    <w:rsid w:val="00CA06BA"/>
    <w:rsid w:val="00CA64B0"/>
    <w:rsid w:val="00CB5302"/>
    <w:rsid w:val="00CD6755"/>
    <w:rsid w:val="00CD6856"/>
    <w:rsid w:val="00CE0089"/>
    <w:rsid w:val="00CE0AFC"/>
    <w:rsid w:val="00CE793C"/>
    <w:rsid w:val="00CF193C"/>
    <w:rsid w:val="00CF2FB3"/>
    <w:rsid w:val="00CF536B"/>
    <w:rsid w:val="00D14691"/>
    <w:rsid w:val="00D173F1"/>
    <w:rsid w:val="00D26C8D"/>
    <w:rsid w:val="00D45020"/>
    <w:rsid w:val="00D541E8"/>
    <w:rsid w:val="00D551C1"/>
    <w:rsid w:val="00D631FD"/>
    <w:rsid w:val="00D74207"/>
    <w:rsid w:val="00D74CB0"/>
    <w:rsid w:val="00D7599A"/>
    <w:rsid w:val="00D811B4"/>
    <w:rsid w:val="00D812AF"/>
    <w:rsid w:val="00D8295D"/>
    <w:rsid w:val="00D92E06"/>
    <w:rsid w:val="00DB4443"/>
    <w:rsid w:val="00DC2A65"/>
    <w:rsid w:val="00DE15F0"/>
    <w:rsid w:val="00DE5663"/>
    <w:rsid w:val="00DE78AA"/>
    <w:rsid w:val="00DF0CD9"/>
    <w:rsid w:val="00DF1C25"/>
    <w:rsid w:val="00E007DD"/>
    <w:rsid w:val="00E053D0"/>
    <w:rsid w:val="00E06A87"/>
    <w:rsid w:val="00E10CF1"/>
    <w:rsid w:val="00E110D6"/>
    <w:rsid w:val="00E11A82"/>
    <w:rsid w:val="00E11A99"/>
    <w:rsid w:val="00E15994"/>
    <w:rsid w:val="00E3114E"/>
    <w:rsid w:val="00E31A70"/>
    <w:rsid w:val="00E35B02"/>
    <w:rsid w:val="00E40CF9"/>
    <w:rsid w:val="00E5071D"/>
    <w:rsid w:val="00E5295D"/>
    <w:rsid w:val="00E61AE7"/>
    <w:rsid w:val="00E66496"/>
    <w:rsid w:val="00E66A48"/>
    <w:rsid w:val="00E66B35"/>
    <w:rsid w:val="00E66E10"/>
    <w:rsid w:val="00E72045"/>
    <w:rsid w:val="00E7413D"/>
    <w:rsid w:val="00E75484"/>
    <w:rsid w:val="00E769F6"/>
    <w:rsid w:val="00E8407C"/>
    <w:rsid w:val="00E84F3C"/>
    <w:rsid w:val="00E97464"/>
    <w:rsid w:val="00EA012C"/>
    <w:rsid w:val="00EA324F"/>
    <w:rsid w:val="00EB1769"/>
    <w:rsid w:val="00EC0F19"/>
    <w:rsid w:val="00EC1C50"/>
    <w:rsid w:val="00EC57F2"/>
    <w:rsid w:val="00EC657A"/>
    <w:rsid w:val="00EC6A55"/>
    <w:rsid w:val="00ED0286"/>
    <w:rsid w:val="00ED0288"/>
    <w:rsid w:val="00EE3D9E"/>
    <w:rsid w:val="00EE52CB"/>
    <w:rsid w:val="00EE7BE9"/>
    <w:rsid w:val="00EF0346"/>
    <w:rsid w:val="00EF2FD0"/>
    <w:rsid w:val="00EF581D"/>
    <w:rsid w:val="00EF7FD8"/>
    <w:rsid w:val="00F00177"/>
    <w:rsid w:val="00F05205"/>
    <w:rsid w:val="00F06775"/>
    <w:rsid w:val="00F06F59"/>
    <w:rsid w:val="00F10D6C"/>
    <w:rsid w:val="00F15C07"/>
    <w:rsid w:val="00F17988"/>
    <w:rsid w:val="00F22627"/>
    <w:rsid w:val="00F2281D"/>
    <w:rsid w:val="00F25CC3"/>
    <w:rsid w:val="00F263A7"/>
    <w:rsid w:val="00F268DE"/>
    <w:rsid w:val="00F3117B"/>
    <w:rsid w:val="00F36B37"/>
    <w:rsid w:val="00F37BC0"/>
    <w:rsid w:val="00F4082F"/>
    <w:rsid w:val="00F469F0"/>
    <w:rsid w:val="00F53273"/>
    <w:rsid w:val="00F6256C"/>
    <w:rsid w:val="00F7484E"/>
    <w:rsid w:val="00F755E4"/>
    <w:rsid w:val="00F77D02"/>
    <w:rsid w:val="00F817D3"/>
    <w:rsid w:val="00F852E2"/>
    <w:rsid w:val="00F90A2D"/>
    <w:rsid w:val="00F95AFF"/>
    <w:rsid w:val="00FA1BDC"/>
    <w:rsid w:val="00FA27E0"/>
    <w:rsid w:val="00FA3D8F"/>
    <w:rsid w:val="00FA5CBF"/>
    <w:rsid w:val="00FB3A86"/>
    <w:rsid w:val="00FC4F50"/>
    <w:rsid w:val="00FD36C8"/>
    <w:rsid w:val="00FE1647"/>
    <w:rsid w:val="00FE2E3F"/>
    <w:rsid w:val="00FF1ACF"/>
    <w:rsid w:val="00FF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7D34E1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F2F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A1BDC"/>
    <w:pPr>
      <w:spacing w:after="160" w:line="259" w:lineRule="auto"/>
      <w:ind w:left="720"/>
      <w:contextualSpacing/>
    </w:pPr>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065731"/>
    <w:rPr>
      <w:color w:val="605E5C"/>
      <w:shd w:val="clear" w:color="auto" w:fill="E1DFDD"/>
    </w:rPr>
  </w:style>
  <w:style w:type="character" w:customStyle="1" w:styleId="Heading3Char">
    <w:name w:val="Heading 3 Char"/>
    <w:basedOn w:val="DefaultParagraphFont"/>
    <w:link w:val="Heading3"/>
    <w:semiHidden/>
    <w:rsid w:val="00CF2FB3"/>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A7624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2512447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271023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661097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630193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632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bmcophthalmol.biomedcentral.com/articles/10.1186/s12886-024-03637-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mcophthalmol.biomedcentral.com/articles/10.1186/s12886-024-03637-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89/fped.2022.735335" TargetMode="External"/><Relationship Id="rId20" Type="http://schemas.openxmlformats.org/officeDocument/2006/relationships/hyperlink" Target="https://doi.org/10.1038/s41598-022-2622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doi.org/10.3345/cep.2021.00773"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1186/s12886-024-03637-w"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343CA-0F78-42D3-9539-A57F446D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6</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11865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242</cp:revision>
  <cp:lastPrinted>1999-07-06T11:00:00Z</cp:lastPrinted>
  <dcterms:created xsi:type="dcterms:W3CDTF">2025-06-22T10:47:00Z</dcterms:created>
  <dcterms:modified xsi:type="dcterms:W3CDTF">2025-06-30T09:51:00Z</dcterms:modified>
</cp:coreProperties>
</file>