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2D45" w14:textId="77777777" w:rsidR="00B7145E" w:rsidRDefault="00B7145E" w:rsidP="002820E5">
      <w:pPr>
        <w:spacing w:line="360" w:lineRule="auto"/>
        <w:jc w:val="right"/>
        <w:rPr>
          <w:rFonts w:ascii="Times New Roman" w:hAnsi="Times New Roman" w:cs="Times New Roman"/>
          <w:b/>
          <w:bCs/>
          <w:i/>
          <w:iCs/>
          <w:color w:val="000000" w:themeColor="text1"/>
          <w:sz w:val="28"/>
          <w:szCs w:val="28"/>
          <w:u w:val="single"/>
          <w:lang w:val="en-US"/>
        </w:rPr>
      </w:pPr>
    </w:p>
    <w:p w14:paraId="171E0336" w14:textId="187289F0" w:rsidR="00AD31C9" w:rsidRPr="002820E5" w:rsidRDefault="00AD31C9" w:rsidP="002820E5">
      <w:pPr>
        <w:spacing w:line="360" w:lineRule="auto"/>
        <w:jc w:val="right"/>
        <w:rPr>
          <w:rFonts w:ascii="Times New Roman" w:hAnsi="Times New Roman" w:cs="Times New Roman"/>
          <w:b/>
          <w:bCs/>
          <w:color w:val="000000" w:themeColor="text1"/>
          <w:sz w:val="28"/>
          <w:szCs w:val="28"/>
        </w:rPr>
      </w:pPr>
      <w:r w:rsidRPr="002820E5">
        <w:rPr>
          <w:rFonts w:ascii="Times New Roman" w:hAnsi="Times New Roman" w:cs="Times New Roman"/>
          <w:b/>
          <w:bCs/>
          <w:color w:val="000000" w:themeColor="text1"/>
          <w:sz w:val="28"/>
          <w:szCs w:val="28"/>
        </w:rPr>
        <w:t xml:space="preserve">New distributional record of </w:t>
      </w:r>
      <w:r w:rsidRPr="002820E5">
        <w:rPr>
          <w:rFonts w:ascii="Times New Roman" w:hAnsi="Times New Roman" w:cs="Times New Roman"/>
          <w:b/>
          <w:bCs/>
          <w:i/>
          <w:color w:val="000000" w:themeColor="text1"/>
          <w:sz w:val="28"/>
          <w:szCs w:val="28"/>
        </w:rPr>
        <w:t>Brugmansia arborea</w:t>
      </w:r>
      <w:r w:rsidRPr="002820E5">
        <w:rPr>
          <w:rFonts w:ascii="Times New Roman" w:hAnsi="Times New Roman" w:cs="Times New Roman"/>
          <w:b/>
          <w:bCs/>
          <w:color w:val="000000" w:themeColor="text1"/>
          <w:sz w:val="28"/>
          <w:szCs w:val="28"/>
        </w:rPr>
        <w:t xml:space="preserve"> </w:t>
      </w:r>
      <w:r w:rsidR="008500FA">
        <w:rPr>
          <w:rFonts w:ascii="Times New Roman" w:hAnsi="Times New Roman" w:cs="Times New Roman"/>
          <w:b/>
          <w:bCs/>
          <w:color w:val="000000" w:themeColor="text1"/>
          <w:sz w:val="28"/>
          <w:szCs w:val="28"/>
        </w:rPr>
        <w:t>(</w:t>
      </w:r>
      <w:r w:rsidRPr="002820E5">
        <w:rPr>
          <w:rFonts w:ascii="Times New Roman" w:hAnsi="Times New Roman" w:cs="Times New Roman"/>
          <w:b/>
          <w:bCs/>
          <w:color w:val="000000" w:themeColor="text1"/>
          <w:sz w:val="28"/>
          <w:szCs w:val="28"/>
        </w:rPr>
        <w:t>L.</w:t>
      </w:r>
      <w:r w:rsidR="008500FA">
        <w:rPr>
          <w:rFonts w:ascii="Times New Roman" w:hAnsi="Times New Roman" w:cs="Times New Roman"/>
          <w:b/>
          <w:bCs/>
          <w:color w:val="000000" w:themeColor="text1"/>
          <w:sz w:val="28"/>
          <w:szCs w:val="28"/>
        </w:rPr>
        <w:t>)</w:t>
      </w:r>
      <w:r w:rsidRPr="002820E5">
        <w:rPr>
          <w:rFonts w:ascii="Times New Roman" w:hAnsi="Times New Roman" w:cs="Times New Roman"/>
          <w:b/>
          <w:bCs/>
          <w:color w:val="000000" w:themeColor="text1"/>
          <w:sz w:val="28"/>
          <w:szCs w:val="28"/>
        </w:rPr>
        <w:t xml:space="preserve"> Sweet (Solanaceae) from Nagaland, N</w:t>
      </w:r>
      <w:r w:rsidR="00B7145E">
        <w:rPr>
          <w:rFonts w:ascii="Times New Roman" w:hAnsi="Times New Roman" w:cs="Times New Roman"/>
          <w:b/>
          <w:bCs/>
          <w:color w:val="000000" w:themeColor="text1"/>
          <w:sz w:val="28"/>
          <w:szCs w:val="28"/>
        </w:rPr>
        <w:t>ortheast</w:t>
      </w:r>
      <w:r w:rsidRPr="002820E5">
        <w:rPr>
          <w:rFonts w:ascii="Times New Roman" w:hAnsi="Times New Roman" w:cs="Times New Roman"/>
          <w:b/>
          <w:bCs/>
          <w:color w:val="000000" w:themeColor="text1"/>
          <w:sz w:val="28"/>
          <w:szCs w:val="28"/>
        </w:rPr>
        <w:t xml:space="preserve"> India</w:t>
      </w:r>
    </w:p>
    <w:p w14:paraId="536C78F0" w14:textId="5C40E626" w:rsidR="00D52C5C" w:rsidRPr="006219D3" w:rsidRDefault="00D52C5C" w:rsidP="00E336C2">
      <w:pPr>
        <w:pStyle w:val="ListParagraph"/>
        <w:spacing w:after="0" w:line="360" w:lineRule="auto"/>
        <w:jc w:val="center"/>
        <w:rPr>
          <w:rFonts w:cstheme="minorHAnsi"/>
          <w:b/>
          <w:bCs/>
          <w:color w:val="000000" w:themeColor="text1"/>
          <w:sz w:val="24"/>
          <w:szCs w:val="24"/>
        </w:rPr>
      </w:pPr>
      <w:r w:rsidRPr="00054FBA">
        <w:rPr>
          <w:rFonts w:cstheme="minorHAnsi"/>
          <w:sz w:val="24"/>
          <w:szCs w:val="24"/>
        </w:rPr>
        <w:t xml:space="preserve"> </w:t>
      </w:r>
    </w:p>
    <w:p w14:paraId="74142F84" w14:textId="65F555FC" w:rsidR="00D52C5C" w:rsidRPr="002820E5" w:rsidRDefault="00B7145E" w:rsidP="002820E5">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bookmarkStart w:id="0" w:name="_GoBack"/>
      <w:bookmarkEnd w:id="0"/>
    </w:p>
    <w:p w14:paraId="247C9030" w14:textId="77777777" w:rsidR="000D28F7" w:rsidRPr="00D57FA1" w:rsidRDefault="0051119E" w:rsidP="00D57FA1">
      <w:pPr>
        <w:spacing w:line="360" w:lineRule="auto"/>
        <w:jc w:val="both"/>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ABSTRACT</w:t>
      </w:r>
    </w:p>
    <w:p w14:paraId="59B436A3" w14:textId="630E528B" w:rsidR="0045575B" w:rsidRPr="00D57FA1" w:rsidRDefault="0051119E"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 xml:space="preserve">Brugmansia </w:t>
      </w:r>
      <w:r w:rsidR="0045575B" w:rsidRPr="00D57FA1">
        <w:rPr>
          <w:rFonts w:ascii="Times New Roman" w:hAnsi="Times New Roman" w:cs="Times New Roman"/>
          <w:i/>
          <w:iCs/>
          <w:color w:val="000000" w:themeColor="text1"/>
          <w:sz w:val="24"/>
          <w:szCs w:val="24"/>
        </w:rPr>
        <w:t>arborea</w:t>
      </w:r>
      <w:r w:rsidR="0045575B" w:rsidRPr="00D57FA1">
        <w:rPr>
          <w:rFonts w:ascii="Times New Roman" w:hAnsi="Times New Roman" w:cs="Times New Roman"/>
          <w:color w:val="000000" w:themeColor="text1"/>
          <w:sz w:val="24"/>
          <w:szCs w:val="24"/>
        </w:rPr>
        <w:t xml:space="preserve"> (L.) Sweet, </w:t>
      </w:r>
      <w:r w:rsidR="004609F8">
        <w:rPr>
          <w:rFonts w:ascii="Times New Roman" w:hAnsi="Times New Roman" w:cs="Times New Roman"/>
          <w:color w:val="000000" w:themeColor="text1"/>
          <w:sz w:val="24"/>
          <w:szCs w:val="24"/>
        </w:rPr>
        <w:t>(</w:t>
      </w:r>
      <w:r w:rsidR="005D78CB" w:rsidRPr="00D57FA1">
        <w:rPr>
          <w:rFonts w:ascii="Times New Roman" w:hAnsi="Times New Roman" w:cs="Times New Roman"/>
          <w:color w:val="000000" w:themeColor="text1"/>
          <w:sz w:val="24"/>
          <w:szCs w:val="24"/>
        </w:rPr>
        <w:t>Solanaceae</w:t>
      </w:r>
      <w:r w:rsidR="004609F8">
        <w:rPr>
          <w:rFonts w:ascii="Times New Roman" w:hAnsi="Times New Roman" w:cs="Times New Roman"/>
          <w:color w:val="000000" w:themeColor="text1"/>
          <w:sz w:val="24"/>
          <w:szCs w:val="24"/>
        </w:rPr>
        <w:t>)</w:t>
      </w:r>
      <w:r w:rsidR="0045575B" w:rsidRPr="00D57FA1">
        <w:rPr>
          <w:rFonts w:ascii="Times New Roman" w:hAnsi="Times New Roman" w:cs="Times New Roman"/>
          <w:color w:val="000000" w:themeColor="text1"/>
          <w:sz w:val="24"/>
          <w:szCs w:val="24"/>
        </w:rPr>
        <w:t xml:space="preserve">, is reported for the first time for the North East India from Nagaland. A comprehensive taxonomic account of the species is presented </w:t>
      </w:r>
      <w:r w:rsidR="004609F8">
        <w:rPr>
          <w:rFonts w:ascii="Times New Roman" w:hAnsi="Times New Roman" w:cs="Times New Roman"/>
          <w:color w:val="000000" w:themeColor="text1"/>
          <w:sz w:val="24"/>
          <w:szCs w:val="24"/>
        </w:rPr>
        <w:t>here with</w:t>
      </w:r>
      <w:r w:rsidR="0045575B" w:rsidRPr="00D57FA1">
        <w:rPr>
          <w:rFonts w:ascii="Times New Roman" w:hAnsi="Times New Roman" w:cs="Times New Roman"/>
          <w:color w:val="000000" w:themeColor="text1"/>
          <w:sz w:val="24"/>
          <w:szCs w:val="24"/>
        </w:rPr>
        <w:t xml:space="preserve"> morphological description, colour photographs, ecological notes, phenology and the need for conservation. </w:t>
      </w:r>
    </w:p>
    <w:p w14:paraId="71A0E3B4" w14:textId="29ABE062" w:rsidR="0045575B" w:rsidRPr="00D57FA1" w:rsidRDefault="0045575B"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Cs/>
          <w:i/>
          <w:color w:val="000000" w:themeColor="text1"/>
          <w:sz w:val="24"/>
          <w:szCs w:val="24"/>
        </w:rPr>
        <w:t>Keywords:</w:t>
      </w:r>
      <w:r w:rsidR="004556E7"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w:t>
      </w:r>
      <w:r w:rsidR="004556E7" w:rsidRPr="00D57FA1">
        <w:rPr>
          <w:rFonts w:ascii="Times New Roman" w:hAnsi="Times New Roman" w:cs="Times New Roman"/>
          <w:color w:val="000000" w:themeColor="text1"/>
          <w:sz w:val="24"/>
          <w:szCs w:val="24"/>
        </w:rPr>
        <w:t xml:space="preserve">Solanaceae, </w:t>
      </w:r>
      <w:r w:rsidRPr="00D57FA1">
        <w:rPr>
          <w:rFonts w:ascii="Times New Roman" w:hAnsi="Times New Roman" w:cs="Times New Roman"/>
          <w:color w:val="000000" w:themeColor="text1"/>
          <w:sz w:val="24"/>
          <w:szCs w:val="24"/>
        </w:rPr>
        <w:t>Nagaland flora, Taxonomic description.</w:t>
      </w:r>
    </w:p>
    <w:p w14:paraId="78D830FC" w14:textId="77777777" w:rsidR="004556E7" w:rsidRPr="00D57FA1" w:rsidRDefault="004556E7" w:rsidP="00D57FA1">
      <w:pPr>
        <w:spacing w:line="360" w:lineRule="auto"/>
        <w:rPr>
          <w:rFonts w:ascii="Times New Roman" w:hAnsi="Times New Roman" w:cs="Times New Roman"/>
          <w:b/>
          <w:bCs/>
          <w:color w:val="000000" w:themeColor="text1"/>
          <w:sz w:val="24"/>
          <w:szCs w:val="24"/>
        </w:rPr>
      </w:pPr>
    </w:p>
    <w:p w14:paraId="18DC2E35" w14:textId="77777777" w:rsidR="00626D57" w:rsidRPr="00D57FA1" w:rsidRDefault="0095431C" w:rsidP="00D57FA1">
      <w:pPr>
        <w:spacing w:line="360" w:lineRule="auto"/>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1. </w:t>
      </w:r>
      <w:r w:rsidR="0051119E" w:rsidRPr="00D57FA1">
        <w:rPr>
          <w:rFonts w:ascii="Times New Roman" w:hAnsi="Times New Roman" w:cs="Times New Roman"/>
          <w:b/>
          <w:bCs/>
          <w:color w:val="000000" w:themeColor="text1"/>
          <w:sz w:val="24"/>
          <w:szCs w:val="24"/>
        </w:rPr>
        <w:t>INTRODUCTION</w:t>
      </w:r>
    </w:p>
    <w:p w14:paraId="6469219E" w14:textId="21282E7B" w:rsidR="00CA28AF" w:rsidRDefault="008A1CC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The genus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is </w:t>
      </w:r>
      <w:r w:rsidR="0083437A" w:rsidRPr="00D57FA1">
        <w:rPr>
          <w:rFonts w:ascii="Times New Roman" w:hAnsi="Times New Roman" w:cs="Times New Roman"/>
          <w:color w:val="000000" w:themeColor="text1"/>
          <w:sz w:val="24"/>
          <w:szCs w:val="24"/>
        </w:rPr>
        <w:t>indigene</w:t>
      </w:r>
      <w:r w:rsidRPr="00D57FA1">
        <w:rPr>
          <w:rFonts w:ascii="Times New Roman" w:hAnsi="Times New Roman" w:cs="Times New Roman"/>
          <w:color w:val="000000" w:themeColor="text1"/>
          <w:sz w:val="24"/>
          <w:szCs w:val="24"/>
        </w:rPr>
        <w:t xml:space="preserve"> to the tropical </w:t>
      </w:r>
      <w:r w:rsidR="0083437A" w:rsidRPr="00D57FA1">
        <w:rPr>
          <w:rFonts w:ascii="Times New Roman" w:hAnsi="Times New Roman" w:cs="Times New Roman"/>
          <w:color w:val="000000" w:themeColor="text1"/>
          <w:sz w:val="24"/>
          <w:szCs w:val="24"/>
        </w:rPr>
        <w:t>parts</w:t>
      </w:r>
      <w:r w:rsidRPr="00D57FA1">
        <w:rPr>
          <w:rFonts w:ascii="Times New Roman" w:hAnsi="Times New Roman" w:cs="Times New Roman"/>
          <w:color w:val="000000" w:themeColor="text1"/>
          <w:sz w:val="24"/>
          <w:szCs w:val="24"/>
        </w:rPr>
        <w:t xml:space="preserve"> of South America, </w:t>
      </w:r>
      <w:r w:rsidR="0083437A" w:rsidRPr="00D57FA1">
        <w:rPr>
          <w:rFonts w:ascii="Times New Roman" w:hAnsi="Times New Roman" w:cs="Times New Roman"/>
          <w:color w:val="000000" w:themeColor="text1"/>
          <w:sz w:val="24"/>
          <w:szCs w:val="24"/>
        </w:rPr>
        <w:t xml:space="preserve">predominantly found along the Andes from Venezuela to northern Chile, and in southeastern Brazil. </w:t>
      </w:r>
      <w:r w:rsidRPr="00D57FA1">
        <w:rPr>
          <w:rFonts w:ascii="Times New Roman" w:hAnsi="Times New Roman" w:cs="Times New Roman"/>
          <w:color w:val="000000" w:themeColor="text1"/>
          <w:sz w:val="24"/>
          <w:szCs w:val="24"/>
        </w:rPr>
        <w:t xml:space="preserve">Belonging to the family Solanaceae, commonly referred to as the nightshade family,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species are well-known for their richness in alkaloids. Cultivated globally as ornamental container plants, they have also become naturalized in various isolated tropical regions, including parts of North America, Africa, Australia, and Asia (</w:t>
      </w:r>
      <w:r w:rsidR="00E306AA" w:rsidRPr="00E306AA">
        <w:rPr>
          <w:rFonts w:ascii="Times New Roman" w:hAnsi="Times New Roman" w:cs="Times New Roman"/>
          <w:color w:val="000000" w:themeColor="text1"/>
          <w:sz w:val="24"/>
          <w:szCs w:val="24"/>
        </w:rPr>
        <w:t>Sandra Knapp</w:t>
      </w:r>
      <w:r w:rsidR="00E306AA">
        <w:rPr>
          <w:rFonts w:ascii="Times New Roman" w:hAnsi="Times New Roman" w:cs="Times New Roman"/>
          <w:color w:val="000000" w:themeColor="text1"/>
          <w:sz w:val="24"/>
          <w:szCs w:val="24"/>
        </w:rPr>
        <w:t xml:space="preserve"> </w:t>
      </w:r>
      <w:r w:rsidR="00E306AA" w:rsidRPr="00E306AA">
        <w:rPr>
          <w:rFonts w:ascii="Times New Roman" w:hAnsi="Times New Roman" w:cs="Times New Roman"/>
          <w:i/>
          <w:iCs/>
          <w:color w:val="000000" w:themeColor="text1"/>
          <w:sz w:val="24"/>
          <w:szCs w:val="24"/>
        </w:rPr>
        <w:t>et al</w:t>
      </w:r>
      <w:r w:rsidR="00E306AA">
        <w:rPr>
          <w:rFonts w:ascii="Times New Roman" w:hAnsi="Times New Roman" w:cs="Times New Roman"/>
          <w:color w:val="000000" w:themeColor="text1"/>
          <w:sz w:val="24"/>
          <w:szCs w:val="24"/>
        </w:rPr>
        <w:t>. 2012</w:t>
      </w:r>
      <w:r w:rsidRPr="00D57FA1">
        <w:rPr>
          <w:rFonts w:ascii="Times New Roman" w:hAnsi="Times New Roman" w:cs="Times New Roman"/>
          <w:color w:val="000000" w:themeColor="text1"/>
          <w:sz w:val="24"/>
          <w:szCs w:val="24"/>
        </w:rPr>
        <w:t xml:space="preserve">). Notably, extracts derived from its tissues and organs are recognized for their </w:t>
      </w:r>
      <w:r w:rsidR="001A74AC" w:rsidRPr="00D57FA1">
        <w:rPr>
          <w:rFonts w:ascii="Times New Roman" w:hAnsi="Times New Roman" w:cs="Times New Roman"/>
          <w:color w:val="000000" w:themeColor="text1"/>
          <w:sz w:val="24"/>
          <w:szCs w:val="24"/>
        </w:rPr>
        <w:t xml:space="preserve">psychoactive properties (Rojas </w:t>
      </w:r>
      <w:r w:rsidRPr="00D57FA1">
        <w:rPr>
          <w:rFonts w:ascii="Times New Roman" w:hAnsi="Times New Roman" w:cs="Times New Roman"/>
          <w:i/>
          <w:iCs/>
          <w:color w:val="000000" w:themeColor="text1"/>
          <w:sz w:val="24"/>
          <w:szCs w:val="24"/>
        </w:rPr>
        <w:t>et al.</w:t>
      </w:r>
      <w:r w:rsidRPr="00D57FA1">
        <w:rPr>
          <w:rFonts w:ascii="Times New Roman" w:hAnsi="Times New Roman" w:cs="Times New Roman"/>
          <w:color w:val="000000" w:themeColor="text1"/>
          <w:sz w:val="24"/>
          <w:szCs w:val="24"/>
        </w:rPr>
        <w:t xml:space="preserve"> 2023).</w:t>
      </w:r>
      <w:r w:rsidR="00CA28AF">
        <w:rPr>
          <w:rFonts w:ascii="Times New Roman" w:hAnsi="Times New Roman" w:cs="Times New Roman"/>
          <w:color w:val="000000" w:themeColor="text1"/>
          <w:sz w:val="24"/>
          <w:szCs w:val="24"/>
        </w:rPr>
        <w:t xml:space="preserve"> Several </w:t>
      </w:r>
      <w:r w:rsidR="00CA28AF" w:rsidRPr="00D57FA1">
        <w:rPr>
          <w:rFonts w:ascii="Times New Roman" w:hAnsi="Times New Roman" w:cs="Times New Roman"/>
          <w:i/>
          <w:iCs/>
          <w:color w:val="000000" w:themeColor="text1"/>
          <w:sz w:val="24"/>
          <w:szCs w:val="24"/>
        </w:rPr>
        <w:t>Brugmansia</w:t>
      </w:r>
      <w:r w:rsidR="00CA28AF">
        <w:rPr>
          <w:rFonts w:ascii="Times New Roman" w:hAnsi="Times New Roman" w:cs="Times New Roman"/>
          <w:i/>
          <w:iCs/>
          <w:color w:val="000000" w:themeColor="text1"/>
          <w:sz w:val="24"/>
          <w:szCs w:val="24"/>
        </w:rPr>
        <w:t xml:space="preserve"> </w:t>
      </w:r>
      <w:r w:rsidR="00CA28AF">
        <w:rPr>
          <w:rFonts w:ascii="Times New Roman" w:hAnsi="Times New Roman" w:cs="Times New Roman"/>
          <w:color w:val="000000" w:themeColor="text1"/>
          <w:sz w:val="24"/>
          <w:szCs w:val="24"/>
        </w:rPr>
        <w:t xml:space="preserve">species have anti-inflammatory, antispasmodic, </w:t>
      </w:r>
      <w:proofErr w:type="spellStart"/>
      <w:r w:rsidR="00CA28AF">
        <w:rPr>
          <w:rFonts w:ascii="Times New Roman" w:hAnsi="Times New Roman" w:cs="Times New Roman"/>
          <w:color w:val="000000" w:themeColor="text1"/>
          <w:sz w:val="24"/>
          <w:szCs w:val="24"/>
        </w:rPr>
        <w:t>antiasthmatic</w:t>
      </w:r>
      <w:proofErr w:type="spellEnd"/>
      <w:r w:rsidR="00CA28AF">
        <w:rPr>
          <w:rFonts w:ascii="Times New Roman" w:hAnsi="Times New Roman" w:cs="Times New Roman"/>
          <w:color w:val="000000" w:themeColor="text1"/>
          <w:sz w:val="24"/>
          <w:szCs w:val="24"/>
        </w:rPr>
        <w:t>, antinociceptive, anti-addictive and, antiprotozoal capabilities, indicating their medicinal potential</w:t>
      </w:r>
      <w:r w:rsidR="00CA00B8">
        <w:rPr>
          <w:rFonts w:ascii="Times New Roman" w:hAnsi="Times New Roman" w:cs="Times New Roman"/>
          <w:color w:val="000000" w:themeColor="text1"/>
          <w:sz w:val="24"/>
          <w:szCs w:val="24"/>
        </w:rPr>
        <w:t xml:space="preserve"> (</w:t>
      </w:r>
      <w:proofErr w:type="spellStart"/>
      <w:r w:rsidR="00CA00B8" w:rsidRPr="00CA00B8">
        <w:rPr>
          <w:rFonts w:ascii="Times New Roman" w:hAnsi="Times New Roman" w:cs="Times New Roman"/>
          <w:color w:val="000000" w:themeColor="text1"/>
          <w:sz w:val="24"/>
          <w:szCs w:val="24"/>
        </w:rPr>
        <w:t>Algradi</w:t>
      </w:r>
      <w:proofErr w:type="spellEnd"/>
      <w:r w:rsidR="00CA00B8" w:rsidRPr="00CA00B8">
        <w:rPr>
          <w:rFonts w:ascii="Times New Roman" w:hAnsi="Times New Roman" w:cs="Times New Roman"/>
          <w:color w:val="000000" w:themeColor="text1"/>
          <w:sz w:val="24"/>
          <w:szCs w:val="24"/>
        </w:rPr>
        <w:t>, A. M</w:t>
      </w:r>
      <w:r w:rsidR="00CA28AF">
        <w:rPr>
          <w:rFonts w:ascii="Times New Roman" w:hAnsi="Times New Roman" w:cs="Times New Roman"/>
          <w:color w:val="000000" w:themeColor="text1"/>
          <w:sz w:val="24"/>
          <w:szCs w:val="24"/>
        </w:rPr>
        <w:t>.</w:t>
      </w:r>
      <w:r w:rsidR="00CA00B8">
        <w:rPr>
          <w:rFonts w:ascii="Times New Roman" w:hAnsi="Times New Roman" w:cs="Times New Roman"/>
          <w:color w:val="000000" w:themeColor="text1"/>
          <w:sz w:val="24"/>
          <w:szCs w:val="24"/>
        </w:rPr>
        <w:t xml:space="preserve"> 2021)</w:t>
      </w:r>
      <w:r w:rsidR="007B7191">
        <w:rPr>
          <w:rFonts w:ascii="Times New Roman" w:hAnsi="Times New Roman" w:cs="Times New Roman"/>
          <w:color w:val="000000" w:themeColor="text1"/>
          <w:sz w:val="24"/>
          <w:szCs w:val="24"/>
        </w:rPr>
        <w:t xml:space="preserve"> </w:t>
      </w:r>
      <w:r w:rsidR="007B7191" w:rsidRPr="00D57FA1">
        <w:rPr>
          <w:rFonts w:ascii="Times New Roman" w:hAnsi="Times New Roman" w:cs="Times New Roman"/>
          <w:color w:val="000000" w:themeColor="text1"/>
          <w:sz w:val="24"/>
          <w:szCs w:val="24"/>
        </w:rPr>
        <w:t xml:space="preserve">to treat acne, menstruation pain, wound healing, joint pain, headaches, and other conditions. Major alkaloids found in phytochemical studies include atropine, scopolamine, and nor-hyoscyamine (Pérez-González </w:t>
      </w:r>
      <w:r w:rsidR="007B7191" w:rsidRPr="00D57FA1">
        <w:rPr>
          <w:rFonts w:ascii="Times New Roman" w:hAnsi="Times New Roman" w:cs="Times New Roman"/>
          <w:i/>
          <w:color w:val="000000" w:themeColor="text1"/>
          <w:sz w:val="24"/>
          <w:szCs w:val="24"/>
        </w:rPr>
        <w:t>et al</w:t>
      </w:r>
      <w:r w:rsidR="007B7191" w:rsidRPr="00D57FA1">
        <w:rPr>
          <w:rFonts w:ascii="Times New Roman" w:hAnsi="Times New Roman" w:cs="Times New Roman"/>
          <w:color w:val="000000" w:themeColor="text1"/>
          <w:sz w:val="24"/>
          <w:szCs w:val="24"/>
        </w:rPr>
        <w:t>. 2025)</w:t>
      </w:r>
      <w:r w:rsidR="00CA00B8">
        <w:rPr>
          <w:rFonts w:ascii="Times New Roman" w:hAnsi="Times New Roman" w:cs="Times New Roman"/>
          <w:color w:val="000000" w:themeColor="text1"/>
          <w:sz w:val="24"/>
          <w:szCs w:val="24"/>
        </w:rPr>
        <w:t>.</w:t>
      </w:r>
      <w:r w:rsidR="00CA28AF">
        <w:rPr>
          <w:rFonts w:ascii="Times New Roman" w:hAnsi="Times New Roman" w:cs="Times New Roman"/>
          <w:color w:val="000000" w:themeColor="text1"/>
          <w:sz w:val="24"/>
          <w:szCs w:val="24"/>
        </w:rPr>
        <w:t xml:space="preserve"> </w:t>
      </w:r>
      <w:r w:rsidR="00CA28AF" w:rsidRPr="00D72E67">
        <w:rPr>
          <w:rFonts w:ascii="Times New Roman" w:hAnsi="Times New Roman" w:cs="Times New Roman"/>
          <w:i/>
          <w:iCs/>
          <w:color w:val="000000" w:themeColor="text1"/>
          <w:sz w:val="24"/>
          <w:szCs w:val="24"/>
        </w:rPr>
        <w:t>Datura</w:t>
      </w:r>
      <w:r w:rsidR="00CA28AF" w:rsidRPr="00D57FA1">
        <w:rPr>
          <w:rFonts w:ascii="Times New Roman" w:hAnsi="Times New Roman" w:cs="Times New Roman"/>
          <w:color w:val="000000" w:themeColor="text1"/>
          <w:sz w:val="24"/>
          <w:szCs w:val="24"/>
        </w:rPr>
        <w:t xml:space="preserve"> and </w:t>
      </w:r>
      <w:r w:rsidR="00CA28AF" w:rsidRPr="00D72E67">
        <w:rPr>
          <w:rFonts w:ascii="Times New Roman" w:hAnsi="Times New Roman" w:cs="Times New Roman"/>
          <w:i/>
          <w:iCs/>
          <w:color w:val="000000" w:themeColor="text1"/>
          <w:sz w:val="24"/>
          <w:szCs w:val="24"/>
        </w:rPr>
        <w:t>Brugmansia</w:t>
      </w:r>
      <w:r w:rsidR="00CA28AF" w:rsidRPr="00D57FA1">
        <w:rPr>
          <w:rFonts w:ascii="Times New Roman" w:hAnsi="Times New Roman" w:cs="Times New Roman"/>
          <w:color w:val="000000" w:themeColor="text1"/>
          <w:sz w:val="24"/>
          <w:szCs w:val="24"/>
        </w:rPr>
        <w:t xml:space="preserve"> are frequently misidentified due to their morphological similarities; however, a reliable distinguishing characteristic is the orientation of their flowers: </w:t>
      </w:r>
      <w:r w:rsidR="00CA28AF" w:rsidRPr="0063566D">
        <w:rPr>
          <w:rFonts w:ascii="Times New Roman" w:hAnsi="Times New Roman" w:cs="Times New Roman"/>
          <w:i/>
          <w:iCs/>
          <w:color w:val="000000" w:themeColor="text1"/>
          <w:sz w:val="24"/>
          <w:szCs w:val="24"/>
        </w:rPr>
        <w:t>Datura</w:t>
      </w:r>
      <w:r w:rsidR="00CA28AF" w:rsidRPr="00D57FA1">
        <w:rPr>
          <w:rFonts w:ascii="Times New Roman" w:hAnsi="Times New Roman" w:cs="Times New Roman"/>
          <w:color w:val="000000" w:themeColor="text1"/>
          <w:sz w:val="24"/>
          <w:szCs w:val="24"/>
        </w:rPr>
        <w:t xml:space="preserve"> typically exhibits erect, upward-facing blooms, whereas </w:t>
      </w:r>
      <w:r w:rsidR="00CA28AF" w:rsidRPr="00D57FA1">
        <w:rPr>
          <w:rFonts w:ascii="Times New Roman" w:hAnsi="Times New Roman" w:cs="Times New Roman"/>
          <w:i/>
          <w:iCs/>
          <w:color w:val="000000" w:themeColor="text1"/>
          <w:sz w:val="24"/>
          <w:szCs w:val="24"/>
        </w:rPr>
        <w:t>Brugmansia</w:t>
      </w:r>
      <w:r w:rsidR="00CA28AF" w:rsidRPr="00D57FA1">
        <w:rPr>
          <w:rFonts w:ascii="Times New Roman" w:hAnsi="Times New Roman" w:cs="Times New Roman"/>
          <w:color w:val="000000" w:themeColor="text1"/>
          <w:sz w:val="24"/>
          <w:szCs w:val="24"/>
        </w:rPr>
        <w:t xml:space="preserve"> is characterized by pendulous, downward-facing flowers (</w:t>
      </w:r>
      <w:r w:rsidR="00CA00B8" w:rsidRPr="00CA00B8">
        <w:rPr>
          <w:rFonts w:ascii="Times New Roman" w:hAnsi="Times New Roman" w:cs="Times New Roman"/>
          <w:color w:val="000000" w:themeColor="text1"/>
          <w:sz w:val="24"/>
          <w:szCs w:val="24"/>
        </w:rPr>
        <w:t xml:space="preserve">Dhanya, C., &amp; Devipriya, V. 2016). </w:t>
      </w:r>
      <w:r w:rsidRPr="00D57FA1">
        <w:rPr>
          <w:rFonts w:ascii="Times New Roman" w:hAnsi="Times New Roman" w:cs="Times New Roman"/>
          <w:color w:val="000000" w:themeColor="text1"/>
          <w:sz w:val="24"/>
          <w:szCs w:val="24"/>
        </w:rPr>
        <w:t xml:space="preserve"> </w:t>
      </w:r>
    </w:p>
    <w:p w14:paraId="68D63295" w14:textId="1D8BF575" w:rsidR="0033357F" w:rsidRPr="00D57FA1" w:rsidRDefault="00CA28AF"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lastRenderedPageBreak/>
        <w:t>Brugmansia arborea</w:t>
      </w:r>
      <w:r>
        <w:rPr>
          <w:rFonts w:ascii="Times New Roman" w:hAnsi="Times New Roman" w:cs="Times New Roman"/>
          <w:i/>
          <w:iCs/>
          <w:color w:val="000000" w:themeColor="text1"/>
          <w:sz w:val="24"/>
          <w:szCs w:val="24"/>
        </w:rPr>
        <w:t xml:space="preserve"> </w:t>
      </w:r>
      <w:r w:rsidRPr="00CA28AF">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 Sweet (</w:t>
      </w:r>
      <w:r w:rsidRPr="00CA28AF">
        <w:rPr>
          <w:rFonts w:ascii="Times New Roman" w:hAnsi="Times New Roman" w:cs="Times New Roman"/>
          <w:i/>
          <w:iCs/>
          <w:color w:val="000000" w:themeColor="text1"/>
          <w:sz w:val="24"/>
          <w:szCs w:val="24"/>
        </w:rPr>
        <w:t>Datura arborea</w:t>
      </w:r>
      <w:r>
        <w:rPr>
          <w:rFonts w:ascii="Times New Roman" w:hAnsi="Times New Roman" w:cs="Times New Roman"/>
          <w:color w:val="000000" w:themeColor="text1"/>
          <w:sz w:val="24"/>
          <w:szCs w:val="24"/>
        </w:rPr>
        <w:t xml:space="preserve"> L.) (Solanaceae), often known as “Angel’s Trumpet,” was described by Carl Linnaeus in 1753. </w:t>
      </w:r>
      <w:r w:rsidR="00D72E67" w:rsidRPr="00D57FA1">
        <w:rPr>
          <w:rFonts w:ascii="Times New Roman" w:hAnsi="Times New Roman" w:cs="Times New Roman"/>
          <w:i/>
          <w:iCs/>
          <w:color w:val="000000" w:themeColor="text1"/>
          <w:sz w:val="24"/>
          <w:szCs w:val="24"/>
        </w:rPr>
        <w:t>Brugmansia</w:t>
      </w:r>
      <w:r w:rsidR="008A1CC7" w:rsidRPr="00D57FA1">
        <w:rPr>
          <w:rFonts w:ascii="Times New Roman" w:hAnsi="Times New Roman" w:cs="Times New Roman"/>
          <w:i/>
          <w:iCs/>
          <w:color w:val="000000" w:themeColor="text1"/>
          <w:sz w:val="24"/>
          <w:szCs w:val="24"/>
        </w:rPr>
        <w:t xml:space="preserve"> arborea</w:t>
      </w:r>
      <w:r w:rsidR="008A1CC7" w:rsidRPr="00D57FA1">
        <w:rPr>
          <w:rFonts w:ascii="Times New Roman" w:hAnsi="Times New Roman" w:cs="Times New Roman"/>
          <w:color w:val="000000" w:themeColor="text1"/>
          <w:sz w:val="24"/>
          <w:szCs w:val="24"/>
        </w:rPr>
        <w:t xml:space="preserve"> is characterized as a shrub or small tree, </w:t>
      </w:r>
      <w:r w:rsidR="0083437A" w:rsidRPr="00D57FA1">
        <w:rPr>
          <w:rFonts w:ascii="Times New Roman" w:hAnsi="Times New Roman" w:cs="Times New Roman"/>
          <w:color w:val="000000" w:themeColor="text1"/>
          <w:sz w:val="24"/>
          <w:szCs w:val="24"/>
        </w:rPr>
        <w:t>obtaining a</w:t>
      </w:r>
      <w:r w:rsidR="0005618B">
        <w:rPr>
          <w:rFonts w:ascii="Times New Roman" w:hAnsi="Times New Roman" w:cs="Times New Roman"/>
          <w:color w:val="000000" w:themeColor="text1"/>
          <w:sz w:val="24"/>
          <w:szCs w:val="24"/>
        </w:rPr>
        <w:t xml:space="preserve"> </w:t>
      </w:r>
      <w:r w:rsidR="0083437A" w:rsidRPr="00D57FA1">
        <w:rPr>
          <w:rFonts w:ascii="Times New Roman" w:hAnsi="Times New Roman" w:cs="Times New Roman"/>
          <w:color w:val="000000" w:themeColor="text1"/>
          <w:sz w:val="24"/>
          <w:szCs w:val="24"/>
        </w:rPr>
        <w:t>height</w:t>
      </w:r>
      <w:r w:rsidR="008A1CC7" w:rsidRPr="00D57FA1">
        <w:rPr>
          <w:rFonts w:ascii="Times New Roman" w:hAnsi="Times New Roman" w:cs="Times New Roman"/>
          <w:color w:val="000000" w:themeColor="text1"/>
          <w:sz w:val="24"/>
          <w:szCs w:val="24"/>
        </w:rPr>
        <w:t xml:space="preserve"> of 6–12 m (Kim </w:t>
      </w:r>
      <w:r w:rsidR="008A1CC7" w:rsidRPr="00D57FA1">
        <w:rPr>
          <w:rFonts w:ascii="Times New Roman" w:hAnsi="Times New Roman" w:cs="Times New Roman"/>
          <w:i/>
          <w:iCs/>
          <w:color w:val="000000" w:themeColor="text1"/>
          <w:sz w:val="24"/>
          <w:szCs w:val="24"/>
        </w:rPr>
        <w:t>et al.</w:t>
      </w:r>
      <w:r w:rsidR="008A1CC7" w:rsidRPr="00D57FA1">
        <w:rPr>
          <w:rFonts w:ascii="Times New Roman" w:hAnsi="Times New Roman" w:cs="Times New Roman"/>
          <w:color w:val="000000" w:themeColor="text1"/>
          <w:sz w:val="24"/>
          <w:szCs w:val="24"/>
        </w:rPr>
        <w:t xml:space="preserve"> 2020), and it thrives across both tropical and temperate zones.</w:t>
      </w:r>
      <w:r w:rsidR="0005618B">
        <w:rPr>
          <w:rFonts w:ascii="Times New Roman" w:hAnsi="Times New Roman" w:cs="Times New Roman"/>
          <w:color w:val="000000" w:themeColor="text1"/>
          <w:sz w:val="24"/>
          <w:szCs w:val="24"/>
        </w:rPr>
        <w:t xml:space="preserve"> </w:t>
      </w:r>
      <w:r w:rsidR="0005618B" w:rsidRPr="0005618B">
        <w:rPr>
          <w:rFonts w:ascii="Times New Roman" w:hAnsi="Times New Roman" w:cs="Times New Roman"/>
          <w:color w:val="000000" w:themeColor="text1"/>
          <w:sz w:val="24"/>
          <w:szCs w:val="24"/>
        </w:rPr>
        <w:t xml:space="preserve">The plant flourishes in both cold and drought regions, </w:t>
      </w:r>
      <w:r w:rsidR="00C663EF">
        <w:rPr>
          <w:rFonts w:ascii="Times New Roman" w:hAnsi="Times New Roman" w:cs="Times New Roman"/>
          <w:color w:val="000000" w:themeColor="text1"/>
          <w:sz w:val="24"/>
          <w:szCs w:val="24"/>
        </w:rPr>
        <w:t>(IUCN</w:t>
      </w:r>
      <w:r w:rsidR="00C663EF" w:rsidRPr="00D57FA1">
        <w:rPr>
          <w:rFonts w:ascii="Times New Roman" w:hAnsi="Times New Roman" w:cs="Times New Roman"/>
          <w:color w:val="000000" w:themeColor="text1"/>
          <w:sz w:val="24"/>
          <w:szCs w:val="24"/>
        </w:rPr>
        <w:t xml:space="preserve"> 2014</w:t>
      </w:r>
      <w:r w:rsidR="00C663EF">
        <w:rPr>
          <w:rFonts w:ascii="Times New Roman" w:hAnsi="Times New Roman" w:cs="Times New Roman"/>
          <w:color w:val="000000" w:themeColor="text1"/>
          <w:sz w:val="24"/>
          <w:szCs w:val="24"/>
        </w:rPr>
        <w:t xml:space="preserve">) </w:t>
      </w:r>
      <w:r w:rsidR="0005618B" w:rsidRPr="0005618B">
        <w:rPr>
          <w:rFonts w:ascii="Times New Roman" w:hAnsi="Times New Roman" w:cs="Times New Roman"/>
          <w:color w:val="000000" w:themeColor="text1"/>
          <w:sz w:val="24"/>
          <w:szCs w:val="24"/>
        </w:rPr>
        <w:t>where it is cultivated in indigenous gardens. The species is also found in the shaded vegetation along the riverbanks.</w:t>
      </w:r>
      <w:r w:rsidR="008A1CC7" w:rsidRPr="00D57FA1">
        <w:rPr>
          <w:rFonts w:ascii="Times New Roman" w:hAnsi="Times New Roman" w:cs="Times New Roman"/>
          <w:color w:val="000000" w:themeColor="text1"/>
          <w:sz w:val="24"/>
          <w:szCs w:val="24"/>
        </w:rPr>
        <w:t xml:space="preserve"> </w:t>
      </w:r>
      <w:r w:rsidR="00D72E67" w:rsidRPr="00D57FA1">
        <w:rPr>
          <w:rFonts w:ascii="Times New Roman" w:hAnsi="Times New Roman" w:cs="Times New Roman"/>
          <w:i/>
          <w:iCs/>
          <w:color w:val="000000" w:themeColor="text1"/>
          <w:sz w:val="24"/>
          <w:szCs w:val="24"/>
        </w:rPr>
        <w:t xml:space="preserve">Brugmansia </w:t>
      </w:r>
      <w:r w:rsidR="0083437A" w:rsidRPr="00D57FA1">
        <w:rPr>
          <w:rFonts w:ascii="Times New Roman" w:hAnsi="Times New Roman" w:cs="Times New Roman"/>
          <w:i/>
          <w:iCs/>
          <w:color w:val="000000" w:themeColor="text1"/>
          <w:sz w:val="24"/>
          <w:szCs w:val="24"/>
        </w:rPr>
        <w:t xml:space="preserve">arborea </w:t>
      </w:r>
      <w:r w:rsidR="0083437A" w:rsidRPr="00D57FA1">
        <w:rPr>
          <w:rFonts w:ascii="Times New Roman" w:hAnsi="Times New Roman" w:cs="Times New Roman"/>
          <w:color w:val="000000" w:themeColor="text1"/>
          <w:sz w:val="24"/>
          <w:szCs w:val="24"/>
        </w:rPr>
        <w:t xml:space="preserve">is typically pollinated by moths. Their attraction is drawn by the blooms' white hue and the intensified aroma that emanates in the nights. </w:t>
      </w:r>
      <w:r w:rsidR="008A1CC7" w:rsidRPr="00D57FA1">
        <w:rPr>
          <w:rFonts w:ascii="Times New Roman" w:hAnsi="Times New Roman" w:cs="Times New Roman"/>
          <w:color w:val="000000" w:themeColor="text1"/>
          <w:sz w:val="24"/>
          <w:szCs w:val="24"/>
        </w:rPr>
        <w:t>According to the IUCN</w:t>
      </w:r>
      <w:r w:rsidR="00A47672" w:rsidRPr="00D57FA1">
        <w:rPr>
          <w:rFonts w:ascii="Times New Roman" w:hAnsi="Times New Roman" w:cs="Times New Roman"/>
          <w:color w:val="000000" w:themeColor="text1"/>
          <w:sz w:val="24"/>
          <w:szCs w:val="24"/>
        </w:rPr>
        <w:t xml:space="preserve"> 2014</w:t>
      </w:r>
      <w:r w:rsidR="008A1CC7" w:rsidRPr="00D57FA1">
        <w:rPr>
          <w:rFonts w:ascii="Times New Roman" w:hAnsi="Times New Roman" w:cs="Times New Roman"/>
          <w:color w:val="000000" w:themeColor="text1"/>
          <w:sz w:val="24"/>
          <w:szCs w:val="24"/>
        </w:rPr>
        <w:t xml:space="preserve"> Red List, </w:t>
      </w:r>
      <w:r w:rsidR="00D72E67" w:rsidRPr="00D57FA1">
        <w:rPr>
          <w:rFonts w:ascii="Times New Roman" w:hAnsi="Times New Roman" w:cs="Times New Roman"/>
          <w:i/>
          <w:iCs/>
          <w:color w:val="000000" w:themeColor="text1"/>
          <w:sz w:val="24"/>
          <w:szCs w:val="24"/>
        </w:rPr>
        <w:t xml:space="preserve">Brugmansia </w:t>
      </w:r>
      <w:r w:rsidR="008A1CC7" w:rsidRPr="00D57FA1">
        <w:rPr>
          <w:rFonts w:ascii="Times New Roman" w:hAnsi="Times New Roman" w:cs="Times New Roman"/>
          <w:i/>
          <w:iCs/>
          <w:color w:val="000000" w:themeColor="text1"/>
          <w:sz w:val="24"/>
          <w:szCs w:val="24"/>
        </w:rPr>
        <w:t>arborea</w:t>
      </w:r>
      <w:r w:rsidR="008A1CC7" w:rsidRPr="00D57FA1">
        <w:rPr>
          <w:rFonts w:ascii="Times New Roman" w:hAnsi="Times New Roman" w:cs="Times New Roman"/>
          <w:color w:val="000000" w:themeColor="text1"/>
          <w:sz w:val="24"/>
          <w:szCs w:val="24"/>
        </w:rPr>
        <w:t xml:space="preserve"> is currently classified as extinct in the wild</w:t>
      </w:r>
      <w:r w:rsidR="005E576D" w:rsidRPr="00D57FA1">
        <w:rPr>
          <w:rFonts w:ascii="Times New Roman" w:hAnsi="Times New Roman" w:cs="Times New Roman"/>
          <w:color w:val="000000" w:themeColor="text1"/>
          <w:sz w:val="24"/>
          <w:szCs w:val="24"/>
        </w:rPr>
        <w:t xml:space="preserve"> since there are no records of wild </w:t>
      </w:r>
      <w:r w:rsidR="007B7191" w:rsidRPr="007B7191">
        <w:rPr>
          <w:rFonts w:ascii="Times New Roman" w:hAnsi="Times New Roman" w:cs="Times New Roman"/>
          <w:color w:val="000000" w:themeColor="text1"/>
          <w:sz w:val="24"/>
          <w:szCs w:val="24"/>
        </w:rPr>
        <w:t>species</w:t>
      </w:r>
      <w:r w:rsidR="005E576D" w:rsidRPr="00D57FA1">
        <w:rPr>
          <w:rFonts w:ascii="Times New Roman" w:hAnsi="Times New Roman" w:cs="Times New Roman"/>
          <w:color w:val="000000" w:themeColor="text1"/>
          <w:sz w:val="24"/>
          <w:szCs w:val="24"/>
        </w:rPr>
        <w:t> </w:t>
      </w:r>
      <w:r w:rsidR="0005618B">
        <w:rPr>
          <w:rFonts w:ascii="Times New Roman" w:hAnsi="Times New Roman" w:cs="Times New Roman"/>
          <w:color w:val="000000" w:themeColor="text1"/>
          <w:sz w:val="24"/>
          <w:szCs w:val="24"/>
        </w:rPr>
        <w:t>in South America</w:t>
      </w:r>
      <w:r w:rsidR="005E576D" w:rsidRPr="00D57FA1">
        <w:rPr>
          <w:rFonts w:ascii="Times New Roman" w:hAnsi="Times New Roman" w:cs="Times New Roman"/>
          <w:color w:val="000000" w:themeColor="text1"/>
          <w:sz w:val="24"/>
          <w:szCs w:val="24"/>
        </w:rPr>
        <w:t xml:space="preserve"> or cultivated from wild-collected material</w:t>
      </w:r>
      <w:r w:rsidR="00A47672" w:rsidRPr="00D57FA1">
        <w:rPr>
          <w:rFonts w:ascii="Times New Roman" w:hAnsi="Times New Roman" w:cs="Times New Roman"/>
          <w:color w:val="000000" w:themeColor="text1"/>
          <w:sz w:val="24"/>
          <w:szCs w:val="24"/>
        </w:rPr>
        <w:t xml:space="preserve"> (Hay</w:t>
      </w:r>
      <w:r w:rsidR="001A74AC" w:rsidRPr="00D57FA1">
        <w:rPr>
          <w:rFonts w:ascii="Times New Roman" w:hAnsi="Times New Roman" w:cs="Times New Roman"/>
          <w:color w:val="000000" w:themeColor="text1"/>
          <w:sz w:val="24"/>
          <w:szCs w:val="24"/>
        </w:rPr>
        <w:t xml:space="preserve"> </w:t>
      </w:r>
      <w:r w:rsidR="001C20B2">
        <w:rPr>
          <w:rFonts w:ascii="Times New Roman" w:hAnsi="Times New Roman" w:cs="Times New Roman"/>
          <w:color w:val="000000" w:themeColor="text1"/>
          <w:sz w:val="24"/>
          <w:szCs w:val="24"/>
        </w:rPr>
        <w:t>A</w:t>
      </w:r>
      <w:r w:rsidR="00CA00B8">
        <w:rPr>
          <w:rFonts w:ascii="Times New Roman" w:hAnsi="Times New Roman" w:cs="Times New Roman"/>
          <w:color w:val="000000" w:themeColor="text1"/>
          <w:sz w:val="24"/>
          <w:szCs w:val="24"/>
        </w:rPr>
        <w:t>.</w:t>
      </w:r>
      <w:r w:rsidR="001C20B2">
        <w:rPr>
          <w:rFonts w:ascii="Times New Roman" w:hAnsi="Times New Roman" w:cs="Times New Roman"/>
          <w:color w:val="000000" w:themeColor="text1"/>
          <w:sz w:val="24"/>
          <w:szCs w:val="24"/>
        </w:rPr>
        <w:t xml:space="preserve"> </w:t>
      </w:r>
      <w:r w:rsidR="00A47672" w:rsidRPr="00D57FA1">
        <w:rPr>
          <w:rFonts w:ascii="Times New Roman" w:hAnsi="Times New Roman" w:cs="Times New Roman"/>
          <w:color w:val="000000" w:themeColor="text1"/>
          <w:sz w:val="24"/>
          <w:szCs w:val="24"/>
        </w:rPr>
        <w:t>2014)</w:t>
      </w:r>
      <w:r w:rsidR="008A1CC7" w:rsidRPr="00D57FA1">
        <w:rPr>
          <w:rFonts w:ascii="Times New Roman" w:hAnsi="Times New Roman" w:cs="Times New Roman"/>
          <w:color w:val="000000" w:themeColor="text1"/>
          <w:sz w:val="24"/>
          <w:szCs w:val="24"/>
        </w:rPr>
        <w:t>.</w:t>
      </w:r>
      <w:r w:rsidR="001A74AC" w:rsidRPr="00D57FA1">
        <w:rPr>
          <w:rFonts w:ascii="Times New Roman" w:hAnsi="Times New Roman" w:cs="Times New Roman"/>
          <w:color w:val="000000" w:themeColor="text1"/>
          <w:sz w:val="24"/>
          <w:szCs w:val="24"/>
        </w:rPr>
        <w:t xml:space="preserve"> </w:t>
      </w:r>
    </w:p>
    <w:p w14:paraId="7C5F793C" w14:textId="77777777" w:rsidR="007E0F8F" w:rsidRPr="00D57FA1" w:rsidRDefault="0095431C" w:rsidP="00D57FA1">
      <w:pPr>
        <w:spacing w:line="360" w:lineRule="auto"/>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2. </w:t>
      </w:r>
      <w:r w:rsidR="00726DD7" w:rsidRPr="00D57FA1">
        <w:rPr>
          <w:rFonts w:ascii="Times New Roman" w:hAnsi="Times New Roman" w:cs="Times New Roman"/>
          <w:b/>
          <w:bCs/>
          <w:color w:val="000000" w:themeColor="text1"/>
          <w:sz w:val="24"/>
          <w:szCs w:val="24"/>
        </w:rPr>
        <w:t>MATERIALS AND METHODS</w:t>
      </w:r>
    </w:p>
    <w:p w14:paraId="75BADD58" w14:textId="76FE8F73" w:rsidR="003249AF" w:rsidRPr="00D57FA1" w:rsidRDefault="003249AF"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During a field survey, in a </w:t>
      </w:r>
      <w:r w:rsidR="0033357F" w:rsidRPr="00D57FA1">
        <w:rPr>
          <w:rFonts w:ascii="Times New Roman" w:hAnsi="Times New Roman" w:cs="Times New Roman"/>
          <w:color w:val="000000" w:themeColor="text1"/>
          <w:sz w:val="24"/>
          <w:szCs w:val="24"/>
        </w:rPr>
        <w:t>semi-evergreen</w:t>
      </w:r>
      <w:r w:rsidRPr="00D57FA1">
        <w:rPr>
          <w:rFonts w:ascii="Times New Roman" w:hAnsi="Times New Roman" w:cs="Times New Roman"/>
          <w:color w:val="000000" w:themeColor="text1"/>
          <w:sz w:val="24"/>
          <w:szCs w:val="24"/>
        </w:rPr>
        <w:t xml:space="preserve"> forest of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Zunheboto</w:t>
      </w:r>
      <w:proofErr w:type="spellEnd"/>
      <w:r w:rsidRPr="00D57FA1">
        <w:rPr>
          <w:rFonts w:ascii="Times New Roman" w:hAnsi="Times New Roman" w:cs="Times New Roman"/>
          <w:color w:val="000000" w:themeColor="text1"/>
          <w:sz w:val="24"/>
          <w:szCs w:val="24"/>
        </w:rPr>
        <w:t xml:space="preserve"> district, we encountered a species </w:t>
      </w:r>
      <w:r w:rsidR="0033357F" w:rsidRPr="00D57FA1">
        <w:rPr>
          <w:rFonts w:ascii="Times New Roman" w:hAnsi="Times New Roman" w:cs="Times New Roman"/>
          <w:color w:val="000000" w:themeColor="text1"/>
          <w:sz w:val="24"/>
          <w:szCs w:val="24"/>
        </w:rPr>
        <w:t xml:space="preserve">along the river bank </w:t>
      </w:r>
      <w:r w:rsidR="005957B2" w:rsidRPr="00D57FA1">
        <w:rPr>
          <w:rFonts w:ascii="Times New Roman" w:hAnsi="Times New Roman" w:cs="Times New Roman"/>
          <w:color w:val="000000" w:themeColor="text1"/>
          <w:sz w:val="24"/>
          <w:szCs w:val="24"/>
        </w:rPr>
        <w:t>inhabiting</w:t>
      </w:r>
      <w:r w:rsidRPr="00D57FA1">
        <w:rPr>
          <w:rFonts w:ascii="Times New Roman" w:hAnsi="Times New Roman" w:cs="Times New Roman"/>
          <w:color w:val="000000" w:themeColor="text1"/>
          <w:sz w:val="24"/>
          <w:szCs w:val="24"/>
        </w:rPr>
        <w:t xml:space="preserve"> along with </w:t>
      </w:r>
      <w:proofErr w:type="spellStart"/>
      <w:r w:rsidRPr="00D57FA1">
        <w:rPr>
          <w:rFonts w:ascii="Times New Roman" w:hAnsi="Times New Roman" w:cs="Times New Roman"/>
          <w:i/>
          <w:iCs/>
          <w:color w:val="000000" w:themeColor="text1"/>
          <w:sz w:val="24"/>
          <w:szCs w:val="24"/>
        </w:rPr>
        <w:t>Mucunna</w:t>
      </w:r>
      <w:proofErr w:type="spellEnd"/>
      <w:r w:rsidR="00726DD7" w:rsidRPr="00D57FA1">
        <w:rPr>
          <w:rFonts w:ascii="Times New Roman" w:hAnsi="Times New Roman" w:cs="Times New Roman"/>
          <w:i/>
          <w:iCs/>
          <w:color w:val="000000" w:themeColor="text1"/>
          <w:sz w:val="24"/>
          <w:szCs w:val="24"/>
        </w:rPr>
        <w:t xml:space="preserve"> </w:t>
      </w:r>
      <w:proofErr w:type="spellStart"/>
      <w:r w:rsidRPr="00D57FA1">
        <w:rPr>
          <w:rFonts w:ascii="Times New Roman" w:hAnsi="Times New Roman" w:cs="Times New Roman"/>
          <w:i/>
          <w:iCs/>
          <w:color w:val="000000" w:themeColor="text1"/>
          <w:sz w:val="24"/>
          <w:szCs w:val="24"/>
        </w:rPr>
        <w:t>inter</w:t>
      </w:r>
      <w:r w:rsidR="005957B2" w:rsidRPr="00D57FA1">
        <w:rPr>
          <w:rFonts w:ascii="Times New Roman" w:hAnsi="Times New Roman" w:cs="Times New Roman"/>
          <w:i/>
          <w:iCs/>
          <w:color w:val="000000" w:themeColor="text1"/>
          <w:sz w:val="24"/>
          <w:szCs w:val="24"/>
        </w:rPr>
        <w:t>r</w:t>
      </w:r>
      <w:r w:rsidRPr="00D57FA1">
        <w:rPr>
          <w:rFonts w:ascii="Times New Roman" w:hAnsi="Times New Roman" w:cs="Times New Roman"/>
          <w:i/>
          <w:iCs/>
          <w:color w:val="000000" w:themeColor="text1"/>
          <w:sz w:val="24"/>
          <w:szCs w:val="24"/>
        </w:rPr>
        <w:t>upta</w:t>
      </w:r>
      <w:proofErr w:type="spellEnd"/>
      <w:r w:rsidRPr="00D57FA1">
        <w:rPr>
          <w:rFonts w:ascii="Times New Roman" w:hAnsi="Times New Roman" w:cs="Times New Roman"/>
          <w:color w:val="000000" w:themeColor="text1"/>
          <w:sz w:val="24"/>
          <w:szCs w:val="24"/>
        </w:rPr>
        <w:t xml:space="preserve">. </w:t>
      </w:r>
      <w:r w:rsidR="005957B2" w:rsidRPr="00D57FA1">
        <w:rPr>
          <w:rFonts w:ascii="Times New Roman" w:hAnsi="Times New Roman" w:cs="Times New Roman"/>
          <w:color w:val="000000" w:themeColor="text1"/>
          <w:sz w:val="24"/>
          <w:szCs w:val="24"/>
        </w:rPr>
        <w:t>Based on morphological analysis and thorough literature study, the species was determined to be</w:t>
      </w:r>
      <w:r w:rsidR="001A74AC" w:rsidRPr="00D57FA1">
        <w:rPr>
          <w:rFonts w:ascii="Times New Roman" w:hAnsi="Times New Roman" w:cs="Times New Roman"/>
          <w:color w:val="000000" w:themeColor="text1"/>
          <w:sz w:val="24"/>
          <w:szCs w:val="24"/>
        </w:rPr>
        <w:t xml:space="preserve"> </w:t>
      </w:r>
      <w:r w:rsidR="00825E02" w:rsidRPr="00D57FA1">
        <w:rPr>
          <w:rFonts w:ascii="Times New Roman" w:hAnsi="Times New Roman" w:cs="Times New Roman"/>
          <w:i/>
          <w:iCs/>
          <w:color w:val="000000" w:themeColor="text1"/>
          <w:sz w:val="24"/>
          <w:szCs w:val="24"/>
        </w:rPr>
        <w:t>Brugmansia</w:t>
      </w:r>
      <w:r w:rsidR="005957B2" w:rsidRPr="00D57FA1">
        <w:rPr>
          <w:rFonts w:ascii="Times New Roman" w:hAnsi="Times New Roman" w:cs="Times New Roman"/>
          <w:i/>
          <w:iCs/>
          <w:color w:val="000000" w:themeColor="text1"/>
          <w:sz w:val="24"/>
          <w:szCs w:val="24"/>
        </w:rPr>
        <w:t xml:space="preserve"> arborea.</w:t>
      </w:r>
      <w:r w:rsidR="004556E7" w:rsidRPr="00D57FA1">
        <w:rPr>
          <w:rFonts w:ascii="Times New Roman" w:hAnsi="Times New Roman" w:cs="Times New Roman"/>
          <w:i/>
          <w:iCs/>
          <w:color w:val="000000" w:themeColor="text1"/>
          <w:sz w:val="24"/>
          <w:szCs w:val="24"/>
        </w:rPr>
        <w:t xml:space="preserve"> </w:t>
      </w:r>
      <w:r w:rsidR="00D72E67" w:rsidRPr="00D72E67">
        <w:rPr>
          <w:rFonts w:ascii="Times New Roman" w:hAnsi="Times New Roman" w:cs="Times New Roman"/>
          <w:color w:val="000000" w:themeColor="text1"/>
          <w:sz w:val="24"/>
          <w:szCs w:val="24"/>
        </w:rPr>
        <w:t>The species identification and detailed in this research were referred from San Francisco Botanical Garden. Accession 2008-0567</w:t>
      </w:r>
      <w:r w:rsidR="00D72E67">
        <w:rPr>
          <w:rFonts w:ascii="Times New Roman" w:hAnsi="Times New Roman" w:cs="Times New Roman"/>
          <w:color w:val="000000" w:themeColor="text1"/>
          <w:sz w:val="24"/>
          <w:szCs w:val="24"/>
        </w:rPr>
        <w:t xml:space="preserve">. </w:t>
      </w:r>
      <w:r w:rsidR="00D72E67" w:rsidRPr="00D72E67">
        <w:rPr>
          <w:rFonts w:ascii="Times New Roman" w:hAnsi="Times New Roman" w:cs="Times New Roman"/>
          <w:color w:val="000000" w:themeColor="text1"/>
          <w:sz w:val="24"/>
          <w:szCs w:val="24"/>
        </w:rPr>
        <w:t xml:space="preserve">In India, the species is reported to be cultivated in the states of Karnataka, Kerela, and Tamil Nadu, specifically in </w:t>
      </w:r>
      <w:proofErr w:type="spellStart"/>
      <w:r w:rsidR="00D72E67" w:rsidRPr="00D72E67">
        <w:rPr>
          <w:rFonts w:ascii="Times New Roman" w:hAnsi="Times New Roman" w:cs="Times New Roman"/>
          <w:color w:val="000000" w:themeColor="text1"/>
          <w:sz w:val="24"/>
          <w:szCs w:val="24"/>
        </w:rPr>
        <w:t>Dindigul</w:t>
      </w:r>
      <w:proofErr w:type="spellEnd"/>
      <w:r w:rsidR="00D72E67" w:rsidRPr="00D72E67">
        <w:rPr>
          <w:rFonts w:ascii="Times New Roman" w:hAnsi="Times New Roman" w:cs="Times New Roman"/>
          <w:color w:val="000000" w:themeColor="text1"/>
          <w:sz w:val="24"/>
          <w:szCs w:val="24"/>
        </w:rPr>
        <w:t xml:space="preserve"> and </w:t>
      </w:r>
      <w:proofErr w:type="spellStart"/>
      <w:r w:rsidR="00D72E67" w:rsidRPr="00D72E67">
        <w:rPr>
          <w:rFonts w:ascii="Times New Roman" w:hAnsi="Times New Roman" w:cs="Times New Roman"/>
          <w:color w:val="000000" w:themeColor="text1"/>
          <w:sz w:val="24"/>
          <w:szCs w:val="24"/>
        </w:rPr>
        <w:t>Nilgiri</w:t>
      </w:r>
      <w:proofErr w:type="spellEnd"/>
      <w:r w:rsidR="00D72E67" w:rsidRPr="00D72E67">
        <w:rPr>
          <w:rFonts w:ascii="Times New Roman" w:hAnsi="Times New Roman" w:cs="Times New Roman"/>
          <w:color w:val="000000" w:themeColor="text1"/>
          <w:sz w:val="24"/>
          <w:szCs w:val="24"/>
        </w:rPr>
        <w:t xml:space="preserve"> hills (Flora of Tamil Nadu, VOL. II, 1987). </w:t>
      </w:r>
      <w:r w:rsidR="004556E7" w:rsidRPr="00D57FA1">
        <w:rPr>
          <w:rFonts w:ascii="Times New Roman" w:hAnsi="Times New Roman" w:cs="Times New Roman"/>
          <w:color w:val="000000" w:themeColor="text1"/>
          <w:sz w:val="24"/>
          <w:szCs w:val="24"/>
        </w:rPr>
        <w:t>Plant with flower</w:t>
      </w:r>
      <w:r w:rsidR="007E0F8F" w:rsidRPr="00D57FA1">
        <w:rPr>
          <w:rFonts w:ascii="Times New Roman" w:hAnsi="Times New Roman" w:cs="Times New Roman"/>
          <w:color w:val="000000" w:themeColor="text1"/>
          <w:sz w:val="24"/>
          <w:szCs w:val="24"/>
        </w:rPr>
        <w:t xml:space="preserve"> were collected and t</w:t>
      </w:r>
      <w:r w:rsidR="00C27EEF" w:rsidRPr="00D57FA1">
        <w:rPr>
          <w:rFonts w:ascii="Times New Roman" w:hAnsi="Times New Roman" w:cs="Times New Roman"/>
          <w:color w:val="000000" w:themeColor="text1"/>
          <w:sz w:val="24"/>
          <w:szCs w:val="24"/>
        </w:rPr>
        <w:t xml:space="preserve">he herbarium specimens were prepared following standard field and herbarium methods (Rao </w:t>
      </w:r>
      <w:r w:rsidR="001A74AC" w:rsidRPr="00D57FA1">
        <w:rPr>
          <w:rFonts w:ascii="Times New Roman" w:hAnsi="Times New Roman" w:cs="Times New Roman"/>
          <w:color w:val="000000" w:themeColor="text1"/>
          <w:sz w:val="24"/>
          <w:szCs w:val="24"/>
        </w:rPr>
        <w:t>and</w:t>
      </w:r>
      <w:r w:rsidR="00C27EEF" w:rsidRPr="00D57FA1">
        <w:rPr>
          <w:rFonts w:ascii="Times New Roman" w:hAnsi="Times New Roman" w:cs="Times New Roman"/>
          <w:color w:val="000000" w:themeColor="text1"/>
          <w:sz w:val="24"/>
          <w:szCs w:val="24"/>
        </w:rPr>
        <w:t xml:space="preserve"> Jain 1977)</w:t>
      </w:r>
      <w:r w:rsidR="007E0F8F" w:rsidRPr="00D57FA1">
        <w:rPr>
          <w:rFonts w:ascii="Times New Roman" w:hAnsi="Times New Roman" w:cs="Times New Roman"/>
          <w:color w:val="000000" w:themeColor="text1"/>
          <w:sz w:val="24"/>
          <w:szCs w:val="24"/>
        </w:rPr>
        <w:t>.</w:t>
      </w:r>
      <w:r w:rsidR="00726DD7" w:rsidRPr="00D57FA1">
        <w:rPr>
          <w:rFonts w:ascii="Times New Roman" w:hAnsi="Times New Roman" w:cs="Times New Roman"/>
          <w:color w:val="000000" w:themeColor="text1"/>
          <w:sz w:val="24"/>
          <w:szCs w:val="24"/>
        </w:rPr>
        <w:t xml:space="preserve"> </w:t>
      </w:r>
      <w:r w:rsidR="007E0F8F" w:rsidRPr="00D57FA1">
        <w:rPr>
          <w:rFonts w:ascii="Times New Roman" w:hAnsi="Times New Roman" w:cs="Times New Roman"/>
          <w:color w:val="000000" w:themeColor="text1"/>
          <w:sz w:val="24"/>
          <w:szCs w:val="24"/>
        </w:rPr>
        <w:t>T</w:t>
      </w:r>
      <w:r w:rsidR="00C27EEF" w:rsidRPr="00D57FA1">
        <w:rPr>
          <w:rFonts w:ascii="Times New Roman" w:hAnsi="Times New Roman" w:cs="Times New Roman"/>
          <w:color w:val="000000" w:themeColor="text1"/>
          <w:sz w:val="24"/>
          <w:szCs w:val="24"/>
        </w:rPr>
        <w:t xml:space="preserve">he specimens were stored in the Herbarium of Nagaland University, </w:t>
      </w:r>
      <w:proofErr w:type="spellStart"/>
      <w:r w:rsidR="00C27EEF" w:rsidRPr="00D57FA1">
        <w:rPr>
          <w:rFonts w:ascii="Times New Roman" w:hAnsi="Times New Roman" w:cs="Times New Roman"/>
          <w:color w:val="000000" w:themeColor="text1"/>
          <w:sz w:val="24"/>
          <w:szCs w:val="24"/>
        </w:rPr>
        <w:t>Lumami</w:t>
      </w:r>
      <w:proofErr w:type="spellEnd"/>
      <w:r w:rsidR="00C27EEF" w:rsidRPr="00D57FA1">
        <w:rPr>
          <w:rFonts w:ascii="Times New Roman" w:hAnsi="Times New Roman" w:cs="Times New Roman"/>
          <w:color w:val="000000" w:themeColor="text1"/>
          <w:sz w:val="24"/>
          <w:szCs w:val="24"/>
        </w:rPr>
        <w:t xml:space="preserve">, </w:t>
      </w:r>
      <w:proofErr w:type="spellStart"/>
      <w:r w:rsidR="00C27EEF" w:rsidRPr="00D57FA1">
        <w:rPr>
          <w:rFonts w:ascii="Times New Roman" w:hAnsi="Times New Roman" w:cs="Times New Roman"/>
          <w:color w:val="000000" w:themeColor="text1"/>
          <w:sz w:val="24"/>
          <w:szCs w:val="24"/>
        </w:rPr>
        <w:t>Zunheboto</w:t>
      </w:r>
      <w:proofErr w:type="spellEnd"/>
      <w:r w:rsidR="001A1B3A" w:rsidRPr="00D57FA1">
        <w:rPr>
          <w:rFonts w:ascii="Times New Roman" w:hAnsi="Times New Roman" w:cs="Times New Roman"/>
          <w:color w:val="000000" w:themeColor="text1"/>
          <w:sz w:val="24"/>
          <w:szCs w:val="24"/>
        </w:rPr>
        <w:t xml:space="preserve">, </w:t>
      </w:r>
      <w:r w:rsidR="00C27EEF" w:rsidRPr="00D57FA1">
        <w:rPr>
          <w:rFonts w:ascii="Times New Roman" w:hAnsi="Times New Roman" w:cs="Times New Roman"/>
          <w:color w:val="000000" w:themeColor="text1"/>
          <w:sz w:val="24"/>
          <w:szCs w:val="24"/>
        </w:rPr>
        <w:t>Nagaland</w:t>
      </w:r>
      <w:r w:rsidR="001A1B3A" w:rsidRPr="00D57FA1">
        <w:rPr>
          <w:rFonts w:ascii="Times New Roman" w:hAnsi="Times New Roman" w:cs="Times New Roman"/>
          <w:color w:val="000000" w:themeColor="text1"/>
          <w:sz w:val="24"/>
          <w:szCs w:val="24"/>
        </w:rPr>
        <w:t xml:space="preserve"> (</w:t>
      </w:r>
      <w:r w:rsidR="00D72E67">
        <w:rPr>
          <w:rFonts w:ascii="Times New Roman" w:hAnsi="Times New Roman" w:cs="Times New Roman"/>
          <w:color w:val="000000" w:themeColor="text1"/>
          <w:sz w:val="24"/>
          <w:szCs w:val="24"/>
        </w:rPr>
        <w:t>Fig. 2</w:t>
      </w:r>
      <w:r w:rsidR="001A1B3A" w:rsidRPr="00D57FA1">
        <w:rPr>
          <w:rFonts w:ascii="Times New Roman" w:hAnsi="Times New Roman" w:cs="Times New Roman"/>
          <w:color w:val="000000" w:themeColor="text1"/>
          <w:sz w:val="24"/>
          <w:szCs w:val="24"/>
        </w:rPr>
        <w:t>)</w:t>
      </w:r>
      <w:r w:rsidR="00C27EEF" w:rsidRPr="00D57FA1">
        <w:rPr>
          <w:rFonts w:ascii="Times New Roman" w:hAnsi="Times New Roman" w:cs="Times New Roman"/>
          <w:color w:val="000000" w:themeColor="text1"/>
          <w:sz w:val="24"/>
          <w:szCs w:val="24"/>
        </w:rPr>
        <w:t>. A comprehensive botanical description, notes on ecology, distribution and morphological characteristics have been provided</w:t>
      </w:r>
      <w:r w:rsidR="00D72E67">
        <w:rPr>
          <w:rFonts w:ascii="Times New Roman" w:hAnsi="Times New Roman" w:cs="Times New Roman"/>
          <w:color w:val="000000" w:themeColor="text1"/>
          <w:sz w:val="24"/>
          <w:szCs w:val="24"/>
        </w:rPr>
        <w:t xml:space="preserve">. </w:t>
      </w:r>
    </w:p>
    <w:p w14:paraId="1CCA5E33" w14:textId="77777777" w:rsidR="00726DD7" w:rsidRPr="00D57FA1" w:rsidRDefault="0095431C" w:rsidP="00D57FA1">
      <w:pPr>
        <w:spacing w:line="360" w:lineRule="auto"/>
        <w:ind w:left="567" w:hanging="567"/>
        <w:jc w:val="both"/>
        <w:rPr>
          <w:rFonts w:ascii="Times New Roman" w:hAnsi="Times New Roman" w:cs="Times New Roman"/>
          <w:b/>
          <w:color w:val="000000" w:themeColor="text1"/>
          <w:sz w:val="24"/>
          <w:szCs w:val="24"/>
        </w:rPr>
      </w:pPr>
      <w:r w:rsidRPr="00D57FA1">
        <w:rPr>
          <w:rFonts w:ascii="Times New Roman" w:hAnsi="Times New Roman" w:cs="Times New Roman"/>
          <w:b/>
          <w:color w:val="000000" w:themeColor="text1"/>
          <w:sz w:val="24"/>
          <w:szCs w:val="24"/>
        </w:rPr>
        <w:t>3. TAXONOMIC TRETAMENT</w:t>
      </w:r>
    </w:p>
    <w:p w14:paraId="1A8C8D4B" w14:textId="1045ADE1" w:rsidR="001A74AC" w:rsidRPr="00D57FA1" w:rsidRDefault="001A74AC" w:rsidP="001C20B2">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i/>
          <w:color w:val="000000" w:themeColor="text1"/>
          <w:sz w:val="24"/>
          <w:szCs w:val="24"/>
        </w:rPr>
        <w:t>Brugmansia arborea</w:t>
      </w:r>
      <w:r w:rsidR="004556E7"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L. Sweet Hortus. </w:t>
      </w:r>
      <w:proofErr w:type="spellStart"/>
      <w:r w:rsidRPr="00D57FA1">
        <w:rPr>
          <w:rFonts w:ascii="Times New Roman" w:hAnsi="Times New Roman" w:cs="Times New Roman"/>
          <w:color w:val="000000" w:themeColor="text1"/>
          <w:sz w:val="24"/>
          <w:szCs w:val="24"/>
        </w:rPr>
        <w:t>Suburbanus</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Londimensis</w:t>
      </w:r>
      <w:proofErr w:type="spellEnd"/>
      <w:r w:rsidRPr="00D57FA1">
        <w:rPr>
          <w:rFonts w:ascii="Times New Roman" w:hAnsi="Times New Roman" w:cs="Times New Roman"/>
          <w:color w:val="000000" w:themeColor="text1"/>
          <w:sz w:val="24"/>
          <w:szCs w:val="24"/>
        </w:rPr>
        <w:t xml:space="preserve">: 41 (1818), </w:t>
      </w:r>
      <w:r w:rsidRPr="00D57FA1">
        <w:rPr>
          <w:rFonts w:ascii="Times New Roman" w:hAnsi="Times New Roman" w:cs="Times New Roman"/>
          <w:i/>
          <w:color w:val="000000" w:themeColor="text1"/>
          <w:sz w:val="24"/>
          <w:szCs w:val="24"/>
        </w:rPr>
        <w:t xml:space="preserve">Datura </w:t>
      </w:r>
      <w:proofErr w:type="spellStart"/>
      <w:r w:rsidRPr="00D57FA1">
        <w:rPr>
          <w:rFonts w:ascii="Times New Roman" w:hAnsi="Times New Roman" w:cs="Times New Roman"/>
          <w:i/>
          <w:color w:val="000000" w:themeColor="text1"/>
          <w:sz w:val="24"/>
          <w:szCs w:val="24"/>
        </w:rPr>
        <w:t>speciosa</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Salisb</w:t>
      </w:r>
      <w:proofErr w:type="spellEnd"/>
      <w:r w:rsidRPr="00D57FA1">
        <w:rPr>
          <w:rFonts w:ascii="Times New Roman" w:hAnsi="Times New Roman" w:cs="Times New Roman"/>
          <w:color w:val="000000" w:themeColor="text1"/>
          <w:sz w:val="24"/>
          <w:szCs w:val="24"/>
        </w:rPr>
        <w:t xml:space="preserve">. in </w:t>
      </w:r>
      <w:proofErr w:type="spellStart"/>
      <w:r w:rsidRPr="00D57FA1">
        <w:rPr>
          <w:rFonts w:ascii="Times New Roman" w:hAnsi="Times New Roman" w:cs="Times New Roman"/>
          <w:color w:val="000000" w:themeColor="text1"/>
          <w:sz w:val="24"/>
          <w:szCs w:val="24"/>
        </w:rPr>
        <w:t>Prodromus</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Stirpium</w:t>
      </w:r>
      <w:proofErr w:type="spellEnd"/>
      <w:r w:rsidRPr="00D57FA1">
        <w:rPr>
          <w:rFonts w:ascii="Times New Roman" w:hAnsi="Times New Roman" w:cs="Times New Roman"/>
          <w:color w:val="000000" w:themeColor="text1"/>
          <w:sz w:val="24"/>
          <w:szCs w:val="24"/>
        </w:rPr>
        <w:t>. Chap Allerton: 131</w:t>
      </w:r>
      <w:r w:rsidR="00CA28AF">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1796, nom. </w:t>
      </w:r>
      <w:proofErr w:type="spellStart"/>
      <w:r w:rsidR="00CA28AF">
        <w:rPr>
          <w:rFonts w:ascii="Times New Roman" w:hAnsi="Times New Roman" w:cs="Times New Roman"/>
          <w:color w:val="000000" w:themeColor="text1"/>
          <w:sz w:val="24"/>
          <w:szCs w:val="24"/>
        </w:rPr>
        <w:t>s</w:t>
      </w:r>
      <w:r w:rsidRPr="00D57FA1">
        <w:rPr>
          <w:rFonts w:ascii="Times New Roman" w:hAnsi="Times New Roman" w:cs="Times New Roman"/>
          <w:color w:val="000000" w:themeColor="text1"/>
          <w:sz w:val="24"/>
          <w:szCs w:val="24"/>
        </w:rPr>
        <w:t>uperfl</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Brugmansia</w:t>
      </w:r>
      <w:proofErr w:type="spellEnd"/>
      <w:r w:rsidRPr="00D57FA1">
        <w:rPr>
          <w:rFonts w:ascii="Times New Roman" w:hAnsi="Times New Roman" w:cs="Times New Roman"/>
          <w:i/>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arbuscula</w:t>
      </w:r>
      <w:proofErr w:type="spellEnd"/>
      <w:r w:rsidR="004556E7"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Bosse</w:t>
      </w:r>
      <w:proofErr w:type="spellEnd"/>
      <w:r w:rsidRPr="00D57FA1">
        <w:rPr>
          <w:rFonts w:ascii="Times New Roman" w:hAnsi="Times New Roman" w:cs="Times New Roman"/>
          <w:color w:val="000000" w:themeColor="text1"/>
          <w:sz w:val="24"/>
          <w:szCs w:val="24"/>
        </w:rPr>
        <w:t xml:space="preserve"> in Neue </w:t>
      </w:r>
      <w:proofErr w:type="spellStart"/>
      <w:r w:rsidRPr="00D57FA1">
        <w:rPr>
          <w:rFonts w:ascii="Times New Roman" w:hAnsi="Times New Roman" w:cs="Times New Roman"/>
          <w:color w:val="000000" w:themeColor="text1"/>
          <w:sz w:val="24"/>
          <w:szCs w:val="24"/>
        </w:rPr>
        <w:t>Allg</w:t>
      </w:r>
      <w:proofErr w:type="spellEnd"/>
      <w:r w:rsidRPr="00D57FA1">
        <w:rPr>
          <w:rFonts w:ascii="Times New Roman" w:hAnsi="Times New Roman" w:cs="Times New Roman"/>
          <w:color w:val="000000" w:themeColor="text1"/>
          <w:sz w:val="24"/>
          <w:szCs w:val="24"/>
        </w:rPr>
        <w:t xml:space="preserve">. Deutsche Garten- </w:t>
      </w:r>
      <w:proofErr w:type="spellStart"/>
      <w:r w:rsidRPr="00D57FA1">
        <w:rPr>
          <w:rFonts w:ascii="Times New Roman" w:hAnsi="Times New Roman" w:cs="Times New Roman"/>
          <w:color w:val="000000" w:themeColor="text1"/>
          <w:sz w:val="24"/>
          <w:szCs w:val="24"/>
        </w:rPr>
        <w:t>Blumenzeitung</w:t>
      </w:r>
      <w:proofErr w:type="spellEnd"/>
      <w:r w:rsidRPr="00D57FA1">
        <w:rPr>
          <w:rFonts w:ascii="Times New Roman" w:hAnsi="Times New Roman" w:cs="Times New Roman"/>
          <w:color w:val="000000" w:themeColor="text1"/>
          <w:sz w:val="24"/>
          <w:szCs w:val="24"/>
        </w:rPr>
        <w:t xml:space="preserve"> 2: 192</w:t>
      </w:r>
      <w:r w:rsidR="00CA28AF">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1846, </w:t>
      </w:r>
      <w:proofErr w:type="spellStart"/>
      <w:r w:rsidRPr="00D57FA1">
        <w:rPr>
          <w:rFonts w:ascii="Times New Roman" w:hAnsi="Times New Roman" w:cs="Times New Roman"/>
          <w:i/>
          <w:color w:val="000000" w:themeColor="text1"/>
          <w:sz w:val="24"/>
          <w:szCs w:val="24"/>
        </w:rPr>
        <w:t>Brugmansia</w:t>
      </w:r>
      <w:proofErr w:type="spellEnd"/>
      <w:r w:rsidRPr="00D57FA1">
        <w:rPr>
          <w:rFonts w:ascii="Times New Roman" w:hAnsi="Times New Roman" w:cs="Times New Roman"/>
          <w:i/>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cornigera</w:t>
      </w:r>
      <w:proofErr w:type="spellEnd"/>
      <w:r w:rsidR="004556E7"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(Hook.) </w:t>
      </w:r>
      <w:proofErr w:type="spellStart"/>
      <w:r w:rsidRPr="00D57FA1">
        <w:rPr>
          <w:rFonts w:ascii="Times New Roman" w:hAnsi="Times New Roman" w:cs="Times New Roman"/>
          <w:color w:val="000000" w:themeColor="text1"/>
          <w:sz w:val="24"/>
          <w:szCs w:val="24"/>
        </w:rPr>
        <w:t>Lagerh</w:t>
      </w:r>
      <w:proofErr w:type="spellEnd"/>
      <w:r w:rsidRPr="00D57FA1">
        <w:rPr>
          <w:rFonts w:ascii="Times New Roman" w:hAnsi="Times New Roman" w:cs="Times New Roman"/>
          <w:color w:val="000000" w:themeColor="text1"/>
          <w:sz w:val="24"/>
          <w:szCs w:val="24"/>
        </w:rPr>
        <w:t xml:space="preserve">. in Bot. </w:t>
      </w:r>
      <w:proofErr w:type="spellStart"/>
      <w:r w:rsidRPr="00D57FA1">
        <w:rPr>
          <w:rFonts w:ascii="Times New Roman" w:hAnsi="Times New Roman" w:cs="Times New Roman"/>
          <w:color w:val="000000" w:themeColor="text1"/>
          <w:sz w:val="24"/>
          <w:szCs w:val="24"/>
        </w:rPr>
        <w:t>Jahrb</w:t>
      </w:r>
      <w:proofErr w:type="spellEnd"/>
      <w:r w:rsidRPr="00D57FA1">
        <w:rPr>
          <w:rFonts w:ascii="Times New Roman" w:hAnsi="Times New Roman" w:cs="Times New Roman"/>
          <w:color w:val="000000" w:themeColor="text1"/>
          <w:sz w:val="24"/>
          <w:szCs w:val="24"/>
        </w:rPr>
        <w:t>. Syst. 20: 663</w:t>
      </w:r>
      <w:r w:rsidR="00CA28AF">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1895, </w:t>
      </w:r>
      <w:r w:rsidRPr="00D57FA1">
        <w:rPr>
          <w:rFonts w:ascii="Times New Roman" w:hAnsi="Times New Roman" w:cs="Times New Roman"/>
          <w:i/>
          <w:color w:val="000000" w:themeColor="text1"/>
          <w:sz w:val="24"/>
          <w:szCs w:val="24"/>
        </w:rPr>
        <w:t xml:space="preserve">Datura </w:t>
      </w:r>
      <w:proofErr w:type="spellStart"/>
      <w:r w:rsidRPr="00D57FA1">
        <w:rPr>
          <w:rFonts w:ascii="Times New Roman" w:hAnsi="Times New Roman" w:cs="Times New Roman"/>
          <w:i/>
          <w:color w:val="000000" w:themeColor="text1"/>
          <w:sz w:val="24"/>
          <w:szCs w:val="24"/>
        </w:rPr>
        <w:t>cornigera</w:t>
      </w:r>
      <w:proofErr w:type="spellEnd"/>
      <w:r w:rsidRPr="00D57FA1">
        <w:rPr>
          <w:rFonts w:ascii="Times New Roman" w:hAnsi="Times New Roman" w:cs="Times New Roman"/>
          <w:color w:val="000000" w:themeColor="text1"/>
          <w:sz w:val="24"/>
          <w:szCs w:val="24"/>
        </w:rPr>
        <w:t xml:space="preserve"> Hook. in Bot. Mag. 72: t. 4252</w:t>
      </w:r>
      <w:r w:rsidR="00CA28AF">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1846</w:t>
      </w:r>
      <w:r w:rsidR="00D72E67">
        <w:rPr>
          <w:rFonts w:ascii="Times New Roman" w:hAnsi="Times New Roman" w:cs="Times New Roman"/>
          <w:color w:val="000000" w:themeColor="text1"/>
          <w:sz w:val="24"/>
          <w:szCs w:val="24"/>
        </w:rPr>
        <w:t xml:space="preserve"> (Fig. 3).</w:t>
      </w:r>
    </w:p>
    <w:p w14:paraId="4F059A5B" w14:textId="204BEF5B" w:rsidR="00F03995" w:rsidRDefault="00F03995"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Large shrub or small tree, 3–9 m tall, woody, branching, evergreen. Leaves alternat</w:t>
      </w:r>
      <w:r w:rsidR="00CA28AF">
        <w:rPr>
          <w:rFonts w:ascii="Times New Roman" w:hAnsi="Times New Roman" w:cs="Times New Roman"/>
          <w:color w:val="000000" w:themeColor="text1"/>
          <w:sz w:val="24"/>
          <w:szCs w:val="24"/>
        </w:rPr>
        <w:t>e</w:t>
      </w:r>
      <w:r w:rsidRPr="00D57FA1">
        <w:rPr>
          <w:rFonts w:ascii="Times New Roman" w:hAnsi="Times New Roman" w:cs="Times New Roman"/>
          <w:color w:val="000000" w:themeColor="text1"/>
          <w:sz w:val="24"/>
          <w:szCs w:val="24"/>
        </w:rPr>
        <w:t>,</w:t>
      </w:r>
      <w:r w:rsidR="00CA28AF">
        <w:rPr>
          <w:rFonts w:ascii="Times New Roman" w:hAnsi="Times New Roman" w:cs="Times New Roman"/>
          <w:color w:val="000000" w:themeColor="text1"/>
          <w:sz w:val="24"/>
          <w:szCs w:val="24"/>
        </w:rPr>
        <w:t xml:space="preserve"> ovate,</w:t>
      </w:r>
      <w:r w:rsidRPr="00D57FA1">
        <w:rPr>
          <w:rFonts w:ascii="Times New Roman" w:hAnsi="Times New Roman" w:cs="Times New Roman"/>
          <w:color w:val="000000" w:themeColor="text1"/>
          <w:sz w:val="24"/>
          <w:szCs w:val="24"/>
        </w:rPr>
        <w:t xml:space="preserve"> 9–25 cm long, 4–15 cm wid</w:t>
      </w:r>
      <w:r w:rsidR="00CA28AF">
        <w:rPr>
          <w:rFonts w:ascii="Times New Roman" w:hAnsi="Times New Roman" w:cs="Times New Roman"/>
          <w:color w:val="000000" w:themeColor="text1"/>
          <w:sz w:val="24"/>
          <w:szCs w:val="24"/>
        </w:rPr>
        <w:t>e</w:t>
      </w:r>
      <w:r w:rsidRPr="00D57FA1">
        <w:rPr>
          <w:rFonts w:ascii="Times New Roman" w:hAnsi="Times New Roman" w:cs="Times New Roman"/>
          <w:color w:val="000000" w:themeColor="text1"/>
          <w:sz w:val="24"/>
          <w:szCs w:val="24"/>
        </w:rPr>
        <w:t xml:space="preserve"> with an acuminate apex, </w:t>
      </w:r>
      <w:r w:rsidR="00CA28AF">
        <w:rPr>
          <w:rFonts w:ascii="Times New Roman" w:hAnsi="Times New Roman" w:cs="Times New Roman"/>
          <w:color w:val="000000" w:themeColor="text1"/>
          <w:sz w:val="24"/>
          <w:szCs w:val="24"/>
        </w:rPr>
        <w:t xml:space="preserve">oblique at base; with 5-12 pairs of lateral veins, mid-rib distinct; </w:t>
      </w:r>
      <w:r w:rsidRPr="00D57FA1">
        <w:rPr>
          <w:rFonts w:ascii="Times New Roman" w:hAnsi="Times New Roman" w:cs="Times New Roman"/>
          <w:color w:val="000000" w:themeColor="text1"/>
          <w:sz w:val="24"/>
          <w:szCs w:val="24"/>
        </w:rPr>
        <w:t>petiole smooth, 2–6 cm long</w:t>
      </w:r>
      <w:r w:rsidR="0048178E">
        <w:rPr>
          <w:rFonts w:ascii="Times New Roman" w:hAnsi="Times New Roman" w:cs="Times New Roman"/>
          <w:color w:val="000000" w:themeColor="text1"/>
          <w:sz w:val="24"/>
          <w:szCs w:val="24"/>
        </w:rPr>
        <w:t>, Flower</w:t>
      </w:r>
      <w:r w:rsidRPr="00D57FA1">
        <w:rPr>
          <w:rFonts w:ascii="Times New Roman" w:hAnsi="Times New Roman" w:cs="Times New Roman"/>
          <w:color w:val="000000" w:themeColor="text1"/>
          <w:sz w:val="24"/>
          <w:szCs w:val="24"/>
        </w:rPr>
        <w:t xml:space="preserve"> solitary, axillary</w:t>
      </w:r>
      <w:r w:rsidR="0048178E">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large, white, fragrant,</w:t>
      </w:r>
      <w:r w:rsidR="0048178E">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pendulous,</w:t>
      </w:r>
      <w:r w:rsidR="0048178E" w:rsidRPr="0048178E">
        <w:rPr>
          <w:rFonts w:ascii="Times New Roman" w:hAnsi="Times New Roman" w:cs="Times New Roman"/>
          <w:color w:val="000000" w:themeColor="text1"/>
          <w:sz w:val="24"/>
          <w:szCs w:val="24"/>
        </w:rPr>
        <w:t xml:space="preserve"> </w:t>
      </w:r>
      <w:r w:rsidR="0048178E" w:rsidRPr="00D57FA1">
        <w:rPr>
          <w:rFonts w:ascii="Times New Roman" w:hAnsi="Times New Roman" w:cs="Times New Roman"/>
          <w:color w:val="000000" w:themeColor="text1"/>
          <w:sz w:val="24"/>
          <w:szCs w:val="24"/>
        </w:rPr>
        <w:t xml:space="preserve">actinomorphic, </w:t>
      </w:r>
      <w:r w:rsidR="0048178E">
        <w:rPr>
          <w:rFonts w:ascii="Times New Roman" w:hAnsi="Times New Roman" w:cs="Times New Roman"/>
          <w:color w:val="000000" w:themeColor="text1"/>
          <w:sz w:val="24"/>
          <w:szCs w:val="24"/>
        </w:rPr>
        <w:t xml:space="preserve">and </w:t>
      </w:r>
      <w:r w:rsidR="0048178E" w:rsidRPr="00D57FA1">
        <w:rPr>
          <w:rFonts w:ascii="Times New Roman" w:hAnsi="Times New Roman" w:cs="Times New Roman"/>
          <w:color w:val="000000" w:themeColor="text1"/>
          <w:sz w:val="24"/>
          <w:szCs w:val="24"/>
        </w:rPr>
        <w:t>hermaphroditic</w:t>
      </w:r>
      <w:r w:rsidRPr="00D57FA1">
        <w:rPr>
          <w:rFonts w:ascii="Times New Roman" w:hAnsi="Times New Roman" w:cs="Times New Roman"/>
          <w:color w:val="000000" w:themeColor="text1"/>
          <w:sz w:val="24"/>
          <w:szCs w:val="24"/>
        </w:rPr>
        <w:t>;</w:t>
      </w:r>
      <w:r w:rsidR="0048178E">
        <w:rPr>
          <w:rFonts w:ascii="Times New Roman" w:hAnsi="Times New Roman" w:cs="Times New Roman"/>
          <w:color w:val="000000" w:themeColor="text1"/>
          <w:sz w:val="24"/>
          <w:szCs w:val="24"/>
        </w:rPr>
        <w:t xml:space="preserve"> measuring </w:t>
      </w:r>
      <w:r w:rsidR="0048178E" w:rsidRPr="00D57FA1">
        <w:rPr>
          <w:rFonts w:ascii="Times New Roman" w:hAnsi="Times New Roman" w:cs="Times New Roman"/>
          <w:color w:val="000000" w:themeColor="text1"/>
          <w:sz w:val="24"/>
          <w:szCs w:val="24"/>
        </w:rPr>
        <w:t>11.5 x 12 cm</w:t>
      </w:r>
      <w:r w:rsidR="0048178E">
        <w:rPr>
          <w:rFonts w:ascii="Times New Roman" w:hAnsi="Times New Roman" w:cs="Times New Roman"/>
          <w:color w:val="000000" w:themeColor="text1"/>
          <w:sz w:val="24"/>
          <w:szCs w:val="24"/>
        </w:rPr>
        <w:t xml:space="preserve"> in diameter </w:t>
      </w:r>
      <w:r w:rsidR="0048178E">
        <w:rPr>
          <w:rFonts w:ascii="Times New Roman" w:hAnsi="Times New Roman" w:cs="Times New Roman"/>
          <w:color w:val="000000" w:themeColor="text1"/>
          <w:sz w:val="24"/>
          <w:szCs w:val="24"/>
        </w:rPr>
        <w:lastRenderedPageBreak/>
        <w:t xml:space="preserve">and </w:t>
      </w:r>
      <w:r w:rsidR="0048178E" w:rsidRPr="00D57FA1">
        <w:rPr>
          <w:rFonts w:ascii="Times New Roman" w:hAnsi="Times New Roman" w:cs="Times New Roman"/>
          <w:color w:val="000000" w:themeColor="text1"/>
          <w:sz w:val="24"/>
          <w:szCs w:val="24"/>
        </w:rPr>
        <w:t xml:space="preserve">12–26 cm </w:t>
      </w:r>
      <w:r w:rsidR="0048178E">
        <w:rPr>
          <w:rFonts w:ascii="Times New Roman" w:hAnsi="Times New Roman" w:cs="Times New Roman"/>
          <w:color w:val="000000" w:themeColor="text1"/>
          <w:sz w:val="24"/>
          <w:szCs w:val="24"/>
        </w:rPr>
        <w:t>in length</w:t>
      </w:r>
      <w:r w:rsidR="0048178E"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 </w:t>
      </w:r>
      <w:r w:rsidR="00E6616E">
        <w:rPr>
          <w:rFonts w:ascii="Times New Roman" w:hAnsi="Times New Roman" w:cs="Times New Roman"/>
          <w:color w:val="000000" w:themeColor="text1"/>
          <w:sz w:val="24"/>
          <w:szCs w:val="24"/>
        </w:rPr>
        <w:t xml:space="preserve">each flower is borne on a peduncle up to </w:t>
      </w:r>
      <w:r w:rsidRPr="00D57FA1">
        <w:rPr>
          <w:rFonts w:ascii="Times New Roman" w:hAnsi="Times New Roman" w:cs="Times New Roman"/>
          <w:color w:val="000000" w:themeColor="text1"/>
          <w:sz w:val="24"/>
          <w:szCs w:val="24"/>
        </w:rPr>
        <w:t xml:space="preserve">3–5 </w:t>
      </w:r>
      <w:r w:rsidR="00E6616E">
        <w:rPr>
          <w:rFonts w:ascii="Times New Roman" w:hAnsi="Times New Roman" w:cs="Times New Roman"/>
          <w:color w:val="000000" w:themeColor="text1"/>
          <w:sz w:val="24"/>
          <w:szCs w:val="24"/>
        </w:rPr>
        <w:t>per plant with each peduncle up to</w:t>
      </w:r>
      <w:r w:rsidRPr="00D57FA1">
        <w:rPr>
          <w:rFonts w:ascii="Times New Roman" w:hAnsi="Times New Roman" w:cs="Times New Roman"/>
          <w:color w:val="000000" w:themeColor="text1"/>
          <w:sz w:val="24"/>
          <w:szCs w:val="24"/>
        </w:rPr>
        <w:t xml:space="preserve"> 2.5 cm long;</w:t>
      </w:r>
      <w:r w:rsidRPr="00D57FA1">
        <w:rPr>
          <w:rFonts w:ascii="Times New Roman" w:hAnsi="Times New Roman" w:cs="Times New Roman"/>
          <w:color w:val="000000" w:themeColor="text1"/>
          <w:spacing w:val="1"/>
          <w:sz w:val="24"/>
          <w:szCs w:val="24"/>
          <w:shd w:val="clear" w:color="auto" w:fill="FFFFFF"/>
        </w:rPr>
        <w:t xml:space="preserve"> sepals</w:t>
      </w:r>
      <w:r w:rsidR="0048178E">
        <w:rPr>
          <w:rFonts w:ascii="Times New Roman" w:hAnsi="Times New Roman" w:cs="Times New Roman"/>
          <w:color w:val="000000" w:themeColor="text1"/>
          <w:spacing w:val="1"/>
          <w:sz w:val="24"/>
          <w:szCs w:val="24"/>
          <w:shd w:val="clear" w:color="auto" w:fill="FFFFFF"/>
        </w:rPr>
        <w:t xml:space="preserve"> 3</w:t>
      </w:r>
      <w:r w:rsidRPr="00D57FA1">
        <w:rPr>
          <w:rFonts w:ascii="Times New Roman" w:hAnsi="Times New Roman" w:cs="Times New Roman"/>
          <w:color w:val="000000" w:themeColor="text1"/>
          <w:spacing w:val="1"/>
          <w:sz w:val="24"/>
          <w:szCs w:val="24"/>
          <w:shd w:val="clear" w:color="auto" w:fill="FFFFFF"/>
        </w:rPr>
        <w:t>, 8</w:t>
      </w:r>
      <w:r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pacing w:val="1"/>
          <w:sz w:val="24"/>
          <w:szCs w:val="24"/>
          <w:shd w:val="clear" w:color="auto" w:fill="FFFFFF"/>
        </w:rPr>
        <w:t xml:space="preserve">13 cm long, </w:t>
      </w:r>
      <w:r w:rsidRPr="00D57FA1">
        <w:rPr>
          <w:rFonts w:ascii="Times New Roman" w:hAnsi="Times New Roman" w:cs="Times New Roman"/>
          <w:color w:val="000000" w:themeColor="text1"/>
          <w:sz w:val="24"/>
          <w:szCs w:val="24"/>
        </w:rPr>
        <w:t>calyx tubular, 12–22 cm long, persistent</w:t>
      </w:r>
      <w:r w:rsidR="0048178E">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w:t>
      </w:r>
      <w:r w:rsidRPr="00D57FA1">
        <w:rPr>
          <w:rStyle w:val="Strong"/>
          <w:rFonts w:ascii="Times New Roman" w:hAnsi="Times New Roman" w:cs="Times New Roman"/>
          <w:b w:val="0"/>
          <w:color w:val="000000" w:themeColor="text1"/>
          <w:sz w:val="24"/>
          <w:szCs w:val="24"/>
        </w:rPr>
        <w:t>Corolla</w:t>
      </w:r>
      <w:r w:rsidRPr="00D57FA1">
        <w:rPr>
          <w:rFonts w:ascii="Times New Roman" w:hAnsi="Times New Roman" w:cs="Times New Roman"/>
          <w:color w:val="000000" w:themeColor="text1"/>
          <w:sz w:val="24"/>
          <w:szCs w:val="24"/>
        </w:rPr>
        <w:t xml:space="preserve"> infundibuliform, large</w:t>
      </w:r>
      <w:r w:rsidR="0048178E">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15–20 cm long, white to cream, fragrant; tube elongate, slightly constricted above base; limb spreading, shallowly 5-lobed, lobes short, broadly triangular, aestivation contorted. </w:t>
      </w:r>
      <w:r w:rsidR="0048178E">
        <w:rPr>
          <w:rFonts w:ascii="Times New Roman" w:hAnsi="Times New Roman" w:cs="Times New Roman"/>
          <w:color w:val="000000" w:themeColor="text1"/>
          <w:sz w:val="24"/>
          <w:szCs w:val="24"/>
        </w:rPr>
        <w:t xml:space="preserve">Stamens 5, epipetalous; anthers linear, 3.8 cm long dehiscing longitudinally; Ovary superior, bilocular; style up to 20-21 cm long; stigma bilobed. </w:t>
      </w:r>
      <w:r w:rsidRPr="00D57FA1">
        <w:rPr>
          <w:rStyle w:val="Strong"/>
          <w:rFonts w:ascii="Times New Roman" w:hAnsi="Times New Roman" w:cs="Times New Roman"/>
          <w:b w:val="0"/>
          <w:color w:val="000000" w:themeColor="text1"/>
          <w:sz w:val="24"/>
          <w:szCs w:val="24"/>
        </w:rPr>
        <w:t>Fruit</w:t>
      </w:r>
      <w:r w:rsidRPr="00D57FA1">
        <w:rPr>
          <w:rFonts w:ascii="Times New Roman" w:hAnsi="Times New Roman" w:cs="Times New Roman"/>
          <w:color w:val="000000" w:themeColor="text1"/>
          <w:sz w:val="24"/>
          <w:szCs w:val="24"/>
        </w:rPr>
        <w:t xml:space="preserve"> berry, indehiscent, ovoid to ellipsoid, smooth or slightly verrucose, 5–10 cm long, green when immature, turning yellowish or brown at maturity; pericarp thick, fleshy</w:t>
      </w:r>
      <w:r w:rsidR="0048178E">
        <w:rPr>
          <w:rFonts w:ascii="Times New Roman" w:hAnsi="Times New Roman" w:cs="Times New Roman"/>
          <w:color w:val="000000" w:themeColor="text1"/>
          <w:sz w:val="24"/>
          <w:szCs w:val="24"/>
        </w:rPr>
        <w:t>. S</w:t>
      </w:r>
      <w:r w:rsidRPr="00D57FA1">
        <w:rPr>
          <w:rFonts w:ascii="Times New Roman" w:hAnsi="Times New Roman" w:cs="Times New Roman"/>
          <w:color w:val="000000" w:themeColor="text1"/>
          <w:sz w:val="24"/>
          <w:szCs w:val="24"/>
        </w:rPr>
        <w:t>eeds numerous, flattened, embedded in a mucilaginous pulp.</w:t>
      </w:r>
      <w:r w:rsidR="0048178E">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discoid to reniform, flattened, 5–8 mm in diameter; </w:t>
      </w:r>
      <w:proofErr w:type="spellStart"/>
      <w:r w:rsidRPr="00D57FA1">
        <w:rPr>
          <w:rFonts w:ascii="Times New Roman" w:hAnsi="Times New Roman" w:cs="Times New Roman"/>
          <w:color w:val="000000" w:themeColor="text1"/>
          <w:sz w:val="24"/>
          <w:szCs w:val="24"/>
        </w:rPr>
        <w:t>testa</w:t>
      </w:r>
      <w:proofErr w:type="spellEnd"/>
      <w:r w:rsidRPr="00D57FA1">
        <w:rPr>
          <w:rFonts w:ascii="Times New Roman" w:hAnsi="Times New Roman" w:cs="Times New Roman"/>
          <w:color w:val="000000" w:themeColor="text1"/>
          <w:sz w:val="24"/>
          <w:szCs w:val="24"/>
        </w:rPr>
        <w:t xml:space="preserve"> hard, rough, brown to tan, minutely reticulate; endosperm copious, embryo curved.</w:t>
      </w:r>
    </w:p>
    <w:p w14:paraId="4067F46B" w14:textId="774E9CCF" w:rsidR="00CA28AF" w:rsidRPr="00D57FA1" w:rsidRDefault="00CA28AF"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 xml:space="preserve">Brugmansia arborea </w:t>
      </w:r>
      <w:r w:rsidRPr="00D57FA1">
        <w:rPr>
          <w:rFonts w:ascii="Times New Roman" w:hAnsi="Times New Roman" w:cs="Times New Roman"/>
          <w:iCs/>
          <w:color w:val="000000" w:themeColor="text1"/>
          <w:sz w:val="24"/>
          <w:szCs w:val="24"/>
        </w:rPr>
        <w:t>(L.)</w:t>
      </w:r>
      <w:r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iCs/>
          <w:color w:val="000000" w:themeColor="text1"/>
          <w:sz w:val="24"/>
          <w:szCs w:val="24"/>
        </w:rPr>
        <w:t>Sweet</w:t>
      </w:r>
      <w:r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color w:val="000000" w:themeColor="text1"/>
          <w:sz w:val="24"/>
          <w:szCs w:val="24"/>
        </w:rPr>
        <w:t>is distinguished by its unusual combination of ovate leaves with a slightly serrated border, gigantic, pendulous, trumpet-shaped white flowers, and tree-like form. Known for their potent nocturnal scent, the single flowers are carried in the leaf axils. The corolla has a slightly recurved limb and is funnel-shaped, usually 20 to 30 cm long. As the bloom grows, the tubular calyx splits on one side. Included stamens</w:t>
      </w:r>
      <w:r w:rsidR="0048178E">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are joined to the corolla tube's base. The species' shorter floral tube, less recurved corolla lobes, and more arborescent (tree-like) growing habit readily set it apart from its near relatives, including </w:t>
      </w:r>
      <w:r w:rsidRPr="007B7191">
        <w:rPr>
          <w:rFonts w:ascii="Times New Roman" w:hAnsi="Times New Roman" w:cs="Times New Roman"/>
          <w:i/>
          <w:iCs/>
          <w:color w:val="000000" w:themeColor="text1"/>
          <w:sz w:val="24"/>
          <w:szCs w:val="24"/>
        </w:rPr>
        <w:t>Brugmansia suaveolens</w:t>
      </w:r>
      <w:r w:rsidRPr="00D57FA1">
        <w:rPr>
          <w:rFonts w:ascii="Times New Roman" w:hAnsi="Times New Roman" w:cs="Times New Roman"/>
          <w:color w:val="000000" w:themeColor="text1"/>
          <w:sz w:val="24"/>
          <w:szCs w:val="24"/>
        </w:rPr>
        <w:t xml:space="preserve">. In addition, compared to other species in the genus, </w:t>
      </w:r>
      <w:r w:rsidRPr="007B719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typically flowers at higher elevations and at a younger age.</w:t>
      </w:r>
    </w:p>
    <w:p w14:paraId="24FF62FC" w14:textId="1DE2ABA2" w:rsidR="00726DD7" w:rsidRPr="00D57FA1" w:rsidRDefault="0095431C"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color w:val="000000" w:themeColor="text1"/>
          <w:sz w:val="24"/>
          <w:szCs w:val="24"/>
        </w:rPr>
        <w:t>Phenology</w:t>
      </w:r>
      <w:r w:rsidR="00726DD7" w:rsidRPr="00D57FA1">
        <w:rPr>
          <w:rFonts w:ascii="Times New Roman" w:hAnsi="Times New Roman" w:cs="Times New Roman"/>
          <w:b/>
          <w:color w:val="000000" w:themeColor="text1"/>
          <w:sz w:val="24"/>
          <w:szCs w:val="24"/>
        </w:rPr>
        <w:t>:</w:t>
      </w:r>
      <w:r w:rsidR="00726DD7" w:rsidRPr="00D57FA1">
        <w:rPr>
          <w:rFonts w:ascii="Times New Roman" w:hAnsi="Times New Roman" w:cs="Times New Roman"/>
          <w:color w:val="000000" w:themeColor="text1"/>
          <w:sz w:val="24"/>
          <w:szCs w:val="24"/>
        </w:rPr>
        <w:t xml:space="preserve"> </w:t>
      </w:r>
      <w:r w:rsidR="009D2086">
        <w:rPr>
          <w:rFonts w:ascii="Times New Roman" w:hAnsi="Times New Roman" w:cs="Times New Roman"/>
          <w:color w:val="000000" w:themeColor="text1"/>
          <w:sz w:val="24"/>
          <w:szCs w:val="24"/>
        </w:rPr>
        <w:t xml:space="preserve">Flowering- </w:t>
      </w:r>
      <w:r w:rsidR="00726DD7" w:rsidRPr="00D57FA1">
        <w:rPr>
          <w:rFonts w:ascii="Times New Roman" w:hAnsi="Times New Roman" w:cs="Times New Roman"/>
          <w:color w:val="000000" w:themeColor="text1"/>
          <w:sz w:val="24"/>
          <w:szCs w:val="24"/>
        </w:rPr>
        <w:t xml:space="preserve">February–March. </w:t>
      </w:r>
      <w:r w:rsidR="00C663EF">
        <w:rPr>
          <w:rFonts w:ascii="Times New Roman" w:hAnsi="Times New Roman" w:cs="Times New Roman"/>
          <w:color w:val="000000" w:themeColor="text1"/>
          <w:sz w:val="24"/>
          <w:szCs w:val="24"/>
        </w:rPr>
        <w:t>Fruiting</w:t>
      </w:r>
      <w:r w:rsidR="009D2086">
        <w:rPr>
          <w:rFonts w:ascii="Times New Roman" w:hAnsi="Times New Roman" w:cs="Times New Roman"/>
          <w:color w:val="000000" w:themeColor="text1"/>
          <w:sz w:val="24"/>
          <w:szCs w:val="24"/>
        </w:rPr>
        <w:t>-</w:t>
      </w:r>
      <w:r w:rsidR="00726DD7" w:rsidRPr="00D57FA1">
        <w:rPr>
          <w:rFonts w:ascii="Times New Roman" w:hAnsi="Times New Roman" w:cs="Times New Roman"/>
          <w:color w:val="000000" w:themeColor="text1"/>
          <w:sz w:val="24"/>
          <w:szCs w:val="24"/>
        </w:rPr>
        <w:t xml:space="preserve"> May </w:t>
      </w:r>
      <w:r w:rsidR="009D2086">
        <w:rPr>
          <w:rFonts w:ascii="Times New Roman" w:hAnsi="Times New Roman" w:cs="Times New Roman"/>
          <w:color w:val="000000" w:themeColor="text1"/>
          <w:sz w:val="24"/>
          <w:szCs w:val="24"/>
        </w:rPr>
        <w:t>-</w:t>
      </w:r>
      <w:r w:rsidR="00726DD7" w:rsidRPr="00D57FA1">
        <w:rPr>
          <w:rFonts w:ascii="Times New Roman" w:hAnsi="Times New Roman" w:cs="Times New Roman"/>
          <w:color w:val="000000" w:themeColor="text1"/>
          <w:sz w:val="24"/>
          <w:szCs w:val="24"/>
        </w:rPr>
        <w:t xml:space="preserve"> July</w:t>
      </w:r>
    </w:p>
    <w:p w14:paraId="748533C9" w14:textId="466FC48F" w:rsidR="00726DD7" w:rsidRPr="00D57FA1" w:rsidRDefault="00726DD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H</w:t>
      </w:r>
      <w:r w:rsidRPr="00D57FA1">
        <w:rPr>
          <w:rFonts w:ascii="Times New Roman" w:hAnsi="Times New Roman" w:cs="Times New Roman"/>
          <w:b/>
          <w:bCs/>
          <w:iCs/>
          <w:color w:val="000000" w:themeColor="text1"/>
          <w:sz w:val="24"/>
          <w:szCs w:val="24"/>
        </w:rPr>
        <w:t>abitat</w:t>
      </w:r>
      <w:r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color w:val="000000" w:themeColor="text1"/>
          <w:sz w:val="24"/>
          <w:szCs w:val="24"/>
        </w:rPr>
        <w:t>T</w:t>
      </w:r>
      <w:r w:rsidR="008353CB" w:rsidRPr="00D57FA1">
        <w:rPr>
          <w:rFonts w:ascii="Times New Roman" w:hAnsi="Times New Roman" w:cs="Times New Roman"/>
          <w:color w:val="000000" w:themeColor="text1"/>
          <w:sz w:val="24"/>
          <w:szCs w:val="24"/>
        </w:rPr>
        <w:t>he field study was carried out o</w:t>
      </w:r>
      <w:r w:rsidRPr="00D57FA1">
        <w:rPr>
          <w:rFonts w:ascii="Times New Roman" w:hAnsi="Times New Roman" w:cs="Times New Roman"/>
          <w:color w:val="000000" w:themeColor="text1"/>
          <w:sz w:val="24"/>
          <w:szCs w:val="24"/>
        </w:rPr>
        <w:t>n 16</w:t>
      </w:r>
      <w:r w:rsidRPr="00D57FA1">
        <w:rPr>
          <w:rFonts w:ascii="Times New Roman" w:hAnsi="Times New Roman" w:cs="Times New Roman"/>
          <w:color w:val="000000" w:themeColor="text1"/>
          <w:sz w:val="24"/>
          <w:szCs w:val="24"/>
          <w:vertAlign w:val="superscript"/>
        </w:rPr>
        <w:t>th</w:t>
      </w:r>
      <w:r w:rsidRPr="00D57FA1">
        <w:rPr>
          <w:rFonts w:ascii="Times New Roman" w:hAnsi="Times New Roman" w:cs="Times New Roman"/>
          <w:color w:val="000000" w:themeColor="text1"/>
          <w:sz w:val="24"/>
          <w:szCs w:val="24"/>
        </w:rPr>
        <w:t xml:space="preserve"> May 2025 in the Reserve Forest of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Zuneheboto</w:t>
      </w:r>
      <w:proofErr w:type="spellEnd"/>
      <w:r w:rsidRPr="00D57FA1">
        <w:rPr>
          <w:rFonts w:ascii="Times New Roman" w:hAnsi="Times New Roman" w:cs="Times New Roman"/>
          <w:color w:val="000000" w:themeColor="text1"/>
          <w:sz w:val="24"/>
          <w:szCs w:val="24"/>
        </w:rPr>
        <w:t xml:space="preserve"> district, Nagaland, located between 26.22657 N, 94.48178 Eat an elevation of 787.6 m above sea level </w:t>
      </w:r>
      <w:r w:rsidR="0048178E">
        <w:rPr>
          <w:rFonts w:ascii="Times New Roman" w:hAnsi="Times New Roman" w:cs="Times New Roman"/>
          <w:color w:val="000000" w:themeColor="text1"/>
          <w:sz w:val="24"/>
          <w:szCs w:val="24"/>
        </w:rPr>
        <w:t xml:space="preserve">along the bank of the river </w:t>
      </w:r>
      <w:r w:rsidRPr="00D57FA1">
        <w:rPr>
          <w:rFonts w:ascii="Times New Roman" w:hAnsi="Times New Roman" w:cs="Times New Roman"/>
          <w:color w:val="000000" w:themeColor="text1"/>
          <w:sz w:val="24"/>
          <w:szCs w:val="24"/>
        </w:rPr>
        <w:t>(Fig</w:t>
      </w:r>
      <w:r w:rsidR="00C663EF">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1). The region receives 2500 mm of rain annually, and its elevation ranges from 800 to 1800 m above MSL. The region is Temperate</w:t>
      </w:r>
      <w:r w:rsidR="0048178E">
        <w:rPr>
          <w:rFonts w:ascii="Times New Roman" w:hAnsi="Times New Roman" w:cs="Times New Roman"/>
          <w:color w:val="000000" w:themeColor="text1"/>
          <w:sz w:val="24"/>
          <w:szCs w:val="24"/>
        </w:rPr>
        <w:t xml:space="preserve"> and</w:t>
      </w:r>
      <w:r w:rsidRPr="00D57FA1">
        <w:rPr>
          <w:rFonts w:ascii="Times New Roman" w:hAnsi="Times New Roman" w:cs="Times New Roman"/>
          <w:color w:val="000000" w:themeColor="text1"/>
          <w:sz w:val="24"/>
          <w:szCs w:val="24"/>
        </w:rPr>
        <w:t xml:space="preserve"> humid</w:t>
      </w:r>
      <w:r w:rsidR="0048178E">
        <w:rPr>
          <w:rFonts w:ascii="Times New Roman" w:hAnsi="Times New Roman" w:cs="Times New Roman"/>
          <w:color w:val="000000" w:themeColor="text1"/>
          <w:sz w:val="24"/>
          <w:szCs w:val="24"/>
        </w:rPr>
        <w:t>.</w:t>
      </w:r>
    </w:p>
    <w:p w14:paraId="3520A8D8" w14:textId="573571D8" w:rsidR="00E05FA7" w:rsidRPr="00D57FA1" w:rsidRDefault="00E05FA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Specimen examined:</w:t>
      </w:r>
      <w:r w:rsidR="00726DD7" w:rsidRPr="00D57FA1">
        <w:rPr>
          <w:rFonts w:ascii="Times New Roman" w:hAnsi="Times New Roman" w:cs="Times New Roman"/>
          <w:b/>
          <w:bCs/>
          <w:iCs/>
          <w:color w:val="000000" w:themeColor="text1"/>
          <w:sz w:val="24"/>
          <w:szCs w:val="24"/>
        </w:rPr>
        <w:t xml:space="preserve">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Zuneheboto</w:t>
      </w:r>
      <w:proofErr w:type="spellEnd"/>
      <w:r w:rsidRPr="00D57FA1">
        <w:rPr>
          <w:rFonts w:ascii="Times New Roman" w:hAnsi="Times New Roman" w:cs="Times New Roman"/>
          <w:color w:val="000000" w:themeColor="text1"/>
          <w:sz w:val="24"/>
          <w:szCs w:val="24"/>
        </w:rPr>
        <w:t xml:space="preserve"> district, Nagaland</w:t>
      </w:r>
      <w:r w:rsidR="0048178E">
        <w:rPr>
          <w:rFonts w:ascii="Times New Roman" w:hAnsi="Times New Roman" w:cs="Times New Roman"/>
          <w:color w:val="000000" w:themeColor="text1"/>
          <w:sz w:val="24"/>
          <w:szCs w:val="24"/>
        </w:rPr>
        <w:t>, India</w:t>
      </w:r>
      <w:r w:rsidRPr="00D57FA1">
        <w:rPr>
          <w:rFonts w:ascii="Times New Roman" w:hAnsi="Times New Roman" w:cs="Times New Roman"/>
          <w:color w:val="000000" w:themeColor="text1"/>
          <w:sz w:val="24"/>
          <w:szCs w:val="24"/>
        </w:rPr>
        <w:t xml:space="preserve"> (26.22657 N, 94.48178), 16</w:t>
      </w:r>
      <w:r w:rsidRPr="00D57FA1">
        <w:rPr>
          <w:rFonts w:ascii="Times New Roman" w:hAnsi="Times New Roman" w:cs="Times New Roman"/>
          <w:color w:val="000000" w:themeColor="text1"/>
          <w:sz w:val="24"/>
          <w:szCs w:val="24"/>
          <w:vertAlign w:val="superscript"/>
        </w:rPr>
        <w:t>th</w:t>
      </w:r>
      <w:r w:rsidRPr="00D57FA1">
        <w:rPr>
          <w:rFonts w:ascii="Times New Roman" w:hAnsi="Times New Roman" w:cs="Times New Roman"/>
          <w:color w:val="000000" w:themeColor="text1"/>
          <w:sz w:val="24"/>
          <w:szCs w:val="24"/>
        </w:rPr>
        <w:t xml:space="preserve"> May, 2025, NU/FRS–239 (</w:t>
      </w:r>
      <w:r w:rsidR="00D72E67">
        <w:rPr>
          <w:rFonts w:ascii="Times New Roman" w:hAnsi="Times New Roman" w:cs="Times New Roman"/>
          <w:color w:val="000000" w:themeColor="text1"/>
          <w:sz w:val="24"/>
          <w:szCs w:val="24"/>
        </w:rPr>
        <w:t>Fig. 2</w:t>
      </w:r>
      <w:r w:rsidRPr="00D57FA1">
        <w:rPr>
          <w:rFonts w:ascii="Times New Roman" w:hAnsi="Times New Roman" w:cs="Times New Roman"/>
          <w:color w:val="000000" w:themeColor="text1"/>
          <w:sz w:val="24"/>
          <w:szCs w:val="24"/>
        </w:rPr>
        <w:t>).</w:t>
      </w:r>
    </w:p>
    <w:p w14:paraId="370AFA9B" w14:textId="26599F64" w:rsidR="009D2086" w:rsidRPr="009D2086" w:rsidRDefault="00726DD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 xml:space="preserve">Distribution: </w:t>
      </w:r>
      <w:r w:rsidR="009D2086" w:rsidRPr="009D2086">
        <w:rPr>
          <w:rFonts w:ascii="Times New Roman" w:hAnsi="Times New Roman" w:cs="Times New Roman"/>
          <w:color w:val="000000" w:themeColor="text1"/>
          <w:sz w:val="24"/>
          <w:szCs w:val="24"/>
        </w:rPr>
        <w:t xml:space="preserve">The native range of the species is assumed as South America from Andes to Northern Chile, presently not seen in the wild. Introduced throughout the tropic as an ornamental where it got naturalised. In India it is reported from Karnataka, Kerala, Tamil Nadu </w:t>
      </w:r>
      <w:r w:rsidR="009D2086" w:rsidRPr="009D2086">
        <w:rPr>
          <w:rFonts w:ascii="Times New Roman" w:hAnsi="Times New Roman" w:cs="Times New Roman"/>
          <w:color w:val="000000" w:themeColor="text1"/>
          <w:sz w:val="24"/>
          <w:szCs w:val="24"/>
        </w:rPr>
        <w:lastRenderedPageBreak/>
        <w:t xml:space="preserve">and Nagaland. The present report on the occurrence of </w:t>
      </w:r>
      <w:r w:rsidR="009D2086" w:rsidRPr="00476176">
        <w:rPr>
          <w:rFonts w:ascii="Times New Roman" w:hAnsi="Times New Roman" w:cs="Times New Roman"/>
          <w:i/>
          <w:iCs/>
          <w:color w:val="000000" w:themeColor="text1"/>
          <w:sz w:val="24"/>
          <w:szCs w:val="24"/>
        </w:rPr>
        <w:t xml:space="preserve">B. </w:t>
      </w:r>
      <w:proofErr w:type="spellStart"/>
      <w:r w:rsidR="009D2086" w:rsidRPr="00476176">
        <w:rPr>
          <w:rFonts w:ascii="Times New Roman" w:hAnsi="Times New Roman" w:cs="Times New Roman"/>
          <w:i/>
          <w:iCs/>
          <w:color w:val="000000" w:themeColor="text1"/>
          <w:sz w:val="24"/>
          <w:szCs w:val="24"/>
        </w:rPr>
        <w:t>arborea</w:t>
      </w:r>
      <w:proofErr w:type="spellEnd"/>
      <w:r w:rsidR="009D2086" w:rsidRPr="009D2086">
        <w:rPr>
          <w:rFonts w:ascii="Times New Roman" w:hAnsi="Times New Roman" w:cs="Times New Roman"/>
          <w:color w:val="000000" w:themeColor="text1"/>
          <w:sz w:val="24"/>
          <w:szCs w:val="24"/>
        </w:rPr>
        <w:t xml:space="preserve"> from </w:t>
      </w:r>
      <w:proofErr w:type="spellStart"/>
      <w:r w:rsidR="009D2086" w:rsidRPr="009D2086">
        <w:rPr>
          <w:rFonts w:ascii="Times New Roman" w:hAnsi="Times New Roman" w:cs="Times New Roman"/>
          <w:color w:val="000000" w:themeColor="text1"/>
          <w:sz w:val="24"/>
          <w:szCs w:val="24"/>
        </w:rPr>
        <w:t>Zunheboto</w:t>
      </w:r>
      <w:proofErr w:type="spellEnd"/>
      <w:r w:rsidR="009D2086" w:rsidRPr="009D2086">
        <w:rPr>
          <w:rFonts w:ascii="Times New Roman" w:hAnsi="Times New Roman" w:cs="Times New Roman"/>
          <w:color w:val="000000" w:themeColor="text1"/>
          <w:sz w:val="24"/>
          <w:szCs w:val="24"/>
        </w:rPr>
        <w:t xml:space="preserve"> district, Nagaland is a new species record to the state flora.</w:t>
      </w:r>
    </w:p>
    <w:p w14:paraId="5C5C5E8A" w14:textId="55707679" w:rsidR="001660EE" w:rsidRPr="00D57FA1" w:rsidRDefault="001660EE"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Etymology</w:t>
      </w:r>
      <w:r w:rsidR="00726DD7" w:rsidRPr="00D57FA1">
        <w:rPr>
          <w:rFonts w:ascii="Times New Roman" w:hAnsi="Times New Roman" w:cs="Times New Roman"/>
          <w:b/>
          <w:bCs/>
          <w:i/>
          <w:iCs/>
          <w:color w:val="000000" w:themeColor="text1"/>
          <w:sz w:val="24"/>
          <w:szCs w:val="24"/>
        </w:rPr>
        <w:t xml:space="preserve">: </w:t>
      </w:r>
      <w:r w:rsidR="00B9795A" w:rsidRPr="00D57FA1">
        <w:rPr>
          <w:rFonts w:ascii="Times New Roman" w:hAnsi="Times New Roman" w:cs="Times New Roman"/>
          <w:color w:val="000000" w:themeColor="text1"/>
          <w:sz w:val="24"/>
          <w:szCs w:val="24"/>
        </w:rPr>
        <w:t xml:space="preserve">Derived from the Latin </w:t>
      </w:r>
      <w:proofErr w:type="spellStart"/>
      <w:r w:rsidR="00B9795A" w:rsidRPr="00D57FA1">
        <w:rPr>
          <w:rFonts w:ascii="Times New Roman" w:hAnsi="Times New Roman" w:cs="Times New Roman"/>
          <w:color w:val="000000" w:themeColor="text1"/>
          <w:sz w:val="24"/>
          <w:szCs w:val="24"/>
        </w:rPr>
        <w:t>arbor</w:t>
      </w:r>
      <w:proofErr w:type="spellEnd"/>
      <w:r w:rsidR="00B9795A" w:rsidRPr="00D57FA1">
        <w:rPr>
          <w:rFonts w:ascii="Times New Roman" w:hAnsi="Times New Roman" w:cs="Times New Roman"/>
          <w:color w:val="000000" w:themeColor="text1"/>
          <w:sz w:val="24"/>
          <w:szCs w:val="24"/>
        </w:rPr>
        <w:t xml:space="preserve"> (tree), this term describes the species' tree-like growth habit. Its arborescent structure, one of its primary distinguishing characteristics, is emphasized by the specific epithet.</w:t>
      </w:r>
    </w:p>
    <w:p w14:paraId="5EA3CD97" w14:textId="5A395702" w:rsidR="0098625A" w:rsidRPr="00D57FA1" w:rsidRDefault="00E05FA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Preliminary Conservation Status</w:t>
      </w:r>
      <w:r w:rsidR="00726DD7" w:rsidRPr="00D57FA1">
        <w:rPr>
          <w:rFonts w:ascii="Times New Roman" w:hAnsi="Times New Roman" w:cs="Times New Roman"/>
          <w:b/>
          <w:bCs/>
          <w:iCs/>
          <w:color w:val="000000" w:themeColor="text1"/>
          <w:sz w:val="24"/>
          <w:szCs w:val="24"/>
        </w:rPr>
        <w:t xml:space="preserve">: </w:t>
      </w:r>
      <w:r w:rsidRPr="00D57FA1">
        <w:rPr>
          <w:rFonts w:ascii="Times New Roman" w:hAnsi="Times New Roman" w:cs="Times New Roman"/>
          <w:b/>
          <w:bCs/>
          <w:i/>
          <w:iCs/>
          <w:color w:val="000000" w:themeColor="text1"/>
          <w:sz w:val="24"/>
          <w:szCs w:val="24"/>
        </w:rPr>
        <w:t xml:space="preserve"> </w:t>
      </w:r>
      <w:r w:rsidR="007E0F8F" w:rsidRPr="00D57FA1">
        <w:rPr>
          <w:rFonts w:ascii="Times New Roman" w:hAnsi="Times New Roman" w:cs="Times New Roman"/>
          <w:i/>
          <w:iCs/>
          <w:color w:val="000000" w:themeColor="text1"/>
          <w:sz w:val="24"/>
          <w:szCs w:val="24"/>
        </w:rPr>
        <w:t xml:space="preserve">Brugmansia arborea </w:t>
      </w:r>
      <w:r w:rsidR="007E0F8F" w:rsidRPr="00D57FA1">
        <w:rPr>
          <w:rFonts w:ascii="Times New Roman" w:hAnsi="Times New Roman" w:cs="Times New Roman"/>
          <w:color w:val="000000" w:themeColor="text1"/>
          <w:sz w:val="24"/>
          <w:szCs w:val="24"/>
        </w:rPr>
        <w:t xml:space="preserve">has been assessed as Extinct in the Wild (EW) </w:t>
      </w:r>
      <w:r w:rsidR="000832D6" w:rsidRPr="00D57FA1">
        <w:rPr>
          <w:rFonts w:ascii="Times New Roman" w:hAnsi="Times New Roman" w:cs="Times New Roman"/>
          <w:color w:val="000000" w:themeColor="text1"/>
          <w:sz w:val="24"/>
          <w:szCs w:val="24"/>
        </w:rPr>
        <w:t>for </w:t>
      </w:r>
      <w:r w:rsidR="000832D6" w:rsidRPr="00D57FA1">
        <w:rPr>
          <w:rFonts w:ascii="Times New Roman" w:hAnsi="Times New Roman" w:cs="Times New Roman"/>
          <w:i/>
          <w:iCs/>
          <w:color w:val="000000" w:themeColor="text1"/>
          <w:sz w:val="24"/>
          <w:szCs w:val="24"/>
        </w:rPr>
        <w:t>The IUCN Red List of Threatened Species</w:t>
      </w:r>
      <w:r w:rsidR="000832D6" w:rsidRPr="00D57FA1">
        <w:rPr>
          <w:rFonts w:ascii="Times New Roman" w:hAnsi="Times New Roman" w:cs="Times New Roman"/>
          <w:color w:val="000000" w:themeColor="text1"/>
          <w:sz w:val="24"/>
          <w:szCs w:val="24"/>
        </w:rPr>
        <w:t> in 2014.</w:t>
      </w:r>
      <w:r w:rsidR="0098625A" w:rsidRPr="00D57FA1">
        <w:rPr>
          <w:rFonts w:ascii="Times New Roman" w:hAnsi="Times New Roman" w:cs="Times New Roman"/>
          <w:color w:val="000000" w:themeColor="text1"/>
          <w:sz w:val="24"/>
          <w:szCs w:val="24"/>
        </w:rPr>
        <w:t xml:space="preserve"> </w:t>
      </w:r>
      <w:r w:rsidR="00D72E67" w:rsidRPr="001C20B2">
        <w:rPr>
          <w:rFonts w:ascii="Times New Roman" w:hAnsi="Times New Roman" w:cs="Times New Roman"/>
          <w:color w:val="000000" w:themeColor="text1"/>
          <w:sz w:val="24"/>
          <w:szCs w:val="24"/>
        </w:rPr>
        <w:t>Hay A</w:t>
      </w:r>
      <w:r w:rsidR="00476176">
        <w:rPr>
          <w:rFonts w:ascii="Times New Roman" w:hAnsi="Times New Roman" w:cs="Times New Roman"/>
          <w:color w:val="000000" w:themeColor="text1"/>
          <w:sz w:val="24"/>
          <w:szCs w:val="24"/>
        </w:rPr>
        <w:t>.</w:t>
      </w:r>
      <w:r w:rsidR="00D72E67" w:rsidRPr="001C20B2">
        <w:rPr>
          <w:rFonts w:ascii="Times New Roman" w:hAnsi="Times New Roman" w:cs="Times New Roman"/>
          <w:color w:val="000000" w:themeColor="text1"/>
          <w:sz w:val="24"/>
          <w:szCs w:val="24"/>
        </w:rPr>
        <w:t xml:space="preserve"> 2014, reported that</w:t>
      </w:r>
      <w:r w:rsidR="00D72E67" w:rsidRPr="00D72E67">
        <w:rPr>
          <w:rFonts w:ascii="Times New Roman" w:hAnsi="Times New Roman" w:cs="Times New Roman"/>
          <w:color w:val="000000" w:themeColor="text1"/>
          <w:sz w:val="24"/>
          <w:szCs w:val="24"/>
        </w:rPr>
        <w:t xml:space="preserve"> notwithstanding historical accounts </w:t>
      </w:r>
      <w:r w:rsidR="0098625A" w:rsidRPr="00D57FA1">
        <w:rPr>
          <w:rFonts w:ascii="Times New Roman" w:hAnsi="Times New Roman" w:cs="Times New Roman"/>
          <w:color w:val="000000" w:themeColor="text1"/>
          <w:sz w:val="24"/>
          <w:szCs w:val="24"/>
        </w:rPr>
        <w:t xml:space="preserve">of wild occurrences, there is no verified herbarium evidence </w:t>
      </w:r>
      <w:r w:rsidR="00F662A3">
        <w:rPr>
          <w:rFonts w:ascii="Times New Roman" w:hAnsi="Times New Roman" w:cs="Times New Roman"/>
          <w:color w:val="000000" w:themeColor="text1"/>
          <w:sz w:val="24"/>
          <w:szCs w:val="24"/>
        </w:rPr>
        <w:t>for the</w:t>
      </w:r>
      <w:r w:rsidR="0098625A" w:rsidRPr="00D57FA1">
        <w:rPr>
          <w:rFonts w:ascii="Times New Roman" w:hAnsi="Times New Roman" w:cs="Times New Roman"/>
          <w:color w:val="000000" w:themeColor="text1"/>
          <w:sz w:val="24"/>
          <w:szCs w:val="24"/>
        </w:rPr>
        <w:t xml:space="preserve"> species been collected from authentic wild populations. Moreover, no botanist specializing in this species has ever recorded or observed such plants in their natural environments. Infrequent assertions by non-expert botanists about the existence of 'wild' specimens have repeatedly been shown </w:t>
      </w:r>
      <w:r w:rsidR="008353CB" w:rsidRPr="00D57FA1">
        <w:rPr>
          <w:rFonts w:ascii="Times New Roman" w:hAnsi="Times New Roman" w:cs="Times New Roman"/>
          <w:color w:val="000000" w:themeColor="text1"/>
          <w:sz w:val="24"/>
          <w:szCs w:val="24"/>
        </w:rPr>
        <w:t xml:space="preserve">to be either misidentifications predominantly with Datura </w:t>
      </w:r>
      <w:r w:rsidR="0098625A" w:rsidRPr="00D57FA1">
        <w:rPr>
          <w:rFonts w:ascii="Times New Roman" w:hAnsi="Times New Roman" w:cs="Times New Roman"/>
          <w:color w:val="000000" w:themeColor="text1"/>
          <w:sz w:val="24"/>
          <w:szCs w:val="24"/>
        </w:rPr>
        <w:t>or misconceptions regarding semi-naturalized populations. These instances generally pertain to remains of cultivated flora or limited escapes, particularly along waterways, where vegetative proliferation from stem pieces may create a misleading perception of natural populations. Field research in Ecuador and Colombia have verified that all examples pertain to anthropogenic hybrids, which do not form self-sustaining, sexually reproducing populations.</w:t>
      </w:r>
    </w:p>
    <w:p w14:paraId="4D13048E" w14:textId="77777777" w:rsidR="007E0F8F" w:rsidRPr="00D57FA1" w:rsidRDefault="0098625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The lack of evidence for fruit dispersal or the occurrence of spontaneous seedlings, despite the presence of numerous fruits containing viable seeds (except </w:t>
      </w:r>
      <w:r w:rsidRPr="009157A1">
        <w:rPr>
          <w:rFonts w:ascii="Times New Roman" w:hAnsi="Times New Roman" w:cs="Times New Roman"/>
          <w:i/>
          <w:iCs/>
          <w:color w:val="000000" w:themeColor="text1"/>
          <w:sz w:val="24"/>
          <w:szCs w:val="24"/>
        </w:rPr>
        <w:t>B. insignis</w:t>
      </w:r>
      <w:r w:rsidRPr="00D57FA1">
        <w:rPr>
          <w:rFonts w:ascii="Times New Roman" w:hAnsi="Times New Roman" w:cs="Times New Roman"/>
          <w:color w:val="000000" w:themeColor="text1"/>
          <w:sz w:val="24"/>
          <w:szCs w:val="24"/>
        </w:rPr>
        <w:t>), suggests the extinction of natural seed dispersers. Based on these data, it seems most suitable to categorize all species under this genus as Extinct in the Wild. This situation is further aggravated by persistent threats in their indigenous South American habitat, where the plants are systematically eradicated from agriculture due to their toxic characteristics. The progressive depletion of indigenous ethnobotanical knowledge exacerbates this vulnerability, as it has traditionally supported their maintenance and may have facilitated their survival throughout millennia. In the absence of immediate conservation efforts, many species are at risk of complete extinction.</w:t>
      </w:r>
    </w:p>
    <w:p w14:paraId="6DA2883C" w14:textId="77777777" w:rsidR="00C7791D" w:rsidRPr="00D57FA1" w:rsidRDefault="00C7791D"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Affinities</w:t>
      </w:r>
      <w:r w:rsidR="004556E7"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color w:val="000000" w:themeColor="text1"/>
          <w:sz w:val="24"/>
          <w:szCs w:val="24"/>
        </w:rPr>
        <w:t xml:space="preserve">Only </w:t>
      </w:r>
      <w:r w:rsidRPr="00D57FA1">
        <w:rPr>
          <w:rFonts w:ascii="Times New Roman" w:hAnsi="Times New Roman" w:cs="Times New Roman"/>
          <w:i/>
          <w:iCs/>
          <w:color w:val="000000" w:themeColor="text1"/>
          <w:sz w:val="24"/>
          <w:szCs w:val="24"/>
        </w:rPr>
        <w:t>Brugmansia suaveolens</w:t>
      </w:r>
      <w:r w:rsidRPr="00D57FA1">
        <w:rPr>
          <w:rFonts w:ascii="Times New Roman" w:hAnsi="Times New Roman" w:cs="Times New Roman"/>
          <w:color w:val="000000" w:themeColor="text1"/>
          <w:sz w:val="24"/>
          <w:szCs w:val="24"/>
        </w:rPr>
        <w:t xml:space="preserve"> (Humb. &amp;</w:t>
      </w:r>
      <w:r w:rsidR="004556E7"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Bonpl</w:t>
      </w:r>
      <w:proofErr w:type="spellEnd"/>
      <w:r w:rsidRPr="00D57FA1">
        <w:rPr>
          <w:rFonts w:ascii="Times New Roman" w:hAnsi="Times New Roman" w:cs="Times New Roman"/>
          <w:color w:val="000000" w:themeColor="text1"/>
          <w:sz w:val="24"/>
          <w:szCs w:val="24"/>
        </w:rPr>
        <w:t xml:space="preserve">. ex Willd.) shares similarities, in its arborescent habit, leaf size and form, and huge, trumpet-shaped, pendulous flowers with reflexed corolla lobes and an elongated floral tube. However,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flowers are more horizontally aligned and erect, as compared to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prominently drooping blooms; leaves with a narrower, usually 9–25 cm long (compared to larger leaves up to 30 cm in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and flowers that are usually white and less varied in </w:t>
      </w:r>
      <w:proofErr w:type="spellStart"/>
      <w:r w:rsidRPr="00D57FA1">
        <w:rPr>
          <w:rFonts w:ascii="Times New Roman" w:hAnsi="Times New Roman" w:cs="Times New Roman"/>
          <w:color w:val="000000" w:themeColor="text1"/>
          <w:sz w:val="24"/>
          <w:szCs w:val="24"/>
        </w:rPr>
        <w:t>color</w:t>
      </w:r>
      <w:proofErr w:type="spellEnd"/>
      <w:r w:rsidRPr="00D57FA1">
        <w:rPr>
          <w:rFonts w:ascii="Times New Roman" w:hAnsi="Times New Roman" w:cs="Times New Roman"/>
          <w:color w:val="000000" w:themeColor="text1"/>
          <w:sz w:val="24"/>
          <w:szCs w:val="24"/>
        </w:rPr>
        <w:t xml:space="preserve"> (as compared to white </w:t>
      </w:r>
      <w:r w:rsidRPr="00D57FA1">
        <w:rPr>
          <w:rFonts w:ascii="Times New Roman" w:hAnsi="Times New Roman" w:cs="Times New Roman"/>
          <w:color w:val="000000" w:themeColor="text1"/>
          <w:sz w:val="24"/>
          <w:szCs w:val="24"/>
        </w:rPr>
        <w:lastRenderedPageBreak/>
        <w:t xml:space="preserve">to pink or peach, which are frequently highly variable in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Fruit of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is short, ovoid, and smooth, while that of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is longer, fusiform. Additionally, Brugmansia arborea blooms more frequently in cooler, high-elevation conditions (usually above 700 m), while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prefers lowland, tropical conditions. The corolla (up to 20 cm) and the small basal tube in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are consistent identifying characteristics, despite the similarity in flower size and aroma. Although the two species are occasionally confused in cultivation, their classification as distinct taxa is supported by these consistent physical characteristics</w:t>
      </w:r>
      <w:r w:rsidR="00473FEE" w:rsidRPr="00D57FA1">
        <w:rPr>
          <w:rFonts w:ascii="Times New Roman" w:hAnsi="Times New Roman" w:cs="Times New Roman"/>
          <w:color w:val="000000" w:themeColor="text1"/>
          <w:sz w:val="24"/>
          <w:szCs w:val="24"/>
        </w:rPr>
        <w:t>.</w:t>
      </w:r>
    </w:p>
    <w:p w14:paraId="0F515F09" w14:textId="77777777" w:rsidR="00D57FA1" w:rsidRPr="00D57FA1" w:rsidRDefault="00D57FA1" w:rsidP="00D57FA1">
      <w:pPr>
        <w:spacing w:line="360" w:lineRule="auto"/>
        <w:jc w:val="both"/>
        <w:rPr>
          <w:rFonts w:ascii="Times New Roman" w:hAnsi="Times New Roman" w:cs="Times New Roman"/>
          <w:b/>
          <w:color w:val="000000" w:themeColor="text1"/>
          <w:sz w:val="24"/>
          <w:szCs w:val="24"/>
        </w:rPr>
      </w:pPr>
      <w:r w:rsidRPr="00D57FA1">
        <w:rPr>
          <w:rFonts w:ascii="Times New Roman" w:hAnsi="Times New Roman" w:cs="Times New Roman"/>
          <w:color w:val="000000" w:themeColor="text1"/>
          <w:sz w:val="24"/>
          <w:szCs w:val="24"/>
        </w:rPr>
        <w:t xml:space="preserve">4. </w:t>
      </w:r>
      <w:r w:rsidRPr="00D57FA1">
        <w:rPr>
          <w:rFonts w:ascii="Times New Roman" w:hAnsi="Times New Roman" w:cs="Times New Roman"/>
          <w:b/>
          <w:color w:val="000000" w:themeColor="text1"/>
          <w:sz w:val="24"/>
          <w:szCs w:val="24"/>
        </w:rPr>
        <w:t>CONCLUSION</w:t>
      </w:r>
    </w:p>
    <w:p w14:paraId="68F34A7F" w14:textId="6F13F873" w:rsidR="001130CA" w:rsidRDefault="00D57FA1" w:rsidP="00D57FA1">
      <w:pPr>
        <w:spacing w:line="360" w:lineRule="auto"/>
        <w:jc w:val="both"/>
        <w:rPr>
          <w:rFonts w:ascii="Times New Roman" w:hAnsi="Times New Roman" w:cs="Times New Roman"/>
          <w:sz w:val="24"/>
          <w:szCs w:val="24"/>
        </w:rPr>
      </w:pPr>
      <w:r w:rsidRPr="00D57FA1">
        <w:rPr>
          <w:rFonts w:ascii="Times New Roman" w:hAnsi="Times New Roman" w:cs="Times New Roman"/>
          <w:sz w:val="24"/>
          <w:szCs w:val="24"/>
        </w:rPr>
        <w:t xml:space="preserve">This study expands the known geographical distribution of </w:t>
      </w:r>
      <w:r w:rsidRPr="00D57FA1">
        <w:rPr>
          <w:rFonts w:ascii="Times New Roman" w:hAnsi="Times New Roman" w:cs="Times New Roman"/>
          <w:i/>
          <w:sz w:val="24"/>
          <w:szCs w:val="24"/>
        </w:rPr>
        <w:t>Brugmansia arborea</w:t>
      </w:r>
      <w:r w:rsidRPr="00D57FA1">
        <w:rPr>
          <w:rFonts w:ascii="Times New Roman" w:hAnsi="Times New Roman" w:cs="Times New Roman"/>
          <w:sz w:val="24"/>
          <w:szCs w:val="24"/>
        </w:rPr>
        <w:t xml:space="preserve"> </w:t>
      </w:r>
      <w:r w:rsidR="00F662A3">
        <w:rPr>
          <w:rFonts w:ascii="Times New Roman" w:hAnsi="Times New Roman" w:cs="Times New Roman"/>
          <w:sz w:val="24"/>
          <w:szCs w:val="24"/>
        </w:rPr>
        <w:t>(</w:t>
      </w:r>
      <w:r w:rsidRPr="00D57FA1">
        <w:rPr>
          <w:rFonts w:ascii="Times New Roman" w:hAnsi="Times New Roman" w:cs="Times New Roman"/>
          <w:sz w:val="24"/>
          <w:szCs w:val="24"/>
        </w:rPr>
        <w:t>L.</w:t>
      </w:r>
      <w:r w:rsidR="00F662A3">
        <w:rPr>
          <w:rFonts w:ascii="Times New Roman" w:hAnsi="Times New Roman" w:cs="Times New Roman"/>
          <w:sz w:val="24"/>
          <w:szCs w:val="24"/>
        </w:rPr>
        <w:t xml:space="preserve">) </w:t>
      </w:r>
      <w:r w:rsidRPr="00D57FA1">
        <w:rPr>
          <w:rFonts w:ascii="Times New Roman" w:hAnsi="Times New Roman" w:cs="Times New Roman"/>
          <w:sz w:val="24"/>
          <w:szCs w:val="24"/>
        </w:rPr>
        <w:t xml:space="preserve">Sweet beyond its previously documented areas by reporting it for the first time in Nagaland, Northeast India. The ecological tolerance of the species and the region's underappreciated botanical diversity are highlighted by this new distributional record. The necessity for more thorough floristic surveys and ecological evaluations in the Eastern Himalayan biodiversity hotspot is highlighted by the presence of </w:t>
      </w:r>
      <w:r w:rsidRPr="00D57FA1">
        <w:rPr>
          <w:rFonts w:ascii="Times New Roman" w:hAnsi="Times New Roman" w:cs="Times New Roman"/>
          <w:i/>
          <w:sz w:val="24"/>
          <w:szCs w:val="24"/>
        </w:rPr>
        <w:t>B. arborea</w:t>
      </w:r>
      <w:r w:rsidRPr="00D57FA1">
        <w:rPr>
          <w:rFonts w:ascii="Times New Roman" w:hAnsi="Times New Roman" w:cs="Times New Roman"/>
          <w:sz w:val="24"/>
          <w:szCs w:val="24"/>
        </w:rPr>
        <w:t xml:space="preserve"> in Nagaland. Because of the species' aesthetic and ethnobotanical significance, this study may have ramifications for the conservation of area biodiversity, horticulture interest, and future ecological investigations.</w:t>
      </w:r>
    </w:p>
    <w:p w14:paraId="0FCF6600" w14:textId="6D8A505F" w:rsidR="001130CA" w:rsidRPr="001C20B2" w:rsidRDefault="001130CA" w:rsidP="001C20B2">
      <w:pPr>
        <w:spacing w:line="360" w:lineRule="auto"/>
        <w:rPr>
          <w:rFonts w:ascii="Times New Roman" w:hAnsi="Times New Roman" w:cs="Times New Roman"/>
          <w:b/>
          <w:bCs/>
          <w:sz w:val="24"/>
          <w:szCs w:val="24"/>
        </w:rPr>
      </w:pPr>
      <w:r w:rsidRPr="001C20B2">
        <w:rPr>
          <w:rFonts w:ascii="Times New Roman" w:hAnsi="Times New Roman" w:cs="Times New Roman"/>
          <w:b/>
          <w:bCs/>
          <w:sz w:val="24"/>
          <w:szCs w:val="24"/>
        </w:rPr>
        <w:t>Disclaimer (Artificial intelligence)</w:t>
      </w:r>
    </w:p>
    <w:p w14:paraId="70718A56" w14:textId="15AF0A2E" w:rsidR="001130CA" w:rsidRPr="001C20B2" w:rsidRDefault="001130CA" w:rsidP="001C20B2">
      <w:pPr>
        <w:spacing w:line="360" w:lineRule="auto"/>
        <w:rPr>
          <w:rFonts w:ascii="Times New Roman" w:hAnsi="Times New Roman" w:cs="Times New Roman"/>
          <w:sz w:val="24"/>
          <w:szCs w:val="24"/>
        </w:rPr>
      </w:pPr>
      <w:r w:rsidRPr="001C20B2">
        <w:rPr>
          <w:rFonts w:ascii="Times New Roman" w:hAnsi="Times New Roman" w:cs="Times New Roman"/>
          <w:sz w:val="24"/>
          <w:szCs w:val="24"/>
        </w:rPr>
        <w:t xml:space="preserve">Author(s) hereby </w:t>
      </w:r>
      <w:r w:rsidR="007B7191" w:rsidRPr="001C20B2">
        <w:rPr>
          <w:rFonts w:ascii="Times New Roman" w:hAnsi="Times New Roman" w:cs="Times New Roman"/>
          <w:sz w:val="24"/>
          <w:szCs w:val="24"/>
        </w:rPr>
        <w:t>declares</w:t>
      </w:r>
      <w:r w:rsidRPr="001C20B2">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59A95753" w14:textId="14DC15B4" w:rsidR="00C663EF" w:rsidRDefault="004556E7" w:rsidP="00476176">
      <w:pPr>
        <w:spacing w:line="360" w:lineRule="auto"/>
        <w:ind w:left="709" w:hanging="709"/>
        <w:jc w:val="both"/>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REFERENCES </w:t>
      </w:r>
    </w:p>
    <w:p w14:paraId="2328FAC4" w14:textId="45AA502D" w:rsidR="00CA00B8" w:rsidRDefault="00CA00B8" w:rsidP="00CA00B8">
      <w:pPr>
        <w:spacing w:line="360" w:lineRule="auto"/>
        <w:ind w:left="709" w:hanging="709"/>
        <w:jc w:val="both"/>
        <w:rPr>
          <w:rFonts w:ascii="Times New Roman" w:hAnsi="Times New Roman" w:cs="Times New Roman"/>
          <w:color w:val="000000" w:themeColor="text1"/>
          <w:sz w:val="24"/>
          <w:szCs w:val="24"/>
        </w:rPr>
      </w:pPr>
      <w:proofErr w:type="spellStart"/>
      <w:r w:rsidRPr="00CA00B8">
        <w:rPr>
          <w:rFonts w:ascii="Times New Roman" w:hAnsi="Times New Roman" w:cs="Times New Roman"/>
          <w:color w:val="000000" w:themeColor="text1"/>
          <w:sz w:val="24"/>
          <w:szCs w:val="24"/>
        </w:rPr>
        <w:t>Algradi</w:t>
      </w:r>
      <w:proofErr w:type="spellEnd"/>
      <w:r w:rsidRPr="00CA00B8">
        <w:rPr>
          <w:rFonts w:ascii="Times New Roman" w:hAnsi="Times New Roman" w:cs="Times New Roman"/>
          <w:color w:val="000000" w:themeColor="text1"/>
          <w:sz w:val="24"/>
          <w:szCs w:val="24"/>
        </w:rPr>
        <w:t>, A. M., Liu, Y., Yang, B. Y., &amp; Kuang, H. X. (2021). Review on the genus Brugmansia: Traditional usage, phytochemistry, pharmacology, and toxicity. Journal of Ethnopharmacology, 279, 113910.</w:t>
      </w:r>
      <w:r>
        <w:rPr>
          <w:rFonts w:ascii="Times New Roman" w:hAnsi="Times New Roman" w:cs="Times New Roman"/>
          <w:color w:val="000000" w:themeColor="text1"/>
          <w:sz w:val="24"/>
          <w:szCs w:val="24"/>
        </w:rPr>
        <w:t xml:space="preserve"> </w:t>
      </w:r>
      <w:hyperlink r:id="rId8" w:history="1">
        <w:r w:rsidRPr="00A01225">
          <w:rPr>
            <w:rStyle w:val="Hyperlink"/>
            <w:rFonts w:ascii="Times New Roman" w:hAnsi="Times New Roman" w:cs="Times New Roman"/>
            <w:sz w:val="24"/>
            <w:szCs w:val="24"/>
          </w:rPr>
          <w:t>https://doi.org/10.1016/j.jep.2021.113910</w:t>
        </w:r>
      </w:hyperlink>
      <w:r>
        <w:rPr>
          <w:rFonts w:ascii="Times New Roman" w:hAnsi="Times New Roman" w:cs="Times New Roman"/>
          <w:color w:val="000000" w:themeColor="text1"/>
          <w:sz w:val="24"/>
          <w:szCs w:val="24"/>
        </w:rPr>
        <w:t xml:space="preserve"> </w:t>
      </w:r>
    </w:p>
    <w:p w14:paraId="4AE5DF18" w14:textId="5E5BB9C0" w:rsidR="00CA00B8" w:rsidRDefault="00CA00B8" w:rsidP="00D57FA1">
      <w:pPr>
        <w:spacing w:line="360" w:lineRule="auto"/>
        <w:ind w:left="709" w:hanging="709"/>
        <w:jc w:val="both"/>
        <w:rPr>
          <w:rFonts w:ascii="Times New Roman" w:hAnsi="Times New Roman" w:cs="Times New Roman"/>
          <w:color w:val="000000" w:themeColor="text1"/>
          <w:sz w:val="24"/>
          <w:szCs w:val="24"/>
        </w:rPr>
      </w:pPr>
      <w:r w:rsidRPr="00CA00B8">
        <w:rPr>
          <w:rFonts w:ascii="Times New Roman" w:hAnsi="Times New Roman" w:cs="Times New Roman"/>
          <w:color w:val="000000" w:themeColor="text1"/>
          <w:sz w:val="24"/>
          <w:szCs w:val="24"/>
        </w:rPr>
        <w:t>Dhanya, C., &amp; Devipriya, V. (2016). Pollen morphological studies on two solanaceous genera Brugmansia Pers. and Datura L. L. International Journal of Advanced Research, 4, 1879-1887.</w:t>
      </w:r>
      <w:r>
        <w:rPr>
          <w:rFonts w:ascii="Times New Roman" w:hAnsi="Times New Roman" w:cs="Times New Roman"/>
          <w:color w:val="000000" w:themeColor="text1"/>
          <w:sz w:val="24"/>
          <w:szCs w:val="24"/>
        </w:rPr>
        <w:t xml:space="preserve"> </w:t>
      </w:r>
      <w:r w:rsidRPr="00CA00B8">
        <w:rPr>
          <w:rFonts w:ascii="Times New Roman" w:hAnsi="Times New Roman" w:cs="Times New Roman"/>
          <w:color w:val="000000" w:themeColor="text1"/>
          <w:sz w:val="24"/>
          <w:szCs w:val="24"/>
        </w:rPr>
        <w:t>DOI:</w:t>
      </w:r>
      <w:hyperlink r:id="rId9" w:tgtFrame="_blank" w:history="1">
        <w:r w:rsidRPr="00CA00B8">
          <w:rPr>
            <w:rStyle w:val="Hyperlink"/>
            <w:rFonts w:ascii="Times New Roman" w:hAnsi="Times New Roman" w:cs="Times New Roman"/>
            <w:sz w:val="24"/>
            <w:szCs w:val="24"/>
          </w:rPr>
          <w:t>10.21474/IJAR01/1669</w:t>
        </w:r>
      </w:hyperlink>
      <w:r>
        <w:rPr>
          <w:rFonts w:ascii="Times New Roman" w:hAnsi="Times New Roman" w:cs="Times New Roman"/>
          <w:color w:val="000000" w:themeColor="text1"/>
          <w:sz w:val="24"/>
          <w:szCs w:val="24"/>
        </w:rPr>
        <w:t xml:space="preserve"> </w:t>
      </w:r>
    </w:p>
    <w:p w14:paraId="4663675A" w14:textId="62604AF8" w:rsidR="00A47672" w:rsidRPr="00D57FA1" w:rsidRDefault="00353DEC" w:rsidP="00D57FA1">
      <w:pPr>
        <w:spacing w:line="360" w:lineRule="auto"/>
        <w:ind w:left="709" w:hanging="709"/>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lastRenderedPageBreak/>
        <w:t>Hay</w:t>
      </w:r>
      <w:r w:rsidR="00A47672" w:rsidRPr="00D57FA1">
        <w:rPr>
          <w:rFonts w:ascii="Times New Roman" w:hAnsi="Times New Roman" w:cs="Times New Roman"/>
          <w:color w:val="000000" w:themeColor="text1"/>
          <w:sz w:val="24"/>
          <w:szCs w:val="24"/>
        </w:rPr>
        <w:t xml:space="preserve"> A. 2014. </w:t>
      </w:r>
      <w:r w:rsidR="00A47672" w:rsidRPr="00D57FA1">
        <w:rPr>
          <w:rFonts w:ascii="Times New Roman" w:hAnsi="Times New Roman" w:cs="Times New Roman"/>
          <w:i/>
          <w:color w:val="000000" w:themeColor="text1"/>
          <w:sz w:val="24"/>
          <w:szCs w:val="24"/>
        </w:rPr>
        <w:t>Brugmansia arborea</w:t>
      </w:r>
      <w:r w:rsidR="00A47672" w:rsidRPr="00D57FA1">
        <w:rPr>
          <w:rFonts w:ascii="Times New Roman" w:hAnsi="Times New Roman" w:cs="Times New Roman"/>
          <w:color w:val="000000" w:themeColor="text1"/>
          <w:sz w:val="24"/>
          <w:szCs w:val="24"/>
        </w:rPr>
        <w:t>. The IUCN Red List of Threatened Species 2014: e.T51247708A58386508.</w:t>
      </w:r>
      <w:r w:rsidR="001C20B2">
        <w:rPr>
          <w:rFonts w:ascii="Times New Roman" w:hAnsi="Times New Roman" w:cs="Times New Roman"/>
          <w:color w:val="000000" w:themeColor="text1"/>
          <w:sz w:val="24"/>
          <w:szCs w:val="24"/>
        </w:rPr>
        <w:t xml:space="preserve"> </w:t>
      </w:r>
      <w:hyperlink r:id="rId10" w:history="1">
        <w:r w:rsidR="001C20B2" w:rsidRPr="007B7B90">
          <w:rPr>
            <w:rStyle w:val="Hyperlink"/>
            <w:rFonts w:ascii="Times New Roman" w:hAnsi="Times New Roman" w:cs="Times New Roman"/>
            <w:sz w:val="24"/>
            <w:szCs w:val="24"/>
          </w:rPr>
          <w:t>https://dx.doi.org/10.2305/IUCN.UK.20141.RLTS.T51247708A58386508.en</w:t>
        </w:r>
      </w:hyperlink>
      <w:r w:rsidR="00A47672" w:rsidRPr="00D57FA1">
        <w:rPr>
          <w:rFonts w:ascii="Times New Roman" w:hAnsi="Times New Roman" w:cs="Times New Roman"/>
          <w:color w:val="000000" w:themeColor="text1"/>
          <w:sz w:val="24"/>
          <w:szCs w:val="24"/>
        </w:rPr>
        <w:t>.</w:t>
      </w:r>
      <w:r w:rsidR="001C20B2">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 </w:t>
      </w:r>
    </w:p>
    <w:p w14:paraId="6E80C5CD" w14:textId="7BE4E4CC" w:rsidR="00273991" w:rsidRPr="00D57FA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Kim HG, Jang D, Jung YS, Oh HJ, Oh SM, Lee YG, Baek NI. 2020</w:t>
      </w:r>
      <w:r w:rsidR="00273991" w:rsidRPr="00D57FA1">
        <w:rPr>
          <w:rFonts w:ascii="Times New Roman" w:hAnsi="Times New Roman" w:cs="Times New Roman"/>
          <w:color w:val="000000" w:themeColor="text1"/>
          <w:sz w:val="24"/>
          <w:szCs w:val="24"/>
        </w:rPr>
        <w:t>. Anti-inflammatory effect of flavonoids from Brugmansia arborea L. flowers. </w:t>
      </w:r>
      <w:r w:rsidR="00273991" w:rsidRPr="00D57FA1">
        <w:rPr>
          <w:rFonts w:ascii="Times New Roman" w:hAnsi="Times New Roman" w:cs="Times New Roman"/>
          <w:iCs/>
          <w:color w:val="000000" w:themeColor="text1"/>
          <w:sz w:val="24"/>
          <w:szCs w:val="24"/>
        </w:rPr>
        <w:t>Journal of Microbiology and Biotechnology</w:t>
      </w:r>
      <w:r w:rsidR="00273991" w:rsidRPr="00D57FA1">
        <w:rPr>
          <w:rFonts w:ascii="Times New Roman" w:hAnsi="Times New Roman" w:cs="Times New Roman"/>
          <w:color w:val="000000" w:themeColor="text1"/>
          <w:sz w:val="24"/>
          <w:szCs w:val="24"/>
        </w:rPr>
        <w:t> </w:t>
      </w:r>
      <w:r w:rsidR="00273991" w:rsidRPr="00D57FA1">
        <w:rPr>
          <w:rFonts w:ascii="Times New Roman" w:hAnsi="Times New Roman" w:cs="Times New Roman"/>
          <w:iCs/>
          <w:color w:val="000000" w:themeColor="text1"/>
          <w:sz w:val="24"/>
          <w:szCs w:val="24"/>
        </w:rPr>
        <w:t>30</w:t>
      </w:r>
      <w:r w:rsidR="00273991" w:rsidRPr="00D57FA1">
        <w:rPr>
          <w:rFonts w:ascii="Times New Roman" w:hAnsi="Times New Roman" w:cs="Times New Roman"/>
          <w:color w:val="000000" w:themeColor="text1"/>
          <w:sz w:val="24"/>
          <w:szCs w:val="24"/>
        </w:rPr>
        <w:t>(2)</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163</w:t>
      </w:r>
      <w:r w:rsidRPr="00D57FA1">
        <w:rPr>
          <w:rFonts w:ascii="Times New Roman" w:hAnsi="Times New Roman" w:cs="Times New Roman"/>
          <w:color w:val="000000" w:themeColor="text1"/>
          <w:sz w:val="24"/>
          <w:szCs w:val="24"/>
        </w:rPr>
        <w:t>.</w:t>
      </w:r>
      <w:r w:rsidR="001C20B2">
        <w:rPr>
          <w:rFonts w:ascii="Times New Roman" w:hAnsi="Times New Roman" w:cs="Times New Roman"/>
          <w:color w:val="000000" w:themeColor="text1"/>
          <w:sz w:val="24"/>
          <w:szCs w:val="24"/>
        </w:rPr>
        <w:t xml:space="preserve"> </w:t>
      </w:r>
      <w:r w:rsidR="00FD7A74" w:rsidRPr="00FD7A74">
        <w:rPr>
          <w:rFonts w:ascii="Times New Roman" w:hAnsi="Times New Roman" w:cs="Times New Roman"/>
          <w:color w:val="000000" w:themeColor="text1"/>
          <w:sz w:val="24"/>
          <w:szCs w:val="24"/>
        </w:rPr>
        <w:t> </w:t>
      </w:r>
      <w:proofErr w:type="spellStart"/>
      <w:r w:rsidR="00FD7A74" w:rsidRPr="00FD7A74">
        <w:rPr>
          <w:rFonts w:ascii="Times New Roman" w:hAnsi="Times New Roman" w:cs="Times New Roman"/>
          <w:color w:val="000000" w:themeColor="text1"/>
          <w:sz w:val="24"/>
          <w:szCs w:val="24"/>
        </w:rPr>
        <w:t>doi</w:t>
      </w:r>
      <w:proofErr w:type="spellEnd"/>
      <w:r w:rsidR="00FD7A74" w:rsidRPr="00FD7A74">
        <w:rPr>
          <w:rFonts w:ascii="Times New Roman" w:hAnsi="Times New Roman" w:cs="Times New Roman"/>
          <w:color w:val="000000" w:themeColor="text1"/>
          <w:sz w:val="24"/>
          <w:szCs w:val="24"/>
        </w:rPr>
        <w:t>: </w:t>
      </w:r>
      <w:hyperlink r:id="rId11" w:tgtFrame="_blank" w:history="1">
        <w:r w:rsidR="00FD7A74" w:rsidRPr="00FD7A74">
          <w:rPr>
            <w:rStyle w:val="Hyperlink"/>
            <w:rFonts w:ascii="Times New Roman" w:hAnsi="Times New Roman" w:cs="Times New Roman"/>
            <w:sz w:val="24"/>
            <w:szCs w:val="24"/>
          </w:rPr>
          <w:t>10.4014/jmb.1907.07058</w:t>
        </w:r>
      </w:hyperlink>
    </w:p>
    <w:p w14:paraId="0AF489E9" w14:textId="589181B4" w:rsidR="00E306AA" w:rsidRPr="00D57FA1" w:rsidRDefault="00353DEC" w:rsidP="00E306AA">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Pérez-González MZ, del Carmen Juárez-Vázquez M, Sánchez-Ramos M</w:t>
      </w:r>
      <w:r w:rsidR="008353CB" w:rsidRPr="00D57FA1">
        <w:rPr>
          <w:rFonts w:ascii="Times New Roman" w:hAnsi="Times New Roman" w:cs="Times New Roman"/>
          <w:color w:val="000000" w:themeColor="text1"/>
          <w:sz w:val="24"/>
          <w:szCs w:val="24"/>
        </w:rPr>
        <w:t>, Moreno-Villalba</w:t>
      </w:r>
      <w:r w:rsidR="00273991" w:rsidRPr="00D57FA1">
        <w:rPr>
          <w:rFonts w:ascii="Times New Roman" w:hAnsi="Times New Roman" w:cs="Times New Roman"/>
          <w:color w:val="000000" w:themeColor="text1"/>
          <w:sz w:val="24"/>
          <w:szCs w:val="24"/>
        </w:rPr>
        <w:t xml:space="preserve"> L</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Jimén</w:t>
      </w:r>
      <w:r w:rsidRPr="00D57FA1">
        <w:rPr>
          <w:rFonts w:ascii="Times New Roman" w:hAnsi="Times New Roman" w:cs="Times New Roman"/>
          <w:color w:val="000000" w:themeColor="text1"/>
          <w:sz w:val="24"/>
          <w:szCs w:val="24"/>
        </w:rPr>
        <w:t>ez-Arellanes MA. 2025</w:t>
      </w:r>
      <w:r w:rsidR="00273991" w:rsidRPr="00D57FA1">
        <w:rPr>
          <w:rFonts w:ascii="Times New Roman" w:hAnsi="Times New Roman" w:cs="Times New Roman"/>
          <w:color w:val="000000" w:themeColor="text1"/>
          <w:sz w:val="24"/>
          <w:szCs w:val="24"/>
        </w:rPr>
        <w:t xml:space="preserve">. Anti-inflammatory, antioxidant, and acute toxicity of </w:t>
      </w:r>
      <w:r w:rsidR="00273991" w:rsidRPr="00D57FA1">
        <w:rPr>
          <w:rFonts w:ascii="Times New Roman" w:hAnsi="Times New Roman" w:cs="Times New Roman"/>
          <w:i/>
          <w:color w:val="000000" w:themeColor="text1"/>
          <w:sz w:val="24"/>
          <w:szCs w:val="24"/>
        </w:rPr>
        <w:t>Brugmansia arborea</w:t>
      </w:r>
      <w:r w:rsidR="00273991" w:rsidRPr="00D57FA1">
        <w:rPr>
          <w:rFonts w:ascii="Times New Roman" w:hAnsi="Times New Roman" w:cs="Times New Roman"/>
          <w:color w:val="000000" w:themeColor="text1"/>
          <w:sz w:val="24"/>
          <w:szCs w:val="24"/>
        </w:rPr>
        <w:t xml:space="preserve"> extracts from wild plants and shoots obtained by indirect organogenesis. A thermographic assay to anti-inflammatory evaluation. </w:t>
      </w:r>
      <w:r w:rsidR="00273991" w:rsidRPr="00D57FA1">
        <w:rPr>
          <w:rFonts w:ascii="Times New Roman" w:hAnsi="Times New Roman" w:cs="Times New Roman"/>
          <w:iCs/>
          <w:color w:val="000000" w:themeColor="text1"/>
          <w:sz w:val="24"/>
          <w:szCs w:val="24"/>
        </w:rPr>
        <w:t>Biomedicine &amp; Pharmacotherapy</w:t>
      </w:r>
      <w:r w:rsidR="00273991" w:rsidRPr="00D57FA1">
        <w:rPr>
          <w:rFonts w:ascii="Times New Roman" w:hAnsi="Times New Roman" w:cs="Times New Roman"/>
          <w:color w:val="000000" w:themeColor="text1"/>
          <w:sz w:val="24"/>
          <w:szCs w:val="24"/>
        </w:rPr>
        <w:t> </w:t>
      </w:r>
      <w:r w:rsidR="00273991" w:rsidRPr="00D57FA1">
        <w:rPr>
          <w:rFonts w:ascii="Times New Roman" w:hAnsi="Times New Roman" w:cs="Times New Roman"/>
          <w:iCs/>
          <w:color w:val="000000" w:themeColor="text1"/>
          <w:sz w:val="24"/>
          <w:szCs w:val="24"/>
        </w:rPr>
        <w:t>186</w:t>
      </w:r>
      <w:r w:rsidR="00273991" w:rsidRPr="00D57FA1">
        <w:rPr>
          <w:rFonts w:ascii="Times New Roman" w:hAnsi="Times New Roman" w:cs="Times New Roman"/>
          <w:color w:val="000000" w:themeColor="text1"/>
          <w:sz w:val="24"/>
          <w:szCs w:val="24"/>
        </w:rPr>
        <w:t>, 117972</w:t>
      </w:r>
      <w:r w:rsidR="008353CB" w:rsidRPr="00D57FA1">
        <w:rPr>
          <w:rFonts w:ascii="Times New Roman" w:hAnsi="Times New Roman" w:cs="Times New Roman"/>
          <w:color w:val="000000" w:themeColor="text1"/>
          <w:sz w:val="24"/>
          <w:szCs w:val="24"/>
        </w:rPr>
        <w:t>.</w:t>
      </w:r>
      <w:r w:rsidR="00FD7A74">
        <w:rPr>
          <w:rFonts w:ascii="Times New Roman" w:hAnsi="Times New Roman" w:cs="Times New Roman"/>
          <w:color w:val="000000" w:themeColor="text1"/>
          <w:sz w:val="24"/>
          <w:szCs w:val="24"/>
        </w:rPr>
        <w:t xml:space="preserve"> </w:t>
      </w:r>
      <w:hyperlink r:id="rId12" w:tgtFrame="_blank" w:tooltip="Persistent link using digital object identifier" w:history="1">
        <w:r w:rsidR="00FD7A74" w:rsidRPr="00FD7A74">
          <w:rPr>
            <w:rStyle w:val="Hyperlink"/>
            <w:rFonts w:ascii="Times New Roman" w:hAnsi="Times New Roman" w:cs="Times New Roman"/>
            <w:sz w:val="24"/>
            <w:szCs w:val="24"/>
          </w:rPr>
          <w:t>https://doi.org/10.1016/j.biopha.2025.117972</w:t>
        </w:r>
      </w:hyperlink>
      <w:r w:rsidR="00FD7A74">
        <w:rPr>
          <w:rFonts w:ascii="Times New Roman" w:hAnsi="Times New Roman" w:cs="Times New Roman"/>
          <w:color w:val="000000" w:themeColor="text1"/>
          <w:sz w:val="24"/>
          <w:szCs w:val="24"/>
        </w:rPr>
        <w:t xml:space="preserve"> </w:t>
      </w:r>
    </w:p>
    <w:p w14:paraId="41CFC6B4" w14:textId="4173A195" w:rsidR="0027399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Rojas S</w:t>
      </w:r>
      <w:r w:rsidR="00273991" w:rsidRPr="00D57FA1">
        <w:rPr>
          <w:rFonts w:ascii="Times New Roman" w:hAnsi="Times New Roman" w:cs="Times New Roman"/>
          <w:color w:val="000000" w:themeColor="text1"/>
          <w:sz w:val="24"/>
          <w:szCs w:val="24"/>
        </w:rPr>
        <w:t xml:space="preserve">, </w:t>
      </w:r>
      <w:proofErr w:type="spellStart"/>
      <w:r w:rsidR="00273991" w:rsidRPr="00D57FA1">
        <w:rPr>
          <w:rFonts w:ascii="Times New Roman" w:hAnsi="Times New Roman" w:cs="Times New Roman"/>
          <w:color w:val="000000" w:themeColor="text1"/>
          <w:sz w:val="24"/>
          <w:szCs w:val="24"/>
        </w:rPr>
        <w:t>Madriñan</w:t>
      </w:r>
      <w:proofErr w:type="spellEnd"/>
      <w:r w:rsidRPr="00D57FA1">
        <w:rPr>
          <w:rFonts w:ascii="Times New Roman" w:hAnsi="Times New Roman" w:cs="Times New Roman"/>
          <w:color w:val="000000" w:themeColor="text1"/>
          <w:sz w:val="24"/>
          <w:szCs w:val="24"/>
        </w:rPr>
        <w:t xml:space="preserve"> S</w:t>
      </w:r>
      <w:r w:rsidR="00273991" w:rsidRPr="00D57FA1">
        <w:rPr>
          <w:rFonts w:ascii="Times New Roman" w:hAnsi="Times New Roman" w:cs="Times New Roman"/>
          <w:color w:val="000000" w:themeColor="text1"/>
          <w:sz w:val="24"/>
          <w:szCs w:val="24"/>
        </w:rPr>
        <w:t>, Stahl M</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Harter</w:t>
      </w:r>
      <w:r w:rsidRPr="00D57FA1">
        <w:rPr>
          <w:rFonts w:ascii="Times New Roman" w:hAnsi="Times New Roman" w:cs="Times New Roman"/>
          <w:color w:val="000000" w:themeColor="text1"/>
          <w:sz w:val="24"/>
          <w:szCs w:val="24"/>
        </w:rPr>
        <w:t xml:space="preserve"> K. 2023</w:t>
      </w:r>
      <w:r w:rsidR="00273991" w:rsidRPr="00D57FA1">
        <w:rPr>
          <w:rFonts w:ascii="Times New Roman" w:hAnsi="Times New Roman" w:cs="Times New Roman"/>
          <w:color w:val="000000" w:themeColor="text1"/>
          <w:sz w:val="24"/>
          <w:szCs w:val="24"/>
        </w:rPr>
        <w:t>. Cultural use of tropane alkaloids of Brugmansia species and cultivars in Colombia depends on local plant growth environment rather than genetic diversity. </w:t>
      </w:r>
      <w:proofErr w:type="spellStart"/>
      <w:r w:rsidR="00273991" w:rsidRPr="00D57FA1">
        <w:rPr>
          <w:rFonts w:ascii="Times New Roman" w:hAnsi="Times New Roman" w:cs="Times New Roman"/>
          <w:iCs/>
          <w:color w:val="000000" w:themeColor="text1"/>
          <w:sz w:val="24"/>
          <w:szCs w:val="24"/>
        </w:rPr>
        <w:t>bioRxiv</w:t>
      </w:r>
      <w:proofErr w:type="spellEnd"/>
      <w:r w:rsidR="00273991" w:rsidRPr="00D57FA1">
        <w:rPr>
          <w:rFonts w:ascii="Times New Roman" w:hAnsi="Times New Roman" w:cs="Times New Roman"/>
          <w:color w:val="000000" w:themeColor="text1"/>
          <w:sz w:val="24"/>
          <w:szCs w:val="24"/>
        </w:rPr>
        <w:t xml:space="preserve"> 2023-11</w:t>
      </w:r>
      <w:r w:rsidRPr="00D57FA1">
        <w:rPr>
          <w:rFonts w:ascii="Times New Roman" w:hAnsi="Times New Roman" w:cs="Times New Roman"/>
          <w:color w:val="000000" w:themeColor="text1"/>
          <w:sz w:val="24"/>
          <w:szCs w:val="24"/>
        </w:rPr>
        <w:t xml:space="preserve"> m</w:t>
      </w:r>
      <w:r w:rsidR="00E306AA">
        <w:rPr>
          <w:rFonts w:ascii="Times New Roman" w:hAnsi="Times New Roman" w:cs="Times New Roman"/>
          <w:color w:val="000000" w:themeColor="text1"/>
          <w:sz w:val="24"/>
          <w:szCs w:val="24"/>
        </w:rPr>
        <w:t xml:space="preserve"> </w:t>
      </w:r>
      <w:hyperlink r:id="rId13" w:history="1">
        <w:r w:rsidR="00E306AA" w:rsidRPr="00A01225">
          <w:rPr>
            <w:rStyle w:val="Hyperlink"/>
            <w:rFonts w:ascii="Times New Roman" w:hAnsi="Times New Roman" w:cs="Times New Roman"/>
            <w:sz w:val="24"/>
            <w:szCs w:val="24"/>
          </w:rPr>
          <w:t>https://doi.org/10.1101/2023.11.02.565279</w:t>
        </w:r>
      </w:hyperlink>
      <w:r w:rsidRPr="00D57FA1">
        <w:rPr>
          <w:rFonts w:ascii="Times New Roman" w:hAnsi="Times New Roman" w:cs="Times New Roman"/>
          <w:color w:val="000000" w:themeColor="text1"/>
          <w:sz w:val="24"/>
          <w:szCs w:val="24"/>
        </w:rPr>
        <w:t>.</w:t>
      </w:r>
      <w:r w:rsidR="00E306AA">
        <w:rPr>
          <w:rFonts w:ascii="Times New Roman" w:hAnsi="Times New Roman" w:cs="Times New Roman"/>
          <w:color w:val="000000" w:themeColor="text1"/>
          <w:sz w:val="24"/>
          <w:szCs w:val="24"/>
        </w:rPr>
        <w:t xml:space="preserve"> </w:t>
      </w:r>
    </w:p>
    <w:p w14:paraId="0FC017F9" w14:textId="1103B419" w:rsidR="00E306AA" w:rsidRDefault="00E306AA" w:rsidP="00D57FA1">
      <w:pPr>
        <w:spacing w:line="360" w:lineRule="auto"/>
        <w:ind w:left="567" w:hanging="567"/>
        <w:jc w:val="both"/>
        <w:rPr>
          <w:rFonts w:ascii="Times New Roman" w:hAnsi="Times New Roman" w:cs="Times New Roman"/>
          <w:color w:val="000000" w:themeColor="text1"/>
          <w:sz w:val="24"/>
          <w:szCs w:val="24"/>
        </w:rPr>
      </w:pPr>
      <w:r w:rsidRPr="00E306AA">
        <w:rPr>
          <w:rFonts w:ascii="Times New Roman" w:hAnsi="Times New Roman" w:cs="Times New Roman"/>
          <w:color w:val="000000" w:themeColor="text1"/>
          <w:sz w:val="24"/>
          <w:szCs w:val="24"/>
        </w:rPr>
        <w:t xml:space="preserve">Sandra Knapp, </w:t>
      </w:r>
      <w:proofErr w:type="spellStart"/>
      <w:r w:rsidRPr="00E306AA">
        <w:rPr>
          <w:rFonts w:ascii="Times New Roman" w:hAnsi="Times New Roman" w:cs="Times New Roman"/>
          <w:color w:val="000000" w:themeColor="text1"/>
          <w:sz w:val="24"/>
          <w:szCs w:val="24"/>
        </w:rPr>
        <w:t>Huanduj</w:t>
      </w:r>
      <w:proofErr w:type="spellEnd"/>
      <w:r w:rsidRPr="00E306AA">
        <w:rPr>
          <w:rFonts w:ascii="Times New Roman" w:hAnsi="Times New Roman" w:cs="Times New Roman"/>
          <w:color w:val="000000" w:themeColor="text1"/>
          <w:sz w:val="24"/>
          <w:szCs w:val="24"/>
        </w:rPr>
        <w:t xml:space="preserve">: </w:t>
      </w:r>
      <w:proofErr w:type="spellStart"/>
      <w:r w:rsidRPr="00E306AA">
        <w:rPr>
          <w:rFonts w:ascii="Times New Roman" w:hAnsi="Times New Roman" w:cs="Times New Roman"/>
          <w:color w:val="000000" w:themeColor="text1"/>
          <w:sz w:val="24"/>
          <w:szCs w:val="24"/>
        </w:rPr>
        <w:t>Brugmansia</w:t>
      </w:r>
      <w:proofErr w:type="spellEnd"/>
      <w:r w:rsidRPr="00E306AA">
        <w:rPr>
          <w:rFonts w:ascii="Times New Roman" w:hAnsi="Times New Roman" w:cs="Times New Roman"/>
          <w:color w:val="000000" w:themeColor="text1"/>
          <w:sz w:val="24"/>
          <w:szCs w:val="24"/>
        </w:rPr>
        <w:t xml:space="preserve">, Botanical Journal of the Linnean Society, Volume 171, Issue 4, April 2013, Page 777, </w:t>
      </w:r>
      <w:hyperlink r:id="rId14" w:history="1">
        <w:r w:rsidRPr="00A01225">
          <w:rPr>
            <w:rStyle w:val="Hyperlink"/>
            <w:rFonts w:ascii="Times New Roman" w:hAnsi="Times New Roman" w:cs="Times New Roman"/>
            <w:sz w:val="24"/>
            <w:szCs w:val="24"/>
          </w:rPr>
          <w:t>https://doi.org/10.1111/boj.12026</w:t>
        </w:r>
      </w:hyperlink>
      <w:r>
        <w:rPr>
          <w:rFonts w:ascii="Times New Roman" w:hAnsi="Times New Roman" w:cs="Times New Roman"/>
          <w:color w:val="000000" w:themeColor="text1"/>
          <w:sz w:val="24"/>
          <w:szCs w:val="24"/>
        </w:rPr>
        <w:t xml:space="preserve"> </w:t>
      </w:r>
    </w:p>
    <w:p w14:paraId="28D840EE" w14:textId="0A02A6AB" w:rsidR="00E306AA" w:rsidRDefault="00E306AA" w:rsidP="00D57FA1">
      <w:pPr>
        <w:spacing w:line="360" w:lineRule="auto"/>
        <w:ind w:left="567" w:hanging="567"/>
        <w:jc w:val="both"/>
        <w:rPr>
          <w:rFonts w:ascii="Times New Roman" w:hAnsi="Times New Roman" w:cs="Times New Roman"/>
          <w:color w:val="000000" w:themeColor="text1"/>
          <w:sz w:val="24"/>
          <w:szCs w:val="24"/>
        </w:rPr>
      </w:pPr>
      <w:r w:rsidRPr="00E306AA">
        <w:rPr>
          <w:rFonts w:ascii="Times New Roman" w:hAnsi="Times New Roman" w:cs="Times New Roman"/>
          <w:color w:val="000000" w:themeColor="text1"/>
          <w:sz w:val="24"/>
          <w:szCs w:val="24"/>
        </w:rPr>
        <w:t xml:space="preserve">The IUCN Red List of Threatened Species: Brugmansia arborea – published in 2014. </w:t>
      </w:r>
      <w:hyperlink r:id="rId15" w:history="1">
        <w:r w:rsidRPr="00A01225">
          <w:rPr>
            <w:rStyle w:val="Hyperlink"/>
            <w:rFonts w:ascii="Times New Roman" w:hAnsi="Times New Roman" w:cs="Times New Roman"/>
            <w:sz w:val="24"/>
            <w:szCs w:val="24"/>
          </w:rPr>
          <w:t>http://dx.doi.org/10.2305/IUCN.UK.2014-1.RLTS.T51247708A58386508.en</w:t>
        </w:r>
      </w:hyperlink>
      <w:r>
        <w:rPr>
          <w:rFonts w:ascii="Times New Roman" w:hAnsi="Times New Roman" w:cs="Times New Roman"/>
          <w:color w:val="000000" w:themeColor="text1"/>
          <w:sz w:val="24"/>
          <w:szCs w:val="24"/>
        </w:rPr>
        <w:t xml:space="preserve"> </w:t>
      </w:r>
    </w:p>
    <w:p w14:paraId="485A4550" w14:textId="77777777" w:rsidR="007B7191" w:rsidRDefault="007B7191" w:rsidP="00D57FA1">
      <w:pPr>
        <w:spacing w:line="360" w:lineRule="auto"/>
        <w:ind w:left="567" w:hanging="567"/>
        <w:jc w:val="both"/>
        <w:rPr>
          <w:rFonts w:ascii="Times New Roman" w:hAnsi="Times New Roman" w:cs="Times New Roman"/>
          <w:color w:val="000000" w:themeColor="text1"/>
          <w:sz w:val="24"/>
          <w:szCs w:val="24"/>
        </w:rPr>
      </w:pPr>
    </w:p>
    <w:p w14:paraId="14C13873" w14:textId="77777777" w:rsidR="007B7191" w:rsidRDefault="007B7191" w:rsidP="00D57FA1">
      <w:pPr>
        <w:spacing w:line="360" w:lineRule="auto"/>
        <w:ind w:left="567" w:hanging="567"/>
        <w:jc w:val="both"/>
        <w:rPr>
          <w:rFonts w:ascii="Times New Roman" w:hAnsi="Times New Roman" w:cs="Times New Roman"/>
          <w:color w:val="000000" w:themeColor="text1"/>
          <w:sz w:val="24"/>
          <w:szCs w:val="24"/>
        </w:rPr>
      </w:pPr>
    </w:p>
    <w:p w14:paraId="5B06CC78" w14:textId="77777777" w:rsidR="00EF7FF7" w:rsidRPr="00D57FA1" w:rsidRDefault="00662C30"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14:anchorId="124B6E2E" wp14:editId="72CE8EB5">
            <wp:extent cx="5731510" cy="3321685"/>
            <wp:effectExtent l="0" t="0" r="0" b="0"/>
            <wp:docPr id="598609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09782" name="Picture 59860978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21685"/>
                    </a:xfrm>
                    <a:prstGeom prst="rect">
                      <a:avLst/>
                    </a:prstGeom>
                  </pic:spPr>
                </pic:pic>
              </a:graphicData>
            </a:graphic>
          </wp:inline>
        </w:drawing>
      </w:r>
    </w:p>
    <w:p w14:paraId="2EDEF2B5" w14:textId="77777777" w:rsidR="00F957C2" w:rsidRPr="00D57FA1" w:rsidRDefault="00F957C2"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color w:val="000000" w:themeColor="text1"/>
          <w:sz w:val="24"/>
          <w:szCs w:val="24"/>
        </w:rPr>
        <w:t>Fig 1.</w:t>
      </w:r>
      <w:r w:rsidRPr="00D57FA1">
        <w:rPr>
          <w:rFonts w:ascii="Times New Roman" w:hAnsi="Times New Roman" w:cs="Times New Roman"/>
          <w:color w:val="000000" w:themeColor="text1"/>
          <w:sz w:val="24"/>
          <w:szCs w:val="24"/>
        </w:rPr>
        <w:t xml:space="preserve"> Map of Study Area</w:t>
      </w:r>
      <w:r w:rsidR="00B03D90" w:rsidRPr="00D57FA1">
        <w:rPr>
          <w:rFonts w:ascii="Times New Roman" w:hAnsi="Times New Roman" w:cs="Times New Roman"/>
          <w:color w:val="000000" w:themeColor="text1"/>
          <w:sz w:val="24"/>
          <w:szCs w:val="24"/>
        </w:rPr>
        <w:t xml:space="preserve">. Photo plate </w:t>
      </w:r>
      <w:proofErr w:type="gramStart"/>
      <w:r w:rsidR="00B03D90" w:rsidRPr="00D57FA1">
        <w:rPr>
          <w:rFonts w:ascii="Times New Roman" w:hAnsi="Times New Roman" w:cs="Times New Roman"/>
          <w:color w:val="000000" w:themeColor="text1"/>
          <w:sz w:val="24"/>
          <w:szCs w:val="24"/>
        </w:rPr>
        <w:t>A,B</w:t>
      </w:r>
      <w:proofErr w:type="gramEnd"/>
      <w:r w:rsidR="00B03D90" w:rsidRPr="00D57FA1">
        <w:rPr>
          <w:rFonts w:ascii="Times New Roman" w:hAnsi="Times New Roman" w:cs="Times New Roman"/>
          <w:color w:val="000000" w:themeColor="text1"/>
          <w:sz w:val="24"/>
          <w:szCs w:val="24"/>
        </w:rPr>
        <w:t xml:space="preserve">,C,D showing </w:t>
      </w:r>
      <w:r w:rsidR="005D78CB" w:rsidRPr="00D57FA1">
        <w:rPr>
          <w:rFonts w:ascii="Times New Roman" w:hAnsi="Times New Roman" w:cs="Times New Roman"/>
          <w:i/>
          <w:iCs/>
          <w:color w:val="000000" w:themeColor="text1"/>
          <w:sz w:val="24"/>
          <w:szCs w:val="24"/>
        </w:rPr>
        <w:t>Brugmansia arborea</w:t>
      </w:r>
      <w:r w:rsidR="005D78CB" w:rsidRPr="00D57FA1">
        <w:rPr>
          <w:rFonts w:ascii="Times New Roman" w:hAnsi="Times New Roman" w:cs="Times New Roman"/>
          <w:color w:val="000000" w:themeColor="text1"/>
          <w:sz w:val="24"/>
          <w:szCs w:val="24"/>
        </w:rPr>
        <w:t xml:space="preserve"> from the field site.</w:t>
      </w:r>
    </w:p>
    <w:p w14:paraId="3A11DECC" w14:textId="77777777" w:rsidR="001A1B3A" w:rsidRPr="00D57FA1" w:rsidRDefault="001A1B3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14:anchorId="7945B833" wp14:editId="7BFBCB80">
            <wp:extent cx="5510254" cy="8096887"/>
            <wp:effectExtent l="0" t="0" r="0" b="0"/>
            <wp:docPr id="1617059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59004" name="Picture 16170590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3588" cy="8101786"/>
                    </a:xfrm>
                    <a:prstGeom prst="rect">
                      <a:avLst/>
                    </a:prstGeom>
                  </pic:spPr>
                </pic:pic>
              </a:graphicData>
            </a:graphic>
          </wp:inline>
        </w:drawing>
      </w:r>
    </w:p>
    <w:p w14:paraId="5A9D182B" w14:textId="6C2F47B0" w:rsidR="001A1B3A" w:rsidRPr="00D57FA1" w:rsidRDefault="00D72E67" w:rsidP="00D57FA1">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Fig.</w:t>
      </w:r>
      <w:r w:rsidR="001A1B3A" w:rsidRPr="00D57FA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2</w:t>
      </w:r>
      <w:r w:rsidR="001A1B3A" w:rsidRPr="00D57FA1">
        <w:rPr>
          <w:rFonts w:ascii="Times New Roman" w:hAnsi="Times New Roman" w:cs="Times New Roman"/>
          <w:color w:val="000000" w:themeColor="text1"/>
          <w:sz w:val="24"/>
          <w:szCs w:val="24"/>
        </w:rPr>
        <w:t xml:space="preserve"> Herbarium specimen of </w:t>
      </w:r>
      <w:r w:rsidR="001A1B3A" w:rsidRPr="00D57FA1">
        <w:rPr>
          <w:rFonts w:ascii="Times New Roman" w:hAnsi="Times New Roman" w:cs="Times New Roman"/>
          <w:i/>
          <w:iCs/>
          <w:color w:val="000000" w:themeColor="text1"/>
          <w:sz w:val="24"/>
          <w:szCs w:val="24"/>
        </w:rPr>
        <w:t>Brugmansia arborea</w:t>
      </w:r>
      <w:r w:rsidR="001A1B3A" w:rsidRPr="00D57FA1">
        <w:rPr>
          <w:rFonts w:ascii="Times New Roman" w:hAnsi="Times New Roman" w:cs="Times New Roman"/>
          <w:color w:val="000000" w:themeColor="text1"/>
          <w:sz w:val="24"/>
          <w:szCs w:val="24"/>
        </w:rPr>
        <w:t xml:space="preserve"> deposited at Nagaland University, </w:t>
      </w:r>
      <w:proofErr w:type="spellStart"/>
      <w:r w:rsidR="001A1B3A" w:rsidRPr="00D57FA1">
        <w:rPr>
          <w:rFonts w:ascii="Times New Roman" w:hAnsi="Times New Roman" w:cs="Times New Roman"/>
          <w:color w:val="000000" w:themeColor="text1"/>
          <w:sz w:val="24"/>
          <w:szCs w:val="24"/>
        </w:rPr>
        <w:t>Lumami</w:t>
      </w:r>
      <w:proofErr w:type="spellEnd"/>
      <w:r w:rsidR="001A1B3A" w:rsidRPr="00D57FA1">
        <w:rPr>
          <w:rFonts w:ascii="Times New Roman" w:hAnsi="Times New Roman" w:cs="Times New Roman"/>
          <w:color w:val="000000" w:themeColor="text1"/>
          <w:sz w:val="24"/>
          <w:szCs w:val="24"/>
        </w:rPr>
        <w:t xml:space="preserve"> (NU/FRS-239)</w:t>
      </w:r>
    </w:p>
    <w:p w14:paraId="57B4FE37" w14:textId="77777777" w:rsidR="005D78CB" w:rsidRPr="00D57FA1" w:rsidRDefault="005D3318"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14:anchorId="7BF493E6" wp14:editId="70DAE13B">
            <wp:extent cx="5189220" cy="7496370"/>
            <wp:effectExtent l="0" t="0" r="0" b="0"/>
            <wp:docPr id="167496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2633" name="Picture 16749626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3223" cy="7502152"/>
                    </a:xfrm>
                    <a:prstGeom prst="rect">
                      <a:avLst/>
                    </a:prstGeom>
                  </pic:spPr>
                </pic:pic>
              </a:graphicData>
            </a:graphic>
          </wp:inline>
        </w:drawing>
      </w:r>
    </w:p>
    <w:p w14:paraId="55896097" w14:textId="5D2F580C" w:rsidR="005D3318" w:rsidRPr="00D57FA1" w:rsidRDefault="00D72E67" w:rsidP="00D57FA1">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Fig. 3</w:t>
      </w:r>
      <w:r w:rsidR="00353DEC" w:rsidRPr="00D57FA1">
        <w:rPr>
          <w:rFonts w:ascii="Times New Roman" w:hAnsi="Times New Roman" w:cs="Times New Roman"/>
          <w:b/>
          <w:bCs/>
          <w:color w:val="000000" w:themeColor="text1"/>
          <w:sz w:val="24"/>
          <w:szCs w:val="24"/>
        </w:rPr>
        <w:t xml:space="preserve"> </w:t>
      </w:r>
      <w:r w:rsidR="005D3318" w:rsidRPr="00D57FA1">
        <w:rPr>
          <w:rFonts w:ascii="Times New Roman" w:hAnsi="Times New Roman" w:cs="Times New Roman"/>
          <w:i/>
          <w:iCs/>
          <w:color w:val="000000" w:themeColor="text1"/>
          <w:sz w:val="24"/>
          <w:szCs w:val="24"/>
        </w:rPr>
        <w:t>Brugmansia arborea</w:t>
      </w:r>
      <w:r w:rsidR="005D3318" w:rsidRPr="00D57FA1">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A</w:t>
      </w:r>
      <w:r w:rsidR="00D2203E" w:rsidRPr="00D57FA1">
        <w:rPr>
          <w:rFonts w:ascii="Times New Roman" w:hAnsi="Times New Roman" w:cs="Times New Roman"/>
          <w:color w:val="000000" w:themeColor="text1"/>
          <w:sz w:val="24"/>
          <w:szCs w:val="24"/>
        </w:rPr>
        <w:t>.</w:t>
      </w:r>
      <w:r w:rsidR="005D3318" w:rsidRPr="00D57FA1">
        <w:rPr>
          <w:rFonts w:ascii="Times New Roman" w:hAnsi="Times New Roman" w:cs="Times New Roman"/>
          <w:color w:val="000000" w:themeColor="text1"/>
          <w:sz w:val="24"/>
          <w:szCs w:val="24"/>
        </w:rPr>
        <w:t xml:space="preserve"> Plant</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B</w:t>
      </w:r>
      <w:r w:rsidR="00E83930"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b/>
          <w:bCs/>
          <w:color w:val="000000" w:themeColor="text1"/>
          <w:sz w:val="24"/>
          <w:szCs w:val="24"/>
        </w:rPr>
        <w:t>C</w:t>
      </w:r>
      <w:r w:rsidR="00D2203E" w:rsidRPr="00D57FA1">
        <w:rPr>
          <w:rFonts w:ascii="Times New Roman" w:hAnsi="Times New Roman" w:cs="Times New Roman"/>
          <w:color w:val="000000" w:themeColor="text1"/>
          <w:sz w:val="24"/>
          <w:szCs w:val="24"/>
        </w:rPr>
        <w:t>.</w:t>
      </w:r>
      <w:r w:rsidR="00F662A3">
        <w:rPr>
          <w:rFonts w:ascii="Times New Roman" w:hAnsi="Times New Roman" w:cs="Times New Roman"/>
          <w:color w:val="000000" w:themeColor="text1"/>
          <w:sz w:val="24"/>
          <w:szCs w:val="24"/>
        </w:rPr>
        <w:t xml:space="preserve"> </w:t>
      </w:r>
      <w:r w:rsidR="00D80F30" w:rsidRPr="00D57FA1">
        <w:rPr>
          <w:rFonts w:ascii="Times New Roman" w:hAnsi="Times New Roman" w:cs="Times New Roman"/>
          <w:color w:val="000000" w:themeColor="text1"/>
          <w:sz w:val="24"/>
          <w:szCs w:val="24"/>
        </w:rPr>
        <w:t xml:space="preserve">Young flower </w:t>
      </w:r>
      <w:r w:rsidR="00F662A3">
        <w:rPr>
          <w:rFonts w:ascii="Times New Roman" w:hAnsi="Times New Roman" w:cs="Times New Roman"/>
          <w:color w:val="000000" w:themeColor="text1"/>
          <w:sz w:val="24"/>
          <w:szCs w:val="24"/>
        </w:rPr>
        <w:t>b</w:t>
      </w:r>
      <w:r w:rsidR="005D3318" w:rsidRPr="00D57FA1">
        <w:rPr>
          <w:rFonts w:ascii="Times New Roman" w:hAnsi="Times New Roman" w:cs="Times New Roman"/>
          <w:color w:val="000000" w:themeColor="text1"/>
          <w:sz w:val="24"/>
          <w:szCs w:val="24"/>
        </w:rPr>
        <w:t>ud</w:t>
      </w:r>
      <w:r w:rsidR="00D80F30" w:rsidRPr="00D57FA1">
        <w:rPr>
          <w:rFonts w:ascii="Times New Roman" w:hAnsi="Times New Roman" w:cs="Times New Roman"/>
          <w:color w:val="000000" w:themeColor="text1"/>
          <w:sz w:val="24"/>
          <w:szCs w:val="24"/>
        </w:rPr>
        <w:t>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D</w:t>
      </w:r>
      <w:r w:rsidR="00E83930"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b/>
          <w:bCs/>
          <w:color w:val="000000" w:themeColor="text1"/>
          <w:sz w:val="24"/>
          <w:szCs w:val="24"/>
        </w:rPr>
        <w:t>E</w:t>
      </w:r>
      <w:r w:rsidR="00D2203E"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color w:val="000000" w:themeColor="text1"/>
          <w:sz w:val="24"/>
          <w:szCs w:val="24"/>
        </w:rPr>
        <w:t xml:space="preserve"> Ventral and </w:t>
      </w:r>
      <w:r w:rsidR="00F662A3">
        <w:rPr>
          <w:rFonts w:ascii="Times New Roman" w:hAnsi="Times New Roman" w:cs="Times New Roman"/>
          <w:color w:val="000000" w:themeColor="text1"/>
          <w:sz w:val="24"/>
          <w:szCs w:val="24"/>
        </w:rPr>
        <w:t>d</w:t>
      </w:r>
      <w:r w:rsidR="005D3318" w:rsidRPr="00D57FA1">
        <w:rPr>
          <w:rFonts w:ascii="Times New Roman" w:hAnsi="Times New Roman" w:cs="Times New Roman"/>
          <w:color w:val="000000" w:themeColor="text1"/>
          <w:sz w:val="24"/>
          <w:szCs w:val="24"/>
        </w:rPr>
        <w:t xml:space="preserve">orsal </w:t>
      </w:r>
      <w:r w:rsidR="00D80F30" w:rsidRPr="00D57FA1">
        <w:rPr>
          <w:rFonts w:ascii="Times New Roman" w:hAnsi="Times New Roman" w:cs="Times New Roman"/>
          <w:color w:val="000000" w:themeColor="text1"/>
          <w:sz w:val="24"/>
          <w:szCs w:val="24"/>
        </w:rPr>
        <w:t>view of Corolla with</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color w:val="000000" w:themeColor="text1"/>
          <w:sz w:val="24"/>
          <w:szCs w:val="24"/>
        </w:rPr>
        <w:t>Calyx</w:t>
      </w:r>
      <w:r w:rsidR="00D2203E" w:rsidRPr="00D57FA1">
        <w:rPr>
          <w:rFonts w:ascii="Times New Roman" w:hAnsi="Times New Roman" w:cs="Times New Roman"/>
          <w:color w:val="000000" w:themeColor="text1"/>
          <w:sz w:val="24"/>
          <w:szCs w:val="24"/>
        </w:rPr>
        <w:t>.</w:t>
      </w:r>
      <w:r w:rsidR="00F662A3">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F</w:t>
      </w:r>
      <w:r w:rsidR="00D2203E"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color w:val="000000" w:themeColor="text1"/>
          <w:sz w:val="24"/>
          <w:szCs w:val="24"/>
        </w:rPr>
        <w:t xml:space="preserve"> Enclosed flower with 5 spikes</w:t>
      </w:r>
      <w:r w:rsidR="00D2203E" w:rsidRPr="00D57FA1">
        <w:rPr>
          <w:rFonts w:ascii="Times New Roman" w:hAnsi="Times New Roman" w:cs="Times New Roman"/>
          <w:color w:val="000000" w:themeColor="text1"/>
          <w:sz w:val="24"/>
          <w:szCs w:val="24"/>
        </w:rPr>
        <w:t>.</w:t>
      </w:r>
      <w:r w:rsidR="00F662A3">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G</w:t>
      </w:r>
      <w:r w:rsidR="00E83930"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b/>
          <w:bCs/>
          <w:color w:val="000000" w:themeColor="text1"/>
          <w:sz w:val="24"/>
          <w:szCs w:val="24"/>
        </w:rPr>
        <w:t>H</w:t>
      </w:r>
      <w:r w:rsidR="00D2203E"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color w:val="000000" w:themeColor="text1"/>
          <w:sz w:val="24"/>
          <w:szCs w:val="24"/>
        </w:rPr>
        <w:t xml:space="preserve"> Leaves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I</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 xml:space="preserve">Calyx with </w:t>
      </w:r>
      <w:r w:rsidR="00F662A3">
        <w:rPr>
          <w:rFonts w:ascii="Times New Roman" w:hAnsi="Times New Roman" w:cs="Times New Roman"/>
          <w:color w:val="000000" w:themeColor="text1"/>
          <w:sz w:val="24"/>
          <w:szCs w:val="24"/>
        </w:rPr>
        <w:t>s</w:t>
      </w:r>
      <w:r w:rsidR="005D3318" w:rsidRPr="00D57FA1">
        <w:rPr>
          <w:rFonts w:ascii="Times New Roman" w:hAnsi="Times New Roman" w:cs="Times New Roman"/>
          <w:color w:val="000000" w:themeColor="text1"/>
          <w:sz w:val="24"/>
          <w:szCs w:val="24"/>
        </w:rPr>
        <w:t>tyle</w:t>
      </w:r>
      <w:r w:rsidR="00D80F30" w:rsidRPr="00D57FA1">
        <w:rPr>
          <w:rFonts w:ascii="Times New Roman" w:hAnsi="Times New Roman" w:cs="Times New Roman"/>
          <w:color w:val="000000" w:themeColor="text1"/>
          <w:sz w:val="24"/>
          <w:szCs w:val="24"/>
        </w:rPr>
        <w:t xml:space="preserve"> and stigma</w:t>
      </w:r>
      <w:r w:rsidR="00D2203E"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J</w:t>
      </w:r>
      <w:r w:rsidR="00D2203E"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color w:val="000000" w:themeColor="text1"/>
          <w:sz w:val="24"/>
          <w:szCs w:val="24"/>
        </w:rPr>
        <w:t xml:space="preserve"> Flower top view</w:t>
      </w:r>
      <w:r w:rsidR="00D2203E" w:rsidRPr="00D57FA1">
        <w:rPr>
          <w:rFonts w:ascii="Times New Roman" w:hAnsi="Times New Roman" w:cs="Times New Roman"/>
          <w:color w:val="000000" w:themeColor="text1"/>
          <w:sz w:val="24"/>
          <w:szCs w:val="24"/>
        </w:rPr>
        <w:t>.</w:t>
      </w:r>
      <w:r w:rsidR="00F662A3">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K</w:t>
      </w:r>
      <w:r w:rsidR="00E83930"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b/>
          <w:bCs/>
          <w:color w:val="000000" w:themeColor="text1"/>
          <w:sz w:val="24"/>
          <w:szCs w:val="24"/>
        </w:rPr>
        <w:t>L</w:t>
      </w:r>
      <w:r w:rsidR="00D2203E"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color w:val="000000" w:themeColor="text1"/>
          <w:sz w:val="24"/>
          <w:szCs w:val="24"/>
        </w:rPr>
        <w:t xml:space="preserve"> Longitudinally dissected </w:t>
      </w:r>
      <w:r w:rsidR="00E83930" w:rsidRPr="00D57FA1">
        <w:rPr>
          <w:rFonts w:ascii="Times New Roman" w:hAnsi="Times New Roman" w:cs="Times New Roman"/>
          <w:color w:val="000000" w:themeColor="text1"/>
          <w:sz w:val="24"/>
          <w:szCs w:val="24"/>
        </w:rPr>
        <w:t xml:space="preserve">corolla </w:t>
      </w:r>
      <w:r w:rsidR="00D80F30" w:rsidRPr="00D57FA1">
        <w:rPr>
          <w:rFonts w:ascii="Times New Roman" w:hAnsi="Times New Roman" w:cs="Times New Roman"/>
          <w:color w:val="000000" w:themeColor="text1"/>
          <w:sz w:val="24"/>
          <w:szCs w:val="24"/>
        </w:rPr>
        <w:t>with enclosed and open stamens- style</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M</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Stamens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N</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Cross section of ovary</w:t>
      </w:r>
      <w:r w:rsidR="00D2203E" w:rsidRPr="00D57FA1">
        <w:rPr>
          <w:rFonts w:ascii="Times New Roman" w:hAnsi="Times New Roman" w:cs="Times New Roman"/>
          <w:color w:val="000000" w:themeColor="text1"/>
          <w:sz w:val="24"/>
          <w:szCs w:val="24"/>
        </w:rPr>
        <w:t>.</w:t>
      </w:r>
    </w:p>
    <w:sectPr w:rsidR="005D3318" w:rsidRPr="00D57FA1" w:rsidSect="00CD18D7">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24BAB" w14:textId="77777777" w:rsidR="00676C94" w:rsidRDefault="00676C94" w:rsidP="00A34F0D">
      <w:pPr>
        <w:spacing w:after="0" w:line="240" w:lineRule="auto"/>
      </w:pPr>
      <w:r>
        <w:separator/>
      </w:r>
    </w:p>
  </w:endnote>
  <w:endnote w:type="continuationSeparator" w:id="0">
    <w:p w14:paraId="5D8F5785" w14:textId="77777777" w:rsidR="00676C94" w:rsidRDefault="00676C94" w:rsidP="00A34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C529D" w14:textId="77777777" w:rsidR="00A34F0D" w:rsidRDefault="00A34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2BAB8" w14:textId="77777777" w:rsidR="00A34F0D" w:rsidRDefault="00A34F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FDE87" w14:textId="77777777" w:rsidR="00A34F0D" w:rsidRDefault="00A34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7F8AA" w14:textId="77777777" w:rsidR="00676C94" w:rsidRDefault="00676C94" w:rsidP="00A34F0D">
      <w:pPr>
        <w:spacing w:after="0" w:line="240" w:lineRule="auto"/>
      </w:pPr>
      <w:r>
        <w:separator/>
      </w:r>
    </w:p>
  </w:footnote>
  <w:footnote w:type="continuationSeparator" w:id="0">
    <w:p w14:paraId="55A25280" w14:textId="77777777" w:rsidR="00676C94" w:rsidRDefault="00676C94" w:rsidP="00A34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F4C51" w14:textId="3E7C8CDE" w:rsidR="00A34F0D" w:rsidRDefault="00676C94">
    <w:pPr>
      <w:pStyle w:val="Header"/>
    </w:pPr>
    <w:r>
      <w:rPr>
        <w:noProof/>
      </w:rPr>
      <w:pict w14:anchorId="34C9D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D063F" w14:textId="3834A695" w:rsidR="00A34F0D" w:rsidRDefault="00676C94">
    <w:pPr>
      <w:pStyle w:val="Header"/>
    </w:pPr>
    <w:r>
      <w:rPr>
        <w:noProof/>
      </w:rPr>
      <w:pict w14:anchorId="449F8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B861F" w14:textId="1930373E" w:rsidR="00A34F0D" w:rsidRDefault="00676C94">
    <w:pPr>
      <w:pStyle w:val="Header"/>
    </w:pPr>
    <w:r>
      <w:rPr>
        <w:noProof/>
      </w:rPr>
      <w:pict w14:anchorId="0DFF6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67304"/>
    <w:multiLevelType w:val="hybridMultilevel"/>
    <w:tmpl w:val="468CE1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B523DF5"/>
    <w:multiLevelType w:val="multilevel"/>
    <w:tmpl w:val="1BA6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DF0"/>
    <w:rsid w:val="00032919"/>
    <w:rsid w:val="00032A52"/>
    <w:rsid w:val="00035FBD"/>
    <w:rsid w:val="0005618B"/>
    <w:rsid w:val="00057A89"/>
    <w:rsid w:val="000832D6"/>
    <w:rsid w:val="00083FFF"/>
    <w:rsid w:val="00087FEE"/>
    <w:rsid w:val="000904C5"/>
    <w:rsid w:val="000D28F7"/>
    <w:rsid w:val="000F4625"/>
    <w:rsid w:val="00112DBD"/>
    <w:rsid w:val="001130CA"/>
    <w:rsid w:val="00113EED"/>
    <w:rsid w:val="00141658"/>
    <w:rsid w:val="001660EE"/>
    <w:rsid w:val="001949ED"/>
    <w:rsid w:val="00196566"/>
    <w:rsid w:val="001A1B3A"/>
    <w:rsid w:val="001A2904"/>
    <w:rsid w:val="001A74AC"/>
    <w:rsid w:val="001C20B2"/>
    <w:rsid w:val="00211657"/>
    <w:rsid w:val="0021559D"/>
    <w:rsid w:val="00243942"/>
    <w:rsid w:val="00273558"/>
    <w:rsid w:val="00273991"/>
    <w:rsid w:val="002820E5"/>
    <w:rsid w:val="002906B4"/>
    <w:rsid w:val="00296727"/>
    <w:rsid w:val="00297B1E"/>
    <w:rsid w:val="002D7DF0"/>
    <w:rsid w:val="002F7E3E"/>
    <w:rsid w:val="00314879"/>
    <w:rsid w:val="00320DB3"/>
    <w:rsid w:val="003249AF"/>
    <w:rsid w:val="0033357F"/>
    <w:rsid w:val="00333975"/>
    <w:rsid w:val="00353DEC"/>
    <w:rsid w:val="003757C5"/>
    <w:rsid w:val="003F0C5B"/>
    <w:rsid w:val="004416BF"/>
    <w:rsid w:val="004556E7"/>
    <w:rsid w:val="0045575B"/>
    <w:rsid w:val="004609F8"/>
    <w:rsid w:val="0047168B"/>
    <w:rsid w:val="00473FEE"/>
    <w:rsid w:val="00474970"/>
    <w:rsid w:val="00476176"/>
    <w:rsid w:val="0048178E"/>
    <w:rsid w:val="00497857"/>
    <w:rsid w:val="004B6B99"/>
    <w:rsid w:val="004E7DFA"/>
    <w:rsid w:val="004F2B6E"/>
    <w:rsid w:val="00502B1F"/>
    <w:rsid w:val="0051119E"/>
    <w:rsid w:val="00521C5D"/>
    <w:rsid w:val="005515A3"/>
    <w:rsid w:val="00567300"/>
    <w:rsid w:val="00591813"/>
    <w:rsid w:val="005922D0"/>
    <w:rsid w:val="005957B2"/>
    <w:rsid w:val="005D3318"/>
    <w:rsid w:val="005D78CB"/>
    <w:rsid w:val="005E576D"/>
    <w:rsid w:val="005F2D31"/>
    <w:rsid w:val="005F553E"/>
    <w:rsid w:val="00601DBA"/>
    <w:rsid w:val="00604643"/>
    <w:rsid w:val="006124EA"/>
    <w:rsid w:val="0062277B"/>
    <w:rsid w:val="00626D57"/>
    <w:rsid w:val="0063566D"/>
    <w:rsid w:val="00653EC6"/>
    <w:rsid w:val="00662C30"/>
    <w:rsid w:val="00676C94"/>
    <w:rsid w:val="006A33DF"/>
    <w:rsid w:val="00726DD7"/>
    <w:rsid w:val="00741996"/>
    <w:rsid w:val="007B6B26"/>
    <w:rsid w:val="007B7191"/>
    <w:rsid w:val="007C6B5D"/>
    <w:rsid w:val="007E0F8F"/>
    <w:rsid w:val="007E22AE"/>
    <w:rsid w:val="008016DE"/>
    <w:rsid w:val="0080230C"/>
    <w:rsid w:val="00806B04"/>
    <w:rsid w:val="00822A71"/>
    <w:rsid w:val="00824581"/>
    <w:rsid w:val="00825E02"/>
    <w:rsid w:val="00833D97"/>
    <w:rsid w:val="0083437A"/>
    <w:rsid w:val="008353CB"/>
    <w:rsid w:val="008500FA"/>
    <w:rsid w:val="008928FD"/>
    <w:rsid w:val="008A1CC7"/>
    <w:rsid w:val="008A3D61"/>
    <w:rsid w:val="008A7989"/>
    <w:rsid w:val="008B578D"/>
    <w:rsid w:val="008B6AAB"/>
    <w:rsid w:val="008F4548"/>
    <w:rsid w:val="009157A1"/>
    <w:rsid w:val="009304B3"/>
    <w:rsid w:val="0095431C"/>
    <w:rsid w:val="00960620"/>
    <w:rsid w:val="00982CB8"/>
    <w:rsid w:val="0098625A"/>
    <w:rsid w:val="009B42D8"/>
    <w:rsid w:val="009C5EA6"/>
    <w:rsid w:val="009D2086"/>
    <w:rsid w:val="009D451A"/>
    <w:rsid w:val="00A10195"/>
    <w:rsid w:val="00A245D3"/>
    <w:rsid w:val="00A347C5"/>
    <w:rsid w:val="00A34F0D"/>
    <w:rsid w:val="00A47672"/>
    <w:rsid w:val="00A64FFF"/>
    <w:rsid w:val="00AD104F"/>
    <w:rsid w:val="00AD31C9"/>
    <w:rsid w:val="00AF658B"/>
    <w:rsid w:val="00B03D90"/>
    <w:rsid w:val="00B17D72"/>
    <w:rsid w:val="00B469AD"/>
    <w:rsid w:val="00B46D9C"/>
    <w:rsid w:val="00B7145E"/>
    <w:rsid w:val="00B845CB"/>
    <w:rsid w:val="00B9795A"/>
    <w:rsid w:val="00BE3510"/>
    <w:rsid w:val="00C02808"/>
    <w:rsid w:val="00C27EEF"/>
    <w:rsid w:val="00C30361"/>
    <w:rsid w:val="00C3354D"/>
    <w:rsid w:val="00C5189B"/>
    <w:rsid w:val="00C663EF"/>
    <w:rsid w:val="00C73338"/>
    <w:rsid w:val="00C7791D"/>
    <w:rsid w:val="00C971B1"/>
    <w:rsid w:val="00CA00B8"/>
    <w:rsid w:val="00CA28AF"/>
    <w:rsid w:val="00CD18D7"/>
    <w:rsid w:val="00CF203E"/>
    <w:rsid w:val="00D004BA"/>
    <w:rsid w:val="00D16E51"/>
    <w:rsid w:val="00D2203E"/>
    <w:rsid w:val="00D26240"/>
    <w:rsid w:val="00D42760"/>
    <w:rsid w:val="00D52C5C"/>
    <w:rsid w:val="00D544BB"/>
    <w:rsid w:val="00D57FA1"/>
    <w:rsid w:val="00D72E67"/>
    <w:rsid w:val="00D80F30"/>
    <w:rsid w:val="00D91E03"/>
    <w:rsid w:val="00DB060F"/>
    <w:rsid w:val="00DB4414"/>
    <w:rsid w:val="00DE6B95"/>
    <w:rsid w:val="00DF7E75"/>
    <w:rsid w:val="00E05FA7"/>
    <w:rsid w:val="00E306AA"/>
    <w:rsid w:val="00E336C2"/>
    <w:rsid w:val="00E55445"/>
    <w:rsid w:val="00E6616E"/>
    <w:rsid w:val="00E83930"/>
    <w:rsid w:val="00EF7FF7"/>
    <w:rsid w:val="00F03995"/>
    <w:rsid w:val="00F03B0B"/>
    <w:rsid w:val="00F07CC5"/>
    <w:rsid w:val="00F55E9E"/>
    <w:rsid w:val="00F662A3"/>
    <w:rsid w:val="00F76679"/>
    <w:rsid w:val="00F81898"/>
    <w:rsid w:val="00F831C3"/>
    <w:rsid w:val="00F957C2"/>
    <w:rsid w:val="00FB11ED"/>
    <w:rsid w:val="00FD7A74"/>
    <w:rsid w:val="00FE78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B6E499"/>
  <w15:docId w15:val="{C548E9B3-107C-4642-93BE-BDBA8E82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EA6"/>
  </w:style>
  <w:style w:type="paragraph" w:styleId="Heading1">
    <w:name w:val="heading 1"/>
    <w:basedOn w:val="Normal"/>
    <w:next w:val="Normal"/>
    <w:link w:val="Heading1Char"/>
    <w:uiPriority w:val="9"/>
    <w:qFormat/>
    <w:rsid w:val="002D7D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7D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7D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7D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7D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7D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7D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7D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7D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D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7D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7D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7D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D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D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D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D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DF0"/>
    <w:rPr>
      <w:rFonts w:eastAsiaTheme="majorEastAsia" w:cstheme="majorBidi"/>
      <w:color w:val="272727" w:themeColor="text1" w:themeTint="D8"/>
    </w:rPr>
  </w:style>
  <w:style w:type="paragraph" w:styleId="Title">
    <w:name w:val="Title"/>
    <w:basedOn w:val="Normal"/>
    <w:next w:val="Normal"/>
    <w:link w:val="TitleChar"/>
    <w:uiPriority w:val="10"/>
    <w:qFormat/>
    <w:rsid w:val="002D7D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D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7D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DF0"/>
    <w:pPr>
      <w:spacing w:before="160"/>
      <w:jc w:val="center"/>
    </w:pPr>
    <w:rPr>
      <w:i/>
      <w:iCs/>
      <w:color w:val="404040" w:themeColor="text1" w:themeTint="BF"/>
    </w:rPr>
  </w:style>
  <w:style w:type="character" w:customStyle="1" w:styleId="QuoteChar">
    <w:name w:val="Quote Char"/>
    <w:basedOn w:val="DefaultParagraphFont"/>
    <w:link w:val="Quote"/>
    <w:uiPriority w:val="29"/>
    <w:rsid w:val="002D7DF0"/>
    <w:rPr>
      <w:i/>
      <w:iCs/>
      <w:color w:val="404040" w:themeColor="text1" w:themeTint="BF"/>
    </w:rPr>
  </w:style>
  <w:style w:type="paragraph" w:styleId="ListParagraph">
    <w:name w:val="List Paragraph"/>
    <w:basedOn w:val="Normal"/>
    <w:uiPriority w:val="34"/>
    <w:qFormat/>
    <w:rsid w:val="002D7DF0"/>
    <w:pPr>
      <w:ind w:left="720"/>
      <w:contextualSpacing/>
    </w:pPr>
  </w:style>
  <w:style w:type="character" w:styleId="IntenseEmphasis">
    <w:name w:val="Intense Emphasis"/>
    <w:basedOn w:val="DefaultParagraphFont"/>
    <w:uiPriority w:val="21"/>
    <w:qFormat/>
    <w:rsid w:val="002D7DF0"/>
    <w:rPr>
      <w:i/>
      <w:iCs/>
      <w:color w:val="0F4761" w:themeColor="accent1" w:themeShade="BF"/>
    </w:rPr>
  </w:style>
  <w:style w:type="paragraph" w:styleId="IntenseQuote">
    <w:name w:val="Intense Quote"/>
    <w:basedOn w:val="Normal"/>
    <w:next w:val="Normal"/>
    <w:link w:val="IntenseQuoteChar"/>
    <w:uiPriority w:val="30"/>
    <w:qFormat/>
    <w:rsid w:val="002D7D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7DF0"/>
    <w:rPr>
      <w:i/>
      <w:iCs/>
      <w:color w:val="0F4761" w:themeColor="accent1" w:themeShade="BF"/>
    </w:rPr>
  </w:style>
  <w:style w:type="character" w:styleId="IntenseReference">
    <w:name w:val="Intense Reference"/>
    <w:basedOn w:val="DefaultParagraphFont"/>
    <w:uiPriority w:val="32"/>
    <w:qFormat/>
    <w:rsid w:val="002D7DF0"/>
    <w:rPr>
      <w:b/>
      <w:bCs/>
      <w:smallCaps/>
      <w:color w:val="0F4761" w:themeColor="accent1" w:themeShade="BF"/>
      <w:spacing w:val="5"/>
    </w:rPr>
  </w:style>
  <w:style w:type="character" w:styleId="Hyperlink">
    <w:name w:val="Hyperlink"/>
    <w:basedOn w:val="DefaultParagraphFont"/>
    <w:uiPriority w:val="99"/>
    <w:unhideWhenUsed/>
    <w:qFormat/>
    <w:rsid w:val="00626D57"/>
    <w:rPr>
      <w:color w:val="467886" w:themeColor="hyperlink"/>
      <w:u w:val="single"/>
    </w:rPr>
  </w:style>
  <w:style w:type="character" w:customStyle="1" w:styleId="UnresolvedMention1">
    <w:name w:val="Unresolved Mention1"/>
    <w:basedOn w:val="DefaultParagraphFont"/>
    <w:uiPriority w:val="99"/>
    <w:semiHidden/>
    <w:unhideWhenUsed/>
    <w:rsid w:val="00626D57"/>
    <w:rPr>
      <w:color w:val="605E5C"/>
      <w:shd w:val="clear" w:color="auto" w:fill="E1DFDD"/>
    </w:rPr>
  </w:style>
  <w:style w:type="character" w:styleId="Strong">
    <w:name w:val="Strong"/>
    <w:basedOn w:val="DefaultParagraphFont"/>
    <w:uiPriority w:val="22"/>
    <w:qFormat/>
    <w:rsid w:val="00314879"/>
    <w:rPr>
      <w:b/>
      <w:bCs/>
    </w:rPr>
  </w:style>
  <w:style w:type="character" w:customStyle="1" w:styleId="UnresolvedMention2">
    <w:name w:val="Unresolved Mention2"/>
    <w:basedOn w:val="DefaultParagraphFont"/>
    <w:uiPriority w:val="99"/>
    <w:semiHidden/>
    <w:unhideWhenUsed/>
    <w:rsid w:val="00F76679"/>
    <w:rPr>
      <w:color w:val="605E5C"/>
      <w:shd w:val="clear" w:color="auto" w:fill="E1DFDD"/>
    </w:rPr>
  </w:style>
  <w:style w:type="paragraph" w:styleId="BalloonText">
    <w:name w:val="Balloon Text"/>
    <w:basedOn w:val="Normal"/>
    <w:link w:val="BalloonTextChar"/>
    <w:uiPriority w:val="99"/>
    <w:semiHidden/>
    <w:unhideWhenUsed/>
    <w:rsid w:val="00497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857"/>
    <w:rPr>
      <w:rFonts w:ascii="Tahoma" w:hAnsi="Tahoma" w:cs="Tahoma"/>
      <w:sz w:val="16"/>
      <w:szCs w:val="16"/>
    </w:rPr>
  </w:style>
  <w:style w:type="character" w:styleId="LineNumber">
    <w:name w:val="line number"/>
    <w:basedOn w:val="DefaultParagraphFont"/>
    <w:uiPriority w:val="99"/>
    <w:semiHidden/>
    <w:unhideWhenUsed/>
    <w:rsid w:val="002820E5"/>
  </w:style>
  <w:style w:type="character" w:customStyle="1" w:styleId="UnresolvedMention3">
    <w:name w:val="Unresolved Mention3"/>
    <w:basedOn w:val="DefaultParagraphFont"/>
    <w:uiPriority w:val="99"/>
    <w:semiHidden/>
    <w:unhideWhenUsed/>
    <w:rsid w:val="002820E5"/>
    <w:rPr>
      <w:color w:val="605E5C"/>
      <w:shd w:val="clear" w:color="auto" w:fill="E1DFDD"/>
    </w:rPr>
  </w:style>
  <w:style w:type="table" w:styleId="TableGrid">
    <w:name w:val="Table Grid"/>
    <w:basedOn w:val="TableNormal"/>
    <w:uiPriority w:val="59"/>
    <w:rsid w:val="00D52C5C"/>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4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F0D"/>
  </w:style>
  <w:style w:type="paragraph" w:styleId="Footer">
    <w:name w:val="footer"/>
    <w:basedOn w:val="Normal"/>
    <w:link w:val="FooterChar"/>
    <w:uiPriority w:val="99"/>
    <w:unhideWhenUsed/>
    <w:rsid w:val="00A34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F0D"/>
  </w:style>
  <w:style w:type="character" w:styleId="UnresolvedMention">
    <w:name w:val="Unresolved Mention"/>
    <w:basedOn w:val="DefaultParagraphFont"/>
    <w:uiPriority w:val="99"/>
    <w:semiHidden/>
    <w:unhideWhenUsed/>
    <w:rsid w:val="00C663EF"/>
    <w:rPr>
      <w:color w:val="605E5C"/>
      <w:shd w:val="clear" w:color="auto" w:fill="E1DFDD"/>
    </w:rPr>
  </w:style>
  <w:style w:type="character" w:styleId="FollowedHyperlink">
    <w:name w:val="FollowedHyperlink"/>
    <w:basedOn w:val="DefaultParagraphFont"/>
    <w:uiPriority w:val="99"/>
    <w:semiHidden/>
    <w:unhideWhenUsed/>
    <w:rsid w:val="00E306A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9462">
      <w:bodyDiv w:val="1"/>
      <w:marLeft w:val="0"/>
      <w:marRight w:val="0"/>
      <w:marTop w:val="0"/>
      <w:marBottom w:val="0"/>
      <w:divBdr>
        <w:top w:val="none" w:sz="0" w:space="0" w:color="auto"/>
        <w:left w:val="none" w:sz="0" w:space="0" w:color="auto"/>
        <w:bottom w:val="none" w:sz="0" w:space="0" w:color="auto"/>
        <w:right w:val="none" w:sz="0" w:space="0" w:color="auto"/>
      </w:divBdr>
    </w:div>
    <w:div w:id="67970027">
      <w:bodyDiv w:val="1"/>
      <w:marLeft w:val="0"/>
      <w:marRight w:val="0"/>
      <w:marTop w:val="0"/>
      <w:marBottom w:val="0"/>
      <w:divBdr>
        <w:top w:val="none" w:sz="0" w:space="0" w:color="auto"/>
        <w:left w:val="none" w:sz="0" w:space="0" w:color="auto"/>
        <w:bottom w:val="none" w:sz="0" w:space="0" w:color="auto"/>
        <w:right w:val="none" w:sz="0" w:space="0" w:color="auto"/>
      </w:divBdr>
    </w:div>
    <w:div w:id="115955711">
      <w:bodyDiv w:val="1"/>
      <w:marLeft w:val="0"/>
      <w:marRight w:val="0"/>
      <w:marTop w:val="0"/>
      <w:marBottom w:val="0"/>
      <w:divBdr>
        <w:top w:val="none" w:sz="0" w:space="0" w:color="auto"/>
        <w:left w:val="none" w:sz="0" w:space="0" w:color="auto"/>
        <w:bottom w:val="none" w:sz="0" w:space="0" w:color="auto"/>
        <w:right w:val="none" w:sz="0" w:space="0" w:color="auto"/>
      </w:divBdr>
      <w:divsChild>
        <w:div w:id="618799858">
          <w:marLeft w:val="0"/>
          <w:marRight w:val="0"/>
          <w:marTop w:val="0"/>
          <w:marBottom w:val="0"/>
          <w:divBdr>
            <w:top w:val="none" w:sz="0" w:space="0" w:color="auto"/>
            <w:left w:val="none" w:sz="0" w:space="0" w:color="auto"/>
            <w:bottom w:val="none" w:sz="0" w:space="0" w:color="auto"/>
            <w:right w:val="none" w:sz="0" w:space="0" w:color="auto"/>
          </w:divBdr>
        </w:div>
        <w:div w:id="789007849">
          <w:marLeft w:val="0"/>
          <w:marRight w:val="0"/>
          <w:marTop w:val="0"/>
          <w:marBottom w:val="0"/>
          <w:divBdr>
            <w:top w:val="none" w:sz="0" w:space="0" w:color="auto"/>
            <w:left w:val="none" w:sz="0" w:space="0" w:color="auto"/>
            <w:bottom w:val="none" w:sz="0" w:space="0" w:color="auto"/>
            <w:right w:val="none" w:sz="0" w:space="0" w:color="auto"/>
          </w:divBdr>
          <w:divsChild>
            <w:div w:id="1467426553">
              <w:marLeft w:val="0"/>
              <w:marRight w:val="0"/>
              <w:marTop w:val="0"/>
              <w:marBottom w:val="0"/>
              <w:divBdr>
                <w:top w:val="none" w:sz="0" w:space="0" w:color="auto"/>
                <w:left w:val="none" w:sz="0" w:space="0" w:color="auto"/>
                <w:bottom w:val="none" w:sz="0" w:space="0" w:color="auto"/>
                <w:right w:val="none" w:sz="0" w:space="0" w:color="auto"/>
              </w:divBdr>
              <w:divsChild>
                <w:div w:id="1686859306">
                  <w:marLeft w:val="0"/>
                  <w:marRight w:val="0"/>
                  <w:marTop w:val="0"/>
                  <w:marBottom w:val="0"/>
                  <w:divBdr>
                    <w:top w:val="none" w:sz="0" w:space="0" w:color="auto"/>
                    <w:left w:val="none" w:sz="0" w:space="0" w:color="auto"/>
                    <w:bottom w:val="none" w:sz="0" w:space="0" w:color="auto"/>
                    <w:right w:val="none" w:sz="0" w:space="0" w:color="auto"/>
                  </w:divBdr>
                  <w:divsChild>
                    <w:div w:id="13062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1225">
      <w:bodyDiv w:val="1"/>
      <w:marLeft w:val="0"/>
      <w:marRight w:val="0"/>
      <w:marTop w:val="0"/>
      <w:marBottom w:val="0"/>
      <w:divBdr>
        <w:top w:val="none" w:sz="0" w:space="0" w:color="auto"/>
        <w:left w:val="none" w:sz="0" w:space="0" w:color="auto"/>
        <w:bottom w:val="none" w:sz="0" w:space="0" w:color="auto"/>
        <w:right w:val="none" w:sz="0" w:space="0" w:color="auto"/>
      </w:divBdr>
    </w:div>
    <w:div w:id="248270459">
      <w:bodyDiv w:val="1"/>
      <w:marLeft w:val="0"/>
      <w:marRight w:val="0"/>
      <w:marTop w:val="0"/>
      <w:marBottom w:val="0"/>
      <w:divBdr>
        <w:top w:val="none" w:sz="0" w:space="0" w:color="auto"/>
        <w:left w:val="none" w:sz="0" w:space="0" w:color="auto"/>
        <w:bottom w:val="none" w:sz="0" w:space="0" w:color="auto"/>
        <w:right w:val="none" w:sz="0" w:space="0" w:color="auto"/>
      </w:divBdr>
    </w:div>
    <w:div w:id="256132423">
      <w:bodyDiv w:val="1"/>
      <w:marLeft w:val="0"/>
      <w:marRight w:val="0"/>
      <w:marTop w:val="0"/>
      <w:marBottom w:val="0"/>
      <w:divBdr>
        <w:top w:val="none" w:sz="0" w:space="0" w:color="auto"/>
        <w:left w:val="none" w:sz="0" w:space="0" w:color="auto"/>
        <w:bottom w:val="none" w:sz="0" w:space="0" w:color="auto"/>
        <w:right w:val="none" w:sz="0" w:space="0" w:color="auto"/>
      </w:divBdr>
    </w:div>
    <w:div w:id="283539766">
      <w:bodyDiv w:val="1"/>
      <w:marLeft w:val="0"/>
      <w:marRight w:val="0"/>
      <w:marTop w:val="0"/>
      <w:marBottom w:val="0"/>
      <w:divBdr>
        <w:top w:val="none" w:sz="0" w:space="0" w:color="auto"/>
        <w:left w:val="none" w:sz="0" w:space="0" w:color="auto"/>
        <w:bottom w:val="none" w:sz="0" w:space="0" w:color="auto"/>
        <w:right w:val="none" w:sz="0" w:space="0" w:color="auto"/>
      </w:divBdr>
      <w:divsChild>
        <w:div w:id="1837719079">
          <w:marLeft w:val="0"/>
          <w:marRight w:val="0"/>
          <w:marTop w:val="0"/>
          <w:marBottom w:val="120"/>
          <w:divBdr>
            <w:top w:val="none" w:sz="0" w:space="0" w:color="auto"/>
            <w:left w:val="none" w:sz="0" w:space="0" w:color="auto"/>
            <w:bottom w:val="none" w:sz="0" w:space="0" w:color="auto"/>
            <w:right w:val="none" w:sz="0" w:space="0" w:color="auto"/>
          </w:divBdr>
        </w:div>
      </w:divsChild>
    </w:div>
    <w:div w:id="315653254">
      <w:bodyDiv w:val="1"/>
      <w:marLeft w:val="0"/>
      <w:marRight w:val="0"/>
      <w:marTop w:val="0"/>
      <w:marBottom w:val="0"/>
      <w:divBdr>
        <w:top w:val="none" w:sz="0" w:space="0" w:color="auto"/>
        <w:left w:val="none" w:sz="0" w:space="0" w:color="auto"/>
        <w:bottom w:val="none" w:sz="0" w:space="0" w:color="auto"/>
        <w:right w:val="none" w:sz="0" w:space="0" w:color="auto"/>
      </w:divBdr>
    </w:div>
    <w:div w:id="431583861">
      <w:bodyDiv w:val="1"/>
      <w:marLeft w:val="0"/>
      <w:marRight w:val="0"/>
      <w:marTop w:val="0"/>
      <w:marBottom w:val="0"/>
      <w:divBdr>
        <w:top w:val="none" w:sz="0" w:space="0" w:color="auto"/>
        <w:left w:val="none" w:sz="0" w:space="0" w:color="auto"/>
        <w:bottom w:val="none" w:sz="0" w:space="0" w:color="auto"/>
        <w:right w:val="none" w:sz="0" w:space="0" w:color="auto"/>
      </w:divBdr>
      <w:divsChild>
        <w:div w:id="341052341">
          <w:marLeft w:val="0"/>
          <w:marRight w:val="0"/>
          <w:marTop w:val="0"/>
          <w:marBottom w:val="120"/>
          <w:divBdr>
            <w:top w:val="none" w:sz="0" w:space="0" w:color="auto"/>
            <w:left w:val="none" w:sz="0" w:space="0" w:color="auto"/>
            <w:bottom w:val="none" w:sz="0" w:space="0" w:color="auto"/>
            <w:right w:val="none" w:sz="0" w:space="0" w:color="auto"/>
          </w:divBdr>
        </w:div>
      </w:divsChild>
    </w:div>
    <w:div w:id="489832376">
      <w:bodyDiv w:val="1"/>
      <w:marLeft w:val="0"/>
      <w:marRight w:val="0"/>
      <w:marTop w:val="0"/>
      <w:marBottom w:val="0"/>
      <w:divBdr>
        <w:top w:val="none" w:sz="0" w:space="0" w:color="auto"/>
        <w:left w:val="none" w:sz="0" w:space="0" w:color="auto"/>
        <w:bottom w:val="none" w:sz="0" w:space="0" w:color="auto"/>
        <w:right w:val="none" w:sz="0" w:space="0" w:color="auto"/>
      </w:divBdr>
    </w:div>
    <w:div w:id="516233041">
      <w:bodyDiv w:val="1"/>
      <w:marLeft w:val="0"/>
      <w:marRight w:val="0"/>
      <w:marTop w:val="0"/>
      <w:marBottom w:val="0"/>
      <w:divBdr>
        <w:top w:val="none" w:sz="0" w:space="0" w:color="auto"/>
        <w:left w:val="none" w:sz="0" w:space="0" w:color="auto"/>
        <w:bottom w:val="none" w:sz="0" w:space="0" w:color="auto"/>
        <w:right w:val="none" w:sz="0" w:space="0" w:color="auto"/>
      </w:divBdr>
    </w:div>
    <w:div w:id="543717399">
      <w:bodyDiv w:val="1"/>
      <w:marLeft w:val="0"/>
      <w:marRight w:val="0"/>
      <w:marTop w:val="0"/>
      <w:marBottom w:val="0"/>
      <w:divBdr>
        <w:top w:val="none" w:sz="0" w:space="0" w:color="auto"/>
        <w:left w:val="none" w:sz="0" w:space="0" w:color="auto"/>
        <w:bottom w:val="none" w:sz="0" w:space="0" w:color="auto"/>
        <w:right w:val="none" w:sz="0" w:space="0" w:color="auto"/>
      </w:divBdr>
    </w:div>
    <w:div w:id="592275694">
      <w:bodyDiv w:val="1"/>
      <w:marLeft w:val="0"/>
      <w:marRight w:val="0"/>
      <w:marTop w:val="0"/>
      <w:marBottom w:val="0"/>
      <w:divBdr>
        <w:top w:val="none" w:sz="0" w:space="0" w:color="auto"/>
        <w:left w:val="none" w:sz="0" w:space="0" w:color="auto"/>
        <w:bottom w:val="none" w:sz="0" w:space="0" w:color="auto"/>
        <w:right w:val="none" w:sz="0" w:space="0" w:color="auto"/>
      </w:divBdr>
    </w:div>
    <w:div w:id="629169214">
      <w:bodyDiv w:val="1"/>
      <w:marLeft w:val="0"/>
      <w:marRight w:val="0"/>
      <w:marTop w:val="0"/>
      <w:marBottom w:val="0"/>
      <w:divBdr>
        <w:top w:val="none" w:sz="0" w:space="0" w:color="auto"/>
        <w:left w:val="none" w:sz="0" w:space="0" w:color="auto"/>
        <w:bottom w:val="none" w:sz="0" w:space="0" w:color="auto"/>
        <w:right w:val="none" w:sz="0" w:space="0" w:color="auto"/>
      </w:divBdr>
    </w:div>
    <w:div w:id="76234130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907229963">
      <w:bodyDiv w:val="1"/>
      <w:marLeft w:val="0"/>
      <w:marRight w:val="0"/>
      <w:marTop w:val="0"/>
      <w:marBottom w:val="0"/>
      <w:divBdr>
        <w:top w:val="none" w:sz="0" w:space="0" w:color="auto"/>
        <w:left w:val="none" w:sz="0" w:space="0" w:color="auto"/>
        <w:bottom w:val="none" w:sz="0" w:space="0" w:color="auto"/>
        <w:right w:val="none" w:sz="0" w:space="0" w:color="auto"/>
      </w:divBdr>
    </w:div>
    <w:div w:id="1073896455">
      <w:bodyDiv w:val="1"/>
      <w:marLeft w:val="0"/>
      <w:marRight w:val="0"/>
      <w:marTop w:val="0"/>
      <w:marBottom w:val="0"/>
      <w:divBdr>
        <w:top w:val="none" w:sz="0" w:space="0" w:color="auto"/>
        <w:left w:val="none" w:sz="0" w:space="0" w:color="auto"/>
        <w:bottom w:val="none" w:sz="0" w:space="0" w:color="auto"/>
        <w:right w:val="none" w:sz="0" w:space="0" w:color="auto"/>
      </w:divBdr>
    </w:div>
    <w:div w:id="1157261753">
      <w:bodyDiv w:val="1"/>
      <w:marLeft w:val="0"/>
      <w:marRight w:val="0"/>
      <w:marTop w:val="0"/>
      <w:marBottom w:val="0"/>
      <w:divBdr>
        <w:top w:val="none" w:sz="0" w:space="0" w:color="auto"/>
        <w:left w:val="none" w:sz="0" w:space="0" w:color="auto"/>
        <w:bottom w:val="none" w:sz="0" w:space="0" w:color="auto"/>
        <w:right w:val="none" w:sz="0" w:space="0" w:color="auto"/>
      </w:divBdr>
    </w:div>
    <w:div w:id="1243417840">
      <w:bodyDiv w:val="1"/>
      <w:marLeft w:val="0"/>
      <w:marRight w:val="0"/>
      <w:marTop w:val="0"/>
      <w:marBottom w:val="0"/>
      <w:divBdr>
        <w:top w:val="none" w:sz="0" w:space="0" w:color="auto"/>
        <w:left w:val="none" w:sz="0" w:space="0" w:color="auto"/>
        <w:bottom w:val="none" w:sz="0" w:space="0" w:color="auto"/>
        <w:right w:val="none" w:sz="0" w:space="0" w:color="auto"/>
      </w:divBdr>
    </w:div>
    <w:div w:id="1584293799">
      <w:bodyDiv w:val="1"/>
      <w:marLeft w:val="0"/>
      <w:marRight w:val="0"/>
      <w:marTop w:val="0"/>
      <w:marBottom w:val="0"/>
      <w:divBdr>
        <w:top w:val="none" w:sz="0" w:space="0" w:color="auto"/>
        <w:left w:val="none" w:sz="0" w:space="0" w:color="auto"/>
        <w:bottom w:val="none" w:sz="0" w:space="0" w:color="auto"/>
        <w:right w:val="none" w:sz="0" w:space="0" w:color="auto"/>
      </w:divBdr>
    </w:div>
    <w:div w:id="1606962055">
      <w:bodyDiv w:val="1"/>
      <w:marLeft w:val="0"/>
      <w:marRight w:val="0"/>
      <w:marTop w:val="0"/>
      <w:marBottom w:val="0"/>
      <w:divBdr>
        <w:top w:val="none" w:sz="0" w:space="0" w:color="auto"/>
        <w:left w:val="none" w:sz="0" w:space="0" w:color="auto"/>
        <w:bottom w:val="none" w:sz="0" w:space="0" w:color="auto"/>
        <w:right w:val="none" w:sz="0" w:space="0" w:color="auto"/>
      </w:divBdr>
    </w:div>
    <w:div w:id="1731612487">
      <w:bodyDiv w:val="1"/>
      <w:marLeft w:val="0"/>
      <w:marRight w:val="0"/>
      <w:marTop w:val="0"/>
      <w:marBottom w:val="0"/>
      <w:divBdr>
        <w:top w:val="none" w:sz="0" w:space="0" w:color="auto"/>
        <w:left w:val="none" w:sz="0" w:space="0" w:color="auto"/>
        <w:bottom w:val="none" w:sz="0" w:space="0" w:color="auto"/>
        <w:right w:val="none" w:sz="0" w:space="0" w:color="auto"/>
      </w:divBdr>
    </w:div>
    <w:div w:id="1743022657">
      <w:bodyDiv w:val="1"/>
      <w:marLeft w:val="0"/>
      <w:marRight w:val="0"/>
      <w:marTop w:val="0"/>
      <w:marBottom w:val="0"/>
      <w:divBdr>
        <w:top w:val="none" w:sz="0" w:space="0" w:color="auto"/>
        <w:left w:val="none" w:sz="0" w:space="0" w:color="auto"/>
        <w:bottom w:val="none" w:sz="0" w:space="0" w:color="auto"/>
        <w:right w:val="none" w:sz="0" w:space="0" w:color="auto"/>
      </w:divBdr>
    </w:div>
    <w:div w:id="1892619664">
      <w:bodyDiv w:val="1"/>
      <w:marLeft w:val="0"/>
      <w:marRight w:val="0"/>
      <w:marTop w:val="0"/>
      <w:marBottom w:val="0"/>
      <w:divBdr>
        <w:top w:val="none" w:sz="0" w:space="0" w:color="auto"/>
        <w:left w:val="none" w:sz="0" w:space="0" w:color="auto"/>
        <w:bottom w:val="none" w:sz="0" w:space="0" w:color="auto"/>
        <w:right w:val="none" w:sz="0" w:space="0" w:color="auto"/>
      </w:divBdr>
    </w:div>
    <w:div w:id="2105414341">
      <w:bodyDiv w:val="1"/>
      <w:marLeft w:val="0"/>
      <w:marRight w:val="0"/>
      <w:marTop w:val="0"/>
      <w:marBottom w:val="0"/>
      <w:divBdr>
        <w:top w:val="none" w:sz="0" w:space="0" w:color="auto"/>
        <w:left w:val="none" w:sz="0" w:space="0" w:color="auto"/>
        <w:bottom w:val="none" w:sz="0" w:space="0" w:color="auto"/>
        <w:right w:val="none" w:sz="0" w:space="0" w:color="auto"/>
      </w:divBdr>
      <w:divsChild>
        <w:div w:id="517164086">
          <w:marLeft w:val="0"/>
          <w:marRight w:val="0"/>
          <w:marTop w:val="0"/>
          <w:marBottom w:val="0"/>
          <w:divBdr>
            <w:top w:val="none" w:sz="0" w:space="0" w:color="auto"/>
            <w:left w:val="none" w:sz="0" w:space="0" w:color="auto"/>
            <w:bottom w:val="none" w:sz="0" w:space="0" w:color="auto"/>
            <w:right w:val="none" w:sz="0" w:space="0" w:color="auto"/>
          </w:divBdr>
        </w:div>
        <w:div w:id="194663089">
          <w:marLeft w:val="0"/>
          <w:marRight w:val="0"/>
          <w:marTop w:val="0"/>
          <w:marBottom w:val="0"/>
          <w:divBdr>
            <w:top w:val="none" w:sz="0" w:space="0" w:color="auto"/>
            <w:left w:val="none" w:sz="0" w:space="0" w:color="auto"/>
            <w:bottom w:val="none" w:sz="0" w:space="0" w:color="auto"/>
            <w:right w:val="none" w:sz="0" w:space="0" w:color="auto"/>
          </w:divBdr>
          <w:divsChild>
            <w:div w:id="1147740826">
              <w:marLeft w:val="0"/>
              <w:marRight w:val="0"/>
              <w:marTop w:val="0"/>
              <w:marBottom w:val="0"/>
              <w:divBdr>
                <w:top w:val="none" w:sz="0" w:space="0" w:color="auto"/>
                <w:left w:val="none" w:sz="0" w:space="0" w:color="auto"/>
                <w:bottom w:val="none" w:sz="0" w:space="0" w:color="auto"/>
                <w:right w:val="none" w:sz="0" w:space="0" w:color="auto"/>
              </w:divBdr>
              <w:divsChild>
                <w:div w:id="1288244153">
                  <w:marLeft w:val="0"/>
                  <w:marRight w:val="0"/>
                  <w:marTop w:val="0"/>
                  <w:marBottom w:val="0"/>
                  <w:divBdr>
                    <w:top w:val="none" w:sz="0" w:space="0" w:color="auto"/>
                    <w:left w:val="none" w:sz="0" w:space="0" w:color="auto"/>
                    <w:bottom w:val="none" w:sz="0" w:space="0" w:color="auto"/>
                    <w:right w:val="none" w:sz="0" w:space="0" w:color="auto"/>
                  </w:divBdr>
                  <w:divsChild>
                    <w:div w:id="1405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21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jep.2021.113910" TargetMode="External"/><Relationship Id="rId13" Type="http://schemas.openxmlformats.org/officeDocument/2006/relationships/hyperlink" Target="https://doi.org/10.1101/2023.11.02.565279"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16/j.biopha.2025.117972"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014/jmb.1907.07058"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dx.doi.org/10.2305/IUCN.UK.2014-1.RLTS.T51247708A58386508.en" TargetMode="External"/><Relationship Id="rId23" Type="http://schemas.openxmlformats.org/officeDocument/2006/relationships/header" Target="header3.xml"/><Relationship Id="rId10" Type="http://schemas.openxmlformats.org/officeDocument/2006/relationships/hyperlink" Target="https://dx.doi.org/10.2305/IUCN.UK.20141.RLTS.T51247708A58386508.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x.doi.org/10.21474/IJAR01/1669" TargetMode="External"/><Relationship Id="rId14" Type="http://schemas.openxmlformats.org/officeDocument/2006/relationships/hyperlink" Target="https://doi.org/10.1111/boj.12026"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329E0-134C-4D25-B5A9-F242A32D0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2182</Words>
  <Characters>12439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Atebu Koza</dc:creator>
  <cp:keywords/>
  <dc:description/>
  <cp:lastModifiedBy>SDI 1183</cp:lastModifiedBy>
  <cp:revision>5</cp:revision>
  <dcterms:created xsi:type="dcterms:W3CDTF">2025-06-28T10:24:00Z</dcterms:created>
  <dcterms:modified xsi:type="dcterms:W3CDTF">2025-06-30T05:00:00Z</dcterms:modified>
</cp:coreProperties>
</file>