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3C485" w14:textId="77777777" w:rsidR="0076042B" w:rsidRPr="0076042B" w:rsidRDefault="0076042B" w:rsidP="0076042B">
      <w:pPr>
        <w:spacing w:after="0" w:line="360" w:lineRule="auto"/>
        <w:rPr>
          <w:rFonts w:ascii="Arial" w:hAnsi="Arial"/>
          <w:b/>
          <w:bCs/>
          <w:i/>
          <w:iCs/>
          <w:sz w:val="24"/>
          <w:szCs w:val="24"/>
          <w:u w:val="single"/>
        </w:rPr>
      </w:pPr>
      <w:bookmarkStart w:id="0" w:name="_GoBack"/>
      <w:bookmarkEnd w:id="0"/>
      <w:r w:rsidRPr="0076042B">
        <w:rPr>
          <w:rFonts w:ascii="Arial" w:hAnsi="Arial"/>
          <w:b/>
          <w:bCs/>
          <w:i/>
          <w:iCs/>
          <w:sz w:val="24"/>
          <w:szCs w:val="24"/>
          <w:u w:val="single"/>
        </w:rPr>
        <w:t>Original Research Article</w:t>
      </w:r>
    </w:p>
    <w:p w14:paraId="39658038" w14:textId="77777777" w:rsidR="0073786A" w:rsidRPr="00EF6ED0" w:rsidRDefault="0073786A" w:rsidP="0073786A">
      <w:pPr>
        <w:spacing w:after="0" w:line="360" w:lineRule="auto"/>
        <w:rPr>
          <w:rFonts w:ascii="Arial" w:hAnsi="Arial"/>
          <w:b/>
          <w:bCs/>
          <w:sz w:val="24"/>
          <w:szCs w:val="24"/>
        </w:rPr>
      </w:pPr>
    </w:p>
    <w:p w14:paraId="05F4B5CB" w14:textId="2C961B1D" w:rsidR="00665DA3" w:rsidRPr="0073786A" w:rsidRDefault="00665DA3" w:rsidP="00665DA3">
      <w:pPr>
        <w:spacing w:after="240" w:line="480" w:lineRule="auto"/>
        <w:rPr>
          <w:rFonts w:ascii="Arial" w:hAnsi="Arial" w:cs="Arial"/>
          <w:b/>
          <w:sz w:val="24"/>
          <w:szCs w:val="24"/>
        </w:rPr>
      </w:pPr>
      <w:bookmarkStart w:id="1" w:name="_Hlk201391373"/>
      <w:r w:rsidRPr="0073786A">
        <w:rPr>
          <w:rFonts w:ascii="Arial" w:hAnsi="Arial" w:cs="Arial"/>
          <w:b/>
          <w:sz w:val="24"/>
          <w:szCs w:val="24"/>
        </w:rPr>
        <w:t>Sex-Specific Regression Models for Stature Estimation from Finger Lengths in a Nigerian Cohort</w:t>
      </w:r>
    </w:p>
    <w:bookmarkEnd w:id="1"/>
    <w:p w14:paraId="5184E2A7" w14:textId="77777777" w:rsidR="002F6635" w:rsidRDefault="002F6635" w:rsidP="00CF1FE3">
      <w:pPr>
        <w:spacing w:after="0" w:line="480" w:lineRule="auto"/>
        <w:ind w:left="0"/>
        <w:rPr>
          <w:b/>
        </w:rPr>
      </w:pPr>
    </w:p>
    <w:p w14:paraId="71F7F1E3" w14:textId="77777777" w:rsidR="002F6635" w:rsidRDefault="002F6635" w:rsidP="00CF1FE3">
      <w:pPr>
        <w:spacing w:after="0" w:line="480" w:lineRule="auto"/>
        <w:ind w:left="0"/>
        <w:rPr>
          <w:b/>
        </w:rPr>
      </w:pPr>
    </w:p>
    <w:p w14:paraId="50078DC5" w14:textId="77777777" w:rsidR="00CF1FE3" w:rsidRPr="002F6635" w:rsidRDefault="002F6635" w:rsidP="00CF1FE3">
      <w:pPr>
        <w:spacing w:after="0" w:line="480" w:lineRule="auto"/>
        <w:ind w:left="0"/>
        <w:rPr>
          <w:rFonts w:ascii="Arial" w:hAnsi="Arial" w:cs="Arial"/>
          <w:b/>
          <w:sz w:val="24"/>
          <w:szCs w:val="24"/>
        </w:rPr>
      </w:pPr>
      <w:r>
        <w:rPr>
          <w:b/>
        </w:rPr>
        <w:t xml:space="preserve">                                                                        </w:t>
      </w:r>
      <w:r w:rsidR="00E015C6" w:rsidRPr="002F6635">
        <w:rPr>
          <w:rFonts w:ascii="Arial" w:hAnsi="Arial" w:cs="Arial"/>
          <w:b/>
          <w:sz w:val="24"/>
          <w:szCs w:val="24"/>
        </w:rPr>
        <w:t>ABSTRACT</w:t>
      </w:r>
    </w:p>
    <w:p w14:paraId="4CD6A598" w14:textId="77777777" w:rsidR="00E015C6" w:rsidRDefault="002F6635" w:rsidP="002D3572">
      <w:pPr>
        <w:spacing w:line="480" w:lineRule="auto"/>
        <w:ind w:left="0"/>
        <w:rPr>
          <w:rFonts w:ascii="Times New Roman" w:hAnsi="Times New Roman" w:cs="Times New Roman"/>
          <w:sz w:val="24"/>
          <w:szCs w:val="24"/>
        </w:rPr>
      </w:pPr>
      <w:r>
        <w:rPr>
          <w:rFonts w:ascii="Times New Roman" w:hAnsi="Times New Roman" w:cs="Times New Roman"/>
          <w:b/>
          <w:bCs/>
          <w:sz w:val="24"/>
          <w:szCs w:val="24"/>
        </w:rPr>
        <w:t>Aim</w:t>
      </w:r>
      <w:r>
        <w:rPr>
          <w:rFonts w:ascii="Times New Roman" w:hAnsi="Times New Roman" w:cs="Times New Roman"/>
          <w:sz w:val="24"/>
          <w:szCs w:val="24"/>
        </w:rPr>
        <w:t xml:space="preserve">: </w:t>
      </w:r>
      <w:r w:rsidR="00CF1FE3" w:rsidRPr="002D3572">
        <w:rPr>
          <w:rFonts w:ascii="Times New Roman" w:hAnsi="Times New Roman" w:cs="Times New Roman"/>
          <w:sz w:val="24"/>
          <w:szCs w:val="24"/>
        </w:rPr>
        <w:t xml:space="preserve">Forensic anthropology plays a critical role in the identification of human remains within legal contexts. Among the core parameters in forensic investigations—age, sex, ethnicity, and stature—stature estimation is particularly important when dealing with unidentified, dismembered remains. This study aims to explore the relationship between stature and the lengths of the thumb, index, middle, ring, and little fingers, and to develop both linear and multiple regression models for estimating adult stature based on these measurements. </w:t>
      </w:r>
    </w:p>
    <w:p w14:paraId="619B88B1" w14:textId="77777777" w:rsidR="002F6635" w:rsidRDefault="002F6635" w:rsidP="002F6635">
      <w:pPr>
        <w:spacing w:line="480" w:lineRule="auto"/>
        <w:ind w:left="0"/>
        <w:jc w:val="left"/>
        <w:rPr>
          <w:rFonts w:ascii="Times New Roman" w:hAnsi="Times New Roman" w:cs="Times New Roman"/>
          <w:sz w:val="24"/>
          <w:szCs w:val="24"/>
        </w:rPr>
      </w:pPr>
      <w:r>
        <w:rPr>
          <w:rFonts w:ascii="Times New Roman" w:hAnsi="Times New Roman" w:cs="Times New Roman"/>
          <w:b/>
          <w:bCs/>
          <w:sz w:val="24"/>
          <w:szCs w:val="24"/>
        </w:rPr>
        <w:t>Study Design:</w:t>
      </w:r>
      <w:r w:rsidRPr="00EF6ED0">
        <w:rPr>
          <w:rFonts w:ascii="Times New Roman" w:hAnsi="Times New Roman" w:cs="Times New Roman"/>
          <w:sz w:val="24"/>
          <w:szCs w:val="24"/>
        </w:rPr>
        <w:t xml:space="preserve"> </w:t>
      </w:r>
      <w:r>
        <w:rPr>
          <w:rFonts w:ascii="Times New Roman" w:hAnsi="Times New Roman" w:cs="Times New Roman"/>
          <w:sz w:val="24"/>
          <w:szCs w:val="24"/>
        </w:rPr>
        <w:t xml:space="preserve">Study sample consisted of </w:t>
      </w:r>
      <w:r w:rsidRPr="002D3572">
        <w:rPr>
          <w:rFonts w:ascii="Times New Roman" w:hAnsi="Times New Roman" w:cs="Times New Roman"/>
          <w:sz w:val="24"/>
          <w:szCs w:val="24"/>
        </w:rPr>
        <w:t xml:space="preserve">284 students (98 males and 186 females) from Olabisi Onabanjo University in South-Western Nigeria, aged between 17 and 27 years. </w:t>
      </w:r>
    </w:p>
    <w:p w14:paraId="26D7CB4A" w14:textId="77777777" w:rsidR="00444E8C" w:rsidRPr="005F05D3" w:rsidRDefault="002F6635" w:rsidP="002F6635">
      <w:pPr>
        <w:spacing w:line="480" w:lineRule="auto"/>
        <w:ind w:left="0"/>
        <w:jc w:val="left"/>
        <w:rPr>
          <w:rFonts w:ascii="Times New Roman" w:hAnsi="Times New Roman" w:cs="Times New Roman"/>
          <w:sz w:val="24"/>
          <w:szCs w:val="24"/>
        </w:rPr>
      </w:pPr>
      <w:r>
        <w:rPr>
          <w:rFonts w:ascii="Times New Roman" w:hAnsi="Times New Roman" w:cs="Times New Roman"/>
          <w:b/>
          <w:bCs/>
          <w:sz w:val="24"/>
          <w:szCs w:val="24"/>
        </w:rPr>
        <w:t>Materials and methods</w:t>
      </w:r>
      <w:r>
        <w:rPr>
          <w:rFonts w:ascii="Times New Roman" w:hAnsi="Times New Roman" w:cs="Times New Roman"/>
          <w:sz w:val="24"/>
          <w:szCs w:val="24"/>
        </w:rPr>
        <w:t xml:space="preserve">: </w:t>
      </w:r>
      <w:r w:rsidR="005F05D3" w:rsidRPr="005F05D3">
        <w:rPr>
          <w:rFonts w:ascii="Times New Roman" w:hAnsi="Times New Roman" w:cs="Times New Roman"/>
          <w:sz w:val="24"/>
          <w:szCs w:val="24"/>
        </w:rPr>
        <w:t>E</w:t>
      </w:r>
      <w:r w:rsidR="009134B0" w:rsidRPr="005F05D3">
        <w:rPr>
          <w:rFonts w:ascii="Times New Roman" w:hAnsi="Times New Roman" w:cs="Times New Roman"/>
          <w:sz w:val="24"/>
          <w:szCs w:val="24"/>
        </w:rPr>
        <w:t xml:space="preserve">ach subject was thoroughly examined for stature, finger lengths, hand breadth, and wrist breadth of the right hand. Individuals with vertebral deformities or congenital conditions such as </w:t>
      </w:r>
      <w:proofErr w:type="spellStart"/>
      <w:r w:rsidR="009134B0" w:rsidRPr="005F05D3">
        <w:rPr>
          <w:rFonts w:ascii="Times New Roman" w:hAnsi="Times New Roman" w:cs="Times New Roman"/>
          <w:sz w:val="24"/>
          <w:szCs w:val="24"/>
        </w:rPr>
        <w:t>camptodactyly</w:t>
      </w:r>
      <w:proofErr w:type="spellEnd"/>
      <w:r w:rsidR="009134B0" w:rsidRPr="005F05D3">
        <w:rPr>
          <w:rFonts w:ascii="Times New Roman" w:hAnsi="Times New Roman" w:cs="Times New Roman"/>
          <w:sz w:val="24"/>
          <w:szCs w:val="24"/>
        </w:rPr>
        <w:t xml:space="preserve"> were excluded from the study. The mean ages of the male and female subjects were </w:t>
      </w:r>
      <w:r w:rsidR="009134B0" w:rsidRPr="005F05D3">
        <w:rPr>
          <w:rFonts w:ascii="Times New Roman" w:hAnsi="Times New Roman" w:cs="Times New Roman"/>
          <w:color w:val="010205"/>
          <w:sz w:val="24"/>
          <w:szCs w:val="24"/>
        </w:rPr>
        <w:t xml:space="preserve">21.19 </w:t>
      </w:r>
      <w:r w:rsidR="009134B0" w:rsidRPr="005F05D3">
        <w:rPr>
          <w:rFonts w:ascii="Times New Roman" w:hAnsi="Times New Roman" w:cs="Times New Roman"/>
          <w:sz w:val="24"/>
          <w:szCs w:val="24"/>
        </w:rPr>
        <w:t xml:space="preserve">years (SD = 1.41) and 19.79 years (SD = 1.46), </w:t>
      </w:r>
      <w:r w:rsidR="00CF1FE3" w:rsidRPr="005F05D3">
        <w:rPr>
          <w:rFonts w:ascii="Times New Roman" w:hAnsi="Times New Roman" w:cs="Times New Roman"/>
          <w:sz w:val="24"/>
          <w:szCs w:val="24"/>
        </w:rPr>
        <w:t>All measurements were obtained using standardized techniques.</w:t>
      </w:r>
    </w:p>
    <w:p w14:paraId="3F9E9952" w14:textId="77777777" w:rsidR="00E015C6" w:rsidRDefault="002F6635" w:rsidP="002D3572">
      <w:pPr>
        <w:spacing w:line="480" w:lineRule="auto"/>
        <w:ind w:left="0"/>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w:t>
      </w:r>
      <w:r w:rsidR="00CF1FE3" w:rsidRPr="002D3572">
        <w:rPr>
          <w:rFonts w:ascii="Times New Roman" w:hAnsi="Times New Roman" w:cs="Times New Roman"/>
          <w:sz w:val="24"/>
          <w:szCs w:val="24"/>
        </w:rPr>
        <w:t xml:space="preserve">Results indicated that males generally had significantly longer statures and finger lengths compared to females. A positive and statistically significant correlation was found between stature and finger lengths for most fingers, except the little finger in males. Both linear and multiple </w:t>
      </w:r>
      <w:r w:rsidR="00CF1FE3" w:rsidRPr="002D3572">
        <w:rPr>
          <w:rFonts w:ascii="Times New Roman" w:hAnsi="Times New Roman" w:cs="Times New Roman"/>
          <w:sz w:val="24"/>
          <w:szCs w:val="24"/>
        </w:rPr>
        <w:lastRenderedPageBreak/>
        <w:t xml:space="preserve">regression models were created to estimate stature from finger lengths, with the predictive accuracy being higher for females than for males. The study further revealed that the correlation coefficient (R) and coefficient of determination (R²) values were enhanced in the multiple regression models compared to the linear ones. </w:t>
      </w:r>
    </w:p>
    <w:p w14:paraId="426CA48C" w14:textId="77777777" w:rsidR="00CF1FE3" w:rsidRDefault="002F6635" w:rsidP="002D3572">
      <w:pPr>
        <w:spacing w:line="480" w:lineRule="auto"/>
        <w:ind w:left="0"/>
        <w:rPr>
          <w:rFonts w:ascii="Times New Roman" w:hAnsi="Times New Roman" w:cs="Times New Roman"/>
          <w:sz w:val="24"/>
          <w:szCs w:val="24"/>
        </w:rPr>
      </w:pPr>
      <w:r>
        <w:rPr>
          <w:rFonts w:ascii="Times New Roman" w:hAnsi="Times New Roman" w:cs="Times New Roman"/>
          <w:b/>
          <w:bCs/>
          <w:sz w:val="24"/>
          <w:szCs w:val="24"/>
        </w:rPr>
        <w:t>Conclusions</w:t>
      </w:r>
      <w:r>
        <w:rPr>
          <w:rFonts w:ascii="Times New Roman" w:hAnsi="Times New Roman" w:cs="Times New Roman"/>
          <w:sz w:val="24"/>
          <w:szCs w:val="24"/>
        </w:rPr>
        <w:t xml:space="preserve">: </w:t>
      </w:r>
      <w:r w:rsidR="00CF1FE3" w:rsidRPr="002D3572">
        <w:rPr>
          <w:rFonts w:ascii="Times New Roman" w:hAnsi="Times New Roman" w:cs="Times New Roman"/>
          <w:sz w:val="24"/>
          <w:szCs w:val="24"/>
        </w:rPr>
        <w:t>The findings highlight the potential applicability of sex-specific regression models in forensic investigations, emphasizing their utility in stature estimation.</w:t>
      </w:r>
    </w:p>
    <w:p w14:paraId="5CF16CD1" w14:textId="77777777" w:rsidR="0042270A" w:rsidRPr="00444E8C" w:rsidRDefault="0042270A" w:rsidP="00444E8C">
      <w:pPr>
        <w:spacing w:line="480" w:lineRule="auto"/>
        <w:ind w:left="0"/>
        <w:rPr>
          <w:rFonts w:ascii="Times New Roman" w:hAnsi="Times New Roman" w:cs="Times New Roman"/>
          <w:sz w:val="24"/>
          <w:szCs w:val="24"/>
        </w:rPr>
      </w:pPr>
      <w:r w:rsidRPr="002F6635">
        <w:rPr>
          <w:rFonts w:ascii="Times New Roman" w:hAnsi="Times New Roman" w:cs="Times New Roman"/>
          <w:b/>
          <w:sz w:val="24"/>
          <w:szCs w:val="24"/>
        </w:rPr>
        <w:t>Keywords</w:t>
      </w:r>
      <w:r w:rsidRPr="00444E8C">
        <w:rPr>
          <w:rFonts w:ascii="Times New Roman" w:hAnsi="Times New Roman" w:cs="Times New Roman"/>
          <w:sz w:val="24"/>
          <w:szCs w:val="24"/>
        </w:rPr>
        <w:t>:  Anthropometry, Stature, Finger, Linear regression, Correlation, Male, Female</w:t>
      </w:r>
    </w:p>
    <w:p w14:paraId="76EA2E19" w14:textId="77777777" w:rsidR="00934AF2" w:rsidRDefault="00FC4C16" w:rsidP="00934AF2">
      <w:pPr>
        <w:pStyle w:val="NormalWeb"/>
        <w:spacing w:before="0" w:beforeAutospacing="0" w:after="0" w:afterAutospacing="0" w:line="480" w:lineRule="auto"/>
        <w:rPr>
          <w:b/>
        </w:rPr>
      </w:pPr>
      <w:r>
        <w:rPr>
          <w:b/>
        </w:rPr>
        <w:t>1.</w:t>
      </w:r>
      <w:r w:rsidR="002F6635">
        <w:rPr>
          <w:b/>
        </w:rPr>
        <w:t xml:space="preserve">   </w:t>
      </w:r>
      <w:r w:rsidR="002F6635" w:rsidRPr="00934AF2">
        <w:rPr>
          <w:b/>
        </w:rPr>
        <w:t>INTRODUCTION</w:t>
      </w:r>
    </w:p>
    <w:p w14:paraId="10F77763" w14:textId="77777777" w:rsidR="009828AF" w:rsidRPr="00934AF2" w:rsidRDefault="009828AF" w:rsidP="00934AF2">
      <w:pPr>
        <w:pStyle w:val="NormalWeb"/>
        <w:spacing w:before="0" w:beforeAutospacing="0" w:after="0" w:afterAutospacing="0" w:line="480" w:lineRule="auto"/>
        <w:rPr>
          <w:b/>
        </w:rPr>
      </w:pPr>
      <w:r>
        <w:t xml:space="preserve">Over the years, anthropometry has been a crucial tool in studying human variation and plays a significant role in forensic anthropology for the identification of human remains </w:t>
      </w:r>
      <w:r w:rsidR="00F73F93">
        <w:t xml:space="preserve"> </w:t>
      </w:r>
      <w:r w:rsidR="00F73F93">
        <w:fldChar w:fldCharType="begin"/>
      </w:r>
      <w:r w:rsidR="00607D11">
        <w:instrText xml:space="preserve"> ADDIN EN.CITE &lt;EndNote&gt;&lt;Cite&gt;&lt;Author&gt;Dhulqarnain&lt;/Author&gt;&lt;Year&gt;2020&lt;/Year&gt;&lt;RecNum&gt;995&lt;/RecNum&gt;&lt;DisplayText&gt;(Dhulqarnain&lt;style face="italic"&gt; et al.&lt;/style&gt; 2020)&lt;/DisplayText&gt;&lt;record&gt;&lt;rec-number&gt;995&lt;/rec-number&gt;&lt;foreign-keys&gt;&lt;key app="EN" db-id="p0t0pfr99952v8etweq5vsf80efpxezx2rae" timestamp="1716470149"&gt;995&lt;/key&gt;&lt;/foreign-keys&gt;&lt;ref-type name="Journal Article"&gt;17&lt;/ref-type&gt;&lt;contributors&gt;&lt;authors&gt;&lt;author&gt;Dhulqarnain, A. O.&lt;/author&gt;&lt;author&gt;Mokhtari, T.&lt;/author&gt;&lt;author&gt;Rastegar, T.&lt;/author&gt;&lt;author&gt;Mohammed, I.&lt;/author&gt;&lt;author&gt;Ijaz, S.&lt;/author&gt;&lt;author&gt;Hassanzadeh, G.&lt;/author&gt;&lt;/authors&gt;&lt;/contributors&gt;&lt;titles&gt;&lt;title&gt;Comparison of nasal index between Northwestern Nigeria and Northern Iranian populations: an anthropometric study&lt;/title&gt;&lt;secondary-title&gt;Journal of Maxillofacial and Oral Surgery&lt;/secondary-title&gt;&lt;/titles&gt;&lt;periodical&gt;&lt;full-title&gt;Journal of Maxillofacial and Oral Surgery&lt;/full-title&gt;&lt;/periodical&gt;&lt;pages&gt;596-602&lt;/pages&gt;&lt;volume&gt;19&lt;/volume&gt;&lt;dates&gt;&lt;year&gt;2020&lt;/year&gt;&lt;/dates&gt;&lt;urls&gt;&lt;/urls&gt;&lt;/record&gt;&lt;/Cite&gt;&lt;/EndNote&gt;</w:instrText>
      </w:r>
      <w:r w:rsidR="00F73F93">
        <w:fldChar w:fldCharType="separate"/>
      </w:r>
      <w:r w:rsidR="00607D11">
        <w:rPr>
          <w:noProof/>
        </w:rPr>
        <w:t>(</w:t>
      </w:r>
      <w:hyperlink w:anchor="_ENREF_11" w:tooltip="Dhulqarnain, 2020 #995" w:history="1">
        <w:r w:rsidR="00665DA3">
          <w:rPr>
            <w:noProof/>
          </w:rPr>
          <w:t>Dhulqarnain</w:t>
        </w:r>
        <w:r w:rsidR="00665DA3" w:rsidRPr="00607D11">
          <w:rPr>
            <w:i/>
            <w:noProof/>
          </w:rPr>
          <w:t xml:space="preserve"> et al.</w:t>
        </w:r>
        <w:r w:rsidR="00665DA3">
          <w:rPr>
            <w:noProof/>
          </w:rPr>
          <w:t xml:space="preserve"> 2020</w:t>
        </w:r>
      </w:hyperlink>
      <w:r w:rsidR="00607D11">
        <w:rPr>
          <w:noProof/>
        </w:rPr>
        <w:t>)</w:t>
      </w:r>
      <w:r w:rsidR="00F73F93">
        <w:fldChar w:fldCharType="end"/>
      </w:r>
      <w:r w:rsidR="00F73F93">
        <w:t>.</w:t>
      </w:r>
      <w:r>
        <w:t xml:space="preserve"> The application of anthropometric knowledge extends to the formulation of biological profiles, which are essential for identifying individuals through the estimation of age, gender, and stature of the remains</w:t>
      </w:r>
      <w:r w:rsidR="00F73F93">
        <w:t xml:space="preserve"> </w:t>
      </w:r>
      <w:r w:rsidR="00F73F93">
        <w:fldChar w:fldCharType="begin">
          <w:fldData xml:space="preserve">PEVuZE5vdGU+PENpdGU+PEF1dGhvcj5LaW08L0F1dGhvcj48WWVhcj4yMDE5PC9ZZWFyPjxSZWNO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</w:fldData>
        </w:fldChar>
      </w:r>
      <w:r w:rsidR="00607D11">
        <w:instrText xml:space="preserve"> ADDIN EN.CITE </w:instrText>
      </w:r>
      <w:r w:rsidR="00607D11">
        <w:fldChar w:fldCharType="begin">
          <w:fldData xml:space="preserve">PEVuZE5vdGU+PENpdGU+PEF1dGhvcj5LaW08L0F1dGhvcj48WWVhcj4yMDE5PC9ZZWFyPjxSZWNO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</w:fldData>
        </w:fldChar>
      </w:r>
      <w:r w:rsidR="00607D11">
        <w:instrText xml:space="preserve"> ADDIN EN.CITE.DATA </w:instrText>
      </w:r>
      <w:r w:rsidR="00607D11">
        <w:fldChar w:fldCharType="end"/>
      </w:r>
      <w:r w:rsidR="00F73F93">
        <w:fldChar w:fldCharType="separate"/>
      </w:r>
      <w:r w:rsidR="00607D11">
        <w:rPr>
          <w:noProof/>
        </w:rPr>
        <w:t>(</w:t>
      </w:r>
      <w:hyperlink w:anchor="_ENREF_37" w:tooltip="Zeybek, 2008 #984" w:history="1">
        <w:r w:rsidR="00665DA3">
          <w:rPr>
            <w:noProof/>
          </w:rPr>
          <w:t>Zeybek</w:t>
        </w:r>
        <w:r w:rsidR="00665DA3" w:rsidRPr="00607D11">
          <w:rPr>
            <w:i/>
            <w:noProof/>
          </w:rPr>
          <w:t xml:space="preserve"> et al.</w:t>
        </w:r>
        <w:r w:rsidR="00665DA3">
          <w:rPr>
            <w:noProof/>
          </w:rPr>
          <w:t xml:space="preserve"> 2008</w:t>
        </w:r>
      </w:hyperlink>
      <w:r w:rsidR="00607D11">
        <w:rPr>
          <w:noProof/>
        </w:rPr>
        <w:t xml:space="preserve">, </w:t>
      </w:r>
      <w:hyperlink w:anchor="_ENREF_19" w:tooltip="Kim, 2019 #985" w:history="1">
        <w:r w:rsidR="00665DA3">
          <w:rPr>
            <w:noProof/>
          </w:rPr>
          <w:t>Kim 2019</w:t>
        </w:r>
      </w:hyperlink>
      <w:r w:rsidR="00607D11">
        <w:rPr>
          <w:noProof/>
        </w:rPr>
        <w:t>)</w:t>
      </w:r>
      <w:r w:rsidR="00F73F93">
        <w:fldChar w:fldCharType="end"/>
      </w:r>
      <w:r>
        <w:t>. This process is also vital in determining the cause of death</w:t>
      </w:r>
      <w:r w:rsidR="00F73F93">
        <w:t xml:space="preserve"> </w:t>
      </w:r>
      <w:r w:rsidR="00F73F93">
        <w:fldChar w:fldCharType="begin"/>
      </w:r>
      <w:r w:rsidR="00607D11">
        <w:instrText xml:space="preserve"> ADDIN EN.CITE &lt;EndNote&gt;&lt;Cite&gt;&lt;Author&gt;Jee&lt;/Author&gt;&lt;Year&gt;2015&lt;/Year&gt;&lt;RecNum&gt;1025&lt;/RecNum&gt;&lt;DisplayText&gt;(Jee and Yun 2015)&lt;/DisplayText&gt;&lt;record&gt;&lt;rec-number&gt;1025&lt;/rec-number&gt;&lt;foreign-keys&gt;&lt;key app="EN" db-id="p0t0pfr99952v8etweq5vsf80efpxezx2rae" timestamp="1722858914"&gt;1025&lt;/key&gt;&lt;/foreign-keys&gt;&lt;ref-type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 Forensic Leg. Med.&lt;/secondary-title&gt;&lt;/titles&gt;&lt;periodical&gt;&lt;full-title&gt;J. Forensic Leg. Med.&lt;/full-title&gt;&lt;/periodical&gt;&lt;pages&gt;9-14&lt;/pages&gt;&lt;volume&gt;35&lt;/volume&gt;&lt;dates&gt;&lt;year&gt;2015&lt;/year&gt;&lt;/dates&gt;&lt;urls&gt;&lt;/urls&gt;&lt;/record&gt;&lt;/Cite&gt;&lt;/EndNote&gt;</w:instrText>
      </w:r>
      <w:r w:rsidR="00F73F93">
        <w:fldChar w:fldCharType="separate"/>
      </w:r>
      <w:r w:rsidR="00607D11">
        <w:rPr>
          <w:noProof/>
        </w:rPr>
        <w:t>(</w:t>
      </w:r>
      <w:hyperlink w:anchor="_ENREF_17" w:tooltip="Jee, 2015 #1025" w:history="1">
        <w:r w:rsidR="00665DA3">
          <w:rPr>
            <w:noProof/>
          </w:rPr>
          <w:t>Jee and Yun 2015</w:t>
        </w:r>
      </w:hyperlink>
      <w:r w:rsidR="00607D11">
        <w:rPr>
          <w:noProof/>
        </w:rPr>
        <w:t>)</w:t>
      </w:r>
      <w:r w:rsidR="00F73F93">
        <w:fldChar w:fldCharType="end"/>
      </w:r>
      <w:r>
        <w:t>. In cases involving dismembered bodies, such as those resulting from mass disasters, wars, explosions, or homicides, the identification of individuals often relies on small fragments of the body</w:t>
      </w:r>
      <w:r w:rsidR="00F73F93">
        <w:t xml:space="preserve"> </w:t>
      </w:r>
      <w:r w:rsidR="003E7A19">
        <w:fldChar w:fldCharType="begin"/>
      </w:r>
      <w:r w:rsidR="00607D11">
        <w:instrText xml:space="preserve"> ADDIN EN.CITE &lt;EndNote&gt;&lt;Cite&gt;&lt;Author&gt;Poorhassan&lt;/Author&gt;&lt;Year&gt;2017&lt;/Year&gt;&lt;RecNum&gt;996&lt;/RecNum&gt;&lt;DisplayText&gt;(Poorhassan&lt;style face="italic"&gt; et al.&lt;/style&gt; 2017)&lt;/DisplayText&gt;&lt;record&gt;&lt;rec-number&gt;996&lt;/rec-number&gt;&lt;foreign-keys&gt;&lt;key app="EN" db-id="p0t0pfr99952v8etweq5vsf80efpxezx2rae" timestamp="1716470956"&gt;996&lt;/key&gt;&lt;/foreign-keys&gt;&lt;ref-type name="Journal Article"&gt;17&lt;/ref-type&gt;&lt;contributors&gt;&lt;authors&gt;&lt;author&gt;Poorhassan, M.&lt;/author&gt;&lt;author&gt;Mokhtari, T,&lt;/author&gt;&lt;author&gt;Navid, S.&lt;/author&gt;&lt;author&gt;Rezaei, M.&lt;/author&gt;&lt;author&gt;Sheikhazadi, A.&lt;/author&gt;&lt;author&gt;Mojaverrostami, S. &lt;/author&gt;&lt;author&gt;Hassanzadeh, G.&lt;/author&gt;&lt;/authors&gt;&lt;/contributors&gt;&lt;titles&gt;&lt;title&gt;Poorhassan M, Mokhtari T, Navid S, Rezaei M, Sheikhazadi A, Mojaverrostami S, et al. Stature estimation from forearm length: An anthropological study in Iranian medical students&lt;/title&gt;&lt;secondary-title&gt;Journal of Contemporary Medical Sciences.&lt;/secondary-title&gt;&lt;/titles&gt;&lt;periodical&gt;&lt;full-title&gt;Journal of Contemporary Medical Sciences.&lt;/full-title&gt;&lt;/periodical&gt;&lt;pages&gt;270-2&lt;/pages&gt;&lt;volume&gt;3&lt;/volume&gt;&lt;number&gt;11&lt;/number&gt;&lt;dates&gt;&lt;year&gt;2017&lt;/year&gt;&lt;/dates&gt;&lt;urls&gt;&lt;/urls&gt;&lt;electronic-resource-num&gt;DOI:10.22317/jcms.09201705&lt;/electronic-resource-num&gt;&lt;/record&gt;&lt;/Cite&gt;&lt;/EndNote&gt;</w:instrText>
      </w:r>
      <w:r w:rsidR="003E7A19">
        <w:fldChar w:fldCharType="separate"/>
      </w:r>
      <w:r w:rsidR="00607D11">
        <w:rPr>
          <w:noProof/>
        </w:rPr>
        <w:t>(</w:t>
      </w:r>
      <w:hyperlink w:anchor="_ENREF_27" w:tooltip="Poorhassan, 2017 #996" w:history="1">
        <w:r w:rsidR="00665DA3">
          <w:rPr>
            <w:noProof/>
          </w:rPr>
          <w:t>Poorhassan</w:t>
        </w:r>
        <w:r w:rsidR="00665DA3" w:rsidRPr="00607D11">
          <w:rPr>
            <w:i/>
            <w:noProof/>
          </w:rPr>
          <w:t xml:space="preserve"> et al.</w:t>
        </w:r>
        <w:r w:rsidR="00665DA3">
          <w:rPr>
            <w:noProof/>
          </w:rPr>
          <w:t xml:space="preserve"> 2017</w:t>
        </w:r>
      </w:hyperlink>
      <w:r w:rsidR="00607D11">
        <w:rPr>
          <w:noProof/>
        </w:rPr>
        <w:t>)</w:t>
      </w:r>
      <w:r w:rsidR="003E7A19">
        <w:fldChar w:fldCharType="end"/>
      </w:r>
      <w:r>
        <w:t>. In such scenarios, accurate identification becomes imperative</w:t>
      </w:r>
      <w:r w:rsidR="003E7A19">
        <w:t xml:space="preserve"> </w:t>
      </w:r>
      <w:r w:rsidR="003E7A19" w:rsidRPr="00934AF2">
        <w:fldChar w:fldCharType="begin"/>
      </w:r>
      <w:r w:rsidR="00607D11" w:rsidRPr="00934AF2">
        <w:instrText xml:space="preserve"> ADDIN EN.CITE &lt;EndNote&gt;&lt;Cite&gt;&lt;Author&gt;Chandra&lt;/Author&gt;&lt;Year&gt;2015&lt;/Year&gt;&lt;RecNum&gt;997&lt;/RecNum&gt;&lt;DisplayText&gt;(Chandra&lt;style face="italic"&gt; et al.&lt;/style&gt; 2015)&lt;/DisplayText&gt;&lt;record&gt;&lt;rec-number&gt;997&lt;/rec-number&gt;&lt;foreign-keys&gt;&lt;key app="EN" db-id="p0t0pfr99952v8etweq5vsf80efpxezx2rae" timestamp="1716471306"&gt;997&lt;/key&gt;&lt;/foreign-keys&gt;&lt;ref-type name="Journal Article"&gt;17&lt;/ref-type&gt;&lt;contributors&gt;&lt;authors&gt;&lt;author&gt;Chandra, A.&lt;/author&gt;&lt;author&gt;Chandna, P.&lt;/author&gt;&lt;author&gt;Deswal, S.&lt;/author&gt;&lt;author&gt;Mishra, R. K.&lt;/author&gt;&lt;author&gt;Kumar, R.&lt;/author&gt;&lt;/authors&gt;&lt;/contributors&gt;&lt;titles&gt;&lt;title&gt;Stature prediction model based on hand anthropometry&lt;/title&gt;&lt;secondary-title&gt;International Journal of Medical, Health, Biomedical, Bioengineering&lt;/secondary-title&gt;&lt;/titles&gt;&lt;periodical&gt;&lt;full-title&gt;International Journal of Medical, Health, Biomedical, Bioengineering&lt;/full-title&gt;&lt;/periodical&gt;&lt;pages&gt;201-7&lt;/pages&gt;&lt;volume&gt;9&lt;/volume&gt;&lt;number&gt;2&lt;/number&gt;&lt;dates&gt;&lt;year&gt;2015&lt;/year&gt;&lt;/dates&gt;&lt;urls&gt;&lt;/urls&gt;&lt;/record&gt;&lt;/Cite&gt;&lt;/EndNote&gt;</w:instrText>
      </w:r>
      <w:r w:rsidR="003E7A19" w:rsidRPr="00934AF2">
        <w:fldChar w:fldCharType="separate"/>
      </w:r>
      <w:r w:rsidR="00607D11" w:rsidRPr="00934AF2">
        <w:t>(</w:t>
      </w:r>
      <w:hyperlink w:anchor="_ENREF_8" w:tooltip="Chandra, 2015 #997" w:history="1">
        <w:r w:rsidR="00665DA3" w:rsidRPr="00934AF2">
          <w:t>Chandra et al. 2015</w:t>
        </w:r>
      </w:hyperlink>
      <w:r w:rsidR="00607D11" w:rsidRPr="00934AF2">
        <w:t>)</w:t>
      </w:r>
      <w:r w:rsidR="003E7A19" w:rsidRPr="00934AF2">
        <w:fldChar w:fldCharType="end"/>
      </w:r>
      <w:r w:rsidRPr="00934AF2">
        <w:t>.</w:t>
      </w:r>
    </w:p>
    <w:p w14:paraId="00ABBFA6" w14:textId="77777777" w:rsidR="009828AF" w:rsidRDefault="009828AF" w:rsidP="009828AF">
      <w:pPr>
        <w:pStyle w:val="NormalWeb"/>
        <w:spacing w:line="480" w:lineRule="auto"/>
      </w:pPr>
      <w:r>
        <w:t>Various methods have been developed for stature estimation using different body parts, including measurements of upper and lower limb bones such as fingers and phalanges</w:t>
      </w:r>
      <w:r w:rsidR="003E7A19">
        <w:t xml:space="preserve"> </w:t>
      </w:r>
      <w:r w:rsidR="003E7A19">
        <w:fldChar w:fldCharType="begin"/>
      </w:r>
      <w:r w:rsidR="00607D11">
        <w:instrText xml:space="preserve"> ADDIN EN.CITE &lt;EndNote&gt;&lt;Cite&gt;&lt;Author&gt;Agrawal&lt;/Author&gt;&lt;Year&gt;2013&lt;/Year&gt;&lt;RecNum&gt;1005&lt;/RecNum&gt;&lt;DisplayText&gt;(Agrawal&lt;style face="italic"&gt; et al.&lt;/style&gt; 2013)&lt;/DisplayText&gt;&lt;record&gt;&lt;rec-number&gt;1005&lt;/rec-number&gt;&lt;foreign-keys&gt;&lt;key app="EN" db-id="p0t0pfr99952v8etweq5vsf80efpxezx2rae" timestamp="1716474182"&gt;1005&lt;/key&gt;&lt;/foreign-keys&gt;&lt;ref-type name="Journal Article"&gt;17&lt;/ref-type&gt;&lt;contributors&gt;&lt;authors&gt;&lt;author&gt;Agrawal, J.&lt;/author&gt;&lt;author&gt;Raichandani, L.&lt;/author&gt;&lt;author&gt;Kataria, S. K.&lt;/author&gt;&lt;author&gt;Raichandani, S. &lt;/author&gt;&lt;/authors&gt;&lt;/contributors&gt;&lt;titles&gt;&lt;title&gt;Estimation of stature from hand length and length of phalanges&lt;/title&gt;&lt;secondary-title&gt;Journal of Evolution of Medical and Dental Sciences&lt;/secondary-title&gt;&lt;/titles&gt;&lt;periodical&gt;&lt;full-title&gt;Journal of Evolution of Medical and Dental Sciences&lt;/full-title&gt;&lt;/periodical&gt;&lt;pages&gt;9651-6&lt;/pages&gt;&lt;volume&gt;2&lt;/volume&gt;&lt;number&gt;50&lt;/number&gt;&lt;dates&gt;&lt;year&gt;2013&lt;/year&gt;&lt;/dates&gt;&lt;urls&gt;&lt;/urls&gt;&lt;electronic-resource-num&gt;DOI:10.14260/jemds/1672&lt;/electronic-resource-num&gt;&lt;/record&gt;&lt;/Cite&gt;&lt;/EndNote&gt;</w:instrText>
      </w:r>
      <w:r w:rsidR="003E7A19">
        <w:fldChar w:fldCharType="separate"/>
      </w:r>
      <w:r w:rsidR="00607D11">
        <w:rPr>
          <w:noProof/>
        </w:rPr>
        <w:t>(</w:t>
      </w:r>
      <w:hyperlink w:anchor="_ENREF_1" w:tooltip="Agrawal, 2013 #1005" w:history="1">
        <w:r w:rsidR="00665DA3">
          <w:rPr>
            <w:noProof/>
          </w:rPr>
          <w:t>Agrawal</w:t>
        </w:r>
        <w:r w:rsidR="00665DA3" w:rsidRPr="00607D11">
          <w:rPr>
            <w:i/>
            <w:noProof/>
          </w:rPr>
          <w:t xml:space="preserve"> et al.</w:t>
        </w:r>
        <w:r w:rsidR="00665DA3">
          <w:rPr>
            <w:noProof/>
          </w:rPr>
          <w:t xml:space="preserve"> 2013</w:t>
        </w:r>
      </w:hyperlink>
      <w:r w:rsidR="00607D11">
        <w:rPr>
          <w:noProof/>
        </w:rPr>
        <w:t>)</w:t>
      </w:r>
      <w:r w:rsidR="003E7A19">
        <w:fldChar w:fldCharType="end"/>
      </w:r>
      <w:r>
        <w:t>, hand dimensions</w:t>
      </w:r>
      <w:r w:rsidR="003E7A19">
        <w:t xml:space="preserve"> </w:t>
      </w:r>
      <w:r w:rsidR="003E7A19">
        <w:fldChar w:fldCharType="begin"/>
      </w:r>
      <w:r w:rsidR="00607D11">
        <w:instrText xml:space="preserve"> ADDIN EN.CITE &lt;EndNote&gt;&lt;Cite&gt;&lt;Author&gt;Ibrahim&lt;/Author&gt;&lt;Year&gt;2016&lt;/Year&gt;&lt;RecNum&gt;1004&lt;/RecNum&gt;&lt;DisplayText&gt;(Ibrahim&lt;style face="italic"&gt; et al.&lt;/style&gt; 2016)&lt;/DisplayText&gt;&lt;record&gt;&lt;rec-number&gt;1004&lt;/rec-number&gt;&lt;foreign-keys&gt;&lt;key app="EN" db-id="p0t0pfr99952v8etweq5vsf80efpxezx2rae" timestamp="1716473982"&gt;1004&lt;/key&gt;&lt;/foreign-keys&gt;&lt;ref-type name="Journal Article"&gt;17&lt;/ref-type&gt;&lt;contributors&gt;&lt;authors&gt;&lt;author&gt;Ibrahim, M. A.&lt;/author&gt;&lt;author&gt;Khalifa, A. M.&lt;/author&gt;&lt;author&gt;Hagras, A. M.&lt;/author&gt;&lt;author&gt;Alwakid, N. I.&lt;/author&gt;&lt;/authors&gt;&lt;/contributors&gt;&lt;titles&gt;&lt;title&gt;Sex determination from hand dimensions and index/ring Finger Length ratio in North Saudi population: Medico-legal view&lt;/title&gt;&lt;secondary-title&gt;Egyptian Journal of Forensic Sciences&lt;/secondary-title&gt;&lt;/titles&gt;&lt;periodical&gt;&lt;full-title&gt;Egyptian Journal of Forensic Sciences&lt;/full-title&gt;&lt;/periodical&gt;&lt;pages&gt;435-44&lt;/pages&gt;&lt;volume&gt;6&lt;/volume&gt;&lt;number&gt;4&lt;/number&gt;&lt;dates&gt;&lt;year&gt;2016&lt;/year&gt;&lt;/dates&gt;&lt;urls&gt;&lt;/urls&gt;&lt;electronic-resource-num&gt;DOI:10.1016/j.ejfs.2016.11.002&lt;/electronic-resource-num&gt;&lt;/record&gt;&lt;/Cite&gt;&lt;/EndNote&gt;</w:instrText>
      </w:r>
      <w:r w:rsidR="003E7A19">
        <w:fldChar w:fldCharType="separate"/>
      </w:r>
      <w:r w:rsidR="00607D11">
        <w:rPr>
          <w:noProof/>
        </w:rPr>
        <w:t>(</w:t>
      </w:r>
      <w:hyperlink w:anchor="_ENREF_15" w:tooltip="Ibrahim, 2016 #1004" w:history="1">
        <w:r w:rsidR="00665DA3">
          <w:rPr>
            <w:noProof/>
          </w:rPr>
          <w:t>Ibrahim</w:t>
        </w:r>
        <w:r w:rsidR="00665DA3" w:rsidRPr="00607D11">
          <w:rPr>
            <w:i/>
            <w:noProof/>
          </w:rPr>
          <w:t xml:space="preserve"> et al.</w:t>
        </w:r>
        <w:r w:rsidR="00665DA3">
          <w:rPr>
            <w:noProof/>
          </w:rPr>
          <w:t xml:space="preserve"> 2016</w:t>
        </w:r>
      </w:hyperlink>
      <w:r w:rsidR="00607D11">
        <w:rPr>
          <w:noProof/>
        </w:rPr>
        <w:t>)</w:t>
      </w:r>
      <w:r w:rsidR="003E7A19">
        <w:fldChar w:fldCharType="end"/>
      </w:r>
      <w:r>
        <w:t>, upper arm length</w:t>
      </w:r>
      <w:r w:rsidR="003E7A19">
        <w:t xml:space="preserve"> </w:t>
      </w:r>
      <w:r w:rsidR="003E7A19">
        <w:fldChar w:fldCharType="begin"/>
      </w:r>
      <w:r w:rsidR="00607D11">
        <w:instrText xml:space="preserve"> ADDIN EN.CITE &lt;EndNote&gt;&lt;Cite&gt;&lt;Author&gt;Chandran&lt;/Author&gt;&lt;Year&gt;2016&lt;/Year&gt;&lt;RecNum&gt;1003&lt;/RecNum&gt;&lt;DisplayText&gt;(Chandran&lt;style face="italic"&gt; et al.&lt;/style&gt; 2016)&lt;/DisplayText&gt;&lt;record&gt;&lt;rec-number&gt;1003&lt;/rec-number&gt;&lt;foreign-keys&gt;&lt;key app="EN" db-id="p0t0pfr99952v8etweq5vsf80efpxezx2rae" timestamp="1716473787"&gt;1003&lt;/key&gt;&lt;/foreign-keys&gt;&lt;ref-type name="Journal Article"&gt;17&lt;/ref-type&gt;&lt;contributors&gt;&lt;authors&gt;&lt;author&gt;Chandran, S.&lt;/author&gt;&lt;author&gt;Manipady, S.&lt;/author&gt;&lt;author&gt;Shetty, M.&lt;/author&gt;&lt;author&gt;Tarvadi, P. V.&lt;/author&gt;&lt;author&gt;Shetty, S. S.&lt;/author&gt;&lt;/authors&gt;&lt;/contributors&gt;&lt;titles&gt;&lt;title&gt;Estimation of stature by percutaneous measurement of upper arm length among native adult population of Dakshina Kannada district&lt;/title&gt;&lt;secondary-title&gt;Indian Journal of Forensic Medicine &amp;amp; Toxicology&lt;/secondary-title&gt;&lt;/titles&gt;&lt;periodical&gt;&lt;full-title&gt;Indian Journal of Forensic Medicine &amp;amp; Toxicology&lt;/full-title&gt;&lt;/periodical&gt;&lt;pages&gt;279-83&lt;/pages&gt;&lt;volume&gt;10&lt;/volume&gt;&lt;number&gt;2&lt;/number&gt;&lt;dates&gt;&lt;year&gt;2016&lt;/year&gt;&lt;/dates&gt;&lt;urls&gt;&lt;/urls&gt;&lt;electronic-resource-num&gt;DOI:10.5958/0973-9130.2016.00071.2&lt;/electronic-resource-num&gt;&lt;/record&gt;&lt;/Cite&gt;&lt;/EndNote&gt;</w:instrText>
      </w:r>
      <w:r w:rsidR="003E7A19">
        <w:fldChar w:fldCharType="separate"/>
      </w:r>
      <w:r w:rsidR="00607D11">
        <w:rPr>
          <w:noProof/>
        </w:rPr>
        <w:t>(</w:t>
      </w:r>
      <w:hyperlink w:anchor="_ENREF_9" w:tooltip="Chandran, 2016 #1003" w:history="1">
        <w:r w:rsidR="00665DA3">
          <w:rPr>
            <w:noProof/>
          </w:rPr>
          <w:t>Chandran</w:t>
        </w:r>
        <w:r w:rsidR="00665DA3" w:rsidRPr="00607D11">
          <w:rPr>
            <w:i/>
            <w:noProof/>
          </w:rPr>
          <w:t xml:space="preserve"> et al.</w:t>
        </w:r>
        <w:r w:rsidR="00665DA3">
          <w:rPr>
            <w:noProof/>
          </w:rPr>
          <w:t xml:space="preserve"> 2016</w:t>
        </w:r>
      </w:hyperlink>
      <w:r w:rsidR="00607D11">
        <w:rPr>
          <w:noProof/>
        </w:rPr>
        <w:t>)</w:t>
      </w:r>
      <w:r w:rsidR="003E7A19">
        <w:fldChar w:fldCharType="end"/>
      </w:r>
      <w:r>
        <w:t>, ulna</w:t>
      </w:r>
      <w:r w:rsidR="003E7A19">
        <w:t xml:space="preserve"> </w:t>
      </w:r>
      <w:r w:rsidR="003E7A19">
        <w:fldChar w:fldCharType="begin"/>
      </w:r>
      <w:r w:rsidR="00607D11">
        <w:instrText xml:space="preserve"> ADDIN EN.CITE &lt;EndNote&gt;&lt;Cite&gt;&lt;Author&gt;Torimitsu&lt;/Author&gt;&lt;Year&gt;2014&lt;/Year&gt;&lt;RecNum&gt;1002&lt;/RecNum&gt;&lt;DisplayText&gt;(Torimitsu&lt;style face="italic"&gt; et al.&lt;/style&gt; 2014)&lt;/DisplayText&gt;&lt;record&gt;&lt;rec-number&gt;1002&lt;/rec-number&gt;&lt;foreign-keys&gt;&lt;key app="EN" db-id="p0t0pfr99952v8etweq5vsf80efpxezx2rae" timestamp="1716473530"&gt;1002&lt;/key&gt;&lt;/foreign-keys&gt;&lt;ref-type name="Journal Article"&gt;17&lt;/ref-type&gt;&lt;contributors&gt;&lt;authors&gt;&lt;author&gt;Torimitsu, S.&lt;/author&gt;&lt;author&gt;Makino, Y.&lt;/author&gt;&lt;author&gt;Saitoh, H.&lt;/author&gt;&lt;author&gt;Sakuma, A.&lt;/author&gt;&lt;author&gt;Ishii, N.&lt;/author&gt;&lt;author&gt;Hayakawa, M. &lt;/author&gt;&lt;author&gt;Yajima, D.&lt;/author&gt;&lt;author&gt;Inokuchi, G.&lt;/author&gt;&lt;author&gt;Motomura, A.&lt;/author&gt;&lt;author&gt;Chiba, F.&lt;/author&gt;&lt;author&gt;Iwase, H. &lt;/author&gt;&lt;/authors&gt;&lt;/contributors&gt;&lt;titles&gt;&lt;title&gt;Stature estimation based on radial and ulnar lengths using three-dimensional images from multidetector computed tomography in a Japanese population&lt;/title&gt;&lt;secondary-title&gt;Legal Medicine&lt;/secondary-title&gt;&lt;/titles&gt;&lt;periodical&gt;&lt;full-title&gt;Legal Medicine&lt;/full-title&gt;&lt;/periodical&gt;&lt;pages&gt;18-6&lt;/pages&gt;&lt;volume&gt;16&lt;/volume&gt;&lt;number&gt;4&lt;/number&gt;&lt;dates&gt;&lt;year&gt;2014&lt;/year&gt;&lt;/dates&gt;&lt;urls&gt;&lt;/urls&gt;&lt;electronic-resource-num&gt;DOI:10.1016/j.legalmed.2014.03.001&lt;/electronic-resource-num&gt;&lt;/record&gt;&lt;/Cite&gt;&lt;/EndNote&gt;</w:instrText>
      </w:r>
      <w:r w:rsidR="003E7A19">
        <w:fldChar w:fldCharType="separate"/>
      </w:r>
      <w:r w:rsidR="00607D11">
        <w:rPr>
          <w:noProof/>
        </w:rPr>
        <w:t>(</w:t>
      </w:r>
      <w:hyperlink w:anchor="_ENREF_35" w:tooltip="Torimitsu, 2014 #1002" w:history="1">
        <w:r w:rsidR="00665DA3">
          <w:rPr>
            <w:noProof/>
          </w:rPr>
          <w:t>Torimitsu</w:t>
        </w:r>
        <w:r w:rsidR="00665DA3" w:rsidRPr="00607D11">
          <w:rPr>
            <w:i/>
            <w:noProof/>
          </w:rPr>
          <w:t xml:space="preserve"> et al.</w:t>
        </w:r>
        <w:r w:rsidR="00665DA3">
          <w:rPr>
            <w:noProof/>
          </w:rPr>
          <w:t xml:space="preserve"> 2014</w:t>
        </w:r>
      </w:hyperlink>
      <w:r w:rsidR="00607D11">
        <w:rPr>
          <w:noProof/>
        </w:rPr>
        <w:t>)</w:t>
      </w:r>
      <w:r w:rsidR="003E7A19">
        <w:fldChar w:fldCharType="end"/>
      </w:r>
      <w:r>
        <w:t>, femur</w:t>
      </w:r>
      <w:r w:rsidR="003E7A19">
        <w:t xml:space="preserve"> </w:t>
      </w:r>
      <w:r w:rsidR="003E7A19">
        <w:fldChar w:fldCharType="begin"/>
      </w:r>
      <w:r w:rsidR="00607D11">
        <w:instrText xml:space="preserve"> ADDIN EN.CITE &lt;EndNote&gt;&lt;Cite&gt;&lt;Author&gt;Brits&lt;/Author&gt;&lt;Year&gt;2017&lt;/Year&gt;&lt;RecNum&gt;1001&lt;/RecNum&gt;&lt;DisplayText&gt;(Brits&lt;style face="italic"&gt; et al.&lt;/style&gt; 2017)&lt;/DisplayText&gt;&lt;record&gt;&lt;rec-number&gt;1001&lt;/rec-number&gt;&lt;foreign-keys&gt;&lt;key app="EN" db-id="p0t0pfr99952v8etweq5vsf80efpxezx2rae" timestamp="1716473239"&gt;1001&lt;/key&gt;&lt;/foreign-keys&gt;&lt;ref-type name="Journal Article"&gt;17&lt;/ref-type&gt;&lt;contributors&gt;&lt;authors&gt;&lt;author&gt;Brits, D. M.&lt;/author&gt;&lt;author&gt;Bidmos, M. A.&lt;/author&gt;&lt;author&gt;Manger, P. R.&lt;/author&gt;&lt;/authors&gt;&lt;/contributors&gt;&lt;titles&gt;&lt;title&gt;Stature estimation from the femur and tibia in black South African sub-adults&lt;/title&gt;&lt;secondary-title&gt;Forensic Science International.&lt;/secondary-title&gt;&lt;/titles&gt;&lt;periodical&gt;&lt;full-title&gt;Forensic Science International.&lt;/full-title&gt;&lt;/periodical&gt;&lt;pages&gt;277&lt;/pages&gt;&lt;volume&gt;270&lt;/volume&gt;&lt;dates&gt;&lt;year&gt;2017&lt;/year&gt;&lt;/dates&gt;&lt;urls&gt;&lt;/urls&gt;&lt;electronic-resource-num&gt;DOI:10.1016/j.forsciint.2016.10.013&lt;/electronic-resource-num&gt;&lt;/record&gt;&lt;/Cite&gt;&lt;/EndNote&gt;</w:instrText>
      </w:r>
      <w:r w:rsidR="003E7A19">
        <w:fldChar w:fldCharType="separate"/>
      </w:r>
      <w:r w:rsidR="00607D11">
        <w:rPr>
          <w:noProof/>
        </w:rPr>
        <w:t>(</w:t>
      </w:r>
      <w:hyperlink w:anchor="_ENREF_7" w:tooltip="Brits, 2017 #1001" w:history="1">
        <w:r w:rsidR="00665DA3">
          <w:rPr>
            <w:noProof/>
          </w:rPr>
          <w:t>Brits</w:t>
        </w:r>
        <w:r w:rsidR="00665DA3" w:rsidRPr="00607D11">
          <w:rPr>
            <w:i/>
            <w:noProof/>
          </w:rPr>
          <w:t xml:space="preserve"> et al.</w:t>
        </w:r>
        <w:r w:rsidR="00665DA3">
          <w:rPr>
            <w:noProof/>
          </w:rPr>
          <w:t xml:space="preserve"> 2017</w:t>
        </w:r>
      </w:hyperlink>
      <w:r w:rsidR="00607D11">
        <w:rPr>
          <w:noProof/>
        </w:rPr>
        <w:t>)</w:t>
      </w:r>
      <w:r w:rsidR="003E7A19">
        <w:fldChar w:fldCharType="end"/>
      </w:r>
      <w:r>
        <w:t xml:space="preserve">, tibia </w:t>
      </w:r>
      <w:r w:rsidR="003E7A19">
        <w:fldChar w:fldCharType="begin"/>
      </w:r>
      <w:r w:rsidR="00607D11">
        <w:instrText xml:space="preserve"> ADDIN EN.CITE &lt;EndNote&gt;&lt;Cite&gt;&lt;Author&gt;Chibba&lt;/Author&gt;&lt;Year&gt;2007&lt;/Year&gt;&lt;RecNum&gt;1017&lt;/RecNum&gt;&lt;DisplayText&gt;(Chibba and Bidmos 2007)&lt;/DisplayText&gt;&lt;record&gt;&lt;rec-number&gt;1017&lt;/rec-number&gt;&lt;foreign-keys&gt;&lt;key app="EN" db-id="p0t0pfr99952v8etweq5vsf80efpxezx2rae" timestamp="1722757896"&gt;1017&lt;/key&gt;&lt;/foreign-keys&gt;&lt;ref-type name="Journal Article"&gt;17&lt;/ref-type&gt;&lt;contributors&gt;&lt;authors&gt;&lt;author&gt;Chibba, K.&lt;/author&gt;&lt;author&gt;Bidmos, M. A.&lt;/author&gt;&lt;/authors&gt;&lt;/contributors&gt;&lt;auth-address&gt;School of Anatomical Sciences, Faculty of Health Sciences, University of the Witwatersrand, 7 York Road, Parktown 2193, Johannesburg, South Africa.&lt;/auth-address&gt;&lt;titles&gt;&lt;title&gt;Using tibia fragments from South Africans of European descent to estimate maximum tibia length and stature&lt;/title&gt;&lt;secondary-title&gt;Forensic Sci Int&lt;/secondary-title&gt;&lt;/titles&gt;&lt;periodical&gt;&lt;full-title&gt;Forensic Sci Int&lt;/full-title&gt;&lt;/periodical&gt;&lt;pages&gt;145-51&lt;/pages&gt;&lt;volume&gt;169&lt;/volume&gt;&lt;number&gt;2-3&lt;/number&gt;&lt;edition&gt;2006/10/10&lt;/edition&gt;&lt;keywords&gt;&lt;keyword&gt;Aged&lt;/keyword&gt;&lt;keyword&gt;*Body Height&lt;/keyword&gt;&lt;keyword&gt;Europe/ethnology&lt;/keyword&gt;&lt;keyword&gt;Female&lt;/keyword&gt;&lt;keyword&gt;Forensic Anthropology/*methods&lt;/keyword&gt;&lt;keyword&gt;Humans&lt;/keyword&gt;&lt;keyword&gt;Male&lt;/keyword&gt;&lt;keyword&gt;Middle Aged&lt;/keyword&gt;&lt;keyword&gt;Regression Analysis&lt;/keyword&gt;&lt;keyword&gt;Sex Characteristics&lt;/keyword&gt;&lt;keyword&gt;South Africa&lt;/keyword&gt;&lt;keyword&gt;Tibia/*anatomy &amp;amp; histology&lt;/keyword&gt;&lt;/keywords&gt;&lt;dates&gt;&lt;year&gt;2007&lt;/year&gt;&lt;pub-dates&gt;&lt;date&gt;Jul 4&lt;/date&gt;&lt;/pub-dates&gt;&lt;/dates&gt;&lt;isbn&gt;1872-6283 (Electronic)&amp;#xD;0379-0738 (Linking)&lt;/isbn&gt;&lt;accession-num&gt;17027209&lt;/accession-num&gt;&lt;urls&gt;&lt;related-urls&gt;&lt;url&gt;https://www.ncbi.nlm.nih.gov/pubmed/17027209&lt;/url&gt;&lt;/related-urls&gt;&lt;/urls&gt;&lt;electronic-resource-num&gt;10.1016/j.forsciint.2006.08.011&lt;/electronic-resource-num&gt;&lt;/record&gt;&lt;/Cite&gt;&lt;/EndNote&gt;</w:instrText>
      </w:r>
      <w:r w:rsidR="003E7A19">
        <w:fldChar w:fldCharType="separate"/>
      </w:r>
      <w:r w:rsidR="00607D11">
        <w:rPr>
          <w:noProof/>
        </w:rPr>
        <w:t>(</w:t>
      </w:r>
      <w:hyperlink w:anchor="_ENREF_10" w:tooltip="Chibba, 2007 #1017" w:history="1">
        <w:r w:rsidR="00665DA3">
          <w:rPr>
            <w:noProof/>
          </w:rPr>
          <w:t>Chibba and Bidmos 2007</w:t>
        </w:r>
      </w:hyperlink>
      <w:r w:rsidR="00607D11">
        <w:rPr>
          <w:noProof/>
        </w:rPr>
        <w:t>)</w:t>
      </w:r>
      <w:r w:rsidR="003E7A19">
        <w:fldChar w:fldCharType="end"/>
      </w:r>
      <w:r>
        <w:t xml:space="preserve">, metatarsals </w:t>
      </w:r>
      <w:r w:rsidR="003E7A19">
        <w:fldChar w:fldCharType="begin"/>
      </w:r>
      <w:r w:rsidR="00607D11">
        <w:instrText xml:space="preserve"> ADDIN EN.CITE &lt;EndNote&gt;&lt;Cite&gt;&lt;Author&gt;Bidmos&lt;/Author&gt;&lt;Year&gt;2008&lt;/Year&gt;&lt;RecNum&gt;998&lt;/RecNum&gt;&lt;DisplayText&gt;(Bidmos 2008)&lt;/DisplayText&gt;&lt;record&gt;&lt;rec-number&gt;998&lt;/rec-number&gt;&lt;foreign-keys&gt;&lt;key app="EN" db-id="p0t0pfr99952v8etweq5vsf80efpxezx2rae" timestamp="1716472614"&gt;998&lt;/key&gt;&lt;/foreign-keys&gt;&lt;ref-type name="Journal Article"&gt;17&lt;/ref-type&gt;&lt;contributors&gt;&lt;authors&gt;&lt;author&gt;Bidmos, M. A.&lt;/author&gt;&lt;/authors&gt;&lt;/contributors&gt;&lt;titles&gt;&lt;title&gt;Metatarsals in the estimation of stature in South Africans&lt;/title&gt;&lt;secondary-title&gt;Journal of Forensic and Legal Medicine&lt;/secondary-title&gt;&lt;/titles&gt;&lt;periodical&gt;&lt;full-title&gt;Journal of Forensic and Legal Medicine&lt;/full-title&gt;&lt;/periodical&gt;&lt;pages&gt;505-9&lt;/pages&gt;&lt;volume&gt;15&lt;/volume&gt;&lt;number&gt;8&lt;/number&gt;&lt;dates&gt;&lt;year&gt;2008&lt;/year&gt;&lt;/dates&gt;&lt;urls&gt;&lt;/urls&gt;&lt;electronic-resource-num&gt;DOI:10.1016/j.jflm.2008.05.007&lt;/electronic-resource-num&gt;&lt;/record&gt;&lt;/Cite&gt;&lt;/EndNote&gt;</w:instrText>
      </w:r>
      <w:r w:rsidR="003E7A19">
        <w:fldChar w:fldCharType="separate"/>
      </w:r>
      <w:r w:rsidR="00607D11">
        <w:rPr>
          <w:noProof/>
        </w:rPr>
        <w:t>(</w:t>
      </w:r>
      <w:hyperlink w:anchor="_ENREF_6" w:tooltip="Bidmos, 2008 #998" w:history="1">
        <w:r w:rsidR="00665DA3">
          <w:rPr>
            <w:noProof/>
          </w:rPr>
          <w:t>Bidmos 2008</w:t>
        </w:r>
      </w:hyperlink>
      <w:r w:rsidR="00607D11">
        <w:rPr>
          <w:noProof/>
        </w:rPr>
        <w:t>)</w:t>
      </w:r>
      <w:r w:rsidR="003E7A19">
        <w:fldChar w:fldCharType="end"/>
      </w:r>
      <w:r>
        <w:t>, and foot dimensions</w:t>
      </w:r>
      <w:r w:rsidR="003E7A19">
        <w:t xml:space="preserve"> </w:t>
      </w:r>
      <w:r w:rsidR="008E1233">
        <w:fldChar w:fldCharType="begin"/>
      </w:r>
      <w:r w:rsidR="00607D11">
        <w:instrText xml:space="preserve"> ADDIN EN.CITE &lt;EndNote&gt;&lt;Cite&gt;&lt;Author&gt;Rani&lt;/Author&gt;&lt;Year&gt;2011&lt;/Year&gt;&lt;RecNum&gt;999&lt;/RecNum&gt;&lt;DisplayText&gt;(Rani&lt;style face="italic"&gt; et al.&lt;/style&gt; 2011)&lt;/DisplayText&gt;&lt;record&gt;&lt;rec-number&gt;999&lt;/rec-number&gt;&lt;foreign-keys&gt;&lt;key app="EN" db-id="p0t0pfr99952v8etweq5vsf80efpxezx2rae" timestamp="1716472860"&gt;999&lt;/key&gt;&lt;/foreign-keys&gt;&lt;ref-type name="Journal Article"&gt;17&lt;/ref-type&gt;&lt;contributors&gt;&lt;authors&gt;&lt;author&gt;Rani, M.&lt;/author&gt;&lt;author&gt;Tyagi, A.&lt;/author&gt;&lt;author&gt;Ranga, V. K.&lt;/author&gt;&lt;author&gt;Rani, Y.&lt;/author&gt;&lt;author&gt;Murari, A. &lt;/author&gt;&lt;/authors&gt;&lt;/contributors&gt;&lt;titles&gt;&lt;title&gt;Stature estimates from foot dimensions&lt;/title&gt;&lt;secondary-title&gt;Journal of Punjab Academy of Forensic Medicine &amp;amp; Toxicology&lt;/secondary-title&gt;&lt;/titles&gt;&lt;periodical&gt;&lt;full-title&gt;Journal of Punjab Academy of Forensic Medicine &amp;amp; Toxicology&lt;/full-title&gt;&lt;/periodical&gt;&lt;pages&gt;26-30&lt;/pages&gt;&lt;volume&gt;11&lt;/volume&gt;&lt;number&gt;1&lt;/number&gt;&lt;dates&gt;&lt;year&gt;2011&lt;/year&gt;&lt;/dates&gt;&lt;urls&gt;&lt;/urls&gt;&lt;/record&gt;&lt;/Cite&gt;&lt;/EndNote&gt;</w:instrText>
      </w:r>
      <w:r w:rsidR="008E1233">
        <w:fldChar w:fldCharType="separate"/>
      </w:r>
      <w:r w:rsidR="00607D11">
        <w:rPr>
          <w:noProof/>
        </w:rPr>
        <w:t>(</w:t>
      </w:r>
      <w:hyperlink w:anchor="_ENREF_28" w:tooltip="Rani, 2011 #999" w:history="1">
        <w:r w:rsidR="00665DA3">
          <w:rPr>
            <w:noProof/>
          </w:rPr>
          <w:t>Rani</w:t>
        </w:r>
        <w:r w:rsidR="00665DA3" w:rsidRPr="00607D11">
          <w:rPr>
            <w:i/>
            <w:noProof/>
          </w:rPr>
          <w:t xml:space="preserve"> et al.</w:t>
        </w:r>
        <w:r w:rsidR="00665DA3">
          <w:rPr>
            <w:noProof/>
          </w:rPr>
          <w:t xml:space="preserve"> 2011</w:t>
        </w:r>
      </w:hyperlink>
      <w:r w:rsidR="00607D11">
        <w:rPr>
          <w:noProof/>
        </w:rPr>
        <w:t>)</w:t>
      </w:r>
      <w:r w:rsidR="008E1233">
        <w:fldChar w:fldCharType="end"/>
      </w:r>
      <w:r>
        <w:t xml:space="preserve">. Additionally, some studies </w:t>
      </w:r>
      <w:r>
        <w:lastRenderedPageBreak/>
        <w:t>have explored the use of soft tissues, bones, and radiological techniques for stature estimation</w:t>
      </w:r>
      <w:r w:rsidR="008E1233">
        <w:t xml:space="preserve"> </w:t>
      </w:r>
      <w:r w:rsidR="007E0520" w:rsidRPr="008C2768">
        <w:t>(Meadows and Jantz 1992, Rodriguez et al. 2013)</w:t>
      </w:r>
      <w:r w:rsidR="008E1233">
        <w:t>.</w:t>
      </w:r>
    </w:p>
    <w:p w14:paraId="57E3FD00" w14:textId="77777777" w:rsidR="009828AF" w:rsidRDefault="009828AF" w:rsidP="009828AF">
      <w:pPr>
        <w:pStyle w:val="NormalWeb"/>
        <w:spacing w:line="480" w:lineRule="auto"/>
      </w:pPr>
      <w:r>
        <w:t xml:space="preserve">The estimation of stature from human remains is based on the principle of a linear relationship between the lengths of bones and other body parts and overall stature </w:t>
      </w:r>
      <w:r w:rsidR="008E1233">
        <w:fldChar w:fldCharType="begin"/>
      </w:r>
      <w:r w:rsidR="00607D11">
        <w:instrText xml:space="preserve"> ADDIN EN.CITE &lt;EndNote&gt;&lt;Cite&gt;&lt;Author&gt;Krishan&lt;/Author&gt;&lt;Year&gt;2012&lt;/Year&gt;&lt;RecNum&gt;1030&lt;/RecNum&gt;&lt;DisplayText&gt;(Krishan&lt;style face="italic"&gt; et al.&lt;/style&gt; 2012)&lt;/DisplayText&gt;&lt;record&gt;&lt;rec-number&gt;1030&lt;/rec-number&gt;&lt;foreign-keys&gt;&lt;key app="EN" db-id="p0t0pfr99952v8etweq5vsf80efpxezx2rae" timestamp="1722864339"&gt;1030&lt;/key&gt;&lt;/foreign-keys&gt;&lt;ref-type name="Journal Article"&gt;17&lt;/ref-type&gt;&lt;contributors&gt;&lt;authors&gt;&lt;author&gt;Krishan, K.&lt;/author&gt;&lt;author&gt;Kanchan, T.&lt;/author&gt;&lt;author&gt;Asha, N.&lt;/author&gt;&lt;/authors&gt;&lt;/contributors&gt;&lt;titles&gt;&lt;title&gt;Estimation of stature from index and ring finger length in a North Indian adolescent population&lt;/title&gt;&lt;secondary-title&gt;J. Forensic Leg. Med.&lt;/secondary-title&gt;&lt;/titles&gt;&lt;periodical&gt;&lt;full-title&gt;J. Forensic Leg. Med.&lt;/full-title&gt;&lt;/periodical&gt;&lt;pages&gt;285-290&lt;/pages&gt;&lt;volume&gt;19&lt;/volume&gt;&lt;number&gt;5&lt;/number&gt;&lt;dates&gt;&lt;year&gt;2012&lt;/year&gt;&lt;/dates&gt;&lt;urls&gt;&lt;/urls&gt;&lt;/record&gt;&lt;/Cite&gt;&lt;/EndNote&gt;</w:instrText>
      </w:r>
      <w:r w:rsidR="008E1233">
        <w:fldChar w:fldCharType="separate"/>
      </w:r>
      <w:r w:rsidR="00607D11">
        <w:rPr>
          <w:noProof/>
        </w:rPr>
        <w:t>(</w:t>
      </w:r>
      <w:hyperlink w:anchor="_ENREF_20" w:tooltip="Krishan, 2012 #1030" w:history="1">
        <w:r w:rsidR="00665DA3">
          <w:rPr>
            <w:noProof/>
          </w:rPr>
          <w:t>Krishan</w:t>
        </w:r>
        <w:r w:rsidR="00665DA3" w:rsidRPr="00607D11">
          <w:rPr>
            <w:i/>
            <w:noProof/>
          </w:rPr>
          <w:t xml:space="preserve"> et al.</w:t>
        </w:r>
        <w:r w:rsidR="00665DA3">
          <w:rPr>
            <w:noProof/>
          </w:rPr>
          <w:t xml:space="preserve"> 2012</w:t>
        </w:r>
      </w:hyperlink>
      <w:r w:rsidR="00607D11">
        <w:rPr>
          <w:noProof/>
        </w:rPr>
        <w:t>)</w:t>
      </w:r>
      <w:r w:rsidR="008E1233">
        <w:fldChar w:fldCharType="end"/>
      </w:r>
      <w:r w:rsidR="008E1233">
        <w:t xml:space="preserve">. </w:t>
      </w:r>
      <w:r>
        <w:t>Numerous studies have successfully developed accurate models for stature estimation using various bod</w:t>
      </w:r>
      <w:r w:rsidR="008E1233">
        <w:t>y parts. For instance, Ahmed</w:t>
      </w:r>
      <w:r>
        <w:t xml:space="preserve"> developed a model for estimating sex and stature using upper arm length, ulnar length, and wrist breadth</w:t>
      </w:r>
      <w:r w:rsidR="008E1233">
        <w:t xml:space="preserve"> </w:t>
      </w:r>
      <w:r w:rsidR="008E1233">
        <w:fldChar w:fldCharType="begin"/>
      </w:r>
      <w:r w:rsidR="00607D11">
        <w:instrText xml:space="preserve"> ADDIN EN.CITE &lt;EndNote&gt;&lt;Cite&gt;&lt;Author&gt;Ahmed&lt;/Author&gt;&lt;Year&gt;2013&lt;/Year&gt;&lt;RecNum&gt;1009&lt;/RecNum&gt;&lt;DisplayText&gt;(Ahmed 2013)&lt;/DisplayText&gt;&lt;record&gt;&lt;rec-number&gt;1009&lt;/rec-number&gt;&lt;foreign-keys&gt;&lt;key app="EN" db-id="p0t0pfr99952v8etweq5vsf80efpxezx2rae" timestamp="1716514426"&gt;1009&lt;/key&gt;&lt;/foreign-keys&gt;&lt;ref-type name="Journal Article"&gt;17&lt;/ref-type&gt;&lt;contributors&gt;&lt;authors&gt;&lt;author&gt;Ahmed, A. A.&lt;/author&gt;&lt;/authors&gt;&lt;/contributors&gt;&lt;titles&gt;&lt;title&gt;Estimation of stature from the upper limb measurements of Sudanese adults&lt;/title&gt;&lt;secondary-title&gt;Forensic Sci Int.&lt;/secondary-title&gt;&lt;/titles&gt;&lt;periodical&gt;&lt;full-title&gt;Forensic Sci Int.&lt;/full-title&gt;&lt;/periodical&gt;&lt;pages&gt;178. e1-7&lt;/pages&gt;&lt;volume&gt;228&lt;/volume&gt;&lt;number&gt;1&lt;/number&gt;&lt;dates&gt;&lt;year&gt;2013&lt;/year&gt;&lt;/dates&gt;&lt;urls&gt;&lt;/urls&gt;&lt;/record&gt;&lt;/Cite&gt;&lt;/EndNote&gt;</w:instrText>
      </w:r>
      <w:r w:rsidR="008E1233">
        <w:fldChar w:fldCharType="separate"/>
      </w:r>
      <w:r w:rsidR="00607D11">
        <w:rPr>
          <w:noProof/>
        </w:rPr>
        <w:t>(</w:t>
      </w:r>
      <w:hyperlink w:anchor="_ENREF_2" w:tooltip="Ahmed, 2013 #1009" w:history="1">
        <w:r w:rsidR="00665DA3">
          <w:rPr>
            <w:noProof/>
          </w:rPr>
          <w:t>Ahmed 2013</w:t>
        </w:r>
      </w:hyperlink>
      <w:r w:rsidR="00607D11">
        <w:rPr>
          <w:noProof/>
        </w:rPr>
        <w:t>)</w:t>
      </w:r>
      <w:r w:rsidR="008E1233">
        <w:fldChar w:fldCharType="end"/>
      </w:r>
      <w:r>
        <w:t>. Simila</w:t>
      </w:r>
      <w:r w:rsidR="008E1233">
        <w:t>rly, Ozden and colleagues</w:t>
      </w:r>
      <w:r>
        <w:t xml:space="preserve"> estimated individuals' stature by measuring their shoes and foot dimensions</w:t>
      </w:r>
      <w:r w:rsidR="008E1233">
        <w:t xml:space="preserve"> </w:t>
      </w:r>
      <w:r w:rsidR="008E1233">
        <w:fldChar w:fldCharType="begin"/>
      </w:r>
      <w:r w:rsidR="00607D11">
        <w:instrText xml:space="preserve"> ADDIN EN.CITE &lt;EndNote&gt;&lt;Cite&gt;&lt;Author&gt;Ozden&lt;/Author&gt;&lt;Year&gt;2005&lt;/Year&gt;&lt;RecNum&gt;1010&lt;/RecNum&gt;&lt;DisplayText&gt;(Ozden&lt;style face="italic"&gt; et al.&lt;/style&gt; 2005)&lt;/DisplayText&gt;&lt;record&gt;&lt;rec-number&gt;1010&lt;/rec-number&gt;&lt;foreign-keys&gt;&lt;key app="EN" db-id="p0t0pfr99952v8etweq5vsf80efpxezx2rae" timestamp="1716515013"&gt;1010&lt;/key&gt;&lt;/foreign-keys&gt;&lt;ref-type name="Journal Article"&gt;17&lt;/ref-type&gt;&lt;contributors&gt;&lt;authors&gt;&lt;author&gt;Ozden, H.&lt;/author&gt;&lt;author&gt;Balci, Y.&lt;/author&gt;&lt;author&gt;Demirüstü, C.&lt;/author&gt;&lt;author&gt;Turgut, A.&lt;/author&gt;&lt;author&gt;Ertugrul, M.&lt;/author&gt;&lt;/authors&gt;&lt;/contributors&gt;&lt;titles&gt;&lt;title&gt;Stature and sex estimate using foot and shoe dimensions&lt;/title&gt;&lt;secondary-title&gt;Forensic Sci Int.&lt;/secondary-title&gt;&lt;/titles&gt;&lt;periodical&gt;&lt;full-title&gt;Forensic Sci Int.&lt;/full-title&gt;&lt;/periodical&gt;&lt;pages&gt;181-4&lt;/pages&gt;&lt;volume&gt;147&lt;/volume&gt;&lt;number&gt;2&lt;/number&gt;&lt;dates&gt;&lt;year&gt;2005&lt;/year&gt;&lt;/dates&gt;&lt;urls&gt;&lt;/urls&gt;&lt;/record&gt;&lt;/Cite&gt;&lt;/EndNote&gt;</w:instrText>
      </w:r>
      <w:r w:rsidR="008E1233">
        <w:fldChar w:fldCharType="separate"/>
      </w:r>
      <w:r w:rsidR="00607D11">
        <w:rPr>
          <w:noProof/>
        </w:rPr>
        <w:t>(</w:t>
      </w:r>
      <w:hyperlink w:anchor="_ENREF_25" w:tooltip="Ozden, 2005 #1010" w:history="1">
        <w:r w:rsidR="00665DA3">
          <w:rPr>
            <w:noProof/>
          </w:rPr>
          <w:t>Ozden</w:t>
        </w:r>
        <w:r w:rsidR="00665DA3" w:rsidRPr="00607D11">
          <w:rPr>
            <w:i/>
            <w:noProof/>
          </w:rPr>
          <w:t xml:space="preserve"> et al.</w:t>
        </w:r>
        <w:r w:rsidR="00665DA3">
          <w:rPr>
            <w:noProof/>
          </w:rPr>
          <w:t xml:space="preserve"> 2005</w:t>
        </w:r>
      </w:hyperlink>
      <w:r w:rsidR="00607D11">
        <w:rPr>
          <w:noProof/>
        </w:rPr>
        <w:t>)</w:t>
      </w:r>
      <w:r w:rsidR="008E1233">
        <w:fldChar w:fldCharType="end"/>
      </w:r>
      <w:r w:rsidR="008E1233">
        <w:t>. Pelin et al.</w:t>
      </w:r>
      <w:r>
        <w:t xml:space="preserve"> explored the use of facial and head dimensions for stature estimation</w:t>
      </w:r>
      <w:r w:rsidR="008E1233">
        <w:t xml:space="preserve"> </w:t>
      </w:r>
      <w:r w:rsidR="00EA2A70">
        <w:fldChar w:fldCharType="begin"/>
      </w:r>
      <w:r w:rsidR="00607D11">
        <w:instrText xml:space="preserve"> ADDIN EN.CITE &lt;EndNote&gt;&lt;Cite&gt;&lt;Author&gt;Pelin&lt;/Author&gt;&lt;Year&gt;2010&lt;/Year&gt;&lt;RecNum&gt;1011&lt;/RecNum&gt;&lt;DisplayText&gt;(Pelin&lt;style face="italic"&gt; et al.&lt;/style&gt; 2010)&lt;/DisplayText&gt;&lt;record&gt;&lt;rec-number&gt;1011&lt;/rec-number&gt;&lt;foreign-keys&gt;&lt;key app="EN" db-id="p0t0pfr99952v8etweq5vsf80efpxezx2rae" timestamp="1716515196"&gt;1011&lt;/key&gt;&lt;/foreign-keys&gt;&lt;ref-type name="Journal Article"&gt;17&lt;/ref-type&gt;&lt;contributors&gt;&lt;authors&gt;&lt;author&gt;Pelin, C.&lt;/author&gt;&lt;author&gt;&lt;style face="normal" font="default" size="100%"&gt;Za&lt;/style&gt;&lt;style face="normal" font="default" charset="238" size="100%"&gt;ğyapan&lt;/style&gt;&lt;style face="normal" font="default" size="100%"&gt;,&lt;/style&gt;&lt;style face="normal" font="default" charset="238" size="100%"&gt; R&lt;/style&gt;&lt;style face="normal" font="default" size="100%"&gt;.&lt;/style&gt;&lt;/author&gt;&lt;author&gt;&lt;style face="normal" font="default" charset="238" size="100%"&gt;Yazıcı&lt;/style&gt;&lt;style face="normal" font="default" size="100%"&gt;,&lt;/style&gt;&lt;style face="normal" font="default" charset="238" size="100%"&gt; C&lt;/style&gt;&lt;style face="normal" font="default" size="100%"&gt;.&lt;/style&gt;&lt;/author&gt;&lt;author&gt;&lt;style face="normal" font="default" charset="238" size="100%"&gt;K&lt;/style&gt;&lt;style face="normal" font="default" size="100%"&gt;ürkçüo&lt;/style&gt;&lt;style face="normal" font="default" charset="238" size="100%"&gt;ğlu&lt;/style&gt;&lt;style face="normal" font="default" size="100%"&gt;, A&lt;/style&gt;&lt;/author&gt;&lt;/authors&gt;&lt;/contributors&gt;&lt;titles&gt;&lt;title&gt;&lt;style face="normal" font="default" size="100%"&gt;B&lt;/style&gt;&lt;style face="normal" font="default" charset="238" size="100%"&gt;ody height estimation from head and face dimensions: a different method&lt;/style&gt;&lt;/title&gt;&lt;secondary-title&gt;&lt;style face="normal" font="default" charset="238" size="100%"&gt;J Forensic Sci.&lt;/style&gt;&lt;/secondary-title&gt;&lt;/titles&gt;&lt;periodical&gt;&lt;full-title&gt;J Forensic Sci.&lt;/full-title&gt;&lt;/periodical&gt;&lt;pages&gt;136-30&lt;/pages&gt;&lt;volume&gt;55&lt;/volume&gt;&lt;number&gt;5&lt;/number&gt;&lt;dates&gt;&lt;year&gt;2010&lt;/year&gt;&lt;/dates&gt;&lt;urls&gt;&lt;/urls&gt;&lt;/record&gt;&lt;/Cite&gt;&lt;/EndNote&gt;</w:instrText>
      </w:r>
      <w:r w:rsidR="00EA2A70">
        <w:fldChar w:fldCharType="separate"/>
      </w:r>
      <w:r w:rsidR="00607D11">
        <w:rPr>
          <w:noProof/>
        </w:rPr>
        <w:t>(</w:t>
      </w:r>
      <w:hyperlink w:anchor="_ENREF_26" w:tooltip="Pelin, 2010 #1011" w:history="1">
        <w:r w:rsidR="00665DA3">
          <w:rPr>
            <w:noProof/>
          </w:rPr>
          <w:t>Pelin</w:t>
        </w:r>
        <w:r w:rsidR="00665DA3" w:rsidRPr="00607D11">
          <w:rPr>
            <w:i/>
            <w:noProof/>
          </w:rPr>
          <w:t xml:space="preserve"> et al.</w:t>
        </w:r>
        <w:r w:rsidR="00665DA3">
          <w:rPr>
            <w:noProof/>
          </w:rPr>
          <w:t xml:space="preserve"> 2010</w:t>
        </w:r>
      </w:hyperlink>
      <w:r w:rsidR="00607D11">
        <w:rPr>
          <w:noProof/>
        </w:rPr>
        <w:t>)</w:t>
      </w:r>
      <w:r w:rsidR="00EA2A70">
        <w:fldChar w:fldCharType="end"/>
      </w:r>
      <w:r w:rsidR="00934AF2">
        <w:t>. Studies</w:t>
      </w:r>
      <w:r>
        <w:t xml:space="preserve"> have demonstrated the accuracy of using longer body segments, such as bones of the upper and lower limbs, for stature estimation </w:t>
      </w:r>
      <w:r w:rsidR="008E1233">
        <w:fldChar w:fldCharType="begin">
          <w:fldData xml:space="preserve">PEVuZE5vdGU+PENpdGU+PEF1dGhvcj5BaG1lZDwvQXV0aG9yPjxZZWFyPjIwMTM8L1llYXI+PFJl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</w:fldData>
        </w:fldChar>
      </w:r>
      <w:r w:rsidR="00607D11">
        <w:instrText xml:space="preserve"> ADDIN EN.CITE </w:instrText>
      </w:r>
      <w:r w:rsidR="00607D11">
        <w:fldChar w:fldCharType="begin">
          <w:fldData xml:space="preserve">PEVuZE5vdGU+PENpdGU+PEF1dGhvcj5BaG1lZDwvQXV0aG9yPjxZZWFyPjIwMTM8L1llYXI+PFJl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</w:fldData>
        </w:fldChar>
      </w:r>
      <w:r w:rsidR="00607D11">
        <w:instrText xml:space="preserve"> ADDIN EN.CITE.DATA </w:instrText>
      </w:r>
      <w:r w:rsidR="00607D11">
        <w:fldChar w:fldCharType="end"/>
      </w:r>
      <w:r w:rsidR="008E1233">
        <w:fldChar w:fldCharType="separate"/>
      </w:r>
      <w:r w:rsidR="00607D11">
        <w:rPr>
          <w:noProof/>
        </w:rPr>
        <w:t>(</w:t>
      </w:r>
      <w:hyperlink w:anchor="_ENREF_3" w:tooltip="Akhlaghi, 2012 #1043" w:history="1">
        <w:r w:rsidR="00665DA3">
          <w:rPr>
            <w:noProof/>
          </w:rPr>
          <w:t>Akhlaghi</w:t>
        </w:r>
        <w:r w:rsidR="00665DA3" w:rsidRPr="00607D11">
          <w:rPr>
            <w:i/>
            <w:noProof/>
          </w:rPr>
          <w:t xml:space="preserve"> et al.</w:t>
        </w:r>
        <w:r w:rsidR="00665DA3">
          <w:rPr>
            <w:noProof/>
          </w:rPr>
          <w:t xml:space="preserve"> 2012</w:t>
        </w:r>
      </w:hyperlink>
      <w:r w:rsidR="00607D11">
        <w:rPr>
          <w:noProof/>
        </w:rPr>
        <w:t xml:space="preserve">, </w:t>
      </w:r>
      <w:hyperlink w:anchor="_ENREF_2" w:tooltip="Ahmed, 2013 #1009" w:history="1">
        <w:r w:rsidR="00665DA3">
          <w:rPr>
            <w:noProof/>
          </w:rPr>
          <w:t>Ahmed 2013</w:t>
        </w:r>
      </w:hyperlink>
      <w:r w:rsidR="00607D11">
        <w:rPr>
          <w:noProof/>
        </w:rPr>
        <w:t>)</w:t>
      </w:r>
      <w:r w:rsidR="008E1233">
        <w:fldChar w:fldCharType="end"/>
      </w:r>
      <w:r>
        <w:t>. However, there is insufficient studies on the use of finger measurements for stature estimation.</w:t>
      </w:r>
    </w:p>
    <w:p w14:paraId="606DBD98" w14:textId="77777777" w:rsidR="009828AF" w:rsidRDefault="009828AF" w:rsidP="009828AF">
      <w:pPr>
        <w:pStyle w:val="NormalWeb"/>
        <w:spacing w:line="480" w:lineRule="auto"/>
      </w:pPr>
      <w:r>
        <w:t>In forensic investigations, particularly in cases of unresolved murders or severe disasters like tsunamis, it is crucial to estimate the stature of victims using various body parts to inform decisions regarding the biological profile of missing or unidentified individuals. This is especially relevant in situations where the bodies of individuals are fragmented or severely damaged, making traditional identification methods challenging. In cases of murder, perpetrators may attempt to conceal the identity of victims by disfiguring their bodies beyond recognition. Therefore, it is essential to establish reliable criteria for creating biological profiles, which can facilitate the identification of individuals who might otherwise remain unidentified.</w:t>
      </w:r>
    </w:p>
    <w:p w14:paraId="6D0F584B" w14:textId="77777777" w:rsidR="009828AF" w:rsidRDefault="009828AF" w:rsidP="009828AF">
      <w:pPr>
        <w:pStyle w:val="NormalWeb"/>
        <w:spacing w:line="480" w:lineRule="auto"/>
      </w:pPr>
      <w:r>
        <w:t xml:space="preserve">Human height increases from intrauterine life until about 20-25 years of age, after which it </w:t>
      </w:r>
      <w:r w:rsidRPr="00934AF2">
        <w:t>gradually declines, typically by approximately 2.5 cm every 25 years</w:t>
      </w:r>
      <w:r w:rsidR="006603AB" w:rsidRPr="00934AF2">
        <w:t xml:space="preserve"> </w:t>
      </w:r>
      <w:r w:rsidR="006603AB" w:rsidRPr="00934AF2">
        <w:fldChar w:fldCharType="begin"/>
      </w:r>
      <w:r w:rsidR="00607D11" w:rsidRPr="00934AF2">
        <w:instrText xml:space="preserve"> ADDIN EN.CITE &lt;EndNote&gt;&lt;Cite&gt;&lt;Author&gt;Mojaverrostami&lt;/Author&gt;&lt;Year&gt;2019&lt;/Year&gt;&lt;RecNum&gt;1042&lt;/RecNum&gt;&lt;DisplayText&gt;(Mojaverrostami&lt;style face="italic"&gt; et al.&lt;/style&gt; 2019)&lt;/DisplayText&gt;&lt;record&gt;&lt;rec-number&gt;1042&lt;/rec-number&gt;&lt;foreign-keys&gt;&lt;key app="EN" db-id="p0t0pfr99952v8etweq5vsf80efpxezx2rae" timestamp="1723103116"&gt;1042&lt;/key&gt;&lt;/foreign-keys&gt;&lt;ref-type name="Journal Article"&gt;17&lt;/ref-type&gt;&lt;contributors&gt;&lt;authors&gt;&lt;author&gt;Mojaverrostami, S.&lt;/author&gt;&lt;author&gt;Mokhtari, T.&lt;/author&gt;&lt;author&gt;Malekzadeh, M.&lt;/author&gt;&lt;author&gt;Noori, L.&lt;/author&gt;&lt;author&gt; Kazemzadeh, S.&lt;/author&gt;&lt;author&gt;Ijaz, S.&lt;/author&gt;&lt;author&gt;Mohammed, I.&lt;/author&gt;&lt;author&gt;Hassanzadeh, G.&lt;/author&gt;&lt;/authors&gt;&lt;/contributors&gt;&lt;titles&gt;&lt;title&gt;Stature estimation based on fingers anthropometry in Iranian population&lt;/title&gt;&lt;secondary-title&gt;Anat Sci J.&lt;/secondary-title&gt;&lt;/titles&gt;&lt;periodical&gt;&lt;full-title&gt;Anat Sci J.&lt;/full-title&gt;&lt;/periodical&gt;&lt;pages&gt;87-92&lt;/pages&gt;&lt;volume&gt;16&lt;/volume&gt;&lt;dates&gt;&lt;year&gt;2019&lt;/year&gt;&lt;/dates&gt;&lt;urls&gt;&lt;/urls&gt;&lt;/record&gt;&lt;/Cite&gt;&lt;/EndNote&gt;</w:instrText>
      </w:r>
      <w:r w:rsidR="006603AB" w:rsidRPr="00934AF2">
        <w:fldChar w:fldCharType="separate"/>
      </w:r>
      <w:r w:rsidR="00607D11" w:rsidRPr="00934AF2">
        <w:t>(</w:t>
      </w:r>
      <w:hyperlink w:anchor="_ENREF_23" w:tooltip="Mojaverrostami, 2019 #1042" w:history="1">
        <w:r w:rsidR="00665DA3" w:rsidRPr="00934AF2">
          <w:t xml:space="preserve">Mojaverrostami et al. </w:t>
        </w:r>
        <w:r w:rsidR="00665DA3" w:rsidRPr="00934AF2">
          <w:lastRenderedPageBreak/>
          <w:t>2019</w:t>
        </w:r>
      </w:hyperlink>
      <w:r w:rsidR="00607D11" w:rsidRPr="00934AF2">
        <w:t>)</w:t>
      </w:r>
      <w:r w:rsidR="006603AB" w:rsidRPr="00934AF2">
        <w:fldChar w:fldCharType="end"/>
      </w:r>
      <w:r>
        <w:t>. Many studies on various ethnic populations emphasize the importance of stature estimation due to biological variations among individuals from different regions. Consequently, population-specific regression models for predicting stature have been developed. However, limited research has been conducted among the Nigerian population. Therefore, the present study aims to determine the anthropometric relationship between finger length and stature, and to evaluate regression equations for estimating stature among Nigerian students.</w:t>
      </w:r>
    </w:p>
    <w:p w14:paraId="00BB1A8E" w14:textId="77777777" w:rsidR="00D23D1B" w:rsidRDefault="00D23D1B" w:rsidP="00D23D1B"/>
    <w:p w14:paraId="24F65CE1" w14:textId="77777777" w:rsidR="00934AF2" w:rsidRPr="002F6635" w:rsidRDefault="00FC4C16" w:rsidP="00934AF2">
      <w:pPr>
        <w:pStyle w:val="NormalWeb"/>
        <w:spacing w:before="0" w:beforeAutospacing="0" w:after="0" w:afterAutospacing="0" w:line="480" w:lineRule="auto"/>
        <w:rPr>
          <w:rFonts w:ascii="Arial" w:hAnsi="Arial" w:cs="Arial"/>
          <w:b/>
          <w:bCs/>
        </w:rPr>
      </w:pPr>
      <w:r>
        <w:rPr>
          <w:rFonts w:ascii="Arial" w:hAnsi="Arial" w:cs="Arial"/>
          <w:b/>
          <w:bCs/>
        </w:rPr>
        <w:t xml:space="preserve">2. </w:t>
      </w:r>
      <w:r w:rsidR="002F6635" w:rsidRPr="002F6635">
        <w:rPr>
          <w:rFonts w:ascii="Arial" w:hAnsi="Arial" w:cs="Arial"/>
          <w:b/>
          <w:bCs/>
        </w:rPr>
        <w:t>MATERIALS AND METHODS</w:t>
      </w:r>
    </w:p>
    <w:p w14:paraId="1A55EC6C" w14:textId="77777777" w:rsidR="00934AF2" w:rsidRPr="00934AF2" w:rsidRDefault="00934AF2" w:rsidP="00934AF2">
      <w:pPr>
        <w:pStyle w:val="NormalWeb"/>
        <w:spacing w:before="0" w:beforeAutospacing="0" w:after="0" w:afterAutospacing="0" w:line="480" w:lineRule="auto"/>
        <w:rPr>
          <w:i/>
        </w:rPr>
      </w:pPr>
      <w:r w:rsidRPr="00CC280A">
        <w:rPr>
          <w:bCs/>
          <w:i/>
        </w:rPr>
        <w:t>2.1. Subjects</w:t>
      </w:r>
    </w:p>
    <w:p w14:paraId="6D5BB18D" w14:textId="77777777" w:rsidR="003C60F7" w:rsidRPr="00934AF2" w:rsidRDefault="003C60F7" w:rsidP="00934AF2">
      <w:pPr>
        <w:pStyle w:val="NormalWeb"/>
        <w:spacing w:before="0" w:beforeAutospacing="0" w:after="0" w:afterAutospacing="0" w:line="480" w:lineRule="auto"/>
        <w:rPr>
          <w:b/>
          <w:bCs/>
        </w:rPr>
      </w:pPr>
      <w:r>
        <w:t>A total of 284 undergraduate students (98 males and 186 females) from Olabisi Onabanjo University, Ogun State, Nigeria, participated in this study. The subjects were aged between 18 and 27 years and were all Nigerian-born. To minimize the impact of diurnal variation in human stature, all measurements were conducted in the morning at the same time. To prevent technical and inter-observer errors, the same researcher performed all measurements using consistent instruments.</w:t>
      </w:r>
    </w:p>
    <w:p w14:paraId="71B76D43" w14:textId="77777777" w:rsidR="003C60F7" w:rsidRDefault="003C60F7" w:rsidP="003C60F7">
      <w:pPr>
        <w:pStyle w:val="NormalWeb"/>
        <w:spacing w:line="480" w:lineRule="auto"/>
      </w:pPr>
      <w:r>
        <w:t>In accordance with the ethical guidelines set by the Ethics Committee for Human Experimentation of Olabisi Onabanjo University, each subject was thoroughly examined for stature, finger lengths, hand breadt</w:t>
      </w:r>
      <w:r w:rsidR="000A6FF0">
        <w:t>h, and wrist breadth of the right</w:t>
      </w:r>
      <w:r>
        <w:t xml:space="preserve"> hand. Individuals with vertebral deformities or congenital conditions such as </w:t>
      </w:r>
      <w:proofErr w:type="spellStart"/>
      <w:r>
        <w:t>camptodactyly</w:t>
      </w:r>
      <w:proofErr w:type="spellEnd"/>
      <w:r>
        <w:t xml:space="preserve"> were excluded from the study. The mean ages of the </w:t>
      </w:r>
      <w:r w:rsidR="007E0520">
        <w:t xml:space="preserve">male and female subjects were </w:t>
      </w:r>
      <w:r w:rsidR="007E0520" w:rsidRPr="00582283">
        <w:rPr>
          <w:color w:val="010205"/>
        </w:rPr>
        <w:t xml:space="preserve">21.19 </w:t>
      </w:r>
      <w:r w:rsidR="007E0520">
        <w:t>years (SD = 1.41) and 19.79</w:t>
      </w:r>
      <w:r>
        <w:t xml:space="preserve"> years (SD = 1.46), respectively. All participants were right-handed to ensure consistency in the measurements. The study received approval from the Research Ethics Committee of the Department of Anatomy, Olabisi Onabanjo University (Approval No. </w:t>
      </w:r>
      <w:r>
        <w:lastRenderedPageBreak/>
        <w:t>NG.OOU.ANA.REC.2024.46) and was conducted following the principles outlined in the Declaration of Helsinki.</w:t>
      </w:r>
    </w:p>
    <w:p w14:paraId="24E78F50" w14:textId="77777777" w:rsidR="00934AF2" w:rsidRDefault="00934AF2" w:rsidP="003C60F7">
      <w:pPr>
        <w:pStyle w:val="NormalWeb"/>
        <w:spacing w:line="480" w:lineRule="auto"/>
        <w:rPr>
          <w:b/>
          <w:bCs/>
        </w:rPr>
      </w:pPr>
    </w:p>
    <w:p w14:paraId="6271C029" w14:textId="77777777" w:rsidR="00934AF2" w:rsidRDefault="00934AF2" w:rsidP="00934AF2">
      <w:pPr>
        <w:pStyle w:val="NormalWeb"/>
        <w:spacing w:before="0" w:beforeAutospacing="0" w:after="0" w:afterAutospacing="0" w:line="480" w:lineRule="auto"/>
        <w:rPr>
          <w:i/>
        </w:rPr>
      </w:pPr>
      <w:r w:rsidRPr="00CC280A">
        <w:rPr>
          <w:bCs/>
          <w:i/>
        </w:rPr>
        <w:t>2.2. Anthropometric Measurements</w:t>
      </w:r>
    </w:p>
    <w:p w14:paraId="40E5C567" w14:textId="77777777" w:rsidR="00934AF2" w:rsidRDefault="003C60F7" w:rsidP="00934AF2">
      <w:pPr>
        <w:pStyle w:val="NormalWeb"/>
        <w:spacing w:before="0" w:beforeAutospacing="0" w:after="0" w:afterAutospacing="0" w:line="480" w:lineRule="auto"/>
        <w:rPr>
          <w:i/>
        </w:rPr>
      </w:pPr>
      <w:r>
        <w:t>Six anthropometric measurements were recorded for each subject as follows:</w:t>
      </w:r>
    </w:p>
    <w:p w14:paraId="49D2D875" w14:textId="77777777" w:rsidR="003C60F7" w:rsidRPr="00934AF2" w:rsidRDefault="003C60F7" w:rsidP="00934AF2">
      <w:pPr>
        <w:pStyle w:val="NormalWeb"/>
        <w:spacing w:before="0" w:beforeAutospacing="0" w:after="0" w:afterAutospacing="0" w:line="480" w:lineRule="auto"/>
        <w:rPr>
          <w:i/>
        </w:rPr>
      </w:pPr>
      <w:r>
        <w:t xml:space="preserve">a) Stature/Height (vertex) </w:t>
      </w:r>
    </w:p>
    <w:p w14:paraId="38C6EAC1" w14:textId="77777777" w:rsidR="003C60F7" w:rsidRDefault="003C60F7" w:rsidP="00934AF2">
      <w:pPr>
        <w:pStyle w:val="NormalWeb"/>
        <w:spacing w:before="0" w:beforeAutospacing="0" w:after="0" w:afterAutospacing="0" w:line="480" w:lineRule="auto"/>
      </w:pPr>
      <w:r>
        <w:t xml:space="preserve">b) Length of the first finger (thumb) on the right hand (LF-1) </w:t>
      </w:r>
    </w:p>
    <w:p w14:paraId="4228B752" w14:textId="77777777" w:rsidR="003C60F7" w:rsidRDefault="003C60F7" w:rsidP="00934AF2">
      <w:pPr>
        <w:pStyle w:val="NormalWeb"/>
        <w:spacing w:before="0" w:beforeAutospacing="0" w:after="0" w:afterAutospacing="0" w:line="480" w:lineRule="auto"/>
      </w:pPr>
      <w:r>
        <w:t xml:space="preserve">c) Length of the second finger (index) on the right hand (LF-2) </w:t>
      </w:r>
    </w:p>
    <w:p w14:paraId="2F0D8A06" w14:textId="77777777" w:rsidR="003C60F7" w:rsidRDefault="003C60F7" w:rsidP="00934AF2">
      <w:pPr>
        <w:pStyle w:val="NormalWeb"/>
        <w:spacing w:before="0" w:beforeAutospacing="0" w:after="0" w:afterAutospacing="0" w:line="480" w:lineRule="auto"/>
      </w:pPr>
      <w:r>
        <w:t xml:space="preserve">d) Length of the third finger (middle) on the right hand (LF-3) </w:t>
      </w:r>
    </w:p>
    <w:p w14:paraId="3574DBBA" w14:textId="77777777" w:rsidR="003C60F7" w:rsidRDefault="003C60F7" w:rsidP="00934AF2">
      <w:pPr>
        <w:pStyle w:val="NormalWeb"/>
        <w:spacing w:before="0" w:beforeAutospacing="0" w:after="0" w:afterAutospacing="0" w:line="480" w:lineRule="auto"/>
      </w:pPr>
      <w:r>
        <w:t xml:space="preserve">e) Length of the fourth finger (ring) on the right hand (LF-4) </w:t>
      </w:r>
    </w:p>
    <w:p w14:paraId="5F1E365A" w14:textId="77777777" w:rsidR="003C60F7" w:rsidRDefault="003C60F7" w:rsidP="00934AF2">
      <w:pPr>
        <w:pStyle w:val="NormalWeb"/>
        <w:spacing w:before="0" w:beforeAutospacing="0" w:after="0" w:afterAutospacing="0" w:line="480" w:lineRule="auto"/>
      </w:pPr>
      <w:r>
        <w:t>f) Length of the fifth finger (little) on the right hand (LF-5)</w:t>
      </w:r>
    </w:p>
    <w:p w14:paraId="2517F4FC" w14:textId="77777777" w:rsidR="003C60F7" w:rsidRDefault="003C60F7" w:rsidP="003C60F7">
      <w:pPr>
        <w:pStyle w:val="NormalWeb"/>
        <w:spacing w:line="480" w:lineRule="auto"/>
      </w:pPr>
      <w:r>
        <w:t xml:space="preserve">The anthropometric measurements of stature and finger lengths were conducted according to the methods described by Vallois </w:t>
      </w:r>
      <w:r w:rsidR="00665DA3">
        <w:fldChar w:fldCharType="begin"/>
      </w:r>
      <w:r w:rsidR="00665DA3">
        <w:instrText xml:space="preserve"> ADDIN EN.CITE &lt;EndNote&gt;&lt;Cite&gt;&lt;Author&gt;Vallois&lt;/Author&gt;&lt;Year&gt;1996&lt;/Year&gt;&lt;RecNum&gt;1013&lt;/RecNum&gt;&lt;DisplayText&gt;(Vallois 1996)&lt;/DisplayText&gt;&lt;record&gt;&lt;rec-number&gt;1013&lt;/rec-number&gt;&lt;foreign-keys&gt;&lt;key app="EN" db-id="p0t0pfr99952v8etweq5vsf80efpxezx2rae" timestamp="1716561485"&gt;1013&lt;/key&gt;&lt;/foreign-keys&gt;&lt;ref-type name="Journal Article"&gt;17&lt;/ref-type&gt;&lt;contributors&gt;&lt;authors&gt;&lt;author&gt;Vallois, H. V. &lt;/author&gt;&lt;/authors&gt;&lt;/contributors&gt;&lt;titles&gt;&lt;title&gt;Anthropometric techniques&lt;/title&gt;&lt;secondary-title&gt;Curr Anthropol.&lt;/secondary-title&gt;&lt;/titles&gt;&lt;periodical&gt;&lt;full-title&gt;Curr Anthropol.&lt;/full-title&gt;&lt;/periodical&gt;&lt;pages&gt;127-43&lt;/pages&gt;&lt;volume&gt;6&lt;/volume&gt;&lt;number&gt;2&lt;/number&gt;&lt;dates&gt;&lt;year&gt;1996&lt;/year&gt;&lt;/dates&gt;&lt;urls&gt;&lt;/urls&gt;&lt;/record&gt;&lt;/Cite&gt;&lt;/EndNote&gt;</w:instrText>
      </w:r>
      <w:r w:rsidR="00665DA3">
        <w:fldChar w:fldCharType="separate"/>
      </w:r>
      <w:r w:rsidR="00665DA3">
        <w:rPr>
          <w:noProof/>
        </w:rPr>
        <w:t>(</w:t>
      </w:r>
      <w:hyperlink w:anchor="_ENREF_36" w:tooltip="Vallois, 1996 #1013" w:history="1">
        <w:r w:rsidR="00665DA3">
          <w:rPr>
            <w:noProof/>
          </w:rPr>
          <w:t>Vallois 1996</w:t>
        </w:r>
      </w:hyperlink>
      <w:r w:rsidR="00665DA3">
        <w:rPr>
          <w:noProof/>
        </w:rPr>
        <w:t>)</w:t>
      </w:r>
      <w:r w:rsidR="00665DA3">
        <w:fldChar w:fldCharType="end"/>
      </w:r>
      <w:r>
        <w:t>. To maintain consistency, all finger length measurements were taken from the right hand only. The measurements were carried out using a Martin anthropometer and a digital vernier caliper (TTM, Japan) calibrated in centimeters and millimeters.</w:t>
      </w:r>
    </w:p>
    <w:p w14:paraId="231E3CAB" w14:textId="77777777" w:rsidR="003C60F7" w:rsidRDefault="003C60F7" w:rsidP="003C60F7">
      <w:pPr>
        <w:pStyle w:val="NormalWeb"/>
        <w:spacing w:line="480" w:lineRule="auto"/>
      </w:pPr>
      <w:r>
        <w:t>For stature measurement, subjects stood barefoot on a flat surface with their heads oriented in the Frankfurt plane. Stature was measured as the vertical distance from the vertex point of the head to the floor surface. The subject stood parallel to the anthropometer in an erect posture, gazing forward, while the observer recorded the height indicated on the anthropometer.</w:t>
      </w:r>
    </w:p>
    <w:p w14:paraId="5A0A2CC8" w14:textId="77777777" w:rsidR="003C60F7" w:rsidRDefault="003C60F7" w:rsidP="003C60F7">
      <w:pPr>
        <w:pStyle w:val="NormalWeb"/>
        <w:spacing w:line="480" w:lineRule="auto"/>
      </w:pPr>
      <w:r>
        <w:lastRenderedPageBreak/>
        <w:t xml:space="preserve">Finger lengths were measured on the right hand using a sliding caliper, from the midpoint of the proximal crease of each finger to the tip of the finger. All measurements were recorded in centimeters, as detailed in </w:t>
      </w:r>
      <w:r w:rsidRPr="006307B0">
        <w:t>Table</w:t>
      </w:r>
      <w:r>
        <w:t xml:space="preserve"> 1.</w:t>
      </w:r>
    </w:p>
    <w:p w14:paraId="61AB1DC2" w14:textId="77777777" w:rsidR="00934AF2" w:rsidRPr="00CC280A" w:rsidRDefault="00934AF2" w:rsidP="00934AF2">
      <w:pPr>
        <w:pStyle w:val="NormalWeb"/>
        <w:spacing w:before="0" w:beforeAutospacing="0" w:after="0" w:afterAutospacing="0" w:line="480" w:lineRule="auto"/>
        <w:rPr>
          <w:i/>
        </w:rPr>
      </w:pPr>
      <w:r>
        <w:rPr>
          <w:bCs/>
          <w:i/>
        </w:rPr>
        <w:t xml:space="preserve">2.3. </w:t>
      </w:r>
      <w:r w:rsidRPr="00CC280A">
        <w:rPr>
          <w:bCs/>
          <w:i/>
        </w:rPr>
        <w:t>Statistical Analysis</w:t>
      </w:r>
    </w:p>
    <w:p w14:paraId="7CA18546" w14:textId="77777777" w:rsidR="00934AF2" w:rsidRDefault="00934AF2" w:rsidP="00934AF2">
      <w:pPr>
        <w:pStyle w:val="NormalWeb"/>
        <w:spacing w:before="0" w:beforeAutospacing="0" w:after="240" w:afterAutospacing="0" w:line="480" w:lineRule="auto"/>
      </w:pPr>
      <w:r>
        <w:t>All statistical analyses were conducted using SPSS software (version 26). To assess gender differences in finger lengths and stature, an Independent Samples t-test was employed. The Pearson correlation coefficient was used to evaluate the relationship between stature and each finger length. Regression analysis was then performed to develop models for estimating stature based on finger lengths. In these models, stature served as the dependent variable, while the lengths of the fingers were treated as independent variables. A p-value of less than 0.05 was considered statistically significant in all analyses.</w:t>
      </w:r>
    </w:p>
    <w:p w14:paraId="5B82BA8D" w14:textId="77777777" w:rsidR="00934AF2" w:rsidRPr="002F6635" w:rsidRDefault="00FC4C16" w:rsidP="00934AF2">
      <w:pPr>
        <w:pStyle w:val="NormalWeb"/>
        <w:spacing w:before="0" w:beforeAutospacing="0" w:after="0" w:afterAutospacing="0" w:line="480" w:lineRule="auto"/>
        <w:rPr>
          <w:rFonts w:ascii="Arial" w:hAnsi="Arial" w:cs="Arial"/>
          <w:b/>
        </w:rPr>
      </w:pPr>
      <w:r>
        <w:rPr>
          <w:rFonts w:ascii="Arial" w:hAnsi="Arial" w:cs="Arial"/>
          <w:b/>
        </w:rPr>
        <w:t xml:space="preserve">3. </w:t>
      </w:r>
      <w:r w:rsidR="002F6635" w:rsidRPr="002F6635">
        <w:rPr>
          <w:rFonts w:ascii="Arial" w:hAnsi="Arial" w:cs="Arial"/>
          <w:b/>
        </w:rPr>
        <w:t>RESULTS</w:t>
      </w:r>
    </w:p>
    <w:p w14:paraId="413B9142" w14:textId="77777777" w:rsidR="00934AF2" w:rsidRPr="00934AF2" w:rsidRDefault="00934AF2" w:rsidP="00934AF2">
      <w:pPr>
        <w:pStyle w:val="NormalWeb"/>
        <w:spacing w:before="0" w:beforeAutospacing="0" w:after="0" w:afterAutospacing="0" w:line="480" w:lineRule="auto"/>
        <w:rPr>
          <w:i/>
        </w:rPr>
      </w:pPr>
      <w:r w:rsidRPr="00804E1D">
        <w:rPr>
          <w:i/>
        </w:rPr>
        <w:t>3.1. Descriptive statistics and mean differences</w:t>
      </w:r>
    </w:p>
    <w:p w14:paraId="2540693E" w14:textId="77777777" w:rsidR="00105989" w:rsidRPr="00934AF2" w:rsidRDefault="00105989" w:rsidP="00934AF2">
      <w:pPr>
        <w:pStyle w:val="NormalWeb"/>
        <w:spacing w:before="0" w:beforeAutospacing="0" w:after="0" w:afterAutospacing="0" w:line="480" w:lineRule="auto"/>
        <w:rPr>
          <w:b/>
        </w:rPr>
      </w:pPr>
      <w:r w:rsidRPr="00105989">
        <w:t xml:space="preserve">The mean, standard deviation, and range of age, stature, and finger lengths (FL-1, FL-2, FL-3, FL-4, FL-5) for male and female students are presented in </w:t>
      </w:r>
      <w:r w:rsidRPr="006307B0">
        <w:t>Table</w:t>
      </w:r>
      <w:r w:rsidRPr="00105989">
        <w:t xml:space="preserve"> 1. The stature of undergraduate students from Olabisi Onabanjo University, Sagamu, Ogun State, ranged from 143.50 cm to 192.00 cm. The mean stature was 174.21 cm for male students and 162.18 cm for female students. The mean measurements of FL-1, FL-2, FL-3, FL-4, and FL-5 for male students were 6.46 cm, 7.14 cm, 8.03 cm, 7.46 cm, and 5.95 cm, respectively. In contrast, the mean measurements for female students were 5.78 cm, 6.45 cm, 7.19 cm, 6.61 cm, and 5.17 cm, respectively.</w:t>
      </w:r>
    </w:p>
    <w:p w14:paraId="33124851" w14:textId="77777777" w:rsidR="00105989" w:rsidRDefault="00105989" w:rsidP="00A46EB4">
      <w:pPr>
        <w:pStyle w:val="NormalWeb"/>
        <w:spacing w:before="0" w:beforeAutospacing="0" w:after="0" w:afterAutospacing="0" w:line="480" w:lineRule="auto"/>
      </w:pPr>
      <w:r w:rsidRPr="00105989">
        <w:t xml:space="preserve">The results indicate that both mean stature and finger lengths were significantly greater in males than in females (P &lt; 0.001). An Independent Samples t-test was conducted to assess the mean </w:t>
      </w:r>
      <w:r w:rsidRPr="00105989">
        <w:lastRenderedPageBreak/>
        <w:t xml:space="preserve">differences in finger lengths between male and female students, and the results are presented in </w:t>
      </w:r>
      <w:r w:rsidRPr="006307B0">
        <w:t>Table</w:t>
      </w:r>
      <w:r w:rsidRPr="00105989">
        <w:t xml:space="preserve"> 1. All measured parameters were significantly higher in males than in females (P &lt; 0.001).</w:t>
      </w:r>
      <w:r w:rsidR="00A46EB4">
        <w:t xml:space="preserve"> </w:t>
      </w:r>
      <w:r w:rsidRPr="00105989">
        <w:t>Due to the observed size differences between genders, the correlation coefficients and regression models were computed separately for males and females.</w:t>
      </w:r>
    </w:p>
    <w:tbl>
      <w:tblPr>
        <w:tblStyle w:val="TableGrid"/>
        <w:tblpPr w:leftFromText="180" w:rightFromText="180" w:vertAnchor="page" w:horzAnchor="page" w:tblpX="891" w:tblpY="2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539"/>
        <w:gridCol w:w="918"/>
        <w:gridCol w:w="876"/>
        <w:gridCol w:w="1619"/>
        <w:gridCol w:w="876"/>
        <w:gridCol w:w="876"/>
        <w:gridCol w:w="1243"/>
      </w:tblGrid>
      <w:tr w:rsidR="007E0520" w14:paraId="4C6F3A86" w14:textId="77777777" w:rsidTr="00E609BB">
        <w:tc>
          <w:tcPr>
            <w:tcW w:w="1403" w:type="dxa"/>
            <w:vMerge w:val="restart"/>
            <w:tcBorders>
              <w:top w:val="single" w:sz="4" w:space="0" w:color="auto"/>
              <w:right w:val="single" w:sz="4" w:space="0" w:color="auto"/>
            </w:tcBorders>
          </w:tcPr>
          <w:p w14:paraId="6523A79B" w14:textId="77777777" w:rsidR="007E0520" w:rsidRDefault="007E0520" w:rsidP="007E0520">
            <w:pPr>
              <w:ind w:left="0"/>
              <w:rPr>
                <w:rFonts w:ascii="Times New Roman" w:hAnsi="Times New Roman" w:cs="Times New Roman"/>
                <w:sz w:val="24"/>
                <w:szCs w:val="24"/>
              </w:rPr>
            </w:pPr>
          </w:p>
          <w:p w14:paraId="23E1DC26" w14:textId="77777777" w:rsidR="007E0520" w:rsidRPr="00582283" w:rsidRDefault="007E0520" w:rsidP="007E0520">
            <w:pPr>
              <w:ind w:left="0"/>
              <w:rPr>
                <w:rFonts w:ascii="Times New Roman" w:hAnsi="Times New Roman" w:cs="Times New Roman"/>
                <w:sz w:val="24"/>
                <w:szCs w:val="24"/>
              </w:rPr>
            </w:pPr>
            <w:r w:rsidRPr="00582283">
              <w:rPr>
                <w:rFonts w:ascii="Times New Roman" w:hAnsi="Times New Roman" w:cs="Times New Roman"/>
                <w:sz w:val="24"/>
                <w:szCs w:val="24"/>
              </w:rPr>
              <w:t>Variables</w:t>
            </w:r>
          </w:p>
        </w:tc>
        <w:tc>
          <w:tcPr>
            <w:tcW w:w="6704" w:type="dxa"/>
            <w:gridSpan w:val="6"/>
            <w:tcBorders>
              <w:top w:val="single" w:sz="4" w:space="0" w:color="auto"/>
              <w:left w:val="single" w:sz="4" w:space="0" w:color="auto"/>
              <w:bottom w:val="single" w:sz="4" w:space="0" w:color="auto"/>
              <w:right w:val="single" w:sz="4" w:space="0" w:color="auto"/>
            </w:tcBorders>
          </w:tcPr>
          <w:p w14:paraId="2AC7546E" w14:textId="77777777" w:rsidR="007E0520" w:rsidRDefault="007E0520" w:rsidP="007E0520">
            <w:pPr>
              <w:ind w:left="0"/>
              <w:rPr>
                <w:rFonts w:ascii="Times New Roman" w:hAnsi="Times New Roman" w:cs="Times New Roman"/>
                <w:sz w:val="24"/>
                <w:szCs w:val="24"/>
              </w:rPr>
            </w:pPr>
            <w:r>
              <w:rPr>
                <w:rFonts w:ascii="Times New Roman" w:hAnsi="Times New Roman" w:cs="Times New Roman"/>
                <w:sz w:val="24"/>
                <w:szCs w:val="24"/>
              </w:rPr>
              <w:t xml:space="preserve">                                           Gender</w:t>
            </w:r>
          </w:p>
        </w:tc>
        <w:tc>
          <w:tcPr>
            <w:tcW w:w="1243" w:type="dxa"/>
            <w:tcBorders>
              <w:top w:val="single" w:sz="4" w:space="0" w:color="auto"/>
              <w:left w:val="single" w:sz="4" w:space="0" w:color="auto"/>
              <w:bottom w:val="single" w:sz="4" w:space="0" w:color="auto"/>
            </w:tcBorders>
          </w:tcPr>
          <w:p w14:paraId="3BFEC366" w14:textId="77777777" w:rsidR="007E0520" w:rsidRDefault="007E0520" w:rsidP="007E0520">
            <w:pPr>
              <w:ind w:left="0"/>
              <w:rPr>
                <w:rFonts w:ascii="Times New Roman" w:hAnsi="Times New Roman" w:cs="Times New Roman"/>
                <w:sz w:val="24"/>
                <w:szCs w:val="24"/>
              </w:rPr>
            </w:pPr>
          </w:p>
          <w:p w14:paraId="379AE5D0" w14:textId="77777777" w:rsidR="007E0520" w:rsidRDefault="007E0520" w:rsidP="007E0520">
            <w:pPr>
              <w:ind w:left="0"/>
              <w:rPr>
                <w:rFonts w:ascii="Times New Roman" w:hAnsi="Times New Roman" w:cs="Times New Roman"/>
                <w:sz w:val="24"/>
                <w:szCs w:val="24"/>
              </w:rPr>
            </w:pPr>
            <w:r>
              <w:rPr>
                <w:rFonts w:ascii="Times New Roman" w:hAnsi="Times New Roman" w:cs="Times New Roman"/>
                <w:sz w:val="24"/>
                <w:szCs w:val="24"/>
              </w:rPr>
              <w:t xml:space="preserve">   P</w:t>
            </w:r>
          </w:p>
        </w:tc>
      </w:tr>
      <w:tr w:rsidR="007E0520" w14:paraId="7B3F5636" w14:textId="77777777" w:rsidTr="00E609BB">
        <w:tc>
          <w:tcPr>
            <w:tcW w:w="1403" w:type="dxa"/>
            <w:vMerge/>
            <w:tcBorders>
              <w:right w:val="single" w:sz="4" w:space="0" w:color="auto"/>
            </w:tcBorders>
          </w:tcPr>
          <w:p w14:paraId="6224F7FA" w14:textId="77777777" w:rsidR="007E0520" w:rsidRPr="00582283" w:rsidRDefault="007E0520" w:rsidP="007E0520">
            <w:pPr>
              <w:spacing w:line="480" w:lineRule="auto"/>
              <w:ind w:left="0"/>
              <w:rPr>
                <w:rFonts w:ascii="Times New Roman" w:hAnsi="Times New Roman" w:cs="Times New Roman"/>
                <w:sz w:val="24"/>
                <w:szCs w:val="24"/>
              </w:rPr>
            </w:pPr>
          </w:p>
        </w:tc>
        <w:tc>
          <w:tcPr>
            <w:tcW w:w="3333" w:type="dxa"/>
            <w:gridSpan w:val="3"/>
            <w:tcBorders>
              <w:top w:val="single" w:sz="4" w:space="0" w:color="auto"/>
              <w:left w:val="single" w:sz="4" w:space="0" w:color="auto"/>
              <w:bottom w:val="single" w:sz="4" w:space="0" w:color="auto"/>
              <w:right w:val="single" w:sz="4" w:space="0" w:color="auto"/>
            </w:tcBorders>
          </w:tcPr>
          <w:p w14:paraId="3F4A0EB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Male (N = 98)</w:t>
            </w:r>
          </w:p>
        </w:tc>
        <w:tc>
          <w:tcPr>
            <w:tcW w:w="3371" w:type="dxa"/>
            <w:gridSpan w:val="3"/>
            <w:tcBorders>
              <w:top w:val="single" w:sz="4" w:space="0" w:color="auto"/>
              <w:left w:val="single" w:sz="4" w:space="0" w:color="auto"/>
              <w:bottom w:val="single" w:sz="4" w:space="0" w:color="auto"/>
              <w:right w:val="single" w:sz="4" w:space="0" w:color="auto"/>
            </w:tcBorders>
          </w:tcPr>
          <w:p w14:paraId="1723FEC4"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Female (N =186)</w:t>
            </w:r>
          </w:p>
        </w:tc>
        <w:tc>
          <w:tcPr>
            <w:tcW w:w="1243" w:type="dxa"/>
            <w:tcBorders>
              <w:top w:val="single" w:sz="4" w:space="0" w:color="auto"/>
              <w:left w:val="single" w:sz="4" w:space="0" w:color="auto"/>
            </w:tcBorders>
          </w:tcPr>
          <w:p w14:paraId="5AF16F15" w14:textId="77777777" w:rsidR="007E0520" w:rsidRDefault="007E0520" w:rsidP="007E0520">
            <w:pPr>
              <w:spacing w:line="480" w:lineRule="auto"/>
              <w:ind w:left="0"/>
              <w:rPr>
                <w:rFonts w:ascii="Times New Roman" w:hAnsi="Times New Roman" w:cs="Times New Roman"/>
                <w:sz w:val="24"/>
                <w:szCs w:val="24"/>
              </w:rPr>
            </w:pPr>
          </w:p>
        </w:tc>
      </w:tr>
      <w:tr w:rsidR="007E0520" w14:paraId="19B7A069" w14:textId="77777777" w:rsidTr="00E609BB">
        <w:tc>
          <w:tcPr>
            <w:tcW w:w="1403" w:type="dxa"/>
            <w:vMerge/>
            <w:tcBorders>
              <w:bottom w:val="single" w:sz="4" w:space="0" w:color="auto"/>
              <w:right w:val="single" w:sz="4" w:space="0" w:color="auto"/>
            </w:tcBorders>
          </w:tcPr>
          <w:p w14:paraId="47DB50CD" w14:textId="77777777" w:rsidR="007E0520" w:rsidRPr="00582283" w:rsidRDefault="007E0520" w:rsidP="007E0520">
            <w:pPr>
              <w:spacing w:line="480" w:lineRule="auto"/>
              <w:ind w:left="0"/>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tcBorders>
          </w:tcPr>
          <w:p w14:paraId="43B793A0"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Mean</w:t>
            </w:r>
            <w:r>
              <w:rPr>
                <w:rFonts w:ascii="Times New Roman" w:hAnsi="Times New Roman" w:cs="Times New Roman"/>
                <w:sz w:val="24"/>
                <w:szCs w:val="24"/>
              </w:rPr>
              <w:t xml:space="preserve"> </w:t>
            </w:r>
            <w:r w:rsidRPr="00582283">
              <w:rPr>
                <w:rFonts w:ascii="Times New Roman" w:hAnsi="Times New Roman" w:cs="Times New Roman"/>
                <w:sz w:val="24"/>
                <w:szCs w:val="24"/>
              </w:rPr>
              <w:t>±</w:t>
            </w:r>
            <w:r>
              <w:rPr>
                <w:rFonts w:ascii="Times New Roman" w:hAnsi="Times New Roman" w:cs="Times New Roman"/>
                <w:sz w:val="24"/>
                <w:szCs w:val="24"/>
              </w:rPr>
              <w:t xml:space="preserve"> </w:t>
            </w:r>
            <w:r w:rsidRPr="00582283">
              <w:rPr>
                <w:rFonts w:ascii="Times New Roman" w:hAnsi="Times New Roman" w:cs="Times New Roman"/>
                <w:sz w:val="24"/>
                <w:szCs w:val="24"/>
              </w:rPr>
              <w:t>SD</w:t>
            </w:r>
          </w:p>
        </w:tc>
        <w:tc>
          <w:tcPr>
            <w:tcW w:w="918" w:type="dxa"/>
            <w:tcBorders>
              <w:top w:val="single" w:sz="4" w:space="0" w:color="auto"/>
              <w:bottom w:val="single" w:sz="4" w:space="0" w:color="auto"/>
            </w:tcBorders>
          </w:tcPr>
          <w:p w14:paraId="74A74214"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Min.</w:t>
            </w:r>
          </w:p>
        </w:tc>
        <w:tc>
          <w:tcPr>
            <w:tcW w:w="876" w:type="dxa"/>
            <w:tcBorders>
              <w:top w:val="single" w:sz="4" w:space="0" w:color="auto"/>
              <w:bottom w:val="single" w:sz="4" w:space="0" w:color="auto"/>
              <w:right w:val="single" w:sz="4" w:space="0" w:color="auto"/>
            </w:tcBorders>
          </w:tcPr>
          <w:p w14:paraId="4F9EFB1E"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Max.</w:t>
            </w:r>
          </w:p>
        </w:tc>
        <w:tc>
          <w:tcPr>
            <w:tcW w:w="1619" w:type="dxa"/>
            <w:tcBorders>
              <w:top w:val="single" w:sz="4" w:space="0" w:color="auto"/>
              <w:left w:val="single" w:sz="4" w:space="0" w:color="auto"/>
              <w:bottom w:val="single" w:sz="4" w:space="0" w:color="auto"/>
            </w:tcBorders>
          </w:tcPr>
          <w:p w14:paraId="21147F7F"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Mean ± SD</w:t>
            </w:r>
          </w:p>
        </w:tc>
        <w:tc>
          <w:tcPr>
            <w:tcW w:w="876" w:type="dxa"/>
            <w:tcBorders>
              <w:top w:val="single" w:sz="4" w:space="0" w:color="auto"/>
              <w:bottom w:val="single" w:sz="4" w:space="0" w:color="auto"/>
            </w:tcBorders>
          </w:tcPr>
          <w:p w14:paraId="2A6BFD8F"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Min.</w:t>
            </w:r>
          </w:p>
        </w:tc>
        <w:tc>
          <w:tcPr>
            <w:tcW w:w="876" w:type="dxa"/>
            <w:tcBorders>
              <w:top w:val="single" w:sz="4" w:space="0" w:color="auto"/>
              <w:bottom w:val="single" w:sz="4" w:space="0" w:color="auto"/>
              <w:right w:val="single" w:sz="4" w:space="0" w:color="auto"/>
            </w:tcBorders>
          </w:tcPr>
          <w:p w14:paraId="0BEB294D"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Max</w:t>
            </w:r>
          </w:p>
        </w:tc>
        <w:tc>
          <w:tcPr>
            <w:tcW w:w="1243" w:type="dxa"/>
            <w:tcBorders>
              <w:left w:val="single" w:sz="4" w:space="0" w:color="auto"/>
              <w:bottom w:val="single" w:sz="4" w:space="0" w:color="auto"/>
            </w:tcBorders>
          </w:tcPr>
          <w:p w14:paraId="579C13FC" w14:textId="77777777" w:rsidR="007E0520" w:rsidRDefault="007E0520" w:rsidP="007E0520">
            <w:pPr>
              <w:spacing w:line="480" w:lineRule="auto"/>
              <w:ind w:left="0"/>
              <w:rPr>
                <w:rFonts w:ascii="Times New Roman" w:hAnsi="Times New Roman" w:cs="Times New Roman"/>
                <w:sz w:val="24"/>
                <w:szCs w:val="24"/>
              </w:rPr>
            </w:pPr>
          </w:p>
        </w:tc>
      </w:tr>
      <w:tr w:rsidR="007E0520" w14:paraId="1BF27AD2" w14:textId="77777777" w:rsidTr="00E609BB">
        <w:tc>
          <w:tcPr>
            <w:tcW w:w="1403" w:type="dxa"/>
            <w:tcBorders>
              <w:top w:val="single" w:sz="4" w:space="0" w:color="auto"/>
              <w:right w:val="single" w:sz="4" w:space="0" w:color="auto"/>
            </w:tcBorders>
          </w:tcPr>
          <w:p w14:paraId="3491AB45"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 xml:space="preserve">Age </w:t>
            </w:r>
          </w:p>
        </w:tc>
        <w:tc>
          <w:tcPr>
            <w:tcW w:w="1539" w:type="dxa"/>
            <w:tcBorders>
              <w:top w:val="single" w:sz="4" w:space="0" w:color="auto"/>
              <w:left w:val="single" w:sz="4" w:space="0" w:color="auto"/>
            </w:tcBorders>
          </w:tcPr>
          <w:p w14:paraId="536448B6"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21.19 ± 2.01</w:t>
            </w:r>
          </w:p>
        </w:tc>
        <w:tc>
          <w:tcPr>
            <w:tcW w:w="918" w:type="dxa"/>
            <w:tcBorders>
              <w:top w:val="single" w:sz="4" w:space="0" w:color="auto"/>
            </w:tcBorders>
          </w:tcPr>
          <w:p w14:paraId="4946555E" w14:textId="77777777" w:rsidR="007E0520" w:rsidRPr="00582283"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18</w:t>
            </w:r>
            <w:r w:rsidRPr="00582283">
              <w:rPr>
                <w:rFonts w:ascii="Times New Roman" w:hAnsi="Times New Roman" w:cs="Times New Roman"/>
                <w:sz w:val="24"/>
                <w:szCs w:val="24"/>
              </w:rPr>
              <w:t>.00</w:t>
            </w:r>
          </w:p>
        </w:tc>
        <w:tc>
          <w:tcPr>
            <w:tcW w:w="876" w:type="dxa"/>
            <w:tcBorders>
              <w:top w:val="single" w:sz="4" w:space="0" w:color="auto"/>
              <w:right w:val="single" w:sz="4" w:space="0" w:color="auto"/>
            </w:tcBorders>
          </w:tcPr>
          <w:p w14:paraId="2A45DC87"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27.00</w:t>
            </w:r>
          </w:p>
        </w:tc>
        <w:tc>
          <w:tcPr>
            <w:tcW w:w="1619" w:type="dxa"/>
            <w:tcBorders>
              <w:top w:val="single" w:sz="4" w:space="0" w:color="auto"/>
              <w:left w:val="single" w:sz="4" w:space="0" w:color="auto"/>
            </w:tcBorders>
          </w:tcPr>
          <w:p w14:paraId="5529F7AA"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19.79 ± 1.81</w:t>
            </w:r>
          </w:p>
        </w:tc>
        <w:tc>
          <w:tcPr>
            <w:tcW w:w="876" w:type="dxa"/>
            <w:tcBorders>
              <w:top w:val="single" w:sz="4" w:space="0" w:color="auto"/>
            </w:tcBorders>
          </w:tcPr>
          <w:p w14:paraId="460F1FAE" w14:textId="77777777" w:rsidR="007E0520" w:rsidRPr="00582283"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18</w:t>
            </w:r>
            <w:r w:rsidRPr="00582283">
              <w:rPr>
                <w:rFonts w:ascii="Times New Roman" w:hAnsi="Times New Roman" w:cs="Times New Roman"/>
                <w:sz w:val="24"/>
                <w:szCs w:val="24"/>
              </w:rPr>
              <w:t>.00</w:t>
            </w:r>
          </w:p>
        </w:tc>
        <w:tc>
          <w:tcPr>
            <w:tcW w:w="876" w:type="dxa"/>
            <w:tcBorders>
              <w:top w:val="single" w:sz="4" w:space="0" w:color="auto"/>
              <w:right w:val="single" w:sz="4" w:space="0" w:color="auto"/>
            </w:tcBorders>
          </w:tcPr>
          <w:p w14:paraId="4D3F37C4"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28.00</w:t>
            </w:r>
          </w:p>
        </w:tc>
        <w:tc>
          <w:tcPr>
            <w:tcW w:w="1243" w:type="dxa"/>
            <w:tcBorders>
              <w:top w:val="single" w:sz="4" w:space="0" w:color="auto"/>
              <w:left w:val="single" w:sz="4" w:space="0" w:color="auto"/>
            </w:tcBorders>
          </w:tcPr>
          <w:p w14:paraId="0D4B4714"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0.092</w:t>
            </w:r>
          </w:p>
        </w:tc>
      </w:tr>
      <w:tr w:rsidR="007E0520" w14:paraId="37E937B1" w14:textId="77777777" w:rsidTr="00E609BB">
        <w:tc>
          <w:tcPr>
            <w:tcW w:w="1403" w:type="dxa"/>
            <w:tcBorders>
              <w:right w:val="single" w:sz="4" w:space="0" w:color="auto"/>
            </w:tcBorders>
          </w:tcPr>
          <w:p w14:paraId="405E98BD"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Stature (cm)</w:t>
            </w:r>
          </w:p>
        </w:tc>
        <w:tc>
          <w:tcPr>
            <w:tcW w:w="1539" w:type="dxa"/>
            <w:tcBorders>
              <w:left w:val="single" w:sz="4" w:space="0" w:color="auto"/>
            </w:tcBorders>
          </w:tcPr>
          <w:p w14:paraId="08166B52"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174.21 ± 8.61</w:t>
            </w:r>
          </w:p>
        </w:tc>
        <w:tc>
          <w:tcPr>
            <w:tcW w:w="918" w:type="dxa"/>
          </w:tcPr>
          <w:p w14:paraId="5F1FE867"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143.50</w:t>
            </w:r>
          </w:p>
        </w:tc>
        <w:tc>
          <w:tcPr>
            <w:tcW w:w="876" w:type="dxa"/>
            <w:tcBorders>
              <w:right w:val="single" w:sz="4" w:space="0" w:color="auto"/>
            </w:tcBorders>
          </w:tcPr>
          <w:p w14:paraId="6623996C"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192.00</w:t>
            </w:r>
          </w:p>
        </w:tc>
        <w:tc>
          <w:tcPr>
            <w:tcW w:w="1619" w:type="dxa"/>
            <w:tcBorders>
              <w:left w:val="single" w:sz="4" w:space="0" w:color="auto"/>
            </w:tcBorders>
          </w:tcPr>
          <w:p w14:paraId="7EC1B48C"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162.26 ± 6.31</w:t>
            </w:r>
          </w:p>
        </w:tc>
        <w:tc>
          <w:tcPr>
            <w:tcW w:w="876" w:type="dxa"/>
          </w:tcPr>
          <w:p w14:paraId="683869C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145.00</w:t>
            </w:r>
          </w:p>
        </w:tc>
        <w:tc>
          <w:tcPr>
            <w:tcW w:w="876" w:type="dxa"/>
            <w:tcBorders>
              <w:right w:val="single" w:sz="4" w:space="0" w:color="auto"/>
            </w:tcBorders>
          </w:tcPr>
          <w:p w14:paraId="573EC824"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190.50</w:t>
            </w:r>
          </w:p>
        </w:tc>
        <w:tc>
          <w:tcPr>
            <w:tcW w:w="1243" w:type="dxa"/>
            <w:tcBorders>
              <w:left w:val="single" w:sz="4" w:space="0" w:color="auto"/>
            </w:tcBorders>
          </w:tcPr>
          <w:p w14:paraId="1E90E68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0.018*</w:t>
            </w:r>
          </w:p>
        </w:tc>
      </w:tr>
      <w:tr w:rsidR="007E0520" w14:paraId="45CA5531" w14:textId="77777777" w:rsidTr="00E609BB">
        <w:tc>
          <w:tcPr>
            <w:tcW w:w="1403" w:type="dxa"/>
            <w:tcBorders>
              <w:right w:val="single" w:sz="4" w:space="0" w:color="auto"/>
            </w:tcBorders>
          </w:tcPr>
          <w:p w14:paraId="090A48F0"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FL-1(cm)</w:t>
            </w:r>
          </w:p>
        </w:tc>
        <w:tc>
          <w:tcPr>
            <w:tcW w:w="1539" w:type="dxa"/>
            <w:tcBorders>
              <w:left w:val="single" w:sz="4" w:space="0" w:color="auto"/>
            </w:tcBorders>
          </w:tcPr>
          <w:p w14:paraId="6A9CC52D"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6</w:t>
            </w:r>
            <w:r w:rsidRPr="00582283">
              <w:rPr>
                <w:rFonts w:ascii="Times New Roman" w:hAnsi="Times New Roman" w:cs="Times New Roman"/>
                <w:color w:val="010205"/>
                <w:sz w:val="24"/>
                <w:szCs w:val="24"/>
              </w:rPr>
              <w:t>.46 ± 0.97</w:t>
            </w:r>
          </w:p>
        </w:tc>
        <w:tc>
          <w:tcPr>
            <w:tcW w:w="918" w:type="dxa"/>
          </w:tcPr>
          <w:p w14:paraId="1B452CB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3.36</w:t>
            </w:r>
          </w:p>
        </w:tc>
        <w:tc>
          <w:tcPr>
            <w:tcW w:w="876" w:type="dxa"/>
            <w:tcBorders>
              <w:right w:val="single" w:sz="4" w:space="0" w:color="auto"/>
            </w:tcBorders>
          </w:tcPr>
          <w:p w14:paraId="47D10208"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8.94</w:t>
            </w:r>
          </w:p>
        </w:tc>
        <w:tc>
          <w:tcPr>
            <w:tcW w:w="1619" w:type="dxa"/>
            <w:tcBorders>
              <w:left w:val="single" w:sz="4" w:space="0" w:color="auto"/>
            </w:tcBorders>
          </w:tcPr>
          <w:p w14:paraId="3847C46C"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5</w:t>
            </w:r>
            <w:r w:rsidRPr="00582283">
              <w:rPr>
                <w:rFonts w:ascii="Times New Roman" w:hAnsi="Times New Roman" w:cs="Times New Roman"/>
                <w:color w:val="010205"/>
                <w:sz w:val="24"/>
                <w:szCs w:val="24"/>
              </w:rPr>
              <w:t>.7</w:t>
            </w:r>
            <w:r w:rsidRPr="0010760D">
              <w:rPr>
                <w:rFonts w:ascii="Times New Roman" w:hAnsi="Times New Roman" w:cs="Times New Roman"/>
                <w:color w:val="010205"/>
                <w:sz w:val="24"/>
                <w:szCs w:val="24"/>
              </w:rPr>
              <w:t>8</w:t>
            </w:r>
            <w:r w:rsidRPr="00582283">
              <w:rPr>
                <w:rFonts w:ascii="Times New Roman" w:hAnsi="Times New Roman" w:cs="Times New Roman"/>
                <w:color w:val="010205"/>
                <w:sz w:val="24"/>
                <w:szCs w:val="24"/>
              </w:rPr>
              <w:t xml:space="preserve"> ± 0.62</w:t>
            </w:r>
          </w:p>
        </w:tc>
        <w:tc>
          <w:tcPr>
            <w:tcW w:w="876" w:type="dxa"/>
          </w:tcPr>
          <w:p w14:paraId="34474312"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3.62</w:t>
            </w:r>
          </w:p>
        </w:tc>
        <w:tc>
          <w:tcPr>
            <w:tcW w:w="876" w:type="dxa"/>
            <w:tcBorders>
              <w:right w:val="single" w:sz="4" w:space="0" w:color="auto"/>
            </w:tcBorders>
          </w:tcPr>
          <w:p w14:paraId="2CE4C93B"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7.28</w:t>
            </w:r>
          </w:p>
        </w:tc>
        <w:tc>
          <w:tcPr>
            <w:tcW w:w="1243" w:type="dxa"/>
            <w:tcBorders>
              <w:left w:val="single" w:sz="4" w:space="0" w:color="auto"/>
            </w:tcBorders>
          </w:tcPr>
          <w:p w14:paraId="60089F0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r w:rsidR="007E0520" w14:paraId="3094BA9F" w14:textId="77777777" w:rsidTr="00E609BB">
        <w:tc>
          <w:tcPr>
            <w:tcW w:w="1403" w:type="dxa"/>
            <w:tcBorders>
              <w:right w:val="single" w:sz="4" w:space="0" w:color="auto"/>
            </w:tcBorders>
          </w:tcPr>
          <w:p w14:paraId="7E331DBA"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FL-2 (cm)</w:t>
            </w:r>
          </w:p>
        </w:tc>
        <w:tc>
          <w:tcPr>
            <w:tcW w:w="1539" w:type="dxa"/>
            <w:tcBorders>
              <w:left w:val="single" w:sz="4" w:space="0" w:color="auto"/>
            </w:tcBorders>
          </w:tcPr>
          <w:p w14:paraId="0A085C1D"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7</w:t>
            </w:r>
            <w:r w:rsidRPr="00582283">
              <w:rPr>
                <w:rFonts w:ascii="Times New Roman" w:hAnsi="Times New Roman" w:cs="Times New Roman"/>
                <w:color w:val="010205"/>
                <w:sz w:val="24"/>
                <w:szCs w:val="24"/>
              </w:rPr>
              <w:t>.20 ± 0.</w:t>
            </w:r>
            <w:r w:rsidRPr="0010760D">
              <w:rPr>
                <w:rFonts w:ascii="Times New Roman" w:hAnsi="Times New Roman" w:cs="Times New Roman"/>
                <w:color w:val="010205"/>
                <w:sz w:val="24"/>
                <w:szCs w:val="24"/>
              </w:rPr>
              <w:t>9</w:t>
            </w:r>
            <w:r w:rsidRPr="00582283">
              <w:rPr>
                <w:rFonts w:ascii="Times New Roman" w:hAnsi="Times New Roman" w:cs="Times New Roman"/>
                <w:color w:val="010205"/>
                <w:sz w:val="24"/>
                <w:szCs w:val="24"/>
              </w:rPr>
              <w:t>3</w:t>
            </w:r>
          </w:p>
        </w:tc>
        <w:tc>
          <w:tcPr>
            <w:tcW w:w="918" w:type="dxa"/>
          </w:tcPr>
          <w:p w14:paraId="7DC27B9B"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4.71</w:t>
            </w:r>
          </w:p>
        </w:tc>
        <w:tc>
          <w:tcPr>
            <w:tcW w:w="876" w:type="dxa"/>
            <w:tcBorders>
              <w:right w:val="single" w:sz="4" w:space="0" w:color="auto"/>
            </w:tcBorders>
          </w:tcPr>
          <w:p w14:paraId="290CD68E"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9.81</w:t>
            </w:r>
          </w:p>
        </w:tc>
        <w:tc>
          <w:tcPr>
            <w:tcW w:w="1619" w:type="dxa"/>
            <w:tcBorders>
              <w:left w:val="single" w:sz="4" w:space="0" w:color="auto"/>
            </w:tcBorders>
          </w:tcPr>
          <w:p w14:paraId="6C8FD921"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64.47 ± 0.66</w:t>
            </w:r>
          </w:p>
        </w:tc>
        <w:tc>
          <w:tcPr>
            <w:tcW w:w="876" w:type="dxa"/>
          </w:tcPr>
          <w:p w14:paraId="6589B522"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4.06</w:t>
            </w:r>
          </w:p>
        </w:tc>
        <w:tc>
          <w:tcPr>
            <w:tcW w:w="876" w:type="dxa"/>
            <w:tcBorders>
              <w:right w:val="single" w:sz="4" w:space="0" w:color="auto"/>
            </w:tcBorders>
          </w:tcPr>
          <w:p w14:paraId="6EF6B3CA"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8.12</w:t>
            </w:r>
          </w:p>
        </w:tc>
        <w:tc>
          <w:tcPr>
            <w:tcW w:w="1243" w:type="dxa"/>
            <w:tcBorders>
              <w:left w:val="single" w:sz="4" w:space="0" w:color="auto"/>
            </w:tcBorders>
          </w:tcPr>
          <w:p w14:paraId="095C2F71"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0.014*</w:t>
            </w:r>
          </w:p>
        </w:tc>
      </w:tr>
      <w:tr w:rsidR="007E0520" w14:paraId="2ED17A38" w14:textId="77777777" w:rsidTr="00E609BB">
        <w:tc>
          <w:tcPr>
            <w:tcW w:w="1403" w:type="dxa"/>
            <w:tcBorders>
              <w:right w:val="single" w:sz="4" w:space="0" w:color="auto"/>
            </w:tcBorders>
          </w:tcPr>
          <w:p w14:paraId="54C844EB"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FL-3 (cm)</w:t>
            </w:r>
          </w:p>
        </w:tc>
        <w:tc>
          <w:tcPr>
            <w:tcW w:w="1539" w:type="dxa"/>
            <w:tcBorders>
              <w:left w:val="single" w:sz="4" w:space="0" w:color="auto"/>
            </w:tcBorders>
          </w:tcPr>
          <w:p w14:paraId="2208DF70"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8</w:t>
            </w:r>
            <w:r w:rsidRPr="00582283">
              <w:rPr>
                <w:rFonts w:ascii="Times New Roman" w:hAnsi="Times New Roman" w:cs="Times New Roman"/>
                <w:color w:val="010205"/>
                <w:sz w:val="24"/>
                <w:szCs w:val="24"/>
              </w:rPr>
              <w:t>.0</w:t>
            </w:r>
            <w:r w:rsidRPr="0010760D">
              <w:rPr>
                <w:rFonts w:ascii="Times New Roman" w:hAnsi="Times New Roman" w:cs="Times New Roman"/>
                <w:color w:val="010205"/>
                <w:sz w:val="24"/>
                <w:szCs w:val="24"/>
              </w:rPr>
              <w:t>3</w:t>
            </w:r>
            <w:r w:rsidRPr="00582283">
              <w:rPr>
                <w:rFonts w:ascii="Times New Roman" w:hAnsi="Times New Roman" w:cs="Times New Roman"/>
                <w:color w:val="010205"/>
                <w:sz w:val="24"/>
                <w:szCs w:val="24"/>
              </w:rPr>
              <w:t xml:space="preserve"> ± </w:t>
            </w:r>
            <w:r w:rsidRPr="0010760D">
              <w:rPr>
                <w:rFonts w:ascii="Times New Roman" w:hAnsi="Times New Roman" w:cs="Times New Roman"/>
                <w:color w:val="010205"/>
                <w:sz w:val="24"/>
                <w:szCs w:val="24"/>
              </w:rPr>
              <w:t>1</w:t>
            </w:r>
            <w:r w:rsidRPr="00582283">
              <w:rPr>
                <w:rFonts w:ascii="Times New Roman" w:hAnsi="Times New Roman" w:cs="Times New Roman"/>
                <w:color w:val="010205"/>
                <w:sz w:val="24"/>
                <w:szCs w:val="24"/>
              </w:rPr>
              <w:t>.07</w:t>
            </w:r>
          </w:p>
        </w:tc>
        <w:tc>
          <w:tcPr>
            <w:tcW w:w="918" w:type="dxa"/>
          </w:tcPr>
          <w:p w14:paraId="49708D0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10.72</w:t>
            </w:r>
          </w:p>
        </w:tc>
        <w:tc>
          <w:tcPr>
            <w:tcW w:w="876" w:type="dxa"/>
            <w:tcBorders>
              <w:right w:val="single" w:sz="4" w:space="0" w:color="auto"/>
            </w:tcBorders>
          </w:tcPr>
          <w:p w14:paraId="7DDF0800"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10.72</w:t>
            </w:r>
          </w:p>
        </w:tc>
        <w:tc>
          <w:tcPr>
            <w:tcW w:w="1619" w:type="dxa"/>
            <w:tcBorders>
              <w:left w:val="single" w:sz="4" w:space="0" w:color="auto"/>
            </w:tcBorders>
          </w:tcPr>
          <w:p w14:paraId="7042EC9F"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71.91 ± 0.70</w:t>
            </w:r>
          </w:p>
        </w:tc>
        <w:tc>
          <w:tcPr>
            <w:tcW w:w="876" w:type="dxa"/>
          </w:tcPr>
          <w:p w14:paraId="527C7D15"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4.91</w:t>
            </w:r>
          </w:p>
        </w:tc>
        <w:tc>
          <w:tcPr>
            <w:tcW w:w="876" w:type="dxa"/>
            <w:tcBorders>
              <w:right w:val="single" w:sz="4" w:space="0" w:color="auto"/>
            </w:tcBorders>
          </w:tcPr>
          <w:p w14:paraId="0CD76912"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9.06</w:t>
            </w:r>
          </w:p>
        </w:tc>
        <w:tc>
          <w:tcPr>
            <w:tcW w:w="1243" w:type="dxa"/>
            <w:tcBorders>
              <w:left w:val="single" w:sz="4" w:space="0" w:color="auto"/>
            </w:tcBorders>
          </w:tcPr>
          <w:p w14:paraId="3EE6943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r w:rsidR="007E0520" w14:paraId="3B32DF3C" w14:textId="77777777" w:rsidTr="00E609BB">
        <w:tc>
          <w:tcPr>
            <w:tcW w:w="1403" w:type="dxa"/>
            <w:tcBorders>
              <w:right w:val="single" w:sz="4" w:space="0" w:color="auto"/>
            </w:tcBorders>
          </w:tcPr>
          <w:p w14:paraId="354A8791"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FL-4 (cm)</w:t>
            </w:r>
          </w:p>
        </w:tc>
        <w:tc>
          <w:tcPr>
            <w:tcW w:w="1539" w:type="dxa"/>
            <w:tcBorders>
              <w:left w:val="single" w:sz="4" w:space="0" w:color="auto"/>
            </w:tcBorders>
          </w:tcPr>
          <w:p w14:paraId="073F9B9F" w14:textId="77777777" w:rsidR="007E0520" w:rsidRPr="00582283" w:rsidRDefault="007E0520" w:rsidP="007E0520">
            <w:pPr>
              <w:spacing w:line="480" w:lineRule="auto"/>
              <w:ind w:left="0"/>
              <w:rPr>
                <w:rFonts w:ascii="Times New Roman" w:hAnsi="Times New Roman" w:cs="Times New Roman"/>
                <w:sz w:val="24"/>
                <w:szCs w:val="24"/>
              </w:rPr>
            </w:pPr>
            <w:r w:rsidRPr="0010760D">
              <w:rPr>
                <w:rFonts w:ascii="Times New Roman" w:hAnsi="Times New Roman" w:cs="Times New Roman"/>
                <w:color w:val="010205"/>
                <w:sz w:val="24"/>
                <w:szCs w:val="24"/>
              </w:rPr>
              <w:t>7</w:t>
            </w:r>
            <w:r w:rsidRPr="00582283">
              <w:rPr>
                <w:rFonts w:ascii="Times New Roman" w:hAnsi="Times New Roman" w:cs="Times New Roman"/>
                <w:color w:val="010205"/>
                <w:sz w:val="24"/>
                <w:szCs w:val="24"/>
              </w:rPr>
              <w:t>.</w:t>
            </w:r>
            <w:r w:rsidRPr="0010760D">
              <w:rPr>
                <w:rFonts w:ascii="Times New Roman" w:hAnsi="Times New Roman" w:cs="Times New Roman"/>
                <w:color w:val="010205"/>
                <w:sz w:val="24"/>
                <w:szCs w:val="24"/>
              </w:rPr>
              <w:t>46</w:t>
            </w:r>
            <w:r w:rsidRPr="00582283">
              <w:rPr>
                <w:rFonts w:ascii="Times New Roman" w:hAnsi="Times New Roman" w:cs="Times New Roman"/>
                <w:color w:val="010205"/>
                <w:sz w:val="24"/>
                <w:szCs w:val="24"/>
              </w:rPr>
              <w:t xml:space="preserve"> ± </w:t>
            </w:r>
            <w:r w:rsidRPr="0010760D">
              <w:rPr>
                <w:rFonts w:ascii="Times New Roman" w:hAnsi="Times New Roman" w:cs="Times New Roman"/>
                <w:color w:val="010205"/>
                <w:sz w:val="24"/>
                <w:szCs w:val="24"/>
              </w:rPr>
              <w:t>1</w:t>
            </w:r>
            <w:r w:rsidRPr="00582283">
              <w:rPr>
                <w:rFonts w:ascii="Times New Roman" w:hAnsi="Times New Roman" w:cs="Times New Roman"/>
                <w:color w:val="010205"/>
                <w:sz w:val="24"/>
                <w:szCs w:val="24"/>
              </w:rPr>
              <w:t>.</w:t>
            </w:r>
            <w:r w:rsidRPr="0010760D">
              <w:rPr>
                <w:rFonts w:ascii="Times New Roman" w:hAnsi="Times New Roman" w:cs="Times New Roman"/>
                <w:color w:val="010205"/>
                <w:sz w:val="24"/>
                <w:szCs w:val="24"/>
              </w:rPr>
              <w:t>0</w:t>
            </w:r>
            <w:r w:rsidRPr="00582283">
              <w:rPr>
                <w:rFonts w:ascii="Times New Roman" w:hAnsi="Times New Roman" w:cs="Times New Roman"/>
                <w:color w:val="010205"/>
                <w:sz w:val="24"/>
                <w:szCs w:val="24"/>
              </w:rPr>
              <w:t>2</w:t>
            </w:r>
          </w:p>
        </w:tc>
        <w:tc>
          <w:tcPr>
            <w:tcW w:w="918" w:type="dxa"/>
          </w:tcPr>
          <w:p w14:paraId="2E41E35A"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4.59</w:t>
            </w:r>
          </w:p>
        </w:tc>
        <w:tc>
          <w:tcPr>
            <w:tcW w:w="876" w:type="dxa"/>
            <w:tcBorders>
              <w:right w:val="single" w:sz="4" w:space="0" w:color="auto"/>
            </w:tcBorders>
          </w:tcPr>
          <w:p w14:paraId="30BBBD34"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10.15</w:t>
            </w:r>
          </w:p>
        </w:tc>
        <w:tc>
          <w:tcPr>
            <w:tcW w:w="1619" w:type="dxa"/>
            <w:tcBorders>
              <w:left w:val="single" w:sz="4" w:space="0" w:color="auto"/>
            </w:tcBorders>
          </w:tcPr>
          <w:p w14:paraId="2D562EA3"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66.08 ± 0.70</w:t>
            </w:r>
          </w:p>
        </w:tc>
        <w:tc>
          <w:tcPr>
            <w:tcW w:w="876" w:type="dxa"/>
          </w:tcPr>
          <w:p w14:paraId="5E47E64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3.82</w:t>
            </w:r>
          </w:p>
        </w:tc>
        <w:tc>
          <w:tcPr>
            <w:tcW w:w="876" w:type="dxa"/>
            <w:tcBorders>
              <w:right w:val="single" w:sz="4" w:space="0" w:color="auto"/>
            </w:tcBorders>
          </w:tcPr>
          <w:p w14:paraId="0759FB14"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8.24</w:t>
            </w:r>
          </w:p>
        </w:tc>
        <w:tc>
          <w:tcPr>
            <w:tcW w:w="1243" w:type="dxa"/>
            <w:tcBorders>
              <w:left w:val="single" w:sz="4" w:space="0" w:color="auto"/>
            </w:tcBorders>
          </w:tcPr>
          <w:p w14:paraId="2201D41B"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r w:rsidR="007E0520" w14:paraId="184B44DB" w14:textId="77777777" w:rsidTr="00E609BB">
        <w:tc>
          <w:tcPr>
            <w:tcW w:w="1403" w:type="dxa"/>
            <w:tcBorders>
              <w:bottom w:val="single" w:sz="4" w:space="0" w:color="auto"/>
              <w:right w:val="single" w:sz="4" w:space="0" w:color="auto"/>
            </w:tcBorders>
          </w:tcPr>
          <w:p w14:paraId="29AAC8F4"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sz w:val="24"/>
                <w:szCs w:val="24"/>
              </w:rPr>
              <w:t>FL-5 (cm)</w:t>
            </w:r>
          </w:p>
        </w:tc>
        <w:tc>
          <w:tcPr>
            <w:tcW w:w="1539" w:type="dxa"/>
            <w:tcBorders>
              <w:left w:val="single" w:sz="4" w:space="0" w:color="auto"/>
              <w:bottom w:val="single" w:sz="4" w:space="0" w:color="auto"/>
            </w:tcBorders>
          </w:tcPr>
          <w:p w14:paraId="17EC0F69" w14:textId="77777777" w:rsidR="007E0520" w:rsidRPr="0010760D" w:rsidRDefault="007E0520" w:rsidP="007E0520">
            <w:pPr>
              <w:autoSpaceDE w:val="0"/>
              <w:autoSpaceDN w:val="0"/>
              <w:adjustRightInd w:val="0"/>
              <w:spacing w:line="480" w:lineRule="auto"/>
              <w:ind w:left="60" w:right="60"/>
              <w:jc w:val="right"/>
              <w:rPr>
                <w:rFonts w:ascii="Times New Roman" w:hAnsi="Times New Roman" w:cs="Times New Roman"/>
                <w:color w:val="010205"/>
                <w:sz w:val="24"/>
                <w:szCs w:val="24"/>
              </w:rPr>
            </w:pPr>
            <w:r w:rsidRPr="00582283">
              <w:rPr>
                <w:rFonts w:ascii="Times New Roman" w:hAnsi="Times New Roman" w:cs="Times New Roman"/>
                <w:color w:val="010205"/>
                <w:sz w:val="24"/>
                <w:szCs w:val="24"/>
              </w:rPr>
              <w:t>5.95 ± 1.01</w:t>
            </w:r>
          </w:p>
        </w:tc>
        <w:tc>
          <w:tcPr>
            <w:tcW w:w="918" w:type="dxa"/>
            <w:tcBorders>
              <w:bottom w:val="single" w:sz="4" w:space="0" w:color="auto"/>
            </w:tcBorders>
          </w:tcPr>
          <w:p w14:paraId="5617EFA8"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2.96</w:t>
            </w:r>
          </w:p>
        </w:tc>
        <w:tc>
          <w:tcPr>
            <w:tcW w:w="876" w:type="dxa"/>
            <w:tcBorders>
              <w:bottom w:val="single" w:sz="4" w:space="0" w:color="auto"/>
              <w:right w:val="single" w:sz="4" w:space="0" w:color="auto"/>
            </w:tcBorders>
          </w:tcPr>
          <w:p w14:paraId="6F51E8EE"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8.90</w:t>
            </w:r>
          </w:p>
        </w:tc>
        <w:tc>
          <w:tcPr>
            <w:tcW w:w="1619" w:type="dxa"/>
            <w:tcBorders>
              <w:left w:val="single" w:sz="4" w:space="0" w:color="auto"/>
              <w:bottom w:val="single" w:sz="4" w:space="0" w:color="auto"/>
            </w:tcBorders>
          </w:tcPr>
          <w:p w14:paraId="3461D7B1" w14:textId="77777777" w:rsidR="007E0520" w:rsidRPr="00582283" w:rsidRDefault="007E0520" w:rsidP="007E0520">
            <w:pPr>
              <w:spacing w:line="480" w:lineRule="auto"/>
              <w:ind w:left="0"/>
              <w:rPr>
                <w:rFonts w:ascii="Times New Roman" w:hAnsi="Times New Roman" w:cs="Times New Roman"/>
                <w:sz w:val="24"/>
                <w:szCs w:val="24"/>
              </w:rPr>
            </w:pPr>
            <w:r w:rsidRPr="00582283">
              <w:rPr>
                <w:rFonts w:ascii="Times New Roman" w:hAnsi="Times New Roman" w:cs="Times New Roman"/>
                <w:color w:val="010205"/>
                <w:sz w:val="24"/>
                <w:szCs w:val="24"/>
              </w:rPr>
              <w:t>51.71 ± 0.62</w:t>
            </w:r>
          </w:p>
        </w:tc>
        <w:tc>
          <w:tcPr>
            <w:tcW w:w="876" w:type="dxa"/>
            <w:tcBorders>
              <w:bottom w:val="single" w:sz="4" w:space="0" w:color="auto"/>
            </w:tcBorders>
          </w:tcPr>
          <w:p w14:paraId="289C6410"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2.84</w:t>
            </w:r>
          </w:p>
        </w:tc>
        <w:tc>
          <w:tcPr>
            <w:tcW w:w="876" w:type="dxa"/>
            <w:tcBorders>
              <w:bottom w:val="single" w:sz="4" w:space="0" w:color="auto"/>
              <w:right w:val="single" w:sz="4" w:space="0" w:color="auto"/>
            </w:tcBorders>
          </w:tcPr>
          <w:p w14:paraId="12B78D96" w14:textId="77777777" w:rsidR="007E0520" w:rsidRPr="00582283" w:rsidRDefault="007E0520" w:rsidP="007E0520">
            <w:pPr>
              <w:spacing w:line="480" w:lineRule="auto"/>
              <w:ind w:left="0"/>
              <w:rPr>
                <w:rFonts w:ascii="Times New Roman" w:hAnsi="Times New Roman" w:cs="Times New Roman"/>
                <w:sz w:val="24"/>
                <w:szCs w:val="24"/>
              </w:rPr>
            </w:pPr>
            <w:r w:rsidRPr="003F7055">
              <w:rPr>
                <w:rFonts w:ascii="Times New Roman" w:hAnsi="Times New Roman" w:cs="Times New Roman"/>
                <w:color w:val="010205"/>
                <w:sz w:val="24"/>
                <w:szCs w:val="24"/>
              </w:rPr>
              <w:t>6.63</w:t>
            </w:r>
          </w:p>
        </w:tc>
        <w:tc>
          <w:tcPr>
            <w:tcW w:w="1243" w:type="dxa"/>
            <w:tcBorders>
              <w:left w:val="single" w:sz="4" w:space="0" w:color="auto"/>
              <w:bottom w:val="single" w:sz="4" w:space="0" w:color="auto"/>
            </w:tcBorders>
          </w:tcPr>
          <w:p w14:paraId="26BF69D1" w14:textId="77777777" w:rsidR="007E0520" w:rsidRDefault="007E0520" w:rsidP="007E0520">
            <w:pPr>
              <w:spacing w:line="480" w:lineRule="auto"/>
              <w:ind w:left="0"/>
              <w:rPr>
                <w:rFonts w:ascii="Times New Roman" w:hAnsi="Times New Roman" w:cs="Times New Roman"/>
                <w:sz w:val="24"/>
                <w:szCs w:val="24"/>
              </w:rPr>
            </w:pPr>
            <w:r>
              <w:rPr>
                <w:rFonts w:ascii="Times New Roman" w:hAnsi="Times New Roman" w:cs="Times New Roman"/>
                <w:sz w:val="24"/>
                <w:szCs w:val="24"/>
              </w:rPr>
              <w:t>0.0001*</w:t>
            </w:r>
          </w:p>
        </w:tc>
      </w:tr>
    </w:tbl>
    <w:p w14:paraId="1A9D3571" w14:textId="77777777" w:rsidR="00E609BB" w:rsidRDefault="00E609BB" w:rsidP="00E609BB">
      <w:pPr>
        <w:spacing w:after="0"/>
        <w:ind w:left="-288"/>
        <w:rPr>
          <w:rFonts w:ascii="Times New Roman" w:hAnsi="Times New Roman" w:cs="Times New Roman"/>
          <w:sz w:val="24"/>
          <w:szCs w:val="24"/>
        </w:rPr>
      </w:pPr>
      <w:r w:rsidRPr="006307B0">
        <w:rPr>
          <w:rFonts w:ascii="Times New Roman" w:hAnsi="Times New Roman" w:cs="Times New Roman"/>
          <w:sz w:val="24"/>
          <w:szCs w:val="24"/>
        </w:rPr>
        <w:t>Table</w:t>
      </w:r>
      <w:r w:rsidRPr="00A46EB4">
        <w:rPr>
          <w:rFonts w:ascii="Times New Roman" w:hAnsi="Times New Roman" w:cs="Times New Roman"/>
          <w:sz w:val="24"/>
          <w:szCs w:val="24"/>
        </w:rPr>
        <w:t xml:space="preserve"> 1: Descriptive Statistics and mean difference between male and female age, stature and finger lengths</w:t>
      </w:r>
    </w:p>
    <w:p w14:paraId="1C17E627" w14:textId="77777777" w:rsidR="007E0520" w:rsidRDefault="007E0520" w:rsidP="00A46EB4">
      <w:pPr>
        <w:spacing w:after="0"/>
        <w:ind w:left="0"/>
        <w:rPr>
          <w:rFonts w:ascii="Times New Roman" w:hAnsi="Times New Roman" w:cs="Times New Roman"/>
          <w:sz w:val="24"/>
          <w:szCs w:val="24"/>
        </w:rPr>
      </w:pPr>
    </w:p>
    <w:p w14:paraId="5BE51F30" w14:textId="77777777" w:rsidR="007E0520" w:rsidRDefault="007E0520" w:rsidP="00A46EB4">
      <w:pPr>
        <w:spacing w:after="0"/>
        <w:ind w:left="0"/>
        <w:rPr>
          <w:rFonts w:ascii="Times New Roman" w:hAnsi="Times New Roman" w:cs="Times New Roman"/>
          <w:sz w:val="24"/>
          <w:szCs w:val="24"/>
        </w:rPr>
      </w:pPr>
    </w:p>
    <w:p w14:paraId="7FEA570A" w14:textId="77777777" w:rsidR="007E0520" w:rsidRDefault="007E0520" w:rsidP="00A46EB4">
      <w:pPr>
        <w:spacing w:after="0"/>
        <w:ind w:left="0"/>
        <w:rPr>
          <w:rFonts w:ascii="Times New Roman" w:hAnsi="Times New Roman" w:cs="Times New Roman"/>
          <w:sz w:val="24"/>
          <w:szCs w:val="24"/>
        </w:rPr>
      </w:pPr>
    </w:p>
    <w:p w14:paraId="5C1A1C55" w14:textId="77777777" w:rsidR="007E0520" w:rsidRDefault="007E0520" w:rsidP="00A46EB4">
      <w:pPr>
        <w:spacing w:after="0"/>
        <w:ind w:left="0"/>
        <w:rPr>
          <w:rFonts w:ascii="Times New Roman" w:hAnsi="Times New Roman" w:cs="Times New Roman"/>
          <w:sz w:val="24"/>
          <w:szCs w:val="24"/>
        </w:rPr>
      </w:pPr>
    </w:p>
    <w:p w14:paraId="70BDD2E6" w14:textId="77777777" w:rsidR="007E0520" w:rsidRDefault="007E0520" w:rsidP="00A46EB4">
      <w:pPr>
        <w:spacing w:after="0"/>
        <w:ind w:left="0"/>
        <w:rPr>
          <w:rFonts w:ascii="Times New Roman" w:hAnsi="Times New Roman" w:cs="Times New Roman"/>
          <w:sz w:val="24"/>
          <w:szCs w:val="24"/>
        </w:rPr>
      </w:pPr>
    </w:p>
    <w:p w14:paraId="3D50C295" w14:textId="77777777" w:rsidR="007E0520" w:rsidRDefault="007E0520" w:rsidP="00A46EB4">
      <w:pPr>
        <w:spacing w:after="0"/>
        <w:ind w:left="0"/>
        <w:rPr>
          <w:rFonts w:ascii="Times New Roman" w:hAnsi="Times New Roman" w:cs="Times New Roman"/>
          <w:sz w:val="24"/>
          <w:szCs w:val="24"/>
        </w:rPr>
      </w:pPr>
    </w:p>
    <w:p w14:paraId="5E459FE0" w14:textId="77777777" w:rsidR="007E0520" w:rsidRDefault="007E0520" w:rsidP="00A46EB4">
      <w:pPr>
        <w:spacing w:after="0"/>
        <w:ind w:left="0"/>
        <w:rPr>
          <w:rFonts w:ascii="Times New Roman" w:hAnsi="Times New Roman" w:cs="Times New Roman"/>
          <w:sz w:val="24"/>
          <w:szCs w:val="24"/>
        </w:rPr>
      </w:pPr>
    </w:p>
    <w:p w14:paraId="301334BC" w14:textId="77777777" w:rsidR="007E0520" w:rsidRDefault="007E0520" w:rsidP="00A46EB4">
      <w:pPr>
        <w:spacing w:after="0"/>
        <w:ind w:left="0"/>
        <w:rPr>
          <w:rFonts w:ascii="Times New Roman" w:hAnsi="Times New Roman" w:cs="Times New Roman"/>
          <w:sz w:val="24"/>
          <w:szCs w:val="24"/>
        </w:rPr>
      </w:pPr>
    </w:p>
    <w:p w14:paraId="6BDADA66" w14:textId="77777777" w:rsidR="007E0520" w:rsidRDefault="007E0520" w:rsidP="00A46EB4">
      <w:pPr>
        <w:spacing w:after="0"/>
        <w:ind w:left="0"/>
        <w:rPr>
          <w:rFonts w:ascii="Times New Roman" w:hAnsi="Times New Roman" w:cs="Times New Roman"/>
          <w:sz w:val="24"/>
          <w:szCs w:val="24"/>
        </w:rPr>
      </w:pPr>
    </w:p>
    <w:p w14:paraId="45F96D8C" w14:textId="77777777" w:rsidR="007E0520" w:rsidRDefault="007E0520" w:rsidP="00A46EB4">
      <w:pPr>
        <w:spacing w:after="0"/>
        <w:ind w:left="0"/>
        <w:rPr>
          <w:rFonts w:ascii="Times New Roman" w:hAnsi="Times New Roman" w:cs="Times New Roman"/>
          <w:sz w:val="24"/>
          <w:szCs w:val="24"/>
        </w:rPr>
      </w:pPr>
    </w:p>
    <w:p w14:paraId="0CEC5C52" w14:textId="77777777" w:rsidR="007E0520" w:rsidRDefault="007E0520" w:rsidP="00A46EB4">
      <w:pPr>
        <w:spacing w:after="0"/>
        <w:ind w:left="0"/>
        <w:rPr>
          <w:rFonts w:ascii="Times New Roman" w:hAnsi="Times New Roman" w:cs="Times New Roman"/>
          <w:sz w:val="24"/>
          <w:szCs w:val="24"/>
        </w:rPr>
      </w:pPr>
    </w:p>
    <w:p w14:paraId="629E5BB3" w14:textId="77777777" w:rsidR="007E0520" w:rsidRDefault="007E0520" w:rsidP="00A46EB4">
      <w:pPr>
        <w:spacing w:after="0"/>
        <w:ind w:left="0"/>
        <w:rPr>
          <w:rFonts w:ascii="Times New Roman" w:hAnsi="Times New Roman" w:cs="Times New Roman"/>
          <w:sz w:val="24"/>
          <w:szCs w:val="24"/>
        </w:rPr>
      </w:pPr>
    </w:p>
    <w:p w14:paraId="7030DEC8" w14:textId="77777777" w:rsidR="007E0520" w:rsidRDefault="007E0520" w:rsidP="00A46EB4">
      <w:pPr>
        <w:spacing w:after="0"/>
        <w:ind w:left="0"/>
        <w:rPr>
          <w:rFonts w:ascii="Times New Roman" w:hAnsi="Times New Roman" w:cs="Times New Roman"/>
          <w:sz w:val="24"/>
          <w:szCs w:val="24"/>
        </w:rPr>
      </w:pPr>
    </w:p>
    <w:p w14:paraId="1DDF890F" w14:textId="77777777" w:rsidR="007E0520" w:rsidRDefault="007E0520" w:rsidP="00A46EB4">
      <w:pPr>
        <w:spacing w:after="0"/>
        <w:ind w:left="0"/>
        <w:rPr>
          <w:rFonts w:ascii="Times New Roman" w:hAnsi="Times New Roman" w:cs="Times New Roman"/>
          <w:sz w:val="24"/>
          <w:szCs w:val="24"/>
        </w:rPr>
      </w:pPr>
    </w:p>
    <w:p w14:paraId="2399B53B" w14:textId="77777777" w:rsidR="007E0520" w:rsidRDefault="007E0520" w:rsidP="00A46EB4">
      <w:pPr>
        <w:spacing w:after="0"/>
        <w:ind w:left="0"/>
        <w:rPr>
          <w:rFonts w:ascii="Times New Roman" w:hAnsi="Times New Roman" w:cs="Times New Roman"/>
          <w:sz w:val="24"/>
          <w:szCs w:val="24"/>
        </w:rPr>
      </w:pPr>
    </w:p>
    <w:p w14:paraId="5ACA556D" w14:textId="77777777" w:rsidR="007E0520" w:rsidRDefault="007E0520" w:rsidP="00A46EB4">
      <w:pPr>
        <w:spacing w:after="0"/>
        <w:ind w:left="0"/>
        <w:rPr>
          <w:rFonts w:ascii="Times New Roman" w:hAnsi="Times New Roman" w:cs="Times New Roman"/>
          <w:sz w:val="24"/>
          <w:szCs w:val="24"/>
        </w:rPr>
      </w:pPr>
    </w:p>
    <w:p w14:paraId="1F3C0AE5" w14:textId="77777777" w:rsidR="007E0520" w:rsidRDefault="007E0520" w:rsidP="00A46EB4">
      <w:pPr>
        <w:spacing w:after="0"/>
        <w:ind w:left="0"/>
        <w:rPr>
          <w:rFonts w:ascii="Times New Roman" w:hAnsi="Times New Roman" w:cs="Times New Roman"/>
          <w:sz w:val="24"/>
          <w:szCs w:val="24"/>
        </w:rPr>
      </w:pPr>
    </w:p>
    <w:p w14:paraId="5D7AB3EE" w14:textId="77777777" w:rsidR="007E0520" w:rsidRDefault="007E0520" w:rsidP="00A46EB4">
      <w:pPr>
        <w:spacing w:after="0"/>
        <w:ind w:left="0"/>
        <w:rPr>
          <w:rFonts w:ascii="Times New Roman" w:hAnsi="Times New Roman" w:cs="Times New Roman"/>
          <w:sz w:val="24"/>
          <w:szCs w:val="24"/>
        </w:rPr>
      </w:pPr>
    </w:p>
    <w:p w14:paraId="475588E7" w14:textId="77777777" w:rsidR="007E0520" w:rsidRDefault="007E0520" w:rsidP="00A46EB4">
      <w:pPr>
        <w:spacing w:after="0"/>
        <w:ind w:left="0"/>
        <w:rPr>
          <w:rFonts w:ascii="Times New Roman" w:hAnsi="Times New Roman" w:cs="Times New Roman"/>
          <w:sz w:val="24"/>
          <w:szCs w:val="24"/>
        </w:rPr>
      </w:pPr>
    </w:p>
    <w:p w14:paraId="3771DEC9" w14:textId="77777777" w:rsidR="007E0520" w:rsidRDefault="007E0520" w:rsidP="00A46EB4">
      <w:pPr>
        <w:spacing w:after="0"/>
        <w:ind w:left="0"/>
        <w:rPr>
          <w:rFonts w:ascii="Times New Roman" w:hAnsi="Times New Roman" w:cs="Times New Roman"/>
          <w:sz w:val="24"/>
          <w:szCs w:val="24"/>
        </w:rPr>
      </w:pPr>
    </w:p>
    <w:p w14:paraId="267C88D5" w14:textId="77777777" w:rsidR="007E0520" w:rsidRDefault="007E0520" w:rsidP="00A46EB4">
      <w:pPr>
        <w:spacing w:after="0"/>
        <w:ind w:left="0"/>
        <w:rPr>
          <w:rFonts w:ascii="Times New Roman" w:hAnsi="Times New Roman" w:cs="Times New Roman"/>
          <w:sz w:val="24"/>
          <w:szCs w:val="24"/>
        </w:rPr>
      </w:pPr>
    </w:p>
    <w:p w14:paraId="129A159E" w14:textId="77777777" w:rsidR="007E0520" w:rsidRDefault="007E0520" w:rsidP="00A46EB4">
      <w:pPr>
        <w:spacing w:after="0"/>
        <w:ind w:left="0"/>
        <w:rPr>
          <w:rFonts w:ascii="Times New Roman" w:hAnsi="Times New Roman" w:cs="Times New Roman"/>
          <w:sz w:val="24"/>
          <w:szCs w:val="24"/>
        </w:rPr>
      </w:pPr>
    </w:p>
    <w:p w14:paraId="3C3C17C1" w14:textId="77777777" w:rsidR="007E0520" w:rsidRDefault="007E0520" w:rsidP="00A46EB4">
      <w:pPr>
        <w:spacing w:after="0"/>
        <w:ind w:left="0"/>
        <w:rPr>
          <w:rFonts w:ascii="Times New Roman" w:hAnsi="Times New Roman" w:cs="Times New Roman"/>
          <w:sz w:val="24"/>
          <w:szCs w:val="24"/>
        </w:rPr>
      </w:pPr>
    </w:p>
    <w:p w14:paraId="68681A48" w14:textId="77777777" w:rsidR="007E0520" w:rsidRPr="00A46EB4" w:rsidRDefault="007E0520" w:rsidP="00A46EB4">
      <w:pPr>
        <w:spacing w:after="0"/>
        <w:ind w:left="0"/>
        <w:rPr>
          <w:rFonts w:ascii="Times New Roman" w:hAnsi="Times New Roman" w:cs="Times New Roman"/>
          <w:sz w:val="24"/>
          <w:szCs w:val="24"/>
        </w:rPr>
      </w:pPr>
    </w:p>
    <w:p w14:paraId="7CC52DD2" w14:textId="77777777" w:rsidR="00A46EB4" w:rsidRPr="00105989" w:rsidRDefault="00A46EB4" w:rsidP="00A46EB4">
      <w:pPr>
        <w:pStyle w:val="NormalWeb"/>
        <w:spacing w:before="0" w:beforeAutospacing="0" w:after="0" w:afterAutospacing="0" w:line="480" w:lineRule="auto"/>
      </w:pPr>
    </w:p>
    <w:p w14:paraId="337BC02F" w14:textId="77777777" w:rsidR="00B75CD9" w:rsidRPr="00934AF2" w:rsidRDefault="00B75CD9" w:rsidP="00B75CD9">
      <w:pPr>
        <w:pStyle w:val="NormalWeb"/>
        <w:spacing w:before="0" w:beforeAutospacing="0" w:after="0" w:afterAutospacing="0" w:line="480" w:lineRule="auto"/>
        <w:rPr>
          <w:i/>
        </w:rPr>
      </w:pPr>
      <w:r w:rsidRPr="00934AF2">
        <w:rPr>
          <w:i/>
        </w:rPr>
        <w:t>3.2 Correlation Analysis</w:t>
      </w:r>
    </w:p>
    <w:p w14:paraId="2D889E52" w14:textId="77777777" w:rsidR="00B75CD9" w:rsidRPr="00B75CD9" w:rsidRDefault="00B75CD9" w:rsidP="00B75CD9">
      <w:pPr>
        <w:pStyle w:val="NormalWeb"/>
        <w:spacing w:before="0" w:beforeAutospacing="0" w:after="0" w:afterAutospacing="0" w:line="480" w:lineRule="auto"/>
      </w:pPr>
      <w:r w:rsidRPr="00B75CD9">
        <w:t xml:space="preserve">The relationships between stature and the measured parameters across the entire student population were analyzed using Pearson’s correlation coefficient, and the results are presented in </w:t>
      </w:r>
      <w:r w:rsidRPr="006307B0">
        <w:t>Table</w:t>
      </w:r>
      <w:r w:rsidRPr="00B75CD9">
        <w:t xml:space="preserve"> 2. Significant positive correlations were found between stature and each of the finger lengths in the overall student population. Among these, FL-4 (r = 0.525, P &lt; 0.001) and FL-3 (r = 0.508, P &lt; 0.001) exhibited the strongest positive correlations with stature.</w:t>
      </w:r>
    </w:p>
    <w:p w14:paraId="6D2E820F" w14:textId="77777777" w:rsidR="00B75CD9" w:rsidRPr="00B75CD9" w:rsidRDefault="00B75CD9" w:rsidP="00B75CD9">
      <w:pPr>
        <w:pStyle w:val="NormalWeb"/>
        <w:spacing w:before="0" w:beforeAutospacing="0" w:after="0" w:afterAutospacing="0" w:line="480" w:lineRule="auto"/>
      </w:pPr>
      <w:r w:rsidRPr="00B75CD9">
        <w:t>When analyzing the male students separately, the finger lengths generally showed weak positive correlations with stature, with the exception of FL-4 (r = 0.349, P &lt; 0.001), which showed a moderate correlation. Notably, the correlation between FL-5 and stature in males was not statistically significant (r = 0.190, P &gt; 0.05).</w:t>
      </w:r>
    </w:p>
    <w:p w14:paraId="2C406439" w14:textId="77777777" w:rsidR="00B75CD9" w:rsidRPr="00B75CD9" w:rsidRDefault="00B75CD9" w:rsidP="00934AF2">
      <w:pPr>
        <w:pStyle w:val="NormalWeb"/>
        <w:spacing w:before="0" w:beforeAutospacing="0" w:after="240" w:afterAutospacing="0" w:line="480" w:lineRule="auto"/>
      </w:pPr>
      <w:r w:rsidRPr="00B75CD9">
        <w:t>In the female students, FL-2 (r = 0.369, P &lt; 0.001), FL-3 (r = 0.404, P &lt; 0.001), FL-4 (r = 0.365, P &lt; 0.001), and FL-5 (r = 0.346, P &lt; 0.001) demonstrated moderate positive correlations with stature.</w:t>
      </w:r>
    </w:p>
    <w:p w14:paraId="3D51B267" w14:textId="77777777" w:rsidR="00B75CD9" w:rsidRPr="00934AF2" w:rsidRDefault="00B75CD9" w:rsidP="0073201F">
      <w:pPr>
        <w:pStyle w:val="NormalWeb"/>
        <w:spacing w:before="0" w:beforeAutospacing="0" w:after="0" w:afterAutospacing="0" w:line="480" w:lineRule="auto"/>
        <w:rPr>
          <w:i/>
        </w:rPr>
      </w:pPr>
      <w:r w:rsidRPr="00934AF2">
        <w:rPr>
          <w:i/>
        </w:rPr>
        <w:t>3.3 Linear Regression Analysis</w:t>
      </w:r>
    </w:p>
    <w:p w14:paraId="0235EF24" w14:textId="77777777" w:rsidR="00B75CD9" w:rsidRPr="00B75CD9" w:rsidRDefault="00B75CD9" w:rsidP="0073201F">
      <w:pPr>
        <w:pStyle w:val="NormalWeb"/>
        <w:spacing w:before="0" w:beforeAutospacing="0" w:after="0" w:afterAutospacing="0" w:line="480" w:lineRule="auto"/>
      </w:pPr>
      <w:r w:rsidRPr="00B75CD9">
        <w:t xml:space="preserve">Linear regression analysis was conducted to estimate stature using the lengths of the first (FL-1), second (FL-2), third (FL-3), fourth (FL-4), and fifth (FL-5) fingers. In these analyses, stature was treated as the dependent variable, while FL-1, FL-2, FL-3, FL-4, and FL-5 were the independent </w:t>
      </w:r>
      <w:r w:rsidRPr="00B75CD9">
        <w:lastRenderedPageBreak/>
        <w:t xml:space="preserve">variables. The regression equations derived for estimating stature from finger lengths in the total student population, as well as for each gender separately, are presented in </w:t>
      </w:r>
      <w:r w:rsidRPr="006307B0">
        <w:t>Table</w:t>
      </w:r>
      <w:r w:rsidRPr="00B75CD9">
        <w:t xml:space="preserve"> 3.</w:t>
      </w:r>
    </w:p>
    <w:p w14:paraId="6A23E3C2" w14:textId="77777777" w:rsidR="00B75CD9" w:rsidRPr="00B75CD9" w:rsidRDefault="00B75CD9" w:rsidP="0073201F">
      <w:pPr>
        <w:pStyle w:val="NormalWeb"/>
        <w:spacing w:before="0" w:beforeAutospacing="0" w:after="0" w:afterAutospacing="0" w:line="480" w:lineRule="auto"/>
      </w:pPr>
      <w:r w:rsidRPr="00B75CD9">
        <w:t>The predictive accuracy for stature estimation was higher in the overall student population, irrespective of gender, compared to the accuracy reported for males and females separately. Among the finger lengths, FL-3 demonstrated the highest coefficient of determination (r² = 0.305) for predicting stature in the total student population (</w:t>
      </w:r>
      <w:r w:rsidRPr="006307B0">
        <w:t>Table</w:t>
      </w:r>
      <w:r w:rsidRPr="00B75CD9">
        <w:t xml:space="preserve"> 3). For male students, FL-4 (r² = 0.220) provided the highest predictive value for stature estimation, while FL-3 (r² = 0.163) was the most predictive for female students.</w:t>
      </w:r>
    </w:p>
    <w:p w14:paraId="7DE585B5" w14:textId="77777777" w:rsidR="0073201F" w:rsidRDefault="00B75CD9" w:rsidP="002F6635">
      <w:pPr>
        <w:pStyle w:val="NormalWeb"/>
        <w:spacing w:before="0" w:beforeAutospacing="0" w:after="0" w:afterAutospacing="0" w:line="480" w:lineRule="auto"/>
      </w:pPr>
      <w:r w:rsidRPr="00B75CD9">
        <w:t>Female students exhibited the lowest standard error of estimate (SEE), ranging from ±5.79 to ±6.04, in comparison to male students (±8.11 to ±8.44) and the total student population (±7.81 to ±8.28). A lower SEE value indicates greater rel</w:t>
      </w:r>
      <w:r w:rsidR="002F6635">
        <w:t>iability in stature estimation.</w:t>
      </w:r>
    </w:p>
    <w:p w14:paraId="694767BD" w14:textId="77777777" w:rsidR="0073201F" w:rsidRDefault="0073201F" w:rsidP="00D23D1B"/>
    <w:p w14:paraId="7363A894" w14:textId="77777777" w:rsidR="009134B0" w:rsidRDefault="009134B0" w:rsidP="00D23D1B"/>
    <w:p w14:paraId="5F108BF6" w14:textId="77777777" w:rsidR="0073201F" w:rsidRPr="0073201F" w:rsidRDefault="009D4070" w:rsidP="0073201F">
      <w:pPr>
        <w:autoSpaceDE w:val="0"/>
        <w:autoSpaceDN w:val="0"/>
        <w:adjustRightInd w:val="0"/>
        <w:spacing w:after="0"/>
        <w:ind w:left="0"/>
        <w:jc w:val="left"/>
        <w:rPr>
          <w:rFonts w:ascii="Times New Roman" w:hAnsi="Times New Roman" w:cs="Times New Roman"/>
          <w:sz w:val="24"/>
          <w:szCs w:val="24"/>
        </w:rPr>
      </w:pPr>
      <w:r w:rsidRPr="006307B0">
        <w:rPr>
          <w:rFonts w:ascii="Times New Roman" w:hAnsi="Times New Roman" w:cs="Times New Roman"/>
          <w:sz w:val="24"/>
          <w:szCs w:val="24"/>
        </w:rPr>
        <w:t>Table</w:t>
      </w:r>
      <w:r>
        <w:rPr>
          <w:rFonts w:ascii="Times New Roman" w:hAnsi="Times New Roman" w:cs="Times New Roman"/>
          <w:sz w:val="24"/>
          <w:szCs w:val="24"/>
        </w:rPr>
        <w:t xml:space="preserve"> 2</w:t>
      </w:r>
      <w:r w:rsidR="0073201F" w:rsidRPr="0073201F">
        <w:rPr>
          <w:rFonts w:ascii="Times New Roman" w:hAnsi="Times New Roman" w:cs="Times New Roman"/>
          <w:sz w:val="24"/>
          <w:szCs w:val="24"/>
        </w:rPr>
        <w:t xml:space="preserve">: Linear regression equations for estimation of status (in cm) from finger lengths in the whole student population and by gender </w:t>
      </w:r>
    </w:p>
    <w:tbl>
      <w:tblPr>
        <w:tblStyle w:val="TableGrid"/>
        <w:tblpPr w:leftFromText="180" w:rightFromText="180" w:vertAnchor="text" w:horzAnchor="margin" w:tblpY="242"/>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700"/>
        <w:gridCol w:w="1080"/>
        <w:gridCol w:w="1170"/>
        <w:gridCol w:w="990"/>
        <w:gridCol w:w="1205"/>
      </w:tblGrid>
      <w:tr w:rsidR="0073201F" w:rsidRPr="0073201F" w14:paraId="2DB8C67C" w14:textId="77777777" w:rsidTr="0073201F">
        <w:tc>
          <w:tcPr>
            <w:tcW w:w="2065" w:type="dxa"/>
            <w:tcBorders>
              <w:top w:val="single" w:sz="4" w:space="0" w:color="auto"/>
              <w:bottom w:val="single" w:sz="4" w:space="0" w:color="auto"/>
              <w:right w:val="single" w:sz="4" w:space="0" w:color="auto"/>
            </w:tcBorders>
          </w:tcPr>
          <w:p w14:paraId="18D64738"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Groups</w:t>
            </w:r>
          </w:p>
        </w:tc>
        <w:tc>
          <w:tcPr>
            <w:tcW w:w="2700" w:type="dxa"/>
            <w:tcBorders>
              <w:top w:val="single" w:sz="4" w:space="0" w:color="auto"/>
              <w:left w:val="single" w:sz="4" w:space="0" w:color="auto"/>
              <w:bottom w:val="single" w:sz="4" w:space="0" w:color="auto"/>
            </w:tcBorders>
          </w:tcPr>
          <w:p w14:paraId="6F76E39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Regression Equation (cm)</w:t>
            </w:r>
          </w:p>
        </w:tc>
        <w:tc>
          <w:tcPr>
            <w:tcW w:w="1080" w:type="dxa"/>
            <w:tcBorders>
              <w:top w:val="single" w:sz="4" w:space="0" w:color="auto"/>
              <w:bottom w:val="single" w:sz="4" w:space="0" w:color="auto"/>
            </w:tcBorders>
          </w:tcPr>
          <w:p w14:paraId="3F0522A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R</w:t>
            </w:r>
          </w:p>
        </w:tc>
        <w:tc>
          <w:tcPr>
            <w:tcW w:w="1170" w:type="dxa"/>
            <w:tcBorders>
              <w:top w:val="single" w:sz="4" w:space="0" w:color="auto"/>
              <w:bottom w:val="single" w:sz="4" w:space="0" w:color="auto"/>
            </w:tcBorders>
          </w:tcPr>
          <w:p w14:paraId="430FD0A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R</w:t>
            </w:r>
            <w:r w:rsidRPr="0073201F">
              <w:rPr>
                <w:rFonts w:ascii="Times New Roman" w:hAnsi="Times New Roman" w:cs="Times New Roman"/>
                <w:color w:val="000000" w:themeColor="text1"/>
                <w:sz w:val="24"/>
                <w:szCs w:val="24"/>
                <w:shd w:val="clear" w:color="auto" w:fill="FFFFFF"/>
                <w:vertAlign w:val="superscript"/>
              </w:rPr>
              <w:t>2</w:t>
            </w:r>
          </w:p>
        </w:tc>
        <w:tc>
          <w:tcPr>
            <w:tcW w:w="990" w:type="dxa"/>
            <w:tcBorders>
              <w:top w:val="single" w:sz="4" w:space="0" w:color="auto"/>
              <w:bottom w:val="single" w:sz="4" w:space="0" w:color="auto"/>
            </w:tcBorders>
          </w:tcPr>
          <w:p w14:paraId="50C4DBB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SEE</w:t>
            </w:r>
          </w:p>
        </w:tc>
        <w:tc>
          <w:tcPr>
            <w:tcW w:w="1205" w:type="dxa"/>
            <w:tcBorders>
              <w:top w:val="single" w:sz="4" w:space="0" w:color="auto"/>
              <w:bottom w:val="single" w:sz="4" w:space="0" w:color="auto"/>
            </w:tcBorders>
          </w:tcPr>
          <w:p w14:paraId="2B2E63D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P</w:t>
            </w:r>
          </w:p>
        </w:tc>
      </w:tr>
      <w:tr w:rsidR="0073201F" w:rsidRPr="0073201F" w14:paraId="5B907077" w14:textId="77777777" w:rsidTr="009A297D">
        <w:tc>
          <w:tcPr>
            <w:tcW w:w="2065" w:type="dxa"/>
            <w:tcBorders>
              <w:top w:val="single" w:sz="4" w:space="0" w:color="auto"/>
              <w:right w:val="single" w:sz="4" w:space="0" w:color="auto"/>
            </w:tcBorders>
          </w:tcPr>
          <w:p w14:paraId="24A3504D"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Total (N = 284)</w:t>
            </w:r>
          </w:p>
        </w:tc>
        <w:tc>
          <w:tcPr>
            <w:tcW w:w="2700" w:type="dxa"/>
            <w:tcBorders>
              <w:top w:val="single" w:sz="4" w:space="0" w:color="auto"/>
              <w:left w:val="single" w:sz="4" w:space="0" w:color="auto"/>
            </w:tcBorders>
          </w:tcPr>
          <w:p w14:paraId="284C57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137.60 + 4.78 (FL-1)</w:t>
            </w:r>
          </w:p>
        </w:tc>
        <w:tc>
          <w:tcPr>
            <w:tcW w:w="1080" w:type="dxa"/>
            <w:tcBorders>
              <w:top w:val="single" w:sz="4" w:space="0" w:color="auto"/>
            </w:tcBorders>
          </w:tcPr>
          <w:p w14:paraId="13D3947A"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0.430</w:t>
            </w:r>
          </w:p>
        </w:tc>
        <w:tc>
          <w:tcPr>
            <w:tcW w:w="1170" w:type="dxa"/>
            <w:tcBorders>
              <w:top w:val="single" w:sz="4" w:space="0" w:color="auto"/>
            </w:tcBorders>
          </w:tcPr>
          <w:p w14:paraId="36F3C1F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0.185</w:t>
            </w:r>
          </w:p>
        </w:tc>
        <w:tc>
          <w:tcPr>
            <w:tcW w:w="990" w:type="dxa"/>
            <w:tcBorders>
              <w:top w:val="single" w:sz="4" w:space="0" w:color="auto"/>
            </w:tcBorders>
          </w:tcPr>
          <w:p w14:paraId="4065230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8.28</w:t>
            </w:r>
          </w:p>
        </w:tc>
        <w:tc>
          <w:tcPr>
            <w:tcW w:w="1205" w:type="dxa"/>
            <w:tcBorders>
              <w:top w:val="single" w:sz="4" w:space="0" w:color="auto"/>
            </w:tcBorders>
          </w:tcPr>
          <w:p w14:paraId="02FDBEE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3E3EEAF7" w14:textId="77777777" w:rsidTr="009A297D">
        <w:tc>
          <w:tcPr>
            <w:tcW w:w="2065" w:type="dxa"/>
            <w:tcBorders>
              <w:right w:val="single" w:sz="4" w:space="0" w:color="auto"/>
            </w:tcBorders>
          </w:tcPr>
          <w:p w14:paraId="4F375DF3"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1A1C002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131.03 + 5.27 (FL-2)</w:t>
            </w:r>
          </w:p>
        </w:tc>
        <w:tc>
          <w:tcPr>
            <w:tcW w:w="1080" w:type="dxa"/>
          </w:tcPr>
          <w:p w14:paraId="3F3EBFF2"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0.485</w:t>
            </w:r>
          </w:p>
        </w:tc>
        <w:tc>
          <w:tcPr>
            <w:tcW w:w="1170" w:type="dxa"/>
          </w:tcPr>
          <w:p w14:paraId="6556705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0.235</w:t>
            </w:r>
          </w:p>
        </w:tc>
        <w:tc>
          <w:tcPr>
            <w:tcW w:w="990" w:type="dxa"/>
          </w:tcPr>
          <w:p w14:paraId="4020BA1C"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8.02</w:t>
            </w:r>
          </w:p>
        </w:tc>
        <w:tc>
          <w:tcPr>
            <w:tcW w:w="1205" w:type="dxa"/>
          </w:tcPr>
          <w:p w14:paraId="42908B5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6A0028B9" w14:textId="77777777" w:rsidTr="009A297D">
        <w:tc>
          <w:tcPr>
            <w:tcW w:w="2065" w:type="dxa"/>
            <w:tcBorders>
              <w:right w:val="single" w:sz="4" w:space="0" w:color="auto"/>
            </w:tcBorders>
          </w:tcPr>
          <w:p w14:paraId="0EC8D575"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49B1A72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129.20 + 4.97 (FL-3)</w:t>
            </w:r>
          </w:p>
        </w:tc>
        <w:tc>
          <w:tcPr>
            <w:tcW w:w="1080" w:type="dxa"/>
          </w:tcPr>
          <w:p w14:paraId="3F670944"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0.508</w:t>
            </w:r>
          </w:p>
        </w:tc>
        <w:tc>
          <w:tcPr>
            <w:tcW w:w="1170" w:type="dxa"/>
          </w:tcPr>
          <w:p w14:paraId="6EDB5E13"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0.258</w:t>
            </w:r>
          </w:p>
        </w:tc>
        <w:tc>
          <w:tcPr>
            <w:tcW w:w="990" w:type="dxa"/>
          </w:tcPr>
          <w:p w14:paraId="70B50013"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7.90</w:t>
            </w:r>
          </w:p>
        </w:tc>
        <w:tc>
          <w:tcPr>
            <w:tcW w:w="1205" w:type="dxa"/>
          </w:tcPr>
          <w:p w14:paraId="6AD0DECC"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13ADBC45" w14:textId="77777777" w:rsidTr="009A297D">
        <w:tc>
          <w:tcPr>
            <w:tcW w:w="2065" w:type="dxa"/>
            <w:tcBorders>
              <w:right w:val="single" w:sz="4" w:space="0" w:color="auto"/>
            </w:tcBorders>
          </w:tcPr>
          <w:p w14:paraId="232741B6"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3410AA4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10.26 + 5.23 (FL-4)</w:t>
            </w:r>
          </w:p>
        </w:tc>
        <w:tc>
          <w:tcPr>
            <w:tcW w:w="1080" w:type="dxa"/>
          </w:tcPr>
          <w:p w14:paraId="7E6214E0"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0.525</w:t>
            </w:r>
          </w:p>
        </w:tc>
        <w:tc>
          <w:tcPr>
            <w:tcW w:w="1170" w:type="dxa"/>
          </w:tcPr>
          <w:p w14:paraId="13C7CB7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0.276</w:t>
            </w:r>
          </w:p>
        </w:tc>
        <w:tc>
          <w:tcPr>
            <w:tcW w:w="990" w:type="dxa"/>
          </w:tcPr>
          <w:p w14:paraId="72D551E5"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7.81</w:t>
            </w:r>
          </w:p>
        </w:tc>
        <w:tc>
          <w:tcPr>
            <w:tcW w:w="1205" w:type="dxa"/>
          </w:tcPr>
          <w:p w14:paraId="7CB3AAD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2A558AB6" w14:textId="77777777" w:rsidTr="0073201F">
        <w:tc>
          <w:tcPr>
            <w:tcW w:w="2065" w:type="dxa"/>
            <w:tcBorders>
              <w:bottom w:val="single" w:sz="4" w:space="0" w:color="auto"/>
              <w:right w:val="single" w:sz="4" w:space="0" w:color="auto"/>
            </w:tcBorders>
          </w:tcPr>
          <w:p w14:paraId="0B1C6588"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bottom w:val="single" w:sz="4" w:space="0" w:color="auto"/>
            </w:tcBorders>
          </w:tcPr>
          <w:p w14:paraId="5B6FCA4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140.00 + 4.85 (FL-5)</w:t>
            </w:r>
          </w:p>
        </w:tc>
        <w:tc>
          <w:tcPr>
            <w:tcW w:w="1080" w:type="dxa"/>
            <w:tcBorders>
              <w:bottom w:val="single" w:sz="4" w:space="0" w:color="auto"/>
            </w:tcBorders>
          </w:tcPr>
          <w:p w14:paraId="6AB0D924" w14:textId="77777777" w:rsidR="0073201F" w:rsidRPr="0073201F" w:rsidRDefault="0073201F" w:rsidP="0073201F">
            <w:pPr>
              <w:spacing w:line="480" w:lineRule="auto"/>
              <w:ind w:left="0"/>
              <w:rPr>
                <w:rFonts w:ascii="Times New Roman" w:hAnsi="Times New Roman" w:cs="Times New Roman"/>
                <w:color w:val="000000" w:themeColor="text1"/>
                <w:sz w:val="24"/>
                <w:szCs w:val="24"/>
              </w:rPr>
            </w:pPr>
            <w:r w:rsidRPr="0073201F">
              <w:rPr>
                <w:rFonts w:ascii="Times New Roman" w:hAnsi="Times New Roman" w:cs="Times New Roman"/>
                <w:color w:val="000000" w:themeColor="text1"/>
                <w:sz w:val="24"/>
                <w:szCs w:val="24"/>
              </w:rPr>
              <w:t>0.453</w:t>
            </w:r>
          </w:p>
        </w:tc>
        <w:tc>
          <w:tcPr>
            <w:tcW w:w="1170" w:type="dxa"/>
            <w:tcBorders>
              <w:bottom w:val="single" w:sz="4" w:space="0" w:color="auto"/>
            </w:tcBorders>
          </w:tcPr>
          <w:p w14:paraId="1D872CDF"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0.205</w:t>
            </w:r>
          </w:p>
        </w:tc>
        <w:tc>
          <w:tcPr>
            <w:tcW w:w="990" w:type="dxa"/>
            <w:tcBorders>
              <w:bottom w:val="single" w:sz="4" w:space="0" w:color="auto"/>
            </w:tcBorders>
          </w:tcPr>
          <w:p w14:paraId="65D124F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8.18</w:t>
            </w:r>
          </w:p>
        </w:tc>
        <w:tc>
          <w:tcPr>
            <w:tcW w:w="1205" w:type="dxa"/>
            <w:tcBorders>
              <w:bottom w:val="single" w:sz="4" w:space="0" w:color="auto"/>
            </w:tcBorders>
          </w:tcPr>
          <w:p w14:paraId="23846CF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7F454E44" w14:textId="77777777" w:rsidTr="0073201F">
        <w:tc>
          <w:tcPr>
            <w:tcW w:w="2065" w:type="dxa"/>
            <w:tcBorders>
              <w:top w:val="single" w:sz="4" w:space="0" w:color="auto"/>
              <w:right w:val="single" w:sz="4" w:space="0" w:color="auto"/>
            </w:tcBorders>
          </w:tcPr>
          <w:p w14:paraId="2EB7446E"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Male (N = 98)</w:t>
            </w:r>
          </w:p>
        </w:tc>
        <w:tc>
          <w:tcPr>
            <w:tcW w:w="2700" w:type="dxa"/>
            <w:tcBorders>
              <w:top w:val="single" w:sz="4" w:space="0" w:color="auto"/>
              <w:left w:val="single" w:sz="4" w:space="0" w:color="auto"/>
            </w:tcBorders>
          </w:tcPr>
          <w:p w14:paraId="47C9016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161.47 + 1.97 (FL-1)</w:t>
            </w:r>
          </w:p>
        </w:tc>
        <w:tc>
          <w:tcPr>
            <w:tcW w:w="1080" w:type="dxa"/>
            <w:tcBorders>
              <w:top w:val="single" w:sz="4" w:space="0" w:color="auto"/>
            </w:tcBorders>
          </w:tcPr>
          <w:p w14:paraId="0547DDA2"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0.222</w:t>
            </w:r>
          </w:p>
        </w:tc>
        <w:tc>
          <w:tcPr>
            <w:tcW w:w="1170" w:type="dxa"/>
            <w:tcBorders>
              <w:top w:val="single" w:sz="4" w:space="0" w:color="auto"/>
            </w:tcBorders>
          </w:tcPr>
          <w:p w14:paraId="310E441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0.049</w:t>
            </w:r>
          </w:p>
        </w:tc>
        <w:tc>
          <w:tcPr>
            <w:tcW w:w="990" w:type="dxa"/>
            <w:tcBorders>
              <w:top w:val="single" w:sz="4" w:space="0" w:color="auto"/>
            </w:tcBorders>
          </w:tcPr>
          <w:p w14:paraId="0B567DE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8.44</w:t>
            </w:r>
          </w:p>
        </w:tc>
        <w:tc>
          <w:tcPr>
            <w:tcW w:w="1205" w:type="dxa"/>
            <w:tcBorders>
              <w:top w:val="single" w:sz="4" w:space="0" w:color="auto"/>
            </w:tcBorders>
          </w:tcPr>
          <w:p w14:paraId="102890B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0.028</w:t>
            </w:r>
          </w:p>
        </w:tc>
      </w:tr>
      <w:tr w:rsidR="0073201F" w:rsidRPr="0073201F" w14:paraId="5BAD6142" w14:textId="77777777" w:rsidTr="009A297D">
        <w:tc>
          <w:tcPr>
            <w:tcW w:w="2065" w:type="dxa"/>
            <w:tcBorders>
              <w:right w:val="single" w:sz="4" w:space="0" w:color="auto"/>
            </w:tcBorders>
          </w:tcPr>
          <w:p w14:paraId="20D87BF8"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2C1896E9"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157.10 + 2.38 (FL-2)</w:t>
            </w:r>
          </w:p>
        </w:tc>
        <w:tc>
          <w:tcPr>
            <w:tcW w:w="1080" w:type="dxa"/>
          </w:tcPr>
          <w:p w14:paraId="46623C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0.256</w:t>
            </w:r>
          </w:p>
        </w:tc>
        <w:tc>
          <w:tcPr>
            <w:tcW w:w="1170" w:type="dxa"/>
          </w:tcPr>
          <w:p w14:paraId="41C5CA6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0.066</w:t>
            </w:r>
          </w:p>
        </w:tc>
        <w:tc>
          <w:tcPr>
            <w:tcW w:w="990" w:type="dxa"/>
          </w:tcPr>
          <w:p w14:paraId="5BF3466F"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8.37</w:t>
            </w:r>
          </w:p>
        </w:tc>
        <w:tc>
          <w:tcPr>
            <w:tcW w:w="1205" w:type="dxa"/>
          </w:tcPr>
          <w:p w14:paraId="1EE1E8D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0.011</w:t>
            </w:r>
          </w:p>
        </w:tc>
      </w:tr>
      <w:tr w:rsidR="0073201F" w:rsidRPr="0073201F" w14:paraId="3FC4507A" w14:textId="77777777" w:rsidTr="009A297D">
        <w:tc>
          <w:tcPr>
            <w:tcW w:w="2065" w:type="dxa"/>
            <w:tcBorders>
              <w:right w:val="single" w:sz="4" w:space="0" w:color="auto"/>
            </w:tcBorders>
          </w:tcPr>
          <w:p w14:paraId="2578F7D2"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2CC7FAC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155.79 + 2.30 (FL-3)</w:t>
            </w:r>
          </w:p>
        </w:tc>
        <w:tc>
          <w:tcPr>
            <w:tcW w:w="1080" w:type="dxa"/>
          </w:tcPr>
          <w:p w14:paraId="0EEC3C59"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0.285</w:t>
            </w:r>
          </w:p>
        </w:tc>
        <w:tc>
          <w:tcPr>
            <w:tcW w:w="1170" w:type="dxa"/>
          </w:tcPr>
          <w:p w14:paraId="17D3E193"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0.081</w:t>
            </w:r>
          </w:p>
        </w:tc>
        <w:tc>
          <w:tcPr>
            <w:tcW w:w="990" w:type="dxa"/>
          </w:tcPr>
          <w:p w14:paraId="3681839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8.30</w:t>
            </w:r>
          </w:p>
        </w:tc>
        <w:tc>
          <w:tcPr>
            <w:tcW w:w="1205" w:type="dxa"/>
          </w:tcPr>
          <w:p w14:paraId="21A1303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0.05</w:t>
            </w:r>
          </w:p>
        </w:tc>
      </w:tr>
      <w:tr w:rsidR="0073201F" w:rsidRPr="0073201F" w14:paraId="2CDF0FC8" w14:textId="77777777" w:rsidTr="009A297D">
        <w:tc>
          <w:tcPr>
            <w:tcW w:w="2065" w:type="dxa"/>
            <w:tcBorders>
              <w:right w:val="single" w:sz="4" w:space="0" w:color="auto"/>
            </w:tcBorders>
          </w:tcPr>
          <w:p w14:paraId="69503AA0"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45E5F1F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152.20 + 2.95 (FL-4)</w:t>
            </w:r>
          </w:p>
        </w:tc>
        <w:tc>
          <w:tcPr>
            <w:tcW w:w="1080" w:type="dxa"/>
          </w:tcPr>
          <w:p w14:paraId="217FF1B6"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0.349</w:t>
            </w:r>
          </w:p>
        </w:tc>
        <w:tc>
          <w:tcPr>
            <w:tcW w:w="1170" w:type="dxa"/>
          </w:tcPr>
          <w:p w14:paraId="4468A550"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0.122</w:t>
            </w:r>
          </w:p>
        </w:tc>
        <w:tc>
          <w:tcPr>
            <w:tcW w:w="990" w:type="dxa"/>
          </w:tcPr>
          <w:p w14:paraId="7D9AD1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8.11</w:t>
            </w:r>
          </w:p>
        </w:tc>
        <w:tc>
          <w:tcPr>
            <w:tcW w:w="1205" w:type="dxa"/>
          </w:tcPr>
          <w:p w14:paraId="3772096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37176A83" w14:textId="77777777" w:rsidTr="0073201F">
        <w:tc>
          <w:tcPr>
            <w:tcW w:w="2065" w:type="dxa"/>
            <w:tcBorders>
              <w:bottom w:val="single" w:sz="4" w:space="0" w:color="auto"/>
              <w:right w:val="single" w:sz="4" w:space="0" w:color="auto"/>
            </w:tcBorders>
          </w:tcPr>
          <w:p w14:paraId="046D25F4"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bottom w:val="single" w:sz="4" w:space="0" w:color="auto"/>
            </w:tcBorders>
          </w:tcPr>
          <w:p w14:paraId="6A55C14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164.54 + 1.63 (FL-5)</w:t>
            </w:r>
          </w:p>
        </w:tc>
        <w:tc>
          <w:tcPr>
            <w:tcW w:w="1080" w:type="dxa"/>
            <w:tcBorders>
              <w:bottom w:val="single" w:sz="4" w:space="0" w:color="auto"/>
            </w:tcBorders>
          </w:tcPr>
          <w:p w14:paraId="76E3BC9E"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0.190</w:t>
            </w:r>
          </w:p>
        </w:tc>
        <w:tc>
          <w:tcPr>
            <w:tcW w:w="1170" w:type="dxa"/>
            <w:tcBorders>
              <w:bottom w:val="single" w:sz="4" w:space="0" w:color="auto"/>
            </w:tcBorders>
          </w:tcPr>
          <w:p w14:paraId="19C7E9B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0.036</w:t>
            </w:r>
          </w:p>
        </w:tc>
        <w:tc>
          <w:tcPr>
            <w:tcW w:w="990" w:type="dxa"/>
            <w:tcBorders>
              <w:bottom w:val="single" w:sz="4" w:space="0" w:color="auto"/>
            </w:tcBorders>
          </w:tcPr>
          <w:p w14:paraId="255DF61C"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8.50</w:t>
            </w:r>
          </w:p>
        </w:tc>
        <w:tc>
          <w:tcPr>
            <w:tcW w:w="1205" w:type="dxa"/>
            <w:tcBorders>
              <w:bottom w:val="single" w:sz="4" w:space="0" w:color="auto"/>
            </w:tcBorders>
          </w:tcPr>
          <w:p w14:paraId="20B767D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0.061</w:t>
            </w:r>
          </w:p>
        </w:tc>
      </w:tr>
      <w:tr w:rsidR="0073201F" w:rsidRPr="0073201F" w14:paraId="26A539F0" w14:textId="77777777" w:rsidTr="0073201F">
        <w:tc>
          <w:tcPr>
            <w:tcW w:w="2065" w:type="dxa"/>
            <w:tcBorders>
              <w:top w:val="single" w:sz="4" w:space="0" w:color="auto"/>
              <w:right w:val="single" w:sz="4" w:space="0" w:color="auto"/>
            </w:tcBorders>
          </w:tcPr>
          <w:p w14:paraId="185E0167" w14:textId="77777777" w:rsidR="0073201F" w:rsidRPr="0073201F" w:rsidRDefault="009D4070" w:rsidP="0073201F">
            <w:pPr>
              <w:spacing w:line="480" w:lineRule="auto"/>
              <w:ind w:left="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Female (N = 186</w:t>
            </w:r>
            <w:r w:rsidR="0073201F" w:rsidRPr="0073201F">
              <w:rPr>
                <w:rFonts w:ascii="Times New Roman" w:hAnsi="Times New Roman" w:cs="Times New Roman"/>
                <w:color w:val="000000" w:themeColor="text1"/>
                <w:sz w:val="24"/>
                <w:szCs w:val="24"/>
                <w:shd w:val="clear" w:color="auto" w:fill="FFFFFF"/>
              </w:rPr>
              <w:t>)</w:t>
            </w:r>
          </w:p>
        </w:tc>
        <w:tc>
          <w:tcPr>
            <w:tcW w:w="2700" w:type="dxa"/>
            <w:tcBorders>
              <w:top w:val="single" w:sz="4" w:space="0" w:color="auto"/>
              <w:left w:val="single" w:sz="4" w:space="0" w:color="auto"/>
            </w:tcBorders>
          </w:tcPr>
          <w:p w14:paraId="69688FC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144.60 + 3.05 (FL-1)</w:t>
            </w:r>
          </w:p>
        </w:tc>
        <w:tc>
          <w:tcPr>
            <w:tcW w:w="1080" w:type="dxa"/>
            <w:tcBorders>
              <w:top w:val="single" w:sz="4" w:space="0" w:color="auto"/>
            </w:tcBorders>
          </w:tcPr>
          <w:p w14:paraId="6B60AA72"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0.300</w:t>
            </w:r>
          </w:p>
        </w:tc>
        <w:tc>
          <w:tcPr>
            <w:tcW w:w="1170" w:type="dxa"/>
            <w:tcBorders>
              <w:top w:val="single" w:sz="4" w:space="0" w:color="auto"/>
            </w:tcBorders>
          </w:tcPr>
          <w:p w14:paraId="7677B97E"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0.090</w:t>
            </w:r>
          </w:p>
        </w:tc>
        <w:tc>
          <w:tcPr>
            <w:tcW w:w="990" w:type="dxa"/>
            <w:tcBorders>
              <w:top w:val="single" w:sz="4" w:space="0" w:color="auto"/>
            </w:tcBorders>
          </w:tcPr>
          <w:p w14:paraId="6A140E22"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6.04</w:t>
            </w:r>
          </w:p>
        </w:tc>
        <w:tc>
          <w:tcPr>
            <w:tcW w:w="1205" w:type="dxa"/>
            <w:tcBorders>
              <w:top w:val="single" w:sz="4" w:space="0" w:color="auto"/>
            </w:tcBorders>
          </w:tcPr>
          <w:p w14:paraId="1E6F15D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5ADCA272" w14:textId="77777777" w:rsidTr="009A297D">
        <w:tc>
          <w:tcPr>
            <w:tcW w:w="2065" w:type="dxa"/>
            <w:tcBorders>
              <w:right w:val="single" w:sz="4" w:space="0" w:color="auto"/>
            </w:tcBorders>
          </w:tcPr>
          <w:p w14:paraId="2BAC7073"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1162B17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139.58 + 3.52 (FL-2)</w:t>
            </w:r>
          </w:p>
        </w:tc>
        <w:tc>
          <w:tcPr>
            <w:tcW w:w="1080" w:type="dxa"/>
          </w:tcPr>
          <w:p w14:paraId="123ED2D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0.369</w:t>
            </w:r>
          </w:p>
        </w:tc>
        <w:tc>
          <w:tcPr>
            <w:tcW w:w="1170" w:type="dxa"/>
          </w:tcPr>
          <w:p w14:paraId="0F2C175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0.136</w:t>
            </w:r>
          </w:p>
        </w:tc>
        <w:tc>
          <w:tcPr>
            <w:tcW w:w="990" w:type="dxa"/>
          </w:tcPr>
          <w:p w14:paraId="29884125"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5.88</w:t>
            </w:r>
          </w:p>
        </w:tc>
        <w:tc>
          <w:tcPr>
            <w:tcW w:w="1205" w:type="dxa"/>
          </w:tcPr>
          <w:p w14:paraId="6B37E86E"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4A6853D0" w14:textId="77777777" w:rsidTr="009A297D">
        <w:tc>
          <w:tcPr>
            <w:tcW w:w="2065" w:type="dxa"/>
            <w:tcBorders>
              <w:right w:val="single" w:sz="4" w:space="0" w:color="auto"/>
            </w:tcBorders>
          </w:tcPr>
          <w:p w14:paraId="5D50CB33"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7F9050E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136.16 + 3.63 (FL-3)</w:t>
            </w:r>
          </w:p>
        </w:tc>
        <w:tc>
          <w:tcPr>
            <w:tcW w:w="1080" w:type="dxa"/>
          </w:tcPr>
          <w:p w14:paraId="5E7D4F11"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0.404</w:t>
            </w:r>
          </w:p>
        </w:tc>
        <w:tc>
          <w:tcPr>
            <w:tcW w:w="1170" w:type="dxa"/>
          </w:tcPr>
          <w:p w14:paraId="084F173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0.163</w:t>
            </w:r>
          </w:p>
        </w:tc>
        <w:tc>
          <w:tcPr>
            <w:tcW w:w="990" w:type="dxa"/>
          </w:tcPr>
          <w:p w14:paraId="5D3A833A"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5.79</w:t>
            </w:r>
          </w:p>
        </w:tc>
        <w:tc>
          <w:tcPr>
            <w:tcW w:w="1205" w:type="dxa"/>
          </w:tcPr>
          <w:p w14:paraId="28C937A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63630154" w14:textId="77777777" w:rsidTr="009A297D">
        <w:tc>
          <w:tcPr>
            <w:tcW w:w="2065" w:type="dxa"/>
            <w:tcBorders>
              <w:right w:val="single" w:sz="4" w:space="0" w:color="auto"/>
            </w:tcBorders>
          </w:tcPr>
          <w:p w14:paraId="1F64261C"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tcBorders>
          </w:tcPr>
          <w:p w14:paraId="6016C7F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140.64 + 3.27 (FL-4)</w:t>
            </w:r>
          </w:p>
        </w:tc>
        <w:tc>
          <w:tcPr>
            <w:tcW w:w="1080" w:type="dxa"/>
          </w:tcPr>
          <w:p w14:paraId="6501B5ED"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0.365</w:t>
            </w:r>
          </w:p>
        </w:tc>
        <w:tc>
          <w:tcPr>
            <w:tcW w:w="1170" w:type="dxa"/>
          </w:tcPr>
          <w:p w14:paraId="0DAD4095"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0.133</w:t>
            </w:r>
          </w:p>
        </w:tc>
        <w:tc>
          <w:tcPr>
            <w:tcW w:w="990" w:type="dxa"/>
          </w:tcPr>
          <w:p w14:paraId="4A9354CB"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5.89</w:t>
            </w:r>
          </w:p>
        </w:tc>
        <w:tc>
          <w:tcPr>
            <w:tcW w:w="1205" w:type="dxa"/>
          </w:tcPr>
          <w:p w14:paraId="1128C039"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r w:rsidR="0073201F" w:rsidRPr="0073201F" w14:paraId="7C91E707" w14:textId="77777777" w:rsidTr="009A297D">
        <w:tc>
          <w:tcPr>
            <w:tcW w:w="2065" w:type="dxa"/>
            <w:tcBorders>
              <w:bottom w:val="single" w:sz="4" w:space="0" w:color="auto"/>
              <w:right w:val="single" w:sz="4" w:space="0" w:color="auto"/>
            </w:tcBorders>
          </w:tcPr>
          <w:p w14:paraId="6836DD50" w14:textId="77777777" w:rsidR="0073201F" w:rsidRPr="0073201F" w:rsidRDefault="0073201F" w:rsidP="0073201F">
            <w:pPr>
              <w:spacing w:line="480" w:lineRule="auto"/>
              <w:ind w:left="0"/>
              <w:jc w:val="center"/>
              <w:rPr>
                <w:rFonts w:ascii="Times New Roman" w:hAnsi="Times New Roman" w:cs="Times New Roman"/>
                <w:color w:val="000000" w:themeColor="text1"/>
                <w:sz w:val="24"/>
                <w:szCs w:val="24"/>
                <w:shd w:val="clear" w:color="auto" w:fill="FFFFFF"/>
              </w:rPr>
            </w:pPr>
          </w:p>
        </w:tc>
        <w:tc>
          <w:tcPr>
            <w:tcW w:w="2700" w:type="dxa"/>
            <w:tcBorders>
              <w:left w:val="single" w:sz="4" w:space="0" w:color="auto"/>
              <w:bottom w:val="single" w:sz="4" w:space="0" w:color="auto"/>
            </w:tcBorders>
          </w:tcPr>
          <w:p w14:paraId="1BD53230"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S = 143.95 + 3.54 (FL-5)</w:t>
            </w:r>
          </w:p>
        </w:tc>
        <w:tc>
          <w:tcPr>
            <w:tcW w:w="1080" w:type="dxa"/>
            <w:tcBorders>
              <w:bottom w:val="single" w:sz="4" w:space="0" w:color="auto"/>
            </w:tcBorders>
          </w:tcPr>
          <w:p w14:paraId="5CF31308"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0.346</w:t>
            </w:r>
          </w:p>
        </w:tc>
        <w:tc>
          <w:tcPr>
            <w:tcW w:w="1170" w:type="dxa"/>
            <w:tcBorders>
              <w:bottom w:val="single" w:sz="4" w:space="0" w:color="auto"/>
            </w:tcBorders>
          </w:tcPr>
          <w:p w14:paraId="742E1190" w14:textId="77777777" w:rsidR="0073201F" w:rsidRPr="0073201F" w:rsidRDefault="0073201F" w:rsidP="0073201F">
            <w:pPr>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0.119</w:t>
            </w:r>
          </w:p>
        </w:tc>
        <w:tc>
          <w:tcPr>
            <w:tcW w:w="990" w:type="dxa"/>
            <w:tcBorders>
              <w:bottom w:val="single" w:sz="4" w:space="0" w:color="auto"/>
            </w:tcBorders>
          </w:tcPr>
          <w:p w14:paraId="2664C497"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5.94</w:t>
            </w:r>
          </w:p>
        </w:tc>
        <w:tc>
          <w:tcPr>
            <w:tcW w:w="1205" w:type="dxa"/>
            <w:tcBorders>
              <w:bottom w:val="single" w:sz="4" w:space="0" w:color="auto"/>
            </w:tcBorders>
          </w:tcPr>
          <w:p w14:paraId="02D69154" w14:textId="77777777" w:rsidR="0073201F" w:rsidRPr="0073201F" w:rsidRDefault="0073201F" w:rsidP="0073201F">
            <w:pPr>
              <w:spacing w:line="480" w:lineRule="auto"/>
              <w:ind w:left="0"/>
              <w:rPr>
                <w:rFonts w:ascii="Times New Roman" w:hAnsi="Times New Roman" w:cs="Times New Roman"/>
                <w:color w:val="000000" w:themeColor="text1"/>
                <w:sz w:val="24"/>
                <w:szCs w:val="24"/>
                <w:shd w:val="clear" w:color="auto" w:fill="FFFFFF"/>
              </w:rPr>
            </w:pPr>
            <w:r w:rsidRPr="0073201F">
              <w:rPr>
                <w:rFonts w:ascii="Times New Roman" w:hAnsi="Times New Roman" w:cs="Times New Roman"/>
                <w:color w:val="000000" w:themeColor="text1"/>
                <w:sz w:val="24"/>
                <w:szCs w:val="24"/>
                <w:shd w:val="clear" w:color="auto" w:fill="FFFFFF"/>
              </w:rPr>
              <w:t>0.0001</w:t>
            </w:r>
          </w:p>
        </w:tc>
      </w:tr>
    </w:tbl>
    <w:p w14:paraId="0458FB7F" w14:textId="77777777" w:rsidR="0073201F" w:rsidRDefault="0073201F" w:rsidP="00D23D1B"/>
    <w:p w14:paraId="64B4FC98" w14:textId="77777777" w:rsidR="0073201F" w:rsidRDefault="0073201F" w:rsidP="00D23D1B"/>
    <w:p w14:paraId="0E4B3BAC" w14:textId="77777777" w:rsidR="00934AF2" w:rsidRPr="00804E1D" w:rsidRDefault="00934AF2" w:rsidP="00934AF2">
      <w:pPr>
        <w:pStyle w:val="NormalWeb"/>
        <w:spacing w:before="0" w:beforeAutospacing="0" w:after="0" w:afterAutospacing="0" w:line="480" w:lineRule="auto"/>
        <w:rPr>
          <w:i/>
        </w:rPr>
      </w:pPr>
      <w:r w:rsidRPr="00804E1D">
        <w:rPr>
          <w:i/>
        </w:rPr>
        <w:t xml:space="preserve">3.4 Multiple </w:t>
      </w:r>
      <w:r>
        <w:rPr>
          <w:i/>
        </w:rPr>
        <w:t>regression a</w:t>
      </w:r>
      <w:r w:rsidRPr="00804E1D">
        <w:rPr>
          <w:i/>
        </w:rPr>
        <w:t>nalysis</w:t>
      </w:r>
    </w:p>
    <w:p w14:paraId="773CF0E6" w14:textId="77777777" w:rsidR="0073201F" w:rsidRPr="0073201F" w:rsidRDefault="0073201F" w:rsidP="0042270A">
      <w:pPr>
        <w:pStyle w:val="NormalWeb"/>
        <w:spacing w:before="0" w:beforeAutospacing="0" w:after="240" w:afterAutospacing="0" w:line="480" w:lineRule="auto"/>
      </w:pPr>
      <w:r w:rsidRPr="0073201F">
        <w:t xml:space="preserve">To enhance the accuracy of stature estimation, multiple regression equations were formulated by combining all measured finger lengths. </w:t>
      </w:r>
      <w:r w:rsidRPr="006307B0">
        <w:t>Table</w:t>
      </w:r>
      <w:r w:rsidRPr="0073201F">
        <w:t xml:space="preserve"> 4 presents the multiple regression equations for estimating stature that incorporate all hand parameters. The regression coefficients for all hand parameters were found to be statistically significant in relation to stature (p &lt; 0.001).</w:t>
      </w:r>
    </w:p>
    <w:p w14:paraId="77F2A954" w14:textId="77777777" w:rsidR="00934AF2" w:rsidRPr="002F6635" w:rsidRDefault="00FC4C16" w:rsidP="00934AF2">
      <w:pPr>
        <w:pStyle w:val="NormalWeb"/>
        <w:spacing w:before="0" w:beforeAutospacing="0" w:after="0" w:afterAutospacing="0" w:line="480" w:lineRule="auto"/>
        <w:rPr>
          <w:rFonts w:ascii="Arial" w:hAnsi="Arial" w:cs="Arial"/>
          <w:b/>
        </w:rPr>
      </w:pPr>
      <w:r>
        <w:rPr>
          <w:rFonts w:ascii="Arial" w:hAnsi="Arial" w:cs="Arial"/>
          <w:b/>
        </w:rPr>
        <w:t xml:space="preserve">4. </w:t>
      </w:r>
      <w:r w:rsidR="002F6635" w:rsidRPr="002F6635">
        <w:rPr>
          <w:rFonts w:ascii="Arial" w:hAnsi="Arial" w:cs="Arial"/>
          <w:b/>
        </w:rPr>
        <w:t>DISCUSSION</w:t>
      </w:r>
    </w:p>
    <w:p w14:paraId="3356EC6F" w14:textId="77777777" w:rsidR="008A4D8C" w:rsidRDefault="008A4D8C" w:rsidP="007D724D">
      <w:pPr>
        <w:pStyle w:val="NormalWeb"/>
        <w:spacing w:before="0" w:beforeAutospacing="0" w:after="240" w:afterAutospacing="0" w:line="480" w:lineRule="auto"/>
      </w:pPr>
      <w:r w:rsidRPr="008A4D8C">
        <w:t>Various studies have demonstrated that individual height can be accurately estimated from the lengths of bones, particularly long bones, which often provide a more reliable prediction of human height. Due to racial differences in phenotypic characteristics and the resulting variations in the ratio of long bone length to height, height estimation often relies on formulas derived from specific bone lengths. The relationship between bone length and height is well-documented in anatomical literature, as well as in forensic, archaeological, and anthropological research</w:t>
      </w:r>
      <w:r w:rsidR="007D724D">
        <w:t xml:space="preserve"> </w:t>
      </w:r>
      <w:r w:rsidR="007D724D">
        <w:fldChar w:fldCharType="begin">
          <w:fldData xml:space="preserve">PEVuZE5vdGU+PENpdGU+PEF1dGhvcj5DaGliYmE8L0F1dGhvcj48WWVhcj4yMDA3PC9ZZWFyPjxS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</w:fldData>
        </w:fldChar>
      </w:r>
      <w:r w:rsidR="00607D11">
        <w:instrText xml:space="preserve"> ADDIN EN.CITE </w:instrText>
      </w:r>
      <w:r w:rsidR="00607D11">
        <w:fldChar w:fldCharType="begin">
          <w:fldData xml:space="preserve">PEVuZE5vdGU+PENpdGU+PEF1dGhvcj5DaGliYmE8L0F1dGhvcj48WWVhcj4yMDA3PC9ZZWFyPjxS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</w:fldData>
        </w:fldChar>
      </w:r>
      <w:r w:rsidR="00607D11">
        <w:instrText xml:space="preserve"> ADDIN EN.CITE.DATA </w:instrText>
      </w:r>
      <w:r w:rsidR="00607D11">
        <w:fldChar w:fldCharType="end"/>
      </w:r>
      <w:r w:rsidR="007D724D">
        <w:fldChar w:fldCharType="separate"/>
      </w:r>
      <w:r w:rsidR="00607D11">
        <w:rPr>
          <w:noProof/>
        </w:rPr>
        <w:t>(</w:t>
      </w:r>
      <w:hyperlink w:anchor="_ENREF_13" w:tooltip="Feldesman, 1992 #1019" w:history="1">
        <w:r w:rsidR="00665DA3">
          <w:rPr>
            <w:noProof/>
          </w:rPr>
          <w:t>Feldesman 1992</w:t>
        </w:r>
      </w:hyperlink>
      <w:r w:rsidR="00607D11">
        <w:rPr>
          <w:noProof/>
        </w:rPr>
        <w:t xml:space="preserve">, </w:t>
      </w:r>
      <w:hyperlink w:anchor="_ENREF_12" w:tooltip="Duyar, 2003 #1020" w:history="1">
        <w:r w:rsidR="00665DA3">
          <w:rPr>
            <w:noProof/>
          </w:rPr>
          <w:t>Duyar and Pelin 2003</w:t>
        </w:r>
      </w:hyperlink>
      <w:r w:rsidR="00607D11">
        <w:rPr>
          <w:noProof/>
        </w:rPr>
        <w:t xml:space="preserve">, </w:t>
      </w:r>
      <w:hyperlink w:anchor="_ENREF_10" w:tooltip="Chibba, 2007 #1017" w:history="1">
        <w:r w:rsidR="00665DA3">
          <w:rPr>
            <w:noProof/>
          </w:rPr>
          <w:t>Chibba and Bidmos 2007</w:t>
        </w:r>
      </w:hyperlink>
      <w:r w:rsidR="00607D11">
        <w:rPr>
          <w:noProof/>
        </w:rPr>
        <w:t xml:space="preserve">, </w:t>
      </w:r>
      <w:hyperlink w:anchor="_ENREF_21" w:tooltip="Mahakkanukrauh, 2011 #1022" w:history="1">
        <w:r w:rsidR="00665DA3">
          <w:rPr>
            <w:noProof/>
          </w:rPr>
          <w:t>Mahakkanukrauh</w:t>
        </w:r>
        <w:r w:rsidR="00665DA3" w:rsidRPr="00607D11">
          <w:rPr>
            <w:i/>
            <w:noProof/>
          </w:rPr>
          <w:t xml:space="preserve"> et al.</w:t>
        </w:r>
        <w:r w:rsidR="00665DA3">
          <w:rPr>
            <w:noProof/>
          </w:rPr>
          <w:t xml:space="preserve"> 2011</w:t>
        </w:r>
      </w:hyperlink>
      <w:r w:rsidR="00607D11">
        <w:rPr>
          <w:noProof/>
        </w:rPr>
        <w:t>)</w:t>
      </w:r>
      <w:r w:rsidR="007D724D">
        <w:fldChar w:fldCharType="end"/>
      </w:r>
      <w:r w:rsidRPr="008A4D8C">
        <w:t>.</w:t>
      </w:r>
      <w:r w:rsidR="007D724D">
        <w:t xml:space="preserve"> </w:t>
      </w:r>
      <w:r w:rsidRPr="008A4D8C">
        <w:t xml:space="preserve">In the present study, we investigated the linear regression formulas necessary for </w:t>
      </w:r>
      <w:r w:rsidRPr="008A4D8C">
        <w:lastRenderedPageBreak/>
        <w:t>estimating the height of students from Olabisi Onabanjo University in South-Western Nigeria using their finger morphometric values, as well as the relationships between these variables.</w:t>
      </w:r>
    </w:p>
    <w:p w14:paraId="28B92DFA" w14:textId="77777777" w:rsidR="008A4D8C" w:rsidRDefault="008A4D8C" w:rsidP="008A4D8C">
      <w:pPr>
        <w:pStyle w:val="NormalWeb"/>
        <w:spacing w:before="0" w:beforeAutospacing="0" w:after="240" w:afterAutospacing="0" w:line="480" w:lineRule="auto"/>
      </w:pPr>
      <w:r w:rsidRPr="008A4D8C">
        <w:t>Previous studies have consistently shown that stature and hand anthropometric measurements are generally larger in males than in females</w:t>
      </w:r>
      <w:r w:rsidR="007D724D">
        <w:t xml:space="preserve"> </w:t>
      </w:r>
      <w:r w:rsidR="007D724D">
        <w:fldChar w:fldCharType="begin">
          <w:fldData xml:space="preserve">PEVuZE5vdGU+PENpdGU+PEF1dGhvcj5Bc2FkdWpqYW1hbjwvQXV0aG9yPjxZZWFyPjIwMTk8L1ll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</w:fldData>
        </w:fldChar>
      </w:r>
      <w:r w:rsidR="00607D11">
        <w:instrText xml:space="preserve"> ADDIN EN.CITE </w:instrText>
      </w:r>
      <w:r w:rsidR="00607D11">
        <w:fldChar w:fldCharType="begin">
          <w:fldData xml:space="preserve">PEVuZE5vdGU+PENpdGU+PEF1dGhvcj5Bc2FkdWpqYW1hbjwvQXV0aG9yPjxZZWFyPjIwMTk8L1ll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</w:fldData>
        </w:fldChar>
      </w:r>
      <w:r w:rsidR="00607D11">
        <w:instrText xml:space="preserve"> ADDIN EN.CITE.DATA </w:instrText>
      </w:r>
      <w:r w:rsidR="00607D11">
        <w:fldChar w:fldCharType="end"/>
      </w:r>
      <w:r w:rsidR="007D724D">
        <w:fldChar w:fldCharType="separate"/>
      </w:r>
      <w:r w:rsidR="00607D11">
        <w:rPr>
          <w:noProof/>
        </w:rPr>
        <w:t>(</w:t>
      </w:r>
      <w:hyperlink w:anchor="_ENREF_29" w:tooltip="Rastogi, 2008 #1026" w:history="1">
        <w:r w:rsidR="00665DA3">
          <w:rPr>
            <w:noProof/>
          </w:rPr>
          <w:t>Rastogi</w:t>
        </w:r>
        <w:r w:rsidR="00665DA3" w:rsidRPr="00607D11">
          <w:rPr>
            <w:i/>
            <w:noProof/>
          </w:rPr>
          <w:t xml:space="preserve"> et al.</w:t>
        </w:r>
        <w:r w:rsidR="00665DA3">
          <w:rPr>
            <w:noProof/>
          </w:rPr>
          <w:t xml:space="preserve"> 2008</w:t>
        </w:r>
      </w:hyperlink>
      <w:r w:rsidR="00607D11">
        <w:rPr>
          <w:noProof/>
        </w:rPr>
        <w:t xml:space="preserve">, </w:t>
      </w:r>
      <w:hyperlink w:anchor="_ENREF_20" w:tooltip="Krishan, 2012 #1030" w:history="1">
        <w:r w:rsidR="00665DA3">
          <w:rPr>
            <w:noProof/>
          </w:rPr>
          <w:t>Krishan</w:t>
        </w:r>
        <w:r w:rsidR="00665DA3" w:rsidRPr="00607D11">
          <w:rPr>
            <w:i/>
            <w:noProof/>
          </w:rPr>
          <w:t xml:space="preserve"> et al.</w:t>
        </w:r>
        <w:r w:rsidR="00665DA3">
          <w:rPr>
            <w:noProof/>
          </w:rPr>
          <w:t xml:space="preserve"> 2012</w:t>
        </w:r>
      </w:hyperlink>
      <w:r w:rsidR="00607D11">
        <w:rPr>
          <w:noProof/>
        </w:rPr>
        <w:t xml:space="preserve">, </w:t>
      </w:r>
      <w:hyperlink w:anchor="_ENREF_34" w:tooltip="Tang, 2012 #1027" w:history="1">
        <w:r w:rsidR="00665DA3">
          <w:rPr>
            <w:noProof/>
          </w:rPr>
          <w:t>Tang</w:t>
        </w:r>
        <w:r w:rsidR="00665DA3" w:rsidRPr="00607D11">
          <w:rPr>
            <w:i/>
            <w:noProof/>
          </w:rPr>
          <w:t xml:space="preserve"> et al.</w:t>
        </w:r>
        <w:r w:rsidR="00665DA3">
          <w:rPr>
            <w:noProof/>
          </w:rPr>
          <w:t xml:space="preserve"> 2012</w:t>
        </w:r>
      </w:hyperlink>
      <w:r w:rsidR="00607D11">
        <w:rPr>
          <w:noProof/>
        </w:rPr>
        <w:t xml:space="preserve">, </w:t>
      </w:r>
      <w:hyperlink w:anchor="_ENREF_18" w:tooltip="Jee, 2015 #982" w:history="1">
        <w:r w:rsidR="00665DA3">
          <w:rPr>
            <w:noProof/>
          </w:rPr>
          <w:t>Jee and Yun 2015</w:t>
        </w:r>
      </w:hyperlink>
      <w:r w:rsidR="00607D11">
        <w:rPr>
          <w:noProof/>
        </w:rPr>
        <w:t xml:space="preserve">, </w:t>
      </w:r>
      <w:hyperlink w:anchor="_ENREF_4" w:tooltip="Asadujjaman, 2019 #1040" w:history="1">
        <w:r w:rsidR="00665DA3">
          <w:rPr>
            <w:noProof/>
          </w:rPr>
          <w:t>Asadujjaman</w:t>
        </w:r>
        <w:r w:rsidR="00665DA3" w:rsidRPr="00607D11">
          <w:rPr>
            <w:i/>
            <w:noProof/>
          </w:rPr>
          <w:t xml:space="preserve"> et al.</w:t>
        </w:r>
        <w:r w:rsidR="00665DA3">
          <w:rPr>
            <w:noProof/>
          </w:rPr>
          <w:t xml:space="preserve"> 2019</w:t>
        </w:r>
      </w:hyperlink>
      <w:r w:rsidR="00607D11">
        <w:rPr>
          <w:noProof/>
        </w:rPr>
        <w:t>)</w:t>
      </w:r>
      <w:r w:rsidR="007D724D">
        <w:fldChar w:fldCharType="end"/>
      </w:r>
      <w:r w:rsidRPr="008A4D8C">
        <w:t>.</w:t>
      </w:r>
      <w:r w:rsidR="007D724D">
        <w:t xml:space="preserve"> For example, Jee and Yun</w:t>
      </w:r>
      <w:r w:rsidRPr="008A4D8C">
        <w:t xml:space="preserve"> found that in a Korean population, males exhibited greater values in stature, hand length, hand breadth, palm length, and the lengths of the thumb, index finger, middle finger, and ring finger compared to females</w:t>
      </w:r>
      <w:r w:rsidR="007D724D">
        <w:t xml:space="preserve"> </w:t>
      </w:r>
      <w:r w:rsidR="007D724D">
        <w:fldChar w:fldCharType="begin"/>
      </w:r>
      <w:r w:rsidR="00607D11">
        <w:instrText xml:space="preserve"> ADDIN EN.CITE &lt;EndNote&gt;&lt;Cite&gt;&lt;Author&gt;Jee&lt;/Author&gt;&lt;Year&gt;2015&lt;/Year&gt;&lt;RecNum&gt;982&lt;/RecNum&gt;&lt;DisplayText&gt;(Jee and Yun 2015)&lt;/DisplayText&gt;&lt;record&gt;&lt;rec-number&gt;982&lt;/rec-number&gt;&lt;foreign-keys&gt;&lt;key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w:t>
      </w:r>
      <w:r w:rsidR="007D724D">
        <w:fldChar w:fldCharType="end"/>
      </w:r>
      <w:r w:rsidRPr="007D724D">
        <w:t>.</w:t>
      </w:r>
      <w:r w:rsidRPr="007D724D">
        <w:rPr>
          <w:color w:val="FF0000"/>
        </w:rPr>
        <w:t xml:space="preserve"> </w:t>
      </w:r>
      <w:r w:rsidRPr="008A4D8C">
        <w:t>Similarly, studie</w:t>
      </w:r>
      <w:r w:rsidR="007D724D">
        <w:t xml:space="preserve">s conducted by Sen et al. </w:t>
      </w:r>
      <w:r w:rsidRPr="008A4D8C">
        <w:t>in an adult population from North-eastern India</w:t>
      </w:r>
      <w:r w:rsidR="007D724D">
        <w:t xml:space="preserve"> </w:t>
      </w:r>
      <w:r w:rsidR="007D724D">
        <w:fldChar w:fldCharType="begin"/>
      </w:r>
      <w:r w:rsidR="00607D11">
        <w:instrText xml:space="preserve"> ADDIN EN.CITE &lt;EndNote&gt;&lt;Cite&gt;&lt;Author&gt;Sen&lt;/Author&gt;&lt;Year&gt;2014&lt;/Year&gt;&lt;RecNum&gt;1029&lt;/RecNum&gt;&lt;DisplayText&gt;(Sen&lt;style face="italic"&gt; et al.&lt;/style&gt; 2014)&lt;/DisplayText&gt;&lt;record&gt;&lt;rec-number&gt;1029&lt;/rec-number&gt;&lt;foreign-keys&gt;&lt;key app="EN" db-id="p0t0pfr99952v8etweq5vsf80efpxezx2rae" timestamp="1722863715"&gt;1029&lt;/key&gt;&lt;/foreign-keys&gt;&lt;ref-type name="Journal Article"&gt;17&lt;/ref-type&gt;&lt;contributors&gt;&lt;authors&gt;&lt;author&gt;Sen, J.&lt;/author&gt;&lt;author&gt;Kanchan, T.&lt;/author&gt;&lt;author&gt;Mondal, N.&lt;/author&gt;&lt;author&gt;Krishan, K.&lt;/author&gt;&lt;/authors&gt;&lt;/contributors&gt;&lt;titles&gt;&lt;title&gt;Estimation of stature from lengths of index and ring fingers in a North-eastern Indian population&lt;/title&gt;&lt;secondary-title&gt;J. Forensic Leg. Med.&lt;/secondary-title&gt;&lt;/titles&gt;&lt;periodical&gt;&lt;full-title&gt;J. Forensic Leg. Med.&lt;/full-title&gt;&lt;/periodical&gt;&lt;pages&gt;10-15&lt;/pages&gt;&lt;volume&gt;22&lt;/volume&gt;&lt;dates&gt;&lt;year&gt;2014&lt;/year&gt;&lt;/dates&gt;&lt;urls&gt;&lt;/urls&gt;&lt;/record&gt;&lt;/Cite&gt;&lt;/EndNote&gt;</w:instrText>
      </w:r>
      <w:r w:rsidR="007D724D">
        <w:fldChar w:fldCharType="separate"/>
      </w:r>
      <w:r w:rsidR="00607D11">
        <w:rPr>
          <w:noProof/>
        </w:rPr>
        <w:t>(</w:t>
      </w:r>
      <w:hyperlink w:anchor="_ENREF_32" w:tooltip="Sen, 2014 #1029" w:history="1">
        <w:r w:rsidR="00665DA3">
          <w:rPr>
            <w:noProof/>
          </w:rPr>
          <w:t>Sen</w:t>
        </w:r>
        <w:r w:rsidR="00665DA3" w:rsidRPr="00607D11">
          <w:rPr>
            <w:i/>
            <w:noProof/>
          </w:rPr>
          <w:t xml:space="preserve"> et al.</w:t>
        </w:r>
        <w:r w:rsidR="00665DA3">
          <w:rPr>
            <w:noProof/>
          </w:rPr>
          <w:t xml:space="preserve"> 2014</w:t>
        </w:r>
      </w:hyperlink>
      <w:r w:rsidR="00607D11">
        <w:rPr>
          <w:noProof/>
        </w:rPr>
        <w:t>)</w:t>
      </w:r>
      <w:r w:rsidR="007D724D">
        <w:fldChar w:fldCharType="end"/>
      </w:r>
      <w:r w:rsidR="007D724D">
        <w:t>, and by Krishan et al.</w:t>
      </w:r>
      <w:r w:rsidRPr="008A4D8C">
        <w:t xml:space="preserve"> in a North Indian adolescent population</w:t>
      </w:r>
      <w:r w:rsidR="007D724D">
        <w:t xml:space="preserve"> </w:t>
      </w:r>
      <w:r w:rsidR="007D724D">
        <w:fldChar w:fldCharType="begin"/>
      </w:r>
      <w:r w:rsidR="00607D11">
        <w:instrText xml:space="preserve"> ADDIN EN.CITE &lt;EndNote&gt;&lt;Cite&gt;&lt;Author&gt;Krishan&lt;/Author&gt;&lt;Year&gt;2012&lt;/Year&gt;&lt;RecNum&gt;1030&lt;/RecNum&gt;&lt;DisplayText&gt;(Krishan&lt;style face="italic"&gt; et al.&lt;/style&gt; 2012)&lt;/DisplayText&gt;&lt;record&gt;&lt;rec-number&gt;1030&lt;/rec-number&gt;&lt;foreign-keys&gt;&lt;key app="EN" db-id="p0t0pfr99952v8etweq5vsf80efpxezx2rae" timestamp="1722864339"&gt;1030&lt;/key&gt;&lt;/foreign-keys&gt;&lt;ref-type name="Journal Article"&gt;17&lt;/ref-type&gt;&lt;contributors&gt;&lt;authors&gt;&lt;author&gt;Krishan, K.&lt;/author&gt;&lt;author&gt;Kanchan, T.&lt;/author&gt;&lt;author&gt;Asha, N.&lt;/author&gt;&lt;/authors&gt;&lt;/contributors&gt;&lt;titles&gt;&lt;title&gt;Estimation of stature from index and ring finger length in a North Indian adolescent population&lt;/title&gt;&lt;secondary-title&gt;J. Forensic Leg. Med.&lt;/secondary-title&gt;&lt;/titles&gt;&lt;periodical&gt;&lt;full-title&gt;J. Forensic Leg. Med.&lt;/full-title&gt;&lt;/periodical&gt;&lt;pages&gt;285-290&lt;/pages&gt;&lt;volume&gt;19&lt;/volume&gt;&lt;number&gt;5&lt;/number&gt;&lt;dates&gt;&lt;year&gt;2012&lt;/year&gt;&lt;/dates&gt;&lt;urls&gt;&lt;/urls&gt;&lt;/record&gt;&lt;/Cite&gt;&lt;/EndNote&gt;</w:instrText>
      </w:r>
      <w:r w:rsidR="007D724D">
        <w:fldChar w:fldCharType="separate"/>
      </w:r>
      <w:r w:rsidR="00607D11">
        <w:rPr>
          <w:noProof/>
        </w:rPr>
        <w:t>(</w:t>
      </w:r>
      <w:hyperlink w:anchor="_ENREF_20" w:tooltip="Krishan, 2012 #1030" w:history="1">
        <w:r w:rsidR="00665DA3">
          <w:rPr>
            <w:noProof/>
          </w:rPr>
          <w:t>Krishan</w:t>
        </w:r>
        <w:r w:rsidR="00665DA3" w:rsidRPr="00607D11">
          <w:rPr>
            <w:i/>
            <w:noProof/>
          </w:rPr>
          <w:t xml:space="preserve"> et al.</w:t>
        </w:r>
        <w:r w:rsidR="00665DA3">
          <w:rPr>
            <w:noProof/>
          </w:rPr>
          <w:t xml:space="preserve"> 2012</w:t>
        </w:r>
      </w:hyperlink>
      <w:r w:rsidR="00607D11">
        <w:rPr>
          <w:noProof/>
        </w:rPr>
        <w:t>)</w:t>
      </w:r>
      <w:r w:rsidR="007D724D">
        <w:fldChar w:fldCharType="end"/>
      </w:r>
      <w:r w:rsidRPr="008A4D8C">
        <w:t>, reported that ring and index finger lengths were significantly longer in males than in females.</w:t>
      </w:r>
      <w:r>
        <w:t xml:space="preserve"> </w:t>
      </w:r>
      <w:r w:rsidRPr="008A4D8C">
        <w:t>Consistent with these findings, our study also demonstrated that males have larger stature and longer mean digit lengths compared to females</w:t>
      </w:r>
      <w:r>
        <w:t>.</w:t>
      </w:r>
    </w:p>
    <w:p w14:paraId="63258684" w14:textId="77777777" w:rsidR="00336E06" w:rsidRDefault="008A4D8C" w:rsidP="00336E06">
      <w:pPr>
        <w:pStyle w:val="NormalWeb"/>
        <w:spacing w:before="0" w:beforeAutospacing="0" w:after="240" w:afterAutospacing="0" w:line="480" w:lineRule="auto"/>
      </w:pPr>
      <w:proofErr w:type="spellStart"/>
      <w:r w:rsidRPr="008A4D8C">
        <w:t>Bady</w:t>
      </w:r>
      <w:r w:rsidR="007D724D">
        <w:t>aev</w:t>
      </w:r>
      <w:proofErr w:type="spellEnd"/>
      <w:r w:rsidRPr="008A4D8C">
        <w:t xml:space="preserve"> explained that sexual size dimorphism in human stature is a result of differences in growth rates during adolescent growth spurts, with males typically growing larger than females</w:t>
      </w:r>
      <w:r w:rsidR="007D724D">
        <w:t xml:space="preserve"> </w:t>
      </w:r>
      <w:r w:rsidR="007D724D">
        <w:fldChar w:fldCharType="begin"/>
      </w:r>
      <w:r w:rsidR="00607D11">
        <w:instrText xml:space="preserve"> ADDIN EN.CITE &lt;EndNote&gt;&lt;Cite&gt;&lt;Author&gt;Badyaev&lt;/Author&gt;&lt;Year&gt;2002&lt;/Year&gt;&lt;RecNum&gt;1031&lt;/RecNum&gt;&lt;DisplayText&gt;(Badyaev 2002)&lt;/DisplayText&gt;&lt;record&gt;&lt;rec-number&gt;1031&lt;/rec-number&gt;&lt;foreign-keys&gt;&lt;key app="EN" db-id="p0t0pfr99952v8etweq5vsf80efpxezx2rae" timestamp="1722914013"&gt;1031&lt;/key&gt;&lt;/foreign-keys&gt;&lt;ref-type name="Journal Article"&gt;17&lt;/ref-type&gt;&lt;contributors&gt;&lt;authors&gt;&lt;author&gt;Badyaev, A. V.&lt;/author&gt;&lt;/authors&gt;&lt;/contributors&gt;&lt;titles&gt;&lt;title&gt;Male and female growth in sexually dimorphic species: harmony, conflict, or both?&lt;/title&gt;&lt;secondary-title&gt;Comments® on Theoretical Biology.&lt;/secondary-title&gt;&lt;/titles&gt;&lt;periodical&gt;&lt;full-title&gt;Comments® on Theoretical Biology.&lt;/full-title&gt;&lt;/periodical&gt;&lt;pages&gt;11-33&lt;/pages&gt;&lt;volume&gt;7&lt;/volume&gt;&lt;number&gt;1&lt;/number&gt;&lt;dates&gt;&lt;year&gt;2002&lt;/year&gt;&lt;/dates&gt;&lt;urls&gt;&lt;/urls&gt;&lt;/record&gt;&lt;/Cite&gt;&lt;/EndNote&gt;</w:instrText>
      </w:r>
      <w:r w:rsidR="007D724D">
        <w:fldChar w:fldCharType="separate"/>
      </w:r>
      <w:r w:rsidR="00607D11">
        <w:rPr>
          <w:noProof/>
        </w:rPr>
        <w:t>(</w:t>
      </w:r>
      <w:hyperlink w:anchor="_ENREF_5" w:tooltip="Badyaev, 2002 #1031" w:history="1">
        <w:r w:rsidR="00665DA3">
          <w:rPr>
            <w:noProof/>
          </w:rPr>
          <w:t>Badyaev 2002</w:t>
        </w:r>
      </w:hyperlink>
      <w:r w:rsidR="00607D11">
        <w:rPr>
          <w:noProof/>
        </w:rPr>
        <w:t>)</w:t>
      </w:r>
      <w:r w:rsidR="007D724D">
        <w:fldChar w:fldCharType="end"/>
      </w:r>
      <w:r w:rsidRPr="008A4D8C">
        <w:t>. The length of the fingers and phalanges has been significantly correlated with stature, reflecting these di</w:t>
      </w:r>
      <w:r w:rsidR="007D724D">
        <w:t>fferences. Krishan et al.</w:t>
      </w:r>
      <w:r w:rsidRPr="008A4D8C">
        <w:t xml:space="preserve"> reported a correlation coefficient of 0.748 between the index finger and stature in males, and 0.531 in females, within an adolescent population</w:t>
      </w:r>
      <w:r w:rsidR="007D724D">
        <w:t xml:space="preserve"> </w:t>
      </w:r>
      <w:r w:rsidR="007D724D">
        <w:fldChar w:fldCharType="begin"/>
      </w:r>
      <w:r w:rsidR="00607D11">
        <w:instrText xml:space="preserve"> ADDIN EN.CITE &lt;EndNote&gt;&lt;Cite&gt;&lt;Author&gt;Badyaev&lt;/Author&gt;&lt;Year&gt;2002&lt;/Year&gt;&lt;RecNum&gt;1031&lt;/RecNum&gt;&lt;DisplayText&gt;(Badyaev 2002)&lt;/DisplayText&gt;&lt;record&gt;&lt;rec-number&gt;1031&lt;/rec-number&gt;&lt;foreign-keys&gt;&lt;key app="EN" db-id="p0t0pfr99952v8etweq5vsf80efpxezx2rae" timestamp="1722914013"&gt;1031&lt;/key&gt;&lt;/foreign-keys&gt;&lt;ref-type name="Journal Article"&gt;17&lt;/ref-type&gt;&lt;contributors&gt;&lt;authors&gt;&lt;author&gt;Badyaev, A. V.&lt;/author&gt;&lt;/authors&gt;&lt;/contributors&gt;&lt;titles&gt;&lt;title&gt;Male and female growth in sexually dimorphic species: harmony, conflict, or both?&lt;/title&gt;&lt;secondary-title&gt;Comments® on Theoretical Biology.&lt;/secondary-title&gt;&lt;/titles&gt;&lt;periodical&gt;&lt;full-title&gt;Comments® on Theoretical Biology.&lt;/full-title&gt;&lt;/periodical&gt;&lt;pages&gt;11-33&lt;/pages&gt;&lt;volume&gt;7&lt;/volume&gt;&lt;number&gt;1&lt;/number&gt;&lt;dates&gt;&lt;year&gt;2002&lt;/year&gt;&lt;/dates&gt;&lt;urls&gt;&lt;/urls&gt;&lt;/record&gt;&lt;/Cite&gt;&lt;/EndNote&gt;</w:instrText>
      </w:r>
      <w:r w:rsidR="007D724D">
        <w:fldChar w:fldCharType="separate"/>
      </w:r>
      <w:r w:rsidR="00607D11">
        <w:rPr>
          <w:noProof/>
        </w:rPr>
        <w:t>(</w:t>
      </w:r>
      <w:hyperlink w:anchor="_ENREF_5" w:tooltip="Badyaev, 2002 #1031" w:history="1">
        <w:r w:rsidR="00665DA3">
          <w:rPr>
            <w:noProof/>
          </w:rPr>
          <w:t>Badyaev 2002</w:t>
        </w:r>
      </w:hyperlink>
      <w:r w:rsidR="00607D11">
        <w:rPr>
          <w:noProof/>
        </w:rPr>
        <w:t>)</w:t>
      </w:r>
      <w:r w:rsidR="007D724D">
        <w:fldChar w:fldCharType="end"/>
      </w:r>
      <w:r w:rsidRPr="008A4D8C">
        <w:t>.</w:t>
      </w:r>
      <w:r>
        <w:t xml:space="preserve"> </w:t>
      </w:r>
      <w:r w:rsidRPr="008A4D8C">
        <w:t>Si</w:t>
      </w:r>
      <w:r w:rsidR="007D724D">
        <w:t xml:space="preserve">milarly, </w:t>
      </w:r>
      <w:proofErr w:type="spellStart"/>
      <w:r w:rsidR="007D724D">
        <w:t>Monyeki</w:t>
      </w:r>
      <w:proofErr w:type="spellEnd"/>
      <w:r w:rsidR="007D724D">
        <w:t xml:space="preserve"> and </w:t>
      </w:r>
      <w:proofErr w:type="spellStart"/>
      <w:r w:rsidR="007D724D">
        <w:t>Sekhotha</w:t>
      </w:r>
      <w:proofErr w:type="spellEnd"/>
      <w:r w:rsidRPr="008A4D8C">
        <w:t xml:space="preserve"> found a strong correlation between arm span and stature among South African students aged 15–18 years, with correlation coefficients of 0.76 for both males and females</w:t>
      </w:r>
      <w:r w:rsidR="007D724D">
        <w:t xml:space="preserve"> </w:t>
      </w:r>
      <w:r w:rsidR="007D724D">
        <w:fldChar w:fldCharType="begin"/>
      </w:r>
      <w:r w:rsidR="00607D11">
        <w:instrText xml:space="preserve"> ADDIN EN.CITE &lt;EndNote&gt;&lt;Cite&gt;&lt;Author&gt;Monyeki&lt;/Author&gt;&lt;Year&gt;2016&lt;/Year&gt;&lt;RecNum&gt;1033&lt;/RecNum&gt;&lt;DisplayText&gt;(Monyeki and Sekhotha 2016)&lt;/DisplayText&gt;&lt;record&gt;&lt;rec-number&gt;1033&lt;/rec-number&gt;&lt;foreign-keys&gt;&lt;key app="EN" db-id="p0t0pfr99952v8etweq5vsf80efpxezx2rae" timestamp="1722915447"&gt;1033&lt;/key&gt;&lt;/foreign-keys&gt;&lt;ref-type name="Journal Article"&gt;17&lt;/ref-type&gt;&lt;contributors&gt;&lt;authors&gt;&lt;author&gt;Monyeki, K. D,&lt;/author&gt;&lt;author&gt;Sekhotha, M. M.&lt;/author&gt;&lt;/authors&gt;&lt;/contributors&gt;&lt;titles&gt;&lt;title&gt;The relationships between height and arm span, mid-upper arm and waist circumferences and sum of four skinfolds in Ellisras rural children aged 8–18 years&lt;/title&gt;&lt;secondary-title&gt;Public Health Nutr.&lt;/secondary-title&gt;&lt;/titles&gt;&lt;periodical&gt;&lt;full-title&gt;Public Health Nutr.&lt;/full-title&gt;&lt;/periodical&gt;&lt;pages&gt;195-9&lt;/pages&gt;&lt;volume&gt;19&lt;/volume&gt;&lt;number&gt;7&lt;/number&gt;&lt;dates&gt;&lt;year&gt;2016&lt;/year&gt;&lt;/dates&gt;&lt;urls&gt;&lt;/urls&gt;&lt;/record&gt;&lt;/Cite&gt;&lt;/EndNote&gt;</w:instrText>
      </w:r>
      <w:r w:rsidR="007D724D">
        <w:fldChar w:fldCharType="separate"/>
      </w:r>
      <w:r w:rsidR="00607D11">
        <w:rPr>
          <w:noProof/>
        </w:rPr>
        <w:t>(</w:t>
      </w:r>
      <w:hyperlink w:anchor="_ENREF_24" w:tooltip="Monyeki, 2016 #1033" w:history="1">
        <w:r w:rsidR="00665DA3">
          <w:rPr>
            <w:noProof/>
          </w:rPr>
          <w:t>Monyeki and Sekhotha 2016</w:t>
        </w:r>
      </w:hyperlink>
      <w:r w:rsidR="00607D11">
        <w:rPr>
          <w:noProof/>
        </w:rPr>
        <w:t>)</w:t>
      </w:r>
      <w:r w:rsidR="007D724D">
        <w:fldChar w:fldCharType="end"/>
      </w:r>
      <w:r w:rsidRPr="008A4D8C">
        <w:t xml:space="preserve">. In another study conducted on 97 young adult women in Iran, the highest correlation between finger lengths and stature was observed with the middle finger, followed by the ring finger, thumb, little finger, and index finger, with correlation coefficients of r = 0.582, r = 0.534, r = 0.455, r = 0.430, and r = </w:t>
      </w:r>
      <w:r w:rsidRPr="008A4D8C">
        <w:lastRenderedPageBreak/>
        <w:t>0.398, respectively</w:t>
      </w:r>
      <w:r w:rsidR="007D724D">
        <w:t xml:space="preserve"> </w:t>
      </w:r>
      <w:r w:rsidR="007D724D">
        <w:fldChar w:fldCharType="begin"/>
      </w:r>
      <w:r w:rsidR="00607D11">
        <w:instrText xml:space="preserve"> ADDIN EN.CITE &lt;EndNote&gt;&lt;Cite&gt;&lt;Author&gt;Mojaverrostami&lt;/Author&gt;&lt;Year&gt;2019&lt;/Year&gt;&lt;RecNum&gt;1042&lt;/RecNum&gt;&lt;DisplayText&gt;(Mojaverrostami&lt;style face="italic"&gt; et al.&lt;/style&gt; 2019)&lt;/DisplayText&gt;&lt;record&gt;&lt;rec-number&gt;1042&lt;/rec-number&gt;&lt;foreign-keys&gt;&lt;key app="EN" db-id="p0t0pfr99952v8etweq5vsf80efpxezx2rae" timestamp="1723103116"&gt;1042&lt;/key&gt;&lt;/foreign-keys&gt;&lt;ref-type name="Journal Article"&gt;17&lt;/ref-type&gt;&lt;contributors&gt;&lt;authors&gt;&lt;author&gt;Mojaverrostami, S.&lt;/author&gt;&lt;author&gt;Mokhtari, T.&lt;/author&gt;&lt;author&gt;Malekzadeh, M.&lt;/author&gt;&lt;author&gt;Noori, L.&lt;/author&gt;&lt;author&gt; Kazemzadeh, S.&lt;/author&gt;&lt;author&gt;Ijaz, S.&lt;/author&gt;&lt;author&gt;Mohammed, I.&lt;/author&gt;&lt;author&gt;Hassanzadeh, G.&lt;/author&gt;&lt;/authors&gt;&lt;/contributors&gt;&lt;titles&gt;&lt;title&gt;Stature estimation based on fingers anthropometry in Iranian population&lt;/title&gt;&lt;secondary-title&gt;Anat Sci J.&lt;/secondary-title&gt;&lt;/titles&gt;&lt;periodical&gt;&lt;full-title&gt;Anat Sci J.&lt;/full-title&gt;&lt;/periodical&gt;&lt;pages&gt;87-92&lt;/pages&gt;&lt;volume&gt;16&lt;/volume&gt;&lt;dates&gt;&lt;year&gt;2019&lt;/year&gt;&lt;/dates&gt;&lt;urls&gt;&lt;/urls&gt;&lt;/record&gt;&lt;/Cite&gt;&lt;/EndNote&gt;</w:instrText>
      </w:r>
      <w:r w:rsidR="007D724D">
        <w:fldChar w:fldCharType="separate"/>
      </w:r>
      <w:r w:rsidR="00607D11">
        <w:rPr>
          <w:noProof/>
        </w:rPr>
        <w:t>(</w:t>
      </w:r>
      <w:hyperlink w:anchor="_ENREF_23" w:tooltip="Mojaverrostami, 2019 #1042" w:history="1">
        <w:r w:rsidR="00665DA3">
          <w:rPr>
            <w:noProof/>
          </w:rPr>
          <w:t>Mojaverrostami</w:t>
        </w:r>
        <w:r w:rsidR="00665DA3" w:rsidRPr="00607D11">
          <w:rPr>
            <w:i/>
            <w:noProof/>
          </w:rPr>
          <w:t xml:space="preserve"> et al.</w:t>
        </w:r>
        <w:r w:rsidR="00665DA3">
          <w:rPr>
            <w:noProof/>
          </w:rPr>
          <w:t xml:space="preserve"> 2019</w:t>
        </w:r>
      </w:hyperlink>
      <w:r w:rsidR="00607D11">
        <w:rPr>
          <w:noProof/>
        </w:rPr>
        <w:t>)</w:t>
      </w:r>
      <w:r w:rsidR="007D724D">
        <w:fldChar w:fldCharType="end"/>
      </w:r>
      <w:r w:rsidRPr="008A4D8C">
        <w:t>. Conversely, Sinan and colleagues reported the strongest correlations between stature and finger lengths in the following order: index finger, ring finger, little finger, and middle finger, with no significant correlation for the thumb</w:t>
      </w:r>
      <w:r w:rsidR="007D724D">
        <w:t xml:space="preserve"> </w:t>
      </w:r>
      <w:r w:rsidR="007D724D">
        <w:fldChar w:fldCharType="begin"/>
      </w:r>
      <w:r w:rsidR="00607D11">
        <w:instrText xml:space="preserve"> ADDIN EN.CITE &lt;EndNote&gt;&lt;Cite&gt;&lt;Author&gt;Sinan&lt;/Author&gt;&lt;Year&gt;2022&lt;/Year&gt;&lt;RecNum&gt;1041&lt;/RecNum&gt;&lt;DisplayText&gt;(Jee and Yun 2015, 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Cite&gt;&lt;Author&gt;Jee&lt;/Author&gt;&lt;Year&gt;2015&lt;/Year&gt;&lt;RecNum&gt;982&lt;/RecNum&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 xml:space="preserve">, </w:t>
      </w:r>
      <w:hyperlink w:anchor="_ENREF_33" w:tooltip="Sinan, 2022 #1041" w:history="1">
        <w:r w:rsidR="00665DA3">
          <w:rPr>
            <w:noProof/>
          </w:rPr>
          <w:t>Sinan and Mahmut 2022</w:t>
        </w:r>
      </w:hyperlink>
      <w:r w:rsidR="00607D11">
        <w:rPr>
          <w:noProof/>
        </w:rPr>
        <w:t>)</w:t>
      </w:r>
      <w:r w:rsidR="007D724D">
        <w:fldChar w:fldCharType="end"/>
      </w:r>
      <w:r w:rsidRPr="008A4D8C">
        <w:t>.</w:t>
      </w:r>
      <w:r>
        <w:t xml:space="preserve"> </w:t>
      </w:r>
      <w:r w:rsidR="007D724D">
        <w:t>Jee and Yun</w:t>
      </w:r>
      <w:r w:rsidRPr="008A4D8C">
        <w:t xml:space="preserve"> demonstrated a positive correlation between finger length and stature in both Korean adults and adolescents</w:t>
      </w:r>
      <w:r w:rsidR="007D724D">
        <w:t xml:space="preserve"> </w:t>
      </w:r>
      <w:r w:rsidR="007D724D">
        <w:fldChar w:fldCharType="begin"/>
      </w:r>
      <w:r w:rsidR="00607D11">
        <w:instrText xml:space="preserve"> ADDIN EN.CITE &lt;EndNote&gt;&lt;Cite&gt;&lt;Author&gt;Jee&lt;/Author&gt;&lt;Year&gt;2015&lt;/Year&gt;&lt;RecNum&gt;982&lt;/RecNum&gt;&lt;DisplayText&gt;(Jee and Yun 2015)&lt;/DisplayText&gt;&lt;record&gt;&lt;rec-number&gt;982&lt;/rec-number&gt;&lt;foreign-keys&gt;&lt;key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w:t>
      </w:r>
      <w:r w:rsidR="007D724D">
        <w:fldChar w:fldCharType="end"/>
      </w:r>
      <w:r w:rsidRPr="008A4D8C">
        <w:t>. Consistent with these findings, our study also revealed a positive correlation between finger length and stature.</w:t>
      </w:r>
      <w:r w:rsidR="00336E06">
        <w:t xml:space="preserve"> However, in our study, the correlation between finger lengths and stature, from strongest to weakest, followed the order: middle finger, ring finger, index finger, little finger, and thumb. When analyzed by gender, all finger lengths in males were statistically significant predictors of stature, except for the thumb (P &gt; 0.05), which is consistent with the findings of Sinan and colleagues. In contrast, all finger lengths in females showed a positive correlation with stature. Among males, the little finger was the strongest predictor of height, while the thumb was the least predictive. In females, the middle finger was the strongest predictor of height, with the thumb again being the least predictive.</w:t>
      </w:r>
    </w:p>
    <w:p w14:paraId="31A666B9" w14:textId="77777777" w:rsidR="00336E06" w:rsidRPr="007D724D" w:rsidRDefault="00336E06" w:rsidP="00336E06">
      <w:pPr>
        <w:pStyle w:val="NormalWeb"/>
        <w:spacing w:before="0" w:beforeAutospacing="0" w:after="240" w:afterAutospacing="0" w:line="480" w:lineRule="auto"/>
      </w:pPr>
      <w:r>
        <w:t>Previous studies have sought to estimate stature using finger lengths in adults from various ethnic groups</w:t>
      </w:r>
      <w:r w:rsidR="007D724D">
        <w:t xml:space="preserve"> </w:t>
      </w:r>
      <w:r w:rsidR="007D724D">
        <w:fldChar w:fldCharType="begin">
          <w:fldData xml:space="preserve">PEVuZE5vdGU+PENpdGU+PEF1dGhvcj5BZ3Jhd2FsPC9BdXRob3I+PFllYXI+MjAxMzwvWWVhcj48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==
</w:fldData>
        </w:fldChar>
      </w:r>
      <w:r w:rsidR="00607D11">
        <w:instrText xml:space="preserve"> ADDIN EN.CITE </w:instrText>
      </w:r>
      <w:r w:rsidR="00607D11">
        <w:fldChar w:fldCharType="begin">
          <w:fldData xml:space="preserve">PEVuZE5vdGU+PENpdGU+PEF1dGhvcj5BZ3Jhd2FsPC9BdXRob3I+PFllYXI+MjAxMzwvWWVhcj48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==
</w:fldData>
        </w:fldChar>
      </w:r>
      <w:r w:rsidR="00607D11">
        <w:instrText xml:space="preserve"> ADDIN EN.CITE.DATA </w:instrText>
      </w:r>
      <w:r w:rsidR="00607D11">
        <w:fldChar w:fldCharType="end"/>
      </w:r>
      <w:r w:rsidR="007D724D">
        <w:fldChar w:fldCharType="separate"/>
      </w:r>
      <w:r w:rsidR="00607D11">
        <w:rPr>
          <w:noProof/>
        </w:rPr>
        <w:t>(</w:t>
      </w:r>
      <w:hyperlink w:anchor="_ENREF_16" w:tooltip="Jasuja, 2004 #1044" w:history="1">
        <w:r w:rsidR="00665DA3">
          <w:rPr>
            <w:noProof/>
          </w:rPr>
          <w:t>Jasuja and Singh 2004</w:t>
        </w:r>
      </w:hyperlink>
      <w:r w:rsidR="00607D11">
        <w:rPr>
          <w:noProof/>
        </w:rPr>
        <w:t xml:space="preserve">, </w:t>
      </w:r>
      <w:hyperlink w:anchor="_ENREF_14" w:tooltip="Habib, 2010 #1034" w:history="1">
        <w:r w:rsidR="00665DA3">
          <w:rPr>
            <w:noProof/>
          </w:rPr>
          <w:t>Habib and Kamal 2010</w:t>
        </w:r>
      </w:hyperlink>
      <w:r w:rsidR="00607D11">
        <w:rPr>
          <w:noProof/>
        </w:rPr>
        <w:t xml:space="preserve">, </w:t>
      </w:r>
      <w:hyperlink w:anchor="_ENREF_1" w:tooltip="Agrawal, 2013 #1005" w:history="1">
        <w:r w:rsidR="00665DA3">
          <w:rPr>
            <w:noProof/>
          </w:rPr>
          <w:t>Agrawal</w:t>
        </w:r>
        <w:r w:rsidR="00665DA3" w:rsidRPr="00607D11">
          <w:rPr>
            <w:i/>
            <w:noProof/>
          </w:rPr>
          <w:t xml:space="preserve"> et al.</w:t>
        </w:r>
        <w:r w:rsidR="00665DA3">
          <w:rPr>
            <w:noProof/>
          </w:rPr>
          <w:t xml:space="preserve"> 2013</w:t>
        </w:r>
      </w:hyperlink>
      <w:r w:rsidR="00607D11">
        <w:rPr>
          <w:noProof/>
        </w:rPr>
        <w:t>)</w:t>
      </w:r>
      <w:r w:rsidR="007D724D">
        <w:fldChar w:fldCharType="end"/>
      </w:r>
      <w:r>
        <w:t>. When comparing the regression models derived for stature estimation in this study by gender</w:t>
      </w:r>
      <w:r w:rsidRPr="007D724D">
        <w:t xml:space="preserve">, it was observed that the models were slightly more accurate in </w:t>
      </w:r>
      <w:r w:rsidR="007D724D" w:rsidRPr="007D724D">
        <w:t xml:space="preserve">females than in </w:t>
      </w:r>
      <w:r w:rsidRPr="007D724D">
        <w:t>males. This</w:t>
      </w:r>
      <w:r w:rsidR="007D724D" w:rsidRPr="007D724D">
        <w:t xml:space="preserve"> however contradicts the findings</w:t>
      </w:r>
      <w:r w:rsidR="007D724D">
        <w:t xml:space="preserve"> of </w:t>
      </w:r>
      <w:proofErr w:type="spellStart"/>
      <w:r w:rsidR="007D724D">
        <w:t>Rhiu</w:t>
      </w:r>
      <w:proofErr w:type="spellEnd"/>
      <w:r w:rsidR="007D724D">
        <w:t xml:space="preserve"> and Kim</w:t>
      </w:r>
      <w:r w:rsidR="007D724D" w:rsidRPr="007D724D">
        <w:t>, who</w:t>
      </w:r>
      <w:r w:rsidRPr="007D724D">
        <w:t xml:space="preserve"> reported higher regression values in males</w:t>
      </w:r>
      <w:r w:rsidR="007D724D">
        <w:t xml:space="preserve"> </w:t>
      </w:r>
      <w:r w:rsidR="007D724D">
        <w:fldChar w:fldCharType="begin"/>
      </w:r>
      <w:r w:rsidR="00607D11">
        <w:instrText xml:space="preserve"> ADDIN EN.CITE &lt;EndNote&gt;&lt;Cite&gt;&lt;Author&gt;Rhiu&lt;/Author&gt;&lt;Year&gt;2019&lt;/Year&gt;&lt;RecNum&gt;1015&lt;/RecNum&gt;&lt;DisplayText&gt;(Rhiu and Kim 2019)&lt;/DisplayText&gt;&lt;record&gt;&lt;rec-number&gt;1015&lt;/rec-number&gt;&lt;foreign-keys&gt;&lt;key app="EN" db-id="p0t0pfr99952v8etweq5vsf80efpxezx2rae" timestamp="1722753196"&gt;1015&lt;/key&gt;&lt;/foreign-keys&gt;&lt;ref-type name="Journal Article"&gt;17&lt;/ref-type&gt;&lt;contributors&gt;&lt;authors&gt;&lt;author&gt;Rhiu&lt;/author&gt;&lt;author&gt;Kim&lt;/author&gt;&lt;/authors&gt;&lt;/contributors&gt;&lt;titles&gt;&lt;title&gt;Estimation of stature from finger and phalange lengths in a Korean adolescent&lt;/title&gt;&lt;secondary-title&gt;Journal of Physiological Anthropology&lt;/secondary-title&gt;&lt;/titles&gt;&lt;periodical&gt;&lt;full-title&gt;Journal of Physiological Anthropology&lt;/full-title&gt;&lt;/periodical&gt;&lt;volume&gt;38&lt;/volume&gt;&lt;number&gt;13&lt;/number&gt;&lt;dates&gt;&lt;year&gt;2019&lt;/year&gt;&lt;/dates&gt;&lt;urls&gt;&lt;/urls&gt;&lt;electronic-resource-num&gt;https://doi.org/10.1186/s40101-019-0206-1&lt;/electronic-resource-num&gt;&lt;/record&gt;&lt;/Cite&gt;&lt;/EndNote&gt;</w:instrText>
      </w:r>
      <w:r w:rsidR="007D724D">
        <w:fldChar w:fldCharType="separate"/>
      </w:r>
      <w:r w:rsidR="00607D11">
        <w:rPr>
          <w:noProof/>
        </w:rPr>
        <w:t>(</w:t>
      </w:r>
      <w:hyperlink w:anchor="_ENREF_30" w:tooltip="Rhiu, 2019 #1015" w:history="1">
        <w:r w:rsidR="00665DA3">
          <w:rPr>
            <w:noProof/>
          </w:rPr>
          <w:t>Rhiu and Kim 2019</w:t>
        </w:r>
      </w:hyperlink>
      <w:r w:rsidR="00607D11">
        <w:rPr>
          <w:noProof/>
        </w:rPr>
        <w:t>)</w:t>
      </w:r>
      <w:r w:rsidR="007D724D">
        <w:fldChar w:fldCharType="end"/>
      </w:r>
      <w:r w:rsidRPr="007D724D">
        <w:t>.</w:t>
      </w:r>
    </w:p>
    <w:p w14:paraId="57BF88D8" w14:textId="35502F01" w:rsidR="00336E06" w:rsidRDefault="00336E06" w:rsidP="00336E06">
      <w:pPr>
        <w:pStyle w:val="NormalWeb"/>
        <w:spacing w:before="0" w:beforeAutospacing="0" w:after="240" w:afterAutospacing="0" w:line="480" w:lineRule="auto"/>
      </w:pPr>
      <w:r>
        <w:t xml:space="preserve">The regression equations established for estimating stature from finger lengths across different ethnic groups are presented in </w:t>
      </w:r>
      <w:r w:rsidRPr="006307B0">
        <w:t>Table</w:t>
      </w:r>
      <w:r>
        <w:t xml:space="preserve"> </w:t>
      </w:r>
      <w:r w:rsidR="0076042B">
        <w:t>4</w:t>
      </w:r>
      <w:r>
        <w:t xml:space="preserve">. In the present study, the coefficient of determination (R²) for the regression equations using finger lengths was lower than those reported for Indian adults </w:t>
      </w:r>
      <w:r>
        <w:lastRenderedPageBreak/>
        <w:t xml:space="preserve">and adolescents, Iranian adults, and Korean adults, for both males and females. Similarly, the coefficient of determination observed in this study is lower than the coefficients of determination observed in Korean adolescents, </w:t>
      </w:r>
      <w:r w:rsidR="007D724D">
        <w:t xml:space="preserve">as reported by </w:t>
      </w:r>
      <w:proofErr w:type="spellStart"/>
      <w:r w:rsidR="007D724D">
        <w:t>Rhiu</w:t>
      </w:r>
      <w:proofErr w:type="spellEnd"/>
      <w:r w:rsidR="007D724D">
        <w:t xml:space="preserve"> and Kim</w:t>
      </w:r>
      <w:r>
        <w:t xml:space="preserve"> (</w:t>
      </w:r>
      <w:proofErr w:type="spellStart"/>
      <w:r>
        <w:t>Rhiu</w:t>
      </w:r>
      <w:proofErr w:type="spellEnd"/>
      <w:r>
        <w:t xml:space="preserve"> &amp; Kim, 2019).</w:t>
      </w:r>
    </w:p>
    <w:p w14:paraId="69F1A4CD" w14:textId="77777777" w:rsidR="00336E06" w:rsidRDefault="00336E06" w:rsidP="00336E06">
      <w:pPr>
        <w:pStyle w:val="NormalWeb"/>
        <w:spacing w:before="0" w:beforeAutospacing="0" w:after="240" w:afterAutospacing="0" w:line="480" w:lineRule="auto"/>
      </w:pPr>
      <w:r>
        <w:t xml:space="preserve">Previous studies conducted on Korean populations have taken into account additional variables known to be highly correlated with stature, such as hand length and palm length </w:t>
      </w:r>
      <w:r w:rsidR="007D724D">
        <w:t xml:space="preserve"> </w:t>
      </w:r>
      <w:r w:rsidR="007D724D">
        <w:fldChar w:fldCharType="begin"/>
      </w:r>
      <w:r w:rsidR="00607D11">
        <w:instrText xml:space="preserve"> ADDIN EN.CITE &lt;EndNote&gt;&lt;Cite&gt;&lt;Author&gt;Rhiu&lt;/Author&gt;&lt;Year&gt;2019&lt;/Year&gt;&lt;RecNum&gt;1015&lt;/RecNum&gt;&lt;DisplayText&gt;(Jee and Yun 2015, Rhiu and Kim 2019)&lt;/DisplayText&gt;&lt;record&gt;&lt;rec-number&gt;1015&lt;/rec-number&gt;&lt;foreign-keys&gt;&lt;key app="EN" db-id="p0t0pfr99952v8etweq5vsf80efpxezx2rae" timestamp="1722753196"&gt;1015&lt;/key&gt;&lt;/foreign-keys&gt;&lt;ref-type name="Journal Article"&gt;17&lt;/ref-type&gt;&lt;contributors&gt;&lt;authors&gt;&lt;author&gt;Rhiu&lt;/author&gt;&lt;author&gt;Kim&lt;/author&gt;&lt;/authors&gt;&lt;/contributors&gt;&lt;titles&gt;&lt;title&gt;Estimation of stature from finger and phalange lengths in a Korean adolescent&lt;/title&gt;&lt;secondary-title&gt;Journal of Physiological Anthropology&lt;/secondary-title&gt;&lt;/titles&gt;&lt;periodical&gt;&lt;full-title&gt;Journal of Physiological Anthropology&lt;/full-title&gt;&lt;/periodical&gt;&lt;volume&gt;38&lt;/volume&gt;&lt;number&gt;13&lt;/number&gt;&lt;dates&gt;&lt;year&gt;2019&lt;/year&gt;&lt;/dates&gt;&lt;urls&gt;&lt;/urls&gt;&lt;electronic-resource-num&gt;https://doi.org/10.1186/s40101-019-0206-1&lt;/electronic-resource-num&gt;&lt;/record&gt;&lt;/Cite&gt;&lt;Cite&gt;&lt;Author&gt;Jee&lt;/Author&gt;&lt;Year&gt;2015&lt;/Year&gt;&lt;RecNum&gt;982&lt;/RecNum&gt;&lt;record&gt;&lt;rec-number&gt;982&lt;/rec-number&gt;&lt;foreign-keys&gt;&lt;key app="EN" db-id="p0t0pfr99952v8etweq5vsf80efpxezx2rae" timestamp="1716464764"&gt;982&lt;/key&gt;&lt;/foreign-keys&gt;&lt;ref-type name="Journal Article"&gt;17&lt;/ref-type&gt;&lt;contributors&gt;&lt;authors&gt;&lt;author&gt;Jee, S. C.&lt;/author&gt;&lt;author&gt;Yun, M. H.&lt;/author&gt;&lt;/authors&gt;&lt;/contributors&gt;&lt;titles&gt;&lt;title&gt;Estimation of stature from diversified hand anthropometric dimensions from Korean population&lt;/title&gt;&lt;secondary-title&gt;Journal of Forensic and Legal Medicine&lt;/secondary-title&gt;&lt;/titles&gt;&lt;periodical&gt;&lt;full-title&gt;Journal of Forensic and Legal Medicine&lt;/full-title&gt;&lt;/periodical&gt;&lt;pages&gt;9-14&lt;/pages&gt;&lt;volume&gt;35&lt;/volume&gt;&lt;dates&gt;&lt;year&gt;2015&lt;/year&gt;&lt;/dates&gt;&lt;urls&gt;&lt;/urls&gt;&lt;electronic-resource-num&gt;DOI:10.1016/j.jflm.2015.06.014&lt;/electronic-resource-num&gt;&lt;/record&gt;&lt;/Cite&gt;&lt;/EndNote&gt;</w:instrText>
      </w:r>
      <w:r w:rsidR="007D724D">
        <w:fldChar w:fldCharType="separate"/>
      </w:r>
      <w:r w:rsidR="00607D11">
        <w:rPr>
          <w:noProof/>
        </w:rPr>
        <w:t>(</w:t>
      </w:r>
      <w:hyperlink w:anchor="_ENREF_18" w:tooltip="Jee, 2015 #982" w:history="1">
        <w:r w:rsidR="00665DA3">
          <w:rPr>
            <w:noProof/>
          </w:rPr>
          <w:t>Jee and Yun 2015</w:t>
        </w:r>
      </w:hyperlink>
      <w:r w:rsidR="00607D11">
        <w:rPr>
          <w:noProof/>
        </w:rPr>
        <w:t xml:space="preserve">, </w:t>
      </w:r>
      <w:hyperlink w:anchor="_ENREF_30" w:tooltip="Rhiu, 2019 #1015" w:history="1">
        <w:r w:rsidR="00665DA3">
          <w:rPr>
            <w:noProof/>
          </w:rPr>
          <w:t>Rhiu and Kim 2019</w:t>
        </w:r>
      </w:hyperlink>
      <w:r w:rsidR="00607D11">
        <w:rPr>
          <w:noProof/>
        </w:rPr>
        <w:t>)</w:t>
      </w:r>
      <w:r w:rsidR="007D724D">
        <w:fldChar w:fldCharType="end"/>
      </w:r>
      <w:r w:rsidR="007D724D">
        <w:t xml:space="preserve">. </w:t>
      </w:r>
      <w:r>
        <w:t>However, in the present study, only finger length was utilized to design the stature estimation model. This approach is particularly relevant in forensic scenarios where obtaining an undamaged hand from a victim at a disaster or murder scene may be challenging. In such cases, estimating stature based solely on finger measurements could be more practical.</w:t>
      </w:r>
    </w:p>
    <w:p w14:paraId="764C409C" w14:textId="77777777" w:rsidR="00336E06" w:rsidRDefault="00336E06" w:rsidP="00336E06">
      <w:pPr>
        <w:pStyle w:val="NormalWeb"/>
        <w:spacing w:before="0" w:beforeAutospacing="0" w:after="240" w:afterAutospacing="0" w:line="480" w:lineRule="auto"/>
      </w:pPr>
      <w:r>
        <w:t>For ex</w:t>
      </w:r>
      <w:r w:rsidR="007D724D">
        <w:t xml:space="preserve">ample, </w:t>
      </w:r>
      <w:proofErr w:type="spellStart"/>
      <w:r w:rsidR="007D724D">
        <w:t>Asadujjaman</w:t>
      </w:r>
      <w:proofErr w:type="spellEnd"/>
      <w:r w:rsidR="007D724D">
        <w:t xml:space="preserve"> et al.</w:t>
      </w:r>
      <w:r>
        <w:t xml:space="preserve"> conducted a study on a Bangladeshi population (150 women, aged 18-60 years) and found that the most reliable regression equation for stature estimation was derived from the middle finger, while the index finger provided the least reliable equation</w:t>
      </w:r>
      <w:r w:rsidR="007D724D">
        <w:t xml:space="preserve"> </w:t>
      </w:r>
      <w:r w:rsidR="007D724D">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 </w:instrText>
      </w:r>
      <w:r w:rsidR="00607D11">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EN.CITE.DATA </w:instrText>
      </w:r>
      <w:r w:rsidR="00607D11">
        <w:fldChar w:fldCharType="end"/>
      </w:r>
      <w:r w:rsidR="007D724D">
        <w:fldChar w:fldCharType="separate"/>
      </w:r>
      <w:r w:rsidR="00607D11">
        <w:rPr>
          <w:noProof/>
        </w:rPr>
        <w:t>(</w:t>
      </w:r>
      <w:hyperlink w:anchor="_ENREF_4" w:tooltip="Asadujjaman, 2019 #1040" w:history="1">
        <w:r w:rsidR="00665DA3">
          <w:rPr>
            <w:noProof/>
          </w:rPr>
          <w:t>Asadujjaman</w:t>
        </w:r>
        <w:r w:rsidR="00665DA3" w:rsidRPr="00607D11">
          <w:rPr>
            <w:i/>
            <w:noProof/>
          </w:rPr>
          <w:t xml:space="preserve"> et al.</w:t>
        </w:r>
        <w:r w:rsidR="00665DA3">
          <w:rPr>
            <w:noProof/>
          </w:rPr>
          <w:t xml:space="preserve"> 2019</w:t>
        </w:r>
      </w:hyperlink>
      <w:r w:rsidR="00607D11">
        <w:rPr>
          <w:noProof/>
        </w:rPr>
        <w:t>)</w:t>
      </w:r>
      <w:r w:rsidR="007D724D">
        <w:fldChar w:fldCharType="end"/>
      </w:r>
      <w:r>
        <w:t>. Con</w:t>
      </w:r>
      <w:r w:rsidR="007D724D">
        <w:t>versely, Sinan and Mahmut</w:t>
      </w:r>
      <w:r>
        <w:t xml:space="preserve"> reported that the most reliable regression equation was obtained from the index finger when comparing all five fingers</w:t>
      </w:r>
      <w:r w:rsidR="007D724D">
        <w:t xml:space="preserve"> </w:t>
      </w:r>
      <w:r w:rsidR="007D724D">
        <w:fldChar w:fldCharType="begin"/>
      </w:r>
      <w:r w:rsidR="00607D11">
        <w:instrText xml:space="preserve"> ADDIN EN.CITE &lt;EndNote&gt;&lt;Cite&gt;&lt;Author&gt;Sinan&lt;/Author&gt;&lt;Year&gt;2022&lt;/Year&gt;&lt;RecNum&gt;1041&lt;/RecNum&gt;&lt;DisplayText&gt;(Sinan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EndNote&gt;</w:instrText>
      </w:r>
      <w:r w:rsidR="007D724D">
        <w:fldChar w:fldCharType="separate"/>
      </w:r>
      <w:r w:rsidR="00607D11">
        <w:rPr>
          <w:noProof/>
        </w:rPr>
        <w:t>(</w:t>
      </w:r>
      <w:hyperlink w:anchor="_ENREF_33" w:tooltip="Sinan, 2022 #1041" w:history="1">
        <w:r w:rsidR="00665DA3">
          <w:rPr>
            <w:noProof/>
          </w:rPr>
          <w:t>Sinan and Mahmut 2022</w:t>
        </w:r>
      </w:hyperlink>
      <w:r w:rsidR="00607D11">
        <w:rPr>
          <w:noProof/>
        </w:rPr>
        <w:t>)</w:t>
      </w:r>
      <w:r w:rsidR="007D724D">
        <w:fldChar w:fldCharType="end"/>
      </w:r>
      <w:r>
        <w:t>. In contrast to these studies, our results indicated that the most reliable regression equation for predicting stature in the entire student population was derived from the ring finger (R² = 0.276). Among males, the ring finger (fourth finger) exhibited the highest coefficient of determination (R² = 0.122), while in females, the middle finger (third finger) had the highest coefficient of determination (R² = 0.163).</w:t>
      </w:r>
    </w:p>
    <w:p w14:paraId="66578F57" w14:textId="77777777" w:rsidR="00565700" w:rsidRDefault="00565700" w:rsidP="00565700">
      <w:pPr>
        <w:pStyle w:val="NormalWeb"/>
        <w:spacing w:before="0" w:beforeAutospacing="0" w:after="240" w:afterAutospacing="0" w:line="480" w:lineRule="auto"/>
      </w:pPr>
      <w:r w:rsidRPr="00565700">
        <w:t xml:space="preserve">The coefficient of determination (R²) for stature estimation derived from multiple regression analysis in Korean adults was reported to be 0.425 for males and 0.418 for females </w:t>
      </w:r>
      <w:r w:rsidR="007D724D">
        <w:fldChar w:fldCharType="begin"/>
      </w:r>
      <w:r w:rsidR="00607D11">
        <w:instrText xml:space="preserve"> ADDIN EN.CITE &lt;EndNote&gt;&lt;Cite&gt;&lt;Author&gt;Rhiu&lt;/Author&gt;&lt;Year&gt;2019&lt;/Year&gt;&lt;RecNum&gt;1015&lt;/RecNum&gt;&lt;DisplayText&gt;(Rhiu and Kim 2019)&lt;/DisplayText&gt;&lt;record&gt;&lt;rec-number&gt;1015&lt;/rec-number&gt;&lt;foreign-keys&gt;&lt;key app="EN" db-id="p0t0pfr99952v8etweq5vsf80efpxezx2rae" timestamp="1722753196"&gt;1015&lt;/key&gt;&lt;/foreign-keys&gt;&lt;ref-type name="Journal Article"&gt;17&lt;/ref-type&gt;&lt;contributors&gt;&lt;authors&gt;&lt;author&gt;Rhiu&lt;/author&gt;&lt;author&gt;Kim&lt;/author&gt;&lt;/authors&gt;&lt;/contributors&gt;&lt;titles&gt;&lt;title&gt;Estimation of stature from finger and phalange lengths in a Korean adolescent&lt;/title&gt;&lt;secondary-title&gt;Journal of Physiological Anthropology&lt;/secondary-title&gt;&lt;/titles&gt;&lt;periodical&gt;&lt;full-title&gt;Journal of Physiological Anthropology&lt;/full-title&gt;&lt;/periodical&gt;&lt;volume&gt;38&lt;/volume&gt;&lt;number&gt;13&lt;/number&gt;&lt;dates&gt;&lt;year&gt;2019&lt;/year&gt;&lt;/dates&gt;&lt;urls&gt;&lt;/urls&gt;&lt;electronic-resource-num&gt;https://doi.org/10.1186/s40101-019-0206-1&lt;/electronic-resource-num&gt;&lt;/record&gt;&lt;/Cite&gt;&lt;/EndNote&gt;</w:instrText>
      </w:r>
      <w:r w:rsidR="007D724D">
        <w:fldChar w:fldCharType="separate"/>
      </w:r>
      <w:r w:rsidR="00607D11">
        <w:rPr>
          <w:noProof/>
        </w:rPr>
        <w:t>(</w:t>
      </w:r>
      <w:hyperlink w:anchor="_ENREF_30" w:tooltip="Rhiu, 2019 #1015" w:history="1">
        <w:r w:rsidR="00665DA3">
          <w:rPr>
            <w:noProof/>
          </w:rPr>
          <w:t xml:space="preserve">Rhiu and </w:t>
        </w:r>
        <w:r w:rsidR="00665DA3">
          <w:rPr>
            <w:noProof/>
          </w:rPr>
          <w:lastRenderedPageBreak/>
          <w:t>Kim 2019</w:t>
        </w:r>
      </w:hyperlink>
      <w:r w:rsidR="00607D11">
        <w:rPr>
          <w:noProof/>
        </w:rPr>
        <w:t>)</w:t>
      </w:r>
      <w:r w:rsidR="007D724D">
        <w:fldChar w:fldCharType="end"/>
      </w:r>
      <w:r w:rsidRPr="00565700">
        <w:t>. These values are higher than the coefficients of determination observed in the present study. In this study, the coefficients of determination derived from the multiple regression equations were 0.162 for males and 0.169 for females.</w:t>
      </w:r>
      <w:r>
        <w:t xml:space="preserve"> </w:t>
      </w:r>
      <w:r w:rsidRPr="00565700">
        <w:t>Sinan and Mahmut found that the multiple regression formula obtained from all five fingers did not yield better results than the linear regression models</w:t>
      </w:r>
      <w:r w:rsidR="007D724D">
        <w:t xml:space="preserve"> </w:t>
      </w:r>
      <w:r w:rsidR="007D724D">
        <w:fldChar w:fldCharType="begin"/>
      </w:r>
      <w:r w:rsidR="00607D11">
        <w:instrText xml:space="preserve"> ADDIN EN.CITE &lt;EndNote&gt;&lt;Cite&gt;&lt;Author&gt;Sinan&lt;/Author&gt;&lt;Year&gt;2022&lt;/Year&gt;&lt;RecNum&gt;1041&lt;/RecNum&gt;&lt;DisplayText&gt;(Sinan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EndNote&gt;</w:instrText>
      </w:r>
      <w:r w:rsidR="007D724D">
        <w:fldChar w:fldCharType="separate"/>
      </w:r>
      <w:r w:rsidR="00607D11">
        <w:rPr>
          <w:noProof/>
        </w:rPr>
        <w:t>(</w:t>
      </w:r>
      <w:hyperlink w:anchor="_ENREF_33" w:tooltip="Sinan, 2022 #1041" w:history="1">
        <w:r w:rsidR="00665DA3">
          <w:rPr>
            <w:noProof/>
          </w:rPr>
          <w:t>Sinan and Mahmut 2022</w:t>
        </w:r>
      </w:hyperlink>
      <w:r w:rsidR="00607D11">
        <w:rPr>
          <w:noProof/>
        </w:rPr>
        <w:t>)</w:t>
      </w:r>
      <w:r w:rsidR="007D724D">
        <w:fldChar w:fldCharType="end"/>
      </w:r>
      <w:r w:rsidRPr="00565700">
        <w:t>, which supports the findings of the present study when analyzed by gender. In fact, the linear regression formulas derived from the entire student population in this study proved to be better predictors of height than the multiple regression formula.</w:t>
      </w:r>
    </w:p>
    <w:p w14:paraId="4822E162" w14:textId="77777777" w:rsidR="00565700" w:rsidRDefault="007D724D" w:rsidP="00565700">
      <w:pPr>
        <w:pStyle w:val="NormalWeb"/>
        <w:spacing w:before="0" w:beforeAutospacing="0" w:after="240" w:afterAutospacing="0" w:line="480" w:lineRule="auto"/>
      </w:pPr>
      <w:proofErr w:type="spellStart"/>
      <w:r>
        <w:t>Asadujjaman</w:t>
      </w:r>
      <w:proofErr w:type="spellEnd"/>
      <w:r>
        <w:t xml:space="preserve"> et al.</w:t>
      </w:r>
      <w:r w:rsidR="00565700">
        <w:t xml:space="preserve"> proposed that regression equations derived from hand length are more reliable predictors of stature than those obtained from finger lengths</w:t>
      </w:r>
      <w:r>
        <w:t xml:space="preserve"> </w:t>
      </w:r>
      <w:r>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 </w:instrText>
      </w:r>
      <w:r w:rsidR="00607D11">
        <w:fldChar w:fldCharType="begin">
          <w:fldData xml:space="preserve">PEVuZE5vdGU+PENpdGU+PEF1dGhvcj5Bc2FkdWpqYW1hbjwvQXV0aG9yPjxZZWFyPjIwMTk8L1ll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</w:fldData>
        </w:fldChar>
      </w:r>
      <w:r w:rsidR="00607D11">
        <w:instrText xml:space="preserve"> ADDIN EN.CITE.DATA </w:instrText>
      </w:r>
      <w:r w:rsidR="00607D11">
        <w:fldChar w:fldCharType="end"/>
      </w:r>
      <w:r>
        <w:fldChar w:fldCharType="separate"/>
      </w:r>
      <w:r w:rsidR="00607D11">
        <w:rPr>
          <w:noProof/>
        </w:rPr>
        <w:t>(</w:t>
      </w:r>
      <w:hyperlink w:anchor="_ENREF_4" w:tooltip="Asadujjaman, 2019 #1040" w:history="1">
        <w:r w:rsidR="00665DA3">
          <w:rPr>
            <w:noProof/>
          </w:rPr>
          <w:t>Asadujjaman</w:t>
        </w:r>
        <w:r w:rsidR="00665DA3" w:rsidRPr="00607D11">
          <w:rPr>
            <w:i/>
            <w:noProof/>
          </w:rPr>
          <w:t xml:space="preserve"> et al.</w:t>
        </w:r>
        <w:r w:rsidR="00665DA3">
          <w:rPr>
            <w:noProof/>
          </w:rPr>
          <w:t xml:space="preserve"> 2019</w:t>
        </w:r>
      </w:hyperlink>
      <w:r w:rsidR="00607D11">
        <w:rPr>
          <w:noProof/>
        </w:rPr>
        <w:t>)</w:t>
      </w:r>
      <w:r>
        <w:fldChar w:fldCharType="end"/>
      </w:r>
      <w:r w:rsidR="00565700">
        <w:t>. I</w:t>
      </w:r>
      <w:r>
        <w:t>n contrast, Sinan and colleague</w:t>
      </w:r>
      <w:r w:rsidR="00565700">
        <w:t xml:space="preserve"> demonstrated that hand width is a better predictor of stature than all finger lengths, except for the index finger</w:t>
      </w:r>
      <w:r>
        <w:t xml:space="preserve"> </w:t>
      </w:r>
      <w:r>
        <w:fldChar w:fldCharType="begin"/>
      </w:r>
      <w:r w:rsidR="00607D11">
        <w:instrText xml:space="preserve"> ADDIN EN.CITE &lt;EndNote&gt;&lt;Cite&gt;&lt;Author&gt;Sinan&lt;/Author&gt;&lt;Year&gt;2022&lt;/Year&gt;&lt;RecNum&gt;1041&lt;/RecNum&gt;&lt;DisplayText&gt;(Sinan and Mahmut 2022)&lt;/DisplayText&gt;&lt;record&gt;&lt;rec-number&gt;1041&lt;/rec-number&gt;&lt;foreign-keys&gt;&lt;key app="EN" db-id="p0t0pfr99952v8etweq5vsf80efpxezx2rae" timestamp="1723089762"&gt;1041&lt;/key&gt;&lt;/foreign-keys&gt;&lt;ref-type name="Journal Article"&gt;17&lt;/ref-type&gt;&lt;contributors&gt;&lt;authors&gt;&lt;author&gt;Sinan, B.&lt;/author&gt;&lt;author&gt;Mahmut, C.&lt;/author&gt;&lt;/authors&gt;&lt;/contributors&gt;&lt;titles&gt;&lt;title&gt;Height estimation by evaluating morphometric measurements of hands and fingers&lt;/title&gt;&lt;secondary-title&gt;Med Science&lt;/secondary-title&gt;&lt;/titles&gt;&lt;periodical&gt;&lt;full-title&gt;Med Science&lt;/full-title&gt;&lt;/periodical&gt;&lt;pages&gt;1336-9&lt;/pages&gt;&lt;volume&gt;11&lt;/volume&gt;&lt;number&gt;3&lt;/number&gt;&lt;dates&gt;&lt;year&gt;2022&lt;/year&gt;&lt;/dates&gt;&lt;urls&gt;&lt;/urls&gt;&lt;electronic-resource-num&gt;10.5455/medscience.2022.08.188&lt;/electronic-resource-num&gt;&lt;/record&gt;&lt;/Cite&gt;&lt;/EndNote&gt;</w:instrText>
      </w:r>
      <w:r>
        <w:fldChar w:fldCharType="separate"/>
      </w:r>
      <w:r w:rsidR="00607D11">
        <w:rPr>
          <w:noProof/>
        </w:rPr>
        <w:t>(</w:t>
      </w:r>
      <w:hyperlink w:anchor="_ENREF_33" w:tooltip="Sinan, 2022 #1041" w:history="1">
        <w:r w:rsidR="00665DA3">
          <w:rPr>
            <w:noProof/>
          </w:rPr>
          <w:t>Sinan and Mahmut 2022</w:t>
        </w:r>
      </w:hyperlink>
      <w:r w:rsidR="00607D11">
        <w:rPr>
          <w:noProof/>
        </w:rPr>
        <w:t>)</w:t>
      </w:r>
      <w:r>
        <w:fldChar w:fldCharType="end"/>
      </w:r>
      <w:r w:rsidR="00565700">
        <w:t>. However, in the Bangladeshi population, the equation for estimating stature from hand width was found to be less reliable than those derived from finger lengths (</w:t>
      </w:r>
      <w:proofErr w:type="spellStart"/>
      <w:r w:rsidR="00565700">
        <w:t>Asadujjaman</w:t>
      </w:r>
      <w:proofErr w:type="spellEnd"/>
      <w:r w:rsidR="00565700">
        <w:t xml:space="preserve"> et al., 2019). Given that this study focused solely on finger lengths for stature estimation, it is highly recommended that future research should include hand length and other hand measurements to determine which parameters most accurately predict height in specific populations.</w:t>
      </w:r>
    </w:p>
    <w:p w14:paraId="7D2D5233" w14:textId="77777777" w:rsidR="00565700" w:rsidRPr="009134B0" w:rsidRDefault="00FC4C16" w:rsidP="00565700">
      <w:pPr>
        <w:pStyle w:val="NormalWeb"/>
        <w:spacing w:before="0" w:beforeAutospacing="0" w:after="240" w:afterAutospacing="0" w:line="480" w:lineRule="auto"/>
        <w:rPr>
          <w:rFonts w:ascii="Arial" w:hAnsi="Arial" w:cs="Arial"/>
        </w:rPr>
      </w:pPr>
      <w:r>
        <w:rPr>
          <w:rFonts w:ascii="Arial" w:hAnsi="Arial" w:cs="Arial"/>
          <w:b/>
          <w:bCs/>
        </w:rPr>
        <w:t xml:space="preserve">5. </w:t>
      </w:r>
      <w:r w:rsidR="009134B0" w:rsidRPr="009134B0">
        <w:rPr>
          <w:rFonts w:ascii="Arial" w:hAnsi="Arial" w:cs="Arial"/>
          <w:b/>
          <w:bCs/>
        </w:rPr>
        <w:t>CONCLUSION</w:t>
      </w:r>
    </w:p>
    <w:p w14:paraId="4EB77A6B" w14:textId="77777777" w:rsidR="00565700" w:rsidRDefault="00565700" w:rsidP="00565700">
      <w:pPr>
        <w:pStyle w:val="NormalWeb"/>
        <w:spacing w:before="0" w:beforeAutospacing="0" w:after="240" w:afterAutospacing="0" w:line="480" w:lineRule="auto"/>
      </w:pPr>
      <w:r>
        <w:t>This study explored the relationship between finger lengths and stature among undergraduate students at Olabisi Onabanjo University, South-Western Nigeria. Our findings demonstrate that finger lengths can serve as significant predictors of stature, with no</w:t>
      </w:r>
      <w:r w:rsidRPr="006307B0">
        <w:t>table</w:t>
      </w:r>
      <w:r>
        <w:t xml:space="preserve"> differences observed between males and females. The regression models derived from finger lengths provide a useful </w:t>
      </w:r>
      <w:r>
        <w:lastRenderedPageBreak/>
        <w:t>tool for estimating stature, particularly in forensic contexts where only partial remains may be available. However, the predictive accuracy of these models was lower compared to studies conducted in other populations, suggesting that the specific characteristics of different ethnic groups should be considered when applying these models. Future research should explore the inclusion of additional hand measurements, such as hand length and width, to enhance the accuracy of stature estimation across diverse populations.</w:t>
      </w:r>
    </w:p>
    <w:p w14:paraId="6FE03981" w14:textId="77777777" w:rsidR="002F6635" w:rsidRPr="008D63EB" w:rsidRDefault="002F6635" w:rsidP="002F6635">
      <w:pPr>
        <w:spacing w:after="0" w:line="360" w:lineRule="auto"/>
        <w:rPr>
          <w:rFonts w:ascii="Arial" w:eastAsia="Times New Roman" w:hAnsi="Arial"/>
          <w:b/>
          <w:color w:val="000000"/>
          <w:sz w:val="24"/>
          <w:szCs w:val="24"/>
        </w:rPr>
      </w:pPr>
      <w:r w:rsidRPr="008D63EB">
        <w:rPr>
          <w:rFonts w:ascii="Arial" w:eastAsia="Times New Roman" w:hAnsi="Arial"/>
          <w:b/>
          <w:color w:val="000000"/>
          <w:sz w:val="24"/>
          <w:szCs w:val="24"/>
        </w:rPr>
        <w:t>CONSENT</w:t>
      </w:r>
    </w:p>
    <w:p w14:paraId="080AF384" w14:textId="77777777" w:rsidR="002F6635" w:rsidRDefault="002F6635" w:rsidP="009134B0">
      <w:pPr>
        <w:spacing w:after="0" w:line="360" w:lineRule="auto"/>
        <w:ind w:left="0"/>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As per in</w:t>
      </w:r>
      <w:r w:rsidR="005F05D3">
        <w:rPr>
          <w:rFonts w:ascii="Times New Roman" w:hAnsi="Times New Roman" w:cs="Times New Roman"/>
          <w:sz w:val="24"/>
          <w:szCs w:val="24"/>
          <w:shd w:val="clear" w:color="auto" w:fill="FFFFFF"/>
        </w:rPr>
        <w:t xml:space="preserve">ternational standards, </w:t>
      </w:r>
      <w:r w:rsidRPr="00AB7218">
        <w:rPr>
          <w:rFonts w:ascii="Times New Roman" w:hAnsi="Times New Roman" w:cs="Times New Roman"/>
          <w:sz w:val="24"/>
          <w:szCs w:val="24"/>
          <w:shd w:val="clear" w:color="auto" w:fill="FFFFFF"/>
        </w:rPr>
        <w:t>written consent has been collected and preserved by the author(s).</w:t>
      </w:r>
      <w:r>
        <w:rPr>
          <w:rFonts w:ascii="Times New Roman" w:hAnsi="Times New Roman" w:cs="Times New Roman"/>
          <w:sz w:val="24"/>
          <w:szCs w:val="24"/>
          <w:shd w:val="clear" w:color="auto" w:fill="FFFFFF"/>
        </w:rPr>
        <w:t xml:space="preserve"> </w:t>
      </w:r>
      <w:r w:rsidRPr="00AB7218">
        <w:rPr>
          <w:rFonts w:ascii="Times New Roman" w:eastAsia="Times New Roman" w:hAnsi="Times New Roman" w:cs="Times New Roman"/>
          <w:color w:val="000000"/>
          <w:sz w:val="24"/>
          <w:szCs w:val="24"/>
        </w:rPr>
        <w:t>All the subjects willingly consented to parti</w:t>
      </w:r>
      <w:r>
        <w:rPr>
          <w:rFonts w:ascii="Times New Roman" w:eastAsia="Times New Roman" w:hAnsi="Times New Roman" w:cs="Times New Roman"/>
          <w:color w:val="000000"/>
          <w:sz w:val="24"/>
          <w:szCs w:val="24"/>
        </w:rPr>
        <w:t>cipate actively in the exercise</w:t>
      </w:r>
    </w:p>
    <w:p w14:paraId="272CC6ED" w14:textId="77777777" w:rsidR="002F6635" w:rsidRDefault="002F6635" w:rsidP="002F6635">
      <w:pPr>
        <w:spacing w:after="0" w:line="360" w:lineRule="auto"/>
        <w:rPr>
          <w:rFonts w:ascii="Times New Roman" w:eastAsia="Times New Roman" w:hAnsi="Times New Roman" w:cs="Times New Roman"/>
          <w:color w:val="000000"/>
          <w:sz w:val="24"/>
          <w:szCs w:val="24"/>
        </w:rPr>
      </w:pPr>
    </w:p>
    <w:p w14:paraId="7B96D51D" w14:textId="77777777" w:rsidR="002F6635" w:rsidRPr="00AB7218" w:rsidRDefault="002F6635" w:rsidP="002F6635">
      <w:pPr>
        <w:spacing w:after="0" w:line="360" w:lineRule="auto"/>
        <w:rPr>
          <w:rFonts w:ascii="Arial" w:hAnsi="Arial"/>
          <w:b/>
          <w:sz w:val="24"/>
          <w:szCs w:val="24"/>
        </w:rPr>
      </w:pPr>
      <w:r w:rsidRPr="00AB7218">
        <w:rPr>
          <w:rFonts w:ascii="Arial" w:hAnsi="Arial"/>
          <w:b/>
          <w:sz w:val="24"/>
          <w:szCs w:val="24"/>
        </w:rPr>
        <w:t>ETHICAL APPROVAL</w:t>
      </w:r>
    </w:p>
    <w:p w14:paraId="647ABE75" w14:textId="77777777" w:rsidR="002F6635" w:rsidRDefault="002F6635" w:rsidP="002F6635">
      <w:pPr>
        <w:spacing w:after="0" w:line="360" w:lineRule="auto"/>
        <w:rPr>
          <w:rFonts w:ascii="Times New Roman" w:hAnsi="Times New Roman" w:cs="Times New Roman"/>
          <w:sz w:val="24"/>
          <w:szCs w:val="24"/>
        </w:rPr>
      </w:pPr>
      <w:r>
        <w:rPr>
          <w:rFonts w:ascii="Times New Roman" w:hAnsi="Times New Roman" w:cs="Times New Roman"/>
          <w:sz w:val="24"/>
          <w:szCs w:val="24"/>
        </w:rPr>
        <w:t>It is not applicable</w:t>
      </w:r>
    </w:p>
    <w:p w14:paraId="53E97CB9" w14:textId="77777777" w:rsidR="002F6635" w:rsidRDefault="002F6635" w:rsidP="002F6635">
      <w:pPr>
        <w:spacing w:after="0" w:line="360" w:lineRule="auto"/>
        <w:rPr>
          <w:rFonts w:ascii="Arial" w:hAnsi="Arial"/>
          <w:sz w:val="26"/>
          <w:szCs w:val="26"/>
          <w:shd w:val="clear" w:color="auto" w:fill="FFFFFF"/>
        </w:rPr>
      </w:pPr>
    </w:p>
    <w:p w14:paraId="3F62A677" w14:textId="77777777" w:rsidR="002F6635" w:rsidRDefault="002F6635" w:rsidP="002F6635">
      <w:pPr>
        <w:spacing w:after="0" w:line="360" w:lineRule="auto"/>
        <w:rPr>
          <w:rFonts w:ascii="Arial" w:hAnsi="Arial"/>
          <w:sz w:val="25"/>
          <w:szCs w:val="25"/>
          <w:shd w:val="clear" w:color="auto" w:fill="FFFFFF"/>
        </w:rPr>
      </w:pPr>
      <w:r w:rsidRPr="00AB7218">
        <w:rPr>
          <w:rFonts w:ascii="Arial" w:hAnsi="Arial"/>
          <w:b/>
          <w:sz w:val="26"/>
          <w:szCs w:val="26"/>
          <w:shd w:val="clear" w:color="auto" w:fill="FFFFFF"/>
        </w:rPr>
        <w:t>DISCLAIMER (ARTIFICIAL INTELLIGENCE)</w:t>
      </w:r>
    </w:p>
    <w:p w14:paraId="4698F43A" w14:textId="77777777" w:rsidR="002F6635" w:rsidRPr="00AB7218" w:rsidRDefault="002F6635" w:rsidP="002F6635">
      <w:pPr>
        <w:spacing w:after="0" w:line="360" w:lineRule="auto"/>
        <w:rPr>
          <w:rFonts w:ascii="Times New Roman" w:hAnsi="Times New Roman" w:cs="Times New Roman"/>
          <w:sz w:val="24"/>
          <w:szCs w:val="24"/>
        </w:rPr>
      </w:pPr>
      <w:r w:rsidRPr="00AB7218">
        <w:rPr>
          <w:rFonts w:ascii="Times New Roman" w:hAnsi="Times New Roman" w:cs="Times New Roman"/>
          <w:sz w:val="24"/>
          <w:szCs w:val="24"/>
          <w:shd w:val="clear" w:color="auto" w:fill="FFFFFF"/>
        </w:rPr>
        <w:t>Author(s)  hereby  declare  that  NO  generative  AI technologies  such  as  Large  Language  Models (</w:t>
      </w:r>
      <w:proofErr w:type="spellStart"/>
      <w:r w:rsidRPr="00AB7218">
        <w:rPr>
          <w:rFonts w:ascii="Times New Roman" w:hAnsi="Times New Roman" w:cs="Times New Roman"/>
          <w:sz w:val="24"/>
          <w:szCs w:val="24"/>
          <w:shd w:val="clear" w:color="auto" w:fill="FFFFFF"/>
        </w:rPr>
        <w:t>ChatGPT</w:t>
      </w:r>
      <w:proofErr w:type="spellEnd"/>
      <w:r w:rsidRPr="00AB7218">
        <w:rPr>
          <w:rFonts w:ascii="Times New Roman" w:hAnsi="Times New Roman" w:cs="Times New Roman"/>
          <w:sz w:val="24"/>
          <w:szCs w:val="24"/>
          <w:shd w:val="clear" w:color="auto" w:fill="FFFFFF"/>
        </w:rPr>
        <w:t xml:space="preserve">,   COPILOT,   </w:t>
      </w:r>
      <w:proofErr w:type="spellStart"/>
      <w:r w:rsidRPr="00AB7218">
        <w:rPr>
          <w:rFonts w:ascii="Times New Roman" w:hAnsi="Times New Roman" w:cs="Times New Roman"/>
          <w:sz w:val="24"/>
          <w:szCs w:val="24"/>
          <w:shd w:val="clear" w:color="auto" w:fill="FFFFFF"/>
        </w:rPr>
        <w:t>etc</w:t>
      </w:r>
      <w:proofErr w:type="spellEnd"/>
      <w:r w:rsidRPr="00AB7218">
        <w:rPr>
          <w:rFonts w:ascii="Times New Roman" w:hAnsi="Times New Roman" w:cs="Times New Roman"/>
          <w:sz w:val="24"/>
          <w:szCs w:val="24"/>
          <w:shd w:val="clear" w:color="auto" w:fill="FFFFFF"/>
        </w:rPr>
        <w:t>)   and   text-to-image generators  have  been  used  during  writing  or editing of this manuscript</w:t>
      </w:r>
    </w:p>
    <w:p w14:paraId="74DE3C78" w14:textId="77777777" w:rsidR="002F6635" w:rsidRDefault="002F6635" w:rsidP="002F6635">
      <w:pPr>
        <w:spacing w:after="0" w:line="360" w:lineRule="auto"/>
        <w:rPr>
          <w:rFonts w:ascii="Times New Roman" w:hAnsi="Times New Roman" w:cs="Times New Roman"/>
          <w:sz w:val="24"/>
          <w:szCs w:val="24"/>
        </w:rPr>
      </w:pPr>
    </w:p>
    <w:p w14:paraId="3637099A" w14:textId="77777777" w:rsidR="008A4D8C" w:rsidRPr="009134B0" w:rsidRDefault="009134B0" w:rsidP="00723AF2">
      <w:pPr>
        <w:pStyle w:val="NormalWeb"/>
        <w:spacing w:before="0" w:beforeAutospacing="0" w:after="240" w:afterAutospacing="0"/>
        <w:rPr>
          <w:rFonts w:ascii="Arial" w:hAnsi="Arial" w:cs="Arial"/>
          <w:b/>
        </w:rPr>
      </w:pPr>
      <w:r w:rsidRPr="009134B0">
        <w:rPr>
          <w:rFonts w:ascii="Arial" w:hAnsi="Arial" w:cs="Arial"/>
          <w:b/>
        </w:rPr>
        <w:t>REFERENCES</w:t>
      </w:r>
    </w:p>
    <w:p w14:paraId="78781CFA" w14:textId="77777777" w:rsidR="00665DA3" w:rsidRPr="00665DA3" w:rsidRDefault="006603AB" w:rsidP="00723AF2">
      <w:pPr>
        <w:pStyle w:val="NormalWeb"/>
        <w:spacing w:before="0" w:beforeAutospacing="0" w:after="240" w:afterAutospacing="0"/>
      </w:pPr>
      <w:r>
        <w:fldChar w:fldCharType="begin"/>
      </w:r>
      <w:r>
        <w:instrText xml:space="preserve"> ADDIN EN.REFLIST </w:instrText>
      </w:r>
      <w:r>
        <w:fldChar w:fldCharType="separate"/>
      </w:r>
      <w:bookmarkStart w:id="2" w:name="_ENREF_1"/>
      <w:r w:rsidR="00665DA3" w:rsidRPr="00665DA3">
        <w:t xml:space="preserve">Agrawal, J, Raichandani, L, Kataria, SK and Raichandani, S (2013). Estimation of stature from hand length and length of phalanges. </w:t>
      </w:r>
      <w:r w:rsidR="00665DA3" w:rsidRPr="00723AF2">
        <w:t>Journal of Evolution of Medical and Dental Sciences</w:t>
      </w:r>
      <w:r w:rsidR="00665DA3" w:rsidRPr="00665DA3">
        <w:t xml:space="preserve"> </w:t>
      </w:r>
      <w:r w:rsidR="00665DA3" w:rsidRPr="00723AF2">
        <w:t>2</w:t>
      </w:r>
      <w:r w:rsidR="00665DA3" w:rsidRPr="00665DA3">
        <w:t>, 9651-9656.</w:t>
      </w:r>
      <w:bookmarkEnd w:id="2"/>
    </w:p>
    <w:p w14:paraId="32FCA054" w14:textId="77777777" w:rsidR="00665DA3" w:rsidRPr="00665DA3" w:rsidRDefault="00665DA3" w:rsidP="00723AF2">
      <w:pPr>
        <w:pStyle w:val="NormalWeb"/>
        <w:spacing w:before="0" w:beforeAutospacing="0" w:after="240" w:afterAutospacing="0"/>
      </w:pPr>
      <w:bookmarkStart w:id="3" w:name="_ENREF_2"/>
      <w:r w:rsidRPr="00665DA3">
        <w:t xml:space="preserve">Ahmed, AA (2013). Estimation of stature from the upper limb measurements of Sudanese adults. </w:t>
      </w:r>
      <w:r w:rsidRPr="00723AF2">
        <w:t>Forensic Sci Int.</w:t>
      </w:r>
      <w:r w:rsidRPr="00665DA3">
        <w:t xml:space="preserve"> </w:t>
      </w:r>
      <w:r w:rsidRPr="00723AF2">
        <w:t>228</w:t>
      </w:r>
      <w:r w:rsidRPr="00665DA3">
        <w:t>, 178. e171-177.</w:t>
      </w:r>
      <w:bookmarkEnd w:id="3"/>
    </w:p>
    <w:p w14:paraId="209F7396" w14:textId="77777777" w:rsidR="00665DA3" w:rsidRPr="00665DA3" w:rsidRDefault="00665DA3" w:rsidP="00723AF2">
      <w:pPr>
        <w:pStyle w:val="NormalWeb"/>
        <w:spacing w:before="0" w:beforeAutospacing="0" w:after="240" w:afterAutospacing="0"/>
      </w:pPr>
      <w:bookmarkStart w:id="4" w:name="_ENREF_3"/>
      <w:r w:rsidRPr="00665DA3">
        <w:t xml:space="preserve">Akhlaghi, M, Hajibeygi, M, Zamani, N and Moradi, B (2012). Estimation of stature from upper limb anthropometry in Iranian population. </w:t>
      </w:r>
      <w:r w:rsidRPr="00723AF2">
        <w:t>J Forensic Leg Med</w:t>
      </w:r>
      <w:r w:rsidRPr="00665DA3">
        <w:t xml:space="preserve"> </w:t>
      </w:r>
      <w:r w:rsidRPr="00723AF2">
        <w:t>19</w:t>
      </w:r>
      <w:r w:rsidRPr="00665DA3">
        <w:t>, 280-284.</w:t>
      </w:r>
      <w:bookmarkEnd w:id="4"/>
    </w:p>
    <w:p w14:paraId="2021F665" w14:textId="77777777" w:rsidR="00665DA3" w:rsidRPr="00665DA3" w:rsidRDefault="00665DA3" w:rsidP="00723AF2">
      <w:pPr>
        <w:pStyle w:val="NormalWeb"/>
        <w:spacing w:before="0" w:beforeAutospacing="0" w:after="240" w:afterAutospacing="0"/>
      </w:pPr>
      <w:bookmarkStart w:id="5" w:name="_ENREF_4"/>
      <w:r w:rsidRPr="00665DA3">
        <w:t xml:space="preserve">Asadujjaman, M, Ali Molla, MB and Al Noman, SN (2019). Stature estimation from hand anthropometric measurements in Bangladeshi population. </w:t>
      </w:r>
      <w:r w:rsidRPr="00723AF2">
        <w:t>J Forensic Leg Med</w:t>
      </w:r>
      <w:r w:rsidRPr="00665DA3">
        <w:t xml:space="preserve"> </w:t>
      </w:r>
      <w:r w:rsidRPr="00723AF2">
        <w:t>65</w:t>
      </w:r>
      <w:r w:rsidRPr="00665DA3">
        <w:t>, 86-91.</w:t>
      </w:r>
      <w:bookmarkEnd w:id="5"/>
    </w:p>
    <w:p w14:paraId="51F63D4F" w14:textId="77777777" w:rsidR="00665DA3" w:rsidRPr="00665DA3" w:rsidRDefault="00665DA3" w:rsidP="00723AF2">
      <w:pPr>
        <w:pStyle w:val="NormalWeb"/>
        <w:spacing w:before="0" w:beforeAutospacing="0" w:after="240" w:afterAutospacing="0"/>
      </w:pPr>
      <w:bookmarkStart w:id="6" w:name="_ENREF_5"/>
      <w:r w:rsidRPr="00665DA3">
        <w:lastRenderedPageBreak/>
        <w:t xml:space="preserve">Badyaev, AV (2002). Male and female growth in sexually dimorphic species: harmony, conflict, or both? </w:t>
      </w:r>
      <w:r w:rsidRPr="00723AF2">
        <w:t>Comments® on Theoretical Biology.</w:t>
      </w:r>
      <w:r w:rsidRPr="00665DA3">
        <w:t xml:space="preserve"> </w:t>
      </w:r>
      <w:r w:rsidRPr="00723AF2">
        <w:t>7</w:t>
      </w:r>
      <w:r w:rsidRPr="00665DA3">
        <w:t>, 11-33.</w:t>
      </w:r>
      <w:bookmarkEnd w:id="6"/>
    </w:p>
    <w:p w14:paraId="6E9AD783" w14:textId="77777777" w:rsidR="00665DA3" w:rsidRPr="00665DA3" w:rsidRDefault="00665DA3" w:rsidP="00723AF2">
      <w:pPr>
        <w:pStyle w:val="NormalWeb"/>
        <w:spacing w:before="0" w:beforeAutospacing="0" w:after="240" w:afterAutospacing="0"/>
      </w:pPr>
      <w:bookmarkStart w:id="7" w:name="_ENREF_6"/>
      <w:r w:rsidRPr="00665DA3">
        <w:t xml:space="preserve">Bidmos, MA (2008). Metatarsals in the estimation of stature in South Africans. </w:t>
      </w:r>
      <w:r w:rsidRPr="00723AF2">
        <w:t>Journal of Forensic and Legal Medicine</w:t>
      </w:r>
      <w:r w:rsidRPr="00665DA3">
        <w:t xml:space="preserve"> </w:t>
      </w:r>
      <w:r w:rsidRPr="00723AF2">
        <w:t>15</w:t>
      </w:r>
      <w:r w:rsidRPr="00665DA3">
        <w:t>, 505-509.</w:t>
      </w:r>
      <w:bookmarkEnd w:id="7"/>
    </w:p>
    <w:p w14:paraId="454AB84C" w14:textId="77777777" w:rsidR="00665DA3" w:rsidRPr="00665DA3" w:rsidRDefault="00665DA3" w:rsidP="00723AF2">
      <w:pPr>
        <w:pStyle w:val="NormalWeb"/>
        <w:spacing w:before="0" w:beforeAutospacing="0" w:after="240" w:afterAutospacing="0"/>
      </w:pPr>
      <w:bookmarkStart w:id="8" w:name="_ENREF_7"/>
      <w:r w:rsidRPr="00665DA3">
        <w:t xml:space="preserve">Brits, DM, Bidmos, MA and Manger, PR (2017). Stature estimation from the femur and tibia in black South African sub-adults. </w:t>
      </w:r>
      <w:r w:rsidRPr="00723AF2">
        <w:t>Forensic Science International.</w:t>
      </w:r>
      <w:r w:rsidRPr="00665DA3">
        <w:t xml:space="preserve"> </w:t>
      </w:r>
      <w:r w:rsidRPr="00723AF2">
        <w:t>270</w:t>
      </w:r>
      <w:r w:rsidRPr="00665DA3">
        <w:t>, 277.</w:t>
      </w:r>
      <w:bookmarkEnd w:id="8"/>
    </w:p>
    <w:p w14:paraId="5E8D1140" w14:textId="77777777" w:rsidR="00665DA3" w:rsidRPr="00665DA3" w:rsidRDefault="00665DA3" w:rsidP="00723AF2">
      <w:pPr>
        <w:pStyle w:val="NormalWeb"/>
        <w:spacing w:before="0" w:beforeAutospacing="0" w:after="240" w:afterAutospacing="0"/>
      </w:pPr>
      <w:bookmarkStart w:id="9" w:name="_ENREF_8"/>
      <w:r w:rsidRPr="00665DA3">
        <w:t xml:space="preserve">Chandra, A, Chandna, P, Deswal, S, Mishra, RK and Kumar, R (2015). Stature prediction model based on hand anthropometry. </w:t>
      </w:r>
      <w:r w:rsidRPr="00723AF2">
        <w:t>International Journal of Medical, Health, Biomedical, Bioengineering</w:t>
      </w:r>
      <w:r w:rsidRPr="00665DA3">
        <w:t xml:space="preserve"> </w:t>
      </w:r>
      <w:r w:rsidRPr="00723AF2">
        <w:t>9</w:t>
      </w:r>
      <w:r w:rsidRPr="00665DA3">
        <w:t>, 201-207.</w:t>
      </w:r>
      <w:bookmarkEnd w:id="9"/>
    </w:p>
    <w:p w14:paraId="64DBB5B1" w14:textId="77777777" w:rsidR="00665DA3" w:rsidRPr="00665DA3" w:rsidRDefault="00665DA3" w:rsidP="00723AF2">
      <w:pPr>
        <w:pStyle w:val="NormalWeb"/>
        <w:spacing w:before="0" w:beforeAutospacing="0" w:after="240" w:afterAutospacing="0"/>
      </w:pPr>
      <w:bookmarkStart w:id="10" w:name="_ENREF_9"/>
      <w:r w:rsidRPr="00665DA3">
        <w:t xml:space="preserve">Chandran, S, Manipady, S, Shetty, M, Tarvadi, PV and Shetty, SS (2016). Estimation of stature by percutaneous measurement of upper arm length among native adult population of Dakshina Kannada district. </w:t>
      </w:r>
      <w:r w:rsidRPr="00723AF2">
        <w:t>Indian Journal of Forensic Medicine &amp; Toxicology</w:t>
      </w:r>
      <w:r w:rsidRPr="00665DA3">
        <w:t xml:space="preserve"> </w:t>
      </w:r>
      <w:r w:rsidRPr="00723AF2">
        <w:t>10</w:t>
      </w:r>
      <w:r w:rsidRPr="00665DA3">
        <w:t>, 279-283.</w:t>
      </w:r>
      <w:bookmarkEnd w:id="10"/>
    </w:p>
    <w:p w14:paraId="5BD6214A" w14:textId="77777777" w:rsidR="00665DA3" w:rsidRPr="00665DA3" w:rsidRDefault="00665DA3" w:rsidP="00723AF2">
      <w:pPr>
        <w:pStyle w:val="NormalWeb"/>
        <w:spacing w:before="0" w:beforeAutospacing="0" w:after="240" w:afterAutospacing="0"/>
      </w:pPr>
      <w:bookmarkStart w:id="11" w:name="_ENREF_10"/>
      <w:r w:rsidRPr="00665DA3">
        <w:t xml:space="preserve">Chibba, K and Bidmos, MA (2007). Using tibia fragments from South Africans of European descent to estimate maximum tibia length and stature. </w:t>
      </w:r>
      <w:r w:rsidRPr="00723AF2">
        <w:t>Forensic Sci Int</w:t>
      </w:r>
      <w:r w:rsidRPr="00665DA3">
        <w:t xml:space="preserve"> </w:t>
      </w:r>
      <w:r w:rsidRPr="00723AF2">
        <w:t>169</w:t>
      </w:r>
      <w:r w:rsidRPr="00665DA3">
        <w:t>, 145-151.</w:t>
      </w:r>
      <w:bookmarkEnd w:id="11"/>
    </w:p>
    <w:p w14:paraId="40C7F37E" w14:textId="77777777" w:rsidR="00665DA3" w:rsidRPr="00665DA3" w:rsidRDefault="00665DA3" w:rsidP="00723AF2">
      <w:pPr>
        <w:pStyle w:val="NormalWeb"/>
        <w:spacing w:before="0" w:beforeAutospacing="0" w:after="240" w:afterAutospacing="0"/>
      </w:pPr>
      <w:bookmarkStart w:id="12" w:name="_ENREF_11"/>
      <w:r w:rsidRPr="00665DA3">
        <w:t xml:space="preserve">Dhulqarnain, AO, Mokhtari, T, Rastegar, T, Mohammed, I, Ijaz, S and Hassanzadeh, G (2020). Comparison of nasal index between Northwestern Nigeria and Northern Iranian populations: an anthropometric study. </w:t>
      </w:r>
      <w:r w:rsidRPr="00723AF2">
        <w:t>Journal of Maxillofacial and Oral Surgery</w:t>
      </w:r>
      <w:r w:rsidRPr="00665DA3">
        <w:t xml:space="preserve"> </w:t>
      </w:r>
      <w:r w:rsidRPr="00723AF2">
        <w:t>19</w:t>
      </w:r>
      <w:r w:rsidRPr="00665DA3">
        <w:t>, 596-602.</w:t>
      </w:r>
      <w:bookmarkEnd w:id="12"/>
    </w:p>
    <w:p w14:paraId="51D4F9EC" w14:textId="77777777" w:rsidR="00665DA3" w:rsidRPr="00665DA3" w:rsidRDefault="00665DA3" w:rsidP="00723AF2">
      <w:pPr>
        <w:pStyle w:val="NormalWeb"/>
        <w:spacing w:before="0" w:beforeAutospacing="0" w:after="240" w:afterAutospacing="0"/>
      </w:pPr>
      <w:bookmarkStart w:id="13" w:name="_ENREF_12"/>
      <w:r w:rsidRPr="00665DA3">
        <w:t xml:space="preserve">Duyar, I and Pelin, C (2003). Body height estimation based on tibia length in different stature groups. </w:t>
      </w:r>
      <w:r w:rsidRPr="00723AF2">
        <w:t>Am J Phys Anthropol</w:t>
      </w:r>
      <w:r w:rsidRPr="00665DA3">
        <w:t xml:space="preserve"> </w:t>
      </w:r>
      <w:r w:rsidRPr="00723AF2">
        <w:t>122</w:t>
      </w:r>
      <w:r w:rsidRPr="00665DA3">
        <w:t>, 23-27.</w:t>
      </w:r>
      <w:bookmarkEnd w:id="13"/>
    </w:p>
    <w:p w14:paraId="7284A1B5" w14:textId="77777777" w:rsidR="00665DA3" w:rsidRPr="00665DA3" w:rsidRDefault="00665DA3" w:rsidP="00723AF2">
      <w:pPr>
        <w:pStyle w:val="NormalWeb"/>
        <w:spacing w:before="0" w:beforeAutospacing="0" w:after="240" w:afterAutospacing="0"/>
      </w:pPr>
      <w:bookmarkStart w:id="14" w:name="_ENREF_13"/>
      <w:r w:rsidRPr="00665DA3">
        <w:t xml:space="preserve">Feldesman, MR (1992). Femur/stature ratio and estimates of stature in children. </w:t>
      </w:r>
      <w:r w:rsidRPr="00723AF2">
        <w:t>Am J Phys Anthropol</w:t>
      </w:r>
      <w:r w:rsidRPr="00665DA3">
        <w:t xml:space="preserve"> </w:t>
      </w:r>
      <w:r w:rsidRPr="00723AF2">
        <w:t>87</w:t>
      </w:r>
      <w:r w:rsidRPr="00665DA3">
        <w:t>, 447-459.</w:t>
      </w:r>
    </w:p>
    <w:bookmarkEnd w:id="14"/>
    <w:p w14:paraId="653C87D3" w14:textId="77777777" w:rsidR="00665DA3" w:rsidRPr="00665DA3" w:rsidRDefault="00665DA3" w:rsidP="00723AF2">
      <w:pPr>
        <w:pStyle w:val="NormalWeb"/>
        <w:spacing w:before="0" w:beforeAutospacing="0" w:after="240" w:afterAutospacing="0"/>
      </w:pPr>
    </w:p>
    <w:p w14:paraId="5E339938" w14:textId="77777777" w:rsidR="00665DA3" w:rsidRPr="00665DA3" w:rsidRDefault="00665DA3" w:rsidP="00723AF2">
      <w:pPr>
        <w:pStyle w:val="NormalWeb"/>
        <w:spacing w:before="0" w:beforeAutospacing="0" w:after="240" w:afterAutospacing="0"/>
      </w:pPr>
      <w:bookmarkStart w:id="15" w:name="_ENREF_14"/>
      <w:r w:rsidRPr="00665DA3">
        <w:t xml:space="preserve">Habib, SR and Kamal, NN (2010). Stature estimation from hand and phalanges lengths of Egyptians. </w:t>
      </w:r>
      <w:r w:rsidRPr="00723AF2">
        <w:t>J Forensic Legal Med.</w:t>
      </w:r>
      <w:r w:rsidRPr="00665DA3">
        <w:t xml:space="preserve"> </w:t>
      </w:r>
      <w:r w:rsidRPr="00723AF2">
        <w:t>17</w:t>
      </w:r>
      <w:r w:rsidRPr="00665DA3">
        <w:t>, 156-160.</w:t>
      </w:r>
      <w:bookmarkEnd w:id="15"/>
    </w:p>
    <w:p w14:paraId="7C89E4F0" w14:textId="77777777" w:rsidR="00665DA3" w:rsidRPr="00665DA3" w:rsidRDefault="00665DA3" w:rsidP="00723AF2">
      <w:pPr>
        <w:pStyle w:val="NormalWeb"/>
        <w:spacing w:before="0" w:beforeAutospacing="0" w:after="240" w:afterAutospacing="0"/>
      </w:pPr>
      <w:bookmarkStart w:id="16" w:name="_ENREF_15"/>
      <w:r w:rsidRPr="00665DA3">
        <w:t xml:space="preserve">Ibrahim, MA, Khalifa, AM, Hagras, AM and Alwakid, NI (2016). Sex determination from hand dimensions and index/ring Finger Length ratio in North Saudi population: Medico-legal view. </w:t>
      </w:r>
      <w:r w:rsidRPr="00723AF2">
        <w:t>Egyptian Journal of Forensic Sciences</w:t>
      </w:r>
      <w:r w:rsidRPr="00665DA3">
        <w:t xml:space="preserve"> </w:t>
      </w:r>
      <w:r w:rsidRPr="00723AF2">
        <w:t>6</w:t>
      </w:r>
      <w:r w:rsidRPr="00665DA3">
        <w:t>, 435-444.</w:t>
      </w:r>
      <w:bookmarkEnd w:id="16"/>
    </w:p>
    <w:p w14:paraId="5120C518" w14:textId="77777777" w:rsidR="00665DA3" w:rsidRPr="00665DA3" w:rsidRDefault="00665DA3" w:rsidP="00723AF2">
      <w:pPr>
        <w:pStyle w:val="NormalWeb"/>
        <w:spacing w:before="0" w:beforeAutospacing="0" w:after="240" w:afterAutospacing="0"/>
      </w:pPr>
      <w:bookmarkStart w:id="17" w:name="_ENREF_16"/>
      <w:r w:rsidRPr="00665DA3">
        <w:t xml:space="preserve">Jasuja, O and Singh, G (2004). Estimation of stature from hand and phalange length. </w:t>
      </w:r>
      <w:r w:rsidRPr="00723AF2">
        <w:t>JIAMF</w:t>
      </w:r>
      <w:r w:rsidRPr="00665DA3">
        <w:t xml:space="preserve"> </w:t>
      </w:r>
      <w:r w:rsidRPr="00723AF2">
        <w:t>26</w:t>
      </w:r>
      <w:r w:rsidRPr="00665DA3">
        <w:t>, 971-973.</w:t>
      </w:r>
      <w:bookmarkEnd w:id="17"/>
    </w:p>
    <w:p w14:paraId="713617F0" w14:textId="77777777" w:rsidR="00665DA3" w:rsidRPr="00665DA3" w:rsidRDefault="00665DA3" w:rsidP="00723AF2">
      <w:pPr>
        <w:pStyle w:val="NormalWeb"/>
        <w:spacing w:before="0" w:beforeAutospacing="0" w:after="240" w:afterAutospacing="0"/>
      </w:pPr>
      <w:bookmarkStart w:id="18" w:name="_ENREF_17"/>
      <w:r w:rsidRPr="00665DA3">
        <w:t xml:space="preserve">Jee, SC and Yun, MH (2015). Estimation of stature from diversified hand anthropometric dimensions from Korean population. </w:t>
      </w:r>
      <w:r w:rsidRPr="00723AF2">
        <w:t>J. Forensic Leg. Med.</w:t>
      </w:r>
      <w:r w:rsidRPr="00665DA3">
        <w:t xml:space="preserve"> </w:t>
      </w:r>
      <w:r w:rsidRPr="00723AF2">
        <w:t>35</w:t>
      </w:r>
      <w:r w:rsidRPr="00665DA3">
        <w:t>, 9-14.</w:t>
      </w:r>
      <w:bookmarkEnd w:id="18"/>
    </w:p>
    <w:p w14:paraId="43413372" w14:textId="77777777" w:rsidR="00665DA3" w:rsidRPr="00665DA3" w:rsidRDefault="00665DA3" w:rsidP="00723AF2">
      <w:pPr>
        <w:pStyle w:val="NormalWeb"/>
        <w:spacing w:before="0" w:beforeAutospacing="0" w:after="240" w:afterAutospacing="0"/>
      </w:pPr>
      <w:bookmarkStart w:id="19" w:name="_ENREF_18"/>
      <w:r w:rsidRPr="00665DA3">
        <w:t xml:space="preserve">Jee, SC and Yun, MH (2015). Estimation of stature from diversified hand anthropometric dimensions from Korean population. </w:t>
      </w:r>
      <w:r w:rsidRPr="00723AF2">
        <w:t>Journal of Forensic and Legal Medicine</w:t>
      </w:r>
      <w:r w:rsidRPr="00665DA3">
        <w:t xml:space="preserve"> </w:t>
      </w:r>
      <w:r w:rsidRPr="00723AF2">
        <w:t>35</w:t>
      </w:r>
      <w:r w:rsidRPr="00665DA3">
        <w:t>, 9-14.</w:t>
      </w:r>
      <w:bookmarkEnd w:id="19"/>
    </w:p>
    <w:p w14:paraId="375F6D90" w14:textId="77777777" w:rsidR="00665DA3" w:rsidRPr="00665DA3" w:rsidRDefault="00665DA3" w:rsidP="00723AF2">
      <w:pPr>
        <w:pStyle w:val="NormalWeb"/>
        <w:spacing w:before="0" w:beforeAutospacing="0" w:after="240" w:afterAutospacing="0"/>
      </w:pPr>
      <w:bookmarkStart w:id="20" w:name="_ENREF_19"/>
      <w:r w:rsidRPr="00665DA3">
        <w:lastRenderedPageBreak/>
        <w:t xml:space="preserve">Kim, W (2019). A comparative study on the statistical modelling for the estimation of stature in Korean adults using hand measurements. </w:t>
      </w:r>
      <w:r w:rsidRPr="00723AF2">
        <w:t>Anthropol Anz</w:t>
      </w:r>
      <w:r w:rsidRPr="00665DA3">
        <w:t xml:space="preserve"> </w:t>
      </w:r>
      <w:r w:rsidRPr="00723AF2">
        <w:t>76</w:t>
      </w:r>
      <w:r w:rsidRPr="00665DA3">
        <w:t>, 57-67.</w:t>
      </w:r>
      <w:bookmarkEnd w:id="20"/>
    </w:p>
    <w:p w14:paraId="62FAFC49" w14:textId="77777777" w:rsidR="00665DA3" w:rsidRPr="00665DA3" w:rsidRDefault="00665DA3" w:rsidP="00723AF2">
      <w:pPr>
        <w:pStyle w:val="NormalWeb"/>
        <w:spacing w:before="0" w:beforeAutospacing="0" w:after="240" w:afterAutospacing="0"/>
      </w:pPr>
      <w:bookmarkStart w:id="21" w:name="_ENREF_20"/>
      <w:r w:rsidRPr="00665DA3">
        <w:t xml:space="preserve">Krishan, K, Kanchan, T and Asha, N (2012). Estimation of stature from index and ring finger length in a North Indian adolescent population. </w:t>
      </w:r>
      <w:r w:rsidRPr="00723AF2">
        <w:t>J. Forensic Leg. Med.</w:t>
      </w:r>
      <w:r w:rsidRPr="00665DA3">
        <w:t xml:space="preserve"> </w:t>
      </w:r>
      <w:r w:rsidRPr="00723AF2">
        <w:t>19</w:t>
      </w:r>
      <w:r w:rsidRPr="00665DA3">
        <w:t>, 285-290.</w:t>
      </w:r>
      <w:bookmarkEnd w:id="21"/>
    </w:p>
    <w:p w14:paraId="51AD6797" w14:textId="77777777" w:rsidR="00665DA3" w:rsidRPr="00665DA3" w:rsidRDefault="00665DA3" w:rsidP="00723AF2">
      <w:pPr>
        <w:pStyle w:val="NormalWeb"/>
        <w:spacing w:before="0" w:beforeAutospacing="0" w:after="240" w:afterAutospacing="0"/>
      </w:pPr>
      <w:bookmarkStart w:id="22" w:name="_ENREF_21"/>
      <w:r w:rsidRPr="00665DA3">
        <w:t xml:space="preserve">Mahakkanukrauh, P, Khanpetch, P, Prasitwattanseree, S, Vichairat, K and Troy Case, D (2011). Stature estimation from long bone lengths in a Thai population. </w:t>
      </w:r>
      <w:r w:rsidRPr="00723AF2">
        <w:t>Forensic Sci Int</w:t>
      </w:r>
      <w:r w:rsidRPr="00665DA3">
        <w:t xml:space="preserve"> </w:t>
      </w:r>
      <w:r w:rsidRPr="00723AF2">
        <w:t>210</w:t>
      </w:r>
      <w:r w:rsidRPr="00665DA3">
        <w:t>, 279 e271-277.</w:t>
      </w:r>
      <w:bookmarkEnd w:id="22"/>
    </w:p>
    <w:p w14:paraId="046BFB5A" w14:textId="77777777" w:rsidR="00665DA3" w:rsidRPr="00665DA3" w:rsidRDefault="00665DA3" w:rsidP="00723AF2">
      <w:pPr>
        <w:pStyle w:val="NormalWeb"/>
        <w:spacing w:before="0" w:beforeAutospacing="0" w:after="240" w:afterAutospacing="0"/>
      </w:pPr>
      <w:bookmarkStart w:id="23" w:name="_ENREF_22"/>
      <w:r w:rsidRPr="00665DA3">
        <w:t xml:space="preserve">Meadows, L and Jantz, RL (1992). Estimation of stature from metacarpal lengths. </w:t>
      </w:r>
      <w:r w:rsidRPr="00723AF2">
        <w:t>Journal of Forensic Science</w:t>
      </w:r>
      <w:r w:rsidRPr="00665DA3">
        <w:t xml:space="preserve"> </w:t>
      </w:r>
      <w:r w:rsidRPr="00723AF2">
        <w:t>37</w:t>
      </w:r>
      <w:r w:rsidRPr="00665DA3">
        <w:t>, 147-154.</w:t>
      </w:r>
      <w:bookmarkEnd w:id="23"/>
    </w:p>
    <w:p w14:paraId="3D9669F6" w14:textId="77777777" w:rsidR="00665DA3" w:rsidRPr="00665DA3" w:rsidRDefault="00665DA3" w:rsidP="00723AF2">
      <w:pPr>
        <w:pStyle w:val="NormalWeb"/>
        <w:spacing w:before="0" w:beforeAutospacing="0" w:after="240" w:afterAutospacing="0"/>
      </w:pPr>
      <w:bookmarkStart w:id="24" w:name="_ENREF_23"/>
      <w:r w:rsidRPr="00665DA3">
        <w:t xml:space="preserve">Mojaverrostami, S, Mokhtari, T, Malekzadeh, M, Noori, L, Kazemzadeh, S, Ijaz, S, Mohammed, I and Hassanzadeh, G (2019). Stature estimation based on fingers anthropometry in Iranian population. </w:t>
      </w:r>
      <w:r w:rsidRPr="00723AF2">
        <w:t>Anat Sci J.</w:t>
      </w:r>
      <w:r w:rsidRPr="00665DA3">
        <w:t xml:space="preserve"> </w:t>
      </w:r>
      <w:r w:rsidRPr="00723AF2">
        <w:t>16</w:t>
      </w:r>
      <w:r w:rsidRPr="00665DA3">
        <w:t>, 87-92.</w:t>
      </w:r>
      <w:bookmarkEnd w:id="24"/>
    </w:p>
    <w:p w14:paraId="4E6BDA08" w14:textId="77777777" w:rsidR="00665DA3" w:rsidRPr="00665DA3" w:rsidRDefault="00665DA3" w:rsidP="00723AF2">
      <w:pPr>
        <w:pStyle w:val="NormalWeb"/>
        <w:spacing w:before="0" w:beforeAutospacing="0" w:after="240" w:afterAutospacing="0"/>
      </w:pPr>
      <w:bookmarkStart w:id="25" w:name="_ENREF_24"/>
      <w:r w:rsidRPr="00665DA3">
        <w:t xml:space="preserve">Monyeki, KD and Sekhotha, MM (2016). The relationships between height and arm span, mid-upper arm and waist circumferences and sum of four skinfolds in Ellisras rural children aged 8–18 years. </w:t>
      </w:r>
      <w:r w:rsidRPr="00723AF2">
        <w:t>Public Health Nutr.</w:t>
      </w:r>
      <w:r w:rsidRPr="00665DA3">
        <w:t xml:space="preserve"> </w:t>
      </w:r>
      <w:r w:rsidRPr="00723AF2">
        <w:t>19</w:t>
      </w:r>
      <w:r w:rsidRPr="00665DA3">
        <w:t>, 195-199.</w:t>
      </w:r>
      <w:bookmarkEnd w:id="25"/>
    </w:p>
    <w:p w14:paraId="1A9852AE" w14:textId="77777777" w:rsidR="00665DA3" w:rsidRPr="00665DA3" w:rsidRDefault="00665DA3" w:rsidP="00723AF2">
      <w:pPr>
        <w:pStyle w:val="NormalWeb"/>
        <w:spacing w:before="0" w:beforeAutospacing="0" w:after="240" w:afterAutospacing="0"/>
      </w:pPr>
      <w:bookmarkStart w:id="26" w:name="_ENREF_25"/>
      <w:r w:rsidRPr="00665DA3">
        <w:t xml:space="preserve">Ozden, H, Balci, Y, Demirüstü, C, Turgut, A and Ertugrul, M (2005). Stature and sex estimate using foot and shoe dimensions. </w:t>
      </w:r>
      <w:r w:rsidRPr="00723AF2">
        <w:t>Forensic Sci Int.</w:t>
      </w:r>
      <w:r w:rsidRPr="00665DA3">
        <w:t xml:space="preserve"> </w:t>
      </w:r>
      <w:r w:rsidRPr="00723AF2">
        <w:t>147</w:t>
      </w:r>
      <w:r w:rsidRPr="00665DA3">
        <w:t>, 181-184.</w:t>
      </w:r>
      <w:bookmarkEnd w:id="26"/>
    </w:p>
    <w:p w14:paraId="60A894A8" w14:textId="77777777" w:rsidR="00665DA3" w:rsidRPr="00665DA3" w:rsidRDefault="00665DA3" w:rsidP="00723AF2">
      <w:pPr>
        <w:pStyle w:val="NormalWeb"/>
        <w:spacing w:before="0" w:beforeAutospacing="0" w:after="240" w:afterAutospacing="0"/>
      </w:pPr>
      <w:bookmarkStart w:id="27" w:name="_ENREF_26"/>
      <w:r w:rsidRPr="00665DA3">
        <w:t xml:space="preserve">Pelin, C, Zağyapan, R, Yazıcı, C and Kürkçüoğlu, A (2010). Body height estimation from head and face dimensions: a different method. </w:t>
      </w:r>
      <w:r w:rsidRPr="00723AF2">
        <w:t>J Forensic Sci.</w:t>
      </w:r>
      <w:r w:rsidRPr="00665DA3">
        <w:t xml:space="preserve"> </w:t>
      </w:r>
      <w:r w:rsidRPr="00723AF2">
        <w:t>55</w:t>
      </w:r>
      <w:r w:rsidRPr="00665DA3">
        <w:t>, 136-130.</w:t>
      </w:r>
      <w:bookmarkEnd w:id="27"/>
    </w:p>
    <w:p w14:paraId="3E5BDAC1" w14:textId="77777777" w:rsidR="00665DA3" w:rsidRPr="00665DA3" w:rsidRDefault="00665DA3" w:rsidP="00723AF2">
      <w:pPr>
        <w:pStyle w:val="NormalWeb"/>
        <w:spacing w:before="0" w:beforeAutospacing="0" w:after="240" w:afterAutospacing="0"/>
      </w:pPr>
      <w:bookmarkStart w:id="28" w:name="_ENREF_27"/>
      <w:r w:rsidRPr="00665DA3">
        <w:t xml:space="preserve">Poorhassan, M, Mokhtari, T, Navid, S, Rezaei, M, Sheikhazadi, A, Mojaverrostami, S and Hassanzadeh, G (2017). Poorhassan M, Mokhtari T, Navid S, Rezaei M, Sheikhazadi A, Mojaverrostami S, et al. Stature estimation from forearm length: An anthropological study in Iranian medical students. </w:t>
      </w:r>
      <w:r w:rsidRPr="00723AF2">
        <w:t>Journal of Contemporary Medical Sciences.</w:t>
      </w:r>
      <w:r w:rsidRPr="00665DA3">
        <w:t xml:space="preserve"> </w:t>
      </w:r>
      <w:r w:rsidRPr="00723AF2">
        <w:t>3</w:t>
      </w:r>
      <w:r w:rsidRPr="00665DA3">
        <w:t>, 270-272.</w:t>
      </w:r>
    </w:p>
    <w:bookmarkEnd w:id="28"/>
    <w:p w14:paraId="64E40344" w14:textId="77777777" w:rsidR="00665DA3" w:rsidRPr="00665DA3" w:rsidRDefault="00665DA3" w:rsidP="00723AF2">
      <w:pPr>
        <w:pStyle w:val="NormalWeb"/>
        <w:spacing w:before="0" w:beforeAutospacing="0" w:after="240" w:afterAutospacing="0"/>
      </w:pPr>
    </w:p>
    <w:p w14:paraId="1A5E29C9" w14:textId="77777777" w:rsidR="00665DA3" w:rsidRPr="00665DA3" w:rsidRDefault="00665DA3" w:rsidP="00723AF2">
      <w:pPr>
        <w:pStyle w:val="NormalWeb"/>
        <w:spacing w:before="0" w:beforeAutospacing="0" w:after="240" w:afterAutospacing="0"/>
      </w:pPr>
      <w:bookmarkStart w:id="29" w:name="_ENREF_28"/>
      <w:r w:rsidRPr="00665DA3">
        <w:t xml:space="preserve">Rani, M, Tyagi, A, Ranga, VK, Rani, Y and Murari, A (2011). Stature estimates from foot dimensions. </w:t>
      </w:r>
      <w:r w:rsidRPr="00723AF2">
        <w:t>Journal of Punjab Academy of Forensic Medicine &amp; Toxicology</w:t>
      </w:r>
      <w:r w:rsidRPr="00665DA3">
        <w:t xml:space="preserve"> </w:t>
      </w:r>
      <w:r w:rsidRPr="00723AF2">
        <w:t>11</w:t>
      </w:r>
      <w:r w:rsidRPr="00665DA3">
        <w:t>, 26-30.</w:t>
      </w:r>
      <w:bookmarkEnd w:id="29"/>
    </w:p>
    <w:p w14:paraId="2975D4F2" w14:textId="77777777" w:rsidR="00665DA3" w:rsidRPr="00665DA3" w:rsidRDefault="00665DA3" w:rsidP="00723AF2">
      <w:pPr>
        <w:pStyle w:val="NormalWeb"/>
        <w:spacing w:before="0" w:beforeAutospacing="0" w:after="240" w:afterAutospacing="0"/>
      </w:pPr>
      <w:bookmarkStart w:id="30" w:name="_ENREF_29"/>
      <w:r w:rsidRPr="00665DA3">
        <w:t xml:space="preserve">Rastogi, P, Nagesh, KR and Yoganarasimha, K (2008). Estimation of stature from hand dimensions of north and south Indians. </w:t>
      </w:r>
      <w:r w:rsidRPr="00723AF2">
        <w:t>Leg Med.</w:t>
      </w:r>
      <w:r w:rsidRPr="00665DA3">
        <w:t xml:space="preserve"> </w:t>
      </w:r>
      <w:r w:rsidRPr="00723AF2">
        <w:t>10</w:t>
      </w:r>
      <w:r w:rsidRPr="00665DA3">
        <w:t>, 185-189.</w:t>
      </w:r>
      <w:bookmarkEnd w:id="30"/>
    </w:p>
    <w:p w14:paraId="287701FC" w14:textId="77777777" w:rsidR="00665DA3" w:rsidRPr="00665DA3" w:rsidRDefault="00665DA3" w:rsidP="00723AF2">
      <w:pPr>
        <w:pStyle w:val="NormalWeb"/>
        <w:spacing w:before="0" w:beforeAutospacing="0" w:after="240" w:afterAutospacing="0"/>
      </w:pPr>
      <w:bookmarkStart w:id="31" w:name="_ENREF_30"/>
      <w:r w:rsidRPr="00665DA3">
        <w:t xml:space="preserve">Rhiu and Kim (2019). Estimation of stature from finger and phalange lengths in a Korean adolescent. </w:t>
      </w:r>
      <w:r w:rsidRPr="00723AF2">
        <w:t>Journal of Physiological Anthropology</w:t>
      </w:r>
      <w:r w:rsidRPr="00665DA3">
        <w:t xml:space="preserve"> </w:t>
      </w:r>
      <w:r w:rsidRPr="00723AF2">
        <w:t>38</w:t>
      </w:r>
      <w:r w:rsidRPr="00665DA3">
        <w:t xml:space="preserve">, </w:t>
      </w:r>
      <w:bookmarkEnd w:id="31"/>
    </w:p>
    <w:p w14:paraId="7893F19E" w14:textId="77777777" w:rsidR="00665DA3" w:rsidRPr="00665DA3" w:rsidRDefault="00665DA3" w:rsidP="00723AF2">
      <w:pPr>
        <w:pStyle w:val="NormalWeb"/>
        <w:spacing w:before="0" w:beforeAutospacing="0" w:after="240" w:afterAutospacing="0"/>
      </w:pPr>
      <w:bookmarkStart w:id="32" w:name="_ENREF_31"/>
      <w:r w:rsidRPr="00665DA3">
        <w:t xml:space="preserve">Rodríguez, S, Miguéns, X, Rodríguez-Calvo, MS, Febrero-Bande, M and Muñoz-Barús, JI (2013). Estimating adult stature from radiographically determined metatarsal length in a Spanish population. </w:t>
      </w:r>
      <w:r w:rsidRPr="00723AF2">
        <w:t>Forensic Science International</w:t>
      </w:r>
      <w:r w:rsidRPr="00665DA3">
        <w:t xml:space="preserve"> </w:t>
      </w:r>
      <w:r w:rsidRPr="00723AF2">
        <w:t>226</w:t>
      </w:r>
      <w:r w:rsidRPr="00665DA3">
        <w:t>, 297.</w:t>
      </w:r>
      <w:bookmarkEnd w:id="32"/>
    </w:p>
    <w:p w14:paraId="5EA928C4" w14:textId="77777777" w:rsidR="00665DA3" w:rsidRPr="00665DA3" w:rsidRDefault="00665DA3" w:rsidP="00723AF2">
      <w:pPr>
        <w:pStyle w:val="NormalWeb"/>
        <w:spacing w:before="0" w:beforeAutospacing="0" w:after="240" w:afterAutospacing="0"/>
      </w:pPr>
      <w:bookmarkStart w:id="33" w:name="_ENREF_32"/>
      <w:r w:rsidRPr="00665DA3">
        <w:lastRenderedPageBreak/>
        <w:t xml:space="preserve">Sen, J, Kanchan, T, Mondal, N and Krishan, K (2014). Estimation of stature from lengths of index and ring fingers in a North-eastern Indian population. </w:t>
      </w:r>
      <w:r w:rsidRPr="00723AF2">
        <w:t>J. Forensic Leg. Med.</w:t>
      </w:r>
      <w:r w:rsidRPr="00665DA3">
        <w:t xml:space="preserve"> </w:t>
      </w:r>
      <w:r w:rsidRPr="00723AF2">
        <w:t>22</w:t>
      </w:r>
      <w:r w:rsidRPr="00665DA3">
        <w:t>, 10-15.</w:t>
      </w:r>
      <w:bookmarkEnd w:id="33"/>
    </w:p>
    <w:p w14:paraId="1A8DD679" w14:textId="77777777" w:rsidR="00665DA3" w:rsidRPr="00665DA3" w:rsidRDefault="00665DA3" w:rsidP="00723AF2">
      <w:pPr>
        <w:pStyle w:val="NormalWeb"/>
        <w:spacing w:before="0" w:beforeAutospacing="0" w:after="240" w:afterAutospacing="0"/>
      </w:pPr>
      <w:bookmarkStart w:id="34" w:name="_ENREF_33"/>
      <w:r w:rsidRPr="00665DA3">
        <w:t xml:space="preserve">Sinan, B and Mahmut, C (2022). Height estimation by evaluating morphometric measurements of hands and fingers. </w:t>
      </w:r>
      <w:r w:rsidRPr="00723AF2">
        <w:t>Med Science</w:t>
      </w:r>
      <w:r w:rsidRPr="00665DA3">
        <w:t xml:space="preserve"> </w:t>
      </w:r>
      <w:r w:rsidRPr="00723AF2">
        <w:t>11</w:t>
      </w:r>
      <w:r w:rsidRPr="00665DA3">
        <w:t>, 1336-1339.</w:t>
      </w:r>
      <w:bookmarkEnd w:id="34"/>
    </w:p>
    <w:p w14:paraId="4E69AFAE" w14:textId="77777777" w:rsidR="00665DA3" w:rsidRPr="00665DA3" w:rsidRDefault="00665DA3" w:rsidP="00723AF2">
      <w:pPr>
        <w:pStyle w:val="NormalWeb"/>
        <w:spacing w:before="0" w:beforeAutospacing="0" w:after="240" w:afterAutospacing="0"/>
      </w:pPr>
      <w:bookmarkStart w:id="35" w:name="_ENREF_34"/>
      <w:r w:rsidRPr="00665DA3">
        <w:t xml:space="preserve">Tang, J, Chen, R and Lai, X (2012). Stature estimation from hand dimensions in a Han population of Southern China. </w:t>
      </w:r>
      <w:r w:rsidRPr="00723AF2">
        <w:t>J Forensic Sci</w:t>
      </w:r>
      <w:r w:rsidRPr="00665DA3">
        <w:t xml:space="preserve"> </w:t>
      </w:r>
      <w:r w:rsidRPr="00723AF2">
        <w:t>57</w:t>
      </w:r>
      <w:r w:rsidRPr="00665DA3">
        <w:t>, 1541-1544.</w:t>
      </w:r>
      <w:bookmarkEnd w:id="35"/>
    </w:p>
    <w:p w14:paraId="47858A3D" w14:textId="77777777" w:rsidR="00665DA3" w:rsidRPr="00665DA3" w:rsidRDefault="00665DA3" w:rsidP="00723AF2">
      <w:pPr>
        <w:pStyle w:val="NormalWeb"/>
        <w:spacing w:before="0" w:beforeAutospacing="0" w:after="240" w:afterAutospacing="0"/>
      </w:pPr>
      <w:bookmarkStart w:id="36" w:name="_ENREF_35"/>
      <w:r w:rsidRPr="00665DA3">
        <w:t xml:space="preserve">Torimitsu, S, Makino, Y, Saitoh, H, Sakuma, A, Ishii, N, Hayakawa, M, Yajima, D, Inokuchi, G, Motomura, A, Chiba, F and Iwase, H (2014). Stature estimation based on radial and ulnar lengths using three-dimensional images from multidetector computed tomography in a Japanese population. </w:t>
      </w:r>
      <w:r w:rsidRPr="00723AF2">
        <w:t>Legal Medicine</w:t>
      </w:r>
      <w:r w:rsidRPr="00665DA3">
        <w:t xml:space="preserve"> </w:t>
      </w:r>
      <w:r w:rsidRPr="00723AF2">
        <w:t>16</w:t>
      </w:r>
      <w:r w:rsidRPr="00665DA3">
        <w:t>, 18-16.</w:t>
      </w:r>
      <w:bookmarkEnd w:id="36"/>
    </w:p>
    <w:p w14:paraId="691532CE" w14:textId="77777777" w:rsidR="00665DA3" w:rsidRPr="00665DA3" w:rsidRDefault="00665DA3" w:rsidP="00723AF2">
      <w:pPr>
        <w:pStyle w:val="NormalWeb"/>
        <w:spacing w:before="0" w:beforeAutospacing="0" w:after="240" w:afterAutospacing="0"/>
      </w:pPr>
      <w:bookmarkStart w:id="37" w:name="_ENREF_36"/>
      <w:r w:rsidRPr="00665DA3">
        <w:t xml:space="preserve">Vallois, HV (1996). Anthropometric techniques. </w:t>
      </w:r>
      <w:r w:rsidRPr="00723AF2">
        <w:t>Curr Anthropol.</w:t>
      </w:r>
      <w:r w:rsidRPr="00665DA3">
        <w:t xml:space="preserve"> </w:t>
      </w:r>
      <w:r w:rsidRPr="00723AF2">
        <w:t>6</w:t>
      </w:r>
      <w:r w:rsidRPr="00665DA3">
        <w:t>, 127-143.</w:t>
      </w:r>
      <w:bookmarkEnd w:id="37"/>
    </w:p>
    <w:p w14:paraId="6D4AF135" w14:textId="77777777" w:rsidR="00665DA3" w:rsidRPr="00665DA3" w:rsidRDefault="00665DA3" w:rsidP="00723AF2">
      <w:pPr>
        <w:pStyle w:val="NormalWeb"/>
        <w:spacing w:before="0" w:beforeAutospacing="0" w:after="240" w:afterAutospacing="0"/>
      </w:pPr>
      <w:bookmarkStart w:id="38" w:name="_ENREF_37"/>
      <w:r w:rsidRPr="00665DA3">
        <w:t xml:space="preserve">Zeybek, G, Ergur, I and Demiroglu, Z (2008). Stature and gender estimation using foot measurements. </w:t>
      </w:r>
      <w:r w:rsidRPr="00723AF2">
        <w:t>Forensic Sci Int</w:t>
      </w:r>
      <w:r w:rsidRPr="00665DA3">
        <w:t xml:space="preserve"> </w:t>
      </w:r>
      <w:r w:rsidRPr="00723AF2">
        <w:t>181</w:t>
      </w:r>
      <w:r w:rsidRPr="00665DA3">
        <w:t>, 54 e51-55.</w:t>
      </w:r>
    </w:p>
    <w:bookmarkEnd w:id="38"/>
    <w:p w14:paraId="6F147F6D" w14:textId="77777777" w:rsidR="00665DA3" w:rsidRPr="00665DA3" w:rsidRDefault="00665DA3" w:rsidP="00723AF2">
      <w:pPr>
        <w:pStyle w:val="NormalWeb"/>
        <w:spacing w:before="0" w:beforeAutospacing="0" w:after="240" w:afterAutospacing="0"/>
      </w:pPr>
    </w:p>
    <w:p w14:paraId="00697E80" w14:textId="77777777" w:rsidR="004310FD" w:rsidRDefault="006603AB" w:rsidP="00723AF2">
      <w:pPr>
        <w:pStyle w:val="NormalWeb"/>
        <w:spacing w:before="0" w:beforeAutospacing="0" w:after="240" w:afterAutospacing="0"/>
        <w:rPr>
          <w:b/>
        </w:rPr>
      </w:pPr>
      <w:r>
        <w:fldChar w:fldCharType="end"/>
      </w:r>
    </w:p>
    <w:p w14:paraId="6A269863" w14:textId="77777777" w:rsidR="00723AF2" w:rsidRDefault="00723AF2" w:rsidP="004310FD">
      <w:pPr>
        <w:spacing w:line="480" w:lineRule="auto"/>
        <w:jc w:val="left"/>
        <w:rPr>
          <w:rFonts w:ascii="Times New Roman" w:hAnsi="Times New Roman" w:cs="Times New Roman"/>
          <w:b/>
          <w:color w:val="222222"/>
          <w:sz w:val="24"/>
          <w:szCs w:val="24"/>
          <w:shd w:val="clear" w:color="auto" w:fill="FFFFFF"/>
        </w:rPr>
      </w:pPr>
    </w:p>
    <w:sectPr w:rsidR="00723A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35CF" w14:textId="77777777" w:rsidR="00010E7F" w:rsidRDefault="00010E7F" w:rsidP="007E27B1">
      <w:pPr>
        <w:spacing w:after="0"/>
      </w:pPr>
      <w:r>
        <w:separator/>
      </w:r>
    </w:p>
  </w:endnote>
  <w:endnote w:type="continuationSeparator" w:id="0">
    <w:p w14:paraId="6D3152C8" w14:textId="77777777" w:rsidR="00010E7F" w:rsidRDefault="00010E7F" w:rsidP="007E2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C05FC" w14:textId="77777777" w:rsidR="007E27B1" w:rsidRDefault="007E2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EC52" w14:textId="77777777" w:rsidR="007E27B1" w:rsidRDefault="007E27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8CFA" w14:textId="77777777" w:rsidR="007E27B1" w:rsidRDefault="007E2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8529E" w14:textId="77777777" w:rsidR="00010E7F" w:rsidRDefault="00010E7F" w:rsidP="007E27B1">
      <w:pPr>
        <w:spacing w:after="0"/>
      </w:pPr>
      <w:r>
        <w:separator/>
      </w:r>
    </w:p>
  </w:footnote>
  <w:footnote w:type="continuationSeparator" w:id="0">
    <w:p w14:paraId="5A5A3C8D" w14:textId="77777777" w:rsidR="00010E7F" w:rsidRDefault="00010E7F" w:rsidP="007E27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A0A10" w14:textId="007101EB" w:rsidR="007E27B1" w:rsidRDefault="00010E7F">
    <w:pPr>
      <w:pStyle w:val="Header"/>
    </w:pPr>
    <w:r>
      <w:rPr>
        <w:noProof/>
      </w:rPr>
      <w:pict w14:anchorId="0DFB6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032"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A3916" w14:textId="33C08B10" w:rsidR="007E27B1" w:rsidRDefault="00010E7F">
    <w:pPr>
      <w:pStyle w:val="Header"/>
    </w:pPr>
    <w:r>
      <w:rPr>
        <w:noProof/>
      </w:rPr>
      <w:pict w14:anchorId="581EE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033"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EA255" w14:textId="145BF484" w:rsidR="007E27B1" w:rsidRDefault="00010E7F">
    <w:pPr>
      <w:pStyle w:val="Header"/>
    </w:pPr>
    <w:r>
      <w:rPr>
        <w:noProof/>
      </w:rPr>
      <w:pict w14:anchorId="69419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099031"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35577"/>
    <w:multiLevelType w:val="hybridMultilevel"/>
    <w:tmpl w:val="FEACA8D4"/>
    <w:lvl w:ilvl="0" w:tplc="C41AC8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7AEB"/>
    <w:multiLevelType w:val="hybridMultilevel"/>
    <w:tmpl w:val="2AF8D8DA"/>
    <w:lvl w:ilvl="0" w:tplc="FE687F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ategoryHeadingStyles" w:val="&lt;section-heading-styles&gt;&lt;category-title alignment=&quot;1&quot;&gt;&lt;/category-title&gt;&lt;category-heading alignment=&quot;1&quot;&gt;&lt;/category-heading&gt;&lt;/section-heading-styles&gt;"/>
    <w:docVar w:name="EN.DefaultReferenceGroups" w:val="&lt;reference-groups&gt;&lt;reference-group&gt;&lt;kind&gt;1&lt;/kind&gt;&lt;heading&gt;&lt;/heading&gt;&lt;alignment&gt;0&lt;/alignment&gt;&lt;records&gt;&lt;record&gt;&lt;key app=&quot;EN&quot; db-id=&quot;p0t0pfr99952v8etweq5vsf80efpxezx2rae&quot; timestamp=&quot;1716474182&quot;&gt;1005&lt;/key&gt;&lt;/record&gt;&lt;record&gt;&lt;key app=&quot;EN&quot; db-id=&quot;p0t0pfr99952v8etweq5vsf80efpxezx2rae&quot; timestamp=&quot;1716514426&quot;&gt;1009&lt;/key&gt;&lt;/record&gt;&lt;record&gt;&lt;key app=&quot;EN&quot; db-id=&quot;p0t0pfr99952v8etweq5vsf80efpxezx2rae&quot; timestamp=&quot;1723217474&quot;&gt;1043&lt;/key&gt;&lt;/record&gt;&lt;record&gt;&lt;key app=&quot;EN&quot; db-id=&quot;p0t0pfr99952v8etweq5vsf80efpxezx2rae&quot; timestamp=&quot;1723032602&quot;&gt;1040&lt;/key&gt;&lt;/record&gt;&lt;record&gt;&lt;key app=&quot;EN&quot; db-id=&quot;p0t0pfr99952v8etweq5vsf80efpxezx2rae&quot; timestamp=&quot;1722914013&quot;&gt;1031&lt;/key&gt;&lt;/record&gt;&lt;record&gt;&lt;key app=&quot;EN&quot; db-id=&quot;p0t0pfr99952v8etweq5vsf80efpxezx2rae&quot; timestamp=&quot;1716472614&quot;&gt;998&lt;/key&gt;&lt;/record&gt;&lt;record&gt;&lt;key app=&quot;EN&quot; db-id=&quot;p0t0pfr99952v8etweq5vsf80efpxezx2rae&quot; timestamp=&quot;1716473239&quot;&gt;1001&lt;/key&gt;&lt;/record&gt;&lt;record&gt;&lt;key app=&quot;EN&quot; db-id=&quot;p0t0pfr99952v8etweq5vsf80efpxezx2rae&quot; timestamp=&quot;1716471306&quot;&gt;997&lt;/key&gt;&lt;/record&gt;&lt;record&gt;&lt;key app=&quot;EN&quot; db-id=&quot;p0t0pfr99952v8etweq5vsf80efpxezx2rae&quot; timestamp=&quot;1716473787&quot;&gt;1003&lt;/key&gt;&lt;/record&gt;&lt;record&gt;&lt;key app=&quot;EN&quot; db-id=&quot;p0t0pfr99952v8etweq5vsf80efpxezx2rae&quot; timestamp=&quot;1722757896&quot;&gt;1017&lt;/key&gt;&lt;/record&gt;&lt;record&gt;&lt;key app=&quot;EN&quot; db-id=&quot;p0t0pfr99952v8etweq5vsf80efpxezx2rae&quot; timestamp=&quot;1716470149&quot;&gt;995&lt;/key&gt;&lt;/record&gt;&lt;record&gt;&lt;key app=&quot;EN&quot; db-id=&quot;p0t0pfr99952v8etweq5vsf80efpxezx2rae&quot; timestamp=&quot;1722758208&quot;&gt;1020&lt;/key&gt;&lt;/record&gt;&lt;record&gt;&lt;key app=&quot;EN&quot; db-id=&quot;p0t0pfr99952v8etweq5vsf80efpxezx2rae&quot; timestamp=&quot;1722758141&quot;&gt;1019&lt;/key&gt;&lt;/record&gt;&lt;record&gt;&lt;key app=&quot;EN&quot; db-id=&quot;p0t0pfr99952v8etweq5vsf80efpxezx2rae&quot; timestamp=&quot;1722915720&quot;&gt;1034&lt;/key&gt;&lt;/record&gt;&lt;record&gt;&lt;key app=&quot;EN&quot; db-id=&quot;p0t0pfr99952v8etweq5vsf80efpxezx2rae&quot; timestamp=&quot;1716473982&quot;&gt;1004&lt;/key&gt;&lt;/record&gt;&lt;record&gt;&lt;key app=&quot;EN&quot; db-id=&quot;p0t0pfr99952v8etweq5vsf80efpxezx2rae&quot; timestamp=&quot;1723217677&quot;&gt;1044&lt;/key&gt;&lt;/record&gt;&lt;record&gt;&lt;key app=&quot;EN&quot; db-id=&quot;p0t0pfr99952v8etweq5vsf80efpxezx2rae&quot; timestamp=&quot;1722858914&quot;&gt;1025&lt;/key&gt;&lt;/record&gt;&lt;record&gt;&lt;key app=&quot;EN&quot; db-id=&quot;p0t0pfr99952v8etweq5vsf80efpxezx2rae&quot; timestamp=&quot;1716464764&quot;&gt;982&lt;/key&gt;&lt;/record&gt;&lt;record&gt;&lt;key app=&quot;EN&quot; db-id=&quot;p0t0pfr99952v8etweq5vsf80efpxezx2rae&quot; timestamp=&quot;1716465823&quot;&gt;985&lt;/key&gt;&lt;/record&gt;&lt;record&gt;&lt;key app=&quot;EN&quot; db-id=&quot;p0t0pfr99952v8etweq5vsf80efpxezx2rae&quot; timestamp=&quot;1722864339&quot;&gt;1030&lt;/key&gt;&lt;/record&gt;&lt;record&gt;&lt;key app=&quot;EN&quot; db-id=&quot;p0t0pfr99952v8etweq5vsf80efpxezx2rae&quot; timestamp=&quot;1722758335&quot;&gt;1022&lt;/key&gt;&lt;/record&gt;&lt;record&gt;&lt;key app=&quot;EN&quot; db-id=&quot;p0t0pfr99952v8etweq5vsf80efpxezx2rae&quot; timestamp=&quot;1716474724&quot;&gt;1007&lt;/key&gt;&lt;/record&gt;&lt;record&gt;&lt;key app=&quot;EN&quot; db-id=&quot;p0t0pfr99952v8etweq5vsf80efpxezx2rae&quot; timestamp=&quot;1723103116&quot;&gt;1042&lt;/key&gt;&lt;/record&gt;&lt;record&gt;&lt;key app=&quot;EN&quot; db-id=&quot;p0t0pfr99952v8etweq5vsf80efpxezx2rae&quot; timestamp=&quot;1722915447&quot;&gt;1033&lt;/key&gt;&lt;/record&gt;&lt;record&gt;&lt;key app=&quot;EN&quot; db-id=&quot;p0t0pfr99952v8etweq5vsf80efpxezx2rae&quot; timestamp=&quot;1716515013&quot;&gt;1010&lt;/key&gt;&lt;/record&gt;&lt;record&gt;&lt;key app=&quot;EN&quot; db-id=&quot;p0t0pfr99952v8etweq5vsf80efpxezx2rae&quot; timestamp=&quot;1716515196&quot;&gt;1011&lt;/key&gt;&lt;/record&gt;&lt;record&gt;&lt;key app=&quot;EN&quot; db-id=&quot;p0t0pfr99952v8etweq5vsf80efpxezx2rae&quot; timestamp=&quot;1716470956&quot;&gt;996&lt;/key&gt;&lt;/record&gt;&lt;record&gt;&lt;key app=&quot;EN&quot; db-id=&quot;p0t0pfr99952v8etweq5vsf80efpxezx2rae&quot; timestamp=&quot;1716472860&quot;&gt;999&lt;/key&gt;&lt;/record&gt;&lt;record&gt;&lt;key app=&quot;EN&quot; db-id=&quot;p0t0pfr99952v8etweq5vsf80efpxezx2rae&quot; timestamp=&quot;1722859128&quot;&gt;1026&lt;/key&gt;&lt;/record&gt;&lt;record&gt;&lt;key app=&quot;EN&quot; db-id=&quot;p0t0pfr99952v8etweq5vsf80efpxezx2rae&quot; timestamp=&quot;1722753196&quot;&gt;1015&lt;/key&gt;&lt;/record&gt;&lt;record&gt;&lt;key app=&quot;EN&quot; db-id=&quot;p0t0pfr99952v8etweq5vsf80efpxezx2rae&quot; timestamp=&quot;1716474579&quot;&gt;1006&lt;/key&gt;&lt;/record&gt;&lt;record&gt;&lt;key app=&quot;EN&quot; db-id=&quot;p0t0pfr99952v8etweq5vsf80efpxezx2rae&quot; timestamp=&quot;1722863715&quot;&gt;1029&lt;/key&gt;&lt;/record&gt;&lt;record&gt;&lt;key app=&quot;EN&quot; db-id=&quot;p0t0pfr99952v8etweq5vsf80efpxezx2rae&quot; timestamp=&quot;1723089762&quot;&gt;1041&lt;/key&gt;&lt;/record&gt;&lt;record&gt;&lt;key app=&quot;EN&quot; db-id=&quot;p0t0pfr99952v8etweq5vsf80efpxezx2rae&quot; timestamp=&quot;1722859573&quot;&gt;1027&lt;/key&gt;&lt;/record&gt;&lt;record&gt;&lt;key app=&quot;EN&quot; db-id=&quot;p0t0pfr99952v8etweq5vsf80efpxezx2rae&quot; timestamp=&quot;1716473530&quot;&gt;1002&lt;/key&gt;&lt;/record&gt;&lt;record&gt;&lt;key app=&quot;EN&quot; db-id=&quot;p0t0pfr99952v8etweq5vsf80efpxezx2rae&quot; timestamp=&quot;1716561485&quot;&gt;1013&lt;/key&gt;&lt;/record&gt;&lt;record&gt;&lt;key app=&quot;EN&quot; db-id=&quot;p0t0pfr99952v8etweq5vsf80efpxezx2rae&quot; timestamp=&quot;1716465731&quot;&gt;984&lt;/key&gt;&lt;/record&gt;&lt;/records&gt;&lt;/reference-group&gt;&lt;/reference-groups&gt;"/>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0t0pfr99952v8etweq5vsf80efpxezx2rae&quot;&gt;My EndNote Library1&lt;record-ids&gt;&lt;item&gt;982&lt;/item&gt;&lt;item&gt;984&lt;/item&gt;&lt;item&gt;985&lt;/item&gt;&lt;item&gt;995&lt;/item&gt;&lt;item&gt;996&lt;/item&gt;&lt;item&gt;997&lt;/item&gt;&lt;item&gt;998&lt;/item&gt;&lt;item&gt;999&lt;/item&gt;&lt;item&gt;1001&lt;/item&gt;&lt;item&gt;1002&lt;/item&gt;&lt;item&gt;1003&lt;/item&gt;&lt;item&gt;1004&lt;/item&gt;&lt;item&gt;1005&lt;/item&gt;&lt;item&gt;1006&lt;/item&gt;&lt;item&gt;1007&lt;/item&gt;&lt;item&gt;1009&lt;/item&gt;&lt;item&gt;1010&lt;/item&gt;&lt;item&gt;1011&lt;/item&gt;&lt;item&gt;1013&lt;/item&gt;&lt;item&gt;1015&lt;/item&gt;&lt;item&gt;1017&lt;/item&gt;&lt;item&gt;1019&lt;/item&gt;&lt;item&gt;1020&lt;/item&gt;&lt;item&gt;1022&lt;/item&gt;&lt;item&gt;1026&lt;/item&gt;&lt;item&gt;1027&lt;/item&gt;&lt;item&gt;1029&lt;/item&gt;&lt;item&gt;1030&lt;/item&gt;&lt;item&gt;1031&lt;/item&gt;&lt;item&gt;1033&lt;/item&gt;&lt;item&gt;1034&lt;/item&gt;&lt;item&gt;1040&lt;/item&gt;&lt;item&gt;1041&lt;/item&gt;&lt;item&gt;1042&lt;/item&gt;&lt;item&gt;1043&lt;/item&gt;&lt;item&gt;1044&lt;/item&gt;&lt;/record-ids&gt;&lt;/item&gt;&lt;/Libraries&gt;"/>
  </w:docVars>
  <w:rsids>
    <w:rsidRoot w:val="009828AF"/>
    <w:rsid w:val="00010E7F"/>
    <w:rsid w:val="00066510"/>
    <w:rsid w:val="000A2C9B"/>
    <w:rsid w:val="000A6FF0"/>
    <w:rsid w:val="00105989"/>
    <w:rsid w:val="00147433"/>
    <w:rsid w:val="00195755"/>
    <w:rsid w:val="001E3536"/>
    <w:rsid w:val="002908D4"/>
    <w:rsid w:val="002D3572"/>
    <w:rsid w:val="002F6635"/>
    <w:rsid w:val="00336E06"/>
    <w:rsid w:val="003C60F7"/>
    <w:rsid w:val="003E7A19"/>
    <w:rsid w:val="0042270A"/>
    <w:rsid w:val="004263C1"/>
    <w:rsid w:val="004310FD"/>
    <w:rsid w:val="00444E8C"/>
    <w:rsid w:val="00565700"/>
    <w:rsid w:val="005A0131"/>
    <w:rsid w:val="005F05D3"/>
    <w:rsid w:val="00607D11"/>
    <w:rsid w:val="006307B0"/>
    <w:rsid w:val="006603AB"/>
    <w:rsid w:val="00665DA3"/>
    <w:rsid w:val="006C4593"/>
    <w:rsid w:val="00723533"/>
    <w:rsid w:val="00723AF2"/>
    <w:rsid w:val="0073201F"/>
    <w:rsid w:val="0073786A"/>
    <w:rsid w:val="0076042B"/>
    <w:rsid w:val="00787852"/>
    <w:rsid w:val="007C4D51"/>
    <w:rsid w:val="007D0EE1"/>
    <w:rsid w:val="007D724D"/>
    <w:rsid w:val="007E0520"/>
    <w:rsid w:val="007E27B1"/>
    <w:rsid w:val="0083014B"/>
    <w:rsid w:val="008A4D8C"/>
    <w:rsid w:val="008D1725"/>
    <w:rsid w:val="008E1233"/>
    <w:rsid w:val="009134B0"/>
    <w:rsid w:val="00934AF2"/>
    <w:rsid w:val="00975340"/>
    <w:rsid w:val="009828AF"/>
    <w:rsid w:val="009A297D"/>
    <w:rsid w:val="009D4070"/>
    <w:rsid w:val="00A246BF"/>
    <w:rsid w:val="00A46EB4"/>
    <w:rsid w:val="00AC28D7"/>
    <w:rsid w:val="00AD5AD3"/>
    <w:rsid w:val="00B75CD9"/>
    <w:rsid w:val="00CC7291"/>
    <w:rsid w:val="00CF1FE3"/>
    <w:rsid w:val="00D23D1B"/>
    <w:rsid w:val="00DD40DD"/>
    <w:rsid w:val="00E015C6"/>
    <w:rsid w:val="00E076D8"/>
    <w:rsid w:val="00E122CC"/>
    <w:rsid w:val="00E43EE6"/>
    <w:rsid w:val="00E6037F"/>
    <w:rsid w:val="00E609BB"/>
    <w:rsid w:val="00E76F18"/>
    <w:rsid w:val="00EA2A70"/>
    <w:rsid w:val="00F54FB4"/>
    <w:rsid w:val="00F73F93"/>
    <w:rsid w:val="00F768A6"/>
    <w:rsid w:val="00FC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5E907B"/>
  <w15:docId w15:val="{904E095A-F302-4B8D-BBBE-45D8B6CC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340"/>
    <w:pPr>
      <w:spacing w:line="240" w:lineRule="auto"/>
      <w:ind w:left="360"/>
    </w:pPr>
  </w:style>
  <w:style w:type="paragraph" w:styleId="Heading1">
    <w:name w:val="heading 1"/>
    <w:basedOn w:val="Normal"/>
    <w:next w:val="Normal"/>
    <w:link w:val="Heading1Char"/>
    <w:uiPriority w:val="9"/>
    <w:qFormat/>
    <w:rsid w:val="002F6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10FD"/>
    <w:pPr>
      <w:spacing w:before="100" w:beforeAutospacing="1" w:after="100" w:afterAutospacing="1"/>
      <w:ind w:left="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340"/>
    <w:pPr>
      <w:contextualSpacing/>
    </w:pPr>
  </w:style>
  <w:style w:type="paragraph" w:styleId="NormalWeb">
    <w:name w:val="Normal (Web)"/>
    <w:basedOn w:val="Normal"/>
    <w:link w:val="NormalWebChar"/>
    <w:uiPriority w:val="99"/>
    <w:unhideWhenUsed/>
    <w:rsid w:val="009828AF"/>
    <w:pPr>
      <w:spacing w:before="100" w:beforeAutospacing="1" w:after="100" w:afterAutospacing="1"/>
      <w:ind w:left="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23D1B"/>
    <w:rPr>
      <w:b/>
      <w:bCs/>
    </w:rPr>
  </w:style>
  <w:style w:type="character" w:styleId="Emphasis">
    <w:name w:val="Emphasis"/>
    <w:basedOn w:val="DefaultParagraphFont"/>
    <w:uiPriority w:val="20"/>
    <w:qFormat/>
    <w:rsid w:val="00D23D1B"/>
    <w:rPr>
      <w:i/>
      <w:iCs/>
    </w:rPr>
  </w:style>
  <w:style w:type="table" w:styleId="TableGrid">
    <w:name w:val="Table Grid"/>
    <w:basedOn w:val="TableNormal"/>
    <w:uiPriority w:val="39"/>
    <w:rsid w:val="00A4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33"/>
    <w:rPr>
      <w:color w:val="0000FF"/>
      <w:u w:val="single"/>
    </w:rPr>
  </w:style>
  <w:style w:type="paragraph" w:customStyle="1" w:styleId="EndNoteBibliographyTitle">
    <w:name w:val="EndNote Bibliography Title"/>
    <w:basedOn w:val="Normal"/>
    <w:link w:val="EndNoteBibliographyTitleChar"/>
    <w:rsid w:val="006603AB"/>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6603AB"/>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6603AB"/>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6603AB"/>
    <w:rPr>
      <w:rFonts w:ascii="Calibri" w:hAnsi="Calibri" w:cs="Calibri"/>
      <w:noProof/>
    </w:rPr>
  </w:style>
  <w:style w:type="character" w:customStyle="1" w:styleId="EndNoteBibliographyChar">
    <w:name w:val="EndNote Bibliography Char"/>
    <w:basedOn w:val="NormalWebChar"/>
    <w:link w:val="EndNoteBibliography"/>
    <w:rsid w:val="006603AB"/>
    <w:rPr>
      <w:rFonts w:ascii="Calibri" w:eastAsia="Times New Roman" w:hAnsi="Calibri" w:cs="Calibri"/>
      <w:noProof/>
      <w:sz w:val="24"/>
      <w:szCs w:val="24"/>
    </w:rPr>
  </w:style>
  <w:style w:type="paragraph" w:customStyle="1" w:styleId="EndNoteCategoryHeading">
    <w:name w:val="EndNote Category Heading"/>
    <w:basedOn w:val="Normal"/>
    <w:link w:val="EndNoteCategoryHeadingChar"/>
    <w:rsid w:val="00607D11"/>
    <w:pPr>
      <w:spacing w:before="120" w:after="120"/>
      <w:jc w:val="left"/>
    </w:pPr>
  </w:style>
  <w:style w:type="character" w:customStyle="1" w:styleId="EndNoteCategoryHeadingChar">
    <w:name w:val="EndNote Category Heading Char"/>
    <w:basedOn w:val="NormalWebChar"/>
    <w:link w:val="EndNoteCategoryHeading"/>
    <w:rsid w:val="00607D11"/>
    <w:rPr>
      <w:rFonts w:ascii="Times New Roman" w:eastAsia="Times New Roman" w:hAnsi="Times New Roman" w:cs="Times New Roman"/>
      <w:sz w:val="24"/>
      <w:szCs w:val="24"/>
    </w:rPr>
  </w:style>
  <w:style w:type="paragraph" w:customStyle="1" w:styleId="EndNoteCategoryTitle">
    <w:name w:val="EndNote Category Title"/>
    <w:basedOn w:val="Normal"/>
    <w:link w:val="EndNoteCategoryTitleChar"/>
    <w:rsid w:val="00607D11"/>
    <w:pPr>
      <w:spacing w:before="120" w:after="120"/>
      <w:jc w:val="center"/>
    </w:pPr>
  </w:style>
  <w:style w:type="character" w:customStyle="1" w:styleId="EndNoteCategoryTitleChar">
    <w:name w:val="EndNote Category Title Char"/>
    <w:basedOn w:val="NormalWebChar"/>
    <w:link w:val="EndNoteCategoryTitle"/>
    <w:rsid w:val="00607D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310FD"/>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F663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C4C16"/>
    <w:pPr>
      <w:spacing w:after="0" w:line="240" w:lineRule="auto"/>
      <w:ind w:left="360"/>
    </w:pPr>
  </w:style>
  <w:style w:type="character" w:customStyle="1" w:styleId="UnresolvedMention">
    <w:name w:val="Unresolved Mention"/>
    <w:basedOn w:val="DefaultParagraphFont"/>
    <w:uiPriority w:val="99"/>
    <w:semiHidden/>
    <w:unhideWhenUsed/>
    <w:rsid w:val="006307B0"/>
    <w:rPr>
      <w:color w:val="605E5C"/>
      <w:shd w:val="clear" w:color="auto" w:fill="E1DFDD"/>
    </w:rPr>
  </w:style>
  <w:style w:type="paragraph" w:styleId="Header">
    <w:name w:val="header"/>
    <w:basedOn w:val="Normal"/>
    <w:link w:val="HeaderChar"/>
    <w:uiPriority w:val="99"/>
    <w:unhideWhenUsed/>
    <w:rsid w:val="007E27B1"/>
    <w:pPr>
      <w:tabs>
        <w:tab w:val="center" w:pos="4680"/>
        <w:tab w:val="right" w:pos="9360"/>
      </w:tabs>
      <w:spacing w:after="0"/>
    </w:pPr>
  </w:style>
  <w:style w:type="character" w:customStyle="1" w:styleId="HeaderChar">
    <w:name w:val="Header Char"/>
    <w:basedOn w:val="DefaultParagraphFont"/>
    <w:link w:val="Header"/>
    <w:uiPriority w:val="99"/>
    <w:rsid w:val="007E27B1"/>
  </w:style>
  <w:style w:type="paragraph" w:styleId="Footer">
    <w:name w:val="footer"/>
    <w:basedOn w:val="Normal"/>
    <w:link w:val="FooterChar"/>
    <w:uiPriority w:val="99"/>
    <w:unhideWhenUsed/>
    <w:rsid w:val="007E27B1"/>
    <w:pPr>
      <w:tabs>
        <w:tab w:val="center" w:pos="4680"/>
        <w:tab w:val="right" w:pos="9360"/>
      </w:tabs>
      <w:spacing w:after="0"/>
    </w:pPr>
  </w:style>
  <w:style w:type="character" w:customStyle="1" w:styleId="FooterChar">
    <w:name w:val="Footer Char"/>
    <w:basedOn w:val="DefaultParagraphFont"/>
    <w:link w:val="Footer"/>
    <w:uiPriority w:val="99"/>
    <w:rsid w:val="007E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5">
      <w:bodyDiv w:val="1"/>
      <w:marLeft w:val="0"/>
      <w:marRight w:val="0"/>
      <w:marTop w:val="0"/>
      <w:marBottom w:val="0"/>
      <w:divBdr>
        <w:top w:val="none" w:sz="0" w:space="0" w:color="auto"/>
        <w:left w:val="none" w:sz="0" w:space="0" w:color="auto"/>
        <w:bottom w:val="none" w:sz="0" w:space="0" w:color="auto"/>
        <w:right w:val="none" w:sz="0" w:space="0" w:color="auto"/>
      </w:divBdr>
    </w:div>
    <w:div w:id="440341303">
      <w:bodyDiv w:val="1"/>
      <w:marLeft w:val="0"/>
      <w:marRight w:val="0"/>
      <w:marTop w:val="0"/>
      <w:marBottom w:val="0"/>
      <w:divBdr>
        <w:top w:val="none" w:sz="0" w:space="0" w:color="auto"/>
        <w:left w:val="none" w:sz="0" w:space="0" w:color="auto"/>
        <w:bottom w:val="none" w:sz="0" w:space="0" w:color="auto"/>
        <w:right w:val="none" w:sz="0" w:space="0" w:color="auto"/>
      </w:divBdr>
    </w:div>
    <w:div w:id="448471525">
      <w:bodyDiv w:val="1"/>
      <w:marLeft w:val="0"/>
      <w:marRight w:val="0"/>
      <w:marTop w:val="0"/>
      <w:marBottom w:val="0"/>
      <w:divBdr>
        <w:top w:val="none" w:sz="0" w:space="0" w:color="auto"/>
        <w:left w:val="none" w:sz="0" w:space="0" w:color="auto"/>
        <w:bottom w:val="none" w:sz="0" w:space="0" w:color="auto"/>
        <w:right w:val="none" w:sz="0" w:space="0" w:color="auto"/>
      </w:divBdr>
    </w:div>
    <w:div w:id="453988334">
      <w:bodyDiv w:val="1"/>
      <w:marLeft w:val="0"/>
      <w:marRight w:val="0"/>
      <w:marTop w:val="0"/>
      <w:marBottom w:val="0"/>
      <w:divBdr>
        <w:top w:val="none" w:sz="0" w:space="0" w:color="auto"/>
        <w:left w:val="none" w:sz="0" w:space="0" w:color="auto"/>
        <w:bottom w:val="none" w:sz="0" w:space="0" w:color="auto"/>
        <w:right w:val="none" w:sz="0" w:space="0" w:color="auto"/>
      </w:divBdr>
    </w:div>
    <w:div w:id="579027864">
      <w:bodyDiv w:val="1"/>
      <w:marLeft w:val="0"/>
      <w:marRight w:val="0"/>
      <w:marTop w:val="0"/>
      <w:marBottom w:val="0"/>
      <w:divBdr>
        <w:top w:val="none" w:sz="0" w:space="0" w:color="auto"/>
        <w:left w:val="none" w:sz="0" w:space="0" w:color="auto"/>
        <w:bottom w:val="none" w:sz="0" w:space="0" w:color="auto"/>
        <w:right w:val="none" w:sz="0" w:space="0" w:color="auto"/>
      </w:divBdr>
    </w:div>
    <w:div w:id="610403204">
      <w:bodyDiv w:val="1"/>
      <w:marLeft w:val="0"/>
      <w:marRight w:val="0"/>
      <w:marTop w:val="0"/>
      <w:marBottom w:val="0"/>
      <w:divBdr>
        <w:top w:val="none" w:sz="0" w:space="0" w:color="auto"/>
        <w:left w:val="none" w:sz="0" w:space="0" w:color="auto"/>
        <w:bottom w:val="none" w:sz="0" w:space="0" w:color="auto"/>
        <w:right w:val="none" w:sz="0" w:space="0" w:color="auto"/>
      </w:divBdr>
    </w:div>
    <w:div w:id="616372544">
      <w:bodyDiv w:val="1"/>
      <w:marLeft w:val="0"/>
      <w:marRight w:val="0"/>
      <w:marTop w:val="0"/>
      <w:marBottom w:val="0"/>
      <w:divBdr>
        <w:top w:val="none" w:sz="0" w:space="0" w:color="auto"/>
        <w:left w:val="none" w:sz="0" w:space="0" w:color="auto"/>
        <w:bottom w:val="none" w:sz="0" w:space="0" w:color="auto"/>
        <w:right w:val="none" w:sz="0" w:space="0" w:color="auto"/>
      </w:divBdr>
    </w:div>
    <w:div w:id="694814078">
      <w:bodyDiv w:val="1"/>
      <w:marLeft w:val="0"/>
      <w:marRight w:val="0"/>
      <w:marTop w:val="0"/>
      <w:marBottom w:val="0"/>
      <w:divBdr>
        <w:top w:val="none" w:sz="0" w:space="0" w:color="auto"/>
        <w:left w:val="none" w:sz="0" w:space="0" w:color="auto"/>
        <w:bottom w:val="none" w:sz="0" w:space="0" w:color="auto"/>
        <w:right w:val="none" w:sz="0" w:space="0" w:color="auto"/>
      </w:divBdr>
    </w:div>
    <w:div w:id="955403167">
      <w:bodyDiv w:val="1"/>
      <w:marLeft w:val="0"/>
      <w:marRight w:val="0"/>
      <w:marTop w:val="0"/>
      <w:marBottom w:val="0"/>
      <w:divBdr>
        <w:top w:val="none" w:sz="0" w:space="0" w:color="auto"/>
        <w:left w:val="none" w:sz="0" w:space="0" w:color="auto"/>
        <w:bottom w:val="none" w:sz="0" w:space="0" w:color="auto"/>
        <w:right w:val="none" w:sz="0" w:space="0" w:color="auto"/>
      </w:divBdr>
    </w:div>
    <w:div w:id="1179736817">
      <w:bodyDiv w:val="1"/>
      <w:marLeft w:val="0"/>
      <w:marRight w:val="0"/>
      <w:marTop w:val="0"/>
      <w:marBottom w:val="0"/>
      <w:divBdr>
        <w:top w:val="none" w:sz="0" w:space="0" w:color="auto"/>
        <w:left w:val="none" w:sz="0" w:space="0" w:color="auto"/>
        <w:bottom w:val="none" w:sz="0" w:space="0" w:color="auto"/>
        <w:right w:val="none" w:sz="0" w:space="0" w:color="auto"/>
      </w:divBdr>
    </w:div>
    <w:div w:id="1281034047">
      <w:bodyDiv w:val="1"/>
      <w:marLeft w:val="0"/>
      <w:marRight w:val="0"/>
      <w:marTop w:val="0"/>
      <w:marBottom w:val="0"/>
      <w:divBdr>
        <w:top w:val="none" w:sz="0" w:space="0" w:color="auto"/>
        <w:left w:val="none" w:sz="0" w:space="0" w:color="auto"/>
        <w:bottom w:val="none" w:sz="0" w:space="0" w:color="auto"/>
        <w:right w:val="none" w:sz="0" w:space="0" w:color="auto"/>
      </w:divBdr>
    </w:div>
    <w:div w:id="1317416965">
      <w:bodyDiv w:val="1"/>
      <w:marLeft w:val="0"/>
      <w:marRight w:val="0"/>
      <w:marTop w:val="0"/>
      <w:marBottom w:val="0"/>
      <w:divBdr>
        <w:top w:val="none" w:sz="0" w:space="0" w:color="auto"/>
        <w:left w:val="none" w:sz="0" w:space="0" w:color="auto"/>
        <w:bottom w:val="none" w:sz="0" w:space="0" w:color="auto"/>
        <w:right w:val="none" w:sz="0" w:space="0" w:color="auto"/>
      </w:divBdr>
    </w:div>
    <w:div w:id="1521889686">
      <w:bodyDiv w:val="1"/>
      <w:marLeft w:val="0"/>
      <w:marRight w:val="0"/>
      <w:marTop w:val="0"/>
      <w:marBottom w:val="0"/>
      <w:divBdr>
        <w:top w:val="none" w:sz="0" w:space="0" w:color="auto"/>
        <w:left w:val="none" w:sz="0" w:space="0" w:color="auto"/>
        <w:bottom w:val="none" w:sz="0" w:space="0" w:color="auto"/>
        <w:right w:val="none" w:sz="0" w:space="0" w:color="auto"/>
      </w:divBdr>
    </w:div>
    <w:div w:id="1671367158">
      <w:bodyDiv w:val="1"/>
      <w:marLeft w:val="0"/>
      <w:marRight w:val="0"/>
      <w:marTop w:val="0"/>
      <w:marBottom w:val="0"/>
      <w:divBdr>
        <w:top w:val="none" w:sz="0" w:space="0" w:color="auto"/>
        <w:left w:val="none" w:sz="0" w:space="0" w:color="auto"/>
        <w:bottom w:val="none" w:sz="0" w:space="0" w:color="auto"/>
        <w:right w:val="none" w:sz="0" w:space="0" w:color="auto"/>
      </w:divBdr>
    </w:div>
    <w:div w:id="1705329848">
      <w:bodyDiv w:val="1"/>
      <w:marLeft w:val="0"/>
      <w:marRight w:val="0"/>
      <w:marTop w:val="0"/>
      <w:marBottom w:val="0"/>
      <w:divBdr>
        <w:top w:val="none" w:sz="0" w:space="0" w:color="auto"/>
        <w:left w:val="none" w:sz="0" w:space="0" w:color="auto"/>
        <w:bottom w:val="none" w:sz="0" w:space="0" w:color="auto"/>
        <w:right w:val="none" w:sz="0" w:space="0" w:color="auto"/>
      </w:divBdr>
    </w:div>
    <w:div w:id="1756779852">
      <w:bodyDiv w:val="1"/>
      <w:marLeft w:val="0"/>
      <w:marRight w:val="0"/>
      <w:marTop w:val="0"/>
      <w:marBottom w:val="0"/>
      <w:divBdr>
        <w:top w:val="none" w:sz="0" w:space="0" w:color="auto"/>
        <w:left w:val="none" w:sz="0" w:space="0" w:color="auto"/>
        <w:bottom w:val="none" w:sz="0" w:space="0" w:color="auto"/>
        <w:right w:val="none" w:sz="0" w:space="0" w:color="auto"/>
      </w:divBdr>
    </w:div>
    <w:div w:id="181517535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10279</Words>
  <Characters>58593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2025-06-27T22:31:00Z</dcterms:created>
  <dcterms:modified xsi:type="dcterms:W3CDTF">2025-06-27T22:31:00Z</dcterms:modified>
</cp:coreProperties>
</file>