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386DA" w14:textId="77777777" w:rsidR="00A40F9C" w:rsidRPr="006E7FDF" w:rsidRDefault="00A40F9C">
      <w:pPr>
        <w:ind w:left="2325"/>
        <w:rPr>
          <w:rFonts w:asciiTheme="majorBidi" w:hAnsiTheme="majorBidi" w:cstheme="majorBidi"/>
          <w:b/>
          <w:i/>
          <w:spacing w:val="-2"/>
          <w:sz w:val="24"/>
        </w:rPr>
      </w:pPr>
    </w:p>
    <w:p w14:paraId="2D54A7A0" w14:textId="77777777" w:rsidR="00A40F9C" w:rsidRPr="006E7FDF" w:rsidRDefault="00A40F9C">
      <w:pPr>
        <w:ind w:left="2325"/>
        <w:rPr>
          <w:rFonts w:asciiTheme="majorBidi" w:hAnsiTheme="majorBidi" w:cstheme="majorBidi"/>
          <w:b/>
          <w:i/>
          <w:spacing w:val="-2"/>
          <w:sz w:val="24"/>
        </w:rPr>
      </w:pPr>
    </w:p>
    <w:p w14:paraId="1A6DCC08" w14:textId="77777777" w:rsidR="00A40F9C" w:rsidRPr="008E5496" w:rsidRDefault="00A40F9C">
      <w:pPr>
        <w:ind w:left="2325"/>
        <w:rPr>
          <w:rFonts w:asciiTheme="majorBidi" w:hAnsiTheme="majorBidi" w:cstheme="majorBidi"/>
          <w:b/>
          <w:bCs/>
          <w:i/>
          <w:sz w:val="36"/>
          <w:szCs w:val="36"/>
        </w:rPr>
      </w:pPr>
    </w:p>
    <w:p w14:paraId="2BB1144D" w14:textId="77777777" w:rsidR="008E5496" w:rsidRPr="008E5496" w:rsidRDefault="008E5496" w:rsidP="008E5496">
      <w:pPr>
        <w:pStyle w:val="Heading2"/>
        <w:jc w:val="center"/>
        <w:rPr>
          <w:rFonts w:asciiTheme="majorBidi" w:hAnsiTheme="majorBidi" w:cstheme="majorBidi"/>
          <w:sz w:val="36"/>
          <w:szCs w:val="36"/>
        </w:rPr>
      </w:pPr>
      <w:r w:rsidRPr="008E5496">
        <w:rPr>
          <w:rFonts w:asciiTheme="majorBidi" w:hAnsiTheme="majorBidi" w:cstheme="majorBidi"/>
          <w:sz w:val="36"/>
          <w:szCs w:val="36"/>
        </w:rPr>
        <w:t xml:space="preserve">Analysis of Tuberculosis Prevalence Based on Risk Factors in the Working Area of Johan </w:t>
      </w:r>
      <w:proofErr w:type="spellStart"/>
      <w:r w:rsidRPr="008E5496">
        <w:rPr>
          <w:rFonts w:asciiTheme="majorBidi" w:hAnsiTheme="majorBidi" w:cstheme="majorBidi"/>
          <w:sz w:val="36"/>
          <w:szCs w:val="36"/>
        </w:rPr>
        <w:t>Pahlawan</w:t>
      </w:r>
      <w:proofErr w:type="spellEnd"/>
      <w:r w:rsidRPr="008E5496">
        <w:rPr>
          <w:rFonts w:asciiTheme="majorBidi" w:hAnsiTheme="majorBidi" w:cstheme="majorBidi"/>
          <w:sz w:val="36"/>
          <w:szCs w:val="36"/>
        </w:rPr>
        <w:t xml:space="preserve"> Health Center, West Aceh District</w:t>
      </w:r>
    </w:p>
    <w:p w14:paraId="2BA5BD3D" w14:textId="77777777" w:rsidR="004E5A2D" w:rsidRPr="004E5A2D" w:rsidRDefault="004E5A2D" w:rsidP="004E5A2D">
      <w:pPr>
        <w:tabs>
          <w:tab w:val="left" w:pos="5812"/>
        </w:tabs>
        <w:ind w:right="27"/>
        <w:jc w:val="right"/>
        <w:rPr>
          <w:rFonts w:asciiTheme="majorBidi" w:hAnsiTheme="majorBidi" w:cstheme="majorBidi"/>
          <w:i/>
          <w:spacing w:val="-2"/>
          <w:sz w:val="20"/>
          <w:szCs w:val="20"/>
        </w:rPr>
      </w:pPr>
    </w:p>
    <w:p w14:paraId="7A63ACD2" w14:textId="5A9E0946" w:rsidR="00113931" w:rsidRDefault="0024008E" w:rsidP="00687176">
      <w:pPr>
        <w:spacing w:before="1"/>
        <w:ind w:right="21"/>
        <w:jc w:val="both"/>
        <w:rPr>
          <w:rFonts w:asciiTheme="majorBidi" w:hAnsiTheme="majorBidi" w:cstheme="majorBidi"/>
          <w:b/>
          <w:i/>
          <w:spacing w:val="-14"/>
          <w:sz w:val="20"/>
        </w:rPr>
      </w:pPr>
      <w:r w:rsidRPr="006E7FDF">
        <w:rPr>
          <w:rFonts w:asciiTheme="majorBidi" w:hAnsiTheme="majorBidi" w:cstheme="majorBidi"/>
          <w:b/>
          <w:i/>
          <w:noProof/>
          <w:sz w:val="20"/>
        </w:rPr>
        <mc:AlternateContent>
          <mc:Choice Requires="wps">
            <w:drawing>
              <wp:anchor distT="0" distB="0" distL="0" distR="0" simplePos="0" relativeHeight="251648000" behindDoc="0" locked="0" layoutInCell="1" allowOverlap="1" wp14:anchorId="31F018D4" wp14:editId="62F54BFD">
                <wp:simplePos x="0" y="0"/>
                <wp:positionH relativeFrom="page">
                  <wp:posOffset>923925</wp:posOffset>
                </wp:positionH>
                <wp:positionV relativeFrom="paragraph">
                  <wp:posOffset>603073</wp:posOffset>
                </wp:positionV>
                <wp:extent cx="572389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h="635">
                              <a:moveTo>
                                <a:pt x="0" y="0"/>
                              </a:moveTo>
                              <a:lnTo>
                                <a:pt x="5723890" y="634"/>
                              </a:lnTo>
                            </a:path>
                          </a:pathLst>
                        </a:custGeom>
                        <a:ln w="19049">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2F6CA8" id="Graphic 3" o:spid="_x0000_s1026" style="position:absolute;margin-left:72.75pt;margin-top:47.5pt;width:450.7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572389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" path="m,l5723890,634e" filled="f" strokeweight=".52914mm">
                <v:path arrowok="t"/>
                <w10:wrap anchorx="page"/>
              </v:shape>
            </w:pict>
          </mc:Fallback>
        </mc:AlternateContent>
      </w:r>
      <w:r w:rsidRPr="006E7FDF">
        <w:rPr>
          <w:rFonts w:asciiTheme="majorBidi" w:hAnsiTheme="majorBidi" w:cstheme="majorBidi"/>
          <w:b/>
          <w:i/>
          <w:noProof/>
          <w:sz w:val="20"/>
        </w:rPr>
        <mc:AlternateContent>
          <mc:Choice Requires="wps">
            <w:drawing>
              <wp:anchor distT="0" distB="0" distL="0" distR="0" simplePos="0" relativeHeight="251650048" behindDoc="0" locked="0" layoutInCell="1" allowOverlap="1" wp14:anchorId="777113FB" wp14:editId="481873AD">
                <wp:simplePos x="0" y="0"/>
                <wp:positionH relativeFrom="page">
                  <wp:posOffset>925830</wp:posOffset>
                </wp:positionH>
                <wp:positionV relativeFrom="paragraph">
                  <wp:posOffset>173813</wp:posOffset>
                </wp:positionV>
                <wp:extent cx="1747520" cy="236854"/>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7520" cy="236854"/>
                        </a:xfrm>
                        <a:prstGeom prst="rect">
                          <a:avLst/>
                        </a:prstGeom>
                        <a:ln w="9525">
                          <a:solidFill>
                            <a:srgbClr val="000000"/>
                          </a:solidFill>
                          <a:prstDash val="solid"/>
                        </a:ln>
                      </wps:spPr>
                      <wps:txbx>
                        <w:txbxContent>
                          <w:p w14:paraId="549A9BD0" w14:textId="56601277" w:rsidR="00DA1E19" w:rsidRDefault="00397F45">
                            <w:pPr>
                              <w:spacing w:before="46"/>
                              <w:ind w:left="174"/>
                              <w:rPr>
                                <w:rFonts w:ascii="Arial"/>
                                <w:b/>
                                <w:i/>
                                <w:sz w:val="20"/>
                              </w:rPr>
                            </w:pPr>
                            <w:r w:rsidRPr="00397F45">
                              <w:rPr>
                                <w:rFonts w:ascii="Arial"/>
                                <w:b/>
                                <w:i/>
                                <w:sz w:val="20"/>
                              </w:rPr>
                              <w:t>Original Research Article</w:t>
                            </w:r>
                          </w:p>
                        </w:txbxContent>
                      </wps:txbx>
                      <wps:bodyPr wrap="square" lIns="0" tIns="0" rIns="0" bIns="0" rtlCol="0">
                        <a:noAutofit/>
                      </wps:bodyPr>
                    </wps:wsp>
                  </a:graphicData>
                </a:graphic>
              </wp:anchor>
            </w:drawing>
          </mc:Choice>
          <mc:Fallback>
            <w:pict>
              <v:shapetype w14:anchorId="777113FB" id="_x0000_t202" coordsize="21600,21600" o:spt="202" path="m,l,21600r21600,l21600,xe">
                <v:stroke joinstyle="miter"/>
                <v:path gradientshapeok="t" o:connecttype="rect"/>
              </v:shapetype>
              <v:shape id="Textbox 4" o:spid="_x0000_s1026" type="#_x0000_t202" style="position:absolute;left:0;text-align:left;margin-left:72.9pt;margin-top:13.7pt;width:137.6pt;height:18.6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" filled="f">
                <v:path arrowok="t"/>
                <v:textbox inset="0,0,0,0">
                  <w:txbxContent>
                    <w:p w14:paraId="549A9BD0" w14:textId="56601277" w:rsidR="00DA1E19" w:rsidRDefault="00397F45">
                      <w:pPr>
                        <w:spacing w:before="46"/>
                        <w:ind w:left="174"/>
                        <w:rPr>
                          <w:rFonts w:ascii="Arial"/>
                          <w:b/>
                          <w:i/>
                          <w:sz w:val="20"/>
                        </w:rPr>
                      </w:pPr>
                      <w:r w:rsidRPr="00397F45">
                        <w:rPr>
                          <w:rFonts w:ascii="Arial"/>
                          <w:b/>
                          <w:i/>
                          <w:sz w:val="20"/>
                        </w:rPr>
                        <w:t>Original Research Article</w:t>
                      </w:r>
                    </w:p>
                  </w:txbxContent>
                </v:textbox>
                <w10:wrap anchorx="page"/>
              </v:shape>
            </w:pict>
          </mc:Fallback>
        </mc:AlternateContent>
      </w:r>
    </w:p>
    <w:p w14:paraId="0873FD6E" w14:textId="677338DF" w:rsidR="00397F45" w:rsidRDefault="00397F45" w:rsidP="00687176">
      <w:pPr>
        <w:spacing w:before="1"/>
        <w:ind w:left="7116" w:right="21" w:firstLine="76"/>
        <w:jc w:val="both"/>
        <w:rPr>
          <w:rFonts w:asciiTheme="majorBidi" w:hAnsiTheme="majorBidi" w:cstheme="majorBidi"/>
          <w:b/>
          <w:i/>
          <w:spacing w:val="-14"/>
          <w:sz w:val="20"/>
        </w:rPr>
      </w:pPr>
    </w:p>
    <w:p w14:paraId="4A59BC78" w14:textId="77777777" w:rsidR="00687176" w:rsidRPr="00687176" w:rsidRDefault="00687176" w:rsidP="00687176">
      <w:pPr>
        <w:spacing w:before="1"/>
        <w:ind w:left="7116" w:right="21" w:firstLine="76"/>
        <w:jc w:val="both"/>
        <w:rPr>
          <w:rFonts w:asciiTheme="majorBidi" w:hAnsiTheme="majorBidi" w:cstheme="majorBidi"/>
          <w:b/>
          <w:i/>
          <w:spacing w:val="-14"/>
          <w:sz w:val="20"/>
        </w:rPr>
      </w:pPr>
    </w:p>
    <w:p w14:paraId="54EF53ED" w14:textId="60E89A27" w:rsidR="00DA1E19" w:rsidRPr="006E7FDF" w:rsidRDefault="00397F45" w:rsidP="00397F45">
      <w:pPr>
        <w:spacing w:before="1"/>
        <w:ind w:left="6396" w:right="21" w:firstLine="84"/>
        <w:jc w:val="both"/>
        <w:rPr>
          <w:rFonts w:asciiTheme="majorBidi" w:hAnsiTheme="majorBidi" w:cstheme="majorBidi"/>
          <w:b/>
          <w:i/>
          <w:sz w:val="20"/>
        </w:rPr>
      </w:pPr>
      <w:r>
        <w:rPr>
          <w:rFonts w:asciiTheme="majorBidi" w:hAnsiTheme="majorBidi" w:cstheme="majorBidi"/>
          <w:b/>
          <w:i/>
          <w:sz w:val="20"/>
        </w:rPr>
        <w:t xml:space="preserve">          </w:t>
      </w:r>
      <w:r w:rsidR="0024008E" w:rsidRPr="006E7FDF">
        <w:rPr>
          <w:rFonts w:asciiTheme="majorBidi" w:hAnsiTheme="majorBidi" w:cstheme="majorBidi"/>
          <w:b/>
          <w:i/>
          <w:sz w:val="20"/>
        </w:rPr>
        <w:t xml:space="preserve"> </w:t>
      </w:r>
      <w:r w:rsidR="00113931" w:rsidRPr="006E7FDF">
        <w:rPr>
          <w:rFonts w:asciiTheme="majorBidi" w:hAnsiTheme="majorBidi" w:cstheme="majorBidi"/>
          <w:b/>
          <w:i/>
          <w:sz w:val="20"/>
        </w:rPr>
        <w:t xml:space="preserve"> </w:t>
      </w:r>
    </w:p>
    <w:p w14:paraId="7C739258" w14:textId="35134652" w:rsidR="00DA1E19" w:rsidRPr="006E7FDF" w:rsidRDefault="00DA1E19">
      <w:pPr>
        <w:pStyle w:val="BodyText"/>
        <w:rPr>
          <w:rFonts w:asciiTheme="majorBidi" w:hAnsiTheme="majorBidi" w:cstheme="majorBidi"/>
          <w:b/>
          <w:i/>
        </w:rPr>
      </w:pPr>
    </w:p>
    <w:p w14:paraId="78C245B5" w14:textId="17E2E70F" w:rsidR="00DA1E19" w:rsidRPr="004B5B15" w:rsidRDefault="004B5B15" w:rsidP="004B5B15">
      <w:pPr>
        <w:pStyle w:val="BodyText"/>
        <w:spacing w:before="48"/>
        <w:ind w:left="284"/>
        <w:rPr>
          <w:rFonts w:asciiTheme="majorBidi" w:hAnsiTheme="majorBidi" w:cstheme="majorBidi"/>
          <w:b/>
          <w:iCs/>
        </w:rPr>
      </w:pPr>
      <w:r w:rsidRPr="004B5B15">
        <w:rPr>
          <w:rFonts w:asciiTheme="majorBidi" w:hAnsiTheme="majorBidi" w:cstheme="majorBidi"/>
          <w:b/>
          <w:noProof/>
        </w:rPr>
        <mc:AlternateContent>
          <mc:Choice Requires="wps">
            <w:drawing>
              <wp:anchor distT="0" distB="0" distL="0" distR="0" simplePos="0" relativeHeight="251659264" behindDoc="1" locked="0" layoutInCell="1" allowOverlap="1" wp14:anchorId="6D1A9879" wp14:editId="1A83389F">
                <wp:simplePos x="0" y="0"/>
                <wp:positionH relativeFrom="page">
                  <wp:posOffset>967740</wp:posOffset>
                </wp:positionH>
                <wp:positionV relativeFrom="paragraph">
                  <wp:posOffset>288290</wp:posOffset>
                </wp:positionV>
                <wp:extent cx="5676900" cy="3063240"/>
                <wp:effectExtent l="0" t="0" r="19050" b="2286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0" cy="3063240"/>
                        </a:xfrm>
                        <a:prstGeom prst="rect">
                          <a:avLst/>
                        </a:prstGeom>
                        <a:ln w="6095">
                          <a:solidFill>
                            <a:srgbClr val="000000"/>
                          </a:solidFill>
                          <a:prstDash val="solid"/>
                        </a:ln>
                      </wps:spPr>
                      <wps:txbx>
                        <w:txbxContent>
                          <w:p w14:paraId="1367527A" w14:textId="0F3755BF" w:rsidR="008E5496" w:rsidRPr="008E5496" w:rsidRDefault="00B47368" w:rsidP="008E5496">
                            <w:pPr>
                              <w:pStyle w:val="Heading2"/>
                              <w:ind w:left="165" w:firstLine="0"/>
                              <w:rPr>
                                <w:rFonts w:asciiTheme="majorBidi" w:hAnsiTheme="majorBidi" w:cstheme="majorBidi"/>
                                <w:b w:val="0"/>
                                <w:bCs w:val="0"/>
                                <w:sz w:val="24"/>
                                <w:szCs w:val="24"/>
                              </w:rPr>
                            </w:pPr>
                            <w:r w:rsidRPr="00B47368">
                              <w:rPr>
                                <w:rFonts w:asciiTheme="majorBidi" w:hAnsiTheme="majorBidi" w:cstheme="majorBidi"/>
                              </w:rPr>
                              <w:t xml:space="preserve">Objective: </w:t>
                            </w:r>
                            <w:r w:rsidRPr="008E5496">
                              <w:rPr>
                                <w:rFonts w:asciiTheme="majorBidi" w:hAnsiTheme="majorBidi" w:cstheme="majorBidi"/>
                                <w:b w:val="0"/>
                                <w:bCs w:val="0"/>
                              </w:rPr>
                              <w:t xml:space="preserve">Tuberculosis (TB) is a contagious disease that remains a public health problem worldwide, including in Indonesia, which ranks second in the number of TB cases according to the 2022 WHO report. </w:t>
                            </w:r>
                            <w:r w:rsidR="008E5496" w:rsidRPr="008E5496">
                              <w:rPr>
                                <w:rFonts w:asciiTheme="majorBidi" w:hAnsiTheme="majorBidi" w:cstheme="majorBidi"/>
                                <w:b w:val="0"/>
                                <w:bCs w:val="0"/>
                              </w:rPr>
                              <w:t>In</w:t>
                            </w:r>
                            <w:r w:rsidR="008E5496">
                              <w:rPr>
                                <w:rFonts w:asciiTheme="majorBidi" w:hAnsiTheme="majorBidi" w:cstheme="majorBidi"/>
                              </w:rPr>
                              <w:t xml:space="preserve"> </w:t>
                            </w:r>
                            <w:r w:rsidR="008E5496" w:rsidRPr="00910A50">
                              <w:rPr>
                                <w:rFonts w:asciiTheme="majorBidi" w:hAnsiTheme="majorBidi" w:cstheme="majorBidi"/>
                                <w:b w:val="0"/>
                                <w:bCs w:val="0"/>
                                <w:sz w:val="24"/>
                                <w:szCs w:val="24"/>
                              </w:rPr>
                              <w:t xml:space="preserve">the working area of the Johan </w:t>
                            </w:r>
                            <w:proofErr w:type="spellStart"/>
                            <w:r w:rsidR="008E5496" w:rsidRPr="00910A50">
                              <w:rPr>
                                <w:rFonts w:asciiTheme="majorBidi" w:hAnsiTheme="majorBidi" w:cstheme="majorBidi"/>
                                <w:b w:val="0"/>
                                <w:bCs w:val="0"/>
                                <w:sz w:val="24"/>
                                <w:szCs w:val="24"/>
                              </w:rPr>
                              <w:t>Pahlawan</w:t>
                            </w:r>
                            <w:proofErr w:type="spellEnd"/>
                            <w:r w:rsidR="008E5496" w:rsidRPr="00910A50">
                              <w:rPr>
                                <w:rFonts w:asciiTheme="majorBidi" w:hAnsiTheme="majorBidi" w:cstheme="majorBidi"/>
                                <w:b w:val="0"/>
                                <w:bCs w:val="0"/>
                                <w:sz w:val="24"/>
                                <w:szCs w:val="24"/>
                              </w:rPr>
                              <w:t xml:space="preserve"> health center there are four factors, namely, residential density, economic status, nutritional status and knowledge, with TB patients being predominantly male with ages ranging from ≥ 46 years.</w:t>
                            </w:r>
                          </w:p>
                          <w:p w14:paraId="0B3D3707" w14:textId="2CFF26BC" w:rsidR="00B47368" w:rsidRPr="00B47368" w:rsidRDefault="00B47368" w:rsidP="008E5496">
                            <w:pPr>
                              <w:ind w:left="165"/>
                              <w:jc w:val="both"/>
                              <w:rPr>
                                <w:rFonts w:asciiTheme="majorBidi" w:hAnsiTheme="majorBidi" w:cstheme="majorBidi"/>
                                <w:bCs/>
                              </w:rPr>
                            </w:pPr>
                            <w:r w:rsidRPr="00B47368">
                              <w:rPr>
                                <w:rFonts w:asciiTheme="majorBidi" w:hAnsiTheme="majorBidi" w:cstheme="majorBidi"/>
                                <w:b/>
                              </w:rPr>
                              <w:t>Research design:</w:t>
                            </w:r>
                            <w:r w:rsidRPr="00B47368">
                              <w:rPr>
                                <w:rFonts w:asciiTheme="majorBidi" w:hAnsiTheme="majorBidi" w:cstheme="majorBidi"/>
                                <w:bCs/>
                              </w:rPr>
                              <w:t xml:space="preserve"> </w:t>
                            </w:r>
                            <w:r w:rsidR="008E5496">
                              <w:rPr>
                                <w:rFonts w:asciiTheme="majorBidi" w:hAnsiTheme="majorBidi" w:cstheme="majorBidi"/>
                                <w:bCs/>
                              </w:rPr>
                              <w:t xml:space="preserve">Descriptive </w:t>
                            </w:r>
                            <w:r w:rsidRPr="007E1E63">
                              <w:rPr>
                                <w:rFonts w:asciiTheme="majorBidi" w:hAnsiTheme="majorBidi" w:cstheme="majorBidi"/>
                                <w:bCs/>
                              </w:rPr>
                              <w:t>C</w:t>
                            </w:r>
                            <w:r w:rsidRPr="00B47368">
                              <w:rPr>
                                <w:rFonts w:asciiTheme="majorBidi" w:hAnsiTheme="majorBidi" w:cstheme="majorBidi"/>
                                <w:bCs/>
                              </w:rPr>
                              <w:t>ross-</w:t>
                            </w:r>
                            <w:r w:rsidRPr="007E1E63">
                              <w:rPr>
                                <w:rFonts w:asciiTheme="majorBidi" w:hAnsiTheme="majorBidi" w:cstheme="majorBidi"/>
                                <w:bCs/>
                              </w:rPr>
                              <w:t>S</w:t>
                            </w:r>
                            <w:r w:rsidRPr="00B47368">
                              <w:rPr>
                                <w:rFonts w:asciiTheme="majorBidi" w:hAnsiTheme="majorBidi" w:cstheme="majorBidi"/>
                                <w:bCs/>
                              </w:rPr>
                              <w:t>ectional</w:t>
                            </w:r>
                            <w:r w:rsidR="008E5496">
                              <w:rPr>
                                <w:rFonts w:asciiTheme="majorBidi" w:hAnsiTheme="majorBidi" w:cstheme="majorBidi"/>
                                <w:bCs/>
                              </w:rPr>
                              <w:t>.</w:t>
                            </w:r>
                          </w:p>
                          <w:p w14:paraId="4674BF70" w14:textId="146E2294" w:rsidR="00B47368" w:rsidRPr="008E5496" w:rsidRDefault="00B47368" w:rsidP="008E5496">
                            <w:pPr>
                              <w:pStyle w:val="Heading2"/>
                              <w:ind w:left="142" w:firstLine="23"/>
                              <w:rPr>
                                <w:rFonts w:asciiTheme="majorBidi" w:hAnsiTheme="majorBidi" w:cstheme="majorBidi"/>
                                <w:b w:val="0"/>
                                <w:bCs w:val="0"/>
                                <w:sz w:val="24"/>
                                <w:szCs w:val="24"/>
                              </w:rPr>
                            </w:pPr>
                            <w:r w:rsidRPr="00B47368">
                              <w:rPr>
                                <w:rFonts w:asciiTheme="majorBidi" w:hAnsiTheme="majorBidi" w:cstheme="majorBidi"/>
                              </w:rPr>
                              <w:t xml:space="preserve">Study Location and Duration: </w:t>
                            </w:r>
                            <w:r w:rsidRPr="008E5496">
                              <w:rPr>
                                <w:rFonts w:asciiTheme="majorBidi" w:hAnsiTheme="majorBidi" w:cstheme="majorBidi"/>
                                <w:b w:val="0"/>
                                <w:bCs w:val="0"/>
                              </w:rPr>
                              <w:t xml:space="preserve">Johan </w:t>
                            </w:r>
                            <w:proofErr w:type="spellStart"/>
                            <w:r w:rsidRPr="008E5496">
                              <w:rPr>
                                <w:rFonts w:asciiTheme="majorBidi" w:hAnsiTheme="majorBidi" w:cstheme="majorBidi"/>
                                <w:b w:val="0"/>
                                <w:bCs w:val="0"/>
                              </w:rPr>
                              <w:t>Pahlawan</w:t>
                            </w:r>
                            <w:proofErr w:type="spellEnd"/>
                            <w:r w:rsidRPr="008E5496">
                              <w:rPr>
                                <w:rFonts w:asciiTheme="majorBidi" w:hAnsiTheme="majorBidi" w:cstheme="majorBidi"/>
                                <w:b w:val="0"/>
                                <w:bCs w:val="0"/>
                              </w:rPr>
                              <w:t xml:space="preserve"> Subdistrict, Aceh Barat Regency, is the location of the Johan </w:t>
                            </w:r>
                            <w:proofErr w:type="spellStart"/>
                            <w:r w:rsidRPr="008E5496">
                              <w:rPr>
                                <w:rFonts w:asciiTheme="majorBidi" w:hAnsiTheme="majorBidi" w:cstheme="majorBidi"/>
                                <w:b w:val="0"/>
                                <w:bCs w:val="0"/>
                              </w:rPr>
                              <w:t>Pahlawan</w:t>
                            </w:r>
                            <w:proofErr w:type="spellEnd"/>
                            <w:r w:rsidRPr="008E5496">
                              <w:rPr>
                                <w:rFonts w:asciiTheme="majorBidi" w:hAnsiTheme="majorBidi" w:cstheme="majorBidi"/>
                                <w:b w:val="0"/>
                                <w:bCs w:val="0"/>
                              </w:rPr>
                              <w:t xml:space="preserve"> Health Center. The study was conducted from March to May 2025. Methodology: Sample</w:t>
                            </w:r>
                            <w:r w:rsidR="008E5496" w:rsidRPr="008E5496">
                              <w:rPr>
                                <w:rFonts w:asciiTheme="majorBidi" w:hAnsiTheme="majorBidi" w:cstheme="majorBidi"/>
                                <w:b w:val="0"/>
                                <w:bCs w:val="0"/>
                              </w:rPr>
                              <w:t>,</w:t>
                            </w:r>
                            <w:r w:rsidRPr="008E5496">
                              <w:rPr>
                                <w:rFonts w:asciiTheme="majorBidi" w:hAnsiTheme="majorBidi" w:cstheme="majorBidi"/>
                                <w:b w:val="0"/>
                                <w:bCs w:val="0"/>
                              </w:rPr>
                              <w:t xml:space="preserve"> </w:t>
                            </w:r>
                            <w:proofErr w:type="gramStart"/>
                            <w:r w:rsidRPr="008E5496">
                              <w:rPr>
                                <w:rFonts w:asciiTheme="majorBidi" w:hAnsiTheme="majorBidi" w:cstheme="majorBidi"/>
                                <w:b w:val="0"/>
                                <w:bCs w:val="0"/>
                              </w:rPr>
                              <w:t>This</w:t>
                            </w:r>
                            <w:proofErr w:type="gramEnd"/>
                            <w:r w:rsidRPr="008E5496">
                              <w:rPr>
                                <w:rFonts w:asciiTheme="majorBidi" w:hAnsiTheme="majorBidi" w:cstheme="majorBidi"/>
                                <w:b w:val="0"/>
                                <w:bCs w:val="0"/>
                              </w:rPr>
                              <w:t xml:space="preserve"> study included 47 participants, comprising 32 men and 15 women. Ages ranged from 20 to 73 years. All tuberculosis patients registered in the Johan </w:t>
                            </w:r>
                            <w:proofErr w:type="spellStart"/>
                            <w:r w:rsidRPr="008E5496">
                              <w:rPr>
                                <w:rFonts w:asciiTheme="majorBidi" w:hAnsiTheme="majorBidi" w:cstheme="majorBidi"/>
                                <w:b w:val="0"/>
                                <w:bCs w:val="0"/>
                              </w:rPr>
                              <w:t>Pahlawan</w:t>
                            </w:r>
                            <w:proofErr w:type="spellEnd"/>
                            <w:r w:rsidRPr="008E5496">
                              <w:rPr>
                                <w:rFonts w:asciiTheme="majorBidi" w:hAnsiTheme="majorBidi" w:cstheme="majorBidi"/>
                                <w:b w:val="0"/>
                                <w:bCs w:val="0"/>
                              </w:rPr>
                              <w:t xml:space="preserve"> Health Center’s service area were included</w:t>
                            </w:r>
                            <w:r w:rsidRPr="00B47368">
                              <w:rPr>
                                <w:rFonts w:asciiTheme="majorBidi" w:hAnsiTheme="majorBidi" w:cstheme="majorBidi"/>
                              </w:rPr>
                              <w:t>.</w:t>
                            </w:r>
                            <w:r w:rsidR="008E5496">
                              <w:rPr>
                                <w:rFonts w:asciiTheme="majorBidi" w:hAnsiTheme="majorBidi" w:cstheme="majorBidi"/>
                                <w:bCs w:val="0"/>
                              </w:rPr>
                              <w:t xml:space="preserve"> </w:t>
                            </w:r>
                            <w:r w:rsidR="008E5496">
                              <w:rPr>
                                <w:rFonts w:asciiTheme="majorBidi" w:hAnsiTheme="majorBidi" w:cstheme="majorBidi"/>
                                <w:b w:val="0"/>
                                <w:bCs w:val="0"/>
                                <w:sz w:val="24"/>
                                <w:szCs w:val="24"/>
                              </w:rPr>
                              <w:t>D</w:t>
                            </w:r>
                            <w:r w:rsidR="008E5496" w:rsidRPr="00910A50">
                              <w:rPr>
                                <w:rFonts w:asciiTheme="majorBidi" w:hAnsiTheme="majorBidi" w:cstheme="majorBidi"/>
                                <w:b w:val="0"/>
                                <w:bCs w:val="0"/>
                                <w:sz w:val="24"/>
                                <w:szCs w:val="24"/>
                              </w:rPr>
                              <w:t>ata collection methods using primary data obtained through questionnaires and observations, while secondary data comes from medical records.</w:t>
                            </w:r>
                          </w:p>
                          <w:p w14:paraId="07E118DD" w14:textId="01DA9558" w:rsidR="00B47368" w:rsidRPr="00B47368" w:rsidRDefault="00B47368" w:rsidP="007E1E63">
                            <w:pPr>
                              <w:ind w:left="165"/>
                              <w:jc w:val="both"/>
                              <w:rPr>
                                <w:rFonts w:asciiTheme="majorBidi" w:hAnsiTheme="majorBidi" w:cstheme="majorBidi"/>
                                <w:bCs/>
                              </w:rPr>
                            </w:pPr>
                            <w:r w:rsidRPr="00B47368">
                              <w:rPr>
                                <w:rFonts w:asciiTheme="majorBidi" w:hAnsiTheme="majorBidi" w:cstheme="majorBidi"/>
                                <w:b/>
                              </w:rPr>
                              <w:t>Results:</w:t>
                            </w:r>
                            <w:r w:rsidRPr="00B47368">
                              <w:rPr>
                                <w:rFonts w:asciiTheme="majorBidi" w:hAnsiTheme="majorBidi" w:cstheme="majorBidi"/>
                                <w:bCs/>
                              </w:rPr>
                              <w:t xml:space="preserve"> The results of the study in the Johan </w:t>
                            </w:r>
                            <w:proofErr w:type="spellStart"/>
                            <w:r w:rsidRPr="00B47368">
                              <w:rPr>
                                <w:rFonts w:asciiTheme="majorBidi" w:hAnsiTheme="majorBidi" w:cstheme="majorBidi"/>
                                <w:bCs/>
                              </w:rPr>
                              <w:t>Pahlawan</w:t>
                            </w:r>
                            <w:proofErr w:type="spellEnd"/>
                            <w:r w:rsidRPr="00B47368">
                              <w:rPr>
                                <w:rFonts w:asciiTheme="majorBidi" w:hAnsiTheme="majorBidi" w:cstheme="majorBidi"/>
                                <w:bCs/>
                              </w:rPr>
                              <w:t xml:space="preserve"> Community Health Center work area in Aceh Barat Regency showed that there was no association between housing density economic status, nutritional status and knowledge with tuberculosis incidence in the study area. </w:t>
                            </w:r>
                          </w:p>
                          <w:p w14:paraId="4D664523" w14:textId="77777777" w:rsidR="00C13B74" w:rsidRPr="00C13B74" w:rsidRDefault="00B47368" w:rsidP="00C13B74">
                            <w:pPr>
                              <w:ind w:left="165"/>
                              <w:jc w:val="both"/>
                              <w:rPr>
                                <w:rFonts w:asciiTheme="majorBidi" w:hAnsiTheme="majorBidi" w:cstheme="majorBidi"/>
                                <w:bCs/>
                              </w:rPr>
                            </w:pPr>
                            <w:r w:rsidRPr="00B47368">
                              <w:rPr>
                                <w:rFonts w:asciiTheme="majorBidi" w:hAnsiTheme="majorBidi" w:cstheme="majorBidi"/>
                                <w:b/>
                              </w:rPr>
                              <w:t>Conclusion:</w:t>
                            </w:r>
                            <w:r w:rsidRPr="00B47368">
                              <w:rPr>
                                <w:rFonts w:asciiTheme="majorBidi" w:hAnsiTheme="majorBidi" w:cstheme="majorBidi"/>
                                <w:bCs/>
                              </w:rPr>
                              <w:t xml:space="preserve"> </w:t>
                            </w:r>
                            <w:r w:rsidR="00C13B74" w:rsidRPr="00C13B74">
                              <w:rPr>
                                <w:rFonts w:asciiTheme="majorBidi" w:hAnsiTheme="majorBidi" w:cstheme="majorBidi"/>
                                <w:bCs/>
                              </w:rPr>
                              <w:t>Based on the results of the study, residential density, economic status, nutritional status and knowledge have no relationship with the incidence of TB.</w:t>
                            </w:r>
                          </w:p>
                          <w:p w14:paraId="61837C59" w14:textId="677721E9" w:rsidR="00B47368" w:rsidRPr="00B47368" w:rsidRDefault="00B47368" w:rsidP="007E1E63">
                            <w:pPr>
                              <w:ind w:left="165"/>
                              <w:jc w:val="both"/>
                              <w:rPr>
                                <w:rFonts w:asciiTheme="majorBidi" w:hAnsiTheme="majorBidi" w:cstheme="majorBidi"/>
                                <w:bCs/>
                              </w:rPr>
                            </w:pPr>
                          </w:p>
                          <w:p w14:paraId="6C901482" w14:textId="002CB21F" w:rsidR="00DA1E19" w:rsidRPr="007E1E63" w:rsidRDefault="00DA1E19" w:rsidP="007E1E63">
                            <w:pPr>
                              <w:spacing w:line="229" w:lineRule="exact"/>
                              <w:ind w:left="103"/>
                              <w:jc w:val="both"/>
                              <w:rPr>
                                <w:rFonts w:asciiTheme="majorBidi" w:hAnsiTheme="majorBidi" w:cstheme="majorBidi"/>
                                <w:bCs/>
                                <w:sz w:val="20"/>
                                <w:szCs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D1A9879" id="Textbox 5" o:spid="_x0000_s1027" type="#_x0000_t202" style="position:absolute;left:0;text-align:left;margin-left:76.2pt;margin-top:22.7pt;width:447pt;height:241.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" filled="f" strokeweight=".16931mm">
                <v:path arrowok="t"/>
                <v:textbox inset="0,0,0,0">
                  <w:txbxContent>
                    <w:p w14:paraId="1367527A" w14:textId="0F3755BF" w:rsidR="008E5496" w:rsidRPr="008E5496" w:rsidRDefault="00B47368" w:rsidP="008E5496">
                      <w:pPr>
                        <w:pStyle w:val="Heading2"/>
                        <w:ind w:left="165" w:firstLine="0"/>
                        <w:rPr>
                          <w:rFonts w:asciiTheme="majorBidi" w:hAnsiTheme="majorBidi" w:cstheme="majorBidi"/>
                          <w:b w:val="0"/>
                          <w:bCs w:val="0"/>
                          <w:sz w:val="24"/>
                          <w:szCs w:val="24"/>
                        </w:rPr>
                      </w:pPr>
                      <w:r w:rsidRPr="00B47368">
                        <w:rPr>
                          <w:rFonts w:asciiTheme="majorBidi" w:hAnsiTheme="majorBidi" w:cstheme="majorBidi"/>
                        </w:rPr>
                        <w:t xml:space="preserve">Objective: </w:t>
                      </w:r>
                      <w:r w:rsidRPr="008E5496">
                        <w:rPr>
                          <w:rFonts w:asciiTheme="majorBidi" w:hAnsiTheme="majorBidi" w:cstheme="majorBidi"/>
                          <w:b w:val="0"/>
                          <w:bCs w:val="0"/>
                        </w:rPr>
                        <w:t xml:space="preserve">Tuberculosis (TB) is a contagious disease that remains a public health problem worldwide, including in Indonesia, which ranks second in the number of TB cases according to the 2022 WHO report. </w:t>
                      </w:r>
                      <w:r w:rsidR="008E5496" w:rsidRPr="008E5496">
                        <w:rPr>
                          <w:rFonts w:asciiTheme="majorBidi" w:hAnsiTheme="majorBidi" w:cstheme="majorBidi"/>
                          <w:b w:val="0"/>
                          <w:bCs w:val="0"/>
                        </w:rPr>
                        <w:t>In</w:t>
                      </w:r>
                      <w:r w:rsidR="008E5496">
                        <w:rPr>
                          <w:rFonts w:asciiTheme="majorBidi" w:hAnsiTheme="majorBidi" w:cstheme="majorBidi"/>
                        </w:rPr>
                        <w:t xml:space="preserve"> </w:t>
                      </w:r>
                      <w:r w:rsidR="008E5496" w:rsidRPr="00910A50">
                        <w:rPr>
                          <w:rFonts w:asciiTheme="majorBidi" w:hAnsiTheme="majorBidi" w:cstheme="majorBidi"/>
                          <w:b w:val="0"/>
                          <w:bCs w:val="0"/>
                          <w:sz w:val="24"/>
                          <w:szCs w:val="24"/>
                        </w:rPr>
                        <w:t xml:space="preserve">the working area of the Johan </w:t>
                      </w:r>
                      <w:proofErr w:type="spellStart"/>
                      <w:r w:rsidR="008E5496" w:rsidRPr="00910A50">
                        <w:rPr>
                          <w:rFonts w:asciiTheme="majorBidi" w:hAnsiTheme="majorBidi" w:cstheme="majorBidi"/>
                          <w:b w:val="0"/>
                          <w:bCs w:val="0"/>
                          <w:sz w:val="24"/>
                          <w:szCs w:val="24"/>
                        </w:rPr>
                        <w:t>Pahlawan</w:t>
                      </w:r>
                      <w:proofErr w:type="spellEnd"/>
                      <w:r w:rsidR="008E5496" w:rsidRPr="00910A50">
                        <w:rPr>
                          <w:rFonts w:asciiTheme="majorBidi" w:hAnsiTheme="majorBidi" w:cstheme="majorBidi"/>
                          <w:b w:val="0"/>
                          <w:bCs w:val="0"/>
                          <w:sz w:val="24"/>
                          <w:szCs w:val="24"/>
                        </w:rPr>
                        <w:t xml:space="preserve"> health center there are four factors, namely, residential density, economic status, nutritional status and knowledge, with TB patients being predominantly male with ages ranging from ≥ 46 years.</w:t>
                      </w:r>
                    </w:p>
                    <w:p w14:paraId="0B3D3707" w14:textId="2CFF26BC" w:rsidR="00B47368" w:rsidRPr="00B47368" w:rsidRDefault="00B47368" w:rsidP="008E5496">
                      <w:pPr>
                        <w:ind w:left="165"/>
                        <w:jc w:val="both"/>
                        <w:rPr>
                          <w:rFonts w:asciiTheme="majorBidi" w:hAnsiTheme="majorBidi" w:cstheme="majorBidi"/>
                          <w:bCs/>
                        </w:rPr>
                      </w:pPr>
                      <w:r w:rsidRPr="00B47368">
                        <w:rPr>
                          <w:rFonts w:asciiTheme="majorBidi" w:hAnsiTheme="majorBidi" w:cstheme="majorBidi"/>
                          <w:b/>
                        </w:rPr>
                        <w:t>Research design:</w:t>
                      </w:r>
                      <w:r w:rsidRPr="00B47368">
                        <w:rPr>
                          <w:rFonts w:asciiTheme="majorBidi" w:hAnsiTheme="majorBidi" w:cstheme="majorBidi"/>
                          <w:bCs/>
                        </w:rPr>
                        <w:t xml:space="preserve"> </w:t>
                      </w:r>
                      <w:r w:rsidR="008E5496">
                        <w:rPr>
                          <w:rFonts w:asciiTheme="majorBidi" w:hAnsiTheme="majorBidi" w:cstheme="majorBidi"/>
                          <w:bCs/>
                        </w:rPr>
                        <w:t xml:space="preserve">Descriptive </w:t>
                      </w:r>
                      <w:r w:rsidRPr="007E1E63">
                        <w:rPr>
                          <w:rFonts w:asciiTheme="majorBidi" w:hAnsiTheme="majorBidi" w:cstheme="majorBidi"/>
                          <w:bCs/>
                        </w:rPr>
                        <w:t>C</w:t>
                      </w:r>
                      <w:r w:rsidRPr="00B47368">
                        <w:rPr>
                          <w:rFonts w:asciiTheme="majorBidi" w:hAnsiTheme="majorBidi" w:cstheme="majorBidi"/>
                          <w:bCs/>
                        </w:rPr>
                        <w:t>ross-</w:t>
                      </w:r>
                      <w:r w:rsidRPr="007E1E63">
                        <w:rPr>
                          <w:rFonts w:asciiTheme="majorBidi" w:hAnsiTheme="majorBidi" w:cstheme="majorBidi"/>
                          <w:bCs/>
                        </w:rPr>
                        <w:t>S</w:t>
                      </w:r>
                      <w:r w:rsidRPr="00B47368">
                        <w:rPr>
                          <w:rFonts w:asciiTheme="majorBidi" w:hAnsiTheme="majorBidi" w:cstheme="majorBidi"/>
                          <w:bCs/>
                        </w:rPr>
                        <w:t>ectional</w:t>
                      </w:r>
                      <w:r w:rsidR="008E5496">
                        <w:rPr>
                          <w:rFonts w:asciiTheme="majorBidi" w:hAnsiTheme="majorBidi" w:cstheme="majorBidi"/>
                          <w:bCs/>
                        </w:rPr>
                        <w:t>.</w:t>
                      </w:r>
                    </w:p>
                    <w:p w14:paraId="4674BF70" w14:textId="146E2294" w:rsidR="00B47368" w:rsidRPr="008E5496" w:rsidRDefault="00B47368" w:rsidP="008E5496">
                      <w:pPr>
                        <w:pStyle w:val="Heading2"/>
                        <w:ind w:left="142" w:firstLine="23"/>
                        <w:rPr>
                          <w:rFonts w:asciiTheme="majorBidi" w:hAnsiTheme="majorBidi" w:cstheme="majorBidi"/>
                          <w:b w:val="0"/>
                          <w:bCs w:val="0"/>
                          <w:sz w:val="24"/>
                          <w:szCs w:val="24"/>
                        </w:rPr>
                      </w:pPr>
                      <w:r w:rsidRPr="00B47368">
                        <w:rPr>
                          <w:rFonts w:asciiTheme="majorBidi" w:hAnsiTheme="majorBidi" w:cstheme="majorBidi"/>
                        </w:rPr>
                        <w:t xml:space="preserve">Study Location and Duration: </w:t>
                      </w:r>
                      <w:r w:rsidRPr="008E5496">
                        <w:rPr>
                          <w:rFonts w:asciiTheme="majorBidi" w:hAnsiTheme="majorBidi" w:cstheme="majorBidi"/>
                          <w:b w:val="0"/>
                          <w:bCs w:val="0"/>
                        </w:rPr>
                        <w:t xml:space="preserve">Johan </w:t>
                      </w:r>
                      <w:proofErr w:type="spellStart"/>
                      <w:r w:rsidRPr="008E5496">
                        <w:rPr>
                          <w:rFonts w:asciiTheme="majorBidi" w:hAnsiTheme="majorBidi" w:cstheme="majorBidi"/>
                          <w:b w:val="0"/>
                          <w:bCs w:val="0"/>
                        </w:rPr>
                        <w:t>Pahlawan</w:t>
                      </w:r>
                      <w:proofErr w:type="spellEnd"/>
                      <w:r w:rsidRPr="008E5496">
                        <w:rPr>
                          <w:rFonts w:asciiTheme="majorBidi" w:hAnsiTheme="majorBidi" w:cstheme="majorBidi"/>
                          <w:b w:val="0"/>
                          <w:bCs w:val="0"/>
                        </w:rPr>
                        <w:t xml:space="preserve"> Subdistrict, Aceh Barat Regency, is the location of the Johan </w:t>
                      </w:r>
                      <w:proofErr w:type="spellStart"/>
                      <w:r w:rsidRPr="008E5496">
                        <w:rPr>
                          <w:rFonts w:asciiTheme="majorBidi" w:hAnsiTheme="majorBidi" w:cstheme="majorBidi"/>
                          <w:b w:val="0"/>
                          <w:bCs w:val="0"/>
                        </w:rPr>
                        <w:t>Pahlawan</w:t>
                      </w:r>
                      <w:proofErr w:type="spellEnd"/>
                      <w:r w:rsidRPr="008E5496">
                        <w:rPr>
                          <w:rFonts w:asciiTheme="majorBidi" w:hAnsiTheme="majorBidi" w:cstheme="majorBidi"/>
                          <w:b w:val="0"/>
                          <w:bCs w:val="0"/>
                        </w:rPr>
                        <w:t xml:space="preserve"> Health Center. The study was conducted from March to May 2025. Methodology: Sample</w:t>
                      </w:r>
                      <w:r w:rsidR="008E5496" w:rsidRPr="008E5496">
                        <w:rPr>
                          <w:rFonts w:asciiTheme="majorBidi" w:hAnsiTheme="majorBidi" w:cstheme="majorBidi"/>
                          <w:b w:val="0"/>
                          <w:bCs w:val="0"/>
                        </w:rPr>
                        <w:t>,</w:t>
                      </w:r>
                      <w:r w:rsidRPr="008E5496">
                        <w:rPr>
                          <w:rFonts w:asciiTheme="majorBidi" w:hAnsiTheme="majorBidi" w:cstheme="majorBidi"/>
                          <w:b w:val="0"/>
                          <w:bCs w:val="0"/>
                        </w:rPr>
                        <w:t xml:space="preserve"> </w:t>
                      </w:r>
                      <w:proofErr w:type="gramStart"/>
                      <w:r w:rsidRPr="008E5496">
                        <w:rPr>
                          <w:rFonts w:asciiTheme="majorBidi" w:hAnsiTheme="majorBidi" w:cstheme="majorBidi"/>
                          <w:b w:val="0"/>
                          <w:bCs w:val="0"/>
                        </w:rPr>
                        <w:t>This</w:t>
                      </w:r>
                      <w:proofErr w:type="gramEnd"/>
                      <w:r w:rsidRPr="008E5496">
                        <w:rPr>
                          <w:rFonts w:asciiTheme="majorBidi" w:hAnsiTheme="majorBidi" w:cstheme="majorBidi"/>
                          <w:b w:val="0"/>
                          <w:bCs w:val="0"/>
                        </w:rPr>
                        <w:t xml:space="preserve"> study included 47 participants, comprising 32 men and 15 women. Ages ranged from 20 to 73 years. All tuberculosis patients registered in the Johan </w:t>
                      </w:r>
                      <w:proofErr w:type="spellStart"/>
                      <w:r w:rsidRPr="008E5496">
                        <w:rPr>
                          <w:rFonts w:asciiTheme="majorBidi" w:hAnsiTheme="majorBidi" w:cstheme="majorBidi"/>
                          <w:b w:val="0"/>
                          <w:bCs w:val="0"/>
                        </w:rPr>
                        <w:t>Pahlawan</w:t>
                      </w:r>
                      <w:proofErr w:type="spellEnd"/>
                      <w:r w:rsidRPr="008E5496">
                        <w:rPr>
                          <w:rFonts w:asciiTheme="majorBidi" w:hAnsiTheme="majorBidi" w:cstheme="majorBidi"/>
                          <w:b w:val="0"/>
                          <w:bCs w:val="0"/>
                        </w:rPr>
                        <w:t xml:space="preserve"> Health Center’s service area were included</w:t>
                      </w:r>
                      <w:r w:rsidRPr="00B47368">
                        <w:rPr>
                          <w:rFonts w:asciiTheme="majorBidi" w:hAnsiTheme="majorBidi" w:cstheme="majorBidi"/>
                        </w:rPr>
                        <w:t>.</w:t>
                      </w:r>
                      <w:r w:rsidR="008E5496">
                        <w:rPr>
                          <w:rFonts w:asciiTheme="majorBidi" w:hAnsiTheme="majorBidi" w:cstheme="majorBidi"/>
                          <w:bCs w:val="0"/>
                        </w:rPr>
                        <w:t xml:space="preserve"> </w:t>
                      </w:r>
                      <w:r w:rsidR="008E5496">
                        <w:rPr>
                          <w:rFonts w:asciiTheme="majorBidi" w:hAnsiTheme="majorBidi" w:cstheme="majorBidi"/>
                          <w:b w:val="0"/>
                          <w:bCs w:val="0"/>
                          <w:sz w:val="24"/>
                          <w:szCs w:val="24"/>
                        </w:rPr>
                        <w:t>D</w:t>
                      </w:r>
                      <w:r w:rsidR="008E5496" w:rsidRPr="00910A50">
                        <w:rPr>
                          <w:rFonts w:asciiTheme="majorBidi" w:hAnsiTheme="majorBidi" w:cstheme="majorBidi"/>
                          <w:b w:val="0"/>
                          <w:bCs w:val="0"/>
                          <w:sz w:val="24"/>
                          <w:szCs w:val="24"/>
                        </w:rPr>
                        <w:t>ata collection methods using primary data obtained through questionnaires and observations, while secondary data comes from medical records.</w:t>
                      </w:r>
                    </w:p>
                    <w:p w14:paraId="07E118DD" w14:textId="01DA9558" w:rsidR="00B47368" w:rsidRPr="00B47368" w:rsidRDefault="00B47368" w:rsidP="007E1E63">
                      <w:pPr>
                        <w:ind w:left="165"/>
                        <w:jc w:val="both"/>
                        <w:rPr>
                          <w:rFonts w:asciiTheme="majorBidi" w:hAnsiTheme="majorBidi" w:cstheme="majorBidi"/>
                          <w:bCs/>
                        </w:rPr>
                      </w:pPr>
                      <w:r w:rsidRPr="00B47368">
                        <w:rPr>
                          <w:rFonts w:asciiTheme="majorBidi" w:hAnsiTheme="majorBidi" w:cstheme="majorBidi"/>
                          <w:b/>
                        </w:rPr>
                        <w:t>Results:</w:t>
                      </w:r>
                      <w:r w:rsidRPr="00B47368">
                        <w:rPr>
                          <w:rFonts w:asciiTheme="majorBidi" w:hAnsiTheme="majorBidi" w:cstheme="majorBidi"/>
                          <w:bCs/>
                        </w:rPr>
                        <w:t xml:space="preserve"> The results of the study in the Johan </w:t>
                      </w:r>
                      <w:proofErr w:type="spellStart"/>
                      <w:r w:rsidRPr="00B47368">
                        <w:rPr>
                          <w:rFonts w:asciiTheme="majorBidi" w:hAnsiTheme="majorBidi" w:cstheme="majorBidi"/>
                          <w:bCs/>
                        </w:rPr>
                        <w:t>Pahlawan</w:t>
                      </w:r>
                      <w:proofErr w:type="spellEnd"/>
                      <w:r w:rsidRPr="00B47368">
                        <w:rPr>
                          <w:rFonts w:asciiTheme="majorBidi" w:hAnsiTheme="majorBidi" w:cstheme="majorBidi"/>
                          <w:bCs/>
                        </w:rPr>
                        <w:t xml:space="preserve"> Community Health Center work area in Aceh Barat Regency showed that there was no association between housing density economic status, nutritional status and knowledge with tuberculosis incidence in the study area. </w:t>
                      </w:r>
                    </w:p>
                    <w:p w14:paraId="4D664523" w14:textId="77777777" w:rsidR="00C13B74" w:rsidRPr="00C13B74" w:rsidRDefault="00B47368" w:rsidP="00C13B74">
                      <w:pPr>
                        <w:ind w:left="165"/>
                        <w:jc w:val="both"/>
                        <w:rPr>
                          <w:rFonts w:asciiTheme="majorBidi" w:hAnsiTheme="majorBidi" w:cstheme="majorBidi"/>
                          <w:bCs/>
                        </w:rPr>
                      </w:pPr>
                      <w:r w:rsidRPr="00B47368">
                        <w:rPr>
                          <w:rFonts w:asciiTheme="majorBidi" w:hAnsiTheme="majorBidi" w:cstheme="majorBidi"/>
                          <w:b/>
                        </w:rPr>
                        <w:t>Conclusion:</w:t>
                      </w:r>
                      <w:r w:rsidRPr="00B47368">
                        <w:rPr>
                          <w:rFonts w:asciiTheme="majorBidi" w:hAnsiTheme="majorBidi" w:cstheme="majorBidi"/>
                          <w:bCs/>
                        </w:rPr>
                        <w:t xml:space="preserve"> </w:t>
                      </w:r>
                      <w:r w:rsidR="00C13B74" w:rsidRPr="00C13B74">
                        <w:rPr>
                          <w:rFonts w:asciiTheme="majorBidi" w:hAnsiTheme="majorBidi" w:cstheme="majorBidi"/>
                          <w:bCs/>
                        </w:rPr>
                        <w:t>Based on the results of the study, residential density, economic status, nutritional status and knowledge have no relationship with the incidence of TB.</w:t>
                      </w:r>
                    </w:p>
                    <w:p w14:paraId="61837C59" w14:textId="677721E9" w:rsidR="00B47368" w:rsidRPr="00B47368" w:rsidRDefault="00B47368" w:rsidP="007E1E63">
                      <w:pPr>
                        <w:ind w:left="165"/>
                        <w:jc w:val="both"/>
                        <w:rPr>
                          <w:rFonts w:asciiTheme="majorBidi" w:hAnsiTheme="majorBidi" w:cstheme="majorBidi"/>
                          <w:bCs/>
                        </w:rPr>
                      </w:pPr>
                    </w:p>
                    <w:p w14:paraId="6C901482" w14:textId="002CB21F" w:rsidR="00DA1E19" w:rsidRPr="007E1E63" w:rsidRDefault="00DA1E19" w:rsidP="007E1E63">
                      <w:pPr>
                        <w:spacing w:line="229" w:lineRule="exact"/>
                        <w:ind w:left="103"/>
                        <w:jc w:val="both"/>
                        <w:rPr>
                          <w:rFonts w:asciiTheme="majorBidi" w:hAnsiTheme="majorBidi" w:cstheme="majorBidi"/>
                          <w:bCs/>
                          <w:sz w:val="20"/>
                          <w:szCs w:val="20"/>
                        </w:rPr>
                      </w:pPr>
                    </w:p>
                  </w:txbxContent>
                </v:textbox>
                <w10:wrap type="topAndBottom" anchorx="page"/>
              </v:shape>
            </w:pict>
          </mc:Fallback>
        </mc:AlternateContent>
      </w:r>
      <w:r w:rsidR="00B47368" w:rsidRPr="00B47368">
        <w:rPr>
          <w:rFonts w:asciiTheme="majorBidi" w:hAnsiTheme="majorBidi" w:cstheme="majorBidi"/>
          <w:b/>
          <w:iCs/>
        </w:rPr>
        <w:t>ABSTRACT</w:t>
      </w:r>
    </w:p>
    <w:p w14:paraId="082A1BB7" w14:textId="5CC59636" w:rsidR="004B5B15" w:rsidRPr="006E7FDF" w:rsidRDefault="004B5B15" w:rsidP="004B5B15">
      <w:pPr>
        <w:spacing w:before="215"/>
        <w:ind w:left="165"/>
        <w:rPr>
          <w:rFonts w:asciiTheme="majorBidi" w:hAnsiTheme="majorBidi" w:cstheme="majorBidi"/>
          <w:i/>
          <w:sz w:val="12"/>
        </w:rPr>
      </w:pPr>
      <w:r w:rsidRPr="00B47368">
        <w:rPr>
          <w:rFonts w:asciiTheme="majorBidi" w:hAnsiTheme="majorBidi" w:cstheme="majorBidi"/>
          <w:b/>
          <w:bCs/>
          <w:i/>
          <w:sz w:val="20"/>
        </w:rPr>
        <w:t xml:space="preserve"> </w:t>
      </w:r>
      <w:r w:rsidR="00B47368" w:rsidRPr="00B47368">
        <w:rPr>
          <w:rFonts w:asciiTheme="majorBidi" w:hAnsiTheme="majorBidi" w:cstheme="majorBidi"/>
          <w:b/>
          <w:bCs/>
          <w:i/>
          <w:sz w:val="20"/>
        </w:rPr>
        <w:t>Keywords</w:t>
      </w:r>
      <w:r w:rsidR="00B47368" w:rsidRPr="00B47368">
        <w:rPr>
          <w:rFonts w:asciiTheme="majorBidi" w:hAnsiTheme="majorBidi" w:cstheme="majorBidi"/>
          <w:i/>
          <w:sz w:val="20"/>
        </w:rPr>
        <w:t>: Tuberculosis, Housing Density, Economic Status, Nutritional Status, Knowledge</w:t>
      </w:r>
    </w:p>
    <w:p w14:paraId="3C99240A" w14:textId="1CDDE18F" w:rsidR="00DA1E19" w:rsidRPr="004B5B15" w:rsidRDefault="00DA1E19" w:rsidP="004B5B15">
      <w:pPr>
        <w:pStyle w:val="Heading1"/>
        <w:rPr>
          <w:rFonts w:asciiTheme="majorBidi" w:hAnsiTheme="majorBidi" w:cstheme="majorBidi"/>
        </w:rPr>
        <w:sectPr w:rsidR="00DA1E19" w:rsidRPr="004B5B15">
          <w:type w:val="continuous"/>
          <w:pgSz w:w="11910" w:h="16840"/>
          <w:pgMar w:top="1000" w:right="1417" w:bottom="280" w:left="1275" w:header="720" w:footer="720" w:gutter="0"/>
          <w:cols w:space="720"/>
        </w:sectPr>
      </w:pPr>
    </w:p>
    <w:p w14:paraId="30DECF66" w14:textId="77777777" w:rsidR="00DA1E19" w:rsidRPr="006E7FDF" w:rsidRDefault="00DA1E19">
      <w:pPr>
        <w:pStyle w:val="BodyText"/>
        <w:rPr>
          <w:rFonts w:asciiTheme="majorBidi" w:hAnsiTheme="majorBidi" w:cstheme="majorBidi"/>
          <w:i/>
          <w:sz w:val="12"/>
        </w:rPr>
        <w:sectPr w:rsidR="00DA1E19" w:rsidRPr="006E7FDF" w:rsidSect="00D45C10">
          <w:headerReference w:type="default" r:id="rId8"/>
          <w:footerReference w:type="default" r:id="rId9"/>
          <w:pgSz w:w="11910" w:h="16840"/>
          <w:pgMar w:top="1640" w:right="1417" w:bottom="1260" w:left="1275" w:header="1440" w:footer="1068" w:gutter="0"/>
          <w:pgNumType w:start="1"/>
          <w:cols w:space="720"/>
        </w:sectPr>
      </w:pPr>
    </w:p>
    <w:p w14:paraId="31E83E57" w14:textId="1D3FFABD" w:rsidR="00B47368" w:rsidRPr="00B47368" w:rsidRDefault="00B47368" w:rsidP="00806DC8">
      <w:pPr>
        <w:pStyle w:val="Heading1"/>
        <w:numPr>
          <w:ilvl w:val="0"/>
          <w:numId w:val="11"/>
        </w:numPr>
        <w:spacing w:after="240"/>
      </w:pPr>
      <w:r w:rsidRPr="00B47368">
        <w:t>Introduction</w:t>
      </w:r>
    </w:p>
    <w:p w14:paraId="1FFD4748" w14:textId="77777777" w:rsidR="00B47368" w:rsidRDefault="00B47368" w:rsidP="00B47368">
      <w:pPr>
        <w:pStyle w:val="NoSpacing"/>
        <w:spacing w:after="240" w:line="360" w:lineRule="auto"/>
        <w:ind w:left="142" w:firstLine="0"/>
        <w:rPr>
          <w:rFonts w:asciiTheme="majorBidi" w:eastAsia="Arial" w:hAnsiTheme="majorBidi" w:cstheme="majorBidi"/>
          <w:spacing w:val="-2"/>
          <w:sz w:val="22"/>
          <w:szCs w:val="22"/>
        </w:rPr>
        <w:sectPr w:rsidR="00B47368" w:rsidSect="007C2571">
          <w:type w:val="continuous"/>
          <w:pgSz w:w="11910" w:h="16840"/>
          <w:pgMar w:top="1000" w:right="1417" w:bottom="280" w:left="1275" w:header="1440" w:footer="1068" w:gutter="0"/>
          <w:cols w:num="2" w:space="428"/>
        </w:sectPr>
      </w:pPr>
    </w:p>
    <w:p w14:paraId="35AC4DB9" w14:textId="4646F827" w:rsidR="00B47368" w:rsidRPr="00B47368" w:rsidRDefault="00B47368" w:rsidP="00B47368">
      <w:pPr>
        <w:pStyle w:val="NoSpacing"/>
        <w:spacing w:after="240" w:line="360" w:lineRule="auto"/>
        <w:ind w:left="142" w:firstLine="0"/>
        <w:rPr>
          <w:rFonts w:asciiTheme="majorBidi" w:eastAsia="Arial" w:hAnsiTheme="majorBidi" w:cstheme="majorBidi"/>
          <w:spacing w:val="-2"/>
          <w:sz w:val="22"/>
          <w:szCs w:val="22"/>
        </w:rPr>
      </w:pPr>
      <w:r w:rsidRPr="00B47368">
        <w:rPr>
          <w:rFonts w:asciiTheme="majorBidi" w:eastAsia="Arial" w:hAnsiTheme="majorBidi" w:cstheme="majorBidi"/>
          <w:spacing w:val="-2"/>
          <w:sz w:val="22"/>
          <w:szCs w:val="22"/>
        </w:rPr>
        <w:t xml:space="preserve">Tuberculosis </w:t>
      </w:r>
      <w:r w:rsidR="00DD668F" w:rsidRPr="00DD668F">
        <w:rPr>
          <w:rFonts w:asciiTheme="majorBidi" w:eastAsia="Arial" w:hAnsiTheme="majorBidi" w:cstheme="majorBidi"/>
          <w:spacing w:val="-2"/>
          <w:sz w:val="22"/>
          <w:szCs w:val="22"/>
        </w:rPr>
        <w:t>is a type of infectious disease that mainly targets the lungs, along with other similar respiratory infections</w:t>
      </w:r>
      <w:r w:rsidR="00DD668F">
        <w:rPr>
          <w:rFonts w:asciiTheme="majorBidi" w:eastAsia="Arial" w:hAnsiTheme="majorBidi" w:cstheme="majorBidi"/>
          <w:spacing w:val="-2"/>
          <w:sz w:val="22"/>
          <w:szCs w:val="22"/>
        </w:rPr>
        <w:t>, Tuberculosis triggered by</w:t>
      </w:r>
      <w:r w:rsidRPr="00B47368">
        <w:rPr>
          <w:rFonts w:asciiTheme="majorBidi" w:eastAsia="Arial" w:hAnsiTheme="majorBidi" w:cstheme="majorBidi"/>
          <w:spacing w:val="-2"/>
          <w:sz w:val="22"/>
          <w:szCs w:val="22"/>
        </w:rPr>
        <w:t xml:space="preserve"> the bacterium Mycobacterium tuberculosis, which can be transmitted through the air (Pezzela, 2019). </w:t>
      </w:r>
      <w:r w:rsidR="00DD668F" w:rsidRPr="00DD668F">
        <w:rPr>
          <w:rFonts w:asciiTheme="majorBidi" w:eastAsia="Arial" w:hAnsiTheme="majorBidi" w:cstheme="majorBidi"/>
          <w:spacing w:val="-2"/>
          <w:sz w:val="22"/>
          <w:szCs w:val="22"/>
        </w:rPr>
        <w:t>Globally, tuberculosis continues to be a significant public health concern as it ranks among the primary causes of death from infectious diseases</w:t>
      </w:r>
      <w:r w:rsidRPr="00B47368">
        <w:rPr>
          <w:rFonts w:asciiTheme="majorBidi" w:eastAsia="Arial" w:hAnsiTheme="majorBidi" w:cstheme="majorBidi"/>
          <w:spacing w:val="-2"/>
          <w:sz w:val="22"/>
          <w:szCs w:val="22"/>
        </w:rPr>
        <w:t xml:space="preserve">, including in Indonesia. </w:t>
      </w:r>
      <w:r w:rsidR="00406647">
        <w:rPr>
          <w:rFonts w:asciiTheme="majorBidi" w:eastAsia="Arial" w:hAnsiTheme="majorBidi" w:cstheme="majorBidi"/>
          <w:spacing w:val="-2"/>
          <w:sz w:val="22"/>
          <w:szCs w:val="22"/>
        </w:rPr>
        <w:t>In</w:t>
      </w:r>
      <w:r w:rsidRPr="00B47368">
        <w:rPr>
          <w:rFonts w:asciiTheme="majorBidi" w:eastAsia="Arial" w:hAnsiTheme="majorBidi" w:cstheme="majorBidi"/>
          <w:spacing w:val="-2"/>
          <w:sz w:val="22"/>
          <w:szCs w:val="22"/>
        </w:rPr>
        <w:t xml:space="preserve"> 2022 states that TB cases increased in 2021 to 10.6 million people, compared to 5.8 million people affected by tuberculosis in 2020. The largest contributors to TB are adult men and the productive age group, particularly those aged 45 to 54 years</w:t>
      </w:r>
      <w:r w:rsidR="00406647">
        <w:rPr>
          <w:rFonts w:asciiTheme="majorBidi" w:eastAsia="Arial" w:hAnsiTheme="majorBidi" w:cstheme="majorBidi"/>
          <w:spacing w:val="-2"/>
          <w:sz w:val="22"/>
          <w:szCs w:val="22"/>
        </w:rPr>
        <w:t xml:space="preserve"> (WHO, 2022)</w:t>
      </w:r>
    </w:p>
    <w:p w14:paraId="2D8BB02A" w14:textId="25B22611" w:rsidR="00B80CA8" w:rsidRPr="00B47368" w:rsidRDefault="00B47368" w:rsidP="00B80CA8">
      <w:pPr>
        <w:pStyle w:val="NoSpacing"/>
        <w:spacing w:after="240" w:line="360" w:lineRule="auto"/>
        <w:ind w:left="142" w:firstLine="0"/>
        <w:rPr>
          <w:rFonts w:asciiTheme="majorBidi" w:hAnsiTheme="majorBidi" w:cstheme="majorBidi"/>
          <w:sz w:val="22"/>
          <w:szCs w:val="22"/>
          <w:lang w:val="en-US"/>
        </w:rPr>
      </w:pPr>
      <w:r w:rsidRPr="00B47368">
        <w:rPr>
          <w:rFonts w:asciiTheme="majorBidi" w:hAnsiTheme="majorBidi" w:cstheme="majorBidi"/>
          <w:sz w:val="22"/>
          <w:szCs w:val="22"/>
          <w:lang w:val="en-US"/>
        </w:rPr>
        <w:t xml:space="preserve">Indonesia was the third largest contributor in the world in 2020. In 2021, Indonesia ranked second in the world after India as the contributor of TB cases. The WHO also stated that an estimated 25% </w:t>
      </w:r>
      <w:r w:rsidR="00DD668F" w:rsidRPr="00DD668F">
        <w:rPr>
          <w:rFonts w:asciiTheme="majorBidi" w:hAnsiTheme="majorBidi" w:cstheme="majorBidi"/>
          <w:sz w:val="22"/>
          <w:szCs w:val="22"/>
          <w:lang w:val="en-US"/>
        </w:rPr>
        <w:t>segment of the world’s population is estimated to have been infected with Mycobacterium tuberculosis</w:t>
      </w:r>
      <w:r w:rsidRPr="00B47368">
        <w:rPr>
          <w:rFonts w:asciiTheme="majorBidi" w:hAnsiTheme="majorBidi" w:cstheme="majorBidi"/>
          <w:sz w:val="22"/>
          <w:szCs w:val="22"/>
          <w:lang w:val="en-US"/>
        </w:rPr>
        <w:t xml:space="preserve"> (WHO, 2022). According to the Ministry of Health, in 2022, there were 677,464 TB cases recorded, a significant increase compared to 2021, which had 397,377 cases (</w:t>
      </w:r>
      <w:r w:rsidR="004031D3">
        <w:rPr>
          <w:rFonts w:asciiTheme="majorBidi" w:hAnsiTheme="majorBidi" w:cstheme="majorBidi"/>
          <w:sz w:val="22"/>
          <w:szCs w:val="22"/>
          <w:lang w:val="en-US"/>
        </w:rPr>
        <w:t>Indonesia Ministry of Health</w:t>
      </w:r>
      <w:r w:rsidR="00B80CA8" w:rsidRPr="00B47368">
        <w:rPr>
          <w:rFonts w:asciiTheme="majorBidi" w:hAnsiTheme="majorBidi" w:cstheme="majorBidi"/>
          <w:sz w:val="22"/>
          <w:szCs w:val="22"/>
          <w:lang w:val="en-US"/>
        </w:rPr>
        <w:t>, 2023).</w:t>
      </w:r>
    </w:p>
    <w:p w14:paraId="62F2152C" w14:textId="7709D6E3" w:rsidR="00B80CA8" w:rsidRDefault="00B80CA8" w:rsidP="00B80CA8">
      <w:pPr>
        <w:pStyle w:val="NoSpacing"/>
        <w:spacing w:after="240" w:line="360" w:lineRule="auto"/>
        <w:ind w:left="142" w:firstLine="0"/>
        <w:rPr>
          <w:sz w:val="22"/>
          <w:szCs w:val="22"/>
          <w:lang w:val="en-US"/>
        </w:rPr>
      </w:pPr>
      <w:r w:rsidRPr="00B47368">
        <w:rPr>
          <w:sz w:val="22"/>
          <w:szCs w:val="22"/>
          <w:lang w:val="en-US"/>
        </w:rPr>
        <w:t>According to the 2023 Aceh Health Profile, there were 3,936 suspected TB cases, with 1,422 or 36.12% of them receiving standard TB treatment in various cities/districts in Aceh Province (</w:t>
      </w:r>
      <w:proofErr w:type="spellStart"/>
      <w:r w:rsidRPr="00B47368">
        <w:rPr>
          <w:sz w:val="22"/>
          <w:szCs w:val="22"/>
          <w:lang w:val="en-US"/>
        </w:rPr>
        <w:t>Dinkes</w:t>
      </w:r>
      <w:proofErr w:type="spellEnd"/>
      <w:r w:rsidRPr="00B47368">
        <w:rPr>
          <w:sz w:val="22"/>
          <w:szCs w:val="22"/>
          <w:lang w:val="en-US"/>
        </w:rPr>
        <w:t xml:space="preserve">, 2023). </w:t>
      </w:r>
      <w:r w:rsidR="0058071B">
        <w:t>As reported by the Health Office of Aceh Province</w:t>
      </w:r>
      <w:r w:rsidR="0058071B">
        <w:rPr>
          <w:sz w:val="22"/>
          <w:szCs w:val="22"/>
          <w:lang w:val="en-US"/>
        </w:rPr>
        <w:t xml:space="preserve"> </w:t>
      </w:r>
      <w:r w:rsidRPr="00B47368">
        <w:rPr>
          <w:sz w:val="22"/>
          <w:szCs w:val="22"/>
          <w:lang w:val="en-US"/>
        </w:rPr>
        <w:t xml:space="preserve">Department, there </w:t>
      </w:r>
      <w:r w:rsidRPr="00B47368">
        <w:rPr>
          <w:sz w:val="22"/>
          <w:szCs w:val="22"/>
          <w:lang w:val="en-US"/>
        </w:rPr>
        <w:t xml:space="preserve">were 12,656 TB cases in 2024. According to data obtained from the Aceh Barat District Health Department, there were 130 TB cases in 2023, which increased to 168 cases in 2024. Based on reporting and recording of TB cases in the Johan </w:t>
      </w:r>
      <w:proofErr w:type="spellStart"/>
      <w:r w:rsidRPr="00B47368">
        <w:rPr>
          <w:sz w:val="22"/>
          <w:szCs w:val="22"/>
          <w:lang w:val="en-US"/>
        </w:rPr>
        <w:t>Pahlawan</w:t>
      </w:r>
      <w:proofErr w:type="spellEnd"/>
      <w:r w:rsidRPr="00B47368">
        <w:rPr>
          <w:sz w:val="22"/>
          <w:szCs w:val="22"/>
          <w:lang w:val="en-US"/>
        </w:rPr>
        <w:t xml:space="preserve"> Health Center work area, there were 38 cases in 2021, an increase to 45 cases in 2022, 44 cases in 2023, and 49 cases in 2024.</w:t>
      </w:r>
    </w:p>
    <w:p w14:paraId="6179C33C" w14:textId="25324927" w:rsidR="008E5496" w:rsidRPr="008E5496" w:rsidRDefault="008E5496" w:rsidP="008E5496">
      <w:pPr>
        <w:pStyle w:val="NoSpacing"/>
        <w:spacing w:after="240" w:line="360" w:lineRule="auto"/>
        <w:ind w:left="142" w:firstLine="0"/>
        <w:rPr>
          <w:spacing w:val="-2"/>
          <w:sz w:val="22"/>
          <w:szCs w:val="22"/>
          <w:lang w:val="en-US"/>
        </w:rPr>
      </w:pPr>
      <w:r w:rsidRPr="008E5496">
        <w:rPr>
          <w:spacing w:val="-2"/>
          <w:sz w:val="22"/>
          <w:szCs w:val="22"/>
          <w:lang w:val="en-US"/>
        </w:rPr>
        <w:t xml:space="preserve">Based on TB control program standards, the minimum case finding target is 17.5% every quarter, with case finding achievements expected to reach 70% in one year. However, achieving this target is still a challenge so that more optimal efforts are needed in TB case finding and control efforts, especially in the Johan </w:t>
      </w:r>
      <w:proofErr w:type="spellStart"/>
      <w:r w:rsidRPr="008E5496">
        <w:rPr>
          <w:spacing w:val="-2"/>
          <w:sz w:val="22"/>
          <w:szCs w:val="22"/>
          <w:lang w:val="en-US"/>
        </w:rPr>
        <w:t>Pahlawan</w:t>
      </w:r>
      <w:proofErr w:type="spellEnd"/>
      <w:r w:rsidRPr="008E5496">
        <w:rPr>
          <w:spacing w:val="-2"/>
          <w:sz w:val="22"/>
          <w:szCs w:val="22"/>
          <w:lang w:val="en-US"/>
        </w:rPr>
        <w:t xml:space="preserve"> Health Center working area.</w:t>
      </w:r>
    </w:p>
    <w:p w14:paraId="7C23119F" w14:textId="1D0E1403" w:rsidR="00B80CA8" w:rsidRDefault="00B80CA8" w:rsidP="00B80CA8">
      <w:pPr>
        <w:pStyle w:val="NoSpacing"/>
        <w:spacing w:after="240" w:line="360" w:lineRule="auto"/>
        <w:ind w:left="142" w:firstLine="0"/>
        <w:rPr>
          <w:sz w:val="22"/>
          <w:szCs w:val="22"/>
          <w:lang w:val="en-US"/>
        </w:rPr>
      </w:pPr>
      <w:r w:rsidRPr="00B47368">
        <w:rPr>
          <w:sz w:val="22"/>
          <w:szCs w:val="22"/>
          <w:lang w:val="en-US"/>
        </w:rPr>
        <w:t xml:space="preserve">TB disease can have several impacts on sufferers, including physical, economic, psychological, and social aspects (Nabilla et al., 2024). With the increase in TB cases in the working area of the Johan </w:t>
      </w:r>
      <w:proofErr w:type="spellStart"/>
      <w:r w:rsidRPr="00B47368">
        <w:rPr>
          <w:sz w:val="22"/>
          <w:szCs w:val="22"/>
          <w:lang w:val="en-US"/>
        </w:rPr>
        <w:t>Pahlawan</w:t>
      </w:r>
      <w:proofErr w:type="spellEnd"/>
      <w:r w:rsidRPr="00B47368">
        <w:rPr>
          <w:sz w:val="22"/>
          <w:szCs w:val="22"/>
          <w:lang w:val="en-US"/>
        </w:rPr>
        <w:t xml:space="preserve"> Community Health Center, </w:t>
      </w:r>
      <w:proofErr w:type="gramStart"/>
      <w:r w:rsidR="00406647" w:rsidRPr="00406647">
        <w:rPr>
          <w:sz w:val="22"/>
          <w:szCs w:val="22"/>
          <w:lang w:val="en-US"/>
        </w:rPr>
        <w:t>The</w:t>
      </w:r>
      <w:proofErr w:type="gramEnd"/>
      <w:r w:rsidR="00406647" w:rsidRPr="00406647">
        <w:rPr>
          <w:sz w:val="22"/>
          <w:szCs w:val="22"/>
          <w:lang w:val="en-US"/>
        </w:rPr>
        <w:t xml:space="preserve"> objective of this research is to examine</w:t>
      </w:r>
      <w:r w:rsidRPr="00B47368">
        <w:rPr>
          <w:sz w:val="22"/>
          <w:szCs w:val="22"/>
          <w:lang w:val="en-US"/>
        </w:rPr>
        <w:t xml:space="preserve"> the prevalence of tuberculosis based on risk factors.</w:t>
      </w:r>
    </w:p>
    <w:p w14:paraId="6F420726" w14:textId="62563062" w:rsidR="00E444CB" w:rsidRDefault="00E444CB" w:rsidP="00806DC8">
      <w:pPr>
        <w:pStyle w:val="Heading1"/>
        <w:numPr>
          <w:ilvl w:val="0"/>
          <w:numId w:val="11"/>
        </w:numPr>
      </w:pPr>
      <w:r w:rsidRPr="00B80CA8">
        <w:rPr>
          <w:spacing w:val="-2"/>
        </w:rPr>
        <w:t>MATERIALS</w:t>
      </w:r>
      <w:r w:rsidRPr="00B47368">
        <w:t xml:space="preserve"> </w:t>
      </w:r>
      <w:r w:rsidRPr="00B80CA8">
        <w:t>AND METHODS</w:t>
      </w:r>
    </w:p>
    <w:p w14:paraId="6294CCBD" w14:textId="5B8A88DF" w:rsidR="00625B78" w:rsidRPr="00E444CB" w:rsidRDefault="00E444CB" w:rsidP="00180012">
      <w:pPr>
        <w:pStyle w:val="Heading2"/>
        <w:numPr>
          <w:ilvl w:val="1"/>
          <w:numId w:val="5"/>
        </w:numPr>
        <w:tabs>
          <w:tab w:val="left" w:pos="532"/>
        </w:tabs>
        <w:spacing w:after="240"/>
        <w:rPr>
          <w:rFonts w:asciiTheme="majorBidi" w:hAnsiTheme="majorBidi" w:cstheme="majorBidi"/>
        </w:rPr>
      </w:pPr>
      <w:r>
        <w:rPr>
          <w:rFonts w:asciiTheme="majorBidi" w:hAnsiTheme="majorBidi" w:cstheme="majorBidi"/>
        </w:rPr>
        <w:t>Materials</w:t>
      </w:r>
    </w:p>
    <w:p w14:paraId="18B6F2F2" w14:textId="7D430C4F" w:rsidR="004B5B15" w:rsidRDefault="00625B78" w:rsidP="004B5B15">
      <w:pPr>
        <w:pStyle w:val="NoSpacing"/>
        <w:spacing w:after="240" w:line="360" w:lineRule="auto"/>
        <w:ind w:left="142" w:firstLine="0"/>
        <w:rPr>
          <w:rFonts w:asciiTheme="majorBidi" w:hAnsiTheme="majorBidi" w:cstheme="majorBidi"/>
          <w:sz w:val="22"/>
          <w:szCs w:val="22"/>
          <w:lang w:val="en-US"/>
        </w:rPr>
      </w:pPr>
      <w:r w:rsidRPr="00636198">
        <w:rPr>
          <w:rFonts w:asciiTheme="majorBidi" w:hAnsiTheme="majorBidi" w:cstheme="majorBidi"/>
          <w:sz w:val="22"/>
          <w:szCs w:val="22"/>
          <w:lang w:val="en-US"/>
        </w:rPr>
        <w:t xml:space="preserve">The </w:t>
      </w:r>
      <w:r w:rsidR="0058071B">
        <w:rPr>
          <w:rFonts w:asciiTheme="majorBidi" w:hAnsiTheme="majorBidi" w:cstheme="majorBidi"/>
          <w:sz w:val="22"/>
          <w:szCs w:val="22"/>
          <w:lang w:val="en-US"/>
        </w:rPr>
        <w:t>measures</w:t>
      </w:r>
      <w:r w:rsidRPr="00636198">
        <w:rPr>
          <w:rFonts w:asciiTheme="majorBidi" w:hAnsiTheme="majorBidi" w:cstheme="majorBidi"/>
          <w:sz w:val="22"/>
          <w:szCs w:val="22"/>
          <w:lang w:val="en-US"/>
        </w:rPr>
        <w:t xml:space="preserve"> used </w:t>
      </w:r>
      <w:r w:rsidR="0058071B">
        <w:rPr>
          <w:rFonts w:asciiTheme="majorBidi" w:hAnsiTheme="majorBidi" w:cstheme="majorBidi"/>
          <w:sz w:val="22"/>
          <w:szCs w:val="22"/>
          <w:lang w:val="en-US"/>
        </w:rPr>
        <w:t>w</w:t>
      </w:r>
      <w:r w:rsidR="0058071B" w:rsidRPr="0058071B">
        <w:rPr>
          <w:rFonts w:asciiTheme="majorBidi" w:hAnsiTheme="majorBidi" w:cstheme="majorBidi"/>
          <w:sz w:val="22"/>
          <w:szCs w:val="22"/>
          <w:lang w:val="en-US"/>
        </w:rPr>
        <w:t>ithin the scope of this research</w:t>
      </w:r>
      <w:r w:rsidRPr="00636198">
        <w:rPr>
          <w:rFonts w:asciiTheme="majorBidi" w:hAnsiTheme="majorBidi" w:cstheme="majorBidi"/>
          <w:sz w:val="22"/>
          <w:szCs w:val="22"/>
          <w:lang w:val="en-US"/>
        </w:rPr>
        <w:t xml:space="preserve"> were questionnaires, observation sheets, digital scales</w:t>
      </w:r>
      <w:r w:rsidR="00E444CB">
        <w:rPr>
          <w:rFonts w:asciiTheme="majorBidi" w:hAnsiTheme="majorBidi" w:cstheme="majorBidi"/>
          <w:sz w:val="22"/>
          <w:szCs w:val="22"/>
          <w:lang w:val="en-US"/>
        </w:rPr>
        <w:t xml:space="preserve"> </w:t>
      </w:r>
      <w:r w:rsidR="00E444CB" w:rsidRPr="00636198">
        <w:rPr>
          <w:rFonts w:asciiTheme="majorBidi" w:hAnsiTheme="majorBidi" w:cstheme="majorBidi"/>
          <w:sz w:val="22"/>
          <w:szCs w:val="22"/>
          <w:lang w:val="en-US"/>
        </w:rPr>
        <w:t xml:space="preserve">to measure weight, and </w:t>
      </w:r>
      <w:proofErr w:type="spellStart"/>
      <w:r w:rsidR="00E444CB" w:rsidRPr="00636198">
        <w:rPr>
          <w:rFonts w:asciiTheme="majorBidi" w:hAnsiTheme="majorBidi" w:cstheme="majorBidi"/>
          <w:sz w:val="22"/>
          <w:szCs w:val="22"/>
          <w:lang w:val="en-US"/>
        </w:rPr>
        <w:t>microtoise</w:t>
      </w:r>
      <w:proofErr w:type="spellEnd"/>
      <w:r w:rsidR="00E444CB" w:rsidRPr="00636198">
        <w:rPr>
          <w:rFonts w:asciiTheme="majorBidi" w:hAnsiTheme="majorBidi" w:cstheme="majorBidi"/>
          <w:sz w:val="22"/>
          <w:szCs w:val="22"/>
          <w:lang w:val="en-US"/>
        </w:rPr>
        <w:t xml:space="preserve"> to measure height</w:t>
      </w:r>
    </w:p>
    <w:p w14:paraId="728106B2" w14:textId="77777777" w:rsidR="00180012" w:rsidRPr="0083286B" w:rsidRDefault="00180012" w:rsidP="00180012">
      <w:pPr>
        <w:pStyle w:val="Heading2"/>
        <w:numPr>
          <w:ilvl w:val="1"/>
          <w:numId w:val="5"/>
        </w:numPr>
        <w:tabs>
          <w:tab w:val="left" w:pos="532"/>
        </w:tabs>
        <w:spacing w:after="240"/>
        <w:rPr>
          <w:rFonts w:asciiTheme="majorBidi" w:hAnsiTheme="majorBidi" w:cstheme="majorBidi"/>
          <w:b w:val="0"/>
          <w:bCs w:val="0"/>
        </w:rPr>
      </w:pPr>
      <w:r w:rsidRPr="0083286B">
        <w:rPr>
          <w:rFonts w:asciiTheme="majorBidi" w:hAnsiTheme="majorBidi" w:cstheme="majorBidi"/>
        </w:rPr>
        <w:t>Met</w:t>
      </w:r>
      <w:r>
        <w:rPr>
          <w:rFonts w:asciiTheme="majorBidi" w:hAnsiTheme="majorBidi" w:cstheme="majorBidi"/>
        </w:rPr>
        <w:t>hod</w:t>
      </w:r>
      <w:r w:rsidRPr="0083286B">
        <w:rPr>
          <w:rFonts w:asciiTheme="majorBidi" w:hAnsiTheme="majorBidi" w:cstheme="majorBidi"/>
        </w:rPr>
        <w:t xml:space="preserve"> </w:t>
      </w:r>
    </w:p>
    <w:p w14:paraId="7645515C" w14:textId="53B23A47" w:rsidR="00180012" w:rsidRDefault="0058071B" w:rsidP="00180012">
      <w:pPr>
        <w:pStyle w:val="NoSpacing"/>
        <w:spacing w:after="240" w:line="360" w:lineRule="auto"/>
        <w:ind w:left="164" w:firstLine="0"/>
        <w:rPr>
          <w:rFonts w:asciiTheme="majorBidi" w:hAnsiTheme="majorBidi" w:cstheme="majorBidi"/>
          <w:sz w:val="22"/>
          <w:szCs w:val="22"/>
        </w:rPr>
      </w:pPr>
      <w:r w:rsidRPr="0058071B">
        <w:rPr>
          <w:rFonts w:asciiTheme="majorBidi" w:hAnsiTheme="majorBidi" w:cstheme="majorBidi"/>
          <w:sz w:val="22"/>
          <w:szCs w:val="22"/>
          <w:lang w:val="en-US"/>
        </w:rPr>
        <w:t>The ongoing investigation</w:t>
      </w:r>
      <w:r w:rsidR="00180012" w:rsidRPr="00636198">
        <w:rPr>
          <w:rFonts w:asciiTheme="majorBidi" w:hAnsiTheme="majorBidi" w:cstheme="majorBidi"/>
          <w:sz w:val="22"/>
          <w:szCs w:val="22"/>
        </w:rPr>
        <w:t xml:space="preserve"> used quantitative </w:t>
      </w:r>
      <w:r w:rsidR="00180012" w:rsidRPr="00636198">
        <w:rPr>
          <w:rFonts w:asciiTheme="majorBidi" w:hAnsiTheme="majorBidi" w:cstheme="majorBidi"/>
          <w:sz w:val="22"/>
          <w:szCs w:val="22"/>
        </w:rPr>
        <w:lastRenderedPageBreak/>
        <w:t xml:space="preserve">analytical techniques with a cross-sectional design and analytical survey research. </w:t>
      </w:r>
      <w:r w:rsidR="00A319CA" w:rsidRPr="00A319CA">
        <w:rPr>
          <w:rFonts w:asciiTheme="majorBidi" w:hAnsiTheme="majorBidi" w:cstheme="majorBidi"/>
          <w:sz w:val="22"/>
          <w:szCs w:val="22"/>
          <w:lang w:val="en-US"/>
        </w:rPr>
        <w:t xml:space="preserve">All registered TB patients within the jurisdiction of the Johan </w:t>
      </w:r>
      <w:proofErr w:type="spellStart"/>
      <w:r w:rsidR="00A319CA" w:rsidRPr="00A319CA">
        <w:rPr>
          <w:rFonts w:asciiTheme="majorBidi" w:hAnsiTheme="majorBidi" w:cstheme="majorBidi"/>
          <w:sz w:val="22"/>
          <w:szCs w:val="22"/>
          <w:lang w:val="en-US"/>
        </w:rPr>
        <w:t>Pahlawan</w:t>
      </w:r>
      <w:proofErr w:type="spellEnd"/>
      <w:r w:rsidR="00A319CA" w:rsidRPr="00A319CA">
        <w:rPr>
          <w:rFonts w:asciiTheme="majorBidi" w:hAnsiTheme="majorBidi" w:cstheme="majorBidi"/>
          <w:sz w:val="22"/>
          <w:szCs w:val="22"/>
          <w:lang w:val="en-US"/>
        </w:rPr>
        <w:t xml:space="preserve"> Community Health Center in West Aceh were encompassed in the study population</w:t>
      </w:r>
      <w:r w:rsidR="00180012" w:rsidRPr="00636198">
        <w:rPr>
          <w:rFonts w:asciiTheme="majorBidi" w:hAnsiTheme="majorBidi" w:cstheme="majorBidi"/>
          <w:sz w:val="22"/>
          <w:szCs w:val="22"/>
        </w:rPr>
        <w:t>.</w:t>
      </w:r>
    </w:p>
    <w:p w14:paraId="2B5698BF" w14:textId="1226F5C4" w:rsidR="007C2571" w:rsidRPr="00180012" w:rsidRDefault="00A319CA" w:rsidP="00806DC8">
      <w:pPr>
        <w:pStyle w:val="NoSpacing"/>
        <w:spacing w:line="360" w:lineRule="auto"/>
        <w:ind w:left="164" w:firstLine="0"/>
        <w:rPr>
          <w:rFonts w:asciiTheme="majorBidi" w:hAnsiTheme="majorBidi" w:cstheme="majorBidi"/>
          <w:sz w:val="22"/>
          <w:szCs w:val="22"/>
        </w:rPr>
        <w:sectPr w:rsidR="007C2571" w:rsidRPr="00180012" w:rsidSect="00636198">
          <w:type w:val="continuous"/>
          <w:pgSz w:w="11910" w:h="16840"/>
          <w:pgMar w:top="1000" w:right="1417" w:bottom="280" w:left="1275" w:header="1440" w:footer="1068" w:gutter="0"/>
          <w:cols w:num="2" w:space="424"/>
        </w:sectPr>
      </w:pPr>
      <w:r w:rsidRPr="00A319CA">
        <w:rPr>
          <w:rFonts w:asciiTheme="majorBidi" w:hAnsiTheme="majorBidi" w:cstheme="majorBidi"/>
          <w:sz w:val="22"/>
          <w:szCs w:val="22"/>
        </w:rPr>
        <w:t>This research employed a total sampling technique in selecting participants</w:t>
      </w:r>
      <w:r w:rsidR="00180012" w:rsidRPr="00636198">
        <w:rPr>
          <w:rFonts w:asciiTheme="majorBidi" w:hAnsiTheme="majorBidi" w:cstheme="majorBidi"/>
          <w:sz w:val="22"/>
          <w:szCs w:val="22"/>
        </w:rPr>
        <w:t xml:space="preserve">, in which the </w:t>
      </w:r>
      <w:r w:rsidR="00180012" w:rsidRPr="00636198">
        <w:rPr>
          <w:rFonts w:asciiTheme="majorBidi" w:hAnsiTheme="majorBidi" w:cstheme="majorBidi"/>
          <w:sz w:val="22"/>
          <w:szCs w:val="22"/>
        </w:rPr>
        <w:t>entire population was used as the sample. The study includes four independent variables: housing density, economic status, nutritional status, and knowledge, as well as one dependent variable: tuberculosis incidence. The study was conducted from March to May 2025 using a questionnaire as the research instrument. This study employs univariate and bivariate tests using SPSS 26.0 for Windows</w:t>
      </w:r>
      <w:r w:rsidR="00180012">
        <w:rPr>
          <w:rFonts w:asciiTheme="majorBidi" w:hAnsiTheme="majorBidi" w:cstheme="majorBidi"/>
          <w:sz w:val="22"/>
          <w:szCs w:val="22"/>
        </w:rPr>
        <w:t xml:space="preserve">. </w:t>
      </w:r>
    </w:p>
    <w:p w14:paraId="02BA6605" w14:textId="77777777" w:rsidR="00237787" w:rsidRPr="006E7FDF" w:rsidRDefault="00237787" w:rsidP="00180012">
      <w:pPr>
        <w:pStyle w:val="Heading1"/>
        <w:numPr>
          <w:ilvl w:val="0"/>
          <w:numId w:val="10"/>
        </w:numPr>
        <w:tabs>
          <w:tab w:val="left" w:pos="165"/>
        </w:tabs>
        <w:ind w:left="142" w:firstLine="23"/>
        <w:rPr>
          <w:rFonts w:asciiTheme="majorBidi" w:hAnsiTheme="majorBidi" w:cstheme="majorBidi"/>
        </w:rPr>
        <w:sectPr w:rsidR="00237787" w:rsidRPr="006E7FDF" w:rsidSect="007C2571">
          <w:type w:val="continuous"/>
          <w:pgSz w:w="11910" w:h="16840"/>
          <w:pgMar w:top="1000" w:right="1417" w:bottom="280" w:left="1275" w:header="1440" w:footer="1068" w:gutter="0"/>
          <w:cols w:num="2" w:space="424"/>
        </w:sectPr>
      </w:pPr>
    </w:p>
    <w:p w14:paraId="1014EA30" w14:textId="17C79EA5" w:rsidR="00DA1E19" w:rsidRPr="00806DC8" w:rsidRDefault="00636198" w:rsidP="00806DC8">
      <w:pPr>
        <w:pStyle w:val="Heading1"/>
        <w:numPr>
          <w:ilvl w:val="0"/>
          <w:numId w:val="11"/>
        </w:numPr>
        <w:rPr>
          <w:rFonts w:asciiTheme="majorBidi" w:hAnsiTheme="majorBidi" w:cstheme="majorBidi"/>
        </w:rPr>
      </w:pPr>
      <w:r w:rsidRPr="00806DC8">
        <w:rPr>
          <w:rFonts w:asciiTheme="majorBidi" w:hAnsiTheme="majorBidi" w:cstheme="majorBidi"/>
        </w:rPr>
        <w:t>RESULTS AND DISCUSSION</w:t>
      </w:r>
    </w:p>
    <w:p w14:paraId="0D68E737" w14:textId="426D104B" w:rsidR="00DA1E19" w:rsidRPr="00F43CBB" w:rsidRDefault="00636198" w:rsidP="00806DC8">
      <w:pPr>
        <w:pStyle w:val="Heading2"/>
        <w:numPr>
          <w:ilvl w:val="1"/>
          <w:numId w:val="11"/>
        </w:numPr>
        <w:tabs>
          <w:tab w:val="left" w:pos="567"/>
        </w:tabs>
        <w:ind w:left="567" w:hanging="425"/>
        <w:rPr>
          <w:rFonts w:asciiTheme="majorBidi" w:hAnsiTheme="majorBidi" w:cstheme="majorBidi"/>
          <w:sz w:val="20"/>
          <w:szCs w:val="20"/>
        </w:rPr>
      </w:pPr>
      <w:r>
        <w:rPr>
          <w:rFonts w:asciiTheme="majorBidi" w:hAnsiTheme="majorBidi" w:cstheme="majorBidi"/>
          <w:spacing w:val="-2"/>
          <w:sz w:val="20"/>
          <w:szCs w:val="20"/>
        </w:rPr>
        <w:t>Results</w:t>
      </w:r>
    </w:p>
    <w:p w14:paraId="37C67465" w14:textId="1BFD9F0C" w:rsidR="0083286B" w:rsidRPr="00806DC8" w:rsidRDefault="00636198" w:rsidP="00806DC8">
      <w:pPr>
        <w:pStyle w:val="Heading3"/>
        <w:numPr>
          <w:ilvl w:val="0"/>
          <w:numId w:val="12"/>
        </w:numPr>
        <w:spacing w:before="0"/>
        <w:ind w:left="567" w:hanging="425"/>
        <w:rPr>
          <w:b/>
          <w:bCs/>
        </w:rPr>
      </w:pPr>
      <w:r w:rsidRPr="00806DC8">
        <w:rPr>
          <w:b/>
          <w:bCs/>
        </w:rPr>
        <w:t>Table 1. Respondent Characteristics</w:t>
      </w:r>
    </w:p>
    <w:tbl>
      <w:tblPr>
        <w:tblW w:w="5000" w:type="pct"/>
        <w:jc w:val="right"/>
        <w:tblBorders>
          <w:top w:val="single" w:sz="4" w:space="0" w:color="auto"/>
          <w:bottom w:val="single" w:sz="4" w:space="0" w:color="auto"/>
          <w:insideH w:val="single" w:sz="4" w:space="0" w:color="auto"/>
        </w:tblBorders>
        <w:tblCellMar>
          <w:left w:w="0" w:type="dxa"/>
          <w:right w:w="0" w:type="dxa"/>
        </w:tblCellMar>
        <w:tblLook w:val="01E0" w:firstRow="1" w:lastRow="1" w:firstColumn="1" w:lastColumn="1" w:noHBand="0" w:noVBand="0"/>
      </w:tblPr>
      <w:tblGrid>
        <w:gridCol w:w="4315"/>
        <w:gridCol w:w="2469"/>
        <w:gridCol w:w="2434"/>
      </w:tblGrid>
      <w:tr w:rsidR="00DA5F69" w:rsidRPr="00765AC3" w14:paraId="0D67EF30" w14:textId="77777777" w:rsidTr="00636198">
        <w:trPr>
          <w:trHeight w:val="412"/>
          <w:jc w:val="right"/>
        </w:trPr>
        <w:tc>
          <w:tcPr>
            <w:tcW w:w="2341" w:type="pct"/>
          </w:tcPr>
          <w:p w14:paraId="39A9F426" w14:textId="3628261A" w:rsidR="00DA5F69" w:rsidRPr="00765AC3" w:rsidRDefault="00DA5F69" w:rsidP="002C3132">
            <w:pPr>
              <w:pStyle w:val="TableParagraph"/>
              <w:ind w:right="17"/>
              <w:jc w:val="center"/>
              <w:rPr>
                <w:rFonts w:asciiTheme="majorBidi" w:hAnsiTheme="majorBidi" w:cstheme="majorBidi"/>
                <w:b/>
                <w:sz w:val="20"/>
                <w:szCs w:val="20"/>
              </w:rPr>
            </w:pPr>
            <w:r w:rsidRPr="00765AC3">
              <w:rPr>
                <w:rFonts w:asciiTheme="majorBidi" w:hAnsiTheme="majorBidi" w:cstheme="majorBidi"/>
                <w:b/>
                <w:spacing w:val="-2"/>
                <w:sz w:val="20"/>
                <w:szCs w:val="20"/>
              </w:rPr>
              <w:t>Variab</w:t>
            </w:r>
            <w:r w:rsidR="00636198" w:rsidRPr="00765AC3">
              <w:rPr>
                <w:rFonts w:asciiTheme="majorBidi" w:hAnsiTheme="majorBidi" w:cstheme="majorBidi"/>
                <w:b/>
                <w:spacing w:val="-2"/>
                <w:sz w:val="20"/>
                <w:szCs w:val="20"/>
              </w:rPr>
              <w:t>le</w:t>
            </w:r>
          </w:p>
        </w:tc>
        <w:tc>
          <w:tcPr>
            <w:tcW w:w="1339" w:type="pct"/>
          </w:tcPr>
          <w:p w14:paraId="48082587" w14:textId="5E0A93DF" w:rsidR="00DA5F69" w:rsidRPr="00765AC3" w:rsidRDefault="00636198" w:rsidP="002C3132">
            <w:pPr>
              <w:pStyle w:val="TableParagraph"/>
              <w:ind w:left="15" w:right="3"/>
              <w:jc w:val="center"/>
              <w:rPr>
                <w:rFonts w:asciiTheme="majorBidi" w:hAnsiTheme="majorBidi" w:cstheme="majorBidi"/>
                <w:b/>
                <w:sz w:val="20"/>
                <w:szCs w:val="20"/>
              </w:rPr>
            </w:pPr>
            <w:r w:rsidRPr="00765AC3">
              <w:rPr>
                <w:rFonts w:asciiTheme="majorBidi" w:hAnsiTheme="majorBidi" w:cstheme="majorBidi"/>
                <w:b/>
                <w:spacing w:val="-5"/>
                <w:sz w:val="20"/>
                <w:szCs w:val="20"/>
              </w:rPr>
              <w:t>Number</w:t>
            </w:r>
            <w:r w:rsidR="00DA5F69" w:rsidRPr="00765AC3">
              <w:rPr>
                <w:rFonts w:asciiTheme="majorBidi" w:hAnsiTheme="majorBidi" w:cstheme="majorBidi"/>
                <w:b/>
                <w:spacing w:val="-5"/>
                <w:sz w:val="20"/>
                <w:szCs w:val="20"/>
              </w:rPr>
              <w:t>(n)</w:t>
            </w:r>
          </w:p>
        </w:tc>
        <w:tc>
          <w:tcPr>
            <w:tcW w:w="1320" w:type="pct"/>
          </w:tcPr>
          <w:p w14:paraId="7B949012" w14:textId="2F0BE965" w:rsidR="00DA5F69" w:rsidRPr="00765AC3" w:rsidRDefault="00DA5F69" w:rsidP="002C3132">
            <w:pPr>
              <w:pStyle w:val="TableParagraph"/>
              <w:ind w:left="39" w:right="3"/>
              <w:jc w:val="center"/>
              <w:rPr>
                <w:rFonts w:asciiTheme="majorBidi" w:hAnsiTheme="majorBidi" w:cstheme="majorBidi"/>
                <w:b/>
                <w:sz w:val="20"/>
                <w:szCs w:val="20"/>
              </w:rPr>
            </w:pPr>
            <w:r w:rsidRPr="00765AC3">
              <w:rPr>
                <w:rFonts w:asciiTheme="majorBidi" w:hAnsiTheme="majorBidi" w:cstheme="majorBidi"/>
                <w:b/>
                <w:sz w:val="20"/>
                <w:szCs w:val="20"/>
              </w:rPr>
              <w:t>Per</w:t>
            </w:r>
            <w:r w:rsidR="00636198" w:rsidRPr="00765AC3">
              <w:rPr>
                <w:rFonts w:asciiTheme="majorBidi" w:hAnsiTheme="majorBidi" w:cstheme="majorBidi"/>
                <w:b/>
                <w:sz w:val="20"/>
                <w:szCs w:val="20"/>
              </w:rPr>
              <w:t>centag</w:t>
            </w:r>
            <w:r w:rsidRPr="00765AC3">
              <w:rPr>
                <w:rFonts w:asciiTheme="majorBidi" w:hAnsiTheme="majorBidi" w:cstheme="majorBidi"/>
                <w:b/>
                <w:sz w:val="20"/>
                <w:szCs w:val="20"/>
              </w:rPr>
              <w:t xml:space="preserve">e </w:t>
            </w:r>
            <w:r w:rsidRPr="00765AC3">
              <w:rPr>
                <w:rFonts w:asciiTheme="majorBidi" w:hAnsiTheme="majorBidi" w:cstheme="majorBidi"/>
                <w:b/>
                <w:spacing w:val="-5"/>
                <w:sz w:val="20"/>
                <w:szCs w:val="20"/>
              </w:rPr>
              <w:t>(%)</w:t>
            </w:r>
          </w:p>
        </w:tc>
      </w:tr>
      <w:tr w:rsidR="00636198" w:rsidRPr="00765AC3" w14:paraId="36B60AFD" w14:textId="77777777" w:rsidTr="00636198">
        <w:trPr>
          <w:trHeight w:val="295"/>
          <w:jc w:val="right"/>
        </w:trPr>
        <w:tc>
          <w:tcPr>
            <w:tcW w:w="2341" w:type="pct"/>
            <w:tcBorders>
              <w:bottom w:val="single" w:sz="4" w:space="0" w:color="auto"/>
            </w:tcBorders>
          </w:tcPr>
          <w:p w14:paraId="674FC699" w14:textId="6C5E2C93" w:rsidR="00636198" w:rsidRPr="00765AC3" w:rsidRDefault="00636198" w:rsidP="00636198">
            <w:pPr>
              <w:pStyle w:val="TableParagraph"/>
              <w:rPr>
                <w:rFonts w:asciiTheme="majorBidi" w:hAnsiTheme="majorBidi" w:cstheme="majorBidi"/>
                <w:b/>
                <w:bCs/>
                <w:sz w:val="20"/>
                <w:szCs w:val="20"/>
              </w:rPr>
            </w:pPr>
            <w:r w:rsidRPr="00765AC3">
              <w:rPr>
                <w:rFonts w:asciiTheme="majorBidi" w:hAnsiTheme="majorBidi" w:cstheme="majorBidi"/>
                <w:b/>
                <w:bCs/>
                <w:sz w:val="20"/>
                <w:szCs w:val="20"/>
              </w:rPr>
              <w:t xml:space="preserve">Gender:  </w:t>
            </w:r>
          </w:p>
        </w:tc>
        <w:tc>
          <w:tcPr>
            <w:tcW w:w="1339" w:type="pct"/>
            <w:tcBorders>
              <w:bottom w:val="single" w:sz="4" w:space="0" w:color="auto"/>
            </w:tcBorders>
          </w:tcPr>
          <w:p w14:paraId="7A82C454" w14:textId="77777777" w:rsidR="00636198" w:rsidRPr="00765AC3" w:rsidRDefault="00636198" w:rsidP="00636198">
            <w:pPr>
              <w:pStyle w:val="TableParagraph"/>
              <w:rPr>
                <w:rFonts w:asciiTheme="majorBidi" w:hAnsiTheme="majorBidi" w:cstheme="majorBidi"/>
                <w:sz w:val="20"/>
                <w:szCs w:val="20"/>
              </w:rPr>
            </w:pPr>
          </w:p>
        </w:tc>
        <w:tc>
          <w:tcPr>
            <w:tcW w:w="1320" w:type="pct"/>
            <w:tcBorders>
              <w:bottom w:val="single" w:sz="4" w:space="0" w:color="auto"/>
            </w:tcBorders>
          </w:tcPr>
          <w:p w14:paraId="05B2C82D" w14:textId="77777777" w:rsidR="00636198" w:rsidRPr="00765AC3" w:rsidRDefault="00636198" w:rsidP="00636198">
            <w:pPr>
              <w:pStyle w:val="TableParagraph"/>
              <w:rPr>
                <w:rFonts w:asciiTheme="majorBidi" w:hAnsiTheme="majorBidi" w:cstheme="majorBidi"/>
                <w:sz w:val="20"/>
                <w:szCs w:val="20"/>
              </w:rPr>
            </w:pPr>
          </w:p>
        </w:tc>
      </w:tr>
      <w:tr w:rsidR="00636198" w:rsidRPr="00765AC3" w14:paraId="5ADCC15C" w14:textId="77777777" w:rsidTr="00636198">
        <w:trPr>
          <w:trHeight w:val="296"/>
          <w:jc w:val="right"/>
        </w:trPr>
        <w:tc>
          <w:tcPr>
            <w:tcW w:w="2341" w:type="pct"/>
            <w:tcBorders>
              <w:bottom w:val="nil"/>
            </w:tcBorders>
          </w:tcPr>
          <w:p w14:paraId="00D05EEF" w14:textId="29507E3E" w:rsidR="00636198" w:rsidRPr="00765AC3" w:rsidRDefault="00636198" w:rsidP="00636198">
            <w:pPr>
              <w:pStyle w:val="TableParagraph"/>
              <w:spacing w:before="15"/>
              <w:rPr>
                <w:rFonts w:asciiTheme="majorBidi" w:hAnsiTheme="majorBidi" w:cstheme="majorBidi"/>
                <w:sz w:val="20"/>
                <w:szCs w:val="20"/>
              </w:rPr>
            </w:pPr>
            <w:r w:rsidRPr="00765AC3">
              <w:rPr>
                <w:rFonts w:asciiTheme="majorBidi" w:hAnsiTheme="majorBidi" w:cstheme="majorBidi"/>
                <w:sz w:val="20"/>
                <w:szCs w:val="20"/>
              </w:rPr>
              <w:t xml:space="preserve">  Male</w:t>
            </w:r>
          </w:p>
        </w:tc>
        <w:tc>
          <w:tcPr>
            <w:tcW w:w="1339" w:type="pct"/>
            <w:tcBorders>
              <w:bottom w:val="nil"/>
            </w:tcBorders>
          </w:tcPr>
          <w:p w14:paraId="54D6B431" w14:textId="77777777" w:rsidR="00636198" w:rsidRPr="00765AC3" w:rsidRDefault="00636198" w:rsidP="00636198">
            <w:pPr>
              <w:pStyle w:val="TableParagraph"/>
              <w:spacing w:before="15"/>
              <w:ind w:left="15"/>
              <w:jc w:val="center"/>
              <w:rPr>
                <w:rFonts w:asciiTheme="majorBidi" w:hAnsiTheme="majorBidi" w:cstheme="majorBidi"/>
                <w:sz w:val="20"/>
                <w:szCs w:val="20"/>
              </w:rPr>
            </w:pPr>
            <w:r w:rsidRPr="00765AC3">
              <w:rPr>
                <w:rFonts w:asciiTheme="majorBidi" w:hAnsiTheme="majorBidi" w:cstheme="majorBidi"/>
                <w:sz w:val="20"/>
                <w:szCs w:val="20"/>
              </w:rPr>
              <w:t>32</w:t>
            </w:r>
          </w:p>
        </w:tc>
        <w:tc>
          <w:tcPr>
            <w:tcW w:w="1320" w:type="pct"/>
            <w:tcBorders>
              <w:bottom w:val="nil"/>
            </w:tcBorders>
          </w:tcPr>
          <w:p w14:paraId="4BCB8C93" w14:textId="77777777" w:rsidR="00636198" w:rsidRPr="00765AC3" w:rsidRDefault="00636198" w:rsidP="00636198">
            <w:pPr>
              <w:pStyle w:val="TableParagraph"/>
              <w:spacing w:before="15"/>
              <w:ind w:left="39"/>
              <w:jc w:val="center"/>
              <w:rPr>
                <w:rFonts w:asciiTheme="majorBidi" w:hAnsiTheme="majorBidi" w:cstheme="majorBidi"/>
                <w:sz w:val="20"/>
                <w:szCs w:val="20"/>
              </w:rPr>
            </w:pPr>
            <w:r w:rsidRPr="00765AC3">
              <w:rPr>
                <w:rFonts w:asciiTheme="majorBidi" w:hAnsiTheme="majorBidi" w:cstheme="majorBidi"/>
                <w:sz w:val="20"/>
                <w:szCs w:val="20"/>
              </w:rPr>
              <w:t>68.1</w:t>
            </w:r>
          </w:p>
        </w:tc>
      </w:tr>
      <w:tr w:rsidR="00636198" w:rsidRPr="00765AC3" w14:paraId="21FD059D" w14:textId="77777777" w:rsidTr="00636198">
        <w:trPr>
          <w:trHeight w:val="275"/>
          <w:jc w:val="right"/>
        </w:trPr>
        <w:tc>
          <w:tcPr>
            <w:tcW w:w="2341" w:type="pct"/>
            <w:tcBorders>
              <w:top w:val="nil"/>
            </w:tcBorders>
          </w:tcPr>
          <w:p w14:paraId="61F2DE15" w14:textId="18176F0A" w:rsidR="00636198" w:rsidRPr="00765AC3" w:rsidRDefault="00636198" w:rsidP="00636198">
            <w:pPr>
              <w:pStyle w:val="TableParagraph"/>
              <w:rPr>
                <w:rFonts w:asciiTheme="majorBidi" w:hAnsiTheme="majorBidi" w:cstheme="majorBidi"/>
                <w:sz w:val="20"/>
                <w:szCs w:val="20"/>
              </w:rPr>
            </w:pPr>
            <w:r w:rsidRPr="00765AC3">
              <w:rPr>
                <w:rFonts w:asciiTheme="majorBidi" w:hAnsiTheme="majorBidi" w:cstheme="majorBidi"/>
                <w:sz w:val="20"/>
                <w:szCs w:val="20"/>
              </w:rPr>
              <w:t xml:space="preserve"> Female</w:t>
            </w:r>
          </w:p>
        </w:tc>
        <w:tc>
          <w:tcPr>
            <w:tcW w:w="1339" w:type="pct"/>
            <w:tcBorders>
              <w:top w:val="nil"/>
            </w:tcBorders>
          </w:tcPr>
          <w:p w14:paraId="3D3EA88A" w14:textId="77777777" w:rsidR="00636198" w:rsidRPr="00765AC3" w:rsidRDefault="00636198" w:rsidP="00636198">
            <w:pPr>
              <w:pStyle w:val="TableParagraph"/>
              <w:ind w:left="15"/>
              <w:jc w:val="center"/>
              <w:rPr>
                <w:rFonts w:asciiTheme="majorBidi" w:hAnsiTheme="majorBidi" w:cstheme="majorBidi"/>
                <w:sz w:val="20"/>
                <w:szCs w:val="20"/>
              </w:rPr>
            </w:pPr>
            <w:r w:rsidRPr="00765AC3">
              <w:rPr>
                <w:rFonts w:asciiTheme="majorBidi" w:hAnsiTheme="majorBidi" w:cstheme="majorBidi"/>
                <w:sz w:val="20"/>
                <w:szCs w:val="20"/>
              </w:rPr>
              <w:t>15</w:t>
            </w:r>
          </w:p>
        </w:tc>
        <w:tc>
          <w:tcPr>
            <w:tcW w:w="1320" w:type="pct"/>
            <w:tcBorders>
              <w:top w:val="nil"/>
            </w:tcBorders>
          </w:tcPr>
          <w:p w14:paraId="27D498F7" w14:textId="77777777" w:rsidR="00636198" w:rsidRPr="00765AC3" w:rsidRDefault="00636198" w:rsidP="00636198">
            <w:pPr>
              <w:pStyle w:val="TableParagraph"/>
              <w:ind w:left="39"/>
              <w:jc w:val="center"/>
              <w:rPr>
                <w:rFonts w:asciiTheme="majorBidi" w:hAnsiTheme="majorBidi" w:cstheme="majorBidi"/>
                <w:sz w:val="20"/>
                <w:szCs w:val="20"/>
              </w:rPr>
            </w:pPr>
            <w:r w:rsidRPr="00765AC3">
              <w:rPr>
                <w:rFonts w:asciiTheme="majorBidi" w:hAnsiTheme="majorBidi" w:cstheme="majorBidi"/>
                <w:sz w:val="20"/>
                <w:szCs w:val="20"/>
              </w:rPr>
              <w:t>31.9</w:t>
            </w:r>
          </w:p>
        </w:tc>
      </w:tr>
      <w:tr w:rsidR="00636198" w:rsidRPr="00765AC3" w14:paraId="5B0D8E4C" w14:textId="77777777" w:rsidTr="00636198">
        <w:trPr>
          <w:trHeight w:val="295"/>
          <w:jc w:val="right"/>
        </w:trPr>
        <w:tc>
          <w:tcPr>
            <w:tcW w:w="2341" w:type="pct"/>
            <w:tcBorders>
              <w:bottom w:val="single" w:sz="4" w:space="0" w:color="auto"/>
            </w:tcBorders>
          </w:tcPr>
          <w:p w14:paraId="02CD0F43" w14:textId="585E3824" w:rsidR="00636198" w:rsidRPr="00765AC3" w:rsidRDefault="00636198" w:rsidP="00636198">
            <w:pPr>
              <w:pStyle w:val="TableParagraph"/>
              <w:rPr>
                <w:rFonts w:asciiTheme="majorBidi" w:hAnsiTheme="majorBidi" w:cstheme="majorBidi"/>
                <w:b/>
                <w:bCs/>
                <w:sz w:val="20"/>
                <w:szCs w:val="20"/>
              </w:rPr>
            </w:pPr>
            <w:r w:rsidRPr="00765AC3">
              <w:rPr>
                <w:rFonts w:asciiTheme="majorBidi" w:hAnsiTheme="majorBidi" w:cstheme="majorBidi"/>
                <w:b/>
                <w:bCs/>
                <w:sz w:val="20"/>
                <w:szCs w:val="20"/>
              </w:rPr>
              <w:t xml:space="preserve">Age (Years): </w:t>
            </w:r>
          </w:p>
        </w:tc>
        <w:tc>
          <w:tcPr>
            <w:tcW w:w="1339" w:type="pct"/>
            <w:tcBorders>
              <w:bottom w:val="single" w:sz="4" w:space="0" w:color="auto"/>
            </w:tcBorders>
          </w:tcPr>
          <w:p w14:paraId="0FCF2BCC" w14:textId="77777777" w:rsidR="00636198" w:rsidRPr="00765AC3" w:rsidRDefault="00636198" w:rsidP="00636198">
            <w:pPr>
              <w:pStyle w:val="TableParagraph"/>
              <w:jc w:val="center"/>
              <w:rPr>
                <w:rFonts w:asciiTheme="majorBidi" w:hAnsiTheme="majorBidi" w:cstheme="majorBidi"/>
                <w:sz w:val="20"/>
                <w:szCs w:val="20"/>
              </w:rPr>
            </w:pPr>
          </w:p>
        </w:tc>
        <w:tc>
          <w:tcPr>
            <w:tcW w:w="1320" w:type="pct"/>
            <w:tcBorders>
              <w:bottom w:val="single" w:sz="4" w:space="0" w:color="auto"/>
            </w:tcBorders>
          </w:tcPr>
          <w:p w14:paraId="19CFFC44" w14:textId="77777777" w:rsidR="00636198" w:rsidRPr="00765AC3" w:rsidRDefault="00636198" w:rsidP="00636198">
            <w:pPr>
              <w:pStyle w:val="TableParagraph"/>
              <w:rPr>
                <w:rFonts w:asciiTheme="majorBidi" w:hAnsiTheme="majorBidi" w:cstheme="majorBidi"/>
                <w:sz w:val="20"/>
                <w:szCs w:val="20"/>
              </w:rPr>
            </w:pPr>
          </w:p>
        </w:tc>
      </w:tr>
      <w:tr w:rsidR="00636198" w:rsidRPr="00765AC3" w14:paraId="33C19898" w14:textId="77777777" w:rsidTr="00636198">
        <w:trPr>
          <w:trHeight w:val="316"/>
          <w:jc w:val="right"/>
        </w:trPr>
        <w:tc>
          <w:tcPr>
            <w:tcW w:w="2341" w:type="pct"/>
            <w:tcBorders>
              <w:bottom w:val="nil"/>
            </w:tcBorders>
          </w:tcPr>
          <w:p w14:paraId="3218F265" w14:textId="0C1CB54B" w:rsidR="00636198" w:rsidRPr="00765AC3" w:rsidRDefault="00636198" w:rsidP="00636198">
            <w:pPr>
              <w:pStyle w:val="TableParagraph"/>
              <w:spacing w:before="15"/>
              <w:rPr>
                <w:rFonts w:asciiTheme="majorBidi" w:hAnsiTheme="majorBidi" w:cstheme="majorBidi"/>
                <w:sz w:val="20"/>
                <w:szCs w:val="20"/>
              </w:rPr>
            </w:pPr>
            <w:r w:rsidRPr="00765AC3">
              <w:rPr>
                <w:rFonts w:asciiTheme="majorBidi" w:hAnsiTheme="majorBidi" w:cstheme="majorBidi"/>
                <w:sz w:val="20"/>
                <w:szCs w:val="20"/>
              </w:rPr>
              <w:t xml:space="preserve"> ≤ 35</w:t>
            </w:r>
          </w:p>
        </w:tc>
        <w:tc>
          <w:tcPr>
            <w:tcW w:w="1339" w:type="pct"/>
            <w:tcBorders>
              <w:bottom w:val="nil"/>
            </w:tcBorders>
          </w:tcPr>
          <w:p w14:paraId="0217DF0B" w14:textId="77777777" w:rsidR="00636198" w:rsidRPr="00765AC3" w:rsidRDefault="00636198" w:rsidP="00636198">
            <w:pPr>
              <w:pStyle w:val="TableParagraph"/>
              <w:spacing w:before="15"/>
              <w:ind w:left="15"/>
              <w:jc w:val="center"/>
              <w:rPr>
                <w:rFonts w:asciiTheme="majorBidi" w:hAnsiTheme="majorBidi" w:cstheme="majorBidi"/>
                <w:sz w:val="20"/>
                <w:szCs w:val="20"/>
              </w:rPr>
            </w:pPr>
            <w:r w:rsidRPr="00765AC3">
              <w:rPr>
                <w:rFonts w:asciiTheme="majorBidi" w:hAnsiTheme="majorBidi" w:cstheme="majorBidi"/>
                <w:sz w:val="20"/>
                <w:szCs w:val="20"/>
              </w:rPr>
              <w:t>16</w:t>
            </w:r>
          </w:p>
        </w:tc>
        <w:tc>
          <w:tcPr>
            <w:tcW w:w="1320" w:type="pct"/>
            <w:tcBorders>
              <w:bottom w:val="nil"/>
            </w:tcBorders>
          </w:tcPr>
          <w:p w14:paraId="68D44E02" w14:textId="77777777" w:rsidR="00636198" w:rsidRPr="00765AC3" w:rsidRDefault="00636198" w:rsidP="00636198">
            <w:pPr>
              <w:pStyle w:val="TableParagraph"/>
              <w:spacing w:before="15"/>
              <w:ind w:left="39"/>
              <w:jc w:val="center"/>
              <w:rPr>
                <w:rFonts w:asciiTheme="majorBidi" w:hAnsiTheme="majorBidi" w:cstheme="majorBidi"/>
                <w:sz w:val="20"/>
                <w:szCs w:val="20"/>
              </w:rPr>
            </w:pPr>
            <w:r w:rsidRPr="00765AC3">
              <w:rPr>
                <w:rFonts w:asciiTheme="majorBidi" w:hAnsiTheme="majorBidi" w:cstheme="majorBidi"/>
                <w:sz w:val="20"/>
                <w:szCs w:val="20"/>
              </w:rPr>
              <w:t>34</w:t>
            </w:r>
          </w:p>
        </w:tc>
      </w:tr>
      <w:tr w:rsidR="00636198" w:rsidRPr="00765AC3" w14:paraId="128934F6" w14:textId="77777777" w:rsidTr="00636198">
        <w:trPr>
          <w:trHeight w:val="453"/>
          <w:jc w:val="right"/>
        </w:trPr>
        <w:tc>
          <w:tcPr>
            <w:tcW w:w="2341" w:type="pct"/>
            <w:tcBorders>
              <w:top w:val="nil"/>
            </w:tcBorders>
          </w:tcPr>
          <w:p w14:paraId="40A8366F" w14:textId="2E38FE7D" w:rsidR="00636198" w:rsidRPr="00765AC3" w:rsidRDefault="00636198" w:rsidP="00636198">
            <w:pPr>
              <w:pStyle w:val="TableParagraph"/>
              <w:spacing w:before="15"/>
              <w:rPr>
                <w:rFonts w:asciiTheme="majorBidi" w:hAnsiTheme="majorBidi" w:cstheme="majorBidi"/>
                <w:sz w:val="20"/>
                <w:szCs w:val="20"/>
              </w:rPr>
            </w:pPr>
            <w:r w:rsidRPr="00765AC3">
              <w:rPr>
                <w:rFonts w:asciiTheme="majorBidi" w:hAnsiTheme="majorBidi" w:cstheme="majorBidi"/>
                <w:sz w:val="20"/>
                <w:szCs w:val="20"/>
              </w:rPr>
              <w:t xml:space="preserve"> 36-45 </w:t>
            </w:r>
          </w:p>
          <w:p w14:paraId="35369321" w14:textId="1B8C0748" w:rsidR="00636198" w:rsidRPr="00765AC3" w:rsidRDefault="00636198" w:rsidP="00636198">
            <w:pPr>
              <w:pStyle w:val="TableParagraph"/>
              <w:spacing w:before="15"/>
              <w:rPr>
                <w:rFonts w:asciiTheme="majorBidi" w:hAnsiTheme="majorBidi" w:cstheme="majorBidi"/>
                <w:sz w:val="20"/>
                <w:szCs w:val="20"/>
              </w:rPr>
            </w:pPr>
            <w:r w:rsidRPr="00765AC3">
              <w:rPr>
                <w:rFonts w:asciiTheme="majorBidi" w:hAnsiTheme="majorBidi" w:cstheme="majorBidi"/>
                <w:sz w:val="20"/>
                <w:szCs w:val="20"/>
              </w:rPr>
              <w:t>≥ 46</w:t>
            </w:r>
          </w:p>
        </w:tc>
        <w:tc>
          <w:tcPr>
            <w:tcW w:w="1339" w:type="pct"/>
            <w:tcBorders>
              <w:top w:val="nil"/>
            </w:tcBorders>
          </w:tcPr>
          <w:p w14:paraId="09B71AB4" w14:textId="77777777" w:rsidR="00636198" w:rsidRPr="00765AC3" w:rsidRDefault="00636198" w:rsidP="00636198">
            <w:pPr>
              <w:pStyle w:val="TableParagraph"/>
              <w:spacing w:before="15"/>
              <w:ind w:left="15"/>
              <w:jc w:val="center"/>
              <w:rPr>
                <w:rFonts w:asciiTheme="majorBidi" w:hAnsiTheme="majorBidi" w:cstheme="majorBidi"/>
                <w:sz w:val="20"/>
                <w:szCs w:val="20"/>
              </w:rPr>
            </w:pPr>
            <w:r w:rsidRPr="00765AC3">
              <w:rPr>
                <w:rFonts w:asciiTheme="majorBidi" w:hAnsiTheme="majorBidi" w:cstheme="majorBidi"/>
                <w:sz w:val="20"/>
                <w:szCs w:val="20"/>
              </w:rPr>
              <w:t>6</w:t>
            </w:r>
          </w:p>
          <w:p w14:paraId="50882A54" w14:textId="77777777" w:rsidR="00636198" w:rsidRPr="00765AC3" w:rsidRDefault="00636198" w:rsidP="00636198">
            <w:pPr>
              <w:pStyle w:val="TableParagraph"/>
              <w:spacing w:before="15"/>
              <w:ind w:left="15"/>
              <w:jc w:val="center"/>
              <w:rPr>
                <w:rFonts w:asciiTheme="majorBidi" w:hAnsiTheme="majorBidi" w:cstheme="majorBidi"/>
                <w:sz w:val="20"/>
                <w:szCs w:val="20"/>
              </w:rPr>
            </w:pPr>
            <w:r w:rsidRPr="00765AC3">
              <w:rPr>
                <w:rFonts w:asciiTheme="majorBidi" w:hAnsiTheme="majorBidi" w:cstheme="majorBidi"/>
                <w:sz w:val="20"/>
                <w:szCs w:val="20"/>
              </w:rPr>
              <w:t>25</w:t>
            </w:r>
          </w:p>
        </w:tc>
        <w:tc>
          <w:tcPr>
            <w:tcW w:w="1320" w:type="pct"/>
            <w:tcBorders>
              <w:top w:val="nil"/>
            </w:tcBorders>
          </w:tcPr>
          <w:p w14:paraId="12CCC889" w14:textId="77777777" w:rsidR="00636198" w:rsidRPr="00765AC3" w:rsidRDefault="00636198" w:rsidP="00636198">
            <w:pPr>
              <w:pStyle w:val="TableParagraph"/>
              <w:spacing w:before="15"/>
              <w:jc w:val="center"/>
              <w:rPr>
                <w:rFonts w:asciiTheme="majorBidi" w:hAnsiTheme="majorBidi" w:cstheme="majorBidi"/>
                <w:sz w:val="20"/>
                <w:szCs w:val="20"/>
              </w:rPr>
            </w:pPr>
            <w:r w:rsidRPr="00765AC3">
              <w:rPr>
                <w:rFonts w:asciiTheme="majorBidi" w:hAnsiTheme="majorBidi" w:cstheme="majorBidi"/>
                <w:sz w:val="20"/>
                <w:szCs w:val="20"/>
              </w:rPr>
              <w:t>12.8</w:t>
            </w:r>
          </w:p>
          <w:p w14:paraId="5535F873" w14:textId="77777777" w:rsidR="00636198" w:rsidRPr="00765AC3" w:rsidRDefault="00636198" w:rsidP="00636198">
            <w:pPr>
              <w:pStyle w:val="TableParagraph"/>
              <w:spacing w:before="15"/>
              <w:jc w:val="center"/>
              <w:rPr>
                <w:rFonts w:asciiTheme="majorBidi" w:hAnsiTheme="majorBidi" w:cstheme="majorBidi"/>
                <w:sz w:val="20"/>
                <w:szCs w:val="20"/>
              </w:rPr>
            </w:pPr>
            <w:r w:rsidRPr="00765AC3">
              <w:rPr>
                <w:rFonts w:asciiTheme="majorBidi" w:hAnsiTheme="majorBidi" w:cstheme="majorBidi"/>
                <w:sz w:val="20"/>
                <w:szCs w:val="20"/>
              </w:rPr>
              <w:t>53.2</w:t>
            </w:r>
          </w:p>
        </w:tc>
      </w:tr>
      <w:tr w:rsidR="00636198" w:rsidRPr="00765AC3" w14:paraId="4FFF90DA" w14:textId="77777777" w:rsidTr="00636198">
        <w:trPr>
          <w:trHeight w:val="295"/>
          <w:jc w:val="right"/>
        </w:trPr>
        <w:tc>
          <w:tcPr>
            <w:tcW w:w="2341" w:type="pct"/>
            <w:tcBorders>
              <w:bottom w:val="single" w:sz="4" w:space="0" w:color="auto"/>
            </w:tcBorders>
          </w:tcPr>
          <w:p w14:paraId="34C18B66" w14:textId="7A07F57A" w:rsidR="00636198" w:rsidRPr="00765AC3" w:rsidRDefault="00636198" w:rsidP="00636198">
            <w:pPr>
              <w:pStyle w:val="TableParagraph"/>
              <w:rPr>
                <w:rFonts w:asciiTheme="majorBidi" w:hAnsiTheme="majorBidi" w:cstheme="majorBidi"/>
                <w:b/>
                <w:bCs/>
                <w:sz w:val="20"/>
                <w:szCs w:val="20"/>
              </w:rPr>
            </w:pPr>
            <w:r w:rsidRPr="00765AC3">
              <w:rPr>
                <w:rFonts w:asciiTheme="majorBidi" w:hAnsiTheme="majorBidi" w:cstheme="majorBidi"/>
                <w:b/>
                <w:bCs/>
                <w:sz w:val="20"/>
                <w:szCs w:val="20"/>
              </w:rPr>
              <w:t>Education:</w:t>
            </w:r>
          </w:p>
        </w:tc>
        <w:tc>
          <w:tcPr>
            <w:tcW w:w="1339" w:type="pct"/>
            <w:tcBorders>
              <w:bottom w:val="single" w:sz="4" w:space="0" w:color="auto"/>
            </w:tcBorders>
          </w:tcPr>
          <w:p w14:paraId="000D8D38" w14:textId="77777777" w:rsidR="00636198" w:rsidRPr="00765AC3" w:rsidRDefault="00636198" w:rsidP="00636198">
            <w:pPr>
              <w:pStyle w:val="TableParagraph"/>
              <w:rPr>
                <w:rFonts w:asciiTheme="majorBidi" w:hAnsiTheme="majorBidi" w:cstheme="majorBidi"/>
                <w:sz w:val="20"/>
                <w:szCs w:val="20"/>
              </w:rPr>
            </w:pPr>
          </w:p>
        </w:tc>
        <w:tc>
          <w:tcPr>
            <w:tcW w:w="1320" w:type="pct"/>
            <w:tcBorders>
              <w:bottom w:val="single" w:sz="4" w:space="0" w:color="auto"/>
            </w:tcBorders>
          </w:tcPr>
          <w:p w14:paraId="22EF438F" w14:textId="77777777" w:rsidR="00636198" w:rsidRPr="00765AC3" w:rsidRDefault="00636198" w:rsidP="00636198">
            <w:pPr>
              <w:pStyle w:val="TableParagraph"/>
              <w:rPr>
                <w:rFonts w:asciiTheme="majorBidi" w:hAnsiTheme="majorBidi" w:cstheme="majorBidi"/>
                <w:sz w:val="20"/>
                <w:szCs w:val="20"/>
              </w:rPr>
            </w:pPr>
          </w:p>
        </w:tc>
      </w:tr>
      <w:tr w:rsidR="00636198" w:rsidRPr="00765AC3" w14:paraId="7E8CC1E1" w14:textId="77777777" w:rsidTr="00636198">
        <w:trPr>
          <w:trHeight w:val="316"/>
          <w:jc w:val="right"/>
        </w:trPr>
        <w:tc>
          <w:tcPr>
            <w:tcW w:w="2341" w:type="pct"/>
            <w:tcBorders>
              <w:bottom w:val="nil"/>
            </w:tcBorders>
          </w:tcPr>
          <w:p w14:paraId="1A64E2C0" w14:textId="3EAD2560" w:rsidR="00636198" w:rsidRPr="00765AC3" w:rsidRDefault="00636198" w:rsidP="00636198">
            <w:pPr>
              <w:pStyle w:val="TableParagraph"/>
              <w:spacing w:before="15"/>
              <w:rPr>
                <w:rFonts w:asciiTheme="majorBidi" w:hAnsiTheme="majorBidi" w:cstheme="majorBidi"/>
                <w:sz w:val="20"/>
                <w:szCs w:val="20"/>
              </w:rPr>
            </w:pPr>
            <w:r w:rsidRPr="00765AC3">
              <w:rPr>
                <w:rFonts w:asciiTheme="majorBidi" w:hAnsiTheme="majorBidi" w:cstheme="majorBidi"/>
                <w:sz w:val="20"/>
                <w:szCs w:val="20"/>
              </w:rPr>
              <w:t xml:space="preserve"> Elementary School – Junior High School</w:t>
            </w:r>
          </w:p>
        </w:tc>
        <w:tc>
          <w:tcPr>
            <w:tcW w:w="1339" w:type="pct"/>
            <w:tcBorders>
              <w:bottom w:val="nil"/>
            </w:tcBorders>
          </w:tcPr>
          <w:p w14:paraId="2B5B9447" w14:textId="77777777" w:rsidR="00636198" w:rsidRPr="00765AC3" w:rsidRDefault="00636198" w:rsidP="00636198">
            <w:pPr>
              <w:pStyle w:val="TableParagraph"/>
              <w:spacing w:before="15"/>
              <w:ind w:left="15"/>
              <w:jc w:val="center"/>
              <w:rPr>
                <w:rFonts w:asciiTheme="majorBidi" w:hAnsiTheme="majorBidi" w:cstheme="majorBidi"/>
                <w:sz w:val="20"/>
                <w:szCs w:val="20"/>
              </w:rPr>
            </w:pPr>
            <w:r w:rsidRPr="00765AC3">
              <w:rPr>
                <w:rFonts w:asciiTheme="majorBidi" w:hAnsiTheme="majorBidi" w:cstheme="majorBidi"/>
                <w:sz w:val="20"/>
                <w:szCs w:val="20"/>
              </w:rPr>
              <w:t>27</w:t>
            </w:r>
          </w:p>
        </w:tc>
        <w:tc>
          <w:tcPr>
            <w:tcW w:w="1320" w:type="pct"/>
            <w:tcBorders>
              <w:bottom w:val="nil"/>
            </w:tcBorders>
          </w:tcPr>
          <w:p w14:paraId="735427EE" w14:textId="77777777" w:rsidR="00636198" w:rsidRPr="00765AC3" w:rsidRDefault="00636198" w:rsidP="00636198">
            <w:pPr>
              <w:pStyle w:val="TableParagraph"/>
              <w:spacing w:before="15"/>
              <w:ind w:left="39"/>
              <w:jc w:val="center"/>
              <w:rPr>
                <w:rFonts w:asciiTheme="majorBidi" w:hAnsiTheme="majorBidi" w:cstheme="majorBidi"/>
                <w:sz w:val="20"/>
                <w:szCs w:val="20"/>
              </w:rPr>
            </w:pPr>
            <w:r w:rsidRPr="00765AC3">
              <w:rPr>
                <w:rFonts w:asciiTheme="majorBidi" w:hAnsiTheme="majorBidi" w:cstheme="majorBidi"/>
                <w:sz w:val="20"/>
                <w:szCs w:val="20"/>
              </w:rPr>
              <w:t>57.4</w:t>
            </w:r>
          </w:p>
        </w:tc>
      </w:tr>
      <w:tr w:rsidR="00636198" w:rsidRPr="00765AC3" w14:paraId="313DA50A" w14:textId="77777777" w:rsidTr="00636198">
        <w:trPr>
          <w:trHeight w:val="296"/>
          <w:jc w:val="right"/>
        </w:trPr>
        <w:tc>
          <w:tcPr>
            <w:tcW w:w="2341" w:type="pct"/>
            <w:tcBorders>
              <w:top w:val="nil"/>
            </w:tcBorders>
          </w:tcPr>
          <w:p w14:paraId="78F6CEA5" w14:textId="07BEE523" w:rsidR="00636198" w:rsidRPr="00765AC3" w:rsidRDefault="00636198" w:rsidP="00636198">
            <w:pPr>
              <w:pStyle w:val="TableParagraph"/>
              <w:spacing w:before="15"/>
              <w:rPr>
                <w:rFonts w:asciiTheme="majorBidi" w:hAnsiTheme="majorBidi" w:cstheme="majorBidi"/>
                <w:sz w:val="20"/>
                <w:szCs w:val="20"/>
              </w:rPr>
            </w:pPr>
            <w:r w:rsidRPr="00765AC3">
              <w:rPr>
                <w:rFonts w:asciiTheme="majorBidi" w:hAnsiTheme="majorBidi" w:cstheme="majorBidi"/>
                <w:sz w:val="20"/>
                <w:szCs w:val="20"/>
              </w:rPr>
              <w:t>High School – College/University</w:t>
            </w:r>
          </w:p>
        </w:tc>
        <w:tc>
          <w:tcPr>
            <w:tcW w:w="1339" w:type="pct"/>
            <w:tcBorders>
              <w:top w:val="nil"/>
            </w:tcBorders>
          </w:tcPr>
          <w:p w14:paraId="2F627E2A" w14:textId="77777777" w:rsidR="00636198" w:rsidRPr="00765AC3" w:rsidRDefault="00636198" w:rsidP="00636198">
            <w:pPr>
              <w:pStyle w:val="TableParagraph"/>
              <w:spacing w:before="15"/>
              <w:ind w:left="15"/>
              <w:jc w:val="center"/>
              <w:rPr>
                <w:rFonts w:asciiTheme="majorBidi" w:hAnsiTheme="majorBidi" w:cstheme="majorBidi"/>
                <w:sz w:val="20"/>
                <w:szCs w:val="20"/>
              </w:rPr>
            </w:pPr>
            <w:r w:rsidRPr="00765AC3">
              <w:rPr>
                <w:rFonts w:asciiTheme="majorBidi" w:hAnsiTheme="majorBidi" w:cstheme="majorBidi"/>
                <w:sz w:val="20"/>
                <w:szCs w:val="20"/>
              </w:rPr>
              <w:t>20</w:t>
            </w:r>
          </w:p>
        </w:tc>
        <w:tc>
          <w:tcPr>
            <w:tcW w:w="1320" w:type="pct"/>
            <w:tcBorders>
              <w:top w:val="nil"/>
            </w:tcBorders>
          </w:tcPr>
          <w:p w14:paraId="708ECC39" w14:textId="77777777" w:rsidR="00636198" w:rsidRPr="00765AC3" w:rsidRDefault="00636198" w:rsidP="00636198">
            <w:pPr>
              <w:pStyle w:val="TableParagraph"/>
              <w:spacing w:before="15"/>
              <w:ind w:left="39"/>
              <w:jc w:val="center"/>
              <w:rPr>
                <w:rFonts w:asciiTheme="majorBidi" w:hAnsiTheme="majorBidi" w:cstheme="majorBidi"/>
                <w:sz w:val="20"/>
                <w:szCs w:val="20"/>
              </w:rPr>
            </w:pPr>
            <w:r w:rsidRPr="00765AC3">
              <w:rPr>
                <w:rFonts w:asciiTheme="majorBidi" w:hAnsiTheme="majorBidi" w:cstheme="majorBidi"/>
                <w:sz w:val="20"/>
                <w:szCs w:val="20"/>
              </w:rPr>
              <w:t>42.5</w:t>
            </w:r>
          </w:p>
        </w:tc>
      </w:tr>
      <w:tr w:rsidR="00636198" w:rsidRPr="00765AC3" w14:paraId="2C54EA1A" w14:textId="77777777" w:rsidTr="00636198">
        <w:trPr>
          <w:trHeight w:val="272"/>
          <w:jc w:val="right"/>
        </w:trPr>
        <w:tc>
          <w:tcPr>
            <w:tcW w:w="2341" w:type="pct"/>
            <w:tcBorders>
              <w:bottom w:val="single" w:sz="4" w:space="0" w:color="auto"/>
            </w:tcBorders>
          </w:tcPr>
          <w:p w14:paraId="24F12DB4" w14:textId="3A21A012" w:rsidR="00636198" w:rsidRPr="00765AC3" w:rsidRDefault="00636198" w:rsidP="00636198">
            <w:pPr>
              <w:pStyle w:val="TableParagraph"/>
              <w:rPr>
                <w:rFonts w:asciiTheme="majorBidi" w:hAnsiTheme="majorBidi" w:cstheme="majorBidi"/>
                <w:b/>
                <w:bCs/>
                <w:sz w:val="20"/>
                <w:szCs w:val="20"/>
              </w:rPr>
            </w:pPr>
            <w:r w:rsidRPr="00765AC3">
              <w:rPr>
                <w:rFonts w:asciiTheme="majorBidi" w:hAnsiTheme="majorBidi" w:cstheme="majorBidi"/>
                <w:b/>
                <w:bCs/>
                <w:sz w:val="20"/>
                <w:szCs w:val="20"/>
              </w:rPr>
              <w:t>Occupation:</w:t>
            </w:r>
          </w:p>
        </w:tc>
        <w:tc>
          <w:tcPr>
            <w:tcW w:w="1339" w:type="pct"/>
            <w:tcBorders>
              <w:bottom w:val="single" w:sz="4" w:space="0" w:color="auto"/>
            </w:tcBorders>
          </w:tcPr>
          <w:p w14:paraId="5373074A" w14:textId="77777777" w:rsidR="00636198" w:rsidRPr="00765AC3" w:rsidRDefault="00636198" w:rsidP="00636198">
            <w:pPr>
              <w:pStyle w:val="TableParagraph"/>
              <w:rPr>
                <w:rFonts w:asciiTheme="majorBidi" w:hAnsiTheme="majorBidi" w:cstheme="majorBidi"/>
                <w:sz w:val="20"/>
                <w:szCs w:val="20"/>
              </w:rPr>
            </w:pPr>
          </w:p>
        </w:tc>
        <w:tc>
          <w:tcPr>
            <w:tcW w:w="1320" w:type="pct"/>
            <w:tcBorders>
              <w:bottom w:val="single" w:sz="4" w:space="0" w:color="auto"/>
            </w:tcBorders>
          </w:tcPr>
          <w:p w14:paraId="7EEB84DC" w14:textId="77777777" w:rsidR="00636198" w:rsidRPr="00765AC3" w:rsidRDefault="00636198" w:rsidP="00636198">
            <w:pPr>
              <w:pStyle w:val="TableParagraph"/>
              <w:rPr>
                <w:rFonts w:asciiTheme="majorBidi" w:hAnsiTheme="majorBidi" w:cstheme="majorBidi"/>
                <w:sz w:val="20"/>
                <w:szCs w:val="20"/>
              </w:rPr>
            </w:pPr>
          </w:p>
        </w:tc>
      </w:tr>
      <w:tr w:rsidR="00636198" w:rsidRPr="00765AC3" w14:paraId="5DB33DDC" w14:textId="77777777" w:rsidTr="00636198">
        <w:trPr>
          <w:trHeight w:val="276"/>
          <w:jc w:val="right"/>
        </w:trPr>
        <w:tc>
          <w:tcPr>
            <w:tcW w:w="2341" w:type="pct"/>
            <w:tcBorders>
              <w:bottom w:val="nil"/>
            </w:tcBorders>
          </w:tcPr>
          <w:p w14:paraId="50A5BCCA" w14:textId="5F933B23" w:rsidR="00636198" w:rsidRPr="00765AC3" w:rsidRDefault="00636198" w:rsidP="00636198">
            <w:pPr>
              <w:pStyle w:val="TableParagraph"/>
              <w:rPr>
                <w:rFonts w:asciiTheme="majorBidi" w:hAnsiTheme="majorBidi" w:cstheme="majorBidi"/>
                <w:sz w:val="20"/>
                <w:szCs w:val="20"/>
              </w:rPr>
            </w:pPr>
            <w:r w:rsidRPr="00765AC3">
              <w:rPr>
                <w:rFonts w:asciiTheme="majorBidi" w:hAnsiTheme="majorBidi" w:cstheme="majorBidi"/>
                <w:sz w:val="20"/>
                <w:szCs w:val="20"/>
              </w:rPr>
              <w:t>Civil Servant/Military/Police/Retired Civil   Servant</w:t>
            </w:r>
          </w:p>
        </w:tc>
        <w:tc>
          <w:tcPr>
            <w:tcW w:w="1339" w:type="pct"/>
            <w:tcBorders>
              <w:bottom w:val="nil"/>
            </w:tcBorders>
          </w:tcPr>
          <w:p w14:paraId="014866F4" w14:textId="77777777" w:rsidR="00636198" w:rsidRPr="00765AC3" w:rsidRDefault="00636198" w:rsidP="00636198">
            <w:pPr>
              <w:pStyle w:val="TableParagraph"/>
              <w:ind w:left="15"/>
              <w:jc w:val="center"/>
              <w:rPr>
                <w:rFonts w:asciiTheme="majorBidi" w:hAnsiTheme="majorBidi" w:cstheme="majorBidi"/>
                <w:sz w:val="20"/>
                <w:szCs w:val="20"/>
              </w:rPr>
            </w:pPr>
            <w:r w:rsidRPr="00765AC3">
              <w:rPr>
                <w:rFonts w:asciiTheme="majorBidi" w:hAnsiTheme="majorBidi" w:cstheme="majorBidi"/>
                <w:sz w:val="20"/>
                <w:szCs w:val="20"/>
              </w:rPr>
              <w:t>3</w:t>
            </w:r>
          </w:p>
        </w:tc>
        <w:tc>
          <w:tcPr>
            <w:tcW w:w="1320" w:type="pct"/>
            <w:tcBorders>
              <w:bottom w:val="nil"/>
            </w:tcBorders>
          </w:tcPr>
          <w:p w14:paraId="51A262C0" w14:textId="77777777" w:rsidR="00636198" w:rsidRPr="00765AC3" w:rsidRDefault="00636198" w:rsidP="00636198">
            <w:pPr>
              <w:pStyle w:val="TableParagraph"/>
              <w:ind w:left="39"/>
              <w:jc w:val="center"/>
              <w:rPr>
                <w:rFonts w:asciiTheme="majorBidi" w:hAnsiTheme="majorBidi" w:cstheme="majorBidi"/>
                <w:sz w:val="20"/>
                <w:szCs w:val="20"/>
              </w:rPr>
            </w:pPr>
            <w:r w:rsidRPr="00765AC3">
              <w:rPr>
                <w:rFonts w:asciiTheme="majorBidi" w:hAnsiTheme="majorBidi" w:cstheme="majorBidi"/>
                <w:sz w:val="20"/>
                <w:szCs w:val="20"/>
              </w:rPr>
              <w:t>6.4</w:t>
            </w:r>
          </w:p>
        </w:tc>
      </w:tr>
      <w:tr w:rsidR="00636198" w:rsidRPr="00765AC3" w14:paraId="549DF708" w14:textId="77777777" w:rsidTr="00636198">
        <w:trPr>
          <w:trHeight w:val="275"/>
          <w:jc w:val="right"/>
        </w:trPr>
        <w:tc>
          <w:tcPr>
            <w:tcW w:w="2341" w:type="pct"/>
            <w:tcBorders>
              <w:top w:val="nil"/>
              <w:bottom w:val="nil"/>
            </w:tcBorders>
          </w:tcPr>
          <w:p w14:paraId="40590B9F" w14:textId="64621114" w:rsidR="00636198" w:rsidRPr="00765AC3" w:rsidRDefault="00636198" w:rsidP="00636198">
            <w:pPr>
              <w:pStyle w:val="TableParagraph"/>
              <w:ind w:left="-142"/>
              <w:rPr>
                <w:rFonts w:asciiTheme="majorBidi" w:hAnsiTheme="majorBidi" w:cstheme="majorBidi"/>
                <w:sz w:val="20"/>
                <w:szCs w:val="20"/>
              </w:rPr>
            </w:pPr>
            <w:r w:rsidRPr="00765AC3">
              <w:rPr>
                <w:rFonts w:asciiTheme="majorBidi" w:hAnsiTheme="majorBidi" w:cstheme="majorBidi"/>
                <w:sz w:val="20"/>
                <w:szCs w:val="20"/>
              </w:rPr>
              <w:t xml:space="preserve">   Fisherman/Farmer/Laborer</w:t>
            </w:r>
          </w:p>
        </w:tc>
        <w:tc>
          <w:tcPr>
            <w:tcW w:w="1339" w:type="pct"/>
            <w:tcBorders>
              <w:top w:val="nil"/>
              <w:bottom w:val="nil"/>
            </w:tcBorders>
          </w:tcPr>
          <w:p w14:paraId="331F9F6A" w14:textId="77777777" w:rsidR="00636198" w:rsidRPr="00765AC3" w:rsidRDefault="00636198" w:rsidP="00636198">
            <w:pPr>
              <w:pStyle w:val="TableParagraph"/>
              <w:ind w:left="15"/>
              <w:jc w:val="center"/>
              <w:rPr>
                <w:rFonts w:asciiTheme="majorBidi" w:hAnsiTheme="majorBidi" w:cstheme="majorBidi"/>
                <w:sz w:val="20"/>
                <w:szCs w:val="20"/>
              </w:rPr>
            </w:pPr>
            <w:r w:rsidRPr="00765AC3">
              <w:rPr>
                <w:rFonts w:asciiTheme="majorBidi" w:hAnsiTheme="majorBidi" w:cstheme="majorBidi"/>
                <w:sz w:val="20"/>
                <w:szCs w:val="20"/>
              </w:rPr>
              <w:t>15</w:t>
            </w:r>
          </w:p>
        </w:tc>
        <w:tc>
          <w:tcPr>
            <w:tcW w:w="1320" w:type="pct"/>
            <w:tcBorders>
              <w:top w:val="nil"/>
              <w:bottom w:val="nil"/>
            </w:tcBorders>
          </w:tcPr>
          <w:p w14:paraId="5F337860" w14:textId="77777777" w:rsidR="00636198" w:rsidRPr="00765AC3" w:rsidRDefault="00636198" w:rsidP="00636198">
            <w:pPr>
              <w:pStyle w:val="TableParagraph"/>
              <w:ind w:left="39"/>
              <w:jc w:val="center"/>
              <w:rPr>
                <w:rFonts w:asciiTheme="majorBidi" w:hAnsiTheme="majorBidi" w:cstheme="majorBidi"/>
                <w:sz w:val="20"/>
                <w:szCs w:val="20"/>
              </w:rPr>
            </w:pPr>
            <w:r w:rsidRPr="00765AC3">
              <w:rPr>
                <w:rFonts w:asciiTheme="majorBidi" w:hAnsiTheme="majorBidi" w:cstheme="majorBidi"/>
                <w:sz w:val="20"/>
                <w:szCs w:val="20"/>
              </w:rPr>
              <w:t>31.9</w:t>
            </w:r>
          </w:p>
        </w:tc>
      </w:tr>
      <w:tr w:rsidR="00636198" w:rsidRPr="00765AC3" w14:paraId="2BE5E81A" w14:textId="77777777" w:rsidTr="00636198">
        <w:trPr>
          <w:trHeight w:val="276"/>
          <w:jc w:val="right"/>
        </w:trPr>
        <w:tc>
          <w:tcPr>
            <w:tcW w:w="2341" w:type="pct"/>
            <w:tcBorders>
              <w:top w:val="nil"/>
              <w:bottom w:val="nil"/>
            </w:tcBorders>
          </w:tcPr>
          <w:p w14:paraId="4B1AC6EC" w14:textId="34D0BABA" w:rsidR="00636198" w:rsidRPr="00765AC3" w:rsidRDefault="00636198" w:rsidP="00636198">
            <w:pPr>
              <w:pStyle w:val="TableParagraph"/>
              <w:ind w:left="-142"/>
              <w:rPr>
                <w:rFonts w:asciiTheme="majorBidi" w:hAnsiTheme="majorBidi" w:cstheme="majorBidi"/>
                <w:sz w:val="20"/>
                <w:szCs w:val="20"/>
              </w:rPr>
            </w:pPr>
            <w:r w:rsidRPr="00765AC3">
              <w:rPr>
                <w:rFonts w:asciiTheme="majorBidi" w:hAnsiTheme="majorBidi" w:cstheme="majorBidi"/>
                <w:sz w:val="20"/>
                <w:szCs w:val="20"/>
              </w:rPr>
              <w:t xml:space="preserve">   Housewife</w:t>
            </w:r>
          </w:p>
        </w:tc>
        <w:tc>
          <w:tcPr>
            <w:tcW w:w="1339" w:type="pct"/>
            <w:tcBorders>
              <w:top w:val="nil"/>
              <w:bottom w:val="nil"/>
            </w:tcBorders>
          </w:tcPr>
          <w:p w14:paraId="5D4E1D7B" w14:textId="77777777" w:rsidR="00636198" w:rsidRPr="00765AC3" w:rsidRDefault="00636198" w:rsidP="00636198">
            <w:pPr>
              <w:pStyle w:val="TableParagraph"/>
              <w:ind w:left="15"/>
              <w:jc w:val="center"/>
              <w:rPr>
                <w:rFonts w:asciiTheme="majorBidi" w:hAnsiTheme="majorBidi" w:cstheme="majorBidi"/>
                <w:sz w:val="20"/>
                <w:szCs w:val="20"/>
              </w:rPr>
            </w:pPr>
            <w:r w:rsidRPr="00765AC3">
              <w:rPr>
                <w:rFonts w:asciiTheme="majorBidi" w:hAnsiTheme="majorBidi" w:cstheme="majorBidi"/>
                <w:sz w:val="20"/>
                <w:szCs w:val="20"/>
              </w:rPr>
              <w:t>11</w:t>
            </w:r>
          </w:p>
        </w:tc>
        <w:tc>
          <w:tcPr>
            <w:tcW w:w="1320" w:type="pct"/>
            <w:tcBorders>
              <w:top w:val="nil"/>
              <w:bottom w:val="nil"/>
            </w:tcBorders>
          </w:tcPr>
          <w:p w14:paraId="18CDD80B" w14:textId="77777777" w:rsidR="00636198" w:rsidRPr="00765AC3" w:rsidRDefault="00636198" w:rsidP="00636198">
            <w:pPr>
              <w:pStyle w:val="TableParagraph"/>
              <w:ind w:left="39"/>
              <w:jc w:val="center"/>
              <w:rPr>
                <w:rFonts w:asciiTheme="majorBidi" w:hAnsiTheme="majorBidi" w:cstheme="majorBidi"/>
                <w:sz w:val="20"/>
                <w:szCs w:val="20"/>
              </w:rPr>
            </w:pPr>
            <w:r w:rsidRPr="00765AC3">
              <w:rPr>
                <w:rFonts w:asciiTheme="majorBidi" w:hAnsiTheme="majorBidi" w:cstheme="majorBidi"/>
                <w:sz w:val="20"/>
                <w:szCs w:val="20"/>
              </w:rPr>
              <w:t>23.4</w:t>
            </w:r>
          </w:p>
        </w:tc>
      </w:tr>
      <w:tr w:rsidR="00636198" w:rsidRPr="00765AC3" w14:paraId="039A12EC" w14:textId="77777777" w:rsidTr="00636198">
        <w:trPr>
          <w:trHeight w:val="275"/>
          <w:jc w:val="right"/>
        </w:trPr>
        <w:tc>
          <w:tcPr>
            <w:tcW w:w="2341" w:type="pct"/>
            <w:tcBorders>
              <w:top w:val="nil"/>
              <w:bottom w:val="nil"/>
            </w:tcBorders>
          </w:tcPr>
          <w:p w14:paraId="2E05F993" w14:textId="58A38E92" w:rsidR="00636198" w:rsidRPr="00765AC3" w:rsidRDefault="00636198" w:rsidP="00636198">
            <w:pPr>
              <w:pStyle w:val="TableParagraph"/>
              <w:ind w:left="-142"/>
              <w:rPr>
                <w:rFonts w:asciiTheme="majorBidi" w:hAnsiTheme="majorBidi" w:cstheme="majorBidi"/>
                <w:sz w:val="20"/>
                <w:szCs w:val="20"/>
              </w:rPr>
            </w:pPr>
            <w:r w:rsidRPr="00765AC3">
              <w:rPr>
                <w:rFonts w:asciiTheme="majorBidi" w:hAnsiTheme="majorBidi" w:cstheme="majorBidi"/>
                <w:sz w:val="20"/>
                <w:szCs w:val="20"/>
              </w:rPr>
              <w:t xml:space="preserve">   Self-Employed</w:t>
            </w:r>
          </w:p>
        </w:tc>
        <w:tc>
          <w:tcPr>
            <w:tcW w:w="1339" w:type="pct"/>
            <w:tcBorders>
              <w:top w:val="nil"/>
              <w:bottom w:val="nil"/>
            </w:tcBorders>
          </w:tcPr>
          <w:p w14:paraId="364444DC" w14:textId="77777777" w:rsidR="00636198" w:rsidRPr="00765AC3" w:rsidRDefault="00636198" w:rsidP="00636198">
            <w:pPr>
              <w:pStyle w:val="TableParagraph"/>
              <w:ind w:left="15"/>
              <w:jc w:val="center"/>
              <w:rPr>
                <w:rFonts w:asciiTheme="majorBidi" w:hAnsiTheme="majorBidi" w:cstheme="majorBidi"/>
                <w:sz w:val="20"/>
                <w:szCs w:val="20"/>
              </w:rPr>
            </w:pPr>
            <w:r w:rsidRPr="00765AC3">
              <w:rPr>
                <w:rFonts w:asciiTheme="majorBidi" w:hAnsiTheme="majorBidi" w:cstheme="majorBidi"/>
                <w:sz w:val="20"/>
                <w:szCs w:val="20"/>
              </w:rPr>
              <w:t>15</w:t>
            </w:r>
          </w:p>
        </w:tc>
        <w:tc>
          <w:tcPr>
            <w:tcW w:w="1320" w:type="pct"/>
            <w:tcBorders>
              <w:top w:val="nil"/>
              <w:bottom w:val="nil"/>
            </w:tcBorders>
          </w:tcPr>
          <w:p w14:paraId="74127832" w14:textId="77777777" w:rsidR="00636198" w:rsidRPr="00765AC3" w:rsidRDefault="00636198" w:rsidP="00636198">
            <w:pPr>
              <w:pStyle w:val="TableParagraph"/>
              <w:ind w:left="39"/>
              <w:jc w:val="center"/>
              <w:rPr>
                <w:rFonts w:asciiTheme="majorBidi" w:hAnsiTheme="majorBidi" w:cstheme="majorBidi"/>
                <w:sz w:val="20"/>
                <w:szCs w:val="20"/>
              </w:rPr>
            </w:pPr>
            <w:r w:rsidRPr="00765AC3">
              <w:rPr>
                <w:rFonts w:asciiTheme="majorBidi" w:hAnsiTheme="majorBidi" w:cstheme="majorBidi"/>
                <w:sz w:val="20"/>
                <w:szCs w:val="20"/>
              </w:rPr>
              <w:t>31.9</w:t>
            </w:r>
          </w:p>
        </w:tc>
      </w:tr>
      <w:tr w:rsidR="00636198" w:rsidRPr="00765AC3" w14:paraId="2D4600AC" w14:textId="77777777" w:rsidTr="00636198">
        <w:trPr>
          <w:trHeight w:val="275"/>
          <w:jc w:val="right"/>
        </w:trPr>
        <w:tc>
          <w:tcPr>
            <w:tcW w:w="2341" w:type="pct"/>
            <w:tcBorders>
              <w:top w:val="nil"/>
              <w:bottom w:val="nil"/>
            </w:tcBorders>
          </w:tcPr>
          <w:p w14:paraId="48D4ABD8" w14:textId="68CDF7BA" w:rsidR="00636198" w:rsidRPr="00765AC3" w:rsidRDefault="00636198" w:rsidP="00636198">
            <w:pPr>
              <w:pStyle w:val="TableParagraph"/>
              <w:ind w:left="-142"/>
              <w:rPr>
                <w:rFonts w:asciiTheme="majorBidi" w:hAnsiTheme="majorBidi" w:cstheme="majorBidi"/>
                <w:spacing w:val="-2"/>
                <w:sz w:val="20"/>
                <w:szCs w:val="20"/>
              </w:rPr>
            </w:pPr>
            <w:r w:rsidRPr="00765AC3">
              <w:rPr>
                <w:rFonts w:asciiTheme="majorBidi" w:hAnsiTheme="majorBidi" w:cstheme="majorBidi"/>
                <w:sz w:val="20"/>
                <w:szCs w:val="20"/>
              </w:rPr>
              <w:t xml:space="preserve">   Private Sector Employee</w:t>
            </w:r>
          </w:p>
        </w:tc>
        <w:tc>
          <w:tcPr>
            <w:tcW w:w="1339" w:type="pct"/>
            <w:tcBorders>
              <w:top w:val="nil"/>
              <w:bottom w:val="nil"/>
            </w:tcBorders>
          </w:tcPr>
          <w:p w14:paraId="21D15B95" w14:textId="77777777" w:rsidR="00636198" w:rsidRPr="00765AC3" w:rsidRDefault="00636198" w:rsidP="00636198">
            <w:pPr>
              <w:pStyle w:val="TableParagraph"/>
              <w:ind w:left="15"/>
              <w:jc w:val="center"/>
              <w:rPr>
                <w:rFonts w:asciiTheme="majorBidi" w:hAnsiTheme="majorBidi" w:cstheme="majorBidi"/>
                <w:sz w:val="20"/>
                <w:szCs w:val="20"/>
              </w:rPr>
            </w:pPr>
            <w:r w:rsidRPr="00765AC3">
              <w:rPr>
                <w:rFonts w:asciiTheme="majorBidi" w:hAnsiTheme="majorBidi" w:cstheme="majorBidi"/>
                <w:sz w:val="20"/>
                <w:szCs w:val="20"/>
              </w:rPr>
              <w:t>1</w:t>
            </w:r>
          </w:p>
        </w:tc>
        <w:tc>
          <w:tcPr>
            <w:tcW w:w="1320" w:type="pct"/>
            <w:tcBorders>
              <w:top w:val="nil"/>
              <w:bottom w:val="nil"/>
            </w:tcBorders>
          </w:tcPr>
          <w:p w14:paraId="77B31BFF" w14:textId="77777777" w:rsidR="00636198" w:rsidRPr="00765AC3" w:rsidRDefault="00636198" w:rsidP="00636198">
            <w:pPr>
              <w:pStyle w:val="TableParagraph"/>
              <w:ind w:left="39"/>
              <w:jc w:val="center"/>
              <w:rPr>
                <w:rFonts w:asciiTheme="majorBidi" w:hAnsiTheme="majorBidi" w:cstheme="majorBidi"/>
                <w:sz w:val="20"/>
                <w:szCs w:val="20"/>
              </w:rPr>
            </w:pPr>
            <w:r w:rsidRPr="00765AC3">
              <w:rPr>
                <w:rFonts w:asciiTheme="majorBidi" w:hAnsiTheme="majorBidi" w:cstheme="majorBidi"/>
                <w:sz w:val="20"/>
                <w:szCs w:val="20"/>
              </w:rPr>
              <w:t>2.1</w:t>
            </w:r>
          </w:p>
        </w:tc>
      </w:tr>
      <w:tr w:rsidR="00636198" w:rsidRPr="00765AC3" w14:paraId="4E7CE7E9" w14:textId="77777777" w:rsidTr="00636198">
        <w:trPr>
          <w:trHeight w:val="278"/>
          <w:jc w:val="right"/>
        </w:trPr>
        <w:tc>
          <w:tcPr>
            <w:tcW w:w="2341" w:type="pct"/>
            <w:tcBorders>
              <w:top w:val="nil"/>
            </w:tcBorders>
          </w:tcPr>
          <w:p w14:paraId="719483D9" w14:textId="29D6AAA2" w:rsidR="00636198" w:rsidRPr="00765AC3" w:rsidRDefault="00636198" w:rsidP="00636198">
            <w:pPr>
              <w:pStyle w:val="TableParagraph"/>
              <w:ind w:left="-142"/>
              <w:rPr>
                <w:rFonts w:asciiTheme="majorBidi" w:hAnsiTheme="majorBidi" w:cstheme="majorBidi"/>
                <w:sz w:val="20"/>
                <w:szCs w:val="20"/>
              </w:rPr>
            </w:pPr>
            <w:r w:rsidRPr="00765AC3">
              <w:rPr>
                <w:rFonts w:asciiTheme="majorBidi" w:hAnsiTheme="majorBidi" w:cstheme="majorBidi"/>
                <w:sz w:val="20"/>
                <w:szCs w:val="20"/>
              </w:rPr>
              <w:t xml:space="preserve">   Student/College Student</w:t>
            </w:r>
          </w:p>
        </w:tc>
        <w:tc>
          <w:tcPr>
            <w:tcW w:w="1339" w:type="pct"/>
            <w:tcBorders>
              <w:top w:val="nil"/>
            </w:tcBorders>
          </w:tcPr>
          <w:p w14:paraId="699312F7" w14:textId="77777777" w:rsidR="00636198" w:rsidRPr="00765AC3" w:rsidRDefault="00636198" w:rsidP="00636198">
            <w:pPr>
              <w:pStyle w:val="TableParagraph"/>
              <w:ind w:left="15"/>
              <w:jc w:val="center"/>
              <w:rPr>
                <w:rFonts w:asciiTheme="majorBidi" w:hAnsiTheme="majorBidi" w:cstheme="majorBidi"/>
                <w:sz w:val="20"/>
                <w:szCs w:val="20"/>
              </w:rPr>
            </w:pPr>
            <w:r w:rsidRPr="00765AC3">
              <w:rPr>
                <w:rFonts w:asciiTheme="majorBidi" w:hAnsiTheme="majorBidi" w:cstheme="majorBidi"/>
                <w:sz w:val="20"/>
                <w:szCs w:val="20"/>
              </w:rPr>
              <w:t>2</w:t>
            </w:r>
          </w:p>
        </w:tc>
        <w:tc>
          <w:tcPr>
            <w:tcW w:w="1320" w:type="pct"/>
            <w:tcBorders>
              <w:top w:val="nil"/>
            </w:tcBorders>
          </w:tcPr>
          <w:p w14:paraId="4A4B86BD" w14:textId="77777777" w:rsidR="00636198" w:rsidRPr="00765AC3" w:rsidRDefault="00636198" w:rsidP="00636198">
            <w:pPr>
              <w:pStyle w:val="TableParagraph"/>
              <w:ind w:left="39"/>
              <w:jc w:val="center"/>
              <w:rPr>
                <w:rFonts w:asciiTheme="majorBidi" w:hAnsiTheme="majorBidi" w:cstheme="majorBidi"/>
                <w:sz w:val="20"/>
                <w:szCs w:val="20"/>
              </w:rPr>
            </w:pPr>
            <w:r w:rsidRPr="00765AC3">
              <w:rPr>
                <w:rFonts w:asciiTheme="majorBidi" w:hAnsiTheme="majorBidi" w:cstheme="majorBidi"/>
                <w:sz w:val="20"/>
                <w:szCs w:val="20"/>
              </w:rPr>
              <w:t>4.3</w:t>
            </w:r>
          </w:p>
        </w:tc>
      </w:tr>
    </w:tbl>
    <w:p w14:paraId="5541D2B4" w14:textId="77777777" w:rsidR="00E3148A" w:rsidRDefault="00E3148A" w:rsidP="00F43CBB">
      <w:pPr>
        <w:pStyle w:val="zzz"/>
        <w:spacing w:before="0" w:line="360" w:lineRule="auto"/>
        <w:ind w:firstLine="0"/>
        <w:rPr>
          <w:rFonts w:asciiTheme="majorBidi" w:hAnsiTheme="majorBidi" w:cstheme="majorBidi"/>
          <w:bCs/>
          <w:sz w:val="22"/>
          <w:szCs w:val="22"/>
        </w:rPr>
        <w:sectPr w:rsidR="00E3148A" w:rsidSect="002965D7">
          <w:type w:val="continuous"/>
          <w:pgSz w:w="11910" w:h="16840"/>
          <w:pgMar w:top="1000" w:right="1417" w:bottom="280" w:left="1275" w:header="1440" w:footer="1068" w:gutter="0"/>
          <w:cols w:space="720"/>
        </w:sectPr>
      </w:pPr>
    </w:p>
    <w:p w14:paraId="249C6DB0" w14:textId="04A590C6" w:rsidR="00765AC3" w:rsidRDefault="00765AC3" w:rsidP="00765AC3">
      <w:pPr>
        <w:pStyle w:val="NoSpacing"/>
        <w:spacing w:line="360" w:lineRule="auto"/>
        <w:ind w:firstLine="0"/>
        <w:rPr>
          <w:rFonts w:asciiTheme="majorBidi" w:hAnsiTheme="majorBidi" w:cstheme="majorBidi"/>
          <w:bCs/>
          <w:sz w:val="22"/>
          <w:szCs w:val="22"/>
          <w:lang w:val="en-US"/>
        </w:rPr>
      </w:pPr>
      <w:r w:rsidRPr="00765AC3">
        <w:rPr>
          <w:rFonts w:asciiTheme="majorBidi" w:hAnsiTheme="majorBidi" w:cstheme="majorBidi"/>
          <w:bCs/>
          <w:sz w:val="22"/>
          <w:szCs w:val="22"/>
          <w:lang w:val="en-US"/>
        </w:rPr>
        <w:t xml:space="preserve">Table 1 shows that in this study, </w:t>
      </w:r>
      <w:r w:rsidR="00A319CA">
        <w:rPr>
          <w:rFonts w:asciiTheme="majorBidi" w:hAnsiTheme="majorBidi" w:cstheme="majorBidi"/>
          <w:bCs/>
          <w:sz w:val="22"/>
          <w:szCs w:val="22"/>
          <w:lang w:val="en-US"/>
        </w:rPr>
        <w:t>t</w:t>
      </w:r>
      <w:r w:rsidR="00A319CA" w:rsidRPr="00A319CA">
        <w:rPr>
          <w:rFonts w:asciiTheme="majorBidi" w:hAnsiTheme="majorBidi" w:cstheme="majorBidi"/>
          <w:bCs/>
          <w:sz w:val="22"/>
          <w:szCs w:val="22"/>
          <w:lang w:val="en-US"/>
        </w:rPr>
        <w:t xml:space="preserve">he results indicated that </w:t>
      </w:r>
      <w:r w:rsidRPr="00765AC3">
        <w:rPr>
          <w:rFonts w:asciiTheme="majorBidi" w:hAnsiTheme="majorBidi" w:cstheme="majorBidi"/>
          <w:bCs/>
          <w:sz w:val="22"/>
          <w:szCs w:val="22"/>
          <w:lang w:val="en-US"/>
        </w:rPr>
        <w:t xml:space="preserve">the majority of respondents were in the late adult group (≥ 46 years) with 25 respondents (53.2%), while respondents in the early adult category (≤ 35 years) numbered 16 respondents (34%), followed by the middle-aged group (36–45 years) with 6 respondents (12.8%). </w:t>
      </w:r>
      <w:r w:rsidR="00A319CA" w:rsidRPr="00A319CA">
        <w:rPr>
          <w:rFonts w:asciiTheme="majorBidi" w:hAnsiTheme="majorBidi" w:cstheme="majorBidi"/>
          <w:bCs/>
          <w:sz w:val="22"/>
          <w:szCs w:val="22"/>
          <w:lang w:val="en-US"/>
        </w:rPr>
        <w:t>According to the findings of this study</w:t>
      </w:r>
      <w:r w:rsidRPr="00765AC3">
        <w:rPr>
          <w:rFonts w:asciiTheme="majorBidi" w:hAnsiTheme="majorBidi" w:cstheme="majorBidi"/>
          <w:bCs/>
          <w:sz w:val="22"/>
          <w:szCs w:val="22"/>
          <w:lang w:val="en-US"/>
        </w:rPr>
        <w:t xml:space="preserve">, </w:t>
      </w:r>
      <w:r w:rsidR="00D946A4">
        <w:rPr>
          <w:rFonts w:asciiTheme="majorBidi" w:hAnsiTheme="majorBidi" w:cstheme="majorBidi"/>
          <w:bCs/>
          <w:sz w:val="22"/>
          <w:szCs w:val="22"/>
          <w:lang w:val="en-US"/>
        </w:rPr>
        <w:t>it</w:t>
      </w:r>
      <w:r w:rsidR="00D946A4" w:rsidRPr="00D946A4">
        <w:rPr>
          <w:rFonts w:asciiTheme="majorBidi" w:hAnsiTheme="majorBidi" w:cstheme="majorBidi"/>
          <w:bCs/>
          <w:sz w:val="22"/>
          <w:szCs w:val="22"/>
          <w:lang w:val="en-US"/>
        </w:rPr>
        <w:t xml:space="preserve"> became evident that a significant number of respondents</w:t>
      </w:r>
      <w:r w:rsidRPr="00765AC3">
        <w:rPr>
          <w:rFonts w:asciiTheme="majorBidi" w:hAnsiTheme="majorBidi" w:cstheme="majorBidi"/>
          <w:bCs/>
          <w:sz w:val="22"/>
          <w:szCs w:val="22"/>
          <w:lang w:val="en-US"/>
        </w:rPr>
        <w:t xml:space="preserve"> were male, with 32 respondents (68.1%), followed by female respondents, with 15 respondents </w:t>
      </w:r>
      <w:r w:rsidRPr="00765AC3">
        <w:rPr>
          <w:rFonts w:asciiTheme="majorBidi" w:hAnsiTheme="majorBidi" w:cstheme="majorBidi"/>
          <w:bCs/>
          <w:sz w:val="22"/>
          <w:szCs w:val="22"/>
          <w:lang w:val="en-US"/>
        </w:rPr>
        <w:t xml:space="preserve">(31.7%). Based on the research findings, </w:t>
      </w:r>
      <w:r w:rsidR="00D946A4">
        <w:rPr>
          <w:rFonts w:asciiTheme="majorBidi" w:hAnsiTheme="majorBidi" w:cstheme="majorBidi"/>
          <w:bCs/>
          <w:sz w:val="22"/>
          <w:szCs w:val="22"/>
          <w:lang w:val="en-US"/>
        </w:rPr>
        <w:t>t</w:t>
      </w:r>
      <w:r w:rsidR="00D946A4" w:rsidRPr="00D946A4">
        <w:rPr>
          <w:rFonts w:asciiTheme="majorBidi" w:hAnsiTheme="majorBidi" w:cstheme="majorBidi"/>
          <w:bCs/>
          <w:sz w:val="22"/>
          <w:szCs w:val="22"/>
          <w:lang w:val="en-US"/>
        </w:rPr>
        <w:t>he findings indicated that most respondents had</w:t>
      </w:r>
      <w:r w:rsidRPr="00765AC3">
        <w:rPr>
          <w:rFonts w:asciiTheme="majorBidi" w:hAnsiTheme="majorBidi" w:cstheme="majorBidi"/>
          <w:bCs/>
          <w:sz w:val="22"/>
          <w:szCs w:val="22"/>
          <w:lang w:val="en-US"/>
        </w:rPr>
        <w:t xml:space="preserve"> an elementary school education (SD) with 18 respondents (38.3%), followed by high school education (SMA) with 16 respondents (34%), followed by junior high school (SMP) with 9 respondents (19.1%), while respondents with a college education numbered 4 (8.5%). Based on the research findings regarding employment status, it was found that the majority of respondents worked as self-employed individuals, </w:t>
      </w:r>
      <w:r w:rsidRPr="00765AC3">
        <w:rPr>
          <w:rFonts w:asciiTheme="majorBidi" w:hAnsiTheme="majorBidi" w:cstheme="majorBidi"/>
          <w:bCs/>
          <w:sz w:val="22"/>
          <w:szCs w:val="22"/>
          <w:lang w:val="en-US"/>
        </w:rPr>
        <w:lastRenderedPageBreak/>
        <w:t xml:space="preserve">totaling 16 respondents (34%), followed by respondents working as fishermen/farmers/laborers, totaling 15 respondents (31.9%), respondents working as housewives (IRT), totaling 11 respondents (23.4%), while respondents working as civil servants/military/police/retired civil servants </w:t>
      </w:r>
      <w:r w:rsidRPr="00765AC3">
        <w:rPr>
          <w:rFonts w:asciiTheme="majorBidi" w:hAnsiTheme="majorBidi" w:cstheme="majorBidi"/>
          <w:bCs/>
          <w:sz w:val="22"/>
          <w:szCs w:val="22"/>
          <w:lang w:val="en-US"/>
        </w:rPr>
        <w:t>numbered 3 (6.4%), and respondents with student/college student status numbered 2 (4.3%).</w:t>
      </w:r>
    </w:p>
    <w:p w14:paraId="23300541" w14:textId="77777777" w:rsidR="008822AB" w:rsidRDefault="008822AB" w:rsidP="00765AC3">
      <w:pPr>
        <w:pStyle w:val="NoSpacing"/>
        <w:spacing w:line="360" w:lineRule="auto"/>
        <w:ind w:firstLine="0"/>
        <w:rPr>
          <w:rFonts w:asciiTheme="majorBidi" w:hAnsiTheme="majorBidi" w:cstheme="majorBidi"/>
          <w:bCs/>
          <w:sz w:val="22"/>
          <w:szCs w:val="22"/>
          <w:lang w:val="en-US"/>
        </w:rPr>
      </w:pPr>
    </w:p>
    <w:p w14:paraId="1A954DA9" w14:textId="77777777" w:rsidR="008822AB" w:rsidRDefault="008822AB" w:rsidP="00765AC3">
      <w:pPr>
        <w:pStyle w:val="NoSpacing"/>
        <w:spacing w:line="360" w:lineRule="auto"/>
        <w:ind w:firstLine="0"/>
        <w:rPr>
          <w:rFonts w:asciiTheme="majorBidi" w:hAnsiTheme="majorBidi" w:cstheme="majorBidi"/>
          <w:bCs/>
          <w:sz w:val="22"/>
          <w:szCs w:val="22"/>
          <w:lang w:val="en-US"/>
        </w:rPr>
      </w:pPr>
    </w:p>
    <w:p w14:paraId="70DB3B13" w14:textId="77777777" w:rsidR="00806DC8" w:rsidRDefault="00806DC8" w:rsidP="00765AC3">
      <w:pPr>
        <w:pStyle w:val="NoSpacing"/>
        <w:spacing w:line="360" w:lineRule="auto"/>
        <w:ind w:firstLine="0"/>
        <w:rPr>
          <w:rFonts w:asciiTheme="majorBidi" w:hAnsiTheme="majorBidi" w:cstheme="majorBidi"/>
          <w:bCs/>
          <w:sz w:val="22"/>
          <w:szCs w:val="22"/>
          <w:lang w:val="en-US"/>
        </w:rPr>
      </w:pPr>
    </w:p>
    <w:p w14:paraId="45C4850A" w14:textId="77777777" w:rsidR="00806DC8" w:rsidRPr="00765AC3" w:rsidRDefault="00806DC8" w:rsidP="00765AC3">
      <w:pPr>
        <w:pStyle w:val="NoSpacing"/>
        <w:spacing w:line="360" w:lineRule="auto"/>
        <w:ind w:firstLine="0"/>
        <w:rPr>
          <w:rFonts w:asciiTheme="majorBidi" w:hAnsiTheme="majorBidi" w:cstheme="majorBidi"/>
          <w:bCs/>
          <w:sz w:val="22"/>
          <w:szCs w:val="22"/>
          <w:lang w:val="en-US"/>
        </w:rPr>
      </w:pPr>
    </w:p>
    <w:p w14:paraId="17151681" w14:textId="79629DE4" w:rsidR="00F43CBB" w:rsidRPr="00765AC3" w:rsidRDefault="00F43CBB" w:rsidP="0083286B">
      <w:pPr>
        <w:pStyle w:val="NoSpacing"/>
        <w:spacing w:line="360" w:lineRule="auto"/>
        <w:rPr>
          <w:rFonts w:asciiTheme="majorBidi" w:hAnsiTheme="majorBidi" w:cstheme="majorBidi"/>
          <w:sz w:val="22"/>
          <w:szCs w:val="22"/>
          <w:lang w:val="en-US"/>
        </w:rPr>
        <w:sectPr w:rsidR="00F43CBB" w:rsidRPr="00765AC3" w:rsidSect="00765AC3">
          <w:type w:val="continuous"/>
          <w:pgSz w:w="11910" w:h="16840"/>
          <w:pgMar w:top="1000" w:right="1417" w:bottom="280" w:left="1275" w:header="1440" w:footer="1068" w:gutter="0"/>
          <w:cols w:num="2" w:space="428"/>
        </w:sectPr>
      </w:pPr>
    </w:p>
    <w:p w14:paraId="4F8C7DA6" w14:textId="1C860121" w:rsidR="00DA5F69" w:rsidRPr="006E7FDF" w:rsidRDefault="00765AC3" w:rsidP="00806DC8">
      <w:pPr>
        <w:pStyle w:val="Heading3"/>
        <w:numPr>
          <w:ilvl w:val="0"/>
          <w:numId w:val="12"/>
        </w:numPr>
        <w:ind w:left="567" w:hanging="425"/>
        <w:rPr>
          <w:rFonts w:asciiTheme="majorBidi" w:hAnsiTheme="majorBidi"/>
          <w:b/>
          <w:sz w:val="20"/>
          <w:lang w:val="ms"/>
        </w:rPr>
      </w:pPr>
      <w:r w:rsidRPr="00765AC3">
        <w:rPr>
          <w:rFonts w:asciiTheme="majorBidi" w:hAnsiTheme="majorBidi"/>
          <w:b/>
          <w:sz w:val="20"/>
          <w:lang w:val="ms"/>
        </w:rPr>
        <w:t>Table 2. Frequency Distribution Based on Risk Factors</w:t>
      </w:r>
    </w:p>
    <w:tbl>
      <w:tblPr>
        <w:tblpPr w:leftFromText="180" w:rightFromText="180" w:vertAnchor="text" w:tblpY="261"/>
        <w:tblW w:w="5000" w:type="pct"/>
        <w:tblBorders>
          <w:top w:val="single" w:sz="4" w:space="0" w:color="auto"/>
          <w:bottom w:val="single" w:sz="4" w:space="0" w:color="auto"/>
          <w:insideH w:val="single" w:sz="4" w:space="0" w:color="auto"/>
        </w:tblBorders>
        <w:tblCellMar>
          <w:left w:w="0" w:type="dxa"/>
          <w:right w:w="0" w:type="dxa"/>
        </w:tblCellMar>
        <w:tblLook w:val="01E0" w:firstRow="1" w:lastRow="1" w:firstColumn="1" w:lastColumn="1" w:noHBand="0" w:noVBand="0"/>
      </w:tblPr>
      <w:tblGrid>
        <w:gridCol w:w="4315"/>
        <w:gridCol w:w="2469"/>
        <w:gridCol w:w="2434"/>
      </w:tblGrid>
      <w:tr w:rsidR="00F43CBB" w:rsidRPr="00765AC3" w14:paraId="23FE409C" w14:textId="77777777" w:rsidTr="00F43CBB">
        <w:trPr>
          <w:trHeight w:val="412"/>
        </w:trPr>
        <w:tc>
          <w:tcPr>
            <w:tcW w:w="2341" w:type="pct"/>
          </w:tcPr>
          <w:p w14:paraId="57225761" w14:textId="7EE1C40A" w:rsidR="00F43CBB" w:rsidRPr="00765AC3" w:rsidRDefault="00F43CBB" w:rsidP="0083286B">
            <w:pPr>
              <w:pStyle w:val="TableParagraph"/>
              <w:spacing w:line="240" w:lineRule="auto"/>
              <w:ind w:right="17"/>
              <w:rPr>
                <w:rFonts w:asciiTheme="majorBidi" w:hAnsiTheme="majorBidi" w:cstheme="majorBidi"/>
                <w:b/>
                <w:sz w:val="20"/>
                <w:szCs w:val="20"/>
              </w:rPr>
            </w:pPr>
            <w:r w:rsidRPr="00765AC3">
              <w:rPr>
                <w:rFonts w:asciiTheme="majorBidi" w:hAnsiTheme="majorBidi" w:cstheme="majorBidi"/>
                <w:b/>
                <w:spacing w:val="-2"/>
                <w:sz w:val="20"/>
                <w:szCs w:val="20"/>
              </w:rPr>
              <w:t>Variabl</w:t>
            </w:r>
            <w:r w:rsidR="00765AC3" w:rsidRPr="00765AC3">
              <w:rPr>
                <w:rFonts w:asciiTheme="majorBidi" w:hAnsiTheme="majorBidi" w:cstheme="majorBidi"/>
                <w:b/>
                <w:spacing w:val="-2"/>
                <w:sz w:val="20"/>
                <w:szCs w:val="20"/>
              </w:rPr>
              <w:t>e</w:t>
            </w:r>
          </w:p>
        </w:tc>
        <w:tc>
          <w:tcPr>
            <w:tcW w:w="1339" w:type="pct"/>
          </w:tcPr>
          <w:p w14:paraId="5B7EFF6D" w14:textId="6C8B223E" w:rsidR="00F43CBB" w:rsidRPr="00765AC3" w:rsidRDefault="00765AC3" w:rsidP="0083286B">
            <w:pPr>
              <w:pStyle w:val="TableParagraph"/>
              <w:spacing w:line="240" w:lineRule="auto"/>
              <w:ind w:left="15" w:right="3"/>
              <w:rPr>
                <w:rFonts w:asciiTheme="majorBidi" w:hAnsiTheme="majorBidi" w:cstheme="majorBidi"/>
                <w:b/>
                <w:sz w:val="20"/>
                <w:szCs w:val="20"/>
              </w:rPr>
            </w:pPr>
            <w:r w:rsidRPr="00765AC3">
              <w:rPr>
                <w:rFonts w:asciiTheme="majorBidi" w:hAnsiTheme="majorBidi" w:cstheme="majorBidi"/>
                <w:b/>
                <w:spacing w:val="-5"/>
                <w:sz w:val="20"/>
                <w:szCs w:val="20"/>
              </w:rPr>
              <w:t>Number</w:t>
            </w:r>
            <w:r w:rsidR="00F43CBB" w:rsidRPr="00765AC3">
              <w:rPr>
                <w:rFonts w:asciiTheme="majorBidi" w:hAnsiTheme="majorBidi" w:cstheme="majorBidi"/>
                <w:b/>
                <w:spacing w:val="-5"/>
                <w:sz w:val="20"/>
                <w:szCs w:val="20"/>
              </w:rPr>
              <w:t>(n)</w:t>
            </w:r>
          </w:p>
        </w:tc>
        <w:tc>
          <w:tcPr>
            <w:tcW w:w="1320" w:type="pct"/>
          </w:tcPr>
          <w:p w14:paraId="3219D49C" w14:textId="0CF30ABB" w:rsidR="00F43CBB" w:rsidRPr="00765AC3" w:rsidRDefault="00F43CBB" w:rsidP="0083286B">
            <w:pPr>
              <w:pStyle w:val="TableParagraph"/>
              <w:spacing w:line="240" w:lineRule="auto"/>
              <w:ind w:left="39" w:right="3"/>
              <w:rPr>
                <w:rFonts w:asciiTheme="majorBidi" w:hAnsiTheme="majorBidi" w:cstheme="majorBidi"/>
                <w:b/>
                <w:sz w:val="20"/>
                <w:szCs w:val="20"/>
              </w:rPr>
            </w:pPr>
            <w:proofErr w:type="gramStart"/>
            <w:r w:rsidRPr="00765AC3">
              <w:rPr>
                <w:rFonts w:asciiTheme="majorBidi" w:hAnsiTheme="majorBidi" w:cstheme="majorBidi"/>
                <w:b/>
                <w:sz w:val="20"/>
                <w:szCs w:val="20"/>
              </w:rPr>
              <w:t>Per</w:t>
            </w:r>
            <w:r w:rsidR="00765AC3" w:rsidRPr="00765AC3">
              <w:rPr>
                <w:rFonts w:asciiTheme="majorBidi" w:hAnsiTheme="majorBidi" w:cstheme="majorBidi"/>
                <w:b/>
                <w:sz w:val="20"/>
                <w:szCs w:val="20"/>
              </w:rPr>
              <w:t>centage</w:t>
            </w:r>
            <w:r w:rsidRPr="00765AC3">
              <w:rPr>
                <w:rFonts w:asciiTheme="majorBidi" w:hAnsiTheme="majorBidi" w:cstheme="majorBidi"/>
                <w:b/>
                <w:spacing w:val="-5"/>
                <w:sz w:val="20"/>
                <w:szCs w:val="20"/>
              </w:rPr>
              <w:t>(</w:t>
            </w:r>
            <w:proofErr w:type="gramEnd"/>
            <w:r w:rsidRPr="00765AC3">
              <w:rPr>
                <w:rFonts w:asciiTheme="majorBidi" w:hAnsiTheme="majorBidi" w:cstheme="majorBidi"/>
                <w:b/>
                <w:spacing w:val="-5"/>
                <w:sz w:val="20"/>
                <w:szCs w:val="20"/>
              </w:rPr>
              <w:t>%)</w:t>
            </w:r>
          </w:p>
        </w:tc>
      </w:tr>
      <w:tr w:rsidR="00765AC3" w:rsidRPr="00765AC3" w14:paraId="61867AD9" w14:textId="77777777" w:rsidTr="00F43CBB">
        <w:trPr>
          <w:trHeight w:val="295"/>
        </w:trPr>
        <w:tc>
          <w:tcPr>
            <w:tcW w:w="2341" w:type="pct"/>
            <w:tcBorders>
              <w:bottom w:val="single" w:sz="4" w:space="0" w:color="auto"/>
            </w:tcBorders>
          </w:tcPr>
          <w:p w14:paraId="6C0175A3" w14:textId="1D95C696" w:rsidR="00765AC3" w:rsidRPr="00765AC3" w:rsidRDefault="00765AC3" w:rsidP="00765AC3">
            <w:pPr>
              <w:pStyle w:val="TableParagraph"/>
              <w:spacing w:line="240" w:lineRule="auto"/>
              <w:rPr>
                <w:rFonts w:asciiTheme="majorBidi" w:hAnsiTheme="majorBidi" w:cstheme="majorBidi"/>
                <w:b/>
                <w:bCs/>
                <w:sz w:val="20"/>
                <w:szCs w:val="20"/>
              </w:rPr>
            </w:pPr>
            <w:r w:rsidRPr="00765AC3">
              <w:rPr>
                <w:rFonts w:asciiTheme="majorBidi" w:hAnsiTheme="majorBidi" w:cstheme="majorBidi"/>
                <w:b/>
                <w:bCs/>
                <w:sz w:val="20"/>
                <w:szCs w:val="20"/>
              </w:rPr>
              <w:t xml:space="preserve"> Housing Density:  </w:t>
            </w:r>
          </w:p>
        </w:tc>
        <w:tc>
          <w:tcPr>
            <w:tcW w:w="1339" w:type="pct"/>
            <w:tcBorders>
              <w:bottom w:val="single" w:sz="4" w:space="0" w:color="auto"/>
            </w:tcBorders>
          </w:tcPr>
          <w:p w14:paraId="0F0AEDAC" w14:textId="77777777" w:rsidR="00765AC3" w:rsidRPr="00765AC3" w:rsidRDefault="00765AC3" w:rsidP="00765AC3">
            <w:pPr>
              <w:pStyle w:val="TableParagraph"/>
              <w:spacing w:line="240" w:lineRule="auto"/>
              <w:rPr>
                <w:rFonts w:asciiTheme="majorBidi" w:hAnsiTheme="majorBidi" w:cstheme="majorBidi"/>
                <w:sz w:val="20"/>
                <w:szCs w:val="20"/>
              </w:rPr>
            </w:pPr>
          </w:p>
        </w:tc>
        <w:tc>
          <w:tcPr>
            <w:tcW w:w="1320" w:type="pct"/>
            <w:tcBorders>
              <w:bottom w:val="single" w:sz="4" w:space="0" w:color="auto"/>
            </w:tcBorders>
          </w:tcPr>
          <w:p w14:paraId="314C91EA" w14:textId="77777777" w:rsidR="00765AC3" w:rsidRPr="00765AC3" w:rsidRDefault="00765AC3" w:rsidP="00765AC3">
            <w:pPr>
              <w:pStyle w:val="TableParagraph"/>
              <w:spacing w:line="240" w:lineRule="auto"/>
              <w:rPr>
                <w:rFonts w:asciiTheme="majorBidi" w:hAnsiTheme="majorBidi" w:cstheme="majorBidi"/>
                <w:sz w:val="20"/>
                <w:szCs w:val="20"/>
              </w:rPr>
            </w:pPr>
          </w:p>
        </w:tc>
      </w:tr>
      <w:tr w:rsidR="00765AC3" w:rsidRPr="00765AC3" w14:paraId="20CEC1CD" w14:textId="77777777" w:rsidTr="00F43CBB">
        <w:trPr>
          <w:trHeight w:val="296"/>
        </w:trPr>
        <w:tc>
          <w:tcPr>
            <w:tcW w:w="2341" w:type="pct"/>
            <w:tcBorders>
              <w:bottom w:val="nil"/>
            </w:tcBorders>
          </w:tcPr>
          <w:p w14:paraId="7F23C38D" w14:textId="3AC6643A" w:rsidR="00765AC3" w:rsidRPr="00765AC3" w:rsidRDefault="00765AC3" w:rsidP="00765AC3">
            <w:pPr>
              <w:pStyle w:val="TableParagraph"/>
              <w:spacing w:before="15" w:line="240" w:lineRule="auto"/>
              <w:rPr>
                <w:rFonts w:asciiTheme="majorBidi" w:hAnsiTheme="majorBidi" w:cstheme="majorBidi"/>
                <w:sz w:val="20"/>
                <w:szCs w:val="20"/>
              </w:rPr>
            </w:pPr>
            <w:r w:rsidRPr="00765AC3">
              <w:rPr>
                <w:rFonts w:asciiTheme="majorBidi" w:hAnsiTheme="majorBidi" w:cstheme="majorBidi"/>
                <w:sz w:val="20"/>
                <w:szCs w:val="20"/>
              </w:rPr>
              <w:t xml:space="preserve">      Not Dense</w:t>
            </w:r>
          </w:p>
        </w:tc>
        <w:tc>
          <w:tcPr>
            <w:tcW w:w="1339" w:type="pct"/>
            <w:tcBorders>
              <w:bottom w:val="nil"/>
            </w:tcBorders>
          </w:tcPr>
          <w:p w14:paraId="1A11E792" w14:textId="77777777" w:rsidR="00765AC3" w:rsidRPr="00765AC3" w:rsidRDefault="00765AC3" w:rsidP="00765AC3">
            <w:pPr>
              <w:pStyle w:val="TableParagraph"/>
              <w:spacing w:before="15" w:line="240" w:lineRule="auto"/>
              <w:ind w:left="15"/>
              <w:rPr>
                <w:rFonts w:asciiTheme="majorBidi" w:hAnsiTheme="majorBidi" w:cstheme="majorBidi"/>
                <w:sz w:val="20"/>
                <w:szCs w:val="20"/>
              </w:rPr>
            </w:pPr>
            <w:r w:rsidRPr="00765AC3">
              <w:rPr>
                <w:rFonts w:asciiTheme="majorBidi" w:hAnsiTheme="majorBidi" w:cstheme="majorBidi"/>
                <w:sz w:val="20"/>
                <w:szCs w:val="20"/>
              </w:rPr>
              <w:t>33</w:t>
            </w:r>
          </w:p>
        </w:tc>
        <w:tc>
          <w:tcPr>
            <w:tcW w:w="1320" w:type="pct"/>
            <w:tcBorders>
              <w:bottom w:val="nil"/>
            </w:tcBorders>
          </w:tcPr>
          <w:p w14:paraId="3BED7C85" w14:textId="77777777" w:rsidR="00765AC3" w:rsidRPr="00765AC3" w:rsidRDefault="00765AC3" w:rsidP="00765AC3">
            <w:pPr>
              <w:pStyle w:val="TableParagraph"/>
              <w:spacing w:before="15" w:line="240" w:lineRule="auto"/>
              <w:ind w:left="39"/>
              <w:rPr>
                <w:rFonts w:asciiTheme="majorBidi" w:hAnsiTheme="majorBidi" w:cstheme="majorBidi"/>
                <w:sz w:val="20"/>
                <w:szCs w:val="20"/>
              </w:rPr>
            </w:pPr>
            <w:r w:rsidRPr="00765AC3">
              <w:rPr>
                <w:rFonts w:asciiTheme="majorBidi" w:hAnsiTheme="majorBidi" w:cstheme="majorBidi"/>
                <w:sz w:val="20"/>
                <w:szCs w:val="20"/>
              </w:rPr>
              <w:t>70,2</w:t>
            </w:r>
          </w:p>
        </w:tc>
      </w:tr>
      <w:tr w:rsidR="00765AC3" w:rsidRPr="00765AC3" w14:paraId="219D7DF4" w14:textId="77777777" w:rsidTr="00F43CBB">
        <w:trPr>
          <w:trHeight w:val="275"/>
        </w:trPr>
        <w:tc>
          <w:tcPr>
            <w:tcW w:w="2341" w:type="pct"/>
            <w:tcBorders>
              <w:top w:val="nil"/>
            </w:tcBorders>
          </w:tcPr>
          <w:p w14:paraId="36ED93E4" w14:textId="5DF4E3DE" w:rsidR="00765AC3" w:rsidRPr="00765AC3" w:rsidRDefault="00765AC3" w:rsidP="00765AC3">
            <w:pPr>
              <w:pStyle w:val="TableParagraph"/>
              <w:spacing w:line="240" w:lineRule="auto"/>
              <w:rPr>
                <w:rFonts w:asciiTheme="majorBidi" w:hAnsiTheme="majorBidi" w:cstheme="majorBidi"/>
                <w:sz w:val="20"/>
                <w:szCs w:val="20"/>
              </w:rPr>
            </w:pPr>
            <w:r w:rsidRPr="00765AC3">
              <w:rPr>
                <w:rFonts w:asciiTheme="majorBidi" w:hAnsiTheme="majorBidi" w:cstheme="majorBidi"/>
                <w:sz w:val="20"/>
                <w:szCs w:val="20"/>
              </w:rPr>
              <w:t xml:space="preserve">      Dense</w:t>
            </w:r>
          </w:p>
        </w:tc>
        <w:tc>
          <w:tcPr>
            <w:tcW w:w="1339" w:type="pct"/>
            <w:tcBorders>
              <w:top w:val="nil"/>
            </w:tcBorders>
          </w:tcPr>
          <w:p w14:paraId="534F5111" w14:textId="77777777" w:rsidR="00765AC3" w:rsidRPr="00765AC3" w:rsidRDefault="00765AC3" w:rsidP="00765AC3">
            <w:pPr>
              <w:pStyle w:val="TableParagraph"/>
              <w:spacing w:line="240" w:lineRule="auto"/>
              <w:ind w:left="15"/>
              <w:rPr>
                <w:rFonts w:asciiTheme="majorBidi" w:hAnsiTheme="majorBidi" w:cstheme="majorBidi"/>
                <w:sz w:val="20"/>
                <w:szCs w:val="20"/>
              </w:rPr>
            </w:pPr>
            <w:r w:rsidRPr="00765AC3">
              <w:rPr>
                <w:rFonts w:asciiTheme="majorBidi" w:hAnsiTheme="majorBidi" w:cstheme="majorBidi"/>
                <w:sz w:val="20"/>
                <w:szCs w:val="20"/>
              </w:rPr>
              <w:t>14</w:t>
            </w:r>
          </w:p>
        </w:tc>
        <w:tc>
          <w:tcPr>
            <w:tcW w:w="1320" w:type="pct"/>
            <w:tcBorders>
              <w:top w:val="nil"/>
            </w:tcBorders>
          </w:tcPr>
          <w:p w14:paraId="24E5DEB5" w14:textId="77777777" w:rsidR="00765AC3" w:rsidRPr="00765AC3" w:rsidRDefault="00765AC3" w:rsidP="00765AC3">
            <w:pPr>
              <w:pStyle w:val="TableParagraph"/>
              <w:spacing w:line="240" w:lineRule="auto"/>
              <w:ind w:left="39"/>
              <w:rPr>
                <w:rFonts w:asciiTheme="majorBidi" w:hAnsiTheme="majorBidi" w:cstheme="majorBidi"/>
                <w:sz w:val="20"/>
                <w:szCs w:val="20"/>
              </w:rPr>
            </w:pPr>
            <w:r w:rsidRPr="00765AC3">
              <w:rPr>
                <w:rFonts w:asciiTheme="majorBidi" w:hAnsiTheme="majorBidi" w:cstheme="majorBidi"/>
                <w:sz w:val="20"/>
                <w:szCs w:val="20"/>
              </w:rPr>
              <w:t>29,8</w:t>
            </w:r>
          </w:p>
        </w:tc>
      </w:tr>
      <w:tr w:rsidR="00765AC3" w:rsidRPr="00765AC3" w14:paraId="5C20051C" w14:textId="77777777" w:rsidTr="00F43CBB">
        <w:trPr>
          <w:trHeight w:val="295"/>
        </w:trPr>
        <w:tc>
          <w:tcPr>
            <w:tcW w:w="2341" w:type="pct"/>
            <w:tcBorders>
              <w:bottom w:val="single" w:sz="4" w:space="0" w:color="auto"/>
            </w:tcBorders>
          </w:tcPr>
          <w:p w14:paraId="31F5B5F6" w14:textId="7C165C07" w:rsidR="00765AC3" w:rsidRPr="00765AC3" w:rsidRDefault="00765AC3" w:rsidP="00765AC3">
            <w:pPr>
              <w:pStyle w:val="TableParagraph"/>
              <w:spacing w:line="240" w:lineRule="auto"/>
              <w:rPr>
                <w:rFonts w:asciiTheme="majorBidi" w:hAnsiTheme="majorBidi" w:cstheme="majorBidi"/>
                <w:b/>
                <w:bCs/>
                <w:sz w:val="20"/>
                <w:szCs w:val="20"/>
              </w:rPr>
            </w:pPr>
            <w:r w:rsidRPr="00765AC3">
              <w:rPr>
                <w:rFonts w:asciiTheme="majorBidi" w:hAnsiTheme="majorBidi" w:cstheme="majorBidi"/>
                <w:b/>
                <w:bCs/>
                <w:sz w:val="20"/>
                <w:szCs w:val="20"/>
              </w:rPr>
              <w:t xml:space="preserve">Economic Status: </w:t>
            </w:r>
          </w:p>
        </w:tc>
        <w:tc>
          <w:tcPr>
            <w:tcW w:w="1339" w:type="pct"/>
            <w:tcBorders>
              <w:bottom w:val="single" w:sz="4" w:space="0" w:color="auto"/>
            </w:tcBorders>
          </w:tcPr>
          <w:p w14:paraId="3A525A4F" w14:textId="77777777" w:rsidR="00765AC3" w:rsidRPr="00765AC3" w:rsidRDefault="00765AC3" w:rsidP="00765AC3">
            <w:pPr>
              <w:pStyle w:val="TableParagraph"/>
              <w:spacing w:line="240" w:lineRule="auto"/>
              <w:rPr>
                <w:rFonts w:asciiTheme="majorBidi" w:hAnsiTheme="majorBidi" w:cstheme="majorBidi"/>
                <w:sz w:val="20"/>
                <w:szCs w:val="20"/>
              </w:rPr>
            </w:pPr>
          </w:p>
        </w:tc>
        <w:tc>
          <w:tcPr>
            <w:tcW w:w="1320" w:type="pct"/>
            <w:tcBorders>
              <w:bottom w:val="single" w:sz="4" w:space="0" w:color="auto"/>
            </w:tcBorders>
          </w:tcPr>
          <w:p w14:paraId="045F6E88" w14:textId="77777777" w:rsidR="00765AC3" w:rsidRPr="00765AC3" w:rsidRDefault="00765AC3" w:rsidP="00765AC3">
            <w:pPr>
              <w:pStyle w:val="TableParagraph"/>
              <w:spacing w:line="240" w:lineRule="auto"/>
              <w:rPr>
                <w:rFonts w:asciiTheme="majorBidi" w:hAnsiTheme="majorBidi" w:cstheme="majorBidi"/>
                <w:sz w:val="20"/>
                <w:szCs w:val="20"/>
              </w:rPr>
            </w:pPr>
          </w:p>
        </w:tc>
      </w:tr>
      <w:tr w:rsidR="00765AC3" w:rsidRPr="00765AC3" w14:paraId="39BD57CB" w14:textId="77777777" w:rsidTr="00F43CBB">
        <w:trPr>
          <w:trHeight w:val="316"/>
        </w:trPr>
        <w:tc>
          <w:tcPr>
            <w:tcW w:w="2341" w:type="pct"/>
            <w:tcBorders>
              <w:bottom w:val="nil"/>
            </w:tcBorders>
          </w:tcPr>
          <w:p w14:paraId="5370FBBB" w14:textId="16BFDD92" w:rsidR="00765AC3" w:rsidRPr="00765AC3" w:rsidRDefault="00765AC3" w:rsidP="00765AC3">
            <w:pPr>
              <w:pStyle w:val="TableParagraph"/>
              <w:spacing w:before="15" w:line="240" w:lineRule="auto"/>
              <w:rPr>
                <w:rFonts w:asciiTheme="majorBidi" w:hAnsiTheme="majorBidi" w:cstheme="majorBidi"/>
                <w:sz w:val="20"/>
                <w:szCs w:val="20"/>
              </w:rPr>
            </w:pPr>
            <w:r w:rsidRPr="00765AC3">
              <w:rPr>
                <w:rFonts w:asciiTheme="majorBidi" w:hAnsiTheme="majorBidi" w:cstheme="majorBidi"/>
                <w:sz w:val="20"/>
                <w:szCs w:val="20"/>
              </w:rPr>
              <w:t xml:space="preserve">      High </w:t>
            </w:r>
          </w:p>
        </w:tc>
        <w:tc>
          <w:tcPr>
            <w:tcW w:w="1339" w:type="pct"/>
            <w:tcBorders>
              <w:bottom w:val="nil"/>
            </w:tcBorders>
          </w:tcPr>
          <w:p w14:paraId="307618BD" w14:textId="77777777" w:rsidR="00765AC3" w:rsidRPr="00765AC3" w:rsidRDefault="00765AC3" w:rsidP="00765AC3">
            <w:pPr>
              <w:pStyle w:val="TableParagraph"/>
              <w:spacing w:before="15" w:line="240" w:lineRule="auto"/>
              <w:ind w:left="15"/>
              <w:rPr>
                <w:rFonts w:asciiTheme="majorBidi" w:hAnsiTheme="majorBidi" w:cstheme="majorBidi"/>
                <w:sz w:val="20"/>
                <w:szCs w:val="20"/>
              </w:rPr>
            </w:pPr>
            <w:r w:rsidRPr="00765AC3">
              <w:rPr>
                <w:rFonts w:asciiTheme="majorBidi" w:hAnsiTheme="majorBidi" w:cstheme="majorBidi"/>
                <w:sz w:val="20"/>
                <w:szCs w:val="20"/>
              </w:rPr>
              <w:t>11</w:t>
            </w:r>
          </w:p>
        </w:tc>
        <w:tc>
          <w:tcPr>
            <w:tcW w:w="1320" w:type="pct"/>
            <w:tcBorders>
              <w:bottom w:val="nil"/>
            </w:tcBorders>
          </w:tcPr>
          <w:p w14:paraId="3D9FE267" w14:textId="77777777" w:rsidR="00765AC3" w:rsidRPr="00765AC3" w:rsidRDefault="00765AC3" w:rsidP="00765AC3">
            <w:pPr>
              <w:pStyle w:val="TableParagraph"/>
              <w:spacing w:before="15" w:line="240" w:lineRule="auto"/>
              <w:ind w:left="39"/>
              <w:rPr>
                <w:rFonts w:asciiTheme="majorBidi" w:hAnsiTheme="majorBidi" w:cstheme="majorBidi"/>
                <w:sz w:val="20"/>
                <w:szCs w:val="20"/>
              </w:rPr>
            </w:pPr>
            <w:r w:rsidRPr="00765AC3">
              <w:rPr>
                <w:rFonts w:asciiTheme="majorBidi" w:hAnsiTheme="majorBidi" w:cstheme="majorBidi"/>
                <w:sz w:val="20"/>
                <w:szCs w:val="20"/>
              </w:rPr>
              <w:t>23,4</w:t>
            </w:r>
          </w:p>
        </w:tc>
      </w:tr>
      <w:tr w:rsidR="00765AC3" w:rsidRPr="00765AC3" w14:paraId="5A56344A" w14:textId="77777777" w:rsidTr="00765AC3">
        <w:trPr>
          <w:trHeight w:val="326"/>
        </w:trPr>
        <w:tc>
          <w:tcPr>
            <w:tcW w:w="2341" w:type="pct"/>
            <w:tcBorders>
              <w:top w:val="nil"/>
            </w:tcBorders>
          </w:tcPr>
          <w:p w14:paraId="2FDDE070" w14:textId="7F47C4AF" w:rsidR="00765AC3" w:rsidRPr="00765AC3" w:rsidRDefault="00765AC3" w:rsidP="00765AC3">
            <w:pPr>
              <w:pStyle w:val="TableParagraph"/>
              <w:spacing w:before="15" w:line="240" w:lineRule="auto"/>
              <w:ind w:left="122"/>
              <w:rPr>
                <w:rFonts w:asciiTheme="majorBidi" w:hAnsiTheme="majorBidi" w:cstheme="majorBidi"/>
                <w:sz w:val="20"/>
                <w:szCs w:val="20"/>
              </w:rPr>
            </w:pPr>
            <w:r w:rsidRPr="00765AC3">
              <w:rPr>
                <w:rFonts w:asciiTheme="majorBidi" w:hAnsiTheme="majorBidi" w:cstheme="majorBidi"/>
                <w:sz w:val="20"/>
                <w:szCs w:val="20"/>
              </w:rPr>
              <w:t xml:space="preserve">    Low </w:t>
            </w:r>
          </w:p>
        </w:tc>
        <w:tc>
          <w:tcPr>
            <w:tcW w:w="1339" w:type="pct"/>
            <w:tcBorders>
              <w:top w:val="nil"/>
            </w:tcBorders>
          </w:tcPr>
          <w:p w14:paraId="6DF7EC6C" w14:textId="77777777" w:rsidR="00765AC3" w:rsidRPr="00765AC3" w:rsidRDefault="00765AC3" w:rsidP="00765AC3">
            <w:pPr>
              <w:pStyle w:val="TableParagraph"/>
              <w:spacing w:before="15" w:line="240" w:lineRule="auto"/>
              <w:ind w:left="15"/>
              <w:rPr>
                <w:rFonts w:asciiTheme="majorBidi" w:hAnsiTheme="majorBidi" w:cstheme="majorBidi"/>
                <w:sz w:val="20"/>
                <w:szCs w:val="20"/>
              </w:rPr>
            </w:pPr>
            <w:r w:rsidRPr="00765AC3">
              <w:rPr>
                <w:rFonts w:asciiTheme="majorBidi" w:hAnsiTheme="majorBidi" w:cstheme="majorBidi"/>
                <w:sz w:val="20"/>
                <w:szCs w:val="20"/>
              </w:rPr>
              <w:t>36</w:t>
            </w:r>
          </w:p>
          <w:p w14:paraId="5B35CCDD" w14:textId="77777777" w:rsidR="00765AC3" w:rsidRPr="00765AC3" w:rsidRDefault="00765AC3" w:rsidP="00765AC3">
            <w:pPr>
              <w:pStyle w:val="TableParagraph"/>
              <w:spacing w:before="15" w:line="240" w:lineRule="auto"/>
              <w:rPr>
                <w:rFonts w:asciiTheme="majorBidi" w:hAnsiTheme="majorBidi" w:cstheme="majorBidi"/>
                <w:sz w:val="20"/>
                <w:szCs w:val="20"/>
              </w:rPr>
            </w:pPr>
          </w:p>
        </w:tc>
        <w:tc>
          <w:tcPr>
            <w:tcW w:w="1320" w:type="pct"/>
            <w:tcBorders>
              <w:top w:val="nil"/>
            </w:tcBorders>
          </w:tcPr>
          <w:p w14:paraId="3A012E33" w14:textId="77777777" w:rsidR="00765AC3" w:rsidRPr="00765AC3" w:rsidRDefault="00765AC3" w:rsidP="00765AC3">
            <w:pPr>
              <w:pStyle w:val="TableParagraph"/>
              <w:spacing w:before="15" w:line="240" w:lineRule="auto"/>
              <w:rPr>
                <w:rFonts w:asciiTheme="majorBidi" w:hAnsiTheme="majorBidi" w:cstheme="majorBidi"/>
                <w:sz w:val="20"/>
                <w:szCs w:val="20"/>
              </w:rPr>
            </w:pPr>
            <w:r w:rsidRPr="00765AC3">
              <w:rPr>
                <w:rFonts w:asciiTheme="majorBidi" w:hAnsiTheme="majorBidi" w:cstheme="majorBidi"/>
                <w:sz w:val="20"/>
                <w:szCs w:val="20"/>
              </w:rPr>
              <w:t>76,6</w:t>
            </w:r>
          </w:p>
        </w:tc>
      </w:tr>
      <w:tr w:rsidR="00765AC3" w:rsidRPr="00765AC3" w14:paraId="13E60A13" w14:textId="77777777" w:rsidTr="00F43CBB">
        <w:trPr>
          <w:trHeight w:val="295"/>
        </w:trPr>
        <w:tc>
          <w:tcPr>
            <w:tcW w:w="2341" w:type="pct"/>
            <w:tcBorders>
              <w:bottom w:val="single" w:sz="4" w:space="0" w:color="auto"/>
            </w:tcBorders>
          </w:tcPr>
          <w:p w14:paraId="3820EBF3" w14:textId="6B3E1EEC" w:rsidR="00765AC3" w:rsidRPr="00765AC3" w:rsidRDefault="00765AC3" w:rsidP="00765AC3">
            <w:pPr>
              <w:pStyle w:val="TableParagraph"/>
              <w:spacing w:line="240" w:lineRule="auto"/>
              <w:rPr>
                <w:rFonts w:asciiTheme="majorBidi" w:hAnsiTheme="majorBidi" w:cstheme="majorBidi"/>
                <w:b/>
                <w:bCs/>
                <w:sz w:val="20"/>
                <w:szCs w:val="20"/>
              </w:rPr>
            </w:pPr>
            <w:r w:rsidRPr="00765AC3">
              <w:rPr>
                <w:rFonts w:asciiTheme="majorBidi" w:hAnsiTheme="majorBidi" w:cstheme="majorBidi"/>
                <w:b/>
                <w:bCs/>
                <w:sz w:val="20"/>
                <w:szCs w:val="20"/>
              </w:rPr>
              <w:t>Nutritional Status:</w:t>
            </w:r>
          </w:p>
        </w:tc>
        <w:tc>
          <w:tcPr>
            <w:tcW w:w="1339" w:type="pct"/>
            <w:tcBorders>
              <w:bottom w:val="single" w:sz="4" w:space="0" w:color="auto"/>
            </w:tcBorders>
          </w:tcPr>
          <w:p w14:paraId="6208A6C9" w14:textId="77777777" w:rsidR="00765AC3" w:rsidRPr="00765AC3" w:rsidRDefault="00765AC3" w:rsidP="00765AC3">
            <w:pPr>
              <w:pStyle w:val="TableParagraph"/>
              <w:spacing w:line="240" w:lineRule="auto"/>
              <w:rPr>
                <w:rFonts w:asciiTheme="majorBidi" w:hAnsiTheme="majorBidi" w:cstheme="majorBidi"/>
                <w:sz w:val="20"/>
                <w:szCs w:val="20"/>
              </w:rPr>
            </w:pPr>
          </w:p>
        </w:tc>
        <w:tc>
          <w:tcPr>
            <w:tcW w:w="1320" w:type="pct"/>
            <w:tcBorders>
              <w:bottom w:val="single" w:sz="4" w:space="0" w:color="auto"/>
            </w:tcBorders>
          </w:tcPr>
          <w:p w14:paraId="00F3613D" w14:textId="77777777" w:rsidR="00765AC3" w:rsidRPr="00765AC3" w:rsidRDefault="00765AC3" w:rsidP="00765AC3">
            <w:pPr>
              <w:pStyle w:val="TableParagraph"/>
              <w:spacing w:line="240" w:lineRule="auto"/>
              <w:rPr>
                <w:rFonts w:asciiTheme="majorBidi" w:hAnsiTheme="majorBidi" w:cstheme="majorBidi"/>
                <w:sz w:val="20"/>
                <w:szCs w:val="20"/>
              </w:rPr>
            </w:pPr>
          </w:p>
        </w:tc>
      </w:tr>
      <w:tr w:rsidR="00765AC3" w:rsidRPr="00765AC3" w14:paraId="17FC0BE6" w14:textId="77777777" w:rsidTr="00F43CBB">
        <w:trPr>
          <w:trHeight w:val="316"/>
        </w:trPr>
        <w:tc>
          <w:tcPr>
            <w:tcW w:w="2341" w:type="pct"/>
            <w:tcBorders>
              <w:bottom w:val="nil"/>
            </w:tcBorders>
          </w:tcPr>
          <w:p w14:paraId="7B1D351F" w14:textId="180F6775" w:rsidR="00765AC3" w:rsidRPr="00765AC3" w:rsidRDefault="00765AC3" w:rsidP="00765AC3">
            <w:pPr>
              <w:pStyle w:val="TableParagraph"/>
              <w:spacing w:before="15" w:line="240" w:lineRule="auto"/>
              <w:rPr>
                <w:rFonts w:asciiTheme="majorBidi" w:hAnsiTheme="majorBidi" w:cstheme="majorBidi"/>
                <w:sz w:val="20"/>
                <w:szCs w:val="20"/>
              </w:rPr>
            </w:pPr>
            <w:r w:rsidRPr="00765AC3">
              <w:rPr>
                <w:rFonts w:asciiTheme="majorBidi" w:hAnsiTheme="majorBidi" w:cstheme="majorBidi"/>
                <w:sz w:val="20"/>
                <w:szCs w:val="20"/>
              </w:rPr>
              <w:t xml:space="preserve">       Normal  </w:t>
            </w:r>
          </w:p>
        </w:tc>
        <w:tc>
          <w:tcPr>
            <w:tcW w:w="1339" w:type="pct"/>
            <w:tcBorders>
              <w:bottom w:val="nil"/>
            </w:tcBorders>
          </w:tcPr>
          <w:p w14:paraId="2A8BD0C6" w14:textId="77777777" w:rsidR="00765AC3" w:rsidRPr="00765AC3" w:rsidRDefault="00765AC3" w:rsidP="00765AC3">
            <w:pPr>
              <w:pStyle w:val="TableParagraph"/>
              <w:spacing w:before="15" w:line="240" w:lineRule="auto"/>
              <w:ind w:left="15"/>
              <w:rPr>
                <w:rFonts w:asciiTheme="majorBidi" w:hAnsiTheme="majorBidi" w:cstheme="majorBidi"/>
                <w:sz w:val="20"/>
                <w:szCs w:val="20"/>
              </w:rPr>
            </w:pPr>
            <w:r w:rsidRPr="00765AC3">
              <w:rPr>
                <w:rFonts w:asciiTheme="majorBidi" w:hAnsiTheme="majorBidi" w:cstheme="majorBidi"/>
                <w:sz w:val="20"/>
                <w:szCs w:val="20"/>
              </w:rPr>
              <w:t>19</w:t>
            </w:r>
          </w:p>
        </w:tc>
        <w:tc>
          <w:tcPr>
            <w:tcW w:w="1320" w:type="pct"/>
            <w:tcBorders>
              <w:bottom w:val="nil"/>
            </w:tcBorders>
          </w:tcPr>
          <w:p w14:paraId="50D50A61" w14:textId="77777777" w:rsidR="00765AC3" w:rsidRPr="00765AC3" w:rsidRDefault="00765AC3" w:rsidP="00765AC3">
            <w:pPr>
              <w:pStyle w:val="TableParagraph"/>
              <w:spacing w:before="15" w:line="240" w:lineRule="auto"/>
              <w:ind w:left="39"/>
              <w:rPr>
                <w:rFonts w:asciiTheme="majorBidi" w:hAnsiTheme="majorBidi" w:cstheme="majorBidi"/>
                <w:sz w:val="20"/>
                <w:szCs w:val="20"/>
              </w:rPr>
            </w:pPr>
            <w:r w:rsidRPr="00765AC3">
              <w:rPr>
                <w:rFonts w:asciiTheme="majorBidi" w:hAnsiTheme="majorBidi" w:cstheme="majorBidi"/>
                <w:sz w:val="20"/>
                <w:szCs w:val="20"/>
              </w:rPr>
              <w:t>40,4</w:t>
            </w:r>
          </w:p>
        </w:tc>
      </w:tr>
      <w:tr w:rsidR="00765AC3" w:rsidRPr="00765AC3" w14:paraId="02CC0E9C" w14:textId="77777777" w:rsidTr="00F43CBB">
        <w:trPr>
          <w:trHeight w:val="296"/>
        </w:trPr>
        <w:tc>
          <w:tcPr>
            <w:tcW w:w="2341" w:type="pct"/>
            <w:tcBorders>
              <w:top w:val="nil"/>
              <w:bottom w:val="nil"/>
            </w:tcBorders>
          </w:tcPr>
          <w:p w14:paraId="3B61362B" w14:textId="0EBC553B" w:rsidR="00765AC3" w:rsidRPr="00765AC3" w:rsidRDefault="00765AC3" w:rsidP="00765AC3">
            <w:pPr>
              <w:pStyle w:val="TableParagraph"/>
              <w:spacing w:before="15" w:line="240" w:lineRule="auto"/>
              <w:ind w:left="122"/>
              <w:rPr>
                <w:rFonts w:asciiTheme="majorBidi" w:hAnsiTheme="majorBidi" w:cstheme="majorBidi"/>
                <w:sz w:val="20"/>
                <w:szCs w:val="20"/>
              </w:rPr>
            </w:pPr>
            <w:r w:rsidRPr="00765AC3">
              <w:rPr>
                <w:rFonts w:asciiTheme="majorBidi" w:hAnsiTheme="majorBidi" w:cstheme="majorBidi"/>
                <w:sz w:val="20"/>
                <w:szCs w:val="20"/>
              </w:rPr>
              <w:t xml:space="preserve">     Above</w:t>
            </w:r>
          </w:p>
        </w:tc>
        <w:tc>
          <w:tcPr>
            <w:tcW w:w="1339" w:type="pct"/>
            <w:tcBorders>
              <w:top w:val="nil"/>
              <w:bottom w:val="nil"/>
            </w:tcBorders>
          </w:tcPr>
          <w:p w14:paraId="1B67F1A1" w14:textId="77777777" w:rsidR="00765AC3" w:rsidRPr="00765AC3" w:rsidRDefault="00765AC3" w:rsidP="00765AC3">
            <w:pPr>
              <w:pStyle w:val="TableParagraph"/>
              <w:spacing w:before="15" w:line="240" w:lineRule="auto"/>
              <w:ind w:left="15"/>
              <w:rPr>
                <w:rFonts w:asciiTheme="majorBidi" w:hAnsiTheme="majorBidi" w:cstheme="majorBidi"/>
                <w:sz w:val="20"/>
                <w:szCs w:val="20"/>
              </w:rPr>
            </w:pPr>
            <w:r w:rsidRPr="00765AC3">
              <w:rPr>
                <w:rFonts w:asciiTheme="majorBidi" w:hAnsiTheme="majorBidi" w:cstheme="majorBidi"/>
                <w:sz w:val="20"/>
                <w:szCs w:val="20"/>
              </w:rPr>
              <w:t>3</w:t>
            </w:r>
          </w:p>
        </w:tc>
        <w:tc>
          <w:tcPr>
            <w:tcW w:w="1320" w:type="pct"/>
            <w:tcBorders>
              <w:top w:val="nil"/>
              <w:bottom w:val="nil"/>
            </w:tcBorders>
          </w:tcPr>
          <w:p w14:paraId="7DAD7770" w14:textId="77777777" w:rsidR="00765AC3" w:rsidRPr="00765AC3" w:rsidRDefault="00765AC3" w:rsidP="00765AC3">
            <w:pPr>
              <w:pStyle w:val="TableParagraph"/>
              <w:spacing w:before="15" w:line="240" w:lineRule="auto"/>
              <w:ind w:left="39"/>
              <w:rPr>
                <w:rFonts w:asciiTheme="majorBidi" w:hAnsiTheme="majorBidi" w:cstheme="majorBidi"/>
                <w:sz w:val="20"/>
                <w:szCs w:val="20"/>
              </w:rPr>
            </w:pPr>
            <w:r w:rsidRPr="00765AC3">
              <w:rPr>
                <w:rFonts w:asciiTheme="majorBidi" w:hAnsiTheme="majorBidi" w:cstheme="majorBidi"/>
                <w:sz w:val="20"/>
                <w:szCs w:val="20"/>
              </w:rPr>
              <w:t>6,4</w:t>
            </w:r>
          </w:p>
        </w:tc>
      </w:tr>
      <w:tr w:rsidR="00765AC3" w:rsidRPr="00765AC3" w14:paraId="0AD79E50" w14:textId="77777777" w:rsidTr="00F43CBB">
        <w:trPr>
          <w:trHeight w:val="272"/>
        </w:trPr>
        <w:tc>
          <w:tcPr>
            <w:tcW w:w="2341" w:type="pct"/>
            <w:tcBorders>
              <w:top w:val="nil"/>
            </w:tcBorders>
          </w:tcPr>
          <w:p w14:paraId="69592127" w14:textId="2A1C1278" w:rsidR="00765AC3" w:rsidRPr="00765AC3" w:rsidRDefault="00765AC3" w:rsidP="00765AC3">
            <w:pPr>
              <w:pStyle w:val="TableParagraph"/>
              <w:spacing w:line="240" w:lineRule="auto"/>
              <w:rPr>
                <w:rFonts w:asciiTheme="majorBidi" w:hAnsiTheme="majorBidi" w:cstheme="majorBidi"/>
                <w:sz w:val="20"/>
                <w:szCs w:val="20"/>
              </w:rPr>
            </w:pPr>
            <w:r w:rsidRPr="00765AC3">
              <w:rPr>
                <w:rFonts w:asciiTheme="majorBidi" w:hAnsiTheme="majorBidi" w:cstheme="majorBidi"/>
                <w:sz w:val="20"/>
                <w:szCs w:val="20"/>
              </w:rPr>
              <w:t xml:space="preserve">       Low</w:t>
            </w:r>
          </w:p>
        </w:tc>
        <w:tc>
          <w:tcPr>
            <w:tcW w:w="1339" w:type="pct"/>
            <w:tcBorders>
              <w:top w:val="nil"/>
            </w:tcBorders>
          </w:tcPr>
          <w:p w14:paraId="1B59D500" w14:textId="77777777" w:rsidR="00765AC3" w:rsidRPr="00765AC3" w:rsidRDefault="00765AC3" w:rsidP="00765AC3">
            <w:pPr>
              <w:pStyle w:val="TableParagraph"/>
              <w:spacing w:line="240" w:lineRule="auto"/>
              <w:rPr>
                <w:rFonts w:asciiTheme="majorBidi" w:hAnsiTheme="majorBidi" w:cstheme="majorBidi"/>
                <w:sz w:val="20"/>
                <w:szCs w:val="20"/>
              </w:rPr>
            </w:pPr>
            <w:r w:rsidRPr="00765AC3">
              <w:rPr>
                <w:rFonts w:asciiTheme="majorBidi" w:hAnsiTheme="majorBidi" w:cstheme="majorBidi"/>
                <w:sz w:val="20"/>
                <w:szCs w:val="20"/>
              </w:rPr>
              <w:t>25</w:t>
            </w:r>
          </w:p>
        </w:tc>
        <w:tc>
          <w:tcPr>
            <w:tcW w:w="1320" w:type="pct"/>
            <w:tcBorders>
              <w:top w:val="nil"/>
            </w:tcBorders>
          </w:tcPr>
          <w:p w14:paraId="604D26D5" w14:textId="77777777" w:rsidR="00765AC3" w:rsidRPr="00765AC3" w:rsidRDefault="00765AC3" w:rsidP="00765AC3">
            <w:pPr>
              <w:pStyle w:val="TableParagraph"/>
              <w:spacing w:line="240" w:lineRule="auto"/>
              <w:rPr>
                <w:rFonts w:asciiTheme="majorBidi" w:hAnsiTheme="majorBidi" w:cstheme="majorBidi"/>
                <w:sz w:val="20"/>
                <w:szCs w:val="20"/>
              </w:rPr>
            </w:pPr>
            <w:r w:rsidRPr="00765AC3">
              <w:rPr>
                <w:rFonts w:asciiTheme="majorBidi" w:hAnsiTheme="majorBidi" w:cstheme="majorBidi"/>
                <w:sz w:val="20"/>
                <w:szCs w:val="20"/>
              </w:rPr>
              <w:t>53,2</w:t>
            </w:r>
          </w:p>
        </w:tc>
      </w:tr>
      <w:tr w:rsidR="00765AC3" w:rsidRPr="00765AC3" w14:paraId="4E8B8A07" w14:textId="77777777" w:rsidTr="00F43CBB">
        <w:trPr>
          <w:trHeight w:val="276"/>
        </w:trPr>
        <w:tc>
          <w:tcPr>
            <w:tcW w:w="2341" w:type="pct"/>
            <w:tcBorders>
              <w:bottom w:val="single" w:sz="4" w:space="0" w:color="auto"/>
            </w:tcBorders>
          </w:tcPr>
          <w:p w14:paraId="0CE109E1" w14:textId="4462F632" w:rsidR="00765AC3" w:rsidRPr="00765AC3" w:rsidRDefault="00765AC3" w:rsidP="00765AC3">
            <w:pPr>
              <w:pStyle w:val="TableParagraph"/>
              <w:spacing w:line="240" w:lineRule="auto"/>
              <w:ind w:left="122"/>
              <w:rPr>
                <w:rFonts w:asciiTheme="majorBidi" w:hAnsiTheme="majorBidi" w:cstheme="majorBidi"/>
                <w:b/>
                <w:bCs/>
                <w:sz w:val="20"/>
                <w:szCs w:val="20"/>
              </w:rPr>
            </w:pPr>
            <w:r w:rsidRPr="00765AC3">
              <w:rPr>
                <w:rFonts w:asciiTheme="majorBidi" w:hAnsiTheme="majorBidi" w:cstheme="majorBidi"/>
                <w:b/>
                <w:bCs/>
                <w:sz w:val="20"/>
                <w:szCs w:val="20"/>
              </w:rPr>
              <w:t>Knowledge:</w:t>
            </w:r>
          </w:p>
        </w:tc>
        <w:tc>
          <w:tcPr>
            <w:tcW w:w="1339" w:type="pct"/>
            <w:tcBorders>
              <w:bottom w:val="single" w:sz="4" w:space="0" w:color="auto"/>
            </w:tcBorders>
          </w:tcPr>
          <w:p w14:paraId="3044B3A9" w14:textId="77777777" w:rsidR="00765AC3" w:rsidRPr="00765AC3" w:rsidRDefault="00765AC3" w:rsidP="00765AC3">
            <w:pPr>
              <w:pStyle w:val="TableParagraph"/>
              <w:spacing w:line="240" w:lineRule="auto"/>
              <w:ind w:left="15"/>
              <w:rPr>
                <w:rFonts w:asciiTheme="majorBidi" w:hAnsiTheme="majorBidi" w:cstheme="majorBidi"/>
                <w:sz w:val="20"/>
                <w:szCs w:val="20"/>
              </w:rPr>
            </w:pPr>
          </w:p>
        </w:tc>
        <w:tc>
          <w:tcPr>
            <w:tcW w:w="1320" w:type="pct"/>
            <w:tcBorders>
              <w:bottom w:val="single" w:sz="4" w:space="0" w:color="auto"/>
            </w:tcBorders>
          </w:tcPr>
          <w:p w14:paraId="56AD39B4" w14:textId="77777777" w:rsidR="00765AC3" w:rsidRPr="00765AC3" w:rsidRDefault="00765AC3" w:rsidP="00765AC3">
            <w:pPr>
              <w:pStyle w:val="TableParagraph"/>
              <w:spacing w:line="240" w:lineRule="auto"/>
              <w:ind w:left="39"/>
              <w:rPr>
                <w:rFonts w:asciiTheme="majorBidi" w:hAnsiTheme="majorBidi" w:cstheme="majorBidi"/>
                <w:sz w:val="20"/>
                <w:szCs w:val="20"/>
              </w:rPr>
            </w:pPr>
          </w:p>
        </w:tc>
      </w:tr>
      <w:tr w:rsidR="00765AC3" w:rsidRPr="00765AC3" w14:paraId="300274B9" w14:textId="77777777" w:rsidTr="00F43CBB">
        <w:trPr>
          <w:trHeight w:val="275"/>
        </w:trPr>
        <w:tc>
          <w:tcPr>
            <w:tcW w:w="2341" w:type="pct"/>
            <w:tcBorders>
              <w:bottom w:val="nil"/>
            </w:tcBorders>
          </w:tcPr>
          <w:p w14:paraId="5A3B0E00" w14:textId="43088811" w:rsidR="00765AC3" w:rsidRPr="00765AC3" w:rsidRDefault="00765AC3" w:rsidP="00765AC3">
            <w:pPr>
              <w:pStyle w:val="TableParagraph"/>
              <w:spacing w:line="240" w:lineRule="auto"/>
              <w:rPr>
                <w:rFonts w:asciiTheme="majorBidi" w:hAnsiTheme="majorBidi" w:cstheme="majorBidi"/>
                <w:sz w:val="20"/>
                <w:szCs w:val="20"/>
              </w:rPr>
            </w:pPr>
            <w:r w:rsidRPr="00765AC3">
              <w:rPr>
                <w:rFonts w:asciiTheme="majorBidi" w:hAnsiTheme="majorBidi" w:cstheme="majorBidi"/>
                <w:sz w:val="20"/>
                <w:szCs w:val="20"/>
              </w:rPr>
              <w:t xml:space="preserve">        Good</w:t>
            </w:r>
          </w:p>
        </w:tc>
        <w:tc>
          <w:tcPr>
            <w:tcW w:w="1339" w:type="pct"/>
            <w:tcBorders>
              <w:bottom w:val="nil"/>
            </w:tcBorders>
          </w:tcPr>
          <w:p w14:paraId="2694FF93" w14:textId="77777777" w:rsidR="00765AC3" w:rsidRPr="00765AC3" w:rsidRDefault="00765AC3" w:rsidP="00765AC3">
            <w:pPr>
              <w:pStyle w:val="TableParagraph"/>
              <w:spacing w:line="240" w:lineRule="auto"/>
              <w:ind w:left="15"/>
              <w:rPr>
                <w:rFonts w:asciiTheme="majorBidi" w:hAnsiTheme="majorBidi" w:cstheme="majorBidi"/>
                <w:sz w:val="20"/>
                <w:szCs w:val="20"/>
              </w:rPr>
            </w:pPr>
            <w:r w:rsidRPr="00765AC3">
              <w:rPr>
                <w:rFonts w:asciiTheme="majorBidi" w:hAnsiTheme="majorBidi" w:cstheme="majorBidi"/>
                <w:sz w:val="20"/>
                <w:szCs w:val="20"/>
              </w:rPr>
              <w:t>17</w:t>
            </w:r>
          </w:p>
        </w:tc>
        <w:tc>
          <w:tcPr>
            <w:tcW w:w="1320" w:type="pct"/>
            <w:tcBorders>
              <w:bottom w:val="nil"/>
            </w:tcBorders>
          </w:tcPr>
          <w:p w14:paraId="3D1D819F" w14:textId="77777777" w:rsidR="00765AC3" w:rsidRPr="00765AC3" w:rsidRDefault="00765AC3" w:rsidP="00765AC3">
            <w:pPr>
              <w:pStyle w:val="TableParagraph"/>
              <w:spacing w:line="240" w:lineRule="auto"/>
              <w:ind w:left="39"/>
              <w:rPr>
                <w:rFonts w:asciiTheme="majorBidi" w:hAnsiTheme="majorBidi" w:cstheme="majorBidi"/>
                <w:sz w:val="20"/>
                <w:szCs w:val="20"/>
              </w:rPr>
            </w:pPr>
            <w:r w:rsidRPr="00765AC3">
              <w:rPr>
                <w:rFonts w:asciiTheme="majorBidi" w:hAnsiTheme="majorBidi" w:cstheme="majorBidi"/>
                <w:sz w:val="20"/>
                <w:szCs w:val="20"/>
              </w:rPr>
              <w:t>36,2</w:t>
            </w:r>
          </w:p>
        </w:tc>
      </w:tr>
      <w:tr w:rsidR="00765AC3" w:rsidRPr="00765AC3" w14:paraId="58F5C4AD" w14:textId="77777777" w:rsidTr="00F43CBB">
        <w:trPr>
          <w:trHeight w:val="276"/>
        </w:trPr>
        <w:tc>
          <w:tcPr>
            <w:tcW w:w="2341" w:type="pct"/>
            <w:tcBorders>
              <w:top w:val="nil"/>
            </w:tcBorders>
          </w:tcPr>
          <w:p w14:paraId="6944AD61" w14:textId="211D6785" w:rsidR="00765AC3" w:rsidRPr="00765AC3" w:rsidRDefault="00765AC3" w:rsidP="00765AC3">
            <w:pPr>
              <w:pStyle w:val="TableParagraph"/>
              <w:spacing w:line="240" w:lineRule="auto"/>
              <w:ind w:left="122"/>
              <w:rPr>
                <w:rFonts w:asciiTheme="majorBidi" w:hAnsiTheme="majorBidi" w:cstheme="majorBidi"/>
                <w:sz w:val="20"/>
                <w:szCs w:val="20"/>
              </w:rPr>
            </w:pPr>
            <w:r w:rsidRPr="00765AC3">
              <w:rPr>
                <w:rFonts w:asciiTheme="majorBidi" w:hAnsiTheme="majorBidi" w:cstheme="majorBidi"/>
                <w:sz w:val="20"/>
                <w:szCs w:val="20"/>
              </w:rPr>
              <w:t xml:space="preserve">     Poor</w:t>
            </w:r>
          </w:p>
        </w:tc>
        <w:tc>
          <w:tcPr>
            <w:tcW w:w="1339" w:type="pct"/>
            <w:tcBorders>
              <w:top w:val="nil"/>
            </w:tcBorders>
          </w:tcPr>
          <w:p w14:paraId="0ABC49B8" w14:textId="77777777" w:rsidR="00765AC3" w:rsidRPr="00765AC3" w:rsidRDefault="00765AC3" w:rsidP="00765AC3">
            <w:pPr>
              <w:pStyle w:val="TableParagraph"/>
              <w:spacing w:line="240" w:lineRule="auto"/>
              <w:ind w:left="15"/>
              <w:rPr>
                <w:rFonts w:asciiTheme="majorBidi" w:hAnsiTheme="majorBidi" w:cstheme="majorBidi"/>
                <w:sz w:val="20"/>
                <w:szCs w:val="20"/>
              </w:rPr>
            </w:pPr>
            <w:r w:rsidRPr="00765AC3">
              <w:rPr>
                <w:rFonts w:asciiTheme="majorBidi" w:hAnsiTheme="majorBidi" w:cstheme="majorBidi"/>
                <w:sz w:val="20"/>
                <w:szCs w:val="20"/>
              </w:rPr>
              <w:t>30</w:t>
            </w:r>
          </w:p>
        </w:tc>
        <w:tc>
          <w:tcPr>
            <w:tcW w:w="1320" w:type="pct"/>
            <w:tcBorders>
              <w:top w:val="nil"/>
            </w:tcBorders>
          </w:tcPr>
          <w:p w14:paraId="7464C566" w14:textId="77777777" w:rsidR="00765AC3" w:rsidRPr="00765AC3" w:rsidRDefault="00765AC3" w:rsidP="00765AC3">
            <w:pPr>
              <w:pStyle w:val="TableParagraph"/>
              <w:spacing w:line="240" w:lineRule="auto"/>
              <w:ind w:left="39"/>
              <w:rPr>
                <w:rFonts w:asciiTheme="majorBidi" w:hAnsiTheme="majorBidi" w:cstheme="majorBidi"/>
                <w:sz w:val="20"/>
                <w:szCs w:val="20"/>
              </w:rPr>
            </w:pPr>
            <w:r w:rsidRPr="00765AC3">
              <w:rPr>
                <w:rFonts w:asciiTheme="majorBidi" w:hAnsiTheme="majorBidi" w:cstheme="majorBidi"/>
                <w:sz w:val="20"/>
                <w:szCs w:val="20"/>
              </w:rPr>
              <w:t>63,8</w:t>
            </w:r>
          </w:p>
        </w:tc>
      </w:tr>
      <w:tr w:rsidR="00765AC3" w:rsidRPr="00765AC3" w14:paraId="53761283" w14:textId="77777777" w:rsidTr="00F43CBB">
        <w:trPr>
          <w:trHeight w:val="275"/>
        </w:trPr>
        <w:tc>
          <w:tcPr>
            <w:tcW w:w="2341" w:type="pct"/>
            <w:tcBorders>
              <w:bottom w:val="single" w:sz="4" w:space="0" w:color="auto"/>
            </w:tcBorders>
          </w:tcPr>
          <w:p w14:paraId="67870CF8" w14:textId="04273ED1" w:rsidR="00765AC3" w:rsidRPr="00765AC3" w:rsidRDefault="00765AC3" w:rsidP="00765AC3">
            <w:pPr>
              <w:pStyle w:val="TableParagraph"/>
              <w:spacing w:line="240" w:lineRule="auto"/>
              <w:ind w:left="122"/>
              <w:rPr>
                <w:rFonts w:asciiTheme="majorBidi" w:hAnsiTheme="majorBidi" w:cstheme="majorBidi"/>
                <w:b/>
                <w:bCs/>
                <w:sz w:val="20"/>
                <w:szCs w:val="20"/>
              </w:rPr>
            </w:pPr>
            <w:r w:rsidRPr="00765AC3">
              <w:rPr>
                <w:rFonts w:asciiTheme="majorBidi" w:hAnsiTheme="majorBidi" w:cstheme="majorBidi"/>
                <w:b/>
                <w:bCs/>
                <w:sz w:val="20"/>
                <w:szCs w:val="20"/>
              </w:rPr>
              <w:t>Tuberculosis:</w:t>
            </w:r>
          </w:p>
        </w:tc>
        <w:tc>
          <w:tcPr>
            <w:tcW w:w="1339" w:type="pct"/>
            <w:tcBorders>
              <w:bottom w:val="single" w:sz="4" w:space="0" w:color="auto"/>
            </w:tcBorders>
          </w:tcPr>
          <w:p w14:paraId="4309640E" w14:textId="77777777" w:rsidR="00765AC3" w:rsidRPr="00765AC3" w:rsidRDefault="00765AC3" w:rsidP="00765AC3">
            <w:pPr>
              <w:pStyle w:val="TableParagraph"/>
              <w:spacing w:line="240" w:lineRule="auto"/>
              <w:ind w:left="15"/>
              <w:rPr>
                <w:rFonts w:asciiTheme="majorBidi" w:hAnsiTheme="majorBidi" w:cstheme="majorBidi"/>
                <w:sz w:val="20"/>
                <w:szCs w:val="20"/>
              </w:rPr>
            </w:pPr>
          </w:p>
        </w:tc>
        <w:tc>
          <w:tcPr>
            <w:tcW w:w="1320" w:type="pct"/>
            <w:tcBorders>
              <w:bottom w:val="single" w:sz="4" w:space="0" w:color="auto"/>
            </w:tcBorders>
          </w:tcPr>
          <w:p w14:paraId="5A503E62" w14:textId="77777777" w:rsidR="00765AC3" w:rsidRPr="00765AC3" w:rsidRDefault="00765AC3" w:rsidP="00765AC3">
            <w:pPr>
              <w:pStyle w:val="TableParagraph"/>
              <w:spacing w:line="240" w:lineRule="auto"/>
              <w:ind w:left="39"/>
              <w:rPr>
                <w:rFonts w:asciiTheme="majorBidi" w:hAnsiTheme="majorBidi" w:cstheme="majorBidi"/>
                <w:sz w:val="20"/>
                <w:szCs w:val="20"/>
              </w:rPr>
            </w:pPr>
          </w:p>
        </w:tc>
      </w:tr>
      <w:tr w:rsidR="00765AC3" w:rsidRPr="00765AC3" w14:paraId="12559ED3" w14:textId="77777777" w:rsidTr="00F43CBB">
        <w:trPr>
          <w:trHeight w:val="275"/>
        </w:trPr>
        <w:tc>
          <w:tcPr>
            <w:tcW w:w="2341" w:type="pct"/>
            <w:tcBorders>
              <w:bottom w:val="nil"/>
            </w:tcBorders>
          </w:tcPr>
          <w:p w14:paraId="73B10E6B" w14:textId="0167D4D8" w:rsidR="00765AC3" w:rsidRPr="00765AC3" w:rsidRDefault="00765AC3" w:rsidP="00765AC3">
            <w:pPr>
              <w:pStyle w:val="TableParagraph"/>
              <w:spacing w:line="240" w:lineRule="auto"/>
              <w:ind w:left="122"/>
              <w:rPr>
                <w:rFonts w:asciiTheme="majorBidi" w:hAnsiTheme="majorBidi" w:cstheme="majorBidi"/>
                <w:spacing w:val="-2"/>
                <w:sz w:val="20"/>
                <w:szCs w:val="20"/>
              </w:rPr>
            </w:pPr>
            <w:r w:rsidRPr="00765AC3">
              <w:rPr>
                <w:rFonts w:asciiTheme="majorBidi" w:hAnsiTheme="majorBidi" w:cstheme="majorBidi"/>
                <w:sz w:val="20"/>
                <w:szCs w:val="20"/>
              </w:rPr>
              <w:t xml:space="preserve">     New</w:t>
            </w:r>
          </w:p>
        </w:tc>
        <w:tc>
          <w:tcPr>
            <w:tcW w:w="1339" w:type="pct"/>
            <w:tcBorders>
              <w:bottom w:val="nil"/>
            </w:tcBorders>
          </w:tcPr>
          <w:p w14:paraId="6A830F1D" w14:textId="77777777" w:rsidR="00765AC3" w:rsidRPr="00765AC3" w:rsidRDefault="00765AC3" w:rsidP="00765AC3">
            <w:pPr>
              <w:pStyle w:val="TableParagraph"/>
              <w:spacing w:line="240" w:lineRule="auto"/>
              <w:ind w:left="15"/>
              <w:rPr>
                <w:rFonts w:asciiTheme="majorBidi" w:hAnsiTheme="majorBidi" w:cstheme="majorBidi"/>
                <w:sz w:val="20"/>
                <w:szCs w:val="20"/>
              </w:rPr>
            </w:pPr>
            <w:r w:rsidRPr="00765AC3">
              <w:rPr>
                <w:rFonts w:asciiTheme="majorBidi" w:hAnsiTheme="majorBidi" w:cstheme="majorBidi"/>
                <w:sz w:val="20"/>
                <w:szCs w:val="20"/>
              </w:rPr>
              <w:t>45</w:t>
            </w:r>
          </w:p>
        </w:tc>
        <w:tc>
          <w:tcPr>
            <w:tcW w:w="1320" w:type="pct"/>
            <w:tcBorders>
              <w:bottom w:val="nil"/>
            </w:tcBorders>
          </w:tcPr>
          <w:p w14:paraId="40E7A945" w14:textId="77777777" w:rsidR="00765AC3" w:rsidRPr="00765AC3" w:rsidRDefault="00765AC3" w:rsidP="00765AC3">
            <w:pPr>
              <w:pStyle w:val="TableParagraph"/>
              <w:spacing w:line="240" w:lineRule="auto"/>
              <w:ind w:left="39"/>
              <w:rPr>
                <w:rFonts w:asciiTheme="majorBidi" w:hAnsiTheme="majorBidi" w:cstheme="majorBidi"/>
                <w:sz w:val="20"/>
                <w:szCs w:val="20"/>
              </w:rPr>
            </w:pPr>
            <w:r w:rsidRPr="00765AC3">
              <w:rPr>
                <w:rFonts w:asciiTheme="majorBidi" w:hAnsiTheme="majorBidi" w:cstheme="majorBidi"/>
                <w:sz w:val="20"/>
                <w:szCs w:val="20"/>
              </w:rPr>
              <w:t>95,8</w:t>
            </w:r>
          </w:p>
        </w:tc>
      </w:tr>
      <w:tr w:rsidR="00765AC3" w:rsidRPr="00765AC3" w14:paraId="0D482605" w14:textId="77777777" w:rsidTr="00F43CBB">
        <w:trPr>
          <w:trHeight w:val="278"/>
        </w:trPr>
        <w:tc>
          <w:tcPr>
            <w:tcW w:w="2341" w:type="pct"/>
            <w:tcBorders>
              <w:top w:val="nil"/>
              <w:bottom w:val="nil"/>
            </w:tcBorders>
          </w:tcPr>
          <w:p w14:paraId="79BAC78F" w14:textId="17148E21" w:rsidR="00765AC3" w:rsidRPr="00765AC3" w:rsidRDefault="00765AC3" w:rsidP="00765AC3">
            <w:pPr>
              <w:pStyle w:val="TableParagraph"/>
              <w:spacing w:line="240" w:lineRule="auto"/>
              <w:ind w:left="122"/>
              <w:rPr>
                <w:rFonts w:asciiTheme="majorBidi" w:hAnsiTheme="majorBidi" w:cstheme="majorBidi"/>
                <w:sz w:val="20"/>
                <w:szCs w:val="20"/>
              </w:rPr>
            </w:pPr>
            <w:r w:rsidRPr="00765AC3">
              <w:rPr>
                <w:rFonts w:asciiTheme="majorBidi" w:hAnsiTheme="majorBidi" w:cstheme="majorBidi"/>
                <w:sz w:val="20"/>
                <w:szCs w:val="20"/>
              </w:rPr>
              <w:t xml:space="preserve">     Recurrence</w:t>
            </w:r>
          </w:p>
        </w:tc>
        <w:tc>
          <w:tcPr>
            <w:tcW w:w="1339" w:type="pct"/>
            <w:tcBorders>
              <w:top w:val="nil"/>
              <w:bottom w:val="nil"/>
            </w:tcBorders>
          </w:tcPr>
          <w:p w14:paraId="0D86C106" w14:textId="77777777" w:rsidR="00765AC3" w:rsidRPr="00765AC3" w:rsidRDefault="00765AC3" w:rsidP="00765AC3">
            <w:pPr>
              <w:pStyle w:val="TableParagraph"/>
              <w:spacing w:line="240" w:lineRule="auto"/>
              <w:ind w:left="15"/>
              <w:rPr>
                <w:rFonts w:asciiTheme="majorBidi" w:hAnsiTheme="majorBidi" w:cstheme="majorBidi"/>
                <w:sz w:val="20"/>
                <w:szCs w:val="20"/>
              </w:rPr>
            </w:pPr>
            <w:r w:rsidRPr="00765AC3">
              <w:rPr>
                <w:rFonts w:asciiTheme="majorBidi" w:hAnsiTheme="majorBidi" w:cstheme="majorBidi"/>
                <w:sz w:val="20"/>
                <w:szCs w:val="20"/>
              </w:rPr>
              <w:t>1</w:t>
            </w:r>
          </w:p>
        </w:tc>
        <w:tc>
          <w:tcPr>
            <w:tcW w:w="1320" w:type="pct"/>
            <w:tcBorders>
              <w:top w:val="nil"/>
              <w:bottom w:val="nil"/>
            </w:tcBorders>
          </w:tcPr>
          <w:p w14:paraId="05A7B144" w14:textId="77777777" w:rsidR="00765AC3" w:rsidRPr="00765AC3" w:rsidRDefault="00765AC3" w:rsidP="00765AC3">
            <w:pPr>
              <w:pStyle w:val="TableParagraph"/>
              <w:spacing w:line="240" w:lineRule="auto"/>
              <w:ind w:left="39"/>
              <w:rPr>
                <w:rFonts w:asciiTheme="majorBidi" w:hAnsiTheme="majorBidi" w:cstheme="majorBidi"/>
                <w:sz w:val="20"/>
                <w:szCs w:val="20"/>
              </w:rPr>
            </w:pPr>
            <w:r w:rsidRPr="00765AC3">
              <w:rPr>
                <w:rFonts w:asciiTheme="majorBidi" w:hAnsiTheme="majorBidi" w:cstheme="majorBidi"/>
                <w:sz w:val="20"/>
                <w:szCs w:val="20"/>
              </w:rPr>
              <w:t>2,1</w:t>
            </w:r>
          </w:p>
        </w:tc>
      </w:tr>
      <w:tr w:rsidR="00765AC3" w:rsidRPr="00765AC3" w14:paraId="35309D59" w14:textId="77777777" w:rsidTr="00F43CBB">
        <w:trPr>
          <w:trHeight w:val="278"/>
        </w:trPr>
        <w:tc>
          <w:tcPr>
            <w:tcW w:w="2341" w:type="pct"/>
            <w:tcBorders>
              <w:top w:val="nil"/>
            </w:tcBorders>
          </w:tcPr>
          <w:p w14:paraId="23E736A8" w14:textId="4C11F092" w:rsidR="00765AC3" w:rsidRPr="00765AC3" w:rsidRDefault="00765AC3" w:rsidP="00765AC3">
            <w:pPr>
              <w:pStyle w:val="TableParagraph"/>
              <w:spacing w:line="240" w:lineRule="auto"/>
              <w:ind w:left="122"/>
              <w:rPr>
                <w:rFonts w:asciiTheme="majorBidi" w:hAnsiTheme="majorBidi" w:cstheme="majorBidi"/>
                <w:spacing w:val="-4"/>
                <w:sz w:val="20"/>
                <w:szCs w:val="20"/>
              </w:rPr>
            </w:pPr>
            <w:r w:rsidRPr="00765AC3">
              <w:rPr>
                <w:rFonts w:asciiTheme="majorBidi" w:hAnsiTheme="majorBidi" w:cstheme="majorBidi"/>
                <w:sz w:val="20"/>
                <w:szCs w:val="20"/>
              </w:rPr>
              <w:t xml:space="preserve">     Treatment Failure</w:t>
            </w:r>
          </w:p>
        </w:tc>
        <w:tc>
          <w:tcPr>
            <w:tcW w:w="1339" w:type="pct"/>
            <w:tcBorders>
              <w:top w:val="nil"/>
            </w:tcBorders>
          </w:tcPr>
          <w:p w14:paraId="78287E47" w14:textId="77777777" w:rsidR="00765AC3" w:rsidRPr="00765AC3" w:rsidRDefault="00765AC3" w:rsidP="00765AC3">
            <w:pPr>
              <w:pStyle w:val="TableParagraph"/>
              <w:spacing w:line="240" w:lineRule="auto"/>
              <w:ind w:left="15"/>
              <w:rPr>
                <w:rFonts w:asciiTheme="majorBidi" w:hAnsiTheme="majorBidi" w:cstheme="majorBidi"/>
                <w:sz w:val="20"/>
                <w:szCs w:val="20"/>
              </w:rPr>
            </w:pPr>
            <w:r w:rsidRPr="00765AC3">
              <w:rPr>
                <w:rFonts w:asciiTheme="majorBidi" w:hAnsiTheme="majorBidi" w:cstheme="majorBidi"/>
                <w:sz w:val="20"/>
                <w:szCs w:val="20"/>
              </w:rPr>
              <w:t>1</w:t>
            </w:r>
          </w:p>
        </w:tc>
        <w:tc>
          <w:tcPr>
            <w:tcW w:w="1320" w:type="pct"/>
            <w:tcBorders>
              <w:top w:val="nil"/>
            </w:tcBorders>
          </w:tcPr>
          <w:p w14:paraId="44817349" w14:textId="77777777" w:rsidR="00765AC3" w:rsidRPr="00765AC3" w:rsidRDefault="00765AC3" w:rsidP="00765AC3">
            <w:pPr>
              <w:pStyle w:val="TableParagraph"/>
              <w:spacing w:line="240" w:lineRule="auto"/>
              <w:ind w:left="39"/>
              <w:rPr>
                <w:rFonts w:asciiTheme="majorBidi" w:hAnsiTheme="majorBidi" w:cstheme="majorBidi"/>
                <w:sz w:val="20"/>
                <w:szCs w:val="20"/>
              </w:rPr>
            </w:pPr>
            <w:r w:rsidRPr="00765AC3">
              <w:rPr>
                <w:rFonts w:asciiTheme="majorBidi" w:hAnsiTheme="majorBidi" w:cstheme="majorBidi"/>
                <w:sz w:val="20"/>
                <w:szCs w:val="20"/>
              </w:rPr>
              <w:t>2,1</w:t>
            </w:r>
          </w:p>
        </w:tc>
      </w:tr>
    </w:tbl>
    <w:p w14:paraId="15702155" w14:textId="77777777" w:rsidR="00F43CBB" w:rsidRDefault="00F43CBB" w:rsidP="00F43CBB">
      <w:pPr>
        <w:pStyle w:val="zzz"/>
        <w:spacing w:before="0" w:line="360" w:lineRule="auto"/>
        <w:ind w:firstLine="0"/>
        <w:rPr>
          <w:rFonts w:asciiTheme="majorBidi" w:hAnsiTheme="majorBidi" w:cstheme="majorBidi"/>
        </w:rPr>
      </w:pPr>
    </w:p>
    <w:p w14:paraId="546FF666" w14:textId="77777777" w:rsidR="007C2571" w:rsidRDefault="007C2571" w:rsidP="00AE58E3">
      <w:pPr>
        <w:pStyle w:val="zzz"/>
        <w:spacing w:before="0" w:after="240" w:line="360" w:lineRule="auto"/>
        <w:ind w:left="142" w:firstLine="0"/>
        <w:rPr>
          <w:rFonts w:asciiTheme="majorBidi" w:hAnsiTheme="majorBidi" w:cstheme="majorBidi"/>
          <w:sz w:val="22"/>
          <w:szCs w:val="22"/>
        </w:rPr>
        <w:sectPr w:rsidR="007C2571" w:rsidSect="002965D7">
          <w:type w:val="continuous"/>
          <w:pgSz w:w="11910" w:h="16840"/>
          <w:pgMar w:top="1000" w:right="1417" w:bottom="280" w:left="1275" w:header="1440" w:footer="1068" w:gutter="0"/>
          <w:cols w:space="720"/>
        </w:sectPr>
      </w:pPr>
    </w:p>
    <w:p w14:paraId="4C17F403" w14:textId="32CBFCAE" w:rsidR="008822AB" w:rsidRDefault="00765AC3" w:rsidP="00CE1334">
      <w:pPr>
        <w:pStyle w:val="NoSpacing"/>
        <w:spacing w:after="240" w:line="360" w:lineRule="auto"/>
        <w:ind w:left="142" w:firstLine="0"/>
        <w:rPr>
          <w:sz w:val="22"/>
          <w:szCs w:val="22"/>
        </w:rPr>
      </w:pPr>
      <w:r w:rsidRPr="00765AC3">
        <w:rPr>
          <w:sz w:val="22"/>
          <w:szCs w:val="22"/>
        </w:rPr>
        <w:t xml:space="preserve">Based on Table 2, it is explained that in terms of housing density, the majority of respondents had a low housing density category, with 33 respondents (70.2%) out of 47 respondents having low-density housing with an area of 8m2 occupied by ≤ 2 people. Meanwhile, 14 respondents (29.8%) fall into the high residential density category, where respondents have a living space of 8m² occupied by ≥2 people. The economic status variable </w:t>
      </w:r>
      <w:r w:rsidR="00406647">
        <w:rPr>
          <w:sz w:val="22"/>
          <w:szCs w:val="22"/>
          <w:lang w:val="en-US"/>
        </w:rPr>
        <w:t>r</w:t>
      </w:r>
      <w:r w:rsidR="00406647" w:rsidRPr="00406647">
        <w:rPr>
          <w:sz w:val="22"/>
          <w:szCs w:val="22"/>
          <w:lang w:val="en-US"/>
        </w:rPr>
        <w:t>evealed that the majority of participants fell within the</w:t>
      </w:r>
      <w:r w:rsidRPr="00765AC3">
        <w:rPr>
          <w:sz w:val="22"/>
          <w:szCs w:val="22"/>
        </w:rPr>
        <w:t xml:space="preserve"> low economic status category, with 36 respondents (76.6%) having an income of ≤ Rp.3,685,616 </w:t>
      </w:r>
      <w:r w:rsidRPr="00765AC3">
        <w:rPr>
          <w:sz w:val="22"/>
          <w:szCs w:val="22"/>
        </w:rPr>
        <w:t xml:space="preserve">(below the minimum wage in West Aceh). This was followed by respondents with a high economic status, totaling 11 respondents (23.4%) with an income of ≥ Rp.3,685,616. The nutritional status variable indicates that respondents with a nutritional status/BMI &lt; 18.5, totaling 25 respondents (53.2%), are categorized as having poor nutritional status, followed by respondents with a nutritional status/BMI between 18.0 and 25.0, categorized as having normal nutritional status, totaling 19 respondents (40.4%), and respondents with a BMI ≥ 25.0, totaling 3 respondents (6.4%), were categorized </w:t>
      </w:r>
      <w:r w:rsidRPr="00765AC3">
        <w:rPr>
          <w:sz w:val="22"/>
          <w:szCs w:val="22"/>
        </w:rPr>
        <w:lastRenderedPageBreak/>
        <w:t xml:space="preserve">as overweight. The variable showed that most </w:t>
      </w:r>
      <w:r w:rsidR="00CE1334">
        <w:rPr>
          <w:sz w:val="22"/>
          <w:szCs w:val="22"/>
          <w:lang w:val="en-US"/>
        </w:rPr>
        <w:t>p</w:t>
      </w:r>
      <w:r w:rsidR="00CE1334" w:rsidRPr="00CE1334">
        <w:rPr>
          <w:sz w:val="22"/>
          <w:szCs w:val="22"/>
          <w:lang w:val="en-US"/>
        </w:rPr>
        <w:t xml:space="preserve">articipants who obtained a score of </w:t>
      </w:r>
      <w:r w:rsidRPr="00765AC3">
        <w:rPr>
          <w:sz w:val="22"/>
          <w:szCs w:val="22"/>
        </w:rPr>
        <w:t xml:space="preserve">≤ 29 were categorized as having poor knowledge, totaling 30 respondents (63.8%), </w:t>
      </w:r>
      <w:r w:rsidR="00CE1334">
        <w:rPr>
          <w:sz w:val="22"/>
          <w:szCs w:val="22"/>
          <w:lang w:val="en-US"/>
        </w:rPr>
        <w:t>p</w:t>
      </w:r>
      <w:r w:rsidR="00CE1334" w:rsidRPr="00CE1334">
        <w:rPr>
          <w:sz w:val="22"/>
          <w:szCs w:val="22"/>
          <w:lang w:val="en-US"/>
        </w:rPr>
        <w:t>articipants who obtained a score of</w:t>
      </w:r>
      <w:r w:rsidRPr="00765AC3">
        <w:rPr>
          <w:sz w:val="22"/>
          <w:szCs w:val="22"/>
        </w:rPr>
        <w:t xml:space="preserve"> ≥ 30 </w:t>
      </w:r>
      <w:r w:rsidR="00CE1334" w:rsidRPr="00CE1334">
        <w:rPr>
          <w:sz w:val="22"/>
          <w:szCs w:val="22"/>
          <w:lang w:val="en-US"/>
        </w:rPr>
        <w:t xml:space="preserve">Were classified as </w:t>
      </w:r>
      <w:r w:rsidR="00CE1334" w:rsidRPr="00CE1334">
        <w:rPr>
          <w:sz w:val="22"/>
          <w:szCs w:val="22"/>
          <w:lang w:val="en-US"/>
        </w:rPr>
        <w:t>possessing adequate knowledge</w:t>
      </w:r>
      <w:r w:rsidRPr="00765AC3">
        <w:rPr>
          <w:sz w:val="22"/>
          <w:szCs w:val="22"/>
        </w:rPr>
        <w:t>, totaling 17 respondents (36.2%).</w:t>
      </w:r>
    </w:p>
    <w:p w14:paraId="6517026A" w14:textId="77777777" w:rsidR="008822AB" w:rsidRPr="00765AC3" w:rsidRDefault="008822AB" w:rsidP="005B0913">
      <w:pPr>
        <w:pStyle w:val="NoSpacing"/>
        <w:spacing w:after="240" w:line="360" w:lineRule="auto"/>
        <w:ind w:left="142" w:firstLine="0"/>
        <w:rPr>
          <w:sz w:val="22"/>
          <w:szCs w:val="22"/>
        </w:rPr>
      </w:pPr>
    </w:p>
    <w:p w14:paraId="42C7644C" w14:textId="7FF03A92" w:rsidR="007C2571" w:rsidRPr="00765AC3" w:rsidRDefault="007C2571" w:rsidP="00CE1334">
      <w:pPr>
        <w:rPr>
          <w:rFonts w:asciiTheme="majorBidi" w:hAnsiTheme="majorBidi" w:cstheme="majorBidi"/>
          <w:b/>
          <w:lang w:val="ms"/>
        </w:rPr>
        <w:sectPr w:rsidR="007C2571" w:rsidRPr="00765AC3" w:rsidSect="00765AC3">
          <w:type w:val="continuous"/>
          <w:pgSz w:w="11910" w:h="16840"/>
          <w:pgMar w:top="1000" w:right="1417" w:bottom="280" w:left="1275" w:header="1440" w:footer="1068" w:gutter="0"/>
          <w:cols w:num="2" w:space="424"/>
        </w:sectPr>
      </w:pPr>
    </w:p>
    <w:p w14:paraId="54B5B3AA" w14:textId="01C24AF6" w:rsidR="00765AC3" w:rsidRDefault="00765AC3" w:rsidP="00806DC8">
      <w:pPr>
        <w:pStyle w:val="Heading3"/>
        <w:numPr>
          <w:ilvl w:val="0"/>
          <w:numId w:val="12"/>
        </w:numPr>
        <w:spacing w:before="0"/>
        <w:ind w:left="567" w:hanging="425"/>
        <w:rPr>
          <w:rFonts w:asciiTheme="majorBidi" w:hAnsiTheme="majorBidi"/>
          <w:b/>
          <w:lang w:val="ms"/>
        </w:rPr>
      </w:pPr>
      <w:r w:rsidRPr="00765AC3">
        <w:rPr>
          <w:rFonts w:asciiTheme="majorBidi" w:hAnsiTheme="majorBidi"/>
          <w:b/>
          <w:lang w:val="ms"/>
        </w:rPr>
        <w:t>Table 3. Analysis of the Relationship Between Risk Factors and Tuberculosis Incidence</w:t>
      </w:r>
    </w:p>
    <w:p w14:paraId="560D1BCF" w14:textId="77777777" w:rsidR="00765AC3" w:rsidRPr="00765AC3" w:rsidRDefault="00765AC3" w:rsidP="00765AC3">
      <w:pPr>
        <w:pStyle w:val="ListParagraph"/>
        <w:tabs>
          <w:tab w:val="left" w:pos="663"/>
        </w:tabs>
        <w:ind w:left="664" w:firstLine="0"/>
        <w:rPr>
          <w:rFonts w:asciiTheme="majorBidi" w:hAnsiTheme="majorBidi" w:cstheme="majorBidi"/>
          <w:b/>
          <w:lang w:val="ms"/>
        </w:rPr>
      </w:pPr>
    </w:p>
    <w:p w14:paraId="02AADA94" w14:textId="77777777" w:rsidR="00430B84" w:rsidRPr="00E3148A" w:rsidRDefault="00430B84" w:rsidP="00E3148A">
      <w:pPr>
        <w:tabs>
          <w:tab w:val="left" w:pos="663"/>
        </w:tabs>
        <w:rPr>
          <w:rFonts w:asciiTheme="majorBidi" w:hAnsiTheme="majorBidi" w:cstheme="majorBidi"/>
          <w:b/>
          <w:sz w:val="20"/>
          <w:lang w:val="ms"/>
        </w:rPr>
      </w:pPr>
    </w:p>
    <w:tbl>
      <w:tblPr>
        <w:tblpPr w:leftFromText="180" w:rightFromText="180" w:vertAnchor="text" w:horzAnchor="margin" w:tblpY="-47"/>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538"/>
        <w:gridCol w:w="594"/>
        <w:gridCol w:w="739"/>
        <w:gridCol w:w="653"/>
        <w:gridCol w:w="656"/>
        <w:gridCol w:w="756"/>
        <w:gridCol w:w="909"/>
        <w:gridCol w:w="732"/>
        <w:gridCol w:w="763"/>
        <w:gridCol w:w="878"/>
      </w:tblGrid>
      <w:tr w:rsidR="00430B84" w:rsidRPr="007E1E63" w14:paraId="1906A0FD" w14:textId="77777777" w:rsidTr="00430B84">
        <w:trPr>
          <w:trHeight w:val="20"/>
        </w:trPr>
        <w:tc>
          <w:tcPr>
            <w:tcW w:w="1377" w:type="pct"/>
            <w:vMerge w:val="restart"/>
            <w:noWrap/>
          </w:tcPr>
          <w:p w14:paraId="02238BCE" w14:textId="77777777" w:rsidR="00430B84" w:rsidRPr="007E1E63" w:rsidRDefault="00430B84" w:rsidP="0083286B">
            <w:pPr>
              <w:rPr>
                <w:rFonts w:asciiTheme="majorBidi" w:hAnsiTheme="majorBidi" w:cstheme="majorBidi"/>
                <w:b/>
                <w:color w:val="000000"/>
                <w:kern w:val="2"/>
                <w:sz w:val="20"/>
                <w:szCs w:val="20"/>
                <w14:ligatures w14:val="standardContextual"/>
              </w:rPr>
            </w:pPr>
          </w:p>
          <w:p w14:paraId="28B71D87" w14:textId="77777777" w:rsidR="00430B84" w:rsidRPr="007E1E63" w:rsidRDefault="00430B84" w:rsidP="0083286B">
            <w:pPr>
              <w:rPr>
                <w:rFonts w:asciiTheme="majorBidi" w:hAnsiTheme="majorBidi" w:cstheme="majorBidi"/>
                <w:b/>
                <w:color w:val="000000"/>
                <w:kern w:val="2"/>
                <w:sz w:val="20"/>
                <w:szCs w:val="20"/>
                <w14:ligatures w14:val="standardContextual"/>
              </w:rPr>
            </w:pPr>
          </w:p>
          <w:p w14:paraId="13F486A9" w14:textId="0A5585CB" w:rsidR="00430B84" w:rsidRPr="007E1E63" w:rsidRDefault="00765AC3" w:rsidP="0083286B">
            <w:pPr>
              <w:rPr>
                <w:rFonts w:asciiTheme="majorBidi" w:hAnsiTheme="majorBidi" w:cstheme="majorBidi"/>
                <w:b/>
                <w:color w:val="000000"/>
                <w:kern w:val="2"/>
                <w:sz w:val="20"/>
                <w:szCs w:val="20"/>
                <w14:ligatures w14:val="standardContextual"/>
              </w:rPr>
            </w:pPr>
            <w:r w:rsidRPr="007E1E63">
              <w:rPr>
                <w:rFonts w:asciiTheme="majorBidi" w:hAnsiTheme="majorBidi" w:cstheme="majorBidi"/>
                <w:b/>
                <w:color w:val="000000"/>
                <w:kern w:val="2"/>
                <w:sz w:val="20"/>
                <w:szCs w:val="20"/>
                <w14:ligatures w14:val="standardContextual"/>
              </w:rPr>
              <w:t>Housing Density</w:t>
            </w:r>
          </w:p>
        </w:tc>
        <w:tc>
          <w:tcPr>
            <w:tcW w:w="2336" w:type="pct"/>
            <w:gridSpan w:val="6"/>
            <w:noWrap/>
            <w:hideMark/>
          </w:tcPr>
          <w:p w14:paraId="26DEB7DF" w14:textId="77777777" w:rsidR="00430B84" w:rsidRPr="007E1E63" w:rsidRDefault="00430B84" w:rsidP="0083286B">
            <w:pPr>
              <w:jc w:val="center"/>
              <w:rPr>
                <w:rFonts w:asciiTheme="majorBidi" w:hAnsiTheme="majorBidi" w:cstheme="majorBidi"/>
                <w:b/>
                <w:color w:val="000000"/>
                <w:kern w:val="2"/>
                <w:sz w:val="20"/>
                <w:szCs w:val="20"/>
                <w14:ligatures w14:val="standardContextual"/>
              </w:rPr>
            </w:pPr>
          </w:p>
          <w:p w14:paraId="4E9ABE97" w14:textId="530DD4E2" w:rsidR="00430B84" w:rsidRPr="007E1E63" w:rsidRDefault="00765AC3" w:rsidP="00765AC3">
            <w:pPr>
              <w:jc w:val="center"/>
              <w:rPr>
                <w:rFonts w:asciiTheme="majorBidi" w:hAnsiTheme="majorBidi" w:cstheme="majorBidi"/>
                <w:b/>
                <w:color w:val="000000"/>
                <w:kern w:val="2"/>
                <w:sz w:val="20"/>
                <w:szCs w:val="20"/>
                <w14:ligatures w14:val="standardContextual"/>
              </w:rPr>
            </w:pPr>
            <w:r w:rsidRPr="007E1E63">
              <w:rPr>
                <w:rFonts w:asciiTheme="majorBidi" w:hAnsiTheme="majorBidi" w:cstheme="majorBidi"/>
                <w:b/>
                <w:color w:val="000000"/>
                <w:kern w:val="2"/>
                <w:sz w:val="20"/>
                <w:szCs w:val="20"/>
                <w14:ligatures w14:val="standardContextual"/>
              </w:rPr>
              <w:t>Tuberculosis Incidence</w:t>
            </w:r>
          </w:p>
        </w:tc>
        <w:tc>
          <w:tcPr>
            <w:tcW w:w="811" w:type="pct"/>
            <w:gridSpan w:val="2"/>
            <w:vMerge w:val="restart"/>
          </w:tcPr>
          <w:p w14:paraId="218E8412" w14:textId="77777777" w:rsidR="00430B84" w:rsidRPr="007E1E63" w:rsidRDefault="00430B84" w:rsidP="0083286B">
            <w:pPr>
              <w:rPr>
                <w:rFonts w:asciiTheme="majorBidi" w:hAnsiTheme="majorBidi" w:cstheme="majorBidi"/>
                <w:b/>
                <w:bCs/>
                <w:kern w:val="2"/>
                <w:sz w:val="20"/>
                <w:szCs w:val="20"/>
                <w14:ligatures w14:val="standardContextual"/>
              </w:rPr>
            </w:pPr>
          </w:p>
          <w:p w14:paraId="736D5883" w14:textId="77777777" w:rsidR="00430B84" w:rsidRPr="007E1E63" w:rsidRDefault="00430B84" w:rsidP="0083286B">
            <w:pPr>
              <w:jc w:val="center"/>
              <w:rPr>
                <w:rFonts w:asciiTheme="majorBidi" w:hAnsiTheme="majorBidi" w:cstheme="majorBidi"/>
                <w:b/>
                <w:bCs/>
                <w:kern w:val="2"/>
                <w:sz w:val="20"/>
                <w:szCs w:val="20"/>
                <w14:ligatures w14:val="standardContextual"/>
              </w:rPr>
            </w:pPr>
          </w:p>
          <w:p w14:paraId="44E99FB6" w14:textId="77777777" w:rsidR="00430B84" w:rsidRPr="007E1E63" w:rsidRDefault="00430B84" w:rsidP="0083286B">
            <w:pPr>
              <w:jc w:val="center"/>
              <w:rPr>
                <w:rFonts w:asciiTheme="majorBidi" w:hAnsiTheme="majorBidi" w:cstheme="majorBidi"/>
                <w:b/>
                <w:i/>
                <w:iCs/>
                <w:color w:val="000000"/>
                <w:kern w:val="2"/>
                <w:sz w:val="20"/>
                <w:szCs w:val="20"/>
                <w14:ligatures w14:val="standardContextual"/>
              </w:rPr>
            </w:pPr>
            <w:r w:rsidRPr="007E1E63">
              <w:rPr>
                <w:rFonts w:asciiTheme="majorBidi" w:hAnsiTheme="majorBidi" w:cstheme="majorBidi"/>
                <w:b/>
                <w:bCs/>
                <w:kern w:val="2"/>
                <w:sz w:val="20"/>
                <w:szCs w:val="20"/>
                <w14:ligatures w14:val="standardContextual"/>
              </w:rPr>
              <w:t>Total</w:t>
            </w:r>
          </w:p>
        </w:tc>
        <w:tc>
          <w:tcPr>
            <w:tcW w:w="476" w:type="pct"/>
            <w:vMerge w:val="restart"/>
          </w:tcPr>
          <w:p w14:paraId="51A0E85A" w14:textId="77777777" w:rsidR="00430B84" w:rsidRPr="007E1E63" w:rsidRDefault="00430B84" w:rsidP="0083286B">
            <w:pPr>
              <w:rPr>
                <w:rFonts w:asciiTheme="majorBidi" w:hAnsiTheme="majorBidi" w:cstheme="majorBidi"/>
                <w:b/>
                <w:i/>
                <w:iCs/>
                <w:color w:val="000000"/>
                <w:kern w:val="2"/>
                <w:sz w:val="20"/>
                <w:szCs w:val="20"/>
                <w14:ligatures w14:val="standardContextual"/>
              </w:rPr>
            </w:pPr>
          </w:p>
          <w:p w14:paraId="24FE995E" w14:textId="77777777" w:rsidR="00430B84" w:rsidRPr="007E1E63" w:rsidRDefault="00430B84" w:rsidP="0083286B">
            <w:pPr>
              <w:jc w:val="center"/>
              <w:rPr>
                <w:rFonts w:asciiTheme="majorBidi" w:hAnsiTheme="majorBidi" w:cstheme="majorBidi"/>
                <w:b/>
                <w:i/>
                <w:iCs/>
                <w:color w:val="000000"/>
                <w:kern w:val="2"/>
                <w:sz w:val="20"/>
                <w:szCs w:val="20"/>
                <w14:ligatures w14:val="standardContextual"/>
              </w:rPr>
            </w:pPr>
          </w:p>
          <w:p w14:paraId="564E685D" w14:textId="77777777" w:rsidR="00430B84" w:rsidRPr="007E1E63" w:rsidRDefault="00430B84" w:rsidP="0083286B">
            <w:pPr>
              <w:jc w:val="center"/>
              <w:rPr>
                <w:rFonts w:asciiTheme="majorBidi" w:hAnsiTheme="majorBidi" w:cstheme="majorBidi"/>
                <w:kern w:val="2"/>
                <w:sz w:val="20"/>
                <w:szCs w:val="20"/>
                <w14:ligatures w14:val="standardContextual"/>
              </w:rPr>
            </w:pPr>
            <w:r w:rsidRPr="007E1E63">
              <w:rPr>
                <w:rFonts w:asciiTheme="majorBidi" w:hAnsiTheme="majorBidi" w:cstheme="majorBidi"/>
                <w:b/>
                <w:i/>
                <w:iCs/>
                <w:color w:val="000000"/>
                <w:kern w:val="2"/>
                <w:sz w:val="20"/>
                <w:szCs w:val="20"/>
                <w14:ligatures w14:val="standardContextual"/>
              </w:rPr>
              <w:t>P value</w:t>
            </w:r>
          </w:p>
        </w:tc>
      </w:tr>
      <w:tr w:rsidR="00430B84" w:rsidRPr="007E1E63" w14:paraId="79F7F8EA" w14:textId="77777777" w:rsidTr="007E1E63">
        <w:trPr>
          <w:trHeight w:val="20"/>
        </w:trPr>
        <w:tc>
          <w:tcPr>
            <w:tcW w:w="1377" w:type="pct"/>
            <w:vMerge/>
            <w:hideMark/>
          </w:tcPr>
          <w:p w14:paraId="2E5ABE49" w14:textId="77777777" w:rsidR="00430B84" w:rsidRPr="007E1E63" w:rsidRDefault="00430B84" w:rsidP="0083286B">
            <w:pPr>
              <w:rPr>
                <w:rFonts w:asciiTheme="majorBidi" w:hAnsiTheme="majorBidi" w:cstheme="majorBidi"/>
                <w:b/>
                <w:color w:val="000000"/>
                <w:kern w:val="2"/>
                <w:sz w:val="20"/>
                <w:szCs w:val="20"/>
                <w14:ligatures w14:val="standardContextual"/>
              </w:rPr>
            </w:pPr>
          </w:p>
        </w:tc>
        <w:tc>
          <w:tcPr>
            <w:tcW w:w="723" w:type="pct"/>
            <w:gridSpan w:val="2"/>
            <w:noWrap/>
            <w:hideMark/>
          </w:tcPr>
          <w:p w14:paraId="6A42CF15" w14:textId="0E47BE85" w:rsidR="00430B84" w:rsidRPr="007E1E63" w:rsidRDefault="00765AC3" w:rsidP="0083286B">
            <w:pPr>
              <w:rPr>
                <w:rFonts w:asciiTheme="majorBidi" w:hAnsiTheme="majorBidi" w:cstheme="majorBidi"/>
                <w:b/>
                <w:color w:val="000000"/>
                <w:kern w:val="2"/>
                <w:sz w:val="20"/>
                <w:szCs w:val="20"/>
                <w14:ligatures w14:val="standardContextual"/>
              </w:rPr>
            </w:pPr>
            <w:r w:rsidRPr="007E1E63">
              <w:rPr>
                <w:rFonts w:asciiTheme="majorBidi" w:hAnsiTheme="majorBidi" w:cstheme="majorBidi"/>
                <w:b/>
                <w:color w:val="000000"/>
                <w:kern w:val="2"/>
                <w:sz w:val="20"/>
                <w:szCs w:val="20"/>
                <w14:ligatures w14:val="standardContextual"/>
              </w:rPr>
              <w:t>New</w:t>
            </w:r>
          </w:p>
        </w:tc>
        <w:tc>
          <w:tcPr>
            <w:tcW w:w="710" w:type="pct"/>
            <w:gridSpan w:val="2"/>
            <w:noWrap/>
            <w:hideMark/>
          </w:tcPr>
          <w:p w14:paraId="200F4D4B" w14:textId="1D926510" w:rsidR="00430B84" w:rsidRPr="007E1E63" w:rsidRDefault="00765AC3" w:rsidP="0083286B">
            <w:pPr>
              <w:rPr>
                <w:rFonts w:asciiTheme="majorBidi" w:hAnsiTheme="majorBidi" w:cstheme="majorBidi"/>
                <w:b/>
                <w:color w:val="000000"/>
                <w:kern w:val="2"/>
                <w:sz w:val="20"/>
                <w:szCs w:val="20"/>
                <w14:ligatures w14:val="standardContextual"/>
              </w:rPr>
            </w:pPr>
            <w:r w:rsidRPr="007E1E63">
              <w:rPr>
                <w:rFonts w:asciiTheme="majorBidi" w:hAnsiTheme="majorBidi" w:cstheme="majorBidi"/>
                <w:b/>
                <w:color w:val="000000"/>
                <w:kern w:val="2"/>
                <w:sz w:val="20"/>
                <w:szCs w:val="20"/>
                <w14:ligatures w14:val="standardContextual"/>
              </w:rPr>
              <w:t>Recurrence</w:t>
            </w:r>
          </w:p>
        </w:tc>
        <w:tc>
          <w:tcPr>
            <w:tcW w:w="903" w:type="pct"/>
            <w:gridSpan w:val="2"/>
          </w:tcPr>
          <w:p w14:paraId="061508F9" w14:textId="629A2BAD" w:rsidR="00430B84" w:rsidRPr="007E1E63" w:rsidRDefault="00765AC3" w:rsidP="0083286B">
            <w:pPr>
              <w:rPr>
                <w:rFonts w:asciiTheme="majorBidi" w:hAnsiTheme="majorBidi" w:cstheme="majorBidi"/>
                <w:b/>
                <w:color w:val="000000"/>
                <w:kern w:val="2"/>
                <w:sz w:val="20"/>
                <w:szCs w:val="20"/>
                <w14:ligatures w14:val="standardContextual"/>
              </w:rPr>
            </w:pPr>
            <w:r w:rsidRPr="007E1E63">
              <w:rPr>
                <w:rFonts w:asciiTheme="majorBidi" w:hAnsiTheme="majorBidi" w:cstheme="majorBidi"/>
                <w:b/>
                <w:color w:val="000000"/>
                <w:kern w:val="2"/>
                <w:sz w:val="20"/>
                <w:szCs w:val="20"/>
                <w14:ligatures w14:val="standardContextual"/>
              </w:rPr>
              <w:t>Treatment Failure</w:t>
            </w:r>
          </w:p>
        </w:tc>
        <w:tc>
          <w:tcPr>
            <w:tcW w:w="811" w:type="pct"/>
            <w:gridSpan w:val="2"/>
            <w:vMerge/>
          </w:tcPr>
          <w:p w14:paraId="7005D9F3" w14:textId="77777777" w:rsidR="00430B84" w:rsidRPr="007E1E63" w:rsidRDefault="00430B84" w:rsidP="0083286B">
            <w:pPr>
              <w:rPr>
                <w:rFonts w:asciiTheme="majorBidi" w:hAnsiTheme="majorBidi" w:cstheme="majorBidi"/>
                <w:b/>
                <w:bCs/>
                <w:kern w:val="2"/>
                <w:sz w:val="20"/>
                <w:szCs w:val="20"/>
                <w14:ligatures w14:val="standardContextual"/>
              </w:rPr>
            </w:pPr>
          </w:p>
        </w:tc>
        <w:tc>
          <w:tcPr>
            <w:tcW w:w="476" w:type="pct"/>
            <w:vMerge/>
            <w:hideMark/>
          </w:tcPr>
          <w:p w14:paraId="2B872089" w14:textId="77777777" w:rsidR="00430B84" w:rsidRPr="007E1E63" w:rsidRDefault="00430B84" w:rsidP="0083286B">
            <w:pPr>
              <w:rPr>
                <w:rFonts w:asciiTheme="majorBidi" w:hAnsiTheme="majorBidi" w:cstheme="majorBidi"/>
                <w:kern w:val="2"/>
                <w:sz w:val="20"/>
                <w:szCs w:val="20"/>
                <w14:ligatures w14:val="standardContextual"/>
              </w:rPr>
            </w:pPr>
          </w:p>
        </w:tc>
      </w:tr>
      <w:tr w:rsidR="00430B84" w:rsidRPr="007E1E63" w14:paraId="290D82C8" w14:textId="77777777" w:rsidTr="007E1E63">
        <w:trPr>
          <w:trHeight w:val="324"/>
        </w:trPr>
        <w:tc>
          <w:tcPr>
            <w:tcW w:w="1377" w:type="pct"/>
            <w:vMerge/>
            <w:hideMark/>
          </w:tcPr>
          <w:p w14:paraId="39151E59" w14:textId="77777777" w:rsidR="00430B84" w:rsidRPr="007E1E63" w:rsidRDefault="00430B84" w:rsidP="0083286B">
            <w:pPr>
              <w:rPr>
                <w:rFonts w:asciiTheme="majorBidi" w:hAnsiTheme="majorBidi" w:cstheme="majorBidi"/>
                <w:b/>
                <w:color w:val="000000"/>
                <w:kern w:val="2"/>
                <w:sz w:val="20"/>
                <w:szCs w:val="20"/>
                <w14:ligatures w14:val="standardContextual"/>
              </w:rPr>
            </w:pPr>
          </w:p>
        </w:tc>
        <w:tc>
          <w:tcPr>
            <w:tcW w:w="322" w:type="pct"/>
            <w:noWrap/>
            <w:hideMark/>
          </w:tcPr>
          <w:p w14:paraId="7A3A0130" w14:textId="77777777" w:rsidR="00430B84" w:rsidRPr="007E1E63" w:rsidRDefault="00430B84" w:rsidP="0083286B">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n</w:t>
            </w:r>
          </w:p>
        </w:tc>
        <w:tc>
          <w:tcPr>
            <w:tcW w:w="401" w:type="pct"/>
            <w:noWrap/>
            <w:hideMark/>
          </w:tcPr>
          <w:p w14:paraId="1E4C8BDF" w14:textId="77777777" w:rsidR="00430B84" w:rsidRPr="007E1E63" w:rsidRDefault="00430B84" w:rsidP="0083286B">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w:t>
            </w:r>
          </w:p>
        </w:tc>
        <w:tc>
          <w:tcPr>
            <w:tcW w:w="354" w:type="pct"/>
            <w:noWrap/>
            <w:hideMark/>
          </w:tcPr>
          <w:p w14:paraId="799EA02F" w14:textId="0A4693A3" w:rsidR="00430B84" w:rsidRPr="007E1E63" w:rsidRDefault="007E1E63" w:rsidP="0083286B">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N</w:t>
            </w:r>
          </w:p>
        </w:tc>
        <w:tc>
          <w:tcPr>
            <w:tcW w:w="356" w:type="pct"/>
            <w:noWrap/>
            <w:hideMark/>
          </w:tcPr>
          <w:p w14:paraId="5574116D" w14:textId="77777777" w:rsidR="00430B84" w:rsidRPr="007E1E63" w:rsidRDefault="00430B84" w:rsidP="0083286B">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w:t>
            </w:r>
          </w:p>
        </w:tc>
        <w:tc>
          <w:tcPr>
            <w:tcW w:w="410" w:type="pct"/>
          </w:tcPr>
          <w:p w14:paraId="60CD613B" w14:textId="0B34ADD8" w:rsidR="00430B84" w:rsidRPr="007E1E63" w:rsidRDefault="007C2571" w:rsidP="0083286B">
            <w:pPr>
              <w:jc w:val="center"/>
              <w:rPr>
                <w:rFonts w:asciiTheme="majorBidi" w:hAnsiTheme="majorBidi" w:cstheme="majorBidi"/>
                <w:bCs/>
                <w:color w:val="000000"/>
                <w:kern w:val="2"/>
                <w:sz w:val="20"/>
                <w:szCs w:val="20"/>
                <w14:ligatures w14:val="standardContextual"/>
              </w:rPr>
            </w:pPr>
            <w:r w:rsidRPr="007E1E63">
              <w:rPr>
                <w:rFonts w:asciiTheme="majorBidi" w:hAnsiTheme="majorBidi" w:cstheme="majorBidi"/>
                <w:bCs/>
                <w:color w:val="000000"/>
                <w:kern w:val="2"/>
                <w:sz w:val="20"/>
                <w:szCs w:val="20"/>
                <w14:ligatures w14:val="standardContextual"/>
              </w:rPr>
              <w:t>N</w:t>
            </w:r>
          </w:p>
        </w:tc>
        <w:tc>
          <w:tcPr>
            <w:tcW w:w="493" w:type="pct"/>
          </w:tcPr>
          <w:p w14:paraId="4217FE15" w14:textId="77777777" w:rsidR="00430B84" w:rsidRPr="007E1E63" w:rsidRDefault="00430B84" w:rsidP="0083286B">
            <w:pPr>
              <w:jc w:val="center"/>
              <w:rPr>
                <w:rFonts w:asciiTheme="majorBidi" w:hAnsiTheme="majorBidi" w:cstheme="majorBidi"/>
                <w:bCs/>
                <w:color w:val="000000"/>
                <w:kern w:val="2"/>
                <w:sz w:val="20"/>
                <w:szCs w:val="20"/>
                <w14:ligatures w14:val="standardContextual"/>
              </w:rPr>
            </w:pPr>
            <w:r w:rsidRPr="007E1E63">
              <w:rPr>
                <w:rFonts w:asciiTheme="majorBidi" w:hAnsiTheme="majorBidi" w:cstheme="majorBidi"/>
                <w:bCs/>
                <w:color w:val="000000"/>
                <w:kern w:val="2"/>
                <w:sz w:val="20"/>
                <w:szCs w:val="20"/>
                <w14:ligatures w14:val="standardContextual"/>
              </w:rPr>
              <w:t>%</w:t>
            </w:r>
          </w:p>
        </w:tc>
        <w:tc>
          <w:tcPr>
            <w:tcW w:w="397" w:type="pct"/>
          </w:tcPr>
          <w:p w14:paraId="2D7B49D1" w14:textId="77777777" w:rsidR="00430B84" w:rsidRPr="007E1E63" w:rsidRDefault="00430B84" w:rsidP="0083286B">
            <w:pPr>
              <w:jc w:val="center"/>
              <w:rPr>
                <w:rFonts w:asciiTheme="majorBidi" w:hAnsiTheme="majorBidi" w:cstheme="majorBidi"/>
                <w:kern w:val="2"/>
                <w:sz w:val="20"/>
                <w:szCs w:val="20"/>
                <w14:ligatures w14:val="standardContextual"/>
              </w:rPr>
            </w:pPr>
            <w:r w:rsidRPr="007E1E63">
              <w:rPr>
                <w:rFonts w:asciiTheme="majorBidi" w:hAnsiTheme="majorBidi" w:cstheme="majorBidi"/>
                <w:kern w:val="2"/>
                <w:sz w:val="20"/>
                <w:szCs w:val="20"/>
                <w14:ligatures w14:val="standardContextual"/>
              </w:rPr>
              <w:t>n</w:t>
            </w:r>
          </w:p>
        </w:tc>
        <w:tc>
          <w:tcPr>
            <w:tcW w:w="414" w:type="pct"/>
          </w:tcPr>
          <w:p w14:paraId="6DCB96C3" w14:textId="77777777" w:rsidR="00430B84" w:rsidRPr="007E1E63" w:rsidRDefault="00430B84" w:rsidP="0083286B">
            <w:pPr>
              <w:jc w:val="center"/>
              <w:rPr>
                <w:rFonts w:asciiTheme="majorBidi" w:hAnsiTheme="majorBidi" w:cstheme="majorBidi"/>
                <w:kern w:val="2"/>
                <w:sz w:val="20"/>
                <w:szCs w:val="20"/>
                <w14:ligatures w14:val="standardContextual"/>
              </w:rPr>
            </w:pPr>
            <w:r w:rsidRPr="007E1E63">
              <w:rPr>
                <w:rFonts w:asciiTheme="majorBidi" w:hAnsiTheme="majorBidi" w:cstheme="majorBidi"/>
                <w:kern w:val="2"/>
                <w:sz w:val="20"/>
                <w:szCs w:val="20"/>
                <w14:ligatures w14:val="standardContextual"/>
              </w:rPr>
              <w:t>%</w:t>
            </w:r>
          </w:p>
        </w:tc>
        <w:tc>
          <w:tcPr>
            <w:tcW w:w="476" w:type="pct"/>
            <w:vMerge/>
            <w:hideMark/>
          </w:tcPr>
          <w:p w14:paraId="3663ADC1" w14:textId="77777777" w:rsidR="00430B84" w:rsidRPr="007E1E63" w:rsidRDefault="00430B84" w:rsidP="0083286B">
            <w:pPr>
              <w:rPr>
                <w:rFonts w:asciiTheme="majorBidi" w:hAnsiTheme="majorBidi" w:cstheme="majorBidi"/>
                <w:kern w:val="2"/>
                <w:sz w:val="20"/>
                <w:szCs w:val="20"/>
                <w14:ligatures w14:val="standardContextual"/>
              </w:rPr>
            </w:pPr>
          </w:p>
        </w:tc>
      </w:tr>
      <w:tr w:rsidR="007E1E63" w:rsidRPr="007E1E63" w14:paraId="24C5F6E7" w14:textId="77777777" w:rsidTr="007E1E63">
        <w:trPr>
          <w:trHeight w:val="427"/>
        </w:trPr>
        <w:tc>
          <w:tcPr>
            <w:tcW w:w="1377" w:type="pct"/>
            <w:noWrap/>
            <w:hideMark/>
          </w:tcPr>
          <w:p w14:paraId="065EF8F1" w14:textId="70D3FD6F" w:rsidR="007E1E63" w:rsidRPr="007E1E63" w:rsidRDefault="007E1E63" w:rsidP="007E1E63">
            <w:pPr>
              <w:rPr>
                <w:rFonts w:asciiTheme="majorBidi" w:hAnsiTheme="majorBidi" w:cstheme="majorBidi"/>
                <w:color w:val="000000"/>
                <w:kern w:val="2"/>
                <w:sz w:val="20"/>
                <w:szCs w:val="20"/>
                <w14:ligatures w14:val="standardContextual"/>
              </w:rPr>
            </w:pPr>
            <w:r w:rsidRPr="007E1E63">
              <w:rPr>
                <w:rFonts w:asciiTheme="majorBidi" w:hAnsiTheme="majorBidi" w:cstheme="majorBidi"/>
                <w:sz w:val="20"/>
                <w:szCs w:val="20"/>
              </w:rPr>
              <w:t>Not dense</w:t>
            </w:r>
          </w:p>
        </w:tc>
        <w:tc>
          <w:tcPr>
            <w:tcW w:w="322" w:type="pct"/>
            <w:noWrap/>
            <w:hideMark/>
          </w:tcPr>
          <w:p w14:paraId="0480F791"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32</w:t>
            </w:r>
          </w:p>
        </w:tc>
        <w:tc>
          <w:tcPr>
            <w:tcW w:w="401" w:type="pct"/>
            <w:noWrap/>
            <w:hideMark/>
          </w:tcPr>
          <w:p w14:paraId="62A62A20"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68,1</w:t>
            </w:r>
          </w:p>
        </w:tc>
        <w:tc>
          <w:tcPr>
            <w:tcW w:w="354" w:type="pct"/>
            <w:noWrap/>
            <w:hideMark/>
          </w:tcPr>
          <w:p w14:paraId="1BAAED29"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0</w:t>
            </w:r>
          </w:p>
        </w:tc>
        <w:tc>
          <w:tcPr>
            <w:tcW w:w="356" w:type="pct"/>
            <w:noWrap/>
            <w:hideMark/>
          </w:tcPr>
          <w:p w14:paraId="07590814"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0</w:t>
            </w:r>
          </w:p>
        </w:tc>
        <w:tc>
          <w:tcPr>
            <w:tcW w:w="410" w:type="pct"/>
          </w:tcPr>
          <w:p w14:paraId="7D9793FF"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1</w:t>
            </w:r>
          </w:p>
        </w:tc>
        <w:tc>
          <w:tcPr>
            <w:tcW w:w="493" w:type="pct"/>
          </w:tcPr>
          <w:p w14:paraId="3B158856"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2,1</w:t>
            </w:r>
          </w:p>
        </w:tc>
        <w:tc>
          <w:tcPr>
            <w:tcW w:w="397" w:type="pct"/>
          </w:tcPr>
          <w:p w14:paraId="441C17E5"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33</w:t>
            </w:r>
          </w:p>
        </w:tc>
        <w:tc>
          <w:tcPr>
            <w:tcW w:w="414" w:type="pct"/>
          </w:tcPr>
          <w:p w14:paraId="04CD7F11"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70,2</w:t>
            </w:r>
          </w:p>
        </w:tc>
        <w:tc>
          <w:tcPr>
            <w:tcW w:w="476" w:type="pct"/>
            <w:vMerge w:val="restart"/>
            <w:vAlign w:val="center"/>
          </w:tcPr>
          <w:p w14:paraId="5A905E9B"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r w:rsidRPr="007E1E63">
              <w:rPr>
                <w:rFonts w:asciiTheme="majorBidi" w:hAnsiTheme="majorBidi" w:cstheme="majorBidi"/>
                <w:b/>
                <w:bCs/>
                <w:color w:val="000000"/>
                <w:kern w:val="2"/>
                <w:sz w:val="20"/>
                <w:szCs w:val="20"/>
                <w14:ligatures w14:val="standardContextual"/>
              </w:rPr>
              <w:t>0,247</w:t>
            </w:r>
          </w:p>
          <w:p w14:paraId="6F8A3952"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p>
        </w:tc>
      </w:tr>
      <w:tr w:rsidR="007E1E63" w:rsidRPr="007E1E63" w14:paraId="1C6BB2F5" w14:textId="77777777" w:rsidTr="007E1E63">
        <w:trPr>
          <w:trHeight w:val="405"/>
        </w:trPr>
        <w:tc>
          <w:tcPr>
            <w:tcW w:w="1377" w:type="pct"/>
            <w:noWrap/>
            <w:hideMark/>
          </w:tcPr>
          <w:p w14:paraId="599DB5FC" w14:textId="357F138D" w:rsidR="007E1E63" w:rsidRPr="007E1E63" w:rsidRDefault="007E1E63" w:rsidP="007E1E63">
            <w:pPr>
              <w:rPr>
                <w:rFonts w:asciiTheme="majorBidi" w:hAnsiTheme="majorBidi" w:cstheme="majorBidi"/>
                <w:color w:val="000000"/>
                <w:kern w:val="2"/>
                <w:sz w:val="20"/>
                <w:szCs w:val="20"/>
                <w14:ligatures w14:val="standardContextual"/>
              </w:rPr>
            </w:pPr>
            <w:r w:rsidRPr="007E1E63">
              <w:rPr>
                <w:rFonts w:asciiTheme="majorBidi" w:hAnsiTheme="majorBidi" w:cstheme="majorBidi"/>
                <w:sz w:val="20"/>
                <w:szCs w:val="20"/>
              </w:rPr>
              <w:t>Dense</w:t>
            </w:r>
          </w:p>
        </w:tc>
        <w:tc>
          <w:tcPr>
            <w:tcW w:w="322" w:type="pct"/>
            <w:noWrap/>
            <w:hideMark/>
          </w:tcPr>
          <w:p w14:paraId="125B7BFC"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13</w:t>
            </w:r>
          </w:p>
        </w:tc>
        <w:tc>
          <w:tcPr>
            <w:tcW w:w="401" w:type="pct"/>
            <w:noWrap/>
            <w:hideMark/>
          </w:tcPr>
          <w:p w14:paraId="5AB03A8D"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27,7</w:t>
            </w:r>
          </w:p>
        </w:tc>
        <w:tc>
          <w:tcPr>
            <w:tcW w:w="354" w:type="pct"/>
            <w:noWrap/>
            <w:hideMark/>
          </w:tcPr>
          <w:p w14:paraId="35C3226B"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1</w:t>
            </w:r>
          </w:p>
        </w:tc>
        <w:tc>
          <w:tcPr>
            <w:tcW w:w="356" w:type="pct"/>
            <w:noWrap/>
            <w:hideMark/>
          </w:tcPr>
          <w:p w14:paraId="1A0C2BA1"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2,1</w:t>
            </w:r>
          </w:p>
        </w:tc>
        <w:tc>
          <w:tcPr>
            <w:tcW w:w="410" w:type="pct"/>
          </w:tcPr>
          <w:p w14:paraId="5FF28146"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0</w:t>
            </w:r>
          </w:p>
        </w:tc>
        <w:tc>
          <w:tcPr>
            <w:tcW w:w="493" w:type="pct"/>
          </w:tcPr>
          <w:p w14:paraId="755646B3"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0</w:t>
            </w:r>
          </w:p>
        </w:tc>
        <w:tc>
          <w:tcPr>
            <w:tcW w:w="397" w:type="pct"/>
          </w:tcPr>
          <w:p w14:paraId="09E32CED"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14</w:t>
            </w:r>
          </w:p>
        </w:tc>
        <w:tc>
          <w:tcPr>
            <w:tcW w:w="414" w:type="pct"/>
          </w:tcPr>
          <w:p w14:paraId="6B3F4927"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29,8</w:t>
            </w:r>
          </w:p>
        </w:tc>
        <w:tc>
          <w:tcPr>
            <w:tcW w:w="476" w:type="pct"/>
            <w:vMerge/>
            <w:hideMark/>
          </w:tcPr>
          <w:p w14:paraId="75E63AD3" w14:textId="77777777" w:rsidR="007E1E63" w:rsidRPr="007E1E63" w:rsidRDefault="007E1E63" w:rsidP="007E1E63">
            <w:pPr>
              <w:rPr>
                <w:rFonts w:asciiTheme="majorBidi" w:hAnsiTheme="majorBidi" w:cstheme="majorBidi"/>
                <w:color w:val="000000"/>
                <w:kern w:val="2"/>
                <w:sz w:val="20"/>
                <w:szCs w:val="20"/>
                <w14:ligatures w14:val="standardContextual"/>
              </w:rPr>
            </w:pPr>
          </w:p>
        </w:tc>
      </w:tr>
      <w:tr w:rsidR="007E1E63" w:rsidRPr="007E1E63" w14:paraId="32E2DED1" w14:textId="77777777" w:rsidTr="007E1E63">
        <w:trPr>
          <w:trHeight w:val="426"/>
        </w:trPr>
        <w:tc>
          <w:tcPr>
            <w:tcW w:w="1377" w:type="pct"/>
            <w:noWrap/>
            <w:hideMark/>
          </w:tcPr>
          <w:p w14:paraId="6ABD0FAF" w14:textId="7E400AF5" w:rsidR="007E1E63" w:rsidRPr="007E1E63" w:rsidRDefault="007E1E63" w:rsidP="007E1E63">
            <w:pPr>
              <w:rPr>
                <w:rFonts w:asciiTheme="majorBidi" w:hAnsiTheme="majorBidi" w:cstheme="majorBidi"/>
                <w:b/>
                <w:bCs/>
                <w:color w:val="000000"/>
                <w:kern w:val="2"/>
                <w:sz w:val="20"/>
                <w:szCs w:val="20"/>
                <w14:ligatures w14:val="standardContextual"/>
              </w:rPr>
            </w:pPr>
            <w:r w:rsidRPr="007E1E63">
              <w:rPr>
                <w:rFonts w:asciiTheme="majorBidi" w:hAnsiTheme="majorBidi" w:cstheme="majorBidi"/>
                <w:b/>
                <w:bCs/>
                <w:sz w:val="20"/>
                <w:szCs w:val="20"/>
              </w:rPr>
              <w:t>Total</w:t>
            </w:r>
          </w:p>
        </w:tc>
        <w:tc>
          <w:tcPr>
            <w:tcW w:w="322" w:type="pct"/>
            <w:noWrap/>
            <w:hideMark/>
          </w:tcPr>
          <w:p w14:paraId="720F8CA1"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r w:rsidRPr="007E1E63">
              <w:rPr>
                <w:rFonts w:asciiTheme="majorBidi" w:hAnsiTheme="majorBidi" w:cstheme="majorBidi"/>
                <w:b/>
                <w:bCs/>
                <w:color w:val="000000"/>
                <w:kern w:val="2"/>
                <w:sz w:val="20"/>
                <w:szCs w:val="20"/>
                <w14:ligatures w14:val="standardContextual"/>
              </w:rPr>
              <w:t>45</w:t>
            </w:r>
          </w:p>
        </w:tc>
        <w:tc>
          <w:tcPr>
            <w:tcW w:w="401" w:type="pct"/>
            <w:noWrap/>
            <w:hideMark/>
          </w:tcPr>
          <w:p w14:paraId="5992F772"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r w:rsidRPr="007E1E63">
              <w:rPr>
                <w:rFonts w:asciiTheme="majorBidi" w:hAnsiTheme="majorBidi" w:cstheme="majorBidi"/>
                <w:b/>
                <w:bCs/>
                <w:color w:val="000000"/>
                <w:kern w:val="2"/>
                <w:sz w:val="20"/>
                <w:szCs w:val="20"/>
                <w14:ligatures w14:val="standardContextual"/>
              </w:rPr>
              <w:t>95,8</w:t>
            </w:r>
          </w:p>
        </w:tc>
        <w:tc>
          <w:tcPr>
            <w:tcW w:w="354" w:type="pct"/>
            <w:noWrap/>
            <w:hideMark/>
          </w:tcPr>
          <w:p w14:paraId="762BAD19"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r w:rsidRPr="007E1E63">
              <w:rPr>
                <w:rFonts w:asciiTheme="majorBidi" w:hAnsiTheme="majorBidi" w:cstheme="majorBidi"/>
                <w:b/>
                <w:bCs/>
                <w:color w:val="000000"/>
                <w:kern w:val="2"/>
                <w:sz w:val="20"/>
                <w:szCs w:val="20"/>
                <w14:ligatures w14:val="standardContextual"/>
              </w:rPr>
              <w:t>1</w:t>
            </w:r>
          </w:p>
        </w:tc>
        <w:tc>
          <w:tcPr>
            <w:tcW w:w="356" w:type="pct"/>
            <w:noWrap/>
            <w:hideMark/>
          </w:tcPr>
          <w:p w14:paraId="049C8C60"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r w:rsidRPr="007E1E63">
              <w:rPr>
                <w:rFonts w:asciiTheme="majorBidi" w:hAnsiTheme="majorBidi" w:cstheme="majorBidi"/>
                <w:b/>
                <w:bCs/>
                <w:color w:val="000000"/>
                <w:kern w:val="2"/>
                <w:sz w:val="20"/>
                <w:szCs w:val="20"/>
                <w14:ligatures w14:val="standardContextual"/>
              </w:rPr>
              <w:t>2,1</w:t>
            </w:r>
          </w:p>
        </w:tc>
        <w:tc>
          <w:tcPr>
            <w:tcW w:w="410" w:type="pct"/>
          </w:tcPr>
          <w:p w14:paraId="04C1EEC2" w14:textId="77777777" w:rsidR="007E1E63" w:rsidRPr="007E1E63" w:rsidRDefault="007E1E63" w:rsidP="007E1E63">
            <w:pPr>
              <w:jc w:val="center"/>
              <w:rPr>
                <w:rFonts w:asciiTheme="majorBidi" w:hAnsiTheme="majorBidi" w:cstheme="majorBidi"/>
                <w:b/>
                <w:bCs/>
                <w:sz w:val="20"/>
                <w:szCs w:val="20"/>
              </w:rPr>
            </w:pPr>
            <w:r w:rsidRPr="007E1E63">
              <w:rPr>
                <w:rFonts w:asciiTheme="majorBidi" w:hAnsiTheme="majorBidi" w:cstheme="majorBidi"/>
                <w:b/>
                <w:bCs/>
                <w:sz w:val="20"/>
                <w:szCs w:val="20"/>
              </w:rPr>
              <w:t>1</w:t>
            </w:r>
          </w:p>
        </w:tc>
        <w:tc>
          <w:tcPr>
            <w:tcW w:w="493" w:type="pct"/>
          </w:tcPr>
          <w:p w14:paraId="1EF13E94" w14:textId="77777777" w:rsidR="007E1E63" w:rsidRPr="007E1E63" w:rsidRDefault="007E1E63" w:rsidP="007E1E63">
            <w:pPr>
              <w:jc w:val="center"/>
              <w:rPr>
                <w:rFonts w:asciiTheme="majorBidi" w:hAnsiTheme="majorBidi" w:cstheme="majorBidi"/>
                <w:b/>
                <w:bCs/>
                <w:sz w:val="20"/>
                <w:szCs w:val="20"/>
              </w:rPr>
            </w:pPr>
            <w:r w:rsidRPr="007E1E63">
              <w:rPr>
                <w:rFonts w:asciiTheme="majorBidi" w:hAnsiTheme="majorBidi" w:cstheme="majorBidi"/>
                <w:b/>
                <w:bCs/>
                <w:sz w:val="20"/>
                <w:szCs w:val="20"/>
              </w:rPr>
              <w:t>2,1</w:t>
            </w:r>
          </w:p>
        </w:tc>
        <w:tc>
          <w:tcPr>
            <w:tcW w:w="397" w:type="pct"/>
          </w:tcPr>
          <w:p w14:paraId="27FA6CCA"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r w:rsidRPr="007E1E63">
              <w:rPr>
                <w:rFonts w:asciiTheme="majorBidi" w:hAnsiTheme="majorBidi" w:cstheme="majorBidi"/>
                <w:b/>
                <w:bCs/>
                <w:color w:val="000000"/>
                <w:kern w:val="2"/>
                <w:sz w:val="20"/>
                <w:szCs w:val="20"/>
                <w14:ligatures w14:val="standardContextual"/>
              </w:rPr>
              <w:t>47</w:t>
            </w:r>
          </w:p>
        </w:tc>
        <w:tc>
          <w:tcPr>
            <w:tcW w:w="414" w:type="pct"/>
          </w:tcPr>
          <w:p w14:paraId="4D2C3DA0"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r w:rsidRPr="007E1E63">
              <w:rPr>
                <w:rFonts w:asciiTheme="majorBidi" w:hAnsiTheme="majorBidi" w:cstheme="majorBidi"/>
                <w:b/>
                <w:bCs/>
                <w:color w:val="000000"/>
                <w:kern w:val="2"/>
                <w:sz w:val="20"/>
                <w:szCs w:val="20"/>
                <w14:ligatures w14:val="standardContextual"/>
              </w:rPr>
              <w:t>100</w:t>
            </w:r>
          </w:p>
        </w:tc>
        <w:tc>
          <w:tcPr>
            <w:tcW w:w="476" w:type="pct"/>
          </w:tcPr>
          <w:p w14:paraId="3544FE77" w14:textId="77777777" w:rsidR="007E1E63" w:rsidRPr="007E1E63" w:rsidRDefault="007E1E63" w:rsidP="007E1E63">
            <w:pPr>
              <w:rPr>
                <w:rFonts w:asciiTheme="majorBidi" w:hAnsiTheme="majorBidi" w:cstheme="majorBidi"/>
                <w:color w:val="000000"/>
                <w:kern w:val="2"/>
                <w:sz w:val="20"/>
                <w:szCs w:val="20"/>
                <w14:ligatures w14:val="standardContextual"/>
              </w:rPr>
            </w:pPr>
          </w:p>
        </w:tc>
      </w:tr>
      <w:tr w:rsidR="007E1E63" w:rsidRPr="007E1E63" w14:paraId="589DDDB9" w14:textId="77777777" w:rsidTr="007E1E63">
        <w:trPr>
          <w:trHeight w:val="426"/>
        </w:trPr>
        <w:tc>
          <w:tcPr>
            <w:tcW w:w="1377" w:type="pct"/>
            <w:noWrap/>
          </w:tcPr>
          <w:p w14:paraId="448ACB9F" w14:textId="3BD56DF8" w:rsidR="007E1E63" w:rsidRPr="007E1E63" w:rsidRDefault="007E1E63" w:rsidP="007E1E63">
            <w:pPr>
              <w:rPr>
                <w:rFonts w:asciiTheme="majorBidi" w:hAnsiTheme="majorBidi" w:cstheme="majorBidi"/>
                <w:b/>
                <w:bCs/>
                <w:color w:val="000000"/>
                <w:kern w:val="2"/>
                <w:sz w:val="20"/>
                <w:szCs w:val="20"/>
                <w14:ligatures w14:val="standardContextual"/>
              </w:rPr>
            </w:pPr>
            <w:r w:rsidRPr="007E1E63">
              <w:rPr>
                <w:rFonts w:asciiTheme="majorBidi" w:hAnsiTheme="majorBidi" w:cstheme="majorBidi"/>
                <w:b/>
                <w:bCs/>
                <w:sz w:val="20"/>
                <w:szCs w:val="20"/>
              </w:rPr>
              <w:t xml:space="preserve">Economic status </w:t>
            </w:r>
          </w:p>
        </w:tc>
        <w:tc>
          <w:tcPr>
            <w:tcW w:w="322" w:type="pct"/>
            <w:noWrap/>
          </w:tcPr>
          <w:p w14:paraId="1BB2687B"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p>
        </w:tc>
        <w:tc>
          <w:tcPr>
            <w:tcW w:w="401" w:type="pct"/>
            <w:noWrap/>
          </w:tcPr>
          <w:p w14:paraId="265F08BB"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p>
        </w:tc>
        <w:tc>
          <w:tcPr>
            <w:tcW w:w="354" w:type="pct"/>
            <w:noWrap/>
          </w:tcPr>
          <w:p w14:paraId="26DEC3CE"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p>
        </w:tc>
        <w:tc>
          <w:tcPr>
            <w:tcW w:w="356" w:type="pct"/>
            <w:noWrap/>
          </w:tcPr>
          <w:p w14:paraId="4B0A6F75"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p>
        </w:tc>
        <w:tc>
          <w:tcPr>
            <w:tcW w:w="410" w:type="pct"/>
          </w:tcPr>
          <w:p w14:paraId="6A62A921" w14:textId="77777777" w:rsidR="007E1E63" w:rsidRPr="007E1E63" w:rsidRDefault="007E1E63" w:rsidP="007E1E63">
            <w:pPr>
              <w:jc w:val="center"/>
              <w:rPr>
                <w:rFonts w:asciiTheme="majorBidi" w:hAnsiTheme="majorBidi" w:cstheme="majorBidi"/>
                <w:b/>
                <w:bCs/>
                <w:sz w:val="20"/>
                <w:szCs w:val="20"/>
              </w:rPr>
            </w:pPr>
          </w:p>
        </w:tc>
        <w:tc>
          <w:tcPr>
            <w:tcW w:w="493" w:type="pct"/>
          </w:tcPr>
          <w:p w14:paraId="65FF37B8" w14:textId="77777777" w:rsidR="007E1E63" w:rsidRPr="007E1E63" w:rsidRDefault="007E1E63" w:rsidP="007E1E63">
            <w:pPr>
              <w:jc w:val="center"/>
              <w:rPr>
                <w:rFonts w:asciiTheme="majorBidi" w:hAnsiTheme="majorBidi" w:cstheme="majorBidi"/>
                <w:b/>
                <w:bCs/>
                <w:sz w:val="20"/>
                <w:szCs w:val="20"/>
              </w:rPr>
            </w:pPr>
          </w:p>
        </w:tc>
        <w:tc>
          <w:tcPr>
            <w:tcW w:w="397" w:type="pct"/>
          </w:tcPr>
          <w:p w14:paraId="0B097ACB"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p>
        </w:tc>
        <w:tc>
          <w:tcPr>
            <w:tcW w:w="414" w:type="pct"/>
          </w:tcPr>
          <w:p w14:paraId="05B87546"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p>
        </w:tc>
        <w:tc>
          <w:tcPr>
            <w:tcW w:w="476" w:type="pct"/>
          </w:tcPr>
          <w:p w14:paraId="1077A266" w14:textId="77777777" w:rsidR="007E1E63" w:rsidRPr="007E1E63" w:rsidRDefault="007E1E63" w:rsidP="007E1E63">
            <w:pPr>
              <w:rPr>
                <w:rFonts w:asciiTheme="majorBidi" w:hAnsiTheme="majorBidi" w:cstheme="majorBidi"/>
                <w:color w:val="000000"/>
                <w:kern w:val="2"/>
                <w:sz w:val="20"/>
                <w:szCs w:val="20"/>
                <w14:ligatures w14:val="standardContextual"/>
              </w:rPr>
            </w:pPr>
          </w:p>
        </w:tc>
      </w:tr>
      <w:tr w:rsidR="007E1E63" w:rsidRPr="007E1E63" w14:paraId="738FB5B9" w14:textId="77777777" w:rsidTr="007E1E63">
        <w:trPr>
          <w:trHeight w:val="426"/>
        </w:trPr>
        <w:tc>
          <w:tcPr>
            <w:tcW w:w="1377" w:type="pct"/>
            <w:noWrap/>
          </w:tcPr>
          <w:p w14:paraId="3B4FE4AA" w14:textId="463B611E" w:rsidR="007E1E63" w:rsidRPr="007E1E63" w:rsidRDefault="007E1E63" w:rsidP="007E1E63">
            <w:pPr>
              <w:rPr>
                <w:rFonts w:asciiTheme="majorBidi" w:hAnsiTheme="majorBidi" w:cstheme="majorBidi"/>
                <w:color w:val="000000"/>
                <w:kern w:val="2"/>
                <w:sz w:val="20"/>
                <w:szCs w:val="20"/>
                <w14:ligatures w14:val="standardContextual"/>
              </w:rPr>
            </w:pPr>
            <w:r w:rsidRPr="007E1E63">
              <w:rPr>
                <w:rFonts w:asciiTheme="majorBidi" w:hAnsiTheme="majorBidi" w:cstheme="majorBidi"/>
                <w:sz w:val="20"/>
                <w:szCs w:val="20"/>
              </w:rPr>
              <w:t xml:space="preserve">High </w:t>
            </w:r>
          </w:p>
        </w:tc>
        <w:tc>
          <w:tcPr>
            <w:tcW w:w="322" w:type="pct"/>
            <w:noWrap/>
          </w:tcPr>
          <w:p w14:paraId="03041B2A"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10</w:t>
            </w:r>
          </w:p>
        </w:tc>
        <w:tc>
          <w:tcPr>
            <w:tcW w:w="401" w:type="pct"/>
            <w:noWrap/>
          </w:tcPr>
          <w:p w14:paraId="4F92BFB9"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21,3</w:t>
            </w:r>
          </w:p>
        </w:tc>
        <w:tc>
          <w:tcPr>
            <w:tcW w:w="354" w:type="pct"/>
            <w:noWrap/>
          </w:tcPr>
          <w:p w14:paraId="4BD1EF28"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0</w:t>
            </w:r>
          </w:p>
        </w:tc>
        <w:tc>
          <w:tcPr>
            <w:tcW w:w="356" w:type="pct"/>
            <w:noWrap/>
          </w:tcPr>
          <w:p w14:paraId="4FD09EEE"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0</w:t>
            </w:r>
          </w:p>
        </w:tc>
        <w:tc>
          <w:tcPr>
            <w:tcW w:w="410" w:type="pct"/>
          </w:tcPr>
          <w:p w14:paraId="116E02A8" w14:textId="77777777" w:rsidR="007E1E63" w:rsidRPr="007E1E63" w:rsidRDefault="007E1E63" w:rsidP="007E1E63">
            <w:pPr>
              <w:jc w:val="center"/>
              <w:rPr>
                <w:rFonts w:asciiTheme="majorBidi" w:hAnsiTheme="majorBidi" w:cstheme="majorBidi"/>
                <w:sz w:val="20"/>
                <w:szCs w:val="20"/>
              </w:rPr>
            </w:pPr>
            <w:r w:rsidRPr="007E1E63">
              <w:rPr>
                <w:rFonts w:asciiTheme="majorBidi" w:hAnsiTheme="majorBidi" w:cstheme="majorBidi"/>
                <w:sz w:val="20"/>
                <w:szCs w:val="20"/>
              </w:rPr>
              <w:t>1</w:t>
            </w:r>
          </w:p>
        </w:tc>
        <w:tc>
          <w:tcPr>
            <w:tcW w:w="493" w:type="pct"/>
          </w:tcPr>
          <w:p w14:paraId="4468939D" w14:textId="77777777" w:rsidR="007E1E63" w:rsidRPr="007E1E63" w:rsidRDefault="007E1E63" w:rsidP="007E1E63">
            <w:pPr>
              <w:jc w:val="center"/>
              <w:rPr>
                <w:rFonts w:asciiTheme="majorBidi" w:hAnsiTheme="majorBidi" w:cstheme="majorBidi"/>
                <w:sz w:val="20"/>
                <w:szCs w:val="20"/>
              </w:rPr>
            </w:pPr>
            <w:r w:rsidRPr="007E1E63">
              <w:rPr>
                <w:rFonts w:asciiTheme="majorBidi" w:hAnsiTheme="majorBidi" w:cstheme="majorBidi"/>
                <w:sz w:val="20"/>
                <w:szCs w:val="20"/>
              </w:rPr>
              <w:t>2,1</w:t>
            </w:r>
          </w:p>
        </w:tc>
        <w:tc>
          <w:tcPr>
            <w:tcW w:w="397" w:type="pct"/>
          </w:tcPr>
          <w:p w14:paraId="7AF3CACB"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11</w:t>
            </w:r>
          </w:p>
        </w:tc>
        <w:tc>
          <w:tcPr>
            <w:tcW w:w="414" w:type="pct"/>
          </w:tcPr>
          <w:p w14:paraId="75B7C900"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23,4</w:t>
            </w:r>
          </w:p>
        </w:tc>
        <w:tc>
          <w:tcPr>
            <w:tcW w:w="476" w:type="pct"/>
            <w:vMerge w:val="restart"/>
          </w:tcPr>
          <w:p w14:paraId="26A6FD90"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p>
          <w:p w14:paraId="6F5A3AD3"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r w:rsidRPr="007E1E63">
              <w:rPr>
                <w:rFonts w:asciiTheme="majorBidi" w:hAnsiTheme="majorBidi" w:cstheme="majorBidi"/>
                <w:b/>
                <w:bCs/>
                <w:color w:val="000000"/>
                <w:kern w:val="2"/>
                <w:sz w:val="20"/>
                <w:szCs w:val="20"/>
                <w14:ligatures w14:val="standardContextual"/>
              </w:rPr>
              <w:t>0,164</w:t>
            </w:r>
          </w:p>
        </w:tc>
      </w:tr>
      <w:tr w:rsidR="007E1E63" w:rsidRPr="007E1E63" w14:paraId="29FCFD0E" w14:textId="77777777" w:rsidTr="007E1E63">
        <w:trPr>
          <w:trHeight w:val="426"/>
        </w:trPr>
        <w:tc>
          <w:tcPr>
            <w:tcW w:w="1377" w:type="pct"/>
            <w:noWrap/>
          </w:tcPr>
          <w:p w14:paraId="6B3B6AD2" w14:textId="6062E711" w:rsidR="007E1E63" w:rsidRPr="007E1E63" w:rsidRDefault="007E1E63" w:rsidP="007E1E63">
            <w:pPr>
              <w:rPr>
                <w:rFonts w:asciiTheme="majorBidi" w:hAnsiTheme="majorBidi" w:cstheme="majorBidi"/>
                <w:color w:val="000000"/>
                <w:kern w:val="2"/>
                <w:sz w:val="20"/>
                <w:szCs w:val="20"/>
                <w14:ligatures w14:val="standardContextual"/>
              </w:rPr>
            </w:pPr>
            <w:r w:rsidRPr="007E1E63">
              <w:rPr>
                <w:rFonts w:asciiTheme="majorBidi" w:hAnsiTheme="majorBidi" w:cstheme="majorBidi"/>
                <w:sz w:val="20"/>
                <w:szCs w:val="20"/>
              </w:rPr>
              <w:t xml:space="preserve">Low </w:t>
            </w:r>
          </w:p>
        </w:tc>
        <w:tc>
          <w:tcPr>
            <w:tcW w:w="322" w:type="pct"/>
            <w:noWrap/>
          </w:tcPr>
          <w:p w14:paraId="617DFACA"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35</w:t>
            </w:r>
          </w:p>
        </w:tc>
        <w:tc>
          <w:tcPr>
            <w:tcW w:w="401" w:type="pct"/>
            <w:noWrap/>
          </w:tcPr>
          <w:p w14:paraId="390B0501"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74,5</w:t>
            </w:r>
          </w:p>
        </w:tc>
        <w:tc>
          <w:tcPr>
            <w:tcW w:w="354" w:type="pct"/>
            <w:noWrap/>
          </w:tcPr>
          <w:p w14:paraId="76CBC73C"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1</w:t>
            </w:r>
          </w:p>
        </w:tc>
        <w:tc>
          <w:tcPr>
            <w:tcW w:w="356" w:type="pct"/>
            <w:noWrap/>
          </w:tcPr>
          <w:p w14:paraId="02A73AC4"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2,1</w:t>
            </w:r>
          </w:p>
        </w:tc>
        <w:tc>
          <w:tcPr>
            <w:tcW w:w="410" w:type="pct"/>
          </w:tcPr>
          <w:p w14:paraId="64862F51" w14:textId="77777777" w:rsidR="007E1E63" w:rsidRPr="007E1E63" w:rsidRDefault="007E1E63" w:rsidP="007E1E63">
            <w:pPr>
              <w:jc w:val="center"/>
              <w:rPr>
                <w:rFonts w:asciiTheme="majorBidi" w:hAnsiTheme="majorBidi" w:cstheme="majorBidi"/>
                <w:sz w:val="20"/>
                <w:szCs w:val="20"/>
              </w:rPr>
            </w:pPr>
            <w:r w:rsidRPr="007E1E63">
              <w:rPr>
                <w:rFonts w:asciiTheme="majorBidi" w:hAnsiTheme="majorBidi" w:cstheme="majorBidi"/>
                <w:sz w:val="20"/>
                <w:szCs w:val="20"/>
              </w:rPr>
              <w:t>0</w:t>
            </w:r>
          </w:p>
        </w:tc>
        <w:tc>
          <w:tcPr>
            <w:tcW w:w="493" w:type="pct"/>
          </w:tcPr>
          <w:p w14:paraId="0AD22686" w14:textId="77777777" w:rsidR="007E1E63" w:rsidRPr="007E1E63" w:rsidRDefault="007E1E63" w:rsidP="007E1E63">
            <w:pPr>
              <w:jc w:val="center"/>
              <w:rPr>
                <w:rFonts w:asciiTheme="majorBidi" w:hAnsiTheme="majorBidi" w:cstheme="majorBidi"/>
                <w:sz w:val="20"/>
                <w:szCs w:val="20"/>
              </w:rPr>
            </w:pPr>
            <w:r w:rsidRPr="007E1E63">
              <w:rPr>
                <w:rFonts w:asciiTheme="majorBidi" w:hAnsiTheme="majorBidi" w:cstheme="majorBidi"/>
                <w:sz w:val="20"/>
                <w:szCs w:val="20"/>
              </w:rPr>
              <w:t>0</w:t>
            </w:r>
          </w:p>
        </w:tc>
        <w:tc>
          <w:tcPr>
            <w:tcW w:w="397" w:type="pct"/>
          </w:tcPr>
          <w:p w14:paraId="3B1CA2F8"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36</w:t>
            </w:r>
          </w:p>
        </w:tc>
        <w:tc>
          <w:tcPr>
            <w:tcW w:w="414" w:type="pct"/>
          </w:tcPr>
          <w:p w14:paraId="54A4D816"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76,6</w:t>
            </w:r>
          </w:p>
        </w:tc>
        <w:tc>
          <w:tcPr>
            <w:tcW w:w="476" w:type="pct"/>
            <w:vMerge/>
          </w:tcPr>
          <w:p w14:paraId="5302B595" w14:textId="77777777" w:rsidR="007E1E63" w:rsidRPr="007E1E63" w:rsidRDefault="007E1E63" w:rsidP="007E1E63">
            <w:pPr>
              <w:rPr>
                <w:rFonts w:asciiTheme="majorBidi" w:hAnsiTheme="majorBidi" w:cstheme="majorBidi"/>
                <w:color w:val="000000"/>
                <w:kern w:val="2"/>
                <w:sz w:val="20"/>
                <w:szCs w:val="20"/>
                <w14:ligatures w14:val="standardContextual"/>
              </w:rPr>
            </w:pPr>
          </w:p>
        </w:tc>
      </w:tr>
      <w:tr w:rsidR="007E1E63" w:rsidRPr="007E1E63" w14:paraId="32FCFCD8" w14:textId="77777777" w:rsidTr="007E1E63">
        <w:trPr>
          <w:trHeight w:val="426"/>
        </w:trPr>
        <w:tc>
          <w:tcPr>
            <w:tcW w:w="1377" w:type="pct"/>
            <w:noWrap/>
          </w:tcPr>
          <w:p w14:paraId="6984D973" w14:textId="48E11FBD" w:rsidR="007E1E63" w:rsidRPr="007E1E63" w:rsidRDefault="007E1E63" w:rsidP="007E1E63">
            <w:pPr>
              <w:rPr>
                <w:rFonts w:asciiTheme="majorBidi" w:hAnsiTheme="majorBidi" w:cstheme="majorBidi"/>
                <w:b/>
                <w:bCs/>
                <w:color w:val="000000"/>
                <w:kern w:val="2"/>
                <w:sz w:val="20"/>
                <w:szCs w:val="20"/>
                <w14:ligatures w14:val="standardContextual"/>
              </w:rPr>
            </w:pPr>
            <w:r w:rsidRPr="007E1E63">
              <w:rPr>
                <w:rFonts w:asciiTheme="majorBidi" w:hAnsiTheme="majorBidi" w:cstheme="majorBidi"/>
                <w:b/>
                <w:bCs/>
                <w:sz w:val="20"/>
                <w:szCs w:val="20"/>
              </w:rPr>
              <w:t xml:space="preserve">Total </w:t>
            </w:r>
          </w:p>
        </w:tc>
        <w:tc>
          <w:tcPr>
            <w:tcW w:w="322" w:type="pct"/>
            <w:noWrap/>
          </w:tcPr>
          <w:p w14:paraId="2897090A"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r w:rsidRPr="007E1E63">
              <w:rPr>
                <w:rFonts w:asciiTheme="majorBidi" w:hAnsiTheme="majorBidi" w:cstheme="majorBidi"/>
                <w:b/>
                <w:bCs/>
                <w:color w:val="000000"/>
                <w:kern w:val="2"/>
                <w:sz w:val="20"/>
                <w:szCs w:val="20"/>
                <w14:ligatures w14:val="standardContextual"/>
              </w:rPr>
              <w:t>45</w:t>
            </w:r>
          </w:p>
        </w:tc>
        <w:tc>
          <w:tcPr>
            <w:tcW w:w="401" w:type="pct"/>
            <w:noWrap/>
          </w:tcPr>
          <w:p w14:paraId="45428C90"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r w:rsidRPr="007E1E63">
              <w:rPr>
                <w:rFonts w:asciiTheme="majorBidi" w:hAnsiTheme="majorBidi" w:cstheme="majorBidi"/>
                <w:b/>
                <w:bCs/>
                <w:color w:val="000000"/>
                <w:kern w:val="2"/>
                <w:sz w:val="20"/>
                <w:szCs w:val="20"/>
                <w14:ligatures w14:val="standardContextual"/>
              </w:rPr>
              <w:t>95,8</w:t>
            </w:r>
          </w:p>
        </w:tc>
        <w:tc>
          <w:tcPr>
            <w:tcW w:w="354" w:type="pct"/>
            <w:noWrap/>
          </w:tcPr>
          <w:p w14:paraId="2517588A"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r w:rsidRPr="007E1E63">
              <w:rPr>
                <w:rFonts w:asciiTheme="majorBidi" w:hAnsiTheme="majorBidi" w:cstheme="majorBidi"/>
                <w:b/>
                <w:bCs/>
                <w:color w:val="000000"/>
                <w:kern w:val="2"/>
                <w:sz w:val="20"/>
                <w:szCs w:val="20"/>
                <w14:ligatures w14:val="standardContextual"/>
              </w:rPr>
              <w:t>1</w:t>
            </w:r>
          </w:p>
        </w:tc>
        <w:tc>
          <w:tcPr>
            <w:tcW w:w="356" w:type="pct"/>
            <w:noWrap/>
          </w:tcPr>
          <w:p w14:paraId="0BAC7303"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r w:rsidRPr="007E1E63">
              <w:rPr>
                <w:rFonts w:asciiTheme="majorBidi" w:hAnsiTheme="majorBidi" w:cstheme="majorBidi"/>
                <w:b/>
                <w:bCs/>
                <w:color w:val="000000"/>
                <w:kern w:val="2"/>
                <w:sz w:val="20"/>
                <w:szCs w:val="20"/>
                <w14:ligatures w14:val="standardContextual"/>
              </w:rPr>
              <w:t>2,1</w:t>
            </w:r>
          </w:p>
        </w:tc>
        <w:tc>
          <w:tcPr>
            <w:tcW w:w="410" w:type="pct"/>
          </w:tcPr>
          <w:p w14:paraId="71C4FB80" w14:textId="77777777" w:rsidR="007E1E63" w:rsidRPr="007E1E63" w:rsidRDefault="007E1E63" w:rsidP="007E1E63">
            <w:pPr>
              <w:jc w:val="center"/>
              <w:rPr>
                <w:rFonts w:asciiTheme="majorBidi" w:hAnsiTheme="majorBidi" w:cstheme="majorBidi"/>
                <w:b/>
                <w:bCs/>
                <w:sz w:val="20"/>
                <w:szCs w:val="20"/>
              </w:rPr>
            </w:pPr>
            <w:r w:rsidRPr="007E1E63">
              <w:rPr>
                <w:rFonts w:asciiTheme="majorBidi" w:hAnsiTheme="majorBidi" w:cstheme="majorBidi"/>
                <w:b/>
                <w:bCs/>
                <w:sz w:val="20"/>
                <w:szCs w:val="20"/>
              </w:rPr>
              <w:t>1</w:t>
            </w:r>
          </w:p>
        </w:tc>
        <w:tc>
          <w:tcPr>
            <w:tcW w:w="493" w:type="pct"/>
          </w:tcPr>
          <w:p w14:paraId="2CF14D4B" w14:textId="77777777" w:rsidR="007E1E63" w:rsidRPr="007E1E63" w:rsidRDefault="007E1E63" w:rsidP="007E1E63">
            <w:pPr>
              <w:jc w:val="center"/>
              <w:rPr>
                <w:rFonts w:asciiTheme="majorBidi" w:hAnsiTheme="majorBidi" w:cstheme="majorBidi"/>
                <w:b/>
                <w:bCs/>
                <w:sz w:val="20"/>
                <w:szCs w:val="20"/>
              </w:rPr>
            </w:pPr>
            <w:r w:rsidRPr="007E1E63">
              <w:rPr>
                <w:rFonts w:asciiTheme="majorBidi" w:hAnsiTheme="majorBidi" w:cstheme="majorBidi"/>
                <w:b/>
                <w:bCs/>
                <w:sz w:val="20"/>
                <w:szCs w:val="20"/>
              </w:rPr>
              <w:t>2,1</w:t>
            </w:r>
          </w:p>
        </w:tc>
        <w:tc>
          <w:tcPr>
            <w:tcW w:w="397" w:type="pct"/>
          </w:tcPr>
          <w:p w14:paraId="402F1063"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r w:rsidRPr="007E1E63">
              <w:rPr>
                <w:rFonts w:asciiTheme="majorBidi" w:hAnsiTheme="majorBidi" w:cstheme="majorBidi"/>
                <w:b/>
                <w:bCs/>
                <w:color w:val="000000"/>
                <w:kern w:val="2"/>
                <w:sz w:val="20"/>
                <w:szCs w:val="20"/>
                <w14:ligatures w14:val="standardContextual"/>
              </w:rPr>
              <w:t>47</w:t>
            </w:r>
          </w:p>
        </w:tc>
        <w:tc>
          <w:tcPr>
            <w:tcW w:w="414" w:type="pct"/>
          </w:tcPr>
          <w:p w14:paraId="68946D25"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r w:rsidRPr="007E1E63">
              <w:rPr>
                <w:rFonts w:asciiTheme="majorBidi" w:hAnsiTheme="majorBidi" w:cstheme="majorBidi"/>
                <w:b/>
                <w:bCs/>
                <w:color w:val="000000"/>
                <w:kern w:val="2"/>
                <w:sz w:val="20"/>
                <w:szCs w:val="20"/>
                <w14:ligatures w14:val="standardContextual"/>
              </w:rPr>
              <w:t>100</w:t>
            </w:r>
          </w:p>
        </w:tc>
        <w:tc>
          <w:tcPr>
            <w:tcW w:w="476" w:type="pct"/>
          </w:tcPr>
          <w:p w14:paraId="212C13B6" w14:textId="77777777" w:rsidR="007E1E63" w:rsidRPr="007E1E63" w:rsidRDefault="007E1E63" w:rsidP="007E1E63">
            <w:pPr>
              <w:rPr>
                <w:rFonts w:asciiTheme="majorBidi" w:hAnsiTheme="majorBidi" w:cstheme="majorBidi"/>
                <w:color w:val="000000"/>
                <w:kern w:val="2"/>
                <w:sz w:val="20"/>
                <w:szCs w:val="20"/>
                <w14:ligatures w14:val="standardContextual"/>
              </w:rPr>
            </w:pPr>
          </w:p>
        </w:tc>
      </w:tr>
      <w:tr w:rsidR="007E1E63" w:rsidRPr="007E1E63" w14:paraId="16C87F03" w14:textId="77777777" w:rsidTr="007E1E63">
        <w:trPr>
          <w:trHeight w:val="426"/>
        </w:trPr>
        <w:tc>
          <w:tcPr>
            <w:tcW w:w="1377" w:type="pct"/>
            <w:noWrap/>
          </w:tcPr>
          <w:p w14:paraId="2E7CA823" w14:textId="24218916" w:rsidR="007E1E63" w:rsidRPr="007E1E63" w:rsidRDefault="007E1E63" w:rsidP="007E1E63">
            <w:pPr>
              <w:rPr>
                <w:rFonts w:asciiTheme="majorBidi" w:hAnsiTheme="majorBidi" w:cstheme="majorBidi"/>
                <w:b/>
                <w:bCs/>
                <w:color w:val="000000"/>
                <w:kern w:val="2"/>
                <w:sz w:val="20"/>
                <w:szCs w:val="20"/>
                <w14:ligatures w14:val="standardContextual"/>
              </w:rPr>
            </w:pPr>
            <w:r w:rsidRPr="007E1E63">
              <w:rPr>
                <w:rFonts w:asciiTheme="majorBidi" w:hAnsiTheme="majorBidi" w:cstheme="majorBidi"/>
                <w:b/>
                <w:bCs/>
                <w:sz w:val="20"/>
                <w:szCs w:val="20"/>
              </w:rPr>
              <w:t>Nutritional status</w:t>
            </w:r>
          </w:p>
        </w:tc>
        <w:tc>
          <w:tcPr>
            <w:tcW w:w="322" w:type="pct"/>
            <w:noWrap/>
          </w:tcPr>
          <w:p w14:paraId="7F4B0CFE"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p>
        </w:tc>
        <w:tc>
          <w:tcPr>
            <w:tcW w:w="401" w:type="pct"/>
            <w:noWrap/>
          </w:tcPr>
          <w:p w14:paraId="7D3E7B02"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p>
        </w:tc>
        <w:tc>
          <w:tcPr>
            <w:tcW w:w="354" w:type="pct"/>
            <w:noWrap/>
          </w:tcPr>
          <w:p w14:paraId="6101FCFA"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p>
        </w:tc>
        <w:tc>
          <w:tcPr>
            <w:tcW w:w="356" w:type="pct"/>
            <w:noWrap/>
          </w:tcPr>
          <w:p w14:paraId="2452E966"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p>
        </w:tc>
        <w:tc>
          <w:tcPr>
            <w:tcW w:w="410" w:type="pct"/>
          </w:tcPr>
          <w:p w14:paraId="1BD0BB15" w14:textId="77777777" w:rsidR="007E1E63" w:rsidRPr="007E1E63" w:rsidRDefault="007E1E63" w:rsidP="007E1E63">
            <w:pPr>
              <w:jc w:val="center"/>
              <w:rPr>
                <w:rFonts w:asciiTheme="majorBidi" w:hAnsiTheme="majorBidi" w:cstheme="majorBidi"/>
                <w:b/>
                <w:bCs/>
                <w:sz w:val="20"/>
                <w:szCs w:val="20"/>
              </w:rPr>
            </w:pPr>
          </w:p>
        </w:tc>
        <w:tc>
          <w:tcPr>
            <w:tcW w:w="493" w:type="pct"/>
          </w:tcPr>
          <w:p w14:paraId="31A5E3FB" w14:textId="77777777" w:rsidR="007E1E63" w:rsidRPr="007E1E63" w:rsidRDefault="007E1E63" w:rsidP="007E1E63">
            <w:pPr>
              <w:jc w:val="center"/>
              <w:rPr>
                <w:rFonts w:asciiTheme="majorBidi" w:hAnsiTheme="majorBidi" w:cstheme="majorBidi"/>
                <w:b/>
                <w:bCs/>
                <w:sz w:val="20"/>
                <w:szCs w:val="20"/>
              </w:rPr>
            </w:pPr>
          </w:p>
        </w:tc>
        <w:tc>
          <w:tcPr>
            <w:tcW w:w="397" w:type="pct"/>
          </w:tcPr>
          <w:p w14:paraId="4427D55F"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p>
        </w:tc>
        <w:tc>
          <w:tcPr>
            <w:tcW w:w="414" w:type="pct"/>
          </w:tcPr>
          <w:p w14:paraId="47317866"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p>
        </w:tc>
        <w:tc>
          <w:tcPr>
            <w:tcW w:w="476" w:type="pct"/>
          </w:tcPr>
          <w:p w14:paraId="4FE4C78E" w14:textId="77777777" w:rsidR="007E1E63" w:rsidRPr="007E1E63" w:rsidRDefault="007E1E63" w:rsidP="007E1E63">
            <w:pPr>
              <w:rPr>
                <w:rFonts w:asciiTheme="majorBidi" w:hAnsiTheme="majorBidi" w:cstheme="majorBidi"/>
                <w:color w:val="000000"/>
                <w:kern w:val="2"/>
                <w:sz w:val="20"/>
                <w:szCs w:val="20"/>
                <w14:ligatures w14:val="standardContextual"/>
              </w:rPr>
            </w:pPr>
          </w:p>
        </w:tc>
      </w:tr>
      <w:tr w:rsidR="007E1E63" w:rsidRPr="007E1E63" w14:paraId="37C60357" w14:textId="77777777" w:rsidTr="007E1E63">
        <w:trPr>
          <w:trHeight w:val="426"/>
        </w:trPr>
        <w:tc>
          <w:tcPr>
            <w:tcW w:w="1377" w:type="pct"/>
            <w:noWrap/>
          </w:tcPr>
          <w:p w14:paraId="24BD4333" w14:textId="2AC2D8EB" w:rsidR="007E1E63" w:rsidRPr="007E1E63" w:rsidRDefault="007E1E63" w:rsidP="007E1E63">
            <w:pPr>
              <w:rPr>
                <w:rFonts w:asciiTheme="majorBidi" w:hAnsiTheme="majorBidi" w:cstheme="majorBidi"/>
                <w:color w:val="000000"/>
                <w:kern w:val="2"/>
                <w:sz w:val="20"/>
                <w:szCs w:val="20"/>
                <w14:ligatures w14:val="standardContextual"/>
              </w:rPr>
            </w:pPr>
            <w:r w:rsidRPr="007E1E63">
              <w:rPr>
                <w:rFonts w:asciiTheme="majorBidi" w:hAnsiTheme="majorBidi" w:cstheme="majorBidi"/>
                <w:sz w:val="20"/>
                <w:szCs w:val="20"/>
              </w:rPr>
              <w:t xml:space="preserve">Normal </w:t>
            </w:r>
          </w:p>
        </w:tc>
        <w:tc>
          <w:tcPr>
            <w:tcW w:w="322" w:type="pct"/>
            <w:noWrap/>
          </w:tcPr>
          <w:p w14:paraId="0BC7BC58"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17</w:t>
            </w:r>
          </w:p>
        </w:tc>
        <w:tc>
          <w:tcPr>
            <w:tcW w:w="401" w:type="pct"/>
            <w:noWrap/>
          </w:tcPr>
          <w:p w14:paraId="08913405"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36,2</w:t>
            </w:r>
          </w:p>
        </w:tc>
        <w:tc>
          <w:tcPr>
            <w:tcW w:w="354" w:type="pct"/>
            <w:noWrap/>
          </w:tcPr>
          <w:p w14:paraId="45855232"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1</w:t>
            </w:r>
          </w:p>
        </w:tc>
        <w:tc>
          <w:tcPr>
            <w:tcW w:w="356" w:type="pct"/>
            <w:noWrap/>
          </w:tcPr>
          <w:p w14:paraId="26AF32B7"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2,1</w:t>
            </w:r>
          </w:p>
        </w:tc>
        <w:tc>
          <w:tcPr>
            <w:tcW w:w="410" w:type="pct"/>
          </w:tcPr>
          <w:p w14:paraId="2A395532" w14:textId="77777777" w:rsidR="007E1E63" w:rsidRPr="007E1E63" w:rsidRDefault="007E1E63" w:rsidP="007E1E63">
            <w:pPr>
              <w:jc w:val="center"/>
              <w:rPr>
                <w:rFonts w:asciiTheme="majorBidi" w:hAnsiTheme="majorBidi" w:cstheme="majorBidi"/>
                <w:sz w:val="20"/>
                <w:szCs w:val="20"/>
              </w:rPr>
            </w:pPr>
            <w:r w:rsidRPr="007E1E63">
              <w:rPr>
                <w:rFonts w:asciiTheme="majorBidi" w:hAnsiTheme="majorBidi" w:cstheme="majorBidi"/>
                <w:sz w:val="20"/>
                <w:szCs w:val="20"/>
              </w:rPr>
              <w:t>1</w:t>
            </w:r>
          </w:p>
        </w:tc>
        <w:tc>
          <w:tcPr>
            <w:tcW w:w="493" w:type="pct"/>
          </w:tcPr>
          <w:p w14:paraId="74863A46" w14:textId="77777777" w:rsidR="007E1E63" w:rsidRPr="007E1E63" w:rsidRDefault="007E1E63" w:rsidP="007E1E63">
            <w:pPr>
              <w:jc w:val="center"/>
              <w:rPr>
                <w:rFonts w:asciiTheme="majorBidi" w:hAnsiTheme="majorBidi" w:cstheme="majorBidi"/>
                <w:sz w:val="20"/>
                <w:szCs w:val="20"/>
              </w:rPr>
            </w:pPr>
            <w:r w:rsidRPr="007E1E63">
              <w:rPr>
                <w:rFonts w:asciiTheme="majorBidi" w:hAnsiTheme="majorBidi" w:cstheme="majorBidi"/>
                <w:sz w:val="20"/>
                <w:szCs w:val="20"/>
              </w:rPr>
              <w:t>2,1</w:t>
            </w:r>
          </w:p>
        </w:tc>
        <w:tc>
          <w:tcPr>
            <w:tcW w:w="397" w:type="pct"/>
          </w:tcPr>
          <w:p w14:paraId="5C768AD6"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19</w:t>
            </w:r>
          </w:p>
        </w:tc>
        <w:tc>
          <w:tcPr>
            <w:tcW w:w="414" w:type="pct"/>
          </w:tcPr>
          <w:p w14:paraId="4AB913E0"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40,4</w:t>
            </w:r>
          </w:p>
        </w:tc>
        <w:tc>
          <w:tcPr>
            <w:tcW w:w="476" w:type="pct"/>
            <w:vMerge w:val="restart"/>
          </w:tcPr>
          <w:p w14:paraId="393C53F0"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p>
          <w:p w14:paraId="5A6CF6AD"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p>
          <w:p w14:paraId="2140388B"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r w:rsidRPr="007E1E63">
              <w:rPr>
                <w:rFonts w:asciiTheme="majorBidi" w:hAnsiTheme="majorBidi" w:cstheme="majorBidi"/>
                <w:b/>
                <w:bCs/>
                <w:color w:val="000000"/>
                <w:kern w:val="2"/>
                <w:sz w:val="20"/>
                <w:szCs w:val="20"/>
                <w14:ligatures w14:val="standardContextual"/>
              </w:rPr>
              <w:t>0,545</w:t>
            </w:r>
          </w:p>
        </w:tc>
      </w:tr>
      <w:tr w:rsidR="007E1E63" w:rsidRPr="007E1E63" w14:paraId="483092A3" w14:textId="77777777" w:rsidTr="007E1E63">
        <w:trPr>
          <w:trHeight w:val="426"/>
        </w:trPr>
        <w:tc>
          <w:tcPr>
            <w:tcW w:w="1377" w:type="pct"/>
            <w:noWrap/>
          </w:tcPr>
          <w:p w14:paraId="427AE816" w14:textId="2F7C9135" w:rsidR="007E1E63" w:rsidRPr="007E1E63" w:rsidRDefault="007E1E63" w:rsidP="007E1E63">
            <w:pPr>
              <w:rPr>
                <w:rFonts w:asciiTheme="majorBidi" w:hAnsiTheme="majorBidi" w:cstheme="majorBidi"/>
                <w:color w:val="000000"/>
                <w:kern w:val="2"/>
                <w:sz w:val="20"/>
                <w:szCs w:val="20"/>
                <w14:ligatures w14:val="standardContextual"/>
              </w:rPr>
            </w:pPr>
            <w:r w:rsidRPr="007E1E63">
              <w:rPr>
                <w:rFonts w:asciiTheme="majorBidi" w:hAnsiTheme="majorBidi" w:cstheme="majorBidi"/>
                <w:sz w:val="20"/>
                <w:szCs w:val="20"/>
              </w:rPr>
              <w:t>More</w:t>
            </w:r>
          </w:p>
        </w:tc>
        <w:tc>
          <w:tcPr>
            <w:tcW w:w="322" w:type="pct"/>
            <w:noWrap/>
          </w:tcPr>
          <w:p w14:paraId="002678C6"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3</w:t>
            </w:r>
          </w:p>
        </w:tc>
        <w:tc>
          <w:tcPr>
            <w:tcW w:w="401" w:type="pct"/>
            <w:noWrap/>
          </w:tcPr>
          <w:p w14:paraId="5EF4032B"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6,4</w:t>
            </w:r>
          </w:p>
        </w:tc>
        <w:tc>
          <w:tcPr>
            <w:tcW w:w="354" w:type="pct"/>
            <w:noWrap/>
          </w:tcPr>
          <w:p w14:paraId="522A6E26"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0</w:t>
            </w:r>
          </w:p>
        </w:tc>
        <w:tc>
          <w:tcPr>
            <w:tcW w:w="356" w:type="pct"/>
            <w:noWrap/>
          </w:tcPr>
          <w:p w14:paraId="40D094C0"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0</w:t>
            </w:r>
          </w:p>
        </w:tc>
        <w:tc>
          <w:tcPr>
            <w:tcW w:w="410" w:type="pct"/>
          </w:tcPr>
          <w:p w14:paraId="1CE767A3" w14:textId="77777777" w:rsidR="007E1E63" w:rsidRPr="007E1E63" w:rsidRDefault="007E1E63" w:rsidP="007E1E63">
            <w:pPr>
              <w:jc w:val="center"/>
              <w:rPr>
                <w:rFonts w:asciiTheme="majorBidi" w:hAnsiTheme="majorBidi" w:cstheme="majorBidi"/>
                <w:sz w:val="20"/>
                <w:szCs w:val="20"/>
              </w:rPr>
            </w:pPr>
            <w:r w:rsidRPr="007E1E63">
              <w:rPr>
                <w:rFonts w:asciiTheme="majorBidi" w:hAnsiTheme="majorBidi" w:cstheme="majorBidi"/>
                <w:sz w:val="20"/>
                <w:szCs w:val="20"/>
              </w:rPr>
              <w:t>0</w:t>
            </w:r>
          </w:p>
        </w:tc>
        <w:tc>
          <w:tcPr>
            <w:tcW w:w="493" w:type="pct"/>
          </w:tcPr>
          <w:p w14:paraId="747FA28A" w14:textId="77777777" w:rsidR="007E1E63" w:rsidRPr="007E1E63" w:rsidRDefault="007E1E63" w:rsidP="007E1E63">
            <w:pPr>
              <w:jc w:val="center"/>
              <w:rPr>
                <w:rFonts w:asciiTheme="majorBidi" w:hAnsiTheme="majorBidi" w:cstheme="majorBidi"/>
                <w:sz w:val="20"/>
                <w:szCs w:val="20"/>
              </w:rPr>
            </w:pPr>
            <w:r w:rsidRPr="007E1E63">
              <w:rPr>
                <w:rFonts w:asciiTheme="majorBidi" w:hAnsiTheme="majorBidi" w:cstheme="majorBidi"/>
                <w:sz w:val="20"/>
                <w:szCs w:val="20"/>
              </w:rPr>
              <w:t>0</w:t>
            </w:r>
          </w:p>
        </w:tc>
        <w:tc>
          <w:tcPr>
            <w:tcW w:w="397" w:type="pct"/>
          </w:tcPr>
          <w:p w14:paraId="5F8B8F87"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3</w:t>
            </w:r>
          </w:p>
        </w:tc>
        <w:tc>
          <w:tcPr>
            <w:tcW w:w="414" w:type="pct"/>
          </w:tcPr>
          <w:p w14:paraId="080E1094"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6,4</w:t>
            </w:r>
          </w:p>
        </w:tc>
        <w:tc>
          <w:tcPr>
            <w:tcW w:w="476" w:type="pct"/>
            <w:vMerge/>
          </w:tcPr>
          <w:p w14:paraId="1E9EABC6"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p>
        </w:tc>
      </w:tr>
      <w:tr w:rsidR="007E1E63" w:rsidRPr="007E1E63" w14:paraId="62B7C568" w14:textId="77777777" w:rsidTr="007E1E63">
        <w:trPr>
          <w:trHeight w:val="426"/>
        </w:trPr>
        <w:tc>
          <w:tcPr>
            <w:tcW w:w="1377" w:type="pct"/>
            <w:noWrap/>
          </w:tcPr>
          <w:p w14:paraId="0A764A8A" w14:textId="768F82E8" w:rsidR="007E1E63" w:rsidRPr="007E1E63" w:rsidRDefault="007E1E63" w:rsidP="007E1E63">
            <w:pPr>
              <w:rPr>
                <w:rFonts w:asciiTheme="majorBidi" w:hAnsiTheme="majorBidi" w:cstheme="majorBidi"/>
                <w:color w:val="000000"/>
                <w:kern w:val="2"/>
                <w:sz w:val="20"/>
                <w:szCs w:val="20"/>
                <w14:ligatures w14:val="standardContextual"/>
              </w:rPr>
            </w:pPr>
            <w:r w:rsidRPr="007E1E63">
              <w:rPr>
                <w:rFonts w:asciiTheme="majorBidi" w:hAnsiTheme="majorBidi" w:cstheme="majorBidi"/>
                <w:sz w:val="20"/>
                <w:szCs w:val="20"/>
              </w:rPr>
              <w:t xml:space="preserve">Less </w:t>
            </w:r>
          </w:p>
        </w:tc>
        <w:tc>
          <w:tcPr>
            <w:tcW w:w="322" w:type="pct"/>
            <w:noWrap/>
          </w:tcPr>
          <w:p w14:paraId="77164302"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25</w:t>
            </w:r>
          </w:p>
        </w:tc>
        <w:tc>
          <w:tcPr>
            <w:tcW w:w="401" w:type="pct"/>
            <w:noWrap/>
          </w:tcPr>
          <w:p w14:paraId="2C158A61"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53,2</w:t>
            </w:r>
          </w:p>
        </w:tc>
        <w:tc>
          <w:tcPr>
            <w:tcW w:w="354" w:type="pct"/>
            <w:noWrap/>
          </w:tcPr>
          <w:p w14:paraId="516A7F62"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0</w:t>
            </w:r>
          </w:p>
        </w:tc>
        <w:tc>
          <w:tcPr>
            <w:tcW w:w="356" w:type="pct"/>
            <w:noWrap/>
          </w:tcPr>
          <w:p w14:paraId="7DA5ABC3"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0</w:t>
            </w:r>
          </w:p>
        </w:tc>
        <w:tc>
          <w:tcPr>
            <w:tcW w:w="410" w:type="pct"/>
          </w:tcPr>
          <w:p w14:paraId="57BB5DE3" w14:textId="77777777" w:rsidR="007E1E63" w:rsidRPr="007E1E63" w:rsidRDefault="007E1E63" w:rsidP="007E1E63">
            <w:pPr>
              <w:jc w:val="center"/>
              <w:rPr>
                <w:rFonts w:asciiTheme="majorBidi" w:hAnsiTheme="majorBidi" w:cstheme="majorBidi"/>
                <w:sz w:val="20"/>
                <w:szCs w:val="20"/>
              </w:rPr>
            </w:pPr>
            <w:r w:rsidRPr="007E1E63">
              <w:rPr>
                <w:rFonts w:asciiTheme="majorBidi" w:hAnsiTheme="majorBidi" w:cstheme="majorBidi"/>
                <w:sz w:val="20"/>
                <w:szCs w:val="20"/>
              </w:rPr>
              <w:t>0</w:t>
            </w:r>
          </w:p>
        </w:tc>
        <w:tc>
          <w:tcPr>
            <w:tcW w:w="493" w:type="pct"/>
          </w:tcPr>
          <w:p w14:paraId="4A0DA5A8" w14:textId="77777777" w:rsidR="007E1E63" w:rsidRPr="007E1E63" w:rsidRDefault="007E1E63" w:rsidP="007E1E63">
            <w:pPr>
              <w:jc w:val="center"/>
              <w:rPr>
                <w:rFonts w:asciiTheme="majorBidi" w:hAnsiTheme="majorBidi" w:cstheme="majorBidi"/>
                <w:sz w:val="20"/>
                <w:szCs w:val="20"/>
              </w:rPr>
            </w:pPr>
            <w:r w:rsidRPr="007E1E63">
              <w:rPr>
                <w:rFonts w:asciiTheme="majorBidi" w:hAnsiTheme="majorBidi" w:cstheme="majorBidi"/>
                <w:sz w:val="20"/>
                <w:szCs w:val="20"/>
              </w:rPr>
              <w:t>0</w:t>
            </w:r>
          </w:p>
        </w:tc>
        <w:tc>
          <w:tcPr>
            <w:tcW w:w="397" w:type="pct"/>
          </w:tcPr>
          <w:p w14:paraId="0898EFDB"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25</w:t>
            </w:r>
          </w:p>
        </w:tc>
        <w:tc>
          <w:tcPr>
            <w:tcW w:w="414" w:type="pct"/>
          </w:tcPr>
          <w:p w14:paraId="6E366585"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53,2</w:t>
            </w:r>
          </w:p>
        </w:tc>
        <w:tc>
          <w:tcPr>
            <w:tcW w:w="476" w:type="pct"/>
            <w:vMerge/>
          </w:tcPr>
          <w:p w14:paraId="37E18BAA" w14:textId="77777777" w:rsidR="007E1E63" w:rsidRPr="007E1E63" w:rsidRDefault="007E1E63" w:rsidP="007E1E63">
            <w:pPr>
              <w:rPr>
                <w:rFonts w:asciiTheme="majorBidi" w:hAnsiTheme="majorBidi" w:cstheme="majorBidi"/>
                <w:color w:val="000000"/>
                <w:kern w:val="2"/>
                <w:sz w:val="20"/>
                <w:szCs w:val="20"/>
                <w14:ligatures w14:val="standardContextual"/>
              </w:rPr>
            </w:pPr>
          </w:p>
        </w:tc>
      </w:tr>
      <w:tr w:rsidR="007E1E63" w:rsidRPr="007E1E63" w14:paraId="7E32FDFE" w14:textId="77777777" w:rsidTr="007E1E63">
        <w:trPr>
          <w:trHeight w:val="426"/>
        </w:trPr>
        <w:tc>
          <w:tcPr>
            <w:tcW w:w="1377" w:type="pct"/>
            <w:noWrap/>
          </w:tcPr>
          <w:p w14:paraId="3F1D2004" w14:textId="16E01356" w:rsidR="007E1E63" w:rsidRPr="007E1E63" w:rsidRDefault="007E1E63" w:rsidP="007E1E63">
            <w:pPr>
              <w:rPr>
                <w:rFonts w:asciiTheme="majorBidi" w:hAnsiTheme="majorBidi" w:cstheme="majorBidi"/>
                <w:b/>
                <w:bCs/>
                <w:color w:val="000000"/>
                <w:kern w:val="2"/>
                <w:sz w:val="20"/>
                <w:szCs w:val="20"/>
                <w14:ligatures w14:val="standardContextual"/>
              </w:rPr>
            </w:pPr>
            <w:r w:rsidRPr="007E1E63">
              <w:rPr>
                <w:rFonts w:asciiTheme="majorBidi" w:hAnsiTheme="majorBidi" w:cstheme="majorBidi"/>
                <w:b/>
                <w:bCs/>
                <w:sz w:val="20"/>
                <w:szCs w:val="20"/>
              </w:rPr>
              <w:t xml:space="preserve">Total </w:t>
            </w:r>
          </w:p>
        </w:tc>
        <w:tc>
          <w:tcPr>
            <w:tcW w:w="322" w:type="pct"/>
            <w:noWrap/>
          </w:tcPr>
          <w:p w14:paraId="5B620F3F"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r w:rsidRPr="007E1E63">
              <w:rPr>
                <w:rFonts w:asciiTheme="majorBidi" w:hAnsiTheme="majorBidi" w:cstheme="majorBidi"/>
                <w:b/>
                <w:bCs/>
                <w:color w:val="000000"/>
                <w:kern w:val="2"/>
                <w:sz w:val="20"/>
                <w:szCs w:val="20"/>
                <w14:ligatures w14:val="standardContextual"/>
              </w:rPr>
              <w:t>45</w:t>
            </w:r>
          </w:p>
        </w:tc>
        <w:tc>
          <w:tcPr>
            <w:tcW w:w="401" w:type="pct"/>
            <w:noWrap/>
          </w:tcPr>
          <w:p w14:paraId="5BEFBCE6"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r w:rsidRPr="007E1E63">
              <w:rPr>
                <w:rFonts w:asciiTheme="majorBidi" w:hAnsiTheme="majorBidi" w:cstheme="majorBidi"/>
                <w:b/>
                <w:bCs/>
                <w:color w:val="000000"/>
                <w:kern w:val="2"/>
                <w:sz w:val="20"/>
                <w:szCs w:val="20"/>
                <w14:ligatures w14:val="standardContextual"/>
              </w:rPr>
              <w:t>95,8</w:t>
            </w:r>
          </w:p>
        </w:tc>
        <w:tc>
          <w:tcPr>
            <w:tcW w:w="354" w:type="pct"/>
            <w:noWrap/>
          </w:tcPr>
          <w:p w14:paraId="172EBBAB"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r w:rsidRPr="007E1E63">
              <w:rPr>
                <w:rFonts w:asciiTheme="majorBidi" w:hAnsiTheme="majorBidi" w:cstheme="majorBidi"/>
                <w:b/>
                <w:bCs/>
                <w:color w:val="000000"/>
                <w:kern w:val="2"/>
                <w:sz w:val="20"/>
                <w:szCs w:val="20"/>
                <w14:ligatures w14:val="standardContextual"/>
              </w:rPr>
              <w:t>1</w:t>
            </w:r>
          </w:p>
        </w:tc>
        <w:tc>
          <w:tcPr>
            <w:tcW w:w="356" w:type="pct"/>
            <w:noWrap/>
          </w:tcPr>
          <w:p w14:paraId="76E2491D"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r w:rsidRPr="007E1E63">
              <w:rPr>
                <w:rFonts w:asciiTheme="majorBidi" w:hAnsiTheme="majorBidi" w:cstheme="majorBidi"/>
                <w:b/>
                <w:bCs/>
                <w:color w:val="000000"/>
                <w:kern w:val="2"/>
                <w:sz w:val="20"/>
                <w:szCs w:val="20"/>
                <w14:ligatures w14:val="standardContextual"/>
              </w:rPr>
              <w:t>2,1</w:t>
            </w:r>
          </w:p>
        </w:tc>
        <w:tc>
          <w:tcPr>
            <w:tcW w:w="410" w:type="pct"/>
          </w:tcPr>
          <w:p w14:paraId="621BCE00" w14:textId="77777777" w:rsidR="007E1E63" w:rsidRPr="007E1E63" w:rsidRDefault="007E1E63" w:rsidP="007E1E63">
            <w:pPr>
              <w:jc w:val="center"/>
              <w:rPr>
                <w:rFonts w:asciiTheme="majorBidi" w:hAnsiTheme="majorBidi" w:cstheme="majorBidi"/>
                <w:b/>
                <w:bCs/>
                <w:sz w:val="20"/>
                <w:szCs w:val="20"/>
              </w:rPr>
            </w:pPr>
            <w:r w:rsidRPr="007E1E63">
              <w:rPr>
                <w:rFonts w:asciiTheme="majorBidi" w:hAnsiTheme="majorBidi" w:cstheme="majorBidi"/>
                <w:b/>
                <w:bCs/>
                <w:sz w:val="20"/>
                <w:szCs w:val="20"/>
              </w:rPr>
              <w:t>1</w:t>
            </w:r>
          </w:p>
        </w:tc>
        <w:tc>
          <w:tcPr>
            <w:tcW w:w="493" w:type="pct"/>
          </w:tcPr>
          <w:p w14:paraId="5FBAC890" w14:textId="77777777" w:rsidR="007E1E63" w:rsidRPr="007E1E63" w:rsidRDefault="007E1E63" w:rsidP="007E1E63">
            <w:pPr>
              <w:jc w:val="center"/>
              <w:rPr>
                <w:rFonts w:asciiTheme="majorBidi" w:hAnsiTheme="majorBidi" w:cstheme="majorBidi"/>
                <w:b/>
                <w:bCs/>
                <w:sz w:val="20"/>
                <w:szCs w:val="20"/>
              </w:rPr>
            </w:pPr>
            <w:r w:rsidRPr="007E1E63">
              <w:rPr>
                <w:rFonts w:asciiTheme="majorBidi" w:hAnsiTheme="majorBidi" w:cstheme="majorBidi"/>
                <w:b/>
                <w:bCs/>
                <w:sz w:val="20"/>
                <w:szCs w:val="20"/>
              </w:rPr>
              <w:t>2,1</w:t>
            </w:r>
          </w:p>
        </w:tc>
        <w:tc>
          <w:tcPr>
            <w:tcW w:w="397" w:type="pct"/>
          </w:tcPr>
          <w:p w14:paraId="1BAD321A"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r w:rsidRPr="007E1E63">
              <w:rPr>
                <w:rFonts w:asciiTheme="majorBidi" w:hAnsiTheme="majorBidi" w:cstheme="majorBidi"/>
                <w:b/>
                <w:bCs/>
                <w:color w:val="000000"/>
                <w:kern w:val="2"/>
                <w:sz w:val="20"/>
                <w:szCs w:val="20"/>
                <w14:ligatures w14:val="standardContextual"/>
              </w:rPr>
              <w:t>47</w:t>
            </w:r>
          </w:p>
        </w:tc>
        <w:tc>
          <w:tcPr>
            <w:tcW w:w="414" w:type="pct"/>
          </w:tcPr>
          <w:p w14:paraId="5E67D79A"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r w:rsidRPr="007E1E63">
              <w:rPr>
                <w:rFonts w:asciiTheme="majorBidi" w:hAnsiTheme="majorBidi" w:cstheme="majorBidi"/>
                <w:b/>
                <w:bCs/>
                <w:color w:val="000000"/>
                <w:kern w:val="2"/>
                <w:sz w:val="20"/>
                <w:szCs w:val="20"/>
                <w14:ligatures w14:val="standardContextual"/>
              </w:rPr>
              <w:t>100</w:t>
            </w:r>
          </w:p>
        </w:tc>
        <w:tc>
          <w:tcPr>
            <w:tcW w:w="476" w:type="pct"/>
          </w:tcPr>
          <w:p w14:paraId="50C705B6" w14:textId="77777777" w:rsidR="007E1E63" w:rsidRPr="007E1E63" w:rsidRDefault="007E1E63" w:rsidP="007E1E63">
            <w:pPr>
              <w:rPr>
                <w:rFonts w:asciiTheme="majorBidi" w:hAnsiTheme="majorBidi" w:cstheme="majorBidi"/>
                <w:color w:val="000000"/>
                <w:kern w:val="2"/>
                <w:sz w:val="20"/>
                <w:szCs w:val="20"/>
                <w14:ligatures w14:val="standardContextual"/>
              </w:rPr>
            </w:pPr>
          </w:p>
        </w:tc>
      </w:tr>
      <w:tr w:rsidR="007E1E63" w:rsidRPr="007E1E63" w14:paraId="1AFE5B53" w14:textId="77777777" w:rsidTr="007E1E63">
        <w:trPr>
          <w:trHeight w:val="426"/>
        </w:trPr>
        <w:tc>
          <w:tcPr>
            <w:tcW w:w="1377" w:type="pct"/>
            <w:noWrap/>
          </w:tcPr>
          <w:p w14:paraId="0546E22D" w14:textId="51BC015C" w:rsidR="007E1E63" w:rsidRPr="007E1E63" w:rsidRDefault="007E1E63" w:rsidP="007E1E63">
            <w:pPr>
              <w:rPr>
                <w:rFonts w:asciiTheme="majorBidi" w:hAnsiTheme="majorBidi" w:cstheme="majorBidi"/>
                <w:b/>
                <w:bCs/>
                <w:color w:val="000000"/>
                <w:kern w:val="2"/>
                <w:sz w:val="20"/>
                <w:szCs w:val="20"/>
                <w14:ligatures w14:val="standardContextual"/>
              </w:rPr>
            </w:pPr>
            <w:r w:rsidRPr="007E1E63">
              <w:rPr>
                <w:rFonts w:asciiTheme="majorBidi" w:hAnsiTheme="majorBidi" w:cstheme="majorBidi"/>
                <w:b/>
                <w:bCs/>
                <w:sz w:val="20"/>
                <w:szCs w:val="20"/>
              </w:rPr>
              <w:t xml:space="preserve">Knowledge </w:t>
            </w:r>
          </w:p>
        </w:tc>
        <w:tc>
          <w:tcPr>
            <w:tcW w:w="322" w:type="pct"/>
            <w:noWrap/>
          </w:tcPr>
          <w:p w14:paraId="0B5F9737"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p>
        </w:tc>
        <w:tc>
          <w:tcPr>
            <w:tcW w:w="401" w:type="pct"/>
            <w:noWrap/>
          </w:tcPr>
          <w:p w14:paraId="6D38DBAA"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p>
        </w:tc>
        <w:tc>
          <w:tcPr>
            <w:tcW w:w="354" w:type="pct"/>
            <w:noWrap/>
          </w:tcPr>
          <w:p w14:paraId="394FFBEC"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p>
        </w:tc>
        <w:tc>
          <w:tcPr>
            <w:tcW w:w="356" w:type="pct"/>
            <w:noWrap/>
          </w:tcPr>
          <w:p w14:paraId="4C806D9E"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p>
        </w:tc>
        <w:tc>
          <w:tcPr>
            <w:tcW w:w="410" w:type="pct"/>
          </w:tcPr>
          <w:p w14:paraId="75FA1AEA" w14:textId="77777777" w:rsidR="007E1E63" w:rsidRPr="007E1E63" w:rsidRDefault="007E1E63" w:rsidP="007E1E63">
            <w:pPr>
              <w:jc w:val="center"/>
              <w:rPr>
                <w:rFonts w:asciiTheme="majorBidi" w:hAnsiTheme="majorBidi" w:cstheme="majorBidi"/>
                <w:b/>
                <w:bCs/>
                <w:sz w:val="20"/>
                <w:szCs w:val="20"/>
              </w:rPr>
            </w:pPr>
          </w:p>
        </w:tc>
        <w:tc>
          <w:tcPr>
            <w:tcW w:w="493" w:type="pct"/>
          </w:tcPr>
          <w:p w14:paraId="16E77F04" w14:textId="77777777" w:rsidR="007E1E63" w:rsidRPr="007E1E63" w:rsidRDefault="007E1E63" w:rsidP="007E1E63">
            <w:pPr>
              <w:jc w:val="center"/>
              <w:rPr>
                <w:rFonts w:asciiTheme="majorBidi" w:hAnsiTheme="majorBidi" w:cstheme="majorBidi"/>
                <w:b/>
                <w:bCs/>
                <w:sz w:val="20"/>
                <w:szCs w:val="20"/>
              </w:rPr>
            </w:pPr>
          </w:p>
        </w:tc>
        <w:tc>
          <w:tcPr>
            <w:tcW w:w="397" w:type="pct"/>
          </w:tcPr>
          <w:p w14:paraId="4A00879B"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p>
        </w:tc>
        <w:tc>
          <w:tcPr>
            <w:tcW w:w="414" w:type="pct"/>
          </w:tcPr>
          <w:p w14:paraId="115F2645"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p>
        </w:tc>
        <w:tc>
          <w:tcPr>
            <w:tcW w:w="476" w:type="pct"/>
          </w:tcPr>
          <w:p w14:paraId="0A4BDA32" w14:textId="77777777" w:rsidR="007E1E63" w:rsidRPr="007E1E63" w:rsidRDefault="007E1E63" w:rsidP="007E1E63">
            <w:pPr>
              <w:rPr>
                <w:rFonts w:asciiTheme="majorBidi" w:hAnsiTheme="majorBidi" w:cstheme="majorBidi"/>
                <w:color w:val="000000"/>
                <w:kern w:val="2"/>
                <w:sz w:val="20"/>
                <w:szCs w:val="20"/>
                <w14:ligatures w14:val="standardContextual"/>
              </w:rPr>
            </w:pPr>
          </w:p>
        </w:tc>
      </w:tr>
      <w:tr w:rsidR="007E1E63" w:rsidRPr="007E1E63" w14:paraId="1A92170A" w14:textId="77777777" w:rsidTr="007E1E63">
        <w:trPr>
          <w:trHeight w:val="426"/>
        </w:trPr>
        <w:tc>
          <w:tcPr>
            <w:tcW w:w="1377" w:type="pct"/>
            <w:noWrap/>
          </w:tcPr>
          <w:p w14:paraId="2B024A9B" w14:textId="1FAEE342" w:rsidR="007E1E63" w:rsidRPr="007E1E63" w:rsidRDefault="007E1E63" w:rsidP="007E1E63">
            <w:pPr>
              <w:rPr>
                <w:rFonts w:asciiTheme="majorBidi" w:hAnsiTheme="majorBidi" w:cstheme="majorBidi"/>
                <w:color w:val="000000"/>
                <w:kern w:val="2"/>
                <w:sz w:val="20"/>
                <w:szCs w:val="20"/>
                <w14:ligatures w14:val="standardContextual"/>
              </w:rPr>
            </w:pPr>
            <w:r w:rsidRPr="007E1E63">
              <w:rPr>
                <w:rFonts w:asciiTheme="majorBidi" w:hAnsiTheme="majorBidi" w:cstheme="majorBidi"/>
                <w:sz w:val="20"/>
                <w:szCs w:val="20"/>
              </w:rPr>
              <w:t xml:space="preserve">Good </w:t>
            </w:r>
          </w:p>
        </w:tc>
        <w:tc>
          <w:tcPr>
            <w:tcW w:w="322" w:type="pct"/>
            <w:noWrap/>
          </w:tcPr>
          <w:p w14:paraId="11F4F2C7"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17</w:t>
            </w:r>
          </w:p>
        </w:tc>
        <w:tc>
          <w:tcPr>
            <w:tcW w:w="401" w:type="pct"/>
            <w:noWrap/>
          </w:tcPr>
          <w:p w14:paraId="7D12874B"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36,2</w:t>
            </w:r>
          </w:p>
        </w:tc>
        <w:tc>
          <w:tcPr>
            <w:tcW w:w="354" w:type="pct"/>
            <w:noWrap/>
          </w:tcPr>
          <w:p w14:paraId="4ADD41A1"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0</w:t>
            </w:r>
          </w:p>
        </w:tc>
        <w:tc>
          <w:tcPr>
            <w:tcW w:w="356" w:type="pct"/>
            <w:noWrap/>
          </w:tcPr>
          <w:p w14:paraId="252BA138"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0</w:t>
            </w:r>
          </w:p>
        </w:tc>
        <w:tc>
          <w:tcPr>
            <w:tcW w:w="410" w:type="pct"/>
          </w:tcPr>
          <w:p w14:paraId="15D4B21F" w14:textId="77777777" w:rsidR="007E1E63" w:rsidRPr="007E1E63" w:rsidRDefault="007E1E63" w:rsidP="007E1E63">
            <w:pPr>
              <w:jc w:val="center"/>
              <w:rPr>
                <w:rFonts w:asciiTheme="majorBidi" w:hAnsiTheme="majorBidi" w:cstheme="majorBidi"/>
                <w:sz w:val="20"/>
                <w:szCs w:val="20"/>
              </w:rPr>
            </w:pPr>
            <w:r w:rsidRPr="007E1E63">
              <w:rPr>
                <w:rFonts w:asciiTheme="majorBidi" w:hAnsiTheme="majorBidi" w:cstheme="majorBidi"/>
                <w:sz w:val="20"/>
                <w:szCs w:val="20"/>
              </w:rPr>
              <w:t>0</w:t>
            </w:r>
          </w:p>
        </w:tc>
        <w:tc>
          <w:tcPr>
            <w:tcW w:w="493" w:type="pct"/>
          </w:tcPr>
          <w:p w14:paraId="1BC1FB66" w14:textId="77777777" w:rsidR="007E1E63" w:rsidRPr="007E1E63" w:rsidRDefault="007E1E63" w:rsidP="007E1E63">
            <w:pPr>
              <w:jc w:val="center"/>
              <w:rPr>
                <w:rFonts w:asciiTheme="majorBidi" w:hAnsiTheme="majorBidi" w:cstheme="majorBidi"/>
                <w:sz w:val="20"/>
                <w:szCs w:val="20"/>
              </w:rPr>
            </w:pPr>
            <w:r w:rsidRPr="007E1E63">
              <w:rPr>
                <w:rFonts w:asciiTheme="majorBidi" w:hAnsiTheme="majorBidi" w:cstheme="majorBidi"/>
                <w:sz w:val="20"/>
                <w:szCs w:val="20"/>
              </w:rPr>
              <w:t>0</w:t>
            </w:r>
          </w:p>
        </w:tc>
        <w:tc>
          <w:tcPr>
            <w:tcW w:w="397" w:type="pct"/>
          </w:tcPr>
          <w:p w14:paraId="7BD62B01"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17</w:t>
            </w:r>
          </w:p>
        </w:tc>
        <w:tc>
          <w:tcPr>
            <w:tcW w:w="414" w:type="pct"/>
          </w:tcPr>
          <w:p w14:paraId="623CB2FB"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63,8</w:t>
            </w:r>
          </w:p>
        </w:tc>
        <w:tc>
          <w:tcPr>
            <w:tcW w:w="476" w:type="pct"/>
            <w:vMerge w:val="restart"/>
          </w:tcPr>
          <w:p w14:paraId="4DAB3D7F" w14:textId="77777777" w:rsidR="007E1E63" w:rsidRPr="007E1E63" w:rsidRDefault="007E1E63" w:rsidP="007E1E63">
            <w:pPr>
              <w:rPr>
                <w:rFonts w:asciiTheme="majorBidi" w:hAnsiTheme="majorBidi" w:cstheme="majorBidi"/>
                <w:color w:val="000000"/>
                <w:kern w:val="2"/>
                <w:sz w:val="20"/>
                <w:szCs w:val="20"/>
                <w14:ligatures w14:val="standardContextual"/>
              </w:rPr>
            </w:pPr>
          </w:p>
          <w:p w14:paraId="3D6303B5" w14:textId="77777777" w:rsidR="007E1E63" w:rsidRPr="007E1E63" w:rsidRDefault="007E1E63" w:rsidP="007E1E63">
            <w:pPr>
              <w:rPr>
                <w:rFonts w:asciiTheme="majorBidi" w:hAnsiTheme="majorBidi" w:cstheme="majorBidi"/>
                <w:b/>
                <w:bCs/>
                <w:color w:val="000000"/>
                <w:kern w:val="2"/>
                <w:sz w:val="20"/>
                <w:szCs w:val="20"/>
                <w14:ligatures w14:val="standardContextual"/>
              </w:rPr>
            </w:pPr>
            <w:r w:rsidRPr="007E1E63">
              <w:rPr>
                <w:rFonts w:asciiTheme="majorBidi" w:hAnsiTheme="majorBidi" w:cstheme="majorBidi"/>
                <w:b/>
                <w:bCs/>
                <w:color w:val="000000"/>
                <w:kern w:val="2"/>
                <w:sz w:val="20"/>
                <w:szCs w:val="20"/>
                <w14:ligatures w14:val="standardContextual"/>
              </w:rPr>
              <w:t>0,553</w:t>
            </w:r>
          </w:p>
        </w:tc>
      </w:tr>
      <w:tr w:rsidR="007E1E63" w:rsidRPr="007E1E63" w14:paraId="55E172B6" w14:textId="77777777" w:rsidTr="007E1E63">
        <w:trPr>
          <w:trHeight w:val="426"/>
        </w:trPr>
        <w:tc>
          <w:tcPr>
            <w:tcW w:w="1377" w:type="pct"/>
            <w:noWrap/>
          </w:tcPr>
          <w:p w14:paraId="718A9DC4" w14:textId="27AA098E" w:rsidR="007E1E63" w:rsidRPr="007E1E63" w:rsidRDefault="007E1E63" w:rsidP="007E1E63">
            <w:pPr>
              <w:rPr>
                <w:rFonts w:asciiTheme="majorBidi" w:hAnsiTheme="majorBidi" w:cstheme="majorBidi"/>
                <w:color w:val="000000"/>
                <w:kern w:val="2"/>
                <w:sz w:val="20"/>
                <w:szCs w:val="20"/>
                <w14:ligatures w14:val="standardContextual"/>
              </w:rPr>
            </w:pPr>
            <w:r w:rsidRPr="007E1E63">
              <w:rPr>
                <w:rFonts w:asciiTheme="majorBidi" w:hAnsiTheme="majorBidi" w:cstheme="majorBidi"/>
                <w:sz w:val="20"/>
                <w:szCs w:val="20"/>
              </w:rPr>
              <w:t xml:space="preserve">Not so good </w:t>
            </w:r>
          </w:p>
        </w:tc>
        <w:tc>
          <w:tcPr>
            <w:tcW w:w="322" w:type="pct"/>
            <w:noWrap/>
          </w:tcPr>
          <w:p w14:paraId="6DD35ED0"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28</w:t>
            </w:r>
          </w:p>
        </w:tc>
        <w:tc>
          <w:tcPr>
            <w:tcW w:w="401" w:type="pct"/>
            <w:noWrap/>
          </w:tcPr>
          <w:p w14:paraId="60E94014"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59,8</w:t>
            </w:r>
          </w:p>
        </w:tc>
        <w:tc>
          <w:tcPr>
            <w:tcW w:w="354" w:type="pct"/>
            <w:noWrap/>
          </w:tcPr>
          <w:p w14:paraId="6F4C3C78"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1</w:t>
            </w:r>
          </w:p>
        </w:tc>
        <w:tc>
          <w:tcPr>
            <w:tcW w:w="356" w:type="pct"/>
            <w:noWrap/>
          </w:tcPr>
          <w:p w14:paraId="5AB8B570"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2,1</w:t>
            </w:r>
          </w:p>
        </w:tc>
        <w:tc>
          <w:tcPr>
            <w:tcW w:w="410" w:type="pct"/>
          </w:tcPr>
          <w:p w14:paraId="7B156E9D" w14:textId="77777777" w:rsidR="007E1E63" w:rsidRPr="007E1E63" w:rsidRDefault="007E1E63" w:rsidP="007E1E63">
            <w:pPr>
              <w:jc w:val="center"/>
              <w:rPr>
                <w:rFonts w:asciiTheme="majorBidi" w:hAnsiTheme="majorBidi" w:cstheme="majorBidi"/>
                <w:sz w:val="20"/>
                <w:szCs w:val="20"/>
              </w:rPr>
            </w:pPr>
            <w:r w:rsidRPr="007E1E63">
              <w:rPr>
                <w:rFonts w:asciiTheme="majorBidi" w:hAnsiTheme="majorBidi" w:cstheme="majorBidi"/>
                <w:sz w:val="20"/>
                <w:szCs w:val="20"/>
              </w:rPr>
              <w:t>1</w:t>
            </w:r>
          </w:p>
        </w:tc>
        <w:tc>
          <w:tcPr>
            <w:tcW w:w="493" w:type="pct"/>
          </w:tcPr>
          <w:p w14:paraId="00417094" w14:textId="77777777" w:rsidR="007E1E63" w:rsidRPr="007E1E63" w:rsidRDefault="007E1E63" w:rsidP="007E1E63">
            <w:pPr>
              <w:jc w:val="center"/>
              <w:rPr>
                <w:rFonts w:asciiTheme="majorBidi" w:hAnsiTheme="majorBidi" w:cstheme="majorBidi"/>
                <w:sz w:val="20"/>
                <w:szCs w:val="20"/>
              </w:rPr>
            </w:pPr>
            <w:r w:rsidRPr="007E1E63">
              <w:rPr>
                <w:rFonts w:asciiTheme="majorBidi" w:hAnsiTheme="majorBidi" w:cstheme="majorBidi"/>
                <w:sz w:val="20"/>
                <w:szCs w:val="20"/>
              </w:rPr>
              <w:t>2,1</w:t>
            </w:r>
          </w:p>
        </w:tc>
        <w:tc>
          <w:tcPr>
            <w:tcW w:w="397" w:type="pct"/>
          </w:tcPr>
          <w:p w14:paraId="698894D6"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30</w:t>
            </w:r>
          </w:p>
        </w:tc>
        <w:tc>
          <w:tcPr>
            <w:tcW w:w="414" w:type="pct"/>
          </w:tcPr>
          <w:p w14:paraId="37C2C2FD" w14:textId="77777777" w:rsidR="007E1E63" w:rsidRPr="007E1E63" w:rsidRDefault="007E1E63" w:rsidP="007E1E63">
            <w:pPr>
              <w:jc w:val="center"/>
              <w:rPr>
                <w:rFonts w:asciiTheme="majorBidi" w:hAnsiTheme="majorBidi" w:cstheme="majorBidi"/>
                <w:color w:val="000000"/>
                <w:kern w:val="2"/>
                <w:sz w:val="20"/>
                <w:szCs w:val="20"/>
                <w14:ligatures w14:val="standardContextual"/>
              </w:rPr>
            </w:pPr>
            <w:r w:rsidRPr="007E1E63">
              <w:rPr>
                <w:rFonts w:asciiTheme="majorBidi" w:hAnsiTheme="majorBidi" w:cstheme="majorBidi"/>
                <w:color w:val="000000"/>
                <w:kern w:val="2"/>
                <w:sz w:val="20"/>
                <w:szCs w:val="20"/>
                <w14:ligatures w14:val="standardContextual"/>
              </w:rPr>
              <w:t>36,2</w:t>
            </w:r>
          </w:p>
        </w:tc>
        <w:tc>
          <w:tcPr>
            <w:tcW w:w="476" w:type="pct"/>
            <w:vMerge/>
          </w:tcPr>
          <w:p w14:paraId="45BF45B1" w14:textId="77777777" w:rsidR="007E1E63" w:rsidRPr="007E1E63" w:rsidRDefault="007E1E63" w:rsidP="007E1E63">
            <w:pPr>
              <w:rPr>
                <w:rFonts w:asciiTheme="majorBidi" w:hAnsiTheme="majorBidi" w:cstheme="majorBidi"/>
                <w:color w:val="000000"/>
                <w:kern w:val="2"/>
                <w:sz w:val="20"/>
                <w:szCs w:val="20"/>
                <w14:ligatures w14:val="standardContextual"/>
              </w:rPr>
            </w:pPr>
          </w:p>
        </w:tc>
      </w:tr>
      <w:tr w:rsidR="007E1E63" w:rsidRPr="007E1E63" w14:paraId="2E988538" w14:textId="77777777" w:rsidTr="007E1E63">
        <w:trPr>
          <w:trHeight w:val="426"/>
        </w:trPr>
        <w:tc>
          <w:tcPr>
            <w:tcW w:w="1377" w:type="pct"/>
            <w:noWrap/>
          </w:tcPr>
          <w:p w14:paraId="44FAA109" w14:textId="6A41C445" w:rsidR="007E1E63" w:rsidRPr="007E1E63" w:rsidRDefault="007E1E63" w:rsidP="007E1E63">
            <w:pPr>
              <w:rPr>
                <w:rFonts w:asciiTheme="majorBidi" w:hAnsiTheme="majorBidi" w:cstheme="majorBidi"/>
                <w:b/>
                <w:bCs/>
                <w:color w:val="000000"/>
                <w:kern w:val="2"/>
                <w:sz w:val="20"/>
                <w:szCs w:val="20"/>
                <w14:ligatures w14:val="standardContextual"/>
              </w:rPr>
            </w:pPr>
            <w:r w:rsidRPr="007E1E63">
              <w:rPr>
                <w:rFonts w:asciiTheme="majorBidi" w:hAnsiTheme="majorBidi" w:cstheme="majorBidi"/>
                <w:b/>
                <w:bCs/>
                <w:sz w:val="20"/>
                <w:szCs w:val="20"/>
              </w:rPr>
              <w:t xml:space="preserve">Total </w:t>
            </w:r>
          </w:p>
        </w:tc>
        <w:tc>
          <w:tcPr>
            <w:tcW w:w="322" w:type="pct"/>
            <w:noWrap/>
          </w:tcPr>
          <w:p w14:paraId="5E00A5D8"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r w:rsidRPr="007E1E63">
              <w:rPr>
                <w:rFonts w:asciiTheme="majorBidi" w:hAnsiTheme="majorBidi" w:cstheme="majorBidi"/>
                <w:b/>
                <w:bCs/>
                <w:color w:val="000000"/>
                <w:kern w:val="2"/>
                <w:sz w:val="20"/>
                <w:szCs w:val="20"/>
                <w14:ligatures w14:val="standardContextual"/>
              </w:rPr>
              <w:t>45</w:t>
            </w:r>
          </w:p>
        </w:tc>
        <w:tc>
          <w:tcPr>
            <w:tcW w:w="401" w:type="pct"/>
            <w:noWrap/>
          </w:tcPr>
          <w:p w14:paraId="59E7258F"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r w:rsidRPr="007E1E63">
              <w:rPr>
                <w:rFonts w:asciiTheme="majorBidi" w:hAnsiTheme="majorBidi" w:cstheme="majorBidi"/>
                <w:b/>
                <w:bCs/>
                <w:color w:val="000000"/>
                <w:kern w:val="2"/>
                <w:sz w:val="20"/>
                <w:szCs w:val="20"/>
                <w14:ligatures w14:val="standardContextual"/>
              </w:rPr>
              <w:t>95,8</w:t>
            </w:r>
          </w:p>
        </w:tc>
        <w:tc>
          <w:tcPr>
            <w:tcW w:w="354" w:type="pct"/>
            <w:noWrap/>
          </w:tcPr>
          <w:p w14:paraId="1398D3D7"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r w:rsidRPr="007E1E63">
              <w:rPr>
                <w:rFonts w:asciiTheme="majorBidi" w:hAnsiTheme="majorBidi" w:cstheme="majorBidi"/>
                <w:b/>
                <w:bCs/>
                <w:color w:val="000000"/>
                <w:kern w:val="2"/>
                <w:sz w:val="20"/>
                <w:szCs w:val="20"/>
                <w14:ligatures w14:val="standardContextual"/>
              </w:rPr>
              <w:t>1</w:t>
            </w:r>
          </w:p>
        </w:tc>
        <w:tc>
          <w:tcPr>
            <w:tcW w:w="356" w:type="pct"/>
            <w:noWrap/>
          </w:tcPr>
          <w:p w14:paraId="6903A05E"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r w:rsidRPr="007E1E63">
              <w:rPr>
                <w:rFonts w:asciiTheme="majorBidi" w:hAnsiTheme="majorBidi" w:cstheme="majorBidi"/>
                <w:b/>
                <w:bCs/>
                <w:color w:val="000000"/>
                <w:kern w:val="2"/>
                <w:sz w:val="20"/>
                <w:szCs w:val="20"/>
                <w14:ligatures w14:val="standardContextual"/>
              </w:rPr>
              <w:t>2,1</w:t>
            </w:r>
          </w:p>
        </w:tc>
        <w:tc>
          <w:tcPr>
            <w:tcW w:w="410" w:type="pct"/>
          </w:tcPr>
          <w:p w14:paraId="4B2C1801" w14:textId="77777777" w:rsidR="007E1E63" w:rsidRPr="007E1E63" w:rsidRDefault="007E1E63" w:rsidP="007E1E63">
            <w:pPr>
              <w:jc w:val="center"/>
              <w:rPr>
                <w:rFonts w:asciiTheme="majorBidi" w:hAnsiTheme="majorBidi" w:cstheme="majorBidi"/>
                <w:b/>
                <w:bCs/>
                <w:sz w:val="20"/>
                <w:szCs w:val="20"/>
              </w:rPr>
            </w:pPr>
            <w:r w:rsidRPr="007E1E63">
              <w:rPr>
                <w:rFonts w:asciiTheme="majorBidi" w:hAnsiTheme="majorBidi" w:cstheme="majorBidi"/>
                <w:b/>
                <w:bCs/>
                <w:sz w:val="20"/>
                <w:szCs w:val="20"/>
              </w:rPr>
              <w:t>1</w:t>
            </w:r>
          </w:p>
        </w:tc>
        <w:tc>
          <w:tcPr>
            <w:tcW w:w="493" w:type="pct"/>
          </w:tcPr>
          <w:p w14:paraId="75A1C0BE" w14:textId="77777777" w:rsidR="007E1E63" w:rsidRPr="007E1E63" w:rsidRDefault="007E1E63" w:rsidP="007E1E63">
            <w:pPr>
              <w:jc w:val="center"/>
              <w:rPr>
                <w:rFonts w:asciiTheme="majorBidi" w:hAnsiTheme="majorBidi" w:cstheme="majorBidi"/>
                <w:b/>
                <w:bCs/>
                <w:sz w:val="20"/>
                <w:szCs w:val="20"/>
              </w:rPr>
            </w:pPr>
            <w:r w:rsidRPr="007E1E63">
              <w:rPr>
                <w:rFonts w:asciiTheme="majorBidi" w:hAnsiTheme="majorBidi" w:cstheme="majorBidi"/>
                <w:b/>
                <w:bCs/>
                <w:sz w:val="20"/>
                <w:szCs w:val="20"/>
              </w:rPr>
              <w:t>2,1</w:t>
            </w:r>
          </w:p>
        </w:tc>
        <w:tc>
          <w:tcPr>
            <w:tcW w:w="397" w:type="pct"/>
          </w:tcPr>
          <w:p w14:paraId="596C25D1"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r w:rsidRPr="007E1E63">
              <w:rPr>
                <w:rFonts w:asciiTheme="majorBidi" w:hAnsiTheme="majorBidi" w:cstheme="majorBidi"/>
                <w:b/>
                <w:bCs/>
                <w:color w:val="000000"/>
                <w:kern w:val="2"/>
                <w:sz w:val="20"/>
                <w:szCs w:val="20"/>
                <w14:ligatures w14:val="standardContextual"/>
              </w:rPr>
              <w:t>47</w:t>
            </w:r>
          </w:p>
        </w:tc>
        <w:tc>
          <w:tcPr>
            <w:tcW w:w="414" w:type="pct"/>
          </w:tcPr>
          <w:p w14:paraId="24F3B93D" w14:textId="77777777" w:rsidR="007E1E63" w:rsidRPr="007E1E63" w:rsidRDefault="007E1E63" w:rsidP="007E1E63">
            <w:pPr>
              <w:jc w:val="center"/>
              <w:rPr>
                <w:rFonts w:asciiTheme="majorBidi" w:hAnsiTheme="majorBidi" w:cstheme="majorBidi"/>
                <w:b/>
                <w:bCs/>
                <w:color w:val="000000"/>
                <w:kern w:val="2"/>
                <w:sz w:val="20"/>
                <w:szCs w:val="20"/>
                <w14:ligatures w14:val="standardContextual"/>
              </w:rPr>
            </w:pPr>
            <w:r w:rsidRPr="007E1E63">
              <w:rPr>
                <w:rFonts w:asciiTheme="majorBidi" w:hAnsiTheme="majorBidi" w:cstheme="majorBidi"/>
                <w:b/>
                <w:bCs/>
                <w:color w:val="000000"/>
                <w:kern w:val="2"/>
                <w:sz w:val="20"/>
                <w:szCs w:val="20"/>
                <w14:ligatures w14:val="standardContextual"/>
              </w:rPr>
              <w:t>100</w:t>
            </w:r>
          </w:p>
        </w:tc>
        <w:tc>
          <w:tcPr>
            <w:tcW w:w="476" w:type="pct"/>
          </w:tcPr>
          <w:p w14:paraId="35162BBB" w14:textId="77777777" w:rsidR="007E1E63" w:rsidRPr="007E1E63" w:rsidRDefault="007E1E63" w:rsidP="007E1E63">
            <w:pPr>
              <w:rPr>
                <w:rFonts w:asciiTheme="majorBidi" w:hAnsiTheme="majorBidi" w:cstheme="majorBidi"/>
                <w:color w:val="000000"/>
                <w:kern w:val="2"/>
                <w:sz w:val="20"/>
                <w:szCs w:val="20"/>
                <w14:ligatures w14:val="standardContextual"/>
              </w:rPr>
            </w:pPr>
          </w:p>
        </w:tc>
      </w:tr>
    </w:tbl>
    <w:p w14:paraId="13643D2D" w14:textId="77777777" w:rsidR="00430B84" w:rsidRPr="006E7FDF" w:rsidRDefault="00430B84" w:rsidP="00430B84">
      <w:pPr>
        <w:pStyle w:val="ListParagraph"/>
        <w:tabs>
          <w:tab w:val="left" w:pos="663"/>
        </w:tabs>
        <w:ind w:left="664" w:firstLine="0"/>
        <w:rPr>
          <w:rFonts w:asciiTheme="majorBidi" w:hAnsiTheme="majorBidi" w:cstheme="majorBidi"/>
        </w:rPr>
      </w:pPr>
    </w:p>
    <w:p w14:paraId="3B87B116" w14:textId="77777777" w:rsidR="007C2571" w:rsidRDefault="007C2571" w:rsidP="00AE58E3">
      <w:pPr>
        <w:pStyle w:val="zzz"/>
        <w:spacing w:after="240" w:line="360" w:lineRule="auto"/>
        <w:ind w:left="142" w:firstLine="0"/>
        <w:rPr>
          <w:rFonts w:asciiTheme="majorBidi" w:hAnsiTheme="majorBidi" w:cstheme="majorBidi"/>
          <w:sz w:val="22"/>
          <w:szCs w:val="22"/>
        </w:rPr>
        <w:sectPr w:rsidR="007C2571" w:rsidSect="002965D7">
          <w:type w:val="continuous"/>
          <w:pgSz w:w="11910" w:h="16840"/>
          <w:pgMar w:top="1000" w:right="1417" w:bottom="280" w:left="1275" w:header="1440" w:footer="1068" w:gutter="0"/>
          <w:cols w:space="720"/>
        </w:sectPr>
      </w:pPr>
    </w:p>
    <w:p w14:paraId="01CAC044" w14:textId="117D490E" w:rsidR="007E1E63" w:rsidRPr="007E1E63" w:rsidRDefault="007E1E63" w:rsidP="005B0913">
      <w:pPr>
        <w:pStyle w:val="NoSpacing"/>
        <w:spacing w:after="240" w:line="360" w:lineRule="auto"/>
        <w:ind w:left="142" w:firstLine="0"/>
        <w:rPr>
          <w:sz w:val="22"/>
          <w:szCs w:val="22"/>
        </w:rPr>
      </w:pPr>
      <w:r w:rsidRPr="007E1E63">
        <w:rPr>
          <w:sz w:val="22"/>
          <w:szCs w:val="22"/>
        </w:rPr>
        <w:t xml:space="preserve">Based on Table 3, the results show that most respondents who experienced new tuberculosis cases had a housing density in the dense category, with 13 respondents (27.7%), and in the non-dense category, with 32 respondents (68.1%). Meanwhile, no cases of tuberculosis recurrence were found in the non-dense category, but one respondent (2.1%) in the dense </w:t>
      </w:r>
      <w:r w:rsidRPr="007E1E63">
        <w:rPr>
          <w:sz w:val="22"/>
          <w:szCs w:val="22"/>
        </w:rPr>
        <w:t xml:space="preserve">category experienced tuberculosis recurrence. Additionally, one respondent (2.1%) in the non-dense category experienced treatment failure for tuberculosis, while no cases of treatment failure were found in the dense category. </w:t>
      </w:r>
      <w:r w:rsidR="00CB107C" w:rsidRPr="00CB107C">
        <w:rPr>
          <w:sz w:val="22"/>
          <w:szCs w:val="22"/>
          <w:lang w:val="en-US"/>
        </w:rPr>
        <w:t>According to the Chi-Square analysis, the p-value obtained was 0.</w:t>
      </w:r>
      <w:r w:rsidR="00CB107C">
        <w:rPr>
          <w:sz w:val="22"/>
          <w:szCs w:val="22"/>
          <w:lang w:val="en-US"/>
        </w:rPr>
        <w:t xml:space="preserve">247 </w:t>
      </w:r>
      <w:r w:rsidR="00CB107C" w:rsidRPr="00CB107C">
        <w:rPr>
          <w:sz w:val="22"/>
          <w:szCs w:val="22"/>
          <w:lang w:val="en-US"/>
        </w:rPr>
        <w:t>suggesting statistical significance</w:t>
      </w:r>
      <w:r w:rsidR="00CB107C">
        <w:rPr>
          <w:sz w:val="22"/>
          <w:szCs w:val="22"/>
        </w:rPr>
        <w:t xml:space="preserve"> </w:t>
      </w:r>
      <w:r w:rsidRPr="007E1E63">
        <w:rPr>
          <w:sz w:val="22"/>
          <w:szCs w:val="22"/>
        </w:rPr>
        <w:t xml:space="preserve">with α = 0.05, indicating </w:t>
      </w:r>
      <w:r w:rsidR="00CB107C">
        <w:rPr>
          <w:sz w:val="22"/>
          <w:szCs w:val="22"/>
          <w:lang w:val="en-US"/>
        </w:rPr>
        <w:t>t</w:t>
      </w:r>
      <w:r w:rsidR="00CB107C" w:rsidRPr="00CB107C">
        <w:rPr>
          <w:sz w:val="22"/>
          <w:szCs w:val="22"/>
          <w:lang w:val="en-US"/>
        </w:rPr>
        <w:t xml:space="preserve">hat </w:t>
      </w:r>
      <w:r w:rsidR="00406647" w:rsidRPr="00406647">
        <w:rPr>
          <w:sz w:val="22"/>
          <w:szCs w:val="22"/>
          <w:lang w:val="en-US"/>
        </w:rPr>
        <w:t xml:space="preserve">no statistically </w:t>
      </w:r>
      <w:r w:rsidR="00406647" w:rsidRPr="00406647">
        <w:rPr>
          <w:sz w:val="22"/>
          <w:szCs w:val="22"/>
          <w:lang w:val="en-US"/>
        </w:rPr>
        <w:lastRenderedPageBreak/>
        <w:t>relevant connection</w:t>
      </w:r>
      <w:r w:rsidR="00CB107C" w:rsidRPr="00CB107C">
        <w:rPr>
          <w:sz w:val="22"/>
          <w:szCs w:val="22"/>
          <w:lang w:val="en-US"/>
        </w:rPr>
        <w:t xml:space="preserve"> exists between</w:t>
      </w:r>
      <w:r w:rsidRPr="007E1E63">
        <w:rPr>
          <w:sz w:val="22"/>
          <w:szCs w:val="22"/>
        </w:rPr>
        <w:t xml:space="preserve"> housing density and tuberculosis incidence in the service area of the Johan Pahlawan Health Center, Aceh Barat District. </w:t>
      </w:r>
    </w:p>
    <w:p w14:paraId="2F3C9459" w14:textId="76CC0C89" w:rsidR="008822AB" w:rsidRPr="007E1E63" w:rsidRDefault="00406647" w:rsidP="008822AB">
      <w:pPr>
        <w:pStyle w:val="NoSpacing"/>
        <w:spacing w:after="240" w:line="360" w:lineRule="auto"/>
        <w:ind w:left="142" w:firstLine="0"/>
        <w:rPr>
          <w:sz w:val="22"/>
          <w:szCs w:val="22"/>
        </w:rPr>
      </w:pPr>
      <w:r>
        <w:rPr>
          <w:sz w:val="22"/>
          <w:szCs w:val="22"/>
        </w:rPr>
        <w:t>According to the</w:t>
      </w:r>
      <w:r w:rsidR="007E1E63" w:rsidRPr="007E1E63">
        <w:rPr>
          <w:sz w:val="22"/>
          <w:szCs w:val="22"/>
        </w:rPr>
        <w:t xml:space="preserve"> economic status variable, it was found that the majority of new tuberculosis cases occurred among respondents with low economic status, totaling 35 respondents (74.5%), while 10 respondents (21.3%) were from the high economic status group. In the high economic status category, no cases of tuberculosis recurrence were found, while in the low economic status category, 1 respondent (2.1%) experienced tuberculosis recurrence. Meanwhile, in cases of tuberculosis treatment failure, 1 respondent (2.1%) was found in the high economic status category, and no cases of tuberculosis treatment failure were found in the low economic status category. Based on the </w:t>
      </w:r>
      <w:r w:rsidR="00596A22">
        <w:rPr>
          <w:sz w:val="22"/>
          <w:szCs w:val="22"/>
          <w:lang w:val="en-US"/>
        </w:rPr>
        <w:t>f</w:t>
      </w:r>
      <w:r w:rsidR="00596A22" w:rsidRPr="00596A22">
        <w:rPr>
          <w:sz w:val="22"/>
          <w:szCs w:val="22"/>
          <w:lang w:val="en-US"/>
        </w:rPr>
        <w:t>indings from the Chi-Square analysis</w:t>
      </w:r>
      <w:r w:rsidR="007E1E63" w:rsidRPr="007E1E63">
        <w:rPr>
          <w:sz w:val="22"/>
          <w:szCs w:val="22"/>
        </w:rPr>
        <w:t>, the p-value was 0.164 with an α value of 0.05, indicating that there was no association between economic status and tuberculosis incidence in the Johan Pahlawan Health Center Work Area, Aceh Barat District.</w:t>
      </w:r>
    </w:p>
    <w:p w14:paraId="31C29827" w14:textId="38AE6023" w:rsidR="007E1E63" w:rsidRPr="007E1E63" w:rsidRDefault="007E1E63" w:rsidP="005B0913">
      <w:pPr>
        <w:pStyle w:val="NoSpacing"/>
        <w:spacing w:after="240" w:line="360" w:lineRule="auto"/>
        <w:ind w:left="142" w:firstLine="0"/>
        <w:rPr>
          <w:sz w:val="22"/>
          <w:szCs w:val="22"/>
        </w:rPr>
      </w:pPr>
      <w:r w:rsidRPr="007E1E63">
        <w:rPr>
          <w:sz w:val="22"/>
          <w:szCs w:val="22"/>
        </w:rPr>
        <w:t xml:space="preserve">Regarding nutritional status, new tuberculosis cases were more prevalent in the underweight category, with 25 respondents (53.2%), while in the normal weight category, there were 17 respondents (36.2%), and in the overweight category, there were 3 respondents (6.4%). Meanwhile, in cases of tuberculosis relapse, there was 1 respondent (2.1%) in the normal weight category, while no cases of tuberculosis relapse were found in the overweight and underweight categories. Similarly, in cases of </w:t>
      </w:r>
      <w:r w:rsidRPr="007E1E63">
        <w:rPr>
          <w:sz w:val="22"/>
          <w:szCs w:val="22"/>
        </w:rPr>
        <w:t xml:space="preserve">treatment failure for tuberculosis, there was 1 respondent (2.1%) in the normal weight category, but no cases of treatment failure were found in the overweight and underweight categories. </w:t>
      </w:r>
      <w:r w:rsidR="00D43A06" w:rsidRPr="00D43A06">
        <w:rPr>
          <w:sz w:val="22"/>
          <w:szCs w:val="22"/>
          <w:lang w:val="en-US"/>
        </w:rPr>
        <w:t>The Chi-Square analysis resulted in a p-value of 0.545, indicating a lack of statistical significance</w:t>
      </w:r>
      <w:r w:rsidR="00D43A06">
        <w:rPr>
          <w:sz w:val="22"/>
          <w:szCs w:val="22"/>
          <w:lang w:val="en-US"/>
        </w:rPr>
        <w:t>,</w:t>
      </w:r>
      <w:r w:rsidRPr="007E1E63">
        <w:rPr>
          <w:sz w:val="22"/>
          <w:szCs w:val="22"/>
        </w:rPr>
        <w:t xml:space="preserve"> with an α value of 0.05, indicating that there was no association between nutritional status and tuberculosis cases in the Johan Pahlawan Health Center Work Area, Aceh Barat District. </w:t>
      </w:r>
    </w:p>
    <w:p w14:paraId="1153D495" w14:textId="7230A843" w:rsidR="007E1E63" w:rsidRDefault="007E1E63" w:rsidP="005B0913">
      <w:pPr>
        <w:pStyle w:val="NoSpacing"/>
        <w:spacing w:after="240" w:line="360" w:lineRule="auto"/>
        <w:ind w:left="142" w:firstLine="0"/>
        <w:rPr>
          <w:sz w:val="22"/>
          <w:szCs w:val="22"/>
        </w:rPr>
      </w:pPr>
      <w:r w:rsidRPr="007E1E63">
        <w:rPr>
          <w:sz w:val="22"/>
          <w:szCs w:val="22"/>
        </w:rPr>
        <w:t xml:space="preserve">The knowledge variable showed that most respondents with a poor level of knowledge about new tuberculosis cases were 28 respondents (59.6%), while in the good knowledge category, there were 17 respondents (36.2%) who experienced new tuberculosis cases. Meanwhile, in the good knowledge category, no cases of tuberculosis recurrence were found, but in the poor knowledge category, 1 respondent (2.1%) experienced a case of tuberculosis recurrence. Meanwhile, in the good knowledge category, no cases of tuberculosis treatment failure were found, while in the poor knowledge category, 1 respondent (2.1%) experienced a case of tuberculosis treatment failure. </w:t>
      </w:r>
      <w:r w:rsidR="00406647" w:rsidRPr="00406647">
        <w:rPr>
          <w:sz w:val="22"/>
          <w:szCs w:val="22"/>
          <w:lang w:val="en-US"/>
        </w:rPr>
        <w:t>Chi-Square testing revealed a p-value of 0.553, implying no statistically significant difference was observed</w:t>
      </w:r>
      <w:r w:rsidR="00406647">
        <w:rPr>
          <w:sz w:val="22"/>
          <w:szCs w:val="22"/>
          <w:lang w:val="en-US"/>
        </w:rPr>
        <w:t>,</w:t>
      </w:r>
      <w:r w:rsidRPr="007E1E63">
        <w:rPr>
          <w:sz w:val="22"/>
          <w:szCs w:val="22"/>
        </w:rPr>
        <w:t xml:space="preserve"> with an α value of 0.05, indicating that there is no association between knowledge and tuberculosis incidence in the Johan Pahlawan Health Center Work Area, Aceh Barat District.</w:t>
      </w:r>
    </w:p>
    <w:p w14:paraId="676C7886" w14:textId="47588F36" w:rsidR="0042388F" w:rsidRPr="0042388F" w:rsidRDefault="0042388F" w:rsidP="00014AC1">
      <w:pPr>
        <w:pStyle w:val="Heading2"/>
        <w:numPr>
          <w:ilvl w:val="1"/>
          <w:numId w:val="11"/>
        </w:numPr>
        <w:tabs>
          <w:tab w:val="left" w:pos="525"/>
        </w:tabs>
        <w:ind w:left="567" w:hanging="425"/>
        <w:rPr>
          <w:rFonts w:ascii="Arial" w:hAnsi="Arial"/>
        </w:rPr>
      </w:pPr>
      <w:r w:rsidRPr="0083286B">
        <w:rPr>
          <w:rFonts w:asciiTheme="majorBidi" w:hAnsiTheme="majorBidi" w:cstheme="majorBidi"/>
          <w:lang w:val="ms"/>
        </w:rPr>
        <w:t>Dis</w:t>
      </w:r>
      <w:r>
        <w:rPr>
          <w:rFonts w:asciiTheme="majorBidi" w:hAnsiTheme="majorBidi" w:cstheme="majorBidi"/>
          <w:lang w:val="ms"/>
        </w:rPr>
        <w:t>cussion</w:t>
      </w:r>
    </w:p>
    <w:p w14:paraId="3F8AAB6D" w14:textId="4147EF22" w:rsidR="0042388F" w:rsidRPr="00014AC1" w:rsidRDefault="0042388F" w:rsidP="00014AC1">
      <w:pPr>
        <w:pStyle w:val="Heading3"/>
        <w:numPr>
          <w:ilvl w:val="0"/>
          <w:numId w:val="15"/>
        </w:numPr>
        <w:spacing w:after="240"/>
        <w:ind w:left="284" w:hanging="142"/>
        <w:jc w:val="both"/>
        <w:rPr>
          <w:b/>
          <w:bCs/>
        </w:rPr>
      </w:pPr>
      <w:r w:rsidRPr="00014AC1">
        <w:rPr>
          <w:b/>
          <w:bCs/>
        </w:rPr>
        <w:t>Relationship between Housing Density and Tuberculosis Incidence</w:t>
      </w:r>
    </w:p>
    <w:p w14:paraId="1DD09BDC" w14:textId="08B96A8D" w:rsidR="00014AC1" w:rsidRDefault="00294FCE" w:rsidP="00014AC1">
      <w:pPr>
        <w:pStyle w:val="NoSpacing"/>
        <w:spacing w:before="0" w:after="240" w:line="360" w:lineRule="auto"/>
        <w:ind w:left="142" w:firstLine="0"/>
        <w:rPr>
          <w:sz w:val="22"/>
          <w:szCs w:val="22"/>
        </w:rPr>
      </w:pPr>
      <w:r w:rsidRPr="00294FCE">
        <w:rPr>
          <w:sz w:val="22"/>
          <w:szCs w:val="22"/>
          <w:lang w:val="en-US"/>
        </w:rPr>
        <w:t xml:space="preserve">The research results demonstrate that a </w:t>
      </w:r>
      <w:r w:rsidRPr="00294FCE">
        <w:rPr>
          <w:sz w:val="22"/>
          <w:szCs w:val="22"/>
          <w:lang w:val="en-US"/>
        </w:rPr>
        <w:lastRenderedPageBreak/>
        <w:t>significant proportion of respondents</w:t>
      </w:r>
      <w:r w:rsidR="00014AC1" w:rsidRPr="00014AC1">
        <w:rPr>
          <w:sz w:val="22"/>
          <w:szCs w:val="22"/>
          <w:lang w:val="en-US"/>
        </w:rPr>
        <w:t xml:space="preserve"> who experienced new tuberculosis cases had a housing density level in the non-dense category, accounting for 70.2%, compared to respondents living in densely populated residential areas, which accounted for 29.8%. </w:t>
      </w:r>
      <w:r w:rsidR="00D43A06" w:rsidRPr="00D43A06">
        <w:rPr>
          <w:sz w:val="22"/>
          <w:szCs w:val="22"/>
          <w:lang w:val="en-US"/>
        </w:rPr>
        <w:t xml:space="preserve">The analysis revealed no meaningful statistical link between residential density and tuberculosis occurrence in the health service region </w:t>
      </w:r>
      <w:r w:rsidR="00014AC1" w:rsidRPr="00014AC1">
        <w:rPr>
          <w:sz w:val="22"/>
          <w:szCs w:val="22"/>
          <w:lang w:val="en-US"/>
        </w:rPr>
        <w:t xml:space="preserve">of the Johan </w:t>
      </w:r>
      <w:proofErr w:type="spellStart"/>
      <w:r w:rsidR="00014AC1" w:rsidRPr="00014AC1">
        <w:rPr>
          <w:sz w:val="22"/>
          <w:szCs w:val="22"/>
          <w:lang w:val="en-US"/>
        </w:rPr>
        <w:t>Pahlawan</w:t>
      </w:r>
      <w:proofErr w:type="spellEnd"/>
      <w:r w:rsidR="00014AC1" w:rsidRPr="00014AC1">
        <w:rPr>
          <w:sz w:val="22"/>
          <w:szCs w:val="22"/>
          <w:lang w:val="en-US"/>
        </w:rPr>
        <w:t xml:space="preserve"> Health Center in Aceh Barat District, with a p-value of 0.247 at a significance level</w:t>
      </w:r>
      <w:r w:rsidR="00014AC1">
        <w:rPr>
          <w:sz w:val="22"/>
          <w:szCs w:val="22"/>
          <w:lang w:val="en-US"/>
        </w:rPr>
        <w:t xml:space="preserve"> </w:t>
      </w:r>
      <w:r w:rsidR="00014AC1" w:rsidRPr="00014AC1">
        <w:rPr>
          <w:sz w:val="22"/>
          <w:szCs w:val="22"/>
          <w:lang w:val="en-US"/>
        </w:rPr>
        <w:t>of 0.05</w:t>
      </w:r>
      <w:r w:rsidR="00014AC1">
        <w:rPr>
          <w:sz w:val="22"/>
          <w:szCs w:val="22"/>
        </w:rPr>
        <w:t>.</w:t>
      </w:r>
    </w:p>
    <w:p w14:paraId="0B79639F" w14:textId="55836E6A" w:rsidR="00014AC1" w:rsidRPr="00014AC1" w:rsidRDefault="004A4ACF" w:rsidP="00014AC1">
      <w:pPr>
        <w:pStyle w:val="NoSpacing"/>
        <w:spacing w:before="0" w:after="240" w:line="360" w:lineRule="auto"/>
        <w:ind w:left="142" w:firstLine="0"/>
        <w:rPr>
          <w:lang w:val="ms-MY"/>
        </w:rPr>
      </w:pPr>
      <w:r w:rsidRPr="004A4ACF">
        <w:rPr>
          <w:lang w:val="en-US"/>
        </w:rPr>
        <w:t xml:space="preserve">This </w:t>
      </w:r>
      <w:r>
        <w:rPr>
          <w:lang w:val="en-US"/>
        </w:rPr>
        <w:t>study</w:t>
      </w:r>
      <w:r w:rsidRPr="004A4ACF">
        <w:rPr>
          <w:lang w:val="en-US"/>
        </w:rPr>
        <w:t xml:space="preserve"> aligns with the study carried out by</w:t>
      </w:r>
      <w:r w:rsidR="00014AC1" w:rsidRPr="00014AC1">
        <w:rPr>
          <w:lang w:val="ms-MY"/>
        </w:rPr>
        <w:t xml:space="preserve"> (Kusniawati et al., 2022), </w:t>
      </w:r>
      <w:r w:rsidR="004031D3" w:rsidRPr="004031D3">
        <w:rPr>
          <w:lang w:val="en-US"/>
        </w:rPr>
        <w:t xml:space="preserve">Which confirms the absence of a significant relationship between population density in households and the incidence of tuberculosis within the </w:t>
      </w:r>
      <w:proofErr w:type="spellStart"/>
      <w:r w:rsidR="004031D3" w:rsidRPr="004031D3">
        <w:rPr>
          <w:lang w:val="en-US"/>
        </w:rPr>
        <w:t>Sukajaya</w:t>
      </w:r>
      <w:proofErr w:type="spellEnd"/>
      <w:r w:rsidR="004031D3" w:rsidRPr="004031D3">
        <w:rPr>
          <w:lang w:val="en-US"/>
        </w:rPr>
        <w:t xml:space="preserve"> Community Health Center area of Bogor Regency</w:t>
      </w:r>
      <w:r w:rsidR="00014AC1" w:rsidRPr="00014AC1">
        <w:rPr>
          <w:lang w:val="ms-MY"/>
        </w:rPr>
        <w:t xml:space="preserve">, with a p-value of 0.154, meaning that housing density is not related to tuberculosis. as there are still many respondents, approximately 40% of those meeting the housing density criteria, who tested positive for TB. This could be attributed to poor living conditions and unhealthy lifestyles. </w:t>
      </w:r>
    </w:p>
    <w:p w14:paraId="438F3AE8" w14:textId="058D6A4E" w:rsidR="00014AC1" w:rsidRDefault="00014AC1" w:rsidP="004E7D77">
      <w:pPr>
        <w:pStyle w:val="NoSpacing"/>
        <w:spacing w:before="0" w:after="240" w:line="360" w:lineRule="auto"/>
        <w:ind w:left="142" w:firstLine="0"/>
        <w:rPr>
          <w:lang w:val="en-US"/>
        </w:rPr>
      </w:pPr>
      <w:r w:rsidRPr="00014AC1">
        <w:rPr>
          <w:lang w:val="en-US"/>
        </w:rPr>
        <w:t xml:space="preserve">This study aligns with research </w:t>
      </w:r>
      <w:r w:rsidR="004A4ACF">
        <w:rPr>
          <w:lang w:val="en-US"/>
        </w:rPr>
        <w:t>carried out</w:t>
      </w:r>
      <w:r w:rsidRPr="00014AC1">
        <w:rPr>
          <w:lang w:val="en-US"/>
        </w:rPr>
        <w:t xml:space="preserve"> by (</w:t>
      </w:r>
      <w:proofErr w:type="spellStart"/>
      <w:r w:rsidRPr="00014AC1">
        <w:rPr>
          <w:lang w:val="en-US"/>
        </w:rPr>
        <w:t>Fitriany</w:t>
      </w:r>
      <w:proofErr w:type="spellEnd"/>
      <w:r w:rsidRPr="00014AC1">
        <w:rPr>
          <w:lang w:val="en-US"/>
        </w:rPr>
        <w:t xml:space="preserve"> et al., </w:t>
      </w:r>
      <w:r w:rsidRPr="004E7D77">
        <w:rPr>
          <w:sz w:val="22"/>
          <w:szCs w:val="22"/>
          <w:lang w:val="en-US"/>
        </w:rPr>
        <w:t>2019</w:t>
      </w:r>
      <w:r w:rsidRPr="00014AC1">
        <w:rPr>
          <w:lang w:val="en-US"/>
        </w:rPr>
        <w:t xml:space="preserve">), which stated that there is no association between housing density and tuberculosis incidence at the Cut </w:t>
      </w:r>
      <w:proofErr w:type="spellStart"/>
      <w:r w:rsidRPr="00014AC1">
        <w:rPr>
          <w:lang w:val="en-US"/>
        </w:rPr>
        <w:t>Meutia</w:t>
      </w:r>
      <w:proofErr w:type="spellEnd"/>
      <w:r w:rsidRPr="00014AC1">
        <w:rPr>
          <w:lang w:val="en-US"/>
        </w:rPr>
        <w:t xml:space="preserve"> General Hospital in North Aceh, with a p-value of 0.227 at α = 0.05, as other factors, such as behavioral factors, may influence TB incidence, while the majority </w:t>
      </w:r>
      <w:r w:rsidRPr="00014AC1">
        <w:rPr>
          <w:lang w:val="en-US"/>
        </w:rPr>
        <w:t>of respondents already have housing that meets the required standards. Similarly, research conducted by (</w:t>
      </w:r>
      <w:proofErr w:type="spellStart"/>
      <w:r w:rsidRPr="00014AC1">
        <w:rPr>
          <w:lang w:val="en-US"/>
        </w:rPr>
        <w:t>Sitanggang</w:t>
      </w:r>
      <w:proofErr w:type="spellEnd"/>
      <w:r w:rsidRPr="00014AC1">
        <w:rPr>
          <w:lang w:val="en-US"/>
        </w:rPr>
        <w:t xml:space="preserve">, 2019) in the </w:t>
      </w:r>
      <w:proofErr w:type="spellStart"/>
      <w:r w:rsidRPr="00014AC1">
        <w:rPr>
          <w:lang w:val="en-US"/>
        </w:rPr>
        <w:t>Naibonat</w:t>
      </w:r>
      <w:proofErr w:type="spellEnd"/>
      <w:r w:rsidRPr="00014AC1">
        <w:rPr>
          <w:lang w:val="en-US"/>
        </w:rPr>
        <w:t xml:space="preserve"> Health Center Work Area stated that housing density does not have a significant association with tuberculosis incidence, with a p-value of 0.348.</w:t>
      </w:r>
    </w:p>
    <w:p w14:paraId="1D51114B" w14:textId="77777777" w:rsidR="00014AC1" w:rsidRDefault="00014AC1" w:rsidP="004E7D77">
      <w:pPr>
        <w:pStyle w:val="NoSpacing"/>
        <w:spacing w:before="0" w:after="240" w:line="360" w:lineRule="auto"/>
        <w:ind w:left="142" w:firstLine="0"/>
        <w:rPr>
          <w:lang w:val="en-US"/>
        </w:rPr>
      </w:pPr>
      <w:r w:rsidRPr="00014AC1">
        <w:rPr>
          <w:lang w:val="en-US"/>
        </w:rPr>
        <w:t>Based on field observations and interviews, there is no significant relationship between housing density and increased incidence of tuberculosis, due to the more dominant influence of individual and behavioral factors compared to physical aspects such as housing. The majority of respondents have housing that is not densely populated and meets health standards</w:t>
      </w:r>
    </w:p>
    <w:p w14:paraId="07DCFCDB" w14:textId="6D9432E2" w:rsidR="004E7D77" w:rsidRPr="004E7D77" w:rsidRDefault="004E7D77" w:rsidP="008822AB">
      <w:pPr>
        <w:pStyle w:val="Heading3"/>
        <w:numPr>
          <w:ilvl w:val="0"/>
          <w:numId w:val="15"/>
        </w:numPr>
        <w:spacing w:after="240"/>
        <w:ind w:left="284" w:hanging="142"/>
        <w:jc w:val="both"/>
        <w:rPr>
          <w:b/>
          <w:bCs/>
        </w:rPr>
      </w:pPr>
      <w:r w:rsidRPr="004E7D77">
        <w:rPr>
          <w:b/>
          <w:bCs/>
        </w:rPr>
        <w:t>Relationship Between Economic Status and Tuberculosis Incidence</w:t>
      </w:r>
    </w:p>
    <w:p w14:paraId="7645F0E7" w14:textId="3DA42924" w:rsidR="00014AC1" w:rsidRDefault="004031D3" w:rsidP="00014AC1">
      <w:pPr>
        <w:pStyle w:val="NoSpacing"/>
        <w:spacing w:after="240" w:line="360" w:lineRule="auto"/>
        <w:ind w:left="142" w:firstLine="0"/>
        <w:rPr>
          <w:sz w:val="22"/>
          <w:szCs w:val="22"/>
          <w:lang w:val="en-US"/>
        </w:rPr>
      </w:pPr>
      <w:r w:rsidRPr="004031D3">
        <w:rPr>
          <w:lang w:val="en-US"/>
        </w:rPr>
        <w:t>The research findings indicate that a significant portion of new tuberculosis cases</w:t>
      </w:r>
      <w:r>
        <w:rPr>
          <w:lang w:val="en-US"/>
        </w:rPr>
        <w:t xml:space="preserve"> 7</w:t>
      </w:r>
      <w:r w:rsidRPr="004031D3">
        <w:rPr>
          <w:lang w:val="en-US"/>
        </w:rPr>
        <w:t>6.6%</w:t>
      </w:r>
      <w:r>
        <w:rPr>
          <w:lang w:val="en-US"/>
        </w:rPr>
        <w:t xml:space="preserve"> </w:t>
      </w:r>
      <w:r w:rsidRPr="004031D3">
        <w:rPr>
          <w:lang w:val="en-US"/>
        </w:rPr>
        <w:t xml:space="preserve">were found among individuals with low income, while only 23.4% occurred in those with higher income levels. Despite this, statistical analysis demonstrated that housing density was not significantly related to tuberculosis incidence in the service area of Johan </w:t>
      </w:r>
      <w:proofErr w:type="spellStart"/>
      <w:r w:rsidRPr="004031D3">
        <w:rPr>
          <w:lang w:val="en-US"/>
        </w:rPr>
        <w:t>Pahlawan</w:t>
      </w:r>
      <w:proofErr w:type="spellEnd"/>
      <w:r w:rsidRPr="004031D3">
        <w:rPr>
          <w:lang w:val="en-US"/>
        </w:rPr>
        <w:t xml:space="preserve"> Health Center, West Aceh District, as shown by a p-value of 0.164 at a significance level of α = 0.05.</w:t>
      </w:r>
    </w:p>
    <w:p w14:paraId="789254DC" w14:textId="3375F16F" w:rsidR="004E7D77" w:rsidRDefault="002F04A7" w:rsidP="004E7D77">
      <w:pPr>
        <w:pStyle w:val="NoSpacing"/>
        <w:spacing w:before="0" w:after="240" w:line="360" w:lineRule="auto"/>
        <w:ind w:left="142" w:firstLine="0"/>
        <w:rPr>
          <w:lang w:val="ms-MY"/>
        </w:rPr>
      </w:pPr>
      <w:r w:rsidRPr="002F04A7">
        <w:rPr>
          <w:lang w:val="en-US"/>
        </w:rPr>
        <w:t>The results of the study</w:t>
      </w:r>
      <w:r w:rsidRPr="002F04A7">
        <w:rPr>
          <w:lang w:val="ms-MY"/>
        </w:rPr>
        <w:t xml:space="preserve"> </w:t>
      </w:r>
      <w:r w:rsidR="004E7D77" w:rsidRPr="004E7D77">
        <w:rPr>
          <w:lang w:val="ms-MY"/>
        </w:rPr>
        <w:t xml:space="preserve">with research </w:t>
      </w:r>
      <w:r w:rsidR="004A4ACF">
        <w:rPr>
          <w:lang w:val="ms-MY"/>
        </w:rPr>
        <w:t>carried out</w:t>
      </w:r>
      <w:r w:rsidR="004E7D77" w:rsidRPr="004E7D77">
        <w:rPr>
          <w:lang w:val="ms-MY"/>
        </w:rPr>
        <w:t xml:space="preserve"> by (Hariadi et al., 2022), which states that there is no association between economic status/income and </w:t>
      </w:r>
      <w:proofErr w:type="gramStart"/>
      <w:r w:rsidRPr="002F04A7">
        <w:rPr>
          <w:lang w:val="en-US"/>
        </w:rPr>
        <w:t>The</w:t>
      </w:r>
      <w:proofErr w:type="gramEnd"/>
      <w:r w:rsidRPr="002F04A7">
        <w:rPr>
          <w:lang w:val="en-US"/>
        </w:rPr>
        <w:t xml:space="preserve"> occurrence </w:t>
      </w:r>
      <w:r w:rsidRPr="002F04A7">
        <w:rPr>
          <w:lang w:val="en-US"/>
        </w:rPr>
        <w:lastRenderedPageBreak/>
        <w:t>of tuberculosis cases</w:t>
      </w:r>
      <w:r w:rsidR="004E7D77" w:rsidRPr="004E7D77">
        <w:rPr>
          <w:lang w:val="ms-MY"/>
        </w:rPr>
        <w:t xml:space="preserve"> in Bengkulu City, with a p-value of 0.720. </w:t>
      </w:r>
      <w:r>
        <w:t>The present study additionally</w:t>
      </w:r>
      <w:r>
        <w:rPr>
          <w:lang w:val="ms-MY"/>
        </w:rPr>
        <w:t xml:space="preserve"> </w:t>
      </w:r>
      <w:r w:rsidR="004E7D77" w:rsidRPr="004E7D77">
        <w:rPr>
          <w:lang w:val="ms-MY"/>
        </w:rPr>
        <w:t xml:space="preserve">consistent with research conducted by (Devi et al., 2020), which states </w:t>
      </w:r>
      <w:r>
        <w:rPr>
          <w:lang w:val="en-US"/>
        </w:rPr>
        <w:t>t</w:t>
      </w:r>
      <w:r w:rsidRPr="002F04A7">
        <w:rPr>
          <w:lang w:val="en-US"/>
        </w:rPr>
        <w:t>hat no statistically significant correlation exists between</w:t>
      </w:r>
      <w:r w:rsidR="004E7D77" w:rsidRPr="004E7D77">
        <w:rPr>
          <w:lang w:val="ms-MY"/>
        </w:rPr>
        <w:t xml:space="preserve"> economic status/income and tuberculosis incidence in Jambi City, with a p-value of 0.433. This study is also consistent with research conducted by (Rasyid et al., 2024), which states that there is no relationship between economic status/income and tuberculosis incidence in the Wundulako Health Center Work Area. Although economic status was not proven to have a relationship, economic status is meaningful in indicating a family's financial condition and material possessions. If the economy is low, families will struggle to meet their basic needs in accordance with health standards. </w:t>
      </w:r>
    </w:p>
    <w:p w14:paraId="29F79A3F" w14:textId="7E821AE2" w:rsidR="004E7D77" w:rsidRDefault="00B13A98" w:rsidP="004E7D77">
      <w:pPr>
        <w:pStyle w:val="NoSpacing"/>
        <w:spacing w:before="0" w:after="240" w:line="360" w:lineRule="auto"/>
        <w:ind w:left="142" w:firstLine="0"/>
        <w:rPr>
          <w:lang w:val="ms-MY"/>
        </w:rPr>
      </w:pPr>
      <w:r w:rsidRPr="00B13A98">
        <w:rPr>
          <w:lang w:val="en-US"/>
        </w:rPr>
        <w:t>Income is the amount of money received from a person's activities in carrying out his work, where the specified income standard is in accordance with the Provincial MSE, if access to food at the household level is disrupted, mainly due to poverty, malnutrition will definitely</w:t>
      </w:r>
      <w:r>
        <w:rPr>
          <w:lang w:val="en-US"/>
        </w:rPr>
        <w:t xml:space="preserve"> </w:t>
      </w:r>
      <w:r w:rsidRPr="00B13A98">
        <w:rPr>
          <w:lang w:val="en-US"/>
        </w:rPr>
        <w:t>emerge</w:t>
      </w:r>
      <w:r>
        <w:rPr>
          <w:lang w:val="en-US"/>
        </w:rPr>
        <w:t xml:space="preserve"> (</w:t>
      </w:r>
      <w:proofErr w:type="spellStart"/>
      <w:r>
        <w:rPr>
          <w:lang w:val="en-US"/>
        </w:rPr>
        <w:t>Khairunnas</w:t>
      </w:r>
      <w:proofErr w:type="spellEnd"/>
      <w:r>
        <w:rPr>
          <w:lang w:val="en-US"/>
        </w:rPr>
        <w:t xml:space="preserve"> </w:t>
      </w:r>
      <w:r w:rsidRPr="00B13A98">
        <w:rPr>
          <w:i/>
          <w:iCs/>
          <w:lang w:val="en-US"/>
        </w:rPr>
        <w:t>et al.,</w:t>
      </w:r>
      <w:r>
        <w:rPr>
          <w:lang w:val="en-US"/>
        </w:rPr>
        <w:t xml:space="preserve"> 2020). </w:t>
      </w:r>
      <w:r w:rsidR="00596A22" w:rsidRPr="00596A22">
        <w:rPr>
          <w:lang w:val="en-US"/>
        </w:rPr>
        <w:t>According to findings obtained through observations and interviews carried out by</w:t>
      </w:r>
      <w:r w:rsidR="004E7D77" w:rsidRPr="004E7D77">
        <w:rPr>
          <w:lang w:val="ms-MY"/>
        </w:rPr>
        <w:t xml:space="preserve"> the researcher in the field, economic status does not directly influence the increase in tuberculosis incidence, as TB transmission is more influenced by social environment, behavior, </w:t>
      </w:r>
      <w:r w:rsidR="004E7D77" w:rsidRPr="004E7D77">
        <w:rPr>
          <w:lang w:val="ms-MY"/>
        </w:rPr>
        <w:t>and individual awareness of health than by economic conditions.</w:t>
      </w:r>
    </w:p>
    <w:p w14:paraId="0FB6FDA7" w14:textId="77777777" w:rsidR="004E7D77" w:rsidRPr="004E7D77" w:rsidRDefault="004E7D77" w:rsidP="008822AB">
      <w:pPr>
        <w:pStyle w:val="Heading3"/>
        <w:numPr>
          <w:ilvl w:val="0"/>
          <w:numId w:val="15"/>
        </w:numPr>
        <w:spacing w:after="240"/>
        <w:ind w:left="284" w:hanging="142"/>
        <w:jc w:val="both"/>
        <w:rPr>
          <w:rFonts w:eastAsia="Times New Roman" w:cs="Times New Roman"/>
          <w:b/>
          <w:sz w:val="24"/>
          <w:lang w:val="ms-MY"/>
        </w:rPr>
      </w:pPr>
      <w:r w:rsidRPr="004E7D77">
        <w:rPr>
          <w:rFonts w:eastAsia="Times New Roman" w:cs="Times New Roman"/>
          <w:b/>
          <w:sz w:val="24"/>
          <w:lang w:val="ms-MY"/>
        </w:rPr>
        <w:t>The Relationship Between Nutritional Status and the Incidence of Tuberculosis</w:t>
      </w:r>
    </w:p>
    <w:p w14:paraId="44E0B51D" w14:textId="014EC407" w:rsidR="004E7D77" w:rsidRPr="002F04A7" w:rsidRDefault="00D43A06" w:rsidP="004E7D77">
      <w:pPr>
        <w:pStyle w:val="NoSpacing"/>
        <w:spacing w:before="0" w:after="240" w:line="360" w:lineRule="auto"/>
        <w:ind w:left="142" w:firstLine="0"/>
        <w:rPr>
          <w:lang w:val="ms-MY"/>
        </w:rPr>
      </w:pPr>
      <w:r w:rsidRPr="00D43A06">
        <w:rPr>
          <w:lang w:val="en-US"/>
        </w:rPr>
        <w:t>Analysis of the data showed that</w:t>
      </w:r>
      <w:r w:rsidR="004E7D77" w:rsidRPr="002F04A7">
        <w:rPr>
          <w:lang w:val="ms-MY"/>
        </w:rPr>
        <w:t xml:space="preserve"> a significant proportion of respondents with severe malnutrition in new tuberculosis cases accounted for 53.2% compared to respondents with normal weight and underweight</w:t>
      </w:r>
      <w:r w:rsidR="00276049">
        <w:rPr>
          <w:lang w:val="ms-MY"/>
        </w:rPr>
        <w:t xml:space="preserve">. </w:t>
      </w:r>
      <w:r w:rsidR="00276049" w:rsidRPr="00276049">
        <w:rPr>
          <w:lang w:val="en-US"/>
        </w:rPr>
        <w:t xml:space="preserve">The analysis did not find any statistically significant relationship between nutrition levels and the incidence of tuberculosis in the area served by the Johan </w:t>
      </w:r>
      <w:proofErr w:type="spellStart"/>
      <w:r w:rsidR="00276049" w:rsidRPr="00276049">
        <w:rPr>
          <w:lang w:val="en-US"/>
        </w:rPr>
        <w:t>Pahlawan</w:t>
      </w:r>
      <w:proofErr w:type="spellEnd"/>
      <w:r w:rsidR="00276049" w:rsidRPr="00276049">
        <w:rPr>
          <w:lang w:val="en-US"/>
        </w:rPr>
        <w:t xml:space="preserve"> Health Center</w:t>
      </w:r>
      <w:r w:rsidR="004E7D77" w:rsidRPr="002F04A7">
        <w:rPr>
          <w:lang w:val="ms-MY"/>
        </w:rPr>
        <w:t>, with a p-value of 0.545 at α = 0.05.</w:t>
      </w:r>
    </w:p>
    <w:p w14:paraId="242BD6C1" w14:textId="322532CB" w:rsidR="004E7D77" w:rsidRPr="004E7D77" w:rsidRDefault="004E7D77" w:rsidP="004E7D77">
      <w:pPr>
        <w:pStyle w:val="NoSpacing"/>
        <w:spacing w:before="0" w:after="240" w:line="360" w:lineRule="auto"/>
        <w:ind w:left="142" w:firstLine="0"/>
        <w:rPr>
          <w:lang w:val="ms-MY"/>
        </w:rPr>
      </w:pPr>
      <w:r w:rsidRPr="004E7D77">
        <w:rPr>
          <w:lang w:val="ms-MY"/>
        </w:rPr>
        <w:t xml:space="preserve">This study is inconsistent with the research conducted by (Rasyid et al., 2024), which stated that there is a relationship between nutritional status and the incidence of tuberculosis in the Wundulako Health Center Work Area with a p-value of 0.000, where poor nutritional status is a risk factor for TB. Therefore, </w:t>
      </w:r>
      <w:r w:rsidR="00420CFB">
        <w:rPr>
          <w:lang w:val="en-US"/>
        </w:rPr>
        <w:t>c</w:t>
      </w:r>
      <w:r w:rsidR="00420CFB" w:rsidRPr="00420CFB">
        <w:rPr>
          <w:lang w:val="en-US"/>
        </w:rPr>
        <w:t>omprehensive tuberculosis management necessitates an in-depth evaluation of nutritional status, as it aids in addressing disease-related complications and in understanding the role of nutrition in patient outcomes</w:t>
      </w:r>
      <w:r w:rsidRPr="004E7D77">
        <w:rPr>
          <w:lang w:val="ms-MY"/>
        </w:rPr>
        <w:t>. This study aligns with research by (Oktavia &amp; Suminar, 2024)</w:t>
      </w:r>
      <w:r w:rsidR="00420CFB">
        <w:rPr>
          <w:lang w:val="ms-MY"/>
        </w:rPr>
        <w:t>.</w:t>
      </w:r>
      <w:r w:rsidRPr="004E7D77">
        <w:rPr>
          <w:lang w:val="ms-MY"/>
        </w:rPr>
        <w:t xml:space="preserve"> </w:t>
      </w:r>
      <w:r w:rsidR="00420CFB" w:rsidRPr="00420CFB">
        <w:rPr>
          <w:lang w:val="en-US"/>
        </w:rPr>
        <w:t>The study supports previous research, which indicates that no</w:t>
      </w:r>
      <w:r w:rsidR="00D43A06">
        <w:t xml:space="preserve"> significant correlation was found between nutritional condition and the prevalence of tuberculosis </w:t>
      </w:r>
      <w:r w:rsidR="00D43A06">
        <w:lastRenderedPageBreak/>
        <w:t>in</w:t>
      </w:r>
      <w:r w:rsidR="00420CFB" w:rsidRPr="00420CFB">
        <w:rPr>
          <w:lang w:val="en-US"/>
        </w:rPr>
        <w:t xml:space="preserve"> the West Aceh region</w:t>
      </w:r>
      <w:r w:rsidR="00420CFB">
        <w:rPr>
          <w:lang w:val="ms-MY"/>
        </w:rPr>
        <w:t>.</w:t>
      </w:r>
      <w:r w:rsidRPr="004E7D77">
        <w:rPr>
          <w:lang w:val="ms-MY"/>
        </w:rPr>
        <w:t xml:space="preserve"> </w:t>
      </w:r>
    </w:p>
    <w:p w14:paraId="31AC925A" w14:textId="6AC5CF34" w:rsidR="004E7D77" w:rsidRPr="002F04A7" w:rsidRDefault="002F04A7" w:rsidP="004E7D77">
      <w:pPr>
        <w:pStyle w:val="NoSpacing"/>
        <w:spacing w:before="0" w:after="240" w:line="360" w:lineRule="auto"/>
        <w:ind w:left="142" w:firstLine="0"/>
      </w:pPr>
      <w:r>
        <w:rPr>
          <w:lang w:val="en-US"/>
        </w:rPr>
        <w:t>T</w:t>
      </w:r>
      <w:r w:rsidR="004E7D77" w:rsidRPr="002F04A7">
        <w:rPr>
          <w:lang w:val="en-US"/>
        </w:rPr>
        <w:t xml:space="preserve">he </w:t>
      </w:r>
      <w:proofErr w:type="spellStart"/>
      <w:r w:rsidR="004E7D77" w:rsidRPr="002F04A7">
        <w:rPr>
          <w:lang w:val="en-US"/>
        </w:rPr>
        <w:t>Kasihan</w:t>
      </w:r>
      <w:proofErr w:type="spellEnd"/>
      <w:r w:rsidR="004E7D77" w:rsidRPr="002F04A7">
        <w:rPr>
          <w:lang w:val="en-US"/>
        </w:rPr>
        <w:t xml:space="preserve"> 1 Yogyakarta Health Center Work Area, with a p-value of 0.867. </w:t>
      </w:r>
      <w:r w:rsidR="00420CFB">
        <w:t>The occurrence of tuberculosis cases in the</w:t>
      </w:r>
      <w:r w:rsidR="004E7D77" w:rsidRPr="002F04A7">
        <w:rPr>
          <w:lang w:val="en-US"/>
        </w:rPr>
        <w:t xml:space="preserve"> </w:t>
      </w:r>
      <w:proofErr w:type="spellStart"/>
      <w:r w:rsidR="004E7D77" w:rsidRPr="002F04A7">
        <w:rPr>
          <w:lang w:val="en-US"/>
        </w:rPr>
        <w:t>Kasihan</w:t>
      </w:r>
      <w:proofErr w:type="spellEnd"/>
      <w:r w:rsidR="004E7D77" w:rsidRPr="002F04A7">
        <w:rPr>
          <w:lang w:val="en-US"/>
        </w:rPr>
        <w:t xml:space="preserve"> 1 Health Center Work Area in Yogyakarta is caused by other factors such as housing density, exposure to cigarette smoke, and contact history.</w:t>
      </w:r>
      <w:r w:rsidR="004E7D77" w:rsidRPr="002F04A7">
        <w:t xml:space="preserve"> </w:t>
      </w:r>
    </w:p>
    <w:p w14:paraId="3190B007" w14:textId="72307192" w:rsidR="004E7D77" w:rsidRPr="002F04A7" w:rsidRDefault="004E7D77" w:rsidP="004E7D77">
      <w:pPr>
        <w:pStyle w:val="NoSpacing"/>
        <w:spacing w:before="0" w:after="240" w:line="360" w:lineRule="auto"/>
        <w:ind w:left="142" w:firstLine="0"/>
        <w:rPr>
          <w:lang w:val="en-US"/>
        </w:rPr>
      </w:pPr>
      <w:r w:rsidRPr="002F04A7">
        <w:rPr>
          <w:lang w:val="en-US"/>
        </w:rPr>
        <w:t>Nutritional status plays an important role as a supporting factor in the growth and development of individuals, as well as in strengthening the body's immune system to fight infections, including infectious diseases such as tuberculosis (</w:t>
      </w:r>
      <w:proofErr w:type="spellStart"/>
      <w:r w:rsidRPr="002F04A7">
        <w:rPr>
          <w:lang w:val="en-US"/>
        </w:rPr>
        <w:t>Makfirah</w:t>
      </w:r>
      <w:proofErr w:type="spellEnd"/>
      <w:r w:rsidRPr="002F04A7">
        <w:rPr>
          <w:lang w:val="en-US"/>
        </w:rPr>
        <w:t xml:space="preserve"> et al., 2024). </w:t>
      </w:r>
      <w:r w:rsidR="00B13A98" w:rsidRPr="00B13A98">
        <w:rPr>
          <w:lang w:val="en-US"/>
        </w:rPr>
        <w:t>Nutritional support is the most essential factor for the healing process of treated patients because nutrients and food that enter the body are sources of protein to replace damaged cells and repair damaged tissue</w:t>
      </w:r>
      <w:r w:rsidR="00B13A98">
        <w:rPr>
          <w:lang w:val="en-US"/>
        </w:rPr>
        <w:t xml:space="preserve"> (</w:t>
      </w:r>
      <w:proofErr w:type="spellStart"/>
      <w:r w:rsidR="00B13A98">
        <w:rPr>
          <w:lang w:val="en-US"/>
        </w:rPr>
        <w:t>Alamsyah</w:t>
      </w:r>
      <w:proofErr w:type="spellEnd"/>
      <w:r w:rsidR="00B13A98">
        <w:rPr>
          <w:lang w:val="en-US"/>
        </w:rPr>
        <w:t xml:space="preserve"> </w:t>
      </w:r>
      <w:r w:rsidR="00B13A98" w:rsidRPr="00B13A98">
        <w:rPr>
          <w:i/>
          <w:iCs/>
          <w:lang w:val="en-US"/>
        </w:rPr>
        <w:t>et al.,</w:t>
      </w:r>
      <w:r w:rsidR="00B13A98">
        <w:rPr>
          <w:lang w:val="en-US"/>
        </w:rPr>
        <w:t xml:space="preserve"> 2023). </w:t>
      </w:r>
      <w:r w:rsidR="00276049" w:rsidRPr="00276049">
        <w:rPr>
          <w:lang w:val="en-US"/>
        </w:rPr>
        <w:t>According to the data gathered through researcher observations and interviews</w:t>
      </w:r>
      <w:r w:rsidRPr="002F04A7">
        <w:rPr>
          <w:lang w:val="en-US"/>
        </w:rPr>
        <w:t xml:space="preserve"> in the field, it was found that nutritional status does</w:t>
      </w:r>
      <w:r w:rsidR="00276049">
        <w:rPr>
          <w:lang w:val="en-US"/>
        </w:rPr>
        <w:t xml:space="preserve"> </w:t>
      </w:r>
      <w:r w:rsidR="00276049">
        <w:t>not exhibit a significant connection to the prevalence of tuberculosis</w:t>
      </w:r>
      <w:r w:rsidRPr="002F04A7">
        <w:rPr>
          <w:lang w:val="en-US"/>
        </w:rPr>
        <w:t>. This indicates that although nutritional status is often considered to play a role in reducing immune system function, in this context it is not the dominant factor influencing the onset of TB. In this study, environmental factors were found to have a more dominant influence on the increased risk of tuberculosis transmission.</w:t>
      </w:r>
    </w:p>
    <w:p w14:paraId="32747CCE" w14:textId="0EEB5DF4" w:rsidR="004E7D77" w:rsidRPr="002F04A7" w:rsidRDefault="004E7D77" w:rsidP="008822AB">
      <w:pPr>
        <w:pStyle w:val="Heading3"/>
        <w:numPr>
          <w:ilvl w:val="0"/>
          <w:numId w:val="15"/>
        </w:numPr>
        <w:spacing w:after="240"/>
        <w:ind w:left="284" w:hanging="142"/>
        <w:jc w:val="both"/>
        <w:rPr>
          <w:rFonts w:eastAsia="Times New Roman" w:cs="Times New Roman"/>
          <w:b/>
          <w:bCs/>
          <w:sz w:val="24"/>
        </w:rPr>
      </w:pPr>
      <w:r w:rsidRPr="002F04A7">
        <w:rPr>
          <w:b/>
          <w:bCs/>
          <w:sz w:val="24"/>
        </w:rPr>
        <w:t xml:space="preserve">The relationship between </w:t>
      </w:r>
      <w:proofErr w:type="gramStart"/>
      <w:r w:rsidRPr="002F04A7">
        <w:rPr>
          <w:b/>
          <w:bCs/>
          <w:sz w:val="24"/>
        </w:rPr>
        <w:t>knowledge  and</w:t>
      </w:r>
      <w:proofErr w:type="gramEnd"/>
      <w:r w:rsidRPr="002F04A7">
        <w:rPr>
          <w:b/>
          <w:bCs/>
          <w:sz w:val="24"/>
        </w:rPr>
        <w:t xml:space="preserve">  tuberculosis incidence</w:t>
      </w:r>
    </w:p>
    <w:p w14:paraId="31945DC6" w14:textId="6537FBB5" w:rsidR="004E7D77" w:rsidRPr="002F04A7" w:rsidRDefault="004E7D77" w:rsidP="004E7D77">
      <w:pPr>
        <w:pStyle w:val="NoSpacing"/>
        <w:spacing w:before="0" w:after="240" w:line="360" w:lineRule="auto"/>
        <w:ind w:left="142" w:firstLine="0"/>
        <w:rPr>
          <w:lang w:val="ms-MY"/>
        </w:rPr>
      </w:pPr>
      <w:r w:rsidRPr="002F04A7">
        <w:rPr>
          <w:lang w:val="ms-MY"/>
        </w:rPr>
        <w:t xml:space="preserve">The research results indicate that the majority of respondents with poor knowledge of tuberculosis accounted for 57.6%, compared to those with good knowledge. Based on statistical analysis, there is no significant association between knowledge and tuberculosis incidence in the service area of the Johan Pahlawan Health Center, Aceh Barat District, with a p-value of 0.553 and an α value of 0.05. </w:t>
      </w:r>
    </w:p>
    <w:p w14:paraId="374D1A42" w14:textId="77777777" w:rsidR="004E7D77" w:rsidRPr="002F04A7" w:rsidRDefault="004E7D77" w:rsidP="004E7D77">
      <w:pPr>
        <w:pStyle w:val="NoSpacing"/>
        <w:spacing w:before="0" w:after="240" w:line="360" w:lineRule="auto"/>
        <w:ind w:left="142" w:firstLine="0"/>
        <w:rPr>
          <w:lang w:val="ms-MY"/>
        </w:rPr>
      </w:pPr>
      <w:r w:rsidRPr="002F04A7">
        <w:rPr>
          <w:lang w:val="ms-MY"/>
        </w:rPr>
        <w:t xml:space="preserve">This study aligns with research conducted by (Isra Miharti, 2022), which stated that there is no significant association between knowledge and tuberculosis incidence in the Pamenang Health Center Work Area in 2021, with a p-value of 0.566, This is influenced by the positive reception and response of the community to the information provided by the health center and the posters distributed in the Pamenang Health Center service area. </w:t>
      </w:r>
    </w:p>
    <w:p w14:paraId="068ED416" w14:textId="77777777" w:rsidR="004E7D77" w:rsidRPr="002F04A7" w:rsidRDefault="004E7D77" w:rsidP="004E7D77">
      <w:pPr>
        <w:pStyle w:val="NoSpacing"/>
        <w:spacing w:before="0" w:after="240" w:line="360" w:lineRule="auto"/>
        <w:ind w:left="142" w:firstLine="0"/>
        <w:rPr>
          <w:lang w:val="ms-MY"/>
        </w:rPr>
      </w:pPr>
      <w:r w:rsidRPr="002F04A7">
        <w:rPr>
          <w:lang w:val="ms-MY"/>
        </w:rPr>
        <w:t xml:space="preserve">This study does not align with research conducted by (Gulo et al., 2021), which explains that there is a relationship between knowledge and tuberculosis incidence in the Padang Bulan Health Center Work Area in Medan City with a p-value of 0.004, due to respondents' lack of knowledge about tuberculosis prevention, leading to the emergence of new tuberculosis cases. </w:t>
      </w:r>
    </w:p>
    <w:p w14:paraId="049D0023" w14:textId="4ACE3AE8" w:rsidR="004E7D77" w:rsidRPr="00215A34" w:rsidRDefault="004E7D77" w:rsidP="00215A34">
      <w:pPr>
        <w:pStyle w:val="NoSpacing"/>
        <w:spacing w:before="0" w:after="240" w:line="360" w:lineRule="auto"/>
        <w:ind w:left="142" w:firstLine="0"/>
        <w:rPr>
          <w:lang w:val="en-US"/>
        </w:rPr>
      </w:pPr>
      <w:r w:rsidRPr="002F04A7">
        <w:rPr>
          <w:lang w:val="ms-MY"/>
        </w:rPr>
        <w:t xml:space="preserve">Knowledge is one of the factors influencing </w:t>
      </w:r>
      <w:r w:rsidRPr="002F04A7">
        <w:rPr>
          <w:lang w:val="ms-MY"/>
        </w:rPr>
        <w:lastRenderedPageBreak/>
        <w:t>various health issues; insufficient knowledge is</w:t>
      </w:r>
      <w:r w:rsidRPr="007A218A">
        <w:rPr>
          <w:sz w:val="22"/>
          <w:szCs w:val="22"/>
          <w:lang w:val="ms-MY"/>
        </w:rPr>
        <w:t xml:space="preserve"> </w:t>
      </w:r>
      <w:r w:rsidRPr="002F04A7">
        <w:rPr>
          <w:lang w:val="ms-MY"/>
        </w:rPr>
        <w:t xml:space="preserve">a factor that often impacts health problems (Anwar et al., 2020). </w:t>
      </w:r>
      <w:r w:rsidR="007B43F5" w:rsidRPr="007B43F5">
        <w:rPr>
          <w:lang w:val="en-US"/>
        </w:rPr>
        <w:t>Furthermore, it can be concluded that counseling has an influence on increasing respondents</w:t>
      </w:r>
      <w:r w:rsidR="00215A34">
        <w:rPr>
          <w:lang w:val="en-US"/>
        </w:rPr>
        <w:t xml:space="preserve"> </w:t>
      </w:r>
      <w:r w:rsidR="00215A34" w:rsidRPr="00215A34">
        <w:rPr>
          <w:lang w:val="en-US"/>
        </w:rPr>
        <w:t>(</w:t>
      </w:r>
      <w:proofErr w:type="spellStart"/>
      <w:r w:rsidR="00215A34" w:rsidRPr="00215A34">
        <w:rPr>
          <w:lang w:val="en-US"/>
        </w:rPr>
        <w:t>Marniati</w:t>
      </w:r>
      <w:proofErr w:type="spellEnd"/>
      <w:r w:rsidR="00215A34" w:rsidRPr="00215A34">
        <w:rPr>
          <w:lang w:val="en-US"/>
        </w:rPr>
        <w:t xml:space="preserve"> </w:t>
      </w:r>
      <w:r w:rsidR="00215A34" w:rsidRPr="00215A34">
        <w:rPr>
          <w:i/>
          <w:iCs/>
          <w:lang w:val="en-US"/>
        </w:rPr>
        <w:t>et al.,</w:t>
      </w:r>
      <w:r w:rsidR="00215A34" w:rsidRPr="00215A34">
        <w:rPr>
          <w:lang w:val="en-US"/>
        </w:rPr>
        <w:t xml:space="preserve"> 2020)</w:t>
      </w:r>
      <w:r w:rsidR="00215A34">
        <w:rPr>
          <w:lang w:val="en-US"/>
        </w:rPr>
        <w:t xml:space="preserve">. </w:t>
      </w:r>
      <w:r w:rsidR="007B43F5" w:rsidRPr="007B43F5">
        <w:rPr>
          <w:lang w:val="en-US"/>
        </w:rPr>
        <w:t>knowledge regarding basic immunization</w:t>
      </w:r>
      <w:r w:rsidR="007B43F5">
        <w:rPr>
          <w:lang w:val="en-US"/>
        </w:rPr>
        <w:t xml:space="preserve"> </w:t>
      </w:r>
      <w:r w:rsidRPr="002F04A7">
        <w:rPr>
          <w:lang w:val="ms-MY"/>
        </w:rPr>
        <w:t>Based on field observations and direct interviews, the</w:t>
      </w:r>
      <w:r w:rsidRPr="002F04A7">
        <w:rPr>
          <w:lang w:val="en-US"/>
        </w:rPr>
        <w:t xml:space="preserve"> </w:t>
      </w:r>
      <w:r w:rsidRPr="002F04A7">
        <w:rPr>
          <w:lang w:val="ms-MY"/>
        </w:rPr>
        <w:t xml:space="preserve">researchers concluded that no significant association was found between knowledge levels and the increase in tuberculosis incidence, due to the mismatch between the knowledge possessed and the application of preventive behaviors in daily life. </w:t>
      </w:r>
      <w:r w:rsidR="00215A34">
        <w:rPr>
          <w:lang w:val="ms-MY"/>
        </w:rPr>
        <w:t>This sensing occurs thorugh human senses, the senses of sight, hearing, smelling, tasting and touching</w:t>
      </w:r>
      <w:r w:rsidR="00B13A98">
        <w:rPr>
          <w:lang w:val="ms-MY"/>
        </w:rPr>
        <w:t xml:space="preserve"> </w:t>
      </w:r>
      <w:r w:rsidR="00B13A98" w:rsidRPr="00215A34">
        <w:rPr>
          <w:lang w:val="en-US"/>
        </w:rPr>
        <w:t>(</w:t>
      </w:r>
      <w:proofErr w:type="spellStart"/>
      <w:r w:rsidR="00B13A98" w:rsidRPr="00215A34">
        <w:rPr>
          <w:lang w:val="en-US"/>
        </w:rPr>
        <w:t>Marniati</w:t>
      </w:r>
      <w:proofErr w:type="spellEnd"/>
      <w:r w:rsidR="00B13A98" w:rsidRPr="00215A34">
        <w:rPr>
          <w:lang w:val="en-US"/>
        </w:rPr>
        <w:t xml:space="preserve"> </w:t>
      </w:r>
      <w:r w:rsidR="00B13A98" w:rsidRPr="00215A34">
        <w:rPr>
          <w:i/>
          <w:iCs/>
          <w:lang w:val="en-US"/>
        </w:rPr>
        <w:t>et al.,</w:t>
      </w:r>
      <w:r w:rsidR="00B13A98" w:rsidRPr="00215A34">
        <w:rPr>
          <w:lang w:val="en-US"/>
        </w:rPr>
        <w:t xml:space="preserve"> 20</w:t>
      </w:r>
      <w:r w:rsidR="00B13A98">
        <w:rPr>
          <w:lang w:val="en-US"/>
        </w:rPr>
        <w:t>17</w:t>
      </w:r>
      <w:r w:rsidR="00B13A98" w:rsidRPr="00215A34">
        <w:rPr>
          <w:lang w:val="en-US"/>
        </w:rPr>
        <w:t>)</w:t>
      </w:r>
      <w:r w:rsidR="00B13A98">
        <w:rPr>
          <w:lang w:val="en-US"/>
        </w:rPr>
        <w:t xml:space="preserve">. </w:t>
      </w:r>
      <w:r w:rsidR="00215A34">
        <w:rPr>
          <w:lang w:val="ms-MY"/>
        </w:rPr>
        <w:t xml:space="preserve"> </w:t>
      </w:r>
      <w:r w:rsidRPr="002F04A7">
        <w:rPr>
          <w:lang w:val="ms-MY"/>
        </w:rPr>
        <w:t>Although some respondents had adequate understanding of transmission methods, signs and symptoms, and tuberculosis treatment, the researchers still found many individuals who had not adopted clean and healthy living habits, such as failing to maintain proper air circulation in their homes, not wearing masks when coughing, and reluctant to undergo examinations when experiencing initial symptoms. This finding indicates that knowledge alone is insufficient to drive effective behavioral change</w:t>
      </w:r>
    </w:p>
    <w:p w14:paraId="07CCDC0D" w14:textId="29EFDC78" w:rsidR="004E7D77" w:rsidRPr="002F04A7" w:rsidRDefault="004E7D77" w:rsidP="008822AB">
      <w:pPr>
        <w:pStyle w:val="Heading1"/>
        <w:numPr>
          <w:ilvl w:val="0"/>
          <w:numId w:val="11"/>
        </w:numPr>
        <w:spacing w:after="240"/>
        <w:rPr>
          <w:rFonts w:eastAsia="Times New Roman" w:cs="Times New Roman"/>
          <w:sz w:val="24"/>
          <w:szCs w:val="24"/>
          <w:lang w:val="ms-MY"/>
        </w:rPr>
      </w:pPr>
      <w:r w:rsidRPr="002F04A7">
        <w:rPr>
          <w:sz w:val="24"/>
          <w:szCs w:val="24"/>
          <w:lang w:val="ms-MY"/>
        </w:rPr>
        <w:t>Conclusion</w:t>
      </w:r>
    </w:p>
    <w:p w14:paraId="463CBAD3" w14:textId="30B6E488" w:rsidR="004E7D77" w:rsidRPr="002F04A7" w:rsidRDefault="00276049" w:rsidP="004E7D77">
      <w:pPr>
        <w:pStyle w:val="NoSpacing"/>
        <w:spacing w:before="0" w:after="240" w:line="360" w:lineRule="auto"/>
        <w:ind w:left="142" w:firstLine="0"/>
        <w:rPr>
          <w:lang w:val="ms-MY"/>
        </w:rPr>
      </w:pPr>
      <w:r>
        <w:t xml:space="preserve">Findings from a study conducted in the working area of the Johan Pahlawan Community Health Center, West Aceh </w:t>
      </w:r>
      <w:r>
        <w:t>Regency, indicate no significant association between identified risk factors and tuberculosis incidence. One such factor is housing density, which showed a p-value of 0.247</w:t>
      </w:r>
      <w:r w:rsidR="004E7D77" w:rsidRPr="002F04A7">
        <w:rPr>
          <w:lang w:val="ms-MY"/>
        </w:rPr>
        <w:t>, economic status (p-value = 0.164), nutritional status (p-value = 0.545), and level of knowledge (p-value = 0.553</w:t>
      </w:r>
    </w:p>
    <w:p w14:paraId="60470CE9" w14:textId="16B3D2FE" w:rsidR="007A218A" w:rsidRPr="002F04A7" w:rsidRDefault="007A218A" w:rsidP="007A218A">
      <w:pPr>
        <w:pStyle w:val="Heading1"/>
        <w:spacing w:after="240"/>
        <w:rPr>
          <w:rFonts w:eastAsia="Times New Roman" w:cs="Times New Roman"/>
          <w:sz w:val="24"/>
          <w:szCs w:val="24"/>
          <w:lang w:val="ms-MY"/>
        </w:rPr>
      </w:pPr>
      <w:r w:rsidRPr="002F04A7">
        <w:rPr>
          <w:sz w:val="24"/>
          <w:szCs w:val="24"/>
          <w:lang w:val="ms-MY"/>
        </w:rPr>
        <w:t>AGREEMENT</w:t>
      </w:r>
    </w:p>
    <w:p w14:paraId="01DC1AB2" w14:textId="77777777" w:rsidR="007A218A" w:rsidRPr="002F04A7" w:rsidRDefault="007A218A" w:rsidP="007A218A">
      <w:pPr>
        <w:pStyle w:val="NoSpacing"/>
        <w:spacing w:before="0" w:after="240" w:line="360" w:lineRule="auto"/>
        <w:ind w:left="142" w:firstLine="0"/>
        <w:rPr>
          <w:lang w:val="ms-MY"/>
        </w:rPr>
      </w:pPr>
      <w:r w:rsidRPr="002F04A7">
        <w:rPr>
          <w:lang w:val="ms-MY"/>
        </w:rPr>
        <w:t>This does not apply.</w:t>
      </w:r>
    </w:p>
    <w:p w14:paraId="0C6CC900" w14:textId="77777777" w:rsidR="007A218A" w:rsidRPr="002F04A7" w:rsidRDefault="007A218A" w:rsidP="007A218A">
      <w:pPr>
        <w:pStyle w:val="Heading1"/>
        <w:spacing w:after="240"/>
        <w:rPr>
          <w:sz w:val="24"/>
          <w:szCs w:val="24"/>
        </w:rPr>
      </w:pPr>
      <w:r w:rsidRPr="002F04A7">
        <w:rPr>
          <w:sz w:val="24"/>
          <w:szCs w:val="24"/>
        </w:rPr>
        <w:t>ETHICAL APPROVAL</w:t>
      </w:r>
    </w:p>
    <w:p w14:paraId="1F46EA1C" w14:textId="121812D5" w:rsidR="007A218A" w:rsidRPr="002F04A7" w:rsidRDefault="007A218A" w:rsidP="008822AB">
      <w:pPr>
        <w:pStyle w:val="NoSpacing"/>
        <w:spacing w:before="0" w:after="240" w:line="360" w:lineRule="auto"/>
        <w:ind w:left="142" w:firstLine="0"/>
        <w:rPr>
          <w:lang w:val="ms-MY"/>
        </w:rPr>
      </w:pPr>
      <w:r w:rsidRPr="002F04A7">
        <w:rPr>
          <w:lang w:val="ms-MY"/>
        </w:rPr>
        <w:t>This research has been approved by the University Research Institute and the Dean of the Faculty of Health Sciences.</w:t>
      </w:r>
    </w:p>
    <w:p w14:paraId="61193662" w14:textId="77777777" w:rsidR="007A218A" w:rsidRPr="002F04A7" w:rsidRDefault="007A218A" w:rsidP="008822AB">
      <w:pPr>
        <w:pStyle w:val="Heading1"/>
        <w:spacing w:after="240"/>
        <w:rPr>
          <w:sz w:val="24"/>
          <w:szCs w:val="24"/>
        </w:rPr>
      </w:pPr>
      <w:r w:rsidRPr="002F04A7">
        <w:rPr>
          <w:sz w:val="24"/>
          <w:szCs w:val="24"/>
        </w:rPr>
        <w:t>DISCLAIMER (ARTIFICIAL INTELLIGENE)</w:t>
      </w:r>
    </w:p>
    <w:p w14:paraId="759A3A92" w14:textId="604E3B66" w:rsidR="008C715F" w:rsidRPr="002F04A7" w:rsidRDefault="007A218A" w:rsidP="00B13A98">
      <w:pPr>
        <w:pStyle w:val="NoSpacing"/>
        <w:spacing w:before="0" w:after="240" w:line="360" w:lineRule="auto"/>
        <w:ind w:left="142" w:firstLine="0"/>
        <w:rPr>
          <w:lang w:val="ms-MY"/>
        </w:rPr>
      </w:pPr>
      <w:r w:rsidRPr="002F04A7">
        <w:rPr>
          <w:lang w:val="ms-MY"/>
        </w:rPr>
        <w:t>The author hereby declares that NO generative AI technologies such as Large Language Models (ChatGPT, COPILOT, etc.) and text-to-image generators were used during the writing or editing of this manuscript</w:t>
      </w:r>
    </w:p>
    <w:p w14:paraId="6714AA14" w14:textId="77777777" w:rsidR="007A218A" w:rsidRPr="002F04A7" w:rsidRDefault="007A218A" w:rsidP="008822AB">
      <w:pPr>
        <w:pStyle w:val="Heading1"/>
        <w:spacing w:after="240"/>
        <w:rPr>
          <w:rFonts w:eastAsia="Times New Roman" w:cs="Times New Roman"/>
          <w:sz w:val="24"/>
          <w:szCs w:val="24"/>
        </w:rPr>
      </w:pPr>
      <w:r w:rsidRPr="002F04A7">
        <w:rPr>
          <w:sz w:val="24"/>
          <w:szCs w:val="24"/>
        </w:rPr>
        <w:t>ACKNOWLEDGEMENTS</w:t>
      </w:r>
    </w:p>
    <w:p w14:paraId="0FCE756F" w14:textId="4C6676A8" w:rsidR="007A218A" w:rsidRPr="002F04A7" w:rsidRDefault="004E2E91" w:rsidP="007A218A">
      <w:pPr>
        <w:pStyle w:val="NoSpacing"/>
        <w:spacing w:after="240" w:line="360" w:lineRule="auto"/>
        <w:ind w:left="142" w:firstLine="0"/>
        <w:rPr>
          <w:lang w:val="ms-MY"/>
        </w:rPr>
      </w:pPr>
      <w:r w:rsidRPr="002F04A7">
        <w:rPr>
          <w:lang w:val="ms-MY"/>
        </w:rPr>
        <w:t>I would like to express my sincere gratitude to everyone who has helped in the preparation of this research.</w:t>
      </w:r>
    </w:p>
    <w:p w14:paraId="22BC8FBD" w14:textId="0934A7B2" w:rsidR="007A218A" w:rsidRPr="002F04A7" w:rsidRDefault="004E2E91" w:rsidP="008822AB">
      <w:pPr>
        <w:pStyle w:val="Heading1"/>
        <w:spacing w:after="240"/>
        <w:rPr>
          <w:rFonts w:eastAsia="Times New Roman" w:cs="Times New Roman"/>
          <w:sz w:val="24"/>
          <w:szCs w:val="24"/>
          <w:lang w:val="ms-MY"/>
        </w:rPr>
      </w:pPr>
      <w:r w:rsidRPr="002F04A7">
        <w:rPr>
          <w:sz w:val="24"/>
          <w:szCs w:val="24"/>
          <w:lang w:val="ms-MY"/>
        </w:rPr>
        <w:t>COMPETING INTERESTS</w:t>
      </w:r>
    </w:p>
    <w:p w14:paraId="6071B67F" w14:textId="0ED2A813" w:rsidR="00014AC1" w:rsidRPr="002F04A7" w:rsidRDefault="004E2E91" w:rsidP="004E2E91">
      <w:pPr>
        <w:pStyle w:val="NoSpacing"/>
        <w:spacing w:after="240" w:line="360" w:lineRule="auto"/>
        <w:ind w:left="142" w:firstLine="0"/>
        <w:rPr>
          <w:lang w:val="ms-MY"/>
        </w:rPr>
      </w:pPr>
      <w:r w:rsidRPr="002F04A7">
        <w:rPr>
          <w:lang w:val="ms-MY"/>
        </w:rPr>
        <w:t>The author has declared that there are no competing interests</w:t>
      </w:r>
    </w:p>
    <w:p w14:paraId="66BCCF74" w14:textId="77777777" w:rsidR="004E2E91" w:rsidRPr="002F04A7" w:rsidRDefault="004E2E91" w:rsidP="008822AB">
      <w:pPr>
        <w:pStyle w:val="Heading1"/>
        <w:spacing w:after="240"/>
        <w:rPr>
          <w:rFonts w:asciiTheme="majorBidi" w:hAnsiTheme="majorBidi" w:cstheme="majorBidi"/>
          <w:spacing w:val="-2"/>
          <w:sz w:val="24"/>
          <w:szCs w:val="24"/>
        </w:rPr>
      </w:pPr>
      <w:r w:rsidRPr="002F04A7">
        <w:rPr>
          <w:rFonts w:asciiTheme="majorBidi" w:hAnsiTheme="majorBidi" w:cstheme="majorBidi"/>
          <w:spacing w:val="-2"/>
          <w:sz w:val="24"/>
          <w:szCs w:val="24"/>
        </w:rPr>
        <w:t>REFERENSI</w:t>
      </w:r>
    </w:p>
    <w:p w14:paraId="135110E8" w14:textId="28024AAE" w:rsidR="00B13A98" w:rsidRPr="00B13A98" w:rsidRDefault="00B13A98" w:rsidP="004E2E91">
      <w:pPr>
        <w:adjustRightInd w:val="0"/>
        <w:ind w:left="480" w:hanging="338"/>
        <w:jc w:val="both"/>
        <w:rPr>
          <w:rFonts w:ascii="Times New Roman" w:hAnsi="Times New Roman" w:cs="Times New Roman"/>
          <w:noProof/>
          <w:sz w:val="24"/>
          <w:szCs w:val="24"/>
        </w:rPr>
      </w:pPr>
      <w:r w:rsidRPr="00B13A98">
        <w:rPr>
          <w:rFonts w:ascii="Times New Roman" w:hAnsi="Times New Roman" w:cs="Times New Roman"/>
          <w:noProof/>
          <w:sz w:val="24"/>
          <w:szCs w:val="24"/>
        </w:rPr>
        <w:t xml:space="preserve">Alamsyah, T., Marniati, M., Niswah, N., </w:t>
      </w:r>
      <w:r w:rsidRPr="00B13A98">
        <w:rPr>
          <w:rFonts w:ascii="Times New Roman" w:hAnsi="Times New Roman" w:cs="Times New Roman"/>
          <w:noProof/>
          <w:sz w:val="24"/>
          <w:szCs w:val="24"/>
        </w:rPr>
        <w:lastRenderedPageBreak/>
        <w:t>Nurhayati, N., Fajriansyah, F., &amp; Ritawati, R. (2023). Support in providing adequate nutrition for the length of treatment for patients after bone fracture surgery at the Meuraxa Hospital, Banda Aceh. AcTion: Aceh Nutrition Journal, 8(4), 596-6</w:t>
      </w:r>
    </w:p>
    <w:p w14:paraId="3FCD94E6" w14:textId="6620CC78" w:rsidR="004E2E91" w:rsidRPr="002F04A7" w:rsidRDefault="004E2E91" w:rsidP="004E2E91">
      <w:pPr>
        <w:adjustRightInd w:val="0"/>
        <w:ind w:left="480" w:hanging="338"/>
        <w:jc w:val="both"/>
        <w:rPr>
          <w:rFonts w:ascii="Times New Roman" w:hAnsi="Times New Roman" w:cs="Times New Roman"/>
          <w:noProof/>
          <w:sz w:val="24"/>
          <w:szCs w:val="24"/>
        </w:rPr>
      </w:pPr>
      <w:r w:rsidRPr="002F04A7">
        <w:rPr>
          <w:rFonts w:asciiTheme="majorBidi" w:hAnsiTheme="majorBidi" w:cstheme="majorBidi"/>
          <w:sz w:val="24"/>
          <w:szCs w:val="24"/>
        </w:rPr>
        <w:fldChar w:fldCharType="begin" w:fldLock="1"/>
      </w:r>
      <w:r w:rsidRPr="002F04A7">
        <w:rPr>
          <w:rFonts w:asciiTheme="majorBidi" w:hAnsiTheme="majorBidi" w:cstheme="majorBidi"/>
          <w:sz w:val="24"/>
          <w:szCs w:val="24"/>
        </w:rPr>
        <w:instrText xml:space="preserve">ADDIN Mendeley Bibliography CSL_BIBLIOGRAPHY </w:instrText>
      </w:r>
      <w:r w:rsidRPr="002F04A7">
        <w:rPr>
          <w:rFonts w:asciiTheme="majorBidi" w:hAnsiTheme="majorBidi" w:cstheme="majorBidi"/>
          <w:sz w:val="24"/>
          <w:szCs w:val="24"/>
        </w:rPr>
        <w:fldChar w:fldCharType="separate"/>
      </w:r>
      <w:r w:rsidRPr="002F04A7">
        <w:rPr>
          <w:rFonts w:ascii="Times New Roman" w:hAnsi="Times New Roman" w:cs="Times New Roman"/>
          <w:noProof/>
          <w:sz w:val="24"/>
          <w:szCs w:val="24"/>
        </w:rPr>
        <w:t xml:space="preserve">Anwar, C., Rosdiana, E., Dhirah, U. H., &amp; Marniati, M. (2020). Hubungan Pengetahuan dan Peran Keluarga dengan Perilaku Remaja Putri dalam Menjaga Kesehatan Reproduksi di SMP Negeri 1 Kuta Baro Aceh Besar. </w:t>
      </w:r>
      <w:r w:rsidRPr="002F04A7">
        <w:rPr>
          <w:rFonts w:ascii="Times New Roman" w:hAnsi="Times New Roman" w:cs="Times New Roman"/>
          <w:i/>
          <w:iCs/>
          <w:noProof/>
          <w:sz w:val="24"/>
          <w:szCs w:val="24"/>
        </w:rPr>
        <w:t>Journal of Healthcare Technology and Medicine</w:t>
      </w:r>
      <w:r w:rsidRPr="002F04A7">
        <w:rPr>
          <w:rFonts w:ascii="Times New Roman" w:hAnsi="Times New Roman" w:cs="Times New Roman"/>
          <w:noProof/>
          <w:sz w:val="24"/>
          <w:szCs w:val="24"/>
        </w:rPr>
        <w:t xml:space="preserve">, </w:t>
      </w:r>
      <w:r w:rsidRPr="002F04A7">
        <w:rPr>
          <w:rFonts w:ascii="Times New Roman" w:hAnsi="Times New Roman" w:cs="Times New Roman"/>
          <w:i/>
          <w:iCs/>
          <w:noProof/>
          <w:sz w:val="24"/>
          <w:szCs w:val="24"/>
        </w:rPr>
        <w:t>6</w:t>
      </w:r>
      <w:r w:rsidRPr="002F04A7">
        <w:rPr>
          <w:rFonts w:ascii="Times New Roman" w:hAnsi="Times New Roman" w:cs="Times New Roman"/>
          <w:noProof/>
          <w:sz w:val="24"/>
          <w:szCs w:val="24"/>
        </w:rPr>
        <w:t>(1), 393. https://doi.org/10.33143/jhtm.v6i1.866</w:t>
      </w:r>
    </w:p>
    <w:p w14:paraId="4CD60954" w14:textId="77777777" w:rsidR="004E2E91" w:rsidRPr="002F04A7" w:rsidRDefault="004E2E91" w:rsidP="004E2E91">
      <w:pPr>
        <w:adjustRightInd w:val="0"/>
        <w:ind w:left="480" w:hanging="338"/>
        <w:jc w:val="both"/>
        <w:rPr>
          <w:rFonts w:ascii="Times New Roman" w:hAnsi="Times New Roman" w:cs="Times New Roman"/>
          <w:noProof/>
          <w:sz w:val="24"/>
          <w:szCs w:val="24"/>
        </w:rPr>
      </w:pPr>
      <w:r w:rsidRPr="002F04A7">
        <w:rPr>
          <w:rFonts w:ascii="Times New Roman" w:hAnsi="Times New Roman" w:cs="Times New Roman"/>
          <w:noProof/>
          <w:sz w:val="24"/>
          <w:szCs w:val="24"/>
        </w:rPr>
        <w:t xml:space="preserve">Devi, A., Jalius, J., &amp; Kalsum, U. (2020). Pengaruh Faktor Sosial, Ekonomi Dan Lingkungan Terhadap Kejadian Tuberkulosis Paru Pada Anak Di Kota Jambi. </w:t>
      </w:r>
      <w:r w:rsidRPr="002F04A7">
        <w:rPr>
          <w:rFonts w:ascii="Times New Roman" w:hAnsi="Times New Roman" w:cs="Times New Roman"/>
          <w:i/>
          <w:iCs/>
          <w:noProof/>
          <w:sz w:val="24"/>
          <w:szCs w:val="24"/>
        </w:rPr>
        <w:t>Jurnal Pembangunan Berkelanjutan</w:t>
      </w:r>
      <w:r w:rsidRPr="002F04A7">
        <w:rPr>
          <w:rFonts w:ascii="Times New Roman" w:hAnsi="Times New Roman" w:cs="Times New Roman"/>
          <w:noProof/>
          <w:sz w:val="24"/>
          <w:szCs w:val="24"/>
        </w:rPr>
        <w:t xml:space="preserve">, </w:t>
      </w:r>
      <w:r w:rsidRPr="002F04A7">
        <w:rPr>
          <w:rFonts w:ascii="Times New Roman" w:hAnsi="Times New Roman" w:cs="Times New Roman"/>
          <w:i/>
          <w:iCs/>
          <w:noProof/>
          <w:sz w:val="24"/>
          <w:szCs w:val="24"/>
        </w:rPr>
        <w:t>3</w:t>
      </w:r>
      <w:r w:rsidRPr="002F04A7">
        <w:rPr>
          <w:rFonts w:ascii="Times New Roman" w:hAnsi="Times New Roman" w:cs="Times New Roman"/>
          <w:noProof/>
          <w:sz w:val="24"/>
          <w:szCs w:val="24"/>
        </w:rPr>
        <w:t>(2), 1–6. https://doi.org/10.22437/jpb.v3i2.9655</w:t>
      </w:r>
    </w:p>
    <w:p w14:paraId="4A30CA2F" w14:textId="77777777" w:rsidR="004E2E91" w:rsidRPr="002F04A7" w:rsidRDefault="004E2E91" w:rsidP="004E2E91">
      <w:pPr>
        <w:adjustRightInd w:val="0"/>
        <w:ind w:left="480" w:hanging="338"/>
        <w:jc w:val="both"/>
        <w:rPr>
          <w:rFonts w:ascii="Times New Roman" w:hAnsi="Times New Roman" w:cs="Times New Roman"/>
          <w:noProof/>
          <w:sz w:val="24"/>
          <w:szCs w:val="24"/>
        </w:rPr>
      </w:pPr>
      <w:r w:rsidRPr="002F04A7">
        <w:rPr>
          <w:rFonts w:ascii="Times New Roman" w:hAnsi="Times New Roman" w:cs="Times New Roman"/>
          <w:noProof/>
          <w:sz w:val="24"/>
          <w:szCs w:val="24"/>
        </w:rPr>
        <w:t xml:space="preserve">Dinkes, A. (2023). </w:t>
      </w:r>
      <w:r w:rsidRPr="002F04A7">
        <w:rPr>
          <w:rFonts w:ascii="Times New Roman" w:hAnsi="Times New Roman" w:cs="Times New Roman"/>
          <w:i/>
          <w:iCs/>
          <w:noProof/>
          <w:sz w:val="24"/>
          <w:szCs w:val="24"/>
        </w:rPr>
        <w:t>Perkuat Upaya dan Pengobatan Tuberkulosis</w:t>
      </w:r>
      <w:r w:rsidRPr="002F04A7">
        <w:rPr>
          <w:rFonts w:ascii="Times New Roman" w:hAnsi="Times New Roman" w:cs="Times New Roman"/>
          <w:noProof/>
          <w:sz w:val="24"/>
          <w:szCs w:val="24"/>
        </w:rPr>
        <w:t>. Dinas Kesehatan Provinsi Aceh. https://dinkes.acehprov.go.id/detailpost/perkuat-upaya-penemuan-dan-pengobatan-tuberkulosis-dinkes-teken-mou-dengan-lima-rs-swasta-di-banda-aceh#:~:text=Perkuat Upaya Penemuan dan Pengobatan,Aceh - Dinas Kesehatan Provinsi Aceh</w:t>
      </w:r>
    </w:p>
    <w:p w14:paraId="4CC951C7" w14:textId="77777777" w:rsidR="004E2E91" w:rsidRPr="002F04A7" w:rsidRDefault="004E2E91" w:rsidP="004E2E91">
      <w:pPr>
        <w:adjustRightInd w:val="0"/>
        <w:ind w:left="480" w:hanging="338"/>
        <w:jc w:val="both"/>
        <w:rPr>
          <w:rFonts w:ascii="Times New Roman" w:hAnsi="Times New Roman" w:cs="Times New Roman"/>
          <w:noProof/>
          <w:sz w:val="24"/>
          <w:szCs w:val="24"/>
        </w:rPr>
      </w:pPr>
      <w:r w:rsidRPr="002F04A7">
        <w:rPr>
          <w:rFonts w:ascii="Times New Roman" w:hAnsi="Times New Roman" w:cs="Times New Roman"/>
          <w:noProof/>
          <w:sz w:val="24"/>
          <w:szCs w:val="24"/>
        </w:rPr>
        <w:t xml:space="preserve">Fitriany, J., Fitasya, R. G. A., &amp; Sawitri, H. (2019). Hubungan Sanitasi Fisik Rumah dengan Kejadian Tuberkulosis pada Anak di Badan Layanan Umum Daerah Rumah Sakit Umum Cut Meutia, Kabupaten Aceh Utara. </w:t>
      </w:r>
      <w:r w:rsidRPr="002F04A7">
        <w:rPr>
          <w:rFonts w:ascii="Times New Roman" w:hAnsi="Times New Roman" w:cs="Times New Roman"/>
          <w:i/>
          <w:iCs/>
          <w:noProof/>
          <w:sz w:val="24"/>
          <w:szCs w:val="24"/>
        </w:rPr>
        <w:t>Jurnal Kedokteran Nanggroe Medika</w:t>
      </w:r>
      <w:r w:rsidRPr="002F04A7">
        <w:rPr>
          <w:rFonts w:ascii="Times New Roman" w:hAnsi="Times New Roman" w:cs="Times New Roman"/>
          <w:noProof/>
          <w:sz w:val="24"/>
          <w:szCs w:val="24"/>
        </w:rPr>
        <w:t xml:space="preserve">, </w:t>
      </w:r>
      <w:r w:rsidRPr="002F04A7">
        <w:rPr>
          <w:rFonts w:ascii="Times New Roman" w:hAnsi="Times New Roman" w:cs="Times New Roman"/>
          <w:i/>
          <w:iCs/>
          <w:noProof/>
          <w:sz w:val="24"/>
          <w:szCs w:val="24"/>
        </w:rPr>
        <w:t>2</w:t>
      </w:r>
      <w:r w:rsidRPr="002F04A7">
        <w:rPr>
          <w:rFonts w:ascii="Times New Roman" w:hAnsi="Times New Roman" w:cs="Times New Roman"/>
          <w:noProof/>
          <w:sz w:val="24"/>
          <w:szCs w:val="24"/>
        </w:rPr>
        <w:t xml:space="preserve">(1), 10–17. </w:t>
      </w:r>
    </w:p>
    <w:p w14:paraId="62531DED" w14:textId="77777777" w:rsidR="004E2E91" w:rsidRPr="002F04A7" w:rsidRDefault="004E2E91" w:rsidP="004E2E91">
      <w:pPr>
        <w:adjustRightInd w:val="0"/>
        <w:ind w:left="480" w:hanging="338"/>
        <w:jc w:val="both"/>
        <w:rPr>
          <w:rFonts w:ascii="Times New Roman" w:hAnsi="Times New Roman" w:cs="Times New Roman"/>
          <w:noProof/>
          <w:sz w:val="24"/>
          <w:szCs w:val="24"/>
        </w:rPr>
      </w:pPr>
      <w:r w:rsidRPr="002F04A7">
        <w:rPr>
          <w:rFonts w:ascii="Times New Roman" w:hAnsi="Times New Roman" w:cs="Times New Roman"/>
          <w:noProof/>
          <w:sz w:val="24"/>
          <w:szCs w:val="24"/>
        </w:rPr>
        <w:t>https://www.jknamed.com/jknamed/article/view/25</w:t>
      </w:r>
    </w:p>
    <w:p w14:paraId="29AFF6C0" w14:textId="77777777" w:rsidR="004E2E91" w:rsidRPr="002F04A7" w:rsidRDefault="004E2E91" w:rsidP="004E2E91">
      <w:pPr>
        <w:adjustRightInd w:val="0"/>
        <w:ind w:left="480" w:hanging="338"/>
        <w:jc w:val="both"/>
        <w:rPr>
          <w:rFonts w:ascii="Times New Roman" w:hAnsi="Times New Roman" w:cs="Times New Roman"/>
          <w:noProof/>
          <w:sz w:val="24"/>
          <w:szCs w:val="24"/>
        </w:rPr>
      </w:pPr>
      <w:r w:rsidRPr="002F04A7">
        <w:rPr>
          <w:rFonts w:ascii="Times New Roman" w:hAnsi="Times New Roman" w:cs="Times New Roman"/>
          <w:noProof/>
          <w:sz w:val="24"/>
          <w:szCs w:val="24"/>
        </w:rPr>
        <w:t xml:space="preserve">Gulo, A., Warouw, S. P., &amp; Brahmana, N. E. B. (2021). Analisis faktor risiko kejadian penyakit tuberkulosis paru di wilayah kerja UPT Puskesmas Padang Bulan Kota Medan tahun 2020. </w:t>
      </w:r>
      <w:r w:rsidRPr="002F04A7">
        <w:rPr>
          <w:rFonts w:ascii="Times New Roman" w:hAnsi="Times New Roman" w:cs="Times New Roman"/>
          <w:i/>
          <w:iCs/>
          <w:noProof/>
          <w:sz w:val="24"/>
          <w:szCs w:val="24"/>
        </w:rPr>
        <w:t>Journal of Healthcare Technology and Medicine</w:t>
      </w:r>
      <w:r w:rsidRPr="002F04A7">
        <w:rPr>
          <w:rFonts w:ascii="Times New Roman" w:hAnsi="Times New Roman" w:cs="Times New Roman"/>
          <w:noProof/>
          <w:sz w:val="24"/>
          <w:szCs w:val="24"/>
        </w:rPr>
        <w:t xml:space="preserve">, </w:t>
      </w:r>
      <w:r w:rsidRPr="002F04A7">
        <w:rPr>
          <w:rFonts w:ascii="Times New Roman" w:hAnsi="Times New Roman" w:cs="Times New Roman"/>
          <w:i/>
          <w:iCs/>
          <w:noProof/>
          <w:sz w:val="24"/>
          <w:szCs w:val="24"/>
        </w:rPr>
        <w:t>7</w:t>
      </w:r>
      <w:r w:rsidRPr="002F04A7">
        <w:rPr>
          <w:rFonts w:ascii="Times New Roman" w:hAnsi="Times New Roman" w:cs="Times New Roman"/>
          <w:noProof/>
          <w:sz w:val="24"/>
          <w:szCs w:val="24"/>
        </w:rPr>
        <w:t>(1), 128–137. https://jurnal.uui.ac.id/index.php/JHTM/</w:t>
      </w:r>
      <w:r w:rsidRPr="002F04A7">
        <w:rPr>
          <w:rFonts w:ascii="Times New Roman" w:hAnsi="Times New Roman" w:cs="Times New Roman"/>
          <w:noProof/>
          <w:sz w:val="24"/>
          <w:szCs w:val="24"/>
        </w:rPr>
        <w:t>article/view/1367/689</w:t>
      </w:r>
    </w:p>
    <w:p w14:paraId="5E99DB92" w14:textId="64981061" w:rsidR="004E2E91" w:rsidRPr="002F04A7" w:rsidRDefault="005A03C2" w:rsidP="004E2E91">
      <w:pPr>
        <w:adjustRightInd w:val="0"/>
        <w:ind w:left="480" w:hanging="338"/>
        <w:jc w:val="both"/>
        <w:rPr>
          <w:rFonts w:ascii="Times New Roman" w:hAnsi="Times New Roman" w:cs="Times New Roman"/>
          <w:noProof/>
          <w:sz w:val="24"/>
          <w:szCs w:val="24"/>
        </w:rPr>
      </w:pPr>
      <w:r w:rsidRPr="002F04A7">
        <w:rPr>
          <w:rFonts w:ascii="Times New Roman" w:hAnsi="Times New Roman" w:cs="Times New Roman"/>
          <w:noProof/>
          <w:sz w:val="24"/>
          <w:szCs w:val="24"/>
        </w:rPr>
        <w:t xml:space="preserve">Hariadi, E., C.Maigoda, T., &amp; Buston, E. </w:t>
      </w:r>
      <w:r w:rsidR="004E2E91" w:rsidRPr="002F04A7">
        <w:rPr>
          <w:rFonts w:ascii="Times New Roman" w:hAnsi="Times New Roman" w:cs="Times New Roman"/>
          <w:noProof/>
          <w:sz w:val="24"/>
          <w:szCs w:val="24"/>
        </w:rPr>
        <w:t xml:space="preserve">(2022). </w:t>
      </w:r>
      <w:r w:rsidR="00297145" w:rsidRPr="00297145">
        <w:rPr>
          <w:rFonts w:ascii="Times New Roman" w:hAnsi="Times New Roman" w:cs="Times New Roman"/>
          <w:noProof/>
          <w:sz w:val="24"/>
          <w:szCs w:val="24"/>
        </w:rPr>
        <w:t>The Influence of Childhood Tuberculosis Treatment History, Age, and Economic Status on Stunting Incidence in Bengkulu City and North Bengkulu in 2021</w:t>
      </w:r>
      <w:r w:rsidR="004E2E91" w:rsidRPr="002F04A7">
        <w:rPr>
          <w:rFonts w:ascii="Times New Roman" w:hAnsi="Times New Roman" w:cs="Times New Roman"/>
          <w:noProof/>
          <w:sz w:val="24"/>
          <w:szCs w:val="24"/>
        </w:rPr>
        <w:t xml:space="preserve">. </w:t>
      </w:r>
      <w:r w:rsidR="004E2E91" w:rsidRPr="002F04A7">
        <w:rPr>
          <w:rFonts w:ascii="Times New Roman" w:hAnsi="Times New Roman" w:cs="Times New Roman"/>
          <w:i/>
          <w:iCs/>
          <w:noProof/>
          <w:sz w:val="24"/>
          <w:szCs w:val="24"/>
        </w:rPr>
        <w:t>Journal of Nursing and Public Health</w:t>
      </w:r>
      <w:r w:rsidR="004E2E91" w:rsidRPr="002F04A7">
        <w:rPr>
          <w:rFonts w:ascii="Times New Roman" w:hAnsi="Times New Roman" w:cs="Times New Roman"/>
          <w:noProof/>
          <w:sz w:val="24"/>
          <w:szCs w:val="24"/>
        </w:rPr>
        <w:t xml:space="preserve">, </w:t>
      </w:r>
      <w:r w:rsidR="004E2E91" w:rsidRPr="002F04A7">
        <w:rPr>
          <w:rFonts w:ascii="Times New Roman" w:hAnsi="Times New Roman" w:cs="Times New Roman"/>
          <w:i/>
          <w:iCs/>
          <w:noProof/>
          <w:sz w:val="24"/>
          <w:szCs w:val="24"/>
        </w:rPr>
        <w:t>10</w:t>
      </w:r>
      <w:r w:rsidR="004E2E91" w:rsidRPr="002F04A7">
        <w:rPr>
          <w:rFonts w:ascii="Times New Roman" w:hAnsi="Times New Roman" w:cs="Times New Roman"/>
          <w:noProof/>
          <w:sz w:val="24"/>
          <w:szCs w:val="24"/>
        </w:rPr>
        <w:t>(2), 63–71. https://doi.org/10.37676/jnph.v10i2.3131</w:t>
      </w:r>
    </w:p>
    <w:p w14:paraId="4F89563E" w14:textId="7EDD5992" w:rsidR="004E2E91" w:rsidRPr="002F04A7" w:rsidRDefault="004E2E91" w:rsidP="004E2E91">
      <w:pPr>
        <w:adjustRightInd w:val="0"/>
        <w:ind w:left="480" w:hanging="338"/>
        <w:jc w:val="both"/>
        <w:rPr>
          <w:rFonts w:ascii="Times New Roman" w:hAnsi="Times New Roman" w:cs="Times New Roman"/>
          <w:noProof/>
          <w:sz w:val="24"/>
          <w:szCs w:val="24"/>
        </w:rPr>
      </w:pPr>
      <w:r w:rsidRPr="002F04A7">
        <w:rPr>
          <w:rFonts w:ascii="Times New Roman" w:hAnsi="Times New Roman" w:cs="Times New Roman"/>
          <w:noProof/>
          <w:sz w:val="24"/>
          <w:szCs w:val="24"/>
        </w:rPr>
        <w:t xml:space="preserve">Isra Miharti. (2022). </w:t>
      </w:r>
      <w:r w:rsidR="00297145" w:rsidRPr="00297145">
        <w:rPr>
          <w:rFonts w:ascii="Times New Roman" w:hAnsi="Times New Roman" w:cs="Times New Roman"/>
          <w:noProof/>
          <w:sz w:val="24"/>
          <w:szCs w:val="24"/>
        </w:rPr>
        <w:t>Factors Affecting the Incidence of Pulmonary Tuberculosis in the Working Area of Pamenang Community Health Center in 2021</w:t>
      </w:r>
      <w:r w:rsidRPr="002F04A7">
        <w:rPr>
          <w:rFonts w:ascii="Times New Roman" w:hAnsi="Times New Roman" w:cs="Times New Roman"/>
          <w:noProof/>
          <w:sz w:val="24"/>
          <w:szCs w:val="24"/>
        </w:rPr>
        <w:t xml:space="preserve">. </w:t>
      </w:r>
      <w:r w:rsidRPr="002F04A7">
        <w:rPr>
          <w:rFonts w:ascii="Times New Roman" w:hAnsi="Times New Roman" w:cs="Times New Roman"/>
          <w:i/>
          <w:iCs/>
          <w:noProof/>
          <w:sz w:val="24"/>
          <w:szCs w:val="24"/>
        </w:rPr>
        <w:t>SEHATMAS: Jurnal Ilmiah Kesehatan Masyarakat</w:t>
      </w:r>
      <w:r w:rsidRPr="002F04A7">
        <w:rPr>
          <w:rFonts w:ascii="Times New Roman" w:hAnsi="Times New Roman" w:cs="Times New Roman"/>
          <w:noProof/>
          <w:sz w:val="24"/>
          <w:szCs w:val="24"/>
        </w:rPr>
        <w:t xml:space="preserve">, </w:t>
      </w:r>
      <w:r w:rsidRPr="002F04A7">
        <w:rPr>
          <w:rFonts w:ascii="Times New Roman" w:hAnsi="Times New Roman" w:cs="Times New Roman"/>
          <w:i/>
          <w:iCs/>
          <w:noProof/>
          <w:sz w:val="24"/>
          <w:szCs w:val="24"/>
        </w:rPr>
        <w:t>1</w:t>
      </w:r>
      <w:r w:rsidRPr="002F04A7">
        <w:rPr>
          <w:rFonts w:ascii="Times New Roman" w:hAnsi="Times New Roman" w:cs="Times New Roman"/>
          <w:noProof/>
          <w:sz w:val="24"/>
          <w:szCs w:val="24"/>
        </w:rPr>
        <w:t>(3), 301–308. https://doi.org/10.55123/sehatmas.v1i3.638</w:t>
      </w:r>
    </w:p>
    <w:p w14:paraId="62BE5912" w14:textId="77777777" w:rsidR="004E2E91" w:rsidRDefault="004E2E91" w:rsidP="004E2E91">
      <w:pPr>
        <w:adjustRightInd w:val="0"/>
        <w:ind w:left="480" w:hanging="338"/>
        <w:jc w:val="both"/>
        <w:rPr>
          <w:rFonts w:ascii="Times New Roman" w:hAnsi="Times New Roman" w:cs="Times New Roman"/>
          <w:noProof/>
          <w:sz w:val="24"/>
          <w:szCs w:val="24"/>
        </w:rPr>
      </w:pPr>
      <w:r w:rsidRPr="002F04A7">
        <w:rPr>
          <w:rFonts w:ascii="Times New Roman" w:hAnsi="Times New Roman" w:cs="Times New Roman"/>
          <w:noProof/>
          <w:sz w:val="24"/>
          <w:szCs w:val="24"/>
        </w:rPr>
        <w:t xml:space="preserve">Kementerian Kesehatan RI. (2023). </w:t>
      </w:r>
      <w:r w:rsidRPr="002F04A7">
        <w:rPr>
          <w:rFonts w:ascii="Times New Roman" w:hAnsi="Times New Roman" w:cs="Times New Roman"/>
          <w:i/>
          <w:iCs/>
          <w:noProof/>
          <w:sz w:val="24"/>
          <w:szCs w:val="24"/>
        </w:rPr>
        <w:t>Profil Kesehatan Indonesia</w:t>
      </w:r>
      <w:r w:rsidRPr="002F04A7">
        <w:rPr>
          <w:rFonts w:ascii="Times New Roman" w:hAnsi="Times New Roman" w:cs="Times New Roman"/>
          <w:noProof/>
          <w:sz w:val="24"/>
          <w:szCs w:val="24"/>
        </w:rPr>
        <w:t>. Kementerian Kesehatan RI.</w:t>
      </w:r>
    </w:p>
    <w:p w14:paraId="1FB973DE" w14:textId="6F8F63D8" w:rsidR="00B13A98" w:rsidRPr="002F04A7" w:rsidRDefault="00B13A98" w:rsidP="004E2E91">
      <w:pPr>
        <w:adjustRightInd w:val="0"/>
        <w:ind w:left="480" w:hanging="338"/>
        <w:jc w:val="both"/>
        <w:rPr>
          <w:rFonts w:ascii="Times New Roman" w:hAnsi="Times New Roman" w:cs="Times New Roman"/>
          <w:noProof/>
          <w:sz w:val="24"/>
          <w:szCs w:val="24"/>
        </w:rPr>
      </w:pPr>
      <w:r w:rsidRPr="00B13A98">
        <w:rPr>
          <w:rFonts w:ascii="Times New Roman" w:hAnsi="Times New Roman" w:cs="Times New Roman"/>
          <w:noProof/>
          <w:sz w:val="24"/>
          <w:szCs w:val="24"/>
        </w:rPr>
        <w:t>Khairunnas, K., Husna, A., &amp; Marniati, M. (2020). The relationship of socio-economic with nutritional status in toddlers in Meureubo Sub-District West Aceh Regency. Journal of Nutrition Science, 1(1), 6-10.</w:t>
      </w:r>
    </w:p>
    <w:p w14:paraId="2480B124" w14:textId="781881A6" w:rsidR="00215A34" w:rsidRPr="002F04A7" w:rsidRDefault="004E2E91" w:rsidP="00215A34">
      <w:pPr>
        <w:adjustRightInd w:val="0"/>
        <w:ind w:left="480" w:hanging="338"/>
        <w:jc w:val="both"/>
        <w:rPr>
          <w:rFonts w:ascii="Times New Roman" w:hAnsi="Times New Roman" w:cs="Times New Roman"/>
          <w:noProof/>
          <w:sz w:val="24"/>
          <w:szCs w:val="24"/>
        </w:rPr>
      </w:pPr>
      <w:r w:rsidRPr="002F04A7">
        <w:rPr>
          <w:rFonts w:ascii="Times New Roman" w:hAnsi="Times New Roman" w:cs="Times New Roman"/>
          <w:noProof/>
          <w:sz w:val="24"/>
          <w:szCs w:val="24"/>
        </w:rPr>
        <w:t xml:space="preserve">Kusniawati, N. H., Susaldi, &amp; Koto, Y. (2022). </w:t>
      </w:r>
      <w:r w:rsidR="00297145" w:rsidRPr="00297145">
        <w:rPr>
          <w:rFonts w:ascii="Times New Roman" w:hAnsi="Times New Roman" w:cs="Times New Roman"/>
          <w:noProof/>
          <w:sz w:val="24"/>
          <w:szCs w:val="24"/>
        </w:rPr>
        <w:t>The Relationship Between Home Ventilation, Residential Density, and Smoking Habits with the Incidence of Pulmonary Tuberculosis in Health Centers Across Bogor Regency</w:t>
      </w:r>
      <w:r w:rsidRPr="002F04A7">
        <w:rPr>
          <w:rFonts w:ascii="Times New Roman" w:hAnsi="Times New Roman" w:cs="Times New Roman"/>
          <w:noProof/>
          <w:sz w:val="24"/>
          <w:szCs w:val="24"/>
        </w:rPr>
        <w:t xml:space="preserve">. </w:t>
      </w:r>
      <w:r w:rsidRPr="002F04A7">
        <w:rPr>
          <w:rFonts w:ascii="Times New Roman" w:hAnsi="Times New Roman" w:cs="Times New Roman"/>
          <w:i/>
          <w:iCs/>
          <w:noProof/>
          <w:sz w:val="24"/>
          <w:szCs w:val="24"/>
        </w:rPr>
        <w:t>Jurnal Kesehatan Pertiwi Politeknik Kesehatan Bhakti Pertiwi Husada</w:t>
      </w:r>
      <w:r w:rsidRPr="002F04A7">
        <w:rPr>
          <w:rFonts w:ascii="Times New Roman" w:hAnsi="Times New Roman" w:cs="Times New Roman"/>
          <w:noProof/>
          <w:sz w:val="24"/>
          <w:szCs w:val="24"/>
        </w:rPr>
        <w:t xml:space="preserve">, </w:t>
      </w:r>
      <w:r w:rsidRPr="002F04A7">
        <w:rPr>
          <w:rFonts w:ascii="Times New Roman" w:hAnsi="Times New Roman" w:cs="Times New Roman"/>
          <w:i/>
          <w:iCs/>
          <w:noProof/>
          <w:sz w:val="24"/>
          <w:szCs w:val="24"/>
        </w:rPr>
        <w:t>4</w:t>
      </w:r>
      <w:r w:rsidRPr="002F04A7">
        <w:rPr>
          <w:rFonts w:ascii="Times New Roman" w:hAnsi="Times New Roman" w:cs="Times New Roman"/>
          <w:noProof/>
          <w:sz w:val="24"/>
          <w:szCs w:val="24"/>
        </w:rPr>
        <w:t>(1), 28–35. https://www.journals.poltekesbph.ac.id/index.php/pertiwi/article/view/114</w:t>
      </w:r>
    </w:p>
    <w:p w14:paraId="36362674" w14:textId="4FE657B9" w:rsidR="004E2E91" w:rsidRDefault="004E2E91" w:rsidP="004E2E91">
      <w:pPr>
        <w:adjustRightInd w:val="0"/>
        <w:ind w:left="480" w:hanging="338"/>
        <w:jc w:val="both"/>
        <w:rPr>
          <w:rFonts w:ascii="Times New Roman" w:hAnsi="Times New Roman" w:cs="Times New Roman"/>
          <w:noProof/>
          <w:sz w:val="24"/>
          <w:szCs w:val="24"/>
        </w:rPr>
      </w:pPr>
      <w:r w:rsidRPr="002F04A7">
        <w:rPr>
          <w:rFonts w:ascii="Times New Roman" w:hAnsi="Times New Roman" w:cs="Times New Roman"/>
          <w:noProof/>
          <w:sz w:val="24"/>
          <w:szCs w:val="24"/>
        </w:rPr>
        <w:t xml:space="preserve">Makfirah, D., Mulyani, I., Khairunnas, K., Muhsin, S. W., &amp; Marniati, M. (2024). </w:t>
      </w:r>
      <w:r w:rsidR="00297145" w:rsidRPr="00297145">
        <w:rPr>
          <w:rFonts w:ascii="Times New Roman" w:hAnsi="Times New Roman" w:cs="Times New Roman"/>
          <w:noProof/>
          <w:sz w:val="24"/>
          <w:szCs w:val="24"/>
        </w:rPr>
        <w:t>Analysis of the Impact of Weaning Age and Mothers’ Knowledge on Children’s Nutritional Status in the Working Area of Johan Pahlawan Community Health Center</w:t>
      </w:r>
      <w:r w:rsidRPr="002F04A7">
        <w:rPr>
          <w:rFonts w:ascii="Times New Roman" w:hAnsi="Times New Roman" w:cs="Times New Roman"/>
          <w:noProof/>
          <w:sz w:val="24"/>
          <w:szCs w:val="24"/>
        </w:rPr>
        <w:t xml:space="preserve">. </w:t>
      </w:r>
      <w:r w:rsidRPr="002F04A7">
        <w:rPr>
          <w:rFonts w:ascii="Times New Roman" w:hAnsi="Times New Roman" w:cs="Times New Roman"/>
          <w:i/>
          <w:iCs/>
          <w:noProof/>
          <w:sz w:val="24"/>
          <w:szCs w:val="24"/>
        </w:rPr>
        <w:t>Polyscopia</w:t>
      </w:r>
      <w:r w:rsidRPr="002F04A7">
        <w:rPr>
          <w:rFonts w:ascii="Times New Roman" w:hAnsi="Times New Roman" w:cs="Times New Roman"/>
          <w:noProof/>
          <w:sz w:val="24"/>
          <w:szCs w:val="24"/>
        </w:rPr>
        <w:t xml:space="preserve">, </w:t>
      </w:r>
      <w:r w:rsidRPr="002F04A7">
        <w:rPr>
          <w:rFonts w:ascii="Times New Roman" w:hAnsi="Times New Roman" w:cs="Times New Roman"/>
          <w:i/>
          <w:iCs/>
          <w:noProof/>
          <w:sz w:val="24"/>
          <w:szCs w:val="24"/>
        </w:rPr>
        <w:t>1</w:t>
      </w:r>
      <w:r w:rsidRPr="002F04A7">
        <w:rPr>
          <w:rFonts w:ascii="Times New Roman" w:hAnsi="Times New Roman" w:cs="Times New Roman"/>
          <w:noProof/>
          <w:sz w:val="24"/>
          <w:szCs w:val="24"/>
        </w:rPr>
        <w:t>(4), 207–213. https://doi.org/10.57251/polyscopia.v1i4.1436</w:t>
      </w:r>
    </w:p>
    <w:p w14:paraId="380D3C71" w14:textId="7802ACD7" w:rsidR="00215A34" w:rsidRDefault="00215A34" w:rsidP="00215A34">
      <w:pPr>
        <w:adjustRightInd w:val="0"/>
        <w:ind w:left="480" w:hanging="480"/>
        <w:jc w:val="both"/>
        <w:rPr>
          <w:rFonts w:ascii="Times New Roman" w:hAnsi="Times New Roman" w:cs="Times New Roman"/>
          <w:noProof/>
          <w:sz w:val="24"/>
        </w:rPr>
      </w:pPr>
      <w:r w:rsidRPr="00215A34">
        <w:rPr>
          <w:rFonts w:ascii="Times New Roman" w:hAnsi="Times New Roman" w:cs="Times New Roman"/>
          <w:noProof/>
          <w:sz w:val="24"/>
        </w:rPr>
        <w:t xml:space="preserve">Marniati, Sriwahyuni, S., &amp; Nadiah, N. (2020). The Influence of Promotion and Knowledge for the Completeness of Basic Immunization in Infants. </w:t>
      </w:r>
      <w:r w:rsidRPr="00215A34">
        <w:rPr>
          <w:rFonts w:ascii="Times New Roman" w:hAnsi="Times New Roman" w:cs="Times New Roman"/>
          <w:i/>
          <w:iCs/>
          <w:noProof/>
          <w:sz w:val="24"/>
        </w:rPr>
        <w:t>(The Indonesian Journal of Public Health)</w:t>
      </w:r>
      <w:r w:rsidRPr="00215A34">
        <w:rPr>
          <w:rFonts w:ascii="Times New Roman" w:hAnsi="Times New Roman" w:cs="Times New Roman"/>
          <w:noProof/>
          <w:sz w:val="24"/>
        </w:rPr>
        <w:t xml:space="preserve">, </w:t>
      </w:r>
      <w:r w:rsidRPr="00215A34">
        <w:rPr>
          <w:rFonts w:ascii="Times New Roman" w:hAnsi="Times New Roman" w:cs="Times New Roman"/>
          <w:i/>
          <w:iCs/>
          <w:noProof/>
          <w:sz w:val="24"/>
        </w:rPr>
        <w:t>7</w:t>
      </w:r>
      <w:r w:rsidRPr="00215A34">
        <w:rPr>
          <w:rFonts w:ascii="Times New Roman" w:hAnsi="Times New Roman" w:cs="Times New Roman"/>
          <w:noProof/>
          <w:sz w:val="24"/>
        </w:rPr>
        <w:t xml:space="preserve">. </w:t>
      </w:r>
      <w:r w:rsidRPr="00215A34">
        <w:rPr>
          <w:rFonts w:ascii="Times New Roman" w:hAnsi="Times New Roman" w:cs="Times New Roman"/>
          <w:noProof/>
          <w:sz w:val="24"/>
        </w:rPr>
        <w:lastRenderedPageBreak/>
        <w:t>http://jurnal.utu.ac.id/jkesmas</w:t>
      </w:r>
    </w:p>
    <w:p w14:paraId="5B8FB572" w14:textId="4CA8A1C7" w:rsidR="00B13A98" w:rsidRPr="005A03C2" w:rsidRDefault="00B13A98" w:rsidP="005A03C2">
      <w:pPr>
        <w:adjustRightInd w:val="0"/>
        <w:ind w:left="480" w:hanging="338"/>
        <w:jc w:val="both"/>
        <w:rPr>
          <w:rFonts w:ascii="Times New Roman" w:hAnsi="Times New Roman" w:cs="Times New Roman"/>
          <w:noProof/>
          <w:sz w:val="24"/>
          <w:szCs w:val="24"/>
        </w:rPr>
      </w:pPr>
      <w:r w:rsidRPr="005A03C2">
        <w:rPr>
          <w:rFonts w:ascii="Times New Roman" w:hAnsi="Times New Roman" w:cs="Times New Roman"/>
          <w:noProof/>
          <w:sz w:val="24"/>
          <w:szCs w:val="24"/>
        </w:rPr>
        <w:t>Marniati, M. (2017, December). The influence of people's knowledge and attitudes toward traditional treatment. In 1st</w:t>
      </w:r>
      <w:bookmarkStart w:id="0" w:name="_GoBack"/>
      <w:bookmarkEnd w:id="0"/>
      <w:r w:rsidRPr="005A03C2">
        <w:rPr>
          <w:rFonts w:ascii="Times New Roman" w:hAnsi="Times New Roman" w:cs="Times New Roman"/>
          <w:noProof/>
          <w:sz w:val="24"/>
          <w:szCs w:val="24"/>
        </w:rPr>
        <w:t xml:space="preserve"> Public Health International Conference (PHICo 2016) (pp. 159-162). Atlantis Press.</w:t>
      </w:r>
    </w:p>
    <w:p w14:paraId="566DF646" w14:textId="0E531F06" w:rsidR="004E2E91" w:rsidRPr="002F04A7" w:rsidRDefault="004E2E91" w:rsidP="004E2E91">
      <w:pPr>
        <w:adjustRightInd w:val="0"/>
        <w:ind w:left="480" w:hanging="338"/>
        <w:jc w:val="both"/>
        <w:rPr>
          <w:rFonts w:ascii="Times New Roman" w:hAnsi="Times New Roman" w:cs="Times New Roman"/>
          <w:noProof/>
          <w:sz w:val="24"/>
          <w:szCs w:val="24"/>
        </w:rPr>
      </w:pPr>
      <w:r w:rsidRPr="002F04A7">
        <w:rPr>
          <w:rFonts w:ascii="Times New Roman" w:hAnsi="Times New Roman" w:cs="Times New Roman"/>
          <w:noProof/>
          <w:sz w:val="24"/>
          <w:szCs w:val="24"/>
        </w:rPr>
        <w:t xml:space="preserve">Nabilla, S., Setiadi, D. K., Astuti, A. P. K., &amp; Ningrum, D. (2024). </w:t>
      </w:r>
      <w:r w:rsidR="00297145" w:rsidRPr="00297145">
        <w:rPr>
          <w:rFonts w:ascii="Times New Roman" w:hAnsi="Times New Roman" w:cs="Times New Roman"/>
          <w:noProof/>
          <w:sz w:val="24"/>
          <w:szCs w:val="24"/>
        </w:rPr>
        <w:t>Overview of Stress Levels Among Pulmonary Tuberculosis Patients in the Working Area of Cimalaka Community Health Center</w:t>
      </w:r>
      <w:r w:rsidRPr="002F04A7">
        <w:rPr>
          <w:rFonts w:ascii="Times New Roman" w:hAnsi="Times New Roman" w:cs="Times New Roman"/>
          <w:noProof/>
          <w:sz w:val="24"/>
          <w:szCs w:val="24"/>
        </w:rPr>
        <w:t xml:space="preserve">. </w:t>
      </w:r>
      <w:r w:rsidRPr="002F04A7">
        <w:rPr>
          <w:rFonts w:ascii="Times New Roman" w:hAnsi="Times New Roman" w:cs="Times New Roman"/>
          <w:i/>
          <w:iCs/>
          <w:noProof/>
          <w:sz w:val="24"/>
          <w:szCs w:val="24"/>
        </w:rPr>
        <w:t>Healthy Tadulako Journal (Jurnal Kesehatan Tadulako)</w:t>
      </w:r>
      <w:r w:rsidRPr="002F04A7">
        <w:rPr>
          <w:rFonts w:ascii="Times New Roman" w:hAnsi="Times New Roman" w:cs="Times New Roman"/>
          <w:noProof/>
          <w:sz w:val="24"/>
          <w:szCs w:val="24"/>
        </w:rPr>
        <w:t xml:space="preserve">, </w:t>
      </w:r>
      <w:r w:rsidRPr="002F04A7">
        <w:rPr>
          <w:rFonts w:ascii="Times New Roman" w:hAnsi="Times New Roman" w:cs="Times New Roman"/>
          <w:i/>
          <w:iCs/>
          <w:noProof/>
          <w:sz w:val="24"/>
          <w:szCs w:val="24"/>
        </w:rPr>
        <w:t>10</w:t>
      </w:r>
      <w:r w:rsidRPr="002F04A7">
        <w:rPr>
          <w:rFonts w:ascii="Times New Roman" w:hAnsi="Times New Roman" w:cs="Times New Roman"/>
          <w:noProof/>
          <w:sz w:val="24"/>
          <w:szCs w:val="24"/>
        </w:rPr>
        <w:t>(1), 7–15. https://doi.org/10.22487/htj.v10i1.952</w:t>
      </w:r>
    </w:p>
    <w:p w14:paraId="538DB5DE" w14:textId="147109AE" w:rsidR="004E2E91" w:rsidRPr="002F04A7" w:rsidRDefault="004E2E91" w:rsidP="004E2E91">
      <w:pPr>
        <w:adjustRightInd w:val="0"/>
        <w:ind w:left="480" w:hanging="338"/>
        <w:jc w:val="both"/>
        <w:rPr>
          <w:rFonts w:ascii="Times New Roman" w:hAnsi="Times New Roman" w:cs="Times New Roman"/>
          <w:noProof/>
          <w:sz w:val="24"/>
          <w:szCs w:val="24"/>
        </w:rPr>
      </w:pPr>
      <w:r w:rsidRPr="002F04A7">
        <w:rPr>
          <w:rFonts w:ascii="Times New Roman" w:hAnsi="Times New Roman" w:cs="Times New Roman"/>
          <w:noProof/>
          <w:sz w:val="24"/>
          <w:szCs w:val="24"/>
        </w:rPr>
        <w:t xml:space="preserve">Oktavia, A., &amp; Suminar, I. T. (2024). </w:t>
      </w:r>
      <w:r w:rsidR="00297145" w:rsidRPr="00297145">
        <w:rPr>
          <w:rFonts w:ascii="Times New Roman" w:hAnsi="Times New Roman" w:cs="Times New Roman"/>
          <w:i/>
          <w:iCs/>
          <w:noProof/>
          <w:sz w:val="24"/>
          <w:szCs w:val="24"/>
        </w:rPr>
        <w:t>The Relationship Between Nutritional Status and BCG Immunization with the Incidence of Tuberculosis Among Children Under Five in the Working Area of Kasihan 1 Community Health Center, Yogyakarta</w:t>
      </w:r>
      <w:r w:rsidRPr="002F04A7">
        <w:rPr>
          <w:rFonts w:ascii="Times New Roman" w:hAnsi="Times New Roman" w:cs="Times New Roman"/>
          <w:i/>
          <w:iCs/>
          <w:noProof/>
          <w:sz w:val="24"/>
          <w:szCs w:val="24"/>
        </w:rPr>
        <w:t xml:space="preserve"> 1 Y</w:t>
      </w:r>
      <w:r w:rsidRPr="002F04A7">
        <w:rPr>
          <w:rFonts w:ascii="Times New Roman" w:hAnsi="Times New Roman" w:cs="Times New Roman"/>
          <w:noProof/>
          <w:sz w:val="24"/>
          <w:szCs w:val="24"/>
        </w:rPr>
        <w:t xml:space="preserve">. </w:t>
      </w:r>
      <w:r w:rsidRPr="002F04A7">
        <w:rPr>
          <w:rFonts w:ascii="Times New Roman" w:hAnsi="Times New Roman" w:cs="Times New Roman"/>
          <w:i/>
          <w:iCs/>
          <w:noProof/>
          <w:sz w:val="24"/>
          <w:szCs w:val="24"/>
        </w:rPr>
        <w:t>2</w:t>
      </w:r>
      <w:r w:rsidRPr="002F04A7">
        <w:rPr>
          <w:rFonts w:ascii="Times New Roman" w:hAnsi="Times New Roman" w:cs="Times New Roman"/>
          <w:noProof/>
          <w:sz w:val="24"/>
          <w:szCs w:val="24"/>
        </w:rPr>
        <w:t>(September), 1–8. https://proceeding.unisayogya.ac.id/index.php/prosemnaslppm/article/view/554</w:t>
      </w:r>
    </w:p>
    <w:p w14:paraId="7E86E8B3" w14:textId="77777777" w:rsidR="004E2E91" w:rsidRPr="002F04A7" w:rsidRDefault="004E2E91" w:rsidP="004E2E91">
      <w:pPr>
        <w:adjustRightInd w:val="0"/>
        <w:ind w:left="480" w:hanging="338"/>
        <w:jc w:val="both"/>
        <w:rPr>
          <w:rFonts w:ascii="Times New Roman" w:hAnsi="Times New Roman" w:cs="Times New Roman"/>
          <w:noProof/>
          <w:sz w:val="24"/>
          <w:szCs w:val="24"/>
        </w:rPr>
      </w:pPr>
      <w:r w:rsidRPr="002F04A7">
        <w:rPr>
          <w:rFonts w:ascii="Times New Roman" w:hAnsi="Times New Roman" w:cs="Times New Roman"/>
          <w:noProof/>
          <w:sz w:val="24"/>
          <w:szCs w:val="24"/>
        </w:rPr>
        <w:t xml:space="preserve">Pezzela, A. T. (2019). History of pulmonary tuberculosis thoracic surgery clinics. </w:t>
      </w:r>
      <w:r w:rsidRPr="002F04A7">
        <w:rPr>
          <w:rFonts w:ascii="Times New Roman" w:hAnsi="Times New Roman" w:cs="Times New Roman"/>
          <w:i/>
          <w:iCs/>
          <w:noProof/>
          <w:sz w:val="24"/>
          <w:szCs w:val="24"/>
        </w:rPr>
        <w:t>Thoracic Surgery Clinics</w:t>
      </w:r>
      <w:r w:rsidRPr="002F04A7">
        <w:rPr>
          <w:rFonts w:ascii="Times New Roman" w:hAnsi="Times New Roman" w:cs="Times New Roman"/>
          <w:noProof/>
          <w:sz w:val="24"/>
          <w:szCs w:val="24"/>
        </w:rPr>
        <w:t xml:space="preserve">, </w:t>
      </w:r>
      <w:r w:rsidRPr="002F04A7">
        <w:rPr>
          <w:rFonts w:ascii="Times New Roman" w:hAnsi="Times New Roman" w:cs="Times New Roman"/>
          <w:i/>
          <w:iCs/>
          <w:noProof/>
          <w:sz w:val="24"/>
          <w:szCs w:val="24"/>
        </w:rPr>
        <w:t>29</w:t>
      </w:r>
      <w:r w:rsidRPr="002F04A7">
        <w:rPr>
          <w:rFonts w:ascii="Times New Roman" w:hAnsi="Times New Roman" w:cs="Times New Roman"/>
          <w:noProof/>
          <w:sz w:val="24"/>
          <w:szCs w:val="24"/>
        </w:rPr>
        <w:t>. https://doi.org/10.1016/j.thorsurg.2018.09.002</w:t>
      </w:r>
    </w:p>
    <w:p w14:paraId="189A202D" w14:textId="77777777" w:rsidR="004E2E91" w:rsidRPr="002F04A7" w:rsidRDefault="004E2E91" w:rsidP="004E2E91">
      <w:pPr>
        <w:adjustRightInd w:val="0"/>
        <w:ind w:left="480" w:hanging="338"/>
        <w:jc w:val="both"/>
        <w:rPr>
          <w:rFonts w:ascii="Times New Roman" w:hAnsi="Times New Roman" w:cs="Times New Roman"/>
          <w:noProof/>
          <w:sz w:val="24"/>
          <w:szCs w:val="24"/>
        </w:rPr>
      </w:pPr>
      <w:r w:rsidRPr="002F04A7">
        <w:rPr>
          <w:rFonts w:ascii="Times New Roman" w:hAnsi="Times New Roman" w:cs="Times New Roman"/>
          <w:noProof/>
          <w:sz w:val="24"/>
          <w:szCs w:val="24"/>
        </w:rPr>
        <w:t xml:space="preserve">Rasyid, M., Marwah, S., Gizi, S. S., Teknologi, I., Studi, S., Masyarakat, K., &amp; Teknologi, I. (2024). </w:t>
      </w:r>
      <w:r w:rsidRPr="002F04A7">
        <w:rPr>
          <w:rFonts w:ascii="Times New Roman" w:hAnsi="Times New Roman" w:cs="Times New Roman"/>
          <w:i/>
          <w:iCs/>
          <w:noProof/>
          <w:sz w:val="24"/>
          <w:szCs w:val="24"/>
        </w:rPr>
        <w:t>Hubungan Status Gizi , Pengetahuan dan Pendapatan dengan Kejadian TB Paru di Wilayah Kerja Puskesmas Wundulako Kabupaten Kolaka Tahun 2024 mengenai parenkim paru ( TB Paru ) namun Berdasarkan data World Health Organization ( WHO ) penderita TB Paru di Ber</w:t>
      </w:r>
      <w:r w:rsidRPr="002F04A7">
        <w:rPr>
          <w:rFonts w:ascii="Times New Roman" w:hAnsi="Times New Roman" w:cs="Times New Roman"/>
          <w:noProof/>
          <w:sz w:val="24"/>
          <w:szCs w:val="24"/>
        </w:rPr>
        <w:t xml:space="preserve">. </w:t>
      </w:r>
      <w:r w:rsidRPr="002F04A7">
        <w:rPr>
          <w:rFonts w:ascii="Times New Roman" w:hAnsi="Times New Roman" w:cs="Times New Roman"/>
          <w:i/>
          <w:iCs/>
          <w:noProof/>
          <w:sz w:val="24"/>
          <w:szCs w:val="24"/>
        </w:rPr>
        <w:t>3</w:t>
      </w:r>
      <w:r w:rsidRPr="002F04A7">
        <w:rPr>
          <w:rFonts w:ascii="Times New Roman" w:hAnsi="Times New Roman" w:cs="Times New Roman"/>
          <w:noProof/>
          <w:sz w:val="24"/>
          <w:szCs w:val="24"/>
        </w:rPr>
        <w:t>(3), 340–350. https://doi.org/https://doi.org/10.69677/avicenna.v3i3.112</w:t>
      </w:r>
    </w:p>
    <w:p w14:paraId="6BD12FA4" w14:textId="77777777" w:rsidR="004E2E91" w:rsidRPr="002F04A7" w:rsidRDefault="004E2E91" w:rsidP="004E2E91">
      <w:pPr>
        <w:adjustRightInd w:val="0"/>
        <w:ind w:left="480" w:hanging="338"/>
        <w:jc w:val="both"/>
        <w:rPr>
          <w:rFonts w:ascii="Times New Roman" w:hAnsi="Times New Roman" w:cs="Times New Roman"/>
          <w:noProof/>
          <w:sz w:val="24"/>
          <w:szCs w:val="24"/>
        </w:rPr>
      </w:pPr>
      <w:r w:rsidRPr="002F04A7">
        <w:rPr>
          <w:rFonts w:ascii="Times New Roman" w:hAnsi="Times New Roman" w:cs="Times New Roman"/>
          <w:noProof/>
          <w:sz w:val="24"/>
          <w:szCs w:val="24"/>
        </w:rPr>
        <w:t xml:space="preserve">Sitanggang, A. S. (2019). Program studi analis kesehatan politeknik kesehatan kemenkes kupang 2019. </w:t>
      </w:r>
      <w:r w:rsidRPr="002F04A7">
        <w:rPr>
          <w:rFonts w:ascii="Times New Roman" w:hAnsi="Times New Roman" w:cs="Times New Roman"/>
          <w:i/>
          <w:iCs/>
          <w:noProof/>
          <w:sz w:val="24"/>
          <w:szCs w:val="24"/>
        </w:rPr>
        <w:t>Karya Tulis Ilmiah</w:t>
      </w:r>
      <w:r w:rsidRPr="002F04A7">
        <w:rPr>
          <w:rFonts w:ascii="Times New Roman" w:hAnsi="Times New Roman" w:cs="Times New Roman"/>
          <w:noProof/>
          <w:sz w:val="24"/>
          <w:szCs w:val="24"/>
        </w:rPr>
        <w:t>, 1–50.</w:t>
      </w:r>
    </w:p>
    <w:p w14:paraId="531DA9DA" w14:textId="09E4C749" w:rsidR="004E2E91" w:rsidRDefault="004E2E91" w:rsidP="004E2E91">
      <w:pPr>
        <w:adjustRightInd w:val="0"/>
        <w:ind w:left="480" w:hanging="338"/>
        <w:jc w:val="both"/>
        <w:rPr>
          <w:rFonts w:ascii="Times New Roman" w:hAnsi="Times New Roman" w:cs="Times New Roman"/>
          <w:noProof/>
          <w:sz w:val="24"/>
          <w:szCs w:val="24"/>
        </w:rPr>
      </w:pPr>
      <w:r w:rsidRPr="002F04A7">
        <w:rPr>
          <w:rFonts w:ascii="Times New Roman" w:hAnsi="Times New Roman" w:cs="Times New Roman"/>
          <w:noProof/>
          <w:sz w:val="24"/>
          <w:szCs w:val="24"/>
        </w:rPr>
        <w:t xml:space="preserve">WHO. (2022). </w:t>
      </w:r>
      <w:r w:rsidRPr="002F04A7">
        <w:rPr>
          <w:rFonts w:ascii="Times New Roman" w:hAnsi="Times New Roman" w:cs="Times New Roman"/>
          <w:i/>
          <w:iCs/>
          <w:noProof/>
          <w:sz w:val="24"/>
          <w:szCs w:val="24"/>
        </w:rPr>
        <w:t>Global Tuberculosis Report</w:t>
      </w:r>
      <w:r w:rsidRPr="002F04A7">
        <w:rPr>
          <w:rFonts w:ascii="Times New Roman" w:hAnsi="Times New Roman" w:cs="Times New Roman"/>
          <w:noProof/>
          <w:sz w:val="24"/>
          <w:szCs w:val="24"/>
        </w:rPr>
        <w:t>. https://ayosehat.kemkes.go.id/indonesia-raih-rekor-capaian-deteksi-tbc-tertinggi-</w:t>
      </w:r>
      <w:r w:rsidRPr="002F04A7">
        <w:rPr>
          <w:rFonts w:ascii="Times New Roman" w:hAnsi="Times New Roman" w:cs="Times New Roman"/>
          <w:noProof/>
          <w:sz w:val="24"/>
          <w:szCs w:val="24"/>
        </w:rPr>
        <w:t>di-tahun-2022.</w:t>
      </w:r>
    </w:p>
    <w:p w14:paraId="1AEF3BD8" w14:textId="77777777" w:rsidR="008C715F" w:rsidRPr="002F04A7" w:rsidRDefault="008C715F" w:rsidP="004E2E91">
      <w:pPr>
        <w:adjustRightInd w:val="0"/>
        <w:ind w:left="480" w:hanging="338"/>
        <w:jc w:val="both"/>
        <w:rPr>
          <w:rFonts w:ascii="Times New Roman" w:hAnsi="Times New Roman" w:cs="Times New Roman"/>
          <w:noProof/>
          <w:sz w:val="24"/>
          <w:szCs w:val="24"/>
        </w:rPr>
      </w:pPr>
    </w:p>
    <w:p w14:paraId="16A22D9E" w14:textId="3409F307" w:rsidR="004E2E91" w:rsidRDefault="004E2E91" w:rsidP="004E2E91">
      <w:pPr>
        <w:pStyle w:val="NoSpacing"/>
        <w:spacing w:after="240" w:line="360" w:lineRule="auto"/>
        <w:ind w:left="142" w:firstLine="0"/>
        <w:rPr>
          <w:sz w:val="22"/>
          <w:szCs w:val="22"/>
          <w:lang w:val="ms-MY"/>
        </w:rPr>
      </w:pPr>
      <w:r w:rsidRPr="002F04A7">
        <w:rPr>
          <w:rFonts w:asciiTheme="majorBidi" w:hAnsiTheme="majorBidi" w:cstheme="majorBidi"/>
        </w:rPr>
        <w:fldChar w:fldCharType="end"/>
      </w:r>
    </w:p>
    <w:p w14:paraId="53BEDA60" w14:textId="77777777" w:rsidR="004E2E91" w:rsidRDefault="004E2E91" w:rsidP="004E2E91">
      <w:pPr>
        <w:pStyle w:val="NoSpacing"/>
        <w:spacing w:after="240" w:line="360" w:lineRule="auto"/>
        <w:ind w:left="142" w:firstLine="0"/>
        <w:rPr>
          <w:sz w:val="22"/>
          <w:szCs w:val="22"/>
          <w:lang w:val="ms-MY"/>
        </w:rPr>
      </w:pPr>
    </w:p>
    <w:p w14:paraId="4BF41D56" w14:textId="77777777" w:rsidR="004E2E91" w:rsidRDefault="004E2E91" w:rsidP="004E2E91">
      <w:pPr>
        <w:pStyle w:val="NoSpacing"/>
        <w:spacing w:after="240" w:line="360" w:lineRule="auto"/>
        <w:ind w:left="142" w:firstLine="0"/>
        <w:rPr>
          <w:sz w:val="22"/>
          <w:szCs w:val="22"/>
          <w:lang w:val="ms-MY"/>
        </w:rPr>
      </w:pPr>
    </w:p>
    <w:p w14:paraId="1DF529F0" w14:textId="77777777" w:rsidR="004E2E91" w:rsidRDefault="004E2E91" w:rsidP="004E2E91">
      <w:pPr>
        <w:pStyle w:val="NoSpacing"/>
        <w:spacing w:after="240" w:line="360" w:lineRule="auto"/>
        <w:ind w:left="142" w:firstLine="0"/>
        <w:rPr>
          <w:sz w:val="22"/>
          <w:szCs w:val="22"/>
          <w:lang w:val="ms-MY"/>
        </w:rPr>
      </w:pPr>
    </w:p>
    <w:p w14:paraId="54531614" w14:textId="77777777" w:rsidR="004E2E91" w:rsidRDefault="004E2E91" w:rsidP="004E2E91">
      <w:pPr>
        <w:pStyle w:val="NoSpacing"/>
        <w:spacing w:after="240" w:line="360" w:lineRule="auto"/>
        <w:ind w:left="142" w:firstLine="0"/>
        <w:rPr>
          <w:sz w:val="22"/>
          <w:szCs w:val="22"/>
          <w:lang w:val="ms-MY"/>
        </w:rPr>
      </w:pPr>
    </w:p>
    <w:p w14:paraId="433A992F" w14:textId="77777777" w:rsidR="004E2E91" w:rsidRDefault="004E2E91" w:rsidP="004E2E91">
      <w:pPr>
        <w:pStyle w:val="NoSpacing"/>
        <w:spacing w:after="240" w:line="360" w:lineRule="auto"/>
        <w:ind w:left="142" w:firstLine="0"/>
        <w:rPr>
          <w:sz w:val="22"/>
          <w:szCs w:val="22"/>
          <w:lang w:val="ms-MY"/>
        </w:rPr>
      </w:pPr>
    </w:p>
    <w:p w14:paraId="182D5833" w14:textId="77777777" w:rsidR="004E2E91" w:rsidRDefault="004E2E91" w:rsidP="004E2E91">
      <w:pPr>
        <w:pStyle w:val="NoSpacing"/>
        <w:spacing w:after="240" w:line="360" w:lineRule="auto"/>
        <w:ind w:left="142" w:firstLine="0"/>
        <w:rPr>
          <w:sz w:val="22"/>
          <w:szCs w:val="22"/>
          <w:lang w:val="ms-MY"/>
        </w:rPr>
      </w:pPr>
    </w:p>
    <w:p w14:paraId="167A2C5D" w14:textId="77777777" w:rsidR="004E2E91" w:rsidRDefault="004E2E91" w:rsidP="004E2E91">
      <w:pPr>
        <w:pStyle w:val="NoSpacing"/>
        <w:spacing w:after="240" w:line="360" w:lineRule="auto"/>
        <w:ind w:left="142" w:firstLine="0"/>
        <w:rPr>
          <w:sz w:val="22"/>
          <w:szCs w:val="22"/>
          <w:lang w:val="ms-MY"/>
        </w:rPr>
      </w:pPr>
    </w:p>
    <w:p w14:paraId="145E9F04" w14:textId="77777777" w:rsidR="004E2E91" w:rsidRDefault="004E2E91" w:rsidP="004E2E91">
      <w:pPr>
        <w:pStyle w:val="NoSpacing"/>
        <w:spacing w:after="240" w:line="360" w:lineRule="auto"/>
        <w:ind w:left="142" w:firstLine="0"/>
        <w:rPr>
          <w:sz w:val="22"/>
          <w:szCs w:val="22"/>
          <w:lang w:val="ms-MY"/>
        </w:rPr>
      </w:pPr>
    </w:p>
    <w:p w14:paraId="62E9AFE8" w14:textId="77777777" w:rsidR="004E2E91" w:rsidRDefault="004E2E91" w:rsidP="004E2E91">
      <w:pPr>
        <w:pStyle w:val="NoSpacing"/>
        <w:spacing w:after="240" w:line="360" w:lineRule="auto"/>
        <w:ind w:left="142" w:firstLine="0"/>
        <w:rPr>
          <w:sz w:val="22"/>
          <w:szCs w:val="22"/>
          <w:lang w:val="ms-MY"/>
        </w:rPr>
      </w:pPr>
    </w:p>
    <w:p w14:paraId="51229A08" w14:textId="77777777" w:rsidR="004E2E91" w:rsidRDefault="004E2E91" w:rsidP="004E2E91">
      <w:pPr>
        <w:pStyle w:val="NoSpacing"/>
        <w:spacing w:after="240" w:line="360" w:lineRule="auto"/>
        <w:ind w:left="142" w:firstLine="0"/>
        <w:rPr>
          <w:sz w:val="22"/>
          <w:szCs w:val="22"/>
          <w:lang w:val="ms-MY"/>
        </w:rPr>
      </w:pPr>
    </w:p>
    <w:p w14:paraId="2BF6EAE7" w14:textId="77777777" w:rsidR="004E2E91" w:rsidRDefault="004E2E91" w:rsidP="004E2E91">
      <w:pPr>
        <w:pStyle w:val="NoSpacing"/>
        <w:spacing w:after="240" w:line="360" w:lineRule="auto"/>
        <w:ind w:left="142" w:firstLine="0"/>
        <w:rPr>
          <w:sz w:val="22"/>
          <w:szCs w:val="22"/>
          <w:lang w:val="ms-MY"/>
        </w:rPr>
      </w:pPr>
    </w:p>
    <w:p w14:paraId="6C10E063" w14:textId="77777777" w:rsidR="004E2E91" w:rsidRDefault="004E2E91" w:rsidP="004E2E91">
      <w:pPr>
        <w:pStyle w:val="NoSpacing"/>
        <w:spacing w:after="240" w:line="360" w:lineRule="auto"/>
        <w:ind w:left="142" w:firstLine="0"/>
        <w:rPr>
          <w:sz w:val="22"/>
          <w:szCs w:val="22"/>
          <w:lang w:val="ms-MY"/>
        </w:rPr>
      </w:pPr>
    </w:p>
    <w:p w14:paraId="0499A11D" w14:textId="77777777" w:rsidR="004E2E91" w:rsidRDefault="004E2E91" w:rsidP="004E2E91">
      <w:pPr>
        <w:pStyle w:val="NoSpacing"/>
        <w:spacing w:after="240" w:line="360" w:lineRule="auto"/>
        <w:ind w:left="142" w:firstLine="0"/>
        <w:rPr>
          <w:sz w:val="22"/>
          <w:szCs w:val="22"/>
          <w:lang w:val="ms-MY"/>
        </w:rPr>
      </w:pPr>
    </w:p>
    <w:p w14:paraId="1F40ECBD" w14:textId="77777777" w:rsidR="004E2E91" w:rsidRDefault="004E2E91" w:rsidP="004E2E91">
      <w:pPr>
        <w:pStyle w:val="NoSpacing"/>
        <w:spacing w:after="240" w:line="360" w:lineRule="auto"/>
        <w:ind w:left="142" w:firstLine="0"/>
        <w:rPr>
          <w:sz w:val="22"/>
          <w:szCs w:val="22"/>
          <w:lang w:val="ms-MY"/>
        </w:rPr>
      </w:pPr>
    </w:p>
    <w:p w14:paraId="1EB60BFF" w14:textId="77777777" w:rsidR="004E2E91" w:rsidRDefault="004E2E91" w:rsidP="004E2E91">
      <w:pPr>
        <w:pStyle w:val="NoSpacing"/>
        <w:spacing w:after="240" w:line="360" w:lineRule="auto"/>
        <w:ind w:left="142" w:firstLine="0"/>
        <w:rPr>
          <w:sz w:val="22"/>
          <w:szCs w:val="22"/>
          <w:lang w:val="ms-MY"/>
        </w:rPr>
      </w:pPr>
    </w:p>
    <w:p w14:paraId="47A0FDEF" w14:textId="77777777" w:rsidR="004E2E91" w:rsidRDefault="004E2E91" w:rsidP="004E2E91">
      <w:pPr>
        <w:pStyle w:val="NoSpacing"/>
        <w:spacing w:after="240" w:line="360" w:lineRule="auto"/>
        <w:ind w:left="142" w:firstLine="0"/>
        <w:rPr>
          <w:sz w:val="22"/>
          <w:szCs w:val="22"/>
          <w:lang w:val="ms-MY"/>
        </w:rPr>
      </w:pPr>
    </w:p>
    <w:p w14:paraId="1098CE6C" w14:textId="77777777" w:rsidR="004E2E91" w:rsidRDefault="004E2E91" w:rsidP="004E2E91">
      <w:pPr>
        <w:pStyle w:val="NoSpacing"/>
        <w:spacing w:after="240" w:line="360" w:lineRule="auto"/>
        <w:ind w:left="142" w:firstLine="0"/>
        <w:rPr>
          <w:sz w:val="22"/>
          <w:szCs w:val="22"/>
          <w:lang w:val="ms-MY"/>
        </w:rPr>
      </w:pPr>
    </w:p>
    <w:p w14:paraId="4C0AA435" w14:textId="77777777" w:rsidR="004E2E91" w:rsidRDefault="004E2E91" w:rsidP="004E2E91">
      <w:pPr>
        <w:pStyle w:val="NoSpacing"/>
        <w:spacing w:after="240" w:line="360" w:lineRule="auto"/>
        <w:ind w:left="142" w:firstLine="0"/>
        <w:rPr>
          <w:sz w:val="22"/>
          <w:szCs w:val="22"/>
          <w:lang w:val="ms-MY"/>
        </w:rPr>
      </w:pPr>
    </w:p>
    <w:p w14:paraId="71F59B7C" w14:textId="77777777" w:rsidR="004E2E91" w:rsidRDefault="004E2E91" w:rsidP="004E2E91">
      <w:pPr>
        <w:pStyle w:val="NoSpacing"/>
        <w:spacing w:after="240" w:line="360" w:lineRule="auto"/>
        <w:ind w:left="142" w:firstLine="0"/>
        <w:rPr>
          <w:sz w:val="22"/>
          <w:szCs w:val="22"/>
          <w:lang w:val="ms-MY"/>
        </w:rPr>
      </w:pPr>
    </w:p>
    <w:p w14:paraId="1635B0F8" w14:textId="3E83CD44" w:rsidR="004E2E91" w:rsidRDefault="004E2E91" w:rsidP="004E2E91">
      <w:pPr>
        <w:pStyle w:val="NoSpacing"/>
        <w:spacing w:after="240" w:line="360" w:lineRule="auto"/>
        <w:ind w:left="142" w:firstLine="0"/>
        <w:rPr>
          <w:sz w:val="22"/>
          <w:szCs w:val="22"/>
          <w:lang w:val="ms-MY"/>
        </w:rPr>
      </w:pPr>
    </w:p>
    <w:p w14:paraId="49D4014B" w14:textId="77777777" w:rsidR="004E2E91" w:rsidRDefault="004E2E91" w:rsidP="004E2E91">
      <w:pPr>
        <w:pStyle w:val="NoSpacing"/>
        <w:spacing w:after="240" w:line="360" w:lineRule="auto"/>
        <w:ind w:left="142" w:firstLine="0"/>
        <w:rPr>
          <w:sz w:val="22"/>
          <w:szCs w:val="22"/>
          <w:lang w:val="ms-MY"/>
        </w:rPr>
      </w:pPr>
    </w:p>
    <w:p w14:paraId="400211F6" w14:textId="77777777" w:rsidR="004E2E91" w:rsidRDefault="004E2E91" w:rsidP="004E2E91">
      <w:pPr>
        <w:pStyle w:val="NoSpacing"/>
        <w:spacing w:after="240" w:line="360" w:lineRule="auto"/>
        <w:ind w:left="142" w:firstLine="0"/>
        <w:rPr>
          <w:sz w:val="22"/>
          <w:szCs w:val="22"/>
          <w:lang w:val="ms-MY"/>
        </w:rPr>
      </w:pPr>
    </w:p>
    <w:p w14:paraId="51BD367B" w14:textId="77777777" w:rsidR="004E2E91" w:rsidRDefault="004E2E91" w:rsidP="004E2E91">
      <w:pPr>
        <w:pStyle w:val="NoSpacing"/>
        <w:spacing w:after="240" w:line="360" w:lineRule="auto"/>
        <w:ind w:left="142" w:firstLine="0"/>
        <w:rPr>
          <w:sz w:val="22"/>
          <w:szCs w:val="22"/>
          <w:lang w:val="ms-MY"/>
        </w:rPr>
      </w:pPr>
    </w:p>
    <w:p w14:paraId="43C0A729" w14:textId="77777777" w:rsidR="004E2E91" w:rsidRDefault="004E2E91" w:rsidP="004E2E91">
      <w:pPr>
        <w:pStyle w:val="NoSpacing"/>
        <w:spacing w:after="240" w:line="360" w:lineRule="auto"/>
        <w:ind w:left="142" w:firstLine="0"/>
        <w:rPr>
          <w:sz w:val="22"/>
          <w:szCs w:val="22"/>
          <w:lang w:val="ms-MY"/>
        </w:rPr>
      </w:pPr>
    </w:p>
    <w:p w14:paraId="497F60E6" w14:textId="77777777" w:rsidR="004E2E91" w:rsidRDefault="004E2E91" w:rsidP="004E2E91">
      <w:pPr>
        <w:pStyle w:val="NoSpacing"/>
        <w:spacing w:after="240" w:line="360" w:lineRule="auto"/>
        <w:ind w:left="142" w:firstLine="0"/>
        <w:rPr>
          <w:sz w:val="22"/>
          <w:szCs w:val="22"/>
          <w:lang w:val="ms-MY"/>
        </w:rPr>
      </w:pPr>
    </w:p>
    <w:p w14:paraId="61C16F84" w14:textId="77777777" w:rsidR="004E2E91" w:rsidRDefault="004E2E91" w:rsidP="004E2E91">
      <w:pPr>
        <w:pStyle w:val="NoSpacing"/>
        <w:spacing w:after="240" w:line="360" w:lineRule="auto"/>
        <w:ind w:left="142" w:firstLine="0"/>
        <w:rPr>
          <w:sz w:val="22"/>
          <w:szCs w:val="22"/>
          <w:lang w:val="ms-MY"/>
        </w:rPr>
      </w:pPr>
    </w:p>
    <w:p w14:paraId="2FB0568E" w14:textId="77777777" w:rsidR="004E2E91" w:rsidRDefault="004E2E91" w:rsidP="004E2E91">
      <w:pPr>
        <w:pStyle w:val="NoSpacing"/>
        <w:spacing w:after="240" w:line="360" w:lineRule="auto"/>
        <w:ind w:left="142" w:firstLine="0"/>
        <w:rPr>
          <w:sz w:val="22"/>
          <w:szCs w:val="22"/>
          <w:lang w:val="ms-MY"/>
        </w:rPr>
      </w:pPr>
    </w:p>
    <w:p w14:paraId="5226EC99" w14:textId="77777777" w:rsidR="004E2E91" w:rsidRDefault="004E2E91" w:rsidP="004E2E91">
      <w:pPr>
        <w:pStyle w:val="NoSpacing"/>
        <w:spacing w:after="240" w:line="360" w:lineRule="auto"/>
        <w:ind w:left="142" w:firstLine="0"/>
        <w:rPr>
          <w:sz w:val="22"/>
          <w:szCs w:val="22"/>
          <w:lang w:val="ms-MY"/>
        </w:rPr>
      </w:pPr>
    </w:p>
    <w:p w14:paraId="16FE9D15" w14:textId="77777777" w:rsidR="004E2E91" w:rsidRDefault="004E2E91" w:rsidP="004E2E91">
      <w:pPr>
        <w:pStyle w:val="NoSpacing"/>
        <w:spacing w:after="240" w:line="360" w:lineRule="auto"/>
        <w:ind w:left="142" w:firstLine="0"/>
        <w:rPr>
          <w:sz w:val="22"/>
          <w:szCs w:val="22"/>
          <w:lang w:val="ms-MY"/>
        </w:rPr>
      </w:pPr>
    </w:p>
    <w:p w14:paraId="767EA499" w14:textId="77777777" w:rsidR="004E2E91" w:rsidRDefault="004E2E91" w:rsidP="004E2E91">
      <w:pPr>
        <w:pStyle w:val="NoSpacing"/>
        <w:spacing w:after="240" w:line="360" w:lineRule="auto"/>
        <w:ind w:left="142" w:firstLine="0"/>
        <w:rPr>
          <w:sz w:val="22"/>
          <w:szCs w:val="22"/>
          <w:lang w:val="ms-MY"/>
        </w:rPr>
      </w:pPr>
    </w:p>
    <w:p w14:paraId="2862A507" w14:textId="77777777" w:rsidR="00014AC1" w:rsidRDefault="00014AC1" w:rsidP="00014AC1"/>
    <w:p w14:paraId="215D35A0" w14:textId="77777777" w:rsidR="00014AC1" w:rsidRPr="007E1E63" w:rsidRDefault="00014AC1" w:rsidP="00014AC1"/>
    <w:p w14:paraId="2059A7A0" w14:textId="77777777" w:rsidR="007E1E63" w:rsidRDefault="007E1E63" w:rsidP="0042388F">
      <w:pPr>
        <w:tabs>
          <w:tab w:val="left" w:pos="663"/>
        </w:tabs>
        <w:spacing w:before="240" w:line="360" w:lineRule="auto"/>
        <w:jc w:val="both"/>
        <w:rPr>
          <w:rFonts w:asciiTheme="majorBidi" w:hAnsiTheme="majorBidi" w:cstheme="majorBidi"/>
          <w:b/>
          <w:lang w:val="ms"/>
        </w:rPr>
      </w:pPr>
    </w:p>
    <w:p w14:paraId="1BB3BC83" w14:textId="0B6903DA" w:rsidR="0042388F" w:rsidRDefault="0042388F" w:rsidP="0042388F">
      <w:pPr>
        <w:tabs>
          <w:tab w:val="left" w:pos="663"/>
        </w:tabs>
        <w:spacing w:before="240" w:line="360" w:lineRule="auto"/>
        <w:jc w:val="both"/>
        <w:rPr>
          <w:rFonts w:asciiTheme="majorBidi" w:hAnsiTheme="majorBidi" w:cstheme="majorBidi"/>
          <w:b/>
          <w:lang w:val="ms"/>
        </w:rPr>
      </w:pPr>
    </w:p>
    <w:p w14:paraId="7B257A83" w14:textId="77777777" w:rsidR="0042388F" w:rsidRDefault="0042388F" w:rsidP="0042388F">
      <w:pPr>
        <w:tabs>
          <w:tab w:val="left" w:pos="663"/>
        </w:tabs>
        <w:spacing w:before="240" w:line="360" w:lineRule="auto"/>
        <w:jc w:val="both"/>
        <w:rPr>
          <w:rFonts w:asciiTheme="majorBidi" w:hAnsiTheme="majorBidi" w:cstheme="majorBidi"/>
          <w:b/>
          <w:lang w:val="ms"/>
        </w:rPr>
      </w:pPr>
    </w:p>
    <w:p w14:paraId="241AEA7C" w14:textId="77777777" w:rsidR="004E2E91" w:rsidRPr="006E7FDF" w:rsidRDefault="004E2E91" w:rsidP="004E2E91">
      <w:pPr>
        <w:rPr>
          <w:rFonts w:asciiTheme="majorBidi" w:hAnsiTheme="majorBidi" w:cstheme="majorBidi"/>
        </w:rPr>
      </w:pPr>
    </w:p>
    <w:p w14:paraId="3E2853BB" w14:textId="77777777" w:rsidR="007C2571" w:rsidRDefault="007C2571" w:rsidP="004E2E91">
      <w:pPr>
        <w:rPr>
          <w:rFonts w:asciiTheme="majorBidi" w:hAnsiTheme="majorBidi" w:cstheme="majorBidi"/>
        </w:rPr>
      </w:pPr>
    </w:p>
    <w:p w14:paraId="0BAE78DA" w14:textId="77777777" w:rsidR="004E2E91" w:rsidRDefault="004E2E91" w:rsidP="004E2E91">
      <w:pPr>
        <w:rPr>
          <w:rFonts w:asciiTheme="majorBidi" w:hAnsiTheme="majorBidi" w:cstheme="majorBidi"/>
        </w:rPr>
      </w:pPr>
    </w:p>
    <w:p w14:paraId="3B887ADE" w14:textId="77777777" w:rsidR="004E2E91" w:rsidRDefault="004E2E91" w:rsidP="004E2E91">
      <w:pPr>
        <w:rPr>
          <w:rFonts w:asciiTheme="majorBidi" w:hAnsiTheme="majorBidi" w:cstheme="majorBidi"/>
        </w:rPr>
      </w:pPr>
    </w:p>
    <w:p w14:paraId="5B6887BE" w14:textId="77777777" w:rsidR="004E2E91" w:rsidRDefault="004E2E91" w:rsidP="004E2E91">
      <w:pPr>
        <w:rPr>
          <w:rFonts w:asciiTheme="majorBidi" w:hAnsiTheme="majorBidi" w:cstheme="majorBidi"/>
        </w:rPr>
      </w:pPr>
    </w:p>
    <w:p w14:paraId="46A0A75E" w14:textId="77777777" w:rsidR="004E2E91" w:rsidRDefault="004E2E91" w:rsidP="004E2E91">
      <w:pPr>
        <w:rPr>
          <w:rFonts w:asciiTheme="majorBidi" w:hAnsiTheme="majorBidi" w:cstheme="majorBidi"/>
        </w:rPr>
      </w:pPr>
    </w:p>
    <w:p w14:paraId="1E11547F" w14:textId="77777777" w:rsidR="004E2E91" w:rsidRDefault="004E2E91" w:rsidP="004E2E91">
      <w:pPr>
        <w:rPr>
          <w:rFonts w:asciiTheme="majorBidi" w:hAnsiTheme="majorBidi" w:cstheme="majorBidi"/>
        </w:rPr>
      </w:pPr>
    </w:p>
    <w:p w14:paraId="3EE6B1E1" w14:textId="77777777" w:rsidR="004E2E91" w:rsidRDefault="004E2E91" w:rsidP="004E2E91">
      <w:pPr>
        <w:rPr>
          <w:rFonts w:asciiTheme="majorBidi" w:hAnsiTheme="majorBidi" w:cstheme="majorBidi"/>
        </w:rPr>
      </w:pPr>
    </w:p>
    <w:p w14:paraId="265EF114" w14:textId="77777777" w:rsidR="004E2E91" w:rsidRDefault="004E2E91" w:rsidP="004E2E91">
      <w:pPr>
        <w:rPr>
          <w:rFonts w:asciiTheme="majorBidi" w:hAnsiTheme="majorBidi" w:cstheme="majorBidi"/>
        </w:rPr>
      </w:pPr>
    </w:p>
    <w:p w14:paraId="4F87023E" w14:textId="77777777" w:rsidR="004E2E91" w:rsidRDefault="004E2E91" w:rsidP="004E2E91">
      <w:pPr>
        <w:rPr>
          <w:rFonts w:asciiTheme="majorBidi" w:hAnsiTheme="majorBidi" w:cstheme="majorBidi"/>
        </w:rPr>
      </w:pPr>
    </w:p>
    <w:p w14:paraId="565D2E71" w14:textId="77777777" w:rsidR="004E2E91" w:rsidRDefault="004E2E91" w:rsidP="004E2E91">
      <w:pPr>
        <w:rPr>
          <w:rFonts w:asciiTheme="majorBidi" w:hAnsiTheme="majorBidi" w:cstheme="majorBidi"/>
        </w:rPr>
      </w:pPr>
    </w:p>
    <w:p w14:paraId="42030028" w14:textId="77777777" w:rsidR="004E2E91" w:rsidRDefault="004E2E91" w:rsidP="004E2E91">
      <w:pPr>
        <w:rPr>
          <w:rFonts w:asciiTheme="majorBidi" w:hAnsiTheme="majorBidi" w:cstheme="majorBidi"/>
        </w:rPr>
      </w:pPr>
    </w:p>
    <w:p w14:paraId="45C3A430" w14:textId="77777777" w:rsidR="004E2E91" w:rsidRDefault="004E2E91" w:rsidP="004E2E91">
      <w:pPr>
        <w:rPr>
          <w:rFonts w:asciiTheme="majorBidi" w:hAnsiTheme="majorBidi" w:cstheme="majorBidi"/>
        </w:rPr>
      </w:pPr>
    </w:p>
    <w:p w14:paraId="3CE3DEC9" w14:textId="77777777" w:rsidR="004E2E91" w:rsidRDefault="004E2E91" w:rsidP="004E2E91">
      <w:pPr>
        <w:rPr>
          <w:rFonts w:asciiTheme="majorBidi" w:hAnsiTheme="majorBidi" w:cstheme="majorBidi"/>
        </w:rPr>
      </w:pPr>
    </w:p>
    <w:p w14:paraId="07CD9F90" w14:textId="77777777" w:rsidR="004E2E91" w:rsidRDefault="004E2E91" w:rsidP="004E2E91">
      <w:pPr>
        <w:rPr>
          <w:rFonts w:asciiTheme="majorBidi" w:hAnsiTheme="majorBidi" w:cstheme="majorBidi"/>
        </w:rPr>
      </w:pPr>
    </w:p>
    <w:p w14:paraId="1B150F0B" w14:textId="77777777" w:rsidR="004E2E91" w:rsidRDefault="004E2E91" w:rsidP="004E2E91">
      <w:pPr>
        <w:rPr>
          <w:rFonts w:asciiTheme="majorBidi" w:hAnsiTheme="majorBidi" w:cstheme="majorBidi"/>
        </w:rPr>
      </w:pPr>
    </w:p>
    <w:p w14:paraId="1296FF14" w14:textId="77777777" w:rsidR="004E2E91" w:rsidRDefault="004E2E91" w:rsidP="004E2E91">
      <w:pPr>
        <w:rPr>
          <w:rFonts w:asciiTheme="majorBidi" w:hAnsiTheme="majorBidi" w:cstheme="majorBidi"/>
        </w:rPr>
      </w:pPr>
    </w:p>
    <w:p w14:paraId="1978DBEC" w14:textId="77777777" w:rsidR="004E2E91" w:rsidRDefault="004E2E91" w:rsidP="004E2E91">
      <w:pPr>
        <w:rPr>
          <w:rFonts w:asciiTheme="majorBidi" w:hAnsiTheme="majorBidi" w:cstheme="majorBidi"/>
        </w:rPr>
      </w:pPr>
    </w:p>
    <w:p w14:paraId="3BF7910D" w14:textId="77777777" w:rsidR="004E2E91" w:rsidRDefault="004E2E91" w:rsidP="004E2E91">
      <w:pPr>
        <w:rPr>
          <w:rFonts w:asciiTheme="majorBidi" w:hAnsiTheme="majorBidi" w:cstheme="majorBidi"/>
        </w:rPr>
      </w:pPr>
    </w:p>
    <w:p w14:paraId="28F6C07E" w14:textId="77777777" w:rsidR="004E2E91" w:rsidRDefault="004E2E91" w:rsidP="004E2E91">
      <w:pPr>
        <w:rPr>
          <w:rFonts w:asciiTheme="majorBidi" w:hAnsiTheme="majorBidi" w:cstheme="majorBidi"/>
        </w:rPr>
      </w:pPr>
    </w:p>
    <w:p w14:paraId="3BF9409C" w14:textId="77777777" w:rsidR="004E2E91" w:rsidRDefault="004E2E91" w:rsidP="004E2E91">
      <w:pPr>
        <w:rPr>
          <w:rFonts w:asciiTheme="majorBidi" w:hAnsiTheme="majorBidi" w:cstheme="majorBidi"/>
        </w:rPr>
      </w:pPr>
    </w:p>
    <w:p w14:paraId="344E7473" w14:textId="77777777" w:rsidR="004E2E91" w:rsidRDefault="004E2E91" w:rsidP="004E2E91">
      <w:pPr>
        <w:rPr>
          <w:rFonts w:asciiTheme="majorBidi" w:hAnsiTheme="majorBidi" w:cstheme="majorBidi"/>
        </w:rPr>
      </w:pPr>
    </w:p>
    <w:p w14:paraId="758FB284" w14:textId="77777777" w:rsidR="004E2E91" w:rsidRDefault="004E2E91" w:rsidP="004E2E91">
      <w:pPr>
        <w:rPr>
          <w:rFonts w:asciiTheme="majorBidi" w:hAnsiTheme="majorBidi" w:cstheme="majorBidi"/>
        </w:rPr>
      </w:pPr>
    </w:p>
    <w:p w14:paraId="042D8E33" w14:textId="77777777" w:rsidR="004E2E91" w:rsidRDefault="004E2E91" w:rsidP="004E2E91">
      <w:pPr>
        <w:rPr>
          <w:rFonts w:asciiTheme="majorBidi" w:hAnsiTheme="majorBidi" w:cstheme="majorBidi"/>
        </w:rPr>
      </w:pPr>
    </w:p>
    <w:p w14:paraId="5074E10C" w14:textId="77777777" w:rsidR="004E2E91" w:rsidRDefault="004E2E91" w:rsidP="004E2E91">
      <w:pPr>
        <w:rPr>
          <w:rFonts w:asciiTheme="majorBidi" w:hAnsiTheme="majorBidi" w:cstheme="majorBidi"/>
        </w:rPr>
      </w:pPr>
    </w:p>
    <w:p w14:paraId="6FA79BCF" w14:textId="77777777" w:rsidR="004E2E91" w:rsidRDefault="004E2E91" w:rsidP="004E2E91">
      <w:pPr>
        <w:rPr>
          <w:rFonts w:asciiTheme="majorBidi" w:hAnsiTheme="majorBidi" w:cstheme="majorBidi"/>
        </w:rPr>
      </w:pPr>
    </w:p>
    <w:p w14:paraId="109A9CB0" w14:textId="77777777" w:rsidR="004E2E91" w:rsidRDefault="004E2E91" w:rsidP="004E2E91">
      <w:pPr>
        <w:rPr>
          <w:rFonts w:asciiTheme="majorBidi" w:hAnsiTheme="majorBidi" w:cstheme="majorBidi"/>
        </w:rPr>
      </w:pPr>
    </w:p>
    <w:p w14:paraId="57B9B6CA" w14:textId="77777777" w:rsidR="004E2E91" w:rsidRDefault="004E2E91" w:rsidP="004E2E91">
      <w:pPr>
        <w:rPr>
          <w:rFonts w:asciiTheme="majorBidi" w:hAnsiTheme="majorBidi" w:cstheme="majorBidi"/>
        </w:rPr>
      </w:pPr>
    </w:p>
    <w:p w14:paraId="2A5BB948" w14:textId="77777777" w:rsidR="004E2E91" w:rsidRDefault="004E2E91" w:rsidP="004E2E91">
      <w:pPr>
        <w:rPr>
          <w:rFonts w:asciiTheme="majorBidi" w:hAnsiTheme="majorBidi" w:cstheme="majorBidi"/>
        </w:rPr>
      </w:pPr>
    </w:p>
    <w:p w14:paraId="041E7C9B" w14:textId="77777777" w:rsidR="004E2E91" w:rsidRDefault="004E2E91" w:rsidP="005B0913">
      <w:pPr>
        <w:pStyle w:val="BodyText"/>
        <w:ind w:right="165"/>
        <w:jc w:val="both"/>
        <w:rPr>
          <w:rFonts w:asciiTheme="majorBidi" w:hAnsiTheme="majorBidi" w:cstheme="majorBidi"/>
        </w:rPr>
        <w:sectPr w:rsidR="004E2E91" w:rsidSect="007C2571">
          <w:type w:val="continuous"/>
          <w:pgSz w:w="11910" w:h="16840"/>
          <w:pgMar w:top="1000" w:right="1417" w:bottom="280" w:left="1275" w:header="1440" w:footer="1068" w:gutter="0"/>
          <w:cols w:num="2" w:space="424"/>
        </w:sectPr>
      </w:pPr>
    </w:p>
    <w:p w14:paraId="04D529C7" w14:textId="7343CEFF" w:rsidR="004E2E91" w:rsidRPr="006E7FDF" w:rsidRDefault="004E2E91" w:rsidP="005B0913">
      <w:pPr>
        <w:pStyle w:val="NoSpacing"/>
        <w:spacing w:before="0" w:line="360" w:lineRule="auto"/>
        <w:ind w:left="410" w:firstLine="0"/>
        <w:rPr>
          <w:rFonts w:asciiTheme="majorBidi" w:hAnsiTheme="majorBidi" w:cstheme="majorBidi"/>
          <w:b/>
          <w:bCs/>
          <w:sz w:val="22"/>
          <w:szCs w:val="22"/>
          <w:lang w:val="en-US"/>
        </w:rPr>
      </w:pPr>
    </w:p>
    <w:sectPr w:rsidR="004E2E91" w:rsidRPr="006E7FDF" w:rsidSect="002965D7">
      <w:type w:val="continuous"/>
      <w:pgSz w:w="11910" w:h="16840"/>
      <w:pgMar w:top="1000" w:right="1417" w:bottom="280" w:left="1275" w:header="1440" w:footer="10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72D4B" w14:textId="77777777" w:rsidR="00E53FA3" w:rsidRDefault="00E53FA3">
      <w:r>
        <w:separator/>
      </w:r>
    </w:p>
  </w:endnote>
  <w:endnote w:type="continuationSeparator" w:id="0">
    <w:p w14:paraId="7C5F1F90" w14:textId="77777777" w:rsidR="00E53FA3" w:rsidRDefault="00E53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F8333" w14:textId="77777777" w:rsidR="00DA1E19" w:rsidRDefault="0024008E">
    <w:pPr>
      <w:pStyle w:val="BodyText"/>
      <w:spacing w:line="14" w:lineRule="auto"/>
    </w:pPr>
    <w:r>
      <w:rPr>
        <w:noProof/>
      </w:rPr>
      <mc:AlternateContent>
        <mc:Choice Requires="wps">
          <w:drawing>
            <wp:anchor distT="0" distB="0" distL="0" distR="0" simplePos="0" relativeHeight="486790656" behindDoc="1" locked="0" layoutInCell="1" allowOverlap="1" wp14:anchorId="385D3511" wp14:editId="6AC9A3B7">
              <wp:simplePos x="0" y="0"/>
              <wp:positionH relativeFrom="page">
                <wp:posOffset>3671951</wp:posOffset>
              </wp:positionH>
              <wp:positionV relativeFrom="page">
                <wp:posOffset>9871754</wp:posOffset>
              </wp:positionV>
              <wp:extent cx="229235"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290A868F" w14:textId="77777777" w:rsidR="00DA1E19" w:rsidRDefault="0024008E">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37</w:t>
                          </w:r>
                          <w:r>
                            <w:rPr>
                              <w:spacing w:val="-5"/>
                            </w:rPr>
                            <w:fldChar w:fldCharType="end"/>
                          </w:r>
                        </w:p>
                      </w:txbxContent>
                    </wps:txbx>
                    <wps:bodyPr wrap="square" lIns="0" tIns="0" rIns="0" bIns="0" rtlCol="0">
                      <a:noAutofit/>
                    </wps:bodyPr>
                  </wps:wsp>
                </a:graphicData>
              </a:graphic>
            </wp:anchor>
          </w:drawing>
        </mc:Choice>
        <mc:Fallback>
          <w:pict>
            <v:shapetype w14:anchorId="385D3511" id="_x0000_t202" coordsize="21600,21600" o:spt="202" path="m,l,21600r21600,l21600,xe">
              <v:stroke joinstyle="miter"/>
              <v:path gradientshapeok="t" o:connecttype="rect"/>
            </v:shapetype>
            <v:shape id="Textbox 8" o:spid="_x0000_s1028" type="#_x0000_t202" style="position:absolute;margin-left:289.15pt;margin-top:777.3pt;width:18.05pt;height:13.15pt;z-index:-1652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" filled="f" stroked="f">
              <v:textbox inset="0,0,0,0">
                <w:txbxContent>
                  <w:p w14:paraId="290A868F" w14:textId="77777777" w:rsidR="00DA1E19" w:rsidRDefault="0024008E">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37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79AB8" w14:textId="77777777" w:rsidR="00E53FA3" w:rsidRDefault="00E53FA3">
      <w:r>
        <w:separator/>
      </w:r>
    </w:p>
  </w:footnote>
  <w:footnote w:type="continuationSeparator" w:id="0">
    <w:p w14:paraId="5F685881" w14:textId="77777777" w:rsidR="00E53FA3" w:rsidRDefault="00E53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206D3" w14:textId="48952FDA" w:rsidR="00DA1E19" w:rsidRDefault="00DA1E19">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E1A9D"/>
    <w:multiLevelType w:val="multilevel"/>
    <w:tmpl w:val="74F6A22C"/>
    <w:lvl w:ilvl="0">
      <w:start w:val="2"/>
      <w:numFmt w:val="decimal"/>
      <w:lvlText w:val="%1."/>
      <w:lvlJc w:val="left"/>
      <w:pPr>
        <w:ind w:left="524" w:hanging="360"/>
      </w:pPr>
      <w:rPr>
        <w:rFonts w:hint="default"/>
      </w:rPr>
    </w:lvl>
    <w:lvl w:ilvl="1">
      <w:start w:val="1"/>
      <w:numFmt w:val="decimal"/>
      <w:isLgl/>
      <w:lvlText w:val="%1.%2"/>
      <w:lvlJc w:val="left"/>
      <w:pPr>
        <w:ind w:left="524" w:hanging="360"/>
      </w:pPr>
      <w:rPr>
        <w:rFonts w:hint="default"/>
      </w:rPr>
    </w:lvl>
    <w:lvl w:ilvl="2">
      <w:start w:val="1"/>
      <w:numFmt w:val="decimal"/>
      <w:isLgl/>
      <w:lvlText w:val="%1.%2.%3"/>
      <w:lvlJc w:val="left"/>
      <w:pPr>
        <w:ind w:left="884" w:hanging="720"/>
      </w:pPr>
      <w:rPr>
        <w:rFonts w:hint="default"/>
      </w:rPr>
    </w:lvl>
    <w:lvl w:ilvl="3">
      <w:start w:val="1"/>
      <w:numFmt w:val="decimal"/>
      <w:isLgl/>
      <w:lvlText w:val="%1.%2.%3.%4"/>
      <w:lvlJc w:val="left"/>
      <w:pPr>
        <w:ind w:left="884" w:hanging="720"/>
      </w:pPr>
      <w:rPr>
        <w:rFonts w:hint="default"/>
      </w:rPr>
    </w:lvl>
    <w:lvl w:ilvl="4">
      <w:start w:val="1"/>
      <w:numFmt w:val="decimal"/>
      <w:isLgl/>
      <w:lvlText w:val="%1.%2.%3.%4.%5"/>
      <w:lvlJc w:val="left"/>
      <w:pPr>
        <w:ind w:left="1244" w:hanging="1080"/>
      </w:pPr>
      <w:rPr>
        <w:rFonts w:hint="default"/>
      </w:rPr>
    </w:lvl>
    <w:lvl w:ilvl="5">
      <w:start w:val="1"/>
      <w:numFmt w:val="decimal"/>
      <w:isLgl/>
      <w:lvlText w:val="%1.%2.%3.%4.%5.%6"/>
      <w:lvlJc w:val="left"/>
      <w:pPr>
        <w:ind w:left="1244" w:hanging="1080"/>
      </w:pPr>
      <w:rPr>
        <w:rFonts w:hint="default"/>
      </w:rPr>
    </w:lvl>
    <w:lvl w:ilvl="6">
      <w:start w:val="1"/>
      <w:numFmt w:val="decimal"/>
      <w:isLgl/>
      <w:lvlText w:val="%1.%2.%3.%4.%5.%6.%7"/>
      <w:lvlJc w:val="left"/>
      <w:pPr>
        <w:ind w:left="1604" w:hanging="1440"/>
      </w:pPr>
      <w:rPr>
        <w:rFonts w:hint="default"/>
      </w:rPr>
    </w:lvl>
    <w:lvl w:ilvl="7">
      <w:start w:val="1"/>
      <w:numFmt w:val="decimal"/>
      <w:isLgl/>
      <w:lvlText w:val="%1.%2.%3.%4.%5.%6.%7.%8"/>
      <w:lvlJc w:val="left"/>
      <w:pPr>
        <w:ind w:left="1604" w:hanging="1440"/>
      </w:pPr>
      <w:rPr>
        <w:rFonts w:hint="default"/>
      </w:rPr>
    </w:lvl>
    <w:lvl w:ilvl="8">
      <w:start w:val="1"/>
      <w:numFmt w:val="decimal"/>
      <w:isLgl/>
      <w:lvlText w:val="%1.%2.%3.%4.%5.%6.%7.%8.%9"/>
      <w:lvlJc w:val="left"/>
      <w:pPr>
        <w:ind w:left="1604" w:hanging="1440"/>
      </w:pPr>
      <w:rPr>
        <w:rFonts w:hint="default"/>
      </w:rPr>
    </w:lvl>
  </w:abstractNum>
  <w:abstractNum w:abstractNumId="1" w15:restartNumberingAfterBreak="0">
    <w:nsid w:val="1F6E0500"/>
    <w:multiLevelType w:val="multilevel"/>
    <w:tmpl w:val="D0E0CBB2"/>
    <w:lvl w:ilvl="0">
      <w:start w:val="1"/>
      <w:numFmt w:val="decimal"/>
      <w:lvlText w:val="%1."/>
      <w:lvlJc w:val="left"/>
      <w:pPr>
        <w:ind w:left="955" w:hanging="245"/>
      </w:pPr>
      <w:rPr>
        <w:rFonts w:asciiTheme="majorBidi" w:eastAsia="Arial" w:hAnsiTheme="majorBidi" w:cstheme="majorBidi" w:hint="default"/>
        <w:b/>
        <w:bCs/>
        <w:i w:val="0"/>
        <w:iCs w:val="0"/>
        <w:spacing w:val="0"/>
        <w:w w:val="100"/>
        <w:sz w:val="22"/>
        <w:szCs w:val="22"/>
        <w:lang w:val="en-US" w:eastAsia="en-US" w:bidi="ar-SA"/>
      </w:rPr>
    </w:lvl>
    <w:lvl w:ilvl="1">
      <w:start w:val="1"/>
      <w:numFmt w:val="decimal"/>
      <w:lvlText w:val="%1.%2"/>
      <w:lvlJc w:val="left"/>
      <w:pPr>
        <w:ind w:left="532" w:hanging="368"/>
      </w:pPr>
      <w:rPr>
        <w:rFonts w:asciiTheme="majorBidi" w:eastAsia="Arial" w:hAnsiTheme="majorBidi" w:cstheme="majorBidi" w:hint="default"/>
        <w:b/>
        <w:bCs/>
        <w:i w:val="0"/>
        <w:iCs w:val="0"/>
        <w:spacing w:val="0"/>
        <w:w w:val="100"/>
        <w:sz w:val="22"/>
        <w:szCs w:val="22"/>
        <w:lang w:val="en-US" w:eastAsia="en-US" w:bidi="ar-SA"/>
      </w:rPr>
    </w:lvl>
    <w:lvl w:ilvl="2">
      <w:start w:val="1"/>
      <w:numFmt w:val="decimal"/>
      <w:lvlText w:val="%1.%2.%3"/>
      <w:lvlJc w:val="left"/>
      <w:pPr>
        <w:ind w:left="664" w:hanging="500"/>
      </w:pPr>
      <w:rPr>
        <w:rFonts w:ascii="Arial" w:eastAsia="Arial" w:hAnsi="Arial" w:cs="Arial" w:hint="default"/>
        <w:b/>
        <w:bCs/>
        <w:i w:val="0"/>
        <w:iCs w:val="0"/>
        <w:spacing w:val="-1"/>
        <w:w w:val="99"/>
        <w:sz w:val="20"/>
        <w:szCs w:val="20"/>
        <w:lang w:val="en-US" w:eastAsia="en-US" w:bidi="ar-SA"/>
      </w:rPr>
    </w:lvl>
    <w:lvl w:ilvl="3">
      <w:start w:val="1"/>
      <w:numFmt w:val="decimal"/>
      <w:lvlText w:val="%1.%2.%3.%4"/>
      <w:lvlJc w:val="left"/>
      <w:pPr>
        <w:ind w:left="830" w:hanging="665"/>
      </w:pPr>
      <w:rPr>
        <w:rFonts w:ascii="Arial" w:eastAsia="Arial" w:hAnsi="Arial" w:cs="Arial" w:hint="default"/>
        <w:b w:val="0"/>
        <w:bCs w:val="0"/>
        <w:i/>
        <w:iCs/>
        <w:spacing w:val="-1"/>
        <w:w w:val="99"/>
        <w:sz w:val="20"/>
        <w:szCs w:val="20"/>
        <w:lang w:val="en-US" w:eastAsia="en-US" w:bidi="ar-SA"/>
      </w:rPr>
    </w:lvl>
    <w:lvl w:ilvl="4">
      <w:numFmt w:val="bullet"/>
      <w:lvlText w:val="•"/>
      <w:lvlJc w:val="left"/>
      <w:pPr>
        <w:ind w:left="840" w:hanging="665"/>
      </w:pPr>
      <w:rPr>
        <w:rFonts w:hint="default"/>
        <w:lang w:val="en-US" w:eastAsia="en-US" w:bidi="ar-SA"/>
      </w:rPr>
    </w:lvl>
    <w:lvl w:ilvl="5">
      <w:numFmt w:val="bullet"/>
      <w:lvlText w:val="•"/>
      <w:lvlJc w:val="left"/>
      <w:pPr>
        <w:ind w:left="686" w:hanging="665"/>
      </w:pPr>
      <w:rPr>
        <w:rFonts w:hint="default"/>
        <w:lang w:val="en-US" w:eastAsia="en-US" w:bidi="ar-SA"/>
      </w:rPr>
    </w:lvl>
    <w:lvl w:ilvl="6">
      <w:numFmt w:val="bullet"/>
      <w:lvlText w:val="•"/>
      <w:lvlJc w:val="left"/>
      <w:pPr>
        <w:ind w:left="532" w:hanging="665"/>
      </w:pPr>
      <w:rPr>
        <w:rFonts w:hint="default"/>
        <w:lang w:val="en-US" w:eastAsia="en-US" w:bidi="ar-SA"/>
      </w:rPr>
    </w:lvl>
    <w:lvl w:ilvl="7">
      <w:numFmt w:val="bullet"/>
      <w:lvlText w:val="•"/>
      <w:lvlJc w:val="left"/>
      <w:pPr>
        <w:ind w:left="378" w:hanging="665"/>
      </w:pPr>
      <w:rPr>
        <w:rFonts w:hint="default"/>
        <w:lang w:val="en-US" w:eastAsia="en-US" w:bidi="ar-SA"/>
      </w:rPr>
    </w:lvl>
    <w:lvl w:ilvl="8">
      <w:numFmt w:val="bullet"/>
      <w:lvlText w:val="•"/>
      <w:lvlJc w:val="left"/>
      <w:pPr>
        <w:ind w:left="224" w:hanging="665"/>
      </w:pPr>
      <w:rPr>
        <w:rFonts w:hint="default"/>
        <w:lang w:val="en-US" w:eastAsia="en-US" w:bidi="ar-SA"/>
      </w:rPr>
    </w:lvl>
  </w:abstractNum>
  <w:abstractNum w:abstractNumId="2" w15:restartNumberingAfterBreak="0">
    <w:nsid w:val="28655BEE"/>
    <w:multiLevelType w:val="multilevel"/>
    <w:tmpl w:val="D0E0CBB2"/>
    <w:lvl w:ilvl="0">
      <w:start w:val="1"/>
      <w:numFmt w:val="decimal"/>
      <w:lvlText w:val="%1."/>
      <w:lvlJc w:val="left"/>
      <w:pPr>
        <w:ind w:left="955" w:hanging="245"/>
      </w:pPr>
      <w:rPr>
        <w:rFonts w:asciiTheme="majorBidi" w:eastAsia="Arial" w:hAnsiTheme="majorBidi" w:cstheme="majorBidi" w:hint="default"/>
        <w:b/>
        <w:bCs/>
        <w:i w:val="0"/>
        <w:iCs w:val="0"/>
        <w:spacing w:val="0"/>
        <w:w w:val="100"/>
        <w:sz w:val="22"/>
        <w:szCs w:val="22"/>
        <w:lang w:val="en-US" w:eastAsia="en-US" w:bidi="ar-SA"/>
      </w:rPr>
    </w:lvl>
    <w:lvl w:ilvl="1">
      <w:start w:val="1"/>
      <w:numFmt w:val="decimal"/>
      <w:lvlText w:val="%1.%2"/>
      <w:lvlJc w:val="left"/>
      <w:pPr>
        <w:ind w:left="532" w:hanging="368"/>
      </w:pPr>
      <w:rPr>
        <w:rFonts w:asciiTheme="majorBidi" w:eastAsia="Arial" w:hAnsiTheme="majorBidi" w:cstheme="majorBidi" w:hint="default"/>
        <w:b/>
        <w:bCs/>
        <w:i w:val="0"/>
        <w:iCs w:val="0"/>
        <w:spacing w:val="0"/>
        <w:w w:val="100"/>
        <w:sz w:val="22"/>
        <w:szCs w:val="22"/>
        <w:lang w:val="en-US" w:eastAsia="en-US" w:bidi="ar-SA"/>
      </w:rPr>
    </w:lvl>
    <w:lvl w:ilvl="2">
      <w:start w:val="1"/>
      <w:numFmt w:val="decimal"/>
      <w:lvlText w:val="%1.%2.%3"/>
      <w:lvlJc w:val="left"/>
      <w:pPr>
        <w:ind w:left="664" w:hanging="500"/>
      </w:pPr>
      <w:rPr>
        <w:rFonts w:ascii="Arial" w:eastAsia="Arial" w:hAnsi="Arial" w:cs="Arial" w:hint="default"/>
        <w:b/>
        <w:bCs/>
        <w:i w:val="0"/>
        <w:iCs w:val="0"/>
        <w:spacing w:val="-1"/>
        <w:w w:val="99"/>
        <w:sz w:val="20"/>
        <w:szCs w:val="20"/>
        <w:lang w:val="en-US" w:eastAsia="en-US" w:bidi="ar-SA"/>
      </w:rPr>
    </w:lvl>
    <w:lvl w:ilvl="3">
      <w:start w:val="1"/>
      <w:numFmt w:val="decimal"/>
      <w:lvlText w:val="%1.%2.%3.%4"/>
      <w:lvlJc w:val="left"/>
      <w:pPr>
        <w:ind w:left="830" w:hanging="665"/>
      </w:pPr>
      <w:rPr>
        <w:rFonts w:ascii="Arial" w:eastAsia="Arial" w:hAnsi="Arial" w:cs="Arial" w:hint="default"/>
        <w:b w:val="0"/>
        <w:bCs w:val="0"/>
        <w:i/>
        <w:iCs/>
        <w:spacing w:val="-1"/>
        <w:w w:val="99"/>
        <w:sz w:val="20"/>
        <w:szCs w:val="20"/>
        <w:lang w:val="en-US" w:eastAsia="en-US" w:bidi="ar-SA"/>
      </w:rPr>
    </w:lvl>
    <w:lvl w:ilvl="4">
      <w:numFmt w:val="bullet"/>
      <w:lvlText w:val="•"/>
      <w:lvlJc w:val="left"/>
      <w:pPr>
        <w:ind w:left="840" w:hanging="665"/>
      </w:pPr>
      <w:rPr>
        <w:rFonts w:hint="default"/>
        <w:lang w:val="en-US" w:eastAsia="en-US" w:bidi="ar-SA"/>
      </w:rPr>
    </w:lvl>
    <w:lvl w:ilvl="5">
      <w:numFmt w:val="bullet"/>
      <w:lvlText w:val="•"/>
      <w:lvlJc w:val="left"/>
      <w:pPr>
        <w:ind w:left="686" w:hanging="665"/>
      </w:pPr>
      <w:rPr>
        <w:rFonts w:hint="default"/>
        <w:lang w:val="en-US" w:eastAsia="en-US" w:bidi="ar-SA"/>
      </w:rPr>
    </w:lvl>
    <w:lvl w:ilvl="6">
      <w:numFmt w:val="bullet"/>
      <w:lvlText w:val="•"/>
      <w:lvlJc w:val="left"/>
      <w:pPr>
        <w:ind w:left="532" w:hanging="665"/>
      </w:pPr>
      <w:rPr>
        <w:rFonts w:hint="default"/>
        <w:lang w:val="en-US" w:eastAsia="en-US" w:bidi="ar-SA"/>
      </w:rPr>
    </w:lvl>
    <w:lvl w:ilvl="7">
      <w:numFmt w:val="bullet"/>
      <w:lvlText w:val="•"/>
      <w:lvlJc w:val="left"/>
      <w:pPr>
        <w:ind w:left="378" w:hanging="665"/>
      </w:pPr>
      <w:rPr>
        <w:rFonts w:hint="default"/>
        <w:lang w:val="en-US" w:eastAsia="en-US" w:bidi="ar-SA"/>
      </w:rPr>
    </w:lvl>
    <w:lvl w:ilvl="8">
      <w:numFmt w:val="bullet"/>
      <w:lvlText w:val="•"/>
      <w:lvlJc w:val="left"/>
      <w:pPr>
        <w:ind w:left="224" w:hanging="665"/>
      </w:pPr>
      <w:rPr>
        <w:rFonts w:hint="default"/>
        <w:lang w:val="en-US" w:eastAsia="en-US" w:bidi="ar-SA"/>
      </w:rPr>
    </w:lvl>
  </w:abstractNum>
  <w:abstractNum w:abstractNumId="3" w15:restartNumberingAfterBreak="0">
    <w:nsid w:val="2DC76A62"/>
    <w:multiLevelType w:val="hybridMultilevel"/>
    <w:tmpl w:val="C048465A"/>
    <w:lvl w:ilvl="0" w:tplc="7EBC6CC0">
      <w:start w:val="1"/>
      <w:numFmt w:val="decimal"/>
      <w:lvlText w:val="%1."/>
      <w:lvlJc w:val="left"/>
      <w:pPr>
        <w:ind w:left="616" w:hanging="452"/>
      </w:pPr>
      <w:rPr>
        <w:rFonts w:ascii="Arial" w:eastAsia="Arial" w:hAnsi="Arial" w:cs="Arial" w:hint="default"/>
        <w:b/>
        <w:bCs/>
        <w:i w:val="0"/>
        <w:iCs w:val="0"/>
        <w:spacing w:val="-1"/>
        <w:w w:val="99"/>
        <w:sz w:val="20"/>
        <w:szCs w:val="20"/>
        <w:lang w:val="en-US" w:eastAsia="en-US" w:bidi="ar-SA"/>
      </w:rPr>
    </w:lvl>
    <w:lvl w:ilvl="1" w:tplc="947CD5CC">
      <w:numFmt w:val="bullet"/>
      <w:lvlText w:val="•"/>
      <w:lvlJc w:val="left"/>
      <w:pPr>
        <w:ind w:left="1015" w:hanging="452"/>
      </w:pPr>
      <w:rPr>
        <w:rFonts w:hint="default"/>
        <w:lang w:val="en-US" w:eastAsia="en-US" w:bidi="ar-SA"/>
      </w:rPr>
    </w:lvl>
    <w:lvl w:ilvl="2" w:tplc="8134443C">
      <w:numFmt w:val="bullet"/>
      <w:lvlText w:val="•"/>
      <w:lvlJc w:val="left"/>
      <w:pPr>
        <w:ind w:left="1411" w:hanging="452"/>
      </w:pPr>
      <w:rPr>
        <w:rFonts w:hint="default"/>
        <w:lang w:val="en-US" w:eastAsia="en-US" w:bidi="ar-SA"/>
      </w:rPr>
    </w:lvl>
    <w:lvl w:ilvl="3" w:tplc="08BA12AA">
      <w:numFmt w:val="bullet"/>
      <w:lvlText w:val="•"/>
      <w:lvlJc w:val="left"/>
      <w:pPr>
        <w:ind w:left="1806" w:hanging="452"/>
      </w:pPr>
      <w:rPr>
        <w:rFonts w:hint="default"/>
        <w:lang w:val="en-US" w:eastAsia="en-US" w:bidi="ar-SA"/>
      </w:rPr>
    </w:lvl>
    <w:lvl w:ilvl="4" w:tplc="6A70CF14">
      <w:numFmt w:val="bullet"/>
      <w:lvlText w:val="•"/>
      <w:lvlJc w:val="left"/>
      <w:pPr>
        <w:ind w:left="2202" w:hanging="452"/>
      </w:pPr>
      <w:rPr>
        <w:rFonts w:hint="default"/>
        <w:lang w:val="en-US" w:eastAsia="en-US" w:bidi="ar-SA"/>
      </w:rPr>
    </w:lvl>
    <w:lvl w:ilvl="5" w:tplc="DA7ED784">
      <w:numFmt w:val="bullet"/>
      <w:lvlText w:val="•"/>
      <w:lvlJc w:val="left"/>
      <w:pPr>
        <w:ind w:left="2597" w:hanging="452"/>
      </w:pPr>
      <w:rPr>
        <w:rFonts w:hint="default"/>
        <w:lang w:val="en-US" w:eastAsia="en-US" w:bidi="ar-SA"/>
      </w:rPr>
    </w:lvl>
    <w:lvl w:ilvl="6" w:tplc="9C62E724">
      <w:numFmt w:val="bullet"/>
      <w:lvlText w:val="•"/>
      <w:lvlJc w:val="left"/>
      <w:pPr>
        <w:ind w:left="2993" w:hanging="452"/>
      </w:pPr>
      <w:rPr>
        <w:rFonts w:hint="default"/>
        <w:lang w:val="en-US" w:eastAsia="en-US" w:bidi="ar-SA"/>
      </w:rPr>
    </w:lvl>
    <w:lvl w:ilvl="7" w:tplc="CFD0F260">
      <w:numFmt w:val="bullet"/>
      <w:lvlText w:val="•"/>
      <w:lvlJc w:val="left"/>
      <w:pPr>
        <w:ind w:left="3389" w:hanging="452"/>
      </w:pPr>
      <w:rPr>
        <w:rFonts w:hint="default"/>
        <w:lang w:val="en-US" w:eastAsia="en-US" w:bidi="ar-SA"/>
      </w:rPr>
    </w:lvl>
    <w:lvl w:ilvl="8" w:tplc="EC5E75D0">
      <w:numFmt w:val="bullet"/>
      <w:lvlText w:val="•"/>
      <w:lvlJc w:val="left"/>
      <w:pPr>
        <w:ind w:left="3784" w:hanging="452"/>
      </w:pPr>
      <w:rPr>
        <w:rFonts w:hint="default"/>
        <w:lang w:val="en-US" w:eastAsia="en-US" w:bidi="ar-SA"/>
      </w:rPr>
    </w:lvl>
  </w:abstractNum>
  <w:abstractNum w:abstractNumId="4" w15:restartNumberingAfterBreak="0">
    <w:nsid w:val="2DF55D6F"/>
    <w:multiLevelType w:val="hybridMultilevel"/>
    <w:tmpl w:val="6EC2A7C6"/>
    <w:lvl w:ilvl="0" w:tplc="C22817E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2E5818E5"/>
    <w:multiLevelType w:val="hybridMultilevel"/>
    <w:tmpl w:val="8D5C878A"/>
    <w:lvl w:ilvl="0" w:tplc="D4F696DC">
      <w:start w:val="1"/>
      <w:numFmt w:val="decimal"/>
      <w:lvlText w:val="3.2.%1"/>
      <w:lvlJc w:val="left"/>
      <w:pPr>
        <w:ind w:left="897" w:hanging="360"/>
      </w:pPr>
      <w:rPr>
        <w:rFonts w:hint="default"/>
      </w:rPr>
    </w:lvl>
    <w:lvl w:ilvl="1" w:tplc="04090019" w:tentative="1">
      <w:start w:val="1"/>
      <w:numFmt w:val="lowerLetter"/>
      <w:lvlText w:val="%2."/>
      <w:lvlJc w:val="left"/>
      <w:pPr>
        <w:ind w:left="1617" w:hanging="360"/>
      </w:pPr>
    </w:lvl>
    <w:lvl w:ilvl="2" w:tplc="0409001B" w:tentative="1">
      <w:start w:val="1"/>
      <w:numFmt w:val="lowerRoman"/>
      <w:lvlText w:val="%3."/>
      <w:lvlJc w:val="right"/>
      <w:pPr>
        <w:ind w:left="2337" w:hanging="180"/>
      </w:pPr>
    </w:lvl>
    <w:lvl w:ilvl="3" w:tplc="0409000F" w:tentative="1">
      <w:start w:val="1"/>
      <w:numFmt w:val="decimal"/>
      <w:lvlText w:val="%4."/>
      <w:lvlJc w:val="left"/>
      <w:pPr>
        <w:ind w:left="3057" w:hanging="360"/>
      </w:pPr>
    </w:lvl>
    <w:lvl w:ilvl="4" w:tplc="04090019" w:tentative="1">
      <w:start w:val="1"/>
      <w:numFmt w:val="lowerLetter"/>
      <w:lvlText w:val="%5."/>
      <w:lvlJc w:val="left"/>
      <w:pPr>
        <w:ind w:left="3777" w:hanging="360"/>
      </w:pPr>
    </w:lvl>
    <w:lvl w:ilvl="5" w:tplc="0409001B" w:tentative="1">
      <w:start w:val="1"/>
      <w:numFmt w:val="lowerRoman"/>
      <w:lvlText w:val="%6."/>
      <w:lvlJc w:val="right"/>
      <w:pPr>
        <w:ind w:left="4497" w:hanging="180"/>
      </w:pPr>
    </w:lvl>
    <w:lvl w:ilvl="6" w:tplc="0409000F" w:tentative="1">
      <w:start w:val="1"/>
      <w:numFmt w:val="decimal"/>
      <w:lvlText w:val="%7."/>
      <w:lvlJc w:val="left"/>
      <w:pPr>
        <w:ind w:left="5217" w:hanging="360"/>
      </w:pPr>
    </w:lvl>
    <w:lvl w:ilvl="7" w:tplc="04090019" w:tentative="1">
      <w:start w:val="1"/>
      <w:numFmt w:val="lowerLetter"/>
      <w:lvlText w:val="%8."/>
      <w:lvlJc w:val="left"/>
      <w:pPr>
        <w:ind w:left="5937" w:hanging="360"/>
      </w:pPr>
    </w:lvl>
    <w:lvl w:ilvl="8" w:tplc="0409001B" w:tentative="1">
      <w:start w:val="1"/>
      <w:numFmt w:val="lowerRoman"/>
      <w:lvlText w:val="%9."/>
      <w:lvlJc w:val="right"/>
      <w:pPr>
        <w:ind w:left="6657" w:hanging="180"/>
      </w:pPr>
    </w:lvl>
  </w:abstractNum>
  <w:abstractNum w:abstractNumId="6" w15:restartNumberingAfterBreak="0">
    <w:nsid w:val="449431BB"/>
    <w:multiLevelType w:val="multilevel"/>
    <w:tmpl w:val="0C404468"/>
    <w:lvl w:ilvl="0">
      <w:start w:val="2"/>
      <w:numFmt w:val="decimal"/>
      <w:lvlText w:val="%1."/>
      <w:lvlJc w:val="left"/>
      <w:pPr>
        <w:ind w:left="524" w:hanging="360"/>
      </w:pPr>
      <w:rPr>
        <w:rFonts w:hint="default"/>
      </w:rPr>
    </w:lvl>
    <w:lvl w:ilvl="1">
      <w:start w:val="1"/>
      <w:numFmt w:val="decimal"/>
      <w:isLgl/>
      <w:lvlText w:val="%1.%2"/>
      <w:lvlJc w:val="left"/>
      <w:pPr>
        <w:ind w:left="524" w:hanging="360"/>
      </w:pPr>
      <w:rPr>
        <w:rFonts w:hint="default"/>
      </w:rPr>
    </w:lvl>
    <w:lvl w:ilvl="2">
      <w:start w:val="1"/>
      <w:numFmt w:val="decimal"/>
      <w:isLgl/>
      <w:lvlText w:val="%1.%2.%3"/>
      <w:lvlJc w:val="left"/>
      <w:pPr>
        <w:ind w:left="1004" w:hanging="720"/>
      </w:pPr>
      <w:rPr>
        <w:rFonts w:hint="default"/>
        <w:b/>
        <w:bCs/>
      </w:rPr>
    </w:lvl>
    <w:lvl w:ilvl="3">
      <w:start w:val="1"/>
      <w:numFmt w:val="decimal"/>
      <w:isLgl/>
      <w:lvlText w:val="%1.%2.%3.%4"/>
      <w:lvlJc w:val="left"/>
      <w:pPr>
        <w:ind w:left="884" w:hanging="720"/>
      </w:pPr>
      <w:rPr>
        <w:rFonts w:hint="default"/>
      </w:rPr>
    </w:lvl>
    <w:lvl w:ilvl="4">
      <w:start w:val="1"/>
      <w:numFmt w:val="decimal"/>
      <w:isLgl/>
      <w:lvlText w:val="%1.%2.%3.%4.%5"/>
      <w:lvlJc w:val="left"/>
      <w:pPr>
        <w:ind w:left="1244" w:hanging="1080"/>
      </w:pPr>
      <w:rPr>
        <w:rFonts w:hint="default"/>
      </w:rPr>
    </w:lvl>
    <w:lvl w:ilvl="5">
      <w:start w:val="1"/>
      <w:numFmt w:val="decimal"/>
      <w:isLgl/>
      <w:lvlText w:val="%1.%2.%3.%4.%5.%6"/>
      <w:lvlJc w:val="left"/>
      <w:pPr>
        <w:ind w:left="1244" w:hanging="1080"/>
      </w:pPr>
      <w:rPr>
        <w:rFonts w:hint="default"/>
      </w:rPr>
    </w:lvl>
    <w:lvl w:ilvl="6">
      <w:start w:val="1"/>
      <w:numFmt w:val="decimal"/>
      <w:isLgl/>
      <w:lvlText w:val="%1.%2.%3.%4.%5.%6.%7"/>
      <w:lvlJc w:val="left"/>
      <w:pPr>
        <w:ind w:left="1604" w:hanging="1440"/>
      </w:pPr>
      <w:rPr>
        <w:rFonts w:hint="default"/>
      </w:rPr>
    </w:lvl>
    <w:lvl w:ilvl="7">
      <w:start w:val="1"/>
      <w:numFmt w:val="decimal"/>
      <w:isLgl/>
      <w:lvlText w:val="%1.%2.%3.%4.%5.%6.%7.%8"/>
      <w:lvlJc w:val="left"/>
      <w:pPr>
        <w:ind w:left="1604" w:hanging="1440"/>
      </w:pPr>
      <w:rPr>
        <w:rFonts w:hint="default"/>
      </w:rPr>
    </w:lvl>
    <w:lvl w:ilvl="8">
      <w:start w:val="1"/>
      <w:numFmt w:val="decimal"/>
      <w:isLgl/>
      <w:lvlText w:val="%1.%2.%3.%4.%5.%6.%7.%8.%9"/>
      <w:lvlJc w:val="left"/>
      <w:pPr>
        <w:ind w:left="1604" w:hanging="1440"/>
      </w:pPr>
      <w:rPr>
        <w:rFonts w:hint="default"/>
      </w:rPr>
    </w:lvl>
  </w:abstractNum>
  <w:abstractNum w:abstractNumId="7" w15:restartNumberingAfterBreak="0">
    <w:nsid w:val="4AE20AA4"/>
    <w:multiLevelType w:val="hybridMultilevel"/>
    <w:tmpl w:val="2222D318"/>
    <w:lvl w:ilvl="0" w:tplc="F336E602">
      <w:start w:val="1"/>
      <w:numFmt w:val="decimal"/>
      <w:lvlText w:val="3.2.%1"/>
      <w:lvlJc w:val="left"/>
      <w:pPr>
        <w:ind w:left="780" w:hanging="360"/>
      </w:pPr>
      <w:rPr>
        <w:rFonts w:hint="default"/>
        <w:b/>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5D4C0403"/>
    <w:multiLevelType w:val="multilevel"/>
    <w:tmpl w:val="C922D998"/>
    <w:lvl w:ilvl="0">
      <w:start w:val="1"/>
      <w:numFmt w:val="decimal"/>
      <w:lvlText w:val="%1."/>
      <w:lvlJc w:val="left"/>
      <w:pPr>
        <w:ind w:left="927" w:hanging="360"/>
      </w:pPr>
      <w:rPr>
        <w:rFonts w:hint="default"/>
        <w:b/>
        <w:bCs/>
      </w:rPr>
    </w:lvl>
    <w:lvl w:ilvl="1">
      <w:start w:val="1"/>
      <w:numFmt w:val="decimal"/>
      <w:isLgl/>
      <w:lvlText w:val="%1.%2"/>
      <w:lvlJc w:val="left"/>
      <w:pPr>
        <w:ind w:left="927" w:hanging="360"/>
      </w:pPr>
      <w:rPr>
        <w:rFonts w:hint="default"/>
        <w:b/>
        <w:bCs w:val="0"/>
      </w:rPr>
    </w:lvl>
    <w:lvl w:ilvl="2">
      <w:start w:val="1"/>
      <w:numFmt w:val="decimal"/>
      <w:isLgl/>
      <w:lvlText w:val="%1.%2.%3"/>
      <w:lvlJc w:val="left"/>
      <w:pPr>
        <w:ind w:left="1287" w:hanging="720"/>
      </w:pPr>
      <w:rPr>
        <w:rFonts w:hint="default"/>
        <w:b/>
        <w:bCs/>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9" w15:restartNumberingAfterBreak="0">
    <w:nsid w:val="5E9D6A40"/>
    <w:multiLevelType w:val="multilevel"/>
    <w:tmpl w:val="EA3A43E0"/>
    <w:lvl w:ilvl="0">
      <w:start w:val="1"/>
      <w:numFmt w:val="decimal"/>
      <w:lvlText w:val="%1."/>
      <w:lvlJc w:val="left"/>
      <w:pPr>
        <w:ind w:left="525" w:hanging="360"/>
      </w:pPr>
      <w:rPr>
        <w:rFonts w:hint="default"/>
      </w:rPr>
    </w:lvl>
    <w:lvl w:ilvl="1">
      <w:start w:val="1"/>
      <w:numFmt w:val="decimal"/>
      <w:isLgl/>
      <w:lvlText w:val="%1.%2"/>
      <w:lvlJc w:val="left"/>
      <w:pPr>
        <w:ind w:left="927" w:hanging="360"/>
      </w:pPr>
      <w:rPr>
        <w:rFonts w:ascii="Times New Roman" w:hAnsi="Times New Roman" w:cs="Times New Roman" w:hint="default"/>
        <w:b/>
        <w:bCs w:val="0"/>
      </w:rPr>
    </w:lvl>
    <w:lvl w:ilvl="2">
      <w:start w:val="1"/>
      <w:numFmt w:val="decimal"/>
      <w:isLgl/>
      <w:lvlText w:val="%1.%2.%3"/>
      <w:lvlJc w:val="left"/>
      <w:pPr>
        <w:ind w:left="1689" w:hanging="720"/>
      </w:pPr>
      <w:rPr>
        <w:rFonts w:hint="default"/>
      </w:rPr>
    </w:lvl>
    <w:lvl w:ilvl="3">
      <w:start w:val="1"/>
      <w:numFmt w:val="decimal"/>
      <w:isLgl/>
      <w:lvlText w:val="%1.%2.%3.%4"/>
      <w:lvlJc w:val="left"/>
      <w:pPr>
        <w:ind w:left="2091" w:hanging="720"/>
      </w:pPr>
      <w:rPr>
        <w:rFonts w:hint="default"/>
      </w:rPr>
    </w:lvl>
    <w:lvl w:ilvl="4">
      <w:start w:val="1"/>
      <w:numFmt w:val="decimal"/>
      <w:isLgl/>
      <w:lvlText w:val="%1.%2.%3.%4.%5"/>
      <w:lvlJc w:val="left"/>
      <w:pPr>
        <w:ind w:left="2493" w:hanging="720"/>
      </w:pPr>
      <w:rPr>
        <w:rFonts w:hint="default"/>
      </w:rPr>
    </w:lvl>
    <w:lvl w:ilvl="5">
      <w:start w:val="1"/>
      <w:numFmt w:val="decimal"/>
      <w:isLgl/>
      <w:lvlText w:val="%1.%2.%3.%4.%5.%6"/>
      <w:lvlJc w:val="left"/>
      <w:pPr>
        <w:ind w:left="3255" w:hanging="1080"/>
      </w:pPr>
      <w:rPr>
        <w:rFonts w:hint="default"/>
      </w:rPr>
    </w:lvl>
    <w:lvl w:ilvl="6">
      <w:start w:val="1"/>
      <w:numFmt w:val="decimal"/>
      <w:isLgl/>
      <w:lvlText w:val="%1.%2.%3.%4.%5.%6.%7"/>
      <w:lvlJc w:val="left"/>
      <w:pPr>
        <w:ind w:left="3657" w:hanging="1080"/>
      </w:pPr>
      <w:rPr>
        <w:rFonts w:hint="default"/>
      </w:rPr>
    </w:lvl>
    <w:lvl w:ilvl="7">
      <w:start w:val="1"/>
      <w:numFmt w:val="decimal"/>
      <w:isLgl/>
      <w:lvlText w:val="%1.%2.%3.%4.%5.%6.%7.%8"/>
      <w:lvlJc w:val="left"/>
      <w:pPr>
        <w:ind w:left="4419" w:hanging="1440"/>
      </w:pPr>
      <w:rPr>
        <w:rFonts w:hint="default"/>
      </w:rPr>
    </w:lvl>
    <w:lvl w:ilvl="8">
      <w:start w:val="1"/>
      <w:numFmt w:val="decimal"/>
      <w:isLgl/>
      <w:lvlText w:val="%1.%2.%3.%4.%5.%6.%7.%8.%9"/>
      <w:lvlJc w:val="left"/>
      <w:pPr>
        <w:ind w:left="4821" w:hanging="1440"/>
      </w:pPr>
      <w:rPr>
        <w:rFonts w:hint="default"/>
      </w:rPr>
    </w:lvl>
  </w:abstractNum>
  <w:abstractNum w:abstractNumId="10" w15:restartNumberingAfterBreak="0">
    <w:nsid w:val="6A1C6FDC"/>
    <w:multiLevelType w:val="hybridMultilevel"/>
    <w:tmpl w:val="9282017E"/>
    <w:lvl w:ilvl="0" w:tplc="896A2950">
      <w:start w:val="1"/>
      <w:numFmt w:val="decimal"/>
      <w:lvlText w:val="3.1.%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32006C"/>
    <w:multiLevelType w:val="hybridMultilevel"/>
    <w:tmpl w:val="DC3473D0"/>
    <w:lvl w:ilvl="0" w:tplc="60843C6E">
      <w:start w:val="1"/>
      <w:numFmt w:val="decimal"/>
      <w:lvlText w:val="3.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70BB2"/>
    <w:multiLevelType w:val="hybridMultilevel"/>
    <w:tmpl w:val="BC32570E"/>
    <w:lvl w:ilvl="0" w:tplc="2B96841E">
      <w:start w:val="1"/>
      <w:numFmt w:val="upperLetter"/>
      <w:lvlText w:val="%1."/>
      <w:lvlJc w:val="left"/>
      <w:pPr>
        <w:ind w:left="419" w:hanging="254"/>
      </w:pPr>
      <w:rPr>
        <w:rFonts w:ascii="Arial" w:eastAsia="Arial" w:hAnsi="Arial" w:cs="Arial" w:hint="default"/>
        <w:b/>
        <w:bCs/>
        <w:i w:val="0"/>
        <w:iCs w:val="0"/>
        <w:spacing w:val="-5"/>
        <w:w w:val="99"/>
        <w:sz w:val="20"/>
        <w:szCs w:val="20"/>
        <w:lang w:val="en-US" w:eastAsia="en-US" w:bidi="ar-SA"/>
      </w:rPr>
    </w:lvl>
    <w:lvl w:ilvl="1" w:tplc="EC146D0E">
      <w:numFmt w:val="bullet"/>
      <w:lvlText w:val="•"/>
      <w:lvlJc w:val="left"/>
      <w:pPr>
        <w:ind w:left="833" w:hanging="254"/>
      </w:pPr>
      <w:rPr>
        <w:rFonts w:hint="default"/>
        <w:lang w:val="en-US" w:eastAsia="en-US" w:bidi="ar-SA"/>
      </w:rPr>
    </w:lvl>
    <w:lvl w:ilvl="2" w:tplc="2FE280C8">
      <w:numFmt w:val="bullet"/>
      <w:lvlText w:val="•"/>
      <w:lvlJc w:val="left"/>
      <w:pPr>
        <w:ind w:left="1247" w:hanging="254"/>
      </w:pPr>
      <w:rPr>
        <w:rFonts w:hint="default"/>
        <w:lang w:val="en-US" w:eastAsia="en-US" w:bidi="ar-SA"/>
      </w:rPr>
    </w:lvl>
    <w:lvl w:ilvl="3" w:tplc="061CE3CA">
      <w:numFmt w:val="bullet"/>
      <w:lvlText w:val="•"/>
      <w:lvlJc w:val="left"/>
      <w:pPr>
        <w:ind w:left="1661" w:hanging="254"/>
      </w:pPr>
      <w:rPr>
        <w:rFonts w:hint="default"/>
        <w:lang w:val="en-US" w:eastAsia="en-US" w:bidi="ar-SA"/>
      </w:rPr>
    </w:lvl>
    <w:lvl w:ilvl="4" w:tplc="53901620">
      <w:numFmt w:val="bullet"/>
      <w:lvlText w:val="•"/>
      <w:lvlJc w:val="left"/>
      <w:pPr>
        <w:ind w:left="2075" w:hanging="254"/>
      </w:pPr>
      <w:rPr>
        <w:rFonts w:hint="default"/>
        <w:lang w:val="en-US" w:eastAsia="en-US" w:bidi="ar-SA"/>
      </w:rPr>
    </w:lvl>
    <w:lvl w:ilvl="5" w:tplc="0BEE1060">
      <w:numFmt w:val="bullet"/>
      <w:lvlText w:val="•"/>
      <w:lvlJc w:val="left"/>
      <w:pPr>
        <w:ind w:left="2488" w:hanging="254"/>
      </w:pPr>
      <w:rPr>
        <w:rFonts w:hint="default"/>
        <w:lang w:val="en-US" w:eastAsia="en-US" w:bidi="ar-SA"/>
      </w:rPr>
    </w:lvl>
    <w:lvl w:ilvl="6" w:tplc="ACDE6EF2">
      <w:numFmt w:val="bullet"/>
      <w:lvlText w:val="•"/>
      <w:lvlJc w:val="left"/>
      <w:pPr>
        <w:ind w:left="2902" w:hanging="254"/>
      </w:pPr>
      <w:rPr>
        <w:rFonts w:hint="default"/>
        <w:lang w:val="en-US" w:eastAsia="en-US" w:bidi="ar-SA"/>
      </w:rPr>
    </w:lvl>
    <w:lvl w:ilvl="7" w:tplc="C70E0AB8">
      <w:numFmt w:val="bullet"/>
      <w:lvlText w:val="•"/>
      <w:lvlJc w:val="left"/>
      <w:pPr>
        <w:ind w:left="3316" w:hanging="254"/>
      </w:pPr>
      <w:rPr>
        <w:rFonts w:hint="default"/>
        <w:lang w:val="en-US" w:eastAsia="en-US" w:bidi="ar-SA"/>
      </w:rPr>
    </w:lvl>
    <w:lvl w:ilvl="8" w:tplc="9C3C4122">
      <w:numFmt w:val="bullet"/>
      <w:lvlText w:val="•"/>
      <w:lvlJc w:val="left"/>
      <w:pPr>
        <w:ind w:left="3730" w:hanging="254"/>
      </w:pPr>
      <w:rPr>
        <w:rFonts w:hint="default"/>
        <w:lang w:val="en-US" w:eastAsia="en-US" w:bidi="ar-SA"/>
      </w:rPr>
    </w:lvl>
  </w:abstractNum>
  <w:abstractNum w:abstractNumId="13" w15:restartNumberingAfterBreak="0">
    <w:nsid w:val="7908795B"/>
    <w:multiLevelType w:val="multilevel"/>
    <w:tmpl w:val="EB887A60"/>
    <w:lvl w:ilvl="0">
      <w:start w:val="2"/>
      <w:numFmt w:val="decimal"/>
      <w:lvlText w:val="%1."/>
      <w:lvlJc w:val="left"/>
      <w:pPr>
        <w:ind w:left="524" w:hanging="360"/>
      </w:pPr>
      <w:rPr>
        <w:rFonts w:hint="default"/>
      </w:rPr>
    </w:lvl>
    <w:lvl w:ilvl="1">
      <w:start w:val="1"/>
      <w:numFmt w:val="decimal"/>
      <w:isLgl/>
      <w:lvlText w:val="%1.%2"/>
      <w:lvlJc w:val="left"/>
      <w:pPr>
        <w:ind w:left="524" w:hanging="360"/>
      </w:pPr>
      <w:rPr>
        <w:rFonts w:hint="default"/>
        <w:b/>
        <w:bCs/>
      </w:rPr>
    </w:lvl>
    <w:lvl w:ilvl="2">
      <w:start w:val="1"/>
      <w:numFmt w:val="decimal"/>
      <w:isLgl/>
      <w:lvlText w:val="%1.%2.%3"/>
      <w:lvlJc w:val="left"/>
      <w:pPr>
        <w:ind w:left="884" w:hanging="720"/>
      </w:pPr>
      <w:rPr>
        <w:rFonts w:hint="default"/>
        <w:b/>
        <w:bCs/>
      </w:rPr>
    </w:lvl>
    <w:lvl w:ilvl="3">
      <w:start w:val="1"/>
      <w:numFmt w:val="decimal"/>
      <w:isLgl/>
      <w:lvlText w:val="%1.%2.%3.%4"/>
      <w:lvlJc w:val="left"/>
      <w:pPr>
        <w:ind w:left="884" w:hanging="720"/>
      </w:pPr>
      <w:rPr>
        <w:rFonts w:hint="default"/>
      </w:rPr>
    </w:lvl>
    <w:lvl w:ilvl="4">
      <w:start w:val="1"/>
      <w:numFmt w:val="decimal"/>
      <w:isLgl/>
      <w:lvlText w:val="%1.%2.%3.%4.%5"/>
      <w:lvlJc w:val="left"/>
      <w:pPr>
        <w:ind w:left="1244" w:hanging="1080"/>
      </w:pPr>
      <w:rPr>
        <w:rFonts w:hint="default"/>
      </w:rPr>
    </w:lvl>
    <w:lvl w:ilvl="5">
      <w:start w:val="1"/>
      <w:numFmt w:val="decimal"/>
      <w:isLgl/>
      <w:lvlText w:val="%1.%2.%3.%4.%5.%6"/>
      <w:lvlJc w:val="left"/>
      <w:pPr>
        <w:ind w:left="1244" w:hanging="1080"/>
      </w:pPr>
      <w:rPr>
        <w:rFonts w:hint="default"/>
      </w:rPr>
    </w:lvl>
    <w:lvl w:ilvl="6">
      <w:start w:val="1"/>
      <w:numFmt w:val="decimal"/>
      <w:isLgl/>
      <w:lvlText w:val="%1.%2.%3.%4.%5.%6.%7"/>
      <w:lvlJc w:val="left"/>
      <w:pPr>
        <w:ind w:left="1604" w:hanging="1440"/>
      </w:pPr>
      <w:rPr>
        <w:rFonts w:hint="default"/>
      </w:rPr>
    </w:lvl>
    <w:lvl w:ilvl="7">
      <w:start w:val="1"/>
      <w:numFmt w:val="decimal"/>
      <w:isLgl/>
      <w:lvlText w:val="%1.%2.%3.%4.%5.%6.%7.%8"/>
      <w:lvlJc w:val="left"/>
      <w:pPr>
        <w:ind w:left="1604" w:hanging="1440"/>
      </w:pPr>
      <w:rPr>
        <w:rFonts w:hint="default"/>
      </w:rPr>
    </w:lvl>
    <w:lvl w:ilvl="8">
      <w:start w:val="1"/>
      <w:numFmt w:val="decimal"/>
      <w:isLgl/>
      <w:lvlText w:val="%1.%2.%3.%4.%5.%6.%7.%8.%9"/>
      <w:lvlJc w:val="left"/>
      <w:pPr>
        <w:ind w:left="1604" w:hanging="1440"/>
      </w:pPr>
      <w:rPr>
        <w:rFonts w:hint="default"/>
      </w:rPr>
    </w:lvl>
  </w:abstractNum>
  <w:abstractNum w:abstractNumId="14" w15:restartNumberingAfterBreak="0">
    <w:nsid w:val="7B7E716A"/>
    <w:multiLevelType w:val="multilevel"/>
    <w:tmpl w:val="6790676C"/>
    <w:lvl w:ilvl="0">
      <w:start w:val="3"/>
      <w:numFmt w:val="decimal"/>
      <w:lvlText w:val="%1"/>
      <w:lvlJc w:val="left"/>
      <w:pPr>
        <w:ind w:left="444" w:hanging="444"/>
      </w:pPr>
      <w:rPr>
        <w:rFonts w:hint="default"/>
      </w:rPr>
    </w:lvl>
    <w:lvl w:ilvl="1">
      <w:start w:val="2"/>
      <w:numFmt w:val="decimal"/>
      <w:lvlText w:val="%1.%2"/>
      <w:lvlJc w:val="left"/>
      <w:pPr>
        <w:ind w:left="526" w:hanging="444"/>
      </w:pPr>
      <w:rPr>
        <w:rFonts w:hint="default"/>
      </w:rPr>
    </w:lvl>
    <w:lvl w:ilvl="2">
      <w:start w:val="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096" w:hanging="1440"/>
      </w:pPr>
      <w:rPr>
        <w:rFonts w:hint="default"/>
      </w:rPr>
    </w:lvl>
  </w:abstractNum>
  <w:num w:numId="1">
    <w:abstractNumId w:val="3"/>
  </w:num>
  <w:num w:numId="2">
    <w:abstractNumId w:val="12"/>
  </w:num>
  <w:num w:numId="3">
    <w:abstractNumId w:val="1"/>
  </w:num>
  <w:num w:numId="4">
    <w:abstractNumId w:val="2"/>
  </w:num>
  <w:num w:numId="5">
    <w:abstractNumId w:val="13"/>
  </w:num>
  <w:num w:numId="6">
    <w:abstractNumId w:val="14"/>
  </w:num>
  <w:num w:numId="7">
    <w:abstractNumId w:val="0"/>
  </w:num>
  <w:num w:numId="8">
    <w:abstractNumId w:val="4"/>
  </w:num>
  <w:num w:numId="9">
    <w:abstractNumId w:val="8"/>
  </w:num>
  <w:num w:numId="10">
    <w:abstractNumId w:val="6"/>
  </w:num>
  <w:num w:numId="11">
    <w:abstractNumId w:val="9"/>
  </w:num>
  <w:num w:numId="12">
    <w:abstractNumId w:val="10"/>
  </w:num>
  <w:num w:numId="13">
    <w:abstractNumId w:val="7"/>
  </w:num>
  <w:num w:numId="14">
    <w:abstractNumId w:val="5"/>
  </w:num>
  <w:num w:numId="15">
    <w:abstractNumId w:val="11"/>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E19"/>
    <w:rsid w:val="00014AC1"/>
    <w:rsid w:val="0002675E"/>
    <w:rsid w:val="000E1559"/>
    <w:rsid w:val="000F505F"/>
    <w:rsid w:val="00113931"/>
    <w:rsid w:val="00180012"/>
    <w:rsid w:val="001F0305"/>
    <w:rsid w:val="00215A34"/>
    <w:rsid w:val="00237787"/>
    <w:rsid w:val="0024008E"/>
    <w:rsid w:val="00276049"/>
    <w:rsid w:val="00294FCE"/>
    <w:rsid w:val="002965D7"/>
    <w:rsid w:val="00297145"/>
    <w:rsid w:val="002F04A7"/>
    <w:rsid w:val="003136DA"/>
    <w:rsid w:val="00360932"/>
    <w:rsid w:val="00397F45"/>
    <w:rsid w:val="004031D3"/>
    <w:rsid w:val="00406647"/>
    <w:rsid w:val="00420CFB"/>
    <w:rsid w:val="0042165D"/>
    <w:rsid w:val="0042388F"/>
    <w:rsid w:val="00430B84"/>
    <w:rsid w:val="0046147A"/>
    <w:rsid w:val="004A4ACF"/>
    <w:rsid w:val="004B5B15"/>
    <w:rsid w:val="004E2E91"/>
    <w:rsid w:val="004E5109"/>
    <w:rsid w:val="004E5A2D"/>
    <w:rsid w:val="004E7D77"/>
    <w:rsid w:val="005150C6"/>
    <w:rsid w:val="0058071B"/>
    <w:rsid w:val="00596A22"/>
    <w:rsid w:val="005A03C2"/>
    <w:rsid w:val="005B0913"/>
    <w:rsid w:val="00625B78"/>
    <w:rsid w:val="00636198"/>
    <w:rsid w:val="00687176"/>
    <w:rsid w:val="006B2CA7"/>
    <w:rsid w:val="006C782C"/>
    <w:rsid w:val="006E7FDF"/>
    <w:rsid w:val="00765AC3"/>
    <w:rsid w:val="007A218A"/>
    <w:rsid w:val="007B43F5"/>
    <w:rsid w:val="007C2571"/>
    <w:rsid w:val="007E1E63"/>
    <w:rsid w:val="007F3345"/>
    <w:rsid w:val="00806DC8"/>
    <w:rsid w:val="00831407"/>
    <w:rsid w:val="0083286B"/>
    <w:rsid w:val="00846A5C"/>
    <w:rsid w:val="008822AB"/>
    <w:rsid w:val="008C715F"/>
    <w:rsid w:val="008E5496"/>
    <w:rsid w:val="009562A4"/>
    <w:rsid w:val="00993E8E"/>
    <w:rsid w:val="00A319CA"/>
    <w:rsid w:val="00A4081F"/>
    <w:rsid w:val="00A40F9C"/>
    <w:rsid w:val="00AA4EF3"/>
    <w:rsid w:val="00AE58E3"/>
    <w:rsid w:val="00B13A98"/>
    <w:rsid w:val="00B47368"/>
    <w:rsid w:val="00B55D2F"/>
    <w:rsid w:val="00B80CA8"/>
    <w:rsid w:val="00BB2E12"/>
    <w:rsid w:val="00BF7031"/>
    <w:rsid w:val="00C13B74"/>
    <w:rsid w:val="00CB107C"/>
    <w:rsid w:val="00CB4B16"/>
    <w:rsid w:val="00CE1334"/>
    <w:rsid w:val="00CF3B6E"/>
    <w:rsid w:val="00CF51B8"/>
    <w:rsid w:val="00D41BA5"/>
    <w:rsid w:val="00D43A06"/>
    <w:rsid w:val="00D45C10"/>
    <w:rsid w:val="00D62147"/>
    <w:rsid w:val="00D94485"/>
    <w:rsid w:val="00D946A4"/>
    <w:rsid w:val="00DA1E19"/>
    <w:rsid w:val="00DA5F69"/>
    <w:rsid w:val="00DC3E3C"/>
    <w:rsid w:val="00DD5FC6"/>
    <w:rsid w:val="00DD668F"/>
    <w:rsid w:val="00DE497B"/>
    <w:rsid w:val="00E056A5"/>
    <w:rsid w:val="00E3148A"/>
    <w:rsid w:val="00E444CB"/>
    <w:rsid w:val="00E51E58"/>
    <w:rsid w:val="00E53FA3"/>
    <w:rsid w:val="00ED1918"/>
    <w:rsid w:val="00F162D6"/>
    <w:rsid w:val="00F42D3D"/>
    <w:rsid w:val="00F43CBB"/>
    <w:rsid w:val="00FC4A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FB673"/>
  <w15:docId w15:val="{4959A5D6-961B-4D9A-8458-2EF6C04D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rsid w:val="00806DC8"/>
    <w:pPr>
      <w:ind w:left="165"/>
      <w:outlineLvl w:val="0"/>
    </w:pPr>
    <w:rPr>
      <w:rFonts w:ascii="Times New Roman" w:eastAsia="Arial" w:hAnsi="Times New Roman" w:cs="Arial"/>
      <w:b/>
      <w:bCs/>
    </w:rPr>
  </w:style>
  <w:style w:type="paragraph" w:styleId="Heading2">
    <w:name w:val="heading 2"/>
    <w:basedOn w:val="Normal"/>
    <w:uiPriority w:val="9"/>
    <w:unhideWhenUsed/>
    <w:qFormat/>
    <w:rsid w:val="0042388F"/>
    <w:pPr>
      <w:ind w:left="532" w:hanging="367"/>
      <w:outlineLvl w:val="1"/>
    </w:pPr>
    <w:rPr>
      <w:rFonts w:ascii="Times New Roman" w:eastAsia="Arial" w:hAnsi="Times New Roman" w:cs="Arial"/>
      <w:b/>
      <w:bCs/>
    </w:rPr>
  </w:style>
  <w:style w:type="paragraph" w:styleId="Heading3">
    <w:name w:val="heading 3"/>
    <w:basedOn w:val="Normal"/>
    <w:next w:val="Normal"/>
    <w:link w:val="Heading3Char"/>
    <w:uiPriority w:val="9"/>
    <w:unhideWhenUsed/>
    <w:qFormat/>
    <w:rsid w:val="00806DC8"/>
    <w:pPr>
      <w:keepNext/>
      <w:keepLines/>
      <w:spacing w:before="40"/>
      <w:outlineLvl w:val="2"/>
    </w:pPr>
    <w:rPr>
      <w:rFonts w:ascii="Times New Roman" w:eastAsiaTheme="majorEastAsia" w:hAnsi="Times New Roman" w:cstheme="majorBid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right="19"/>
      <w:jc w:val="right"/>
    </w:pPr>
    <w:rPr>
      <w:rFonts w:ascii="Arial" w:eastAsia="Arial" w:hAnsi="Arial" w:cs="Arial"/>
      <w:b/>
      <w:bCs/>
      <w:sz w:val="48"/>
      <w:szCs w:val="48"/>
    </w:rPr>
  </w:style>
  <w:style w:type="paragraph" w:styleId="ListParagraph">
    <w:name w:val="List Paragraph"/>
    <w:basedOn w:val="Normal"/>
    <w:uiPriority w:val="1"/>
    <w:qFormat/>
    <w:pPr>
      <w:ind w:left="663" w:hanging="498"/>
    </w:pPr>
    <w:rPr>
      <w:rFonts w:ascii="Arial" w:eastAsia="Arial" w:hAnsi="Arial" w:cs="Arial"/>
    </w:rPr>
  </w:style>
  <w:style w:type="paragraph" w:customStyle="1" w:styleId="TableParagraph">
    <w:name w:val="Table Paragraph"/>
    <w:basedOn w:val="Normal"/>
    <w:uiPriority w:val="1"/>
    <w:qFormat/>
    <w:pPr>
      <w:spacing w:line="210" w:lineRule="exact"/>
    </w:pPr>
  </w:style>
  <w:style w:type="paragraph" w:styleId="Header">
    <w:name w:val="header"/>
    <w:basedOn w:val="Normal"/>
    <w:link w:val="HeaderChar"/>
    <w:uiPriority w:val="99"/>
    <w:unhideWhenUsed/>
    <w:rsid w:val="002965D7"/>
    <w:pPr>
      <w:tabs>
        <w:tab w:val="center" w:pos="4680"/>
        <w:tab w:val="right" w:pos="9360"/>
      </w:tabs>
    </w:pPr>
  </w:style>
  <w:style w:type="character" w:customStyle="1" w:styleId="HeaderChar">
    <w:name w:val="Header Char"/>
    <w:basedOn w:val="DefaultParagraphFont"/>
    <w:link w:val="Header"/>
    <w:uiPriority w:val="99"/>
    <w:rsid w:val="002965D7"/>
    <w:rPr>
      <w:rFonts w:ascii="Arial MT" w:eastAsia="Arial MT" w:hAnsi="Arial MT" w:cs="Arial MT"/>
    </w:rPr>
  </w:style>
  <w:style w:type="paragraph" w:styleId="Footer">
    <w:name w:val="footer"/>
    <w:basedOn w:val="Normal"/>
    <w:link w:val="FooterChar"/>
    <w:uiPriority w:val="99"/>
    <w:unhideWhenUsed/>
    <w:rsid w:val="002965D7"/>
    <w:pPr>
      <w:tabs>
        <w:tab w:val="center" w:pos="4680"/>
        <w:tab w:val="right" w:pos="9360"/>
      </w:tabs>
    </w:pPr>
  </w:style>
  <w:style w:type="character" w:customStyle="1" w:styleId="FooterChar">
    <w:name w:val="Footer Char"/>
    <w:basedOn w:val="DefaultParagraphFont"/>
    <w:link w:val="Footer"/>
    <w:uiPriority w:val="99"/>
    <w:rsid w:val="002965D7"/>
    <w:rPr>
      <w:rFonts w:ascii="Arial MT" w:eastAsia="Arial MT" w:hAnsi="Arial MT" w:cs="Arial MT"/>
    </w:rPr>
  </w:style>
  <w:style w:type="paragraph" w:styleId="NoSpacing">
    <w:name w:val="No Spacing"/>
    <w:basedOn w:val="BodyText"/>
    <w:uiPriority w:val="1"/>
    <w:qFormat/>
    <w:rsid w:val="002965D7"/>
    <w:pPr>
      <w:spacing w:before="1" w:line="480" w:lineRule="auto"/>
      <w:ind w:firstLine="567"/>
      <w:jc w:val="both"/>
    </w:pPr>
    <w:rPr>
      <w:rFonts w:ascii="Times New Roman" w:eastAsia="Times New Roman" w:hAnsi="Times New Roman" w:cs="Times New Roman"/>
      <w:sz w:val="24"/>
      <w:szCs w:val="24"/>
      <w:lang w:val="ms"/>
    </w:rPr>
  </w:style>
  <w:style w:type="paragraph" w:customStyle="1" w:styleId="zzz">
    <w:name w:val="zzz"/>
    <w:basedOn w:val="NoSpacing"/>
    <w:qFormat/>
    <w:rsid w:val="00DA5F69"/>
    <w:pPr>
      <w:ind w:firstLine="709"/>
    </w:pPr>
  </w:style>
  <w:style w:type="paragraph" w:styleId="NormalWeb">
    <w:name w:val="Normal (Web)"/>
    <w:basedOn w:val="Normal"/>
    <w:uiPriority w:val="99"/>
    <w:unhideWhenUsed/>
    <w:rsid w:val="00765AC3"/>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25B78"/>
    <w:rPr>
      <w:sz w:val="20"/>
      <w:szCs w:val="20"/>
    </w:rPr>
  </w:style>
  <w:style w:type="character" w:customStyle="1" w:styleId="FootnoteTextChar">
    <w:name w:val="Footnote Text Char"/>
    <w:basedOn w:val="DefaultParagraphFont"/>
    <w:link w:val="FootnoteText"/>
    <w:uiPriority w:val="99"/>
    <w:semiHidden/>
    <w:rsid w:val="00625B78"/>
    <w:rPr>
      <w:rFonts w:ascii="Arial MT" w:eastAsia="Arial MT" w:hAnsi="Arial MT" w:cs="Arial MT"/>
      <w:sz w:val="20"/>
      <w:szCs w:val="20"/>
    </w:rPr>
  </w:style>
  <w:style w:type="character" w:styleId="FootnoteReference">
    <w:name w:val="footnote reference"/>
    <w:basedOn w:val="DefaultParagraphFont"/>
    <w:uiPriority w:val="99"/>
    <w:semiHidden/>
    <w:unhideWhenUsed/>
    <w:rsid w:val="00625B78"/>
    <w:rPr>
      <w:vertAlign w:val="superscript"/>
    </w:rPr>
  </w:style>
  <w:style w:type="character" w:customStyle="1" w:styleId="Heading3Char">
    <w:name w:val="Heading 3 Char"/>
    <w:basedOn w:val="DefaultParagraphFont"/>
    <w:link w:val="Heading3"/>
    <w:uiPriority w:val="9"/>
    <w:rsid w:val="00806DC8"/>
    <w:rPr>
      <w:rFonts w:ascii="Times New Roman" w:eastAsiaTheme="majorEastAsia" w:hAnsi="Times New Roman" w:cstheme="majorBidi"/>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6241">
      <w:bodyDiv w:val="1"/>
      <w:marLeft w:val="0"/>
      <w:marRight w:val="0"/>
      <w:marTop w:val="0"/>
      <w:marBottom w:val="0"/>
      <w:divBdr>
        <w:top w:val="none" w:sz="0" w:space="0" w:color="auto"/>
        <w:left w:val="none" w:sz="0" w:space="0" w:color="auto"/>
        <w:bottom w:val="none" w:sz="0" w:space="0" w:color="auto"/>
        <w:right w:val="none" w:sz="0" w:space="0" w:color="auto"/>
      </w:divBdr>
    </w:div>
    <w:div w:id="44721160">
      <w:bodyDiv w:val="1"/>
      <w:marLeft w:val="0"/>
      <w:marRight w:val="0"/>
      <w:marTop w:val="0"/>
      <w:marBottom w:val="0"/>
      <w:divBdr>
        <w:top w:val="none" w:sz="0" w:space="0" w:color="auto"/>
        <w:left w:val="none" w:sz="0" w:space="0" w:color="auto"/>
        <w:bottom w:val="none" w:sz="0" w:space="0" w:color="auto"/>
        <w:right w:val="none" w:sz="0" w:space="0" w:color="auto"/>
      </w:divBdr>
    </w:div>
    <w:div w:id="50347926">
      <w:bodyDiv w:val="1"/>
      <w:marLeft w:val="0"/>
      <w:marRight w:val="0"/>
      <w:marTop w:val="0"/>
      <w:marBottom w:val="0"/>
      <w:divBdr>
        <w:top w:val="none" w:sz="0" w:space="0" w:color="auto"/>
        <w:left w:val="none" w:sz="0" w:space="0" w:color="auto"/>
        <w:bottom w:val="none" w:sz="0" w:space="0" w:color="auto"/>
        <w:right w:val="none" w:sz="0" w:space="0" w:color="auto"/>
      </w:divBdr>
    </w:div>
    <w:div w:id="68889856">
      <w:bodyDiv w:val="1"/>
      <w:marLeft w:val="0"/>
      <w:marRight w:val="0"/>
      <w:marTop w:val="0"/>
      <w:marBottom w:val="0"/>
      <w:divBdr>
        <w:top w:val="none" w:sz="0" w:space="0" w:color="auto"/>
        <w:left w:val="none" w:sz="0" w:space="0" w:color="auto"/>
        <w:bottom w:val="none" w:sz="0" w:space="0" w:color="auto"/>
        <w:right w:val="none" w:sz="0" w:space="0" w:color="auto"/>
      </w:divBdr>
    </w:div>
    <w:div w:id="78526719">
      <w:bodyDiv w:val="1"/>
      <w:marLeft w:val="0"/>
      <w:marRight w:val="0"/>
      <w:marTop w:val="0"/>
      <w:marBottom w:val="0"/>
      <w:divBdr>
        <w:top w:val="none" w:sz="0" w:space="0" w:color="auto"/>
        <w:left w:val="none" w:sz="0" w:space="0" w:color="auto"/>
        <w:bottom w:val="none" w:sz="0" w:space="0" w:color="auto"/>
        <w:right w:val="none" w:sz="0" w:space="0" w:color="auto"/>
      </w:divBdr>
    </w:div>
    <w:div w:id="100684678">
      <w:bodyDiv w:val="1"/>
      <w:marLeft w:val="0"/>
      <w:marRight w:val="0"/>
      <w:marTop w:val="0"/>
      <w:marBottom w:val="0"/>
      <w:divBdr>
        <w:top w:val="none" w:sz="0" w:space="0" w:color="auto"/>
        <w:left w:val="none" w:sz="0" w:space="0" w:color="auto"/>
        <w:bottom w:val="none" w:sz="0" w:space="0" w:color="auto"/>
        <w:right w:val="none" w:sz="0" w:space="0" w:color="auto"/>
      </w:divBdr>
    </w:div>
    <w:div w:id="110249115">
      <w:bodyDiv w:val="1"/>
      <w:marLeft w:val="0"/>
      <w:marRight w:val="0"/>
      <w:marTop w:val="0"/>
      <w:marBottom w:val="0"/>
      <w:divBdr>
        <w:top w:val="none" w:sz="0" w:space="0" w:color="auto"/>
        <w:left w:val="none" w:sz="0" w:space="0" w:color="auto"/>
        <w:bottom w:val="none" w:sz="0" w:space="0" w:color="auto"/>
        <w:right w:val="none" w:sz="0" w:space="0" w:color="auto"/>
      </w:divBdr>
    </w:div>
    <w:div w:id="127407027">
      <w:bodyDiv w:val="1"/>
      <w:marLeft w:val="0"/>
      <w:marRight w:val="0"/>
      <w:marTop w:val="0"/>
      <w:marBottom w:val="0"/>
      <w:divBdr>
        <w:top w:val="none" w:sz="0" w:space="0" w:color="auto"/>
        <w:left w:val="none" w:sz="0" w:space="0" w:color="auto"/>
        <w:bottom w:val="none" w:sz="0" w:space="0" w:color="auto"/>
        <w:right w:val="none" w:sz="0" w:space="0" w:color="auto"/>
      </w:divBdr>
    </w:div>
    <w:div w:id="138614494">
      <w:bodyDiv w:val="1"/>
      <w:marLeft w:val="0"/>
      <w:marRight w:val="0"/>
      <w:marTop w:val="0"/>
      <w:marBottom w:val="0"/>
      <w:divBdr>
        <w:top w:val="none" w:sz="0" w:space="0" w:color="auto"/>
        <w:left w:val="none" w:sz="0" w:space="0" w:color="auto"/>
        <w:bottom w:val="none" w:sz="0" w:space="0" w:color="auto"/>
        <w:right w:val="none" w:sz="0" w:space="0" w:color="auto"/>
      </w:divBdr>
    </w:div>
    <w:div w:id="154489963">
      <w:bodyDiv w:val="1"/>
      <w:marLeft w:val="0"/>
      <w:marRight w:val="0"/>
      <w:marTop w:val="0"/>
      <w:marBottom w:val="0"/>
      <w:divBdr>
        <w:top w:val="none" w:sz="0" w:space="0" w:color="auto"/>
        <w:left w:val="none" w:sz="0" w:space="0" w:color="auto"/>
        <w:bottom w:val="none" w:sz="0" w:space="0" w:color="auto"/>
        <w:right w:val="none" w:sz="0" w:space="0" w:color="auto"/>
      </w:divBdr>
    </w:div>
    <w:div w:id="167522296">
      <w:bodyDiv w:val="1"/>
      <w:marLeft w:val="0"/>
      <w:marRight w:val="0"/>
      <w:marTop w:val="0"/>
      <w:marBottom w:val="0"/>
      <w:divBdr>
        <w:top w:val="none" w:sz="0" w:space="0" w:color="auto"/>
        <w:left w:val="none" w:sz="0" w:space="0" w:color="auto"/>
        <w:bottom w:val="none" w:sz="0" w:space="0" w:color="auto"/>
        <w:right w:val="none" w:sz="0" w:space="0" w:color="auto"/>
      </w:divBdr>
    </w:div>
    <w:div w:id="287198711">
      <w:bodyDiv w:val="1"/>
      <w:marLeft w:val="0"/>
      <w:marRight w:val="0"/>
      <w:marTop w:val="0"/>
      <w:marBottom w:val="0"/>
      <w:divBdr>
        <w:top w:val="none" w:sz="0" w:space="0" w:color="auto"/>
        <w:left w:val="none" w:sz="0" w:space="0" w:color="auto"/>
        <w:bottom w:val="none" w:sz="0" w:space="0" w:color="auto"/>
        <w:right w:val="none" w:sz="0" w:space="0" w:color="auto"/>
      </w:divBdr>
    </w:div>
    <w:div w:id="321470950">
      <w:bodyDiv w:val="1"/>
      <w:marLeft w:val="0"/>
      <w:marRight w:val="0"/>
      <w:marTop w:val="0"/>
      <w:marBottom w:val="0"/>
      <w:divBdr>
        <w:top w:val="none" w:sz="0" w:space="0" w:color="auto"/>
        <w:left w:val="none" w:sz="0" w:space="0" w:color="auto"/>
        <w:bottom w:val="none" w:sz="0" w:space="0" w:color="auto"/>
        <w:right w:val="none" w:sz="0" w:space="0" w:color="auto"/>
      </w:divBdr>
    </w:div>
    <w:div w:id="380398270">
      <w:bodyDiv w:val="1"/>
      <w:marLeft w:val="0"/>
      <w:marRight w:val="0"/>
      <w:marTop w:val="0"/>
      <w:marBottom w:val="0"/>
      <w:divBdr>
        <w:top w:val="none" w:sz="0" w:space="0" w:color="auto"/>
        <w:left w:val="none" w:sz="0" w:space="0" w:color="auto"/>
        <w:bottom w:val="none" w:sz="0" w:space="0" w:color="auto"/>
        <w:right w:val="none" w:sz="0" w:space="0" w:color="auto"/>
      </w:divBdr>
    </w:div>
    <w:div w:id="402918821">
      <w:bodyDiv w:val="1"/>
      <w:marLeft w:val="0"/>
      <w:marRight w:val="0"/>
      <w:marTop w:val="0"/>
      <w:marBottom w:val="0"/>
      <w:divBdr>
        <w:top w:val="none" w:sz="0" w:space="0" w:color="auto"/>
        <w:left w:val="none" w:sz="0" w:space="0" w:color="auto"/>
        <w:bottom w:val="none" w:sz="0" w:space="0" w:color="auto"/>
        <w:right w:val="none" w:sz="0" w:space="0" w:color="auto"/>
      </w:divBdr>
    </w:div>
    <w:div w:id="409618149">
      <w:bodyDiv w:val="1"/>
      <w:marLeft w:val="0"/>
      <w:marRight w:val="0"/>
      <w:marTop w:val="0"/>
      <w:marBottom w:val="0"/>
      <w:divBdr>
        <w:top w:val="none" w:sz="0" w:space="0" w:color="auto"/>
        <w:left w:val="none" w:sz="0" w:space="0" w:color="auto"/>
        <w:bottom w:val="none" w:sz="0" w:space="0" w:color="auto"/>
        <w:right w:val="none" w:sz="0" w:space="0" w:color="auto"/>
      </w:divBdr>
    </w:div>
    <w:div w:id="497156421">
      <w:bodyDiv w:val="1"/>
      <w:marLeft w:val="0"/>
      <w:marRight w:val="0"/>
      <w:marTop w:val="0"/>
      <w:marBottom w:val="0"/>
      <w:divBdr>
        <w:top w:val="none" w:sz="0" w:space="0" w:color="auto"/>
        <w:left w:val="none" w:sz="0" w:space="0" w:color="auto"/>
        <w:bottom w:val="none" w:sz="0" w:space="0" w:color="auto"/>
        <w:right w:val="none" w:sz="0" w:space="0" w:color="auto"/>
      </w:divBdr>
    </w:div>
    <w:div w:id="527761504">
      <w:bodyDiv w:val="1"/>
      <w:marLeft w:val="0"/>
      <w:marRight w:val="0"/>
      <w:marTop w:val="0"/>
      <w:marBottom w:val="0"/>
      <w:divBdr>
        <w:top w:val="none" w:sz="0" w:space="0" w:color="auto"/>
        <w:left w:val="none" w:sz="0" w:space="0" w:color="auto"/>
        <w:bottom w:val="none" w:sz="0" w:space="0" w:color="auto"/>
        <w:right w:val="none" w:sz="0" w:space="0" w:color="auto"/>
      </w:divBdr>
    </w:div>
    <w:div w:id="554051213">
      <w:bodyDiv w:val="1"/>
      <w:marLeft w:val="0"/>
      <w:marRight w:val="0"/>
      <w:marTop w:val="0"/>
      <w:marBottom w:val="0"/>
      <w:divBdr>
        <w:top w:val="none" w:sz="0" w:space="0" w:color="auto"/>
        <w:left w:val="none" w:sz="0" w:space="0" w:color="auto"/>
        <w:bottom w:val="none" w:sz="0" w:space="0" w:color="auto"/>
        <w:right w:val="none" w:sz="0" w:space="0" w:color="auto"/>
      </w:divBdr>
    </w:div>
    <w:div w:id="563486587">
      <w:bodyDiv w:val="1"/>
      <w:marLeft w:val="0"/>
      <w:marRight w:val="0"/>
      <w:marTop w:val="0"/>
      <w:marBottom w:val="0"/>
      <w:divBdr>
        <w:top w:val="none" w:sz="0" w:space="0" w:color="auto"/>
        <w:left w:val="none" w:sz="0" w:space="0" w:color="auto"/>
        <w:bottom w:val="none" w:sz="0" w:space="0" w:color="auto"/>
        <w:right w:val="none" w:sz="0" w:space="0" w:color="auto"/>
      </w:divBdr>
    </w:div>
    <w:div w:id="571698348">
      <w:bodyDiv w:val="1"/>
      <w:marLeft w:val="0"/>
      <w:marRight w:val="0"/>
      <w:marTop w:val="0"/>
      <w:marBottom w:val="0"/>
      <w:divBdr>
        <w:top w:val="none" w:sz="0" w:space="0" w:color="auto"/>
        <w:left w:val="none" w:sz="0" w:space="0" w:color="auto"/>
        <w:bottom w:val="none" w:sz="0" w:space="0" w:color="auto"/>
        <w:right w:val="none" w:sz="0" w:space="0" w:color="auto"/>
      </w:divBdr>
    </w:div>
    <w:div w:id="654531683">
      <w:bodyDiv w:val="1"/>
      <w:marLeft w:val="0"/>
      <w:marRight w:val="0"/>
      <w:marTop w:val="0"/>
      <w:marBottom w:val="0"/>
      <w:divBdr>
        <w:top w:val="none" w:sz="0" w:space="0" w:color="auto"/>
        <w:left w:val="none" w:sz="0" w:space="0" w:color="auto"/>
        <w:bottom w:val="none" w:sz="0" w:space="0" w:color="auto"/>
        <w:right w:val="none" w:sz="0" w:space="0" w:color="auto"/>
      </w:divBdr>
    </w:div>
    <w:div w:id="654601052">
      <w:bodyDiv w:val="1"/>
      <w:marLeft w:val="0"/>
      <w:marRight w:val="0"/>
      <w:marTop w:val="0"/>
      <w:marBottom w:val="0"/>
      <w:divBdr>
        <w:top w:val="none" w:sz="0" w:space="0" w:color="auto"/>
        <w:left w:val="none" w:sz="0" w:space="0" w:color="auto"/>
        <w:bottom w:val="none" w:sz="0" w:space="0" w:color="auto"/>
        <w:right w:val="none" w:sz="0" w:space="0" w:color="auto"/>
      </w:divBdr>
    </w:div>
    <w:div w:id="683357563">
      <w:bodyDiv w:val="1"/>
      <w:marLeft w:val="0"/>
      <w:marRight w:val="0"/>
      <w:marTop w:val="0"/>
      <w:marBottom w:val="0"/>
      <w:divBdr>
        <w:top w:val="none" w:sz="0" w:space="0" w:color="auto"/>
        <w:left w:val="none" w:sz="0" w:space="0" w:color="auto"/>
        <w:bottom w:val="none" w:sz="0" w:space="0" w:color="auto"/>
        <w:right w:val="none" w:sz="0" w:space="0" w:color="auto"/>
      </w:divBdr>
    </w:div>
    <w:div w:id="690647252">
      <w:bodyDiv w:val="1"/>
      <w:marLeft w:val="0"/>
      <w:marRight w:val="0"/>
      <w:marTop w:val="0"/>
      <w:marBottom w:val="0"/>
      <w:divBdr>
        <w:top w:val="none" w:sz="0" w:space="0" w:color="auto"/>
        <w:left w:val="none" w:sz="0" w:space="0" w:color="auto"/>
        <w:bottom w:val="none" w:sz="0" w:space="0" w:color="auto"/>
        <w:right w:val="none" w:sz="0" w:space="0" w:color="auto"/>
      </w:divBdr>
    </w:div>
    <w:div w:id="699937878">
      <w:bodyDiv w:val="1"/>
      <w:marLeft w:val="0"/>
      <w:marRight w:val="0"/>
      <w:marTop w:val="0"/>
      <w:marBottom w:val="0"/>
      <w:divBdr>
        <w:top w:val="none" w:sz="0" w:space="0" w:color="auto"/>
        <w:left w:val="none" w:sz="0" w:space="0" w:color="auto"/>
        <w:bottom w:val="none" w:sz="0" w:space="0" w:color="auto"/>
        <w:right w:val="none" w:sz="0" w:space="0" w:color="auto"/>
      </w:divBdr>
    </w:div>
    <w:div w:id="725419322">
      <w:bodyDiv w:val="1"/>
      <w:marLeft w:val="0"/>
      <w:marRight w:val="0"/>
      <w:marTop w:val="0"/>
      <w:marBottom w:val="0"/>
      <w:divBdr>
        <w:top w:val="none" w:sz="0" w:space="0" w:color="auto"/>
        <w:left w:val="none" w:sz="0" w:space="0" w:color="auto"/>
        <w:bottom w:val="none" w:sz="0" w:space="0" w:color="auto"/>
        <w:right w:val="none" w:sz="0" w:space="0" w:color="auto"/>
      </w:divBdr>
    </w:div>
    <w:div w:id="788427694">
      <w:bodyDiv w:val="1"/>
      <w:marLeft w:val="0"/>
      <w:marRight w:val="0"/>
      <w:marTop w:val="0"/>
      <w:marBottom w:val="0"/>
      <w:divBdr>
        <w:top w:val="none" w:sz="0" w:space="0" w:color="auto"/>
        <w:left w:val="none" w:sz="0" w:space="0" w:color="auto"/>
        <w:bottom w:val="none" w:sz="0" w:space="0" w:color="auto"/>
        <w:right w:val="none" w:sz="0" w:space="0" w:color="auto"/>
      </w:divBdr>
    </w:div>
    <w:div w:id="802843253">
      <w:bodyDiv w:val="1"/>
      <w:marLeft w:val="0"/>
      <w:marRight w:val="0"/>
      <w:marTop w:val="0"/>
      <w:marBottom w:val="0"/>
      <w:divBdr>
        <w:top w:val="none" w:sz="0" w:space="0" w:color="auto"/>
        <w:left w:val="none" w:sz="0" w:space="0" w:color="auto"/>
        <w:bottom w:val="none" w:sz="0" w:space="0" w:color="auto"/>
        <w:right w:val="none" w:sz="0" w:space="0" w:color="auto"/>
      </w:divBdr>
    </w:div>
    <w:div w:id="832645369">
      <w:bodyDiv w:val="1"/>
      <w:marLeft w:val="0"/>
      <w:marRight w:val="0"/>
      <w:marTop w:val="0"/>
      <w:marBottom w:val="0"/>
      <w:divBdr>
        <w:top w:val="none" w:sz="0" w:space="0" w:color="auto"/>
        <w:left w:val="none" w:sz="0" w:space="0" w:color="auto"/>
        <w:bottom w:val="none" w:sz="0" w:space="0" w:color="auto"/>
        <w:right w:val="none" w:sz="0" w:space="0" w:color="auto"/>
      </w:divBdr>
    </w:div>
    <w:div w:id="893010273">
      <w:bodyDiv w:val="1"/>
      <w:marLeft w:val="0"/>
      <w:marRight w:val="0"/>
      <w:marTop w:val="0"/>
      <w:marBottom w:val="0"/>
      <w:divBdr>
        <w:top w:val="none" w:sz="0" w:space="0" w:color="auto"/>
        <w:left w:val="none" w:sz="0" w:space="0" w:color="auto"/>
        <w:bottom w:val="none" w:sz="0" w:space="0" w:color="auto"/>
        <w:right w:val="none" w:sz="0" w:space="0" w:color="auto"/>
      </w:divBdr>
    </w:div>
    <w:div w:id="936522824">
      <w:bodyDiv w:val="1"/>
      <w:marLeft w:val="0"/>
      <w:marRight w:val="0"/>
      <w:marTop w:val="0"/>
      <w:marBottom w:val="0"/>
      <w:divBdr>
        <w:top w:val="none" w:sz="0" w:space="0" w:color="auto"/>
        <w:left w:val="none" w:sz="0" w:space="0" w:color="auto"/>
        <w:bottom w:val="none" w:sz="0" w:space="0" w:color="auto"/>
        <w:right w:val="none" w:sz="0" w:space="0" w:color="auto"/>
      </w:divBdr>
    </w:div>
    <w:div w:id="955717879">
      <w:bodyDiv w:val="1"/>
      <w:marLeft w:val="0"/>
      <w:marRight w:val="0"/>
      <w:marTop w:val="0"/>
      <w:marBottom w:val="0"/>
      <w:divBdr>
        <w:top w:val="none" w:sz="0" w:space="0" w:color="auto"/>
        <w:left w:val="none" w:sz="0" w:space="0" w:color="auto"/>
        <w:bottom w:val="none" w:sz="0" w:space="0" w:color="auto"/>
        <w:right w:val="none" w:sz="0" w:space="0" w:color="auto"/>
      </w:divBdr>
    </w:div>
    <w:div w:id="982082159">
      <w:bodyDiv w:val="1"/>
      <w:marLeft w:val="0"/>
      <w:marRight w:val="0"/>
      <w:marTop w:val="0"/>
      <w:marBottom w:val="0"/>
      <w:divBdr>
        <w:top w:val="none" w:sz="0" w:space="0" w:color="auto"/>
        <w:left w:val="none" w:sz="0" w:space="0" w:color="auto"/>
        <w:bottom w:val="none" w:sz="0" w:space="0" w:color="auto"/>
        <w:right w:val="none" w:sz="0" w:space="0" w:color="auto"/>
      </w:divBdr>
    </w:div>
    <w:div w:id="991525840">
      <w:bodyDiv w:val="1"/>
      <w:marLeft w:val="0"/>
      <w:marRight w:val="0"/>
      <w:marTop w:val="0"/>
      <w:marBottom w:val="0"/>
      <w:divBdr>
        <w:top w:val="none" w:sz="0" w:space="0" w:color="auto"/>
        <w:left w:val="none" w:sz="0" w:space="0" w:color="auto"/>
        <w:bottom w:val="none" w:sz="0" w:space="0" w:color="auto"/>
        <w:right w:val="none" w:sz="0" w:space="0" w:color="auto"/>
      </w:divBdr>
    </w:div>
    <w:div w:id="1007364995">
      <w:bodyDiv w:val="1"/>
      <w:marLeft w:val="0"/>
      <w:marRight w:val="0"/>
      <w:marTop w:val="0"/>
      <w:marBottom w:val="0"/>
      <w:divBdr>
        <w:top w:val="none" w:sz="0" w:space="0" w:color="auto"/>
        <w:left w:val="none" w:sz="0" w:space="0" w:color="auto"/>
        <w:bottom w:val="none" w:sz="0" w:space="0" w:color="auto"/>
        <w:right w:val="none" w:sz="0" w:space="0" w:color="auto"/>
      </w:divBdr>
    </w:div>
    <w:div w:id="1013412771">
      <w:bodyDiv w:val="1"/>
      <w:marLeft w:val="0"/>
      <w:marRight w:val="0"/>
      <w:marTop w:val="0"/>
      <w:marBottom w:val="0"/>
      <w:divBdr>
        <w:top w:val="none" w:sz="0" w:space="0" w:color="auto"/>
        <w:left w:val="none" w:sz="0" w:space="0" w:color="auto"/>
        <w:bottom w:val="none" w:sz="0" w:space="0" w:color="auto"/>
        <w:right w:val="none" w:sz="0" w:space="0" w:color="auto"/>
      </w:divBdr>
    </w:div>
    <w:div w:id="1045325720">
      <w:bodyDiv w:val="1"/>
      <w:marLeft w:val="0"/>
      <w:marRight w:val="0"/>
      <w:marTop w:val="0"/>
      <w:marBottom w:val="0"/>
      <w:divBdr>
        <w:top w:val="none" w:sz="0" w:space="0" w:color="auto"/>
        <w:left w:val="none" w:sz="0" w:space="0" w:color="auto"/>
        <w:bottom w:val="none" w:sz="0" w:space="0" w:color="auto"/>
        <w:right w:val="none" w:sz="0" w:space="0" w:color="auto"/>
      </w:divBdr>
    </w:div>
    <w:div w:id="1053695584">
      <w:bodyDiv w:val="1"/>
      <w:marLeft w:val="0"/>
      <w:marRight w:val="0"/>
      <w:marTop w:val="0"/>
      <w:marBottom w:val="0"/>
      <w:divBdr>
        <w:top w:val="none" w:sz="0" w:space="0" w:color="auto"/>
        <w:left w:val="none" w:sz="0" w:space="0" w:color="auto"/>
        <w:bottom w:val="none" w:sz="0" w:space="0" w:color="auto"/>
        <w:right w:val="none" w:sz="0" w:space="0" w:color="auto"/>
      </w:divBdr>
    </w:div>
    <w:div w:id="1084687975">
      <w:bodyDiv w:val="1"/>
      <w:marLeft w:val="0"/>
      <w:marRight w:val="0"/>
      <w:marTop w:val="0"/>
      <w:marBottom w:val="0"/>
      <w:divBdr>
        <w:top w:val="none" w:sz="0" w:space="0" w:color="auto"/>
        <w:left w:val="none" w:sz="0" w:space="0" w:color="auto"/>
        <w:bottom w:val="none" w:sz="0" w:space="0" w:color="auto"/>
        <w:right w:val="none" w:sz="0" w:space="0" w:color="auto"/>
      </w:divBdr>
    </w:div>
    <w:div w:id="1090003213">
      <w:bodyDiv w:val="1"/>
      <w:marLeft w:val="0"/>
      <w:marRight w:val="0"/>
      <w:marTop w:val="0"/>
      <w:marBottom w:val="0"/>
      <w:divBdr>
        <w:top w:val="none" w:sz="0" w:space="0" w:color="auto"/>
        <w:left w:val="none" w:sz="0" w:space="0" w:color="auto"/>
        <w:bottom w:val="none" w:sz="0" w:space="0" w:color="auto"/>
        <w:right w:val="none" w:sz="0" w:space="0" w:color="auto"/>
      </w:divBdr>
    </w:div>
    <w:div w:id="1102412437">
      <w:bodyDiv w:val="1"/>
      <w:marLeft w:val="0"/>
      <w:marRight w:val="0"/>
      <w:marTop w:val="0"/>
      <w:marBottom w:val="0"/>
      <w:divBdr>
        <w:top w:val="none" w:sz="0" w:space="0" w:color="auto"/>
        <w:left w:val="none" w:sz="0" w:space="0" w:color="auto"/>
        <w:bottom w:val="none" w:sz="0" w:space="0" w:color="auto"/>
        <w:right w:val="none" w:sz="0" w:space="0" w:color="auto"/>
      </w:divBdr>
    </w:div>
    <w:div w:id="1164398676">
      <w:bodyDiv w:val="1"/>
      <w:marLeft w:val="0"/>
      <w:marRight w:val="0"/>
      <w:marTop w:val="0"/>
      <w:marBottom w:val="0"/>
      <w:divBdr>
        <w:top w:val="none" w:sz="0" w:space="0" w:color="auto"/>
        <w:left w:val="none" w:sz="0" w:space="0" w:color="auto"/>
        <w:bottom w:val="none" w:sz="0" w:space="0" w:color="auto"/>
        <w:right w:val="none" w:sz="0" w:space="0" w:color="auto"/>
      </w:divBdr>
    </w:div>
    <w:div w:id="1179391258">
      <w:bodyDiv w:val="1"/>
      <w:marLeft w:val="0"/>
      <w:marRight w:val="0"/>
      <w:marTop w:val="0"/>
      <w:marBottom w:val="0"/>
      <w:divBdr>
        <w:top w:val="none" w:sz="0" w:space="0" w:color="auto"/>
        <w:left w:val="none" w:sz="0" w:space="0" w:color="auto"/>
        <w:bottom w:val="none" w:sz="0" w:space="0" w:color="auto"/>
        <w:right w:val="none" w:sz="0" w:space="0" w:color="auto"/>
      </w:divBdr>
    </w:div>
    <w:div w:id="1231623061">
      <w:bodyDiv w:val="1"/>
      <w:marLeft w:val="0"/>
      <w:marRight w:val="0"/>
      <w:marTop w:val="0"/>
      <w:marBottom w:val="0"/>
      <w:divBdr>
        <w:top w:val="none" w:sz="0" w:space="0" w:color="auto"/>
        <w:left w:val="none" w:sz="0" w:space="0" w:color="auto"/>
        <w:bottom w:val="none" w:sz="0" w:space="0" w:color="auto"/>
        <w:right w:val="none" w:sz="0" w:space="0" w:color="auto"/>
      </w:divBdr>
    </w:div>
    <w:div w:id="1247768285">
      <w:bodyDiv w:val="1"/>
      <w:marLeft w:val="0"/>
      <w:marRight w:val="0"/>
      <w:marTop w:val="0"/>
      <w:marBottom w:val="0"/>
      <w:divBdr>
        <w:top w:val="none" w:sz="0" w:space="0" w:color="auto"/>
        <w:left w:val="none" w:sz="0" w:space="0" w:color="auto"/>
        <w:bottom w:val="none" w:sz="0" w:space="0" w:color="auto"/>
        <w:right w:val="none" w:sz="0" w:space="0" w:color="auto"/>
      </w:divBdr>
    </w:div>
    <w:div w:id="1252466072">
      <w:bodyDiv w:val="1"/>
      <w:marLeft w:val="0"/>
      <w:marRight w:val="0"/>
      <w:marTop w:val="0"/>
      <w:marBottom w:val="0"/>
      <w:divBdr>
        <w:top w:val="none" w:sz="0" w:space="0" w:color="auto"/>
        <w:left w:val="none" w:sz="0" w:space="0" w:color="auto"/>
        <w:bottom w:val="none" w:sz="0" w:space="0" w:color="auto"/>
        <w:right w:val="none" w:sz="0" w:space="0" w:color="auto"/>
      </w:divBdr>
    </w:div>
    <w:div w:id="1290820971">
      <w:bodyDiv w:val="1"/>
      <w:marLeft w:val="0"/>
      <w:marRight w:val="0"/>
      <w:marTop w:val="0"/>
      <w:marBottom w:val="0"/>
      <w:divBdr>
        <w:top w:val="none" w:sz="0" w:space="0" w:color="auto"/>
        <w:left w:val="none" w:sz="0" w:space="0" w:color="auto"/>
        <w:bottom w:val="none" w:sz="0" w:space="0" w:color="auto"/>
        <w:right w:val="none" w:sz="0" w:space="0" w:color="auto"/>
      </w:divBdr>
    </w:div>
    <w:div w:id="1310206361">
      <w:bodyDiv w:val="1"/>
      <w:marLeft w:val="0"/>
      <w:marRight w:val="0"/>
      <w:marTop w:val="0"/>
      <w:marBottom w:val="0"/>
      <w:divBdr>
        <w:top w:val="none" w:sz="0" w:space="0" w:color="auto"/>
        <w:left w:val="none" w:sz="0" w:space="0" w:color="auto"/>
        <w:bottom w:val="none" w:sz="0" w:space="0" w:color="auto"/>
        <w:right w:val="none" w:sz="0" w:space="0" w:color="auto"/>
      </w:divBdr>
    </w:div>
    <w:div w:id="1313631787">
      <w:bodyDiv w:val="1"/>
      <w:marLeft w:val="0"/>
      <w:marRight w:val="0"/>
      <w:marTop w:val="0"/>
      <w:marBottom w:val="0"/>
      <w:divBdr>
        <w:top w:val="none" w:sz="0" w:space="0" w:color="auto"/>
        <w:left w:val="none" w:sz="0" w:space="0" w:color="auto"/>
        <w:bottom w:val="none" w:sz="0" w:space="0" w:color="auto"/>
        <w:right w:val="none" w:sz="0" w:space="0" w:color="auto"/>
      </w:divBdr>
    </w:div>
    <w:div w:id="1427770382">
      <w:bodyDiv w:val="1"/>
      <w:marLeft w:val="0"/>
      <w:marRight w:val="0"/>
      <w:marTop w:val="0"/>
      <w:marBottom w:val="0"/>
      <w:divBdr>
        <w:top w:val="none" w:sz="0" w:space="0" w:color="auto"/>
        <w:left w:val="none" w:sz="0" w:space="0" w:color="auto"/>
        <w:bottom w:val="none" w:sz="0" w:space="0" w:color="auto"/>
        <w:right w:val="none" w:sz="0" w:space="0" w:color="auto"/>
      </w:divBdr>
    </w:div>
    <w:div w:id="1451851586">
      <w:bodyDiv w:val="1"/>
      <w:marLeft w:val="0"/>
      <w:marRight w:val="0"/>
      <w:marTop w:val="0"/>
      <w:marBottom w:val="0"/>
      <w:divBdr>
        <w:top w:val="none" w:sz="0" w:space="0" w:color="auto"/>
        <w:left w:val="none" w:sz="0" w:space="0" w:color="auto"/>
        <w:bottom w:val="none" w:sz="0" w:space="0" w:color="auto"/>
        <w:right w:val="none" w:sz="0" w:space="0" w:color="auto"/>
      </w:divBdr>
    </w:div>
    <w:div w:id="1489395219">
      <w:bodyDiv w:val="1"/>
      <w:marLeft w:val="0"/>
      <w:marRight w:val="0"/>
      <w:marTop w:val="0"/>
      <w:marBottom w:val="0"/>
      <w:divBdr>
        <w:top w:val="none" w:sz="0" w:space="0" w:color="auto"/>
        <w:left w:val="none" w:sz="0" w:space="0" w:color="auto"/>
        <w:bottom w:val="none" w:sz="0" w:space="0" w:color="auto"/>
        <w:right w:val="none" w:sz="0" w:space="0" w:color="auto"/>
      </w:divBdr>
    </w:div>
    <w:div w:id="1510564040">
      <w:bodyDiv w:val="1"/>
      <w:marLeft w:val="0"/>
      <w:marRight w:val="0"/>
      <w:marTop w:val="0"/>
      <w:marBottom w:val="0"/>
      <w:divBdr>
        <w:top w:val="none" w:sz="0" w:space="0" w:color="auto"/>
        <w:left w:val="none" w:sz="0" w:space="0" w:color="auto"/>
        <w:bottom w:val="none" w:sz="0" w:space="0" w:color="auto"/>
        <w:right w:val="none" w:sz="0" w:space="0" w:color="auto"/>
      </w:divBdr>
    </w:div>
    <w:div w:id="1520386409">
      <w:bodyDiv w:val="1"/>
      <w:marLeft w:val="0"/>
      <w:marRight w:val="0"/>
      <w:marTop w:val="0"/>
      <w:marBottom w:val="0"/>
      <w:divBdr>
        <w:top w:val="none" w:sz="0" w:space="0" w:color="auto"/>
        <w:left w:val="none" w:sz="0" w:space="0" w:color="auto"/>
        <w:bottom w:val="none" w:sz="0" w:space="0" w:color="auto"/>
        <w:right w:val="none" w:sz="0" w:space="0" w:color="auto"/>
      </w:divBdr>
    </w:div>
    <w:div w:id="1532378393">
      <w:bodyDiv w:val="1"/>
      <w:marLeft w:val="0"/>
      <w:marRight w:val="0"/>
      <w:marTop w:val="0"/>
      <w:marBottom w:val="0"/>
      <w:divBdr>
        <w:top w:val="none" w:sz="0" w:space="0" w:color="auto"/>
        <w:left w:val="none" w:sz="0" w:space="0" w:color="auto"/>
        <w:bottom w:val="none" w:sz="0" w:space="0" w:color="auto"/>
        <w:right w:val="none" w:sz="0" w:space="0" w:color="auto"/>
      </w:divBdr>
    </w:div>
    <w:div w:id="1536385279">
      <w:bodyDiv w:val="1"/>
      <w:marLeft w:val="0"/>
      <w:marRight w:val="0"/>
      <w:marTop w:val="0"/>
      <w:marBottom w:val="0"/>
      <w:divBdr>
        <w:top w:val="none" w:sz="0" w:space="0" w:color="auto"/>
        <w:left w:val="none" w:sz="0" w:space="0" w:color="auto"/>
        <w:bottom w:val="none" w:sz="0" w:space="0" w:color="auto"/>
        <w:right w:val="none" w:sz="0" w:space="0" w:color="auto"/>
      </w:divBdr>
    </w:div>
    <w:div w:id="1555116774">
      <w:bodyDiv w:val="1"/>
      <w:marLeft w:val="0"/>
      <w:marRight w:val="0"/>
      <w:marTop w:val="0"/>
      <w:marBottom w:val="0"/>
      <w:divBdr>
        <w:top w:val="none" w:sz="0" w:space="0" w:color="auto"/>
        <w:left w:val="none" w:sz="0" w:space="0" w:color="auto"/>
        <w:bottom w:val="none" w:sz="0" w:space="0" w:color="auto"/>
        <w:right w:val="none" w:sz="0" w:space="0" w:color="auto"/>
      </w:divBdr>
    </w:div>
    <w:div w:id="1582913617">
      <w:bodyDiv w:val="1"/>
      <w:marLeft w:val="0"/>
      <w:marRight w:val="0"/>
      <w:marTop w:val="0"/>
      <w:marBottom w:val="0"/>
      <w:divBdr>
        <w:top w:val="none" w:sz="0" w:space="0" w:color="auto"/>
        <w:left w:val="none" w:sz="0" w:space="0" w:color="auto"/>
        <w:bottom w:val="none" w:sz="0" w:space="0" w:color="auto"/>
        <w:right w:val="none" w:sz="0" w:space="0" w:color="auto"/>
      </w:divBdr>
    </w:div>
    <w:div w:id="1623996663">
      <w:bodyDiv w:val="1"/>
      <w:marLeft w:val="0"/>
      <w:marRight w:val="0"/>
      <w:marTop w:val="0"/>
      <w:marBottom w:val="0"/>
      <w:divBdr>
        <w:top w:val="none" w:sz="0" w:space="0" w:color="auto"/>
        <w:left w:val="none" w:sz="0" w:space="0" w:color="auto"/>
        <w:bottom w:val="none" w:sz="0" w:space="0" w:color="auto"/>
        <w:right w:val="none" w:sz="0" w:space="0" w:color="auto"/>
      </w:divBdr>
    </w:div>
    <w:div w:id="1653484272">
      <w:bodyDiv w:val="1"/>
      <w:marLeft w:val="0"/>
      <w:marRight w:val="0"/>
      <w:marTop w:val="0"/>
      <w:marBottom w:val="0"/>
      <w:divBdr>
        <w:top w:val="none" w:sz="0" w:space="0" w:color="auto"/>
        <w:left w:val="none" w:sz="0" w:space="0" w:color="auto"/>
        <w:bottom w:val="none" w:sz="0" w:space="0" w:color="auto"/>
        <w:right w:val="none" w:sz="0" w:space="0" w:color="auto"/>
      </w:divBdr>
    </w:div>
    <w:div w:id="1708606831">
      <w:bodyDiv w:val="1"/>
      <w:marLeft w:val="0"/>
      <w:marRight w:val="0"/>
      <w:marTop w:val="0"/>
      <w:marBottom w:val="0"/>
      <w:divBdr>
        <w:top w:val="none" w:sz="0" w:space="0" w:color="auto"/>
        <w:left w:val="none" w:sz="0" w:space="0" w:color="auto"/>
        <w:bottom w:val="none" w:sz="0" w:space="0" w:color="auto"/>
        <w:right w:val="none" w:sz="0" w:space="0" w:color="auto"/>
      </w:divBdr>
    </w:div>
    <w:div w:id="1714189773">
      <w:bodyDiv w:val="1"/>
      <w:marLeft w:val="0"/>
      <w:marRight w:val="0"/>
      <w:marTop w:val="0"/>
      <w:marBottom w:val="0"/>
      <w:divBdr>
        <w:top w:val="none" w:sz="0" w:space="0" w:color="auto"/>
        <w:left w:val="none" w:sz="0" w:space="0" w:color="auto"/>
        <w:bottom w:val="none" w:sz="0" w:space="0" w:color="auto"/>
        <w:right w:val="none" w:sz="0" w:space="0" w:color="auto"/>
      </w:divBdr>
    </w:div>
    <w:div w:id="1715347209">
      <w:bodyDiv w:val="1"/>
      <w:marLeft w:val="0"/>
      <w:marRight w:val="0"/>
      <w:marTop w:val="0"/>
      <w:marBottom w:val="0"/>
      <w:divBdr>
        <w:top w:val="none" w:sz="0" w:space="0" w:color="auto"/>
        <w:left w:val="none" w:sz="0" w:space="0" w:color="auto"/>
        <w:bottom w:val="none" w:sz="0" w:space="0" w:color="auto"/>
        <w:right w:val="none" w:sz="0" w:space="0" w:color="auto"/>
      </w:divBdr>
    </w:div>
    <w:div w:id="1721786995">
      <w:bodyDiv w:val="1"/>
      <w:marLeft w:val="0"/>
      <w:marRight w:val="0"/>
      <w:marTop w:val="0"/>
      <w:marBottom w:val="0"/>
      <w:divBdr>
        <w:top w:val="none" w:sz="0" w:space="0" w:color="auto"/>
        <w:left w:val="none" w:sz="0" w:space="0" w:color="auto"/>
        <w:bottom w:val="none" w:sz="0" w:space="0" w:color="auto"/>
        <w:right w:val="none" w:sz="0" w:space="0" w:color="auto"/>
      </w:divBdr>
    </w:div>
    <w:div w:id="1737507737">
      <w:bodyDiv w:val="1"/>
      <w:marLeft w:val="0"/>
      <w:marRight w:val="0"/>
      <w:marTop w:val="0"/>
      <w:marBottom w:val="0"/>
      <w:divBdr>
        <w:top w:val="none" w:sz="0" w:space="0" w:color="auto"/>
        <w:left w:val="none" w:sz="0" w:space="0" w:color="auto"/>
        <w:bottom w:val="none" w:sz="0" w:space="0" w:color="auto"/>
        <w:right w:val="none" w:sz="0" w:space="0" w:color="auto"/>
      </w:divBdr>
    </w:div>
    <w:div w:id="1741095432">
      <w:bodyDiv w:val="1"/>
      <w:marLeft w:val="0"/>
      <w:marRight w:val="0"/>
      <w:marTop w:val="0"/>
      <w:marBottom w:val="0"/>
      <w:divBdr>
        <w:top w:val="none" w:sz="0" w:space="0" w:color="auto"/>
        <w:left w:val="none" w:sz="0" w:space="0" w:color="auto"/>
        <w:bottom w:val="none" w:sz="0" w:space="0" w:color="auto"/>
        <w:right w:val="none" w:sz="0" w:space="0" w:color="auto"/>
      </w:divBdr>
    </w:div>
    <w:div w:id="1777021999">
      <w:bodyDiv w:val="1"/>
      <w:marLeft w:val="0"/>
      <w:marRight w:val="0"/>
      <w:marTop w:val="0"/>
      <w:marBottom w:val="0"/>
      <w:divBdr>
        <w:top w:val="none" w:sz="0" w:space="0" w:color="auto"/>
        <w:left w:val="none" w:sz="0" w:space="0" w:color="auto"/>
        <w:bottom w:val="none" w:sz="0" w:space="0" w:color="auto"/>
        <w:right w:val="none" w:sz="0" w:space="0" w:color="auto"/>
      </w:divBdr>
    </w:div>
    <w:div w:id="1843202602">
      <w:bodyDiv w:val="1"/>
      <w:marLeft w:val="0"/>
      <w:marRight w:val="0"/>
      <w:marTop w:val="0"/>
      <w:marBottom w:val="0"/>
      <w:divBdr>
        <w:top w:val="none" w:sz="0" w:space="0" w:color="auto"/>
        <w:left w:val="none" w:sz="0" w:space="0" w:color="auto"/>
        <w:bottom w:val="none" w:sz="0" w:space="0" w:color="auto"/>
        <w:right w:val="none" w:sz="0" w:space="0" w:color="auto"/>
      </w:divBdr>
    </w:div>
    <w:div w:id="1845625131">
      <w:bodyDiv w:val="1"/>
      <w:marLeft w:val="0"/>
      <w:marRight w:val="0"/>
      <w:marTop w:val="0"/>
      <w:marBottom w:val="0"/>
      <w:divBdr>
        <w:top w:val="none" w:sz="0" w:space="0" w:color="auto"/>
        <w:left w:val="none" w:sz="0" w:space="0" w:color="auto"/>
        <w:bottom w:val="none" w:sz="0" w:space="0" w:color="auto"/>
        <w:right w:val="none" w:sz="0" w:space="0" w:color="auto"/>
      </w:divBdr>
    </w:div>
    <w:div w:id="1845702606">
      <w:bodyDiv w:val="1"/>
      <w:marLeft w:val="0"/>
      <w:marRight w:val="0"/>
      <w:marTop w:val="0"/>
      <w:marBottom w:val="0"/>
      <w:divBdr>
        <w:top w:val="none" w:sz="0" w:space="0" w:color="auto"/>
        <w:left w:val="none" w:sz="0" w:space="0" w:color="auto"/>
        <w:bottom w:val="none" w:sz="0" w:space="0" w:color="auto"/>
        <w:right w:val="none" w:sz="0" w:space="0" w:color="auto"/>
      </w:divBdr>
    </w:div>
    <w:div w:id="1904870560">
      <w:bodyDiv w:val="1"/>
      <w:marLeft w:val="0"/>
      <w:marRight w:val="0"/>
      <w:marTop w:val="0"/>
      <w:marBottom w:val="0"/>
      <w:divBdr>
        <w:top w:val="none" w:sz="0" w:space="0" w:color="auto"/>
        <w:left w:val="none" w:sz="0" w:space="0" w:color="auto"/>
        <w:bottom w:val="none" w:sz="0" w:space="0" w:color="auto"/>
        <w:right w:val="none" w:sz="0" w:space="0" w:color="auto"/>
      </w:divBdr>
    </w:div>
    <w:div w:id="1913076162">
      <w:bodyDiv w:val="1"/>
      <w:marLeft w:val="0"/>
      <w:marRight w:val="0"/>
      <w:marTop w:val="0"/>
      <w:marBottom w:val="0"/>
      <w:divBdr>
        <w:top w:val="none" w:sz="0" w:space="0" w:color="auto"/>
        <w:left w:val="none" w:sz="0" w:space="0" w:color="auto"/>
        <w:bottom w:val="none" w:sz="0" w:space="0" w:color="auto"/>
        <w:right w:val="none" w:sz="0" w:space="0" w:color="auto"/>
      </w:divBdr>
    </w:div>
    <w:div w:id="1942255194">
      <w:bodyDiv w:val="1"/>
      <w:marLeft w:val="0"/>
      <w:marRight w:val="0"/>
      <w:marTop w:val="0"/>
      <w:marBottom w:val="0"/>
      <w:divBdr>
        <w:top w:val="none" w:sz="0" w:space="0" w:color="auto"/>
        <w:left w:val="none" w:sz="0" w:space="0" w:color="auto"/>
        <w:bottom w:val="none" w:sz="0" w:space="0" w:color="auto"/>
        <w:right w:val="none" w:sz="0" w:space="0" w:color="auto"/>
      </w:divBdr>
    </w:div>
    <w:div w:id="1946645783">
      <w:bodyDiv w:val="1"/>
      <w:marLeft w:val="0"/>
      <w:marRight w:val="0"/>
      <w:marTop w:val="0"/>
      <w:marBottom w:val="0"/>
      <w:divBdr>
        <w:top w:val="none" w:sz="0" w:space="0" w:color="auto"/>
        <w:left w:val="none" w:sz="0" w:space="0" w:color="auto"/>
        <w:bottom w:val="none" w:sz="0" w:space="0" w:color="auto"/>
        <w:right w:val="none" w:sz="0" w:space="0" w:color="auto"/>
      </w:divBdr>
    </w:div>
    <w:div w:id="1954432761">
      <w:bodyDiv w:val="1"/>
      <w:marLeft w:val="0"/>
      <w:marRight w:val="0"/>
      <w:marTop w:val="0"/>
      <w:marBottom w:val="0"/>
      <w:divBdr>
        <w:top w:val="none" w:sz="0" w:space="0" w:color="auto"/>
        <w:left w:val="none" w:sz="0" w:space="0" w:color="auto"/>
        <w:bottom w:val="none" w:sz="0" w:space="0" w:color="auto"/>
        <w:right w:val="none" w:sz="0" w:space="0" w:color="auto"/>
      </w:divBdr>
    </w:div>
    <w:div w:id="1956861420">
      <w:bodyDiv w:val="1"/>
      <w:marLeft w:val="0"/>
      <w:marRight w:val="0"/>
      <w:marTop w:val="0"/>
      <w:marBottom w:val="0"/>
      <w:divBdr>
        <w:top w:val="none" w:sz="0" w:space="0" w:color="auto"/>
        <w:left w:val="none" w:sz="0" w:space="0" w:color="auto"/>
        <w:bottom w:val="none" w:sz="0" w:space="0" w:color="auto"/>
        <w:right w:val="none" w:sz="0" w:space="0" w:color="auto"/>
      </w:divBdr>
    </w:div>
    <w:div w:id="1989554728">
      <w:bodyDiv w:val="1"/>
      <w:marLeft w:val="0"/>
      <w:marRight w:val="0"/>
      <w:marTop w:val="0"/>
      <w:marBottom w:val="0"/>
      <w:divBdr>
        <w:top w:val="none" w:sz="0" w:space="0" w:color="auto"/>
        <w:left w:val="none" w:sz="0" w:space="0" w:color="auto"/>
        <w:bottom w:val="none" w:sz="0" w:space="0" w:color="auto"/>
        <w:right w:val="none" w:sz="0" w:space="0" w:color="auto"/>
      </w:divBdr>
    </w:div>
    <w:div w:id="1998268484">
      <w:bodyDiv w:val="1"/>
      <w:marLeft w:val="0"/>
      <w:marRight w:val="0"/>
      <w:marTop w:val="0"/>
      <w:marBottom w:val="0"/>
      <w:divBdr>
        <w:top w:val="none" w:sz="0" w:space="0" w:color="auto"/>
        <w:left w:val="none" w:sz="0" w:space="0" w:color="auto"/>
        <w:bottom w:val="none" w:sz="0" w:space="0" w:color="auto"/>
        <w:right w:val="none" w:sz="0" w:space="0" w:color="auto"/>
      </w:divBdr>
    </w:div>
    <w:div w:id="2076967811">
      <w:bodyDiv w:val="1"/>
      <w:marLeft w:val="0"/>
      <w:marRight w:val="0"/>
      <w:marTop w:val="0"/>
      <w:marBottom w:val="0"/>
      <w:divBdr>
        <w:top w:val="none" w:sz="0" w:space="0" w:color="auto"/>
        <w:left w:val="none" w:sz="0" w:space="0" w:color="auto"/>
        <w:bottom w:val="none" w:sz="0" w:space="0" w:color="auto"/>
        <w:right w:val="none" w:sz="0" w:space="0" w:color="auto"/>
      </w:divBdr>
    </w:div>
    <w:div w:id="2131168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47090-6E7E-4337-89FF-2756AD348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4154</Words>
  <Characters>23678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Editor-11</cp:lastModifiedBy>
  <cp:revision>3</cp:revision>
  <cp:lastPrinted>2025-07-16T17:08:00Z</cp:lastPrinted>
  <dcterms:created xsi:type="dcterms:W3CDTF">2025-07-28T10:21:00Z</dcterms:created>
  <dcterms:modified xsi:type="dcterms:W3CDTF">2025-07-28T12:30:00Z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Creator">
    <vt:lpwstr>Microsoft® Word 2019</vt:lpwstr>
  </property>
  <property fmtid="{D5CDD505-2E9C-101B-9397-08002B2CF9AE}" pid="4" name="LastSaved">
    <vt:filetime>2025-07-15T00:00:00Z</vt:filetime>
  </property>
  <property fmtid="{D5CDD505-2E9C-101B-9397-08002B2CF9AE}" pid="5" name="Producer">
    <vt:lpwstr>Microsoft® Word 2019</vt:lpwstr>
  </property>
  <property fmtid="{D5CDD505-2E9C-101B-9397-08002B2CF9AE}" pid="6" name="Mendeley Document_1">
    <vt:lpwstr>True</vt:lpwstr>
  </property>
  <property fmtid="{D5CDD505-2E9C-101B-9397-08002B2CF9AE}" pid="7" name="Mendeley Unique User Id_1">
    <vt:lpwstr>85fe6139-39a5-3782-b17d-0742f49e55f5</vt:lpwstr>
  </property>
  <property fmtid="{D5CDD505-2E9C-101B-9397-08002B2CF9AE}" pid="8" name="Mendeley Citation Style_1">
    <vt:lpwstr>http://www.zotero.org/styles/apa</vt:lpwstr>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 11th edition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http://www.zotero.org/styles/apa</vt:lpwstr>
  </property>
  <property fmtid="{D5CDD505-2E9C-101B-9397-08002B2CF9AE}" pid="14" name="Mendeley Recent Style Name 2_1">
    <vt:lpwstr>American Psychological Association 7th edition</vt:lpwstr>
  </property>
  <property fmtid="{D5CDD505-2E9C-101B-9397-08002B2CF9AE}" pid="15" name="Mendeley Recent Style Id 3_1">
    <vt:lpwstr>http://www.zotero.org/styles/american-sociological-association</vt:lpwstr>
  </property>
  <property fmtid="{D5CDD505-2E9C-101B-9397-08002B2CF9AE}" pid="16" name="Mendeley Recent Style Name 3_1">
    <vt:lpwstr>American Sociological Association 6th/7th edition</vt:lpwstr>
  </property>
  <property fmtid="{D5CDD505-2E9C-101B-9397-08002B2CF9AE}" pid="17" name="Mendeley Recent Style Id 4_1">
    <vt:lpwstr>http://www.zotero.org/styles/chicago-author-date</vt:lpwstr>
  </property>
  <property fmtid="{D5CDD505-2E9C-101B-9397-08002B2CF9AE}" pid="18" name="Mendeley Recent Style Name 4_1">
    <vt:lpwstr>Chicago Manual of Style 17th edition (author-date)</vt:lpwstr>
  </property>
  <property fmtid="{D5CDD505-2E9C-101B-9397-08002B2CF9AE}" pid="19" name="Mendeley Recent Style Id 5_1">
    <vt:lpwstr>http://www.zotero.org/styles/harvard-cite-them-right</vt:lpwstr>
  </property>
  <property fmtid="{D5CDD505-2E9C-101B-9397-08002B2CF9AE}" pid="20" name="Mendeley Recent Style Name 5_1">
    <vt:lpwstr>Cite Them Right 12th edition - Harvard</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4th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9th edition</vt:lpwstr>
  </property>
  <property fmtid="{D5CDD505-2E9C-101B-9397-08002B2CF9AE}" pid="27" name="Mendeley Recent Style Id 9_1">
    <vt:lpwstr>http://www.zotero.org/styles/nature</vt:lpwstr>
  </property>
  <property fmtid="{D5CDD505-2E9C-101B-9397-08002B2CF9AE}" pid="28" name="Mendeley Recent Style Name 9_1">
    <vt:lpwstr>Nature</vt:lpwstr>
  </property>
</Properties>
</file>