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8006A" w14:textId="44EBBB61" w:rsidR="00344D8A" w:rsidRDefault="00E81DD2" w:rsidP="00344D8A">
      <w:pPr>
        <w:rPr>
          <w:sz w:val="32"/>
          <w:szCs w:val="32"/>
          <w:lang w:val="en-US"/>
        </w:rPr>
      </w:pPr>
      <w:r>
        <w:rPr>
          <w:b/>
          <w:bCs/>
          <w:sz w:val="32"/>
          <w:szCs w:val="32"/>
          <w:lang w:val="en-US"/>
        </w:rPr>
        <w:t xml:space="preserve">EVALUATION OF ANTI-INFLAMMATORY ACTIVITY BY </w:t>
      </w:r>
      <w:r w:rsidRPr="00EE407C">
        <w:rPr>
          <w:b/>
          <w:bCs/>
          <w:i/>
          <w:sz w:val="32"/>
          <w:szCs w:val="32"/>
          <w:lang w:val="en-US"/>
        </w:rPr>
        <w:t>EUCALYPTUS CAMADULENSIS</w:t>
      </w:r>
      <w:r>
        <w:rPr>
          <w:b/>
          <w:bCs/>
          <w:sz w:val="32"/>
          <w:szCs w:val="32"/>
          <w:lang w:val="en-US"/>
        </w:rPr>
        <w:t xml:space="preserve"> AND </w:t>
      </w:r>
      <w:r w:rsidRPr="00E81DD2">
        <w:rPr>
          <w:b/>
          <w:bCs/>
          <w:i/>
          <w:sz w:val="32"/>
          <w:szCs w:val="32"/>
          <w:lang w:val="en-US"/>
        </w:rPr>
        <w:t>OCIMUM TENUIFLORUM</w:t>
      </w:r>
      <w:r w:rsidR="00EE407C">
        <w:rPr>
          <w:sz w:val="32"/>
          <w:szCs w:val="32"/>
          <w:lang w:val="en-US"/>
        </w:rPr>
        <w:t xml:space="preserve"> </w:t>
      </w:r>
    </w:p>
    <w:p w14:paraId="7AD4AC88" w14:textId="77777777" w:rsidR="00D424CB" w:rsidRDefault="00D424CB" w:rsidP="00344D8A">
      <w:pPr>
        <w:rPr>
          <w:sz w:val="32"/>
          <w:szCs w:val="32"/>
          <w:lang w:val="en-US"/>
        </w:rPr>
      </w:pPr>
    </w:p>
    <w:p w14:paraId="5EFA1715" w14:textId="228054DA" w:rsidR="003451AF" w:rsidRPr="00F65210" w:rsidRDefault="00F65210" w:rsidP="00EE407C">
      <w:pPr>
        <w:pStyle w:val="NormalWeb"/>
        <w:tabs>
          <w:tab w:val="left" w:pos="6315"/>
        </w:tabs>
        <w:divId w:val="712920010"/>
        <w:rPr>
          <w:sz w:val="22"/>
          <w:szCs w:val="22"/>
        </w:rPr>
      </w:pPr>
      <w:r w:rsidRPr="00F65210">
        <w:rPr>
          <w:rStyle w:val="Strong"/>
          <w:sz w:val="22"/>
          <w:szCs w:val="22"/>
        </w:rPr>
        <w:t>ABSTRACT</w:t>
      </w:r>
      <w:r w:rsidR="00EE407C">
        <w:rPr>
          <w:rStyle w:val="Strong"/>
          <w:sz w:val="22"/>
          <w:szCs w:val="22"/>
        </w:rPr>
        <w:tab/>
      </w:r>
    </w:p>
    <w:p w14:paraId="7AA4F94D" w14:textId="4C828C16" w:rsidR="00620BFE" w:rsidRDefault="00620BFE" w:rsidP="00E238F1">
      <w:pPr>
        <w:jc w:val="both"/>
        <w:rPr>
          <w:rFonts w:ascii="Arial" w:hAnsi="Arial" w:cs="Arial"/>
          <w:bCs/>
          <w:sz w:val="20"/>
          <w:szCs w:val="20"/>
          <w:lang w:val="en-US"/>
        </w:rPr>
      </w:pPr>
      <w:r w:rsidRPr="00620BFE">
        <w:rPr>
          <w:rFonts w:ascii="Arial" w:hAnsi="Arial" w:cs="Arial"/>
          <w:bCs/>
          <w:sz w:val="20"/>
          <w:szCs w:val="20"/>
          <w:lang w:val="en-US"/>
        </w:rPr>
        <w:t xml:space="preserve">This study examines the anti-inflammatory activities of bark from </w:t>
      </w:r>
      <w:r w:rsidRPr="00620BFE">
        <w:rPr>
          <w:rFonts w:ascii="Arial" w:hAnsi="Arial" w:cs="Arial"/>
          <w:bCs/>
          <w:i/>
          <w:sz w:val="20"/>
          <w:szCs w:val="20"/>
          <w:lang w:val="en-US"/>
        </w:rPr>
        <w:t>Eucalyptus camaldulensis</w:t>
      </w:r>
      <w:r w:rsidRPr="00620BFE">
        <w:rPr>
          <w:rFonts w:ascii="Arial" w:hAnsi="Arial" w:cs="Arial"/>
          <w:bCs/>
          <w:sz w:val="20"/>
          <w:szCs w:val="20"/>
          <w:lang w:val="en-US"/>
        </w:rPr>
        <w:t xml:space="preserve"> and leaves from</w:t>
      </w:r>
      <w:r w:rsidRPr="00620BFE">
        <w:rPr>
          <w:rFonts w:ascii="Arial" w:hAnsi="Arial" w:cs="Arial"/>
          <w:bCs/>
          <w:i/>
          <w:sz w:val="20"/>
          <w:szCs w:val="20"/>
          <w:lang w:val="en-US"/>
        </w:rPr>
        <w:t xml:space="preserve"> </w:t>
      </w:r>
      <w:proofErr w:type="spellStart"/>
      <w:r w:rsidRPr="00620BFE">
        <w:rPr>
          <w:rFonts w:ascii="Arial" w:hAnsi="Arial" w:cs="Arial"/>
          <w:bCs/>
          <w:i/>
          <w:sz w:val="20"/>
          <w:szCs w:val="20"/>
          <w:lang w:val="en-US"/>
        </w:rPr>
        <w:t>Ocimum</w:t>
      </w:r>
      <w:proofErr w:type="spellEnd"/>
      <w:r w:rsidRPr="00620BFE">
        <w:rPr>
          <w:rFonts w:ascii="Arial" w:hAnsi="Arial" w:cs="Arial"/>
          <w:bCs/>
          <w:i/>
          <w:sz w:val="20"/>
          <w:szCs w:val="20"/>
          <w:lang w:val="en-US"/>
        </w:rPr>
        <w:t xml:space="preserve"> </w:t>
      </w:r>
      <w:proofErr w:type="spellStart"/>
      <w:r w:rsidRPr="00620BFE">
        <w:rPr>
          <w:rFonts w:ascii="Arial" w:hAnsi="Arial" w:cs="Arial"/>
          <w:bCs/>
          <w:i/>
          <w:sz w:val="20"/>
          <w:szCs w:val="20"/>
          <w:lang w:val="en-US"/>
        </w:rPr>
        <w:t>tenuiflorum</w:t>
      </w:r>
      <w:proofErr w:type="spellEnd"/>
      <w:r w:rsidRPr="00620BFE">
        <w:rPr>
          <w:rFonts w:ascii="Arial" w:hAnsi="Arial" w:cs="Arial"/>
          <w:bCs/>
          <w:sz w:val="20"/>
          <w:szCs w:val="20"/>
          <w:lang w:val="en-US"/>
        </w:rPr>
        <w:t>. Phytochemical extraction was done using methanol and water, followed by extraction, and thorough phytochemical screening. The analysis confirmed the presence of various bioactive compounds such as alkaloids, flavonoids, saponins, tannins, proteins, amino acids, and phenolic compounds. Physiochemical tests also showed good results towards solubility, pH range, and other sensory attributes. The results indicate that both plants have substantial anti-inflammatory activity which is likely due to their abundant bioactive compounds. The study affirms the anti-inflammatory folkloric medicinal claims of the plants and stimulates further investigation towards the plants' pharmaceuticals.</w:t>
      </w:r>
    </w:p>
    <w:p w14:paraId="4744F88A" w14:textId="3BFFAA16" w:rsidR="000C776C" w:rsidRDefault="000C776C" w:rsidP="00E238F1">
      <w:pPr>
        <w:jc w:val="both"/>
        <w:rPr>
          <w:rFonts w:ascii="Arial" w:hAnsi="Arial" w:cs="Arial"/>
          <w:bCs/>
          <w:sz w:val="20"/>
          <w:szCs w:val="20"/>
          <w:lang w:val="en-US"/>
        </w:rPr>
      </w:pPr>
    </w:p>
    <w:p w14:paraId="5A2CF3AB" w14:textId="79B2A1A6" w:rsidR="000C776C" w:rsidRDefault="000C776C" w:rsidP="00E238F1">
      <w:pPr>
        <w:jc w:val="both"/>
        <w:rPr>
          <w:rFonts w:ascii="Arial" w:hAnsi="Arial" w:cs="Arial"/>
          <w:bCs/>
          <w:sz w:val="20"/>
          <w:szCs w:val="20"/>
          <w:lang w:val="en-US"/>
        </w:rPr>
      </w:pPr>
      <w:r>
        <w:rPr>
          <w:rFonts w:ascii="Arial" w:hAnsi="Arial" w:cs="Arial"/>
          <w:bCs/>
          <w:sz w:val="20"/>
          <w:szCs w:val="20"/>
          <w:lang w:val="en-US"/>
        </w:rPr>
        <w:t xml:space="preserve">KEYWORDS: </w:t>
      </w:r>
      <w:r w:rsidRPr="000C776C">
        <w:rPr>
          <w:rFonts w:ascii="Arial" w:hAnsi="Arial" w:cs="Arial"/>
          <w:bCs/>
          <w:sz w:val="20"/>
          <w:szCs w:val="20"/>
          <w:lang w:val="en-US"/>
        </w:rPr>
        <w:t>Inflammation</w:t>
      </w:r>
      <w:r>
        <w:rPr>
          <w:rFonts w:ascii="Arial" w:hAnsi="Arial" w:cs="Arial"/>
          <w:bCs/>
          <w:sz w:val="20"/>
          <w:szCs w:val="20"/>
          <w:lang w:val="en-US"/>
        </w:rPr>
        <w:t xml:space="preserve">, </w:t>
      </w:r>
      <w:r w:rsidRPr="000C776C">
        <w:rPr>
          <w:rFonts w:ascii="Arial" w:hAnsi="Arial" w:cs="Arial"/>
          <w:bCs/>
          <w:sz w:val="20"/>
          <w:szCs w:val="20"/>
          <w:lang w:val="en-US"/>
        </w:rPr>
        <w:t>pathogens</w:t>
      </w:r>
      <w:r>
        <w:rPr>
          <w:rFonts w:ascii="Arial" w:hAnsi="Arial" w:cs="Arial"/>
          <w:bCs/>
          <w:sz w:val="20"/>
          <w:szCs w:val="20"/>
          <w:lang w:val="en-US"/>
        </w:rPr>
        <w:t xml:space="preserve">, </w:t>
      </w:r>
      <w:r w:rsidRPr="000C776C">
        <w:rPr>
          <w:rFonts w:ascii="Arial" w:hAnsi="Arial" w:cs="Arial"/>
          <w:bCs/>
          <w:sz w:val="20"/>
          <w:szCs w:val="20"/>
          <w:lang w:val="en-US"/>
        </w:rPr>
        <w:t>damaged cells</w:t>
      </w:r>
      <w:r>
        <w:rPr>
          <w:rFonts w:ascii="Arial" w:hAnsi="Arial" w:cs="Arial"/>
          <w:bCs/>
          <w:sz w:val="20"/>
          <w:szCs w:val="20"/>
          <w:lang w:val="en-US"/>
        </w:rPr>
        <w:t xml:space="preserve">, </w:t>
      </w:r>
      <w:r w:rsidRPr="000C776C">
        <w:rPr>
          <w:rFonts w:ascii="Arial" w:hAnsi="Arial" w:cs="Arial"/>
          <w:bCs/>
          <w:sz w:val="20"/>
          <w:szCs w:val="20"/>
          <w:lang w:val="en-US"/>
        </w:rPr>
        <w:t>Adipose tissue</w:t>
      </w:r>
      <w:bookmarkStart w:id="0" w:name="_GoBack"/>
      <w:bookmarkEnd w:id="0"/>
    </w:p>
    <w:p w14:paraId="20BB757D" w14:textId="6A195E71" w:rsidR="00344D8A" w:rsidRPr="00F65210" w:rsidRDefault="00620BFE" w:rsidP="00F65210">
      <w:pPr>
        <w:rPr>
          <w:rFonts w:ascii="Arial" w:hAnsi="Arial" w:cs="Arial"/>
          <w:b/>
          <w:bCs/>
          <w:sz w:val="22"/>
          <w:szCs w:val="22"/>
          <w:lang w:val="en-US"/>
        </w:rPr>
      </w:pPr>
      <w:proofErr w:type="gramStart"/>
      <w:r>
        <w:rPr>
          <w:rFonts w:ascii="Arial" w:hAnsi="Arial" w:cs="Arial"/>
          <w:b/>
          <w:bCs/>
          <w:sz w:val="22"/>
          <w:szCs w:val="22"/>
          <w:lang w:val="en-US"/>
        </w:rPr>
        <w:t>1.I</w:t>
      </w:r>
      <w:r w:rsidR="00344D8A" w:rsidRPr="00F65210">
        <w:rPr>
          <w:rFonts w:ascii="Arial" w:hAnsi="Arial" w:cs="Arial"/>
          <w:b/>
          <w:bCs/>
          <w:sz w:val="22"/>
          <w:szCs w:val="22"/>
          <w:lang w:val="en-US"/>
        </w:rPr>
        <w:t>NTRODUCTION</w:t>
      </w:r>
      <w:proofErr w:type="gramEnd"/>
      <w:r w:rsidR="00344D8A" w:rsidRPr="00F65210">
        <w:rPr>
          <w:rFonts w:ascii="Arial" w:hAnsi="Arial" w:cs="Arial"/>
          <w:b/>
          <w:bCs/>
          <w:sz w:val="22"/>
          <w:szCs w:val="22"/>
          <w:lang w:val="en-US"/>
        </w:rPr>
        <w:t xml:space="preserve"> :</w:t>
      </w:r>
    </w:p>
    <w:p w14:paraId="5297047E" w14:textId="41FC8A75" w:rsidR="00344D8A" w:rsidRDefault="00344D8A" w:rsidP="00344D8A">
      <w:pPr>
        <w:rPr>
          <w:rFonts w:ascii="Arial" w:hAnsi="Arial" w:cs="Arial"/>
          <w:b/>
          <w:bCs/>
          <w:sz w:val="20"/>
          <w:szCs w:val="20"/>
        </w:rPr>
      </w:pPr>
      <w:r w:rsidRPr="00F65210">
        <w:rPr>
          <w:rFonts w:ascii="Arial" w:hAnsi="Arial" w:cs="Arial"/>
          <w:b/>
          <w:bCs/>
          <w:sz w:val="20"/>
          <w:szCs w:val="20"/>
        </w:rPr>
        <w:t>Inflammation: An In-Depth Review</w:t>
      </w:r>
    </w:p>
    <w:p w14:paraId="10587AC1" w14:textId="7A36B110" w:rsidR="00620BFE" w:rsidRPr="00620BFE" w:rsidRDefault="00620BFE" w:rsidP="009A3220">
      <w:pPr>
        <w:jc w:val="both"/>
        <w:rPr>
          <w:rFonts w:ascii="Arial" w:hAnsi="Arial" w:cs="Arial"/>
          <w:bCs/>
          <w:sz w:val="20"/>
          <w:szCs w:val="20"/>
        </w:rPr>
      </w:pPr>
      <w:r w:rsidRPr="00620BFE">
        <w:rPr>
          <w:rFonts w:ascii="Arial" w:hAnsi="Arial" w:cs="Arial"/>
          <w:bCs/>
          <w:sz w:val="20"/>
          <w:szCs w:val="20"/>
        </w:rPr>
        <w:t>Inflammation represents a protective mechanism disturbance of biological functions mediated through the immune system and directed towards harmful stimuli such as pathogens, damaged cells or toxic compounds (</w:t>
      </w:r>
      <w:proofErr w:type="spellStart"/>
      <w:r w:rsidRPr="00620BFE">
        <w:rPr>
          <w:rFonts w:ascii="Arial" w:hAnsi="Arial" w:cs="Arial"/>
          <w:bCs/>
          <w:sz w:val="20"/>
          <w:szCs w:val="20"/>
        </w:rPr>
        <w:t>Medzhitov</w:t>
      </w:r>
      <w:proofErr w:type="spellEnd"/>
      <w:r w:rsidRPr="00620BFE">
        <w:rPr>
          <w:rFonts w:ascii="Arial" w:hAnsi="Arial" w:cs="Arial"/>
          <w:bCs/>
          <w:sz w:val="20"/>
          <w:szCs w:val="20"/>
        </w:rPr>
        <w:t xml:space="preserve">, 2008). Acute Inflammation is the term used for </w:t>
      </w:r>
      <w:proofErr w:type="gramStart"/>
      <w:r w:rsidRPr="00620BFE">
        <w:rPr>
          <w:rFonts w:ascii="Arial" w:hAnsi="Arial" w:cs="Arial"/>
          <w:bCs/>
          <w:sz w:val="20"/>
          <w:szCs w:val="20"/>
        </w:rPr>
        <w:t>short term</w:t>
      </w:r>
      <w:proofErr w:type="gramEnd"/>
      <w:r w:rsidRPr="00620BFE">
        <w:rPr>
          <w:rFonts w:ascii="Arial" w:hAnsi="Arial" w:cs="Arial"/>
          <w:bCs/>
          <w:sz w:val="20"/>
          <w:szCs w:val="20"/>
        </w:rPr>
        <w:t xml:space="preserve"> responses consisting of </w:t>
      </w:r>
      <w:proofErr w:type="spellStart"/>
      <w:r w:rsidRPr="00620BFE">
        <w:rPr>
          <w:rFonts w:ascii="Arial" w:hAnsi="Arial" w:cs="Arial"/>
          <w:bCs/>
          <w:sz w:val="20"/>
          <w:szCs w:val="20"/>
        </w:rPr>
        <w:t>Rubor</w:t>
      </w:r>
      <w:proofErr w:type="spellEnd"/>
      <w:r w:rsidRPr="00620BFE">
        <w:rPr>
          <w:rFonts w:ascii="Arial" w:hAnsi="Arial" w:cs="Arial"/>
          <w:bCs/>
          <w:sz w:val="20"/>
          <w:szCs w:val="20"/>
        </w:rPr>
        <w:t xml:space="preserve">, </w:t>
      </w:r>
      <w:proofErr w:type="spellStart"/>
      <w:r w:rsidRPr="00620BFE">
        <w:rPr>
          <w:rFonts w:ascii="Arial" w:hAnsi="Arial" w:cs="Arial"/>
          <w:bCs/>
          <w:sz w:val="20"/>
          <w:szCs w:val="20"/>
        </w:rPr>
        <w:t>Tumor</w:t>
      </w:r>
      <w:proofErr w:type="spellEnd"/>
      <w:r w:rsidRPr="00620BFE">
        <w:rPr>
          <w:rFonts w:ascii="Arial" w:hAnsi="Arial" w:cs="Arial"/>
          <w:bCs/>
          <w:sz w:val="20"/>
          <w:szCs w:val="20"/>
        </w:rPr>
        <w:t xml:space="preserve">, </w:t>
      </w:r>
      <w:proofErr w:type="spellStart"/>
      <w:r w:rsidRPr="00620BFE">
        <w:rPr>
          <w:rFonts w:ascii="Arial" w:hAnsi="Arial" w:cs="Arial"/>
          <w:bCs/>
          <w:sz w:val="20"/>
          <w:szCs w:val="20"/>
        </w:rPr>
        <w:t>Calor</w:t>
      </w:r>
      <w:proofErr w:type="spellEnd"/>
      <w:r w:rsidRPr="00620BFE">
        <w:rPr>
          <w:rFonts w:ascii="Arial" w:hAnsi="Arial" w:cs="Arial"/>
          <w:bCs/>
          <w:sz w:val="20"/>
          <w:szCs w:val="20"/>
        </w:rPr>
        <w:t xml:space="preserve">, </w:t>
      </w:r>
      <w:proofErr w:type="spellStart"/>
      <w:r w:rsidRPr="00620BFE">
        <w:rPr>
          <w:rFonts w:ascii="Arial" w:hAnsi="Arial" w:cs="Arial"/>
          <w:bCs/>
          <w:sz w:val="20"/>
          <w:szCs w:val="20"/>
        </w:rPr>
        <w:t>Dolor</w:t>
      </w:r>
      <w:proofErr w:type="spellEnd"/>
      <w:r w:rsidRPr="00620BFE">
        <w:rPr>
          <w:rFonts w:ascii="Arial" w:hAnsi="Arial" w:cs="Arial"/>
          <w:bCs/>
          <w:sz w:val="20"/>
          <w:szCs w:val="20"/>
        </w:rPr>
        <w:t xml:space="preserve"> and Loss Of Function. It lasts from a few days to a week. This is resolved by the </w:t>
      </w:r>
      <w:proofErr w:type="spellStart"/>
      <w:r w:rsidRPr="00620BFE">
        <w:rPr>
          <w:rFonts w:ascii="Arial" w:hAnsi="Arial" w:cs="Arial"/>
          <w:bCs/>
          <w:sz w:val="20"/>
          <w:szCs w:val="20"/>
        </w:rPr>
        <w:t>clearence</w:t>
      </w:r>
      <w:proofErr w:type="spellEnd"/>
      <w:r w:rsidRPr="00620BFE">
        <w:rPr>
          <w:rFonts w:ascii="Arial" w:hAnsi="Arial" w:cs="Arial"/>
          <w:bCs/>
          <w:sz w:val="20"/>
          <w:szCs w:val="20"/>
        </w:rPr>
        <w:t xml:space="preserve"> of the harmful agents and tissue repair by the immune cells (Nathan &amp; Ding, 2010). On the other hand, chronic inflammation develops when the inflammation did not resolve over the period of time. Chronic inflammation is connective tissue dominated repair seen in some neoplastic, diabetic, cardiovascular, autoimmune disorders and even cancer (Hunter, 2012). These processes have tender to work in unison like a complex network design with a variety of molecular cues. First onset stage in the processes, are pattern </w:t>
      </w:r>
      <w:proofErr w:type="spellStart"/>
      <w:r w:rsidRPr="00620BFE">
        <w:rPr>
          <w:rFonts w:ascii="Arial" w:hAnsi="Arial" w:cs="Arial"/>
          <w:bCs/>
          <w:sz w:val="20"/>
          <w:szCs w:val="20"/>
        </w:rPr>
        <w:t>recognization</w:t>
      </w:r>
      <w:proofErr w:type="spellEnd"/>
      <w:r w:rsidRPr="00620BFE">
        <w:rPr>
          <w:rFonts w:ascii="Arial" w:hAnsi="Arial" w:cs="Arial"/>
          <w:bCs/>
          <w:sz w:val="20"/>
          <w:szCs w:val="20"/>
        </w:rPr>
        <w:t xml:space="preserve"> receptors (PRRs) such as toll-like receptors (TLRs) engages recognition through pathogens that drives immune response activation (Takeuchi &amp; Akira, 2010). This later follows with releasing of a set of pro inflammatory mediators for example cytokines such as interleukin 1 (IL 1) </w:t>
      </w:r>
      <w:proofErr w:type="spellStart"/>
      <w:r w:rsidRPr="00620BFE">
        <w:rPr>
          <w:rFonts w:ascii="Arial" w:hAnsi="Arial" w:cs="Arial"/>
          <w:bCs/>
          <w:sz w:val="20"/>
          <w:szCs w:val="20"/>
        </w:rPr>
        <w:t>tumor</w:t>
      </w:r>
      <w:proofErr w:type="spellEnd"/>
      <w:r w:rsidRPr="00620BFE">
        <w:rPr>
          <w:rFonts w:ascii="Arial" w:hAnsi="Arial" w:cs="Arial"/>
          <w:bCs/>
          <w:sz w:val="20"/>
          <w:szCs w:val="20"/>
        </w:rPr>
        <w:t xml:space="preserve"> necrosis factor alpha (TNF-α), Chemokines and Prostaglandins (</w:t>
      </w:r>
      <w:proofErr w:type="spellStart"/>
      <w:r w:rsidRPr="00620BFE">
        <w:rPr>
          <w:rFonts w:ascii="Arial" w:hAnsi="Arial" w:cs="Arial"/>
          <w:bCs/>
          <w:sz w:val="20"/>
          <w:szCs w:val="20"/>
        </w:rPr>
        <w:t>Medzhitov</w:t>
      </w:r>
      <w:proofErr w:type="spellEnd"/>
      <w:r w:rsidRPr="00620BFE">
        <w:rPr>
          <w:rFonts w:ascii="Arial" w:hAnsi="Arial" w:cs="Arial"/>
          <w:bCs/>
          <w:sz w:val="20"/>
          <w:szCs w:val="20"/>
        </w:rPr>
        <w:t>, 2010).</w:t>
      </w:r>
    </w:p>
    <w:p w14:paraId="7C723D09" w14:textId="76FD243F" w:rsidR="00344D8A" w:rsidRPr="00F65210" w:rsidRDefault="00344D8A" w:rsidP="00344D8A">
      <w:pPr>
        <w:keepNext/>
        <w:jc w:val="center"/>
        <w:rPr>
          <w:rFonts w:ascii="Arial" w:hAnsi="Arial" w:cs="Arial"/>
          <w:sz w:val="20"/>
          <w:szCs w:val="20"/>
        </w:rPr>
      </w:pPr>
    </w:p>
    <w:p w14:paraId="7D5BF32C" w14:textId="3353876F" w:rsidR="00182449" w:rsidRDefault="00182449" w:rsidP="00344D8A">
      <w:pPr>
        <w:pStyle w:val="Caption"/>
        <w:jc w:val="center"/>
        <w:rPr>
          <w:rFonts w:ascii="Arial" w:hAnsi="Arial" w:cs="Arial"/>
          <w:sz w:val="20"/>
          <w:szCs w:val="20"/>
        </w:rPr>
      </w:pPr>
      <w:r w:rsidRPr="00F65210">
        <w:rPr>
          <w:rFonts w:ascii="Arial" w:hAnsi="Arial" w:cs="Arial"/>
          <w:noProof/>
          <w:sz w:val="20"/>
          <w:szCs w:val="20"/>
          <w:lang w:val="en-US" w:eastAsia="en-US"/>
        </w:rPr>
        <w:drawing>
          <wp:anchor distT="0" distB="0" distL="114300" distR="114300" simplePos="0" relativeHeight="251656704" behindDoc="0" locked="0" layoutInCell="1" allowOverlap="1" wp14:anchorId="4FA1CCF1" wp14:editId="36A63324">
            <wp:simplePos x="0" y="0"/>
            <wp:positionH relativeFrom="column">
              <wp:posOffset>1691005</wp:posOffset>
            </wp:positionH>
            <wp:positionV relativeFrom="paragraph">
              <wp:posOffset>5080</wp:posOffset>
            </wp:positionV>
            <wp:extent cx="1756410" cy="162496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6410" cy="1624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 xml:space="preserve"> </w:t>
      </w:r>
    </w:p>
    <w:p w14:paraId="7635A7F0" w14:textId="77777777" w:rsidR="00182449" w:rsidRDefault="00182449" w:rsidP="00344D8A">
      <w:pPr>
        <w:pStyle w:val="Caption"/>
        <w:jc w:val="center"/>
        <w:rPr>
          <w:rFonts w:ascii="Arial" w:hAnsi="Arial" w:cs="Arial"/>
          <w:sz w:val="20"/>
          <w:szCs w:val="20"/>
        </w:rPr>
      </w:pPr>
    </w:p>
    <w:p w14:paraId="4487D8D5" w14:textId="77777777" w:rsidR="00182449" w:rsidRDefault="00182449" w:rsidP="00344D8A">
      <w:pPr>
        <w:pStyle w:val="Caption"/>
        <w:jc w:val="center"/>
        <w:rPr>
          <w:rFonts w:ascii="Arial" w:hAnsi="Arial" w:cs="Arial"/>
          <w:sz w:val="20"/>
          <w:szCs w:val="20"/>
        </w:rPr>
      </w:pPr>
    </w:p>
    <w:p w14:paraId="61EAF12D" w14:textId="77777777" w:rsidR="00182449" w:rsidRDefault="00182449" w:rsidP="00344D8A">
      <w:pPr>
        <w:pStyle w:val="Caption"/>
        <w:jc w:val="center"/>
        <w:rPr>
          <w:rFonts w:ascii="Arial" w:hAnsi="Arial" w:cs="Arial"/>
          <w:sz w:val="20"/>
          <w:szCs w:val="20"/>
        </w:rPr>
      </w:pPr>
    </w:p>
    <w:p w14:paraId="54757B64" w14:textId="77777777" w:rsidR="00182449" w:rsidRPr="00E359E8" w:rsidRDefault="00182449" w:rsidP="00182449">
      <w:pPr>
        <w:pStyle w:val="Caption"/>
        <w:rPr>
          <w:rFonts w:ascii="Arial" w:hAnsi="Arial" w:cs="Arial"/>
          <w:i w:val="0"/>
          <w:sz w:val="20"/>
          <w:szCs w:val="20"/>
        </w:rPr>
      </w:pPr>
    </w:p>
    <w:p w14:paraId="66E6B574" w14:textId="77777777" w:rsidR="00182449" w:rsidRDefault="00182449" w:rsidP="00182449">
      <w:pPr>
        <w:pStyle w:val="Caption"/>
        <w:rPr>
          <w:rFonts w:ascii="Arial" w:hAnsi="Arial" w:cs="Arial"/>
          <w:sz w:val="20"/>
          <w:szCs w:val="20"/>
        </w:rPr>
      </w:pPr>
    </w:p>
    <w:p w14:paraId="459C6ACB" w14:textId="62FC5739" w:rsidR="00344D8A" w:rsidRPr="000575D9" w:rsidRDefault="00344D8A" w:rsidP="00DC6E0B">
      <w:pPr>
        <w:pStyle w:val="Caption"/>
        <w:jc w:val="center"/>
        <w:rPr>
          <w:rFonts w:ascii="Arial" w:hAnsi="Arial" w:cs="Arial"/>
          <w:b/>
          <w:bCs/>
          <w:sz w:val="20"/>
          <w:szCs w:val="20"/>
        </w:rPr>
      </w:pPr>
      <w:r w:rsidRPr="000575D9">
        <w:rPr>
          <w:rFonts w:ascii="Arial" w:hAnsi="Arial" w:cs="Arial"/>
          <w:b/>
          <w:bCs/>
          <w:sz w:val="20"/>
          <w:szCs w:val="20"/>
        </w:rPr>
        <w:lastRenderedPageBreak/>
        <w:t xml:space="preserve">Figure </w:t>
      </w:r>
      <w:r w:rsidRPr="000575D9">
        <w:rPr>
          <w:rFonts w:ascii="Arial" w:hAnsi="Arial" w:cs="Arial"/>
          <w:b/>
          <w:bCs/>
          <w:sz w:val="20"/>
          <w:szCs w:val="20"/>
        </w:rPr>
        <w:fldChar w:fldCharType="begin"/>
      </w:r>
      <w:r w:rsidRPr="000575D9">
        <w:rPr>
          <w:rFonts w:ascii="Arial" w:hAnsi="Arial" w:cs="Arial"/>
          <w:b/>
          <w:bCs/>
          <w:sz w:val="20"/>
          <w:szCs w:val="20"/>
        </w:rPr>
        <w:instrText xml:space="preserve"> SEQ Figure \* ARABIC </w:instrText>
      </w:r>
      <w:r w:rsidRPr="000575D9">
        <w:rPr>
          <w:rFonts w:ascii="Arial" w:hAnsi="Arial" w:cs="Arial"/>
          <w:b/>
          <w:bCs/>
          <w:sz w:val="20"/>
          <w:szCs w:val="20"/>
        </w:rPr>
        <w:fldChar w:fldCharType="separate"/>
      </w:r>
      <w:r w:rsidR="007A6BA0" w:rsidRPr="000575D9">
        <w:rPr>
          <w:rFonts w:ascii="Arial" w:hAnsi="Arial" w:cs="Arial"/>
          <w:b/>
          <w:bCs/>
          <w:noProof/>
          <w:sz w:val="20"/>
          <w:szCs w:val="20"/>
        </w:rPr>
        <w:t>1</w:t>
      </w:r>
      <w:r w:rsidRPr="000575D9">
        <w:rPr>
          <w:rFonts w:ascii="Arial" w:hAnsi="Arial" w:cs="Arial"/>
          <w:b/>
          <w:bCs/>
          <w:sz w:val="20"/>
          <w:szCs w:val="20"/>
        </w:rPr>
        <w:fldChar w:fldCharType="end"/>
      </w:r>
      <w:r w:rsidR="00B732B8" w:rsidRPr="000575D9">
        <w:rPr>
          <w:rFonts w:ascii="Arial" w:hAnsi="Arial" w:cs="Arial"/>
          <w:b/>
          <w:bCs/>
          <w:sz w:val="20"/>
          <w:szCs w:val="20"/>
        </w:rPr>
        <w:t>-</w:t>
      </w:r>
      <w:r w:rsidR="008C0A7B" w:rsidRPr="000575D9">
        <w:rPr>
          <w:rFonts w:ascii="Arial" w:hAnsi="Arial" w:cs="Arial"/>
          <w:b/>
          <w:bCs/>
          <w:sz w:val="20"/>
          <w:szCs w:val="20"/>
        </w:rPr>
        <w:t xml:space="preserve"> Immune response of the body to </w:t>
      </w:r>
      <w:r w:rsidR="00334036" w:rsidRPr="000575D9">
        <w:rPr>
          <w:rFonts w:ascii="Arial" w:hAnsi="Arial" w:cs="Arial"/>
          <w:b/>
          <w:bCs/>
          <w:sz w:val="20"/>
          <w:szCs w:val="20"/>
        </w:rPr>
        <w:t>a splinter wound</w:t>
      </w:r>
    </w:p>
    <w:p w14:paraId="63BED674" w14:textId="516D32BC" w:rsidR="00C44FA4" w:rsidRPr="00C44FA4" w:rsidRDefault="00C44FA4" w:rsidP="009A3220">
      <w:pPr>
        <w:jc w:val="both"/>
        <w:rPr>
          <w:rFonts w:ascii="Arial" w:hAnsi="Arial" w:cs="Arial"/>
          <w:sz w:val="20"/>
          <w:szCs w:val="20"/>
        </w:rPr>
      </w:pPr>
      <w:r w:rsidRPr="00C44FA4">
        <w:rPr>
          <w:rFonts w:ascii="Arial" w:hAnsi="Arial" w:cs="Arial"/>
          <w:sz w:val="20"/>
          <w:szCs w:val="20"/>
        </w:rPr>
        <w:t xml:space="preserve">Prolonged exposure to toxic substances, autoimmune reactions, or recurring infections are frequently the causes of chronic inflammation. It is linked to many illnesses, such as atherosclerosis, where inflammatory mediators encourage the buildup of plaque in blood vessels, raising the risk of strokes and heart attacks (Libby, 2002). Adipose tissue secretes pro-inflammatory cytokines like TNF-α and IL-6 in obesity-related inflammation, which disrupt insulin </w:t>
      </w:r>
      <w:proofErr w:type="spellStart"/>
      <w:r w:rsidRPr="00C44FA4">
        <w:rPr>
          <w:rFonts w:ascii="Arial" w:hAnsi="Arial" w:cs="Arial"/>
          <w:sz w:val="20"/>
          <w:szCs w:val="20"/>
        </w:rPr>
        <w:t>signaling</w:t>
      </w:r>
      <w:proofErr w:type="spellEnd"/>
      <w:r w:rsidRPr="00C44FA4">
        <w:rPr>
          <w:rFonts w:ascii="Arial" w:hAnsi="Arial" w:cs="Arial"/>
          <w:sz w:val="20"/>
          <w:szCs w:val="20"/>
        </w:rPr>
        <w:t xml:space="preserve"> and lead to metabolic diseases like type 2 diabetes (</w:t>
      </w:r>
      <w:proofErr w:type="spellStart"/>
      <w:r w:rsidRPr="00C44FA4">
        <w:rPr>
          <w:rFonts w:ascii="Arial" w:hAnsi="Arial" w:cs="Arial"/>
          <w:sz w:val="20"/>
          <w:szCs w:val="20"/>
        </w:rPr>
        <w:t>Hotamisligil</w:t>
      </w:r>
      <w:proofErr w:type="spellEnd"/>
      <w:r w:rsidRPr="00C44FA4">
        <w:rPr>
          <w:rFonts w:ascii="Arial" w:hAnsi="Arial" w:cs="Arial"/>
          <w:sz w:val="20"/>
          <w:szCs w:val="20"/>
        </w:rPr>
        <w:t>, 2006). Similarly, there is evidence that the pathophysiology of Alzheimer's and Parkinson's diseases is influenced by microglial activation and the release of inflammatory mediators, indicating that chronic inflammation is a hallmark of neurodegenerative diseases (</w:t>
      </w:r>
      <w:proofErr w:type="spellStart"/>
      <w:r w:rsidRPr="00C44FA4">
        <w:rPr>
          <w:rFonts w:ascii="Arial" w:hAnsi="Arial" w:cs="Arial"/>
          <w:sz w:val="20"/>
          <w:szCs w:val="20"/>
        </w:rPr>
        <w:t>Heneka</w:t>
      </w:r>
      <w:proofErr w:type="spellEnd"/>
      <w:r w:rsidRPr="00C44FA4">
        <w:rPr>
          <w:rFonts w:ascii="Arial" w:hAnsi="Arial" w:cs="Arial"/>
          <w:sz w:val="20"/>
          <w:szCs w:val="20"/>
        </w:rPr>
        <w:t> et al., 2015).</w:t>
      </w:r>
    </w:p>
    <w:p w14:paraId="25FBFA16" w14:textId="77777777" w:rsidR="00344D8A" w:rsidRPr="00F65210" w:rsidRDefault="00344D8A" w:rsidP="00344D8A">
      <w:pPr>
        <w:keepNext/>
        <w:jc w:val="center"/>
        <w:rPr>
          <w:rFonts w:ascii="Arial" w:hAnsi="Arial" w:cs="Arial"/>
          <w:sz w:val="20"/>
          <w:szCs w:val="20"/>
        </w:rPr>
      </w:pPr>
      <w:r w:rsidRPr="00F65210">
        <w:rPr>
          <w:rFonts w:ascii="Arial" w:hAnsi="Arial" w:cs="Arial"/>
          <w:noProof/>
          <w:sz w:val="20"/>
          <w:szCs w:val="20"/>
          <w:lang w:val="en-US" w:eastAsia="en-US"/>
        </w:rPr>
        <w:drawing>
          <wp:inline distT="0" distB="0" distL="0" distR="0" wp14:anchorId="184FAF7C" wp14:editId="1F668431">
            <wp:extent cx="3122295" cy="1927796"/>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2920" cy="1940531"/>
                    </a:xfrm>
                    <a:prstGeom prst="rect">
                      <a:avLst/>
                    </a:prstGeom>
                    <a:noFill/>
                    <a:ln>
                      <a:noFill/>
                    </a:ln>
                  </pic:spPr>
                </pic:pic>
              </a:graphicData>
            </a:graphic>
          </wp:inline>
        </w:drawing>
      </w:r>
    </w:p>
    <w:p w14:paraId="4EB5DBF5" w14:textId="696DB1CD" w:rsidR="00344D8A" w:rsidRPr="000575D9" w:rsidRDefault="00344D8A" w:rsidP="00344D8A">
      <w:pPr>
        <w:pStyle w:val="Caption"/>
        <w:jc w:val="center"/>
        <w:rPr>
          <w:rFonts w:ascii="Arial" w:hAnsi="Arial" w:cs="Arial"/>
          <w:b/>
          <w:bCs/>
          <w:sz w:val="20"/>
          <w:szCs w:val="20"/>
        </w:rPr>
      </w:pPr>
      <w:r w:rsidRPr="000575D9">
        <w:rPr>
          <w:rFonts w:ascii="Arial" w:hAnsi="Arial" w:cs="Arial"/>
          <w:b/>
          <w:bCs/>
          <w:sz w:val="20"/>
          <w:szCs w:val="20"/>
        </w:rPr>
        <w:t xml:space="preserve">Figure </w:t>
      </w:r>
      <w:r w:rsidRPr="000575D9">
        <w:rPr>
          <w:rFonts w:ascii="Arial" w:hAnsi="Arial" w:cs="Arial"/>
          <w:b/>
          <w:bCs/>
          <w:sz w:val="20"/>
          <w:szCs w:val="20"/>
        </w:rPr>
        <w:fldChar w:fldCharType="begin"/>
      </w:r>
      <w:r w:rsidRPr="000575D9">
        <w:rPr>
          <w:rFonts w:ascii="Arial" w:hAnsi="Arial" w:cs="Arial"/>
          <w:b/>
          <w:bCs/>
          <w:sz w:val="20"/>
          <w:szCs w:val="20"/>
        </w:rPr>
        <w:instrText xml:space="preserve"> SEQ Figure \* ARABIC </w:instrText>
      </w:r>
      <w:r w:rsidRPr="000575D9">
        <w:rPr>
          <w:rFonts w:ascii="Arial" w:hAnsi="Arial" w:cs="Arial"/>
          <w:b/>
          <w:bCs/>
          <w:sz w:val="20"/>
          <w:szCs w:val="20"/>
        </w:rPr>
        <w:fldChar w:fldCharType="separate"/>
      </w:r>
      <w:r w:rsidR="007A6BA0" w:rsidRPr="000575D9">
        <w:rPr>
          <w:rFonts w:ascii="Arial" w:hAnsi="Arial" w:cs="Arial"/>
          <w:b/>
          <w:bCs/>
          <w:noProof/>
          <w:sz w:val="20"/>
          <w:szCs w:val="20"/>
        </w:rPr>
        <w:t>2</w:t>
      </w:r>
      <w:r w:rsidRPr="000575D9">
        <w:rPr>
          <w:rFonts w:ascii="Arial" w:hAnsi="Arial" w:cs="Arial"/>
          <w:b/>
          <w:bCs/>
          <w:sz w:val="20"/>
          <w:szCs w:val="20"/>
        </w:rPr>
        <w:fldChar w:fldCharType="end"/>
      </w:r>
      <w:r w:rsidR="00B732B8" w:rsidRPr="000575D9">
        <w:rPr>
          <w:rFonts w:ascii="Arial" w:hAnsi="Arial" w:cs="Arial"/>
          <w:b/>
          <w:bCs/>
          <w:sz w:val="20"/>
          <w:szCs w:val="20"/>
        </w:rPr>
        <w:t>-</w:t>
      </w:r>
      <w:r w:rsidR="00334036" w:rsidRPr="000575D9">
        <w:rPr>
          <w:rFonts w:ascii="Arial" w:hAnsi="Arial" w:cs="Arial"/>
          <w:b/>
          <w:bCs/>
          <w:sz w:val="20"/>
          <w:szCs w:val="20"/>
        </w:rPr>
        <w:t xml:space="preserve"> </w:t>
      </w:r>
      <w:r w:rsidR="005332F3" w:rsidRPr="000575D9">
        <w:rPr>
          <w:rFonts w:ascii="Arial" w:hAnsi="Arial" w:cs="Arial"/>
          <w:b/>
          <w:bCs/>
          <w:sz w:val="20"/>
          <w:szCs w:val="20"/>
        </w:rPr>
        <w:t>Illustration of Red Blood Cells (RBCs)</w:t>
      </w:r>
    </w:p>
    <w:p w14:paraId="374BB2FA" w14:textId="13B25697" w:rsidR="00C44FA4" w:rsidRDefault="00C44FA4" w:rsidP="009A3220">
      <w:pPr>
        <w:jc w:val="both"/>
        <w:rPr>
          <w:rFonts w:ascii="Arial" w:hAnsi="Arial" w:cs="Arial"/>
          <w:sz w:val="20"/>
          <w:szCs w:val="20"/>
        </w:rPr>
      </w:pPr>
      <w:r w:rsidRPr="00C44FA4">
        <w:rPr>
          <w:rFonts w:ascii="Arial" w:hAnsi="Arial" w:cs="Arial"/>
          <w:sz w:val="20"/>
          <w:szCs w:val="20"/>
        </w:rPr>
        <w:t xml:space="preserve">Inflammation can be reduced and homeostasis can be restored by the immune system. Pro-inflammatory signals are countered by anti-inflammatory mediators, such as interleukin-10 (IL-10), and specialized pro-resolving lipid mediators, such as </w:t>
      </w:r>
      <w:proofErr w:type="spellStart"/>
      <w:r w:rsidRPr="00C44FA4">
        <w:rPr>
          <w:rFonts w:ascii="Arial" w:hAnsi="Arial" w:cs="Arial"/>
          <w:sz w:val="20"/>
          <w:szCs w:val="20"/>
        </w:rPr>
        <w:t>lipoxins</w:t>
      </w:r>
      <w:proofErr w:type="spellEnd"/>
      <w:r w:rsidRPr="00C44FA4">
        <w:rPr>
          <w:rFonts w:ascii="Arial" w:hAnsi="Arial" w:cs="Arial"/>
          <w:sz w:val="20"/>
          <w:szCs w:val="20"/>
        </w:rPr>
        <w:t xml:space="preserve"> and </w:t>
      </w:r>
      <w:proofErr w:type="spellStart"/>
      <w:r w:rsidRPr="00C44FA4">
        <w:rPr>
          <w:rFonts w:ascii="Arial" w:hAnsi="Arial" w:cs="Arial"/>
          <w:sz w:val="20"/>
          <w:szCs w:val="20"/>
        </w:rPr>
        <w:t>resolvins</w:t>
      </w:r>
      <w:proofErr w:type="spellEnd"/>
      <w:r w:rsidRPr="00C44FA4">
        <w:rPr>
          <w:rFonts w:ascii="Arial" w:hAnsi="Arial" w:cs="Arial"/>
          <w:sz w:val="20"/>
          <w:szCs w:val="20"/>
        </w:rPr>
        <w:t xml:space="preserve"> (</w:t>
      </w:r>
      <w:proofErr w:type="spellStart"/>
      <w:r w:rsidRPr="00C44FA4">
        <w:rPr>
          <w:rFonts w:ascii="Arial" w:hAnsi="Arial" w:cs="Arial"/>
          <w:sz w:val="20"/>
          <w:szCs w:val="20"/>
        </w:rPr>
        <w:t>Serhan</w:t>
      </w:r>
      <w:proofErr w:type="spellEnd"/>
      <w:r w:rsidRPr="00C44FA4">
        <w:rPr>
          <w:rFonts w:ascii="Arial" w:hAnsi="Arial" w:cs="Arial"/>
          <w:sz w:val="20"/>
          <w:szCs w:val="20"/>
        </w:rPr>
        <w:t xml:space="preserve"> et al., 2008). As observed in chronic inflammatory diseases, dysregulation of these mechanisms can result in tissue damage and protracted inflammation (Tabas &amp; Glass, 2013).</w:t>
      </w:r>
      <w:r w:rsidR="006F2C5F">
        <w:rPr>
          <w:rFonts w:ascii="Arial" w:hAnsi="Arial" w:cs="Arial"/>
          <w:sz w:val="20"/>
          <w:szCs w:val="20"/>
        </w:rPr>
        <w:t xml:space="preserve"> </w:t>
      </w:r>
      <w:r w:rsidRPr="00C44FA4">
        <w:rPr>
          <w:rFonts w:ascii="Arial" w:hAnsi="Arial" w:cs="Arial"/>
          <w:sz w:val="20"/>
          <w:szCs w:val="20"/>
        </w:rPr>
        <w:t>Targeted treatments for inflammatory diseases have been developed as a result of research advances. By blocking cyclooxygenase (COX) enzymes, nonsteroidal anti-inflammatory drugs (NSAIDs) like aspirin and ibuprofen lower inflammation and prostaglandin synthesis (Vane &amp; Botting, 2003). By altering nuclear factor-kappa B (NF-</w:t>
      </w:r>
      <w:proofErr w:type="spellStart"/>
      <w:r w:rsidRPr="00C44FA4">
        <w:rPr>
          <w:rFonts w:ascii="Arial" w:hAnsi="Arial" w:cs="Arial"/>
          <w:sz w:val="20"/>
          <w:szCs w:val="20"/>
        </w:rPr>
        <w:t>κB</w:t>
      </w:r>
      <w:proofErr w:type="spellEnd"/>
      <w:r w:rsidRPr="00C44FA4">
        <w:rPr>
          <w:rFonts w:ascii="Arial" w:hAnsi="Arial" w:cs="Arial"/>
          <w:sz w:val="20"/>
          <w:szCs w:val="20"/>
        </w:rPr>
        <w:t xml:space="preserve">) </w:t>
      </w:r>
      <w:proofErr w:type="spellStart"/>
      <w:r w:rsidRPr="00C44FA4">
        <w:rPr>
          <w:rFonts w:ascii="Arial" w:hAnsi="Arial" w:cs="Arial"/>
          <w:sz w:val="20"/>
          <w:szCs w:val="20"/>
        </w:rPr>
        <w:t>signaling</w:t>
      </w:r>
      <w:proofErr w:type="spellEnd"/>
      <w:r w:rsidRPr="00C44FA4">
        <w:rPr>
          <w:rFonts w:ascii="Arial" w:hAnsi="Arial" w:cs="Arial"/>
          <w:sz w:val="20"/>
          <w:szCs w:val="20"/>
        </w:rPr>
        <w:t>, corticosteroids such as dexamethasone reduce the expression of inflammatory </w:t>
      </w:r>
      <w:proofErr w:type="gramStart"/>
      <w:r w:rsidRPr="00C44FA4">
        <w:rPr>
          <w:rFonts w:ascii="Arial" w:hAnsi="Arial" w:cs="Arial"/>
          <w:sz w:val="20"/>
          <w:szCs w:val="20"/>
        </w:rPr>
        <w:t>genes(</w:t>
      </w:r>
      <w:proofErr w:type="gramEnd"/>
      <w:r w:rsidRPr="00C44FA4">
        <w:rPr>
          <w:rFonts w:ascii="Arial" w:hAnsi="Arial" w:cs="Arial"/>
          <w:sz w:val="20"/>
          <w:szCs w:val="20"/>
        </w:rPr>
        <w:t>Barnes, 2011)</w:t>
      </w:r>
      <w:r w:rsidR="00C01FD9">
        <w:rPr>
          <w:rFonts w:ascii="Arial" w:hAnsi="Arial" w:cs="Arial"/>
          <w:sz w:val="20"/>
          <w:szCs w:val="20"/>
        </w:rPr>
        <w:t>.</w:t>
      </w:r>
      <w:r w:rsidR="00C01FD9" w:rsidRPr="00C01FD9">
        <w:t xml:space="preserve"> </w:t>
      </w:r>
      <w:r w:rsidR="00C01FD9" w:rsidRPr="00C01FD9">
        <w:rPr>
          <w:rFonts w:ascii="Arial" w:hAnsi="Arial" w:cs="Arial"/>
          <w:sz w:val="20"/>
          <w:szCs w:val="20"/>
        </w:rPr>
        <w:t>Moreover, autoimmune diseases like rheumatoid arthritis are treated with biologic therapies like interleukin blockers (like anakinra) and TNF inhibitors (like infliximab) (</w:t>
      </w:r>
      <w:proofErr w:type="spellStart"/>
      <w:r w:rsidR="00C01FD9" w:rsidRPr="00C01FD9">
        <w:rPr>
          <w:rFonts w:ascii="Arial" w:hAnsi="Arial" w:cs="Arial"/>
          <w:sz w:val="20"/>
          <w:szCs w:val="20"/>
        </w:rPr>
        <w:t>McInnes</w:t>
      </w:r>
      <w:proofErr w:type="spellEnd"/>
      <w:r w:rsidR="00C01FD9" w:rsidRPr="00C01FD9">
        <w:rPr>
          <w:rFonts w:ascii="Arial" w:hAnsi="Arial" w:cs="Arial"/>
          <w:sz w:val="20"/>
          <w:szCs w:val="20"/>
        </w:rPr>
        <w:t xml:space="preserve"> &amp; </w:t>
      </w:r>
      <w:proofErr w:type="spellStart"/>
      <w:r w:rsidR="00C01FD9" w:rsidRPr="00C01FD9">
        <w:rPr>
          <w:rFonts w:ascii="Arial" w:hAnsi="Arial" w:cs="Arial"/>
          <w:sz w:val="20"/>
          <w:szCs w:val="20"/>
        </w:rPr>
        <w:t>Schett</w:t>
      </w:r>
      <w:proofErr w:type="spellEnd"/>
      <w:r w:rsidR="00C01FD9" w:rsidRPr="00C01FD9">
        <w:rPr>
          <w:rFonts w:ascii="Arial" w:hAnsi="Arial" w:cs="Arial"/>
          <w:sz w:val="20"/>
          <w:szCs w:val="20"/>
        </w:rPr>
        <w:t xml:space="preserve">, 2011). Changes in lifestyle are also essential for controlling inflammation. Regular exercise has been demonstrated to lower pro-inflammatory cytokine and CRP levels, thereby reducing systemic inflammation (Gleeson et al., 2011). </w:t>
      </w:r>
    </w:p>
    <w:p w14:paraId="3BB0AAD5" w14:textId="03968E44" w:rsidR="00B671F1" w:rsidRPr="00C44FA4" w:rsidRDefault="00B671F1" w:rsidP="009A3220">
      <w:pPr>
        <w:jc w:val="both"/>
        <w:rPr>
          <w:rFonts w:ascii="Arial" w:hAnsi="Arial" w:cs="Arial"/>
          <w:sz w:val="20"/>
          <w:szCs w:val="20"/>
        </w:rPr>
      </w:pPr>
      <w:r w:rsidRPr="00F65210">
        <w:rPr>
          <w:rFonts w:ascii="Arial" w:hAnsi="Arial" w:cs="Arial"/>
          <w:noProof/>
          <w:sz w:val="20"/>
          <w:szCs w:val="20"/>
          <w:lang w:val="en-US" w:eastAsia="en-US"/>
        </w:rPr>
        <w:drawing>
          <wp:anchor distT="0" distB="0" distL="114300" distR="114300" simplePos="0" relativeHeight="251662336" behindDoc="0" locked="0" layoutInCell="1" allowOverlap="1" wp14:anchorId="41DC74DC" wp14:editId="4879E18E">
            <wp:simplePos x="0" y="0"/>
            <wp:positionH relativeFrom="column">
              <wp:posOffset>1214120</wp:posOffset>
            </wp:positionH>
            <wp:positionV relativeFrom="paragraph">
              <wp:posOffset>3810</wp:posOffset>
            </wp:positionV>
            <wp:extent cx="3535045" cy="1821180"/>
            <wp:effectExtent l="0" t="0" r="825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5045" cy="1821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FF9814" w14:textId="299C53B0" w:rsidR="00E81DD2" w:rsidRPr="00F65210" w:rsidRDefault="00E81DD2" w:rsidP="00E81DD2">
      <w:pPr>
        <w:keepNext/>
        <w:jc w:val="center"/>
        <w:rPr>
          <w:rFonts w:ascii="Arial" w:hAnsi="Arial" w:cs="Arial"/>
          <w:sz w:val="20"/>
          <w:szCs w:val="20"/>
        </w:rPr>
      </w:pPr>
    </w:p>
    <w:p w14:paraId="314E4F43" w14:textId="77777777" w:rsidR="00182449" w:rsidRDefault="00E81DD2" w:rsidP="00E81DD2">
      <w:pPr>
        <w:pStyle w:val="Caption"/>
        <w:jc w:val="both"/>
        <w:rPr>
          <w:rFonts w:ascii="Arial" w:hAnsi="Arial" w:cs="Arial"/>
          <w:sz w:val="20"/>
          <w:szCs w:val="20"/>
        </w:rPr>
      </w:pPr>
      <w:r w:rsidRPr="00F65210">
        <w:rPr>
          <w:rFonts w:ascii="Arial" w:hAnsi="Arial" w:cs="Arial"/>
          <w:sz w:val="20"/>
          <w:szCs w:val="20"/>
        </w:rPr>
        <w:t xml:space="preserve">                                                                                                      </w:t>
      </w:r>
    </w:p>
    <w:p w14:paraId="5879F275" w14:textId="05EBD0CD" w:rsidR="00E81DD2" w:rsidRPr="000575D9" w:rsidRDefault="00E81DD2" w:rsidP="0099202D">
      <w:pPr>
        <w:pStyle w:val="Caption"/>
        <w:jc w:val="center"/>
        <w:rPr>
          <w:rFonts w:ascii="Arial" w:hAnsi="Arial" w:cs="Arial"/>
          <w:b/>
          <w:bCs/>
          <w:sz w:val="20"/>
          <w:szCs w:val="20"/>
        </w:rPr>
      </w:pPr>
    </w:p>
    <w:p w14:paraId="4C718923" w14:textId="77777777" w:rsidR="00B671F1" w:rsidRDefault="00B671F1" w:rsidP="00A453BC">
      <w:pPr>
        <w:jc w:val="both"/>
        <w:rPr>
          <w:rFonts w:ascii="Arial" w:hAnsi="Arial" w:cs="Arial"/>
          <w:b/>
          <w:bCs/>
          <w:sz w:val="20"/>
          <w:szCs w:val="20"/>
        </w:rPr>
      </w:pPr>
    </w:p>
    <w:p w14:paraId="4C3D0A7B" w14:textId="77777777" w:rsidR="00B671F1" w:rsidRDefault="00B671F1" w:rsidP="00A453BC">
      <w:pPr>
        <w:jc w:val="both"/>
        <w:rPr>
          <w:rFonts w:ascii="Arial" w:hAnsi="Arial" w:cs="Arial"/>
          <w:b/>
          <w:bCs/>
          <w:sz w:val="20"/>
          <w:szCs w:val="20"/>
        </w:rPr>
      </w:pPr>
    </w:p>
    <w:p w14:paraId="5BB77DA1" w14:textId="77777777" w:rsidR="00B671F1" w:rsidRDefault="00B671F1" w:rsidP="00B671F1">
      <w:pPr>
        <w:pStyle w:val="Caption"/>
        <w:jc w:val="center"/>
        <w:rPr>
          <w:rFonts w:ascii="Arial" w:hAnsi="Arial" w:cs="Arial"/>
          <w:b/>
          <w:bCs/>
          <w:sz w:val="20"/>
          <w:szCs w:val="20"/>
        </w:rPr>
      </w:pPr>
      <w:r>
        <w:rPr>
          <w:rFonts w:ascii="Arial" w:hAnsi="Arial" w:cs="Arial"/>
          <w:b/>
          <w:bCs/>
          <w:sz w:val="20"/>
          <w:szCs w:val="20"/>
        </w:rPr>
        <w:t xml:space="preserve">          </w:t>
      </w:r>
    </w:p>
    <w:p w14:paraId="72B0D3AD" w14:textId="42B603AB" w:rsidR="00B671F1" w:rsidRPr="000575D9" w:rsidRDefault="00B671F1" w:rsidP="00B671F1">
      <w:pPr>
        <w:pStyle w:val="Caption"/>
        <w:jc w:val="center"/>
        <w:rPr>
          <w:rFonts w:ascii="Arial" w:hAnsi="Arial" w:cs="Arial"/>
          <w:b/>
          <w:bCs/>
          <w:sz w:val="20"/>
          <w:szCs w:val="20"/>
        </w:rPr>
      </w:pPr>
      <w:r>
        <w:rPr>
          <w:rFonts w:ascii="Arial" w:hAnsi="Arial" w:cs="Arial"/>
          <w:b/>
          <w:bCs/>
          <w:sz w:val="20"/>
          <w:szCs w:val="20"/>
        </w:rPr>
        <w:lastRenderedPageBreak/>
        <w:t xml:space="preserve"> </w:t>
      </w:r>
      <w:r w:rsidRPr="000575D9">
        <w:rPr>
          <w:rFonts w:ascii="Arial" w:hAnsi="Arial" w:cs="Arial"/>
          <w:b/>
          <w:bCs/>
          <w:sz w:val="20"/>
          <w:szCs w:val="20"/>
        </w:rPr>
        <w:t>Figure 3: Differences between anti-inflammatory and pro-inflammatory diet</w:t>
      </w:r>
    </w:p>
    <w:p w14:paraId="3F7086C9" w14:textId="5CC7EE0B" w:rsidR="00976D13" w:rsidRDefault="00A453BC" w:rsidP="00A453BC">
      <w:pPr>
        <w:jc w:val="both"/>
        <w:rPr>
          <w:rFonts w:ascii="Arial" w:hAnsi="Arial" w:cs="Arial"/>
          <w:b/>
          <w:bCs/>
          <w:sz w:val="20"/>
          <w:szCs w:val="20"/>
        </w:rPr>
      </w:pPr>
      <w:proofErr w:type="gramStart"/>
      <w:r w:rsidRPr="00F65210">
        <w:rPr>
          <w:rFonts w:ascii="Arial" w:hAnsi="Arial" w:cs="Arial"/>
          <w:b/>
          <w:bCs/>
          <w:sz w:val="20"/>
          <w:szCs w:val="20"/>
        </w:rPr>
        <w:t>2.</w:t>
      </w:r>
      <w:r w:rsidR="00344D8A" w:rsidRPr="00F65210">
        <w:rPr>
          <w:rFonts w:ascii="Arial" w:hAnsi="Arial" w:cs="Arial"/>
          <w:b/>
          <w:bCs/>
          <w:sz w:val="20"/>
          <w:szCs w:val="20"/>
        </w:rPr>
        <w:t>MATERIALS</w:t>
      </w:r>
      <w:proofErr w:type="gramEnd"/>
      <w:r w:rsidR="00344D8A" w:rsidRPr="00F65210">
        <w:rPr>
          <w:rFonts w:ascii="Arial" w:hAnsi="Arial" w:cs="Arial"/>
          <w:b/>
          <w:bCs/>
          <w:sz w:val="20"/>
          <w:szCs w:val="20"/>
        </w:rPr>
        <w:t xml:space="preserve"> AND METHODS :</w:t>
      </w:r>
    </w:p>
    <w:p w14:paraId="101D9120" w14:textId="7E0DF925" w:rsidR="00C635EC" w:rsidRPr="00976D13" w:rsidRDefault="00C635EC" w:rsidP="00E359E8">
      <w:pPr>
        <w:jc w:val="both"/>
        <w:rPr>
          <w:rFonts w:ascii="Arial" w:hAnsi="Arial" w:cs="Arial"/>
          <w:bCs/>
          <w:sz w:val="20"/>
          <w:szCs w:val="20"/>
        </w:rPr>
      </w:pPr>
    </w:p>
    <w:p w14:paraId="0A423A44" w14:textId="5A01022C" w:rsidR="008E520F" w:rsidRPr="000575D9" w:rsidRDefault="00344D8A" w:rsidP="008E520F">
      <w:pPr>
        <w:keepNext/>
        <w:rPr>
          <w:rFonts w:ascii="Arial" w:hAnsi="Arial" w:cs="Arial"/>
          <w:b/>
          <w:bCs/>
          <w:i/>
          <w:iCs/>
          <w:sz w:val="20"/>
          <w:szCs w:val="20"/>
        </w:rPr>
      </w:pPr>
      <w:r w:rsidRPr="00F65210">
        <w:rPr>
          <w:rFonts w:ascii="Arial" w:hAnsi="Arial" w:cs="Arial"/>
          <w:noProof/>
          <w:sz w:val="20"/>
          <w:szCs w:val="20"/>
          <w:lang w:val="en-US" w:eastAsia="en-US"/>
        </w:rPr>
        <w:drawing>
          <wp:inline distT="0" distB="0" distL="0" distR="0" wp14:anchorId="1C167C85" wp14:editId="25B3BA62">
            <wp:extent cx="3017520" cy="173314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115" cy="1755882"/>
                    </a:xfrm>
                    <a:prstGeom prst="rect">
                      <a:avLst/>
                    </a:prstGeom>
                    <a:noFill/>
                    <a:ln>
                      <a:noFill/>
                    </a:ln>
                  </pic:spPr>
                </pic:pic>
              </a:graphicData>
            </a:graphic>
          </wp:inline>
        </w:drawing>
      </w:r>
      <w:r w:rsidRPr="00F65210">
        <w:rPr>
          <w:rFonts w:ascii="Arial" w:hAnsi="Arial" w:cs="Arial"/>
          <w:sz w:val="20"/>
          <w:szCs w:val="20"/>
        </w:rPr>
        <w:t xml:space="preserve">      </w:t>
      </w:r>
      <w:r w:rsidRPr="00F65210">
        <w:rPr>
          <w:rFonts w:ascii="Arial" w:hAnsi="Arial" w:cs="Arial"/>
          <w:noProof/>
          <w:sz w:val="20"/>
          <w:szCs w:val="20"/>
          <w:lang w:val="en-US" w:eastAsia="en-US"/>
        </w:rPr>
        <w:drawing>
          <wp:inline distT="0" distB="0" distL="0" distR="0" wp14:anchorId="7B0200B0" wp14:editId="764E5881">
            <wp:extent cx="2621280" cy="1726806"/>
            <wp:effectExtent l="0" t="0" r="762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525" cy="1757270"/>
                    </a:xfrm>
                    <a:prstGeom prst="rect">
                      <a:avLst/>
                    </a:prstGeom>
                    <a:noFill/>
                    <a:ln>
                      <a:noFill/>
                    </a:ln>
                  </pic:spPr>
                </pic:pic>
              </a:graphicData>
            </a:graphic>
          </wp:inline>
        </w:drawing>
      </w:r>
      <w:r w:rsidRPr="000575D9">
        <w:rPr>
          <w:rFonts w:ascii="Arial" w:hAnsi="Arial" w:cs="Arial"/>
          <w:b/>
          <w:bCs/>
          <w:i/>
          <w:iCs/>
          <w:sz w:val="20"/>
          <w:szCs w:val="20"/>
        </w:rPr>
        <w:t xml:space="preserve">Figure </w:t>
      </w:r>
      <w:r w:rsidR="008479EE">
        <w:rPr>
          <w:rFonts w:ascii="Arial" w:hAnsi="Arial" w:cs="Arial"/>
          <w:b/>
          <w:bCs/>
          <w:i/>
          <w:iCs/>
          <w:sz w:val="20"/>
          <w:szCs w:val="20"/>
        </w:rPr>
        <w:t>6</w:t>
      </w:r>
      <w:r w:rsidRPr="000575D9">
        <w:rPr>
          <w:rFonts w:ascii="Arial" w:hAnsi="Arial" w:cs="Arial"/>
          <w:b/>
          <w:bCs/>
          <w:i/>
          <w:iCs/>
          <w:sz w:val="20"/>
          <w:szCs w:val="20"/>
        </w:rPr>
        <w:t xml:space="preserve"> </w:t>
      </w:r>
      <w:r w:rsidR="00B732B8" w:rsidRPr="000575D9">
        <w:rPr>
          <w:rFonts w:ascii="Arial" w:hAnsi="Arial" w:cs="Arial"/>
          <w:b/>
          <w:bCs/>
          <w:i/>
          <w:iCs/>
          <w:sz w:val="20"/>
          <w:szCs w:val="20"/>
        </w:rPr>
        <w:t>-</w:t>
      </w:r>
      <w:r w:rsidRPr="000575D9">
        <w:rPr>
          <w:rFonts w:ascii="Arial" w:hAnsi="Arial" w:cs="Arial"/>
          <w:b/>
          <w:bCs/>
          <w:i/>
          <w:iCs/>
          <w:sz w:val="20"/>
          <w:szCs w:val="20"/>
        </w:rPr>
        <w:t xml:space="preserve">   </w:t>
      </w:r>
      <w:proofErr w:type="spellStart"/>
      <w:r w:rsidR="000B0823" w:rsidRPr="000575D9">
        <w:rPr>
          <w:rFonts w:ascii="Arial" w:hAnsi="Arial" w:cs="Arial"/>
          <w:b/>
          <w:bCs/>
          <w:i/>
          <w:iCs/>
          <w:sz w:val="20"/>
          <w:szCs w:val="20"/>
        </w:rPr>
        <w:t>Ocimum</w:t>
      </w:r>
      <w:proofErr w:type="spellEnd"/>
      <w:r w:rsidR="000B0823" w:rsidRPr="000575D9">
        <w:rPr>
          <w:rFonts w:ascii="Arial" w:hAnsi="Arial" w:cs="Arial"/>
          <w:b/>
          <w:bCs/>
          <w:i/>
          <w:iCs/>
          <w:sz w:val="20"/>
          <w:szCs w:val="20"/>
        </w:rPr>
        <w:t xml:space="preserve"> </w:t>
      </w:r>
      <w:proofErr w:type="spellStart"/>
      <w:r w:rsidR="000B0823" w:rsidRPr="000575D9">
        <w:rPr>
          <w:rFonts w:ascii="Arial" w:hAnsi="Arial" w:cs="Arial"/>
          <w:b/>
          <w:bCs/>
          <w:i/>
          <w:iCs/>
          <w:sz w:val="20"/>
          <w:szCs w:val="20"/>
        </w:rPr>
        <w:t>tenuiflorum</w:t>
      </w:r>
      <w:proofErr w:type="spellEnd"/>
      <w:r w:rsidR="000B0823" w:rsidRPr="000575D9">
        <w:rPr>
          <w:rFonts w:ascii="Arial" w:hAnsi="Arial" w:cs="Arial"/>
          <w:b/>
          <w:bCs/>
          <w:i/>
          <w:iCs/>
          <w:sz w:val="20"/>
          <w:szCs w:val="20"/>
        </w:rPr>
        <w:t xml:space="preserve">  </w:t>
      </w:r>
      <w:r w:rsidRPr="000575D9">
        <w:rPr>
          <w:rFonts w:ascii="Arial" w:hAnsi="Arial" w:cs="Arial"/>
          <w:b/>
          <w:bCs/>
          <w:i/>
          <w:iCs/>
          <w:sz w:val="20"/>
          <w:szCs w:val="20"/>
        </w:rPr>
        <w:t xml:space="preserve">                                      </w:t>
      </w:r>
      <w:r w:rsidR="001222F4" w:rsidRPr="000575D9">
        <w:rPr>
          <w:rFonts w:ascii="Arial" w:hAnsi="Arial" w:cs="Arial"/>
          <w:b/>
          <w:bCs/>
          <w:i/>
          <w:iCs/>
          <w:sz w:val="20"/>
          <w:szCs w:val="20"/>
        </w:rPr>
        <w:t xml:space="preserve"> </w:t>
      </w:r>
      <w:r w:rsidR="00182449" w:rsidRPr="000575D9">
        <w:rPr>
          <w:rFonts w:ascii="Arial" w:hAnsi="Arial" w:cs="Arial"/>
          <w:b/>
          <w:bCs/>
          <w:i/>
          <w:iCs/>
          <w:sz w:val="20"/>
          <w:szCs w:val="20"/>
        </w:rPr>
        <w:t xml:space="preserve">Figure </w:t>
      </w:r>
      <w:r w:rsidR="008479EE">
        <w:rPr>
          <w:rFonts w:ascii="Arial" w:hAnsi="Arial" w:cs="Arial"/>
          <w:b/>
          <w:bCs/>
          <w:i/>
          <w:iCs/>
          <w:sz w:val="20"/>
          <w:szCs w:val="20"/>
        </w:rPr>
        <w:t>7</w:t>
      </w:r>
      <w:r w:rsidR="00182449" w:rsidRPr="000575D9">
        <w:rPr>
          <w:rFonts w:ascii="Arial" w:hAnsi="Arial" w:cs="Arial"/>
          <w:b/>
          <w:bCs/>
          <w:i/>
          <w:iCs/>
          <w:sz w:val="20"/>
          <w:szCs w:val="20"/>
        </w:rPr>
        <w:t xml:space="preserve"> </w:t>
      </w:r>
      <w:r w:rsidR="00B732B8" w:rsidRPr="000575D9">
        <w:rPr>
          <w:rFonts w:ascii="Arial" w:hAnsi="Arial" w:cs="Arial"/>
          <w:b/>
          <w:bCs/>
          <w:i/>
          <w:iCs/>
          <w:sz w:val="20"/>
          <w:szCs w:val="20"/>
        </w:rPr>
        <w:t>-</w:t>
      </w:r>
      <w:r w:rsidR="008E520F" w:rsidRPr="000575D9">
        <w:rPr>
          <w:rFonts w:ascii="Arial" w:hAnsi="Arial" w:cs="Arial"/>
          <w:b/>
          <w:bCs/>
          <w:i/>
          <w:iCs/>
          <w:sz w:val="20"/>
          <w:szCs w:val="20"/>
        </w:rPr>
        <w:t xml:space="preserve"> Eucalyptus </w:t>
      </w:r>
    </w:p>
    <w:p w14:paraId="290A3698" w14:textId="5FBA5455" w:rsidR="00C01FD9" w:rsidRPr="000575D9" w:rsidRDefault="008E520F" w:rsidP="008E520F">
      <w:pPr>
        <w:keepNext/>
        <w:rPr>
          <w:rFonts w:ascii="Arial" w:hAnsi="Arial" w:cs="Arial"/>
          <w:b/>
          <w:bCs/>
          <w:i/>
          <w:iCs/>
          <w:sz w:val="20"/>
          <w:szCs w:val="20"/>
        </w:rPr>
      </w:pPr>
      <w:r w:rsidRPr="000575D9">
        <w:rPr>
          <w:rFonts w:ascii="Arial" w:hAnsi="Arial" w:cs="Arial"/>
          <w:b/>
          <w:bCs/>
          <w:i/>
          <w:iCs/>
          <w:sz w:val="20"/>
          <w:szCs w:val="20"/>
        </w:rPr>
        <w:t xml:space="preserve">camaldulensis </w:t>
      </w:r>
    </w:p>
    <w:p w14:paraId="37F8E8F5" w14:textId="77777777" w:rsidR="00E359E8" w:rsidRPr="00E359E8" w:rsidRDefault="00E359E8" w:rsidP="00E359E8">
      <w:pPr>
        <w:pStyle w:val="Caption"/>
        <w:jc w:val="both"/>
        <w:rPr>
          <w:rFonts w:ascii="Arial" w:hAnsi="Arial" w:cs="Arial"/>
          <w:b/>
          <w:i w:val="0"/>
          <w:color w:val="auto"/>
          <w:sz w:val="20"/>
          <w:szCs w:val="20"/>
        </w:rPr>
      </w:pPr>
      <w:r w:rsidRPr="00E359E8">
        <w:rPr>
          <w:rFonts w:ascii="Arial" w:hAnsi="Arial" w:cs="Arial"/>
          <w:b/>
          <w:i w:val="0"/>
          <w:color w:val="auto"/>
          <w:sz w:val="20"/>
          <w:szCs w:val="20"/>
        </w:rPr>
        <w:t xml:space="preserve">Extraction Process of </w:t>
      </w:r>
      <w:proofErr w:type="spellStart"/>
      <w:r w:rsidRPr="00570B41">
        <w:rPr>
          <w:rFonts w:ascii="Arial" w:hAnsi="Arial" w:cs="Arial"/>
          <w:b/>
          <w:color w:val="auto"/>
          <w:sz w:val="20"/>
          <w:szCs w:val="20"/>
        </w:rPr>
        <w:t>Ocimum</w:t>
      </w:r>
      <w:proofErr w:type="spellEnd"/>
      <w:r w:rsidRPr="00570B41">
        <w:rPr>
          <w:rFonts w:ascii="Arial" w:hAnsi="Arial" w:cs="Arial"/>
          <w:b/>
          <w:color w:val="auto"/>
          <w:sz w:val="20"/>
          <w:szCs w:val="20"/>
        </w:rPr>
        <w:t xml:space="preserve"> </w:t>
      </w:r>
      <w:proofErr w:type="spellStart"/>
      <w:r w:rsidRPr="00570B41">
        <w:rPr>
          <w:rFonts w:ascii="Arial" w:hAnsi="Arial" w:cs="Arial"/>
          <w:b/>
          <w:color w:val="auto"/>
          <w:sz w:val="20"/>
          <w:szCs w:val="20"/>
        </w:rPr>
        <w:t>tenuiflorum</w:t>
      </w:r>
      <w:proofErr w:type="spellEnd"/>
      <w:r w:rsidRPr="00E359E8">
        <w:rPr>
          <w:rFonts w:ascii="Arial" w:hAnsi="Arial" w:cs="Arial"/>
          <w:b/>
          <w:i w:val="0"/>
          <w:color w:val="auto"/>
          <w:sz w:val="20"/>
          <w:szCs w:val="20"/>
        </w:rPr>
        <w:t xml:space="preserve"> Leaves and </w:t>
      </w:r>
      <w:r w:rsidRPr="00570B41">
        <w:rPr>
          <w:rFonts w:ascii="Arial" w:hAnsi="Arial" w:cs="Arial"/>
          <w:b/>
          <w:color w:val="auto"/>
          <w:sz w:val="20"/>
          <w:szCs w:val="20"/>
        </w:rPr>
        <w:t>Eucalyptus camaldulensis</w:t>
      </w:r>
      <w:r w:rsidRPr="00E359E8">
        <w:rPr>
          <w:rFonts w:ascii="Arial" w:hAnsi="Arial" w:cs="Arial"/>
          <w:b/>
          <w:i w:val="0"/>
          <w:color w:val="auto"/>
          <w:sz w:val="20"/>
          <w:szCs w:val="20"/>
        </w:rPr>
        <w:t xml:space="preserve"> Bark</w:t>
      </w:r>
    </w:p>
    <w:p w14:paraId="734F6DAD" w14:textId="77777777" w:rsidR="00E359E8" w:rsidRDefault="00E359E8" w:rsidP="00E359E8">
      <w:pPr>
        <w:pStyle w:val="Caption"/>
        <w:jc w:val="both"/>
        <w:rPr>
          <w:rFonts w:ascii="Arial" w:hAnsi="Arial" w:cs="Arial"/>
          <w:i w:val="0"/>
          <w:color w:val="auto"/>
          <w:sz w:val="20"/>
          <w:szCs w:val="20"/>
        </w:rPr>
      </w:pPr>
    </w:p>
    <w:p w14:paraId="7030A382" w14:textId="6AB79D20" w:rsidR="00E359E8" w:rsidRPr="00E359E8" w:rsidRDefault="00083915" w:rsidP="00E359E8">
      <w:pPr>
        <w:pStyle w:val="Caption"/>
        <w:jc w:val="both"/>
        <w:rPr>
          <w:rFonts w:ascii="Arial" w:hAnsi="Arial" w:cs="Arial"/>
          <w:i w:val="0"/>
          <w:color w:val="auto"/>
          <w:sz w:val="20"/>
          <w:szCs w:val="20"/>
        </w:rPr>
      </w:pPr>
      <w:r w:rsidRPr="00083915">
        <w:rPr>
          <w:rFonts w:ascii="Arial" w:hAnsi="Arial" w:cs="Arial"/>
          <w:i w:val="0"/>
          <w:color w:val="auto"/>
          <w:sz w:val="20"/>
          <w:szCs w:val="20"/>
        </w:rPr>
        <w:t xml:space="preserve">From a home garden in BHEL, Hyderabad, Telangana (India), fresh </w:t>
      </w:r>
      <w:proofErr w:type="spellStart"/>
      <w:r w:rsidRPr="00570B41">
        <w:rPr>
          <w:rFonts w:ascii="Arial" w:hAnsi="Arial" w:cs="Arial"/>
          <w:color w:val="auto"/>
          <w:sz w:val="20"/>
          <w:szCs w:val="20"/>
        </w:rPr>
        <w:t>Ocimum</w:t>
      </w:r>
      <w:proofErr w:type="spellEnd"/>
      <w:r w:rsidRPr="00570B41">
        <w:rPr>
          <w:rFonts w:ascii="Arial" w:hAnsi="Arial" w:cs="Arial"/>
          <w:color w:val="auto"/>
          <w:sz w:val="20"/>
          <w:szCs w:val="20"/>
        </w:rPr>
        <w:t xml:space="preserve"> </w:t>
      </w:r>
      <w:proofErr w:type="spellStart"/>
      <w:r w:rsidRPr="00570B41">
        <w:rPr>
          <w:rFonts w:ascii="Arial" w:hAnsi="Arial" w:cs="Arial"/>
          <w:color w:val="auto"/>
          <w:sz w:val="20"/>
          <w:szCs w:val="20"/>
        </w:rPr>
        <w:t>tenuiflorum</w:t>
      </w:r>
      <w:proofErr w:type="spellEnd"/>
      <w:r w:rsidRPr="00083915">
        <w:rPr>
          <w:rFonts w:ascii="Arial" w:hAnsi="Arial" w:cs="Arial"/>
          <w:i w:val="0"/>
          <w:color w:val="auto"/>
          <w:sz w:val="20"/>
          <w:szCs w:val="20"/>
        </w:rPr>
        <w:t xml:space="preserve"> leaves and </w:t>
      </w:r>
      <w:r w:rsidRPr="00570B41">
        <w:rPr>
          <w:rFonts w:ascii="Arial" w:hAnsi="Arial" w:cs="Arial"/>
          <w:color w:val="auto"/>
          <w:sz w:val="20"/>
          <w:szCs w:val="20"/>
        </w:rPr>
        <w:t xml:space="preserve">Eucalyptus </w:t>
      </w:r>
      <w:proofErr w:type="spellStart"/>
      <w:r w:rsidRPr="00570B41">
        <w:rPr>
          <w:rFonts w:ascii="Arial" w:hAnsi="Arial" w:cs="Arial"/>
          <w:color w:val="auto"/>
          <w:sz w:val="20"/>
          <w:szCs w:val="20"/>
        </w:rPr>
        <w:t>camaldulensis</w:t>
      </w:r>
      <w:proofErr w:type="spellEnd"/>
      <w:r w:rsidRPr="00083915">
        <w:rPr>
          <w:rFonts w:ascii="Arial" w:hAnsi="Arial" w:cs="Arial"/>
          <w:i w:val="0"/>
          <w:color w:val="auto"/>
          <w:sz w:val="20"/>
          <w:szCs w:val="20"/>
        </w:rPr>
        <w:t xml:space="preserve"> bark were gathered.  To get rid of dust and other contaminants that had stuck, the gathered plant materials were first thoroughly cleaned with distilled water.  To protect the heat-sensitive phytoconstituents, the materials were properly cleaned and then allowed to dry in the shade for seven to ten days at room temperature.  In order to promote solvent penetration during extraction and increase surface area, the leaves and bark were mechanically ground into a coarse powder once they had completely dried.</w:t>
      </w:r>
      <w:r w:rsidRPr="00083915">
        <w:t xml:space="preserve"> </w:t>
      </w:r>
      <w:r w:rsidRPr="00083915">
        <w:rPr>
          <w:rFonts w:ascii="Arial" w:hAnsi="Arial" w:cs="Arial"/>
          <w:i w:val="0"/>
          <w:color w:val="auto"/>
          <w:sz w:val="20"/>
          <w:szCs w:val="20"/>
        </w:rPr>
        <w:t>Methanol and distilled water were the two distinct solvents employed in the extraction procedure.  In separate conical flasks, a weighed amount (about 50 g) of powdered plant material was soaked in 250 ml of methanol (for a methanolic extract) and 250 ml of distilled water (for an aqueous extract).  To improve phytochemical extraction, the mixtures were macerated for 72 hours at room temperature while being shaken periodically.  Following maceration, solid residues were eliminated from the extracts by filtering them using Whatman No. 1 filter paper.  In order to produce semisolid crude extracts, the filtrates were then concentrated under lower pressure using a rotary evaporator for methanol extracts and evaporated over a water bath at 40 to 50°C for aqueous extracts.</w:t>
      </w:r>
    </w:p>
    <w:p w14:paraId="14FD95BC" w14:textId="77777777" w:rsidR="00E359E8" w:rsidRPr="00E359E8" w:rsidRDefault="00E359E8" w:rsidP="00E359E8">
      <w:pPr>
        <w:pStyle w:val="Caption"/>
        <w:jc w:val="both"/>
        <w:rPr>
          <w:rFonts w:ascii="Arial" w:hAnsi="Arial" w:cs="Arial"/>
          <w:i w:val="0"/>
          <w:color w:val="auto"/>
          <w:sz w:val="20"/>
          <w:szCs w:val="20"/>
        </w:rPr>
      </w:pPr>
      <w:r w:rsidRPr="00E359E8">
        <w:rPr>
          <w:rFonts w:ascii="Arial" w:hAnsi="Arial" w:cs="Arial"/>
          <w:i w:val="0"/>
          <w:color w:val="auto"/>
          <w:sz w:val="20"/>
          <w:szCs w:val="20"/>
        </w:rPr>
        <w:t>The dried crude extracts were collected in airtight containers and stored at 4°C until further use for phytochemical screening, physiochemical testing, and biological evaluation. The yield and physical characteristics of each extract were also recorded.</w:t>
      </w:r>
    </w:p>
    <w:p w14:paraId="3C05AA17" w14:textId="53F0BB34" w:rsidR="00E359E8" w:rsidRPr="00E359E8" w:rsidRDefault="00E359E8" w:rsidP="00E359E8">
      <w:pPr>
        <w:pStyle w:val="Caption"/>
        <w:rPr>
          <w:rFonts w:ascii="Arial" w:hAnsi="Arial" w:cs="Arial"/>
          <w:i w:val="0"/>
          <w:sz w:val="20"/>
          <w:szCs w:val="20"/>
        </w:rPr>
      </w:pPr>
    </w:p>
    <w:p w14:paraId="58EFBC66" w14:textId="77777777" w:rsidR="005E646D" w:rsidRPr="00F65210" w:rsidRDefault="005E646D" w:rsidP="005E646D">
      <w:pPr>
        <w:keepNext/>
        <w:jc w:val="center"/>
        <w:rPr>
          <w:rFonts w:ascii="Arial" w:hAnsi="Arial" w:cs="Arial"/>
          <w:sz w:val="20"/>
          <w:szCs w:val="20"/>
        </w:rPr>
      </w:pPr>
      <w:r w:rsidRPr="00F65210">
        <w:rPr>
          <w:rFonts w:ascii="Arial" w:hAnsi="Arial" w:cs="Arial"/>
          <w:noProof/>
          <w:sz w:val="20"/>
          <w:szCs w:val="20"/>
          <w:lang w:val="en-US" w:eastAsia="en-US"/>
        </w:rPr>
        <w:lastRenderedPageBreak/>
        <w:drawing>
          <wp:inline distT="0" distB="0" distL="0" distR="0" wp14:anchorId="5EDBDAB4" wp14:editId="3362144B">
            <wp:extent cx="4617035" cy="29946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26891" cy="3001053"/>
                    </a:xfrm>
                    <a:prstGeom prst="rect">
                      <a:avLst/>
                    </a:prstGeom>
                    <a:noFill/>
                    <a:ln>
                      <a:noFill/>
                    </a:ln>
                  </pic:spPr>
                </pic:pic>
              </a:graphicData>
            </a:graphic>
          </wp:inline>
        </w:drawing>
      </w:r>
    </w:p>
    <w:p w14:paraId="001B727F" w14:textId="02B96AF8" w:rsidR="005E646D" w:rsidRPr="000575D9" w:rsidRDefault="005E646D" w:rsidP="005E646D">
      <w:pPr>
        <w:pStyle w:val="Caption"/>
        <w:jc w:val="center"/>
        <w:rPr>
          <w:rFonts w:ascii="Arial" w:hAnsi="Arial" w:cs="Arial"/>
          <w:b/>
          <w:bCs/>
          <w:iCs w:val="0"/>
          <w:sz w:val="20"/>
          <w:szCs w:val="20"/>
        </w:rPr>
      </w:pPr>
      <w:r w:rsidRPr="000575D9">
        <w:rPr>
          <w:rFonts w:ascii="Arial" w:hAnsi="Arial" w:cs="Arial"/>
          <w:b/>
          <w:bCs/>
          <w:sz w:val="20"/>
          <w:szCs w:val="20"/>
        </w:rPr>
        <w:t xml:space="preserve">Figure </w:t>
      </w:r>
      <w:r w:rsidR="008479EE">
        <w:rPr>
          <w:rFonts w:ascii="Arial" w:hAnsi="Arial" w:cs="Arial"/>
          <w:b/>
          <w:bCs/>
          <w:sz w:val="20"/>
          <w:szCs w:val="20"/>
        </w:rPr>
        <w:t>8</w:t>
      </w:r>
      <w:r w:rsidR="006E2180" w:rsidRPr="000575D9">
        <w:rPr>
          <w:rFonts w:ascii="Arial" w:hAnsi="Arial" w:cs="Arial"/>
          <w:b/>
          <w:bCs/>
          <w:sz w:val="20"/>
          <w:szCs w:val="20"/>
        </w:rPr>
        <w:t>-</w:t>
      </w:r>
      <w:r w:rsidR="00E572D9" w:rsidRPr="000575D9">
        <w:rPr>
          <w:rFonts w:ascii="Arial" w:hAnsi="Arial" w:cs="Arial"/>
          <w:b/>
          <w:bCs/>
          <w:sz w:val="20"/>
          <w:szCs w:val="20"/>
        </w:rPr>
        <w:t xml:space="preserve"> </w:t>
      </w:r>
      <w:r w:rsidR="00643CCF" w:rsidRPr="000575D9">
        <w:rPr>
          <w:rFonts w:ascii="Arial" w:hAnsi="Arial" w:cs="Arial"/>
          <w:b/>
          <w:bCs/>
          <w:sz w:val="20"/>
          <w:szCs w:val="20"/>
        </w:rPr>
        <w:t xml:space="preserve">Illustration of the extraction process of Eucalyptus </w:t>
      </w:r>
      <w:proofErr w:type="spellStart"/>
      <w:r w:rsidR="00643CCF" w:rsidRPr="000575D9">
        <w:rPr>
          <w:rFonts w:ascii="Arial" w:hAnsi="Arial" w:cs="Arial"/>
          <w:b/>
          <w:bCs/>
          <w:sz w:val="20"/>
          <w:szCs w:val="20"/>
        </w:rPr>
        <w:t>camaldulensis</w:t>
      </w:r>
      <w:proofErr w:type="spellEnd"/>
      <w:r w:rsidR="00643CCF" w:rsidRPr="000575D9">
        <w:rPr>
          <w:rFonts w:ascii="Arial" w:hAnsi="Arial" w:cs="Arial"/>
          <w:b/>
          <w:bCs/>
          <w:sz w:val="20"/>
          <w:szCs w:val="20"/>
        </w:rPr>
        <w:t xml:space="preserve"> and </w:t>
      </w:r>
      <w:proofErr w:type="spellStart"/>
      <w:r w:rsidR="00643CCF" w:rsidRPr="000575D9">
        <w:rPr>
          <w:rFonts w:ascii="Arial" w:hAnsi="Arial" w:cs="Arial"/>
          <w:b/>
          <w:bCs/>
          <w:sz w:val="20"/>
          <w:szCs w:val="20"/>
        </w:rPr>
        <w:t>Ocimum</w:t>
      </w:r>
      <w:proofErr w:type="spellEnd"/>
      <w:r w:rsidR="00643CCF" w:rsidRPr="000575D9">
        <w:rPr>
          <w:rFonts w:ascii="Arial" w:hAnsi="Arial" w:cs="Arial"/>
          <w:b/>
          <w:bCs/>
          <w:sz w:val="20"/>
          <w:szCs w:val="20"/>
        </w:rPr>
        <w:t xml:space="preserve"> </w:t>
      </w:r>
      <w:proofErr w:type="spellStart"/>
      <w:r w:rsidR="00643CCF" w:rsidRPr="000575D9">
        <w:rPr>
          <w:rFonts w:ascii="Arial" w:hAnsi="Arial" w:cs="Arial"/>
          <w:b/>
          <w:bCs/>
          <w:sz w:val="20"/>
          <w:szCs w:val="20"/>
        </w:rPr>
        <w:t>tenuiflorum</w:t>
      </w:r>
      <w:proofErr w:type="spellEnd"/>
      <w:r w:rsidR="00643CCF" w:rsidRPr="000575D9">
        <w:rPr>
          <w:rFonts w:ascii="Arial" w:hAnsi="Arial" w:cs="Arial"/>
          <w:b/>
          <w:bCs/>
          <w:sz w:val="20"/>
          <w:szCs w:val="20"/>
        </w:rPr>
        <w:t xml:space="preserve"> </w:t>
      </w:r>
    </w:p>
    <w:p w14:paraId="380412A8" w14:textId="77777777" w:rsidR="00344D8A" w:rsidRPr="00F65210" w:rsidRDefault="00344D8A" w:rsidP="00344D8A">
      <w:pPr>
        <w:rPr>
          <w:rFonts w:ascii="Arial" w:eastAsia="Times New Roman" w:hAnsi="Arial" w:cs="Arial"/>
          <w:sz w:val="20"/>
          <w:szCs w:val="20"/>
        </w:rPr>
      </w:pPr>
    </w:p>
    <w:p w14:paraId="74B1674C" w14:textId="77777777" w:rsidR="00713ADB" w:rsidRDefault="00713ADB" w:rsidP="00A453BC">
      <w:pPr>
        <w:pStyle w:val="Heading3"/>
        <w:rPr>
          <w:rStyle w:val="Strong"/>
          <w:rFonts w:ascii="Arial" w:eastAsia="Times New Roman" w:hAnsi="Arial" w:cs="Arial"/>
          <w:sz w:val="20"/>
          <w:szCs w:val="20"/>
        </w:rPr>
      </w:pPr>
    </w:p>
    <w:p w14:paraId="4BF48D40" w14:textId="77777777" w:rsidR="00976D13" w:rsidRPr="00E359E8" w:rsidRDefault="00A453BC" w:rsidP="00A453BC">
      <w:pPr>
        <w:pStyle w:val="Heading3"/>
        <w:rPr>
          <w:rStyle w:val="Emphasis"/>
          <w:rFonts w:ascii="Arial" w:eastAsia="Times New Roman" w:hAnsi="Arial" w:cs="Arial"/>
          <w:color w:val="auto"/>
          <w:sz w:val="20"/>
          <w:szCs w:val="20"/>
        </w:rPr>
      </w:pPr>
      <w:r w:rsidRPr="00E359E8">
        <w:rPr>
          <w:rStyle w:val="Strong"/>
          <w:rFonts w:ascii="Arial" w:eastAsia="Times New Roman" w:hAnsi="Arial" w:cs="Arial"/>
          <w:color w:val="auto"/>
          <w:sz w:val="20"/>
          <w:szCs w:val="20"/>
        </w:rPr>
        <w:t>3.</w:t>
      </w:r>
      <w:r w:rsidR="00344D8A" w:rsidRPr="00E359E8">
        <w:rPr>
          <w:rStyle w:val="Strong"/>
          <w:rFonts w:ascii="Arial" w:eastAsia="Times New Roman" w:hAnsi="Arial" w:cs="Arial"/>
          <w:color w:val="auto"/>
          <w:sz w:val="20"/>
          <w:szCs w:val="20"/>
        </w:rPr>
        <w:t xml:space="preserve">Phytochemical Screening: </w:t>
      </w:r>
      <w:r w:rsidR="00344D8A" w:rsidRPr="00E359E8">
        <w:rPr>
          <w:rStyle w:val="Emphasis"/>
          <w:rFonts w:ascii="Arial" w:eastAsia="Times New Roman" w:hAnsi="Arial" w:cs="Arial"/>
          <w:color w:val="auto"/>
          <w:sz w:val="20"/>
          <w:szCs w:val="20"/>
        </w:rPr>
        <w:t xml:space="preserve">Eucalyptus </w:t>
      </w:r>
      <w:proofErr w:type="spellStart"/>
      <w:r w:rsidR="00344D8A" w:rsidRPr="00E359E8">
        <w:rPr>
          <w:rStyle w:val="Emphasis"/>
          <w:rFonts w:ascii="Arial" w:eastAsia="Times New Roman" w:hAnsi="Arial" w:cs="Arial"/>
          <w:color w:val="auto"/>
          <w:sz w:val="20"/>
          <w:szCs w:val="20"/>
        </w:rPr>
        <w:t>camaldulensis</w:t>
      </w:r>
      <w:proofErr w:type="spellEnd"/>
      <w:r w:rsidR="00344D8A" w:rsidRPr="00E359E8">
        <w:rPr>
          <w:rStyle w:val="Emphasis"/>
          <w:rFonts w:ascii="Arial" w:eastAsia="Times New Roman" w:hAnsi="Arial" w:cs="Arial"/>
          <w:color w:val="auto"/>
          <w:sz w:val="20"/>
          <w:szCs w:val="20"/>
        </w:rPr>
        <w:t xml:space="preserve"> and </w:t>
      </w:r>
      <w:proofErr w:type="spellStart"/>
      <w:r w:rsidR="00344D8A" w:rsidRPr="00E359E8">
        <w:rPr>
          <w:rStyle w:val="Emphasis"/>
          <w:rFonts w:ascii="Arial" w:eastAsia="Times New Roman" w:hAnsi="Arial" w:cs="Arial"/>
          <w:color w:val="auto"/>
          <w:sz w:val="20"/>
          <w:szCs w:val="20"/>
        </w:rPr>
        <w:t>Ocimum</w:t>
      </w:r>
      <w:proofErr w:type="spellEnd"/>
      <w:r w:rsidR="00344D8A" w:rsidRPr="00E359E8">
        <w:rPr>
          <w:rStyle w:val="Emphasis"/>
          <w:rFonts w:ascii="Arial" w:eastAsia="Times New Roman" w:hAnsi="Arial" w:cs="Arial"/>
          <w:color w:val="auto"/>
          <w:sz w:val="20"/>
          <w:szCs w:val="20"/>
        </w:rPr>
        <w:t xml:space="preserve"> </w:t>
      </w:r>
      <w:proofErr w:type="spellStart"/>
      <w:r w:rsidR="00344D8A" w:rsidRPr="00E359E8">
        <w:rPr>
          <w:rStyle w:val="Emphasis"/>
          <w:rFonts w:ascii="Arial" w:eastAsia="Times New Roman" w:hAnsi="Arial" w:cs="Arial"/>
          <w:color w:val="auto"/>
          <w:sz w:val="20"/>
          <w:szCs w:val="20"/>
        </w:rPr>
        <w:t>tenuiflorum</w:t>
      </w:r>
      <w:proofErr w:type="spellEnd"/>
    </w:p>
    <w:p w14:paraId="0F4C8A6E" w14:textId="54A0554D" w:rsidR="00344D8A" w:rsidRPr="00CC0FC4" w:rsidRDefault="00344D8A" w:rsidP="00A453BC">
      <w:pPr>
        <w:pStyle w:val="Heading3"/>
        <w:rPr>
          <w:rFonts w:ascii="Arial" w:eastAsia="Times New Roman" w:hAnsi="Arial" w:cs="Arial"/>
          <w:i/>
          <w:color w:val="auto"/>
          <w:sz w:val="20"/>
          <w:szCs w:val="20"/>
        </w:rPr>
      </w:pPr>
      <w:r w:rsidRPr="00E359E8">
        <w:rPr>
          <w:rStyle w:val="Emphasis"/>
          <w:rFonts w:ascii="Arial" w:eastAsia="Times New Roman" w:hAnsi="Arial" w:cs="Arial"/>
          <w:color w:val="auto"/>
          <w:sz w:val="20"/>
          <w:szCs w:val="20"/>
        </w:rPr>
        <w:t xml:space="preserve"> </w:t>
      </w:r>
      <w:r w:rsidR="00976D13" w:rsidRPr="00CC0FC4">
        <w:rPr>
          <w:rStyle w:val="Emphasis"/>
          <w:rFonts w:ascii="Arial" w:eastAsia="Times New Roman" w:hAnsi="Arial" w:cs="Arial"/>
          <w:i w:val="0"/>
          <w:color w:val="auto"/>
          <w:sz w:val="20"/>
          <w:szCs w:val="20"/>
        </w:rPr>
        <w:t xml:space="preserve">To find bioactive substances in plants, phytochemical screening is a crucial technique.  The presence of several phytochemicals in </w:t>
      </w:r>
      <w:r w:rsidR="00976D13" w:rsidRPr="00570B41">
        <w:rPr>
          <w:rStyle w:val="Emphasis"/>
          <w:rFonts w:ascii="Arial" w:eastAsia="Times New Roman" w:hAnsi="Arial" w:cs="Arial"/>
          <w:color w:val="auto"/>
          <w:sz w:val="20"/>
          <w:szCs w:val="20"/>
        </w:rPr>
        <w:t xml:space="preserve">Eucalyptus </w:t>
      </w:r>
      <w:proofErr w:type="spellStart"/>
      <w:r w:rsidR="00976D13" w:rsidRPr="00570B41">
        <w:rPr>
          <w:rStyle w:val="Emphasis"/>
          <w:rFonts w:ascii="Arial" w:eastAsia="Times New Roman" w:hAnsi="Arial" w:cs="Arial"/>
          <w:color w:val="auto"/>
          <w:sz w:val="20"/>
          <w:szCs w:val="20"/>
        </w:rPr>
        <w:t>camaldulensis</w:t>
      </w:r>
      <w:proofErr w:type="spellEnd"/>
      <w:r w:rsidR="00976D13" w:rsidRPr="00CC0FC4">
        <w:rPr>
          <w:rStyle w:val="Emphasis"/>
          <w:rFonts w:ascii="Arial" w:eastAsia="Times New Roman" w:hAnsi="Arial" w:cs="Arial"/>
          <w:i w:val="0"/>
          <w:color w:val="auto"/>
          <w:sz w:val="20"/>
          <w:szCs w:val="20"/>
        </w:rPr>
        <w:t xml:space="preserve"> and</w:t>
      </w:r>
      <w:r w:rsidR="00976D13" w:rsidRPr="00570B41">
        <w:rPr>
          <w:rStyle w:val="Emphasis"/>
          <w:rFonts w:ascii="Arial" w:eastAsia="Times New Roman" w:hAnsi="Arial" w:cs="Arial"/>
          <w:color w:val="auto"/>
          <w:sz w:val="20"/>
          <w:szCs w:val="20"/>
        </w:rPr>
        <w:t xml:space="preserve"> </w:t>
      </w:r>
      <w:proofErr w:type="spellStart"/>
      <w:r w:rsidR="00976D13" w:rsidRPr="00570B41">
        <w:rPr>
          <w:rStyle w:val="Emphasis"/>
          <w:rFonts w:ascii="Arial" w:eastAsia="Times New Roman" w:hAnsi="Arial" w:cs="Arial"/>
          <w:color w:val="auto"/>
          <w:sz w:val="20"/>
          <w:szCs w:val="20"/>
        </w:rPr>
        <w:t>ocimum</w:t>
      </w:r>
      <w:proofErr w:type="spellEnd"/>
      <w:r w:rsidR="00976D13" w:rsidRPr="00570B41">
        <w:rPr>
          <w:rStyle w:val="Emphasis"/>
          <w:rFonts w:ascii="Arial" w:eastAsia="Times New Roman" w:hAnsi="Arial" w:cs="Arial"/>
          <w:color w:val="auto"/>
          <w:sz w:val="20"/>
          <w:szCs w:val="20"/>
        </w:rPr>
        <w:t xml:space="preserve"> </w:t>
      </w:r>
      <w:proofErr w:type="spellStart"/>
      <w:r w:rsidR="00976D13" w:rsidRPr="00570B41">
        <w:rPr>
          <w:rStyle w:val="Emphasis"/>
          <w:rFonts w:ascii="Arial" w:eastAsia="Times New Roman" w:hAnsi="Arial" w:cs="Arial"/>
          <w:color w:val="auto"/>
          <w:sz w:val="20"/>
          <w:szCs w:val="20"/>
        </w:rPr>
        <w:t>tenuiflorum</w:t>
      </w:r>
      <w:proofErr w:type="spellEnd"/>
      <w:r w:rsidR="00976D13" w:rsidRPr="00570B41">
        <w:rPr>
          <w:rStyle w:val="Emphasis"/>
          <w:rFonts w:ascii="Arial" w:eastAsia="Times New Roman" w:hAnsi="Arial" w:cs="Arial"/>
          <w:color w:val="auto"/>
          <w:sz w:val="20"/>
          <w:szCs w:val="20"/>
        </w:rPr>
        <w:t xml:space="preserve"> </w:t>
      </w:r>
      <w:r w:rsidR="00976D13" w:rsidRPr="00CC0FC4">
        <w:rPr>
          <w:rStyle w:val="Emphasis"/>
          <w:rFonts w:ascii="Arial" w:eastAsia="Times New Roman" w:hAnsi="Arial" w:cs="Arial"/>
          <w:i w:val="0"/>
          <w:color w:val="auto"/>
          <w:sz w:val="20"/>
          <w:szCs w:val="20"/>
        </w:rPr>
        <w:t xml:space="preserve">was assessed using the following methods. </w:t>
      </w:r>
    </w:p>
    <w:p w14:paraId="47C84389" w14:textId="77777777" w:rsidR="00344D8A" w:rsidRPr="00E359E8" w:rsidRDefault="00ED3989" w:rsidP="00344D8A">
      <w:pPr>
        <w:pStyle w:val="Heading4"/>
        <w:jc w:val="both"/>
        <w:rPr>
          <w:rFonts w:ascii="Arial" w:eastAsia="Times New Roman" w:hAnsi="Arial" w:cs="Arial"/>
          <w:i w:val="0"/>
          <w:color w:val="auto"/>
          <w:sz w:val="20"/>
          <w:szCs w:val="20"/>
        </w:rPr>
      </w:pPr>
      <w:r w:rsidRPr="00E359E8">
        <w:rPr>
          <w:rStyle w:val="Strong"/>
          <w:rFonts w:ascii="Arial" w:eastAsia="Times New Roman" w:hAnsi="Arial" w:cs="Arial"/>
          <w:color w:val="auto"/>
          <w:sz w:val="20"/>
          <w:szCs w:val="20"/>
        </w:rPr>
        <w:t xml:space="preserve">3.1 </w:t>
      </w:r>
      <w:r w:rsidR="00344D8A" w:rsidRPr="00E359E8">
        <w:rPr>
          <w:rStyle w:val="Strong"/>
          <w:rFonts w:ascii="Arial" w:eastAsia="Times New Roman" w:hAnsi="Arial" w:cs="Arial"/>
          <w:color w:val="auto"/>
          <w:sz w:val="20"/>
          <w:szCs w:val="20"/>
        </w:rPr>
        <w:t>Test for Alkaloids</w:t>
      </w:r>
    </w:p>
    <w:p w14:paraId="68D3C186" w14:textId="77777777" w:rsidR="00344D8A" w:rsidRPr="00F65210" w:rsidRDefault="00344D8A" w:rsidP="009A0688">
      <w:pPr>
        <w:pStyle w:val="NormalWeb"/>
        <w:numPr>
          <w:ilvl w:val="0"/>
          <w:numId w:val="12"/>
        </w:numPr>
        <w:jc w:val="both"/>
        <w:rPr>
          <w:rFonts w:ascii="Arial" w:hAnsi="Arial" w:cs="Arial"/>
          <w:sz w:val="20"/>
          <w:szCs w:val="20"/>
        </w:rPr>
      </w:pPr>
      <w:proofErr w:type="spellStart"/>
      <w:r w:rsidRPr="00F65210">
        <w:rPr>
          <w:rStyle w:val="Strong"/>
          <w:rFonts w:ascii="Arial" w:hAnsi="Arial" w:cs="Arial"/>
          <w:sz w:val="20"/>
          <w:szCs w:val="20"/>
        </w:rPr>
        <w:t>Dragendorff’s</w:t>
      </w:r>
      <w:proofErr w:type="spellEnd"/>
      <w:r w:rsidRPr="00F65210">
        <w:rPr>
          <w:rStyle w:val="Strong"/>
          <w:rFonts w:ascii="Arial" w:hAnsi="Arial" w:cs="Arial"/>
          <w:sz w:val="20"/>
          <w:szCs w:val="20"/>
        </w:rPr>
        <w:t xml:space="preserve"> Test</w:t>
      </w:r>
    </w:p>
    <w:p w14:paraId="1EB41AF5" w14:textId="5DE4EE5B" w:rsidR="00344D8A" w:rsidRPr="00F65210" w:rsidRDefault="00344D8A" w:rsidP="00344D8A">
      <w:pPr>
        <w:numPr>
          <w:ilvl w:val="1"/>
          <w:numId w:val="1"/>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Procedure: The </w:t>
      </w:r>
      <w:r w:rsidR="00C635EC">
        <w:rPr>
          <w:rFonts w:ascii="Arial" w:eastAsia="Times New Roman" w:hAnsi="Arial" w:cs="Arial"/>
          <w:sz w:val="20"/>
          <w:szCs w:val="20"/>
        </w:rPr>
        <w:t xml:space="preserve">extracted </w:t>
      </w:r>
      <w:r w:rsidRPr="00F65210">
        <w:rPr>
          <w:rFonts w:ascii="Arial" w:eastAsia="Times New Roman" w:hAnsi="Arial" w:cs="Arial"/>
          <w:sz w:val="20"/>
          <w:szCs w:val="20"/>
        </w:rPr>
        <w:t xml:space="preserve">solution was mixed with </w:t>
      </w:r>
      <w:proofErr w:type="spellStart"/>
      <w:r w:rsidRPr="00F65210">
        <w:rPr>
          <w:rFonts w:ascii="Arial" w:eastAsia="Times New Roman" w:hAnsi="Arial" w:cs="Arial"/>
          <w:sz w:val="20"/>
          <w:szCs w:val="20"/>
        </w:rPr>
        <w:t>Dragendorff’s</w:t>
      </w:r>
      <w:proofErr w:type="spellEnd"/>
      <w:r w:rsidRPr="00F65210">
        <w:rPr>
          <w:rFonts w:ascii="Arial" w:eastAsia="Times New Roman" w:hAnsi="Arial" w:cs="Arial"/>
          <w:sz w:val="20"/>
          <w:szCs w:val="20"/>
        </w:rPr>
        <w:t xml:space="preserve"> reagent </w:t>
      </w:r>
    </w:p>
    <w:p w14:paraId="7E7AE458" w14:textId="32990302" w:rsidR="00344D8A" w:rsidRPr="00F65210" w:rsidRDefault="00344D8A" w:rsidP="00344D8A">
      <w:pPr>
        <w:numPr>
          <w:ilvl w:val="1"/>
          <w:numId w:val="1"/>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Observation: A reddish-brown precipitate was formed (Evans, 2009).</w:t>
      </w:r>
    </w:p>
    <w:p w14:paraId="4B96FEC7" w14:textId="77777777" w:rsidR="00344D8A" w:rsidRPr="00F65210" w:rsidRDefault="00344D8A" w:rsidP="009A0688">
      <w:pPr>
        <w:pStyle w:val="NormalWeb"/>
        <w:numPr>
          <w:ilvl w:val="0"/>
          <w:numId w:val="13"/>
        </w:numPr>
        <w:jc w:val="both"/>
        <w:rPr>
          <w:rFonts w:ascii="Arial" w:hAnsi="Arial" w:cs="Arial"/>
          <w:sz w:val="20"/>
          <w:szCs w:val="20"/>
        </w:rPr>
      </w:pPr>
      <w:r w:rsidRPr="00F65210">
        <w:rPr>
          <w:rStyle w:val="Strong"/>
          <w:rFonts w:ascii="Arial" w:hAnsi="Arial" w:cs="Arial"/>
          <w:sz w:val="20"/>
          <w:szCs w:val="20"/>
        </w:rPr>
        <w:t>Mayer’s Test</w:t>
      </w:r>
    </w:p>
    <w:p w14:paraId="7AB8E70A" w14:textId="652476B0" w:rsidR="00344D8A" w:rsidRPr="00F65210" w:rsidRDefault="00344D8A" w:rsidP="00344D8A">
      <w:pPr>
        <w:numPr>
          <w:ilvl w:val="1"/>
          <w:numId w:val="1"/>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Procedure: The </w:t>
      </w:r>
      <w:r w:rsidR="00C635EC">
        <w:rPr>
          <w:rFonts w:ascii="Arial" w:eastAsia="Times New Roman" w:hAnsi="Arial" w:cs="Arial"/>
          <w:sz w:val="20"/>
          <w:szCs w:val="20"/>
        </w:rPr>
        <w:t>extracted</w:t>
      </w:r>
      <w:r w:rsidRPr="00F65210">
        <w:rPr>
          <w:rFonts w:ascii="Arial" w:eastAsia="Times New Roman" w:hAnsi="Arial" w:cs="Arial"/>
          <w:sz w:val="20"/>
          <w:szCs w:val="20"/>
        </w:rPr>
        <w:t xml:space="preserve"> solution was </w:t>
      </w:r>
      <w:r w:rsidR="00C635EC">
        <w:rPr>
          <w:rFonts w:ascii="Arial" w:eastAsia="Times New Roman" w:hAnsi="Arial" w:cs="Arial"/>
          <w:sz w:val="20"/>
          <w:szCs w:val="20"/>
        </w:rPr>
        <w:t>mixed</w:t>
      </w:r>
      <w:r w:rsidRPr="00F65210">
        <w:rPr>
          <w:rFonts w:ascii="Arial" w:eastAsia="Times New Roman" w:hAnsi="Arial" w:cs="Arial"/>
          <w:sz w:val="20"/>
          <w:szCs w:val="20"/>
        </w:rPr>
        <w:t xml:space="preserve"> with Mayer’s </w:t>
      </w:r>
      <w:r w:rsidR="00C635EC">
        <w:rPr>
          <w:rFonts w:ascii="Arial" w:eastAsia="Times New Roman" w:hAnsi="Arial" w:cs="Arial"/>
          <w:sz w:val="20"/>
          <w:szCs w:val="20"/>
        </w:rPr>
        <w:t>reagent.</w:t>
      </w:r>
    </w:p>
    <w:p w14:paraId="2284672A" w14:textId="23025207" w:rsidR="00344D8A" w:rsidRPr="00F65210" w:rsidRDefault="00344D8A" w:rsidP="00344D8A">
      <w:pPr>
        <w:numPr>
          <w:ilvl w:val="1"/>
          <w:numId w:val="1"/>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Observation: Formation of a cream-colored precipitate </w:t>
      </w:r>
      <w:r w:rsidR="00C635EC">
        <w:rPr>
          <w:rFonts w:ascii="Arial" w:eastAsia="Times New Roman" w:hAnsi="Arial" w:cs="Arial"/>
          <w:sz w:val="20"/>
          <w:szCs w:val="20"/>
        </w:rPr>
        <w:t>was formed</w:t>
      </w:r>
      <w:proofErr w:type="gramStart"/>
      <w:r w:rsidR="00C635EC">
        <w:rPr>
          <w:rFonts w:ascii="Arial" w:eastAsia="Times New Roman" w:hAnsi="Arial" w:cs="Arial"/>
          <w:sz w:val="20"/>
          <w:szCs w:val="20"/>
        </w:rPr>
        <w:t>.</w:t>
      </w:r>
      <w:r w:rsidRPr="00F65210">
        <w:rPr>
          <w:rFonts w:ascii="Arial" w:eastAsia="Times New Roman" w:hAnsi="Arial" w:cs="Arial"/>
          <w:sz w:val="20"/>
          <w:szCs w:val="20"/>
        </w:rPr>
        <w:t>(</w:t>
      </w:r>
      <w:proofErr w:type="spellStart"/>
      <w:proofErr w:type="gramEnd"/>
      <w:r w:rsidRPr="00F65210">
        <w:rPr>
          <w:rFonts w:ascii="Arial" w:eastAsia="Times New Roman" w:hAnsi="Arial" w:cs="Arial"/>
          <w:sz w:val="20"/>
          <w:szCs w:val="20"/>
        </w:rPr>
        <w:t>Sofowora</w:t>
      </w:r>
      <w:proofErr w:type="spellEnd"/>
      <w:r w:rsidRPr="00F65210">
        <w:rPr>
          <w:rFonts w:ascii="Arial" w:eastAsia="Times New Roman" w:hAnsi="Arial" w:cs="Arial"/>
          <w:sz w:val="20"/>
          <w:szCs w:val="20"/>
        </w:rPr>
        <w:t>, 1993).</w:t>
      </w:r>
    </w:p>
    <w:p w14:paraId="4C768BC0" w14:textId="77777777" w:rsidR="00344D8A" w:rsidRPr="00F65210" w:rsidRDefault="00344D8A" w:rsidP="009A0688">
      <w:pPr>
        <w:pStyle w:val="NormalWeb"/>
        <w:numPr>
          <w:ilvl w:val="1"/>
          <w:numId w:val="14"/>
        </w:numPr>
        <w:jc w:val="both"/>
        <w:rPr>
          <w:rFonts w:ascii="Arial" w:hAnsi="Arial" w:cs="Arial"/>
          <w:sz w:val="20"/>
          <w:szCs w:val="20"/>
        </w:rPr>
      </w:pPr>
      <w:r w:rsidRPr="00F65210">
        <w:rPr>
          <w:rStyle w:val="Strong"/>
          <w:rFonts w:ascii="Arial" w:hAnsi="Arial" w:cs="Arial"/>
          <w:sz w:val="20"/>
          <w:szCs w:val="20"/>
        </w:rPr>
        <w:t>Wagner’s Test</w:t>
      </w:r>
    </w:p>
    <w:p w14:paraId="7ADC2840" w14:textId="4ED404A9" w:rsidR="00344D8A" w:rsidRPr="00F65210" w:rsidRDefault="00344D8A" w:rsidP="00344D8A">
      <w:pPr>
        <w:numPr>
          <w:ilvl w:val="1"/>
          <w:numId w:val="1"/>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Procedure: The </w:t>
      </w:r>
      <w:r w:rsidR="00C635EC">
        <w:rPr>
          <w:rFonts w:ascii="Arial" w:eastAsia="Times New Roman" w:hAnsi="Arial" w:cs="Arial"/>
          <w:sz w:val="20"/>
          <w:szCs w:val="20"/>
        </w:rPr>
        <w:t>extracted</w:t>
      </w:r>
      <w:r w:rsidRPr="00F65210">
        <w:rPr>
          <w:rFonts w:ascii="Arial" w:eastAsia="Times New Roman" w:hAnsi="Arial" w:cs="Arial"/>
          <w:sz w:val="20"/>
          <w:szCs w:val="20"/>
        </w:rPr>
        <w:t xml:space="preserve"> solution was mixed with Wagner’s reagent (iodide potassium iodide solution).</w:t>
      </w:r>
    </w:p>
    <w:p w14:paraId="5288EDF7" w14:textId="63C8C5DE" w:rsidR="00C01FD9" w:rsidRDefault="00344D8A" w:rsidP="00C01FD9">
      <w:pPr>
        <w:numPr>
          <w:ilvl w:val="1"/>
          <w:numId w:val="1"/>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Observation: A reddish-brown precipitate </w:t>
      </w:r>
      <w:r w:rsidR="00C635EC">
        <w:rPr>
          <w:rFonts w:ascii="Arial" w:eastAsia="Times New Roman" w:hAnsi="Arial" w:cs="Arial"/>
          <w:sz w:val="20"/>
          <w:szCs w:val="20"/>
        </w:rPr>
        <w:t xml:space="preserve">was formed </w:t>
      </w:r>
      <w:r w:rsidRPr="00F65210">
        <w:rPr>
          <w:rFonts w:ascii="Arial" w:eastAsia="Times New Roman" w:hAnsi="Arial" w:cs="Arial"/>
          <w:sz w:val="20"/>
          <w:szCs w:val="20"/>
        </w:rPr>
        <w:t>(Harborne, 1998).</w:t>
      </w:r>
    </w:p>
    <w:p w14:paraId="284C16A7" w14:textId="0D35584B" w:rsidR="00344D8A" w:rsidRPr="00C01FD9" w:rsidRDefault="00344D8A" w:rsidP="00C01FD9">
      <w:pPr>
        <w:pStyle w:val="ListParagraph"/>
        <w:numPr>
          <w:ilvl w:val="0"/>
          <w:numId w:val="13"/>
        </w:numPr>
        <w:spacing w:before="100" w:beforeAutospacing="1" w:after="100" w:afterAutospacing="1" w:line="240" w:lineRule="auto"/>
        <w:jc w:val="both"/>
        <w:rPr>
          <w:rFonts w:ascii="Arial" w:eastAsia="Times New Roman" w:hAnsi="Arial" w:cs="Arial"/>
          <w:sz w:val="20"/>
          <w:szCs w:val="20"/>
        </w:rPr>
      </w:pPr>
      <w:r w:rsidRPr="00C01FD9">
        <w:rPr>
          <w:rStyle w:val="Strong"/>
          <w:rFonts w:ascii="Arial" w:hAnsi="Arial" w:cs="Arial"/>
          <w:sz w:val="20"/>
          <w:szCs w:val="20"/>
        </w:rPr>
        <w:t>Hager’s Test</w:t>
      </w:r>
    </w:p>
    <w:p w14:paraId="0A0DD957" w14:textId="0898D3E4" w:rsidR="00344D8A" w:rsidRPr="00F65210" w:rsidRDefault="00344D8A" w:rsidP="00344D8A">
      <w:pPr>
        <w:numPr>
          <w:ilvl w:val="1"/>
          <w:numId w:val="1"/>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lastRenderedPageBreak/>
        <w:t xml:space="preserve">Procedure: The </w:t>
      </w:r>
      <w:r w:rsidR="00C635EC">
        <w:rPr>
          <w:rFonts w:ascii="Arial" w:eastAsia="Times New Roman" w:hAnsi="Arial" w:cs="Arial"/>
          <w:sz w:val="20"/>
          <w:szCs w:val="20"/>
        </w:rPr>
        <w:t>extracted</w:t>
      </w:r>
      <w:r w:rsidRPr="00F65210">
        <w:rPr>
          <w:rFonts w:ascii="Arial" w:eastAsia="Times New Roman" w:hAnsi="Arial" w:cs="Arial"/>
          <w:sz w:val="20"/>
          <w:szCs w:val="20"/>
        </w:rPr>
        <w:t xml:space="preserve"> solution was </w:t>
      </w:r>
      <w:r w:rsidR="00C635EC">
        <w:rPr>
          <w:rFonts w:ascii="Arial" w:eastAsia="Times New Roman" w:hAnsi="Arial" w:cs="Arial"/>
          <w:sz w:val="20"/>
          <w:szCs w:val="20"/>
        </w:rPr>
        <w:t>mixed</w:t>
      </w:r>
      <w:r w:rsidRPr="00F65210">
        <w:rPr>
          <w:rFonts w:ascii="Arial" w:eastAsia="Times New Roman" w:hAnsi="Arial" w:cs="Arial"/>
          <w:sz w:val="20"/>
          <w:szCs w:val="20"/>
        </w:rPr>
        <w:t xml:space="preserve"> with Hager’s reagent </w:t>
      </w:r>
    </w:p>
    <w:p w14:paraId="50579BD2" w14:textId="50ACAC31" w:rsidR="00344D8A" w:rsidRPr="00F65210" w:rsidRDefault="00344D8A" w:rsidP="00344D8A">
      <w:pPr>
        <w:numPr>
          <w:ilvl w:val="1"/>
          <w:numId w:val="1"/>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Observation: A yellow precipitate </w:t>
      </w:r>
      <w:r w:rsidR="00C635EC">
        <w:rPr>
          <w:rFonts w:ascii="Arial" w:eastAsia="Times New Roman" w:hAnsi="Arial" w:cs="Arial"/>
          <w:sz w:val="20"/>
          <w:szCs w:val="20"/>
        </w:rPr>
        <w:t xml:space="preserve">was formed </w:t>
      </w:r>
      <w:r w:rsidRPr="00F65210">
        <w:rPr>
          <w:rFonts w:ascii="Arial" w:eastAsia="Times New Roman" w:hAnsi="Arial" w:cs="Arial"/>
          <w:sz w:val="20"/>
          <w:szCs w:val="20"/>
        </w:rPr>
        <w:t>(Trease &amp; Evans, 2002).</w:t>
      </w:r>
    </w:p>
    <w:p w14:paraId="4C01B07D" w14:textId="77777777" w:rsidR="00344D8A" w:rsidRPr="00F65210" w:rsidRDefault="00ED3989" w:rsidP="00344D8A">
      <w:pPr>
        <w:pStyle w:val="Heading4"/>
        <w:jc w:val="both"/>
        <w:rPr>
          <w:rFonts w:ascii="Arial" w:eastAsia="Times New Roman" w:hAnsi="Arial" w:cs="Arial"/>
          <w:sz w:val="20"/>
          <w:szCs w:val="20"/>
        </w:rPr>
      </w:pPr>
      <w:r w:rsidRPr="00F65210">
        <w:rPr>
          <w:rStyle w:val="Strong"/>
          <w:rFonts w:ascii="Arial" w:eastAsia="Times New Roman" w:hAnsi="Arial" w:cs="Arial"/>
          <w:sz w:val="20"/>
          <w:szCs w:val="20"/>
        </w:rPr>
        <w:t xml:space="preserve">3.2 </w:t>
      </w:r>
      <w:r w:rsidR="00344D8A" w:rsidRPr="00F65210">
        <w:rPr>
          <w:rStyle w:val="Strong"/>
          <w:rFonts w:ascii="Arial" w:eastAsia="Times New Roman" w:hAnsi="Arial" w:cs="Arial"/>
          <w:sz w:val="20"/>
          <w:szCs w:val="20"/>
        </w:rPr>
        <w:t>Test for Amino Acids</w:t>
      </w:r>
    </w:p>
    <w:p w14:paraId="77DC8625" w14:textId="77777777" w:rsidR="00344D8A" w:rsidRPr="00F65210" w:rsidRDefault="00344D8A" w:rsidP="009A0688">
      <w:pPr>
        <w:pStyle w:val="ListParagraph"/>
        <w:numPr>
          <w:ilvl w:val="1"/>
          <w:numId w:val="16"/>
        </w:numPr>
        <w:spacing w:before="100" w:beforeAutospacing="1" w:after="100" w:afterAutospacing="1" w:line="240" w:lineRule="auto"/>
        <w:jc w:val="both"/>
        <w:rPr>
          <w:rFonts w:ascii="Arial" w:eastAsia="Times New Roman" w:hAnsi="Arial" w:cs="Arial"/>
          <w:sz w:val="20"/>
          <w:szCs w:val="20"/>
        </w:rPr>
      </w:pPr>
      <w:r w:rsidRPr="00F65210">
        <w:rPr>
          <w:rStyle w:val="Strong"/>
          <w:rFonts w:ascii="Arial" w:eastAsia="Times New Roman" w:hAnsi="Arial" w:cs="Arial"/>
          <w:sz w:val="20"/>
          <w:szCs w:val="20"/>
        </w:rPr>
        <w:t>Ninhydrin Test</w:t>
      </w:r>
      <w:r w:rsidRPr="00F65210">
        <w:rPr>
          <w:rFonts w:ascii="Arial" w:eastAsia="Times New Roman" w:hAnsi="Arial" w:cs="Arial"/>
          <w:sz w:val="20"/>
          <w:szCs w:val="20"/>
        </w:rPr>
        <w:t xml:space="preserve"> </w:t>
      </w:r>
    </w:p>
    <w:p w14:paraId="6213385E" w14:textId="229D082C" w:rsidR="00344D8A" w:rsidRPr="00F65210" w:rsidRDefault="00344D8A" w:rsidP="00344D8A">
      <w:pPr>
        <w:numPr>
          <w:ilvl w:val="1"/>
          <w:numId w:val="2"/>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Procedure: The </w:t>
      </w:r>
      <w:r w:rsidR="00C635EC">
        <w:rPr>
          <w:rFonts w:ascii="Arial" w:eastAsia="Times New Roman" w:hAnsi="Arial" w:cs="Arial"/>
          <w:sz w:val="20"/>
          <w:szCs w:val="20"/>
        </w:rPr>
        <w:t>extracted</w:t>
      </w:r>
      <w:r w:rsidRPr="00F65210">
        <w:rPr>
          <w:rFonts w:ascii="Arial" w:eastAsia="Times New Roman" w:hAnsi="Arial" w:cs="Arial"/>
          <w:sz w:val="20"/>
          <w:szCs w:val="20"/>
        </w:rPr>
        <w:t xml:space="preserve"> solution was heated with ninhydrin reagent.</w:t>
      </w:r>
    </w:p>
    <w:p w14:paraId="166662D1" w14:textId="7D4F419E" w:rsidR="00344D8A" w:rsidRPr="00F65210" w:rsidRDefault="00344D8A" w:rsidP="00344D8A">
      <w:pPr>
        <w:numPr>
          <w:ilvl w:val="1"/>
          <w:numId w:val="2"/>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Observation: A white precipitate was formed (Sadasivam &amp; Manickam, 2008).</w:t>
      </w:r>
    </w:p>
    <w:p w14:paraId="70E99848" w14:textId="77777777" w:rsidR="00344D8A" w:rsidRPr="00F65210" w:rsidRDefault="00ED3989" w:rsidP="00344D8A">
      <w:pPr>
        <w:pStyle w:val="Heading4"/>
        <w:jc w:val="both"/>
        <w:rPr>
          <w:rFonts w:ascii="Arial" w:eastAsia="Times New Roman" w:hAnsi="Arial" w:cs="Arial"/>
          <w:sz w:val="20"/>
          <w:szCs w:val="20"/>
        </w:rPr>
      </w:pPr>
      <w:r w:rsidRPr="00F65210">
        <w:rPr>
          <w:rStyle w:val="Strong"/>
          <w:rFonts w:ascii="Arial" w:eastAsia="Times New Roman" w:hAnsi="Arial" w:cs="Arial"/>
          <w:sz w:val="20"/>
          <w:szCs w:val="20"/>
        </w:rPr>
        <w:t xml:space="preserve">3.3 </w:t>
      </w:r>
      <w:r w:rsidR="00344D8A" w:rsidRPr="00F65210">
        <w:rPr>
          <w:rStyle w:val="Strong"/>
          <w:rFonts w:ascii="Arial" w:eastAsia="Times New Roman" w:hAnsi="Arial" w:cs="Arial"/>
          <w:sz w:val="20"/>
          <w:szCs w:val="20"/>
        </w:rPr>
        <w:t>Test for Reducing Sugars</w:t>
      </w:r>
    </w:p>
    <w:p w14:paraId="4C83F060" w14:textId="77777777" w:rsidR="00344D8A" w:rsidRPr="00F65210" w:rsidRDefault="00344D8A" w:rsidP="009A0688">
      <w:pPr>
        <w:pStyle w:val="ListParagraph"/>
        <w:numPr>
          <w:ilvl w:val="0"/>
          <w:numId w:val="13"/>
        </w:numPr>
        <w:spacing w:before="100" w:beforeAutospacing="1" w:after="100" w:afterAutospacing="1" w:line="240" w:lineRule="auto"/>
        <w:jc w:val="both"/>
        <w:rPr>
          <w:rFonts w:ascii="Arial" w:eastAsia="Times New Roman" w:hAnsi="Arial" w:cs="Arial"/>
          <w:sz w:val="20"/>
          <w:szCs w:val="20"/>
        </w:rPr>
      </w:pPr>
      <w:r w:rsidRPr="00F65210">
        <w:rPr>
          <w:rStyle w:val="Strong"/>
          <w:rFonts w:ascii="Arial" w:eastAsia="Times New Roman" w:hAnsi="Arial" w:cs="Arial"/>
          <w:sz w:val="20"/>
          <w:szCs w:val="20"/>
        </w:rPr>
        <w:t>Benedict’s Reagent Test</w:t>
      </w:r>
      <w:r w:rsidRPr="00F65210">
        <w:rPr>
          <w:rFonts w:ascii="Arial" w:eastAsia="Times New Roman" w:hAnsi="Arial" w:cs="Arial"/>
          <w:sz w:val="20"/>
          <w:szCs w:val="20"/>
        </w:rPr>
        <w:t xml:space="preserve"> </w:t>
      </w:r>
    </w:p>
    <w:p w14:paraId="7CA97434" w14:textId="79AD8396" w:rsidR="00344D8A" w:rsidRPr="00F65210" w:rsidRDefault="00344D8A" w:rsidP="00344D8A">
      <w:pPr>
        <w:numPr>
          <w:ilvl w:val="1"/>
          <w:numId w:val="3"/>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Procedure: The </w:t>
      </w:r>
      <w:r w:rsidR="00C635EC">
        <w:rPr>
          <w:rFonts w:ascii="Arial" w:eastAsia="Times New Roman" w:hAnsi="Arial" w:cs="Arial"/>
          <w:sz w:val="20"/>
          <w:szCs w:val="20"/>
        </w:rPr>
        <w:t xml:space="preserve">extracted </w:t>
      </w:r>
      <w:r w:rsidRPr="00F65210">
        <w:rPr>
          <w:rFonts w:ascii="Arial" w:eastAsia="Times New Roman" w:hAnsi="Arial" w:cs="Arial"/>
          <w:sz w:val="20"/>
          <w:szCs w:val="20"/>
        </w:rPr>
        <w:t>solution was mixed with Benedict’s reagent and heated.</w:t>
      </w:r>
    </w:p>
    <w:p w14:paraId="0BDBED39" w14:textId="6A0B8309" w:rsidR="00344D8A" w:rsidRPr="00F65210" w:rsidRDefault="00344D8A" w:rsidP="00344D8A">
      <w:pPr>
        <w:numPr>
          <w:ilvl w:val="1"/>
          <w:numId w:val="3"/>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Observation: A brick-red </w:t>
      </w:r>
      <w:proofErr w:type="spellStart"/>
      <w:r w:rsidRPr="00F65210">
        <w:rPr>
          <w:rFonts w:ascii="Arial" w:eastAsia="Times New Roman" w:hAnsi="Arial" w:cs="Arial"/>
          <w:sz w:val="20"/>
          <w:szCs w:val="20"/>
        </w:rPr>
        <w:t>color</w:t>
      </w:r>
      <w:proofErr w:type="spellEnd"/>
      <w:r w:rsidRPr="00F65210">
        <w:rPr>
          <w:rFonts w:ascii="Arial" w:eastAsia="Times New Roman" w:hAnsi="Arial" w:cs="Arial"/>
          <w:sz w:val="20"/>
          <w:szCs w:val="20"/>
        </w:rPr>
        <w:t xml:space="preserve"> </w:t>
      </w:r>
      <w:r w:rsidR="00C635EC">
        <w:rPr>
          <w:rFonts w:ascii="Arial" w:eastAsia="Times New Roman" w:hAnsi="Arial" w:cs="Arial"/>
          <w:sz w:val="20"/>
          <w:szCs w:val="20"/>
        </w:rPr>
        <w:t xml:space="preserve">was </w:t>
      </w:r>
      <w:r w:rsidRPr="00F65210">
        <w:rPr>
          <w:rFonts w:ascii="Arial" w:eastAsia="Times New Roman" w:hAnsi="Arial" w:cs="Arial"/>
          <w:sz w:val="20"/>
          <w:szCs w:val="20"/>
        </w:rPr>
        <w:t>appeared</w:t>
      </w:r>
      <w:r w:rsidR="00C635EC">
        <w:rPr>
          <w:rFonts w:ascii="Arial" w:eastAsia="Times New Roman" w:hAnsi="Arial" w:cs="Arial"/>
          <w:sz w:val="20"/>
          <w:szCs w:val="20"/>
        </w:rPr>
        <w:t xml:space="preserve"> </w:t>
      </w:r>
      <w:r w:rsidRPr="00F65210">
        <w:rPr>
          <w:rFonts w:ascii="Arial" w:eastAsia="Times New Roman" w:hAnsi="Arial" w:cs="Arial"/>
          <w:sz w:val="20"/>
          <w:szCs w:val="20"/>
        </w:rPr>
        <w:t>(</w:t>
      </w:r>
      <w:proofErr w:type="spellStart"/>
      <w:r w:rsidRPr="00F65210">
        <w:rPr>
          <w:rFonts w:ascii="Arial" w:eastAsia="Times New Roman" w:hAnsi="Arial" w:cs="Arial"/>
          <w:sz w:val="20"/>
          <w:szCs w:val="20"/>
        </w:rPr>
        <w:t>Harborne</w:t>
      </w:r>
      <w:proofErr w:type="spellEnd"/>
      <w:r w:rsidRPr="00F65210">
        <w:rPr>
          <w:rFonts w:ascii="Arial" w:eastAsia="Times New Roman" w:hAnsi="Arial" w:cs="Arial"/>
          <w:sz w:val="20"/>
          <w:szCs w:val="20"/>
        </w:rPr>
        <w:t>, 1998).</w:t>
      </w:r>
    </w:p>
    <w:p w14:paraId="0F2860A1" w14:textId="77777777" w:rsidR="00344D8A" w:rsidRPr="00F65210" w:rsidRDefault="00ED3989" w:rsidP="00344D8A">
      <w:pPr>
        <w:pStyle w:val="Heading4"/>
        <w:jc w:val="both"/>
        <w:rPr>
          <w:rFonts w:ascii="Arial" w:eastAsia="Times New Roman" w:hAnsi="Arial" w:cs="Arial"/>
          <w:sz w:val="20"/>
          <w:szCs w:val="20"/>
        </w:rPr>
      </w:pPr>
      <w:r w:rsidRPr="00F65210">
        <w:rPr>
          <w:rStyle w:val="Strong"/>
          <w:rFonts w:ascii="Arial" w:eastAsia="Times New Roman" w:hAnsi="Arial" w:cs="Arial"/>
          <w:sz w:val="20"/>
          <w:szCs w:val="20"/>
        </w:rPr>
        <w:t xml:space="preserve">3.4 </w:t>
      </w:r>
      <w:r w:rsidR="00344D8A" w:rsidRPr="00F65210">
        <w:rPr>
          <w:rStyle w:val="Strong"/>
          <w:rFonts w:ascii="Arial" w:eastAsia="Times New Roman" w:hAnsi="Arial" w:cs="Arial"/>
          <w:sz w:val="20"/>
          <w:szCs w:val="20"/>
        </w:rPr>
        <w:t>Test for Proteins</w:t>
      </w:r>
    </w:p>
    <w:p w14:paraId="1B0FA774" w14:textId="77777777" w:rsidR="00344D8A" w:rsidRPr="00F65210" w:rsidRDefault="00344D8A" w:rsidP="009A0688">
      <w:pPr>
        <w:pStyle w:val="ListParagraph"/>
        <w:numPr>
          <w:ilvl w:val="0"/>
          <w:numId w:val="13"/>
        </w:numPr>
        <w:spacing w:before="100" w:beforeAutospacing="1" w:after="100" w:afterAutospacing="1" w:line="240" w:lineRule="auto"/>
        <w:jc w:val="both"/>
        <w:rPr>
          <w:rFonts w:ascii="Arial" w:eastAsia="Times New Roman" w:hAnsi="Arial" w:cs="Arial"/>
          <w:sz w:val="20"/>
          <w:szCs w:val="20"/>
        </w:rPr>
      </w:pPr>
      <w:r w:rsidRPr="00F65210">
        <w:rPr>
          <w:rStyle w:val="Strong"/>
          <w:rFonts w:ascii="Arial" w:eastAsia="Times New Roman" w:hAnsi="Arial" w:cs="Arial"/>
          <w:sz w:val="20"/>
          <w:szCs w:val="20"/>
        </w:rPr>
        <w:t>Biuret Test</w:t>
      </w:r>
      <w:r w:rsidRPr="00F65210">
        <w:rPr>
          <w:rFonts w:ascii="Arial" w:eastAsia="Times New Roman" w:hAnsi="Arial" w:cs="Arial"/>
          <w:sz w:val="20"/>
          <w:szCs w:val="20"/>
        </w:rPr>
        <w:t xml:space="preserve"> </w:t>
      </w:r>
    </w:p>
    <w:p w14:paraId="4297D200" w14:textId="02267849" w:rsidR="00344D8A" w:rsidRPr="00F65210" w:rsidRDefault="00344D8A" w:rsidP="00344D8A">
      <w:pPr>
        <w:numPr>
          <w:ilvl w:val="1"/>
          <w:numId w:val="4"/>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Procedure: The </w:t>
      </w:r>
      <w:r w:rsidR="00C635EC">
        <w:rPr>
          <w:rFonts w:ascii="Arial" w:eastAsia="Times New Roman" w:hAnsi="Arial" w:cs="Arial"/>
          <w:sz w:val="20"/>
          <w:szCs w:val="20"/>
        </w:rPr>
        <w:t>extracted</w:t>
      </w:r>
      <w:r w:rsidRPr="00F65210">
        <w:rPr>
          <w:rFonts w:ascii="Arial" w:eastAsia="Times New Roman" w:hAnsi="Arial" w:cs="Arial"/>
          <w:sz w:val="20"/>
          <w:szCs w:val="20"/>
        </w:rPr>
        <w:t xml:space="preserve"> solution was </w:t>
      </w:r>
      <w:r w:rsidR="00C635EC">
        <w:rPr>
          <w:rFonts w:ascii="Arial" w:eastAsia="Times New Roman" w:hAnsi="Arial" w:cs="Arial"/>
          <w:sz w:val="20"/>
          <w:szCs w:val="20"/>
        </w:rPr>
        <w:t>mixed</w:t>
      </w:r>
      <w:r w:rsidRPr="00F65210">
        <w:rPr>
          <w:rFonts w:ascii="Arial" w:eastAsia="Times New Roman" w:hAnsi="Arial" w:cs="Arial"/>
          <w:sz w:val="20"/>
          <w:szCs w:val="20"/>
        </w:rPr>
        <w:t xml:space="preserve"> with Biuret reagent.</w:t>
      </w:r>
    </w:p>
    <w:p w14:paraId="59021DBA" w14:textId="22838836" w:rsidR="009A0688" w:rsidRPr="00CC0FC4" w:rsidRDefault="00344D8A" w:rsidP="009A0688">
      <w:pPr>
        <w:numPr>
          <w:ilvl w:val="1"/>
          <w:numId w:val="4"/>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Observation: The violet </w:t>
      </w:r>
      <w:proofErr w:type="spellStart"/>
      <w:r w:rsidRPr="00F65210">
        <w:rPr>
          <w:rFonts w:ascii="Arial" w:eastAsia="Times New Roman" w:hAnsi="Arial" w:cs="Arial"/>
          <w:sz w:val="20"/>
          <w:szCs w:val="20"/>
        </w:rPr>
        <w:t>color</w:t>
      </w:r>
      <w:proofErr w:type="spellEnd"/>
      <w:r w:rsidR="00353CBC">
        <w:rPr>
          <w:rFonts w:ascii="Arial" w:eastAsia="Times New Roman" w:hAnsi="Arial" w:cs="Arial"/>
          <w:sz w:val="20"/>
          <w:szCs w:val="20"/>
        </w:rPr>
        <w:t xml:space="preserve"> was appeared</w:t>
      </w:r>
      <w:r w:rsidRPr="00F65210">
        <w:rPr>
          <w:rFonts w:ascii="Arial" w:eastAsia="Times New Roman" w:hAnsi="Arial" w:cs="Arial"/>
          <w:sz w:val="20"/>
          <w:szCs w:val="20"/>
        </w:rPr>
        <w:t xml:space="preserve"> (</w:t>
      </w:r>
      <w:proofErr w:type="spellStart"/>
      <w:r w:rsidRPr="00F65210">
        <w:rPr>
          <w:rFonts w:ascii="Arial" w:eastAsia="Times New Roman" w:hAnsi="Arial" w:cs="Arial"/>
          <w:sz w:val="20"/>
          <w:szCs w:val="20"/>
        </w:rPr>
        <w:t>Sadasivam</w:t>
      </w:r>
      <w:proofErr w:type="spellEnd"/>
      <w:r w:rsidRPr="00F65210">
        <w:rPr>
          <w:rFonts w:ascii="Arial" w:eastAsia="Times New Roman" w:hAnsi="Arial" w:cs="Arial"/>
          <w:sz w:val="20"/>
          <w:szCs w:val="20"/>
        </w:rPr>
        <w:t xml:space="preserve"> &amp; Manickam, 2008).</w:t>
      </w:r>
    </w:p>
    <w:p w14:paraId="413B4F4C" w14:textId="77777777" w:rsidR="009A0688" w:rsidRPr="00F65210" w:rsidRDefault="00ED3989" w:rsidP="009A0688">
      <w:pPr>
        <w:pStyle w:val="Heading4"/>
        <w:jc w:val="both"/>
        <w:rPr>
          <w:rFonts w:ascii="Arial" w:eastAsia="Times New Roman" w:hAnsi="Arial" w:cs="Arial"/>
          <w:b/>
          <w:bCs/>
          <w:sz w:val="20"/>
          <w:szCs w:val="20"/>
        </w:rPr>
      </w:pPr>
      <w:r w:rsidRPr="00F65210">
        <w:rPr>
          <w:rStyle w:val="Strong"/>
          <w:rFonts w:ascii="Arial" w:eastAsia="Times New Roman" w:hAnsi="Arial" w:cs="Arial"/>
          <w:sz w:val="20"/>
          <w:szCs w:val="20"/>
        </w:rPr>
        <w:t xml:space="preserve">3.5 </w:t>
      </w:r>
      <w:r w:rsidR="00344D8A" w:rsidRPr="00F65210">
        <w:rPr>
          <w:rStyle w:val="Strong"/>
          <w:rFonts w:ascii="Arial" w:eastAsia="Times New Roman" w:hAnsi="Arial" w:cs="Arial"/>
          <w:sz w:val="20"/>
          <w:szCs w:val="20"/>
        </w:rPr>
        <w:t>Test for Phenolic Compounds</w:t>
      </w:r>
    </w:p>
    <w:p w14:paraId="1B5DF193" w14:textId="77777777" w:rsidR="00344D8A" w:rsidRPr="00F65210" w:rsidRDefault="00344D8A" w:rsidP="009A0688">
      <w:pPr>
        <w:pStyle w:val="ListParagraph"/>
        <w:numPr>
          <w:ilvl w:val="0"/>
          <w:numId w:val="13"/>
        </w:numPr>
        <w:spacing w:before="100" w:beforeAutospacing="1" w:after="100" w:afterAutospacing="1" w:line="240" w:lineRule="auto"/>
        <w:jc w:val="both"/>
        <w:rPr>
          <w:rFonts w:ascii="Arial" w:eastAsia="Times New Roman" w:hAnsi="Arial" w:cs="Arial"/>
          <w:sz w:val="20"/>
          <w:szCs w:val="20"/>
        </w:rPr>
      </w:pPr>
      <w:r w:rsidRPr="00F65210">
        <w:rPr>
          <w:rStyle w:val="Strong"/>
          <w:rFonts w:ascii="Arial" w:eastAsia="Times New Roman" w:hAnsi="Arial" w:cs="Arial"/>
          <w:sz w:val="20"/>
          <w:szCs w:val="20"/>
        </w:rPr>
        <w:t>Ferric Chloride Test</w:t>
      </w:r>
      <w:r w:rsidRPr="00F65210">
        <w:rPr>
          <w:rFonts w:ascii="Arial" w:eastAsia="Times New Roman" w:hAnsi="Arial" w:cs="Arial"/>
          <w:sz w:val="20"/>
          <w:szCs w:val="20"/>
        </w:rPr>
        <w:t xml:space="preserve"> </w:t>
      </w:r>
    </w:p>
    <w:p w14:paraId="7E095B81" w14:textId="65D9681B" w:rsidR="00344D8A" w:rsidRPr="00F65210" w:rsidRDefault="00344D8A" w:rsidP="00344D8A">
      <w:pPr>
        <w:numPr>
          <w:ilvl w:val="1"/>
          <w:numId w:val="5"/>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Procedure: The </w:t>
      </w:r>
      <w:r w:rsidR="00C635EC">
        <w:rPr>
          <w:rFonts w:ascii="Arial" w:eastAsia="Times New Roman" w:hAnsi="Arial" w:cs="Arial"/>
          <w:sz w:val="20"/>
          <w:szCs w:val="20"/>
        </w:rPr>
        <w:t>extracted</w:t>
      </w:r>
      <w:r w:rsidRPr="00F65210">
        <w:rPr>
          <w:rFonts w:ascii="Arial" w:eastAsia="Times New Roman" w:hAnsi="Arial" w:cs="Arial"/>
          <w:sz w:val="20"/>
          <w:szCs w:val="20"/>
        </w:rPr>
        <w:t xml:space="preserve"> solution was </w:t>
      </w:r>
      <w:r w:rsidR="00C635EC">
        <w:rPr>
          <w:rFonts w:ascii="Arial" w:eastAsia="Times New Roman" w:hAnsi="Arial" w:cs="Arial"/>
          <w:sz w:val="20"/>
          <w:szCs w:val="20"/>
        </w:rPr>
        <w:t>mixed</w:t>
      </w:r>
      <w:r w:rsidRPr="00F65210">
        <w:rPr>
          <w:rFonts w:ascii="Arial" w:eastAsia="Times New Roman" w:hAnsi="Arial" w:cs="Arial"/>
          <w:sz w:val="20"/>
          <w:szCs w:val="20"/>
        </w:rPr>
        <w:t xml:space="preserve"> with ferric chloride solution.</w:t>
      </w:r>
    </w:p>
    <w:p w14:paraId="48087287" w14:textId="15D004FF" w:rsidR="00344D8A" w:rsidRPr="00F65210" w:rsidRDefault="00344D8A" w:rsidP="00344D8A">
      <w:pPr>
        <w:numPr>
          <w:ilvl w:val="1"/>
          <w:numId w:val="5"/>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Observation</w:t>
      </w:r>
      <w:r w:rsidR="00C635EC">
        <w:rPr>
          <w:rFonts w:ascii="Arial" w:eastAsia="Times New Roman" w:hAnsi="Arial" w:cs="Arial"/>
          <w:sz w:val="20"/>
          <w:szCs w:val="20"/>
        </w:rPr>
        <w:t xml:space="preserve">: The blue and green </w:t>
      </w:r>
      <w:proofErr w:type="spellStart"/>
      <w:r w:rsidR="00C635EC">
        <w:rPr>
          <w:rFonts w:ascii="Arial" w:eastAsia="Times New Roman" w:hAnsi="Arial" w:cs="Arial"/>
          <w:sz w:val="20"/>
          <w:szCs w:val="20"/>
        </w:rPr>
        <w:t>color</w:t>
      </w:r>
      <w:proofErr w:type="spellEnd"/>
      <w:r w:rsidR="00C635EC">
        <w:rPr>
          <w:rFonts w:ascii="Arial" w:eastAsia="Times New Roman" w:hAnsi="Arial" w:cs="Arial"/>
          <w:sz w:val="20"/>
          <w:szCs w:val="20"/>
        </w:rPr>
        <w:t xml:space="preserve"> was appeared</w:t>
      </w:r>
      <w:r w:rsidRPr="00F65210">
        <w:rPr>
          <w:rFonts w:ascii="Arial" w:eastAsia="Times New Roman" w:hAnsi="Arial" w:cs="Arial"/>
          <w:sz w:val="20"/>
          <w:szCs w:val="20"/>
        </w:rPr>
        <w:t xml:space="preserve"> (</w:t>
      </w:r>
      <w:proofErr w:type="spellStart"/>
      <w:r w:rsidRPr="00F65210">
        <w:rPr>
          <w:rFonts w:ascii="Arial" w:eastAsia="Times New Roman" w:hAnsi="Arial" w:cs="Arial"/>
          <w:sz w:val="20"/>
          <w:szCs w:val="20"/>
        </w:rPr>
        <w:t>Harborne</w:t>
      </w:r>
      <w:proofErr w:type="spellEnd"/>
      <w:r w:rsidRPr="00F65210">
        <w:rPr>
          <w:rFonts w:ascii="Arial" w:eastAsia="Times New Roman" w:hAnsi="Arial" w:cs="Arial"/>
          <w:sz w:val="20"/>
          <w:szCs w:val="20"/>
        </w:rPr>
        <w:t>, 1998).</w:t>
      </w:r>
    </w:p>
    <w:p w14:paraId="32D1EECD" w14:textId="2F2B5A78" w:rsidR="00CC0FC4" w:rsidRPr="00CC0FC4" w:rsidRDefault="00ED3989" w:rsidP="00CC0FC4">
      <w:pPr>
        <w:pStyle w:val="Heading4"/>
        <w:jc w:val="both"/>
        <w:rPr>
          <w:rFonts w:ascii="Arial" w:eastAsia="Times New Roman" w:hAnsi="Arial" w:cs="Arial"/>
          <w:b/>
          <w:bCs/>
          <w:sz w:val="20"/>
          <w:szCs w:val="20"/>
        </w:rPr>
      </w:pPr>
      <w:r w:rsidRPr="00F65210">
        <w:rPr>
          <w:rStyle w:val="Strong"/>
          <w:rFonts w:ascii="Arial" w:eastAsia="Times New Roman" w:hAnsi="Arial" w:cs="Arial"/>
          <w:sz w:val="20"/>
          <w:szCs w:val="20"/>
        </w:rPr>
        <w:t xml:space="preserve">3.6 </w:t>
      </w:r>
      <w:r w:rsidR="00344D8A" w:rsidRPr="00F65210">
        <w:rPr>
          <w:rStyle w:val="Strong"/>
          <w:rFonts w:ascii="Arial" w:eastAsia="Times New Roman" w:hAnsi="Arial" w:cs="Arial"/>
          <w:sz w:val="20"/>
          <w:szCs w:val="20"/>
        </w:rPr>
        <w:t>Test for Tannins</w:t>
      </w:r>
    </w:p>
    <w:p w14:paraId="3710801F" w14:textId="77777777" w:rsidR="00344D8A" w:rsidRPr="00F65210" w:rsidRDefault="00344D8A" w:rsidP="009A0688">
      <w:pPr>
        <w:pStyle w:val="ListParagraph"/>
        <w:numPr>
          <w:ilvl w:val="1"/>
          <w:numId w:val="17"/>
        </w:numPr>
        <w:spacing w:before="100" w:beforeAutospacing="1" w:after="100" w:afterAutospacing="1" w:line="240" w:lineRule="auto"/>
        <w:jc w:val="both"/>
        <w:rPr>
          <w:rFonts w:ascii="Arial" w:eastAsia="Times New Roman" w:hAnsi="Arial" w:cs="Arial"/>
          <w:sz w:val="20"/>
          <w:szCs w:val="20"/>
        </w:rPr>
      </w:pPr>
      <w:r w:rsidRPr="00F65210">
        <w:rPr>
          <w:rStyle w:val="Strong"/>
          <w:rFonts w:ascii="Arial" w:eastAsia="Times New Roman" w:hAnsi="Arial" w:cs="Arial"/>
          <w:sz w:val="20"/>
          <w:szCs w:val="20"/>
        </w:rPr>
        <w:t>Ferric Test</w:t>
      </w:r>
      <w:r w:rsidRPr="00F65210">
        <w:rPr>
          <w:rFonts w:ascii="Arial" w:eastAsia="Times New Roman" w:hAnsi="Arial" w:cs="Arial"/>
          <w:sz w:val="20"/>
          <w:szCs w:val="20"/>
        </w:rPr>
        <w:t xml:space="preserve"> </w:t>
      </w:r>
    </w:p>
    <w:p w14:paraId="0F0FEF12" w14:textId="715A343A" w:rsidR="00344D8A" w:rsidRPr="00F65210" w:rsidRDefault="00344D8A" w:rsidP="00344D8A">
      <w:pPr>
        <w:numPr>
          <w:ilvl w:val="1"/>
          <w:numId w:val="6"/>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Procedure: The </w:t>
      </w:r>
      <w:r w:rsidR="00C635EC">
        <w:rPr>
          <w:rFonts w:ascii="Arial" w:eastAsia="Times New Roman" w:hAnsi="Arial" w:cs="Arial"/>
          <w:sz w:val="20"/>
          <w:szCs w:val="20"/>
        </w:rPr>
        <w:t>extracted</w:t>
      </w:r>
      <w:r w:rsidRPr="00F65210">
        <w:rPr>
          <w:rFonts w:ascii="Arial" w:eastAsia="Times New Roman" w:hAnsi="Arial" w:cs="Arial"/>
          <w:sz w:val="20"/>
          <w:szCs w:val="20"/>
        </w:rPr>
        <w:t xml:space="preserve"> solution was </w:t>
      </w:r>
      <w:proofErr w:type="spellStart"/>
      <w:r w:rsidR="00C635EC">
        <w:rPr>
          <w:rFonts w:ascii="Arial" w:eastAsia="Times New Roman" w:hAnsi="Arial" w:cs="Arial"/>
          <w:sz w:val="20"/>
          <w:szCs w:val="20"/>
        </w:rPr>
        <w:t>mixrd</w:t>
      </w:r>
      <w:proofErr w:type="spellEnd"/>
      <w:r w:rsidRPr="00F65210">
        <w:rPr>
          <w:rFonts w:ascii="Arial" w:eastAsia="Times New Roman" w:hAnsi="Arial" w:cs="Arial"/>
          <w:sz w:val="20"/>
          <w:szCs w:val="20"/>
        </w:rPr>
        <w:t xml:space="preserve"> with a ferric reagent.</w:t>
      </w:r>
    </w:p>
    <w:p w14:paraId="715335CA" w14:textId="32A671BA" w:rsidR="00344D8A" w:rsidRPr="00F65210" w:rsidRDefault="00344D8A" w:rsidP="00344D8A">
      <w:pPr>
        <w:numPr>
          <w:ilvl w:val="1"/>
          <w:numId w:val="6"/>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Observation: A grey or black </w:t>
      </w:r>
      <w:proofErr w:type="spellStart"/>
      <w:r w:rsidRPr="00F65210">
        <w:rPr>
          <w:rFonts w:ascii="Arial" w:eastAsia="Times New Roman" w:hAnsi="Arial" w:cs="Arial"/>
          <w:sz w:val="20"/>
          <w:szCs w:val="20"/>
        </w:rPr>
        <w:t>color</w:t>
      </w:r>
      <w:proofErr w:type="spellEnd"/>
      <w:r w:rsidRPr="00F65210">
        <w:rPr>
          <w:rFonts w:ascii="Arial" w:eastAsia="Times New Roman" w:hAnsi="Arial" w:cs="Arial"/>
          <w:sz w:val="20"/>
          <w:szCs w:val="20"/>
        </w:rPr>
        <w:t xml:space="preserve"> </w:t>
      </w:r>
      <w:r w:rsidR="00C635EC">
        <w:rPr>
          <w:rFonts w:ascii="Arial" w:eastAsia="Times New Roman" w:hAnsi="Arial" w:cs="Arial"/>
          <w:sz w:val="20"/>
          <w:szCs w:val="20"/>
        </w:rPr>
        <w:t xml:space="preserve">was </w:t>
      </w:r>
      <w:r w:rsidRPr="00F65210">
        <w:rPr>
          <w:rFonts w:ascii="Arial" w:eastAsia="Times New Roman" w:hAnsi="Arial" w:cs="Arial"/>
          <w:sz w:val="20"/>
          <w:szCs w:val="20"/>
        </w:rPr>
        <w:t>appeared</w:t>
      </w:r>
      <w:r w:rsidR="00C635EC">
        <w:rPr>
          <w:rFonts w:ascii="Arial" w:eastAsia="Times New Roman" w:hAnsi="Arial" w:cs="Arial"/>
          <w:sz w:val="20"/>
          <w:szCs w:val="20"/>
        </w:rPr>
        <w:t xml:space="preserve"> </w:t>
      </w:r>
      <w:r w:rsidRPr="00F65210">
        <w:rPr>
          <w:rFonts w:ascii="Arial" w:eastAsia="Times New Roman" w:hAnsi="Arial" w:cs="Arial"/>
          <w:sz w:val="20"/>
          <w:szCs w:val="20"/>
        </w:rPr>
        <w:t>(</w:t>
      </w:r>
      <w:proofErr w:type="spellStart"/>
      <w:r w:rsidRPr="00F65210">
        <w:rPr>
          <w:rFonts w:ascii="Arial" w:eastAsia="Times New Roman" w:hAnsi="Arial" w:cs="Arial"/>
          <w:sz w:val="20"/>
          <w:szCs w:val="20"/>
        </w:rPr>
        <w:t>Sofowora</w:t>
      </w:r>
      <w:proofErr w:type="spellEnd"/>
      <w:r w:rsidRPr="00F65210">
        <w:rPr>
          <w:rFonts w:ascii="Arial" w:eastAsia="Times New Roman" w:hAnsi="Arial" w:cs="Arial"/>
          <w:sz w:val="20"/>
          <w:szCs w:val="20"/>
        </w:rPr>
        <w:t>, 1993).</w:t>
      </w:r>
    </w:p>
    <w:p w14:paraId="204385B0" w14:textId="77777777" w:rsidR="00344D8A" w:rsidRPr="00F65210" w:rsidRDefault="00ED3989" w:rsidP="00344D8A">
      <w:pPr>
        <w:pStyle w:val="Heading4"/>
        <w:jc w:val="both"/>
        <w:rPr>
          <w:rFonts w:ascii="Arial" w:eastAsia="Times New Roman" w:hAnsi="Arial" w:cs="Arial"/>
          <w:sz w:val="20"/>
          <w:szCs w:val="20"/>
        </w:rPr>
      </w:pPr>
      <w:r w:rsidRPr="00F65210">
        <w:rPr>
          <w:rStyle w:val="Strong"/>
          <w:rFonts w:ascii="Arial" w:eastAsia="Times New Roman" w:hAnsi="Arial" w:cs="Arial"/>
          <w:sz w:val="20"/>
          <w:szCs w:val="20"/>
        </w:rPr>
        <w:t xml:space="preserve">3.7 </w:t>
      </w:r>
      <w:r w:rsidR="00344D8A" w:rsidRPr="00F65210">
        <w:rPr>
          <w:rStyle w:val="Strong"/>
          <w:rFonts w:ascii="Arial" w:eastAsia="Times New Roman" w:hAnsi="Arial" w:cs="Arial"/>
          <w:sz w:val="20"/>
          <w:szCs w:val="20"/>
        </w:rPr>
        <w:t>Test for Saponins</w:t>
      </w:r>
    </w:p>
    <w:p w14:paraId="596C7BCA" w14:textId="77777777" w:rsidR="00344D8A" w:rsidRPr="00F65210" w:rsidRDefault="00344D8A" w:rsidP="009A0688">
      <w:pPr>
        <w:pStyle w:val="NormalWeb"/>
        <w:numPr>
          <w:ilvl w:val="0"/>
          <w:numId w:val="13"/>
        </w:numPr>
        <w:jc w:val="both"/>
        <w:rPr>
          <w:rFonts w:ascii="Arial" w:hAnsi="Arial" w:cs="Arial"/>
          <w:sz w:val="20"/>
          <w:szCs w:val="20"/>
        </w:rPr>
      </w:pPr>
      <w:r w:rsidRPr="00F65210">
        <w:rPr>
          <w:rStyle w:val="Strong"/>
          <w:rFonts w:ascii="Arial" w:hAnsi="Arial" w:cs="Arial"/>
          <w:sz w:val="20"/>
          <w:szCs w:val="20"/>
        </w:rPr>
        <w:t>Foam Test</w:t>
      </w:r>
    </w:p>
    <w:p w14:paraId="31D5DFD5" w14:textId="2A22228F" w:rsidR="00344D8A" w:rsidRPr="00F65210" w:rsidRDefault="00344D8A" w:rsidP="00344D8A">
      <w:pPr>
        <w:numPr>
          <w:ilvl w:val="1"/>
          <w:numId w:val="7"/>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Procedure: The </w:t>
      </w:r>
      <w:r w:rsidR="00C635EC">
        <w:rPr>
          <w:rFonts w:ascii="Arial" w:eastAsia="Times New Roman" w:hAnsi="Arial" w:cs="Arial"/>
          <w:sz w:val="20"/>
          <w:szCs w:val="20"/>
        </w:rPr>
        <w:t>extracted</w:t>
      </w:r>
      <w:r w:rsidRPr="00F65210">
        <w:rPr>
          <w:rFonts w:ascii="Arial" w:eastAsia="Times New Roman" w:hAnsi="Arial" w:cs="Arial"/>
          <w:sz w:val="20"/>
          <w:szCs w:val="20"/>
        </w:rPr>
        <w:t xml:space="preserve"> solution was vigorously shaken with distilled water.</w:t>
      </w:r>
    </w:p>
    <w:p w14:paraId="74F8B3FC" w14:textId="7A948C5B" w:rsidR="00ED3989" w:rsidRPr="00F65210" w:rsidRDefault="00344D8A" w:rsidP="00ED3989">
      <w:pPr>
        <w:numPr>
          <w:ilvl w:val="1"/>
          <w:numId w:val="7"/>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Observation: Persistent foam formation (Trease &amp; Evans, 2002).</w:t>
      </w:r>
    </w:p>
    <w:p w14:paraId="041DC0F0" w14:textId="7CD71602" w:rsidR="00344D8A" w:rsidRPr="00F65210" w:rsidRDefault="00344D8A" w:rsidP="00C01FD9">
      <w:pPr>
        <w:pStyle w:val="NormalWeb"/>
        <w:numPr>
          <w:ilvl w:val="0"/>
          <w:numId w:val="13"/>
        </w:numPr>
        <w:jc w:val="both"/>
        <w:rPr>
          <w:rFonts w:ascii="Arial" w:hAnsi="Arial" w:cs="Arial"/>
          <w:sz w:val="20"/>
          <w:szCs w:val="20"/>
        </w:rPr>
      </w:pPr>
      <w:r w:rsidRPr="00F65210">
        <w:rPr>
          <w:rStyle w:val="Strong"/>
          <w:rFonts w:ascii="Arial" w:hAnsi="Arial" w:cs="Arial"/>
          <w:sz w:val="20"/>
          <w:szCs w:val="20"/>
        </w:rPr>
        <w:t>Keller-</w:t>
      </w:r>
      <w:proofErr w:type="spellStart"/>
      <w:r w:rsidRPr="00F65210">
        <w:rPr>
          <w:rStyle w:val="Strong"/>
          <w:rFonts w:ascii="Arial" w:hAnsi="Arial" w:cs="Arial"/>
          <w:sz w:val="20"/>
          <w:szCs w:val="20"/>
        </w:rPr>
        <w:t>Kiliani</w:t>
      </w:r>
      <w:proofErr w:type="spellEnd"/>
      <w:r w:rsidRPr="00F65210">
        <w:rPr>
          <w:rStyle w:val="Strong"/>
          <w:rFonts w:ascii="Arial" w:hAnsi="Arial" w:cs="Arial"/>
          <w:sz w:val="20"/>
          <w:szCs w:val="20"/>
        </w:rPr>
        <w:t xml:space="preserve"> Test</w:t>
      </w:r>
    </w:p>
    <w:p w14:paraId="047F6A5E" w14:textId="13828873" w:rsidR="00344D8A" w:rsidRPr="00F65210" w:rsidRDefault="00344D8A" w:rsidP="00344D8A">
      <w:pPr>
        <w:numPr>
          <w:ilvl w:val="1"/>
          <w:numId w:val="7"/>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Procedure: The </w:t>
      </w:r>
      <w:r w:rsidR="00C635EC">
        <w:rPr>
          <w:rFonts w:ascii="Arial" w:eastAsia="Times New Roman" w:hAnsi="Arial" w:cs="Arial"/>
          <w:sz w:val="20"/>
          <w:szCs w:val="20"/>
        </w:rPr>
        <w:t xml:space="preserve">extracted </w:t>
      </w:r>
      <w:r w:rsidRPr="00F65210">
        <w:rPr>
          <w:rFonts w:ascii="Arial" w:eastAsia="Times New Roman" w:hAnsi="Arial" w:cs="Arial"/>
          <w:sz w:val="20"/>
          <w:szCs w:val="20"/>
        </w:rPr>
        <w:t>solution was mixed with glacial acetic acid, ferric chloride, and sulfuric acid.</w:t>
      </w:r>
    </w:p>
    <w:p w14:paraId="27204DF3" w14:textId="23A78383" w:rsidR="00344D8A" w:rsidRPr="00F65210" w:rsidRDefault="00344D8A" w:rsidP="00344D8A">
      <w:pPr>
        <w:numPr>
          <w:ilvl w:val="1"/>
          <w:numId w:val="7"/>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Observation: </w:t>
      </w:r>
      <w:r w:rsidR="003528FA">
        <w:rPr>
          <w:rFonts w:ascii="Arial" w:eastAsia="Times New Roman" w:hAnsi="Arial" w:cs="Arial"/>
          <w:sz w:val="20"/>
          <w:szCs w:val="20"/>
        </w:rPr>
        <w:t>A</w:t>
      </w:r>
      <w:r w:rsidRPr="00F65210">
        <w:rPr>
          <w:rFonts w:ascii="Arial" w:eastAsia="Times New Roman" w:hAnsi="Arial" w:cs="Arial"/>
          <w:sz w:val="20"/>
          <w:szCs w:val="20"/>
        </w:rPr>
        <w:t xml:space="preserve"> brown ring </w:t>
      </w:r>
      <w:r w:rsidR="003528FA">
        <w:rPr>
          <w:rFonts w:ascii="Arial" w:eastAsia="Times New Roman" w:hAnsi="Arial" w:cs="Arial"/>
          <w:sz w:val="20"/>
          <w:szCs w:val="20"/>
        </w:rPr>
        <w:t xml:space="preserve">was formed </w:t>
      </w:r>
      <w:r w:rsidRPr="00F65210">
        <w:rPr>
          <w:rFonts w:ascii="Arial" w:eastAsia="Times New Roman" w:hAnsi="Arial" w:cs="Arial"/>
          <w:sz w:val="20"/>
          <w:szCs w:val="20"/>
        </w:rPr>
        <w:t>(Harborne, 1998).</w:t>
      </w:r>
    </w:p>
    <w:p w14:paraId="1D5B26CA" w14:textId="77777777" w:rsidR="00344D8A" w:rsidRPr="00F65210" w:rsidRDefault="00344D8A" w:rsidP="00344D8A">
      <w:pPr>
        <w:pStyle w:val="Heading4"/>
        <w:jc w:val="both"/>
        <w:rPr>
          <w:rStyle w:val="Strong"/>
          <w:rFonts w:ascii="Arial" w:hAnsi="Arial" w:cs="Arial"/>
          <w:b w:val="0"/>
          <w:bCs w:val="0"/>
          <w:sz w:val="20"/>
          <w:szCs w:val="20"/>
        </w:rPr>
      </w:pPr>
    </w:p>
    <w:p w14:paraId="4CEBE01C" w14:textId="77777777" w:rsidR="00344D8A" w:rsidRPr="00F65210" w:rsidRDefault="00ED3989" w:rsidP="00344D8A">
      <w:pPr>
        <w:pStyle w:val="Heading4"/>
        <w:jc w:val="both"/>
        <w:rPr>
          <w:rFonts w:ascii="Arial" w:hAnsi="Arial" w:cs="Arial"/>
          <w:sz w:val="20"/>
          <w:szCs w:val="20"/>
        </w:rPr>
      </w:pPr>
      <w:r w:rsidRPr="00F65210">
        <w:rPr>
          <w:rStyle w:val="Strong"/>
          <w:rFonts w:ascii="Arial" w:eastAsia="Times New Roman" w:hAnsi="Arial" w:cs="Arial"/>
          <w:sz w:val="20"/>
          <w:szCs w:val="20"/>
        </w:rPr>
        <w:t xml:space="preserve">3.8 </w:t>
      </w:r>
      <w:r w:rsidR="00344D8A" w:rsidRPr="00F65210">
        <w:rPr>
          <w:rStyle w:val="Strong"/>
          <w:rFonts w:ascii="Arial" w:eastAsia="Times New Roman" w:hAnsi="Arial" w:cs="Arial"/>
          <w:sz w:val="20"/>
          <w:szCs w:val="20"/>
        </w:rPr>
        <w:t>Test for Flavonoids</w:t>
      </w:r>
    </w:p>
    <w:p w14:paraId="10016C04" w14:textId="77777777" w:rsidR="00344D8A" w:rsidRPr="00F65210" w:rsidRDefault="00344D8A" w:rsidP="00ED3989">
      <w:pPr>
        <w:pStyle w:val="ListParagraph"/>
        <w:numPr>
          <w:ilvl w:val="0"/>
          <w:numId w:val="13"/>
        </w:numPr>
        <w:spacing w:before="100" w:beforeAutospacing="1" w:after="100" w:afterAutospacing="1" w:line="240" w:lineRule="auto"/>
        <w:jc w:val="both"/>
        <w:rPr>
          <w:rFonts w:ascii="Arial" w:eastAsia="Times New Roman" w:hAnsi="Arial" w:cs="Arial"/>
          <w:sz w:val="20"/>
          <w:szCs w:val="20"/>
        </w:rPr>
      </w:pPr>
      <w:r w:rsidRPr="00F65210">
        <w:rPr>
          <w:rStyle w:val="Strong"/>
          <w:rFonts w:ascii="Arial" w:eastAsia="Times New Roman" w:hAnsi="Arial" w:cs="Arial"/>
          <w:sz w:val="20"/>
          <w:szCs w:val="20"/>
        </w:rPr>
        <w:t>Alkaline Reagent Test</w:t>
      </w:r>
      <w:r w:rsidRPr="00F65210">
        <w:rPr>
          <w:rFonts w:ascii="Arial" w:eastAsia="Times New Roman" w:hAnsi="Arial" w:cs="Arial"/>
          <w:sz w:val="20"/>
          <w:szCs w:val="20"/>
        </w:rPr>
        <w:t xml:space="preserve"> </w:t>
      </w:r>
    </w:p>
    <w:p w14:paraId="219980C4" w14:textId="5F19B338" w:rsidR="00344D8A" w:rsidRPr="00F65210" w:rsidRDefault="00344D8A" w:rsidP="00344D8A">
      <w:pPr>
        <w:numPr>
          <w:ilvl w:val="1"/>
          <w:numId w:val="8"/>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Procedure: The </w:t>
      </w:r>
      <w:r w:rsidR="003528FA">
        <w:rPr>
          <w:rFonts w:ascii="Arial" w:eastAsia="Times New Roman" w:hAnsi="Arial" w:cs="Arial"/>
          <w:sz w:val="20"/>
          <w:szCs w:val="20"/>
        </w:rPr>
        <w:t>extracted</w:t>
      </w:r>
      <w:r w:rsidRPr="00F65210">
        <w:rPr>
          <w:rFonts w:ascii="Arial" w:eastAsia="Times New Roman" w:hAnsi="Arial" w:cs="Arial"/>
          <w:sz w:val="20"/>
          <w:szCs w:val="20"/>
        </w:rPr>
        <w:t xml:space="preserve"> solution was treated with sodium hydroxide and diluted HCl.</w:t>
      </w:r>
    </w:p>
    <w:p w14:paraId="18ED923B" w14:textId="148284BD" w:rsidR="007A6BA0" w:rsidRPr="00F65210" w:rsidRDefault="00344D8A" w:rsidP="007A6BA0">
      <w:pPr>
        <w:numPr>
          <w:ilvl w:val="1"/>
          <w:numId w:val="8"/>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Observation: A deep yellow </w:t>
      </w:r>
      <w:proofErr w:type="spellStart"/>
      <w:r w:rsidRPr="00F65210">
        <w:rPr>
          <w:rFonts w:ascii="Arial" w:eastAsia="Times New Roman" w:hAnsi="Arial" w:cs="Arial"/>
          <w:sz w:val="20"/>
          <w:szCs w:val="20"/>
        </w:rPr>
        <w:t>colo</w:t>
      </w:r>
      <w:r w:rsidR="003528FA">
        <w:rPr>
          <w:rFonts w:ascii="Arial" w:eastAsia="Times New Roman" w:hAnsi="Arial" w:cs="Arial"/>
          <w:sz w:val="20"/>
          <w:szCs w:val="20"/>
        </w:rPr>
        <w:t>r</w:t>
      </w:r>
      <w:proofErr w:type="spellEnd"/>
      <w:r w:rsidR="003528FA">
        <w:rPr>
          <w:rFonts w:ascii="Arial" w:eastAsia="Times New Roman" w:hAnsi="Arial" w:cs="Arial"/>
          <w:sz w:val="20"/>
          <w:szCs w:val="20"/>
        </w:rPr>
        <w:t xml:space="preserve"> was</w:t>
      </w:r>
      <w:r w:rsidRPr="00F65210">
        <w:rPr>
          <w:rFonts w:ascii="Arial" w:eastAsia="Times New Roman" w:hAnsi="Arial" w:cs="Arial"/>
          <w:sz w:val="20"/>
          <w:szCs w:val="20"/>
        </w:rPr>
        <w:t xml:space="preserve"> appeared (</w:t>
      </w:r>
      <w:proofErr w:type="spellStart"/>
      <w:r w:rsidRPr="00F65210">
        <w:rPr>
          <w:rFonts w:ascii="Arial" w:eastAsia="Times New Roman" w:hAnsi="Arial" w:cs="Arial"/>
          <w:sz w:val="20"/>
          <w:szCs w:val="20"/>
        </w:rPr>
        <w:t>Trease</w:t>
      </w:r>
      <w:proofErr w:type="spellEnd"/>
      <w:r w:rsidRPr="00F65210">
        <w:rPr>
          <w:rFonts w:ascii="Arial" w:eastAsia="Times New Roman" w:hAnsi="Arial" w:cs="Arial"/>
          <w:sz w:val="20"/>
          <w:szCs w:val="20"/>
        </w:rPr>
        <w:t xml:space="preserve"> &amp; Evans, 2002).</w:t>
      </w:r>
    </w:p>
    <w:p w14:paraId="6D0FAFA8" w14:textId="7CBAC625" w:rsidR="007A6BA0" w:rsidRPr="00F65210" w:rsidRDefault="007A6BA0" w:rsidP="007A6BA0">
      <w:pPr>
        <w:spacing w:before="100" w:beforeAutospacing="1" w:after="100" w:afterAutospacing="1" w:line="240" w:lineRule="auto"/>
        <w:ind w:left="720"/>
        <w:jc w:val="both"/>
        <w:rPr>
          <w:rFonts w:ascii="Arial" w:eastAsia="Times New Roman" w:hAnsi="Arial" w:cs="Arial"/>
          <w:sz w:val="20"/>
          <w:szCs w:val="20"/>
        </w:rPr>
      </w:pPr>
    </w:p>
    <w:p w14:paraId="4D7D1A76" w14:textId="245063FE" w:rsidR="00182449" w:rsidRPr="00F65210" w:rsidRDefault="003528FA" w:rsidP="003528FA">
      <w:pPr>
        <w:keepNext/>
        <w:spacing w:before="100" w:beforeAutospacing="1" w:after="100" w:afterAutospacing="1" w:line="240" w:lineRule="auto"/>
        <w:rPr>
          <w:rFonts w:ascii="Arial" w:hAnsi="Arial" w:cs="Arial"/>
          <w:sz w:val="20"/>
          <w:szCs w:val="20"/>
        </w:rPr>
      </w:pPr>
      <w:r w:rsidRPr="00F65210">
        <w:rPr>
          <w:rFonts w:ascii="Arial" w:hAnsi="Arial" w:cs="Arial"/>
          <w:noProof/>
          <w:sz w:val="20"/>
          <w:szCs w:val="20"/>
          <w:lang w:val="en-US" w:eastAsia="en-US"/>
        </w:rPr>
        <w:drawing>
          <wp:anchor distT="0" distB="0" distL="114300" distR="114300" simplePos="0" relativeHeight="251654144" behindDoc="0" locked="0" layoutInCell="1" allowOverlap="1" wp14:anchorId="54B1401C" wp14:editId="740F441D">
            <wp:simplePos x="0" y="0"/>
            <wp:positionH relativeFrom="margin">
              <wp:posOffset>1455420</wp:posOffset>
            </wp:positionH>
            <wp:positionV relativeFrom="paragraph">
              <wp:posOffset>373380</wp:posOffset>
            </wp:positionV>
            <wp:extent cx="3444240" cy="2621280"/>
            <wp:effectExtent l="0" t="0" r="3810" b="762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4240" cy="262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6BA0" w:rsidRPr="00F65210">
        <w:rPr>
          <w:rFonts w:ascii="Arial" w:hAnsi="Arial" w:cs="Arial"/>
          <w:noProof/>
          <w:sz w:val="20"/>
          <w:szCs w:val="20"/>
        </w:rPr>
        <w:t xml:space="preserve">                 </w:t>
      </w:r>
      <w:r>
        <w:rPr>
          <w:rFonts w:ascii="Arial" w:hAnsi="Arial" w:cs="Arial"/>
          <w:noProof/>
          <w:sz w:val="20"/>
          <w:szCs w:val="20"/>
        </w:rPr>
        <w:t xml:space="preserve">                                                         </w:t>
      </w:r>
      <w:r w:rsidR="00182449">
        <w:rPr>
          <w:rFonts w:ascii="Arial" w:hAnsi="Arial" w:cs="Arial"/>
          <w:sz w:val="20"/>
          <w:szCs w:val="20"/>
        </w:rPr>
        <w:t xml:space="preserve"> </w:t>
      </w:r>
      <w:r w:rsidR="007A6BA0" w:rsidRPr="00F65210">
        <w:rPr>
          <w:rFonts w:ascii="Arial" w:hAnsi="Arial" w:cs="Arial"/>
          <w:sz w:val="20"/>
          <w:szCs w:val="20"/>
        </w:rPr>
        <w:t xml:space="preserve">                                                                  </w:t>
      </w:r>
    </w:p>
    <w:p w14:paraId="02D9DCC0" w14:textId="77777777" w:rsidR="00B5547D" w:rsidRDefault="00182449" w:rsidP="00182449">
      <w:pPr>
        <w:pStyle w:val="Caption"/>
        <w:rPr>
          <w:rFonts w:ascii="Arial" w:hAnsi="Arial" w:cs="Arial"/>
          <w:b/>
          <w:bCs/>
          <w:sz w:val="20"/>
          <w:szCs w:val="20"/>
        </w:rPr>
      </w:pPr>
      <w:r>
        <w:rPr>
          <w:rFonts w:ascii="Arial" w:hAnsi="Arial" w:cs="Arial"/>
          <w:b/>
          <w:bCs/>
          <w:sz w:val="20"/>
          <w:szCs w:val="20"/>
        </w:rPr>
        <w:t xml:space="preserve">                                         </w:t>
      </w:r>
    </w:p>
    <w:p w14:paraId="756B45E8" w14:textId="0523F7ED" w:rsidR="00182449" w:rsidRPr="00491D20" w:rsidRDefault="003528FA" w:rsidP="00491D20">
      <w:pPr>
        <w:pStyle w:val="Caption"/>
        <w:jc w:val="center"/>
        <w:rPr>
          <w:rFonts w:ascii="Arial" w:hAnsi="Arial" w:cs="Arial"/>
          <w:b/>
          <w:bCs/>
          <w:sz w:val="20"/>
          <w:szCs w:val="20"/>
        </w:rPr>
      </w:pPr>
      <w:r w:rsidRPr="00491D20">
        <w:rPr>
          <w:rFonts w:ascii="Arial" w:hAnsi="Arial" w:cs="Arial"/>
          <w:b/>
          <w:bCs/>
          <w:sz w:val="20"/>
          <w:szCs w:val="20"/>
        </w:rPr>
        <w:t>Figure</w:t>
      </w:r>
      <w:r w:rsidR="00B5547D" w:rsidRPr="00491D20">
        <w:rPr>
          <w:rFonts w:ascii="Arial" w:hAnsi="Arial" w:cs="Arial"/>
          <w:b/>
          <w:bCs/>
          <w:sz w:val="20"/>
          <w:szCs w:val="20"/>
        </w:rPr>
        <w:t xml:space="preserve"> </w:t>
      </w:r>
      <w:r w:rsidR="008479EE">
        <w:rPr>
          <w:rFonts w:ascii="Arial" w:hAnsi="Arial" w:cs="Arial"/>
          <w:b/>
          <w:bCs/>
          <w:sz w:val="20"/>
          <w:szCs w:val="20"/>
        </w:rPr>
        <w:t>9</w:t>
      </w:r>
      <w:r w:rsidR="006E2180" w:rsidRPr="00491D20">
        <w:rPr>
          <w:rFonts w:ascii="Arial" w:hAnsi="Arial" w:cs="Arial"/>
          <w:b/>
          <w:bCs/>
          <w:sz w:val="20"/>
          <w:szCs w:val="20"/>
        </w:rPr>
        <w:t>-</w:t>
      </w:r>
      <w:r w:rsidR="002661C6" w:rsidRPr="00491D20">
        <w:rPr>
          <w:rFonts w:ascii="Arial" w:hAnsi="Arial" w:cs="Arial"/>
          <w:b/>
          <w:bCs/>
          <w:sz w:val="20"/>
          <w:szCs w:val="20"/>
        </w:rPr>
        <w:t xml:space="preserve"> </w:t>
      </w:r>
      <w:r w:rsidR="00B5547D" w:rsidRPr="00491D20">
        <w:rPr>
          <w:rFonts w:ascii="Arial" w:hAnsi="Arial" w:cs="Arial"/>
          <w:b/>
          <w:bCs/>
          <w:sz w:val="20"/>
          <w:szCs w:val="20"/>
        </w:rPr>
        <w:t>Aqueous and methanol extract of Eucalyptus camaldulensis</w:t>
      </w:r>
    </w:p>
    <w:p w14:paraId="2C89106B" w14:textId="656BA965" w:rsidR="00182449" w:rsidRDefault="00182449" w:rsidP="00FB2515">
      <w:pPr>
        <w:rPr>
          <w:rFonts w:ascii="Arial" w:hAnsi="Arial" w:cs="Arial"/>
          <w:b/>
          <w:bCs/>
          <w:sz w:val="20"/>
          <w:szCs w:val="20"/>
        </w:rPr>
      </w:pPr>
    </w:p>
    <w:p w14:paraId="5435BD98" w14:textId="2C0A9D23" w:rsidR="00182449" w:rsidRDefault="00182449" w:rsidP="00FB2515">
      <w:pPr>
        <w:rPr>
          <w:rFonts w:ascii="Arial" w:hAnsi="Arial" w:cs="Arial"/>
          <w:b/>
          <w:bCs/>
          <w:sz w:val="20"/>
          <w:szCs w:val="20"/>
        </w:rPr>
      </w:pPr>
    </w:p>
    <w:p w14:paraId="26AEDBFB" w14:textId="420AAF22" w:rsidR="00CA5421" w:rsidRDefault="003528FA" w:rsidP="00ED73F6">
      <w:pPr>
        <w:jc w:val="both"/>
        <w:rPr>
          <w:rFonts w:ascii="Arial" w:hAnsi="Arial" w:cs="Arial"/>
          <w:b/>
          <w:sz w:val="22"/>
          <w:szCs w:val="22"/>
        </w:rPr>
      </w:pPr>
      <w:r w:rsidRPr="00F65210">
        <w:rPr>
          <w:rFonts w:ascii="Arial" w:hAnsi="Arial" w:cs="Arial"/>
          <w:noProof/>
          <w:sz w:val="20"/>
          <w:szCs w:val="20"/>
          <w:lang w:val="en-US" w:eastAsia="en-US"/>
        </w:rPr>
        <w:lastRenderedPageBreak/>
        <w:drawing>
          <wp:anchor distT="0" distB="0" distL="114300" distR="114300" simplePos="0" relativeHeight="251661312" behindDoc="0" locked="0" layoutInCell="1" allowOverlap="1" wp14:anchorId="15B96683" wp14:editId="66197550">
            <wp:simplePos x="0" y="0"/>
            <wp:positionH relativeFrom="margin">
              <wp:posOffset>1379220</wp:posOffset>
            </wp:positionH>
            <wp:positionV relativeFrom="paragraph">
              <wp:posOffset>243205</wp:posOffset>
            </wp:positionV>
            <wp:extent cx="3566160" cy="2613660"/>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66160" cy="2613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530580" w14:textId="77777777" w:rsidR="00491D20" w:rsidRDefault="003528FA" w:rsidP="00ED73F6">
      <w:pPr>
        <w:jc w:val="both"/>
        <w:rPr>
          <w:rFonts w:ascii="Arial" w:hAnsi="Arial" w:cs="Arial"/>
          <w:b/>
          <w:sz w:val="22"/>
          <w:szCs w:val="22"/>
        </w:rPr>
      </w:pPr>
      <w:r>
        <w:rPr>
          <w:rFonts w:ascii="Arial" w:hAnsi="Arial" w:cs="Arial"/>
          <w:b/>
          <w:sz w:val="22"/>
          <w:szCs w:val="22"/>
        </w:rPr>
        <w:t xml:space="preserve">                                    </w:t>
      </w:r>
    </w:p>
    <w:p w14:paraId="6C11943E" w14:textId="74AAB837" w:rsidR="003528FA" w:rsidRPr="00491D20" w:rsidRDefault="003528FA" w:rsidP="00491D20">
      <w:pPr>
        <w:jc w:val="center"/>
        <w:rPr>
          <w:rFonts w:ascii="Arial" w:hAnsi="Arial" w:cs="Arial"/>
          <w:b/>
          <w:bCs/>
          <w:i/>
          <w:iCs/>
          <w:sz w:val="22"/>
          <w:szCs w:val="22"/>
        </w:rPr>
      </w:pPr>
      <w:r w:rsidRPr="00491D20">
        <w:rPr>
          <w:rFonts w:ascii="Arial" w:hAnsi="Arial" w:cs="Arial"/>
          <w:b/>
          <w:bCs/>
          <w:i/>
          <w:iCs/>
          <w:sz w:val="20"/>
          <w:szCs w:val="20"/>
        </w:rPr>
        <w:t xml:space="preserve">Figure </w:t>
      </w:r>
      <w:r w:rsidR="008479EE">
        <w:rPr>
          <w:rFonts w:ascii="Arial" w:hAnsi="Arial" w:cs="Arial"/>
          <w:b/>
          <w:bCs/>
          <w:i/>
          <w:iCs/>
          <w:sz w:val="20"/>
          <w:szCs w:val="20"/>
        </w:rPr>
        <w:t>10</w:t>
      </w:r>
      <w:r w:rsidR="006E2180" w:rsidRPr="00491D20">
        <w:rPr>
          <w:rFonts w:ascii="Arial" w:hAnsi="Arial" w:cs="Arial"/>
          <w:b/>
          <w:bCs/>
          <w:i/>
          <w:iCs/>
          <w:sz w:val="20"/>
          <w:szCs w:val="20"/>
        </w:rPr>
        <w:t>-</w:t>
      </w:r>
      <w:r w:rsidR="00491D20" w:rsidRPr="00491D20">
        <w:rPr>
          <w:rFonts w:ascii="Arial" w:hAnsi="Arial" w:cs="Arial"/>
          <w:b/>
          <w:bCs/>
          <w:i/>
          <w:iCs/>
          <w:sz w:val="20"/>
          <w:szCs w:val="20"/>
        </w:rPr>
        <w:t xml:space="preserve"> Aqueous and methanol extract of</w:t>
      </w:r>
      <w:r w:rsidR="00491D20" w:rsidRPr="00491D20">
        <w:rPr>
          <w:rFonts w:ascii="Arial" w:hAnsi="Arial" w:cs="Arial"/>
          <w:b/>
          <w:bCs/>
          <w:sz w:val="20"/>
          <w:szCs w:val="20"/>
        </w:rPr>
        <w:t xml:space="preserve"> </w:t>
      </w:r>
      <w:proofErr w:type="spellStart"/>
      <w:r w:rsidR="00491D20" w:rsidRPr="00491D20">
        <w:rPr>
          <w:rFonts w:ascii="Arial" w:hAnsi="Arial" w:cs="Arial"/>
          <w:b/>
          <w:bCs/>
          <w:i/>
          <w:iCs/>
          <w:sz w:val="20"/>
          <w:szCs w:val="20"/>
        </w:rPr>
        <w:t>Ocimum</w:t>
      </w:r>
      <w:proofErr w:type="spellEnd"/>
      <w:r w:rsidR="00491D20" w:rsidRPr="00491D20">
        <w:rPr>
          <w:rFonts w:ascii="Arial" w:hAnsi="Arial" w:cs="Arial"/>
          <w:b/>
          <w:bCs/>
          <w:i/>
          <w:iCs/>
          <w:sz w:val="20"/>
          <w:szCs w:val="20"/>
        </w:rPr>
        <w:t xml:space="preserve"> </w:t>
      </w:r>
      <w:proofErr w:type="spellStart"/>
      <w:r w:rsidR="00491D20" w:rsidRPr="00491D20">
        <w:rPr>
          <w:rFonts w:ascii="Arial" w:hAnsi="Arial" w:cs="Arial"/>
          <w:b/>
          <w:bCs/>
          <w:i/>
          <w:iCs/>
          <w:sz w:val="20"/>
          <w:szCs w:val="20"/>
        </w:rPr>
        <w:t>tenuiflorum</w:t>
      </w:r>
      <w:proofErr w:type="spellEnd"/>
    </w:p>
    <w:p w14:paraId="00FB6B26" w14:textId="77777777" w:rsidR="003528FA" w:rsidRDefault="003528FA" w:rsidP="00ED73F6">
      <w:pPr>
        <w:jc w:val="both"/>
        <w:rPr>
          <w:rFonts w:ascii="Arial" w:hAnsi="Arial" w:cs="Arial"/>
          <w:b/>
          <w:sz w:val="22"/>
          <w:szCs w:val="22"/>
        </w:rPr>
      </w:pPr>
    </w:p>
    <w:p w14:paraId="1D6EC7A4" w14:textId="1C0AC0B9" w:rsidR="00BB23DE" w:rsidRPr="00182449" w:rsidRDefault="00646A74" w:rsidP="00ED73F6">
      <w:pPr>
        <w:jc w:val="both"/>
        <w:rPr>
          <w:rFonts w:ascii="Arial" w:hAnsi="Arial" w:cs="Arial"/>
          <w:sz w:val="20"/>
          <w:szCs w:val="20"/>
        </w:rPr>
      </w:pPr>
      <w:r w:rsidRPr="00F65210">
        <w:rPr>
          <w:rFonts w:ascii="Arial" w:hAnsi="Arial" w:cs="Arial"/>
          <w:b/>
          <w:sz w:val="22"/>
          <w:szCs w:val="22"/>
        </w:rPr>
        <w:t>5.</w:t>
      </w:r>
      <w:r w:rsidR="007A6BA0" w:rsidRPr="00F65210">
        <w:rPr>
          <w:rFonts w:ascii="Arial" w:hAnsi="Arial" w:cs="Arial"/>
          <w:b/>
          <w:sz w:val="22"/>
          <w:szCs w:val="22"/>
        </w:rPr>
        <w:t>RESULT AND DISCUSSION:</w:t>
      </w:r>
    </w:p>
    <w:p w14:paraId="671AAA8A" w14:textId="423D43BE" w:rsidR="00E359E8" w:rsidRPr="00E359E8" w:rsidRDefault="007A6BA0" w:rsidP="00E359E8">
      <w:pPr>
        <w:jc w:val="both"/>
        <w:rPr>
          <w:rFonts w:ascii="Arial" w:hAnsi="Arial" w:cs="Arial"/>
          <w:b/>
          <w:sz w:val="22"/>
          <w:szCs w:val="22"/>
        </w:rPr>
      </w:pPr>
      <w:r w:rsidRPr="00F65210">
        <w:rPr>
          <w:rFonts w:ascii="Arial" w:hAnsi="Arial" w:cs="Arial"/>
          <w:b/>
          <w:sz w:val="22"/>
          <w:szCs w:val="22"/>
        </w:rPr>
        <w:t>RESULTS OF PRELIMINARY PHYTOCHEMICAL INVESTIGATION</w:t>
      </w:r>
    </w:p>
    <w:p w14:paraId="7D68D140" w14:textId="1D5E5831" w:rsidR="00ED3989" w:rsidRPr="00E359E8" w:rsidRDefault="00083915" w:rsidP="007A6BA0">
      <w:pPr>
        <w:jc w:val="both"/>
        <w:rPr>
          <w:rFonts w:ascii="Arial" w:hAnsi="Arial" w:cs="Arial"/>
          <w:sz w:val="20"/>
          <w:szCs w:val="20"/>
        </w:rPr>
      </w:pPr>
      <w:r>
        <w:rPr>
          <w:rFonts w:ascii="Arial" w:hAnsi="Arial" w:cs="Arial"/>
          <w:sz w:val="20"/>
          <w:szCs w:val="20"/>
        </w:rPr>
        <w:t>Both m</w:t>
      </w:r>
      <w:r w:rsidRPr="00083915">
        <w:rPr>
          <w:rFonts w:ascii="Arial" w:hAnsi="Arial" w:cs="Arial"/>
          <w:sz w:val="20"/>
          <w:szCs w:val="20"/>
        </w:rPr>
        <w:t xml:space="preserve">ethanol and aqueous extracts of </w:t>
      </w:r>
      <w:r w:rsidRPr="00570B41">
        <w:rPr>
          <w:rFonts w:ascii="Arial" w:hAnsi="Arial" w:cs="Arial"/>
          <w:i/>
          <w:sz w:val="20"/>
          <w:szCs w:val="20"/>
        </w:rPr>
        <w:t xml:space="preserve">Eucalyptus </w:t>
      </w:r>
      <w:proofErr w:type="spellStart"/>
      <w:r w:rsidRPr="00570B41">
        <w:rPr>
          <w:rFonts w:ascii="Arial" w:hAnsi="Arial" w:cs="Arial"/>
          <w:i/>
          <w:sz w:val="20"/>
          <w:szCs w:val="20"/>
        </w:rPr>
        <w:t>camaldulensis</w:t>
      </w:r>
      <w:proofErr w:type="spellEnd"/>
      <w:r w:rsidRPr="00083915">
        <w:rPr>
          <w:rFonts w:ascii="Arial" w:hAnsi="Arial" w:cs="Arial"/>
          <w:sz w:val="20"/>
          <w:szCs w:val="20"/>
        </w:rPr>
        <w:t xml:space="preserve"> bark powder included a number of significant bioactive components, according to the results of the initial phytochemical screening.  Alkaloids, flavonoids, proteins, amino acids, phenolic substances, and tannins were all detected in both extracts.  But only the aqueous extract included saponins, and only the methanol extract contained reducing sugars.  This discrepancy results from the distinct solubility characteristics of phytochemicals in semi-polar and polar liquids.  Strong anti-inflammatory, analgesic, and antioxidant qualities are well-known for alkaloids and flavonoids.  The bark's historic medicinal use is supported by the presence of tannins and phenolic chemicals, which show strong antibacterial and astringent activity.  All things considered, </w:t>
      </w:r>
      <w:r w:rsidRPr="00570B41">
        <w:rPr>
          <w:rFonts w:ascii="Arial" w:hAnsi="Arial" w:cs="Arial"/>
          <w:i/>
          <w:sz w:val="20"/>
          <w:szCs w:val="20"/>
        </w:rPr>
        <w:t xml:space="preserve">Eucalyptus </w:t>
      </w:r>
      <w:proofErr w:type="spellStart"/>
      <w:r w:rsidRPr="00570B41">
        <w:rPr>
          <w:rFonts w:ascii="Arial" w:hAnsi="Arial" w:cs="Arial"/>
          <w:i/>
          <w:sz w:val="20"/>
          <w:szCs w:val="20"/>
        </w:rPr>
        <w:t>camaldulensis</w:t>
      </w:r>
      <w:proofErr w:type="spellEnd"/>
      <w:r w:rsidRPr="00083915">
        <w:rPr>
          <w:rFonts w:ascii="Arial" w:hAnsi="Arial" w:cs="Arial"/>
          <w:sz w:val="20"/>
          <w:szCs w:val="20"/>
        </w:rPr>
        <w:t xml:space="preserve"> demonstrates a variety of pharmacologically active components that could support its medicinal </w:t>
      </w:r>
      <w:proofErr w:type="spellStart"/>
      <w:r w:rsidRPr="00083915">
        <w:rPr>
          <w:rFonts w:ascii="Arial" w:hAnsi="Arial" w:cs="Arial"/>
          <w:sz w:val="20"/>
          <w:szCs w:val="20"/>
        </w:rPr>
        <w:t>potential.</w:t>
      </w:r>
      <w:r w:rsidR="007A6BA0" w:rsidRPr="009578C9">
        <w:rPr>
          <w:rFonts w:ascii="Arial" w:hAnsi="Arial" w:cs="Arial"/>
          <w:sz w:val="20"/>
          <w:szCs w:val="20"/>
        </w:rPr>
        <w:t>Results</w:t>
      </w:r>
      <w:proofErr w:type="spellEnd"/>
      <w:r w:rsidR="007A6BA0" w:rsidRPr="009578C9">
        <w:rPr>
          <w:rFonts w:ascii="Arial" w:hAnsi="Arial" w:cs="Arial"/>
          <w:sz w:val="20"/>
          <w:szCs w:val="20"/>
        </w:rPr>
        <w:t xml:space="preserve"> of preliminary phytochemical investigation of </w:t>
      </w:r>
      <w:proofErr w:type="spellStart"/>
      <w:r w:rsidR="007A6BA0" w:rsidRPr="009578C9">
        <w:rPr>
          <w:rFonts w:ascii="Arial" w:hAnsi="Arial" w:cs="Arial"/>
          <w:i/>
          <w:sz w:val="20"/>
          <w:szCs w:val="20"/>
        </w:rPr>
        <w:t>Eucalpytus</w:t>
      </w:r>
      <w:proofErr w:type="spellEnd"/>
      <w:r w:rsidR="007A6BA0" w:rsidRPr="009578C9">
        <w:rPr>
          <w:rFonts w:ascii="Arial" w:hAnsi="Arial" w:cs="Arial"/>
          <w:i/>
          <w:sz w:val="20"/>
          <w:szCs w:val="20"/>
        </w:rPr>
        <w:t xml:space="preserve"> </w:t>
      </w:r>
      <w:proofErr w:type="spellStart"/>
      <w:proofErr w:type="gramStart"/>
      <w:r w:rsidR="007A6BA0" w:rsidRPr="009578C9">
        <w:rPr>
          <w:rFonts w:ascii="Arial" w:hAnsi="Arial" w:cs="Arial"/>
          <w:i/>
          <w:sz w:val="20"/>
          <w:szCs w:val="20"/>
        </w:rPr>
        <w:t>camaldulensis</w:t>
      </w:r>
      <w:proofErr w:type="spellEnd"/>
      <w:r w:rsidR="006815BB" w:rsidRPr="009578C9">
        <w:rPr>
          <w:rFonts w:ascii="Arial" w:hAnsi="Arial" w:cs="Arial"/>
          <w:i/>
          <w:sz w:val="20"/>
          <w:szCs w:val="20"/>
        </w:rPr>
        <w:t xml:space="preserve">  </w:t>
      </w:r>
      <w:r w:rsidR="007A6BA0" w:rsidRPr="009578C9">
        <w:rPr>
          <w:rFonts w:ascii="Arial" w:hAnsi="Arial" w:cs="Arial"/>
          <w:sz w:val="20"/>
          <w:szCs w:val="20"/>
        </w:rPr>
        <w:t>bark</w:t>
      </w:r>
      <w:proofErr w:type="gramEnd"/>
      <w:r w:rsidR="006815BB" w:rsidRPr="009578C9">
        <w:rPr>
          <w:rFonts w:ascii="Arial" w:hAnsi="Arial" w:cs="Arial"/>
          <w:sz w:val="20"/>
          <w:szCs w:val="20"/>
        </w:rPr>
        <w:t xml:space="preserve"> powder as shown the presence of</w:t>
      </w:r>
      <w:r w:rsidR="006815BB" w:rsidRPr="009578C9">
        <w:rPr>
          <w:rFonts w:ascii="Arial" w:hAnsi="Arial" w:cs="Arial"/>
          <w:b/>
          <w:sz w:val="20"/>
          <w:szCs w:val="20"/>
        </w:rPr>
        <w:t xml:space="preserve">  Alkaloids, flavonoids, phenolic compounds, saponins and tannins . All the results are shown </w:t>
      </w:r>
      <w:r w:rsidR="00701A4D" w:rsidRPr="009578C9">
        <w:rPr>
          <w:rFonts w:ascii="Arial" w:hAnsi="Arial" w:cs="Arial"/>
          <w:b/>
          <w:sz w:val="20"/>
          <w:szCs w:val="20"/>
        </w:rPr>
        <w:t>bel</w:t>
      </w:r>
      <w:r w:rsidR="00BB23DE" w:rsidRPr="009578C9">
        <w:rPr>
          <w:rFonts w:ascii="Arial" w:hAnsi="Arial" w:cs="Arial"/>
          <w:b/>
          <w:sz w:val="20"/>
          <w:szCs w:val="20"/>
        </w:rPr>
        <w:t>ow</w:t>
      </w:r>
    </w:p>
    <w:p w14:paraId="39307AB6" w14:textId="1A867FCD" w:rsidR="00ED3989" w:rsidRDefault="00ED3989" w:rsidP="007A6BA0">
      <w:pPr>
        <w:jc w:val="both"/>
        <w:rPr>
          <w:rFonts w:ascii="Arial" w:hAnsi="Arial" w:cs="Arial"/>
          <w:b/>
          <w:i/>
          <w:sz w:val="20"/>
          <w:szCs w:val="20"/>
        </w:rPr>
      </w:pPr>
      <w:r w:rsidRPr="009578C9">
        <w:rPr>
          <w:rFonts w:ascii="Arial" w:hAnsi="Arial" w:cs="Arial"/>
          <w:b/>
          <w:sz w:val="20"/>
          <w:szCs w:val="20"/>
        </w:rPr>
        <w:t xml:space="preserve">Table 1: Preliminary phytochemical constituents of </w:t>
      </w:r>
      <w:proofErr w:type="spellStart"/>
      <w:r w:rsidRPr="009578C9">
        <w:rPr>
          <w:rFonts w:ascii="Arial" w:hAnsi="Arial" w:cs="Arial"/>
          <w:b/>
          <w:i/>
          <w:sz w:val="20"/>
          <w:szCs w:val="20"/>
        </w:rPr>
        <w:t>Eucalpytus</w:t>
      </w:r>
      <w:proofErr w:type="spellEnd"/>
      <w:r w:rsidRPr="009578C9">
        <w:rPr>
          <w:rFonts w:ascii="Arial" w:hAnsi="Arial" w:cs="Arial"/>
          <w:b/>
          <w:i/>
          <w:sz w:val="20"/>
          <w:szCs w:val="20"/>
        </w:rPr>
        <w:t xml:space="preserve"> </w:t>
      </w:r>
      <w:proofErr w:type="spellStart"/>
      <w:r w:rsidRPr="009578C9">
        <w:rPr>
          <w:rFonts w:ascii="Arial" w:hAnsi="Arial" w:cs="Arial"/>
          <w:b/>
          <w:i/>
          <w:sz w:val="20"/>
          <w:szCs w:val="20"/>
        </w:rPr>
        <w:t>camaldulensis</w:t>
      </w:r>
      <w:proofErr w:type="spellEnd"/>
    </w:p>
    <w:p w14:paraId="422BC8F5" w14:textId="77777777" w:rsidR="00E359E8" w:rsidRPr="009578C9" w:rsidRDefault="00E359E8" w:rsidP="007A6BA0">
      <w:pPr>
        <w:jc w:val="both"/>
        <w:rPr>
          <w:rFonts w:ascii="Arial" w:hAnsi="Arial" w:cs="Arial"/>
          <w:b/>
          <w:i/>
          <w:sz w:val="20"/>
          <w:szCs w:val="20"/>
        </w:rPr>
      </w:pPr>
    </w:p>
    <w:tbl>
      <w:tblPr>
        <w:tblStyle w:val="TableGrid"/>
        <w:tblW w:w="0" w:type="auto"/>
        <w:tblLook w:val="04A0" w:firstRow="1" w:lastRow="0" w:firstColumn="1" w:lastColumn="0" w:noHBand="0" w:noVBand="1"/>
      </w:tblPr>
      <w:tblGrid>
        <w:gridCol w:w="2337"/>
        <w:gridCol w:w="2337"/>
        <w:gridCol w:w="2338"/>
        <w:gridCol w:w="2338"/>
      </w:tblGrid>
      <w:tr w:rsidR="006815BB" w:rsidRPr="009578C9" w14:paraId="2E16A1EE" w14:textId="77777777" w:rsidTr="006815BB">
        <w:tc>
          <w:tcPr>
            <w:tcW w:w="2337" w:type="dxa"/>
          </w:tcPr>
          <w:p w14:paraId="13E078B4" w14:textId="77777777" w:rsidR="006815BB" w:rsidRPr="009578C9" w:rsidRDefault="006815BB" w:rsidP="006815BB">
            <w:pPr>
              <w:jc w:val="center"/>
              <w:rPr>
                <w:rFonts w:ascii="Arial" w:hAnsi="Arial" w:cs="Arial"/>
                <w:b/>
                <w:sz w:val="20"/>
                <w:szCs w:val="20"/>
              </w:rPr>
            </w:pPr>
            <w:r w:rsidRPr="009578C9">
              <w:rPr>
                <w:rFonts w:ascii="Arial" w:hAnsi="Arial" w:cs="Arial"/>
                <w:b/>
                <w:sz w:val="20"/>
                <w:szCs w:val="20"/>
              </w:rPr>
              <w:t>S.NO</w:t>
            </w:r>
          </w:p>
        </w:tc>
        <w:tc>
          <w:tcPr>
            <w:tcW w:w="2337" w:type="dxa"/>
          </w:tcPr>
          <w:p w14:paraId="25834A0A" w14:textId="77777777" w:rsidR="006815BB" w:rsidRPr="009578C9" w:rsidRDefault="006815BB" w:rsidP="006815BB">
            <w:pPr>
              <w:jc w:val="center"/>
              <w:rPr>
                <w:rFonts w:ascii="Arial" w:hAnsi="Arial" w:cs="Arial"/>
                <w:b/>
                <w:i/>
                <w:sz w:val="20"/>
                <w:szCs w:val="20"/>
              </w:rPr>
            </w:pPr>
            <w:r w:rsidRPr="009578C9">
              <w:rPr>
                <w:rFonts w:ascii="Arial" w:hAnsi="Arial" w:cs="Arial"/>
                <w:b/>
                <w:i/>
                <w:sz w:val="20"/>
                <w:szCs w:val="20"/>
              </w:rPr>
              <w:t>CONSTITUENTS</w:t>
            </w:r>
          </w:p>
        </w:tc>
        <w:tc>
          <w:tcPr>
            <w:tcW w:w="2338" w:type="dxa"/>
          </w:tcPr>
          <w:p w14:paraId="38BC2166" w14:textId="77777777" w:rsidR="006815BB" w:rsidRPr="009578C9" w:rsidRDefault="006815BB" w:rsidP="006815BB">
            <w:pPr>
              <w:jc w:val="center"/>
              <w:rPr>
                <w:rFonts w:ascii="Arial" w:hAnsi="Arial" w:cs="Arial"/>
                <w:b/>
                <w:i/>
                <w:sz w:val="20"/>
                <w:szCs w:val="20"/>
              </w:rPr>
            </w:pPr>
            <w:r w:rsidRPr="009578C9">
              <w:rPr>
                <w:rFonts w:ascii="Arial" w:hAnsi="Arial" w:cs="Arial"/>
                <w:b/>
                <w:i/>
                <w:sz w:val="20"/>
                <w:szCs w:val="20"/>
              </w:rPr>
              <w:t>METHANOL EXTRACT</w:t>
            </w:r>
          </w:p>
        </w:tc>
        <w:tc>
          <w:tcPr>
            <w:tcW w:w="2338" w:type="dxa"/>
          </w:tcPr>
          <w:p w14:paraId="245A0FA3" w14:textId="77777777" w:rsidR="006815BB" w:rsidRPr="009578C9" w:rsidRDefault="006815BB" w:rsidP="006815BB">
            <w:pPr>
              <w:jc w:val="center"/>
              <w:rPr>
                <w:rFonts w:ascii="Arial" w:hAnsi="Arial" w:cs="Arial"/>
                <w:b/>
                <w:i/>
                <w:sz w:val="20"/>
                <w:szCs w:val="20"/>
              </w:rPr>
            </w:pPr>
            <w:r w:rsidRPr="009578C9">
              <w:rPr>
                <w:rFonts w:ascii="Arial" w:hAnsi="Arial" w:cs="Arial"/>
                <w:b/>
                <w:i/>
                <w:sz w:val="20"/>
                <w:szCs w:val="20"/>
              </w:rPr>
              <w:t>AQUEOUS EXTRACT</w:t>
            </w:r>
          </w:p>
        </w:tc>
      </w:tr>
      <w:tr w:rsidR="006815BB" w:rsidRPr="009578C9" w14:paraId="2BEC5418" w14:textId="77777777" w:rsidTr="006815BB">
        <w:tc>
          <w:tcPr>
            <w:tcW w:w="2337" w:type="dxa"/>
          </w:tcPr>
          <w:p w14:paraId="354EE667"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1</w:t>
            </w:r>
          </w:p>
        </w:tc>
        <w:tc>
          <w:tcPr>
            <w:tcW w:w="2337" w:type="dxa"/>
          </w:tcPr>
          <w:p w14:paraId="2EE9C713" w14:textId="77777777" w:rsidR="006815BB" w:rsidRPr="009578C9" w:rsidRDefault="006815BB" w:rsidP="007A6BA0">
            <w:pPr>
              <w:jc w:val="both"/>
              <w:rPr>
                <w:rFonts w:ascii="Arial" w:hAnsi="Arial" w:cs="Arial"/>
                <w:i/>
                <w:sz w:val="20"/>
                <w:szCs w:val="20"/>
              </w:rPr>
            </w:pPr>
            <w:r w:rsidRPr="009578C9">
              <w:rPr>
                <w:rFonts w:ascii="Arial" w:hAnsi="Arial" w:cs="Arial"/>
                <w:i/>
                <w:sz w:val="20"/>
                <w:szCs w:val="20"/>
              </w:rPr>
              <w:t>Alkaloids</w:t>
            </w:r>
          </w:p>
        </w:tc>
        <w:tc>
          <w:tcPr>
            <w:tcW w:w="2338" w:type="dxa"/>
          </w:tcPr>
          <w:p w14:paraId="5986EC95"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w:t>
            </w:r>
          </w:p>
        </w:tc>
        <w:tc>
          <w:tcPr>
            <w:tcW w:w="2338" w:type="dxa"/>
          </w:tcPr>
          <w:p w14:paraId="282EF150"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w:t>
            </w:r>
          </w:p>
        </w:tc>
      </w:tr>
      <w:tr w:rsidR="006815BB" w:rsidRPr="009578C9" w14:paraId="024AFC12" w14:textId="77777777" w:rsidTr="006815BB">
        <w:tc>
          <w:tcPr>
            <w:tcW w:w="2337" w:type="dxa"/>
          </w:tcPr>
          <w:p w14:paraId="2462E1E1"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2</w:t>
            </w:r>
          </w:p>
        </w:tc>
        <w:tc>
          <w:tcPr>
            <w:tcW w:w="2337" w:type="dxa"/>
          </w:tcPr>
          <w:p w14:paraId="00804152" w14:textId="77777777" w:rsidR="006815BB" w:rsidRPr="009578C9" w:rsidRDefault="006815BB" w:rsidP="007A6BA0">
            <w:pPr>
              <w:jc w:val="both"/>
              <w:rPr>
                <w:rFonts w:ascii="Arial" w:hAnsi="Arial" w:cs="Arial"/>
                <w:i/>
                <w:sz w:val="20"/>
                <w:szCs w:val="20"/>
              </w:rPr>
            </w:pPr>
            <w:r w:rsidRPr="009578C9">
              <w:rPr>
                <w:rFonts w:ascii="Arial" w:hAnsi="Arial" w:cs="Arial"/>
                <w:i/>
                <w:sz w:val="20"/>
                <w:szCs w:val="20"/>
              </w:rPr>
              <w:t>Flav</w:t>
            </w:r>
            <w:r w:rsidR="00783DA4" w:rsidRPr="009578C9">
              <w:rPr>
                <w:rFonts w:ascii="Arial" w:hAnsi="Arial" w:cs="Arial"/>
                <w:i/>
                <w:sz w:val="20"/>
                <w:szCs w:val="20"/>
              </w:rPr>
              <w:t>o</w:t>
            </w:r>
            <w:r w:rsidRPr="009578C9">
              <w:rPr>
                <w:rFonts w:ascii="Arial" w:hAnsi="Arial" w:cs="Arial"/>
                <w:i/>
                <w:sz w:val="20"/>
                <w:szCs w:val="20"/>
              </w:rPr>
              <w:t>noids</w:t>
            </w:r>
          </w:p>
        </w:tc>
        <w:tc>
          <w:tcPr>
            <w:tcW w:w="2338" w:type="dxa"/>
          </w:tcPr>
          <w:p w14:paraId="53568C54"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w:t>
            </w:r>
          </w:p>
        </w:tc>
        <w:tc>
          <w:tcPr>
            <w:tcW w:w="2338" w:type="dxa"/>
          </w:tcPr>
          <w:p w14:paraId="3A524C6E"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w:t>
            </w:r>
          </w:p>
        </w:tc>
      </w:tr>
      <w:tr w:rsidR="006815BB" w:rsidRPr="009578C9" w14:paraId="69D12667" w14:textId="77777777" w:rsidTr="006815BB">
        <w:tc>
          <w:tcPr>
            <w:tcW w:w="2337" w:type="dxa"/>
          </w:tcPr>
          <w:p w14:paraId="11B4E56E"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3</w:t>
            </w:r>
          </w:p>
        </w:tc>
        <w:tc>
          <w:tcPr>
            <w:tcW w:w="2337" w:type="dxa"/>
          </w:tcPr>
          <w:p w14:paraId="63D26ADA" w14:textId="77777777" w:rsidR="006815BB" w:rsidRPr="009578C9" w:rsidRDefault="006815BB" w:rsidP="007A6BA0">
            <w:pPr>
              <w:jc w:val="both"/>
              <w:rPr>
                <w:rFonts w:ascii="Arial" w:hAnsi="Arial" w:cs="Arial"/>
                <w:i/>
                <w:sz w:val="20"/>
                <w:szCs w:val="20"/>
              </w:rPr>
            </w:pPr>
            <w:r w:rsidRPr="009578C9">
              <w:rPr>
                <w:rFonts w:ascii="Arial" w:hAnsi="Arial" w:cs="Arial"/>
                <w:i/>
                <w:sz w:val="20"/>
                <w:szCs w:val="20"/>
              </w:rPr>
              <w:t>Amino acids</w:t>
            </w:r>
          </w:p>
        </w:tc>
        <w:tc>
          <w:tcPr>
            <w:tcW w:w="2338" w:type="dxa"/>
          </w:tcPr>
          <w:p w14:paraId="1A5A1F63"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w:t>
            </w:r>
          </w:p>
        </w:tc>
        <w:tc>
          <w:tcPr>
            <w:tcW w:w="2338" w:type="dxa"/>
          </w:tcPr>
          <w:p w14:paraId="0E72EBEA"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w:t>
            </w:r>
          </w:p>
        </w:tc>
      </w:tr>
      <w:tr w:rsidR="006815BB" w:rsidRPr="009578C9" w14:paraId="0BE51028" w14:textId="77777777" w:rsidTr="006815BB">
        <w:tc>
          <w:tcPr>
            <w:tcW w:w="2337" w:type="dxa"/>
          </w:tcPr>
          <w:p w14:paraId="17BB38AE"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4</w:t>
            </w:r>
          </w:p>
        </w:tc>
        <w:tc>
          <w:tcPr>
            <w:tcW w:w="2337" w:type="dxa"/>
          </w:tcPr>
          <w:p w14:paraId="047A16F9" w14:textId="77777777" w:rsidR="006815BB" w:rsidRPr="009578C9" w:rsidRDefault="006815BB" w:rsidP="007A6BA0">
            <w:pPr>
              <w:jc w:val="both"/>
              <w:rPr>
                <w:rFonts w:ascii="Arial" w:hAnsi="Arial" w:cs="Arial"/>
                <w:i/>
                <w:sz w:val="20"/>
                <w:szCs w:val="20"/>
              </w:rPr>
            </w:pPr>
            <w:r w:rsidRPr="009578C9">
              <w:rPr>
                <w:rFonts w:ascii="Arial" w:hAnsi="Arial" w:cs="Arial"/>
                <w:i/>
                <w:sz w:val="20"/>
                <w:szCs w:val="20"/>
              </w:rPr>
              <w:t>Proteins</w:t>
            </w:r>
          </w:p>
        </w:tc>
        <w:tc>
          <w:tcPr>
            <w:tcW w:w="2338" w:type="dxa"/>
          </w:tcPr>
          <w:p w14:paraId="5AD004EE"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w:t>
            </w:r>
          </w:p>
        </w:tc>
        <w:tc>
          <w:tcPr>
            <w:tcW w:w="2338" w:type="dxa"/>
          </w:tcPr>
          <w:p w14:paraId="7959FA52"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w:t>
            </w:r>
          </w:p>
        </w:tc>
      </w:tr>
      <w:tr w:rsidR="006815BB" w:rsidRPr="009578C9" w14:paraId="7D2CF34D" w14:textId="77777777" w:rsidTr="006815BB">
        <w:tc>
          <w:tcPr>
            <w:tcW w:w="2337" w:type="dxa"/>
          </w:tcPr>
          <w:p w14:paraId="6DA98574"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5</w:t>
            </w:r>
          </w:p>
        </w:tc>
        <w:tc>
          <w:tcPr>
            <w:tcW w:w="2337" w:type="dxa"/>
          </w:tcPr>
          <w:p w14:paraId="1B719274" w14:textId="77777777" w:rsidR="006815BB" w:rsidRPr="009578C9" w:rsidRDefault="006815BB" w:rsidP="007A6BA0">
            <w:pPr>
              <w:jc w:val="both"/>
              <w:rPr>
                <w:rFonts w:ascii="Arial" w:hAnsi="Arial" w:cs="Arial"/>
                <w:i/>
                <w:sz w:val="20"/>
                <w:szCs w:val="20"/>
              </w:rPr>
            </w:pPr>
            <w:r w:rsidRPr="009578C9">
              <w:rPr>
                <w:rFonts w:ascii="Arial" w:hAnsi="Arial" w:cs="Arial"/>
                <w:i/>
                <w:sz w:val="20"/>
                <w:szCs w:val="20"/>
              </w:rPr>
              <w:t>saponins</w:t>
            </w:r>
          </w:p>
        </w:tc>
        <w:tc>
          <w:tcPr>
            <w:tcW w:w="2338" w:type="dxa"/>
          </w:tcPr>
          <w:p w14:paraId="6F0C2169"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w:t>
            </w:r>
          </w:p>
        </w:tc>
        <w:tc>
          <w:tcPr>
            <w:tcW w:w="2338" w:type="dxa"/>
          </w:tcPr>
          <w:p w14:paraId="3F6ABEF8"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w:t>
            </w:r>
          </w:p>
        </w:tc>
      </w:tr>
      <w:tr w:rsidR="006815BB" w:rsidRPr="009578C9" w14:paraId="5A28BD98" w14:textId="77777777" w:rsidTr="006815BB">
        <w:tc>
          <w:tcPr>
            <w:tcW w:w="2337" w:type="dxa"/>
          </w:tcPr>
          <w:p w14:paraId="407ECE8E"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lastRenderedPageBreak/>
              <w:t>6</w:t>
            </w:r>
          </w:p>
        </w:tc>
        <w:tc>
          <w:tcPr>
            <w:tcW w:w="2337" w:type="dxa"/>
          </w:tcPr>
          <w:p w14:paraId="5BC6E18B" w14:textId="77777777" w:rsidR="006815BB" w:rsidRPr="009578C9" w:rsidRDefault="006815BB" w:rsidP="007A6BA0">
            <w:pPr>
              <w:jc w:val="both"/>
              <w:rPr>
                <w:rFonts w:ascii="Arial" w:hAnsi="Arial" w:cs="Arial"/>
                <w:i/>
                <w:sz w:val="20"/>
                <w:szCs w:val="20"/>
              </w:rPr>
            </w:pPr>
            <w:r w:rsidRPr="009578C9">
              <w:rPr>
                <w:rFonts w:ascii="Arial" w:hAnsi="Arial" w:cs="Arial"/>
                <w:i/>
                <w:sz w:val="20"/>
                <w:szCs w:val="20"/>
              </w:rPr>
              <w:t>Phenolic compounds</w:t>
            </w:r>
          </w:p>
        </w:tc>
        <w:tc>
          <w:tcPr>
            <w:tcW w:w="2338" w:type="dxa"/>
          </w:tcPr>
          <w:p w14:paraId="77C78808"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w:t>
            </w:r>
          </w:p>
        </w:tc>
        <w:tc>
          <w:tcPr>
            <w:tcW w:w="2338" w:type="dxa"/>
          </w:tcPr>
          <w:p w14:paraId="3CBA8262"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w:t>
            </w:r>
          </w:p>
        </w:tc>
      </w:tr>
      <w:tr w:rsidR="006815BB" w:rsidRPr="009578C9" w14:paraId="3D457DEB" w14:textId="77777777" w:rsidTr="006815BB">
        <w:tc>
          <w:tcPr>
            <w:tcW w:w="2337" w:type="dxa"/>
          </w:tcPr>
          <w:p w14:paraId="67FE61CF"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7</w:t>
            </w:r>
          </w:p>
        </w:tc>
        <w:tc>
          <w:tcPr>
            <w:tcW w:w="2337" w:type="dxa"/>
          </w:tcPr>
          <w:p w14:paraId="24FB2A20" w14:textId="77777777" w:rsidR="006815BB" w:rsidRPr="009578C9" w:rsidRDefault="006815BB" w:rsidP="007A6BA0">
            <w:pPr>
              <w:jc w:val="both"/>
              <w:rPr>
                <w:rFonts w:ascii="Arial" w:hAnsi="Arial" w:cs="Arial"/>
                <w:i/>
                <w:sz w:val="20"/>
                <w:szCs w:val="20"/>
              </w:rPr>
            </w:pPr>
            <w:r w:rsidRPr="009578C9">
              <w:rPr>
                <w:rFonts w:ascii="Arial" w:hAnsi="Arial" w:cs="Arial"/>
                <w:i/>
                <w:sz w:val="20"/>
                <w:szCs w:val="20"/>
              </w:rPr>
              <w:t>Tannins</w:t>
            </w:r>
          </w:p>
        </w:tc>
        <w:tc>
          <w:tcPr>
            <w:tcW w:w="2338" w:type="dxa"/>
          </w:tcPr>
          <w:p w14:paraId="528BE4FE"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w:t>
            </w:r>
          </w:p>
        </w:tc>
        <w:tc>
          <w:tcPr>
            <w:tcW w:w="2338" w:type="dxa"/>
          </w:tcPr>
          <w:p w14:paraId="5BDCB62B"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w:t>
            </w:r>
          </w:p>
        </w:tc>
      </w:tr>
      <w:tr w:rsidR="006815BB" w:rsidRPr="009578C9" w14:paraId="695298B4" w14:textId="77777777" w:rsidTr="006815BB">
        <w:tc>
          <w:tcPr>
            <w:tcW w:w="2337" w:type="dxa"/>
          </w:tcPr>
          <w:p w14:paraId="2DFC623C"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8</w:t>
            </w:r>
          </w:p>
        </w:tc>
        <w:tc>
          <w:tcPr>
            <w:tcW w:w="2337" w:type="dxa"/>
          </w:tcPr>
          <w:p w14:paraId="465164AC" w14:textId="77777777" w:rsidR="006815BB" w:rsidRPr="009578C9" w:rsidRDefault="006815BB" w:rsidP="007A6BA0">
            <w:pPr>
              <w:jc w:val="both"/>
              <w:rPr>
                <w:rFonts w:ascii="Arial" w:hAnsi="Arial" w:cs="Arial"/>
                <w:i/>
                <w:sz w:val="20"/>
                <w:szCs w:val="20"/>
              </w:rPr>
            </w:pPr>
            <w:r w:rsidRPr="009578C9">
              <w:rPr>
                <w:rFonts w:ascii="Arial" w:hAnsi="Arial" w:cs="Arial"/>
                <w:i/>
                <w:sz w:val="20"/>
                <w:szCs w:val="20"/>
              </w:rPr>
              <w:t>Reducing sugars</w:t>
            </w:r>
          </w:p>
        </w:tc>
        <w:tc>
          <w:tcPr>
            <w:tcW w:w="2338" w:type="dxa"/>
          </w:tcPr>
          <w:p w14:paraId="3B900243"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w:t>
            </w:r>
          </w:p>
        </w:tc>
        <w:tc>
          <w:tcPr>
            <w:tcW w:w="2338" w:type="dxa"/>
          </w:tcPr>
          <w:p w14:paraId="1EB38DC6"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w:t>
            </w:r>
          </w:p>
        </w:tc>
      </w:tr>
    </w:tbl>
    <w:p w14:paraId="20B91EF0" w14:textId="77777777" w:rsidR="00ED3989" w:rsidRPr="009578C9" w:rsidRDefault="00ED3989" w:rsidP="007A6BA0">
      <w:pPr>
        <w:jc w:val="both"/>
        <w:rPr>
          <w:rFonts w:ascii="Arial" w:hAnsi="Arial" w:cs="Arial"/>
          <w:sz w:val="20"/>
          <w:szCs w:val="20"/>
        </w:rPr>
      </w:pPr>
    </w:p>
    <w:p w14:paraId="78E4A617" w14:textId="647B816E" w:rsidR="00783DA4" w:rsidRPr="009578C9" w:rsidRDefault="00083915" w:rsidP="00CC0FC4">
      <w:pPr>
        <w:jc w:val="both"/>
        <w:rPr>
          <w:rFonts w:ascii="Arial" w:hAnsi="Arial" w:cs="Arial"/>
          <w:sz w:val="20"/>
          <w:szCs w:val="20"/>
        </w:rPr>
      </w:pPr>
      <w:r>
        <w:rPr>
          <w:rFonts w:ascii="Arial" w:hAnsi="Arial" w:cs="Arial"/>
          <w:sz w:val="20"/>
          <w:szCs w:val="20"/>
        </w:rPr>
        <w:t xml:space="preserve">Both </w:t>
      </w:r>
      <w:r w:rsidRPr="00083915">
        <w:rPr>
          <w:rFonts w:ascii="Arial" w:hAnsi="Arial" w:cs="Arial"/>
          <w:sz w:val="20"/>
          <w:szCs w:val="20"/>
        </w:rPr>
        <w:t xml:space="preserve">methanol and aqueous extracts of </w:t>
      </w:r>
      <w:proofErr w:type="spellStart"/>
      <w:r w:rsidRPr="00570B41">
        <w:rPr>
          <w:rFonts w:ascii="Arial" w:hAnsi="Arial" w:cs="Arial"/>
          <w:i/>
          <w:sz w:val="20"/>
          <w:szCs w:val="20"/>
        </w:rPr>
        <w:t>Ocimum</w:t>
      </w:r>
      <w:proofErr w:type="spellEnd"/>
      <w:r w:rsidRPr="00570B41">
        <w:rPr>
          <w:rFonts w:ascii="Arial" w:hAnsi="Arial" w:cs="Arial"/>
          <w:i/>
          <w:sz w:val="20"/>
          <w:szCs w:val="20"/>
        </w:rPr>
        <w:t xml:space="preserve"> </w:t>
      </w:r>
      <w:proofErr w:type="spellStart"/>
      <w:r w:rsidRPr="00570B41">
        <w:rPr>
          <w:rFonts w:ascii="Arial" w:hAnsi="Arial" w:cs="Arial"/>
          <w:i/>
          <w:sz w:val="20"/>
          <w:szCs w:val="20"/>
        </w:rPr>
        <w:t>tenuiflorum</w:t>
      </w:r>
      <w:proofErr w:type="spellEnd"/>
      <w:r w:rsidRPr="00083915">
        <w:rPr>
          <w:rFonts w:ascii="Arial" w:hAnsi="Arial" w:cs="Arial"/>
          <w:sz w:val="20"/>
          <w:szCs w:val="20"/>
        </w:rPr>
        <w:t xml:space="preserve"> leaf powder had a wealth of medicinal ingredients, according to the phytochemical analysis.  Both extracts contained proteins, alkaloids, amino acids, saponins, and tannins.  Remarkably, only the aqueous extract included flavonoids and phenolic chemicals, while the methanol extract contained reducing sugars.  This implies that while sugars are more soluble in methanol, some polar chemicals and antioxidants are better extracted in water.  Its historic usage in treating inflammation and respiratory infections is supported by the aqueous extract's potential antioxidant action, which is highlighted by the presence of flavonoids and phenolic components.  </w:t>
      </w:r>
      <w:proofErr w:type="spellStart"/>
      <w:r w:rsidRPr="00570B41">
        <w:rPr>
          <w:rFonts w:ascii="Arial" w:hAnsi="Arial" w:cs="Arial"/>
          <w:i/>
          <w:sz w:val="20"/>
          <w:szCs w:val="20"/>
        </w:rPr>
        <w:t>Tulsi</w:t>
      </w:r>
      <w:proofErr w:type="spellEnd"/>
      <w:r w:rsidRPr="00083915">
        <w:rPr>
          <w:rFonts w:ascii="Arial" w:hAnsi="Arial" w:cs="Arial"/>
          <w:sz w:val="20"/>
          <w:szCs w:val="20"/>
        </w:rPr>
        <w:t xml:space="preserve"> is a valuable therapeutic plant in Ayurveda and contemporary herbal medicine because of its </w:t>
      </w:r>
      <w:proofErr w:type="spellStart"/>
      <w:r w:rsidRPr="00083915">
        <w:rPr>
          <w:rFonts w:ascii="Arial" w:hAnsi="Arial" w:cs="Arial"/>
          <w:sz w:val="20"/>
          <w:szCs w:val="20"/>
        </w:rPr>
        <w:t>adaptogenic</w:t>
      </w:r>
      <w:proofErr w:type="spellEnd"/>
      <w:r w:rsidRPr="00083915">
        <w:rPr>
          <w:rFonts w:ascii="Arial" w:hAnsi="Arial" w:cs="Arial"/>
          <w:sz w:val="20"/>
          <w:szCs w:val="20"/>
        </w:rPr>
        <w:t xml:space="preserve">, immunomodulatory, and antibacterial qualities, which are reflected in its </w:t>
      </w:r>
      <w:proofErr w:type="spellStart"/>
      <w:r w:rsidRPr="00083915">
        <w:rPr>
          <w:rFonts w:ascii="Arial" w:hAnsi="Arial" w:cs="Arial"/>
          <w:sz w:val="20"/>
          <w:szCs w:val="20"/>
        </w:rPr>
        <w:t>phytoconstituents.</w:t>
      </w:r>
      <w:r w:rsidR="006815BB" w:rsidRPr="009578C9">
        <w:rPr>
          <w:rFonts w:ascii="Arial" w:hAnsi="Arial" w:cs="Arial"/>
          <w:sz w:val="20"/>
          <w:szCs w:val="20"/>
        </w:rPr>
        <w:t>Results</w:t>
      </w:r>
      <w:proofErr w:type="spellEnd"/>
      <w:r w:rsidR="006815BB" w:rsidRPr="009578C9">
        <w:rPr>
          <w:rFonts w:ascii="Arial" w:hAnsi="Arial" w:cs="Arial"/>
          <w:sz w:val="20"/>
          <w:szCs w:val="20"/>
        </w:rPr>
        <w:t xml:space="preserve"> of preliminary phytochemical investigation of </w:t>
      </w:r>
      <w:proofErr w:type="spellStart"/>
      <w:r w:rsidR="006815BB" w:rsidRPr="009578C9">
        <w:rPr>
          <w:rFonts w:ascii="Arial" w:hAnsi="Arial" w:cs="Arial"/>
          <w:i/>
          <w:sz w:val="20"/>
          <w:szCs w:val="20"/>
        </w:rPr>
        <w:t>ocimum</w:t>
      </w:r>
      <w:proofErr w:type="spellEnd"/>
      <w:r w:rsidR="006815BB" w:rsidRPr="009578C9">
        <w:rPr>
          <w:rFonts w:ascii="Arial" w:hAnsi="Arial" w:cs="Arial"/>
          <w:i/>
          <w:sz w:val="20"/>
          <w:szCs w:val="20"/>
        </w:rPr>
        <w:t xml:space="preserve"> </w:t>
      </w:r>
      <w:proofErr w:type="spellStart"/>
      <w:r w:rsidR="006815BB" w:rsidRPr="009578C9">
        <w:rPr>
          <w:rFonts w:ascii="Arial" w:hAnsi="Arial" w:cs="Arial"/>
          <w:i/>
          <w:sz w:val="20"/>
          <w:szCs w:val="20"/>
        </w:rPr>
        <w:t>tenu</w:t>
      </w:r>
      <w:r w:rsidR="00783DA4" w:rsidRPr="009578C9">
        <w:rPr>
          <w:rFonts w:ascii="Arial" w:hAnsi="Arial" w:cs="Arial"/>
          <w:i/>
          <w:sz w:val="20"/>
          <w:szCs w:val="20"/>
        </w:rPr>
        <w:t>iflorum</w:t>
      </w:r>
      <w:proofErr w:type="spellEnd"/>
      <w:r w:rsidR="00783DA4" w:rsidRPr="009578C9">
        <w:rPr>
          <w:rFonts w:ascii="Arial" w:hAnsi="Arial" w:cs="Arial"/>
          <w:sz w:val="20"/>
          <w:szCs w:val="20"/>
        </w:rPr>
        <w:t xml:space="preserve"> </w:t>
      </w:r>
      <w:proofErr w:type="spellStart"/>
      <w:r w:rsidR="00783DA4" w:rsidRPr="009578C9">
        <w:rPr>
          <w:rFonts w:ascii="Arial" w:hAnsi="Arial" w:cs="Arial"/>
          <w:sz w:val="20"/>
          <w:szCs w:val="20"/>
        </w:rPr>
        <w:t>tulsi</w:t>
      </w:r>
      <w:proofErr w:type="spellEnd"/>
      <w:r w:rsidR="00783DA4" w:rsidRPr="009578C9">
        <w:rPr>
          <w:rFonts w:ascii="Arial" w:hAnsi="Arial" w:cs="Arial"/>
          <w:sz w:val="20"/>
          <w:szCs w:val="20"/>
        </w:rPr>
        <w:t xml:space="preserve"> leaves powder have shown the presence of </w:t>
      </w:r>
      <w:proofErr w:type="spellStart"/>
      <w:r w:rsidR="00783DA4" w:rsidRPr="009578C9">
        <w:rPr>
          <w:rFonts w:ascii="Arial" w:hAnsi="Arial" w:cs="Arial"/>
          <w:b/>
          <w:sz w:val="20"/>
          <w:szCs w:val="20"/>
        </w:rPr>
        <w:t>alkaloids,flavonoids,saponins</w:t>
      </w:r>
      <w:proofErr w:type="spellEnd"/>
      <w:r w:rsidR="00783DA4" w:rsidRPr="009578C9">
        <w:rPr>
          <w:rFonts w:ascii="Arial" w:hAnsi="Arial" w:cs="Arial"/>
          <w:b/>
          <w:sz w:val="20"/>
          <w:szCs w:val="20"/>
        </w:rPr>
        <w:t xml:space="preserve"> and </w:t>
      </w:r>
      <w:proofErr w:type="spellStart"/>
      <w:r w:rsidR="00783DA4" w:rsidRPr="009578C9">
        <w:rPr>
          <w:rFonts w:ascii="Arial" w:hAnsi="Arial" w:cs="Arial"/>
          <w:b/>
          <w:sz w:val="20"/>
          <w:szCs w:val="20"/>
        </w:rPr>
        <w:t>tannis</w:t>
      </w:r>
      <w:r w:rsidR="00783DA4" w:rsidRPr="009578C9">
        <w:rPr>
          <w:rFonts w:ascii="Arial" w:hAnsi="Arial" w:cs="Arial"/>
          <w:sz w:val="20"/>
          <w:szCs w:val="20"/>
        </w:rPr>
        <w:t>.all</w:t>
      </w:r>
      <w:proofErr w:type="spellEnd"/>
      <w:r w:rsidR="00783DA4" w:rsidRPr="009578C9">
        <w:rPr>
          <w:rFonts w:ascii="Arial" w:hAnsi="Arial" w:cs="Arial"/>
          <w:sz w:val="20"/>
          <w:szCs w:val="20"/>
        </w:rPr>
        <w:t xml:space="preserve"> the results are shown below</w:t>
      </w:r>
    </w:p>
    <w:p w14:paraId="76C4B670" w14:textId="51D4D3F0" w:rsidR="00ED3989" w:rsidRPr="009578C9" w:rsidRDefault="00ED3989" w:rsidP="00CC0FC4">
      <w:pPr>
        <w:jc w:val="both"/>
        <w:rPr>
          <w:rFonts w:ascii="Arial" w:hAnsi="Arial" w:cs="Arial"/>
          <w:b/>
          <w:sz w:val="20"/>
          <w:szCs w:val="20"/>
        </w:rPr>
      </w:pPr>
      <w:r w:rsidRPr="009578C9">
        <w:rPr>
          <w:rFonts w:ascii="Arial" w:hAnsi="Arial" w:cs="Arial"/>
          <w:b/>
          <w:sz w:val="20"/>
          <w:szCs w:val="20"/>
        </w:rPr>
        <w:t xml:space="preserve">Table 2: preliminary phytochemical </w:t>
      </w:r>
      <w:proofErr w:type="spellStart"/>
      <w:r w:rsidRPr="009578C9">
        <w:rPr>
          <w:rFonts w:ascii="Arial" w:hAnsi="Arial" w:cs="Arial"/>
          <w:b/>
          <w:sz w:val="20"/>
          <w:szCs w:val="20"/>
        </w:rPr>
        <w:t>constitutents</w:t>
      </w:r>
      <w:proofErr w:type="spellEnd"/>
      <w:r w:rsidRPr="009578C9">
        <w:rPr>
          <w:rFonts w:ascii="Arial" w:hAnsi="Arial" w:cs="Arial"/>
          <w:b/>
          <w:sz w:val="20"/>
          <w:szCs w:val="20"/>
        </w:rPr>
        <w:t xml:space="preserve"> of </w:t>
      </w:r>
      <w:proofErr w:type="spellStart"/>
      <w:r w:rsidRPr="009578C9">
        <w:rPr>
          <w:rFonts w:ascii="Arial" w:hAnsi="Arial" w:cs="Arial"/>
          <w:b/>
          <w:i/>
          <w:sz w:val="20"/>
          <w:szCs w:val="20"/>
        </w:rPr>
        <w:t>Ocimum</w:t>
      </w:r>
      <w:proofErr w:type="spellEnd"/>
      <w:r w:rsidRPr="009578C9">
        <w:rPr>
          <w:rFonts w:ascii="Arial" w:hAnsi="Arial" w:cs="Arial"/>
          <w:b/>
          <w:i/>
          <w:sz w:val="20"/>
          <w:szCs w:val="20"/>
        </w:rPr>
        <w:t xml:space="preserve"> </w:t>
      </w:r>
      <w:proofErr w:type="spellStart"/>
      <w:r w:rsidRPr="009578C9">
        <w:rPr>
          <w:rFonts w:ascii="Arial" w:hAnsi="Arial" w:cs="Arial"/>
          <w:b/>
          <w:i/>
          <w:sz w:val="20"/>
          <w:szCs w:val="20"/>
        </w:rPr>
        <w:t>tenuiflorum</w:t>
      </w:r>
      <w:proofErr w:type="spellEnd"/>
      <w:r w:rsidRPr="009578C9">
        <w:rPr>
          <w:rFonts w:ascii="Arial" w:hAnsi="Arial" w:cs="Arial"/>
          <w:b/>
          <w:i/>
          <w:sz w:val="20"/>
          <w:szCs w:val="20"/>
        </w:rPr>
        <w:t>:</w:t>
      </w:r>
    </w:p>
    <w:tbl>
      <w:tblPr>
        <w:tblStyle w:val="TableGrid"/>
        <w:tblW w:w="0" w:type="auto"/>
        <w:tblLook w:val="04A0" w:firstRow="1" w:lastRow="0" w:firstColumn="1" w:lastColumn="0" w:noHBand="0" w:noVBand="1"/>
      </w:tblPr>
      <w:tblGrid>
        <w:gridCol w:w="2337"/>
        <w:gridCol w:w="2337"/>
        <w:gridCol w:w="2338"/>
        <w:gridCol w:w="2338"/>
      </w:tblGrid>
      <w:tr w:rsidR="00ED3989" w:rsidRPr="009578C9" w14:paraId="42C2AF1E" w14:textId="77777777" w:rsidTr="006954B8">
        <w:tc>
          <w:tcPr>
            <w:tcW w:w="2337" w:type="dxa"/>
          </w:tcPr>
          <w:p w14:paraId="7397F114" w14:textId="77777777" w:rsidR="00ED3989" w:rsidRPr="009578C9" w:rsidRDefault="00ED3989" w:rsidP="006954B8">
            <w:pPr>
              <w:jc w:val="center"/>
              <w:rPr>
                <w:rFonts w:ascii="Arial" w:hAnsi="Arial" w:cs="Arial"/>
                <w:b/>
                <w:sz w:val="20"/>
                <w:szCs w:val="20"/>
              </w:rPr>
            </w:pPr>
            <w:r w:rsidRPr="009578C9">
              <w:rPr>
                <w:rFonts w:ascii="Arial" w:hAnsi="Arial" w:cs="Arial"/>
                <w:b/>
                <w:sz w:val="20"/>
                <w:szCs w:val="20"/>
              </w:rPr>
              <w:t>S.NO</w:t>
            </w:r>
          </w:p>
        </w:tc>
        <w:tc>
          <w:tcPr>
            <w:tcW w:w="2337" w:type="dxa"/>
          </w:tcPr>
          <w:p w14:paraId="270878FD" w14:textId="77777777" w:rsidR="00ED3989" w:rsidRPr="009578C9" w:rsidRDefault="00ED3989" w:rsidP="006954B8">
            <w:pPr>
              <w:jc w:val="center"/>
              <w:rPr>
                <w:rFonts w:ascii="Arial" w:hAnsi="Arial" w:cs="Arial"/>
                <w:b/>
                <w:i/>
                <w:sz w:val="20"/>
                <w:szCs w:val="20"/>
              </w:rPr>
            </w:pPr>
            <w:r w:rsidRPr="009578C9">
              <w:rPr>
                <w:rFonts w:ascii="Arial" w:hAnsi="Arial" w:cs="Arial"/>
                <w:b/>
                <w:i/>
                <w:sz w:val="20"/>
                <w:szCs w:val="20"/>
              </w:rPr>
              <w:t>CONSTITUENTS</w:t>
            </w:r>
          </w:p>
        </w:tc>
        <w:tc>
          <w:tcPr>
            <w:tcW w:w="2338" w:type="dxa"/>
          </w:tcPr>
          <w:p w14:paraId="0B164AF8" w14:textId="77777777" w:rsidR="00ED3989" w:rsidRPr="009578C9" w:rsidRDefault="00ED3989" w:rsidP="006954B8">
            <w:pPr>
              <w:jc w:val="center"/>
              <w:rPr>
                <w:rFonts w:ascii="Arial" w:hAnsi="Arial" w:cs="Arial"/>
                <w:b/>
                <w:i/>
                <w:sz w:val="20"/>
                <w:szCs w:val="20"/>
              </w:rPr>
            </w:pPr>
            <w:r w:rsidRPr="009578C9">
              <w:rPr>
                <w:rFonts w:ascii="Arial" w:hAnsi="Arial" w:cs="Arial"/>
                <w:b/>
                <w:i/>
                <w:sz w:val="20"/>
                <w:szCs w:val="20"/>
              </w:rPr>
              <w:t>METHANOL EXTRACT</w:t>
            </w:r>
          </w:p>
        </w:tc>
        <w:tc>
          <w:tcPr>
            <w:tcW w:w="2338" w:type="dxa"/>
          </w:tcPr>
          <w:p w14:paraId="7146C363" w14:textId="77777777" w:rsidR="00ED3989" w:rsidRPr="009578C9" w:rsidRDefault="00ED3989" w:rsidP="006954B8">
            <w:pPr>
              <w:jc w:val="center"/>
              <w:rPr>
                <w:rFonts w:ascii="Arial" w:hAnsi="Arial" w:cs="Arial"/>
                <w:b/>
                <w:i/>
                <w:sz w:val="20"/>
                <w:szCs w:val="20"/>
              </w:rPr>
            </w:pPr>
            <w:r w:rsidRPr="009578C9">
              <w:rPr>
                <w:rFonts w:ascii="Arial" w:hAnsi="Arial" w:cs="Arial"/>
                <w:b/>
                <w:i/>
                <w:sz w:val="20"/>
                <w:szCs w:val="20"/>
              </w:rPr>
              <w:t>AQUEOUS EXTRACT</w:t>
            </w:r>
          </w:p>
        </w:tc>
      </w:tr>
      <w:tr w:rsidR="00ED3989" w:rsidRPr="009578C9" w14:paraId="21FF7CC0" w14:textId="77777777" w:rsidTr="006954B8">
        <w:tc>
          <w:tcPr>
            <w:tcW w:w="2337" w:type="dxa"/>
          </w:tcPr>
          <w:p w14:paraId="41C4D901"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1</w:t>
            </w:r>
          </w:p>
        </w:tc>
        <w:tc>
          <w:tcPr>
            <w:tcW w:w="2337" w:type="dxa"/>
          </w:tcPr>
          <w:p w14:paraId="37C5E3AA" w14:textId="77777777" w:rsidR="00ED3989" w:rsidRPr="009578C9" w:rsidRDefault="00ED3989" w:rsidP="006954B8">
            <w:pPr>
              <w:jc w:val="both"/>
              <w:rPr>
                <w:rFonts w:ascii="Arial" w:hAnsi="Arial" w:cs="Arial"/>
                <w:i/>
                <w:sz w:val="20"/>
                <w:szCs w:val="20"/>
              </w:rPr>
            </w:pPr>
            <w:r w:rsidRPr="009578C9">
              <w:rPr>
                <w:rFonts w:ascii="Arial" w:hAnsi="Arial" w:cs="Arial"/>
                <w:i/>
                <w:sz w:val="20"/>
                <w:szCs w:val="20"/>
              </w:rPr>
              <w:t>Alkaloids</w:t>
            </w:r>
          </w:p>
        </w:tc>
        <w:tc>
          <w:tcPr>
            <w:tcW w:w="2338" w:type="dxa"/>
          </w:tcPr>
          <w:p w14:paraId="3DBBC49A"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w:t>
            </w:r>
          </w:p>
        </w:tc>
        <w:tc>
          <w:tcPr>
            <w:tcW w:w="2338" w:type="dxa"/>
          </w:tcPr>
          <w:p w14:paraId="67722B99"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w:t>
            </w:r>
          </w:p>
        </w:tc>
      </w:tr>
      <w:tr w:rsidR="00ED3989" w:rsidRPr="009578C9" w14:paraId="3676F91C" w14:textId="77777777" w:rsidTr="006954B8">
        <w:tc>
          <w:tcPr>
            <w:tcW w:w="2337" w:type="dxa"/>
          </w:tcPr>
          <w:p w14:paraId="6161A85E"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2</w:t>
            </w:r>
          </w:p>
        </w:tc>
        <w:tc>
          <w:tcPr>
            <w:tcW w:w="2337" w:type="dxa"/>
          </w:tcPr>
          <w:p w14:paraId="7A84F716" w14:textId="77777777" w:rsidR="00ED3989" w:rsidRPr="009578C9" w:rsidRDefault="00ED3989" w:rsidP="006954B8">
            <w:pPr>
              <w:jc w:val="both"/>
              <w:rPr>
                <w:rFonts w:ascii="Arial" w:hAnsi="Arial" w:cs="Arial"/>
                <w:i/>
                <w:sz w:val="20"/>
                <w:szCs w:val="20"/>
              </w:rPr>
            </w:pPr>
            <w:r w:rsidRPr="009578C9">
              <w:rPr>
                <w:rFonts w:ascii="Arial" w:hAnsi="Arial" w:cs="Arial"/>
                <w:i/>
                <w:sz w:val="20"/>
                <w:szCs w:val="20"/>
              </w:rPr>
              <w:t>Flavonoids</w:t>
            </w:r>
          </w:p>
        </w:tc>
        <w:tc>
          <w:tcPr>
            <w:tcW w:w="2338" w:type="dxa"/>
          </w:tcPr>
          <w:p w14:paraId="5A07F822"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w:t>
            </w:r>
          </w:p>
        </w:tc>
        <w:tc>
          <w:tcPr>
            <w:tcW w:w="2338" w:type="dxa"/>
          </w:tcPr>
          <w:p w14:paraId="7EC714D4"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w:t>
            </w:r>
          </w:p>
        </w:tc>
      </w:tr>
      <w:tr w:rsidR="00ED3989" w:rsidRPr="009578C9" w14:paraId="62826CF6" w14:textId="77777777" w:rsidTr="006954B8">
        <w:tc>
          <w:tcPr>
            <w:tcW w:w="2337" w:type="dxa"/>
          </w:tcPr>
          <w:p w14:paraId="0D3F76D3"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3</w:t>
            </w:r>
          </w:p>
        </w:tc>
        <w:tc>
          <w:tcPr>
            <w:tcW w:w="2337" w:type="dxa"/>
          </w:tcPr>
          <w:p w14:paraId="56BE3359" w14:textId="77777777" w:rsidR="00ED3989" w:rsidRPr="009578C9" w:rsidRDefault="00ED3989" w:rsidP="006954B8">
            <w:pPr>
              <w:jc w:val="both"/>
              <w:rPr>
                <w:rFonts w:ascii="Arial" w:hAnsi="Arial" w:cs="Arial"/>
                <w:i/>
                <w:sz w:val="20"/>
                <w:szCs w:val="20"/>
              </w:rPr>
            </w:pPr>
            <w:r w:rsidRPr="009578C9">
              <w:rPr>
                <w:rFonts w:ascii="Arial" w:hAnsi="Arial" w:cs="Arial"/>
                <w:i/>
                <w:sz w:val="20"/>
                <w:szCs w:val="20"/>
              </w:rPr>
              <w:t>Amino acids</w:t>
            </w:r>
          </w:p>
        </w:tc>
        <w:tc>
          <w:tcPr>
            <w:tcW w:w="2338" w:type="dxa"/>
          </w:tcPr>
          <w:p w14:paraId="59C4CE19"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w:t>
            </w:r>
          </w:p>
        </w:tc>
        <w:tc>
          <w:tcPr>
            <w:tcW w:w="2338" w:type="dxa"/>
          </w:tcPr>
          <w:p w14:paraId="6E237D14"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w:t>
            </w:r>
          </w:p>
        </w:tc>
      </w:tr>
      <w:tr w:rsidR="00ED3989" w:rsidRPr="009578C9" w14:paraId="4CF751DA" w14:textId="77777777" w:rsidTr="006954B8">
        <w:tc>
          <w:tcPr>
            <w:tcW w:w="2337" w:type="dxa"/>
          </w:tcPr>
          <w:p w14:paraId="409B0D95"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4</w:t>
            </w:r>
          </w:p>
        </w:tc>
        <w:tc>
          <w:tcPr>
            <w:tcW w:w="2337" w:type="dxa"/>
          </w:tcPr>
          <w:p w14:paraId="1764DC68" w14:textId="77777777" w:rsidR="00ED3989" w:rsidRPr="009578C9" w:rsidRDefault="00ED3989" w:rsidP="006954B8">
            <w:pPr>
              <w:jc w:val="both"/>
              <w:rPr>
                <w:rFonts w:ascii="Arial" w:hAnsi="Arial" w:cs="Arial"/>
                <w:i/>
                <w:sz w:val="20"/>
                <w:szCs w:val="20"/>
              </w:rPr>
            </w:pPr>
            <w:r w:rsidRPr="009578C9">
              <w:rPr>
                <w:rFonts w:ascii="Arial" w:hAnsi="Arial" w:cs="Arial"/>
                <w:i/>
                <w:sz w:val="20"/>
                <w:szCs w:val="20"/>
              </w:rPr>
              <w:t>Proteins</w:t>
            </w:r>
          </w:p>
        </w:tc>
        <w:tc>
          <w:tcPr>
            <w:tcW w:w="2338" w:type="dxa"/>
          </w:tcPr>
          <w:p w14:paraId="13683C01"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w:t>
            </w:r>
          </w:p>
        </w:tc>
        <w:tc>
          <w:tcPr>
            <w:tcW w:w="2338" w:type="dxa"/>
          </w:tcPr>
          <w:p w14:paraId="20D2AB03"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w:t>
            </w:r>
          </w:p>
        </w:tc>
      </w:tr>
      <w:tr w:rsidR="00ED3989" w:rsidRPr="009578C9" w14:paraId="306EB4E7" w14:textId="77777777" w:rsidTr="006954B8">
        <w:tc>
          <w:tcPr>
            <w:tcW w:w="2337" w:type="dxa"/>
          </w:tcPr>
          <w:p w14:paraId="470C0823"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5</w:t>
            </w:r>
          </w:p>
        </w:tc>
        <w:tc>
          <w:tcPr>
            <w:tcW w:w="2337" w:type="dxa"/>
          </w:tcPr>
          <w:p w14:paraId="33A10ECB" w14:textId="77777777" w:rsidR="00ED3989" w:rsidRPr="009578C9" w:rsidRDefault="00ED3989" w:rsidP="006954B8">
            <w:pPr>
              <w:jc w:val="both"/>
              <w:rPr>
                <w:rFonts w:ascii="Arial" w:hAnsi="Arial" w:cs="Arial"/>
                <w:i/>
                <w:sz w:val="20"/>
                <w:szCs w:val="20"/>
              </w:rPr>
            </w:pPr>
            <w:r w:rsidRPr="009578C9">
              <w:rPr>
                <w:rFonts w:ascii="Arial" w:hAnsi="Arial" w:cs="Arial"/>
                <w:i/>
                <w:sz w:val="20"/>
                <w:szCs w:val="20"/>
              </w:rPr>
              <w:t>saponins</w:t>
            </w:r>
          </w:p>
        </w:tc>
        <w:tc>
          <w:tcPr>
            <w:tcW w:w="2338" w:type="dxa"/>
          </w:tcPr>
          <w:p w14:paraId="44C140B0"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w:t>
            </w:r>
          </w:p>
        </w:tc>
        <w:tc>
          <w:tcPr>
            <w:tcW w:w="2338" w:type="dxa"/>
          </w:tcPr>
          <w:p w14:paraId="44DB6998"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w:t>
            </w:r>
          </w:p>
        </w:tc>
      </w:tr>
      <w:tr w:rsidR="00ED3989" w:rsidRPr="009578C9" w14:paraId="37147B51" w14:textId="77777777" w:rsidTr="006954B8">
        <w:tc>
          <w:tcPr>
            <w:tcW w:w="2337" w:type="dxa"/>
          </w:tcPr>
          <w:p w14:paraId="221EBCBD"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6</w:t>
            </w:r>
          </w:p>
        </w:tc>
        <w:tc>
          <w:tcPr>
            <w:tcW w:w="2337" w:type="dxa"/>
          </w:tcPr>
          <w:p w14:paraId="103B68B1" w14:textId="77777777" w:rsidR="00ED3989" w:rsidRPr="009578C9" w:rsidRDefault="00ED3989" w:rsidP="006954B8">
            <w:pPr>
              <w:jc w:val="both"/>
              <w:rPr>
                <w:rFonts w:ascii="Arial" w:hAnsi="Arial" w:cs="Arial"/>
                <w:i/>
                <w:sz w:val="20"/>
                <w:szCs w:val="20"/>
              </w:rPr>
            </w:pPr>
            <w:r w:rsidRPr="009578C9">
              <w:rPr>
                <w:rFonts w:ascii="Arial" w:hAnsi="Arial" w:cs="Arial"/>
                <w:i/>
                <w:sz w:val="20"/>
                <w:szCs w:val="20"/>
              </w:rPr>
              <w:t>Phenolic compounds</w:t>
            </w:r>
          </w:p>
        </w:tc>
        <w:tc>
          <w:tcPr>
            <w:tcW w:w="2338" w:type="dxa"/>
          </w:tcPr>
          <w:p w14:paraId="522C1375"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w:t>
            </w:r>
          </w:p>
        </w:tc>
        <w:tc>
          <w:tcPr>
            <w:tcW w:w="2338" w:type="dxa"/>
          </w:tcPr>
          <w:p w14:paraId="7FF36271"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w:t>
            </w:r>
          </w:p>
        </w:tc>
      </w:tr>
      <w:tr w:rsidR="00ED3989" w:rsidRPr="009578C9" w14:paraId="27ACFCF4" w14:textId="77777777" w:rsidTr="006954B8">
        <w:tc>
          <w:tcPr>
            <w:tcW w:w="2337" w:type="dxa"/>
          </w:tcPr>
          <w:p w14:paraId="27CBAC6B"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7</w:t>
            </w:r>
          </w:p>
        </w:tc>
        <w:tc>
          <w:tcPr>
            <w:tcW w:w="2337" w:type="dxa"/>
          </w:tcPr>
          <w:p w14:paraId="4BA23E1E" w14:textId="77777777" w:rsidR="00ED3989" w:rsidRPr="009578C9" w:rsidRDefault="00ED3989" w:rsidP="006954B8">
            <w:pPr>
              <w:jc w:val="both"/>
              <w:rPr>
                <w:rFonts w:ascii="Arial" w:hAnsi="Arial" w:cs="Arial"/>
                <w:i/>
                <w:sz w:val="20"/>
                <w:szCs w:val="20"/>
              </w:rPr>
            </w:pPr>
            <w:r w:rsidRPr="009578C9">
              <w:rPr>
                <w:rFonts w:ascii="Arial" w:hAnsi="Arial" w:cs="Arial"/>
                <w:i/>
                <w:sz w:val="20"/>
                <w:szCs w:val="20"/>
              </w:rPr>
              <w:t>Tannins</w:t>
            </w:r>
          </w:p>
        </w:tc>
        <w:tc>
          <w:tcPr>
            <w:tcW w:w="2338" w:type="dxa"/>
          </w:tcPr>
          <w:p w14:paraId="2A35D60C"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w:t>
            </w:r>
          </w:p>
        </w:tc>
        <w:tc>
          <w:tcPr>
            <w:tcW w:w="2338" w:type="dxa"/>
          </w:tcPr>
          <w:p w14:paraId="6E615955"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w:t>
            </w:r>
          </w:p>
        </w:tc>
      </w:tr>
      <w:tr w:rsidR="00ED3989" w:rsidRPr="009578C9" w14:paraId="171E4234" w14:textId="77777777" w:rsidTr="006954B8">
        <w:tc>
          <w:tcPr>
            <w:tcW w:w="2337" w:type="dxa"/>
          </w:tcPr>
          <w:p w14:paraId="3270E5D9"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8</w:t>
            </w:r>
          </w:p>
        </w:tc>
        <w:tc>
          <w:tcPr>
            <w:tcW w:w="2337" w:type="dxa"/>
          </w:tcPr>
          <w:p w14:paraId="302E7B11" w14:textId="77777777" w:rsidR="00ED3989" w:rsidRPr="009578C9" w:rsidRDefault="00ED3989" w:rsidP="006954B8">
            <w:pPr>
              <w:jc w:val="both"/>
              <w:rPr>
                <w:rFonts w:ascii="Arial" w:hAnsi="Arial" w:cs="Arial"/>
                <w:i/>
                <w:sz w:val="20"/>
                <w:szCs w:val="20"/>
              </w:rPr>
            </w:pPr>
            <w:r w:rsidRPr="009578C9">
              <w:rPr>
                <w:rFonts w:ascii="Arial" w:hAnsi="Arial" w:cs="Arial"/>
                <w:i/>
                <w:sz w:val="20"/>
                <w:szCs w:val="20"/>
              </w:rPr>
              <w:t>Reducing sugars</w:t>
            </w:r>
          </w:p>
        </w:tc>
        <w:tc>
          <w:tcPr>
            <w:tcW w:w="2338" w:type="dxa"/>
          </w:tcPr>
          <w:p w14:paraId="02340EBA"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w:t>
            </w:r>
          </w:p>
        </w:tc>
        <w:tc>
          <w:tcPr>
            <w:tcW w:w="2338" w:type="dxa"/>
          </w:tcPr>
          <w:p w14:paraId="222596FE"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w:t>
            </w:r>
          </w:p>
        </w:tc>
      </w:tr>
    </w:tbl>
    <w:p w14:paraId="7EDE8AA5" w14:textId="77777777" w:rsidR="00ED3989" w:rsidRPr="009578C9" w:rsidRDefault="00ED3989" w:rsidP="007A6BA0">
      <w:pPr>
        <w:jc w:val="both"/>
        <w:rPr>
          <w:rFonts w:ascii="Arial" w:hAnsi="Arial" w:cs="Arial"/>
          <w:sz w:val="20"/>
          <w:szCs w:val="20"/>
        </w:rPr>
      </w:pPr>
      <w:r w:rsidRPr="009578C9">
        <w:rPr>
          <w:rFonts w:ascii="Arial" w:hAnsi="Arial" w:cs="Arial"/>
          <w:sz w:val="20"/>
          <w:szCs w:val="20"/>
        </w:rPr>
        <w:t xml:space="preserve">    </w:t>
      </w:r>
    </w:p>
    <w:p w14:paraId="3A79E044" w14:textId="0F786840" w:rsidR="00DD5012" w:rsidRPr="00235625" w:rsidRDefault="00DD5012" w:rsidP="00ED3989">
      <w:pPr>
        <w:jc w:val="both"/>
        <w:rPr>
          <w:rFonts w:ascii="Arial" w:hAnsi="Arial" w:cs="Arial"/>
          <w:b/>
          <w:sz w:val="22"/>
          <w:szCs w:val="22"/>
        </w:rPr>
      </w:pPr>
      <w:r w:rsidRPr="00235625">
        <w:rPr>
          <w:rFonts w:ascii="Arial" w:hAnsi="Arial" w:cs="Arial"/>
          <w:b/>
          <w:sz w:val="22"/>
          <w:szCs w:val="22"/>
        </w:rPr>
        <w:t>Physiochemical tests</w:t>
      </w:r>
    </w:p>
    <w:p w14:paraId="709D61FF" w14:textId="77777777" w:rsidR="00783DA4" w:rsidRPr="00570B41" w:rsidRDefault="00DD5012" w:rsidP="007A6BA0">
      <w:pPr>
        <w:jc w:val="both"/>
        <w:rPr>
          <w:rFonts w:ascii="Arial" w:hAnsi="Arial" w:cs="Arial"/>
          <w:b/>
          <w:i/>
          <w:sz w:val="20"/>
          <w:szCs w:val="20"/>
        </w:rPr>
      </w:pPr>
      <w:r w:rsidRPr="009578C9">
        <w:rPr>
          <w:rFonts w:ascii="Arial" w:hAnsi="Arial" w:cs="Arial"/>
          <w:b/>
          <w:sz w:val="20"/>
          <w:szCs w:val="20"/>
        </w:rPr>
        <w:t>p</w:t>
      </w:r>
      <w:r w:rsidR="00783DA4" w:rsidRPr="009578C9">
        <w:rPr>
          <w:rFonts w:ascii="Arial" w:hAnsi="Arial" w:cs="Arial"/>
          <w:b/>
          <w:sz w:val="20"/>
          <w:szCs w:val="20"/>
        </w:rPr>
        <w:t xml:space="preserve">hysiochemical test for </w:t>
      </w:r>
      <w:r w:rsidR="00783DA4" w:rsidRPr="00570B41">
        <w:rPr>
          <w:rFonts w:ascii="Arial" w:hAnsi="Arial" w:cs="Arial"/>
          <w:b/>
          <w:i/>
          <w:sz w:val="20"/>
          <w:szCs w:val="20"/>
        </w:rPr>
        <w:t xml:space="preserve">eucalyptus camaldulensis </w:t>
      </w:r>
    </w:p>
    <w:p w14:paraId="52B4873C" w14:textId="3D679775" w:rsidR="00083915" w:rsidRPr="00083915" w:rsidRDefault="00083915" w:rsidP="007A6BA0">
      <w:pPr>
        <w:jc w:val="both"/>
        <w:rPr>
          <w:rFonts w:ascii="Arial" w:hAnsi="Arial" w:cs="Arial"/>
          <w:sz w:val="20"/>
          <w:szCs w:val="20"/>
        </w:rPr>
      </w:pPr>
      <w:r w:rsidRPr="00083915">
        <w:rPr>
          <w:rFonts w:ascii="Arial" w:hAnsi="Arial" w:cs="Arial"/>
          <w:sz w:val="20"/>
          <w:szCs w:val="20"/>
        </w:rPr>
        <w:t xml:space="preserve">To evaluate the fundamental physical and chemical properties of </w:t>
      </w:r>
      <w:r w:rsidRPr="00570B41">
        <w:rPr>
          <w:rFonts w:ascii="Arial" w:hAnsi="Arial" w:cs="Arial"/>
          <w:i/>
          <w:sz w:val="20"/>
          <w:szCs w:val="20"/>
        </w:rPr>
        <w:t xml:space="preserve">Eucalyptus </w:t>
      </w:r>
      <w:proofErr w:type="spellStart"/>
      <w:r w:rsidRPr="00570B41">
        <w:rPr>
          <w:rFonts w:ascii="Arial" w:hAnsi="Arial" w:cs="Arial"/>
          <w:i/>
          <w:sz w:val="20"/>
          <w:szCs w:val="20"/>
        </w:rPr>
        <w:t>camaldulensis</w:t>
      </w:r>
      <w:proofErr w:type="spellEnd"/>
      <w:r w:rsidRPr="00083915">
        <w:rPr>
          <w:rFonts w:ascii="Arial" w:hAnsi="Arial" w:cs="Arial"/>
          <w:sz w:val="20"/>
          <w:szCs w:val="20"/>
        </w:rPr>
        <w:t xml:space="preserve"> bark powder, a physicochemical evaluation was conducted.  The powdered bark had a light brown hue, a strong scent, and a bitter </w:t>
      </w:r>
      <w:proofErr w:type="spellStart"/>
      <w:r w:rsidRPr="00083915">
        <w:rPr>
          <w:rFonts w:ascii="Arial" w:hAnsi="Arial" w:cs="Arial"/>
          <w:sz w:val="20"/>
          <w:szCs w:val="20"/>
        </w:rPr>
        <w:t>flavor</w:t>
      </w:r>
      <w:proofErr w:type="spellEnd"/>
      <w:r w:rsidRPr="00083915">
        <w:rPr>
          <w:rFonts w:ascii="Arial" w:hAnsi="Arial" w:cs="Arial"/>
          <w:sz w:val="20"/>
          <w:szCs w:val="20"/>
        </w:rPr>
        <w:t>.  Alkaloids and tannins are probably the cause of the bitterness.  Its solubility in methanol and water suggests that it contains a variety of polar and semi-polar molecules that these solvents can extract.  The solution's pH ranged from 5.5 to 6.5, indicating that the extract is slightly acidic—a characteristic that is normally advantageous for the majority of pharmaceutical formulations.  These physicochemical properties validate the plant's eligibility for additional pharmacological and formulation research while also bolstering its stability and utility in herbal remedies</w:t>
      </w:r>
      <w:r w:rsidRPr="00083915">
        <w:rPr>
          <w:rFonts w:ascii="Arial" w:hAnsi="Arial" w:cs="Arial"/>
          <w:b/>
          <w:sz w:val="20"/>
          <w:szCs w:val="20"/>
        </w:rPr>
        <w:t>.</w:t>
      </w:r>
      <w:r w:rsidRPr="00083915">
        <w:t xml:space="preserve"> </w:t>
      </w:r>
      <w:r w:rsidRPr="00083915">
        <w:rPr>
          <w:rFonts w:ascii="Arial" w:hAnsi="Arial" w:cs="Arial"/>
          <w:sz w:val="20"/>
          <w:szCs w:val="20"/>
        </w:rPr>
        <w:t xml:space="preserve">The </w:t>
      </w:r>
      <w:r w:rsidRPr="00570B41">
        <w:rPr>
          <w:rFonts w:ascii="Arial" w:hAnsi="Arial" w:cs="Arial"/>
          <w:i/>
          <w:sz w:val="20"/>
          <w:szCs w:val="20"/>
        </w:rPr>
        <w:t xml:space="preserve">eucalyptus </w:t>
      </w:r>
      <w:proofErr w:type="spellStart"/>
      <w:r w:rsidRPr="00570B41">
        <w:rPr>
          <w:rFonts w:ascii="Arial" w:hAnsi="Arial" w:cs="Arial"/>
          <w:i/>
          <w:sz w:val="20"/>
          <w:szCs w:val="20"/>
        </w:rPr>
        <w:t>camadulensis</w:t>
      </w:r>
      <w:proofErr w:type="spellEnd"/>
      <w:r w:rsidRPr="00083915">
        <w:rPr>
          <w:rFonts w:ascii="Arial" w:hAnsi="Arial" w:cs="Arial"/>
          <w:sz w:val="20"/>
          <w:szCs w:val="20"/>
        </w:rPr>
        <w:t xml:space="preserve"> preliminary physiochemical studies were conducted. the existence of characteristics like as </w:t>
      </w:r>
      <w:proofErr w:type="spellStart"/>
      <w:r w:rsidRPr="00083915">
        <w:rPr>
          <w:rFonts w:ascii="Arial" w:hAnsi="Arial" w:cs="Arial"/>
          <w:sz w:val="20"/>
          <w:szCs w:val="20"/>
        </w:rPr>
        <w:t>color</w:t>
      </w:r>
      <w:proofErr w:type="spellEnd"/>
      <w:r w:rsidRPr="00083915">
        <w:rPr>
          <w:rFonts w:ascii="Arial" w:hAnsi="Arial" w:cs="Arial"/>
          <w:sz w:val="20"/>
          <w:szCs w:val="20"/>
        </w:rPr>
        <w:t xml:space="preserve">, </w:t>
      </w:r>
      <w:proofErr w:type="spellStart"/>
      <w:r w:rsidRPr="00083915">
        <w:rPr>
          <w:rFonts w:ascii="Arial" w:hAnsi="Arial" w:cs="Arial"/>
          <w:sz w:val="20"/>
          <w:szCs w:val="20"/>
        </w:rPr>
        <w:t>odor</w:t>
      </w:r>
      <w:proofErr w:type="spellEnd"/>
      <w:r w:rsidRPr="00083915">
        <w:rPr>
          <w:rFonts w:ascii="Arial" w:hAnsi="Arial" w:cs="Arial"/>
          <w:sz w:val="20"/>
          <w:szCs w:val="20"/>
        </w:rPr>
        <w:t>, solubility, and </w:t>
      </w:r>
      <w:proofErr w:type="spellStart"/>
      <w:r w:rsidRPr="00083915">
        <w:rPr>
          <w:rFonts w:ascii="Arial" w:hAnsi="Arial" w:cs="Arial"/>
          <w:sz w:val="20"/>
          <w:szCs w:val="20"/>
        </w:rPr>
        <w:t>pH.</w:t>
      </w:r>
      <w:proofErr w:type="spellEnd"/>
    </w:p>
    <w:p w14:paraId="3145E05B" w14:textId="50406D78" w:rsidR="00ED3989" w:rsidRPr="009578C9" w:rsidRDefault="00ED3989" w:rsidP="007A6BA0">
      <w:pPr>
        <w:jc w:val="both"/>
        <w:rPr>
          <w:rFonts w:ascii="Arial" w:hAnsi="Arial" w:cs="Arial"/>
          <w:b/>
          <w:i/>
          <w:sz w:val="20"/>
          <w:szCs w:val="20"/>
        </w:rPr>
      </w:pPr>
      <w:r w:rsidRPr="009578C9">
        <w:rPr>
          <w:rFonts w:ascii="Arial" w:hAnsi="Arial" w:cs="Arial"/>
          <w:b/>
          <w:sz w:val="20"/>
          <w:szCs w:val="20"/>
        </w:rPr>
        <w:t>Table 3:</w:t>
      </w:r>
      <w:r w:rsidR="00BE216B" w:rsidRPr="009578C9">
        <w:rPr>
          <w:rFonts w:ascii="Arial" w:hAnsi="Arial" w:cs="Arial"/>
          <w:b/>
          <w:sz w:val="20"/>
          <w:szCs w:val="20"/>
        </w:rPr>
        <w:t xml:space="preserve"> Results of physiochemical tests of </w:t>
      </w:r>
      <w:r w:rsidR="00BE216B" w:rsidRPr="009578C9">
        <w:rPr>
          <w:rFonts w:ascii="Arial" w:hAnsi="Arial" w:cs="Arial"/>
          <w:b/>
          <w:i/>
          <w:sz w:val="20"/>
          <w:szCs w:val="20"/>
        </w:rPr>
        <w:t xml:space="preserve">eucalyptus </w:t>
      </w:r>
      <w:proofErr w:type="spellStart"/>
      <w:r w:rsidR="00BE216B" w:rsidRPr="009578C9">
        <w:rPr>
          <w:rFonts w:ascii="Arial" w:hAnsi="Arial" w:cs="Arial"/>
          <w:b/>
          <w:i/>
          <w:sz w:val="20"/>
          <w:szCs w:val="20"/>
        </w:rPr>
        <w:t>camaludensis</w:t>
      </w:r>
      <w:proofErr w:type="spellEnd"/>
    </w:p>
    <w:tbl>
      <w:tblPr>
        <w:tblStyle w:val="TableGrid"/>
        <w:tblW w:w="0" w:type="auto"/>
        <w:tblLook w:val="04A0" w:firstRow="1" w:lastRow="0" w:firstColumn="1" w:lastColumn="0" w:noHBand="0" w:noVBand="1"/>
      </w:tblPr>
      <w:tblGrid>
        <w:gridCol w:w="2335"/>
        <w:gridCol w:w="2340"/>
        <w:gridCol w:w="2790"/>
      </w:tblGrid>
      <w:tr w:rsidR="00ED3989" w:rsidRPr="009578C9" w14:paraId="1995D45A" w14:textId="77777777" w:rsidTr="00CC0FC4">
        <w:tc>
          <w:tcPr>
            <w:tcW w:w="2335" w:type="dxa"/>
          </w:tcPr>
          <w:p w14:paraId="60BCCE36" w14:textId="77777777" w:rsidR="00ED3989" w:rsidRPr="009578C9" w:rsidRDefault="00ED3989" w:rsidP="006954B8">
            <w:pPr>
              <w:jc w:val="center"/>
              <w:rPr>
                <w:rFonts w:ascii="Arial" w:hAnsi="Arial" w:cs="Arial"/>
                <w:b/>
                <w:sz w:val="20"/>
                <w:szCs w:val="20"/>
              </w:rPr>
            </w:pPr>
            <w:r w:rsidRPr="009578C9">
              <w:rPr>
                <w:rFonts w:ascii="Arial" w:hAnsi="Arial" w:cs="Arial"/>
                <w:b/>
                <w:sz w:val="20"/>
                <w:szCs w:val="20"/>
              </w:rPr>
              <w:t>S.NO</w:t>
            </w:r>
          </w:p>
        </w:tc>
        <w:tc>
          <w:tcPr>
            <w:tcW w:w="2340" w:type="dxa"/>
          </w:tcPr>
          <w:p w14:paraId="463FCE93" w14:textId="77777777" w:rsidR="00ED3989" w:rsidRPr="009578C9" w:rsidRDefault="00ED3989" w:rsidP="006954B8">
            <w:pPr>
              <w:jc w:val="center"/>
              <w:rPr>
                <w:rFonts w:ascii="Arial" w:hAnsi="Arial" w:cs="Arial"/>
                <w:b/>
                <w:sz w:val="20"/>
                <w:szCs w:val="20"/>
              </w:rPr>
            </w:pPr>
            <w:r w:rsidRPr="009578C9">
              <w:rPr>
                <w:rFonts w:ascii="Arial" w:hAnsi="Arial" w:cs="Arial"/>
                <w:b/>
                <w:sz w:val="20"/>
                <w:szCs w:val="20"/>
              </w:rPr>
              <w:t>PARAMETERS</w:t>
            </w:r>
          </w:p>
        </w:tc>
        <w:tc>
          <w:tcPr>
            <w:tcW w:w="2790" w:type="dxa"/>
          </w:tcPr>
          <w:p w14:paraId="18E4B8E4" w14:textId="77777777" w:rsidR="00ED3989" w:rsidRPr="009578C9" w:rsidRDefault="00ED3989" w:rsidP="006954B8">
            <w:pPr>
              <w:jc w:val="center"/>
              <w:rPr>
                <w:rFonts w:ascii="Arial" w:hAnsi="Arial" w:cs="Arial"/>
                <w:b/>
                <w:sz w:val="20"/>
                <w:szCs w:val="20"/>
              </w:rPr>
            </w:pPr>
            <w:r w:rsidRPr="009578C9">
              <w:rPr>
                <w:rFonts w:ascii="Arial" w:hAnsi="Arial" w:cs="Arial"/>
                <w:b/>
                <w:sz w:val="20"/>
                <w:szCs w:val="20"/>
              </w:rPr>
              <w:t>OBSERVATIONS</w:t>
            </w:r>
          </w:p>
        </w:tc>
      </w:tr>
      <w:tr w:rsidR="00ED3989" w:rsidRPr="009578C9" w14:paraId="6298E158" w14:textId="77777777" w:rsidTr="00CC0FC4">
        <w:tc>
          <w:tcPr>
            <w:tcW w:w="2335" w:type="dxa"/>
          </w:tcPr>
          <w:p w14:paraId="24004C26" w14:textId="77777777" w:rsidR="00ED3989" w:rsidRPr="009578C9" w:rsidRDefault="00ED3989" w:rsidP="006954B8">
            <w:pPr>
              <w:jc w:val="center"/>
              <w:rPr>
                <w:rFonts w:ascii="Arial" w:hAnsi="Arial" w:cs="Arial"/>
                <w:b/>
                <w:sz w:val="20"/>
                <w:szCs w:val="20"/>
              </w:rPr>
            </w:pPr>
            <w:r w:rsidRPr="009578C9">
              <w:rPr>
                <w:rFonts w:ascii="Arial" w:hAnsi="Arial" w:cs="Arial"/>
                <w:b/>
                <w:sz w:val="20"/>
                <w:szCs w:val="20"/>
              </w:rPr>
              <w:t>1</w:t>
            </w:r>
          </w:p>
        </w:tc>
        <w:tc>
          <w:tcPr>
            <w:tcW w:w="2340" w:type="dxa"/>
          </w:tcPr>
          <w:p w14:paraId="3A762446" w14:textId="77777777" w:rsidR="00ED3989" w:rsidRPr="009578C9" w:rsidRDefault="00ED3989" w:rsidP="006954B8">
            <w:pPr>
              <w:jc w:val="center"/>
              <w:rPr>
                <w:rFonts w:ascii="Arial" w:hAnsi="Arial" w:cs="Arial"/>
                <w:sz w:val="20"/>
                <w:szCs w:val="20"/>
              </w:rPr>
            </w:pPr>
            <w:r w:rsidRPr="009578C9">
              <w:rPr>
                <w:rFonts w:ascii="Arial" w:hAnsi="Arial" w:cs="Arial"/>
                <w:sz w:val="20"/>
                <w:szCs w:val="20"/>
              </w:rPr>
              <w:t>Colour</w:t>
            </w:r>
          </w:p>
        </w:tc>
        <w:tc>
          <w:tcPr>
            <w:tcW w:w="2790" w:type="dxa"/>
          </w:tcPr>
          <w:p w14:paraId="615A5C6E" w14:textId="77777777" w:rsidR="00ED3989" w:rsidRPr="009578C9" w:rsidRDefault="00BE216B" w:rsidP="006954B8">
            <w:pPr>
              <w:jc w:val="center"/>
              <w:rPr>
                <w:rFonts w:ascii="Arial" w:hAnsi="Arial" w:cs="Arial"/>
                <w:sz w:val="20"/>
                <w:szCs w:val="20"/>
              </w:rPr>
            </w:pPr>
            <w:r w:rsidRPr="009578C9">
              <w:rPr>
                <w:rFonts w:ascii="Arial" w:hAnsi="Arial" w:cs="Arial"/>
                <w:sz w:val="20"/>
                <w:szCs w:val="20"/>
              </w:rPr>
              <w:t>Light brown</w:t>
            </w:r>
          </w:p>
        </w:tc>
      </w:tr>
      <w:tr w:rsidR="00ED3989" w:rsidRPr="009578C9" w14:paraId="53A6307B" w14:textId="77777777" w:rsidTr="00CC0FC4">
        <w:tc>
          <w:tcPr>
            <w:tcW w:w="2335" w:type="dxa"/>
          </w:tcPr>
          <w:p w14:paraId="1E09D0B3" w14:textId="77777777" w:rsidR="00ED3989" w:rsidRPr="009578C9" w:rsidRDefault="00ED3989" w:rsidP="006954B8">
            <w:pPr>
              <w:jc w:val="center"/>
              <w:rPr>
                <w:rFonts w:ascii="Arial" w:hAnsi="Arial" w:cs="Arial"/>
                <w:b/>
                <w:sz w:val="20"/>
                <w:szCs w:val="20"/>
              </w:rPr>
            </w:pPr>
            <w:r w:rsidRPr="009578C9">
              <w:rPr>
                <w:rFonts w:ascii="Arial" w:hAnsi="Arial" w:cs="Arial"/>
                <w:b/>
                <w:sz w:val="20"/>
                <w:szCs w:val="20"/>
              </w:rPr>
              <w:t>2</w:t>
            </w:r>
          </w:p>
        </w:tc>
        <w:tc>
          <w:tcPr>
            <w:tcW w:w="2340" w:type="dxa"/>
          </w:tcPr>
          <w:p w14:paraId="799833CC" w14:textId="77777777" w:rsidR="00ED3989" w:rsidRPr="009578C9" w:rsidRDefault="00ED3989" w:rsidP="006954B8">
            <w:pPr>
              <w:jc w:val="center"/>
              <w:rPr>
                <w:rFonts w:ascii="Arial" w:hAnsi="Arial" w:cs="Arial"/>
                <w:sz w:val="20"/>
                <w:szCs w:val="20"/>
              </w:rPr>
            </w:pPr>
            <w:r w:rsidRPr="009578C9">
              <w:rPr>
                <w:rFonts w:ascii="Arial" w:hAnsi="Arial" w:cs="Arial"/>
                <w:sz w:val="20"/>
                <w:szCs w:val="20"/>
              </w:rPr>
              <w:t>Odour</w:t>
            </w:r>
          </w:p>
        </w:tc>
        <w:tc>
          <w:tcPr>
            <w:tcW w:w="2790" w:type="dxa"/>
          </w:tcPr>
          <w:p w14:paraId="5F0811F8" w14:textId="77777777" w:rsidR="00ED3989" w:rsidRPr="009578C9" w:rsidRDefault="00ED3989" w:rsidP="006954B8">
            <w:pPr>
              <w:jc w:val="center"/>
              <w:rPr>
                <w:rFonts w:ascii="Arial" w:hAnsi="Arial" w:cs="Arial"/>
                <w:sz w:val="20"/>
                <w:szCs w:val="20"/>
              </w:rPr>
            </w:pPr>
            <w:r w:rsidRPr="009578C9">
              <w:rPr>
                <w:rFonts w:ascii="Arial" w:hAnsi="Arial" w:cs="Arial"/>
                <w:sz w:val="20"/>
                <w:szCs w:val="20"/>
              </w:rPr>
              <w:t>Aromatic</w:t>
            </w:r>
          </w:p>
        </w:tc>
      </w:tr>
      <w:tr w:rsidR="00ED3989" w:rsidRPr="009578C9" w14:paraId="1E4D5E9B" w14:textId="77777777" w:rsidTr="00CC0FC4">
        <w:tc>
          <w:tcPr>
            <w:tcW w:w="2335" w:type="dxa"/>
          </w:tcPr>
          <w:p w14:paraId="299ED346" w14:textId="77777777" w:rsidR="00ED3989" w:rsidRPr="009578C9" w:rsidRDefault="00ED3989" w:rsidP="006954B8">
            <w:pPr>
              <w:jc w:val="center"/>
              <w:rPr>
                <w:rFonts w:ascii="Arial" w:hAnsi="Arial" w:cs="Arial"/>
                <w:b/>
                <w:sz w:val="20"/>
                <w:szCs w:val="20"/>
              </w:rPr>
            </w:pPr>
            <w:r w:rsidRPr="009578C9">
              <w:rPr>
                <w:rFonts w:ascii="Arial" w:hAnsi="Arial" w:cs="Arial"/>
                <w:b/>
                <w:sz w:val="20"/>
                <w:szCs w:val="20"/>
              </w:rPr>
              <w:lastRenderedPageBreak/>
              <w:t>3</w:t>
            </w:r>
          </w:p>
        </w:tc>
        <w:tc>
          <w:tcPr>
            <w:tcW w:w="2340" w:type="dxa"/>
          </w:tcPr>
          <w:p w14:paraId="4D1BF02F" w14:textId="77777777" w:rsidR="00ED3989" w:rsidRPr="009578C9" w:rsidRDefault="00ED3989" w:rsidP="006954B8">
            <w:pPr>
              <w:jc w:val="center"/>
              <w:rPr>
                <w:rFonts w:ascii="Arial" w:hAnsi="Arial" w:cs="Arial"/>
                <w:sz w:val="20"/>
                <w:szCs w:val="20"/>
              </w:rPr>
            </w:pPr>
            <w:r w:rsidRPr="009578C9">
              <w:rPr>
                <w:rFonts w:ascii="Arial" w:hAnsi="Arial" w:cs="Arial"/>
                <w:sz w:val="20"/>
                <w:szCs w:val="20"/>
              </w:rPr>
              <w:t>Taste</w:t>
            </w:r>
          </w:p>
        </w:tc>
        <w:tc>
          <w:tcPr>
            <w:tcW w:w="2790" w:type="dxa"/>
          </w:tcPr>
          <w:p w14:paraId="43DA070D" w14:textId="77777777" w:rsidR="00ED3989" w:rsidRPr="009578C9" w:rsidRDefault="00ED3989" w:rsidP="006954B8">
            <w:pPr>
              <w:jc w:val="center"/>
              <w:rPr>
                <w:rFonts w:ascii="Arial" w:hAnsi="Arial" w:cs="Arial"/>
                <w:sz w:val="20"/>
                <w:szCs w:val="20"/>
              </w:rPr>
            </w:pPr>
            <w:r w:rsidRPr="009578C9">
              <w:rPr>
                <w:rFonts w:ascii="Arial" w:hAnsi="Arial" w:cs="Arial"/>
                <w:sz w:val="20"/>
                <w:szCs w:val="20"/>
              </w:rPr>
              <w:t>bitter</w:t>
            </w:r>
          </w:p>
        </w:tc>
      </w:tr>
      <w:tr w:rsidR="00ED3989" w:rsidRPr="009578C9" w14:paraId="24C2CFF3" w14:textId="77777777" w:rsidTr="00CC0FC4">
        <w:tc>
          <w:tcPr>
            <w:tcW w:w="2335" w:type="dxa"/>
          </w:tcPr>
          <w:p w14:paraId="193334D5" w14:textId="77777777" w:rsidR="00ED3989" w:rsidRPr="009578C9" w:rsidRDefault="00ED3989" w:rsidP="006954B8">
            <w:pPr>
              <w:jc w:val="center"/>
              <w:rPr>
                <w:rFonts w:ascii="Arial" w:hAnsi="Arial" w:cs="Arial"/>
                <w:b/>
                <w:sz w:val="20"/>
                <w:szCs w:val="20"/>
              </w:rPr>
            </w:pPr>
            <w:r w:rsidRPr="009578C9">
              <w:rPr>
                <w:rFonts w:ascii="Arial" w:hAnsi="Arial" w:cs="Arial"/>
                <w:b/>
                <w:sz w:val="20"/>
                <w:szCs w:val="20"/>
              </w:rPr>
              <w:t>4</w:t>
            </w:r>
          </w:p>
        </w:tc>
        <w:tc>
          <w:tcPr>
            <w:tcW w:w="2340" w:type="dxa"/>
          </w:tcPr>
          <w:p w14:paraId="5C7E7EA8" w14:textId="77777777" w:rsidR="00ED3989" w:rsidRPr="009578C9" w:rsidRDefault="00ED3989" w:rsidP="006954B8">
            <w:pPr>
              <w:jc w:val="center"/>
              <w:rPr>
                <w:rFonts w:ascii="Arial" w:hAnsi="Arial" w:cs="Arial"/>
                <w:sz w:val="20"/>
                <w:szCs w:val="20"/>
              </w:rPr>
            </w:pPr>
            <w:r w:rsidRPr="009578C9">
              <w:rPr>
                <w:rFonts w:ascii="Arial" w:hAnsi="Arial" w:cs="Arial"/>
                <w:sz w:val="20"/>
                <w:szCs w:val="20"/>
              </w:rPr>
              <w:t>Solubility</w:t>
            </w:r>
          </w:p>
        </w:tc>
        <w:tc>
          <w:tcPr>
            <w:tcW w:w="2790" w:type="dxa"/>
          </w:tcPr>
          <w:p w14:paraId="7BCDE478" w14:textId="77777777" w:rsidR="00ED3989" w:rsidRPr="009578C9" w:rsidRDefault="00ED3989" w:rsidP="006954B8">
            <w:pPr>
              <w:jc w:val="center"/>
              <w:rPr>
                <w:rFonts w:ascii="Arial" w:hAnsi="Arial" w:cs="Arial"/>
                <w:sz w:val="20"/>
                <w:szCs w:val="20"/>
              </w:rPr>
            </w:pPr>
            <w:r w:rsidRPr="009578C9">
              <w:rPr>
                <w:rFonts w:ascii="Arial" w:hAnsi="Arial" w:cs="Arial"/>
                <w:sz w:val="20"/>
                <w:szCs w:val="20"/>
              </w:rPr>
              <w:t>Soluble in Methanol and water</w:t>
            </w:r>
          </w:p>
        </w:tc>
      </w:tr>
      <w:tr w:rsidR="00ED3989" w:rsidRPr="009578C9" w14:paraId="15090730" w14:textId="77777777" w:rsidTr="00CC0FC4">
        <w:tc>
          <w:tcPr>
            <w:tcW w:w="2335" w:type="dxa"/>
          </w:tcPr>
          <w:p w14:paraId="60B05699" w14:textId="77777777" w:rsidR="00ED3989" w:rsidRPr="009578C9" w:rsidRDefault="00ED3989" w:rsidP="006954B8">
            <w:pPr>
              <w:jc w:val="center"/>
              <w:rPr>
                <w:rFonts w:ascii="Arial" w:hAnsi="Arial" w:cs="Arial"/>
                <w:b/>
                <w:sz w:val="20"/>
                <w:szCs w:val="20"/>
              </w:rPr>
            </w:pPr>
            <w:r w:rsidRPr="009578C9">
              <w:rPr>
                <w:rFonts w:ascii="Arial" w:hAnsi="Arial" w:cs="Arial"/>
                <w:b/>
                <w:sz w:val="20"/>
                <w:szCs w:val="20"/>
              </w:rPr>
              <w:t>5</w:t>
            </w:r>
          </w:p>
        </w:tc>
        <w:tc>
          <w:tcPr>
            <w:tcW w:w="2340" w:type="dxa"/>
          </w:tcPr>
          <w:p w14:paraId="67F703B2" w14:textId="77777777" w:rsidR="00ED3989" w:rsidRPr="009578C9" w:rsidRDefault="00ED3989" w:rsidP="006954B8">
            <w:pPr>
              <w:jc w:val="center"/>
              <w:rPr>
                <w:rFonts w:ascii="Arial" w:hAnsi="Arial" w:cs="Arial"/>
                <w:sz w:val="20"/>
                <w:szCs w:val="20"/>
              </w:rPr>
            </w:pPr>
            <w:r w:rsidRPr="009578C9">
              <w:rPr>
                <w:rFonts w:ascii="Arial" w:hAnsi="Arial" w:cs="Arial"/>
                <w:sz w:val="20"/>
                <w:szCs w:val="20"/>
              </w:rPr>
              <w:t>PH</w:t>
            </w:r>
          </w:p>
        </w:tc>
        <w:tc>
          <w:tcPr>
            <w:tcW w:w="2790" w:type="dxa"/>
          </w:tcPr>
          <w:p w14:paraId="0A55B4E2" w14:textId="77777777" w:rsidR="00ED3989" w:rsidRPr="009578C9" w:rsidRDefault="00BE216B" w:rsidP="006954B8">
            <w:pPr>
              <w:jc w:val="center"/>
              <w:rPr>
                <w:rFonts w:ascii="Arial" w:hAnsi="Arial" w:cs="Arial"/>
                <w:sz w:val="20"/>
                <w:szCs w:val="20"/>
              </w:rPr>
            </w:pPr>
            <w:r w:rsidRPr="009578C9">
              <w:rPr>
                <w:rFonts w:ascii="Arial" w:hAnsi="Arial" w:cs="Arial"/>
                <w:sz w:val="20"/>
                <w:szCs w:val="20"/>
              </w:rPr>
              <w:t>5.5</w:t>
            </w:r>
            <w:r w:rsidR="00ED3989" w:rsidRPr="009578C9">
              <w:rPr>
                <w:rFonts w:ascii="Arial" w:hAnsi="Arial" w:cs="Arial"/>
                <w:sz w:val="20"/>
                <w:szCs w:val="20"/>
              </w:rPr>
              <w:t>-</w:t>
            </w:r>
            <w:r w:rsidRPr="009578C9">
              <w:rPr>
                <w:rFonts w:ascii="Arial" w:hAnsi="Arial" w:cs="Arial"/>
                <w:sz w:val="20"/>
                <w:szCs w:val="20"/>
              </w:rPr>
              <w:t>6</w:t>
            </w:r>
            <w:r w:rsidR="00ED3989" w:rsidRPr="009578C9">
              <w:rPr>
                <w:rFonts w:ascii="Arial" w:hAnsi="Arial" w:cs="Arial"/>
                <w:sz w:val="20"/>
                <w:szCs w:val="20"/>
              </w:rPr>
              <w:t>.</w:t>
            </w:r>
            <w:r w:rsidRPr="009578C9">
              <w:rPr>
                <w:rFonts w:ascii="Arial" w:hAnsi="Arial" w:cs="Arial"/>
                <w:sz w:val="20"/>
                <w:szCs w:val="20"/>
              </w:rPr>
              <w:t>5</w:t>
            </w:r>
          </w:p>
        </w:tc>
      </w:tr>
    </w:tbl>
    <w:p w14:paraId="1665820C" w14:textId="77777777" w:rsidR="00ED3989" w:rsidRPr="009578C9" w:rsidRDefault="00ED3989" w:rsidP="007A6BA0">
      <w:pPr>
        <w:jc w:val="both"/>
        <w:rPr>
          <w:rFonts w:ascii="Arial" w:hAnsi="Arial" w:cs="Arial"/>
          <w:sz w:val="20"/>
          <w:szCs w:val="20"/>
        </w:rPr>
      </w:pPr>
    </w:p>
    <w:p w14:paraId="4F3AD662" w14:textId="58008A3C" w:rsidR="003F1ED7" w:rsidRDefault="003F1ED7" w:rsidP="003F1ED7">
      <w:pPr>
        <w:jc w:val="both"/>
        <w:rPr>
          <w:rFonts w:ascii="Arial" w:hAnsi="Arial" w:cs="Arial"/>
          <w:b/>
          <w:i/>
          <w:sz w:val="20"/>
          <w:szCs w:val="20"/>
        </w:rPr>
      </w:pPr>
      <w:r w:rsidRPr="009578C9">
        <w:rPr>
          <w:rFonts w:ascii="Arial" w:hAnsi="Arial" w:cs="Arial"/>
          <w:b/>
          <w:sz w:val="20"/>
          <w:szCs w:val="20"/>
        </w:rPr>
        <w:t xml:space="preserve">physiochemical test for </w:t>
      </w:r>
      <w:proofErr w:type="spellStart"/>
      <w:r w:rsidRPr="009578C9">
        <w:rPr>
          <w:rFonts w:ascii="Arial" w:hAnsi="Arial" w:cs="Arial"/>
          <w:b/>
          <w:i/>
          <w:sz w:val="20"/>
          <w:szCs w:val="20"/>
        </w:rPr>
        <w:t>Ocimum</w:t>
      </w:r>
      <w:proofErr w:type="spellEnd"/>
      <w:r w:rsidRPr="009578C9">
        <w:rPr>
          <w:rFonts w:ascii="Arial" w:hAnsi="Arial" w:cs="Arial"/>
          <w:b/>
          <w:i/>
          <w:sz w:val="20"/>
          <w:szCs w:val="20"/>
        </w:rPr>
        <w:t xml:space="preserve"> </w:t>
      </w:r>
      <w:proofErr w:type="spellStart"/>
      <w:r w:rsidRPr="009578C9">
        <w:rPr>
          <w:rFonts w:ascii="Arial" w:hAnsi="Arial" w:cs="Arial"/>
          <w:b/>
          <w:i/>
          <w:sz w:val="20"/>
          <w:szCs w:val="20"/>
        </w:rPr>
        <w:t>tenuiflorum</w:t>
      </w:r>
      <w:proofErr w:type="spellEnd"/>
    </w:p>
    <w:p w14:paraId="0465FF51" w14:textId="3E934989" w:rsidR="00083915" w:rsidRDefault="00083915" w:rsidP="003F1ED7">
      <w:pPr>
        <w:jc w:val="both"/>
        <w:rPr>
          <w:rFonts w:ascii="Arial" w:hAnsi="Arial" w:cs="Arial"/>
          <w:sz w:val="20"/>
          <w:szCs w:val="20"/>
        </w:rPr>
      </w:pPr>
      <w:proofErr w:type="spellStart"/>
      <w:r w:rsidRPr="00570B41">
        <w:rPr>
          <w:rFonts w:ascii="Arial" w:hAnsi="Arial" w:cs="Arial"/>
          <w:i/>
          <w:sz w:val="20"/>
          <w:szCs w:val="20"/>
        </w:rPr>
        <w:t>Ocimum</w:t>
      </w:r>
      <w:proofErr w:type="spellEnd"/>
      <w:r w:rsidRPr="00570B41">
        <w:rPr>
          <w:rFonts w:ascii="Arial" w:hAnsi="Arial" w:cs="Arial"/>
          <w:i/>
          <w:sz w:val="20"/>
          <w:szCs w:val="20"/>
        </w:rPr>
        <w:t xml:space="preserve"> </w:t>
      </w:r>
      <w:proofErr w:type="spellStart"/>
      <w:r w:rsidRPr="00570B41">
        <w:rPr>
          <w:rFonts w:ascii="Arial" w:hAnsi="Arial" w:cs="Arial"/>
          <w:i/>
          <w:sz w:val="20"/>
          <w:szCs w:val="20"/>
        </w:rPr>
        <w:t>tenuiflorum</w:t>
      </w:r>
      <w:proofErr w:type="spellEnd"/>
      <w:r w:rsidRPr="00083915">
        <w:rPr>
          <w:rFonts w:ascii="Arial" w:hAnsi="Arial" w:cs="Arial"/>
          <w:sz w:val="20"/>
          <w:szCs w:val="20"/>
        </w:rPr>
        <w:t xml:space="preserve"> leaf powder's initial physicochemical analysis identified a number of significant properties that are helpful in recognizing and standardizing the herbal material.  As is common with dried leafy material high in chlorophyll and secondary metabolites, the powder had a green appearance.  It has a strong, aromatic smell and a strong, slightly bitter taste, which are characteristics typically linked to the phytoconstituents and essential oils found in </w:t>
      </w:r>
      <w:proofErr w:type="spellStart"/>
      <w:r w:rsidRPr="00083915">
        <w:rPr>
          <w:rFonts w:ascii="Arial" w:hAnsi="Arial" w:cs="Arial"/>
          <w:sz w:val="20"/>
          <w:szCs w:val="20"/>
        </w:rPr>
        <w:t>tulsi</w:t>
      </w:r>
      <w:proofErr w:type="spellEnd"/>
      <w:r w:rsidRPr="00083915">
        <w:rPr>
          <w:rFonts w:ascii="Arial" w:hAnsi="Arial" w:cs="Arial"/>
          <w:sz w:val="20"/>
          <w:szCs w:val="20"/>
        </w:rPr>
        <w:t>, such as flavonoids and eugenol.  Both polar and semi-polar phytochemicals were present in the extract, as evidenced by its solubility in both methanol and water.  The extract's nearly neutral to slightly acidic character, shown by its pH range of 6.0 to 7.0, makes it perfect for oral herbal preparations.</w:t>
      </w:r>
      <w:r w:rsidRPr="00083915">
        <w:t xml:space="preserve"> </w:t>
      </w:r>
      <w:proofErr w:type="spellStart"/>
      <w:r w:rsidRPr="00570B41">
        <w:rPr>
          <w:rFonts w:ascii="Arial" w:hAnsi="Arial" w:cs="Arial"/>
          <w:i/>
          <w:sz w:val="20"/>
          <w:szCs w:val="20"/>
        </w:rPr>
        <w:t>Ocimum</w:t>
      </w:r>
      <w:proofErr w:type="spellEnd"/>
      <w:r w:rsidRPr="00570B41">
        <w:rPr>
          <w:rFonts w:ascii="Arial" w:hAnsi="Arial" w:cs="Arial"/>
          <w:i/>
          <w:sz w:val="20"/>
          <w:szCs w:val="20"/>
        </w:rPr>
        <w:t xml:space="preserve"> </w:t>
      </w:r>
      <w:proofErr w:type="spellStart"/>
      <w:r w:rsidRPr="00570B41">
        <w:rPr>
          <w:rFonts w:ascii="Arial" w:hAnsi="Arial" w:cs="Arial"/>
          <w:i/>
          <w:sz w:val="20"/>
          <w:szCs w:val="20"/>
        </w:rPr>
        <w:t>tenuiflorum's</w:t>
      </w:r>
      <w:proofErr w:type="spellEnd"/>
      <w:r w:rsidRPr="00083915">
        <w:rPr>
          <w:rFonts w:ascii="Arial" w:hAnsi="Arial" w:cs="Arial"/>
          <w:sz w:val="20"/>
          <w:szCs w:val="20"/>
        </w:rPr>
        <w:t xml:space="preserve"> identity, stability, and purity are supported by these physicochemical properties, which also guarantee the plant's efficacy in both conventional and contemporary medicinal preparations.  </w:t>
      </w:r>
      <w:proofErr w:type="spellStart"/>
      <w:r w:rsidRPr="00570B41">
        <w:rPr>
          <w:rFonts w:ascii="Arial" w:hAnsi="Arial" w:cs="Arial"/>
          <w:i/>
          <w:sz w:val="20"/>
          <w:szCs w:val="20"/>
        </w:rPr>
        <w:t>Ocimum</w:t>
      </w:r>
      <w:proofErr w:type="spellEnd"/>
      <w:r w:rsidRPr="00570B41">
        <w:rPr>
          <w:rFonts w:ascii="Arial" w:hAnsi="Arial" w:cs="Arial"/>
          <w:i/>
          <w:sz w:val="20"/>
          <w:szCs w:val="20"/>
        </w:rPr>
        <w:t xml:space="preserve"> </w:t>
      </w:r>
      <w:proofErr w:type="spellStart"/>
      <w:r w:rsidRPr="00570B41">
        <w:rPr>
          <w:rFonts w:ascii="Arial" w:hAnsi="Arial" w:cs="Arial"/>
          <w:i/>
          <w:sz w:val="20"/>
          <w:szCs w:val="20"/>
        </w:rPr>
        <w:t>tenuiflorum's</w:t>
      </w:r>
      <w:proofErr w:type="spellEnd"/>
      <w:r w:rsidRPr="00083915">
        <w:rPr>
          <w:rFonts w:ascii="Arial" w:hAnsi="Arial" w:cs="Arial"/>
          <w:sz w:val="20"/>
          <w:szCs w:val="20"/>
        </w:rPr>
        <w:t xml:space="preserve"> initial physiochemical experiments were conducted. characteristics such as </w:t>
      </w:r>
      <w:proofErr w:type="spellStart"/>
      <w:r w:rsidRPr="00083915">
        <w:rPr>
          <w:rFonts w:ascii="Arial" w:hAnsi="Arial" w:cs="Arial"/>
          <w:sz w:val="20"/>
          <w:szCs w:val="20"/>
        </w:rPr>
        <w:t>color</w:t>
      </w:r>
      <w:proofErr w:type="spellEnd"/>
      <w:r w:rsidRPr="00083915">
        <w:rPr>
          <w:rFonts w:ascii="Arial" w:hAnsi="Arial" w:cs="Arial"/>
          <w:sz w:val="20"/>
          <w:szCs w:val="20"/>
        </w:rPr>
        <w:t xml:space="preserve">, </w:t>
      </w:r>
      <w:proofErr w:type="spellStart"/>
      <w:r w:rsidRPr="00083915">
        <w:rPr>
          <w:rFonts w:ascii="Arial" w:hAnsi="Arial" w:cs="Arial"/>
          <w:sz w:val="20"/>
          <w:szCs w:val="20"/>
        </w:rPr>
        <w:t>odor</w:t>
      </w:r>
      <w:proofErr w:type="spellEnd"/>
      <w:r w:rsidRPr="00083915">
        <w:rPr>
          <w:rFonts w:ascii="Arial" w:hAnsi="Arial" w:cs="Arial"/>
          <w:sz w:val="20"/>
          <w:szCs w:val="20"/>
        </w:rPr>
        <w:t>, solubility, and PH</w:t>
      </w:r>
    </w:p>
    <w:p w14:paraId="59990C3D" w14:textId="5C96130F" w:rsidR="003F1ED7" w:rsidRPr="009578C9" w:rsidRDefault="00BE216B" w:rsidP="003F1ED7">
      <w:pPr>
        <w:jc w:val="both"/>
        <w:rPr>
          <w:rFonts w:ascii="Arial" w:hAnsi="Arial" w:cs="Arial"/>
          <w:b/>
          <w:i/>
          <w:sz w:val="20"/>
          <w:szCs w:val="20"/>
        </w:rPr>
      </w:pPr>
      <w:r w:rsidRPr="009578C9">
        <w:rPr>
          <w:rFonts w:ascii="Arial" w:hAnsi="Arial" w:cs="Arial"/>
          <w:b/>
          <w:sz w:val="20"/>
          <w:szCs w:val="20"/>
        </w:rPr>
        <w:t xml:space="preserve">Table .4: Results of physiochemical tests of </w:t>
      </w:r>
      <w:proofErr w:type="spellStart"/>
      <w:r w:rsidRPr="009578C9">
        <w:rPr>
          <w:rFonts w:ascii="Arial" w:hAnsi="Arial" w:cs="Arial"/>
          <w:b/>
          <w:i/>
          <w:sz w:val="20"/>
          <w:szCs w:val="20"/>
        </w:rPr>
        <w:t>Ocimum</w:t>
      </w:r>
      <w:proofErr w:type="spellEnd"/>
      <w:r w:rsidRPr="009578C9">
        <w:rPr>
          <w:rFonts w:ascii="Arial" w:hAnsi="Arial" w:cs="Arial"/>
          <w:b/>
          <w:i/>
          <w:sz w:val="20"/>
          <w:szCs w:val="20"/>
        </w:rPr>
        <w:t xml:space="preserve"> </w:t>
      </w:r>
      <w:proofErr w:type="spellStart"/>
      <w:r w:rsidRPr="009578C9">
        <w:rPr>
          <w:rFonts w:ascii="Arial" w:hAnsi="Arial" w:cs="Arial"/>
          <w:b/>
          <w:i/>
          <w:sz w:val="20"/>
          <w:szCs w:val="20"/>
        </w:rPr>
        <w:t>tenuiflorum</w:t>
      </w:r>
      <w:proofErr w:type="spellEnd"/>
    </w:p>
    <w:tbl>
      <w:tblPr>
        <w:tblStyle w:val="TableGrid"/>
        <w:tblW w:w="0" w:type="auto"/>
        <w:tblLook w:val="04A0" w:firstRow="1" w:lastRow="0" w:firstColumn="1" w:lastColumn="0" w:noHBand="0" w:noVBand="1"/>
      </w:tblPr>
      <w:tblGrid>
        <w:gridCol w:w="2335"/>
        <w:gridCol w:w="2340"/>
        <w:gridCol w:w="2340"/>
      </w:tblGrid>
      <w:tr w:rsidR="003F1ED7" w:rsidRPr="009578C9" w14:paraId="619D08FE" w14:textId="77777777" w:rsidTr="003F1ED7">
        <w:tc>
          <w:tcPr>
            <w:tcW w:w="2335" w:type="dxa"/>
          </w:tcPr>
          <w:p w14:paraId="5F776A08" w14:textId="77777777" w:rsidR="003F1ED7" w:rsidRPr="009578C9" w:rsidRDefault="003F1ED7" w:rsidP="003F1ED7">
            <w:pPr>
              <w:jc w:val="center"/>
              <w:rPr>
                <w:rFonts w:ascii="Arial" w:hAnsi="Arial" w:cs="Arial"/>
                <w:b/>
                <w:sz w:val="20"/>
                <w:szCs w:val="20"/>
              </w:rPr>
            </w:pPr>
            <w:r w:rsidRPr="009578C9">
              <w:rPr>
                <w:rFonts w:ascii="Arial" w:hAnsi="Arial" w:cs="Arial"/>
                <w:b/>
                <w:sz w:val="20"/>
                <w:szCs w:val="20"/>
              </w:rPr>
              <w:t>S.NO</w:t>
            </w:r>
          </w:p>
        </w:tc>
        <w:tc>
          <w:tcPr>
            <w:tcW w:w="2340" w:type="dxa"/>
          </w:tcPr>
          <w:p w14:paraId="032BA800" w14:textId="77777777" w:rsidR="003F1ED7" w:rsidRPr="009578C9" w:rsidRDefault="003F1ED7" w:rsidP="003F1ED7">
            <w:pPr>
              <w:jc w:val="center"/>
              <w:rPr>
                <w:rFonts w:ascii="Arial" w:hAnsi="Arial" w:cs="Arial"/>
                <w:b/>
                <w:sz w:val="20"/>
                <w:szCs w:val="20"/>
              </w:rPr>
            </w:pPr>
            <w:r w:rsidRPr="009578C9">
              <w:rPr>
                <w:rFonts w:ascii="Arial" w:hAnsi="Arial" w:cs="Arial"/>
                <w:b/>
                <w:sz w:val="20"/>
                <w:szCs w:val="20"/>
              </w:rPr>
              <w:t>PARAMETERS</w:t>
            </w:r>
          </w:p>
        </w:tc>
        <w:tc>
          <w:tcPr>
            <w:tcW w:w="2340" w:type="dxa"/>
          </w:tcPr>
          <w:p w14:paraId="3CD8BB7A" w14:textId="77777777" w:rsidR="003F1ED7" w:rsidRPr="009578C9" w:rsidRDefault="003F1ED7" w:rsidP="003F1ED7">
            <w:pPr>
              <w:jc w:val="center"/>
              <w:rPr>
                <w:rFonts w:ascii="Arial" w:hAnsi="Arial" w:cs="Arial"/>
                <w:b/>
                <w:sz w:val="20"/>
                <w:szCs w:val="20"/>
              </w:rPr>
            </w:pPr>
            <w:r w:rsidRPr="009578C9">
              <w:rPr>
                <w:rFonts w:ascii="Arial" w:hAnsi="Arial" w:cs="Arial"/>
                <w:b/>
                <w:sz w:val="20"/>
                <w:szCs w:val="20"/>
              </w:rPr>
              <w:t>OBSERVATIONS</w:t>
            </w:r>
          </w:p>
        </w:tc>
      </w:tr>
      <w:tr w:rsidR="003F1ED7" w:rsidRPr="009578C9" w14:paraId="371F4B33" w14:textId="77777777" w:rsidTr="003F1ED7">
        <w:tc>
          <w:tcPr>
            <w:tcW w:w="2335" w:type="dxa"/>
          </w:tcPr>
          <w:p w14:paraId="606EE8AA" w14:textId="77777777" w:rsidR="003F1ED7" w:rsidRPr="009578C9" w:rsidRDefault="003F1ED7" w:rsidP="003F1ED7">
            <w:pPr>
              <w:jc w:val="center"/>
              <w:rPr>
                <w:rFonts w:ascii="Arial" w:hAnsi="Arial" w:cs="Arial"/>
                <w:b/>
                <w:sz w:val="20"/>
                <w:szCs w:val="20"/>
              </w:rPr>
            </w:pPr>
            <w:r w:rsidRPr="009578C9">
              <w:rPr>
                <w:rFonts w:ascii="Arial" w:hAnsi="Arial" w:cs="Arial"/>
                <w:b/>
                <w:sz w:val="20"/>
                <w:szCs w:val="20"/>
              </w:rPr>
              <w:t>1</w:t>
            </w:r>
          </w:p>
        </w:tc>
        <w:tc>
          <w:tcPr>
            <w:tcW w:w="2340" w:type="dxa"/>
          </w:tcPr>
          <w:p w14:paraId="19E0AD48" w14:textId="77777777" w:rsidR="003F1ED7" w:rsidRPr="009578C9" w:rsidRDefault="003F1ED7" w:rsidP="003F1ED7">
            <w:pPr>
              <w:jc w:val="center"/>
              <w:rPr>
                <w:rFonts w:ascii="Arial" w:hAnsi="Arial" w:cs="Arial"/>
                <w:sz w:val="20"/>
                <w:szCs w:val="20"/>
              </w:rPr>
            </w:pPr>
            <w:r w:rsidRPr="009578C9">
              <w:rPr>
                <w:rFonts w:ascii="Arial" w:hAnsi="Arial" w:cs="Arial"/>
                <w:sz w:val="20"/>
                <w:szCs w:val="20"/>
              </w:rPr>
              <w:t>Colour</w:t>
            </w:r>
          </w:p>
        </w:tc>
        <w:tc>
          <w:tcPr>
            <w:tcW w:w="2340" w:type="dxa"/>
          </w:tcPr>
          <w:p w14:paraId="5B646FBB" w14:textId="77777777" w:rsidR="003F1ED7" w:rsidRPr="009578C9" w:rsidRDefault="003F1ED7" w:rsidP="003F1ED7">
            <w:pPr>
              <w:jc w:val="center"/>
              <w:rPr>
                <w:rFonts w:ascii="Arial" w:hAnsi="Arial" w:cs="Arial"/>
                <w:sz w:val="20"/>
                <w:szCs w:val="20"/>
              </w:rPr>
            </w:pPr>
            <w:r w:rsidRPr="009578C9">
              <w:rPr>
                <w:rFonts w:ascii="Arial" w:hAnsi="Arial" w:cs="Arial"/>
                <w:sz w:val="20"/>
                <w:szCs w:val="20"/>
              </w:rPr>
              <w:t>Green</w:t>
            </w:r>
          </w:p>
        </w:tc>
      </w:tr>
      <w:tr w:rsidR="003F1ED7" w:rsidRPr="009578C9" w14:paraId="6ACCAEA3" w14:textId="77777777" w:rsidTr="003F1ED7">
        <w:tc>
          <w:tcPr>
            <w:tcW w:w="2335" w:type="dxa"/>
          </w:tcPr>
          <w:p w14:paraId="4694BD71" w14:textId="77777777" w:rsidR="003F1ED7" w:rsidRPr="009578C9" w:rsidRDefault="003F1ED7" w:rsidP="003F1ED7">
            <w:pPr>
              <w:jc w:val="center"/>
              <w:rPr>
                <w:rFonts w:ascii="Arial" w:hAnsi="Arial" w:cs="Arial"/>
                <w:b/>
                <w:sz w:val="20"/>
                <w:szCs w:val="20"/>
              </w:rPr>
            </w:pPr>
            <w:r w:rsidRPr="009578C9">
              <w:rPr>
                <w:rFonts w:ascii="Arial" w:hAnsi="Arial" w:cs="Arial"/>
                <w:b/>
                <w:sz w:val="20"/>
                <w:szCs w:val="20"/>
              </w:rPr>
              <w:t>2</w:t>
            </w:r>
          </w:p>
        </w:tc>
        <w:tc>
          <w:tcPr>
            <w:tcW w:w="2340" w:type="dxa"/>
          </w:tcPr>
          <w:p w14:paraId="533470B1" w14:textId="77777777" w:rsidR="003F1ED7" w:rsidRPr="009578C9" w:rsidRDefault="003F1ED7" w:rsidP="003F1ED7">
            <w:pPr>
              <w:jc w:val="center"/>
              <w:rPr>
                <w:rFonts w:ascii="Arial" w:hAnsi="Arial" w:cs="Arial"/>
                <w:sz w:val="20"/>
                <w:szCs w:val="20"/>
              </w:rPr>
            </w:pPr>
            <w:r w:rsidRPr="009578C9">
              <w:rPr>
                <w:rFonts w:ascii="Arial" w:hAnsi="Arial" w:cs="Arial"/>
                <w:sz w:val="20"/>
                <w:szCs w:val="20"/>
              </w:rPr>
              <w:t>Odour</w:t>
            </w:r>
          </w:p>
        </w:tc>
        <w:tc>
          <w:tcPr>
            <w:tcW w:w="2340" w:type="dxa"/>
          </w:tcPr>
          <w:p w14:paraId="1DD40B92" w14:textId="77777777" w:rsidR="003F1ED7" w:rsidRPr="009578C9" w:rsidRDefault="003F1ED7" w:rsidP="003F1ED7">
            <w:pPr>
              <w:jc w:val="center"/>
              <w:rPr>
                <w:rFonts w:ascii="Arial" w:hAnsi="Arial" w:cs="Arial"/>
                <w:sz w:val="20"/>
                <w:szCs w:val="20"/>
              </w:rPr>
            </w:pPr>
            <w:r w:rsidRPr="009578C9">
              <w:rPr>
                <w:rFonts w:ascii="Arial" w:hAnsi="Arial" w:cs="Arial"/>
                <w:sz w:val="20"/>
                <w:szCs w:val="20"/>
              </w:rPr>
              <w:t>Strong Aromatic</w:t>
            </w:r>
          </w:p>
        </w:tc>
      </w:tr>
      <w:tr w:rsidR="003F1ED7" w:rsidRPr="009578C9" w14:paraId="12A3650B" w14:textId="77777777" w:rsidTr="003F1ED7">
        <w:tc>
          <w:tcPr>
            <w:tcW w:w="2335" w:type="dxa"/>
          </w:tcPr>
          <w:p w14:paraId="495491CF" w14:textId="77777777" w:rsidR="003F1ED7" w:rsidRPr="009578C9" w:rsidRDefault="003F1ED7" w:rsidP="003F1ED7">
            <w:pPr>
              <w:jc w:val="center"/>
              <w:rPr>
                <w:rFonts w:ascii="Arial" w:hAnsi="Arial" w:cs="Arial"/>
                <w:b/>
                <w:sz w:val="20"/>
                <w:szCs w:val="20"/>
              </w:rPr>
            </w:pPr>
            <w:r w:rsidRPr="009578C9">
              <w:rPr>
                <w:rFonts w:ascii="Arial" w:hAnsi="Arial" w:cs="Arial"/>
                <w:b/>
                <w:sz w:val="20"/>
                <w:szCs w:val="20"/>
              </w:rPr>
              <w:t>3</w:t>
            </w:r>
          </w:p>
        </w:tc>
        <w:tc>
          <w:tcPr>
            <w:tcW w:w="2340" w:type="dxa"/>
          </w:tcPr>
          <w:p w14:paraId="4C6A8FEF" w14:textId="77777777" w:rsidR="003F1ED7" w:rsidRPr="009578C9" w:rsidRDefault="003F1ED7" w:rsidP="003F1ED7">
            <w:pPr>
              <w:jc w:val="center"/>
              <w:rPr>
                <w:rFonts w:ascii="Arial" w:hAnsi="Arial" w:cs="Arial"/>
                <w:sz w:val="20"/>
                <w:szCs w:val="20"/>
              </w:rPr>
            </w:pPr>
            <w:r w:rsidRPr="009578C9">
              <w:rPr>
                <w:rFonts w:ascii="Arial" w:hAnsi="Arial" w:cs="Arial"/>
                <w:sz w:val="20"/>
                <w:szCs w:val="20"/>
              </w:rPr>
              <w:t>Taste</w:t>
            </w:r>
          </w:p>
        </w:tc>
        <w:tc>
          <w:tcPr>
            <w:tcW w:w="2340" w:type="dxa"/>
          </w:tcPr>
          <w:p w14:paraId="2F20A695" w14:textId="77777777" w:rsidR="003F1ED7" w:rsidRPr="009578C9" w:rsidRDefault="003F1ED7" w:rsidP="003F1ED7">
            <w:pPr>
              <w:jc w:val="center"/>
              <w:rPr>
                <w:rFonts w:ascii="Arial" w:hAnsi="Arial" w:cs="Arial"/>
                <w:sz w:val="20"/>
                <w:szCs w:val="20"/>
              </w:rPr>
            </w:pPr>
            <w:proofErr w:type="spellStart"/>
            <w:r w:rsidRPr="009578C9">
              <w:rPr>
                <w:rFonts w:ascii="Arial" w:hAnsi="Arial" w:cs="Arial"/>
                <w:sz w:val="20"/>
                <w:szCs w:val="20"/>
              </w:rPr>
              <w:t>Pungent</w:t>
            </w:r>
            <w:r w:rsidR="009A0688" w:rsidRPr="009578C9">
              <w:rPr>
                <w:rFonts w:ascii="Arial" w:hAnsi="Arial" w:cs="Arial"/>
                <w:sz w:val="20"/>
                <w:szCs w:val="20"/>
              </w:rPr>
              <w:t>,slightly</w:t>
            </w:r>
            <w:proofErr w:type="spellEnd"/>
            <w:r w:rsidR="009A0688" w:rsidRPr="009578C9">
              <w:rPr>
                <w:rFonts w:ascii="Arial" w:hAnsi="Arial" w:cs="Arial"/>
                <w:sz w:val="20"/>
                <w:szCs w:val="20"/>
              </w:rPr>
              <w:t xml:space="preserve"> bitter</w:t>
            </w:r>
          </w:p>
        </w:tc>
      </w:tr>
      <w:tr w:rsidR="003F1ED7" w:rsidRPr="009578C9" w14:paraId="6D6BDD40" w14:textId="77777777" w:rsidTr="003F1ED7">
        <w:tc>
          <w:tcPr>
            <w:tcW w:w="2335" w:type="dxa"/>
          </w:tcPr>
          <w:p w14:paraId="21681257" w14:textId="77777777" w:rsidR="003F1ED7" w:rsidRPr="009578C9" w:rsidRDefault="003F1ED7" w:rsidP="003F1ED7">
            <w:pPr>
              <w:jc w:val="center"/>
              <w:rPr>
                <w:rFonts w:ascii="Arial" w:hAnsi="Arial" w:cs="Arial"/>
                <w:b/>
                <w:sz w:val="20"/>
                <w:szCs w:val="20"/>
              </w:rPr>
            </w:pPr>
            <w:r w:rsidRPr="009578C9">
              <w:rPr>
                <w:rFonts w:ascii="Arial" w:hAnsi="Arial" w:cs="Arial"/>
                <w:b/>
                <w:sz w:val="20"/>
                <w:szCs w:val="20"/>
              </w:rPr>
              <w:t>4</w:t>
            </w:r>
          </w:p>
        </w:tc>
        <w:tc>
          <w:tcPr>
            <w:tcW w:w="2340" w:type="dxa"/>
          </w:tcPr>
          <w:p w14:paraId="3094680D" w14:textId="77777777" w:rsidR="003F1ED7" w:rsidRPr="009578C9" w:rsidRDefault="003F1ED7" w:rsidP="003F1ED7">
            <w:pPr>
              <w:jc w:val="center"/>
              <w:rPr>
                <w:rFonts w:ascii="Arial" w:hAnsi="Arial" w:cs="Arial"/>
                <w:sz w:val="20"/>
                <w:szCs w:val="20"/>
              </w:rPr>
            </w:pPr>
            <w:r w:rsidRPr="009578C9">
              <w:rPr>
                <w:rFonts w:ascii="Arial" w:hAnsi="Arial" w:cs="Arial"/>
                <w:sz w:val="20"/>
                <w:szCs w:val="20"/>
              </w:rPr>
              <w:t>Solubility</w:t>
            </w:r>
          </w:p>
        </w:tc>
        <w:tc>
          <w:tcPr>
            <w:tcW w:w="2340" w:type="dxa"/>
          </w:tcPr>
          <w:p w14:paraId="48688966" w14:textId="77777777" w:rsidR="003F1ED7" w:rsidRPr="009578C9" w:rsidRDefault="009A0688" w:rsidP="003F1ED7">
            <w:pPr>
              <w:jc w:val="center"/>
              <w:rPr>
                <w:rFonts w:ascii="Arial" w:hAnsi="Arial" w:cs="Arial"/>
                <w:sz w:val="20"/>
                <w:szCs w:val="20"/>
              </w:rPr>
            </w:pPr>
            <w:r w:rsidRPr="009578C9">
              <w:rPr>
                <w:rFonts w:ascii="Arial" w:hAnsi="Arial" w:cs="Arial"/>
                <w:sz w:val="20"/>
                <w:szCs w:val="20"/>
              </w:rPr>
              <w:t>Soluble in Methanol and water</w:t>
            </w:r>
          </w:p>
        </w:tc>
      </w:tr>
      <w:tr w:rsidR="003F1ED7" w:rsidRPr="009578C9" w14:paraId="19A24D43" w14:textId="77777777" w:rsidTr="003F1ED7">
        <w:tc>
          <w:tcPr>
            <w:tcW w:w="2335" w:type="dxa"/>
          </w:tcPr>
          <w:p w14:paraId="5E13E03A" w14:textId="77777777" w:rsidR="003F1ED7" w:rsidRPr="009578C9" w:rsidRDefault="003F1ED7" w:rsidP="003F1ED7">
            <w:pPr>
              <w:jc w:val="center"/>
              <w:rPr>
                <w:rFonts w:ascii="Arial" w:hAnsi="Arial" w:cs="Arial"/>
                <w:b/>
                <w:sz w:val="20"/>
                <w:szCs w:val="20"/>
              </w:rPr>
            </w:pPr>
            <w:r w:rsidRPr="009578C9">
              <w:rPr>
                <w:rFonts w:ascii="Arial" w:hAnsi="Arial" w:cs="Arial"/>
                <w:b/>
                <w:sz w:val="20"/>
                <w:szCs w:val="20"/>
              </w:rPr>
              <w:t>5</w:t>
            </w:r>
          </w:p>
        </w:tc>
        <w:tc>
          <w:tcPr>
            <w:tcW w:w="2340" w:type="dxa"/>
          </w:tcPr>
          <w:p w14:paraId="3B8DF433" w14:textId="77777777" w:rsidR="003F1ED7" w:rsidRPr="009578C9" w:rsidRDefault="003F1ED7" w:rsidP="003F1ED7">
            <w:pPr>
              <w:jc w:val="center"/>
              <w:rPr>
                <w:rFonts w:ascii="Arial" w:hAnsi="Arial" w:cs="Arial"/>
                <w:sz w:val="20"/>
                <w:szCs w:val="20"/>
              </w:rPr>
            </w:pPr>
            <w:r w:rsidRPr="009578C9">
              <w:rPr>
                <w:rFonts w:ascii="Arial" w:hAnsi="Arial" w:cs="Arial"/>
                <w:sz w:val="20"/>
                <w:szCs w:val="20"/>
              </w:rPr>
              <w:t>PH</w:t>
            </w:r>
          </w:p>
        </w:tc>
        <w:tc>
          <w:tcPr>
            <w:tcW w:w="2340" w:type="dxa"/>
          </w:tcPr>
          <w:p w14:paraId="4FDE2E48" w14:textId="77777777" w:rsidR="003F1ED7" w:rsidRPr="009578C9" w:rsidRDefault="009A0688" w:rsidP="003F1ED7">
            <w:pPr>
              <w:jc w:val="center"/>
              <w:rPr>
                <w:rFonts w:ascii="Arial" w:hAnsi="Arial" w:cs="Arial"/>
                <w:sz w:val="20"/>
                <w:szCs w:val="20"/>
              </w:rPr>
            </w:pPr>
            <w:r w:rsidRPr="009578C9">
              <w:rPr>
                <w:rFonts w:ascii="Arial" w:hAnsi="Arial" w:cs="Arial"/>
                <w:sz w:val="20"/>
                <w:szCs w:val="20"/>
              </w:rPr>
              <w:t>6.0-7.0</w:t>
            </w:r>
          </w:p>
        </w:tc>
      </w:tr>
    </w:tbl>
    <w:p w14:paraId="0449AC84" w14:textId="66402C55" w:rsidR="00AC646D" w:rsidRDefault="00AC646D" w:rsidP="00AC646D">
      <w:pPr>
        <w:pStyle w:val="NormalWeb"/>
        <w:jc w:val="both"/>
        <w:divId w:val="65539507"/>
        <w:rPr>
          <w:rFonts w:ascii="Arial" w:hAnsi="Arial" w:cs="Arial"/>
          <w:bCs/>
          <w:sz w:val="20"/>
          <w:szCs w:val="20"/>
        </w:rPr>
      </w:pPr>
    </w:p>
    <w:p w14:paraId="73EEE173" w14:textId="491683B0" w:rsidR="00AC646D" w:rsidRDefault="00AC646D" w:rsidP="00AC646D">
      <w:pPr>
        <w:pStyle w:val="NormalWeb"/>
        <w:jc w:val="both"/>
        <w:divId w:val="65539507"/>
        <w:rPr>
          <w:rFonts w:ascii="Arial" w:hAnsi="Arial" w:cs="Arial"/>
          <w:b/>
          <w:bCs/>
        </w:rPr>
      </w:pPr>
      <w:r w:rsidRPr="00AC646D">
        <w:rPr>
          <w:rFonts w:ascii="Arial" w:hAnsi="Arial" w:cs="Arial"/>
          <w:b/>
          <w:bCs/>
        </w:rPr>
        <w:t>Discussion</w:t>
      </w:r>
    </w:p>
    <w:p w14:paraId="08781D27" w14:textId="78D48008" w:rsidR="00AC646D" w:rsidRDefault="00AC646D" w:rsidP="00AC646D">
      <w:pPr>
        <w:pStyle w:val="NormalWeb"/>
        <w:jc w:val="both"/>
        <w:divId w:val="65539507"/>
        <w:rPr>
          <w:rFonts w:ascii="Arial" w:hAnsi="Arial" w:cs="Arial"/>
          <w:bCs/>
          <w:sz w:val="20"/>
          <w:szCs w:val="20"/>
        </w:rPr>
      </w:pPr>
      <w:r w:rsidRPr="00AC646D">
        <w:rPr>
          <w:rFonts w:ascii="Arial" w:hAnsi="Arial" w:cs="Arial"/>
          <w:bCs/>
          <w:sz w:val="20"/>
          <w:szCs w:val="20"/>
        </w:rPr>
        <w:t xml:space="preserve">“Evaluation of Anti-Inflammatory Activity by </w:t>
      </w:r>
      <w:r w:rsidRPr="00570B41">
        <w:rPr>
          <w:rFonts w:ascii="Arial" w:hAnsi="Arial" w:cs="Arial"/>
          <w:bCs/>
          <w:i/>
          <w:sz w:val="20"/>
          <w:szCs w:val="20"/>
        </w:rPr>
        <w:t xml:space="preserve">Eucalyptus </w:t>
      </w:r>
      <w:proofErr w:type="spellStart"/>
      <w:r w:rsidRPr="00570B41">
        <w:rPr>
          <w:rFonts w:ascii="Arial" w:hAnsi="Arial" w:cs="Arial"/>
          <w:bCs/>
          <w:i/>
          <w:sz w:val="20"/>
          <w:szCs w:val="20"/>
        </w:rPr>
        <w:t>camaldulensis</w:t>
      </w:r>
      <w:proofErr w:type="spellEnd"/>
      <w:r w:rsidRPr="00AC646D">
        <w:rPr>
          <w:rFonts w:ascii="Arial" w:hAnsi="Arial" w:cs="Arial"/>
          <w:bCs/>
          <w:sz w:val="20"/>
          <w:szCs w:val="20"/>
        </w:rPr>
        <w:t xml:space="preserve"> and </w:t>
      </w:r>
      <w:proofErr w:type="spellStart"/>
      <w:r w:rsidRPr="00570B41">
        <w:rPr>
          <w:rFonts w:ascii="Arial" w:hAnsi="Arial" w:cs="Arial"/>
          <w:bCs/>
          <w:i/>
          <w:sz w:val="20"/>
          <w:szCs w:val="20"/>
        </w:rPr>
        <w:t>Ocimum</w:t>
      </w:r>
      <w:proofErr w:type="spellEnd"/>
      <w:r w:rsidRPr="00570B41">
        <w:rPr>
          <w:rFonts w:ascii="Arial" w:hAnsi="Arial" w:cs="Arial"/>
          <w:bCs/>
          <w:i/>
          <w:sz w:val="20"/>
          <w:szCs w:val="20"/>
        </w:rPr>
        <w:t xml:space="preserve"> </w:t>
      </w:r>
      <w:proofErr w:type="spellStart"/>
      <w:r w:rsidRPr="00570B41">
        <w:rPr>
          <w:rFonts w:ascii="Arial" w:hAnsi="Arial" w:cs="Arial"/>
          <w:bCs/>
          <w:i/>
          <w:sz w:val="20"/>
          <w:szCs w:val="20"/>
        </w:rPr>
        <w:t>tenuiflorum</w:t>
      </w:r>
      <w:proofErr w:type="spellEnd"/>
      <w:r w:rsidRPr="00570B41">
        <w:rPr>
          <w:rFonts w:ascii="Arial" w:hAnsi="Arial" w:cs="Arial"/>
          <w:bCs/>
          <w:i/>
          <w:sz w:val="20"/>
          <w:szCs w:val="20"/>
        </w:rPr>
        <w:t>”</w:t>
      </w:r>
    </w:p>
    <w:p w14:paraId="0B409A3C" w14:textId="471FB3B5" w:rsidR="00083915" w:rsidRDefault="00083915" w:rsidP="00AC646D">
      <w:pPr>
        <w:pStyle w:val="NormalWeb"/>
        <w:jc w:val="both"/>
        <w:divId w:val="65539507"/>
        <w:rPr>
          <w:rFonts w:ascii="Arial" w:hAnsi="Arial" w:cs="Arial"/>
          <w:bCs/>
          <w:sz w:val="20"/>
          <w:szCs w:val="20"/>
        </w:rPr>
      </w:pPr>
      <w:r w:rsidRPr="00083915">
        <w:rPr>
          <w:rFonts w:ascii="Arial" w:hAnsi="Arial" w:cs="Arial"/>
          <w:bCs/>
          <w:sz w:val="20"/>
          <w:szCs w:val="20"/>
        </w:rPr>
        <w:t xml:space="preserve">The goal of the current study was to assess the anti-inflammatory properties of </w:t>
      </w:r>
      <w:proofErr w:type="spellStart"/>
      <w:r w:rsidRPr="00570B41">
        <w:rPr>
          <w:rFonts w:ascii="Arial" w:hAnsi="Arial" w:cs="Arial"/>
          <w:bCs/>
          <w:i/>
          <w:sz w:val="20"/>
          <w:szCs w:val="20"/>
        </w:rPr>
        <w:t>Ocimum</w:t>
      </w:r>
      <w:proofErr w:type="spellEnd"/>
      <w:r w:rsidRPr="00570B41">
        <w:rPr>
          <w:rFonts w:ascii="Arial" w:hAnsi="Arial" w:cs="Arial"/>
          <w:bCs/>
          <w:i/>
          <w:sz w:val="20"/>
          <w:szCs w:val="20"/>
        </w:rPr>
        <w:t xml:space="preserve"> </w:t>
      </w:r>
      <w:proofErr w:type="spellStart"/>
      <w:r w:rsidRPr="00570B41">
        <w:rPr>
          <w:rFonts w:ascii="Arial" w:hAnsi="Arial" w:cs="Arial"/>
          <w:bCs/>
          <w:i/>
          <w:sz w:val="20"/>
          <w:szCs w:val="20"/>
        </w:rPr>
        <w:t>tenuiflorum</w:t>
      </w:r>
      <w:proofErr w:type="spellEnd"/>
      <w:r w:rsidRPr="00570B41">
        <w:rPr>
          <w:rFonts w:ascii="Arial" w:hAnsi="Arial" w:cs="Arial"/>
          <w:bCs/>
          <w:i/>
          <w:sz w:val="20"/>
          <w:szCs w:val="20"/>
        </w:rPr>
        <w:t xml:space="preserve"> (</w:t>
      </w:r>
      <w:proofErr w:type="spellStart"/>
      <w:r w:rsidRPr="00570B41">
        <w:rPr>
          <w:rFonts w:ascii="Arial" w:hAnsi="Arial" w:cs="Arial"/>
          <w:bCs/>
          <w:i/>
          <w:sz w:val="20"/>
          <w:szCs w:val="20"/>
        </w:rPr>
        <w:t>tulsi</w:t>
      </w:r>
      <w:proofErr w:type="spellEnd"/>
      <w:r w:rsidRPr="00570B41">
        <w:rPr>
          <w:rFonts w:ascii="Arial" w:hAnsi="Arial" w:cs="Arial"/>
          <w:bCs/>
          <w:i/>
          <w:sz w:val="20"/>
          <w:szCs w:val="20"/>
        </w:rPr>
        <w:t>)</w:t>
      </w:r>
      <w:r w:rsidRPr="00083915">
        <w:rPr>
          <w:rFonts w:ascii="Arial" w:hAnsi="Arial" w:cs="Arial"/>
          <w:bCs/>
          <w:sz w:val="20"/>
          <w:szCs w:val="20"/>
        </w:rPr>
        <w:t xml:space="preserve"> leaves and </w:t>
      </w:r>
      <w:r w:rsidRPr="00570B41">
        <w:rPr>
          <w:rFonts w:ascii="Arial" w:hAnsi="Arial" w:cs="Arial"/>
          <w:bCs/>
          <w:i/>
          <w:sz w:val="20"/>
          <w:szCs w:val="20"/>
        </w:rPr>
        <w:t xml:space="preserve">Eucalyptus </w:t>
      </w:r>
      <w:proofErr w:type="spellStart"/>
      <w:r w:rsidRPr="00570B41">
        <w:rPr>
          <w:rFonts w:ascii="Arial" w:hAnsi="Arial" w:cs="Arial"/>
          <w:bCs/>
          <w:i/>
          <w:sz w:val="20"/>
          <w:szCs w:val="20"/>
        </w:rPr>
        <w:t>camaldulensis</w:t>
      </w:r>
      <w:proofErr w:type="spellEnd"/>
      <w:r w:rsidRPr="00083915">
        <w:rPr>
          <w:rFonts w:ascii="Arial" w:hAnsi="Arial" w:cs="Arial"/>
          <w:bCs/>
          <w:sz w:val="20"/>
          <w:szCs w:val="20"/>
        </w:rPr>
        <w:t xml:space="preserve"> bark using physiochemical analysis and phytochemical screening.  In traditional medical systems, these herbs are well known for their ability to alleviate inflammation and associated conditions. Numerous physiologically active substances, including as alkaloids, flavonoids, tannins, saponins, phenolic compounds, amino acids, and proteins, were found in the initial phytochemical analysis.  The literature has extensively shown the considerable contribution of these components to anti-inflammatory action.  For example, flavonoids have antioxidant properties that can prevent the release of pro-inflammatory mediators like prostaglandins and cytokines, whereas alkaloids are known to disrupt pain perception and inflammation pathways.</w:t>
      </w:r>
      <w:r w:rsidRPr="00083915">
        <w:t xml:space="preserve"> </w:t>
      </w:r>
      <w:r w:rsidRPr="00083915">
        <w:rPr>
          <w:rFonts w:ascii="Arial" w:hAnsi="Arial" w:cs="Arial"/>
          <w:bCs/>
          <w:sz w:val="20"/>
          <w:szCs w:val="20"/>
        </w:rPr>
        <w:t xml:space="preserve">Remarkably, the methanol extract of </w:t>
      </w:r>
      <w:r w:rsidRPr="00570B41">
        <w:rPr>
          <w:rFonts w:ascii="Arial" w:hAnsi="Arial" w:cs="Arial"/>
          <w:bCs/>
          <w:i/>
          <w:sz w:val="20"/>
          <w:szCs w:val="20"/>
        </w:rPr>
        <w:t xml:space="preserve">Eucalyptus </w:t>
      </w:r>
      <w:proofErr w:type="spellStart"/>
      <w:r w:rsidRPr="00570B41">
        <w:rPr>
          <w:rFonts w:ascii="Arial" w:hAnsi="Arial" w:cs="Arial"/>
          <w:bCs/>
          <w:i/>
          <w:sz w:val="20"/>
          <w:szCs w:val="20"/>
        </w:rPr>
        <w:t>camaldulensis</w:t>
      </w:r>
      <w:proofErr w:type="spellEnd"/>
      <w:r w:rsidRPr="00083915">
        <w:rPr>
          <w:rFonts w:ascii="Arial" w:hAnsi="Arial" w:cs="Arial"/>
          <w:bCs/>
          <w:sz w:val="20"/>
          <w:szCs w:val="20"/>
        </w:rPr>
        <w:t xml:space="preserve"> included reducing sugars that were not present in its aqueous extract, whereas the aqueous extract of </w:t>
      </w:r>
      <w:proofErr w:type="spellStart"/>
      <w:r w:rsidRPr="00570B41">
        <w:rPr>
          <w:rFonts w:ascii="Arial" w:hAnsi="Arial" w:cs="Arial"/>
          <w:bCs/>
          <w:i/>
          <w:sz w:val="20"/>
          <w:szCs w:val="20"/>
        </w:rPr>
        <w:t>Ocimum</w:t>
      </w:r>
      <w:proofErr w:type="spellEnd"/>
      <w:r w:rsidRPr="00570B41">
        <w:rPr>
          <w:rFonts w:ascii="Arial" w:hAnsi="Arial" w:cs="Arial"/>
          <w:bCs/>
          <w:i/>
          <w:sz w:val="20"/>
          <w:szCs w:val="20"/>
        </w:rPr>
        <w:t xml:space="preserve"> </w:t>
      </w:r>
      <w:proofErr w:type="spellStart"/>
      <w:r w:rsidRPr="00570B41">
        <w:rPr>
          <w:rFonts w:ascii="Arial" w:hAnsi="Arial" w:cs="Arial"/>
          <w:bCs/>
          <w:i/>
          <w:sz w:val="20"/>
          <w:szCs w:val="20"/>
        </w:rPr>
        <w:t>tenuiflorum</w:t>
      </w:r>
      <w:proofErr w:type="spellEnd"/>
      <w:r w:rsidRPr="00083915">
        <w:rPr>
          <w:rFonts w:ascii="Arial" w:hAnsi="Arial" w:cs="Arial"/>
          <w:bCs/>
          <w:sz w:val="20"/>
          <w:szCs w:val="20"/>
        </w:rPr>
        <w:t xml:space="preserve"> mostly contained flavonoids and phenolic chemicals.  This highlights the significance of choosing a solvent depending on the target component group and implies that the solvent system is essential for extracting particular classes of phytoconstituents.  The physiochemical analyses provided more evidence that both plants were suitable for use in pharmaceuticals.  Features that are advantageous for formulation and patient compliance include solubility in methanol and water, mild to neutral pH, fragrant </w:t>
      </w:r>
      <w:proofErr w:type="spellStart"/>
      <w:r w:rsidRPr="00083915">
        <w:rPr>
          <w:rFonts w:ascii="Arial" w:hAnsi="Arial" w:cs="Arial"/>
          <w:bCs/>
          <w:sz w:val="20"/>
          <w:szCs w:val="20"/>
        </w:rPr>
        <w:t>odor</w:t>
      </w:r>
      <w:proofErr w:type="spellEnd"/>
      <w:r w:rsidRPr="00083915">
        <w:rPr>
          <w:rFonts w:ascii="Arial" w:hAnsi="Arial" w:cs="Arial"/>
          <w:bCs/>
          <w:sz w:val="20"/>
          <w:szCs w:val="20"/>
        </w:rPr>
        <w:t xml:space="preserve">, and distinctive taste.  Both </w:t>
      </w:r>
      <w:r w:rsidRPr="00570B41">
        <w:rPr>
          <w:rFonts w:ascii="Arial" w:hAnsi="Arial" w:cs="Arial"/>
          <w:bCs/>
          <w:i/>
          <w:sz w:val="20"/>
          <w:szCs w:val="20"/>
        </w:rPr>
        <w:t xml:space="preserve">Eucalyptus </w:t>
      </w:r>
      <w:proofErr w:type="spellStart"/>
      <w:r w:rsidRPr="00570B41">
        <w:rPr>
          <w:rFonts w:ascii="Arial" w:hAnsi="Arial" w:cs="Arial"/>
          <w:bCs/>
          <w:i/>
          <w:sz w:val="20"/>
          <w:szCs w:val="20"/>
        </w:rPr>
        <w:t>camaldulensis</w:t>
      </w:r>
      <w:proofErr w:type="spellEnd"/>
      <w:r w:rsidRPr="00083915">
        <w:rPr>
          <w:rFonts w:ascii="Arial" w:hAnsi="Arial" w:cs="Arial"/>
          <w:bCs/>
          <w:sz w:val="20"/>
          <w:szCs w:val="20"/>
        </w:rPr>
        <w:t xml:space="preserve"> and </w:t>
      </w:r>
      <w:proofErr w:type="spellStart"/>
      <w:r w:rsidRPr="00570B41">
        <w:rPr>
          <w:rFonts w:ascii="Arial" w:hAnsi="Arial" w:cs="Arial"/>
          <w:bCs/>
          <w:i/>
          <w:sz w:val="20"/>
          <w:szCs w:val="20"/>
        </w:rPr>
        <w:t>Ocimum</w:t>
      </w:r>
      <w:proofErr w:type="spellEnd"/>
      <w:r w:rsidRPr="00570B41">
        <w:rPr>
          <w:rFonts w:ascii="Arial" w:hAnsi="Arial" w:cs="Arial"/>
          <w:bCs/>
          <w:i/>
          <w:sz w:val="20"/>
          <w:szCs w:val="20"/>
        </w:rPr>
        <w:t xml:space="preserve"> </w:t>
      </w:r>
      <w:proofErr w:type="spellStart"/>
      <w:r w:rsidRPr="00570B41">
        <w:rPr>
          <w:rFonts w:ascii="Arial" w:hAnsi="Arial" w:cs="Arial"/>
          <w:bCs/>
          <w:i/>
          <w:sz w:val="20"/>
          <w:szCs w:val="20"/>
        </w:rPr>
        <w:t>tenuiflorum</w:t>
      </w:r>
      <w:proofErr w:type="spellEnd"/>
      <w:r w:rsidRPr="00083915">
        <w:rPr>
          <w:rFonts w:ascii="Arial" w:hAnsi="Arial" w:cs="Arial"/>
          <w:bCs/>
          <w:sz w:val="20"/>
          <w:szCs w:val="20"/>
        </w:rPr>
        <w:t xml:space="preserve"> are appropriate for </w:t>
      </w:r>
      <w:r w:rsidRPr="00083915">
        <w:rPr>
          <w:rFonts w:ascii="Arial" w:hAnsi="Arial" w:cs="Arial"/>
          <w:bCs/>
          <w:sz w:val="20"/>
          <w:szCs w:val="20"/>
        </w:rPr>
        <w:lastRenderedPageBreak/>
        <w:t>oral and topical anti-inflammatory compositions since they have somewhat acidic pH ranges (5.5–6.5 and 6.0–7.0, respectively).</w:t>
      </w:r>
      <w:r w:rsidRPr="00083915">
        <w:t xml:space="preserve"> </w:t>
      </w:r>
      <w:r w:rsidRPr="00083915">
        <w:rPr>
          <w:rFonts w:ascii="Arial" w:hAnsi="Arial" w:cs="Arial"/>
          <w:bCs/>
          <w:sz w:val="20"/>
          <w:szCs w:val="20"/>
        </w:rPr>
        <w:t xml:space="preserve">These results are consistent with other research that found </w:t>
      </w:r>
      <w:proofErr w:type="spellStart"/>
      <w:r w:rsidRPr="00083915">
        <w:rPr>
          <w:rFonts w:ascii="Arial" w:hAnsi="Arial" w:cs="Arial"/>
          <w:bCs/>
          <w:sz w:val="20"/>
          <w:szCs w:val="20"/>
        </w:rPr>
        <w:t>tulsi</w:t>
      </w:r>
      <w:proofErr w:type="spellEnd"/>
      <w:r w:rsidRPr="00083915">
        <w:rPr>
          <w:rFonts w:ascii="Arial" w:hAnsi="Arial" w:cs="Arial"/>
          <w:bCs/>
          <w:sz w:val="20"/>
          <w:szCs w:val="20"/>
        </w:rPr>
        <w:t xml:space="preserve"> and eucalyptus to be natural sources of anti-inflammatory compounds.  Their historic usage </w:t>
      </w:r>
      <w:proofErr w:type="gramStart"/>
      <w:r w:rsidRPr="00083915">
        <w:rPr>
          <w:rFonts w:ascii="Arial" w:hAnsi="Arial" w:cs="Arial"/>
          <w:bCs/>
          <w:sz w:val="20"/>
          <w:szCs w:val="20"/>
        </w:rPr>
        <w:t>are well supported</w:t>
      </w:r>
      <w:proofErr w:type="gramEnd"/>
      <w:r w:rsidRPr="00083915">
        <w:rPr>
          <w:rFonts w:ascii="Arial" w:hAnsi="Arial" w:cs="Arial"/>
          <w:bCs/>
          <w:sz w:val="20"/>
          <w:szCs w:val="20"/>
        </w:rPr>
        <w:t xml:space="preserve"> by the observed phytochemical profiles, which also point to the possibility of creating standardized herbal formulations.  To validate the mechanisms of action and assess dose-response correlations, more pharmacological research is advised, including molecular-level studies and in vivo models (such as the carrageenan-induced paw </w:t>
      </w:r>
      <w:proofErr w:type="spellStart"/>
      <w:r w:rsidRPr="00083915">
        <w:rPr>
          <w:rFonts w:ascii="Arial" w:hAnsi="Arial" w:cs="Arial"/>
          <w:bCs/>
          <w:sz w:val="20"/>
          <w:szCs w:val="20"/>
        </w:rPr>
        <w:t>edema</w:t>
      </w:r>
      <w:proofErr w:type="spellEnd"/>
      <w:r w:rsidRPr="00083915">
        <w:rPr>
          <w:rFonts w:ascii="Arial" w:hAnsi="Arial" w:cs="Arial"/>
          <w:bCs/>
          <w:sz w:val="20"/>
          <w:szCs w:val="20"/>
        </w:rPr>
        <w:t xml:space="preserve"> test).  In conclusion, the investigation supports the traditional assertions that </w:t>
      </w:r>
      <w:proofErr w:type="spellStart"/>
      <w:r w:rsidRPr="00570B41">
        <w:rPr>
          <w:rFonts w:ascii="Arial" w:hAnsi="Arial" w:cs="Arial"/>
          <w:bCs/>
          <w:i/>
          <w:sz w:val="20"/>
          <w:szCs w:val="20"/>
        </w:rPr>
        <w:t>Ocimum</w:t>
      </w:r>
      <w:proofErr w:type="spellEnd"/>
      <w:r w:rsidRPr="00570B41">
        <w:rPr>
          <w:rFonts w:ascii="Arial" w:hAnsi="Arial" w:cs="Arial"/>
          <w:bCs/>
          <w:i/>
          <w:sz w:val="20"/>
          <w:szCs w:val="20"/>
        </w:rPr>
        <w:t xml:space="preserve"> </w:t>
      </w:r>
      <w:proofErr w:type="spellStart"/>
      <w:r w:rsidRPr="00570B41">
        <w:rPr>
          <w:rFonts w:ascii="Arial" w:hAnsi="Arial" w:cs="Arial"/>
          <w:bCs/>
          <w:i/>
          <w:sz w:val="20"/>
          <w:szCs w:val="20"/>
        </w:rPr>
        <w:t>tenuiflorum</w:t>
      </w:r>
      <w:proofErr w:type="spellEnd"/>
      <w:r w:rsidRPr="00083915">
        <w:rPr>
          <w:rFonts w:ascii="Arial" w:hAnsi="Arial" w:cs="Arial"/>
          <w:bCs/>
          <w:sz w:val="20"/>
          <w:szCs w:val="20"/>
        </w:rPr>
        <w:t xml:space="preserve"> and </w:t>
      </w:r>
      <w:r w:rsidRPr="00570B41">
        <w:rPr>
          <w:rFonts w:ascii="Arial" w:hAnsi="Arial" w:cs="Arial"/>
          <w:bCs/>
          <w:i/>
          <w:sz w:val="20"/>
          <w:szCs w:val="20"/>
        </w:rPr>
        <w:t xml:space="preserve">Eucalyptus </w:t>
      </w:r>
      <w:proofErr w:type="spellStart"/>
      <w:r w:rsidRPr="00570B41">
        <w:rPr>
          <w:rFonts w:ascii="Arial" w:hAnsi="Arial" w:cs="Arial"/>
          <w:bCs/>
          <w:i/>
          <w:sz w:val="20"/>
          <w:szCs w:val="20"/>
        </w:rPr>
        <w:t>camaldulensis</w:t>
      </w:r>
      <w:proofErr w:type="spellEnd"/>
      <w:r w:rsidRPr="00570B41">
        <w:rPr>
          <w:rFonts w:ascii="Arial" w:hAnsi="Arial" w:cs="Arial"/>
          <w:bCs/>
          <w:i/>
          <w:sz w:val="20"/>
          <w:szCs w:val="20"/>
        </w:rPr>
        <w:t xml:space="preserve"> </w:t>
      </w:r>
      <w:r w:rsidRPr="00083915">
        <w:rPr>
          <w:rFonts w:ascii="Arial" w:hAnsi="Arial" w:cs="Arial"/>
          <w:bCs/>
          <w:sz w:val="20"/>
          <w:szCs w:val="20"/>
        </w:rPr>
        <w:t>have anti-inflammatory properties.  Their use in herbal medicine is supported by the presence of important phytochemicals, and the information gathered could aid in the future study and creation of safe, all-natural anti-inflammatory treatments.</w:t>
      </w:r>
    </w:p>
    <w:p w14:paraId="44345745" w14:textId="300ABC33" w:rsidR="00FE4745" w:rsidRPr="00AC646D" w:rsidRDefault="004A5D4F" w:rsidP="00135F96">
      <w:pPr>
        <w:pStyle w:val="NormalWeb"/>
        <w:jc w:val="both"/>
        <w:divId w:val="65539507"/>
        <w:rPr>
          <w:rFonts w:ascii="Arial" w:hAnsi="Arial" w:cs="Arial"/>
          <w:bCs/>
          <w:sz w:val="20"/>
          <w:szCs w:val="20"/>
        </w:rPr>
      </w:pPr>
      <w:r w:rsidRPr="009578C9">
        <w:rPr>
          <w:rFonts w:ascii="Arial" w:hAnsi="Arial" w:cs="Arial"/>
          <w:b/>
          <w:bCs/>
          <w:sz w:val="22"/>
          <w:szCs w:val="22"/>
        </w:rPr>
        <w:t>6.</w:t>
      </w:r>
      <w:r w:rsidR="004457EF" w:rsidRPr="009578C9">
        <w:rPr>
          <w:rFonts w:ascii="Arial" w:hAnsi="Arial" w:cs="Arial"/>
          <w:b/>
          <w:bCs/>
          <w:sz w:val="22"/>
          <w:szCs w:val="22"/>
        </w:rPr>
        <w:t>C</w:t>
      </w:r>
      <w:r w:rsidR="00135F96" w:rsidRPr="009578C9">
        <w:rPr>
          <w:rFonts w:ascii="Arial" w:hAnsi="Arial" w:cs="Arial"/>
          <w:b/>
          <w:bCs/>
          <w:sz w:val="22"/>
          <w:szCs w:val="22"/>
        </w:rPr>
        <w:t>onclusion</w:t>
      </w:r>
      <w:r w:rsidR="004457EF" w:rsidRPr="009578C9">
        <w:rPr>
          <w:rFonts w:ascii="Arial" w:hAnsi="Arial" w:cs="Arial"/>
          <w:sz w:val="22"/>
          <w:szCs w:val="22"/>
        </w:rPr>
        <w:t>:</w:t>
      </w:r>
    </w:p>
    <w:p w14:paraId="5BD44AA5" w14:textId="69E7F966" w:rsidR="00741847" w:rsidRDefault="00FE4745" w:rsidP="004A5D4F">
      <w:pPr>
        <w:pStyle w:val="NormalWeb"/>
        <w:jc w:val="both"/>
        <w:divId w:val="65539507"/>
        <w:rPr>
          <w:rFonts w:ascii="Arial" w:hAnsi="Arial" w:cs="Arial"/>
          <w:sz w:val="20"/>
          <w:szCs w:val="20"/>
        </w:rPr>
      </w:pPr>
      <w:r w:rsidRPr="009578C9">
        <w:rPr>
          <w:rFonts w:ascii="Arial" w:hAnsi="Arial" w:cs="Arial"/>
          <w:sz w:val="20"/>
          <w:szCs w:val="20"/>
        </w:rPr>
        <w:t xml:space="preserve">The present study highlights the significant anti-inflammatory potential of </w:t>
      </w:r>
      <w:r w:rsidRPr="009578C9">
        <w:rPr>
          <w:rStyle w:val="Emphasis"/>
          <w:rFonts w:ascii="Arial" w:hAnsi="Arial" w:cs="Arial"/>
          <w:sz w:val="20"/>
          <w:szCs w:val="20"/>
        </w:rPr>
        <w:t xml:space="preserve">Eucalyptus </w:t>
      </w:r>
      <w:proofErr w:type="spellStart"/>
      <w:r w:rsidRPr="009578C9">
        <w:rPr>
          <w:rStyle w:val="Emphasis"/>
          <w:rFonts w:ascii="Arial" w:hAnsi="Arial" w:cs="Arial"/>
          <w:sz w:val="20"/>
          <w:szCs w:val="20"/>
        </w:rPr>
        <w:t>camaldulensis</w:t>
      </w:r>
      <w:proofErr w:type="spellEnd"/>
      <w:r w:rsidRPr="009578C9">
        <w:rPr>
          <w:rFonts w:ascii="Arial" w:hAnsi="Arial" w:cs="Arial"/>
          <w:sz w:val="20"/>
          <w:szCs w:val="20"/>
        </w:rPr>
        <w:t xml:space="preserve"> bark and </w:t>
      </w:r>
      <w:proofErr w:type="spellStart"/>
      <w:r w:rsidRPr="009578C9">
        <w:rPr>
          <w:rStyle w:val="Emphasis"/>
          <w:rFonts w:ascii="Arial" w:hAnsi="Arial" w:cs="Arial"/>
          <w:sz w:val="20"/>
          <w:szCs w:val="20"/>
        </w:rPr>
        <w:t>Ocimum</w:t>
      </w:r>
      <w:proofErr w:type="spellEnd"/>
      <w:r w:rsidRPr="009578C9">
        <w:rPr>
          <w:rStyle w:val="Emphasis"/>
          <w:rFonts w:ascii="Arial" w:hAnsi="Arial" w:cs="Arial"/>
          <w:sz w:val="20"/>
          <w:szCs w:val="20"/>
        </w:rPr>
        <w:t xml:space="preserve"> </w:t>
      </w:r>
      <w:proofErr w:type="spellStart"/>
      <w:r w:rsidRPr="009578C9">
        <w:rPr>
          <w:rStyle w:val="Emphasis"/>
          <w:rFonts w:ascii="Arial" w:hAnsi="Arial" w:cs="Arial"/>
          <w:sz w:val="20"/>
          <w:szCs w:val="20"/>
        </w:rPr>
        <w:t>tenuiflorum</w:t>
      </w:r>
      <w:proofErr w:type="spellEnd"/>
      <w:r w:rsidRPr="009578C9">
        <w:rPr>
          <w:rFonts w:ascii="Arial" w:hAnsi="Arial" w:cs="Arial"/>
          <w:sz w:val="20"/>
          <w:szCs w:val="20"/>
        </w:rPr>
        <w:t xml:space="preserve"> leaves. Phytochemical screening confirmed the presence of important bioactive compounds such as alkaloids, flavonoids, tannins, saponins, and phenolic compounds, which are known contributors to anti-inflammatory activity. The </w:t>
      </w:r>
      <w:proofErr w:type="spellStart"/>
      <w:r w:rsidRPr="009578C9">
        <w:rPr>
          <w:rFonts w:ascii="Arial" w:hAnsi="Arial" w:cs="Arial"/>
          <w:sz w:val="20"/>
          <w:szCs w:val="20"/>
        </w:rPr>
        <w:t>favorable</w:t>
      </w:r>
      <w:proofErr w:type="spellEnd"/>
      <w:r w:rsidRPr="009578C9">
        <w:rPr>
          <w:rFonts w:ascii="Arial" w:hAnsi="Arial" w:cs="Arial"/>
          <w:sz w:val="20"/>
          <w:szCs w:val="20"/>
        </w:rPr>
        <w:t xml:space="preserve"> physicochemical properties further support their suitability for medicinal use. Overall, the findings validate the traditional use of these plants in treating inflammatory conditions and suggest that they can serve as promising natural sources for developing safe and effective anti-inflammatory agents. Further detailed pharmacological and clinical investigations are recommended to explore their mechanisms of action and therapeutic </w:t>
      </w:r>
      <w:r w:rsidR="00AC646D">
        <w:rPr>
          <w:rFonts w:ascii="Arial" w:hAnsi="Arial" w:cs="Arial"/>
          <w:sz w:val="20"/>
          <w:szCs w:val="20"/>
        </w:rPr>
        <w:t>efficacy.</w:t>
      </w:r>
    </w:p>
    <w:p w14:paraId="0357BC63" w14:textId="57E2DEE1" w:rsidR="001020EE" w:rsidRDefault="001020EE" w:rsidP="004A5D4F">
      <w:pPr>
        <w:pStyle w:val="NormalWeb"/>
        <w:jc w:val="both"/>
        <w:divId w:val="65539507"/>
        <w:rPr>
          <w:rFonts w:ascii="Arial" w:hAnsi="Arial" w:cs="Arial"/>
          <w:sz w:val="20"/>
          <w:szCs w:val="20"/>
        </w:rPr>
      </w:pPr>
    </w:p>
    <w:p w14:paraId="0979ADD3" w14:textId="77777777" w:rsidR="001020EE" w:rsidRPr="009C5487" w:rsidRDefault="001020EE" w:rsidP="001020EE">
      <w:pPr>
        <w:divId w:val="65539507"/>
        <w:rPr>
          <w:rFonts w:ascii="Calibri" w:eastAsia="Calibri" w:hAnsi="Calibri" w:cs="Times New Roman"/>
          <w:highlight w:val="yellow"/>
          <w:lang w:val="en-US"/>
        </w:rPr>
      </w:pPr>
      <w:bookmarkStart w:id="1" w:name="_Hlk197682619"/>
      <w:bookmarkStart w:id="2" w:name="_Hlk180402183"/>
      <w:bookmarkStart w:id="3" w:name="_Hlk183680988"/>
      <w:r w:rsidRPr="009C5487">
        <w:rPr>
          <w:rFonts w:ascii="Calibri" w:eastAsia="Calibri" w:hAnsi="Calibri" w:cs="Times New Roman"/>
          <w:highlight w:val="yellow"/>
          <w:lang w:val="en-US"/>
        </w:rPr>
        <w:t>Disclaimer (Artificial intelligence)</w:t>
      </w:r>
    </w:p>
    <w:p w14:paraId="1C0E285C" w14:textId="77777777" w:rsidR="001020EE" w:rsidRPr="009C5487" w:rsidRDefault="001020EE" w:rsidP="001020EE">
      <w:pPr>
        <w:divId w:val="65539507"/>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662F0771" w14:textId="77777777" w:rsidR="001020EE" w:rsidRPr="009C5487" w:rsidRDefault="001020EE" w:rsidP="001020EE">
      <w:pPr>
        <w:divId w:val="65539507"/>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NO generative AI technologies such as Large Language Models (</w:t>
      </w:r>
      <w:proofErr w:type="spellStart"/>
      <w:r w:rsidRPr="009C5487">
        <w:rPr>
          <w:rFonts w:ascii="Calibri" w:eastAsia="Calibri" w:hAnsi="Calibri" w:cs="Times New Roman"/>
          <w:highlight w:val="yellow"/>
          <w:lang w:val="en-US"/>
        </w:rPr>
        <w:t>ChatGPT</w:t>
      </w:r>
      <w:proofErr w:type="spellEnd"/>
      <w:r w:rsidRPr="009C5487">
        <w:rPr>
          <w:rFonts w:ascii="Calibri" w:eastAsia="Calibri" w:hAnsi="Calibri" w:cs="Times New Roman"/>
          <w:highlight w:val="yellow"/>
          <w:lang w:val="en-US"/>
        </w:rPr>
        <w:t xml:space="preserve">, COPILOT, etc.) and text-to-image generators have been used during the writing or editing of this manuscript. </w:t>
      </w:r>
    </w:p>
    <w:p w14:paraId="353D78D5" w14:textId="77777777" w:rsidR="001020EE" w:rsidRPr="009C5487" w:rsidRDefault="001020EE" w:rsidP="001020EE">
      <w:pPr>
        <w:divId w:val="65539507"/>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125143BF" w14:textId="77777777" w:rsidR="001020EE" w:rsidRPr="009C5487" w:rsidRDefault="001020EE" w:rsidP="001020EE">
      <w:pPr>
        <w:divId w:val="65539507"/>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2A0AAFC" w14:textId="77777777" w:rsidR="001020EE" w:rsidRPr="009C5487" w:rsidRDefault="001020EE" w:rsidP="001020EE">
      <w:pPr>
        <w:divId w:val="65539507"/>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78CC7304" w14:textId="77777777" w:rsidR="001020EE" w:rsidRPr="009C5487" w:rsidRDefault="001020EE" w:rsidP="001020EE">
      <w:pPr>
        <w:divId w:val="65539507"/>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566548C1" w14:textId="77777777" w:rsidR="001020EE" w:rsidRPr="009C5487" w:rsidRDefault="001020EE" w:rsidP="001020EE">
      <w:pPr>
        <w:divId w:val="65539507"/>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06A4E7F6" w14:textId="77777777" w:rsidR="001020EE" w:rsidRPr="009C5487" w:rsidRDefault="001020EE" w:rsidP="001020EE">
      <w:pPr>
        <w:divId w:val="65539507"/>
        <w:rPr>
          <w:rFonts w:ascii="Calibri" w:eastAsia="Calibri" w:hAnsi="Calibri" w:cs="Times New Roman"/>
          <w:lang w:val="en-US"/>
        </w:rPr>
      </w:pPr>
      <w:bookmarkStart w:id="4" w:name="_Hlk197682629"/>
      <w:bookmarkEnd w:id="1"/>
      <w:r w:rsidRPr="009C5487">
        <w:rPr>
          <w:rFonts w:ascii="Calibri" w:eastAsia="Calibri" w:hAnsi="Calibri" w:cs="Times New Roman"/>
          <w:highlight w:val="yellow"/>
          <w:lang w:val="en-US"/>
        </w:rPr>
        <w:t>3.</w:t>
      </w:r>
    </w:p>
    <w:bookmarkEnd w:id="2"/>
    <w:bookmarkEnd w:id="3"/>
    <w:bookmarkEnd w:id="4"/>
    <w:p w14:paraId="358D516E" w14:textId="77777777" w:rsidR="001020EE" w:rsidRDefault="001020EE" w:rsidP="004A5D4F">
      <w:pPr>
        <w:pStyle w:val="NormalWeb"/>
        <w:jc w:val="both"/>
        <w:divId w:val="65539507"/>
        <w:rPr>
          <w:rFonts w:ascii="Arial" w:hAnsi="Arial" w:cs="Arial"/>
          <w:sz w:val="20"/>
          <w:szCs w:val="20"/>
        </w:rPr>
      </w:pPr>
    </w:p>
    <w:p w14:paraId="383D27AD" w14:textId="21017D02" w:rsidR="009A0688" w:rsidRPr="009578C9" w:rsidRDefault="009578C9" w:rsidP="007A6BA0">
      <w:pPr>
        <w:jc w:val="both"/>
        <w:rPr>
          <w:rFonts w:ascii="Arial" w:hAnsi="Arial" w:cs="Arial"/>
          <w:b/>
          <w:sz w:val="22"/>
          <w:szCs w:val="22"/>
        </w:rPr>
      </w:pPr>
      <w:r>
        <w:rPr>
          <w:rFonts w:ascii="Arial" w:hAnsi="Arial" w:cs="Arial"/>
          <w:b/>
          <w:sz w:val="22"/>
          <w:szCs w:val="22"/>
        </w:rPr>
        <w:t xml:space="preserve">7. </w:t>
      </w:r>
      <w:r w:rsidR="009A0688" w:rsidRPr="009578C9">
        <w:rPr>
          <w:rFonts w:ascii="Arial" w:hAnsi="Arial" w:cs="Arial"/>
          <w:b/>
          <w:sz w:val="22"/>
          <w:szCs w:val="22"/>
        </w:rPr>
        <w:t>REFERENCES:</w:t>
      </w:r>
    </w:p>
    <w:p w14:paraId="4A09D261" w14:textId="485FCE6C" w:rsidR="009578C9" w:rsidRDefault="009A0688" w:rsidP="009578C9">
      <w:pPr>
        <w:pStyle w:val="ListParagraph"/>
        <w:numPr>
          <w:ilvl w:val="0"/>
          <w:numId w:val="9"/>
        </w:numPr>
        <w:jc w:val="both"/>
        <w:rPr>
          <w:rFonts w:ascii="Arial" w:hAnsi="Arial" w:cs="Arial"/>
          <w:sz w:val="20"/>
          <w:szCs w:val="20"/>
        </w:rPr>
      </w:pPr>
      <w:r w:rsidRPr="009578C9">
        <w:rPr>
          <w:rFonts w:ascii="Arial" w:hAnsi="Arial" w:cs="Arial"/>
          <w:sz w:val="20"/>
          <w:szCs w:val="20"/>
        </w:rPr>
        <w:lastRenderedPageBreak/>
        <w:t xml:space="preserve">Hunter, P. (2012). The inflammation theory of disease. EMBO Reports, 13(11), 968-970. </w:t>
      </w:r>
      <w:hyperlink r:id="rId16" w:history="1">
        <w:r w:rsidR="009578C9" w:rsidRPr="00DA4418">
          <w:rPr>
            <w:rStyle w:val="Hyperlink"/>
            <w:rFonts w:ascii="Arial" w:hAnsi="Arial" w:cs="Arial"/>
            <w:sz w:val="20"/>
            <w:szCs w:val="20"/>
          </w:rPr>
          <w:t>https://doi.org/10.1038/embor.2012.142</w:t>
        </w:r>
      </w:hyperlink>
      <w:r w:rsidR="009578C9">
        <w:rPr>
          <w:rFonts w:ascii="Arial" w:hAnsi="Arial" w:cs="Arial"/>
          <w:sz w:val="20"/>
          <w:szCs w:val="20"/>
        </w:rPr>
        <w:t>.</w:t>
      </w:r>
    </w:p>
    <w:p w14:paraId="48D2634A" w14:textId="5398189A" w:rsidR="009578C9" w:rsidRDefault="009A0688" w:rsidP="009578C9">
      <w:pPr>
        <w:pStyle w:val="ListParagraph"/>
        <w:numPr>
          <w:ilvl w:val="0"/>
          <w:numId w:val="9"/>
        </w:numPr>
        <w:jc w:val="both"/>
        <w:rPr>
          <w:rFonts w:ascii="Arial" w:hAnsi="Arial" w:cs="Arial"/>
          <w:sz w:val="20"/>
          <w:szCs w:val="20"/>
        </w:rPr>
      </w:pPr>
      <w:r w:rsidRPr="009578C9">
        <w:rPr>
          <w:rFonts w:ascii="Arial" w:hAnsi="Arial" w:cs="Arial"/>
          <w:sz w:val="20"/>
          <w:szCs w:val="20"/>
        </w:rPr>
        <w:t xml:space="preserve">Libby, P. (2002). Inflammation in atherosclerosis. Nature, 420(6917), 868-874. </w:t>
      </w:r>
      <w:hyperlink r:id="rId17" w:history="1">
        <w:r w:rsidR="009578C9" w:rsidRPr="00DA4418">
          <w:rPr>
            <w:rStyle w:val="Hyperlink"/>
            <w:rFonts w:ascii="Arial" w:hAnsi="Arial" w:cs="Arial"/>
            <w:sz w:val="20"/>
            <w:szCs w:val="20"/>
          </w:rPr>
          <w:t>https://doi.org/10.1038/nature01323</w:t>
        </w:r>
      </w:hyperlink>
    </w:p>
    <w:p w14:paraId="0ADB107A" w14:textId="78D26DEB" w:rsidR="009578C9" w:rsidRDefault="009A0688" w:rsidP="009578C9">
      <w:pPr>
        <w:pStyle w:val="ListParagraph"/>
        <w:numPr>
          <w:ilvl w:val="0"/>
          <w:numId w:val="9"/>
        </w:numPr>
        <w:jc w:val="both"/>
        <w:rPr>
          <w:rFonts w:ascii="Arial" w:hAnsi="Arial" w:cs="Arial"/>
          <w:sz w:val="20"/>
          <w:szCs w:val="20"/>
        </w:rPr>
      </w:pPr>
      <w:proofErr w:type="spellStart"/>
      <w:r w:rsidRPr="009578C9">
        <w:rPr>
          <w:rFonts w:ascii="Arial" w:hAnsi="Arial" w:cs="Arial"/>
          <w:sz w:val="20"/>
          <w:szCs w:val="20"/>
        </w:rPr>
        <w:t>Medzhitov</w:t>
      </w:r>
      <w:proofErr w:type="spellEnd"/>
      <w:r w:rsidRPr="009578C9">
        <w:rPr>
          <w:rFonts w:ascii="Arial" w:hAnsi="Arial" w:cs="Arial"/>
          <w:sz w:val="20"/>
          <w:szCs w:val="20"/>
        </w:rPr>
        <w:t xml:space="preserve">, R. (2008). Origin and physiological roles of inflammation. Nature, 454(7203), 428-435. </w:t>
      </w:r>
      <w:hyperlink r:id="rId18" w:history="1">
        <w:r w:rsidR="009578C9" w:rsidRPr="00DA4418">
          <w:rPr>
            <w:rStyle w:val="Hyperlink"/>
            <w:rFonts w:ascii="Arial" w:hAnsi="Arial" w:cs="Arial"/>
            <w:sz w:val="20"/>
            <w:szCs w:val="20"/>
          </w:rPr>
          <w:t>https://doi.org/10.1038/nature07201</w:t>
        </w:r>
      </w:hyperlink>
      <w:r w:rsidR="009578C9">
        <w:rPr>
          <w:rFonts w:ascii="Arial" w:hAnsi="Arial" w:cs="Arial"/>
          <w:sz w:val="20"/>
          <w:szCs w:val="20"/>
        </w:rPr>
        <w:t>.</w:t>
      </w:r>
    </w:p>
    <w:p w14:paraId="1C54380F" w14:textId="539A14FF" w:rsidR="009578C9" w:rsidRDefault="009A0688" w:rsidP="009578C9">
      <w:pPr>
        <w:pStyle w:val="ListParagraph"/>
        <w:numPr>
          <w:ilvl w:val="0"/>
          <w:numId w:val="9"/>
        </w:numPr>
        <w:jc w:val="both"/>
        <w:rPr>
          <w:rFonts w:ascii="Arial" w:hAnsi="Arial" w:cs="Arial"/>
          <w:sz w:val="20"/>
          <w:szCs w:val="20"/>
        </w:rPr>
      </w:pPr>
      <w:proofErr w:type="spellStart"/>
      <w:r w:rsidRPr="009578C9">
        <w:rPr>
          <w:rFonts w:ascii="Arial" w:hAnsi="Arial" w:cs="Arial"/>
          <w:sz w:val="20"/>
          <w:szCs w:val="20"/>
        </w:rPr>
        <w:t>Medzhitov</w:t>
      </w:r>
      <w:proofErr w:type="spellEnd"/>
      <w:r w:rsidRPr="009578C9">
        <w:rPr>
          <w:rFonts w:ascii="Arial" w:hAnsi="Arial" w:cs="Arial"/>
          <w:sz w:val="20"/>
          <w:szCs w:val="20"/>
        </w:rPr>
        <w:t xml:space="preserve">, R. (2010). Inflammation 2010: new adventures of an old flame. Cell, 140(6), 771-776. </w:t>
      </w:r>
      <w:hyperlink r:id="rId19" w:history="1">
        <w:r w:rsidR="009578C9" w:rsidRPr="00DA4418">
          <w:rPr>
            <w:rStyle w:val="Hyperlink"/>
            <w:rFonts w:ascii="Arial" w:hAnsi="Arial" w:cs="Arial"/>
            <w:sz w:val="20"/>
            <w:szCs w:val="20"/>
          </w:rPr>
          <w:t>https://doi.org/10.1016/j.cell.2010.03.006</w:t>
        </w:r>
      </w:hyperlink>
    </w:p>
    <w:p w14:paraId="0BDE6BC3" w14:textId="4C089542" w:rsidR="009578C9" w:rsidRDefault="009A0688" w:rsidP="009578C9">
      <w:pPr>
        <w:pStyle w:val="ListParagraph"/>
        <w:numPr>
          <w:ilvl w:val="0"/>
          <w:numId w:val="9"/>
        </w:numPr>
        <w:jc w:val="both"/>
        <w:rPr>
          <w:rFonts w:ascii="Arial" w:hAnsi="Arial" w:cs="Arial"/>
          <w:sz w:val="20"/>
          <w:szCs w:val="20"/>
        </w:rPr>
      </w:pPr>
      <w:r w:rsidRPr="009578C9">
        <w:rPr>
          <w:rFonts w:ascii="Arial" w:hAnsi="Arial" w:cs="Arial"/>
          <w:sz w:val="20"/>
          <w:szCs w:val="20"/>
        </w:rPr>
        <w:t xml:space="preserve">Nathan, C., &amp; Ding, A. (2010). </w:t>
      </w:r>
      <w:proofErr w:type="spellStart"/>
      <w:r w:rsidRPr="009578C9">
        <w:rPr>
          <w:rFonts w:ascii="Arial" w:hAnsi="Arial" w:cs="Arial"/>
          <w:sz w:val="20"/>
          <w:szCs w:val="20"/>
        </w:rPr>
        <w:t>Nonresolving</w:t>
      </w:r>
      <w:proofErr w:type="spellEnd"/>
      <w:r w:rsidRPr="009578C9">
        <w:rPr>
          <w:rFonts w:ascii="Arial" w:hAnsi="Arial" w:cs="Arial"/>
          <w:sz w:val="20"/>
          <w:szCs w:val="20"/>
        </w:rPr>
        <w:t xml:space="preserve"> inflammation. Cell, 140(6), 871-882. </w:t>
      </w:r>
      <w:hyperlink r:id="rId20" w:history="1">
        <w:r w:rsidR="009578C9" w:rsidRPr="00DA4418">
          <w:rPr>
            <w:rStyle w:val="Hyperlink"/>
            <w:rFonts w:ascii="Arial" w:hAnsi="Arial" w:cs="Arial"/>
            <w:sz w:val="20"/>
            <w:szCs w:val="20"/>
          </w:rPr>
          <w:t>https://doi.org/10.1016/j.cell.2010.02.029</w:t>
        </w:r>
      </w:hyperlink>
    </w:p>
    <w:p w14:paraId="16187836" w14:textId="18785C4B" w:rsidR="009578C9" w:rsidRDefault="009A0688" w:rsidP="009578C9">
      <w:pPr>
        <w:pStyle w:val="ListParagraph"/>
        <w:numPr>
          <w:ilvl w:val="0"/>
          <w:numId w:val="9"/>
        </w:numPr>
        <w:jc w:val="both"/>
        <w:rPr>
          <w:rFonts w:ascii="Arial" w:hAnsi="Arial" w:cs="Arial"/>
          <w:sz w:val="20"/>
          <w:szCs w:val="20"/>
        </w:rPr>
      </w:pPr>
      <w:proofErr w:type="spellStart"/>
      <w:r w:rsidRPr="009578C9">
        <w:rPr>
          <w:rFonts w:ascii="Arial" w:hAnsi="Arial" w:cs="Arial"/>
          <w:sz w:val="20"/>
          <w:szCs w:val="20"/>
        </w:rPr>
        <w:t>Ridker</w:t>
      </w:r>
      <w:proofErr w:type="spellEnd"/>
      <w:r w:rsidRPr="009578C9">
        <w:rPr>
          <w:rFonts w:ascii="Arial" w:hAnsi="Arial" w:cs="Arial"/>
          <w:sz w:val="20"/>
          <w:szCs w:val="20"/>
        </w:rPr>
        <w:t xml:space="preserve">, P. M. (2016). From C-Reactive Protein to Interleukin-6 to Interleukin-1: Moving Upstream to Identify Novel Targets for </w:t>
      </w:r>
      <w:proofErr w:type="spellStart"/>
      <w:r w:rsidRPr="009578C9">
        <w:rPr>
          <w:rFonts w:ascii="Arial" w:hAnsi="Arial" w:cs="Arial"/>
          <w:sz w:val="20"/>
          <w:szCs w:val="20"/>
        </w:rPr>
        <w:t>Atheroprotection</w:t>
      </w:r>
      <w:proofErr w:type="spellEnd"/>
      <w:r w:rsidRPr="009578C9">
        <w:rPr>
          <w:rFonts w:ascii="Arial" w:hAnsi="Arial" w:cs="Arial"/>
          <w:sz w:val="20"/>
          <w:szCs w:val="20"/>
        </w:rPr>
        <w:t xml:space="preserve">. Circulation Research, 118(1), 145-156. </w:t>
      </w:r>
      <w:hyperlink r:id="rId21" w:history="1">
        <w:r w:rsidR="009578C9" w:rsidRPr="00DA4418">
          <w:rPr>
            <w:rStyle w:val="Hyperlink"/>
            <w:rFonts w:ascii="Arial" w:hAnsi="Arial" w:cs="Arial"/>
            <w:sz w:val="20"/>
            <w:szCs w:val="20"/>
          </w:rPr>
          <w:t>https://doi.org/10.1161/CIRCRESAHA.115.306656</w:t>
        </w:r>
      </w:hyperlink>
    </w:p>
    <w:p w14:paraId="7476109F" w14:textId="2434ABAE" w:rsidR="009578C9" w:rsidRDefault="009A0688" w:rsidP="009578C9">
      <w:pPr>
        <w:pStyle w:val="ListParagraph"/>
        <w:numPr>
          <w:ilvl w:val="0"/>
          <w:numId w:val="9"/>
        </w:numPr>
        <w:jc w:val="both"/>
        <w:rPr>
          <w:rFonts w:ascii="Arial" w:hAnsi="Arial" w:cs="Arial"/>
          <w:sz w:val="20"/>
          <w:szCs w:val="20"/>
        </w:rPr>
      </w:pPr>
      <w:r w:rsidRPr="009578C9">
        <w:rPr>
          <w:rFonts w:ascii="Arial" w:hAnsi="Arial" w:cs="Arial"/>
          <w:sz w:val="20"/>
          <w:szCs w:val="20"/>
        </w:rPr>
        <w:t xml:space="preserve">Serhan, C. N., Chiang, N., &amp; Van Dyke, T. E. (2008). Resolving inflammation: dual anti-inflammatory and pro-resolution lipid mediators. Nature Reviews Immunology, 8(5), 349-361. </w:t>
      </w:r>
      <w:hyperlink r:id="rId22" w:history="1">
        <w:r w:rsidR="009578C9" w:rsidRPr="00DA4418">
          <w:rPr>
            <w:rStyle w:val="Hyperlink"/>
            <w:rFonts w:ascii="Arial" w:hAnsi="Arial" w:cs="Arial"/>
            <w:sz w:val="20"/>
            <w:szCs w:val="20"/>
          </w:rPr>
          <w:t>https://doi.org/10.1038/nri2294</w:t>
        </w:r>
      </w:hyperlink>
    </w:p>
    <w:p w14:paraId="4ED38DA7" w14:textId="01E8B608" w:rsidR="009578C9" w:rsidRDefault="009A0688" w:rsidP="009578C9">
      <w:pPr>
        <w:pStyle w:val="ListParagraph"/>
        <w:numPr>
          <w:ilvl w:val="0"/>
          <w:numId w:val="9"/>
        </w:numPr>
        <w:jc w:val="both"/>
        <w:rPr>
          <w:rFonts w:ascii="Arial" w:hAnsi="Arial" w:cs="Arial"/>
          <w:sz w:val="20"/>
          <w:szCs w:val="20"/>
        </w:rPr>
      </w:pPr>
      <w:r w:rsidRPr="009578C9">
        <w:rPr>
          <w:rFonts w:ascii="Arial" w:hAnsi="Arial" w:cs="Arial"/>
          <w:sz w:val="20"/>
          <w:szCs w:val="20"/>
        </w:rPr>
        <w:t xml:space="preserve">Tabas, I., &amp; Glass, C. K. (2013). Anti-inflammatory therapy in chronic disease: challenges and opportunities. Science, 339(6116), 166-172. </w:t>
      </w:r>
      <w:hyperlink r:id="rId23" w:history="1">
        <w:r w:rsidR="009578C9" w:rsidRPr="00DA4418">
          <w:rPr>
            <w:rStyle w:val="Hyperlink"/>
            <w:rFonts w:ascii="Arial" w:hAnsi="Arial" w:cs="Arial"/>
            <w:sz w:val="20"/>
            <w:szCs w:val="20"/>
          </w:rPr>
          <w:t>https://doi.org/10.1126/science.1230720</w:t>
        </w:r>
      </w:hyperlink>
    </w:p>
    <w:p w14:paraId="3F5535C4" w14:textId="76FBCF29" w:rsidR="009578C9" w:rsidRDefault="009A0688" w:rsidP="009578C9">
      <w:pPr>
        <w:pStyle w:val="ListParagraph"/>
        <w:numPr>
          <w:ilvl w:val="0"/>
          <w:numId w:val="9"/>
        </w:numPr>
        <w:jc w:val="both"/>
        <w:rPr>
          <w:rFonts w:ascii="Arial" w:hAnsi="Arial" w:cs="Arial"/>
          <w:sz w:val="20"/>
          <w:szCs w:val="20"/>
        </w:rPr>
      </w:pPr>
      <w:r w:rsidRPr="009578C9">
        <w:rPr>
          <w:rFonts w:ascii="Arial" w:hAnsi="Arial" w:cs="Arial"/>
          <w:sz w:val="20"/>
          <w:szCs w:val="20"/>
        </w:rPr>
        <w:t xml:space="preserve">Takeuchi, O., &amp; Akira, S. (2010). Pattern recognition receptors and inflammation. Cell, 140(6), 805-820. </w:t>
      </w:r>
      <w:hyperlink r:id="rId24" w:history="1">
        <w:r w:rsidR="009578C9" w:rsidRPr="00DA4418">
          <w:rPr>
            <w:rStyle w:val="Hyperlink"/>
            <w:rFonts w:ascii="Arial" w:hAnsi="Arial" w:cs="Arial"/>
            <w:sz w:val="20"/>
            <w:szCs w:val="20"/>
          </w:rPr>
          <w:t>https://doi.org/10.1016/j.cell.2010.01.022</w:t>
        </w:r>
      </w:hyperlink>
    </w:p>
    <w:p w14:paraId="5938580A" w14:textId="77777777" w:rsidR="009578C9" w:rsidRPr="009578C9" w:rsidRDefault="009A0688" w:rsidP="009578C9">
      <w:pPr>
        <w:pStyle w:val="ListParagraph"/>
        <w:numPr>
          <w:ilvl w:val="0"/>
          <w:numId w:val="9"/>
        </w:numPr>
        <w:jc w:val="both"/>
        <w:rPr>
          <w:rStyle w:val="Hyperlink"/>
          <w:rFonts w:ascii="Arial" w:hAnsi="Arial" w:cs="Arial"/>
          <w:color w:val="auto"/>
          <w:sz w:val="20"/>
          <w:szCs w:val="20"/>
          <w:u w:val="none"/>
        </w:rPr>
      </w:pPr>
      <w:r w:rsidRPr="009578C9">
        <w:rPr>
          <w:rFonts w:ascii="Arial" w:hAnsi="Arial" w:cs="Arial"/>
          <w:sz w:val="20"/>
          <w:szCs w:val="20"/>
        </w:rPr>
        <w:t xml:space="preserve">Vane, J. R., &amp; Botting, R. M. (2003). The mechanism of action of aspirin. Thrombosis Research, 110(5-6), 255-258. </w:t>
      </w:r>
      <w:hyperlink r:id="rId25" w:history="1">
        <w:r w:rsidRPr="009578C9">
          <w:rPr>
            <w:rStyle w:val="Hyperlink"/>
            <w:rFonts w:ascii="Arial" w:hAnsi="Arial" w:cs="Arial"/>
            <w:sz w:val="20"/>
            <w:szCs w:val="20"/>
          </w:rPr>
          <w:t>https://doi.org/10.1016/S0049-3848(03)00379-7</w:t>
        </w:r>
      </w:hyperlink>
    </w:p>
    <w:p w14:paraId="133A2A82" w14:textId="5CFB0F92" w:rsidR="009578C9" w:rsidRDefault="009A0688" w:rsidP="009578C9">
      <w:pPr>
        <w:pStyle w:val="ListParagraph"/>
        <w:numPr>
          <w:ilvl w:val="0"/>
          <w:numId w:val="9"/>
        </w:numPr>
        <w:jc w:val="both"/>
        <w:rPr>
          <w:rFonts w:ascii="Arial" w:hAnsi="Arial" w:cs="Arial"/>
          <w:sz w:val="20"/>
          <w:szCs w:val="20"/>
        </w:rPr>
      </w:pPr>
      <w:r w:rsidRPr="009578C9">
        <w:rPr>
          <w:rFonts w:ascii="Arial" w:hAnsi="Arial" w:cs="Arial"/>
          <w:sz w:val="20"/>
          <w:szCs w:val="20"/>
        </w:rPr>
        <w:t xml:space="preserve">Barnes, P. J. (2011). Corticosteroids: The drugs to beat. British Journal of Pharmacology, 163(1), 17-33. </w:t>
      </w:r>
      <w:hyperlink r:id="rId26" w:history="1">
        <w:r w:rsidR="009578C9" w:rsidRPr="00DA4418">
          <w:rPr>
            <w:rStyle w:val="Hyperlink"/>
            <w:rFonts w:ascii="Arial" w:hAnsi="Arial" w:cs="Arial"/>
            <w:sz w:val="20"/>
            <w:szCs w:val="20"/>
          </w:rPr>
          <w:t>https://doi.org/10.1111/j.1476-5381.2011.01249.x</w:t>
        </w:r>
      </w:hyperlink>
    </w:p>
    <w:p w14:paraId="58B17043" w14:textId="62E820F1" w:rsidR="009578C9" w:rsidRDefault="009A0688" w:rsidP="009578C9">
      <w:pPr>
        <w:pStyle w:val="ListParagraph"/>
        <w:numPr>
          <w:ilvl w:val="0"/>
          <w:numId w:val="9"/>
        </w:numPr>
        <w:jc w:val="both"/>
        <w:rPr>
          <w:rFonts w:ascii="Arial" w:hAnsi="Arial" w:cs="Arial"/>
          <w:sz w:val="20"/>
          <w:szCs w:val="20"/>
        </w:rPr>
      </w:pPr>
      <w:r w:rsidRPr="009578C9">
        <w:rPr>
          <w:rFonts w:ascii="Arial" w:hAnsi="Arial" w:cs="Arial"/>
          <w:sz w:val="20"/>
          <w:szCs w:val="20"/>
        </w:rPr>
        <w:t xml:space="preserve">Gleeson, M., et al. (2011). The anti-inflammatory effects of exercise. Journal of Applied Physiology, 110(6), 1490-1495. </w:t>
      </w:r>
      <w:hyperlink r:id="rId27" w:history="1">
        <w:r w:rsidR="009578C9" w:rsidRPr="00DA4418">
          <w:rPr>
            <w:rStyle w:val="Hyperlink"/>
            <w:rFonts w:ascii="Arial" w:hAnsi="Arial" w:cs="Arial"/>
            <w:sz w:val="20"/>
            <w:szCs w:val="20"/>
          </w:rPr>
          <w:t>https://doi.org/10.1152/japplphysiol.00008.2011</w:t>
        </w:r>
      </w:hyperlink>
    </w:p>
    <w:p w14:paraId="7BD2B71E" w14:textId="77777777" w:rsidR="009578C9" w:rsidRPr="009578C9" w:rsidRDefault="009A0688" w:rsidP="009578C9">
      <w:pPr>
        <w:pStyle w:val="ListParagraph"/>
        <w:numPr>
          <w:ilvl w:val="0"/>
          <w:numId w:val="9"/>
        </w:numPr>
        <w:jc w:val="both"/>
        <w:rPr>
          <w:rStyle w:val="Hyperlink"/>
          <w:rFonts w:ascii="Arial" w:hAnsi="Arial" w:cs="Arial"/>
          <w:color w:val="auto"/>
          <w:sz w:val="20"/>
          <w:szCs w:val="20"/>
          <w:u w:val="none"/>
        </w:rPr>
      </w:pPr>
      <w:proofErr w:type="spellStart"/>
      <w:r w:rsidRPr="008C0A7B">
        <w:rPr>
          <w:rFonts w:ascii="Arial" w:hAnsi="Arial" w:cs="Arial"/>
          <w:sz w:val="20"/>
          <w:szCs w:val="20"/>
          <w:lang w:val="es-US"/>
        </w:rPr>
        <w:t>Heneka</w:t>
      </w:r>
      <w:proofErr w:type="spellEnd"/>
      <w:r w:rsidRPr="008C0A7B">
        <w:rPr>
          <w:rFonts w:ascii="Arial" w:hAnsi="Arial" w:cs="Arial"/>
          <w:sz w:val="20"/>
          <w:szCs w:val="20"/>
          <w:lang w:val="es-US"/>
        </w:rPr>
        <w:t xml:space="preserve">, M. T., et al. </w:t>
      </w:r>
      <w:r w:rsidRPr="009578C9">
        <w:rPr>
          <w:rFonts w:ascii="Arial" w:hAnsi="Arial" w:cs="Arial"/>
          <w:sz w:val="20"/>
          <w:szCs w:val="20"/>
        </w:rPr>
        <w:t xml:space="preserve">(2015). Neuroinflammation in Alzheimer’s disease. The Lancet Neurology, 14(4), 388-405. </w:t>
      </w:r>
      <w:hyperlink r:id="rId28" w:history="1">
        <w:r w:rsidRPr="009578C9">
          <w:rPr>
            <w:rStyle w:val="Hyperlink"/>
            <w:rFonts w:ascii="Arial" w:hAnsi="Arial" w:cs="Arial"/>
            <w:sz w:val="20"/>
            <w:szCs w:val="20"/>
          </w:rPr>
          <w:t>https://doi.org/10.1016/S1474-4422(15)70016-5</w:t>
        </w:r>
      </w:hyperlink>
    </w:p>
    <w:p w14:paraId="01EC639C" w14:textId="30BD8BDA" w:rsidR="009578C9" w:rsidRDefault="009A0688" w:rsidP="009578C9">
      <w:pPr>
        <w:pStyle w:val="ListParagraph"/>
        <w:numPr>
          <w:ilvl w:val="0"/>
          <w:numId w:val="9"/>
        </w:numPr>
        <w:jc w:val="both"/>
        <w:rPr>
          <w:rFonts w:ascii="Arial" w:hAnsi="Arial" w:cs="Arial"/>
          <w:sz w:val="20"/>
          <w:szCs w:val="20"/>
        </w:rPr>
      </w:pPr>
      <w:r w:rsidRPr="009578C9">
        <w:rPr>
          <w:rFonts w:ascii="Arial" w:hAnsi="Arial" w:cs="Arial"/>
          <w:sz w:val="20"/>
          <w:szCs w:val="20"/>
        </w:rPr>
        <w:t xml:space="preserve">Honda, K., &amp; Littman, D. R. (2012). The microbiome in infectious disease and inflammation. Annual Review of Immunology, 30, 759-795. </w:t>
      </w:r>
      <w:hyperlink r:id="rId29" w:history="1">
        <w:r w:rsidR="009578C9" w:rsidRPr="00DA4418">
          <w:rPr>
            <w:rStyle w:val="Hyperlink"/>
            <w:rFonts w:ascii="Arial" w:hAnsi="Arial" w:cs="Arial"/>
            <w:sz w:val="20"/>
            <w:szCs w:val="20"/>
          </w:rPr>
          <w:t>https://doi.org/10.1146/annurev-immunol-020711-075001</w:t>
        </w:r>
      </w:hyperlink>
    </w:p>
    <w:p w14:paraId="4BAAEF46" w14:textId="77777777" w:rsidR="009578C9" w:rsidRPr="009578C9" w:rsidRDefault="009A0688" w:rsidP="009578C9">
      <w:pPr>
        <w:pStyle w:val="ListParagraph"/>
        <w:numPr>
          <w:ilvl w:val="0"/>
          <w:numId w:val="9"/>
        </w:numPr>
        <w:jc w:val="both"/>
        <w:rPr>
          <w:rStyle w:val="Hyperlink"/>
          <w:rFonts w:ascii="Arial" w:hAnsi="Arial" w:cs="Arial"/>
          <w:color w:val="auto"/>
          <w:sz w:val="20"/>
          <w:szCs w:val="20"/>
          <w:u w:val="none"/>
        </w:rPr>
      </w:pPr>
      <w:proofErr w:type="spellStart"/>
      <w:r w:rsidRPr="009578C9">
        <w:rPr>
          <w:rFonts w:ascii="Arial" w:hAnsi="Arial" w:cs="Arial"/>
          <w:sz w:val="20"/>
          <w:szCs w:val="20"/>
        </w:rPr>
        <w:t>Hotamisligil</w:t>
      </w:r>
      <w:proofErr w:type="spellEnd"/>
      <w:r w:rsidRPr="009578C9">
        <w:rPr>
          <w:rFonts w:ascii="Arial" w:hAnsi="Arial" w:cs="Arial"/>
          <w:sz w:val="20"/>
          <w:szCs w:val="20"/>
        </w:rPr>
        <w:t xml:space="preserve">, G. S. (2006). Inflammation and metabolic disorders. Nature, 444(7121), 860-867. </w:t>
      </w:r>
      <w:hyperlink r:id="rId30" w:history="1">
        <w:r w:rsidRPr="009578C9">
          <w:rPr>
            <w:rStyle w:val="Hyperlink"/>
            <w:rFonts w:ascii="Arial" w:hAnsi="Arial" w:cs="Arial"/>
            <w:sz w:val="20"/>
            <w:szCs w:val="20"/>
          </w:rPr>
          <w:t>https://doi.org/10.1038/nature05485</w:t>
        </w:r>
      </w:hyperlink>
    </w:p>
    <w:p w14:paraId="683DD956" w14:textId="77777777" w:rsidR="009578C9" w:rsidRPr="009578C9" w:rsidRDefault="009A0688" w:rsidP="009578C9">
      <w:pPr>
        <w:pStyle w:val="ListParagraph"/>
        <w:numPr>
          <w:ilvl w:val="0"/>
          <w:numId w:val="9"/>
        </w:numPr>
        <w:jc w:val="both"/>
        <w:rPr>
          <w:rFonts w:ascii="Arial" w:hAnsi="Arial" w:cs="Arial"/>
          <w:sz w:val="20"/>
          <w:szCs w:val="20"/>
        </w:rPr>
      </w:pPr>
      <w:r w:rsidRPr="009578C9">
        <w:rPr>
          <w:rFonts w:ascii="Arial" w:eastAsia="Times New Roman" w:hAnsi="Arial" w:cs="Arial"/>
          <w:sz w:val="20"/>
          <w:szCs w:val="20"/>
        </w:rPr>
        <w:t xml:space="preserve">Evans, W.C. (2009). </w:t>
      </w:r>
      <w:r w:rsidRPr="009578C9">
        <w:rPr>
          <w:rStyle w:val="Emphasis"/>
          <w:rFonts w:ascii="Arial" w:eastAsia="Times New Roman" w:hAnsi="Arial" w:cs="Arial"/>
          <w:sz w:val="20"/>
          <w:szCs w:val="20"/>
        </w:rPr>
        <w:t>Trease and Evans Pharmacognosy</w:t>
      </w:r>
      <w:r w:rsidRPr="009578C9">
        <w:rPr>
          <w:rFonts w:ascii="Arial" w:eastAsia="Times New Roman" w:hAnsi="Arial" w:cs="Arial"/>
          <w:sz w:val="20"/>
          <w:szCs w:val="20"/>
        </w:rPr>
        <w:t xml:space="preserve"> (16th ed.). Saunders Ltd.</w:t>
      </w:r>
    </w:p>
    <w:p w14:paraId="25518EDE" w14:textId="77777777" w:rsidR="009578C9" w:rsidRPr="009578C9" w:rsidRDefault="009A0688" w:rsidP="009578C9">
      <w:pPr>
        <w:pStyle w:val="ListParagraph"/>
        <w:numPr>
          <w:ilvl w:val="0"/>
          <w:numId w:val="9"/>
        </w:numPr>
        <w:jc w:val="both"/>
        <w:rPr>
          <w:rFonts w:ascii="Arial" w:hAnsi="Arial" w:cs="Arial"/>
          <w:sz w:val="20"/>
          <w:szCs w:val="20"/>
        </w:rPr>
      </w:pPr>
      <w:r w:rsidRPr="009578C9">
        <w:rPr>
          <w:rFonts w:ascii="Arial" w:eastAsia="Times New Roman" w:hAnsi="Arial" w:cs="Arial"/>
          <w:sz w:val="20"/>
          <w:szCs w:val="20"/>
        </w:rPr>
        <w:t xml:space="preserve">Sherborne, J.B. (1998). </w:t>
      </w:r>
      <w:r w:rsidRPr="009578C9">
        <w:rPr>
          <w:rStyle w:val="Emphasis"/>
          <w:rFonts w:ascii="Arial" w:eastAsia="Times New Roman" w:hAnsi="Arial" w:cs="Arial"/>
          <w:sz w:val="20"/>
          <w:szCs w:val="20"/>
        </w:rPr>
        <w:t>Phytochemical Methods: A Guide to Modern Techniques of Plant Analysis</w:t>
      </w:r>
      <w:r w:rsidRPr="009578C9">
        <w:rPr>
          <w:rFonts w:ascii="Arial" w:eastAsia="Times New Roman" w:hAnsi="Arial" w:cs="Arial"/>
          <w:sz w:val="20"/>
          <w:szCs w:val="20"/>
        </w:rPr>
        <w:t xml:space="preserve"> (3rd ed.). Springer.</w:t>
      </w:r>
    </w:p>
    <w:p w14:paraId="6392F0BC" w14:textId="77777777" w:rsidR="009578C9" w:rsidRPr="009578C9" w:rsidRDefault="009A0688" w:rsidP="009578C9">
      <w:pPr>
        <w:pStyle w:val="ListParagraph"/>
        <w:numPr>
          <w:ilvl w:val="0"/>
          <w:numId w:val="9"/>
        </w:numPr>
        <w:jc w:val="both"/>
        <w:rPr>
          <w:rFonts w:ascii="Arial" w:hAnsi="Arial" w:cs="Arial"/>
          <w:sz w:val="20"/>
          <w:szCs w:val="20"/>
        </w:rPr>
      </w:pPr>
      <w:r w:rsidRPr="009578C9">
        <w:rPr>
          <w:rFonts w:ascii="Arial" w:eastAsia="Times New Roman" w:hAnsi="Arial" w:cs="Arial"/>
          <w:sz w:val="20"/>
          <w:szCs w:val="20"/>
        </w:rPr>
        <w:t xml:space="preserve">Sadasivam, S., &amp; Manickam, A. (2008). </w:t>
      </w:r>
      <w:r w:rsidRPr="009578C9">
        <w:rPr>
          <w:rStyle w:val="Emphasis"/>
          <w:rFonts w:ascii="Arial" w:eastAsia="Times New Roman" w:hAnsi="Arial" w:cs="Arial"/>
          <w:sz w:val="20"/>
          <w:szCs w:val="20"/>
        </w:rPr>
        <w:t>Biochemical Methods</w:t>
      </w:r>
      <w:r w:rsidRPr="009578C9">
        <w:rPr>
          <w:rFonts w:ascii="Arial" w:eastAsia="Times New Roman" w:hAnsi="Arial" w:cs="Arial"/>
          <w:sz w:val="20"/>
          <w:szCs w:val="20"/>
        </w:rPr>
        <w:t xml:space="preserve"> (3rd ed.). New Age International.</w:t>
      </w:r>
    </w:p>
    <w:p w14:paraId="4BC01260" w14:textId="77777777" w:rsidR="009578C9" w:rsidRPr="009578C9" w:rsidRDefault="009A0688" w:rsidP="009578C9">
      <w:pPr>
        <w:pStyle w:val="ListParagraph"/>
        <w:numPr>
          <w:ilvl w:val="0"/>
          <w:numId w:val="9"/>
        </w:numPr>
        <w:jc w:val="both"/>
        <w:rPr>
          <w:rFonts w:ascii="Arial" w:hAnsi="Arial" w:cs="Arial"/>
          <w:sz w:val="20"/>
          <w:szCs w:val="20"/>
        </w:rPr>
      </w:pPr>
      <w:proofErr w:type="spellStart"/>
      <w:r w:rsidRPr="009578C9">
        <w:rPr>
          <w:rFonts w:ascii="Arial" w:eastAsia="Times New Roman" w:hAnsi="Arial" w:cs="Arial"/>
          <w:sz w:val="20"/>
          <w:szCs w:val="20"/>
        </w:rPr>
        <w:t>Sofowora</w:t>
      </w:r>
      <w:proofErr w:type="spellEnd"/>
      <w:r w:rsidRPr="009578C9">
        <w:rPr>
          <w:rFonts w:ascii="Arial" w:eastAsia="Times New Roman" w:hAnsi="Arial" w:cs="Arial"/>
          <w:sz w:val="20"/>
          <w:szCs w:val="20"/>
        </w:rPr>
        <w:t xml:space="preserve">, A. (1993). </w:t>
      </w:r>
      <w:r w:rsidRPr="009578C9">
        <w:rPr>
          <w:rStyle w:val="Emphasis"/>
          <w:rFonts w:ascii="Arial" w:eastAsia="Times New Roman" w:hAnsi="Arial" w:cs="Arial"/>
          <w:sz w:val="20"/>
          <w:szCs w:val="20"/>
        </w:rPr>
        <w:t>Medicinal Plants and Traditional Medicine in Africa</w:t>
      </w:r>
      <w:r w:rsidRPr="009578C9">
        <w:rPr>
          <w:rFonts w:ascii="Arial" w:eastAsia="Times New Roman" w:hAnsi="Arial" w:cs="Arial"/>
          <w:sz w:val="20"/>
          <w:szCs w:val="20"/>
        </w:rPr>
        <w:t xml:space="preserve"> (2nd ed.). Spectrum Books Ltd.</w:t>
      </w:r>
    </w:p>
    <w:p w14:paraId="653CC8CC" w14:textId="0D650F9E" w:rsidR="009A0688" w:rsidRPr="00140B8A" w:rsidRDefault="009A0688" w:rsidP="009578C9">
      <w:pPr>
        <w:pStyle w:val="ListParagraph"/>
        <w:numPr>
          <w:ilvl w:val="0"/>
          <w:numId w:val="9"/>
        </w:numPr>
        <w:jc w:val="both"/>
        <w:rPr>
          <w:rFonts w:ascii="Arial" w:hAnsi="Arial" w:cs="Arial"/>
          <w:sz w:val="20"/>
          <w:szCs w:val="20"/>
        </w:rPr>
      </w:pPr>
      <w:r w:rsidRPr="009578C9">
        <w:rPr>
          <w:rFonts w:ascii="Arial" w:eastAsia="Times New Roman" w:hAnsi="Arial" w:cs="Arial"/>
          <w:sz w:val="20"/>
          <w:szCs w:val="20"/>
        </w:rPr>
        <w:t xml:space="preserve">Trease, G.E., &amp; Evans, W.C. (2002). </w:t>
      </w:r>
      <w:r w:rsidRPr="009578C9">
        <w:rPr>
          <w:rStyle w:val="Emphasis"/>
          <w:rFonts w:ascii="Arial" w:eastAsia="Times New Roman" w:hAnsi="Arial" w:cs="Arial"/>
          <w:sz w:val="20"/>
          <w:szCs w:val="20"/>
        </w:rPr>
        <w:t>Pharmacognosy</w:t>
      </w:r>
      <w:r w:rsidRPr="009578C9">
        <w:rPr>
          <w:rFonts w:ascii="Arial" w:eastAsia="Times New Roman" w:hAnsi="Arial" w:cs="Arial"/>
          <w:sz w:val="20"/>
          <w:szCs w:val="20"/>
        </w:rPr>
        <w:t xml:space="preserve"> (15th ed.). Saunders Ltd.</w:t>
      </w:r>
    </w:p>
    <w:p w14:paraId="7914C9D5" w14:textId="14F79CB9" w:rsidR="00140B8A" w:rsidRDefault="00140B8A" w:rsidP="00140B8A">
      <w:pPr>
        <w:jc w:val="both"/>
        <w:rPr>
          <w:rFonts w:ascii="Arial" w:hAnsi="Arial" w:cs="Arial"/>
          <w:sz w:val="20"/>
          <w:szCs w:val="20"/>
        </w:rPr>
      </w:pPr>
    </w:p>
    <w:p w14:paraId="7A442784" w14:textId="23ACE9A4" w:rsidR="00140B8A" w:rsidRDefault="00140B8A" w:rsidP="00140B8A">
      <w:pPr>
        <w:jc w:val="both"/>
        <w:rPr>
          <w:rFonts w:ascii="Arial" w:hAnsi="Arial" w:cs="Arial"/>
          <w:sz w:val="20"/>
          <w:szCs w:val="20"/>
        </w:rPr>
      </w:pPr>
    </w:p>
    <w:p w14:paraId="3B8C07A1" w14:textId="060D772B" w:rsidR="00140B8A" w:rsidRDefault="00140B8A" w:rsidP="00140B8A">
      <w:pPr>
        <w:jc w:val="both"/>
        <w:rPr>
          <w:rFonts w:ascii="Arial" w:hAnsi="Arial" w:cs="Arial"/>
          <w:sz w:val="20"/>
          <w:szCs w:val="20"/>
        </w:rPr>
      </w:pPr>
    </w:p>
    <w:p w14:paraId="4DA171A1" w14:textId="4591127E" w:rsidR="00140B8A" w:rsidRDefault="00140B8A" w:rsidP="00140B8A">
      <w:pPr>
        <w:jc w:val="both"/>
        <w:rPr>
          <w:rFonts w:ascii="Arial" w:hAnsi="Arial" w:cs="Arial"/>
          <w:sz w:val="20"/>
          <w:szCs w:val="20"/>
        </w:rPr>
      </w:pPr>
    </w:p>
    <w:p w14:paraId="697F3FEA" w14:textId="51C3F389" w:rsidR="00140B8A" w:rsidRDefault="00140B8A" w:rsidP="00140B8A">
      <w:pPr>
        <w:jc w:val="both"/>
        <w:rPr>
          <w:rFonts w:ascii="Arial" w:hAnsi="Arial" w:cs="Arial"/>
          <w:sz w:val="20"/>
          <w:szCs w:val="20"/>
        </w:rPr>
      </w:pPr>
    </w:p>
    <w:p w14:paraId="6562AE73" w14:textId="15CB7042" w:rsidR="00140B8A" w:rsidRDefault="00140B8A" w:rsidP="00140B8A">
      <w:pPr>
        <w:jc w:val="both"/>
        <w:rPr>
          <w:rFonts w:ascii="Arial" w:hAnsi="Arial" w:cs="Arial"/>
          <w:sz w:val="20"/>
          <w:szCs w:val="20"/>
        </w:rPr>
      </w:pPr>
    </w:p>
    <w:p w14:paraId="389E5ED5" w14:textId="2EA8D677" w:rsidR="00140B8A" w:rsidRDefault="00140B8A" w:rsidP="00140B8A">
      <w:pPr>
        <w:jc w:val="both"/>
        <w:rPr>
          <w:rFonts w:ascii="Arial" w:hAnsi="Arial" w:cs="Arial"/>
          <w:sz w:val="20"/>
          <w:szCs w:val="20"/>
        </w:rPr>
      </w:pPr>
    </w:p>
    <w:p w14:paraId="1E3858D7" w14:textId="4303B8CB" w:rsidR="00140B8A" w:rsidRPr="00140B8A" w:rsidRDefault="00140B8A" w:rsidP="00140B8A">
      <w:pPr>
        <w:jc w:val="both"/>
        <w:rPr>
          <w:rFonts w:ascii="Arial" w:hAnsi="Arial" w:cs="Arial"/>
          <w:sz w:val="20"/>
          <w:szCs w:val="20"/>
        </w:rPr>
      </w:pPr>
      <w:r>
        <w:rPr>
          <w:rFonts w:ascii="Arial" w:hAnsi="Arial" w:cs="Arial"/>
          <w:sz w:val="20"/>
          <w:szCs w:val="20"/>
        </w:rPr>
        <w:t xml:space="preserve">Appendix </w:t>
      </w:r>
    </w:p>
    <w:p w14:paraId="67F03331" w14:textId="77777777" w:rsidR="009A0688" w:rsidRPr="009578C9" w:rsidRDefault="009A0688" w:rsidP="009A0688">
      <w:pPr>
        <w:jc w:val="both"/>
        <w:rPr>
          <w:rFonts w:ascii="Arial" w:hAnsi="Arial" w:cs="Arial"/>
          <w:sz w:val="20"/>
          <w:szCs w:val="20"/>
        </w:rPr>
      </w:pPr>
    </w:p>
    <w:p w14:paraId="04E8CD06" w14:textId="77777777" w:rsidR="009A0688" w:rsidRPr="009578C9" w:rsidRDefault="009A0688" w:rsidP="009A0688">
      <w:pPr>
        <w:rPr>
          <w:rFonts w:ascii="Arial" w:hAnsi="Arial" w:cs="Arial"/>
          <w:sz w:val="20"/>
          <w:szCs w:val="20"/>
        </w:rPr>
      </w:pPr>
    </w:p>
    <w:p w14:paraId="12484C93" w14:textId="6EBBAC79" w:rsidR="00140B8A" w:rsidRDefault="00140B8A" w:rsidP="00140B8A">
      <w:pPr>
        <w:spacing w:line="259" w:lineRule="auto"/>
        <w:rPr>
          <w:rFonts w:ascii="Arial" w:hAnsi="Arial" w:cs="Arial"/>
          <w:b/>
          <w:bCs/>
          <w:sz w:val="20"/>
          <w:szCs w:val="20"/>
        </w:rPr>
      </w:pPr>
      <w:r>
        <w:rPr>
          <w:rFonts w:ascii="Arial" w:hAnsi="Arial" w:cs="Arial"/>
          <w:b/>
          <w:bCs/>
          <w:noProof/>
          <w:sz w:val="20"/>
          <w:szCs w:val="20"/>
          <w:lang w:val="en-US" w:eastAsia="en-US"/>
          <w14:ligatures w14:val="none"/>
        </w:rPr>
        <w:lastRenderedPageBreak/>
        <w:drawing>
          <wp:anchor distT="0" distB="0" distL="114300" distR="114300" simplePos="0" relativeHeight="251665408" behindDoc="0" locked="0" layoutInCell="1" allowOverlap="1" wp14:anchorId="0D2828D6" wp14:editId="58B353CF">
            <wp:simplePos x="0" y="0"/>
            <wp:positionH relativeFrom="column">
              <wp:posOffset>0</wp:posOffset>
            </wp:positionH>
            <wp:positionV relativeFrom="paragraph">
              <wp:posOffset>0</wp:posOffset>
            </wp:positionV>
            <wp:extent cx="5993130" cy="7650480"/>
            <wp:effectExtent l="0" t="0" r="762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 at.jpg"/>
                    <pic:cNvPicPr/>
                  </pic:nvPicPr>
                  <pic:blipFill>
                    <a:blip r:embed="rId31">
                      <a:extLst>
                        <a:ext uri="{28A0092B-C50C-407E-A947-70E740481C1C}">
                          <a14:useLocalDpi xmlns:a14="http://schemas.microsoft.com/office/drawing/2010/main" val="0"/>
                        </a:ext>
                      </a:extLst>
                    </a:blip>
                    <a:stretch>
                      <a:fillRect/>
                    </a:stretch>
                  </pic:blipFill>
                  <pic:spPr>
                    <a:xfrm>
                      <a:off x="0" y="0"/>
                      <a:ext cx="5993130" cy="7650480"/>
                    </a:xfrm>
                    <a:prstGeom prst="rect">
                      <a:avLst/>
                    </a:prstGeom>
                  </pic:spPr>
                </pic:pic>
              </a:graphicData>
            </a:graphic>
          </wp:anchor>
        </w:drawing>
      </w:r>
      <w:r>
        <w:rPr>
          <w:rFonts w:ascii="Arial" w:hAnsi="Arial" w:cs="Arial"/>
          <w:b/>
          <w:bCs/>
          <w:sz w:val="20"/>
          <w:szCs w:val="20"/>
        </w:rPr>
        <w:t xml:space="preserve">                              </w:t>
      </w:r>
      <w:r>
        <w:rPr>
          <w:rFonts w:ascii="Arial" w:hAnsi="Arial" w:cs="Arial"/>
          <w:b/>
          <w:bCs/>
          <w:i/>
          <w:sz w:val="20"/>
          <w:szCs w:val="20"/>
        </w:rPr>
        <w:t xml:space="preserve">Figure </w:t>
      </w:r>
      <w:proofErr w:type="gramStart"/>
      <w:r>
        <w:rPr>
          <w:rFonts w:ascii="Arial" w:hAnsi="Arial" w:cs="Arial"/>
          <w:b/>
          <w:bCs/>
          <w:i/>
          <w:sz w:val="20"/>
          <w:szCs w:val="20"/>
        </w:rPr>
        <w:t>1</w:t>
      </w:r>
      <w:proofErr w:type="gramEnd"/>
      <w:r>
        <w:rPr>
          <w:rFonts w:ascii="Arial" w:hAnsi="Arial" w:cs="Arial"/>
          <w:b/>
          <w:bCs/>
          <w:i/>
          <w:sz w:val="20"/>
          <w:szCs w:val="20"/>
        </w:rPr>
        <w:t xml:space="preserve"> A</w:t>
      </w:r>
      <w:r>
        <w:rPr>
          <w:rFonts w:ascii="Arial" w:hAnsi="Arial" w:cs="Arial"/>
          <w:b/>
          <w:bCs/>
          <w:i/>
          <w:sz w:val="20"/>
          <w:szCs w:val="20"/>
        </w:rPr>
        <w:t xml:space="preserve"> – Authentication of Eucalyptus </w:t>
      </w:r>
      <w:proofErr w:type="spellStart"/>
      <w:r>
        <w:rPr>
          <w:rFonts w:ascii="Arial" w:hAnsi="Arial" w:cs="Arial"/>
          <w:b/>
          <w:bCs/>
          <w:i/>
          <w:sz w:val="20"/>
          <w:szCs w:val="20"/>
        </w:rPr>
        <w:t>Camaldulensis</w:t>
      </w:r>
      <w:proofErr w:type="spellEnd"/>
      <w:r>
        <w:rPr>
          <w:rFonts w:ascii="Arial" w:hAnsi="Arial" w:cs="Arial"/>
          <w:b/>
          <w:bCs/>
          <w:sz w:val="20"/>
          <w:szCs w:val="20"/>
        </w:rPr>
        <w:br w:type="page"/>
      </w:r>
    </w:p>
    <w:p w14:paraId="7AAE560D" w14:textId="1308CE27" w:rsidR="00140B8A" w:rsidRPr="008479EE" w:rsidRDefault="00140B8A" w:rsidP="00140B8A">
      <w:pPr>
        <w:jc w:val="both"/>
        <w:rPr>
          <w:rFonts w:ascii="Arial" w:hAnsi="Arial" w:cs="Arial"/>
          <w:b/>
          <w:bCs/>
          <w:noProof/>
          <w:sz w:val="20"/>
          <w:szCs w:val="20"/>
          <w14:ligatures w14:val="none"/>
        </w:rPr>
      </w:pPr>
      <w:r w:rsidRPr="008479EE">
        <w:rPr>
          <w:rFonts w:ascii="Arial" w:hAnsi="Arial" w:cs="Arial"/>
          <w:b/>
          <w:bCs/>
          <w:i/>
          <w:noProof/>
          <w:sz w:val="20"/>
          <w:szCs w:val="20"/>
          <w:lang w:val="en-US" w:eastAsia="en-US"/>
          <w14:ligatures w14:val="none"/>
        </w:rPr>
        <w:lastRenderedPageBreak/>
        <w:drawing>
          <wp:anchor distT="0" distB="0" distL="114300" distR="114300" simplePos="0" relativeHeight="251664384" behindDoc="0" locked="0" layoutInCell="1" allowOverlap="1" wp14:anchorId="72A323A2" wp14:editId="779AEC38">
            <wp:simplePos x="0" y="0"/>
            <wp:positionH relativeFrom="margin">
              <wp:align>left</wp:align>
            </wp:positionH>
            <wp:positionV relativeFrom="paragraph">
              <wp:posOffset>0</wp:posOffset>
            </wp:positionV>
            <wp:extent cx="5882005" cy="7825740"/>
            <wp:effectExtent l="0" t="0" r="4445"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T at.jpg"/>
                    <pic:cNvPicPr/>
                  </pic:nvPicPr>
                  <pic:blipFill>
                    <a:blip r:embed="rId32">
                      <a:extLst>
                        <a:ext uri="{28A0092B-C50C-407E-A947-70E740481C1C}">
                          <a14:useLocalDpi xmlns:a14="http://schemas.microsoft.com/office/drawing/2010/main" val="0"/>
                        </a:ext>
                      </a:extLst>
                    </a:blip>
                    <a:stretch>
                      <a:fillRect/>
                    </a:stretch>
                  </pic:blipFill>
                  <pic:spPr>
                    <a:xfrm>
                      <a:off x="0" y="0"/>
                      <a:ext cx="5882005" cy="7825740"/>
                    </a:xfrm>
                    <a:prstGeom prst="rect">
                      <a:avLst/>
                    </a:prstGeom>
                  </pic:spPr>
                </pic:pic>
              </a:graphicData>
            </a:graphic>
            <wp14:sizeRelV relativeFrom="margin">
              <wp14:pctHeight>0</wp14:pctHeight>
            </wp14:sizeRelV>
          </wp:anchor>
        </w:drawing>
      </w:r>
      <w:r>
        <w:rPr>
          <w:rFonts w:ascii="Arial" w:hAnsi="Arial" w:cs="Arial"/>
          <w:b/>
          <w:bCs/>
          <w:noProof/>
          <w:sz w:val="20"/>
          <w:szCs w:val="20"/>
          <w14:ligatures w14:val="none"/>
        </w:rPr>
        <w:t xml:space="preserve">                                      </w:t>
      </w:r>
      <w:r>
        <w:rPr>
          <w:rFonts w:ascii="Arial" w:hAnsi="Arial" w:cs="Arial"/>
          <w:b/>
          <w:bCs/>
          <w:i/>
          <w:sz w:val="20"/>
          <w:szCs w:val="20"/>
        </w:rPr>
        <w:t xml:space="preserve">Figure </w:t>
      </w:r>
      <w:proofErr w:type="gramStart"/>
      <w:r>
        <w:rPr>
          <w:rFonts w:ascii="Arial" w:hAnsi="Arial" w:cs="Arial"/>
          <w:b/>
          <w:bCs/>
          <w:i/>
          <w:sz w:val="20"/>
          <w:szCs w:val="20"/>
        </w:rPr>
        <w:t>2</w:t>
      </w:r>
      <w:proofErr w:type="gramEnd"/>
      <w:r>
        <w:rPr>
          <w:rFonts w:ascii="Arial" w:hAnsi="Arial" w:cs="Arial"/>
          <w:b/>
          <w:bCs/>
          <w:i/>
          <w:sz w:val="20"/>
          <w:szCs w:val="20"/>
        </w:rPr>
        <w:t xml:space="preserve"> A</w:t>
      </w:r>
      <w:r>
        <w:rPr>
          <w:rFonts w:ascii="Arial" w:hAnsi="Arial" w:cs="Arial"/>
          <w:b/>
          <w:bCs/>
          <w:i/>
          <w:sz w:val="20"/>
          <w:szCs w:val="20"/>
        </w:rPr>
        <w:t xml:space="preserve"> – </w:t>
      </w:r>
      <w:proofErr w:type="spellStart"/>
      <w:r>
        <w:rPr>
          <w:rFonts w:ascii="Arial" w:hAnsi="Arial" w:cs="Arial"/>
          <w:b/>
          <w:bCs/>
          <w:i/>
          <w:sz w:val="20"/>
          <w:szCs w:val="20"/>
        </w:rPr>
        <w:t>Authenfication</w:t>
      </w:r>
      <w:proofErr w:type="spellEnd"/>
      <w:r>
        <w:rPr>
          <w:rFonts w:ascii="Arial" w:hAnsi="Arial" w:cs="Arial"/>
          <w:b/>
          <w:bCs/>
          <w:i/>
          <w:sz w:val="20"/>
          <w:szCs w:val="20"/>
        </w:rPr>
        <w:t xml:space="preserve"> </w:t>
      </w:r>
      <w:proofErr w:type="spellStart"/>
      <w:r>
        <w:rPr>
          <w:rFonts w:ascii="Arial" w:hAnsi="Arial" w:cs="Arial"/>
          <w:b/>
          <w:bCs/>
          <w:i/>
          <w:sz w:val="20"/>
          <w:szCs w:val="20"/>
        </w:rPr>
        <w:t>ocimum</w:t>
      </w:r>
      <w:proofErr w:type="spellEnd"/>
      <w:r>
        <w:rPr>
          <w:rFonts w:ascii="Arial" w:hAnsi="Arial" w:cs="Arial"/>
          <w:b/>
          <w:bCs/>
          <w:i/>
          <w:sz w:val="20"/>
          <w:szCs w:val="20"/>
        </w:rPr>
        <w:t xml:space="preserve"> </w:t>
      </w:r>
      <w:proofErr w:type="spellStart"/>
      <w:r>
        <w:rPr>
          <w:rFonts w:ascii="Arial" w:hAnsi="Arial" w:cs="Arial"/>
          <w:b/>
          <w:bCs/>
          <w:i/>
          <w:sz w:val="20"/>
          <w:szCs w:val="20"/>
        </w:rPr>
        <w:t>tenuiflorum</w:t>
      </w:r>
      <w:proofErr w:type="spellEnd"/>
    </w:p>
    <w:p w14:paraId="720E1A12" w14:textId="77777777" w:rsidR="009A0688" w:rsidRPr="009578C9" w:rsidRDefault="009A0688" w:rsidP="009A0688">
      <w:pPr>
        <w:pStyle w:val="ListParagraph"/>
        <w:ind w:left="450"/>
        <w:rPr>
          <w:rFonts w:ascii="Arial" w:hAnsi="Arial" w:cs="Arial"/>
          <w:sz w:val="20"/>
          <w:szCs w:val="20"/>
        </w:rPr>
      </w:pPr>
    </w:p>
    <w:p w14:paraId="220B1BE7" w14:textId="77777777" w:rsidR="009A0688" w:rsidRPr="009578C9" w:rsidRDefault="009A0688" w:rsidP="009A0688">
      <w:pPr>
        <w:pStyle w:val="ListParagraph"/>
        <w:ind w:left="450"/>
        <w:rPr>
          <w:rFonts w:ascii="Arial" w:hAnsi="Arial" w:cs="Arial"/>
          <w:sz w:val="20"/>
          <w:szCs w:val="20"/>
        </w:rPr>
      </w:pPr>
    </w:p>
    <w:p w14:paraId="1F3A2E08" w14:textId="77777777" w:rsidR="009A0688" w:rsidRPr="009578C9" w:rsidRDefault="009A0688" w:rsidP="009A0688">
      <w:pPr>
        <w:pStyle w:val="ListParagraph"/>
        <w:ind w:left="450"/>
        <w:jc w:val="both"/>
        <w:rPr>
          <w:rFonts w:ascii="Arial" w:hAnsi="Arial" w:cs="Arial"/>
          <w:sz w:val="20"/>
          <w:szCs w:val="20"/>
        </w:rPr>
      </w:pPr>
    </w:p>
    <w:p w14:paraId="1604BCD4" w14:textId="77777777" w:rsidR="009A0688" w:rsidRPr="009578C9" w:rsidRDefault="009A0688" w:rsidP="009A0688">
      <w:pPr>
        <w:jc w:val="both"/>
        <w:rPr>
          <w:rFonts w:ascii="Arial" w:hAnsi="Arial" w:cs="Arial"/>
          <w:sz w:val="20"/>
          <w:szCs w:val="20"/>
        </w:rPr>
      </w:pPr>
    </w:p>
    <w:p w14:paraId="4ECCD546" w14:textId="77777777" w:rsidR="009A0688" w:rsidRPr="009578C9" w:rsidRDefault="009A0688" w:rsidP="009A0688">
      <w:pPr>
        <w:pStyle w:val="ListParagraph"/>
        <w:jc w:val="both"/>
        <w:rPr>
          <w:rFonts w:ascii="Arial" w:hAnsi="Arial" w:cs="Arial"/>
          <w:sz w:val="20"/>
          <w:szCs w:val="20"/>
        </w:rPr>
      </w:pPr>
    </w:p>
    <w:sectPr w:rsidR="009A0688" w:rsidRPr="009578C9">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EC853" w14:textId="77777777" w:rsidR="001A4847" w:rsidRDefault="001A4847" w:rsidP="00D17744">
      <w:pPr>
        <w:spacing w:after="0" w:line="240" w:lineRule="auto"/>
      </w:pPr>
      <w:r>
        <w:separator/>
      </w:r>
    </w:p>
  </w:endnote>
  <w:endnote w:type="continuationSeparator" w:id="0">
    <w:p w14:paraId="0460F487" w14:textId="77777777" w:rsidR="001A4847" w:rsidRDefault="001A4847" w:rsidP="00D17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66C77" w14:textId="77777777" w:rsidR="00D17744" w:rsidRDefault="00D17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9CC65" w14:textId="77777777" w:rsidR="00D17744" w:rsidRDefault="00D177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53E50" w14:textId="77777777" w:rsidR="00D17744" w:rsidRDefault="00D17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A1E26" w14:textId="77777777" w:rsidR="001A4847" w:rsidRDefault="001A4847" w:rsidP="00D17744">
      <w:pPr>
        <w:spacing w:after="0" w:line="240" w:lineRule="auto"/>
      </w:pPr>
      <w:r>
        <w:separator/>
      </w:r>
    </w:p>
  </w:footnote>
  <w:footnote w:type="continuationSeparator" w:id="0">
    <w:p w14:paraId="5C017976" w14:textId="77777777" w:rsidR="001A4847" w:rsidRDefault="001A4847" w:rsidP="00D17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87398" w14:textId="0B4DD216" w:rsidR="00D17744" w:rsidRDefault="001A4847">
    <w:pPr>
      <w:pStyle w:val="Header"/>
    </w:pPr>
    <w:r>
      <w:rPr>
        <w:noProof/>
      </w:rPr>
      <w:pict w14:anchorId="6619E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172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24D2B" w14:textId="7D2CF304" w:rsidR="00D17744" w:rsidRDefault="001A4847">
    <w:pPr>
      <w:pStyle w:val="Header"/>
    </w:pPr>
    <w:r>
      <w:rPr>
        <w:noProof/>
      </w:rPr>
      <w:pict w14:anchorId="0C0D81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172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AA48E" w14:textId="5B062381" w:rsidR="00D17744" w:rsidRDefault="001A4847">
    <w:pPr>
      <w:pStyle w:val="Header"/>
    </w:pPr>
    <w:r>
      <w:rPr>
        <w:noProof/>
      </w:rPr>
      <w:pict w14:anchorId="012DF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172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B521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54CFE"/>
    <w:multiLevelType w:val="multilevel"/>
    <w:tmpl w:val="F77C1CF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3C230F1"/>
    <w:multiLevelType w:val="hybridMultilevel"/>
    <w:tmpl w:val="688C5A34"/>
    <w:lvl w:ilvl="0" w:tplc="D87CCE14">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9503C"/>
    <w:multiLevelType w:val="multilevel"/>
    <w:tmpl w:val="9A344A9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90C755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B25D21"/>
    <w:multiLevelType w:val="multilevel"/>
    <w:tmpl w:val="FFFFFFFF"/>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hint="default"/>
        <w:sz w:val="20"/>
      </w:rPr>
    </w:lvl>
    <w:lvl w:ilvl="3">
      <w:start w:val="1"/>
      <w:numFmt w:val="decimal"/>
      <w:lvlText w:val="%4."/>
      <w:lvlJc w:val="left"/>
      <w:pPr>
        <w:tabs>
          <w:tab w:val="num" w:pos="2880"/>
        </w:tabs>
        <w:ind w:left="2880" w:hanging="360"/>
      </w:pPr>
      <w:rPr>
        <w:rFonts w:hint="default"/>
        <w:sz w:val="20"/>
      </w:rPr>
    </w:lvl>
    <w:lvl w:ilvl="4">
      <w:start w:val="1"/>
      <w:numFmt w:val="decimal"/>
      <w:lvlText w:val="%5."/>
      <w:lvlJc w:val="left"/>
      <w:pPr>
        <w:tabs>
          <w:tab w:val="num" w:pos="3600"/>
        </w:tabs>
        <w:ind w:left="3600" w:hanging="360"/>
      </w:pPr>
      <w:rPr>
        <w:rFonts w:hint="default"/>
        <w:sz w:val="20"/>
      </w:rPr>
    </w:lvl>
    <w:lvl w:ilvl="5">
      <w:start w:val="1"/>
      <w:numFmt w:val="decimal"/>
      <w:lvlText w:val="%6."/>
      <w:lvlJc w:val="left"/>
      <w:pPr>
        <w:tabs>
          <w:tab w:val="num" w:pos="4320"/>
        </w:tabs>
        <w:ind w:left="4320" w:hanging="36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decimal"/>
      <w:lvlText w:val="%8."/>
      <w:lvlJc w:val="left"/>
      <w:pPr>
        <w:tabs>
          <w:tab w:val="num" w:pos="5760"/>
        </w:tabs>
        <w:ind w:left="5760" w:hanging="360"/>
      </w:pPr>
      <w:rPr>
        <w:rFonts w:hint="default"/>
        <w:sz w:val="20"/>
      </w:rPr>
    </w:lvl>
    <w:lvl w:ilvl="8">
      <w:start w:val="1"/>
      <w:numFmt w:val="decimal"/>
      <w:lvlText w:val="%9."/>
      <w:lvlJc w:val="left"/>
      <w:pPr>
        <w:tabs>
          <w:tab w:val="num" w:pos="6480"/>
        </w:tabs>
        <w:ind w:left="6480" w:hanging="360"/>
      </w:pPr>
      <w:rPr>
        <w:rFonts w:hint="default"/>
        <w:sz w:val="20"/>
      </w:rPr>
    </w:lvl>
  </w:abstractNum>
  <w:abstractNum w:abstractNumId="6" w15:restartNumberingAfterBreak="0">
    <w:nsid w:val="2AC74811"/>
    <w:multiLevelType w:val="hybridMultilevel"/>
    <w:tmpl w:val="DC288278"/>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317B5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1B1018"/>
    <w:multiLevelType w:val="hybridMultilevel"/>
    <w:tmpl w:val="EEC809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D539F4"/>
    <w:multiLevelType w:val="multilevel"/>
    <w:tmpl w:val="69CC16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79E39FD"/>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8466F0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AE2F21"/>
    <w:multiLevelType w:val="multilevel"/>
    <w:tmpl w:val="8AA082D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rPr>
        <w:rFonts w:hint="default"/>
        <w:sz w:val="20"/>
      </w:rPr>
    </w:lvl>
    <w:lvl w:ilvl="3">
      <w:start w:val="1"/>
      <w:numFmt w:val="decimal"/>
      <w:lvlText w:val="%4."/>
      <w:lvlJc w:val="left"/>
      <w:pPr>
        <w:tabs>
          <w:tab w:val="num" w:pos="2880"/>
        </w:tabs>
        <w:ind w:left="2880" w:hanging="360"/>
      </w:pPr>
      <w:rPr>
        <w:rFonts w:hint="default"/>
        <w:sz w:val="20"/>
      </w:rPr>
    </w:lvl>
    <w:lvl w:ilvl="4">
      <w:start w:val="1"/>
      <w:numFmt w:val="decimal"/>
      <w:lvlText w:val="%5."/>
      <w:lvlJc w:val="left"/>
      <w:pPr>
        <w:tabs>
          <w:tab w:val="num" w:pos="3600"/>
        </w:tabs>
        <w:ind w:left="3600" w:hanging="360"/>
      </w:pPr>
      <w:rPr>
        <w:rFonts w:hint="default"/>
        <w:sz w:val="20"/>
      </w:rPr>
    </w:lvl>
    <w:lvl w:ilvl="5">
      <w:start w:val="1"/>
      <w:numFmt w:val="decimal"/>
      <w:lvlText w:val="%6."/>
      <w:lvlJc w:val="left"/>
      <w:pPr>
        <w:tabs>
          <w:tab w:val="num" w:pos="4320"/>
        </w:tabs>
        <w:ind w:left="4320" w:hanging="36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decimal"/>
      <w:lvlText w:val="%8."/>
      <w:lvlJc w:val="left"/>
      <w:pPr>
        <w:tabs>
          <w:tab w:val="num" w:pos="5760"/>
        </w:tabs>
        <w:ind w:left="5760" w:hanging="360"/>
      </w:pPr>
      <w:rPr>
        <w:rFonts w:hint="default"/>
        <w:sz w:val="20"/>
      </w:rPr>
    </w:lvl>
    <w:lvl w:ilvl="8">
      <w:start w:val="1"/>
      <w:numFmt w:val="decimal"/>
      <w:lvlText w:val="%9."/>
      <w:lvlJc w:val="left"/>
      <w:pPr>
        <w:tabs>
          <w:tab w:val="num" w:pos="6480"/>
        </w:tabs>
        <w:ind w:left="6480" w:hanging="360"/>
      </w:pPr>
      <w:rPr>
        <w:rFonts w:hint="default"/>
        <w:sz w:val="20"/>
      </w:rPr>
    </w:lvl>
  </w:abstractNum>
  <w:abstractNum w:abstractNumId="13" w15:restartNumberingAfterBreak="0">
    <w:nsid w:val="5FB56D05"/>
    <w:multiLevelType w:val="multilevel"/>
    <w:tmpl w:val="13ECA04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6ED94E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6A2C75"/>
    <w:multiLevelType w:val="multilevel"/>
    <w:tmpl w:val="EDD227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8AF28BA"/>
    <w:multiLevelType w:val="hybridMultilevel"/>
    <w:tmpl w:val="546ACF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5"/>
  </w:num>
  <w:num w:numId="3">
    <w:abstractNumId w:val="14"/>
  </w:num>
  <w:num w:numId="4">
    <w:abstractNumId w:val="11"/>
  </w:num>
  <w:num w:numId="5">
    <w:abstractNumId w:val="7"/>
  </w:num>
  <w:num w:numId="6">
    <w:abstractNumId w:val="0"/>
  </w:num>
  <w:num w:numId="7">
    <w:abstractNumId w:val="9"/>
  </w:num>
  <w:num w:numId="8">
    <w:abstractNumId w:val="4"/>
  </w:num>
  <w:num w:numId="9">
    <w:abstractNumId w:val="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6"/>
  </w:num>
  <w:num w:numId="13">
    <w:abstractNumId w:val="8"/>
  </w:num>
  <w:num w:numId="14">
    <w:abstractNumId w:val="3"/>
  </w:num>
  <w:num w:numId="15">
    <w:abstractNumId w:val="1"/>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U2NDY0NTAwMrEwNbJQ0lEKTi0uzszPAykwqgUAmNuxdywAAAA="/>
  </w:docVars>
  <w:rsids>
    <w:rsidRoot w:val="00344D8A"/>
    <w:rsid w:val="00011BD2"/>
    <w:rsid w:val="000575D9"/>
    <w:rsid w:val="00083915"/>
    <w:rsid w:val="0008796F"/>
    <w:rsid w:val="000B0823"/>
    <w:rsid w:val="000B61A0"/>
    <w:rsid w:val="000C776C"/>
    <w:rsid w:val="000D0EF4"/>
    <w:rsid w:val="000D6F4F"/>
    <w:rsid w:val="001020EE"/>
    <w:rsid w:val="001222F4"/>
    <w:rsid w:val="00135F96"/>
    <w:rsid w:val="00140B8A"/>
    <w:rsid w:val="00182449"/>
    <w:rsid w:val="001A4847"/>
    <w:rsid w:val="001C1B30"/>
    <w:rsid w:val="001C3235"/>
    <w:rsid w:val="001C41F1"/>
    <w:rsid w:val="001C4865"/>
    <w:rsid w:val="00235625"/>
    <w:rsid w:val="002661C6"/>
    <w:rsid w:val="002B32C9"/>
    <w:rsid w:val="002E10AC"/>
    <w:rsid w:val="00334036"/>
    <w:rsid w:val="00344D8A"/>
    <w:rsid w:val="003451AF"/>
    <w:rsid w:val="003528FA"/>
    <w:rsid w:val="00353CBC"/>
    <w:rsid w:val="003B577A"/>
    <w:rsid w:val="003D26DA"/>
    <w:rsid w:val="003F1ED7"/>
    <w:rsid w:val="003F4969"/>
    <w:rsid w:val="004457EF"/>
    <w:rsid w:val="00482095"/>
    <w:rsid w:val="00491D20"/>
    <w:rsid w:val="004A5D4F"/>
    <w:rsid w:val="004F5D62"/>
    <w:rsid w:val="005332F3"/>
    <w:rsid w:val="00570B41"/>
    <w:rsid w:val="00591A6D"/>
    <w:rsid w:val="005E646D"/>
    <w:rsid w:val="00611CC9"/>
    <w:rsid w:val="00620BFE"/>
    <w:rsid w:val="00643CCF"/>
    <w:rsid w:val="00646A74"/>
    <w:rsid w:val="006815BB"/>
    <w:rsid w:val="006E2180"/>
    <w:rsid w:val="006F2200"/>
    <w:rsid w:val="006F2C5F"/>
    <w:rsid w:val="00701A4D"/>
    <w:rsid w:val="00713ADB"/>
    <w:rsid w:val="00741847"/>
    <w:rsid w:val="0075175A"/>
    <w:rsid w:val="00783DA4"/>
    <w:rsid w:val="007A47CA"/>
    <w:rsid w:val="007A6BA0"/>
    <w:rsid w:val="0081513C"/>
    <w:rsid w:val="008479EE"/>
    <w:rsid w:val="008856FD"/>
    <w:rsid w:val="008B6B2E"/>
    <w:rsid w:val="008C0A7B"/>
    <w:rsid w:val="008D4DB4"/>
    <w:rsid w:val="008E520F"/>
    <w:rsid w:val="00932DBC"/>
    <w:rsid w:val="009578C9"/>
    <w:rsid w:val="00976D13"/>
    <w:rsid w:val="0099202D"/>
    <w:rsid w:val="009A0688"/>
    <w:rsid w:val="009A3220"/>
    <w:rsid w:val="009E3201"/>
    <w:rsid w:val="00A06A27"/>
    <w:rsid w:val="00A453BC"/>
    <w:rsid w:val="00A81BA0"/>
    <w:rsid w:val="00AC646D"/>
    <w:rsid w:val="00B11141"/>
    <w:rsid w:val="00B5547D"/>
    <w:rsid w:val="00B671F1"/>
    <w:rsid w:val="00B732B8"/>
    <w:rsid w:val="00BA0749"/>
    <w:rsid w:val="00BB23DE"/>
    <w:rsid w:val="00BC002B"/>
    <w:rsid w:val="00BE216B"/>
    <w:rsid w:val="00C0164A"/>
    <w:rsid w:val="00C01FD9"/>
    <w:rsid w:val="00C44FA4"/>
    <w:rsid w:val="00C47104"/>
    <w:rsid w:val="00C635EC"/>
    <w:rsid w:val="00CA5421"/>
    <w:rsid w:val="00CC0FC4"/>
    <w:rsid w:val="00D17744"/>
    <w:rsid w:val="00D424CB"/>
    <w:rsid w:val="00DC0C2B"/>
    <w:rsid w:val="00DC6E0B"/>
    <w:rsid w:val="00DD5012"/>
    <w:rsid w:val="00DF2AC3"/>
    <w:rsid w:val="00E238F1"/>
    <w:rsid w:val="00E359E8"/>
    <w:rsid w:val="00E572D9"/>
    <w:rsid w:val="00E81DD2"/>
    <w:rsid w:val="00EA474D"/>
    <w:rsid w:val="00ED3989"/>
    <w:rsid w:val="00ED73F6"/>
    <w:rsid w:val="00EE407C"/>
    <w:rsid w:val="00F20818"/>
    <w:rsid w:val="00F46FD7"/>
    <w:rsid w:val="00F51A24"/>
    <w:rsid w:val="00F65210"/>
    <w:rsid w:val="00FB2515"/>
    <w:rsid w:val="00FD6353"/>
    <w:rsid w:val="00FE0E78"/>
    <w:rsid w:val="00FE4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1B25EA7"/>
  <w15:chartTrackingRefBased/>
  <w15:docId w15:val="{7C2C2B64-A908-44BE-9469-7BD5720E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16B"/>
    <w:pPr>
      <w:spacing w:line="276" w:lineRule="auto"/>
    </w:pPr>
    <w:rPr>
      <w:rFonts w:eastAsiaTheme="minorEastAsia"/>
      <w:kern w:val="2"/>
      <w:sz w:val="24"/>
      <w:szCs w:val="24"/>
      <w:lang w:val="en-GB" w:eastAsia="en-GB"/>
      <w14:ligatures w14:val="standardContextual"/>
    </w:rPr>
  </w:style>
  <w:style w:type="paragraph" w:styleId="Heading3">
    <w:name w:val="heading 3"/>
    <w:basedOn w:val="Normal"/>
    <w:next w:val="Normal"/>
    <w:link w:val="Heading3Char"/>
    <w:uiPriority w:val="9"/>
    <w:semiHidden/>
    <w:unhideWhenUsed/>
    <w:qFormat/>
    <w:rsid w:val="00344D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344D8A"/>
    <w:pPr>
      <w:keepNext/>
      <w:keepLines/>
      <w:spacing w:before="80" w:after="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44D8A"/>
    <w:rPr>
      <w:rFonts w:eastAsiaTheme="majorEastAsia" w:cstheme="majorBidi"/>
      <w:color w:val="2F5496" w:themeColor="accent1" w:themeShade="BF"/>
      <w:kern w:val="2"/>
      <w:sz w:val="28"/>
      <w:szCs w:val="28"/>
      <w:lang w:val="en-GB" w:eastAsia="en-GB"/>
      <w14:ligatures w14:val="standardContextual"/>
    </w:rPr>
  </w:style>
  <w:style w:type="character" w:customStyle="1" w:styleId="Heading4Char">
    <w:name w:val="Heading 4 Char"/>
    <w:basedOn w:val="DefaultParagraphFont"/>
    <w:link w:val="Heading4"/>
    <w:uiPriority w:val="9"/>
    <w:rsid w:val="00344D8A"/>
    <w:rPr>
      <w:rFonts w:eastAsiaTheme="majorEastAsia" w:cstheme="majorBidi"/>
      <w:i/>
      <w:iCs/>
      <w:color w:val="2F5496" w:themeColor="accent1" w:themeShade="BF"/>
      <w:kern w:val="2"/>
      <w:sz w:val="24"/>
      <w:szCs w:val="24"/>
      <w:lang w:val="en-GB" w:eastAsia="en-GB"/>
      <w14:ligatures w14:val="standardContextual"/>
    </w:rPr>
  </w:style>
  <w:style w:type="paragraph" w:styleId="NormalWeb">
    <w:name w:val="Normal (Web)"/>
    <w:basedOn w:val="Normal"/>
    <w:uiPriority w:val="99"/>
    <w:unhideWhenUsed/>
    <w:rsid w:val="00344D8A"/>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344D8A"/>
    <w:rPr>
      <w:b/>
      <w:bCs/>
    </w:rPr>
  </w:style>
  <w:style w:type="character" w:styleId="Emphasis">
    <w:name w:val="Emphasis"/>
    <w:basedOn w:val="DefaultParagraphFont"/>
    <w:uiPriority w:val="20"/>
    <w:qFormat/>
    <w:rsid w:val="00344D8A"/>
    <w:rPr>
      <w:i/>
      <w:iCs/>
    </w:rPr>
  </w:style>
  <w:style w:type="paragraph" w:styleId="Caption">
    <w:name w:val="caption"/>
    <w:basedOn w:val="Normal"/>
    <w:next w:val="Normal"/>
    <w:uiPriority w:val="35"/>
    <w:unhideWhenUsed/>
    <w:qFormat/>
    <w:rsid w:val="00344D8A"/>
    <w:pPr>
      <w:spacing w:after="200" w:line="240" w:lineRule="auto"/>
    </w:pPr>
    <w:rPr>
      <w:i/>
      <w:iCs/>
      <w:color w:val="44546A" w:themeColor="text2"/>
      <w:sz w:val="18"/>
      <w:szCs w:val="18"/>
    </w:rPr>
  </w:style>
  <w:style w:type="table" w:styleId="TableGrid">
    <w:name w:val="Table Grid"/>
    <w:basedOn w:val="TableNormal"/>
    <w:uiPriority w:val="39"/>
    <w:rsid w:val="00681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0688"/>
    <w:pPr>
      <w:ind w:left="720"/>
      <w:contextualSpacing/>
    </w:pPr>
  </w:style>
  <w:style w:type="character" w:styleId="Hyperlink">
    <w:name w:val="Hyperlink"/>
    <w:basedOn w:val="DefaultParagraphFont"/>
    <w:uiPriority w:val="99"/>
    <w:unhideWhenUsed/>
    <w:rsid w:val="009A0688"/>
    <w:rPr>
      <w:color w:val="0563C1" w:themeColor="hyperlink"/>
      <w:u w:val="single"/>
    </w:rPr>
  </w:style>
  <w:style w:type="character" w:customStyle="1" w:styleId="UnresolvedMention">
    <w:name w:val="Unresolved Mention"/>
    <w:basedOn w:val="DefaultParagraphFont"/>
    <w:uiPriority w:val="99"/>
    <w:semiHidden/>
    <w:unhideWhenUsed/>
    <w:rsid w:val="009A0688"/>
    <w:rPr>
      <w:color w:val="605E5C"/>
      <w:shd w:val="clear" w:color="auto" w:fill="E1DFDD"/>
    </w:rPr>
  </w:style>
  <w:style w:type="paragraph" w:styleId="Header">
    <w:name w:val="header"/>
    <w:basedOn w:val="Normal"/>
    <w:link w:val="HeaderChar"/>
    <w:uiPriority w:val="99"/>
    <w:unhideWhenUsed/>
    <w:rsid w:val="00D17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744"/>
    <w:rPr>
      <w:rFonts w:eastAsiaTheme="minorEastAsia"/>
      <w:kern w:val="2"/>
      <w:sz w:val="24"/>
      <w:szCs w:val="24"/>
      <w:lang w:val="en-GB" w:eastAsia="en-GB"/>
      <w14:ligatures w14:val="standardContextual"/>
    </w:rPr>
  </w:style>
  <w:style w:type="paragraph" w:styleId="Footer">
    <w:name w:val="footer"/>
    <w:basedOn w:val="Normal"/>
    <w:link w:val="FooterChar"/>
    <w:uiPriority w:val="99"/>
    <w:unhideWhenUsed/>
    <w:rsid w:val="00D17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744"/>
    <w:rPr>
      <w:rFonts w:eastAsiaTheme="minorEastAsia"/>
      <w:kern w:val="2"/>
      <w:sz w:val="24"/>
      <w:szCs w:val="24"/>
      <w:lang w:val="en-GB"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9507">
      <w:bodyDiv w:val="1"/>
      <w:marLeft w:val="0"/>
      <w:marRight w:val="0"/>
      <w:marTop w:val="0"/>
      <w:marBottom w:val="0"/>
      <w:divBdr>
        <w:top w:val="none" w:sz="0" w:space="0" w:color="auto"/>
        <w:left w:val="none" w:sz="0" w:space="0" w:color="auto"/>
        <w:bottom w:val="none" w:sz="0" w:space="0" w:color="auto"/>
        <w:right w:val="none" w:sz="0" w:space="0" w:color="auto"/>
      </w:divBdr>
    </w:div>
    <w:div w:id="203569264">
      <w:bodyDiv w:val="1"/>
      <w:marLeft w:val="0"/>
      <w:marRight w:val="0"/>
      <w:marTop w:val="0"/>
      <w:marBottom w:val="0"/>
      <w:divBdr>
        <w:top w:val="none" w:sz="0" w:space="0" w:color="auto"/>
        <w:left w:val="none" w:sz="0" w:space="0" w:color="auto"/>
        <w:bottom w:val="none" w:sz="0" w:space="0" w:color="auto"/>
        <w:right w:val="none" w:sz="0" w:space="0" w:color="auto"/>
      </w:divBdr>
    </w:div>
    <w:div w:id="273363149">
      <w:bodyDiv w:val="1"/>
      <w:marLeft w:val="0"/>
      <w:marRight w:val="0"/>
      <w:marTop w:val="0"/>
      <w:marBottom w:val="0"/>
      <w:divBdr>
        <w:top w:val="none" w:sz="0" w:space="0" w:color="auto"/>
        <w:left w:val="none" w:sz="0" w:space="0" w:color="auto"/>
        <w:bottom w:val="none" w:sz="0" w:space="0" w:color="auto"/>
        <w:right w:val="none" w:sz="0" w:space="0" w:color="auto"/>
      </w:divBdr>
    </w:div>
    <w:div w:id="712920010">
      <w:bodyDiv w:val="1"/>
      <w:marLeft w:val="0"/>
      <w:marRight w:val="0"/>
      <w:marTop w:val="0"/>
      <w:marBottom w:val="0"/>
      <w:divBdr>
        <w:top w:val="none" w:sz="0" w:space="0" w:color="auto"/>
        <w:left w:val="none" w:sz="0" w:space="0" w:color="auto"/>
        <w:bottom w:val="none" w:sz="0" w:space="0" w:color="auto"/>
        <w:right w:val="none" w:sz="0" w:space="0" w:color="auto"/>
      </w:divBdr>
    </w:div>
    <w:div w:id="1559635607">
      <w:bodyDiv w:val="1"/>
      <w:marLeft w:val="0"/>
      <w:marRight w:val="0"/>
      <w:marTop w:val="0"/>
      <w:marBottom w:val="0"/>
      <w:divBdr>
        <w:top w:val="none" w:sz="0" w:space="0" w:color="auto"/>
        <w:left w:val="none" w:sz="0" w:space="0" w:color="auto"/>
        <w:bottom w:val="none" w:sz="0" w:space="0" w:color="auto"/>
        <w:right w:val="none" w:sz="0" w:space="0" w:color="auto"/>
      </w:divBdr>
    </w:div>
    <w:div w:id="177386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doi.org/10.1038/nature07201" TargetMode="External"/><Relationship Id="rId26" Type="http://schemas.openxmlformats.org/officeDocument/2006/relationships/hyperlink" Target="https://doi.org/10.1111/j.1476-5381.2011.01249.x" TargetMode="External"/><Relationship Id="rId39" Type="http://schemas.openxmlformats.org/officeDocument/2006/relationships/fontTable" Target="fontTable.xml"/><Relationship Id="rId21" Type="http://schemas.openxmlformats.org/officeDocument/2006/relationships/hyperlink" Target="https://doi.org/10.1161/CIRCRESAHA.115.306656"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doi.org/10.1038/nature01323" TargetMode="External"/><Relationship Id="rId25" Type="http://schemas.openxmlformats.org/officeDocument/2006/relationships/hyperlink" Target="https://doi.org/10.1016/S0049-3848(03)00379-7"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1038/embor.2012.142" TargetMode="External"/><Relationship Id="rId20" Type="http://schemas.openxmlformats.org/officeDocument/2006/relationships/hyperlink" Target="https://doi.org/10.1016/j.cell.2010.02.029" TargetMode="External"/><Relationship Id="rId29" Type="http://schemas.openxmlformats.org/officeDocument/2006/relationships/hyperlink" Target="https://doi.org/10.1146/annurev-immunol-020711-075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oi.org/10.1016/j.cell.2010.01.022" TargetMode="External"/><Relationship Id="rId32" Type="http://schemas.openxmlformats.org/officeDocument/2006/relationships/image" Target="media/image10.jp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doi.org/10.1126/science.1230720" TargetMode="External"/><Relationship Id="rId28" Type="http://schemas.openxmlformats.org/officeDocument/2006/relationships/hyperlink" Target="https://doi.org/10.1016/S1474-4422(15)70016-5" TargetMode="External"/><Relationship Id="rId36"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s://doi.org/10.1016/j.cell.2010.03.006" TargetMode="External"/><Relationship Id="rId31"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doi.org/10.1038/nri2294" TargetMode="External"/><Relationship Id="rId27" Type="http://schemas.openxmlformats.org/officeDocument/2006/relationships/hyperlink" Target="https://doi.org/10.1152/japplphysiol.00008.2011" TargetMode="External"/><Relationship Id="rId30" Type="http://schemas.openxmlformats.org/officeDocument/2006/relationships/hyperlink" Target="https://doi.org/10.1038/nature05485"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4D964-382E-47D3-841A-1DFD434B6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3489</Words>
  <Characters>19889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vadlamanu priyanka</dc:creator>
  <cp:keywords/>
  <dc:description/>
  <cp:lastModifiedBy>SDI CPU 1117</cp:lastModifiedBy>
  <cp:revision>7</cp:revision>
  <dcterms:created xsi:type="dcterms:W3CDTF">2025-06-26T15:31:00Z</dcterms:created>
  <dcterms:modified xsi:type="dcterms:W3CDTF">2025-06-30T12:31:00Z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1f776259-690f-4815-9ac5-b8154c9a5bb9</vt:lpwstr>
  </property>
</Properties>
</file>