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46CEA" w14:textId="77777777" w:rsidR="001E2150" w:rsidRPr="001E2150" w:rsidRDefault="001E2150" w:rsidP="001E2150">
      <w:pPr>
        <w:spacing w:before="100" w:beforeAutospacing="1" w:after="100" w:afterAutospacing="1" w:line="480" w:lineRule="auto"/>
        <w:jc w:val="both"/>
        <w:rPr>
          <w:rFonts w:ascii="Times New Roman" w:eastAsia="Times New Roman" w:hAnsi="Times New Roman" w:cs="Times New Roman"/>
          <w:b/>
          <w:bCs/>
          <w:i/>
          <w:iCs/>
          <w:kern w:val="0"/>
          <w:u w:val="single"/>
          <w14:ligatures w14:val="none"/>
        </w:rPr>
      </w:pPr>
      <w:bookmarkStart w:id="0" w:name="_Hlk203679046"/>
      <w:bookmarkStart w:id="1" w:name="_GoBack"/>
      <w:bookmarkEnd w:id="1"/>
      <w:r w:rsidRPr="001E2150">
        <w:rPr>
          <w:rFonts w:ascii="Times New Roman" w:eastAsia="Times New Roman" w:hAnsi="Times New Roman" w:cs="Times New Roman"/>
          <w:b/>
          <w:bCs/>
          <w:i/>
          <w:iCs/>
          <w:kern w:val="0"/>
          <w:u w:val="single"/>
          <w14:ligatures w14:val="none"/>
        </w:rPr>
        <w:t>Review Article</w:t>
      </w:r>
    </w:p>
    <w:bookmarkEnd w:id="0"/>
    <w:p w14:paraId="5AF9254D" w14:textId="5BBD508A" w:rsidR="00766AEA" w:rsidRDefault="00805F14" w:rsidP="003D24DC">
      <w:pPr>
        <w:spacing w:before="100" w:beforeAutospacing="1" w:after="100" w:afterAutospacing="1" w:line="480" w:lineRule="auto"/>
        <w:jc w:val="both"/>
        <w:rPr>
          <w:rFonts w:ascii="Times New Roman" w:eastAsia="Times New Roman" w:hAnsi="Times New Roman" w:cs="Times New Roman"/>
          <w:b/>
          <w:bCs/>
          <w:kern w:val="0"/>
          <w14:ligatures w14:val="none"/>
        </w:rPr>
      </w:pPr>
      <w:r w:rsidRPr="00D974BD">
        <w:rPr>
          <w:rFonts w:ascii="Times New Roman" w:eastAsia="Times New Roman" w:hAnsi="Times New Roman" w:cs="Times New Roman"/>
          <w:b/>
          <w:bCs/>
          <w:color w:val="EE0000"/>
          <w:kern w:val="0"/>
          <w14:ligatures w14:val="none"/>
        </w:rPr>
        <w:t>Evaluating Groundwater Recharge Techniques in Cameroon: Toward Sustainable Water Policy and Planning</w:t>
      </w:r>
    </w:p>
    <w:p w14:paraId="22806DBD" w14:textId="00CD31B9"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ABSTRACT</w:t>
      </w:r>
    </w:p>
    <w:p w14:paraId="33FEBF95" w14:textId="0D70EF62"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Groundwater recharge is the primary mechanism through which aquifers are replenished, playing a crucial role in water security across Sub-Saharan Africa. In Cameroon, where climatic, geological, and land-use patterns vary significantly, </w:t>
      </w:r>
      <w:r w:rsidR="003D24DC">
        <w:rPr>
          <w:rFonts w:ascii="Times New Roman" w:eastAsia="Times New Roman" w:hAnsi="Times New Roman" w:cs="Times New Roman"/>
          <w:kern w:val="0"/>
          <w14:ligatures w14:val="none"/>
        </w:rPr>
        <w:t>accurately estimating</w:t>
      </w:r>
      <w:r w:rsidRPr="004E6FAE">
        <w:rPr>
          <w:rFonts w:ascii="Times New Roman" w:eastAsia="Times New Roman" w:hAnsi="Times New Roman" w:cs="Times New Roman"/>
          <w:kern w:val="0"/>
          <w14:ligatures w14:val="none"/>
        </w:rPr>
        <w:t xml:space="preserve"> recharge rates is essential for sustainable groundwater management. This review </w:t>
      </w:r>
      <w:proofErr w:type="spellStart"/>
      <w:r w:rsidR="005178FD">
        <w:rPr>
          <w:rFonts w:ascii="Times New Roman" w:eastAsia="Times New Roman" w:hAnsi="Times New Roman" w:cs="Times New Roman"/>
          <w:kern w:val="0"/>
          <w14:ligatures w14:val="none"/>
        </w:rPr>
        <w:t>synthesises</w:t>
      </w:r>
      <w:proofErr w:type="spellEnd"/>
      <w:r w:rsidRPr="004E6FAE">
        <w:rPr>
          <w:rFonts w:ascii="Times New Roman" w:eastAsia="Times New Roman" w:hAnsi="Times New Roman" w:cs="Times New Roman"/>
          <w:kern w:val="0"/>
          <w14:ligatures w14:val="none"/>
        </w:rPr>
        <w:t xml:space="preserve"> s</w:t>
      </w:r>
      <w:r w:rsidR="005178FD">
        <w:rPr>
          <w:rFonts w:ascii="Times New Roman" w:eastAsia="Times New Roman" w:hAnsi="Times New Roman" w:cs="Times New Roman"/>
          <w:kern w:val="0"/>
          <w14:ligatures w14:val="none"/>
        </w:rPr>
        <w:t>ix</w:t>
      </w:r>
      <w:r w:rsidRPr="004E6FAE">
        <w:rPr>
          <w:rFonts w:ascii="Times New Roman" w:eastAsia="Times New Roman" w:hAnsi="Times New Roman" w:cs="Times New Roman"/>
          <w:kern w:val="0"/>
          <w14:ligatures w14:val="none"/>
        </w:rPr>
        <w:t xml:space="preserve"> major methods for estimating groundwater recharge: lysimeters, the water balance method, groundwater table fluctuation (GTF), stable isotopes, chloride mass balance (CMB), and unsaturated zone modelling. The review contextualizes these methods within the Cameroonian and broader African settings, evaluating their applicability, data requirements, advantages, and limitations.</w:t>
      </w:r>
      <w:r w:rsidR="008602B4">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 xml:space="preserve">The findings highlight the importance of method integration tailored to specific hydrogeological and climatic conditions, offering </w:t>
      </w:r>
      <w:r w:rsidR="005178FD">
        <w:rPr>
          <w:rFonts w:ascii="Times New Roman" w:eastAsia="Times New Roman" w:hAnsi="Times New Roman" w:cs="Times New Roman"/>
          <w:kern w:val="0"/>
          <w14:ligatures w14:val="none"/>
        </w:rPr>
        <w:t>insights</w:t>
      </w:r>
      <w:r w:rsidRPr="004E6FAE">
        <w:rPr>
          <w:rFonts w:ascii="Times New Roman" w:eastAsia="Times New Roman" w:hAnsi="Times New Roman" w:cs="Times New Roman"/>
          <w:kern w:val="0"/>
          <w14:ligatures w14:val="none"/>
        </w:rPr>
        <w:t xml:space="preserve"> for researchers and policymakers aiming to secure groundwater resources in the region.</w:t>
      </w:r>
    </w:p>
    <w:p w14:paraId="4F087B63" w14:textId="2318E36D" w:rsid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Keywords:</w:t>
      </w:r>
      <w:r w:rsidRPr="004E6FAE">
        <w:rPr>
          <w:rFonts w:ascii="Times New Roman" w:eastAsia="Times New Roman" w:hAnsi="Times New Roman" w:cs="Times New Roman"/>
          <w:kern w:val="0"/>
          <w14:ligatures w14:val="none"/>
        </w:rPr>
        <w:t xml:space="preserve"> Groundwater, recharge estimation, Cameroon, Sub-Saharan Africa, lysimeters, water balance, recharge modelling</w:t>
      </w:r>
    </w:p>
    <w:p w14:paraId="0CD9937C" w14:textId="11FBA915" w:rsidR="00766AEA" w:rsidRDefault="00766AEA" w:rsidP="003D24DC">
      <w:pPr>
        <w:spacing w:before="100" w:beforeAutospacing="1" w:after="100" w:afterAutospacing="1" w:line="480" w:lineRule="auto"/>
        <w:jc w:val="both"/>
        <w:rPr>
          <w:rFonts w:ascii="Times New Roman" w:eastAsia="Times New Roman" w:hAnsi="Times New Roman" w:cs="Times New Roman"/>
          <w:kern w:val="0"/>
          <w14:ligatures w14:val="none"/>
        </w:rPr>
      </w:pPr>
    </w:p>
    <w:p w14:paraId="7E924478" w14:textId="4C59B87D" w:rsidR="00766AEA" w:rsidRDefault="00766AEA" w:rsidP="003D24DC">
      <w:pPr>
        <w:spacing w:before="100" w:beforeAutospacing="1" w:after="100" w:afterAutospacing="1" w:line="480" w:lineRule="auto"/>
        <w:jc w:val="both"/>
        <w:rPr>
          <w:rFonts w:ascii="Times New Roman" w:eastAsia="Times New Roman" w:hAnsi="Times New Roman" w:cs="Times New Roman"/>
          <w:kern w:val="0"/>
          <w14:ligatures w14:val="none"/>
        </w:rPr>
      </w:pPr>
    </w:p>
    <w:p w14:paraId="290767DB" w14:textId="77777777" w:rsidR="00766AEA" w:rsidRDefault="00766AEA" w:rsidP="003D24DC">
      <w:pPr>
        <w:spacing w:before="100" w:beforeAutospacing="1" w:after="100" w:afterAutospacing="1" w:line="480" w:lineRule="auto"/>
        <w:jc w:val="both"/>
        <w:rPr>
          <w:rFonts w:ascii="Times New Roman" w:eastAsia="Times New Roman" w:hAnsi="Times New Roman" w:cs="Times New Roman"/>
          <w:kern w:val="0"/>
          <w14:ligatures w14:val="none"/>
        </w:rPr>
      </w:pPr>
    </w:p>
    <w:p w14:paraId="6B0E93D8" w14:textId="4776A1AF" w:rsidR="00996CEC" w:rsidRPr="004E6FAE" w:rsidRDefault="00996CEC" w:rsidP="003D24DC">
      <w:pPr>
        <w:spacing w:before="100" w:beforeAutospacing="1" w:after="100" w:afterAutospacing="1" w:line="480" w:lineRule="auto"/>
        <w:jc w:val="both"/>
        <w:rPr>
          <w:rFonts w:ascii="Times New Roman" w:eastAsia="Times New Roman" w:hAnsi="Times New Roman" w:cs="Times New Roman"/>
          <w:kern w:val="0"/>
          <w14:ligatures w14:val="none"/>
        </w:rPr>
      </w:pPr>
      <w:proofErr w:type="gramStart"/>
      <w:r>
        <w:rPr>
          <w:rFonts w:ascii="Times New Roman" w:eastAsia="Times New Roman" w:hAnsi="Times New Roman" w:cs="Times New Roman"/>
          <w:kern w:val="0"/>
          <w14:ligatures w14:val="none"/>
        </w:rPr>
        <w:lastRenderedPageBreak/>
        <w:t>Introduction :</w:t>
      </w:r>
      <w:proofErr w:type="gramEnd"/>
      <w:r>
        <w:rPr>
          <w:rFonts w:ascii="Times New Roman" w:eastAsia="Times New Roman" w:hAnsi="Times New Roman" w:cs="Times New Roman"/>
          <w:kern w:val="0"/>
          <w14:ligatures w14:val="none"/>
        </w:rPr>
        <w:t xml:space="preserve"> </w:t>
      </w:r>
    </w:p>
    <w:p w14:paraId="28665715" w14:textId="509214E6"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1.</w:t>
      </w:r>
      <w:r w:rsidR="00CE2E3B" w:rsidRPr="004E6FAE">
        <w:rPr>
          <w:rFonts w:ascii="Times New Roman" w:eastAsia="Times New Roman" w:hAnsi="Times New Roman" w:cs="Times New Roman"/>
          <w:b/>
          <w:bCs/>
          <w:kern w:val="0"/>
          <w14:ligatures w14:val="none"/>
        </w:rPr>
        <w:t xml:space="preserve"> </w:t>
      </w:r>
      <w:r w:rsidR="00CE2E3B">
        <w:rPr>
          <w:rFonts w:ascii="Times New Roman" w:eastAsia="Times New Roman" w:hAnsi="Times New Roman" w:cs="Times New Roman"/>
          <w:b/>
          <w:bCs/>
          <w:kern w:val="0"/>
          <w14:ligatures w14:val="none"/>
        </w:rPr>
        <w:t>Background</w:t>
      </w:r>
    </w:p>
    <w:p w14:paraId="7927960B" w14:textId="11B1E109"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Groundwater is a vital resource for domestic consumption, agriculture, and industrial use across Sub-Saharan Africa, and particularly in Cameroon, where large portions of the population rely on wells and boreholes as their primary water source (Healy &amp; Scanlon, 2010</w:t>
      </w:r>
      <w:r w:rsidR="002E7A06">
        <w:rPr>
          <w:rFonts w:ascii="Times New Roman" w:eastAsia="Times New Roman" w:hAnsi="Times New Roman" w:cs="Times New Roman"/>
          <w:kern w:val="0"/>
          <w14:ligatures w14:val="none"/>
        </w:rPr>
        <w:t xml:space="preserve">; </w:t>
      </w:r>
      <w:r w:rsidR="002E7A06" w:rsidRPr="002E7A06">
        <w:rPr>
          <w:rFonts w:ascii="Times New Roman" w:eastAsia="Times New Roman" w:hAnsi="Times New Roman" w:cs="Times New Roman"/>
          <w:kern w:val="0"/>
          <w14:ligatures w14:val="none"/>
        </w:rPr>
        <w:t>Raouf</w:t>
      </w:r>
      <w:r w:rsidR="002E7A06">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Given increasing water demand and climate change pressures, understanding and accurately estimating groundwater recharge</w:t>
      </w:r>
      <w:r w:rsidR="00161B56">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the process by which water infiltrates the soil and replenishes aquifers</w:t>
      </w:r>
      <w:r w:rsidR="00161B56">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is essential for sustainable water management</w:t>
      </w:r>
      <w:r w:rsidR="002E7A06">
        <w:rPr>
          <w:rFonts w:ascii="Times New Roman" w:eastAsia="Times New Roman" w:hAnsi="Times New Roman" w:cs="Times New Roman"/>
          <w:kern w:val="0"/>
          <w14:ligatures w14:val="none"/>
        </w:rPr>
        <w:t xml:space="preserve"> (</w:t>
      </w:r>
      <w:proofErr w:type="spellStart"/>
      <w:r w:rsidR="002E7A06" w:rsidRPr="002E7A06">
        <w:rPr>
          <w:rFonts w:ascii="Times New Roman" w:eastAsia="Times New Roman" w:hAnsi="Times New Roman" w:cs="Times New Roman"/>
          <w:kern w:val="0"/>
          <w14:ligatures w14:val="none"/>
        </w:rPr>
        <w:t>Davamani</w:t>
      </w:r>
      <w:proofErr w:type="spellEnd"/>
      <w:r w:rsidR="002E7A06">
        <w:rPr>
          <w:rFonts w:ascii="Times New Roman" w:eastAsia="Times New Roman" w:hAnsi="Times New Roman" w:cs="Times New Roman"/>
          <w:kern w:val="0"/>
          <w14:ligatures w14:val="none"/>
        </w:rPr>
        <w:t xml:space="preserve"> et al., 2024; </w:t>
      </w:r>
      <w:r w:rsidR="002E7A06" w:rsidRPr="002E7A06">
        <w:rPr>
          <w:rFonts w:ascii="Times New Roman" w:eastAsia="Times New Roman" w:hAnsi="Times New Roman" w:cs="Times New Roman"/>
          <w:kern w:val="0"/>
          <w14:ligatures w14:val="none"/>
        </w:rPr>
        <w:t>Rekha</w:t>
      </w:r>
      <w:r w:rsidR="002E7A06">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xml:space="preserve">. Cameroon’s diverse climatic zones, ranging from the humid rainforest in the south to </w:t>
      </w:r>
      <w:r w:rsidR="00161B56">
        <w:rPr>
          <w:rFonts w:ascii="Times New Roman" w:eastAsia="Times New Roman" w:hAnsi="Times New Roman" w:cs="Times New Roman"/>
          <w:kern w:val="0"/>
          <w14:ligatures w14:val="none"/>
        </w:rPr>
        <w:t xml:space="preserve">the </w:t>
      </w:r>
      <w:r w:rsidRPr="004E6FAE">
        <w:rPr>
          <w:rFonts w:ascii="Times New Roman" w:eastAsia="Times New Roman" w:hAnsi="Times New Roman" w:cs="Times New Roman"/>
          <w:kern w:val="0"/>
          <w14:ligatures w14:val="none"/>
        </w:rPr>
        <w:t>arid Sahel in the north, present complex hydrogeological conditions that influence recharge processes and estimation techniques</w:t>
      </w:r>
      <w:r w:rsidR="002E7A06">
        <w:rPr>
          <w:rFonts w:ascii="Times New Roman" w:eastAsia="Times New Roman" w:hAnsi="Times New Roman" w:cs="Times New Roman"/>
          <w:kern w:val="0"/>
          <w14:ligatures w14:val="none"/>
        </w:rPr>
        <w:t xml:space="preserve"> (</w:t>
      </w:r>
      <w:proofErr w:type="spellStart"/>
      <w:r w:rsidR="002E7A06" w:rsidRPr="002E7A06">
        <w:rPr>
          <w:rFonts w:ascii="Times New Roman" w:eastAsia="Times New Roman" w:hAnsi="Times New Roman" w:cs="Times New Roman"/>
          <w:kern w:val="0"/>
          <w14:ligatures w14:val="none"/>
        </w:rPr>
        <w:t>Nlend</w:t>
      </w:r>
      <w:proofErr w:type="spellEnd"/>
      <w:r w:rsidR="002E7A06">
        <w:rPr>
          <w:rFonts w:ascii="Times New Roman" w:eastAsia="Times New Roman" w:hAnsi="Times New Roman" w:cs="Times New Roman"/>
          <w:kern w:val="0"/>
          <w14:ligatures w14:val="none"/>
        </w:rPr>
        <w:t xml:space="preserve"> et al., 2023; </w:t>
      </w:r>
      <w:proofErr w:type="spellStart"/>
      <w:r w:rsidR="002E7A06" w:rsidRPr="002E7A06">
        <w:rPr>
          <w:rFonts w:ascii="Times New Roman" w:eastAsia="Times New Roman" w:hAnsi="Times New Roman" w:cs="Times New Roman"/>
          <w:kern w:val="0"/>
          <w14:ligatures w14:val="none"/>
        </w:rPr>
        <w:t>Tidjani</w:t>
      </w:r>
      <w:proofErr w:type="spellEnd"/>
      <w:r w:rsidR="002E7A06">
        <w:rPr>
          <w:rFonts w:ascii="Times New Roman" w:eastAsia="Times New Roman" w:hAnsi="Times New Roman" w:cs="Times New Roman"/>
          <w:kern w:val="0"/>
          <w14:ligatures w14:val="none"/>
        </w:rPr>
        <w:t xml:space="preserve"> et al., 2025).</w:t>
      </w:r>
    </w:p>
    <w:p w14:paraId="6045059E" w14:textId="6E1A8ED9"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Groundwater recharge studies are limited in many African countries due to inadequate data and monitoring infrastructure. In Cameroon, existing research has primarily focused on localized studies using a limited number of estimation techniques (</w:t>
      </w:r>
      <w:proofErr w:type="spellStart"/>
      <w:r w:rsidRPr="004E6FAE">
        <w:rPr>
          <w:rFonts w:ascii="Times New Roman" w:eastAsia="Times New Roman" w:hAnsi="Times New Roman" w:cs="Times New Roman"/>
          <w:kern w:val="0"/>
          <w14:ligatures w14:val="none"/>
        </w:rPr>
        <w:t>Gava</w:t>
      </w:r>
      <w:proofErr w:type="spellEnd"/>
      <w:r w:rsidRPr="004E6FAE">
        <w:rPr>
          <w:rFonts w:ascii="Times New Roman" w:eastAsia="Times New Roman" w:hAnsi="Times New Roman" w:cs="Times New Roman"/>
          <w:kern w:val="0"/>
          <w14:ligatures w14:val="none"/>
        </w:rPr>
        <w:t xml:space="preserve"> et al., 2016; </w:t>
      </w:r>
      <w:proofErr w:type="spellStart"/>
      <w:r w:rsidRPr="004E6FAE">
        <w:rPr>
          <w:rFonts w:ascii="Times New Roman" w:eastAsia="Times New Roman" w:hAnsi="Times New Roman" w:cs="Times New Roman"/>
          <w:kern w:val="0"/>
          <w14:ligatures w14:val="none"/>
        </w:rPr>
        <w:t>Tchatcho</w:t>
      </w:r>
      <w:proofErr w:type="spellEnd"/>
      <w:r w:rsidRPr="004E6FAE">
        <w:rPr>
          <w:rFonts w:ascii="Times New Roman" w:eastAsia="Times New Roman" w:hAnsi="Times New Roman" w:cs="Times New Roman"/>
          <w:kern w:val="0"/>
          <w14:ligatures w14:val="none"/>
        </w:rPr>
        <w:t xml:space="preserve"> et al., 2018). This review seeks to synthesize available knowledge, compare methodological approaches, and provide guidance on selecting appropriate techniques based on regional conditions. The review also identifies research gaps and makes recommendations for future groundwater resource management and policy development in Cameroon and comparable African contexts.</w:t>
      </w:r>
    </w:p>
    <w:p w14:paraId="52F563ED" w14:textId="0B155AD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 xml:space="preserve">2. </w:t>
      </w:r>
      <w:r w:rsidR="00CE2E3B" w:rsidRPr="004E6FAE">
        <w:rPr>
          <w:rFonts w:ascii="Times New Roman" w:eastAsia="Times New Roman" w:hAnsi="Times New Roman" w:cs="Times New Roman"/>
          <w:b/>
          <w:bCs/>
          <w:kern w:val="0"/>
          <w14:ligatures w14:val="none"/>
        </w:rPr>
        <w:t>Review Methodology</w:t>
      </w:r>
    </w:p>
    <w:p w14:paraId="3AAF7C6C" w14:textId="6F12450B" w:rsidR="004E6FAE" w:rsidRPr="004E6FAE" w:rsidRDefault="004E6FAE" w:rsidP="00D1223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The review adopted a qualitative approach to synthesize findings from peer-reviewed articles, institutional reports, conference papers, and technical theses published between 2000 and 2024. </w:t>
      </w:r>
      <w:r w:rsidRPr="004E6FAE">
        <w:rPr>
          <w:rFonts w:ascii="Times New Roman" w:eastAsia="Times New Roman" w:hAnsi="Times New Roman" w:cs="Times New Roman"/>
          <w:kern w:val="0"/>
          <w14:ligatures w14:val="none"/>
        </w:rPr>
        <w:lastRenderedPageBreak/>
        <w:t>The focus was on Cameroon and relevant case studies from Sub-Saharan Africa. Selected studies were categorized based on methodological approach (e.g., field-based, tracer-based, or modelling), climatic zone (humid, sub-humid, semi-arid), and geographical context within Cameroon. Case studies with quantitative recharge estimates were prioritized, particularly those that compared multiple methods or addressed spatial variability across hydrogeological units.</w:t>
      </w:r>
    </w:p>
    <w:p w14:paraId="7945210F" w14:textId="09FC1505"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 xml:space="preserve">3. </w:t>
      </w:r>
      <w:r w:rsidR="00CE2E3B" w:rsidRPr="004E6FAE">
        <w:rPr>
          <w:rFonts w:ascii="Times New Roman" w:eastAsia="Times New Roman" w:hAnsi="Times New Roman" w:cs="Times New Roman"/>
          <w:b/>
          <w:bCs/>
          <w:kern w:val="0"/>
          <w14:ligatures w14:val="none"/>
        </w:rPr>
        <w:t xml:space="preserve">Processes </w:t>
      </w:r>
      <w:r w:rsidR="00CE2E3B">
        <w:rPr>
          <w:rFonts w:ascii="Times New Roman" w:eastAsia="Times New Roman" w:hAnsi="Times New Roman" w:cs="Times New Roman"/>
          <w:b/>
          <w:bCs/>
          <w:kern w:val="0"/>
          <w14:ligatures w14:val="none"/>
        </w:rPr>
        <w:t>a</w:t>
      </w:r>
      <w:r w:rsidR="00CE2E3B" w:rsidRPr="004E6FAE">
        <w:rPr>
          <w:rFonts w:ascii="Times New Roman" w:eastAsia="Times New Roman" w:hAnsi="Times New Roman" w:cs="Times New Roman"/>
          <w:b/>
          <w:bCs/>
          <w:kern w:val="0"/>
          <w14:ligatures w14:val="none"/>
        </w:rPr>
        <w:t xml:space="preserve">nd Mechanisms </w:t>
      </w:r>
      <w:r w:rsidR="00CE2E3B">
        <w:rPr>
          <w:rFonts w:ascii="Times New Roman" w:eastAsia="Times New Roman" w:hAnsi="Times New Roman" w:cs="Times New Roman"/>
          <w:b/>
          <w:bCs/>
          <w:kern w:val="0"/>
          <w14:ligatures w14:val="none"/>
        </w:rPr>
        <w:t>o</w:t>
      </w:r>
      <w:r w:rsidR="00CE2E3B" w:rsidRPr="004E6FAE">
        <w:rPr>
          <w:rFonts w:ascii="Times New Roman" w:eastAsia="Times New Roman" w:hAnsi="Times New Roman" w:cs="Times New Roman"/>
          <w:b/>
          <w:bCs/>
          <w:kern w:val="0"/>
          <w14:ligatures w14:val="none"/>
        </w:rPr>
        <w:t xml:space="preserve">f Recharge </w:t>
      </w:r>
      <w:r w:rsidR="00CE2E3B">
        <w:rPr>
          <w:rFonts w:ascii="Times New Roman" w:eastAsia="Times New Roman" w:hAnsi="Times New Roman" w:cs="Times New Roman"/>
          <w:b/>
          <w:bCs/>
          <w:kern w:val="0"/>
          <w14:ligatures w14:val="none"/>
        </w:rPr>
        <w:t>i</w:t>
      </w:r>
      <w:r w:rsidR="00CE2E3B" w:rsidRPr="004E6FAE">
        <w:rPr>
          <w:rFonts w:ascii="Times New Roman" w:eastAsia="Times New Roman" w:hAnsi="Times New Roman" w:cs="Times New Roman"/>
          <w:b/>
          <w:bCs/>
          <w:kern w:val="0"/>
          <w14:ligatures w14:val="none"/>
        </w:rPr>
        <w:t>n Cameroon</w:t>
      </w:r>
    </w:p>
    <w:p w14:paraId="6C1236E1" w14:textId="270D39E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Recharge processes in Cameroon are shaped by the country's diverse ecological and climatic conditions</w:t>
      </w:r>
      <w:r w:rsidR="002E7A06">
        <w:rPr>
          <w:rFonts w:ascii="Times New Roman" w:eastAsia="Times New Roman" w:hAnsi="Times New Roman" w:cs="Times New Roman"/>
          <w:kern w:val="0"/>
          <w14:ligatures w14:val="none"/>
        </w:rPr>
        <w:t xml:space="preserve"> (</w:t>
      </w:r>
      <w:proofErr w:type="spellStart"/>
      <w:r w:rsidR="002E7A06" w:rsidRPr="002E7A06">
        <w:rPr>
          <w:rFonts w:ascii="Times New Roman" w:eastAsia="Times New Roman" w:hAnsi="Times New Roman" w:cs="Times New Roman"/>
          <w:kern w:val="0"/>
          <w14:ligatures w14:val="none"/>
        </w:rPr>
        <w:t>Fantong</w:t>
      </w:r>
      <w:proofErr w:type="spellEnd"/>
      <w:r w:rsidR="002E7A06">
        <w:rPr>
          <w:rFonts w:ascii="Times New Roman" w:eastAsia="Times New Roman" w:hAnsi="Times New Roman" w:cs="Times New Roman"/>
          <w:kern w:val="0"/>
          <w14:ligatures w14:val="none"/>
        </w:rPr>
        <w:t xml:space="preserve"> et al., 2020; </w:t>
      </w:r>
      <w:proofErr w:type="spellStart"/>
      <w:r w:rsidR="002E7A06" w:rsidRPr="002E7A06">
        <w:rPr>
          <w:rFonts w:ascii="Times New Roman" w:eastAsia="Times New Roman" w:hAnsi="Times New Roman" w:cs="Times New Roman"/>
          <w:kern w:val="0"/>
          <w14:ligatures w14:val="none"/>
        </w:rPr>
        <w:t>Mba</w:t>
      </w:r>
      <w:proofErr w:type="spellEnd"/>
      <w:r w:rsidR="002E7A06">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 In the southern rainforest and central plateau regions, recharge predominantly occurs through diffuse infiltration of rainfall due to high annual precipitation (1,200–2,000 mm/year) and permeable soils</w:t>
      </w:r>
      <w:r w:rsidR="006D7ABE">
        <w:rPr>
          <w:rFonts w:ascii="Times New Roman" w:eastAsia="Times New Roman" w:hAnsi="Times New Roman" w:cs="Times New Roman"/>
          <w:kern w:val="0"/>
          <w14:ligatures w14:val="none"/>
        </w:rPr>
        <w:t xml:space="preserve"> (</w:t>
      </w:r>
      <w:r w:rsidR="006D7ABE" w:rsidRPr="006D7ABE">
        <w:rPr>
          <w:rFonts w:ascii="Times New Roman" w:eastAsia="Times New Roman" w:hAnsi="Times New Roman" w:cs="Times New Roman"/>
          <w:kern w:val="0"/>
          <w14:ligatures w14:val="none"/>
        </w:rPr>
        <w:t>Zhang</w:t>
      </w:r>
      <w:r w:rsidR="006D7ABE">
        <w:rPr>
          <w:rFonts w:ascii="Times New Roman" w:eastAsia="Times New Roman" w:hAnsi="Times New Roman" w:cs="Times New Roman"/>
          <w:kern w:val="0"/>
          <w14:ligatures w14:val="none"/>
        </w:rPr>
        <w:t xml:space="preserve"> et al., 2022; </w:t>
      </w:r>
      <w:r w:rsidR="006D7ABE" w:rsidRPr="006D7ABE">
        <w:rPr>
          <w:rFonts w:ascii="Times New Roman" w:eastAsia="Times New Roman" w:hAnsi="Times New Roman" w:cs="Times New Roman"/>
          <w:kern w:val="0"/>
          <w14:ligatures w14:val="none"/>
        </w:rPr>
        <w:t>Shen</w:t>
      </w:r>
      <w:r w:rsidR="006D7ABE">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In contrast, the northern regions receive significantly less rainfall (400–900 mm/year), and recharge mechanisms include indirect processes such as ephemeral stream infiltration and focused recharge in topographic depressions (LCBC, 2017</w:t>
      </w:r>
      <w:r w:rsidR="006D7ABE">
        <w:rPr>
          <w:rFonts w:ascii="Times New Roman" w:eastAsia="Times New Roman" w:hAnsi="Times New Roman" w:cs="Times New Roman"/>
          <w:kern w:val="0"/>
          <w14:ligatures w14:val="none"/>
        </w:rPr>
        <w:t>;</w:t>
      </w:r>
      <w:r w:rsidR="000219C1">
        <w:rPr>
          <w:rFonts w:ascii="Times New Roman" w:eastAsia="Times New Roman" w:hAnsi="Times New Roman" w:cs="Times New Roman"/>
          <w:kern w:val="0"/>
          <w14:ligatures w14:val="none"/>
        </w:rPr>
        <w:t xml:space="preserve"> </w:t>
      </w:r>
      <w:proofErr w:type="spellStart"/>
      <w:r w:rsidR="006D7ABE" w:rsidRPr="006D7ABE">
        <w:rPr>
          <w:rFonts w:ascii="Times New Roman" w:eastAsia="Times New Roman" w:hAnsi="Times New Roman" w:cs="Times New Roman"/>
          <w:kern w:val="0"/>
          <w14:ligatures w14:val="none"/>
        </w:rPr>
        <w:t>Jin</w:t>
      </w:r>
      <w:proofErr w:type="spellEnd"/>
      <w:r w:rsidR="006D7ABE">
        <w:rPr>
          <w:rFonts w:ascii="Times New Roman" w:eastAsia="Times New Roman" w:hAnsi="Times New Roman" w:cs="Times New Roman"/>
          <w:kern w:val="0"/>
          <w14:ligatures w14:val="none"/>
        </w:rPr>
        <w:t xml:space="preserve"> et al., 2021; </w:t>
      </w:r>
      <w:proofErr w:type="spellStart"/>
      <w:r w:rsidR="006D7ABE" w:rsidRPr="006D7ABE">
        <w:rPr>
          <w:rFonts w:ascii="Times New Roman" w:eastAsia="Times New Roman" w:hAnsi="Times New Roman" w:cs="Times New Roman"/>
          <w:kern w:val="0"/>
          <w14:ligatures w14:val="none"/>
        </w:rPr>
        <w:t>Getaneh</w:t>
      </w:r>
      <w:proofErr w:type="spellEnd"/>
      <w:r w:rsidR="006D7ABE">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w:t>
      </w:r>
    </w:p>
    <w:p w14:paraId="19B630C3" w14:textId="4B772832" w:rsidR="003D24DC"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geological structure also plays a critical role. Fractured volcanic rocks in the West and Northwest Regions facilitate rapid percolation, while sedimentary basins such as the Benue Trough in the north allow for slow, sustained infiltration</w:t>
      </w:r>
      <w:r w:rsidR="000219C1">
        <w:rPr>
          <w:rFonts w:ascii="Times New Roman" w:eastAsia="Times New Roman" w:hAnsi="Times New Roman" w:cs="Times New Roman"/>
          <w:kern w:val="0"/>
          <w14:ligatures w14:val="none"/>
        </w:rPr>
        <w:t xml:space="preserve"> (</w:t>
      </w:r>
      <w:proofErr w:type="spellStart"/>
      <w:r w:rsidR="000219C1" w:rsidRPr="000219C1">
        <w:rPr>
          <w:rFonts w:ascii="Times New Roman" w:eastAsia="Times New Roman" w:hAnsi="Times New Roman" w:cs="Times New Roman"/>
          <w:kern w:val="0"/>
          <w14:ligatures w14:val="none"/>
        </w:rPr>
        <w:t>Ukpai</w:t>
      </w:r>
      <w:proofErr w:type="spellEnd"/>
      <w:r w:rsidR="000219C1">
        <w:rPr>
          <w:rFonts w:ascii="Times New Roman" w:eastAsia="Times New Roman" w:hAnsi="Times New Roman" w:cs="Times New Roman"/>
          <w:kern w:val="0"/>
          <w14:ligatures w14:val="none"/>
        </w:rPr>
        <w:t xml:space="preserve"> et al., 2020; </w:t>
      </w:r>
      <w:r w:rsidR="000219C1" w:rsidRPr="000219C1">
        <w:rPr>
          <w:rFonts w:ascii="Times New Roman" w:eastAsia="Times New Roman" w:hAnsi="Times New Roman" w:cs="Times New Roman"/>
          <w:kern w:val="0"/>
          <w14:ligatures w14:val="none"/>
        </w:rPr>
        <w:t>Minhas</w:t>
      </w:r>
      <w:r w:rsidR="000219C1">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Vegetation cover, slope, and land use further modulate recharge by influencing runoff and evapotranspiration rates (</w:t>
      </w:r>
      <w:proofErr w:type="spellStart"/>
      <w:r w:rsidRPr="004E6FAE">
        <w:rPr>
          <w:rFonts w:ascii="Times New Roman" w:eastAsia="Times New Roman" w:hAnsi="Times New Roman" w:cs="Times New Roman"/>
          <w:kern w:val="0"/>
          <w14:ligatures w14:val="none"/>
        </w:rPr>
        <w:t>Jobbágy</w:t>
      </w:r>
      <w:proofErr w:type="spellEnd"/>
      <w:r w:rsidRPr="004E6FAE">
        <w:rPr>
          <w:rFonts w:ascii="Times New Roman" w:eastAsia="Times New Roman" w:hAnsi="Times New Roman" w:cs="Times New Roman"/>
          <w:kern w:val="0"/>
          <w14:ligatures w14:val="none"/>
        </w:rPr>
        <w:t xml:space="preserve"> &amp; Jackson, </w:t>
      </w:r>
      <w:r w:rsidR="003C07C1" w:rsidRPr="004E6FAE">
        <w:rPr>
          <w:rFonts w:ascii="Times New Roman" w:eastAsia="Times New Roman" w:hAnsi="Times New Roman" w:cs="Times New Roman"/>
          <w:kern w:val="0"/>
          <w14:ligatures w14:val="none"/>
        </w:rPr>
        <w:t>2004</w:t>
      </w:r>
      <w:r w:rsidR="003C07C1">
        <w:rPr>
          <w:rFonts w:ascii="Times New Roman" w:eastAsia="Times New Roman" w:hAnsi="Times New Roman" w:cs="Times New Roman"/>
          <w:kern w:val="0"/>
          <w14:ligatures w14:val="none"/>
        </w:rPr>
        <w:t>;</w:t>
      </w:r>
      <w:r w:rsidR="003C07C1" w:rsidRPr="000219C1">
        <w:rPr>
          <w:rFonts w:ascii="Times New Roman" w:eastAsia="Times New Roman" w:hAnsi="Times New Roman" w:cs="Times New Roman"/>
          <w:kern w:val="0"/>
          <w14:ligatures w14:val="none"/>
        </w:rPr>
        <w:t xml:space="preserve"> </w:t>
      </w:r>
      <w:proofErr w:type="spellStart"/>
      <w:r w:rsidR="003C07C1" w:rsidRPr="000219C1">
        <w:rPr>
          <w:rFonts w:ascii="Times New Roman" w:eastAsia="Times New Roman" w:hAnsi="Times New Roman" w:cs="Times New Roman"/>
          <w:kern w:val="0"/>
          <w14:ligatures w14:val="none"/>
        </w:rPr>
        <w:t>Shadmehri</w:t>
      </w:r>
      <w:proofErr w:type="spellEnd"/>
      <w:r w:rsidR="000219C1" w:rsidRPr="000219C1">
        <w:rPr>
          <w:rFonts w:ascii="Times New Roman" w:eastAsia="Times New Roman" w:hAnsi="Times New Roman" w:cs="Times New Roman"/>
          <w:kern w:val="0"/>
          <w14:ligatures w14:val="none"/>
        </w:rPr>
        <w:t xml:space="preserve"> </w:t>
      </w:r>
      <w:r w:rsidR="000219C1">
        <w:rPr>
          <w:rFonts w:ascii="Times New Roman" w:eastAsia="Times New Roman" w:hAnsi="Times New Roman" w:cs="Times New Roman"/>
          <w:kern w:val="0"/>
          <w14:ligatures w14:val="none"/>
        </w:rPr>
        <w:t>et al., 2025</w:t>
      </w:r>
      <w:r w:rsidRPr="004E6FAE">
        <w:rPr>
          <w:rFonts w:ascii="Times New Roman" w:eastAsia="Times New Roman" w:hAnsi="Times New Roman" w:cs="Times New Roman"/>
          <w:kern w:val="0"/>
          <w14:ligatures w14:val="none"/>
        </w:rPr>
        <w:t>).</w:t>
      </w:r>
    </w:p>
    <w:p w14:paraId="7F5E5D3A" w14:textId="7D9F3E4D" w:rsidR="004E6FAE" w:rsidRPr="001432C3" w:rsidRDefault="004E6FAE" w:rsidP="001432C3">
      <w:pPr>
        <w:pStyle w:val="ListParagraph"/>
        <w:numPr>
          <w:ilvl w:val="1"/>
          <w:numId w:val="6"/>
        </w:numPr>
        <w:spacing w:before="100" w:beforeAutospacing="1" w:after="100" w:afterAutospacing="1"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b/>
          <w:bCs/>
          <w:kern w:val="0"/>
          <w14:ligatures w14:val="none"/>
        </w:rPr>
        <w:t>Groundwater Recharge Types</w:t>
      </w:r>
    </w:p>
    <w:p w14:paraId="387D4712" w14:textId="508E494F" w:rsidR="004E6FAE" w:rsidRPr="004E6FAE" w:rsidRDefault="004E6FAE"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Groundwater recharge in Cameroon can be classified into three types, similar to classifications proposed globally (de Vries &amp; Simmers, </w:t>
      </w:r>
      <w:r w:rsidR="00C140ED" w:rsidRPr="004E6FAE">
        <w:rPr>
          <w:rFonts w:ascii="Times New Roman" w:eastAsia="Times New Roman" w:hAnsi="Times New Roman" w:cs="Times New Roman"/>
          <w:kern w:val="0"/>
          <w14:ligatures w14:val="none"/>
        </w:rPr>
        <w:t>2002</w:t>
      </w:r>
      <w:r w:rsidR="00C140ED">
        <w:rPr>
          <w:rFonts w:ascii="Times New Roman" w:eastAsia="Times New Roman" w:hAnsi="Times New Roman" w:cs="Times New Roman"/>
          <w:kern w:val="0"/>
          <w14:ligatures w14:val="none"/>
        </w:rPr>
        <w:t>;</w:t>
      </w:r>
      <w:r w:rsidR="00C140ED" w:rsidRPr="00C140ED">
        <w:rPr>
          <w:rFonts w:ascii="Times New Roman" w:eastAsia="Times New Roman" w:hAnsi="Times New Roman" w:cs="Times New Roman"/>
          <w:kern w:val="0"/>
          <w14:ligatures w14:val="none"/>
        </w:rPr>
        <w:t xml:space="preserve"> </w:t>
      </w:r>
      <w:proofErr w:type="spellStart"/>
      <w:r w:rsidR="00C140ED" w:rsidRPr="00C140ED">
        <w:rPr>
          <w:rFonts w:ascii="Times New Roman" w:eastAsia="Times New Roman" w:hAnsi="Times New Roman" w:cs="Times New Roman"/>
          <w:kern w:val="0"/>
          <w14:ligatures w14:val="none"/>
        </w:rPr>
        <w:t>Tsoata</w:t>
      </w:r>
      <w:proofErr w:type="spellEnd"/>
      <w:r w:rsidR="00C140ED">
        <w:rPr>
          <w:rFonts w:ascii="Times New Roman" w:eastAsia="Times New Roman" w:hAnsi="Times New Roman" w:cs="Times New Roman"/>
          <w:kern w:val="0"/>
          <w14:ligatures w14:val="none"/>
        </w:rPr>
        <w:t xml:space="preserve"> et al., 2025).</w:t>
      </w:r>
      <w:r w:rsidR="001432C3">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 xml:space="preserve">Direct or diffuse recharge </w:t>
      </w:r>
      <w:r w:rsidRPr="004E6FAE">
        <w:rPr>
          <w:rFonts w:ascii="Times New Roman" w:eastAsia="Times New Roman" w:hAnsi="Times New Roman" w:cs="Times New Roman"/>
          <w:kern w:val="0"/>
          <w14:ligatures w14:val="none"/>
        </w:rPr>
        <w:lastRenderedPageBreak/>
        <w:t>results from rainfall infiltrating through the soil and unsaturated zone into the water table. This is the most common type in the forested southern and central regions where soils are permeable and rainfall is abundant</w:t>
      </w:r>
      <w:r w:rsidR="0014525E">
        <w:rPr>
          <w:rFonts w:ascii="Times New Roman" w:eastAsia="Times New Roman" w:hAnsi="Times New Roman" w:cs="Times New Roman"/>
          <w:kern w:val="0"/>
          <w14:ligatures w14:val="none"/>
        </w:rPr>
        <w:t xml:space="preserve"> (</w:t>
      </w:r>
      <w:r w:rsidR="0014525E" w:rsidRPr="0014525E">
        <w:rPr>
          <w:rFonts w:ascii="Times New Roman" w:eastAsia="Times New Roman" w:hAnsi="Times New Roman" w:cs="Times New Roman"/>
          <w:kern w:val="0"/>
          <w14:ligatures w14:val="none"/>
        </w:rPr>
        <w:t>Al Khoury</w:t>
      </w:r>
      <w:r w:rsidR="0014525E">
        <w:rPr>
          <w:rFonts w:ascii="Times New Roman" w:eastAsia="Times New Roman" w:hAnsi="Times New Roman" w:cs="Times New Roman"/>
          <w:kern w:val="0"/>
          <w14:ligatures w14:val="none"/>
        </w:rPr>
        <w:t>, 2024).</w:t>
      </w:r>
    </w:p>
    <w:p w14:paraId="391C5E7F" w14:textId="169CFECD" w:rsidR="004E6FAE" w:rsidRPr="004E6FAE" w:rsidRDefault="004E6FAE"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Localized recharge occurs in areas where surface water collects and infiltrates, such as ponded fields, rock outcrops, or depressions. This is observed in agricultural catchments where bunded rice fields or paddy systems enhance infiltration</w:t>
      </w:r>
      <w:r w:rsidR="0014525E">
        <w:rPr>
          <w:rFonts w:ascii="Times New Roman" w:eastAsia="Times New Roman" w:hAnsi="Times New Roman" w:cs="Times New Roman"/>
          <w:kern w:val="0"/>
          <w14:ligatures w14:val="none"/>
        </w:rPr>
        <w:t xml:space="preserve"> (</w:t>
      </w:r>
      <w:r w:rsidR="0014525E" w:rsidRPr="0014525E">
        <w:rPr>
          <w:rFonts w:ascii="Times New Roman" w:eastAsia="Times New Roman" w:hAnsi="Times New Roman" w:cs="Times New Roman"/>
          <w:kern w:val="0"/>
          <w14:ligatures w14:val="none"/>
        </w:rPr>
        <w:t>Lerner</w:t>
      </w:r>
      <w:r w:rsidR="0014525E">
        <w:rPr>
          <w:rFonts w:ascii="Times New Roman" w:eastAsia="Times New Roman" w:hAnsi="Times New Roman" w:cs="Times New Roman"/>
          <w:kern w:val="0"/>
          <w14:ligatures w14:val="none"/>
        </w:rPr>
        <w:t xml:space="preserve"> et al., 2020).</w:t>
      </w:r>
    </w:p>
    <w:p w14:paraId="106209A1" w14:textId="354DE83F" w:rsidR="004E6FAE" w:rsidRPr="004E6FAE" w:rsidRDefault="004E6FAE"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Indirect recharge happens when water percolates through stream beds, floodplains, or irrigation channels. This is particularly important in the Sahelian north during rainy seasons when temporary rivers and flood events provide episodic recharge pulses (Edmunds &amp; Gaye, </w:t>
      </w:r>
      <w:r w:rsidR="0014525E" w:rsidRPr="004E6FAE">
        <w:rPr>
          <w:rFonts w:ascii="Times New Roman" w:eastAsia="Times New Roman" w:hAnsi="Times New Roman" w:cs="Times New Roman"/>
          <w:kern w:val="0"/>
          <w14:ligatures w14:val="none"/>
        </w:rPr>
        <w:t>1994</w:t>
      </w:r>
      <w:r w:rsidR="0014525E">
        <w:rPr>
          <w:rFonts w:ascii="Times New Roman" w:eastAsia="Times New Roman" w:hAnsi="Times New Roman" w:cs="Times New Roman"/>
          <w:kern w:val="0"/>
          <w14:ligatures w14:val="none"/>
        </w:rPr>
        <w:t>;</w:t>
      </w:r>
      <w:r w:rsidR="0014525E">
        <w:rPr>
          <w:rFonts w:ascii="Times New Roman" w:hAnsi="Times New Roman" w:cs="Times New Roman"/>
          <w:color w:val="222222"/>
          <w:shd w:val="clear" w:color="auto" w:fill="FFFFFF"/>
        </w:rPr>
        <w:t xml:space="preserve"> </w:t>
      </w:r>
      <w:proofErr w:type="spellStart"/>
      <w:r w:rsidR="0014525E">
        <w:rPr>
          <w:rFonts w:ascii="Times New Roman" w:hAnsi="Times New Roman" w:cs="Times New Roman"/>
          <w:color w:val="222222"/>
          <w:shd w:val="clear" w:color="auto" w:fill="FFFFFF"/>
        </w:rPr>
        <w:t>Biasutti</w:t>
      </w:r>
      <w:proofErr w:type="spellEnd"/>
      <w:r w:rsidR="0014525E" w:rsidRPr="0014525E">
        <w:rPr>
          <w:rFonts w:ascii="Times New Roman" w:hAnsi="Times New Roman" w:cs="Times New Roman"/>
          <w:color w:val="222222"/>
          <w:shd w:val="clear" w:color="auto" w:fill="FFFFFF"/>
        </w:rPr>
        <w:t xml:space="preserve"> et al., 2019; Wang et al., 2023</w:t>
      </w:r>
      <w:r w:rsidRPr="004E6FAE">
        <w:rPr>
          <w:rFonts w:ascii="Times New Roman" w:eastAsia="Times New Roman" w:hAnsi="Times New Roman" w:cs="Times New Roman"/>
          <w:kern w:val="0"/>
          <w14:ligatures w14:val="none"/>
        </w:rPr>
        <w:t>).</w:t>
      </w:r>
    </w:p>
    <w:p w14:paraId="1C1810A6"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3.2 Groundwater Recharge Estimations</w:t>
      </w:r>
    </w:p>
    <w:p w14:paraId="62437BC1" w14:textId="0F5B107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In Cameroon, various methods are employed to estimate groundwater recharge. Direct methods such as lysimeters are limited due to their cost and technical complexity but have been used in research projects in the Centre Region (</w:t>
      </w:r>
      <w:proofErr w:type="spellStart"/>
      <w:r w:rsidRPr="004E6FAE">
        <w:rPr>
          <w:rFonts w:ascii="Times New Roman" w:eastAsia="Times New Roman" w:hAnsi="Times New Roman" w:cs="Times New Roman"/>
          <w:kern w:val="0"/>
          <w14:ligatures w14:val="none"/>
        </w:rPr>
        <w:t>Ndjama</w:t>
      </w:r>
      <w:proofErr w:type="spellEnd"/>
      <w:r w:rsidRPr="004E6FAE">
        <w:rPr>
          <w:rFonts w:ascii="Times New Roman" w:eastAsia="Times New Roman" w:hAnsi="Times New Roman" w:cs="Times New Roman"/>
          <w:kern w:val="0"/>
          <w14:ligatures w14:val="none"/>
        </w:rPr>
        <w:t xml:space="preserve"> et al., 2021). Indirect methods, including the water balance approach and the groundwater table fluctuation (GTF) method, are common due to their lower cost and suitability for regional-scale studies.</w:t>
      </w:r>
    </w:p>
    <w:p w14:paraId="51EF97F1"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Tracer methods such as the chloride mass balance (CMB) and stable isotopes (δ18O and δ2H) have been used in the Far North and Adamawa regions to trace recharge origin and estimate recharge rates in arid and semi-arid settings (</w:t>
      </w:r>
      <w:proofErr w:type="spellStart"/>
      <w:r w:rsidRPr="004E6FAE">
        <w:rPr>
          <w:rFonts w:ascii="Times New Roman" w:eastAsia="Times New Roman" w:hAnsi="Times New Roman" w:cs="Times New Roman"/>
          <w:kern w:val="0"/>
          <w14:ligatures w14:val="none"/>
        </w:rPr>
        <w:t>Gava</w:t>
      </w:r>
      <w:proofErr w:type="spellEnd"/>
      <w:r w:rsidRPr="004E6FAE">
        <w:rPr>
          <w:rFonts w:ascii="Times New Roman" w:eastAsia="Times New Roman" w:hAnsi="Times New Roman" w:cs="Times New Roman"/>
          <w:kern w:val="0"/>
          <w14:ligatures w14:val="none"/>
        </w:rPr>
        <w:t xml:space="preserve"> et al., 2016; </w:t>
      </w:r>
      <w:proofErr w:type="spellStart"/>
      <w:r w:rsidRPr="004E6FAE">
        <w:rPr>
          <w:rFonts w:ascii="Times New Roman" w:eastAsia="Times New Roman" w:hAnsi="Times New Roman" w:cs="Times New Roman"/>
          <w:kern w:val="0"/>
          <w14:ligatures w14:val="none"/>
        </w:rPr>
        <w:t>Tchatcho</w:t>
      </w:r>
      <w:proofErr w:type="spellEnd"/>
      <w:r w:rsidRPr="004E6FAE">
        <w:rPr>
          <w:rFonts w:ascii="Times New Roman" w:eastAsia="Times New Roman" w:hAnsi="Times New Roman" w:cs="Times New Roman"/>
          <w:kern w:val="0"/>
          <w14:ligatures w14:val="none"/>
        </w:rPr>
        <w:t xml:space="preserve"> et al., 2018). Modelling approaches like HYDRUS-1D have recently gained attention, particularly for simulating land use impacts and climate scenarios on recharge in the southern rainforest belt (</w:t>
      </w:r>
      <w:proofErr w:type="spellStart"/>
      <w:r w:rsidRPr="004E6FAE">
        <w:rPr>
          <w:rFonts w:ascii="Times New Roman" w:eastAsia="Times New Roman" w:hAnsi="Times New Roman" w:cs="Times New Roman"/>
          <w:kern w:val="0"/>
          <w14:ligatures w14:val="none"/>
        </w:rPr>
        <w:t>Fouepe</w:t>
      </w:r>
      <w:proofErr w:type="spellEnd"/>
      <w:r w:rsidRPr="004E6FAE">
        <w:rPr>
          <w:rFonts w:ascii="Times New Roman" w:eastAsia="Times New Roman" w:hAnsi="Times New Roman" w:cs="Times New Roman"/>
          <w:kern w:val="0"/>
          <w14:ligatures w14:val="none"/>
        </w:rPr>
        <w:t xml:space="preserve"> et al., 2022).</w:t>
      </w:r>
    </w:p>
    <w:p w14:paraId="6FA4E9EA" w14:textId="2869128D"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Each method presents unique strengths and limitations depending on the hydro-climatic context, data availability, and spatial scale of application</w:t>
      </w:r>
      <w:r w:rsidR="004A38A3">
        <w:rPr>
          <w:rFonts w:ascii="Times New Roman" w:eastAsia="Times New Roman" w:hAnsi="Times New Roman" w:cs="Times New Roman"/>
          <w:kern w:val="0"/>
          <w14:ligatures w14:val="none"/>
        </w:rPr>
        <w:t xml:space="preserve"> (</w:t>
      </w:r>
      <w:r w:rsidR="004A38A3" w:rsidRPr="004A38A3">
        <w:rPr>
          <w:rFonts w:ascii="Times New Roman" w:eastAsia="Times New Roman" w:hAnsi="Times New Roman" w:cs="Times New Roman"/>
          <w:kern w:val="0"/>
          <w14:ligatures w14:val="none"/>
        </w:rPr>
        <w:t>Nusrat</w:t>
      </w:r>
      <w:r w:rsidR="004A38A3">
        <w:rPr>
          <w:rFonts w:ascii="Times New Roman" w:eastAsia="Times New Roman" w:hAnsi="Times New Roman" w:cs="Times New Roman"/>
          <w:kern w:val="0"/>
          <w14:ligatures w14:val="none"/>
        </w:rPr>
        <w:t xml:space="preserve"> et al., 2020; </w:t>
      </w:r>
      <w:proofErr w:type="spellStart"/>
      <w:r w:rsidR="004A38A3" w:rsidRPr="004A38A3">
        <w:rPr>
          <w:rFonts w:ascii="Times New Roman" w:eastAsia="Times New Roman" w:hAnsi="Times New Roman" w:cs="Times New Roman"/>
          <w:kern w:val="0"/>
          <w14:ligatures w14:val="none"/>
        </w:rPr>
        <w:t>Vahab</w:t>
      </w:r>
      <w:proofErr w:type="spellEnd"/>
      <w:r w:rsidR="004A38A3">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Multi-method approaches are increasingly recommended for more accurate recharge quantification.</w:t>
      </w:r>
    </w:p>
    <w:p w14:paraId="24AEAF65"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3.3 Recharge and Discharge Areas in Groundwater Systems</w:t>
      </w:r>
    </w:p>
    <w:p w14:paraId="5C8B730E" w14:textId="12BD62B4"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Recharge and discharge areas are spatial zones that characterize the dynamics of groundwater systems. Recharge zones in Cameroon are typically located in highland areas with permeable soils and minimal surface sealing</w:t>
      </w:r>
      <w:r w:rsidR="004A38A3">
        <w:rPr>
          <w:rFonts w:ascii="Times New Roman" w:eastAsia="Times New Roman" w:hAnsi="Times New Roman" w:cs="Times New Roman"/>
          <w:kern w:val="0"/>
          <w14:ligatures w14:val="none"/>
        </w:rPr>
        <w:t xml:space="preserve"> (</w:t>
      </w:r>
      <w:proofErr w:type="spellStart"/>
      <w:r w:rsidR="004A38A3" w:rsidRPr="004A38A3">
        <w:rPr>
          <w:rFonts w:ascii="Times New Roman" w:eastAsia="Times New Roman" w:hAnsi="Times New Roman" w:cs="Times New Roman"/>
          <w:kern w:val="0"/>
          <w14:ligatures w14:val="none"/>
        </w:rPr>
        <w:t>Njikeu</w:t>
      </w:r>
      <w:proofErr w:type="spellEnd"/>
      <w:r w:rsidR="004A38A3">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xml:space="preserve">. These include volcanic plateaus in the Northwest and Southwest regions, which act as critical water towers. Conversely, discharge zones are found in lower elevation areas such as the </w:t>
      </w:r>
      <w:proofErr w:type="spellStart"/>
      <w:r w:rsidRPr="004E6FAE">
        <w:rPr>
          <w:rFonts w:ascii="Times New Roman" w:eastAsia="Times New Roman" w:hAnsi="Times New Roman" w:cs="Times New Roman"/>
          <w:kern w:val="0"/>
          <w14:ligatures w14:val="none"/>
        </w:rPr>
        <w:t>Sanaga</w:t>
      </w:r>
      <w:proofErr w:type="spellEnd"/>
      <w:r w:rsidRPr="004E6FAE">
        <w:rPr>
          <w:rFonts w:ascii="Times New Roman" w:eastAsia="Times New Roman" w:hAnsi="Times New Roman" w:cs="Times New Roman"/>
          <w:kern w:val="0"/>
          <w14:ligatures w14:val="none"/>
        </w:rPr>
        <w:t xml:space="preserve"> and </w:t>
      </w:r>
      <w:proofErr w:type="spellStart"/>
      <w:r w:rsidRPr="004E6FAE">
        <w:rPr>
          <w:rFonts w:ascii="Times New Roman" w:eastAsia="Times New Roman" w:hAnsi="Times New Roman" w:cs="Times New Roman"/>
          <w:kern w:val="0"/>
          <w14:ligatures w14:val="none"/>
        </w:rPr>
        <w:t>Logone</w:t>
      </w:r>
      <w:proofErr w:type="spellEnd"/>
      <w:r w:rsidRPr="004E6FAE">
        <w:rPr>
          <w:rFonts w:ascii="Times New Roman" w:eastAsia="Times New Roman" w:hAnsi="Times New Roman" w:cs="Times New Roman"/>
          <w:kern w:val="0"/>
          <w14:ligatures w14:val="none"/>
        </w:rPr>
        <w:t xml:space="preserve"> floodplains, where groundwater feeds rivers and springs (</w:t>
      </w:r>
      <w:proofErr w:type="spellStart"/>
      <w:r w:rsidRPr="004E6FAE">
        <w:rPr>
          <w:rFonts w:ascii="Times New Roman" w:eastAsia="Times New Roman" w:hAnsi="Times New Roman" w:cs="Times New Roman"/>
          <w:kern w:val="0"/>
          <w14:ligatures w14:val="none"/>
        </w:rPr>
        <w:t>M¿béguélé</w:t>
      </w:r>
      <w:proofErr w:type="spellEnd"/>
      <w:r w:rsidRPr="004E6FAE">
        <w:rPr>
          <w:rFonts w:ascii="Times New Roman" w:eastAsia="Times New Roman" w:hAnsi="Times New Roman" w:cs="Times New Roman"/>
          <w:kern w:val="0"/>
          <w14:ligatures w14:val="none"/>
        </w:rPr>
        <w:t xml:space="preserve"> et al., 2020).</w:t>
      </w:r>
    </w:p>
    <w:p w14:paraId="6CC9D738" w14:textId="0C4442F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Understanding the spatial configuration of these areas is crucial for aquifer protection and land use planning</w:t>
      </w:r>
      <w:r w:rsidR="004A38A3">
        <w:rPr>
          <w:rFonts w:ascii="Times New Roman" w:eastAsia="Times New Roman" w:hAnsi="Times New Roman" w:cs="Times New Roman"/>
          <w:kern w:val="0"/>
          <w14:ligatures w14:val="none"/>
        </w:rPr>
        <w:t xml:space="preserve"> (</w:t>
      </w:r>
      <w:proofErr w:type="spellStart"/>
      <w:r w:rsidR="004A38A3" w:rsidRPr="004A38A3">
        <w:rPr>
          <w:rFonts w:ascii="Times New Roman" w:eastAsia="Times New Roman" w:hAnsi="Times New Roman" w:cs="Times New Roman"/>
          <w:kern w:val="0"/>
          <w14:ligatures w14:val="none"/>
        </w:rPr>
        <w:t>Bircol</w:t>
      </w:r>
      <w:proofErr w:type="spellEnd"/>
      <w:r w:rsidR="004A38A3">
        <w:rPr>
          <w:rFonts w:ascii="Times New Roman" w:eastAsia="Times New Roman" w:hAnsi="Times New Roman" w:cs="Times New Roman"/>
          <w:kern w:val="0"/>
          <w14:ligatures w14:val="none"/>
        </w:rPr>
        <w:t xml:space="preserve"> et al., 2018;</w:t>
      </w:r>
      <w:r w:rsidR="00194E53">
        <w:rPr>
          <w:rFonts w:ascii="Times New Roman" w:eastAsia="Times New Roman" w:hAnsi="Times New Roman" w:cs="Times New Roman"/>
          <w:kern w:val="0"/>
          <w14:ligatures w14:val="none"/>
        </w:rPr>
        <w:t xml:space="preserve"> </w:t>
      </w:r>
      <w:proofErr w:type="spellStart"/>
      <w:r w:rsidR="00194E53" w:rsidRPr="00194E53">
        <w:rPr>
          <w:rFonts w:ascii="Times New Roman" w:eastAsia="Times New Roman" w:hAnsi="Times New Roman" w:cs="Times New Roman"/>
          <w:kern w:val="0"/>
          <w14:ligatures w14:val="none"/>
        </w:rPr>
        <w:t>Yanbo</w:t>
      </w:r>
      <w:proofErr w:type="spellEnd"/>
      <w:r w:rsidR="00194E53">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 Overexploitation in discharge zones without replenishment in recharge areas can lead to aquifer depletion</w:t>
      </w:r>
      <w:r w:rsidR="00194E53">
        <w:rPr>
          <w:rFonts w:ascii="Times New Roman" w:eastAsia="Times New Roman" w:hAnsi="Times New Roman" w:cs="Times New Roman"/>
          <w:kern w:val="0"/>
          <w14:ligatures w14:val="none"/>
        </w:rPr>
        <w:t xml:space="preserve"> (</w:t>
      </w:r>
      <w:r w:rsidR="00194E53" w:rsidRPr="00194E53">
        <w:rPr>
          <w:rFonts w:ascii="Times New Roman" w:eastAsia="Times New Roman" w:hAnsi="Times New Roman" w:cs="Times New Roman"/>
          <w:kern w:val="0"/>
          <w14:ligatures w14:val="none"/>
        </w:rPr>
        <w:t>Chen</w:t>
      </w:r>
      <w:r w:rsidR="00194E53">
        <w:rPr>
          <w:rFonts w:ascii="Times New Roman" w:eastAsia="Times New Roman" w:hAnsi="Times New Roman" w:cs="Times New Roman"/>
          <w:kern w:val="0"/>
          <w14:ligatures w14:val="none"/>
        </w:rPr>
        <w:t xml:space="preserve"> et al., 2021)</w:t>
      </w:r>
      <w:r w:rsidRPr="004E6FAE">
        <w:rPr>
          <w:rFonts w:ascii="Times New Roman" w:eastAsia="Times New Roman" w:hAnsi="Times New Roman" w:cs="Times New Roman"/>
          <w:kern w:val="0"/>
          <w14:ligatures w14:val="none"/>
        </w:rPr>
        <w:t>. Hydrogeological mapping and modelling are essential tools for identifying and managing these zones (Healy &amp; Cook, 2002</w:t>
      </w:r>
      <w:r w:rsidR="00194E53">
        <w:rPr>
          <w:rFonts w:ascii="Times New Roman" w:eastAsia="Times New Roman" w:hAnsi="Times New Roman" w:cs="Times New Roman"/>
          <w:kern w:val="0"/>
          <w14:ligatures w14:val="none"/>
        </w:rPr>
        <w:t xml:space="preserve">; </w:t>
      </w:r>
      <w:r w:rsidR="00194E53" w:rsidRPr="00194E53">
        <w:rPr>
          <w:rFonts w:ascii="Times New Roman" w:eastAsia="Times New Roman" w:hAnsi="Times New Roman" w:cs="Times New Roman"/>
          <w:kern w:val="0"/>
          <w14:ligatures w14:val="none"/>
        </w:rPr>
        <w:t>Kadam</w:t>
      </w:r>
      <w:r w:rsidR="00194E53">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w:t>
      </w:r>
    </w:p>
    <w:p w14:paraId="16527835" w14:textId="77777777" w:rsidR="004E6FAE" w:rsidRPr="004E6FAE" w:rsidRDefault="004E6FAE" w:rsidP="001432C3">
      <w:pPr>
        <w:spacing w:after="0"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3.4 Factors Affecting Groundwater Recharge</w:t>
      </w:r>
    </w:p>
    <w:p w14:paraId="597E14A4" w14:textId="70E91FF3" w:rsidR="001432C3" w:rsidRPr="001432C3" w:rsidRDefault="001432C3" w:rsidP="001432C3">
      <w:pPr>
        <w:spacing w:after="0"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kern w:val="0"/>
          <w14:ligatures w14:val="none"/>
        </w:rPr>
        <w:t>Groundwater recharge in Cameroon is influenced by a combination of climatic, geological, ecological, and anthropogenic factors, each shaping the rate and spatial distribution of infiltration across diverse landscapes. Climate, particularly precipitation and evapotranspiration, plays a dominant role. While higher rainfall generally supports recharge, intense storms often lead to increased surface runoff, which can limit effective infiltration (</w:t>
      </w:r>
      <w:proofErr w:type="spellStart"/>
      <w:r w:rsidRPr="001432C3">
        <w:rPr>
          <w:rFonts w:ascii="Times New Roman" w:eastAsia="Times New Roman" w:hAnsi="Times New Roman" w:cs="Times New Roman"/>
          <w:kern w:val="0"/>
          <w14:ligatures w14:val="none"/>
        </w:rPr>
        <w:t>Zeydalinejad</w:t>
      </w:r>
      <w:proofErr w:type="spellEnd"/>
      <w:r w:rsidRPr="001432C3">
        <w:rPr>
          <w:rFonts w:ascii="Times New Roman" w:eastAsia="Times New Roman" w:hAnsi="Times New Roman" w:cs="Times New Roman"/>
          <w:kern w:val="0"/>
          <w14:ligatures w14:val="none"/>
        </w:rPr>
        <w:t xml:space="preserve"> et al., 2024). Soil</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lastRenderedPageBreak/>
        <w:t>c</w:t>
      </w:r>
      <w:r w:rsidRPr="001432C3">
        <w:rPr>
          <w:rFonts w:ascii="Times New Roman" w:eastAsia="Times New Roman" w:hAnsi="Times New Roman" w:cs="Times New Roman"/>
          <w:kern w:val="0"/>
          <w14:ligatures w14:val="none"/>
        </w:rPr>
        <w:t>haracteristics are equally critical; sandy soils with high porosity facilitate deep infiltration, whereas clayey and lateritic soils tend to impede water movement due to their low permeability. This contrast is evident when comparing regions like Garoua, where sandy soils enhance recharge, to the Adamawa Plateau, which is dominated by clayey substrates that restrict infiltration (</w:t>
      </w:r>
      <w:proofErr w:type="spellStart"/>
      <w:r w:rsidRPr="001432C3">
        <w:rPr>
          <w:rFonts w:ascii="Times New Roman" w:eastAsia="Times New Roman" w:hAnsi="Times New Roman" w:cs="Times New Roman"/>
          <w:kern w:val="0"/>
          <w14:ligatures w14:val="none"/>
        </w:rPr>
        <w:t>Agyingi</w:t>
      </w:r>
      <w:proofErr w:type="spellEnd"/>
      <w:r w:rsidRPr="001432C3">
        <w:rPr>
          <w:rFonts w:ascii="Times New Roman" w:eastAsia="Times New Roman" w:hAnsi="Times New Roman" w:cs="Times New Roman"/>
          <w:kern w:val="0"/>
          <w14:ligatures w14:val="none"/>
        </w:rPr>
        <w:t xml:space="preserve"> et al., 2023).</w:t>
      </w:r>
    </w:p>
    <w:p w14:paraId="4D9645A9" w14:textId="78A95FD0" w:rsidR="001432C3" w:rsidRPr="001432C3" w:rsidRDefault="001432C3" w:rsidP="001432C3">
      <w:pPr>
        <w:spacing w:after="0"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kern w:val="0"/>
          <w14:ligatures w14:val="none"/>
        </w:rPr>
        <w:t>Land use and vegetation cover further modulate recharge potential. Forested landscapes typically support greater infiltration owing to dense canopy layers and root systems that improve soil structure and permeability. In contrast, agricultural expansion, deforestation, and urban development reduce vegetative cover, leading to diminished infiltration and increased runoff (</w:t>
      </w:r>
      <w:proofErr w:type="spellStart"/>
      <w:r w:rsidRPr="001432C3">
        <w:rPr>
          <w:rFonts w:ascii="Times New Roman" w:eastAsia="Times New Roman" w:hAnsi="Times New Roman" w:cs="Times New Roman"/>
          <w:kern w:val="0"/>
          <w14:ligatures w14:val="none"/>
        </w:rPr>
        <w:t>Jobbágy</w:t>
      </w:r>
      <w:proofErr w:type="spellEnd"/>
      <w:r w:rsidRPr="001432C3">
        <w:rPr>
          <w:rFonts w:ascii="Times New Roman" w:eastAsia="Times New Roman" w:hAnsi="Times New Roman" w:cs="Times New Roman"/>
          <w:kern w:val="0"/>
          <w14:ligatures w14:val="none"/>
        </w:rPr>
        <w:t xml:space="preserve"> &amp; Jackson, 2004; Kučera et al., 2020). Topography also plays a key role, with steep slopes in highland areas favoring runoff over infiltration, while flatter terrains allow water to infiltrate more gradually and sustainably (Sharma et al., 2023; </w:t>
      </w:r>
      <w:proofErr w:type="spellStart"/>
      <w:r w:rsidRPr="001432C3">
        <w:rPr>
          <w:rFonts w:ascii="Times New Roman" w:eastAsia="Times New Roman" w:hAnsi="Times New Roman" w:cs="Times New Roman"/>
          <w:kern w:val="0"/>
          <w14:ligatures w14:val="none"/>
        </w:rPr>
        <w:t>Nyairo</w:t>
      </w:r>
      <w:proofErr w:type="spellEnd"/>
      <w:r w:rsidRPr="001432C3">
        <w:rPr>
          <w:rFonts w:ascii="Times New Roman" w:eastAsia="Times New Roman" w:hAnsi="Times New Roman" w:cs="Times New Roman"/>
          <w:kern w:val="0"/>
          <w14:ligatures w14:val="none"/>
        </w:rPr>
        <w:t xml:space="preserve"> et al., 2024).</w:t>
      </w:r>
    </w:p>
    <w:p w14:paraId="449127C9" w14:textId="09BB11F8" w:rsidR="004E6FAE" w:rsidRDefault="001432C3"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kern w:val="0"/>
          <w14:ligatures w14:val="none"/>
        </w:rPr>
        <w:t>Anthropogenic activities, particularly in urban centers like Yaoundé and Douala, have substantially altered recharge dynamics. The proliferation of impervious surfaces such as roads and buildings has reduced groundwater replenishment by blocking natural infiltration pathways (Olabode et al., 2024). Agricultural interventions, including irrigation, plowing, and tillage, can either enhance or inhibit recharge depending on local practices and soil conditions (</w:t>
      </w:r>
      <w:proofErr w:type="spellStart"/>
      <w:r w:rsidRPr="001432C3">
        <w:rPr>
          <w:rFonts w:ascii="Times New Roman" w:eastAsia="Times New Roman" w:hAnsi="Times New Roman" w:cs="Times New Roman"/>
          <w:kern w:val="0"/>
          <w14:ligatures w14:val="none"/>
        </w:rPr>
        <w:t>Amami</w:t>
      </w:r>
      <w:proofErr w:type="spellEnd"/>
      <w:r w:rsidRPr="001432C3">
        <w:rPr>
          <w:rFonts w:ascii="Times New Roman" w:eastAsia="Times New Roman" w:hAnsi="Times New Roman" w:cs="Times New Roman"/>
          <w:kern w:val="0"/>
          <w14:ligatures w14:val="none"/>
        </w:rPr>
        <w:t xml:space="preserve"> et al., 2021; Wang et al., 2024). Together, these interacting factors shape the spatial variability and sustainability of groundwater recharge across Cameroon.</w:t>
      </w:r>
      <w:r>
        <w:rPr>
          <w:rFonts w:ascii="Times New Roman" w:eastAsia="Times New Roman" w:hAnsi="Times New Roman" w:cs="Times New Roman"/>
          <w:kern w:val="0"/>
          <w14:ligatures w14:val="none"/>
        </w:rPr>
        <w:t xml:space="preserve"> </w:t>
      </w:r>
      <w:r w:rsidR="00F56263">
        <w:rPr>
          <w:rFonts w:ascii="Times New Roman" w:eastAsia="Times New Roman" w:hAnsi="Times New Roman" w:cs="Times New Roman"/>
          <w:kern w:val="0"/>
          <w14:ligatures w14:val="none"/>
        </w:rPr>
        <w:t>G</w:t>
      </w:r>
      <w:r w:rsidR="004E6FAE" w:rsidRPr="004E6FAE">
        <w:rPr>
          <w:rFonts w:ascii="Times New Roman" w:eastAsia="Times New Roman" w:hAnsi="Times New Roman" w:cs="Times New Roman"/>
          <w:kern w:val="0"/>
          <w14:ligatures w14:val="none"/>
        </w:rPr>
        <w:t>roundwater recharge is controlled by a complex interplay of natural and human-induced factors that must be integrated into estimation frameworks and water management strategies.</w:t>
      </w:r>
    </w:p>
    <w:p w14:paraId="32C9FB51" w14:textId="77777777" w:rsidR="001432C3" w:rsidRPr="003D24DC" w:rsidRDefault="001432C3" w:rsidP="001432C3">
      <w:pPr>
        <w:spacing w:before="100" w:beforeAutospacing="1" w:after="100" w:afterAutospacing="1" w:line="480" w:lineRule="auto"/>
        <w:jc w:val="both"/>
        <w:rPr>
          <w:rFonts w:ascii="Times New Roman" w:eastAsia="Times New Roman" w:hAnsi="Times New Roman" w:cs="Times New Roman"/>
          <w:kern w:val="0"/>
          <w14:ligatures w14:val="none"/>
        </w:rPr>
      </w:pPr>
    </w:p>
    <w:p w14:paraId="3298384F" w14:textId="595A4824"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lastRenderedPageBreak/>
        <w:t xml:space="preserve">4. </w:t>
      </w:r>
      <w:r w:rsidR="00CE2E3B" w:rsidRPr="004E6FAE">
        <w:rPr>
          <w:rFonts w:ascii="Times New Roman" w:eastAsia="Times New Roman" w:hAnsi="Times New Roman" w:cs="Times New Roman"/>
          <w:b/>
          <w:bCs/>
          <w:kern w:val="0"/>
          <w14:ligatures w14:val="none"/>
        </w:rPr>
        <w:t>Direct In-Situ Measurements: Lysimeters</w:t>
      </w:r>
    </w:p>
    <w:p w14:paraId="14B4F62F" w14:textId="0E22B7CC"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Lysimeters provide a direct, physical method for measuring percolation and evapotranspiration by isolating a block of soil and quantifying water input and output</w:t>
      </w:r>
      <w:r w:rsidR="00D802DB">
        <w:rPr>
          <w:rFonts w:ascii="Times New Roman" w:eastAsia="Times New Roman" w:hAnsi="Times New Roman" w:cs="Times New Roman"/>
          <w:kern w:val="0"/>
          <w14:ligatures w14:val="none"/>
        </w:rPr>
        <w:t xml:space="preserve"> (</w:t>
      </w:r>
      <w:proofErr w:type="spellStart"/>
      <w:r w:rsidR="00D802DB" w:rsidRPr="00D802DB">
        <w:rPr>
          <w:rFonts w:ascii="Times New Roman" w:eastAsia="Times New Roman" w:hAnsi="Times New Roman" w:cs="Times New Roman"/>
          <w:kern w:val="0"/>
          <w14:ligatures w14:val="none"/>
        </w:rPr>
        <w:t>Reth</w:t>
      </w:r>
      <w:proofErr w:type="spellEnd"/>
      <w:r w:rsidR="00D802DB">
        <w:rPr>
          <w:rFonts w:ascii="Times New Roman" w:eastAsia="Times New Roman" w:hAnsi="Times New Roman" w:cs="Times New Roman"/>
          <w:kern w:val="0"/>
          <w14:ligatures w14:val="none"/>
        </w:rPr>
        <w:t xml:space="preserve"> et al., 2021).</w:t>
      </w:r>
      <w:r w:rsidRPr="004E6FAE">
        <w:rPr>
          <w:rFonts w:ascii="Times New Roman" w:eastAsia="Times New Roman" w:hAnsi="Times New Roman" w:cs="Times New Roman"/>
          <w:kern w:val="0"/>
          <w14:ligatures w14:val="none"/>
        </w:rPr>
        <w:t xml:space="preserve"> Though uncommon in Cameroon due to the cost and infrastructure required, lysimeter experiments have been conducted on research farms in the Centre and West Regions to understand soil moisture dynamics under varying vegetation covers (</w:t>
      </w:r>
      <w:proofErr w:type="spellStart"/>
      <w:r w:rsidRPr="004E6FAE">
        <w:rPr>
          <w:rFonts w:ascii="Times New Roman" w:eastAsia="Times New Roman" w:hAnsi="Times New Roman" w:cs="Times New Roman"/>
          <w:kern w:val="0"/>
          <w14:ligatures w14:val="none"/>
        </w:rPr>
        <w:t>Ndjama</w:t>
      </w:r>
      <w:proofErr w:type="spellEnd"/>
      <w:r w:rsidRPr="004E6FAE">
        <w:rPr>
          <w:rFonts w:ascii="Times New Roman" w:eastAsia="Times New Roman" w:hAnsi="Times New Roman" w:cs="Times New Roman"/>
          <w:kern w:val="0"/>
          <w14:ligatures w14:val="none"/>
        </w:rPr>
        <w:t xml:space="preserve"> et al., 2021). These studies found that forested land allowed greater infiltration compared to areas under maize cultivation, with estimated recharge between 120–180 mm/year.</w:t>
      </w:r>
    </w:p>
    <w:p w14:paraId="46D8CC03" w14:textId="706F82E8"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precision of lysimeters is unmatched for small-scale, site-specific measurements, but their high maintenance and limited scalability hinder widespread adoption in the country. They are best suited for calibration and validation of models or other estimation methods.</w:t>
      </w:r>
    </w:p>
    <w:p w14:paraId="0617749F" w14:textId="2BFE0355"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5. </w:t>
      </w:r>
      <w:r w:rsidR="00CE2E3B" w:rsidRPr="004E6FAE">
        <w:rPr>
          <w:rFonts w:ascii="Times New Roman" w:eastAsia="Times New Roman" w:hAnsi="Times New Roman" w:cs="Times New Roman"/>
          <w:b/>
          <w:bCs/>
          <w:kern w:val="0"/>
          <w14:ligatures w14:val="none"/>
        </w:rPr>
        <w:t>Water Balance Method</w:t>
      </w:r>
    </w:p>
    <w:p w14:paraId="4CE1AFF5" w14:textId="77777777" w:rsidR="004E6FAE" w:rsidRPr="003D24DC"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water balance method is one of the most widely used indirect approaches for estimating recharge in Cameroon. It is based on the equation:</w:t>
      </w:r>
    </w:p>
    <w:p w14:paraId="6AD8E00F" w14:textId="0A5AF0F3" w:rsidR="004E6FAE" w:rsidRPr="004E6FAE" w:rsidRDefault="004E6FAE" w:rsidP="003D24DC">
      <w:pPr>
        <w:spacing w:before="100" w:beforeAutospacing="1" w:after="100" w:afterAutospacing="1" w:line="480" w:lineRule="auto"/>
        <w:jc w:val="center"/>
        <w:rPr>
          <w:rFonts w:ascii="Times New Roman" w:eastAsia="Times New Roman" w:hAnsi="Times New Roman" w:cs="Times New Roman"/>
          <w:kern w:val="0"/>
          <w14:ligatures w14:val="none"/>
        </w:rPr>
      </w:pPr>
      <w:r w:rsidRPr="003D24DC">
        <w:rPr>
          <w:rFonts w:ascii="Times New Roman" w:eastAsia="Times New Roman" w:hAnsi="Times New Roman" w:cs="Times New Roman"/>
          <w:kern w:val="0"/>
          <w14:ligatures w14:val="none"/>
        </w:rPr>
        <w:t>R=</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P−ET−</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Q</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ΔS</w:t>
      </w:r>
      <w:r w:rsidR="00F56263">
        <w:rPr>
          <w:rFonts w:ascii="Times New Roman" w:eastAsia="Times New Roman" w:hAnsi="Times New Roman" w:cs="Times New Roman"/>
          <w:kern w:val="0"/>
          <w14:ligatures w14:val="none"/>
        </w:rPr>
        <w:t xml:space="preserve"> </w:t>
      </w:r>
      <w:r w:rsidR="003D24DC">
        <w:rPr>
          <w:rFonts w:ascii="Times New Roman" w:eastAsia="Times New Roman" w:hAnsi="Times New Roman" w:cs="Times New Roman"/>
          <w:kern w:val="0"/>
          <w14:ligatures w14:val="none"/>
        </w:rPr>
        <w:t>……………………………………………………</w:t>
      </w:r>
      <w:proofErr w:type="gramStart"/>
      <w:r w:rsidR="003D24DC">
        <w:rPr>
          <w:rFonts w:ascii="Times New Roman" w:eastAsia="Times New Roman" w:hAnsi="Times New Roman" w:cs="Times New Roman"/>
          <w:kern w:val="0"/>
          <w14:ligatures w14:val="none"/>
        </w:rPr>
        <w:t>…(</w:t>
      </w:r>
      <w:proofErr w:type="gramEnd"/>
      <w:r w:rsidR="003D24DC">
        <w:rPr>
          <w:rFonts w:ascii="Times New Roman" w:eastAsia="Times New Roman" w:hAnsi="Times New Roman" w:cs="Times New Roman"/>
          <w:kern w:val="0"/>
          <w14:ligatures w14:val="none"/>
        </w:rPr>
        <w:t>1)</w:t>
      </w:r>
    </w:p>
    <w:p w14:paraId="01DCC60A" w14:textId="77777777" w:rsidR="000B7416" w:rsidRDefault="004E6FAE" w:rsidP="000B7416">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where </w:t>
      </w:r>
      <w:r w:rsidRPr="004E6FAE">
        <w:rPr>
          <w:rFonts w:ascii="Times New Roman" w:eastAsia="Times New Roman" w:hAnsi="Times New Roman" w:cs="Times New Roman"/>
          <w:b/>
          <w:bCs/>
          <w:kern w:val="0"/>
          <w14:ligatures w14:val="none"/>
        </w:rPr>
        <w:t>R</w:t>
      </w:r>
      <w:r w:rsidRPr="004E6FAE">
        <w:rPr>
          <w:rFonts w:ascii="Times New Roman" w:eastAsia="Times New Roman" w:hAnsi="Times New Roman" w:cs="Times New Roman"/>
          <w:kern w:val="0"/>
          <w14:ligatures w14:val="none"/>
        </w:rPr>
        <w:t xml:space="preserve"> is recharge, </w:t>
      </w:r>
      <w:r w:rsidRPr="004E6FAE">
        <w:rPr>
          <w:rFonts w:ascii="Times New Roman" w:eastAsia="Times New Roman" w:hAnsi="Times New Roman" w:cs="Times New Roman"/>
          <w:b/>
          <w:bCs/>
          <w:kern w:val="0"/>
          <w14:ligatures w14:val="none"/>
        </w:rPr>
        <w:t>P</w:t>
      </w:r>
      <w:r w:rsidRPr="004E6FAE">
        <w:rPr>
          <w:rFonts w:ascii="Times New Roman" w:eastAsia="Times New Roman" w:hAnsi="Times New Roman" w:cs="Times New Roman"/>
          <w:kern w:val="0"/>
          <w14:ligatures w14:val="none"/>
        </w:rPr>
        <w:t xml:space="preserve"> is precipitation, </w:t>
      </w:r>
      <w:r w:rsidRPr="004E6FAE">
        <w:rPr>
          <w:rFonts w:ascii="Times New Roman" w:eastAsia="Times New Roman" w:hAnsi="Times New Roman" w:cs="Times New Roman"/>
          <w:b/>
          <w:bCs/>
          <w:kern w:val="0"/>
          <w14:ligatures w14:val="none"/>
        </w:rPr>
        <w:t>ET</w:t>
      </w:r>
      <w:r w:rsidRPr="004E6FAE">
        <w:rPr>
          <w:rFonts w:ascii="Times New Roman" w:eastAsia="Times New Roman" w:hAnsi="Times New Roman" w:cs="Times New Roman"/>
          <w:kern w:val="0"/>
          <w14:ligatures w14:val="none"/>
        </w:rPr>
        <w:t xml:space="preserve"> is evapotranspiration, </w:t>
      </w:r>
      <w:r w:rsidRPr="004E6FAE">
        <w:rPr>
          <w:rFonts w:ascii="Times New Roman" w:eastAsia="Times New Roman" w:hAnsi="Times New Roman" w:cs="Times New Roman"/>
          <w:b/>
          <w:bCs/>
          <w:kern w:val="0"/>
          <w14:ligatures w14:val="none"/>
        </w:rPr>
        <w:t>Q</w:t>
      </w:r>
      <w:r w:rsidRPr="004E6FAE">
        <w:rPr>
          <w:rFonts w:ascii="Times New Roman" w:eastAsia="Times New Roman" w:hAnsi="Times New Roman" w:cs="Times New Roman"/>
          <w:kern w:val="0"/>
          <w14:ligatures w14:val="none"/>
        </w:rPr>
        <w:t xml:space="preserve"> is runoff, and </w:t>
      </w:r>
      <w:r w:rsidRPr="004E6FAE">
        <w:rPr>
          <w:rFonts w:ascii="Times New Roman" w:eastAsia="Times New Roman" w:hAnsi="Times New Roman" w:cs="Times New Roman"/>
          <w:b/>
          <w:bCs/>
          <w:kern w:val="0"/>
          <w14:ligatures w14:val="none"/>
        </w:rPr>
        <w:t>ΔS</w:t>
      </w:r>
      <w:r w:rsidRPr="004E6FAE">
        <w:rPr>
          <w:rFonts w:ascii="Times New Roman" w:eastAsia="Times New Roman" w:hAnsi="Times New Roman" w:cs="Times New Roman"/>
          <w:kern w:val="0"/>
          <w14:ligatures w14:val="none"/>
        </w:rPr>
        <w:t xml:space="preserve"> is the change in soil moisture storage.</w:t>
      </w:r>
    </w:p>
    <w:p w14:paraId="69B34738" w14:textId="172BAEC7" w:rsidR="000B7416" w:rsidRPr="00D974BD" w:rsidRDefault="000B7416" w:rsidP="000B7416">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0B7416">
        <w:rPr>
          <w:rFonts w:ascii="Times New Roman" w:eastAsia="Times New Roman" w:hAnsi="Times New Roman" w:cs="Times New Roman"/>
          <w:kern w:val="0"/>
          <w14:ligatures w14:val="none"/>
        </w:rPr>
        <w:t xml:space="preserve"> </w:t>
      </w:r>
      <w:r w:rsidRPr="00D974BD">
        <w:rPr>
          <w:rFonts w:ascii="Times New Roman" w:eastAsia="Times New Roman" w:hAnsi="Times New Roman" w:cs="Times New Roman"/>
          <w:color w:val="EE0000"/>
          <w:kern w:val="0"/>
          <w14:ligatures w14:val="none"/>
        </w:rPr>
        <w:t>R represents the amount of water that ultimately infiltrates the ground and contributes to aquifer recharge. Each component of this equation reflects a key part of the hydrological cycle, and understanding them is essential for accurately assessing recharge.</w:t>
      </w:r>
    </w:p>
    <w:p w14:paraId="1DC01639" w14:textId="344ADD15" w:rsidR="000B7416" w:rsidRPr="00D974BD" w:rsidRDefault="000B7416" w:rsidP="000B7416">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D974BD">
        <w:rPr>
          <w:rFonts w:ascii="Times New Roman" w:eastAsia="Times New Roman" w:hAnsi="Times New Roman" w:cs="Times New Roman"/>
          <w:color w:val="EE0000"/>
          <w:kern w:val="0"/>
          <w14:ligatures w14:val="none"/>
        </w:rPr>
        <w:lastRenderedPageBreak/>
        <w:t>Precipitation (P) is the primary input in the water balance and includes all forms of water, rain, snow, sleet that fall from the atmosphere to the ground. In Cameroon, rainfall patterns vary significantly by region, with the southwest experiencing very high rainfall levels, while the northern parts of the country are drier. Precipitation data are collected through ground-based rain gauges and meteorological stations, but satellite-based measurements, such as those from the Tropical Rainfall Measuring Mission (TRMM) or Global Precipitation Measurement (GPM) satellites, are increasingly used, especially in data-scarce regions.</w:t>
      </w:r>
    </w:p>
    <w:p w14:paraId="75B5A4DF" w14:textId="1FF2A554" w:rsidR="000B7416" w:rsidRPr="00D974BD" w:rsidRDefault="000B7416" w:rsidP="000B7416">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D974BD">
        <w:rPr>
          <w:rFonts w:ascii="Times New Roman" w:eastAsia="Times New Roman" w:hAnsi="Times New Roman" w:cs="Times New Roman"/>
          <w:color w:val="EE0000"/>
          <w:kern w:val="0"/>
          <w14:ligatures w14:val="none"/>
        </w:rPr>
        <w:t xml:space="preserve">Evapotranspiration (ET) accounts for water lost back to the atmosphere through both evaporation from soil and water surfaces, and transpiration from plant leaves. Estimating ET is particularly important in humid and semi-arid zones of Cameroon, where high temperatures and dense vegetation drive significant water loss. While lysimeters, which directly measure ET, exist in some experimental research stations, their use is limited due to cost and complexity. Instead, satellite-based ET products are becoming the preferred approach. Tools like MODIS (Moderate Resolution Imaging </w:t>
      </w:r>
      <w:proofErr w:type="gramStart"/>
      <w:r w:rsidRPr="00D974BD">
        <w:rPr>
          <w:rFonts w:ascii="Times New Roman" w:eastAsia="Times New Roman" w:hAnsi="Times New Roman" w:cs="Times New Roman"/>
          <w:color w:val="EE0000"/>
          <w:kern w:val="0"/>
          <w14:ligatures w14:val="none"/>
        </w:rPr>
        <w:t>Spectroradiometer)  and</w:t>
      </w:r>
      <w:proofErr w:type="gramEnd"/>
      <w:r w:rsidRPr="00D974BD">
        <w:rPr>
          <w:rFonts w:ascii="Times New Roman" w:eastAsia="Times New Roman" w:hAnsi="Times New Roman" w:cs="Times New Roman"/>
          <w:color w:val="EE0000"/>
          <w:kern w:val="0"/>
          <w14:ligatures w14:val="none"/>
        </w:rPr>
        <w:t xml:space="preserve"> models such as GLEAM and SEBAL provide spatially continuous estimates of ET across large areas, which is valuable in the diverse landscapes of Cameroon. In some cases, empirical formulas like Penman-Monteith or Hargreaves are also used where satellite data are unavailable or need to be validated.</w:t>
      </w:r>
    </w:p>
    <w:p w14:paraId="5482F925" w14:textId="30FC050A" w:rsidR="000B7416" w:rsidRPr="00D974BD" w:rsidRDefault="000B7416" w:rsidP="000B7416">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D974BD">
        <w:rPr>
          <w:rFonts w:ascii="Times New Roman" w:eastAsia="Times New Roman" w:hAnsi="Times New Roman" w:cs="Times New Roman"/>
          <w:color w:val="EE0000"/>
          <w:kern w:val="0"/>
          <w14:ligatures w14:val="none"/>
        </w:rPr>
        <w:t>Runoff (</w:t>
      </w:r>
      <w:proofErr w:type="gramStart"/>
      <w:r w:rsidRPr="00D974BD">
        <w:rPr>
          <w:rFonts w:ascii="Times New Roman" w:eastAsia="Times New Roman" w:hAnsi="Times New Roman" w:cs="Times New Roman"/>
          <w:color w:val="EE0000"/>
          <w:kern w:val="0"/>
          <w14:ligatures w14:val="none"/>
        </w:rPr>
        <w:t>Q)  is</w:t>
      </w:r>
      <w:proofErr w:type="gramEnd"/>
      <w:r w:rsidRPr="00D974BD">
        <w:rPr>
          <w:rFonts w:ascii="Times New Roman" w:eastAsia="Times New Roman" w:hAnsi="Times New Roman" w:cs="Times New Roman"/>
          <w:color w:val="EE0000"/>
          <w:kern w:val="0"/>
          <w14:ligatures w14:val="none"/>
        </w:rPr>
        <w:t xml:space="preserve"> the portion of precipitation that flows over the surface or through shallow subsurface layers into rivers, lakes, or the ocean. This component is highly variable in Cameroon, influenced by topography, vegetation, and land use. For instance, mountainous regions such as those around Mount Cameroon experience high runoff due to steep slopes and intense rainfall. Runoff is </w:t>
      </w:r>
      <w:r w:rsidRPr="00D974BD">
        <w:rPr>
          <w:rFonts w:ascii="Times New Roman" w:eastAsia="Times New Roman" w:hAnsi="Times New Roman" w:cs="Times New Roman"/>
          <w:color w:val="EE0000"/>
          <w:kern w:val="0"/>
          <w14:ligatures w14:val="none"/>
        </w:rPr>
        <w:lastRenderedPageBreak/>
        <w:t>measured using stream gauges or modeled using hydrological simulation tools, particularly in areas where monitoring infrastructure is lacking.</w:t>
      </w:r>
    </w:p>
    <w:p w14:paraId="13DBA309" w14:textId="78DE87E8" w:rsidR="000B7416" w:rsidRPr="00D974BD" w:rsidRDefault="000B7416" w:rsidP="000B7416">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D974BD">
        <w:rPr>
          <w:rFonts w:ascii="Times New Roman" w:eastAsia="Times New Roman" w:hAnsi="Times New Roman" w:cs="Times New Roman"/>
          <w:color w:val="EE0000"/>
          <w:kern w:val="0"/>
          <w14:ligatures w14:val="none"/>
        </w:rPr>
        <w:t>The final component, ΔS, represents the change in soil moisture storage. This term captures the temporary gain or loss of water held in the soil and unsaturated zone. A positive ΔS indicates that soil moisture is increasing, possibly delaying recharge, while a negative ΔS suggests water is moving downward, potentially contributing to recharge or lost via evapotranspiration. In Cameroon, changes in soil moisture are typically estimated using soil moisture sensors, remote sensing products such as those from SMAP (Soil Moisture Active Passive) satellite, or hydrological models that simulate water movement in the soil profile.</w:t>
      </w:r>
    </w:p>
    <w:p w14:paraId="5500BF9C" w14:textId="5CEFAAFB" w:rsidR="000B7416" w:rsidRDefault="000B7416" w:rsidP="000B7416">
      <w:pPr>
        <w:spacing w:before="100" w:beforeAutospacing="1" w:after="100" w:afterAutospacing="1"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Pr="000B7416">
        <w:rPr>
          <w:rFonts w:ascii="Times New Roman" w:eastAsia="Times New Roman" w:hAnsi="Times New Roman" w:cs="Times New Roman"/>
          <w:kern w:val="0"/>
          <w14:ligatures w14:val="none"/>
        </w:rPr>
        <w:t xml:space="preserve">he water balance method provides a comprehensive framework for estimating groundwater recharge in Cameroon by accounting for precipitation inputs, water losses through evapotranspiration and runoff, and changes in soil moisture. While direct measurements like lysimeters are not commonly used, satellite-based data and hydrological models have become essential tools for estimating parameters like ET and ΔS across the country’s diverse ecological zones. </w:t>
      </w:r>
    </w:p>
    <w:p w14:paraId="102BA6C0" w14:textId="13D45D02" w:rsidR="004E6FAE" w:rsidRPr="004E6FAE" w:rsidRDefault="004E6FAE" w:rsidP="000B7416">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This method has been employed in the </w:t>
      </w:r>
      <w:proofErr w:type="spellStart"/>
      <w:r w:rsidRPr="004E6FAE">
        <w:rPr>
          <w:rFonts w:ascii="Times New Roman" w:eastAsia="Times New Roman" w:hAnsi="Times New Roman" w:cs="Times New Roman"/>
          <w:kern w:val="0"/>
          <w14:ligatures w14:val="none"/>
        </w:rPr>
        <w:t>Mbam</w:t>
      </w:r>
      <w:proofErr w:type="spellEnd"/>
      <w:r w:rsidRPr="004E6FAE">
        <w:rPr>
          <w:rFonts w:ascii="Times New Roman" w:eastAsia="Times New Roman" w:hAnsi="Times New Roman" w:cs="Times New Roman"/>
          <w:kern w:val="0"/>
          <w14:ligatures w14:val="none"/>
        </w:rPr>
        <w:t xml:space="preserve"> and </w:t>
      </w:r>
      <w:proofErr w:type="spellStart"/>
      <w:r w:rsidRPr="004E6FAE">
        <w:rPr>
          <w:rFonts w:ascii="Times New Roman" w:eastAsia="Times New Roman" w:hAnsi="Times New Roman" w:cs="Times New Roman"/>
          <w:kern w:val="0"/>
          <w14:ligatures w14:val="none"/>
        </w:rPr>
        <w:t>Sanaga</w:t>
      </w:r>
      <w:proofErr w:type="spellEnd"/>
      <w:r w:rsidRPr="004E6FAE">
        <w:rPr>
          <w:rFonts w:ascii="Times New Roman" w:eastAsia="Times New Roman" w:hAnsi="Times New Roman" w:cs="Times New Roman"/>
          <w:kern w:val="0"/>
          <w14:ligatures w14:val="none"/>
        </w:rPr>
        <w:t xml:space="preserve"> River basins, where sufficient meteorological data are available (</w:t>
      </w:r>
      <w:proofErr w:type="spellStart"/>
      <w:r w:rsidRPr="004E6FAE">
        <w:rPr>
          <w:rFonts w:ascii="Times New Roman" w:eastAsia="Times New Roman" w:hAnsi="Times New Roman" w:cs="Times New Roman"/>
          <w:kern w:val="0"/>
          <w14:ligatures w14:val="none"/>
        </w:rPr>
        <w:t>Fouepe</w:t>
      </w:r>
      <w:proofErr w:type="spellEnd"/>
      <w:r w:rsidRPr="004E6FAE">
        <w:rPr>
          <w:rFonts w:ascii="Times New Roman" w:eastAsia="Times New Roman" w:hAnsi="Times New Roman" w:cs="Times New Roman"/>
          <w:kern w:val="0"/>
          <w14:ligatures w14:val="none"/>
        </w:rPr>
        <w:t xml:space="preserve"> et al., 2022). Studies found recharge coefficients ranging from 8–15%, depending on land cover and rainfall intensity</w:t>
      </w:r>
      <w:r w:rsidR="00D802DB">
        <w:rPr>
          <w:rFonts w:ascii="Times New Roman" w:eastAsia="Times New Roman" w:hAnsi="Times New Roman" w:cs="Times New Roman"/>
          <w:kern w:val="0"/>
          <w14:ligatures w14:val="none"/>
        </w:rPr>
        <w:t xml:space="preserve"> (</w:t>
      </w:r>
      <w:proofErr w:type="spellStart"/>
      <w:r w:rsidR="00D802DB" w:rsidRPr="00D802DB">
        <w:rPr>
          <w:rFonts w:ascii="Times New Roman" w:eastAsia="Times New Roman" w:hAnsi="Times New Roman" w:cs="Times New Roman"/>
          <w:kern w:val="0"/>
          <w14:ligatures w14:val="none"/>
        </w:rPr>
        <w:t>Kuang</w:t>
      </w:r>
      <w:proofErr w:type="spellEnd"/>
      <w:r w:rsidR="00D802DB">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In humid zones, excess rainfall after fulfilling soil moisture deficits and overcoming surface runoff contributes to recharge</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Zhou</w:t>
      </w:r>
      <w:r w:rsidR="00D802DB">
        <w:rPr>
          <w:rFonts w:ascii="Times New Roman" w:eastAsia="Times New Roman" w:hAnsi="Times New Roman" w:cs="Times New Roman"/>
          <w:kern w:val="0"/>
          <w14:ligatures w14:val="none"/>
        </w:rPr>
        <w:t xml:space="preserve"> et al., 2020)</w:t>
      </w:r>
      <w:r w:rsidRPr="004E6FAE">
        <w:rPr>
          <w:rFonts w:ascii="Times New Roman" w:eastAsia="Times New Roman" w:hAnsi="Times New Roman" w:cs="Times New Roman"/>
          <w:kern w:val="0"/>
          <w14:ligatures w14:val="none"/>
        </w:rPr>
        <w:t>. However, in the Sahelian north, where evapotranspiration often exceeds 85% of precipitation, recharge is minimal or episodic.</w:t>
      </w:r>
      <w:r w:rsidR="003D24DC">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The accuracy of this method relies heavily on high-quality input data, which is often a limitation in many parts of Cameroon</w:t>
      </w:r>
      <w:r w:rsidR="00D802DB">
        <w:rPr>
          <w:rFonts w:ascii="Times New Roman" w:eastAsia="Times New Roman" w:hAnsi="Times New Roman" w:cs="Times New Roman"/>
          <w:kern w:val="0"/>
          <w14:ligatures w14:val="none"/>
        </w:rPr>
        <w:t xml:space="preserve"> (</w:t>
      </w:r>
      <w:proofErr w:type="spellStart"/>
      <w:r w:rsidR="00D802DB" w:rsidRPr="00D802DB">
        <w:rPr>
          <w:rFonts w:ascii="Times New Roman" w:eastAsia="Times New Roman" w:hAnsi="Times New Roman" w:cs="Times New Roman"/>
          <w:kern w:val="0"/>
          <w14:ligatures w14:val="none"/>
        </w:rPr>
        <w:t>Nourdi</w:t>
      </w:r>
      <w:proofErr w:type="spellEnd"/>
      <w:r w:rsidR="00D802DB">
        <w:rPr>
          <w:rFonts w:ascii="Times New Roman" w:eastAsia="Times New Roman" w:hAnsi="Times New Roman" w:cs="Times New Roman"/>
          <w:kern w:val="0"/>
          <w14:ligatures w14:val="none"/>
        </w:rPr>
        <w:t xml:space="preserve"> </w:t>
      </w:r>
      <w:r w:rsidR="00D802DB">
        <w:rPr>
          <w:rFonts w:ascii="Times New Roman" w:eastAsia="Times New Roman" w:hAnsi="Times New Roman" w:cs="Times New Roman"/>
          <w:kern w:val="0"/>
          <w14:ligatures w14:val="none"/>
        </w:rPr>
        <w:lastRenderedPageBreak/>
        <w:t xml:space="preserve">et al., 2024). </w:t>
      </w:r>
      <w:r w:rsidRPr="004E6FAE">
        <w:rPr>
          <w:rFonts w:ascii="Times New Roman" w:eastAsia="Times New Roman" w:hAnsi="Times New Roman" w:cs="Times New Roman"/>
          <w:kern w:val="0"/>
          <w14:ligatures w14:val="none"/>
        </w:rPr>
        <w:t>Nonetheless, it remains a cost-effective tool for regional planning and is especially useful in watershed-scale analyses.</w:t>
      </w:r>
    </w:p>
    <w:p w14:paraId="65D05AAC" w14:textId="0ABEF2CD"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6. </w:t>
      </w:r>
      <w:r w:rsidR="00CE2E3B" w:rsidRPr="004E6FAE">
        <w:rPr>
          <w:rFonts w:ascii="Times New Roman" w:eastAsia="Times New Roman" w:hAnsi="Times New Roman" w:cs="Times New Roman"/>
          <w:b/>
          <w:bCs/>
          <w:kern w:val="0"/>
          <w14:ligatures w14:val="none"/>
        </w:rPr>
        <w:t>Groundwater Table Fluctuation (</w:t>
      </w:r>
      <w:proofErr w:type="spellStart"/>
      <w:r w:rsidR="00CE2E3B" w:rsidRPr="004E6FAE">
        <w:rPr>
          <w:rFonts w:ascii="Times New Roman" w:eastAsia="Times New Roman" w:hAnsi="Times New Roman" w:cs="Times New Roman"/>
          <w:b/>
          <w:bCs/>
          <w:kern w:val="0"/>
          <w14:ligatures w14:val="none"/>
        </w:rPr>
        <w:t>Gtf</w:t>
      </w:r>
      <w:proofErr w:type="spellEnd"/>
      <w:r w:rsidR="00CE2E3B" w:rsidRPr="004E6FAE">
        <w:rPr>
          <w:rFonts w:ascii="Times New Roman" w:eastAsia="Times New Roman" w:hAnsi="Times New Roman" w:cs="Times New Roman"/>
          <w:b/>
          <w:bCs/>
          <w:kern w:val="0"/>
          <w14:ligatures w14:val="none"/>
        </w:rPr>
        <w:t>) Method</w:t>
      </w:r>
    </w:p>
    <w:p w14:paraId="05336E80" w14:textId="1E0D520E"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GTF method estimates recharge by monitoring the rise in groundwater levels following rainfall events</w:t>
      </w:r>
      <w:r w:rsidR="00D802DB">
        <w:rPr>
          <w:rFonts w:ascii="Times New Roman" w:eastAsia="Times New Roman" w:hAnsi="Times New Roman" w:cs="Times New Roman"/>
          <w:kern w:val="0"/>
          <w14:ligatures w14:val="none"/>
        </w:rPr>
        <w:t xml:space="preserve"> (</w:t>
      </w:r>
      <w:proofErr w:type="spellStart"/>
      <w:r w:rsidR="00D802DB" w:rsidRPr="00D802DB">
        <w:rPr>
          <w:rFonts w:ascii="Times New Roman" w:eastAsia="Times New Roman" w:hAnsi="Times New Roman" w:cs="Times New Roman"/>
          <w:kern w:val="0"/>
          <w14:ligatures w14:val="none"/>
        </w:rPr>
        <w:t>Andualem</w:t>
      </w:r>
      <w:proofErr w:type="spellEnd"/>
      <w:r w:rsidR="00D802DB">
        <w:rPr>
          <w:rFonts w:ascii="Times New Roman" w:eastAsia="Times New Roman" w:hAnsi="Times New Roman" w:cs="Times New Roman"/>
          <w:kern w:val="0"/>
          <w14:ligatures w14:val="none"/>
        </w:rPr>
        <w:t xml:space="preserve"> et al., 2021; </w:t>
      </w:r>
      <w:r w:rsidR="00D802DB" w:rsidRPr="00D802DB">
        <w:rPr>
          <w:rFonts w:ascii="Times New Roman" w:eastAsia="Times New Roman" w:hAnsi="Times New Roman" w:cs="Times New Roman"/>
          <w:kern w:val="0"/>
          <w14:ligatures w14:val="none"/>
        </w:rPr>
        <w:t>Wei</w:t>
      </w:r>
      <w:r w:rsidR="00D802DB">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xml:space="preserve">. In Cameroon, it has been applied in the Garoua and </w:t>
      </w:r>
      <w:proofErr w:type="spellStart"/>
      <w:r w:rsidRPr="004E6FAE">
        <w:rPr>
          <w:rFonts w:ascii="Times New Roman" w:eastAsia="Times New Roman" w:hAnsi="Times New Roman" w:cs="Times New Roman"/>
          <w:kern w:val="0"/>
          <w14:ligatures w14:val="none"/>
        </w:rPr>
        <w:t>Maroua</w:t>
      </w:r>
      <w:proofErr w:type="spellEnd"/>
      <w:r w:rsidRPr="004E6FAE">
        <w:rPr>
          <w:rFonts w:ascii="Times New Roman" w:eastAsia="Times New Roman" w:hAnsi="Times New Roman" w:cs="Times New Roman"/>
          <w:kern w:val="0"/>
          <w14:ligatures w14:val="none"/>
        </w:rPr>
        <w:t xml:space="preserve"> areas where shallow aquifers are present</w:t>
      </w:r>
      <w:r w:rsidR="00D802DB">
        <w:rPr>
          <w:rFonts w:ascii="Times New Roman" w:eastAsia="Times New Roman" w:hAnsi="Times New Roman" w:cs="Times New Roman"/>
          <w:kern w:val="0"/>
          <w14:ligatures w14:val="none"/>
        </w:rPr>
        <w:t xml:space="preserve"> (</w:t>
      </w:r>
      <w:proofErr w:type="spellStart"/>
      <w:r w:rsidR="00D802DB" w:rsidRPr="00D802DB">
        <w:rPr>
          <w:rFonts w:ascii="Times New Roman" w:eastAsia="Times New Roman" w:hAnsi="Times New Roman" w:cs="Times New Roman"/>
          <w:kern w:val="0"/>
          <w14:ligatures w14:val="none"/>
        </w:rPr>
        <w:t>Nlend</w:t>
      </w:r>
      <w:proofErr w:type="spellEnd"/>
      <w:r w:rsidR="00D802DB">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Using long-term water level monitoring data, recharge estimates between 20–60 mm/year have been reported in the Far North, with higher values during intense seasonal rainfall (</w:t>
      </w:r>
      <w:proofErr w:type="spellStart"/>
      <w:r w:rsidRPr="004E6FAE">
        <w:rPr>
          <w:rFonts w:ascii="Times New Roman" w:eastAsia="Times New Roman" w:hAnsi="Times New Roman" w:cs="Times New Roman"/>
          <w:kern w:val="0"/>
          <w14:ligatures w14:val="none"/>
        </w:rPr>
        <w:t>Gava</w:t>
      </w:r>
      <w:proofErr w:type="spellEnd"/>
      <w:r w:rsidRPr="004E6FAE">
        <w:rPr>
          <w:rFonts w:ascii="Times New Roman" w:eastAsia="Times New Roman" w:hAnsi="Times New Roman" w:cs="Times New Roman"/>
          <w:kern w:val="0"/>
          <w14:ligatures w14:val="none"/>
        </w:rPr>
        <w:t xml:space="preserve"> et al., 2016).</w:t>
      </w:r>
    </w:p>
    <w:p w14:paraId="40105CAF" w14:textId="5B2DD18F" w:rsidR="009C2AAE" w:rsidRPr="00D974BD" w:rsidRDefault="004E6FAE" w:rsidP="003D24DC">
      <w:pPr>
        <w:spacing w:before="100" w:beforeAutospacing="1" w:after="100" w:afterAutospacing="1" w:line="480" w:lineRule="auto"/>
        <w:jc w:val="both"/>
        <w:rPr>
          <w:rFonts w:ascii="Times New Roman" w:eastAsia="Times New Roman" w:hAnsi="Times New Roman" w:cs="Times New Roman"/>
          <w:color w:val="EE0000"/>
          <w:kern w:val="0"/>
          <w14:ligatures w14:val="none"/>
        </w:rPr>
      </w:pPr>
      <w:r w:rsidRPr="00D974BD">
        <w:rPr>
          <w:rFonts w:ascii="Times New Roman" w:eastAsia="Times New Roman" w:hAnsi="Times New Roman" w:cs="Times New Roman"/>
          <w:color w:val="EE0000"/>
          <w:kern w:val="0"/>
          <w14:ligatures w14:val="none"/>
        </w:rPr>
        <w:t>This method is suitable for unconfined aquifers with minimal anthropogenic abstraction. However, it requires accurate estimation of specific yield, which is often variable due to heterogeneity in geological formations</w:t>
      </w:r>
      <w:r w:rsidR="006E2377" w:rsidRPr="00D974BD">
        <w:rPr>
          <w:rFonts w:ascii="Times New Roman" w:eastAsia="Times New Roman" w:hAnsi="Times New Roman" w:cs="Times New Roman"/>
          <w:color w:val="EE0000"/>
          <w:kern w:val="0"/>
          <w14:ligatures w14:val="none"/>
        </w:rPr>
        <w:t xml:space="preserve"> (Arnaud, 2020)</w:t>
      </w:r>
      <w:r w:rsidRPr="00D974BD">
        <w:rPr>
          <w:rFonts w:ascii="Times New Roman" w:eastAsia="Times New Roman" w:hAnsi="Times New Roman" w:cs="Times New Roman"/>
          <w:color w:val="EE0000"/>
          <w:kern w:val="0"/>
          <w14:ligatures w14:val="none"/>
        </w:rPr>
        <w:t>. Groundwater abstraction for irrigation and domestic use in urban centers may distort the natural signal of recharge, making this method less effective in developed areas</w:t>
      </w:r>
      <w:r w:rsidR="006E2377" w:rsidRPr="00D974BD">
        <w:rPr>
          <w:rFonts w:ascii="Times New Roman" w:eastAsia="Times New Roman" w:hAnsi="Times New Roman" w:cs="Times New Roman"/>
          <w:color w:val="EE0000"/>
          <w:kern w:val="0"/>
          <w14:ligatures w14:val="none"/>
        </w:rPr>
        <w:t xml:space="preserve"> (Tang et al., 2023</w:t>
      </w:r>
      <w:proofErr w:type="gramStart"/>
      <w:r w:rsidR="006E2377" w:rsidRPr="00D974BD">
        <w:rPr>
          <w:rFonts w:ascii="Times New Roman" w:eastAsia="Times New Roman" w:hAnsi="Times New Roman" w:cs="Times New Roman"/>
          <w:color w:val="EE0000"/>
          <w:kern w:val="0"/>
          <w14:ligatures w14:val="none"/>
        </w:rPr>
        <w:t>).</w:t>
      </w:r>
      <w:r w:rsidR="009C2AAE" w:rsidRPr="00D974BD">
        <w:rPr>
          <w:rFonts w:ascii="Times New Roman" w:eastAsia="Times New Roman" w:hAnsi="Times New Roman" w:cs="Times New Roman"/>
          <w:color w:val="EE0000"/>
          <w:kern w:val="0"/>
          <w14:ligatures w14:val="none"/>
        </w:rPr>
        <w:t>To</w:t>
      </w:r>
      <w:proofErr w:type="gramEnd"/>
      <w:r w:rsidR="009C2AAE" w:rsidRPr="00D974BD">
        <w:rPr>
          <w:rFonts w:ascii="Times New Roman" w:eastAsia="Times New Roman" w:hAnsi="Times New Roman" w:cs="Times New Roman"/>
          <w:color w:val="EE0000"/>
          <w:kern w:val="0"/>
          <w14:ligatures w14:val="none"/>
        </w:rPr>
        <w:t xml:space="preserve"> address challenges, several strategies have been employed to reduce the distortions caused by groundwater abstraction and enhance the reliability of the GTF method in recharge estimation. One effective approach is to carefully select monitoring wells located in areas with minimal human influence, such as protected or rural zones where pumping is negligible. In addition, hydrograph separation techniques and time-series analysis are used to distinguish natural recharge signals from fluctuations due to anthropogenic withdrawals. Advances in data processing and the integration of auxiliary datasets, such as land use maps, abstraction records, and meteorological data, further help to isolate recharge-driven groundwater level rises. In some cases, recharge estimates are validated through the use of multiple methods, including isotope hydrology or soil moisture balance models, which reinforce the accuracy of GTF-derived </w:t>
      </w:r>
      <w:r w:rsidR="009C2AAE" w:rsidRPr="00D974BD">
        <w:rPr>
          <w:rFonts w:ascii="Times New Roman" w:eastAsia="Times New Roman" w:hAnsi="Times New Roman" w:cs="Times New Roman"/>
          <w:color w:val="EE0000"/>
          <w:kern w:val="0"/>
          <w14:ligatures w14:val="none"/>
        </w:rPr>
        <w:lastRenderedPageBreak/>
        <w:t>values. Consequently, even in regions with some degree of water use, these methodological refinements can significantly reduce the impact of abstraction, allowing for more robust and meaningful recharge assessments.</w:t>
      </w:r>
    </w:p>
    <w:p w14:paraId="1EFD7B77" w14:textId="20763AE6"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7. </w:t>
      </w:r>
      <w:r w:rsidR="00CE2E3B" w:rsidRPr="004E6FAE">
        <w:rPr>
          <w:rFonts w:ascii="Times New Roman" w:eastAsia="Times New Roman" w:hAnsi="Times New Roman" w:cs="Times New Roman"/>
          <w:b/>
          <w:bCs/>
          <w:kern w:val="0"/>
          <w14:ligatures w14:val="none"/>
        </w:rPr>
        <w:t xml:space="preserve">Application </w:t>
      </w:r>
      <w:r w:rsidR="00CE2E3B">
        <w:rPr>
          <w:rFonts w:ascii="Times New Roman" w:eastAsia="Times New Roman" w:hAnsi="Times New Roman" w:cs="Times New Roman"/>
          <w:b/>
          <w:bCs/>
          <w:kern w:val="0"/>
          <w14:ligatures w14:val="none"/>
        </w:rPr>
        <w:t>o</w:t>
      </w:r>
      <w:r w:rsidR="00CE2E3B" w:rsidRPr="004E6FAE">
        <w:rPr>
          <w:rFonts w:ascii="Times New Roman" w:eastAsia="Times New Roman" w:hAnsi="Times New Roman" w:cs="Times New Roman"/>
          <w:b/>
          <w:bCs/>
          <w:kern w:val="0"/>
          <w14:ligatures w14:val="none"/>
        </w:rPr>
        <w:t>f Stable Isotopes</w:t>
      </w:r>
    </w:p>
    <w:p w14:paraId="7D763C33" w14:textId="775ED1C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Stable isotopes of oxygen (δ¹⁸O) and hydrogen (δ²H) are increasingly used in Cameroon to trace the origin, seasonality, and mechanisms of groundwater recharge</w:t>
      </w:r>
      <w:r w:rsidR="006E2377">
        <w:rPr>
          <w:rFonts w:ascii="Times New Roman" w:eastAsia="Times New Roman" w:hAnsi="Times New Roman" w:cs="Times New Roman"/>
          <w:kern w:val="0"/>
          <w14:ligatures w14:val="none"/>
        </w:rPr>
        <w:t xml:space="preserve"> (</w:t>
      </w:r>
      <w:proofErr w:type="spellStart"/>
      <w:r w:rsidR="006E2377" w:rsidRPr="006E2377">
        <w:rPr>
          <w:rFonts w:ascii="Times New Roman" w:eastAsia="Times New Roman" w:hAnsi="Times New Roman" w:cs="Times New Roman"/>
          <w:kern w:val="0"/>
          <w14:ligatures w14:val="none"/>
        </w:rPr>
        <w:t>Goni</w:t>
      </w:r>
      <w:proofErr w:type="spellEnd"/>
      <w:r w:rsidR="006E2377">
        <w:rPr>
          <w:rFonts w:ascii="Times New Roman" w:eastAsia="Times New Roman" w:hAnsi="Times New Roman" w:cs="Times New Roman"/>
          <w:kern w:val="0"/>
          <w14:ligatures w14:val="none"/>
        </w:rPr>
        <w:t xml:space="preserve"> et al., 2021)</w:t>
      </w:r>
      <w:r w:rsidRPr="004E6FAE">
        <w:rPr>
          <w:rFonts w:ascii="Times New Roman" w:eastAsia="Times New Roman" w:hAnsi="Times New Roman" w:cs="Times New Roman"/>
          <w:kern w:val="0"/>
          <w14:ligatures w14:val="none"/>
        </w:rPr>
        <w:t xml:space="preserve">. Studies in the Adamawa Plateau and Mount </w:t>
      </w:r>
      <w:proofErr w:type="spellStart"/>
      <w:r w:rsidRPr="004E6FAE">
        <w:rPr>
          <w:rFonts w:ascii="Times New Roman" w:eastAsia="Times New Roman" w:hAnsi="Times New Roman" w:cs="Times New Roman"/>
          <w:kern w:val="0"/>
          <w14:ligatures w14:val="none"/>
        </w:rPr>
        <w:t>Bamboutos</w:t>
      </w:r>
      <w:proofErr w:type="spellEnd"/>
      <w:r w:rsidRPr="004E6FAE">
        <w:rPr>
          <w:rFonts w:ascii="Times New Roman" w:eastAsia="Times New Roman" w:hAnsi="Times New Roman" w:cs="Times New Roman"/>
          <w:kern w:val="0"/>
          <w14:ligatures w14:val="none"/>
        </w:rPr>
        <w:t xml:space="preserve"> regions have shown that groundwater isotope compositions closely match those of local rainfall, indicating direct recharge with limited evaporation (</w:t>
      </w:r>
      <w:proofErr w:type="spellStart"/>
      <w:r w:rsidRPr="004E6FAE">
        <w:rPr>
          <w:rFonts w:ascii="Times New Roman" w:eastAsia="Times New Roman" w:hAnsi="Times New Roman" w:cs="Times New Roman"/>
          <w:kern w:val="0"/>
          <w14:ligatures w14:val="none"/>
        </w:rPr>
        <w:t>Tchatcho</w:t>
      </w:r>
      <w:proofErr w:type="spellEnd"/>
      <w:r w:rsidRPr="004E6FAE">
        <w:rPr>
          <w:rFonts w:ascii="Times New Roman" w:eastAsia="Times New Roman" w:hAnsi="Times New Roman" w:cs="Times New Roman"/>
          <w:kern w:val="0"/>
          <w14:ligatures w14:val="none"/>
        </w:rPr>
        <w:t xml:space="preserve"> et al., 2018).</w:t>
      </w:r>
    </w:p>
    <w:p w14:paraId="448F34F2" w14:textId="25399D30" w:rsidR="00D12233"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These isotopes are particularly effective for distinguishing between recent rainfall and paleowater sources, especially in the </w:t>
      </w:r>
      <w:r w:rsidR="006E2377">
        <w:rPr>
          <w:rFonts w:ascii="Times New Roman" w:eastAsia="Times New Roman" w:hAnsi="Times New Roman" w:cs="Times New Roman"/>
          <w:kern w:val="0"/>
          <w14:ligatures w14:val="none"/>
        </w:rPr>
        <w:t>N</w:t>
      </w:r>
      <w:r w:rsidRPr="004E6FAE">
        <w:rPr>
          <w:rFonts w:ascii="Times New Roman" w:eastAsia="Times New Roman" w:hAnsi="Times New Roman" w:cs="Times New Roman"/>
          <w:kern w:val="0"/>
          <w14:ligatures w14:val="none"/>
        </w:rPr>
        <w:t>orth</w:t>
      </w:r>
      <w:r w:rsidR="006E2377">
        <w:rPr>
          <w:rFonts w:ascii="Times New Roman" w:eastAsia="Times New Roman" w:hAnsi="Times New Roman" w:cs="Times New Roman"/>
          <w:kern w:val="0"/>
          <w14:ligatures w14:val="none"/>
        </w:rPr>
        <w:t>,</w:t>
      </w:r>
      <w:r w:rsidRPr="004E6FAE">
        <w:rPr>
          <w:rFonts w:ascii="Times New Roman" w:eastAsia="Times New Roman" w:hAnsi="Times New Roman" w:cs="Times New Roman"/>
          <w:kern w:val="0"/>
          <w14:ligatures w14:val="none"/>
        </w:rPr>
        <w:t xml:space="preserve"> where deep aquifers may contain fossil water</w:t>
      </w:r>
      <w:r w:rsidR="006E2377">
        <w:rPr>
          <w:rFonts w:ascii="Times New Roman" w:eastAsia="Times New Roman" w:hAnsi="Times New Roman" w:cs="Times New Roman"/>
          <w:kern w:val="0"/>
          <w14:ligatures w14:val="none"/>
        </w:rPr>
        <w:t xml:space="preserve"> (</w:t>
      </w:r>
      <w:proofErr w:type="spellStart"/>
      <w:r w:rsidR="006E2377" w:rsidRPr="006E2377">
        <w:rPr>
          <w:rFonts w:ascii="Times New Roman" w:eastAsia="Times New Roman" w:hAnsi="Times New Roman" w:cs="Times New Roman"/>
          <w:kern w:val="0"/>
          <w14:ligatures w14:val="none"/>
        </w:rPr>
        <w:t>Abouelmagd</w:t>
      </w:r>
      <w:proofErr w:type="spellEnd"/>
      <w:r w:rsidR="006E2377">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However, the method requires laboratory infrastructure and technical expertise, which are limited in many institutions across the country.</w:t>
      </w:r>
    </w:p>
    <w:p w14:paraId="5119460B" w14:textId="0799E92F"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8. </w:t>
      </w:r>
      <w:r w:rsidR="00CE2E3B" w:rsidRPr="004E6FAE">
        <w:rPr>
          <w:rFonts w:ascii="Times New Roman" w:eastAsia="Times New Roman" w:hAnsi="Times New Roman" w:cs="Times New Roman"/>
          <w:b/>
          <w:bCs/>
          <w:kern w:val="0"/>
          <w14:ligatures w14:val="none"/>
        </w:rPr>
        <w:t>Chloride Mass Balance (</w:t>
      </w:r>
      <w:proofErr w:type="spellStart"/>
      <w:r w:rsidR="00CE2E3B" w:rsidRPr="004E6FAE">
        <w:rPr>
          <w:rFonts w:ascii="Times New Roman" w:eastAsia="Times New Roman" w:hAnsi="Times New Roman" w:cs="Times New Roman"/>
          <w:b/>
          <w:bCs/>
          <w:kern w:val="0"/>
          <w14:ligatures w14:val="none"/>
        </w:rPr>
        <w:t>Cmb</w:t>
      </w:r>
      <w:proofErr w:type="spellEnd"/>
      <w:r w:rsidR="00CE2E3B" w:rsidRPr="004E6FAE">
        <w:rPr>
          <w:rFonts w:ascii="Times New Roman" w:eastAsia="Times New Roman" w:hAnsi="Times New Roman" w:cs="Times New Roman"/>
          <w:b/>
          <w:bCs/>
          <w:kern w:val="0"/>
          <w14:ligatures w14:val="none"/>
        </w:rPr>
        <w:t>) Method</w:t>
      </w:r>
    </w:p>
    <w:p w14:paraId="0CC940EE" w14:textId="39A9DD01"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The CMB method uses the concentration difference between chloride in rainfall and groundwater to estimate recharge. Its application in </w:t>
      </w:r>
      <w:r w:rsidR="006E2377">
        <w:rPr>
          <w:rFonts w:ascii="Times New Roman" w:eastAsia="Times New Roman" w:hAnsi="Times New Roman" w:cs="Times New Roman"/>
          <w:kern w:val="0"/>
          <w14:ligatures w14:val="none"/>
        </w:rPr>
        <w:t>non-tropical</w:t>
      </w:r>
      <w:r w:rsidRPr="004E6FAE">
        <w:rPr>
          <w:rFonts w:ascii="Times New Roman" w:eastAsia="Times New Roman" w:hAnsi="Times New Roman" w:cs="Times New Roman"/>
          <w:kern w:val="0"/>
          <w14:ligatures w14:val="none"/>
        </w:rPr>
        <w:t xml:space="preserve"> regions of Cameroon has yielded recharge estimates of 10–30 mm/year (</w:t>
      </w:r>
      <w:proofErr w:type="spellStart"/>
      <w:r w:rsidRPr="004E6FAE">
        <w:rPr>
          <w:rFonts w:ascii="Times New Roman" w:eastAsia="Times New Roman" w:hAnsi="Times New Roman" w:cs="Times New Roman"/>
          <w:kern w:val="0"/>
          <w14:ligatures w14:val="none"/>
        </w:rPr>
        <w:t>Gava</w:t>
      </w:r>
      <w:proofErr w:type="spellEnd"/>
      <w:r w:rsidRPr="004E6FAE">
        <w:rPr>
          <w:rFonts w:ascii="Times New Roman" w:eastAsia="Times New Roman" w:hAnsi="Times New Roman" w:cs="Times New Roman"/>
          <w:kern w:val="0"/>
          <w14:ligatures w14:val="none"/>
        </w:rPr>
        <w:t xml:space="preserve"> et al., 2016). It is useful in areas like </w:t>
      </w:r>
      <w:proofErr w:type="spellStart"/>
      <w:r w:rsidRPr="004E6FAE">
        <w:rPr>
          <w:rFonts w:ascii="Times New Roman" w:eastAsia="Times New Roman" w:hAnsi="Times New Roman" w:cs="Times New Roman"/>
          <w:kern w:val="0"/>
          <w14:ligatures w14:val="none"/>
        </w:rPr>
        <w:t>Maroua</w:t>
      </w:r>
      <w:proofErr w:type="spellEnd"/>
      <w:r w:rsidR="006E2377">
        <w:rPr>
          <w:rFonts w:ascii="Times New Roman" w:eastAsia="Times New Roman" w:hAnsi="Times New Roman" w:cs="Times New Roman"/>
          <w:kern w:val="0"/>
          <w14:ligatures w14:val="none"/>
        </w:rPr>
        <w:t>,</w:t>
      </w:r>
      <w:r w:rsidRPr="004E6FAE">
        <w:rPr>
          <w:rFonts w:ascii="Times New Roman" w:eastAsia="Times New Roman" w:hAnsi="Times New Roman" w:cs="Times New Roman"/>
          <w:kern w:val="0"/>
          <w14:ligatures w14:val="none"/>
        </w:rPr>
        <w:t xml:space="preserve"> where rainfall is infrequent but significant chloride accumulation occurs due to </w:t>
      </w:r>
      <w:proofErr w:type="spellStart"/>
      <w:r w:rsidRPr="004E6FAE">
        <w:rPr>
          <w:rFonts w:ascii="Times New Roman" w:eastAsia="Times New Roman" w:hAnsi="Times New Roman" w:cs="Times New Roman"/>
          <w:kern w:val="0"/>
          <w14:ligatures w14:val="none"/>
        </w:rPr>
        <w:t>evapoconcentration</w:t>
      </w:r>
      <w:proofErr w:type="spellEnd"/>
      <w:r w:rsidR="0016551C">
        <w:rPr>
          <w:rFonts w:ascii="Times New Roman" w:eastAsia="Times New Roman" w:hAnsi="Times New Roman" w:cs="Times New Roman"/>
          <w:kern w:val="0"/>
          <w14:ligatures w14:val="none"/>
        </w:rPr>
        <w:t xml:space="preserve"> (</w:t>
      </w:r>
      <w:proofErr w:type="spellStart"/>
      <w:r w:rsidR="0016551C" w:rsidRPr="0016551C">
        <w:rPr>
          <w:rFonts w:ascii="Times New Roman" w:eastAsia="Times New Roman" w:hAnsi="Times New Roman" w:cs="Times New Roman"/>
          <w:kern w:val="0"/>
          <w14:ligatures w14:val="none"/>
        </w:rPr>
        <w:t>Semar</w:t>
      </w:r>
      <w:proofErr w:type="spellEnd"/>
      <w:r w:rsidR="0016551C">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w:t>
      </w:r>
      <w:r w:rsidR="00161B56">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However, this method may be affected by anthropogenic chloride sources such as fertilizer and road salt. In agricultural areas, corrections must be made to account for non-atmospheric chloride inputs.</w:t>
      </w:r>
    </w:p>
    <w:p w14:paraId="69B7A77F" w14:textId="0CB2B2EE" w:rsidR="004E6FAE" w:rsidRPr="004E6FAE" w:rsidRDefault="00C55BE0"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9</w:t>
      </w:r>
      <w:r w:rsidR="004E6FAE" w:rsidRPr="004E6FAE">
        <w:rPr>
          <w:rFonts w:ascii="Times New Roman" w:eastAsia="Times New Roman" w:hAnsi="Times New Roman" w:cs="Times New Roman"/>
          <w:b/>
          <w:bCs/>
          <w:kern w:val="0"/>
          <w14:ligatures w14:val="none"/>
        </w:rPr>
        <w:t xml:space="preserve">. </w:t>
      </w:r>
      <w:r w:rsidR="00CE2E3B" w:rsidRPr="004E6FAE">
        <w:rPr>
          <w:rFonts w:ascii="Times New Roman" w:eastAsia="Times New Roman" w:hAnsi="Times New Roman" w:cs="Times New Roman"/>
          <w:b/>
          <w:bCs/>
          <w:kern w:val="0"/>
          <w14:ligatures w14:val="none"/>
        </w:rPr>
        <w:t>Unsaturated Zone Modelling</w:t>
      </w:r>
    </w:p>
    <w:p w14:paraId="45A19D4F"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Simulation models like HYDRUS-1D are being increasingly used in Cameroon to assess recharge under different land use and climate conditions. For example, </w:t>
      </w:r>
      <w:proofErr w:type="spellStart"/>
      <w:r w:rsidRPr="004E6FAE">
        <w:rPr>
          <w:rFonts w:ascii="Times New Roman" w:eastAsia="Times New Roman" w:hAnsi="Times New Roman" w:cs="Times New Roman"/>
          <w:kern w:val="0"/>
          <w14:ligatures w14:val="none"/>
        </w:rPr>
        <w:t>Fouepe</w:t>
      </w:r>
      <w:proofErr w:type="spellEnd"/>
      <w:r w:rsidRPr="004E6FAE">
        <w:rPr>
          <w:rFonts w:ascii="Times New Roman" w:eastAsia="Times New Roman" w:hAnsi="Times New Roman" w:cs="Times New Roman"/>
          <w:kern w:val="0"/>
          <w14:ligatures w14:val="none"/>
        </w:rPr>
        <w:t xml:space="preserve"> et al. (2022) modeled recharge under forest and maize cover in the Centre Region, finding recharge of 145 mm/year under forest and only 60 mm/year under maize due to higher evapotranspiration.</w:t>
      </w:r>
    </w:p>
    <w:p w14:paraId="3F3CFB54" w14:textId="6F1F12E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Such models provide valuable scenario-based predictions but require detailed inputs on soil characteristics, vegetation, and meteorological variables. Calibration with field data is critical to reduce uncertainty.</w:t>
      </w:r>
    </w:p>
    <w:p w14:paraId="218298B0" w14:textId="5D149630"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1</w:t>
      </w:r>
      <w:r w:rsidR="00C55BE0">
        <w:rPr>
          <w:rFonts w:ascii="Times New Roman" w:eastAsia="Times New Roman" w:hAnsi="Times New Roman" w:cs="Times New Roman"/>
          <w:b/>
          <w:bCs/>
          <w:kern w:val="0"/>
          <w14:ligatures w14:val="none"/>
        </w:rPr>
        <w:t>0</w:t>
      </w:r>
      <w:r w:rsidRPr="004E6FAE">
        <w:rPr>
          <w:rFonts w:ascii="Times New Roman" w:eastAsia="Times New Roman" w:hAnsi="Times New Roman" w:cs="Times New Roman"/>
          <w:b/>
          <w:bCs/>
          <w:kern w:val="0"/>
          <w14:ligatures w14:val="none"/>
        </w:rPr>
        <w:t xml:space="preserve">. </w:t>
      </w:r>
      <w:r w:rsidR="00CE2E3B" w:rsidRPr="004E6FAE">
        <w:rPr>
          <w:rFonts w:ascii="Times New Roman" w:eastAsia="Times New Roman" w:hAnsi="Times New Roman" w:cs="Times New Roman"/>
          <w:b/>
          <w:bCs/>
          <w:kern w:val="0"/>
          <w14:ligatures w14:val="none"/>
        </w:rPr>
        <w:t xml:space="preserve">Comparative Evaluation </w:t>
      </w:r>
      <w:r w:rsidR="00CE2E3B">
        <w:rPr>
          <w:rFonts w:ascii="Times New Roman" w:eastAsia="Times New Roman" w:hAnsi="Times New Roman" w:cs="Times New Roman"/>
          <w:b/>
          <w:bCs/>
          <w:kern w:val="0"/>
          <w14:ligatures w14:val="none"/>
        </w:rPr>
        <w:t>o</w:t>
      </w:r>
      <w:r w:rsidR="00CE2E3B" w:rsidRPr="004E6FAE">
        <w:rPr>
          <w:rFonts w:ascii="Times New Roman" w:eastAsia="Times New Roman" w:hAnsi="Times New Roman" w:cs="Times New Roman"/>
          <w:b/>
          <w:bCs/>
          <w:kern w:val="0"/>
          <w14:ligatures w14:val="none"/>
        </w:rPr>
        <w:t>f Methods</w:t>
      </w:r>
    </w:p>
    <w:p w14:paraId="2A28633E" w14:textId="4F50D9EC"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Recharge estimation methods vary in </w:t>
      </w:r>
      <w:r w:rsidR="003D24DC">
        <w:rPr>
          <w:rFonts w:ascii="Times New Roman" w:eastAsia="Times New Roman" w:hAnsi="Times New Roman" w:cs="Times New Roman"/>
          <w:kern w:val="0"/>
          <w14:ligatures w14:val="none"/>
        </w:rPr>
        <w:t>terms of precision, cost, spatial scale, and data requirements</w:t>
      </w:r>
      <w:r w:rsidRPr="004E6FAE">
        <w:rPr>
          <w:rFonts w:ascii="Times New Roman" w:eastAsia="Times New Roman" w:hAnsi="Times New Roman" w:cs="Times New Roman"/>
          <w:kern w:val="0"/>
          <w14:ligatures w14:val="none"/>
        </w:rPr>
        <w:t xml:space="preserve">. </w:t>
      </w:r>
      <w:r w:rsidR="00161B56">
        <w:rPr>
          <w:rFonts w:ascii="Times New Roman" w:eastAsia="Times New Roman" w:hAnsi="Times New Roman" w:cs="Times New Roman"/>
          <w:kern w:val="0"/>
          <w14:ligatures w14:val="none"/>
        </w:rPr>
        <w:t>Tables</w:t>
      </w:r>
      <w:r w:rsidRPr="004E6FAE">
        <w:rPr>
          <w:rFonts w:ascii="Times New Roman" w:eastAsia="Times New Roman" w:hAnsi="Times New Roman" w:cs="Times New Roman"/>
          <w:kern w:val="0"/>
          <w14:ligatures w14:val="none"/>
        </w:rPr>
        <w:t xml:space="preserve"> </w:t>
      </w:r>
      <w:r w:rsidR="00161B56">
        <w:rPr>
          <w:rFonts w:ascii="Times New Roman" w:eastAsia="Times New Roman" w:hAnsi="Times New Roman" w:cs="Times New Roman"/>
          <w:kern w:val="0"/>
          <w14:ligatures w14:val="none"/>
        </w:rPr>
        <w:t xml:space="preserve">1 and </w:t>
      </w:r>
      <w:r w:rsidR="003C07C1">
        <w:rPr>
          <w:rFonts w:ascii="Times New Roman" w:eastAsia="Times New Roman" w:hAnsi="Times New Roman" w:cs="Times New Roman"/>
          <w:kern w:val="0"/>
          <w14:ligatures w14:val="none"/>
        </w:rPr>
        <w:t xml:space="preserve">2 </w:t>
      </w:r>
      <w:r w:rsidR="003C07C1" w:rsidRPr="004E6FAE">
        <w:rPr>
          <w:rFonts w:ascii="Times New Roman" w:eastAsia="Times New Roman" w:hAnsi="Times New Roman" w:cs="Times New Roman"/>
          <w:kern w:val="0"/>
          <w14:ligatures w14:val="none"/>
        </w:rPr>
        <w:t>summarizes</w:t>
      </w:r>
      <w:r w:rsidRPr="004E6FAE">
        <w:rPr>
          <w:rFonts w:ascii="Times New Roman" w:eastAsia="Times New Roman" w:hAnsi="Times New Roman" w:cs="Times New Roman"/>
          <w:kern w:val="0"/>
          <w14:ligatures w14:val="none"/>
        </w:rPr>
        <w:t xml:space="preserve"> the comparative advantages and limitations of methods commonly used in Cameroon.</w:t>
      </w:r>
    </w:p>
    <w:p w14:paraId="148B15AC" w14:textId="58135269" w:rsidR="004E6FAE" w:rsidRDefault="004E6FAE" w:rsidP="00B051C8">
      <w:pPr>
        <w:spacing w:before="100" w:beforeAutospacing="1" w:after="100" w:afterAutospacing="1" w:line="276"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 xml:space="preserve">Table </w:t>
      </w:r>
      <w:r w:rsidR="00161B56">
        <w:rPr>
          <w:rFonts w:ascii="Times New Roman" w:eastAsia="Times New Roman" w:hAnsi="Times New Roman" w:cs="Times New Roman"/>
          <w:b/>
          <w:bCs/>
          <w:kern w:val="0"/>
          <w14:ligatures w14:val="none"/>
        </w:rPr>
        <w:t>1</w:t>
      </w:r>
      <w:r w:rsidRPr="004E6FAE">
        <w:rPr>
          <w:rFonts w:ascii="Times New Roman" w:eastAsia="Times New Roman" w:hAnsi="Times New Roman" w:cs="Times New Roman"/>
          <w:b/>
          <w:bCs/>
          <w:kern w:val="0"/>
          <w14:ligatures w14:val="none"/>
        </w:rPr>
        <w:t>. Comparative Summary of Groundwater Recharge Estimation Methods in Cameroon</w:t>
      </w:r>
    </w:p>
    <w:tbl>
      <w:tblPr>
        <w:tblStyle w:val="TableGrid1"/>
        <w:tblW w:w="0" w:type="auto"/>
        <w:tblLook w:val="04A0" w:firstRow="1" w:lastRow="0" w:firstColumn="1" w:lastColumn="0" w:noHBand="0" w:noVBand="1"/>
      </w:tblPr>
      <w:tblGrid>
        <w:gridCol w:w="1475"/>
        <w:gridCol w:w="1355"/>
        <w:gridCol w:w="1905"/>
        <w:gridCol w:w="1450"/>
        <w:gridCol w:w="1579"/>
        <w:gridCol w:w="1586"/>
      </w:tblGrid>
      <w:tr w:rsidR="00B051C8" w:rsidRPr="002B6EF9" w14:paraId="2E894B3F" w14:textId="77777777" w:rsidTr="00340067">
        <w:tc>
          <w:tcPr>
            <w:tcW w:w="1440" w:type="dxa"/>
          </w:tcPr>
          <w:p w14:paraId="3BBD8155"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Method</w:t>
            </w:r>
          </w:p>
        </w:tc>
        <w:tc>
          <w:tcPr>
            <w:tcW w:w="1440" w:type="dxa"/>
          </w:tcPr>
          <w:p w14:paraId="7017701E"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Precision</w:t>
            </w:r>
          </w:p>
        </w:tc>
        <w:tc>
          <w:tcPr>
            <w:tcW w:w="1440" w:type="dxa"/>
          </w:tcPr>
          <w:p w14:paraId="4E3531B9"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Scale</w:t>
            </w:r>
          </w:p>
        </w:tc>
        <w:tc>
          <w:tcPr>
            <w:tcW w:w="1440" w:type="dxa"/>
          </w:tcPr>
          <w:p w14:paraId="69C165BD"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Data Needs</w:t>
            </w:r>
          </w:p>
        </w:tc>
        <w:tc>
          <w:tcPr>
            <w:tcW w:w="1440" w:type="dxa"/>
          </w:tcPr>
          <w:p w14:paraId="3B68F434"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Key Advantages</w:t>
            </w:r>
          </w:p>
        </w:tc>
        <w:tc>
          <w:tcPr>
            <w:tcW w:w="1440" w:type="dxa"/>
          </w:tcPr>
          <w:p w14:paraId="446D41FC"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Limitations</w:t>
            </w:r>
          </w:p>
        </w:tc>
      </w:tr>
      <w:tr w:rsidR="00B051C8" w:rsidRPr="002B6EF9" w14:paraId="09806019" w14:textId="77777777" w:rsidTr="00340067">
        <w:tc>
          <w:tcPr>
            <w:tcW w:w="1440" w:type="dxa"/>
          </w:tcPr>
          <w:p w14:paraId="64187C8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Lysimeters</w:t>
            </w:r>
          </w:p>
        </w:tc>
        <w:tc>
          <w:tcPr>
            <w:tcW w:w="1440" w:type="dxa"/>
          </w:tcPr>
          <w:p w14:paraId="1A6E8D0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1E24352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Plot-scale</w:t>
            </w:r>
          </w:p>
        </w:tc>
        <w:tc>
          <w:tcPr>
            <w:tcW w:w="1440" w:type="dxa"/>
          </w:tcPr>
          <w:p w14:paraId="6E18188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Soil, water</w:t>
            </w:r>
          </w:p>
        </w:tc>
        <w:tc>
          <w:tcPr>
            <w:tcW w:w="1440" w:type="dxa"/>
          </w:tcPr>
          <w:p w14:paraId="2D72849C"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Direct measurement</w:t>
            </w:r>
          </w:p>
        </w:tc>
        <w:tc>
          <w:tcPr>
            <w:tcW w:w="1440" w:type="dxa"/>
          </w:tcPr>
          <w:p w14:paraId="1D560EB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Costly, small-scale</w:t>
            </w:r>
          </w:p>
        </w:tc>
      </w:tr>
      <w:tr w:rsidR="00B051C8" w:rsidRPr="002B6EF9" w14:paraId="472AF288" w14:textId="77777777" w:rsidTr="00340067">
        <w:tc>
          <w:tcPr>
            <w:tcW w:w="1440" w:type="dxa"/>
          </w:tcPr>
          <w:p w14:paraId="1CF36717"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Water Balance</w:t>
            </w:r>
          </w:p>
        </w:tc>
        <w:tc>
          <w:tcPr>
            <w:tcW w:w="1440" w:type="dxa"/>
          </w:tcPr>
          <w:p w14:paraId="40C6A630"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Medium</w:t>
            </w:r>
          </w:p>
        </w:tc>
        <w:tc>
          <w:tcPr>
            <w:tcW w:w="1440" w:type="dxa"/>
          </w:tcPr>
          <w:p w14:paraId="1FE2483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Watershed</w:t>
            </w:r>
          </w:p>
        </w:tc>
        <w:tc>
          <w:tcPr>
            <w:tcW w:w="1440" w:type="dxa"/>
          </w:tcPr>
          <w:p w14:paraId="46F867F3"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Climate, soil</w:t>
            </w:r>
          </w:p>
        </w:tc>
        <w:tc>
          <w:tcPr>
            <w:tcW w:w="1440" w:type="dxa"/>
          </w:tcPr>
          <w:p w14:paraId="42B8C18D"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Low cost, regional applicability</w:t>
            </w:r>
          </w:p>
        </w:tc>
        <w:tc>
          <w:tcPr>
            <w:tcW w:w="1440" w:type="dxa"/>
          </w:tcPr>
          <w:p w14:paraId="44E603C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Sensitive to input data errors</w:t>
            </w:r>
          </w:p>
        </w:tc>
      </w:tr>
      <w:tr w:rsidR="00B051C8" w:rsidRPr="002B6EF9" w14:paraId="588C8D2A" w14:textId="77777777" w:rsidTr="00340067">
        <w:tc>
          <w:tcPr>
            <w:tcW w:w="1440" w:type="dxa"/>
          </w:tcPr>
          <w:p w14:paraId="55A72911"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 xml:space="preserve">Groundwater Table </w:t>
            </w:r>
            <w:r w:rsidRPr="002B6EF9">
              <w:rPr>
                <w:rFonts w:ascii="Cambria" w:hAnsi="Cambria" w:cs="Times New Roman"/>
              </w:rPr>
              <w:lastRenderedPageBreak/>
              <w:t>Fluctuation (GTF)</w:t>
            </w:r>
          </w:p>
        </w:tc>
        <w:tc>
          <w:tcPr>
            <w:tcW w:w="1440" w:type="dxa"/>
          </w:tcPr>
          <w:p w14:paraId="08DF4CF7"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lastRenderedPageBreak/>
              <w:t>Medium</w:t>
            </w:r>
          </w:p>
        </w:tc>
        <w:tc>
          <w:tcPr>
            <w:tcW w:w="1440" w:type="dxa"/>
          </w:tcPr>
          <w:p w14:paraId="799866C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Local/Unconfined</w:t>
            </w:r>
          </w:p>
        </w:tc>
        <w:tc>
          <w:tcPr>
            <w:tcW w:w="1440" w:type="dxa"/>
          </w:tcPr>
          <w:p w14:paraId="66AB282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Water levels</w:t>
            </w:r>
          </w:p>
        </w:tc>
        <w:tc>
          <w:tcPr>
            <w:tcW w:w="1440" w:type="dxa"/>
          </w:tcPr>
          <w:p w14:paraId="4F30F806"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Simple, field-based</w:t>
            </w:r>
          </w:p>
        </w:tc>
        <w:tc>
          <w:tcPr>
            <w:tcW w:w="1440" w:type="dxa"/>
          </w:tcPr>
          <w:p w14:paraId="24A7E86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Requires specific yield calibration</w:t>
            </w:r>
          </w:p>
        </w:tc>
      </w:tr>
      <w:tr w:rsidR="00B051C8" w:rsidRPr="002B6EF9" w14:paraId="26136D4C" w14:textId="77777777" w:rsidTr="00340067">
        <w:tc>
          <w:tcPr>
            <w:tcW w:w="1440" w:type="dxa"/>
          </w:tcPr>
          <w:p w14:paraId="23106FD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Stable Isotopes</w:t>
            </w:r>
          </w:p>
        </w:tc>
        <w:tc>
          <w:tcPr>
            <w:tcW w:w="1440" w:type="dxa"/>
          </w:tcPr>
          <w:p w14:paraId="489FF81A"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3BFDEB97"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All scales</w:t>
            </w:r>
          </w:p>
        </w:tc>
        <w:tc>
          <w:tcPr>
            <w:tcW w:w="1440" w:type="dxa"/>
          </w:tcPr>
          <w:p w14:paraId="1743DA26"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Lab &amp; rainfall</w:t>
            </w:r>
          </w:p>
        </w:tc>
        <w:tc>
          <w:tcPr>
            <w:tcW w:w="1440" w:type="dxa"/>
          </w:tcPr>
          <w:p w14:paraId="21149290"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Source differentiation</w:t>
            </w:r>
          </w:p>
        </w:tc>
        <w:tc>
          <w:tcPr>
            <w:tcW w:w="1440" w:type="dxa"/>
          </w:tcPr>
          <w:p w14:paraId="2D475EFA"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Costly and technically intensive</w:t>
            </w:r>
          </w:p>
        </w:tc>
      </w:tr>
      <w:tr w:rsidR="00B051C8" w:rsidRPr="002B6EF9" w14:paraId="39FFA0E2" w14:textId="77777777" w:rsidTr="00340067">
        <w:tc>
          <w:tcPr>
            <w:tcW w:w="1440" w:type="dxa"/>
          </w:tcPr>
          <w:p w14:paraId="5254B33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Chloride Mass Balance (CMB)</w:t>
            </w:r>
          </w:p>
        </w:tc>
        <w:tc>
          <w:tcPr>
            <w:tcW w:w="1440" w:type="dxa"/>
          </w:tcPr>
          <w:p w14:paraId="166CC83C"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Medium</w:t>
            </w:r>
          </w:p>
        </w:tc>
        <w:tc>
          <w:tcPr>
            <w:tcW w:w="1440" w:type="dxa"/>
          </w:tcPr>
          <w:p w14:paraId="664A6B8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Arid zones</w:t>
            </w:r>
          </w:p>
        </w:tc>
        <w:tc>
          <w:tcPr>
            <w:tcW w:w="1440" w:type="dxa"/>
          </w:tcPr>
          <w:p w14:paraId="500D048C"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Rain &amp; groundwater Cl⁻</w:t>
            </w:r>
          </w:p>
        </w:tc>
        <w:tc>
          <w:tcPr>
            <w:tcW w:w="1440" w:type="dxa"/>
          </w:tcPr>
          <w:p w14:paraId="1E74402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Effective in dry areas</w:t>
            </w:r>
          </w:p>
        </w:tc>
        <w:tc>
          <w:tcPr>
            <w:tcW w:w="1440" w:type="dxa"/>
          </w:tcPr>
          <w:p w14:paraId="6CCE1B71"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Sensitive to anthropogenic Cl⁻</w:t>
            </w:r>
          </w:p>
        </w:tc>
      </w:tr>
      <w:tr w:rsidR="00B051C8" w:rsidRPr="002B6EF9" w14:paraId="1FA74656" w14:textId="77777777" w:rsidTr="00340067">
        <w:tc>
          <w:tcPr>
            <w:tcW w:w="1440" w:type="dxa"/>
          </w:tcPr>
          <w:p w14:paraId="1ECBC80F"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Drip Tests (Karst)</w:t>
            </w:r>
          </w:p>
        </w:tc>
        <w:tc>
          <w:tcPr>
            <w:tcW w:w="1440" w:type="dxa"/>
          </w:tcPr>
          <w:p w14:paraId="0AC6A5A5"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01CD5548"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Point/karst</w:t>
            </w:r>
          </w:p>
        </w:tc>
        <w:tc>
          <w:tcPr>
            <w:tcW w:w="1440" w:type="dxa"/>
          </w:tcPr>
          <w:p w14:paraId="3D4D505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Tracers, sensors</w:t>
            </w:r>
          </w:p>
        </w:tc>
        <w:tc>
          <w:tcPr>
            <w:tcW w:w="1440" w:type="dxa"/>
          </w:tcPr>
          <w:p w14:paraId="5A0F373A"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Identifies rapid recharge zones</w:t>
            </w:r>
          </w:p>
        </w:tc>
        <w:tc>
          <w:tcPr>
            <w:tcW w:w="1440" w:type="dxa"/>
          </w:tcPr>
          <w:p w14:paraId="14C689F5"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Localized; safety protocols needed</w:t>
            </w:r>
          </w:p>
        </w:tc>
      </w:tr>
      <w:tr w:rsidR="00B051C8" w:rsidRPr="002B6EF9" w14:paraId="75BCBBC7" w14:textId="77777777" w:rsidTr="00340067">
        <w:tc>
          <w:tcPr>
            <w:tcW w:w="1440" w:type="dxa"/>
          </w:tcPr>
          <w:p w14:paraId="6F420BE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Unsaturated Zone Modelling</w:t>
            </w:r>
          </w:p>
        </w:tc>
        <w:tc>
          <w:tcPr>
            <w:tcW w:w="1440" w:type="dxa"/>
          </w:tcPr>
          <w:p w14:paraId="53CFCC1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65D5CEF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Site to basin</w:t>
            </w:r>
          </w:p>
        </w:tc>
        <w:tc>
          <w:tcPr>
            <w:tcW w:w="1440" w:type="dxa"/>
          </w:tcPr>
          <w:p w14:paraId="5672E666"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Soil, climate</w:t>
            </w:r>
          </w:p>
        </w:tc>
        <w:tc>
          <w:tcPr>
            <w:tcW w:w="1440" w:type="dxa"/>
          </w:tcPr>
          <w:p w14:paraId="10FDC820"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Predictive under scenarios</w:t>
            </w:r>
          </w:p>
        </w:tc>
        <w:tc>
          <w:tcPr>
            <w:tcW w:w="1440" w:type="dxa"/>
          </w:tcPr>
          <w:p w14:paraId="72F32AC5"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Data-intensive, needs calibration</w:t>
            </w:r>
          </w:p>
        </w:tc>
      </w:tr>
    </w:tbl>
    <w:p w14:paraId="22AA382C" w14:textId="77777777" w:rsidR="00B051C8" w:rsidRDefault="00B051C8"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p>
    <w:p w14:paraId="36CB35A3" w14:textId="06DE8BEA" w:rsid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Table </w:t>
      </w:r>
      <w:r w:rsidR="00161B56">
        <w:rPr>
          <w:rFonts w:ascii="Times New Roman" w:eastAsia="Times New Roman" w:hAnsi="Times New Roman" w:cs="Times New Roman"/>
          <w:b/>
          <w:bCs/>
          <w:kern w:val="0"/>
          <w14:ligatures w14:val="none"/>
        </w:rPr>
        <w:t>2</w:t>
      </w:r>
      <w:r w:rsidRPr="004E6FAE">
        <w:rPr>
          <w:rFonts w:ascii="Times New Roman" w:eastAsia="Times New Roman" w:hAnsi="Times New Roman" w:cs="Times New Roman"/>
          <w:b/>
          <w:bCs/>
          <w:kern w:val="0"/>
          <w14:ligatures w14:val="none"/>
        </w:rPr>
        <w:t>. Summary of Recharge Estimates from Selected Regions in Cameroon</w:t>
      </w:r>
    </w:p>
    <w:tbl>
      <w:tblPr>
        <w:tblStyle w:val="TableGrid2"/>
        <w:tblW w:w="0" w:type="auto"/>
        <w:tblInd w:w="-113" w:type="dxa"/>
        <w:tblLook w:val="04A0" w:firstRow="1" w:lastRow="0" w:firstColumn="1" w:lastColumn="0" w:noHBand="0" w:noVBand="1"/>
      </w:tblPr>
      <w:tblGrid>
        <w:gridCol w:w="1414"/>
        <w:gridCol w:w="1362"/>
        <w:gridCol w:w="1857"/>
        <w:gridCol w:w="1417"/>
        <w:gridCol w:w="1406"/>
        <w:gridCol w:w="1400"/>
      </w:tblGrid>
      <w:tr w:rsidR="00B051C8" w14:paraId="0EB73BF8" w14:textId="77777777" w:rsidTr="00B051C8">
        <w:tc>
          <w:tcPr>
            <w:tcW w:w="1414" w:type="dxa"/>
          </w:tcPr>
          <w:p w14:paraId="18EEA944" w14:textId="77777777" w:rsidR="00B051C8" w:rsidRPr="00B051C8" w:rsidRDefault="00B051C8" w:rsidP="00340067">
            <w:pPr>
              <w:rPr>
                <w:b/>
                <w:bCs/>
              </w:rPr>
            </w:pPr>
            <w:r w:rsidRPr="00B051C8">
              <w:rPr>
                <w:b/>
                <w:bCs/>
              </w:rPr>
              <w:t>Region</w:t>
            </w:r>
          </w:p>
        </w:tc>
        <w:tc>
          <w:tcPr>
            <w:tcW w:w="1362" w:type="dxa"/>
          </w:tcPr>
          <w:p w14:paraId="16E05731" w14:textId="77777777" w:rsidR="00B051C8" w:rsidRPr="00B051C8" w:rsidRDefault="00B051C8" w:rsidP="00340067">
            <w:pPr>
              <w:rPr>
                <w:b/>
                <w:bCs/>
              </w:rPr>
            </w:pPr>
            <w:r w:rsidRPr="00B051C8">
              <w:rPr>
                <w:b/>
                <w:bCs/>
              </w:rPr>
              <w:t>Mean Annual Rainfall (mm)</w:t>
            </w:r>
          </w:p>
        </w:tc>
        <w:tc>
          <w:tcPr>
            <w:tcW w:w="1857" w:type="dxa"/>
          </w:tcPr>
          <w:p w14:paraId="377DC333" w14:textId="77777777" w:rsidR="00B051C8" w:rsidRPr="00B051C8" w:rsidRDefault="00B051C8" w:rsidP="00340067">
            <w:pPr>
              <w:rPr>
                <w:b/>
                <w:bCs/>
              </w:rPr>
            </w:pPr>
            <w:r w:rsidRPr="00B051C8">
              <w:rPr>
                <w:b/>
                <w:bCs/>
              </w:rPr>
              <w:t>Method Used</w:t>
            </w:r>
          </w:p>
        </w:tc>
        <w:tc>
          <w:tcPr>
            <w:tcW w:w="1417" w:type="dxa"/>
          </w:tcPr>
          <w:p w14:paraId="6EB6518B" w14:textId="77777777" w:rsidR="00B051C8" w:rsidRPr="00B051C8" w:rsidRDefault="00B051C8" w:rsidP="00340067">
            <w:pPr>
              <w:rPr>
                <w:b/>
                <w:bCs/>
              </w:rPr>
            </w:pPr>
            <w:r w:rsidRPr="00B051C8">
              <w:rPr>
                <w:b/>
                <w:bCs/>
              </w:rPr>
              <w:t>Recharge Estimate (mm/year)</w:t>
            </w:r>
          </w:p>
        </w:tc>
        <w:tc>
          <w:tcPr>
            <w:tcW w:w="1406" w:type="dxa"/>
          </w:tcPr>
          <w:p w14:paraId="63632F6A" w14:textId="77777777" w:rsidR="00B051C8" w:rsidRPr="00B051C8" w:rsidRDefault="00B051C8" w:rsidP="00340067">
            <w:pPr>
              <w:rPr>
                <w:b/>
                <w:bCs/>
              </w:rPr>
            </w:pPr>
            <w:r w:rsidRPr="00B051C8">
              <w:rPr>
                <w:b/>
                <w:bCs/>
              </w:rPr>
              <w:t>Recharge Coefficient (%)</w:t>
            </w:r>
          </w:p>
        </w:tc>
        <w:tc>
          <w:tcPr>
            <w:tcW w:w="1400" w:type="dxa"/>
          </w:tcPr>
          <w:p w14:paraId="6F1EE154" w14:textId="77777777" w:rsidR="00B051C8" w:rsidRPr="00B051C8" w:rsidRDefault="00B051C8" w:rsidP="00340067">
            <w:pPr>
              <w:rPr>
                <w:b/>
                <w:bCs/>
              </w:rPr>
            </w:pPr>
            <w:r w:rsidRPr="00B051C8">
              <w:rPr>
                <w:b/>
                <w:bCs/>
              </w:rPr>
              <w:t>Source</w:t>
            </w:r>
          </w:p>
        </w:tc>
      </w:tr>
      <w:tr w:rsidR="00B051C8" w14:paraId="7990332E" w14:textId="77777777" w:rsidTr="00B051C8">
        <w:tc>
          <w:tcPr>
            <w:tcW w:w="1414" w:type="dxa"/>
          </w:tcPr>
          <w:p w14:paraId="268454AA" w14:textId="77777777" w:rsidR="00B051C8" w:rsidRDefault="00B051C8" w:rsidP="00340067">
            <w:r>
              <w:t>Centre Region (Yaoundé)</w:t>
            </w:r>
          </w:p>
        </w:tc>
        <w:tc>
          <w:tcPr>
            <w:tcW w:w="1362" w:type="dxa"/>
          </w:tcPr>
          <w:p w14:paraId="3DB0C0BF" w14:textId="77777777" w:rsidR="00B051C8" w:rsidRDefault="00B051C8" w:rsidP="00340067">
            <w:r>
              <w:t>1,600</w:t>
            </w:r>
          </w:p>
        </w:tc>
        <w:tc>
          <w:tcPr>
            <w:tcW w:w="1857" w:type="dxa"/>
          </w:tcPr>
          <w:p w14:paraId="40DF21B3" w14:textId="77777777" w:rsidR="00B051C8" w:rsidRDefault="00B051C8" w:rsidP="00340067">
            <w:r>
              <w:t>Lysimeter/Model (HYDRUS)</w:t>
            </w:r>
          </w:p>
        </w:tc>
        <w:tc>
          <w:tcPr>
            <w:tcW w:w="1417" w:type="dxa"/>
          </w:tcPr>
          <w:p w14:paraId="4B1CA05A" w14:textId="77777777" w:rsidR="00B051C8" w:rsidRDefault="00B051C8" w:rsidP="00340067">
            <w:r>
              <w:t>145 (forest), 60 (cropland)</w:t>
            </w:r>
          </w:p>
        </w:tc>
        <w:tc>
          <w:tcPr>
            <w:tcW w:w="1406" w:type="dxa"/>
          </w:tcPr>
          <w:p w14:paraId="24406BBF" w14:textId="77777777" w:rsidR="00B051C8" w:rsidRDefault="00B051C8" w:rsidP="00340067">
            <w:r>
              <w:t>9%–15%</w:t>
            </w:r>
          </w:p>
        </w:tc>
        <w:tc>
          <w:tcPr>
            <w:tcW w:w="1400" w:type="dxa"/>
          </w:tcPr>
          <w:p w14:paraId="56724A10" w14:textId="77777777" w:rsidR="00B051C8" w:rsidRDefault="00B051C8" w:rsidP="00340067">
            <w:proofErr w:type="spellStart"/>
            <w:r>
              <w:t>Fouepe</w:t>
            </w:r>
            <w:proofErr w:type="spellEnd"/>
            <w:r>
              <w:t xml:space="preserve"> et al. (2022)</w:t>
            </w:r>
          </w:p>
        </w:tc>
      </w:tr>
      <w:tr w:rsidR="00B051C8" w14:paraId="7BF9891C" w14:textId="77777777" w:rsidTr="00B051C8">
        <w:tc>
          <w:tcPr>
            <w:tcW w:w="1414" w:type="dxa"/>
          </w:tcPr>
          <w:p w14:paraId="2C087714" w14:textId="77777777" w:rsidR="00B051C8" w:rsidRDefault="00B051C8" w:rsidP="00340067">
            <w:r>
              <w:t>Far North (</w:t>
            </w:r>
            <w:proofErr w:type="spellStart"/>
            <w:r>
              <w:t>Maroua</w:t>
            </w:r>
            <w:proofErr w:type="spellEnd"/>
            <w:r>
              <w:t>)</w:t>
            </w:r>
          </w:p>
        </w:tc>
        <w:tc>
          <w:tcPr>
            <w:tcW w:w="1362" w:type="dxa"/>
          </w:tcPr>
          <w:p w14:paraId="5BCD0E69" w14:textId="77777777" w:rsidR="00B051C8" w:rsidRDefault="00B051C8" w:rsidP="00340067">
            <w:r>
              <w:t>800</w:t>
            </w:r>
          </w:p>
        </w:tc>
        <w:tc>
          <w:tcPr>
            <w:tcW w:w="1857" w:type="dxa"/>
          </w:tcPr>
          <w:p w14:paraId="64AEAB4F" w14:textId="77777777" w:rsidR="00B051C8" w:rsidRDefault="00B051C8" w:rsidP="00340067">
            <w:r>
              <w:t>GTF / CMB</w:t>
            </w:r>
          </w:p>
        </w:tc>
        <w:tc>
          <w:tcPr>
            <w:tcW w:w="1417" w:type="dxa"/>
          </w:tcPr>
          <w:p w14:paraId="1BEED563" w14:textId="77777777" w:rsidR="00B051C8" w:rsidRDefault="00B051C8" w:rsidP="00340067">
            <w:r>
              <w:t>20–30</w:t>
            </w:r>
          </w:p>
        </w:tc>
        <w:tc>
          <w:tcPr>
            <w:tcW w:w="1406" w:type="dxa"/>
          </w:tcPr>
          <w:p w14:paraId="347CE8B8" w14:textId="77777777" w:rsidR="00B051C8" w:rsidRDefault="00B051C8" w:rsidP="00340067">
            <w:r>
              <w:t>2%–4%</w:t>
            </w:r>
          </w:p>
        </w:tc>
        <w:tc>
          <w:tcPr>
            <w:tcW w:w="1400" w:type="dxa"/>
          </w:tcPr>
          <w:p w14:paraId="36F8A5B3" w14:textId="77777777" w:rsidR="00B051C8" w:rsidRDefault="00B051C8" w:rsidP="00340067">
            <w:proofErr w:type="spellStart"/>
            <w:r>
              <w:t>Gava</w:t>
            </w:r>
            <w:proofErr w:type="spellEnd"/>
            <w:r>
              <w:t xml:space="preserve"> et al. (2016)</w:t>
            </w:r>
          </w:p>
        </w:tc>
      </w:tr>
      <w:tr w:rsidR="00B051C8" w14:paraId="1A91E0D4" w14:textId="77777777" w:rsidTr="00B051C8">
        <w:tc>
          <w:tcPr>
            <w:tcW w:w="1414" w:type="dxa"/>
          </w:tcPr>
          <w:p w14:paraId="2F0DE325" w14:textId="77777777" w:rsidR="00B051C8" w:rsidRDefault="00B051C8" w:rsidP="00340067">
            <w:r>
              <w:t>Adamawa Plateau</w:t>
            </w:r>
          </w:p>
        </w:tc>
        <w:tc>
          <w:tcPr>
            <w:tcW w:w="1362" w:type="dxa"/>
          </w:tcPr>
          <w:p w14:paraId="42CFD28A" w14:textId="77777777" w:rsidR="00B051C8" w:rsidRDefault="00B051C8" w:rsidP="00340067">
            <w:r>
              <w:t>1,200</w:t>
            </w:r>
          </w:p>
        </w:tc>
        <w:tc>
          <w:tcPr>
            <w:tcW w:w="1857" w:type="dxa"/>
          </w:tcPr>
          <w:p w14:paraId="39CCD8A4" w14:textId="77777777" w:rsidR="00B051C8" w:rsidRDefault="00B051C8" w:rsidP="00340067">
            <w:r>
              <w:t>Isotopes / Water Balance</w:t>
            </w:r>
          </w:p>
        </w:tc>
        <w:tc>
          <w:tcPr>
            <w:tcW w:w="1417" w:type="dxa"/>
          </w:tcPr>
          <w:p w14:paraId="029FE39F" w14:textId="77777777" w:rsidR="00B051C8" w:rsidRDefault="00B051C8" w:rsidP="00340067">
            <w:r>
              <w:t>90–120</w:t>
            </w:r>
          </w:p>
        </w:tc>
        <w:tc>
          <w:tcPr>
            <w:tcW w:w="1406" w:type="dxa"/>
          </w:tcPr>
          <w:p w14:paraId="4AEC0EA5" w14:textId="77777777" w:rsidR="00B051C8" w:rsidRDefault="00B051C8" w:rsidP="00340067">
            <w:r>
              <w:t>7%–10%</w:t>
            </w:r>
          </w:p>
        </w:tc>
        <w:tc>
          <w:tcPr>
            <w:tcW w:w="1400" w:type="dxa"/>
          </w:tcPr>
          <w:p w14:paraId="5CFABF83" w14:textId="77777777" w:rsidR="00B051C8" w:rsidRDefault="00B051C8" w:rsidP="00340067">
            <w:proofErr w:type="spellStart"/>
            <w:r>
              <w:t>Tchatcho</w:t>
            </w:r>
            <w:proofErr w:type="spellEnd"/>
            <w:r>
              <w:t xml:space="preserve"> et al. (2018)</w:t>
            </w:r>
          </w:p>
        </w:tc>
      </w:tr>
      <w:tr w:rsidR="00B051C8" w14:paraId="4280FBF8" w14:textId="77777777" w:rsidTr="00B051C8">
        <w:tc>
          <w:tcPr>
            <w:tcW w:w="1414" w:type="dxa"/>
          </w:tcPr>
          <w:p w14:paraId="696AEF7E" w14:textId="77777777" w:rsidR="00B051C8" w:rsidRDefault="00B051C8" w:rsidP="00340067">
            <w:r>
              <w:t>West Region (Bamenda)</w:t>
            </w:r>
          </w:p>
        </w:tc>
        <w:tc>
          <w:tcPr>
            <w:tcW w:w="1362" w:type="dxa"/>
          </w:tcPr>
          <w:p w14:paraId="4672A3BE" w14:textId="77777777" w:rsidR="00B051C8" w:rsidRDefault="00B051C8" w:rsidP="00340067">
            <w:r>
              <w:t>1,800</w:t>
            </w:r>
          </w:p>
        </w:tc>
        <w:tc>
          <w:tcPr>
            <w:tcW w:w="1857" w:type="dxa"/>
          </w:tcPr>
          <w:p w14:paraId="37008A3D" w14:textId="77777777" w:rsidR="00B051C8" w:rsidRDefault="00B051C8" w:rsidP="00340067">
            <w:r>
              <w:t>Drip Tests in Karst</w:t>
            </w:r>
          </w:p>
        </w:tc>
        <w:tc>
          <w:tcPr>
            <w:tcW w:w="1417" w:type="dxa"/>
          </w:tcPr>
          <w:p w14:paraId="2AC41450" w14:textId="77777777" w:rsidR="00B051C8" w:rsidRDefault="00B051C8" w:rsidP="00340067">
            <w:r>
              <w:t>Qualitative, rapid recharge</w:t>
            </w:r>
          </w:p>
        </w:tc>
        <w:tc>
          <w:tcPr>
            <w:tcW w:w="1406" w:type="dxa"/>
          </w:tcPr>
          <w:p w14:paraId="3F4C05D9" w14:textId="77777777" w:rsidR="00B051C8" w:rsidRDefault="00B051C8" w:rsidP="00340067">
            <w:r>
              <w:t>N/A</w:t>
            </w:r>
          </w:p>
        </w:tc>
        <w:tc>
          <w:tcPr>
            <w:tcW w:w="1400" w:type="dxa"/>
          </w:tcPr>
          <w:p w14:paraId="628925EE" w14:textId="77777777" w:rsidR="00B051C8" w:rsidRDefault="00B051C8" w:rsidP="00340067">
            <w:r>
              <w:t>Local Geological Survey (2021)</w:t>
            </w:r>
          </w:p>
        </w:tc>
      </w:tr>
    </w:tbl>
    <w:p w14:paraId="3AEC5ADC" w14:textId="77777777" w:rsidR="00B051C8" w:rsidRPr="004E6FAE" w:rsidRDefault="00B051C8" w:rsidP="00B051C8">
      <w:pPr>
        <w:spacing w:before="100" w:beforeAutospacing="1" w:after="100" w:afterAutospacing="1" w:line="480" w:lineRule="auto"/>
        <w:ind w:left="720"/>
        <w:jc w:val="both"/>
        <w:rPr>
          <w:rFonts w:ascii="Times New Roman" w:eastAsia="Times New Roman" w:hAnsi="Times New Roman" w:cs="Times New Roman"/>
          <w:kern w:val="0"/>
          <w14:ligatures w14:val="none"/>
        </w:rPr>
      </w:pPr>
    </w:p>
    <w:p w14:paraId="08B5E76A" w14:textId="2827999F"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lastRenderedPageBreak/>
        <w:t>1</w:t>
      </w:r>
      <w:r w:rsidR="00C55BE0">
        <w:rPr>
          <w:rFonts w:ascii="Times New Roman" w:eastAsia="Times New Roman" w:hAnsi="Times New Roman" w:cs="Times New Roman"/>
          <w:b/>
          <w:bCs/>
          <w:kern w:val="0"/>
          <w14:ligatures w14:val="none"/>
        </w:rPr>
        <w:t>1</w:t>
      </w:r>
      <w:r w:rsidRPr="004E6FAE">
        <w:rPr>
          <w:rFonts w:ascii="Times New Roman" w:eastAsia="Times New Roman" w:hAnsi="Times New Roman" w:cs="Times New Roman"/>
          <w:b/>
          <w:bCs/>
          <w:kern w:val="0"/>
          <w14:ligatures w14:val="none"/>
        </w:rPr>
        <w:t xml:space="preserve">. </w:t>
      </w:r>
      <w:r w:rsidR="00CE2E3B" w:rsidRPr="004E6FAE">
        <w:rPr>
          <w:rFonts w:ascii="Times New Roman" w:eastAsia="Times New Roman" w:hAnsi="Times New Roman" w:cs="Times New Roman"/>
          <w:b/>
          <w:bCs/>
          <w:kern w:val="0"/>
          <w14:ligatures w14:val="none"/>
        </w:rPr>
        <w:t>Conclusion</w:t>
      </w:r>
    </w:p>
    <w:p w14:paraId="0607515D" w14:textId="77777777" w:rsidR="003B097F" w:rsidRDefault="004E6FAE" w:rsidP="003B097F">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Groundwater recharge estimation is foundational for sustainable groundwater management in Cameroon. This review has highlighted the strengths and limitations of key methods and contextualized their applications within Cameroonian hydrogeological zones. While lysimeters and isotopes offer precision, their cost limits use. Simpler methods like GTF and water balance are accessible but less accurate without calibration. The integration of multiple techniques tailored to local conditions is essential.</w:t>
      </w:r>
      <w:r w:rsidR="00D12233">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As climate variability and population pressures increase, proactive investment in recharge studies, infrastructure, and training will be crucial for preserving groundwater as a reliable resource. Groundwater policy must be informed by robust recharge estimates to ensure equitable, long-term access for all Cameroonians.</w:t>
      </w:r>
    </w:p>
    <w:p w14:paraId="041C442D" w14:textId="77777777" w:rsidR="001530E7" w:rsidRPr="004E6FAE" w:rsidRDefault="001530E7" w:rsidP="001530E7">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12. Research Gaps </w:t>
      </w:r>
      <w:r>
        <w:rPr>
          <w:rFonts w:ascii="Times New Roman" w:eastAsia="Times New Roman" w:hAnsi="Times New Roman" w:cs="Times New Roman"/>
          <w:b/>
          <w:bCs/>
          <w:kern w:val="0"/>
          <w14:ligatures w14:val="none"/>
        </w:rPr>
        <w:t>a</w:t>
      </w:r>
      <w:r w:rsidRPr="004E6FAE">
        <w:rPr>
          <w:rFonts w:ascii="Times New Roman" w:eastAsia="Times New Roman" w:hAnsi="Times New Roman" w:cs="Times New Roman"/>
          <w:b/>
          <w:bCs/>
          <w:kern w:val="0"/>
          <w14:ligatures w14:val="none"/>
        </w:rPr>
        <w:t>nd Recommendations</w:t>
      </w:r>
    </w:p>
    <w:p w14:paraId="4B703230" w14:textId="77777777" w:rsidR="001530E7" w:rsidRPr="004E6FAE" w:rsidRDefault="001530E7" w:rsidP="001530E7">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Despite progress in applying recharge estimation methods in Cameroon, several gaps persist:</w:t>
      </w:r>
    </w:p>
    <w:p w14:paraId="2A42377C"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Data Scarcity: Continuous, high-resolution data on rainfall, soil moisture, and groundwater levels are lacking in many areas.</w:t>
      </w:r>
    </w:p>
    <w:p w14:paraId="495754AE"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Limited Multi-Method Approaches</w:t>
      </w:r>
      <w:r w:rsidRPr="004E6FAE">
        <w:rPr>
          <w:rFonts w:ascii="Times New Roman" w:eastAsia="Times New Roman" w:hAnsi="Times New Roman" w:cs="Times New Roman"/>
          <w:b/>
          <w:bCs/>
          <w:kern w:val="0"/>
          <w14:ligatures w14:val="none"/>
        </w:rPr>
        <w:t>:</w:t>
      </w:r>
      <w:r w:rsidRPr="004E6FAE">
        <w:rPr>
          <w:rFonts w:ascii="Times New Roman" w:eastAsia="Times New Roman" w:hAnsi="Times New Roman" w:cs="Times New Roman"/>
          <w:kern w:val="0"/>
          <w14:ligatures w14:val="none"/>
        </w:rPr>
        <w:t xml:space="preserve"> Most studies apply a single method; integrated methods yield more accurate and reliable results.</w:t>
      </w:r>
    </w:p>
    <w:p w14:paraId="36587FBD"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Urban Recharge Dynamics</w:t>
      </w:r>
      <w:r w:rsidRPr="004E6FAE">
        <w:rPr>
          <w:rFonts w:ascii="Times New Roman" w:eastAsia="Times New Roman" w:hAnsi="Times New Roman" w:cs="Times New Roman"/>
          <w:b/>
          <w:bCs/>
          <w:kern w:val="0"/>
          <w14:ligatures w14:val="none"/>
        </w:rPr>
        <w:t>:</w:t>
      </w:r>
      <w:r w:rsidRPr="004E6FAE">
        <w:rPr>
          <w:rFonts w:ascii="Times New Roman" w:eastAsia="Times New Roman" w:hAnsi="Times New Roman" w:cs="Times New Roman"/>
          <w:kern w:val="0"/>
          <w14:ligatures w14:val="none"/>
        </w:rPr>
        <w:t xml:space="preserve"> Few studies examine the effect of urbanization on recharge, despite rapid expansion in cities.</w:t>
      </w:r>
    </w:p>
    <w:p w14:paraId="7C29380B"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Climate Change Integration</w:t>
      </w:r>
      <w:r w:rsidRPr="004E6FAE">
        <w:rPr>
          <w:rFonts w:ascii="Times New Roman" w:eastAsia="Times New Roman" w:hAnsi="Times New Roman" w:cs="Times New Roman"/>
          <w:b/>
          <w:bCs/>
          <w:kern w:val="0"/>
          <w14:ligatures w14:val="none"/>
        </w:rPr>
        <w:t>:</w:t>
      </w:r>
      <w:r w:rsidRPr="004E6FAE">
        <w:rPr>
          <w:rFonts w:ascii="Times New Roman" w:eastAsia="Times New Roman" w:hAnsi="Times New Roman" w:cs="Times New Roman"/>
          <w:kern w:val="0"/>
          <w14:ligatures w14:val="none"/>
        </w:rPr>
        <w:t xml:space="preserve"> Modelling recharge under future climate scenarios remains underexplored.</w:t>
      </w:r>
    </w:p>
    <w:p w14:paraId="5457FBA6" w14:textId="77777777" w:rsidR="001530E7" w:rsidRPr="004E6FAE" w:rsidRDefault="001530E7" w:rsidP="001530E7">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Recommendations</w:t>
      </w:r>
      <w:r w:rsidRPr="004E6FAE">
        <w:rPr>
          <w:rFonts w:ascii="Times New Roman" w:eastAsia="Times New Roman" w:hAnsi="Times New Roman" w:cs="Times New Roman"/>
          <w:kern w:val="0"/>
          <w14:ligatures w14:val="none"/>
        </w:rPr>
        <w:t>:</w:t>
      </w:r>
    </w:p>
    <w:p w14:paraId="4E5E00AC" w14:textId="77777777" w:rsidR="001530E7" w:rsidRPr="004E6FAE"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Expand groundwater monitoring networks, especially in the North and urban centers.</w:t>
      </w:r>
    </w:p>
    <w:p w14:paraId="074C9982" w14:textId="77777777" w:rsidR="001530E7" w:rsidRPr="004E6FAE"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Promote interdisciplinary collaboration between hydrologists, geologists, and land-use planners.</w:t>
      </w:r>
    </w:p>
    <w:p w14:paraId="20A9CD98" w14:textId="77777777" w:rsidR="001530E7" w:rsidRPr="004E6FAE"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Invest in training and laboratory infrastructure for tracer techniques.</w:t>
      </w:r>
    </w:p>
    <w:p w14:paraId="2D4110FE" w14:textId="77777777" w:rsidR="001530E7"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Encourage the use of remote sensing for large-scale assessments and coupling with ground data.</w:t>
      </w:r>
    </w:p>
    <w:p w14:paraId="01250422" w14:textId="77777777" w:rsidR="001530E7" w:rsidRDefault="001530E7" w:rsidP="003B097F">
      <w:pPr>
        <w:spacing w:before="100" w:beforeAutospacing="1" w:after="100" w:afterAutospacing="1" w:line="480" w:lineRule="auto"/>
        <w:jc w:val="both"/>
        <w:rPr>
          <w:rFonts w:ascii="Times New Roman" w:eastAsia="Times New Roman" w:hAnsi="Times New Roman" w:cs="Times New Roman"/>
          <w:kern w:val="0"/>
          <w14:ligatures w14:val="none"/>
        </w:rPr>
      </w:pPr>
    </w:p>
    <w:p w14:paraId="632406B8" w14:textId="4E17E70A" w:rsidR="003B097F" w:rsidRPr="003B097F" w:rsidRDefault="003B097F" w:rsidP="003B097F">
      <w:pPr>
        <w:spacing w:before="100" w:beforeAutospacing="1" w:after="100" w:afterAutospacing="1" w:line="480" w:lineRule="auto"/>
        <w:jc w:val="both"/>
        <w:rPr>
          <w:rFonts w:ascii="Times New Roman" w:eastAsia="Times New Roman" w:hAnsi="Times New Roman" w:cs="Times New Roman"/>
          <w:kern w:val="0"/>
          <w14:ligatures w14:val="none"/>
        </w:rPr>
      </w:pPr>
      <w:bookmarkStart w:id="2" w:name="_Hlk203678984"/>
      <w:r w:rsidRPr="0073400D">
        <w:rPr>
          <w:rFonts w:ascii="Times New Roman" w:hAnsi="Times New Roman" w:cs="Times New Roman"/>
          <w:b/>
          <w:bCs/>
        </w:rPr>
        <w:t>Declaration</w:t>
      </w:r>
    </w:p>
    <w:p w14:paraId="7822A82B" w14:textId="77777777" w:rsidR="003B097F" w:rsidRPr="0073400D" w:rsidRDefault="003B097F" w:rsidP="003B097F">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Clinical trial number</w:t>
      </w:r>
      <w:r>
        <w:rPr>
          <w:rFonts w:ascii="Times New Roman" w:hAnsi="Times New Roman" w:cs="Times New Roman"/>
          <w:b/>
          <w:bCs/>
        </w:rPr>
        <w:t xml:space="preserve">: </w:t>
      </w:r>
      <w:r w:rsidRPr="0073400D">
        <w:rPr>
          <w:rFonts w:ascii="Times New Roman" w:hAnsi="Times New Roman" w:cs="Times New Roman"/>
        </w:rPr>
        <w:t>Not applicable</w:t>
      </w:r>
    </w:p>
    <w:p w14:paraId="649A65F7" w14:textId="77777777" w:rsidR="003B097F" w:rsidRPr="0073400D" w:rsidRDefault="003B097F" w:rsidP="003B097F">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Ethics approval and consent to participate</w:t>
      </w:r>
    </w:p>
    <w:p w14:paraId="1246A7C0" w14:textId="77777777" w:rsidR="003B097F" w:rsidRPr="0073400D" w:rsidRDefault="003B097F" w:rsidP="003B097F">
      <w:pPr>
        <w:spacing w:after="0" w:line="480" w:lineRule="auto"/>
        <w:jc w:val="both"/>
        <w:outlineLvl w:val="2"/>
        <w:rPr>
          <w:rFonts w:ascii="Times New Roman" w:hAnsi="Times New Roman" w:cs="Times New Roman"/>
        </w:rPr>
      </w:pPr>
      <w:r w:rsidRPr="0073400D">
        <w:rPr>
          <w:rFonts w:ascii="Times New Roman" w:hAnsi="Times New Roman" w:cs="Times New Roman"/>
        </w:rPr>
        <w:t>All procedures were performed in accordance with the ethical standards of the institutional committee.</w:t>
      </w:r>
    </w:p>
    <w:p w14:paraId="3B9E1D42" w14:textId="77777777" w:rsidR="003B097F" w:rsidRPr="0073400D" w:rsidRDefault="003B097F" w:rsidP="003B097F">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Consent for publication</w:t>
      </w:r>
      <w:r>
        <w:rPr>
          <w:rFonts w:ascii="Times New Roman" w:hAnsi="Times New Roman" w:cs="Times New Roman"/>
          <w:b/>
          <w:bCs/>
        </w:rPr>
        <w:t xml:space="preserve">: </w:t>
      </w:r>
      <w:r w:rsidRPr="0073400D">
        <w:rPr>
          <w:rFonts w:ascii="Times New Roman" w:hAnsi="Times New Roman" w:cs="Times New Roman"/>
        </w:rPr>
        <w:t>Not applicable</w:t>
      </w:r>
    </w:p>
    <w:p w14:paraId="7F6F5894" w14:textId="77777777" w:rsidR="003B097F" w:rsidRPr="0073400D" w:rsidRDefault="003B097F" w:rsidP="003B097F">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Data availability</w:t>
      </w:r>
      <w:r>
        <w:rPr>
          <w:rFonts w:ascii="Times New Roman" w:hAnsi="Times New Roman" w:cs="Times New Roman"/>
          <w:b/>
          <w:bCs/>
        </w:rPr>
        <w:t xml:space="preserve">: </w:t>
      </w:r>
      <w:r w:rsidRPr="0073400D">
        <w:rPr>
          <w:rFonts w:ascii="Times New Roman" w:hAnsi="Times New Roman" w:cs="Times New Roman"/>
        </w:rPr>
        <w:t xml:space="preserve">Available at any time upon request </w:t>
      </w:r>
    </w:p>
    <w:bookmarkEnd w:id="2"/>
    <w:p w14:paraId="4743CBFF" w14:textId="77777777" w:rsidR="00766AEA" w:rsidRDefault="00766AEA" w:rsidP="007D7F2F">
      <w:pPr>
        <w:jc w:val="both"/>
        <w:outlineLvl w:val="0"/>
        <w:rPr>
          <w:rFonts w:ascii="Arial" w:hAnsi="Arial" w:cs="Arial"/>
          <w:b/>
          <w:bCs/>
        </w:rPr>
      </w:pPr>
    </w:p>
    <w:p w14:paraId="787A15FC" w14:textId="1C280B3C" w:rsidR="007D7F2F" w:rsidRPr="003A29C6" w:rsidRDefault="007D7F2F" w:rsidP="007D7F2F">
      <w:pPr>
        <w:jc w:val="both"/>
        <w:outlineLvl w:val="0"/>
        <w:rPr>
          <w:rFonts w:ascii="Arial" w:hAnsi="Arial" w:cs="Arial"/>
        </w:rPr>
      </w:pPr>
      <w:r w:rsidRPr="003A29C6">
        <w:rPr>
          <w:rFonts w:ascii="Arial" w:hAnsi="Arial" w:cs="Arial"/>
          <w:b/>
          <w:bCs/>
        </w:rPr>
        <w:t>COMPETING INTERESTS DISCLAIMER:</w:t>
      </w:r>
    </w:p>
    <w:p w14:paraId="108097F4" w14:textId="1D823F6D" w:rsidR="003B097F" w:rsidRPr="000F47F3" w:rsidRDefault="007D7F2F" w:rsidP="000F47F3">
      <w:r w:rsidRPr="00A10EDE">
        <w:t>Authors have declared that they have no known competing financial interests OR non-financial interests OR personal relationships that could have appeared to influence the work reported in this paper.</w:t>
      </w:r>
    </w:p>
    <w:p w14:paraId="665E87DF"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Disclaimer (Artificial intelligence)</w:t>
      </w:r>
    </w:p>
    <w:p w14:paraId="538F6C8C"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 xml:space="preserve">Option 1: </w:t>
      </w:r>
    </w:p>
    <w:p w14:paraId="40441E56"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Author(s) hereby declare that NO generative AI technologies such as Large Language Models (</w:t>
      </w:r>
      <w:proofErr w:type="spellStart"/>
      <w:r w:rsidRPr="00F20389">
        <w:rPr>
          <w:rFonts w:ascii="Calibri" w:eastAsia="Calibri" w:hAnsi="Calibri" w:cs="Times New Roman"/>
          <w:sz w:val="22"/>
          <w:szCs w:val="22"/>
          <w:highlight w:val="yellow"/>
        </w:rPr>
        <w:t>ChatGPT</w:t>
      </w:r>
      <w:proofErr w:type="spellEnd"/>
      <w:r w:rsidRPr="00F20389">
        <w:rPr>
          <w:rFonts w:ascii="Calibri" w:eastAsia="Calibri" w:hAnsi="Calibri" w:cs="Times New Roman"/>
          <w:sz w:val="22"/>
          <w:szCs w:val="22"/>
          <w:highlight w:val="yellow"/>
        </w:rPr>
        <w:t xml:space="preserve">, COPILOT, etc.) and text-to-image generators have been used during the writing or editing of this manuscript. </w:t>
      </w:r>
    </w:p>
    <w:p w14:paraId="104C9D2A"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lastRenderedPageBreak/>
        <w:t xml:space="preserve">Option 2: </w:t>
      </w:r>
    </w:p>
    <w:p w14:paraId="66361884"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576C00"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Details of the AI usage are given below:</w:t>
      </w:r>
    </w:p>
    <w:p w14:paraId="68D712FD"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1.</w:t>
      </w:r>
    </w:p>
    <w:p w14:paraId="1E006FB2" w14:textId="77777777" w:rsidR="00F20389" w:rsidRPr="00F20389" w:rsidRDefault="00F20389" w:rsidP="00F20389">
      <w:pPr>
        <w:spacing w:after="200" w:line="276" w:lineRule="auto"/>
        <w:rPr>
          <w:rFonts w:ascii="Calibri" w:eastAsia="Calibri" w:hAnsi="Calibri" w:cs="Times New Roman"/>
          <w:sz w:val="22"/>
          <w:szCs w:val="22"/>
          <w:highlight w:val="yellow"/>
        </w:rPr>
      </w:pPr>
      <w:r w:rsidRPr="00F20389">
        <w:rPr>
          <w:rFonts w:ascii="Calibri" w:eastAsia="Calibri" w:hAnsi="Calibri" w:cs="Times New Roman"/>
          <w:sz w:val="22"/>
          <w:szCs w:val="22"/>
          <w:highlight w:val="yellow"/>
        </w:rPr>
        <w:t>2.</w:t>
      </w:r>
    </w:p>
    <w:p w14:paraId="74DF0482" w14:textId="1C275302" w:rsidR="00F20389" w:rsidRPr="002206F5" w:rsidRDefault="00F20389" w:rsidP="002206F5">
      <w:pPr>
        <w:spacing w:after="200" w:line="276" w:lineRule="auto"/>
        <w:rPr>
          <w:rFonts w:ascii="Calibri" w:eastAsia="Calibri" w:hAnsi="Calibri" w:cs="Times New Roman"/>
          <w:sz w:val="22"/>
          <w:szCs w:val="22"/>
        </w:rPr>
      </w:pPr>
      <w:r w:rsidRPr="00F20389">
        <w:rPr>
          <w:rFonts w:ascii="Calibri" w:eastAsia="Calibri" w:hAnsi="Calibri" w:cs="Times New Roman"/>
          <w:sz w:val="22"/>
          <w:szCs w:val="22"/>
          <w:highlight w:val="yellow"/>
        </w:rPr>
        <w:t>3.</w:t>
      </w:r>
      <w:r w:rsidRPr="00F20389">
        <w:rPr>
          <w:rFonts w:ascii="Calibri" w:eastAsia="Calibri" w:hAnsi="Calibri" w:cs="Times New Roman"/>
          <w:sz w:val="22"/>
          <w:szCs w:val="22"/>
        </w:rPr>
        <w:t xml:space="preserve"> </w:t>
      </w:r>
    </w:p>
    <w:p w14:paraId="1A5FD46F" w14:textId="59B2CA0E" w:rsidR="004E6FAE" w:rsidRPr="004E6FAE" w:rsidRDefault="00CE2E3B"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References </w:t>
      </w:r>
    </w:p>
    <w:p w14:paraId="6BF88D4D"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Abouelmagd</w:t>
      </w:r>
      <w:proofErr w:type="spellEnd"/>
      <w:r w:rsidRPr="006E7250">
        <w:rPr>
          <w:rFonts w:ascii="Times New Roman" w:eastAsia="Times New Roman" w:hAnsi="Times New Roman" w:cs="Times New Roman"/>
          <w:kern w:val="0"/>
          <w14:ligatures w14:val="none"/>
        </w:rPr>
        <w:t xml:space="preserve">, A., &amp; Ahmed, M. (2024). Groundwater in North Africa: Effects of climatic and anthropogenic pressures on groundwater availability. In </w:t>
      </w:r>
      <w:proofErr w:type="gramStart"/>
      <w:r w:rsidRPr="006E7250">
        <w:rPr>
          <w:rFonts w:ascii="Times New Roman" w:eastAsia="Times New Roman" w:hAnsi="Times New Roman" w:cs="Times New Roman"/>
          <w:kern w:val="0"/>
          <w14:ligatures w14:val="none"/>
        </w:rPr>
        <w:t>The</w:t>
      </w:r>
      <w:proofErr w:type="gramEnd"/>
      <w:r w:rsidRPr="006E7250">
        <w:rPr>
          <w:rFonts w:ascii="Times New Roman" w:eastAsia="Times New Roman" w:hAnsi="Times New Roman" w:cs="Times New Roman"/>
          <w:kern w:val="0"/>
          <w14:ligatures w14:val="none"/>
        </w:rPr>
        <w:t xml:space="preserve"> Geology of North Africa (pp. 305-321). Cham: Springer International Publishing.</w:t>
      </w:r>
    </w:p>
    <w:p w14:paraId="3951AEF2"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Agyingi</w:t>
      </w:r>
      <w:proofErr w:type="spellEnd"/>
      <w:r w:rsidRPr="006E7250">
        <w:rPr>
          <w:rFonts w:ascii="Times New Roman" w:eastAsia="Times New Roman" w:hAnsi="Times New Roman" w:cs="Times New Roman"/>
          <w:kern w:val="0"/>
          <w14:ligatures w14:val="none"/>
        </w:rPr>
        <w:t>, C. (2023). Hydrogeochemical characterization of ground and surface water in the Eastern part of the Adamawa-</w:t>
      </w:r>
      <w:proofErr w:type="spellStart"/>
      <w:r w:rsidRPr="006E7250">
        <w:rPr>
          <w:rFonts w:ascii="Times New Roman" w:eastAsia="Times New Roman" w:hAnsi="Times New Roman" w:cs="Times New Roman"/>
          <w:kern w:val="0"/>
          <w14:ligatures w14:val="none"/>
        </w:rPr>
        <w:t>Yade</w:t>
      </w:r>
      <w:proofErr w:type="spellEnd"/>
      <w:r w:rsidRPr="006E7250">
        <w:rPr>
          <w:rFonts w:ascii="Times New Roman" w:eastAsia="Times New Roman" w:hAnsi="Times New Roman" w:cs="Times New Roman"/>
          <w:kern w:val="0"/>
          <w14:ligatures w14:val="none"/>
        </w:rPr>
        <w:t xml:space="preserve"> Domain, </w:t>
      </w:r>
      <w:proofErr w:type="spellStart"/>
      <w:r w:rsidRPr="006E7250">
        <w:rPr>
          <w:rFonts w:ascii="Times New Roman" w:eastAsia="Times New Roman" w:hAnsi="Times New Roman" w:cs="Times New Roman"/>
          <w:kern w:val="0"/>
          <w14:ligatures w14:val="none"/>
        </w:rPr>
        <w:t>Bertoua</w:t>
      </w:r>
      <w:proofErr w:type="spellEnd"/>
      <w:r w:rsidRPr="006E7250">
        <w:rPr>
          <w:rFonts w:ascii="Times New Roman" w:eastAsia="Times New Roman" w:hAnsi="Times New Roman" w:cs="Times New Roman"/>
          <w:kern w:val="0"/>
          <w14:ligatures w14:val="none"/>
        </w:rPr>
        <w:t>-Cameroon. Research Square (Research Square).</w:t>
      </w:r>
    </w:p>
    <w:p w14:paraId="0DB14A04"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Al Khoury, I. (2024). </w:t>
      </w:r>
      <w:proofErr w:type="spellStart"/>
      <w:r w:rsidRPr="006E7250">
        <w:rPr>
          <w:rFonts w:ascii="Times New Roman" w:eastAsia="Times New Roman" w:hAnsi="Times New Roman" w:cs="Times New Roman"/>
          <w:kern w:val="0"/>
          <w14:ligatures w14:val="none"/>
        </w:rPr>
        <w:t>Modélisation</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spatialisée</w:t>
      </w:r>
      <w:proofErr w:type="spellEnd"/>
      <w:r w:rsidRPr="006E7250">
        <w:rPr>
          <w:rFonts w:ascii="Times New Roman" w:eastAsia="Times New Roman" w:hAnsi="Times New Roman" w:cs="Times New Roman"/>
          <w:kern w:val="0"/>
          <w14:ligatures w14:val="none"/>
        </w:rPr>
        <w:t xml:space="preserve"> semi-</w:t>
      </w:r>
      <w:proofErr w:type="spellStart"/>
      <w:r w:rsidRPr="006E7250">
        <w:rPr>
          <w:rFonts w:ascii="Times New Roman" w:eastAsia="Times New Roman" w:hAnsi="Times New Roman" w:cs="Times New Roman"/>
          <w:kern w:val="0"/>
          <w14:ligatures w14:val="none"/>
        </w:rPr>
        <w:t>conceptuelle</w:t>
      </w:r>
      <w:proofErr w:type="spellEnd"/>
      <w:r w:rsidRPr="006E7250">
        <w:rPr>
          <w:rFonts w:ascii="Times New Roman" w:eastAsia="Times New Roman" w:hAnsi="Times New Roman" w:cs="Times New Roman"/>
          <w:kern w:val="0"/>
          <w14:ligatures w14:val="none"/>
        </w:rPr>
        <w:t xml:space="preserve"> des flux </w:t>
      </w:r>
      <w:proofErr w:type="spellStart"/>
      <w:r w:rsidRPr="006E7250">
        <w:rPr>
          <w:rFonts w:ascii="Times New Roman" w:eastAsia="Times New Roman" w:hAnsi="Times New Roman" w:cs="Times New Roman"/>
          <w:kern w:val="0"/>
          <w14:ligatures w14:val="none"/>
        </w:rPr>
        <w:t>d'eaux</w:t>
      </w:r>
      <w:proofErr w:type="spellEnd"/>
      <w:r w:rsidRPr="006E7250">
        <w:rPr>
          <w:rFonts w:ascii="Times New Roman" w:eastAsia="Times New Roman" w:hAnsi="Times New Roman" w:cs="Times New Roman"/>
          <w:kern w:val="0"/>
          <w14:ligatures w14:val="none"/>
        </w:rPr>
        <w:t xml:space="preserve"> surface-souterrain </w:t>
      </w:r>
      <w:proofErr w:type="spellStart"/>
      <w:r w:rsidRPr="006E7250">
        <w:rPr>
          <w:rFonts w:ascii="Times New Roman" w:eastAsia="Times New Roman" w:hAnsi="Times New Roman" w:cs="Times New Roman"/>
          <w:kern w:val="0"/>
          <w14:ligatures w14:val="none"/>
        </w:rPr>
        <w:t>en</w:t>
      </w:r>
      <w:proofErr w:type="spellEnd"/>
      <w:r w:rsidRPr="006E7250">
        <w:rPr>
          <w:rFonts w:ascii="Times New Roman" w:eastAsia="Times New Roman" w:hAnsi="Times New Roman" w:cs="Times New Roman"/>
          <w:kern w:val="0"/>
          <w14:ligatures w14:val="none"/>
        </w:rPr>
        <w:t xml:space="preserve"> milieu </w:t>
      </w:r>
      <w:proofErr w:type="spellStart"/>
      <w:r w:rsidRPr="006E7250">
        <w:rPr>
          <w:rFonts w:ascii="Times New Roman" w:eastAsia="Times New Roman" w:hAnsi="Times New Roman" w:cs="Times New Roman"/>
          <w:kern w:val="0"/>
          <w14:ligatures w14:val="none"/>
        </w:rPr>
        <w:t>karstique</w:t>
      </w:r>
      <w:proofErr w:type="spellEnd"/>
      <w:r w:rsidRPr="006E7250">
        <w:rPr>
          <w:rFonts w:ascii="Times New Roman" w:eastAsia="Times New Roman" w:hAnsi="Times New Roman" w:cs="Times New Roman"/>
          <w:kern w:val="0"/>
          <w14:ligatures w14:val="none"/>
        </w:rPr>
        <w:t>.</w:t>
      </w:r>
    </w:p>
    <w:p w14:paraId="65713598"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Amami</w:t>
      </w:r>
      <w:proofErr w:type="spellEnd"/>
      <w:r w:rsidRPr="006E7250">
        <w:rPr>
          <w:rFonts w:ascii="Times New Roman" w:eastAsia="Times New Roman" w:hAnsi="Times New Roman" w:cs="Times New Roman"/>
          <w:kern w:val="0"/>
          <w14:ligatures w14:val="none"/>
        </w:rPr>
        <w:t xml:space="preserve">, R., </w:t>
      </w:r>
      <w:proofErr w:type="spellStart"/>
      <w:r w:rsidRPr="006E7250">
        <w:rPr>
          <w:rFonts w:ascii="Times New Roman" w:eastAsia="Times New Roman" w:hAnsi="Times New Roman" w:cs="Times New Roman"/>
          <w:kern w:val="0"/>
          <w14:ligatures w14:val="none"/>
        </w:rPr>
        <w:t>Ibrahimi</w:t>
      </w:r>
      <w:proofErr w:type="spellEnd"/>
      <w:r w:rsidRPr="006E7250">
        <w:rPr>
          <w:rFonts w:ascii="Times New Roman" w:eastAsia="Times New Roman" w:hAnsi="Times New Roman" w:cs="Times New Roman"/>
          <w:kern w:val="0"/>
          <w14:ligatures w14:val="none"/>
        </w:rPr>
        <w:t xml:space="preserve">, K., Sher, F., </w:t>
      </w:r>
      <w:proofErr w:type="spellStart"/>
      <w:r w:rsidRPr="006E7250">
        <w:rPr>
          <w:rFonts w:ascii="Times New Roman" w:eastAsia="Times New Roman" w:hAnsi="Times New Roman" w:cs="Times New Roman"/>
          <w:kern w:val="0"/>
          <w14:ligatures w14:val="none"/>
        </w:rPr>
        <w:t>Milham</w:t>
      </w:r>
      <w:proofErr w:type="spellEnd"/>
      <w:r w:rsidRPr="006E7250">
        <w:rPr>
          <w:rFonts w:ascii="Times New Roman" w:eastAsia="Times New Roman" w:hAnsi="Times New Roman" w:cs="Times New Roman"/>
          <w:kern w:val="0"/>
          <w14:ligatures w14:val="none"/>
        </w:rPr>
        <w:t xml:space="preserve">, P., </w:t>
      </w:r>
      <w:proofErr w:type="spellStart"/>
      <w:r w:rsidRPr="006E7250">
        <w:rPr>
          <w:rFonts w:ascii="Times New Roman" w:eastAsia="Times New Roman" w:hAnsi="Times New Roman" w:cs="Times New Roman"/>
          <w:kern w:val="0"/>
          <w14:ligatures w14:val="none"/>
        </w:rPr>
        <w:t>Ghazouani</w:t>
      </w:r>
      <w:proofErr w:type="spellEnd"/>
      <w:r w:rsidRPr="006E7250">
        <w:rPr>
          <w:rFonts w:ascii="Times New Roman" w:eastAsia="Times New Roman" w:hAnsi="Times New Roman" w:cs="Times New Roman"/>
          <w:kern w:val="0"/>
          <w14:ligatures w14:val="none"/>
        </w:rPr>
        <w:t xml:space="preserve">, H., </w:t>
      </w:r>
      <w:proofErr w:type="spellStart"/>
      <w:r w:rsidRPr="006E7250">
        <w:rPr>
          <w:rFonts w:ascii="Times New Roman" w:eastAsia="Times New Roman" w:hAnsi="Times New Roman" w:cs="Times New Roman"/>
          <w:kern w:val="0"/>
          <w14:ligatures w14:val="none"/>
        </w:rPr>
        <w:t>Chehaibi</w:t>
      </w:r>
      <w:proofErr w:type="spellEnd"/>
      <w:r w:rsidRPr="006E7250">
        <w:rPr>
          <w:rFonts w:ascii="Times New Roman" w:eastAsia="Times New Roman" w:hAnsi="Times New Roman" w:cs="Times New Roman"/>
          <w:kern w:val="0"/>
          <w14:ligatures w14:val="none"/>
        </w:rPr>
        <w:t>, S., ... &amp; Iqbal, H. M. (2021). Impacts of different tillage practices on soil water infiltration for sustainable agriculture. Sustainability, 13(6), 3155.</w:t>
      </w:r>
    </w:p>
    <w:p w14:paraId="4322069F"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Andualem</w:t>
      </w:r>
      <w:proofErr w:type="spellEnd"/>
      <w:r w:rsidRPr="006E7250">
        <w:rPr>
          <w:rFonts w:ascii="Times New Roman" w:eastAsia="Times New Roman" w:hAnsi="Times New Roman" w:cs="Times New Roman"/>
          <w:kern w:val="0"/>
          <w14:ligatures w14:val="none"/>
        </w:rPr>
        <w:t xml:space="preserve">, T. G., </w:t>
      </w:r>
      <w:proofErr w:type="spellStart"/>
      <w:r w:rsidRPr="006E7250">
        <w:rPr>
          <w:rFonts w:ascii="Times New Roman" w:eastAsia="Times New Roman" w:hAnsi="Times New Roman" w:cs="Times New Roman"/>
          <w:kern w:val="0"/>
          <w14:ligatures w14:val="none"/>
        </w:rPr>
        <w:t>Demeke</w:t>
      </w:r>
      <w:proofErr w:type="spellEnd"/>
      <w:r w:rsidRPr="006E7250">
        <w:rPr>
          <w:rFonts w:ascii="Times New Roman" w:eastAsia="Times New Roman" w:hAnsi="Times New Roman" w:cs="Times New Roman"/>
          <w:kern w:val="0"/>
          <w14:ligatures w14:val="none"/>
        </w:rPr>
        <w:t xml:space="preserve">, G. G., Ahmed, I., Dar, M. A., &amp; </w:t>
      </w:r>
      <w:proofErr w:type="spellStart"/>
      <w:r w:rsidRPr="006E7250">
        <w:rPr>
          <w:rFonts w:ascii="Times New Roman" w:eastAsia="Times New Roman" w:hAnsi="Times New Roman" w:cs="Times New Roman"/>
          <w:kern w:val="0"/>
          <w14:ligatures w14:val="none"/>
        </w:rPr>
        <w:t>Yibeltal</w:t>
      </w:r>
      <w:proofErr w:type="spellEnd"/>
      <w:r w:rsidRPr="006E7250">
        <w:rPr>
          <w:rFonts w:ascii="Times New Roman" w:eastAsia="Times New Roman" w:hAnsi="Times New Roman" w:cs="Times New Roman"/>
          <w:kern w:val="0"/>
          <w14:ligatures w14:val="none"/>
        </w:rPr>
        <w:t>, M. (2021). Groundwater recharge estimation using empirical methods from rainfall and streamflow records. Journal of Hydrology: Regional Studies, 37, 100917.</w:t>
      </w:r>
    </w:p>
    <w:p w14:paraId="0B64EC03"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Arnaud, L. (2020). Conceptual approaches, methods and models used to assess abstraction limits for unconfined aquifers in France. In Sustainable Groundwater Management: A Comparative Analysis of French and Australian Policies and Implications to Other Countries (pp. 211-227). Cham: Springer International Publishing.</w:t>
      </w:r>
    </w:p>
    <w:p w14:paraId="39BEF84C"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Biasutti</w:t>
      </w:r>
      <w:proofErr w:type="spellEnd"/>
      <w:r w:rsidRPr="006E7250">
        <w:rPr>
          <w:rFonts w:ascii="Times New Roman" w:eastAsia="Times New Roman" w:hAnsi="Times New Roman" w:cs="Times New Roman"/>
          <w:kern w:val="0"/>
          <w14:ligatures w14:val="none"/>
        </w:rPr>
        <w:t>, M. (2019). Rainfall trends in the African Sahel: Characteristics, processes, and causes. Wiley Interdisciplinary Reviews: Climate Change, 10(4), e591.</w:t>
      </w:r>
    </w:p>
    <w:p w14:paraId="6E4840D7"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Bircol</w:t>
      </w:r>
      <w:proofErr w:type="spellEnd"/>
      <w:r w:rsidRPr="006E7250">
        <w:rPr>
          <w:rFonts w:ascii="Times New Roman" w:eastAsia="Times New Roman" w:hAnsi="Times New Roman" w:cs="Times New Roman"/>
          <w:kern w:val="0"/>
          <w14:ligatures w14:val="none"/>
        </w:rPr>
        <w:t xml:space="preserve">, G. A. C., de Souza, M. P., Fontes, A. T., </w:t>
      </w:r>
      <w:proofErr w:type="spellStart"/>
      <w:r w:rsidRPr="006E7250">
        <w:rPr>
          <w:rFonts w:ascii="Times New Roman" w:eastAsia="Times New Roman" w:hAnsi="Times New Roman" w:cs="Times New Roman"/>
          <w:kern w:val="0"/>
          <w14:ligatures w14:val="none"/>
        </w:rPr>
        <w:t>Chiarello</w:t>
      </w:r>
      <w:proofErr w:type="spellEnd"/>
      <w:r w:rsidRPr="006E7250">
        <w:rPr>
          <w:rFonts w:ascii="Times New Roman" w:eastAsia="Times New Roman" w:hAnsi="Times New Roman" w:cs="Times New Roman"/>
          <w:kern w:val="0"/>
          <w14:ligatures w14:val="none"/>
        </w:rPr>
        <w:t>, A. G., &amp; Ranieri, V. E. L. (2018). Planning by the rules: A fair chance for the environment in a land-use conflict area. Land Use Policy, 76, 103-112.</w:t>
      </w:r>
    </w:p>
    <w:p w14:paraId="64EC7203"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Chen, X. Y., Zhang, K., Chao, L. J., Liu, Z. Y., Du, Y. H., &amp; Xu, Q. (2021). Quantifying natural recharge characteristics of shallow aquifers in groundwater overexploitation zone of North China. Water Science and Engineering, 14(3), 184-192.</w:t>
      </w:r>
    </w:p>
    <w:p w14:paraId="5DDECB4F"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Davamani</w:t>
      </w:r>
      <w:proofErr w:type="spellEnd"/>
      <w:r w:rsidRPr="006E7250">
        <w:rPr>
          <w:rFonts w:ascii="Times New Roman" w:eastAsia="Times New Roman" w:hAnsi="Times New Roman" w:cs="Times New Roman"/>
          <w:kern w:val="0"/>
          <w14:ligatures w14:val="none"/>
        </w:rPr>
        <w:t xml:space="preserve">, V., John, J. E., </w:t>
      </w:r>
      <w:proofErr w:type="spellStart"/>
      <w:r w:rsidRPr="006E7250">
        <w:rPr>
          <w:rFonts w:ascii="Times New Roman" w:eastAsia="Times New Roman" w:hAnsi="Times New Roman" w:cs="Times New Roman"/>
          <w:kern w:val="0"/>
          <w14:ligatures w14:val="none"/>
        </w:rPr>
        <w:t>Poornachandhra</w:t>
      </w:r>
      <w:proofErr w:type="spellEnd"/>
      <w:r w:rsidRPr="006E7250">
        <w:rPr>
          <w:rFonts w:ascii="Times New Roman" w:eastAsia="Times New Roman" w:hAnsi="Times New Roman" w:cs="Times New Roman"/>
          <w:kern w:val="0"/>
          <w14:ligatures w14:val="none"/>
        </w:rPr>
        <w:t xml:space="preserve">, C., Gopalakrishnan, B., </w:t>
      </w:r>
      <w:proofErr w:type="spellStart"/>
      <w:r w:rsidRPr="006E7250">
        <w:rPr>
          <w:rFonts w:ascii="Times New Roman" w:eastAsia="Times New Roman" w:hAnsi="Times New Roman" w:cs="Times New Roman"/>
          <w:kern w:val="0"/>
          <w14:ligatures w14:val="none"/>
        </w:rPr>
        <w:t>Arulmani</w:t>
      </w:r>
      <w:proofErr w:type="spellEnd"/>
      <w:r w:rsidRPr="006E7250">
        <w:rPr>
          <w:rFonts w:ascii="Times New Roman" w:eastAsia="Times New Roman" w:hAnsi="Times New Roman" w:cs="Times New Roman"/>
          <w:kern w:val="0"/>
          <w14:ligatures w14:val="none"/>
        </w:rPr>
        <w:t xml:space="preserve">, S., </w:t>
      </w:r>
      <w:proofErr w:type="spellStart"/>
      <w:r w:rsidRPr="006E7250">
        <w:rPr>
          <w:rFonts w:ascii="Times New Roman" w:eastAsia="Times New Roman" w:hAnsi="Times New Roman" w:cs="Times New Roman"/>
          <w:kern w:val="0"/>
          <w14:ligatures w14:val="none"/>
        </w:rPr>
        <w:t>Parameswari</w:t>
      </w:r>
      <w:proofErr w:type="spellEnd"/>
      <w:r w:rsidRPr="006E7250">
        <w:rPr>
          <w:rFonts w:ascii="Times New Roman" w:eastAsia="Times New Roman" w:hAnsi="Times New Roman" w:cs="Times New Roman"/>
          <w:kern w:val="0"/>
          <w14:ligatures w14:val="none"/>
        </w:rPr>
        <w:t>, E., ... &amp; Naidu, R. (2024). A critical review of climate change impacts on groundwater resources: a focus on the current status, future possibilities, and role of simulation models. Atmosphere, 15(1), 122.</w:t>
      </w:r>
    </w:p>
    <w:p w14:paraId="472A76F5"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Edmunds, W. M., &amp; Gaye, C. B. (1994). Estimating the spatial variability of groundwater recharge in the Sahel using chloride. </w:t>
      </w:r>
      <w:r w:rsidRPr="004E6FAE">
        <w:rPr>
          <w:rFonts w:ascii="Times New Roman" w:eastAsia="Times New Roman" w:hAnsi="Times New Roman" w:cs="Times New Roman"/>
          <w:i/>
          <w:iCs/>
          <w:kern w:val="0"/>
          <w14:ligatures w14:val="none"/>
        </w:rPr>
        <w:t>Journal of Hydrology, 156</w:t>
      </w:r>
      <w:r w:rsidRPr="004E6FAE">
        <w:rPr>
          <w:rFonts w:ascii="Times New Roman" w:eastAsia="Times New Roman" w:hAnsi="Times New Roman" w:cs="Times New Roman"/>
          <w:kern w:val="0"/>
          <w14:ligatures w14:val="none"/>
        </w:rPr>
        <w:t>(1–4), 47–59.</w:t>
      </w:r>
    </w:p>
    <w:p w14:paraId="43226600"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Fantong</w:t>
      </w:r>
      <w:proofErr w:type="spellEnd"/>
      <w:r w:rsidRPr="006E7250">
        <w:rPr>
          <w:rFonts w:ascii="Times New Roman" w:eastAsia="Times New Roman" w:hAnsi="Times New Roman" w:cs="Times New Roman"/>
          <w:kern w:val="0"/>
          <w14:ligatures w14:val="none"/>
        </w:rPr>
        <w:t xml:space="preserve">, W. Y., </w:t>
      </w:r>
      <w:proofErr w:type="spellStart"/>
      <w:r w:rsidRPr="006E7250">
        <w:rPr>
          <w:rFonts w:ascii="Times New Roman" w:eastAsia="Times New Roman" w:hAnsi="Times New Roman" w:cs="Times New Roman"/>
          <w:kern w:val="0"/>
          <w14:ligatures w14:val="none"/>
        </w:rPr>
        <w:t>Jokam</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Nenkam</w:t>
      </w:r>
      <w:proofErr w:type="spellEnd"/>
      <w:r w:rsidRPr="006E7250">
        <w:rPr>
          <w:rFonts w:ascii="Times New Roman" w:eastAsia="Times New Roman" w:hAnsi="Times New Roman" w:cs="Times New Roman"/>
          <w:kern w:val="0"/>
          <w14:ligatures w14:val="none"/>
        </w:rPr>
        <w:t xml:space="preserve">, T. L., </w:t>
      </w:r>
      <w:proofErr w:type="spellStart"/>
      <w:r w:rsidRPr="006E7250">
        <w:rPr>
          <w:rFonts w:ascii="Times New Roman" w:eastAsia="Times New Roman" w:hAnsi="Times New Roman" w:cs="Times New Roman"/>
          <w:kern w:val="0"/>
          <w14:ligatures w14:val="none"/>
        </w:rPr>
        <w:t>Nbendah</w:t>
      </w:r>
      <w:proofErr w:type="spellEnd"/>
      <w:r w:rsidRPr="006E7250">
        <w:rPr>
          <w:rFonts w:ascii="Times New Roman" w:eastAsia="Times New Roman" w:hAnsi="Times New Roman" w:cs="Times New Roman"/>
          <w:kern w:val="0"/>
          <w14:ligatures w14:val="none"/>
        </w:rPr>
        <w:t xml:space="preserve">, P., </w:t>
      </w:r>
      <w:proofErr w:type="spellStart"/>
      <w:r w:rsidRPr="006E7250">
        <w:rPr>
          <w:rFonts w:ascii="Times New Roman" w:eastAsia="Times New Roman" w:hAnsi="Times New Roman" w:cs="Times New Roman"/>
          <w:kern w:val="0"/>
          <w14:ligatures w14:val="none"/>
        </w:rPr>
        <w:t>Kimbi</w:t>
      </w:r>
      <w:proofErr w:type="spellEnd"/>
      <w:r w:rsidRPr="006E7250">
        <w:rPr>
          <w:rFonts w:ascii="Times New Roman" w:eastAsia="Times New Roman" w:hAnsi="Times New Roman" w:cs="Times New Roman"/>
          <w:kern w:val="0"/>
          <w14:ligatures w14:val="none"/>
        </w:rPr>
        <w:t xml:space="preserve">, S. B., </w:t>
      </w:r>
      <w:proofErr w:type="spellStart"/>
      <w:r w:rsidRPr="006E7250">
        <w:rPr>
          <w:rFonts w:ascii="Times New Roman" w:eastAsia="Times New Roman" w:hAnsi="Times New Roman" w:cs="Times New Roman"/>
          <w:kern w:val="0"/>
          <w14:ligatures w14:val="none"/>
        </w:rPr>
        <w:t>Fru</w:t>
      </w:r>
      <w:proofErr w:type="spellEnd"/>
      <w:r w:rsidRPr="006E7250">
        <w:rPr>
          <w:rFonts w:ascii="Times New Roman" w:eastAsia="Times New Roman" w:hAnsi="Times New Roman" w:cs="Times New Roman"/>
          <w:kern w:val="0"/>
          <w14:ligatures w14:val="none"/>
        </w:rPr>
        <w:t xml:space="preserve">, E. C., </w:t>
      </w:r>
      <w:proofErr w:type="spellStart"/>
      <w:r w:rsidRPr="006E7250">
        <w:rPr>
          <w:rFonts w:ascii="Times New Roman" w:eastAsia="Times New Roman" w:hAnsi="Times New Roman" w:cs="Times New Roman"/>
          <w:kern w:val="0"/>
          <w14:ligatures w14:val="none"/>
        </w:rPr>
        <w:t>Kamtchueng</w:t>
      </w:r>
      <w:proofErr w:type="spellEnd"/>
      <w:r w:rsidRPr="006E7250">
        <w:rPr>
          <w:rFonts w:ascii="Times New Roman" w:eastAsia="Times New Roman" w:hAnsi="Times New Roman" w:cs="Times New Roman"/>
          <w:kern w:val="0"/>
          <w14:ligatures w14:val="none"/>
        </w:rPr>
        <w:t xml:space="preserve">, B. T., ... &amp; </w:t>
      </w:r>
      <w:proofErr w:type="spellStart"/>
      <w:r w:rsidRPr="006E7250">
        <w:rPr>
          <w:rFonts w:ascii="Times New Roman" w:eastAsia="Times New Roman" w:hAnsi="Times New Roman" w:cs="Times New Roman"/>
          <w:kern w:val="0"/>
          <w14:ligatures w14:val="none"/>
        </w:rPr>
        <w:t>Kringel</w:t>
      </w:r>
      <w:proofErr w:type="spellEnd"/>
      <w:r w:rsidRPr="006E7250">
        <w:rPr>
          <w:rFonts w:ascii="Times New Roman" w:eastAsia="Times New Roman" w:hAnsi="Times New Roman" w:cs="Times New Roman"/>
          <w:kern w:val="0"/>
          <w14:ligatures w14:val="none"/>
        </w:rPr>
        <w:t xml:space="preserve">, R. (2020). Compositions and mobility of major, δ D, δ 18O, trace, and REEs </w:t>
      </w:r>
      <w:r w:rsidRPr="006E7250">
        <w:rPr>
          <w:rFonts w:ascii="Times New Roman" w:eastAsia="Times New Roman" w:hAnsi="Times New Roman" w:cs="Times New Roman"/>
          <w:kern w:val="0"/>
          <w14:ligatures w14:val="none"/>
        </w:rPr>
        <w:lastRenderedPageBreak/>
        <w:t>patterns in water sources at Benue River Basin—Cameroon: implications for recharge mechanisms, geo-environmental controls, and public health. Environmental Geochemistry and Health, 42(9), 2975-3013.</w:t>
      </w:r>
    </w:p>
    <w:p w14:paraId="0E663D5F"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4E6FAE">
        <w:rPr>
          <w:rFonts w:ascii="Times New Roman" w:eastAsia="Times New Roman" w:hAnsi="Times New Roman" w:cs="Times New Roman"/>
          <w:kern w:val="0"/>
          <w14:ligatures w14:val="none"/>
        </w:rPr>
        <w:t>Fouepe</w:t>
      </w:r>
      <w:proofErr w:type="spellEnd"/>
      <w:r w:rsidRPr="004E6FAE">
        <w:rPr>
          <w:rFonts w:ascii="Times New Roman" w:eastAsia="Times New Roman" w:hAnsi="Times New Roman" w:cs="Times New Roman"/>
          <w:kern w:val="0"/>
          <w14:ligatures w14:val="none"/>
        </w:rPr>
        <w:t xml:space="preserve">, G., </w:t>
      </w:r>
      <w:proofErr w:type="spellStart"/>
      <w:r w:rsidRPr="004E6FAE">
        <w:rPr>
          <w:rFonts w:ascii="Times New Roman" w:eastAsia="Times New Roman" w:hAnsi="Times New Roman" w:cs="Times New Roman"/>
          <w:kern w:val="0"/>
          <w14:ligatures w14:val="none"/>
        </w:rPr>
        <w:t>Takounjou</w:t>
      </w:r>
      <w:proofErr w:type="spellEnd"/>
      <w:r w:rsidRPr="004E6FAE">
        <w:rPr>
          <w:rFonts w:ascii="Times New Roman" w:eastAsia="Times New Roman" w:hAnsi="Times New Roman" w:cs="Times New Roman"/>
          <w:kern w:val="0"/>
          <w14:ligatures w14:val="none"/>
        </w:rPr>
        <w:t xml:space="preserve">, A. F., </w:t>
      </w:r>
      <w:proofErr w:type="spellStart"/>
      <w:r w:rsidRPr="004E6FAE">
        <w:rPr>
          <w:rFonts w:ascii="Times New Roman" w:eastAsia="Times New Roman" w:hAnsi="Times New Roman" w:cs="Times New Roman"/>
          <w:kern w:val="0"/>
          <w14:ligatures w14:val="none"/>
        </w:rPr>
        <w:t>Kemka</w:t>
      </w:r>
      <w:proofErr w:type="spellEnd"/>
      <w:r w:rsidRPr="004E6FAE">
        <w:rPr>
          <w:rFonts w:ascii="Times New Roman" w:eastAsia="Times New Roman" w:hAnsi="Times New Roman" w:cs="Times New Roman"/>
          <w:kern w:val="0"/>
          <w14:ligatures w14:val="none"/>
        </w:rPr>
        <w:t xml:space="preserve">, N., &amp; </w:t>
      </w:r>
      <w:proofErr w:type="spellStart"/>
      <w:r w:rsidRPr="004E6FAE">
        <w:rPr>
          <w:rFonts w:ascii="Times New Roman" w:eastAsia="Times New Roman" w:hAnsi="Times New Roman" w:cs="Times New Roman"/>
          <w:kern w:val="0"/>
          <w14:ligatures w14:val="none"/>
        </w:rPr>
        <w:t>Afouda</w:t>
      </w:r>
      <w:proofErr w:type="spellEnd"/>
      <w:r w:rsidRPr="004E6FAE">
        <w:rPr>
          <w:rFonts w:ascii="Times New Roman" w:eastAsia="Times New Roman" w:hAnsi="Times New Roman" w:cs="Times New Roman"/>
          <w:kern w:val="0"/>
          <w14:ligatures w14:val="none"/>
        </w:rPr>
        <w:t xml:space="preserve">, A. (2022). Modelling the impact of land use change on groundwater recharge in the Centre Region of Cameroon. </w:t>
      </w:r>
      <w:r w:rsidRPr="004E6FAE">
        <w:rPr>
          <w:rFonts w:ascii="Times New Roman" w:eastAsia="Times New Roman" w:hAnsi="Times New Roman" w:cs="Times New Roman"/>
          <w:i/>
          <w:iCs/>
          <w:kern w:val="0"/>
          <w14:ligatures w14:val="none"/>
        </w:rPr>
        <w:t>Hydrology Research, 53</w:t>
      </w:r>
      <w:r w:rsidRPr="004E6FAE">
        <w:rPr>
          <w:rFonts w:ascii="Times New Roman" w:eastAsia="Times New Roman" w:hAnsi="Times New Roman" w:cs="Times New Roman"/>
          <w:kern w:val="0"/>
          <w14:ligatures w14:val="none"/>
        </w:rPr>
        <w:t>(3), 312–328.</w:t>
      </w:r>
    </w:p>
    <w:p w14:paraId="034D2DE5" w14:textId="77777777" w:rsidR="00C55BE0" w:rsidRPr="004E6FAE"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Franks, A. G. (2022). Dye Tracing and the Effects of Infrastructure in Hidden River Cave, Horse Cave, KY.</w:t>
      </w:r>
    </w:p>
    <w:p w14:paraId="42E66F80"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4E6FAE">
        <w:rPr>
          <w:rFonts w:ascii="Times New Roman" w:eastAsia="Times New Roman" w:hAnsi="Times New Roman" w:cs="Times New Roman"/>
          <w:kern w:val="0"/>
          <w14:ligatures w14:val="none"/>
        </w:rPr>
        <w:t>Gava</w:t>
      </w:r>
      <w:proofErr w:type="spellEnd"/>
      <w:r w:rsidRPr="004E6FAE">
        <w:rPr>
          <w:rFonts w:ascii="Times New Roman" w:eastAsia="Times New Roman" w:hAnsi="Times New Roman" w:cs="Times New Roman"/>
          <w:kern w:val="0"/>
          <w14:ligatures w14:val="none"/>
        </w:rPr>
        <w:t xml:space="preserve">, S., </w:t>
      </w:r>
      <w:proofErr w:type="spellStart"/>
      <w:r w:rsidRPr="004E6FAE">
        <w:rPr>
          <w:rFonts w:ascii="Times New Roman" w:eastAsia="Times New Roman" w:hAnsi="Times New Roman" w:cs="Times New Roman"/>
          <w:kern w:val="0"/>
          <w14:ligatures w14:val="none"/>
        </w:rPr>
        <w:t>Tchameni</w:t>
      </w:r>
      <w:proofErr w:type="spellEnd"/>
      <w:r w:rsidRPr="004E6FAE">
        <w:rPr>
          <w:rFonts w:ascii="Times New Roman" w:eastAsia="Times New Roman" w:hAnsi="Times New Roman" w:cs="Times New Roman"/>
          <w:kern w:val="0"/>
          <w14:ligatures w14:val="none"/>
        </w:rPr>
        <w:t xml:space="preserve">, R., &amp; </w:t>
      </w:r>
      <w:proofErr w:type="spellStart"/>
      <w:r w:rsidRPr="004E6FAE">
        <w:rPr>
          <w:rFonts w:ascii="Times New Roman" w:eastAsia="Times New Roman" w:hAnsi="Times New Roman" w:cs="Times New Roman"/>
          <w:kern w:val="0"/>
          <w14:ligatures w14:val="none"/>
        </w:rPr>
        <w:t>Nguimeya</w:t>
      </w:r>
      <w:proofErr w:type="spellEnd"/>
      <w:r w:rsidRPr="004E6FAE">
        <w:rPr>
          <w:rFonts w:ascii="Times New Roman" w:eastAsia="Times New Roman" w:hAnsi="Times New Roman" w:cs="Times New Roman"/>
          <w:kern w:val="0"/>
          <w14:ligatures w14:val="none"/>
        </w:rPr>
        <w:t xml:space="preserve">, G. (2016). Estimating recharge in semi-arid northern Cameroon using water table fluctuations and chloride profiles. </w:t>
      </w:r>
      <w:r w:rsidRPr="004E6FAE">
        <w:rPr>
          <w:rFonts w:ascii="Times New Roman" w:eastAsia="Times New Roman" w:hAnsi="Times New Roman" w:cs="Times New Roman"/>
          <w:i/>
          <w:iCs/>
          <w:kern w:val="0"/>
          <w14:ligatures w14:val="none"/>
        </w:rPr>
        <w:t>Hydrological Sciences Journal, 61</w:t>
      </w:r>
      <w:r w:rsidRPr="004E6FAE">
        <w:rPr>
          <w:rFonts w:ascii="Times New Roman" w:eastAsia="Times New Roman" w:hAnsi="Times New Roman" w:cs="Times New Roman"/>
          <w:kern w:val="0"/>
          <w14:ligatures w14:val="none"/>
        </w:rPr>
        <w:t>(10), 1785–1797.</w:t>
      </w:r>
    </w:p>
    <w:p w14:paraId="1D505C05"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Getaneh</w:t>
      </w:r>
      <w:proofErr w:type="spellEnd"/>
      <w:r w:rsidRPr="006E7250">
        <w:rPr>
          <w:rFonts w:ascii="Times New Roman" w:eastAsia="Times New Roman" w:hAnsi="Times New Roman" w:cs="Times New Roman"/>
          <w:kern w:val="0"/>
          <w14:ligatures w14:val="none"/>
        </w:rPr>
        <w:t xml:space="preserve">, A., </w:t>
      </w:r>
      <w:proofErr w:type="spellStart"/>
      <w:r w:rsidRPr="006E7250">
        <w:rPr>
          <w:rFonts w:ascii="Times New Roman" w:eastAsia="Times New Roman" w:hAnsi="Times New Roman" w:cs="Times New Roman"/>
          <w:kern w:val="0"/>
          <w14:ligatures w14:val="none"/>
        </w:rPr>
        <w:t>Minbiyew</w:t>
      </w:r>
      <w:proofErr w:type="spellEnd"/>
      <w:r w:rsidRPr="006E7250">
        <w:rPr>
          <w:rFonts w:ascii="Times New Roman" w:eastAsia="Times New Roman" w:hAnsi="Times New Roman" w:cs="Times New Roman"/>
          <w:kern w:val="0"/>
          <w14:ligatures w14:val="none"/>
        </w:rPr>
        <w:t xml:space="preserve">, T., &amp; </w:t>
      </w:r>
      <w:proofErr w:type="spellStart"/>
      <w:r w:rsidRPr="006E7250">
        <w:rPr>
          <w:rFonts w:ascii="Times New Roman" w:eastAsia="Times New Roman" w:hAnsi="Times New Roman" w:cs="Times New Roman"/>
          <w:kern w:val="0"/>
          <w14:ligatures w14:val="none"/>
        </w:rPr>
        <w:t>Gashu</w:t>
      </w:r>
      <w:proofErr w:type="spellEnd"/>
      <w:r w:rsidRPr="006E7250">
        <w:rPr>
          <w:rFonts w:ascii="Times New Roman" w:eastAsia="Times New Roman" w:hAnsi="Times New Roman" w:cs="Times New Roman"/>
          <w:kern w:val="0"/>
          <w14:ligatures w14:val="none"/>
        </w:rPr>
        <w:t xml:space="preserve">, Y. (2024). Recharge Estimation of </w:t>
      </w:r>
      <w:proofErr w:type="spellStart"/>
      <w:r w:rsidRPr="006E7250">
        <w:rPr>
          <w:rFonts w:ascii="Times New Roman" w:eastAsia="Times New Roman" w:hAnsi="Times New Roman" w:cs="Times New Roman"/>
          <w:kern w:val="0"/>
          <w14:ligatures w14:val="none"/>
        </w:rPr>
        <w:t>Andassa</w:t>
      </w:r>
      <w:proofErr w:type="spellEnd"/>
      <w:r w:rsidRPr="006E7250">
        <w:rPr>
          <w:rFonts w:ascii="Times New Roman" w:eastAsia="Times New Roman" w:hAnsi="Times New Roman" w:cs="Times New Roman"/>
          <w:kern w:val="0"/>
          <w14:ligatures w14:val="none"/>
        </w:rPr>
        <w:t xml:space="preserve"> River Catchment, North-Western Ethiopia. Hydrology, 12(4), 77-84.</w:t>
      </w:r>
    </w:p>
    <w:p w14:paraId="2EE6E01E"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Goni</w:t>
      </w:r>
      <w:proofErr w:type="spellEnd"/>
      <w:r w:rsidRPr="006E7250">
        <w:rPr>
          <w:rFonts w:ascii="Times New Roman" w:eastAsia="Times New Roman" w:hAnsi="Times New Roman" w:cs="Times New Roman"/>
          <w:kern w:val="0"/>
          <w14:ligatures w14:val="none"/>
        </w:rPr>
        <w:t xml:space="preserve">, I. B., Taylor, R. G., Favreau, G., </w:t>
      </w:r>
      <w:proofErr w:type="spellStart"/>
      <w:r w:rsidRPr="006E7250">
        <w:rPr>
          <w:rFonts w:ascii="Times New Roman" w:eastAsia="Times New Roman" w:hAnsi="Times New Roman" w:cs="Times New Roman"/>
          <w:kern w:val="0"/>
          <w14:ligatures w14:val="none"/>
        </w:rPr>
        <w:t>Shamsudduha</w:t>
      </w:r>
      <w:proofErr w:type="spellEnd"/>
      <w:r w:rsidRPr="006E7250">
        <w:rPr>
          <w:rFonts w:ascii="Times New Roman" w:eastAsia="Times New Roman" w:hAnsi="Times New Roman" w:cs="Times New Roman"/>
          <w:kern w:val="0"/>
          <w14:ligatures w14:val="none"/>
        </w:rPr>
        <w:t xml:space="preserve">, M., </w:t>
      </w:r>
      <w:proofErr w:type="spellStart"/>
      <w:r w:rsidRPr="006E7250">
        <w:rPr>
          <w:rFonts w:ascii="Times New Roman" w:eastAsia="Times New Roman" w:hAnsi="Times New Roman" w:cs="Times New Roman"/>
          <w:kern w:val="0"/>
          <w14:ligatures w14:val="none"/>
        </w:rPr>
        <w:t>Nazoumou</w:t>
      </w:r>
      <w:proofErr w:type="spellEnd"/>
      <w:r w:rsidRPr="006E7250">
        <w:rPr>
          <w:rFonts w:ascii="Times New Roman" w:eastAsia="Times New Roman" w:hAnsi="Times New Roman" w:cs="Times New Roman"/>
          <w:kern w:val="0"/>
          <w14:ligatures w14:val="none"/>
        </w:rPr>
        <w:t xml:space="preserve">, Y., &amp; </w:t>
      </w:r>
      <w:proofErr w:type="spellStart"/>
      <w:r w:rsidRPr="006E7250">
        <w:rPr>
          <w:rFonts w:ascii="Times New Roman" w:eastAsia="Times New Roman" w:hAnsi="Times New Roman" w:cs="Times New Roman"/>
          <w:kern w:val="0"/>
          <w14:ligatures w14:val="none"/>
        </w:rPr>
        <w:t>Ngounou</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Ngatcha</w:t>
      </w:r>
      <w:proofErr w:type="spellEnd"/>
      <w:r w:rsidRPr="006E7250">
        <w:rPr>
          <w:rFonts w:ascii="Times New Roman" w:eastAsia="Times New Roman" w:hAnsi="Times New Roman" w:cs="Times New Roman"/>
          <w:kern w:val="0"/>
          <w14:ligatures w14:val="none"/>
        </w:rPr>
        <w:t>, B. (2021). Groundwater recharge from heavy rainfall in the southwestern Lake Chad Basin: evidence from isotopic observations. Hydrological Sciences Journal, 66(8), 1359-1371.</w:t>
      </w:r>
    </w:p>
    <w:p w14:paraId="6A30B07E"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Healy, R. W., &amp; Cook, P. G. (2002). Using groundwater levels to estimate recharge. </w:t>
      </w:r>
      <w:r w:rsidRPr="004E6FAE">
        <w:rPr>
          <w:rFonts w:ascii="Times New Roman" w:eastAsia="Times New Roman" w:hAnsi="Times New Roman" w:cs="Times New Roman"/>
          <w:i/>
          <w:iCs/>
          <w:kern w:val="0"/>
          <w14:ligatures w14:val="none"/>
        </w:rPr>
        <w:t>Hydrogeology Journal, 10</w:t>
      </w:r>
      <w:r w:rsidRPr="004E6FAE">
        <w:rPr>
          <w:rFonts w:ascii="Times New Roman" w:eastAsia="Times New Roman" w:hAnsi="Times New Roman" w:cs="Times New Roman"/>
          <w:kern w:val="0"/>
          <w14:ligatures w14:val="none"/>
        </w:rPr>
        <w:t>(1), 91–109.</w:t>
      </w:r>
    </w:p>
    <w:p w14:paraId="68EFCA8E"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C55BE0">
        <w:rPr>
          <w:rFonts w:ascii="Times New Roman" w:eastAsia="Times New Roman" w:hAnsi="Times New Roman" w:cs="Times New Roman"/>
          <w:kern w:val="0"/>
          <w14:ligatures w14:val="none"/>
        </w:rPr>
        <w:t>Indraja</w:t>
      </w:r>
      <w:proofErr w:type="spellEnd"/>
      <w:r w:rsidRPr="00C55BE0">
        <w:rPr>
          <w:rFonts w:ascii="Times New Roman" w:eastAsia="Times New Roman" w:hAnsi="Times New Roman" w:cs="Times New Roman"/>
          <w:kern w:val="0"/>
          <w14:ligatures w14:val="none"/>
        </w:rPr>
        <w:t xml:space="preserve">, P., Kumar, H. V. H., </w:t>
      </w:r>
      <w:proofErr w:type="gramStart"/>
      <w:r w:rsidRPr="00C55BE0">
        <w:rPr>
          <w:rFonts w:ascii="Times New Roman" w:eastAsia="Times New Roman" w:hAnsi="Times New Roman" w:cs="Times New Roman"/>
          <w:kern w:val="0"/>
          <w14:ligatures w14:val="none"/>
        </w:rPr>
        <w:t>Mani ,</w:t>
      </w:r>
      <w:proofErr w:type="gramEnd"/>
      <w:r w:rsidRPr="00C55BE0">
        <w:rPr>
          <w:rFonts w:ascii="Times New Roman" w:eastAsia="Times New Roman" w:hAnsi="Times New Roman" w:cs="Times New Roman"/>
          <w:kern w:val="0"/>
          <w14:ligatures w14:val="none"/>
        </w:rPr>
        <w:t xml:space="preserve"> A., Reddy, K. V. S. R., &amp; Rao, C. S. (2023). Estimation of Ground Water Recharge in the Command Area of Krishna Central Delta. International Journal of </w:t>
      </w:r>
      <w:r w:rsidRPr="00C55BE0">
        <w:rPr>
          <w:rFonts w:ascii="Times New Roman" w:eastAsia="Times New Roman" w:hAnsi="Times New Roman" w:cs="Times New Roman"/>
          <w:kern w:val="0"/>
          <w14:ligatures w14:val="none"/>
        </w:rPr>
        <w:lastRenderedPageBreak/>
        <w:t>Environment and Climate Change, 13(12), 1317–1324. https://doi.org/10.9734/ijecc/2023/v13i123798</w:t>
      </w:r>
    </w:p>
    <w:p w14:paraId="523AA24B"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Jin</w:t>
      </w:r>
      <w:proofErr w:type="spellEnd"/>
      <w:r w:rsidRPr="006E7250">
        <w:rPr>
          <w:rFonts w:ascii="Times New Roman" w:eastAsia="Times New Roman" w:hAnsi="Times New Roman" w:cs="Times New Roman"/>
          <w:kern w:val="0"/>
          <w14:ligatures w14:val="none"/>
        </w:rPr>
        <w:t xml:space="preserve">, L., Whitehead, P. G., </w:t>
      </w:r>
      <w:proofErr w:type="spellStart"/>
      <w:r w:rsidRPr="006E7250">
        <w:rPr>
          <w:rFonts w:ascii="Times New Roman" w:eastAsia="Times New Roman" w:hAnsi="Times New Roman" w:cs="Times New Roman"/>
          <w:kern w:val="0"/>
          <w14:ligatures w14:val="none"/>
        </w:rPr>
        <w:t>Bussi</w:t>
      </w:r>
      <w:proofErr w:type="spellEnd"/>
      <w:r w:rsidRPr="006E7250">
        <w:rPr>
          <w:rFonts w:ascii="Times New Roman" w:eastAsia="Times New Roman" w:hAnsi="Times New Roman" w:cs="Times New Roman"/>
          <w:kern w:val="0"/>
          <w14:ligatures w14:val="none"/>
        </w:rPr>
        <w:t xml:space="preserve">, G., </w:t>
      </w:r>
      <w:proofErr w:type="spellStart"/>
      <w:r w:rsidRPr="006E7250">
        <w:rPr>
          <w:rFonts w:ascii="Times New Roman" w:eastAsia="Times New Roman" w:hAnsi="Times New Roman" w:cs="Times New Roman"/>
          <w:kern w:val="0"/>
          <w14:ligatures w14:val="none"/>
        </w:rPr>
        <w:t>Hirpa</w:t>
      </w:r>
      <w:proofErr w:type="spellEnd"/>
      <w:r w:rsidRPr="006E7250">
        <w:rPr>
          <w:rFonts w:ascii="Times New Roman" w:eastAsia="Times New Roman" w:hAnsi="Times New Roman" w:cs="Times New Roman"/>
          <w:kern w:val="0"/>
          <w14:ligatures w14:val="none"/>
        </w:rPr>
        <w:t xml:space="preserve">, F., Taye, M. T., Abebe, Y., &amp; Charles, K. (2021). Natural and anthropogenic sources of salinity in the Awash River and Lake </w:t>
      </w:r>
      <w:proofErr w:type="spellStart"/>
      <w:r w:rsidRPr="006E7250">
        <w:rPr>
          <w:rFonts w:ascii="Times New Roman" w:eastAsia="Times New Roman" w:hAnsi="Times New Roman" w:cs="Times New Roman"/>
          <w:kern w:val="0"/>
          <w14:ligatures w14:val="none"/>
        </w:rPr>
        <w:t>Beseka</w:t>
      </w:r>
      <w:proofErr w:type="spellEnd"/>
      <w:r w:rsidRPr="006E7250">
        <w:rPr>
          <w:rFonts w:ascii="Times New Roman" w:eastAsia="Times New Roman" w:hAnsi="Times New Roman" w:cs="Times New Roman"/>
          <w:kern w:val="0"/>
          <w14:ligatures w14:val="none"/>
        </w:rPr>
        <w:t xml:space="preserve"> (Ethiopia): Modelling impacts of climate change and lake-river interactions. Journal of Hydrology: Regional Studies, 36, 100865.</w:t>
      </w:r>
    </w:p>
    <w:p w14:paraId="2E7108FD"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4E6FAE">
        <w:rPr>
          <w:rFonts w:ascii="Times New Roman" w:eastAsia="Times New Roman" w:hAnsi="Times New Roman" w:cs="Times New Roman"/>
          <w:kern w:val="0"/>
          <w14:ligatures w14:val="none"/>
        </w:rPr>
        <w:t>Jobbágy</w:t>
      </w:r>
      <w:proofErr w:type="spellEnd"/>
      <w:r w:rsidRPr="004E6FAE">
        <w:rPr>
          <w:rFonts w:ascii="Times New Roman" w:eastAsia="Times New Roman" w:hAnsi="Times New Roman" w:cs="Times New Roman"/>
          <w:kern w:val="0"/>
          <w14:ligatures w14:val="none"/>
        </w:rPr>
        <w:t xml:space="preserve">, E. G., &amp; Jackson, R. B. (2004). Groundwater use and salinization with grassland afforestation. </w:t>
      </w:r>
      <w:r w:rsidRPr="004E6FAE">
        <w:rPr>
          <w:rFonts w:ascii="Times New Roman" w:eastAsia="Times New Roman" w:hAnsi="Times New Roman" w:cs="Times New Roman"/>
          <w:i/>
          <w:iCs/>
          <w:kern w:val="0"/>
          <w14:ligatures w14:val="none"/>
        </w:rPr>
        <w:t>Global Change Biology, 10</w:t>
      </w:r>
      <w:r w:rsidRPr="004E6FAE">
        <w:rPr>
          <w:rFonts w:ascii="Times New Roman" w:eastAsia="Times New Roman" w:hAnsi="Times New Roman" w:cs="Times New Roman"/>
          <w:kern w:val="0"/>
          <w14:ligatures w14:val="none"/>
        </w:rPr>
        <w:t>(8), 1299–1312.</w:t>
      </w:r>
    </w:p>
    <w:p w14:paraId="4172A169"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Kadam, A. K., Patil, S. N., Gaikwad, S. K., </w:t>
      </w:r>
      <w:proofErr w:type="spellStart"/>
      <w:r w:rsidRPr="006E7250">
        <w:rPr>
          <w:rFonts w:ascii="Times New Roman" w:eastAsia="Times New Roman" w:hAnsi="Times New Roman" w:cs="Times New Roman"/>
          <w:kern w:val="0"/>
          <w14:ligatures w14:val="none"/>
        </w:rPr>
        <w:t>Wagh</w:t>
      </w:r>
      <w:proofErr w:type="spellEnd"/>
      <w:r w:rsidRPr="006E7250">
        <w:rPr>
          <w:rFonts w:ascii="Times New Roman" w:eastAsia="Times New Roman" w:hAnsi="Times New Roman" w:cs="Times New Roman"/>
          <w:kern w:val="0"/>
          <w14:ligatures w14:val="none"/>
        </w:rPr>
        <w:t>, V. M., Patil, B. D., &amp; Patil, N. S. (2023). Demarcation of subsurface water storage potential zone and identification of artificial recharge site in Vel River watershed of western India: integrated geospatial and hydrogeological modeling approach. Modeling Earth Systems and Environment, 9(3), 3263-3278.</w:t>
      </w:r>
    </w:p>
    <w:p w14:paraId="65A70844"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Kuang</w:t>
      </w:r>
      <w:proofErr w:type="spellEnd"/>
      <w:r w:rsidRPr="006E7250">
        <w:rPr>
          <w:rFonts w:ascii="Times New Roman" w:eastAsia="Times New Roman" w:hAnsi="Times New Roman" w:cs="Times New Roman"/>
          <w:kern w:val="0"/>
          <w14:ligatures w14:val="none"/>
        </w:rPr>
        <w:t xml:space="preserve">, X., Liu, J., Scanlon, B. R., Jiao, J. J., </w:t>
      </w:r>
      <w:proofErr w:type="spellStart"/>
      <w:r w:rsidRPr="006E7250">
        <w:rPr>
          <w:rFonts w:ascii="Times New Roman" w:eastAsia="Times New Roman" w:hAnsi="Times New Roman" w:cs="Times New Roman"/>
          <w:kern w:val="0"/>
          <w14:ligatures w14:val="none"/>
        </w:rPr>
        <w:t>Jasechko</w:t>
      </w:r>
      <w:proofErr w:type="spellEnd"/>
      <w:r w:rsidRPr="006E7250">
        <w:rPr>
          <w:rFonts w:ascii="Times New Roman" w:eastAsia="Times New Roman" w:hAnsi="Times New Roman" w:cs="Times New Roman"/>
          <w:kern w:val="0"/>
          <w14:ligatures w14:val="none"/>
        </w:rPr>
        <w:t>, S., Lancia, M., ... &amp; Zheng, C. (2024). The changing nature of groundwater in the global water cycle. Science, 383(6686), eadf0630.</w:t>
      </w:r>
    </w:p>
    <w:p w14:paraId="53F511B6"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Kučera, A., </w:t>
      </w:r>
      <w:proofErr w:type="spellStart"/>
      <w:r w:rsidRPr="006E7250">
        <w:rPr>
          <w:rFonts w:ascii="Times New Roman" w:eastAsia="Times New Roman" w:hAnsi="Times New Roman" w:cs="Times New Roman"/>
          <w:kern w:val="0"/>
          <w14:ligatures w14:val="none"/>
        </w:rPr>
        <w:t>Samec</w:t>
      </w:r>
      <w:proofErr w:type="spellEnd"/>
      <w:r w:rsidRPr="006E7250">
        <w:rPr>
          <w:rFonts w:ascii="Times New Roman" w:eastAsia="Times New Roman" w:hAnsi="Times New Roman" w:cs="Times New Roman"/>
          <w:kern w:val="0"/>
          <w14:ligatures w14:val="none"/>
        </w:rPr>
        <w:t xml:space="preserve">, P., Bajer, A., Skene, K. R., </w:t>
      </w:r>
      <w:proofErr w:type="spellStart"/>
      <w:r w:rsidRPr="006E7250">
        <w:rPr>
          <w:rFonts w:ascii="Times New Roman" w:eastAsia="Times New Roman" w:hAnsi="Times New Roman" w:cs="Times New Roman"/>
          <w:kern w:val="0"/>
          <w14:ligatures w14:val="none"/>
        </w:rPr>
        <w:t>Vichta</w:t>
      </w:r>
      <w:proofErr w:type="spellEnd"/>
      <w:r w:rsidRPr="006E7250">
        <w:rPr>
          <w:rFonts w:ascii="Times New Roman" w:eastAsia="Times New Roman" w:hAnsi="Times New Roman" w:cs="Times New Roman"/>
          <w:kern w:val="0"/>
          <w14:ligatures w14:val="none"/>
        </w:rPr>
        <w:t xml:space="preserve">, T., </w:t>
      </w:r>
      <w:proofErr w:type="spellStart"/>
      <w:r w:rsidRPr="006E7250">
        <w:rPr>
          <w:rFonts w:ascii="Times New Roman" w:eastAsia="Times New Roman" w:hAnsi="Times New Roman" w:cs="Times New Roman"/>
          <w:kern w:val="0"/>
          <w14:ligatures w14:val="none"/>
        </w:rPr>
        <w:t>Vranová</w:t>
      </w:r>
      <w:proofErr w:type="spellEnd"/>
      <w:r w:rsidRPr="006E7250">
        <w:rPr>
          <w:rFonts w:ascii="Times New Roman" w:eastAsia="Times New Roman" w:hAnsi="Times New Roman" w:cs="Times New Roman"/>
          <w:kern w:val="0"/>
          <w14:ligatures w14:val="none"/>
        </w:rPr>
        <w:t xml:space="preserve">, V., ... &amp; Datta, R. (2020). Forest soil water in landscape context. In Soil Moisture Importance. </w:t>
      </w:r>
      <w:proofErr w:type="spellStart"/>
      <w:r w:rsidRPr="006E7250">
        <w:rPr>
          <w:rFonts w:ascii="Times New Roman" w:eastAsia="Times New Roman" w:hAnsi="Times New Roman" w:cs="Times New Roman"/>
          <w:kern w:val="0"/>
          <w14:ligatures w14:val="none"/>
        </w:rPr>
        <w:t>IntechOpen</w:t>
      </w:r>
      <w:proofErr w:type="spellEnd"/>
      <w:r w:rsidRPr="006E7250">
        <w:rPr>
          <w:rFonts w:ascii="Times New Roman" w:eastAsia="Times New Roman" w:hAnsi="Times New Roman" w:cs="Times New Roman"/>
          <w:kern w:val="0"/>
          <w14:ligatures w14:val="none"/>
        </w:rPr>
        <w:t>.</w:t>
      </w:r>
    </w:p>
    <w:p w14:paraId="7BB55A5D"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LCBC (Lake Chad Basin Commission). (2017). </w:t>
      </w:r>
      <w:r w:rsidRPr="004E6FAE">
        <w:rPr>
          <w:rFonts w:ascii="Times New Roman" w:eastAsia="Times New Roman" w:hAnsi="Times New Roman" w:cs="Times New Roman"/>
          <w:i/>
          <w:iCs/>
          <w:kern w:val="0"/>
          <w14:ligatures w14:val="none"/>
        </w:rPr>
        <w:t>Groundwater resources and recharge in the Lake Chad Basin</w:t>
      </w:r>
      <w:r w:rsidRPr="004E6FAE">
        <w:rPr>
          <w:rFonts w:ascii="Times New Roman" w:eastAsia="Times New Roman" w:hAnsi="Times New Roman" w:cs="Times New Roman"/>
          <w:kern w:val="0"/>
          <w14:ligatures w14:val="none"/>
        </w:rPr>
        <w:t>. Final Technical Report.</w:t>
      </w:r>
    </w:p>
    <w:p w14:paraId="7758AD86"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Lerner, D. N. (2020). Groundwater recharge. In Geochemical processes, weathering and groundwater recharge in catchments (pp. 109-150). CRC Press.</w:t>
      </w:r>
    </w:p>
    <w:p w14:paraId="2005E4BE"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lastRenderedPageBreak/>
        <w:t>Mba</w:t>
      </w:r>
      <w:proofErr w:type="spellEnd"/>
      <w:r w:rsidRPr="006E7250">
        <w:rPr>
          <w:rFonts w:ascii="Times New Roman" w:eastAsia="Times New Roman" w:hAnsi="Times New Roman" w:cs="Times New Roman"/>
          <w:kern w:val="0"/>
          <w14:ligatures w14:val="none"/>
        </w:rPr>
        <w:t xml:space="preserve">, F. F., </w:t>
      </w:r>
      <w:proofErr w:type="spellStart"/>
      <w:r w:rsidRPr="006E7250">
        <w:rPr>
          <w:rFonts w:ascii="Times New Roman" w:eastAsia="Times New Roman" w:hAnsi="Times New Roman" w:cs="Times New Roman"/>
          <w:kern w:val="0"/>
          <w14:ligatures w14:val="none"/>
        </w:rPr>
        <w:t>Temgoua</w:t>
      </w:r>
      <w:proofErr w:type="spellEnd"/>
      <w:r w:rsidRPr="006E7250">
        <w:rPr>
          <w:rFonts w:ascii="Times New Roman" w:eastAsia="Times New Roman" w:hAnsi="Times New Roman" w:cs="Times New Roman"/>
          <w:kern w:val="0"/>
          <w14:ligatures w14:val="none"/>
        </w:rPr>
        <w:t xml:space="preserve">, E., </w:t>
      </w:r>
      <w:proofErr w:type="spellStart"/>
      <w:r w:rsidRPr="006E7250">
        <w:rPr>
          <w:rFonts w:ascii="Times New Roman" w:eastAsia="Times New Roman" w:hAnsi="Times New Roman" w:cs="Times New Roman"/>
          <w:kern w:val="0"/>
          <w14:ligatures w14:val="none"/>
        </w:rPr>
        <w:t>Djousse</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Kanouo</w:t>
      </w:r>
      <w:proofErr w:type="spellEnd"/>
      <w:r w:rsidRPr="006E7250">
        <w:rPr>
          <w:rFonts w:ascii="Times New Roman" w:eastAsia="Times New Roman" w:hAnsi="Times New Roman" w:cs="Times New Roman"/>
          <w:kern w:val="0"/>
          <w14:ligatures w14:val="none"/>
        </w:rPr>
        <w:t xml:space="preserve">, B. M., </w:t>
      </w:r>
      <w:proofErr w:type="spellStart"/>
      <w:r w:rsidRPr="006E7250">
        <w:rPr>
          <w:rFonts w:ascii="Times New Roman" w:eastAsia="Times New Roman" w:hAnsi="Times New Roman" w:cs="Times New Roman"/>
          <w:kern w:val="0"/>
          <w14:ligatures w14:val="none"/>
        </w:rPr>
        <w:t>Tontsa</w:t>
      </w:r>
      <w:proofErr w:type="spellEnd"/>
      <w:r w:rsidRPr="006E7250">
        <w:rPr>
          <w:rFonts w:ascii="Times New Roman" w:eastAsia="Times New Roman" w:hAnsi="Times New Roman" w:cs="Times New Roman"/>
          <w:kern w:val="0"/>
          <w14:ligatures w14:val="none"/>
        </w:rPr>
        <w:t xml:space="preserve">, L., </w:t>
      </w:r>
      <w:proofErr w:type="spellStart"/>
      <w:r w:rsidRPr="006E7250">
        <w:rPr>
          <w:rFonts w:ascii="Times New Roman" w:eastAsia="Times New Roman" w:hAnsi="Times New Roman" w:cs="Times New Roman"/>
          <w:kern w:val="0"/>
          <w14:ligatures w14:val="none"/>
        </w:rPr>
        <w:t>Wowinwo</w:t>
      </w:r>
      <w:proofErr w:type="spellEnd"/>
      <w:r w:rsidRPr="006E7250">
        <w:rPr>
          <w:rFonts w:ascii="Times New Roman" w:eastAsia="Times New Roman" w:hAnsi="Times New Roman" w:cs="Times New Roman"/>
          <w:kern w:val="0"/>
          <w14:ligatures w14:val="none"/>
        </w:rPr>
        <w:t xml:space="preserve">, R. T., &amp; </w:t>
      </w:r>
      <w:proofErr w:type="spellStart"/>
      <w:r w:rsidRPr="006E7250">
        <w:rPr>
          <w:rFonts w:ascii="Times New Roman" w:eastAsia="Times New Roman" w:hAnsi="Times New Roman" w:cs="Times New Roman"/>
          <w:kern w:val="0"/>
          <w14:ligatures w14:val="none"/>
        </w:rPr>
        <w:t>Kamhoua</w:t>
      </w:r>
      <w:proofErr w:type="spellEnd"/>
      <w:r w:rsidRPr="006E7250">
        <w:rPr>
          <w:rFonts w:ascii="Times New Roman" w:eastAsia="Times New Roman" w:hAnsi="Times New Roman" w:cs="Times New Roman"/>
          <w:kern w:val="0"/>
          <w14:ligatures w14:val="none"/>
        </w:rPr>
        <w:t>, C. N. (2023). Assessment of the sensitivity of water resources in the intertropical zone: a bibliographical study with perspectives. Water Supply, 23(5), 2062-2080.</w:t>
      </w:r>
    </w:p>
    <w:p w14:paraId="1D2518A1"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Minhas, P. S., &amp; Qadir, M. (2024). Genesis, Distribution and </w:t>
      </w:r>
      <w:proofErr w:type="spellStart"/>
      <w:r w:rsidRPr="006E7250">
        <w:rPr>
          <w:rFonts w:ascii="Times New Roman" w:eastAsia="Times New Roman" w:hAnsi="Times New Roman" w:cs="Times New Roman"/>
          <w:kern w:val="0"/>
          <w14:ligatures w14:val="none"/>
        </w:rPr>
        <w:t>Hydrochemical</w:t>
      </w:r>
      <w:proofErr w:type="spellEnd"/>
      <w:r w:rsidRPr="006E7250">
        <w:rPr>
          <w:rFonts w:ascii="Times New Roman" w:eastAsia="Times New Roman" w:hAnsi="Times New Roman" w:cs="Times New Roman"/>
          <w:kern w:val="0"/>
          <w14:ligatures w14:val="none"/>
        </w:rPr>
        <w:t xml:space="preserve"> Features of Saline Groundwater. In Irrigation Sustainability with Saline and Alkali Waters: Extent, Impacts and Management Guidelines (pp. 15-67). Singapore: Springer Nature Singapore.</w:t>
      </w:r>
    </w:p>
    <w:p w14:paraId="332E9688" w14:textId="77777777" w:rsidR="00C55BE0" w:rsidRPr="004E6FAE"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4E6FAE">
        <w:rPr>
          <w:rFonts w:ascii="Times New Roman" w:eastAsia="Times New Roman" w:hAnsi="Times New Roman" w:cs="Times New Roman"/>
          <w:kern w:val="0"/>
          <w14:ligatures w14:val="none"/>
        </w:rPr>
        <w:t>Ndjama</w:t>
      </w:r>
      <w:proofErr w:type="spellEnd"/>
      <w:r w:rsidRPr="004E6FAE">
        <w:rPr>
          <w:rFonts w:ascii="Times New Roman" w:eastAsia="Times New Roman" w:hAnsi="Times New Roman" w:cs="Times New Roman"/>
          <w:kern w:val="0"/>
          <w14:ligatures w14:val="none"/>
        </w:rPr>
        <w:t xml:space="preserve">, J., </w:t>
      </w:r>
      <w:proofErr w:type="spellStart"/>
      <w:r w:rsidRPr="004E6FAE">
        <w:rPr>
          <w:rFonts w:ascii="Times New Roman" w:eastAsia="Times New Roman" w:hAnsi="Times New Roman" w:cs="Times New Roman"/>
          <w:kern w:val="0"/>
          <w14:ligatures w14:val="none"/>
        </w:rPr>
        <w:t>Lienou</w:t>
      </w:r>
      <w:proofErr w:type="spellEnd"/>
      <w:r w:rsidRPr="004E6FAE">
        <w:rPr>
          <w:rFonts w:ascii="Times New Roman" w:eastAsia="Times New Roman" w:hAnsi="Times New Roman" w:cs="Times New Roman"/>
          <w:kern w:val="0"/>
          <w14:ligatures w14:val="none"/>
        </w:rPr>
        <w:t xml:space="preserve">, G., &amp; </w:t>
      </w:r>
      <w:proofErr w:type="spellStart"/>
      <w:r w:rsidRPr="004E6FAE">
        <w:rPr>
          <w:rFonts w:ascii="Times New Roman" w:eastAsia="Times New Roman" w:hAnsi="Times New Roman" w:cs="Times New Roman"/>
          <w:kern w:val="0"/>
          <w14:ligatures w14:val="none"/>
        </w:rPr>
        <w:t>Ngounou</w:t>
      </w:r>
      <w:proofErr w:type="spellEnd"/>
      <w:r w:rsidRPr="004E6FAE">
        <w:rPr>
          <w:rFonts w:ascii="Times New Roman" w:eastAsia="Times New Roman" w:hAnsi="Times New Roman" w:cs="Times New Roman"/>
          <w:kern w:val="0"/>
          <w14:ligatures w14:val="none"/>
        </w:rPr>
        <w:t xml:space="preserve"> </w:t>
      </w:r>
      <w:proofErr w:type="spellStart"/>
      <w:r w:rsidRPr="004E6FAE">
        <w:rPr>
          <w:rFonts w:ascii="Times New Roman" w:eastAsia="Times New Roman" w:hAnsi="Times New Roman" w:cs="Times New Roman"/>
          <w:kern w:val="0"/>
          <w14:ligatures w14:val="none"/>
        </w:rPr>
        <w:t>Ngatcha</w:t>
      </w:r>
      <w:proofErr w:type="spellEnd"/>
      <w:r w:rsidRPr="004E6FAE">
        <w:rPr>
          <w:rFonts w:ascii="Times New Roman" w:eastAsia="Times New Roman" w:hAnsi="Times New Roman" w:cs="Times New Roman"/>
          <w:kern w:val="0"/>
          <w14:ligatures w14:val="none"/>
        </w:rPr>
        <w:t xml:space="preserve">, B. (2021). Field lysimeter studies for groundwater recharge estimation under forest and cropland in Yaoundé, Cameroon. </w:t>
      </w:r>
      <w:r w:rsidRPr="004E6FAE">
        <w:rPr>
          <w:rFonts w:ascii="Times New Roman" w:eastAsia="Times New Roman" w:hAnsi="Times New Roman" w:cs="Times New Roman"/>
          <w:i/>
          <w:iCs/>
          <w:kern w:val="0"/>
          <w14:ligatures w14:val="none"/>
        </w:rPr>
        <w:t>Cameroon Journal of Earth Sciences, 5</w:t>
      </w:r>
      <w:r w:rsidRPr="004E6FAE">
        <w:rPr>
          <w:rFonts w:ascii="Times New Roman" w:eastAsia="Times New Roman" w:hAnsi="Times New Roman" w:cs="Times New Roman"/>
          <w:kern w:val="0"/>
          <w14:ligatures w14:val="none"/>
        </w:rPr>
        <w:t>(1), 51–65.</w:t>
      </w:r>
    </w:p>
    <w:p w14:paraId="5FC71F64"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Njikeu</w:t>
      </w:r>
      <w:proofErr w:type="spellEnd"/>
      <w:r w:rsidRPr="006E7250">
        <w:rPr>
          <w:rFonts w:ascii="Times New Roman" w:eastAsia="Times New Roman" w:hAnsi="Times New Roman" w:cs="Times New Roman"/>
          <w:kern w:val="0"/>
          <w14:ligatures w14:val="none"/>
        </w:rPr>
        <w:t xml:space="preserve">, O., </w:t>
      </w:r>
      <w:proofErr w:type="spellStart"/>
      <w:r w:rsidRPr="006E7250">
        <w:rPr>
          <w:rFonts w:ascii="Times New Roman" w:eastAsia="Times New Roman" w:hAnsi="Times New Roman" w:cs="Times New Roman"/>
          <w:kern w:val="0"/>
          <w14:ligatures w14:val="none"/>
        </w:rPr>
        <w:t>Feumba</w:t>
      </w:r>
      <w:proofErr w:type="spellEnd"/>
      <w:r w:rsidRPr="006E7250">
        <w:rPr>
          <w:rFonts w:ascii="Times New Roman" w:eastAsia="Times New Roman" w:hAnsi="Times New Roman" w:cs="Times New Roman"/>
          <w:kern w:val="0"/>
          <w14:ligatures w14:val="none"/>
        </w:rPr>
        <w:t xml:space="preserve">, R., &amp; </w:t>
      </w:r>
      <w:proofErr w:type="spellStart"/>
      <w:r w:rsidRPr="006E7250">
        <w:rPr>
          <w:rFonts w:ascii="Times New Roman" w:eastAsia="Times New Roman" w:hAnsi="Times New Roman" w:cs="Times New Roman"/>
          <w:kern w:val="0"/>
          <w14:ligatures w14:val="none"/>
        </w:rPr>
        <w:t>Ngatcha</w:t>
      </w:r>
      <w:proofErr w:type="spellEnd"/>
      <w:r w:rsidRPr="006E7250">
        <w:rPr>
          <w:rFonts w:ascii="Times New Roman" w:eastAsia="Times New Roman" w:hAnsi="Times New Roman" w:cs="Times New Roman"/>
          <w:kern w:val="0"/>
          <w14:ligatures w14:val="none"/>
        </w:rPr>
        <w:t xml:space="preserve">, B. N. (2025). Delineation of Recharge Zones for Sustainable Protection of Groundwater in </w:t>
      </w:r>
      <w:proofErr w:type="spellStart"/>
      <w:r w:rsidRPr="006E7250">
        <w:rPr>
          <w:rFonts w:ascii="Times New Roman" w:eastAsia="Times New Roman" w:hAnsi="Times New Roman" w:cs="Times New Roman"/>
          <w:kern w:val="0"/>
          <w14:ligatures w14:val="none"/>
        </w:rPr>
        <w:t>Bidou</w:t>
      </w:r>
      <w:proofErr w:type="spellEnd"/>
      <w:r w:rsidRPr="006E7250">
        <w:rPr>
          <w:rFonts w:ascii="Times New Roman" w:eastAsia="Times New Roman" w:hAnsi="Times New Roman" w:cs="Times New Roman"/>
          <w:kern w:val="0"/>
          <w14:ligatures w14:val="none"/>
        </w:rPr>
        <w:t xml:space="preserve"> I (South Cameroon). In Groundwater Frontiers-Techniques and Challenges. </w:t>
      </w:r>
      <w:proofErr w:type="spellStart"/>
      <w:r w:rsidRPr="006E7250">
        <w:rPr>
          <w:rFonts w:ascii="Times New Roman" w:eastAsia="Times New Roman" w:hAnsi="Times New Roman" w:cs="Times New Roman"/>
          <w:kern w:val="0"/>
          <w14:ligatures w14:val="none"/>
        </w:rPr>
        <w:t>IntechOpen</w:t>
      </w:r>
      <w:proofErr w:type="spellEnd"/>
      <w:r w:rsidRPr="006E7250">
        <w:rPr>
          <w:rFonts w:ascii="Times New Roman" w:eastAsia="Times New Roman" w:hAnsi="Times New Roman" w:cs="Times New Roman"/>
          <w:kern w:val="0"/>
          <w14:ligatures w14:val="none"/>
        </w:rPr>
        <w:t>.</w:t>
      </w:r>
    </w:p>
    <w:p w14:paraId="750C1C03"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Nlend</w:t>
      </w:r>
      <w:proofErr w:type="spellEnd"/>
      <w:r w:rsidRPr="006E7250">
        <w:rPr>
          <w:rFonts w:ascii="Times New Roman" w:eastAsia="Times New Roman" w:hAnsi="Times New Roman" w:cs="Times New Roman"/>
          <w:kern w:val="0"/>
          <w14:ligatures w14:val="none"/>
        </w:rPr>
        <w:t xml:space="preserve">, B., </w:t>
      </w:r>
      <w:proofErr w:type="spellStart"/>
      <w:r w:rsidRPr="006E7250">
        <w:rPr>
          <w:rFonts w:ascii="Times New Roman" w:eastAsia="Times New Roman" w:hAnsi="Times New Roman" w:cs="Times New Roman"/>
          <w:kern w:val="0"/>
          <w14:ligatures w14:val="none"/>
        </w:rPr>
        <w:t>Huneau</w:t>
      </w:r>
      <w:proofErr w:type="spellEnd"/>
      <w:r w:rsidRPr="006E7250">
        <w:rPr>
          <w:rFonts w:ascii="Times New Roman" w:eastAsia="Times New Roman" w:hAnsi="Times New Roman" w:cs="Times New Roman"/>
          <w:kern w:val="0"/>
          <w14:ligatures w14:val="none"/>
        </w:rPr>
        <w:t xml:space="preserve">, F., Ngo </w:t>
      </w:r>
      <w:proofErr w:type="spellStart"/>
      <w:r w:rsidRPr="006E7250">
        <w:rPr>
          <w:rFonts w:ascii="Times New Roman" w:eastAsia="Times New Roman" w:hAnsi="Times New Roman" w:cs="Times New Roman"/>
          <w:kern w:val="0"/>
          <w14:ligatures w14:val="none"/>
        </w:rPr>
        <w:t>Boum-Nkot</w:t>
      </w:r>
      <w:proofErr w:type="spellEnd"/>
      <w:r w:rsidRPr="006E7250">
        <w:rPr>
          <w:rFonts w:ascii="Times New Roman" w:eastAsia="Times New Roman" w:hAnsi="Times New Roman" w:cs="Times New Roman"/>
          <w:kern w:val="0"/>
          <w14:ligatures w14:val="none"/>
        </w:rPr>
        <w:t xml:space="preserve">, S., Song, F., </w:t>
      </w:r>
      <w:proofErr w:type="spellStart"/>
      <w:r w:rsidRPr="006E7250">
        <w:rPr>
          <w:rFonts w:ascii="Times New Roman" w:eastAsia="Times New Roman" w:hAnsi="Times New Roman" w:cs="Times New Roman"/>
          <w:kern w:val="0"/>
          <w14:ligatures w14:val="none"/>
        </w:rPr>
        <w:t>Komba</w:t>
      </w:r>
      <w:proofErr w:type="spellEnd"/>
      <w:r w:rsidRPr="006E7250">
        <w:rPr>
          <w:rFonts w:ascii="Times New Roman" w:eastAsia="Times New Roman" w:hAnsi="Times New Roman" w:cs="Times New Roman"/>
          <w:kern w:val="0"/>
          <w14:ligatures w14:val="none"/>
        </w:rPr>
        <w:t xml:space="preserve">, D., </w:t>
      </w:r>
      <w:proofErr w:type="spellStart"/>
      <w:r w:rsidRPr="006E7250">
        <w:rPr>
          <w:rFonts w:ascii="Times New Roman" w:eastAsia="Times New Roman" w:hAnsi="Times New Roman" w:cs="Times New Roman"/>
          <w:kern w:val="0"/>
          <w14:ligatures w14:val="none"/>
        </w:rPr>
        <w:t>Gwodog</w:t>
      </w:r>
      <w:proofErr w:type="spellEnd"/>
      <w:r w:rsidRPr="006E7250">
        <w:rPr>
          <w:rFonts w:ascii="Times New Roman" w:eastAsia="Times New Roman" w:hAnsi="Times New Roman" w:cs="Times New Roman"/>
          <w:kern w:val="0"/>
          <w14:ligatures w14:val="none"/>
        </w:rPr>
        <w:t xml:space="preserve">, B., ... &amp; </w:t>
      </w:r>
      <w:proofErr w:type="spellStart"/>
      <w:r w:rsidRPr="006E7250">
        <w:rPr>
          <w:rFonts w:ascii="Times New Roman" w:eastAsia="Times New Roman" w:hAnsi="Times New Roman" w:cs="Times New Roman"/>
          <w:kern w:val="0"/>
          <w14:ligatures w14:val="none"/>
        </w:rPr>
        <w:t>Fongoh</w:t>
      </w:r>
      <w:proofErr w:type="spellEnd"/>
      <w:r w:rsidRPr="006E7250">
        <w:rPr>
          <w:rFonts w:ascii="Times New Roman" w:eastAsia="Times New Roman" w:hAnsi="Times New Roman" w:cs="Times New Roman"/>
          <w:kern w:val="0"/>
          <w14:ligatures w14:val="none"/>
        </w:rPr>
        <w:t xml:space="preserve">, E. (2023). Review of isotope hydrology investigations on aquifers of Cameroon (Central Africa): What information for the sustainable management of groundwater </w:t>
      </w:r>
      <w:proofErr w:type="gramStart"/>
      <w:r w:rsidRPr="006E7250">
        <w:rPr>
          <w:rFonts w:ascii="Times New Roman" w:eastAsia="Times New Roman" w:hAnsi="Times New Roman" w:cs="Times New Roman"/>
          <w:kern w:val="0"/>
          <w14:ligatures w14:val="none"/>
        </w:rPr>
        <w:t>resources?.</w:t>
      </w:r>
      <w:proofErr w:type="gramEnd"/>
      <w:r w:rsidRPr="006E7250">
        <w:rPr>
          <w:rFonts w:ascii="Times New Roman" w:eastAsia="Times New Roman" w:hAnsi="Times New Roman" w:cs="Times New Roman"/>
          <w:kern w:val="0"/>
          <w14:ligatures w14:val="none"/>
        </w:rPr>
        <w:t xml:space="preserve"> Water, 15(23), 4056.</w:t>
      </w:r>
    </w:p>
    <w:p w14:paraId="6C9B9360"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Nlend</w:t>
      </w:r>
      <w:proofErr w:type="spellEnd"/>
      <w:r w:rsidRPr="006E7250">
        <w:rPr>
          <w:rFonts w:ascii="Times New Roman" w:eastAsia="Times New Roman" w:hAnsi="Times New Roman" w:cs="Times New Roman"/>
          <w:kern w:val="0"/>
          <w14:ligatures w14:val="none"/>
        </w:rPr>
        <w:t xml:space="preserve">, B., </w:t>
      </w:r>
      <w:proofErr w:type="spellStart"/>
      <w:r w:rsidRPr="006E7250">
        <w:rPr>
          <w:rFonts w:ascii="Times New Roman" w:eastAsia="Times New Roman" w:hAnsi="Times New Roman" w:cs="Times New Roman"/>
          <w:kern w:val="0"/>
          <w14:ligatures w14:val="none"/>
        </w:rPr>
        <w:t>Huneau</w:t>
      </w:r>
      <w:proofErr w:type="spellEnd"/>
      <w:r w:rsidRPr="006E7250">
        <w:rPr>
          <w:rFonts w:ascii="Times New Roman" w:eastAsia="Times New Roman" w:hAnsi="Times New Roman" w:cs="Times New Roman"/>
          <w:kern w:val="0"/>
          <w14:ligatures w14:val="none"/>
        </w:rPr>
        <w:t xml:space="preserve">, F., Ngo </w:t>
      </w:r>
      <w:proofErr w:type="spellStart"/>
      <w:r w:rsidRPr="006E7250">
        <w:rPr>
          <w:rFonts w:ascii="Times New Roman" w:eastAsia="Times New Roman" w:hAnsi="Times New Roman" w:cs="Times New Roman"/>
          <w:kern w:val="0"/>
          <w14:ligatures w14:val="none"/>
        </w:rPr>
        <w:t>Boum-Nkot</w:t>
      </w:r>
      <w:proofErr w:type="spellEnd"/>
      <w:r w:rsidRPr="006E7250">
        <w:rPr>
          <w:rFonts w:ascii="Times New Roman" w:eastAsia="Times New Roman" w:hAnsi="Times New Roman" w:cs="Times New Roman"/>
          <w:kern w:val="0"/>
          <w14:ligatures w14:val="none"/>
        </w:rPr>
        <w:t xml:space="preserve">, S., Song, F., </w:t>
      </w:r>
      <w:proofErr w:type="spellStart"/>
      <w:r w:rsidRPr="006E7250">
        <w:rPr>
          <w:rFonts w:ascii="Times New Roman" w:eastAsia="Times New Roman" w:hAnsi="Times New Roman" w:cs="Times New Roman"/>
          <w:kern w:val="0"/>
          <w14:ligatures w14:val="none"/>
        </w:rPr>
        <w:t>Komba</w:t>
      </w:r>
      <w:proofErr w:type="spellEnd"/>
      <w:r w:rsidRPr="006E7250">
        <w:rPr>
          <w:rFonts w:ascii="Times New Roman" w:eastAsia="Times New Roman" w:hAnsi="Times New Roman" w:cs="Times New Roman"/>
          <w:kern w:val="0"/>
          <w14:ligatures w14:val="none"/>
        </w:rPr>
        <w:t xml:space="preserve">, D., </w:t>
      </w:r>
      <w:proofErr w:type="spellStart"/>
      <w:r w:rsidRPr="006E7250">
        <w:rPr>
          <w:rFonts w:ascii="Times New Roman" w:eastAsia="Times New Roman" w:hAnsi="Times New Roman" w:cs="Times New Roman"/>
          <w:kern w:val="0"/>
          <w14:ligatures w14:val="none"/>
        </w:rPr>
        <w:t>Gwodog</w:t>
      </w:r>
      <w:proofErr w:type="spellEnd"/>
      <w:r w:rsidRPr="006E7250">
        <w:rPr>
          <w:rFonts w:ascii="Times New Roman" w:eastAsia="Times New Roman" w:hAnsi="Times New Roman" w:cs="Times New Roman"/>
          <w:kern w:val="0"/>
          <w14:ligatures w14:val="none"/>
        </w:rPr>
        <w:t xml:space="preserve">, B., ... &amp; </w:t>
      </w:r>
      <w:proofErr w:type="spellStart"/>
      <w:r w:rsidRPr="006E7250">
        <w:rPr>
          <w:rFonts w:ascii="Times New Roman" w:eastAsia="Times New Roman" w:hAnsi="Times New Roman" w:cs="Times New Roman"/>
          <w:kern w:val="0"/>
          <w14:ligatures w14:val="none"/>
        </w:rPr>
        <w:t>Fongoh</w:t>
      </w:r>
      <w:proofErr w:type="spellEnd"/>
      <w:r w:rsidRPr="006E7250">
        <w:rPr>
          <w:rFonts w:ascii="Times New Roman" w:eastAsia="Times New Roman" w:hAnsi="Times New Roman" w:cs="Times New Roman"/>
          <w:kern w:val="0"/>
          <w14:ligatures w14:val="none"/>
        </w:rPr>
        <w:t xml:space="preserve">, E. (2023). Review of isotope hydrology investigations on aquifers of Cameroon (Central Africa): What information for the sustainable management of groundwater </w:t>
      </w:r>
      <w:proofErr w:type="gramStart"/>
      <w:r w:rsidRPr="006E7250">
        <w:rPr>
          <w:rFonts w:ascii="Times New Roman" w:eastAsia="Times New Roman" w:hAnsi="Times New Roman" w:cs="Times New Roman"/>
          <w:kern w:val="0"/>
          <w14:ligatures w14:val="none"/>
        </w:rPr>
        <w:t>resources?.</w:t>
      </w:r>
      <w:proofErr w:type="gramEnd"/>
      <w:r w:rsidRPr="006E7250">
        <w:rPr>
          <w:rFonts w:ascii="Times New Roman" w:eastAsia="Times New Roman" w:hAnsi="Times New Roman" w:cs="Times New Roman"/>
          <w:kern w:val="0"/>
          <w14:ligatures w14:val="none"/>
        </w:rPr>
        <w:t xml:space="preserve"> Water, 15(23), 4056.</w:t>
      </w:r>
    </w:p>
    <w:p w14:paraId="2771C67C"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lastRenderedPageBreak/>
        <w:t>Nourdi</w:t>
      </w:r>
      <w:proofErr w:type="spellEnd"/>
      <w:r w:rsidRPr="006E7250">
        <w:rPr>
          <w:rFonts w:ascii="Times New Roman" w:eastAsia="Times New Roman" w:hAnsi="Times New Roman" w:cs="Times New Roman"/>
          <w:kern w:val="0"/>
          <w14:ligatures w14:val="none"/>
        </w:rPr>
        <w:t xml:space="preserve">, N. F., Raphael, O., </w:t>
      </w:r>
      <w:proofErr w:type="spellStart"/>
      <w:r w:rsidRPr="006E7250">
        <w:rPr>
          <w:rFonts w:ascii="Times New Roman" w:eastAsia="Times New Roman" w:hAnsi="Times New Roman" w:cs="Times New Roman"/>
          <w:kern w:val="0"/>
          <w14:ligatures w14:val="none"/>
        </w:rPr>
        <w:t>Achab</w:t>
      </w:r>
      <w:proofErr w:type="spellEnd"/>
      <w:r w:rsidRPr="006E7250">
        <w:rPr>
          <w:rFonts w:ascii="Times New Roman" w:eastAsia="Times New Roman" w:hAnsi="Times New Roman" w:cs="Times New Roman"/>
          <w:kern w:val="0"/>
          <w14:ligatures w14:val="none"/>
        </w:rPr>
        <w:t xml:space="preserve">, M., Loudi, Y., </w:t>
      </w:r>
      <w:proofErr w:type="spellStart"/>
      <w:r w:rsidRPr="006E7250">
        <w:rPr>
          <w:rFonts w:ascii="Times New Roman" w:eastAsia="Times New Roman" w:hAnsi="Times New Roman" w:cs="Times New Roman"/>
          <w:kern w:val="0"/>
          <w14:ligatures w14:val="none"/>
        </w:rPr>
        <w:t>Rudant</w:t>
      </w:r>
      <w:proofErr w:type="spellEnd"/>
      <w:r w:rsidRPr="006E7250">
        <w:rPr>
          <w:rFonts w:ascii="Times New Roman" w:eastAsia="Times New Roman" w:hAnsi="Times New Roman" w:cs="Times New Roman"/>
          <w:kern w:val="0"/>
          <w14:ligatures w14:val="none"/>
        </w:rPr>
        <w:t>, J. P., Minette, T. E., ... &amp; Romaric, N. (2024). Integrated Assessment of Coastal Vulnerability in the Bonny Bay: A Combination of Traditional Methods (Simple and AHP) and Machine Learning Approach. Estuaries and Coasts, 47(8), 2670-2695.</w:t>
      </w:r>
    </w:p>
    <w:p w14:paraId="52D83938"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Nusrat, A., Gabriel, H. F., Haider, S., Ahmad, S., Shahid, M., &amp; Ahmed Jamal, S. (2020). Application of machine learning techniques to delineate homogeneous climate zones in river basins of Pakistan for hydro-climatic change impact studies. Applied sciences, 10(19), 6878.</w:t>
      </w:r>
    </w:p>
    <w:p w14:paraId="4FB92E26"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Nyairo</w:t>
      </w:r>
      <w:proofErr w:type="spellEnd"/>
      <w:r w:rsidRPr="006E7250">
        <w:rPr>
          <w:rFonts w:ascii="Times New Roman" w:eastAsia="Times New Roman" w:hAnsi="Times New Roman" w:cs="Times New Roman"/>
          <w:kern w:val="0"/>
          <w14:ligatures w14:val="none"/>
        </w:rPr>
        <w:t>, R. (2024). Effect of slope on water run-off and soil vulnerability in an unglaciated sub-watershed: a case study of conservation practice siting. Environmental Systems Research, 13(1), 50.</w:t>
      </w:r>
    </w:p>
    <w:p w14:paraId="0E2C4385"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Olabode, O. F., &amp; Comte, J. C. (2024). Water scarcity in the fast‐growing megacity of Lagos, Nigeria and opportunities for managed aquifer recharge. Wiley Interdisciplinary Reviews: Water, 11(5), e1733.</w:t>
      </w:r>
    </w:p>
    <w:p w14:paraId="53270561"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Raouf, A., </w:t>
      </w:r>
      <w:proofErr w:type="spellStart"/>
      <w:r w:rsidRPr="006E7250">
        <w:rPr>
          <w:rFonts w:ascii="Times New Roman" w:eastAsia="Times New Roman" w:hAnsi="Times New Roman" w:cs="Times New Roman"/>
          <w:kern w:val="0"/>
          <w14:ligatures w14:val="none"/>
        </w:rPr>
        <w:t>Njeudjang</w:t>
      </w:r>
      <w:proofErr w:type="spellEnd"/>
      <w:r w:rsidRPr="006E7250">
        <w:rPr>
          <w:rFonts w:ascii="Times New Roman" w:eastAsia="Times New Roman" w:hAnsi="Times New Roman" w:cs="Times New Roman"/>
          <w:kern w:val="0"/>
          <w14:ligatures w14:val="none"/>
        </w:rPr>
        <w:t xml:space="preserve">, K., </w:t>
      </w:r>
      <w:proofErr w:type="spellStart"/>
      <w:r w:rsidRPr="006E7250">
        <w:rPr>
          <w:rFonts w:ascii="Times New Roman" w:eastAsia="Times New Roman" w:hAnsi="Times New Roman" w:cs="Times New Roman"/>
          <w:kern w:val="0"/>
          <w14:ligatures w14:val="none"/>
        </w:rPr>
        <w:t>Youmbi</w:t>
      </w:r>
      <w:proofErr w:type="spellEnd"/>
      <w:r w:rsidRPr="006E7250">
        <w:rPr>
          <w:rFonts w:ascii="Times New Roman" w:eastAsia="Times New Roman" w:hAnsi="Times New Roman" w:cs="Times New Roman"/>
          <w:kern w:val="0"/>
          <w14:ligatures w14:val="none"/>
        </w:rPr>
        <w:t xml:space="preserve">, J. G. T., Lu, X., Yue, J., Okoro, E. C., ... &amp; </w:t>
      </w:r>
      <w:proofErr w:type="spellStart"/>
      <w:r w:rsidRPr="006E7250">
        <w:rPr>
          <w:rFonts w:ascii="Times New Roman" w:eastAsia="Times New Roman" w:hAnsi="Times New Roman" w:cs="Times New Roman"/>
          <w:kern w:val="0"/>
          <w14:ligatures w14:val="none"/>
        </w:rPr>
        <w:t>Abdoul</w:t>
      </w:r>
      <w:proofErr w:type="spellEnd"/>
      <w:r w:rsidRPr="006E7250">
        <w:rPr>
          <w:rFonts w:ascii="Times New Roman" w:eastAsia="Times New Roman" w:hAnsi="Times New Roman" w:cs="Times New Roman"/>
          <w:kern w:val="0"/>
          <w14:ligatures w14:val="none"/>
        </w:rPr>
        <w:t xml:space="preserve"> Wahab, A. M. (2025). Factors influencing groundwater development and mitigation strategies in Adamawa region, Cameroon: a critical review. Sustainable Water Resources Management, 11(1), 5.</w:t>
      </w:r>
    </w:p>
    <w:p w14:paraId="1B063FB2"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Rekha, P., </w:t>
      </w:r>
      <w:proofErr w:type="spellStart"/>
      <w:r w:rsidRPr="006E7250">
        <w:rPr>
          <w:rFonts w:ascii="Times New Roman" w:eastAsia="Times New Roman" w:hAnsi="Times New Roman" w:cs="Times New Roman"/>
          <w:kern w:val="0"/>
          <w14:ligatures w14:val="none"/>
        </w:rPr>
        <w:t>Kamalakkannan</w:t>
      </w:r>
      <w:proofErr w:type="spellEnd"/>
      <w:r w:rsidRPr="006E7250">
        <w:rPr>
          <w:rFonts w:ascii="Times New Roman" w:eastAsia="Times New Roman" w:hAnsi="Times New Roman" w:cs="Times New Roman"/>
          <w:kern w:val="0"/>
          <w14:ligatures w14:val="none"/>
        </w:rPr>
        <w:t xml:space="preserve">, M. K., </w:t>
      </w:r>
      <w:proofErr w:type="spellStart"/>
      <w:r w:rsidRPr="006E7250">
        <w:rPr>
          <w:rFonts w:ascii="Times New Roman" w:eastAsia="Times New Roman" w:hAnsi="Times New Roman" w:cs="Times New Roman"/>
          <w:kern w:val="0"/>
          <w14:ligatures w14:val="none"/>
        </w:rPr>
        <w:t>Selvakumar</w:t>
      </w:r>
      <w:proofErr w:type="spellEnd"/>
      <w:r w:rsidRPr="006E7250">
        <w:rPr>
          <w:rFonts w:ascii="Times New Roman" w:eastAsia="Times New Roman" w:hAnsi="Times New Roman" w:cs="Times New Roman"/>
          <w:kern w:val="0"/>
          <w14:ligatures w14:val="none"/>
        </w:rPr>
        <w:t>, P., &amp; Bhattacharya, S. (2025). Ground Water Management. In Emerging Trends and Technologies in Water Management and Conservation (pp. 149-174). IGI Global Scientific Publishing.</w:t>
      </w:r>
    </w:p>
    <w:p w14:paraId="59C640E4"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lastRenderedPageBreak/>
        <w:t>Reth</w:t>
      </w:r>
      <w:proofErr w:type="spellEnd"/>
      <w:r w:rsidRPr="006E7250">
        <w:rPr>
          <w:rFonts w:ascii="Times New Roman" w:eastAsia="Times New Roman" w:hAnsi="Times New Roman" w:cs="Times New Roman"/>
          <w:kern w:val="0"/>
          <w14:ligatures w14:val="none"/>
        </w:rPr>
        <w:t>, S., Perez-</w:t>
      </w:r>
      <w:proofErr w:type="spellStart"/>
      <w:r w:rsidRPr="006E7250">
        <w:rPr>
          <w:rFonts w:ascii="Times New Roman" w:eastAsia="Times New Roman" w:hAnsi="Times New Roman" w:cs="Times New Roman"/>
          <w:kern w:val="0"/>
          <w14:ligatures w14:val="none"/>
        </w:rPr>
        <w:t>Priego</w:t>
      </w:r>
      <w:proofErr w:type="spellEnd"/>
      <w:r w:rsidRPr="006E7250">
        <w:rPr>
          <w:rFonts w:ascii="Times New Roman" w:eastAsia="Times New Roman" w:hAnsi="Times New Roman" w:cs="Times New Roman"/>
          <w:kern w:val="0"/>
          <w14:ligatures w14:val="none"/>
        </w:rPr>
        <w:t xml:space="preserve">, O., </w:t>
      </w:r>
      <w:proofErr w:type="spellStart"/>
      <w:r w:rsidRPr="006E7250">
        <w:rPr>
          <w:rFonts w:ascii="Times New Roman" w:eastAsia="Times New Roman" w:hAnsi="Times New Roman" w:cs="Times New Roman"/>
          <w:kern w:val="0"/>
          <w14:ligatures w14:val="none"/>
        </w:rPr>
        <w:t>Coners</w:t>
      </w:r>
      <w:proofErr w:type="spellEnd"/>
      <w:r w:rsidRPr="006E7250">
        <w:rPr>
          <w:rFonts w:ascii="Times New Roman" w:eastAsia="Times New Roman" w:hAnsi="Times New Roman" w:cs="Times New Roman"/>
          <w:kern w:val="0"/>
          <w14:ligatures w14:val="none"/>
        </w:rPr>
        <w:t xml:space="preserve">, H., &amp; </w:t>
      </w:r>
      <w:proofErr w:type="spellStart"/>
      <w:r w:rsidRPr="006E7250">
        <w:rPr>
          <w:rFonts w:ascii="Times New Roman" w:eastAsia="Times New Roman" w:hAnsi="Times New Roman" w:cs="Times New Roman"/>
          <w:kern w:val="0"/>
          <w14:ligatures w14:val="none"/>
        </w:rPr>
        <w:t>Nolz</w:t>
      </w:r>
      <w:proofErr w:type="spellEnd"/>
      <w:r w:rsidRPr="006E7250">
        <w:rPr>
          <w:rFonts w:ascii="Times New Roman" w:eastAsia="Times New Roman" w:hAnsi="Times New Roman" w:cs="Times New Roman"/>
          <w:kern w:val="0"/>
          <w14:ligatures w14:val="none"/>
        </w:rPr>
        <w:t>, R. (2021). Lysimeter. In Springer handbook of atmospheric measurements (pp. 1569-1584). Cham: Springer International Publishing.</w:t>
      </w:r>
    </w:p>
    <w:p w14:paraId="25B451A2"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Semar</w:t>
      </w:r>
      <w:proofErr w:type="spellEnd"/>
      <w:r w:rsidRPr="006E7250">
        <w:rPr>
          <w:rFonts w:ascii="Times New Roman" w:eastAsia="Times New Roman" w:hAnsi="Times New Roman" w:cs="Times New Roman"/>
          <w:kern w:val="0"/>
          <w14:ligatures w14:val="none"/>
        </w:rPr>
        <w:t xml:space="preserve">, A., </w:t>
      </w:r>
      <w:proofErr w:type="spellStart"/>
      <w:r w:rsidRPr="006E7250">
        <w:rPr>
          <w:rFonts w:ascii="Times New Roman" w:eastAsia="Times New Roman" w:hAnsi="Times New Roman" w:cs="Times New Roman"/>
          <w:kern w:val="0"/>
          <w14:ligatures w14:val="none"/>
        </w:rPr>
        <w:t>Bachir</w:t>
      </w:r>
      <w:proofErr w:type="spellEnd"/>
      <w:r w:rsidRPr="006E7250">
        <w:rPr>
          <w:rFonts w:ascii="Times New Roman" w:eastAsia="Times New Roman" w:hAnsi="Times New Roman" w:cs="Times New Roman"/>
          <w:kern w:val="0"/>
          <w14:ligatures w14:val="none"/>
        </w:rPr>
        <w:t>, H., &amp; Lal, R. (2024). 9 Groundwater's Geochemical. Managing Soil Drought, 9, 255.</w:t>
      </w:r>
    </w:p>
    <w:p w14:paraId="11AC6F6C"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Shadmehri</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Toosi</w:t>
      </w:r>
      <w:proofErr w:type="spellEnd"/>
      <w:r w:rsidRPr="006E7250">
        <w:rPr>
          <w:rFonts w:ascii="Times New Roman" w:eastAsia="Times New Roman" w:hAnsi="Times New Roman" w:cs="Times New Roman"/>
          <w:kern w:val="0"/>
          <w14:ligatures w14:val="none"/>
        </w:rPr>
        <w:t xml:space="preserve">, A., </w:t>
      </w:r>
      <w:proofErr w:type="spellStart"/>
      <w:r w:rsidRPr="006E7250">
        <w:rPr>
          <w:rFonts w:ascii="Times New Roman" w:eastAsia="Times New Roman" w:hAnsi="Times New Roman" w:cs="Times New Roman"/>
          <w:kern w:val="0"/>
          <w14:ligatures w14:val="none"/>
        </w:rPr>
        <w:t>Batelaan</w:t>
      </w:r>
      <w:proofErr w:type="spellEnd"/>
      <w:r w:rsidRPr="006E7250">
        <w:rPr>
          <w:rFonts w:ascii="Times New Roman" w:eastAsia="Times New Roman" w:hAnsi="Times New Roman" w:cs="Times New Roman"/>
          <w:kern w:val="0"/>
          <w14:ligatures w14:val="none"/>
        </w:rPr>
        <w:t xml:space="preserve">, O., </w:t>
      </w:r>
      <w:proofErr w:type="spellStart"/>
      <w:r w:rsidRPr="006E7250">
        <w:rPr>
          <w:rFonts w:ascii="Times New Roman" w:eastAsia="Times New Roman" w:hAnsi="Times New Roman" w:cs="Times New Roman"/>
          <w:kern w:val="0"/>
          <w14:ligatures w14:val="none"/>
        </w:rPr>
        <w:t>Shanafield</w:t>
      </w:r>
      <w:proofErr w:type="spellEnd"/>
      <w:r w:rsidRPr="006E7250">
        <w:rPr>
          <w:rFonts w:ascii="Times New Roman" w:eastAsia="Times New Roman" w:hAnsi="Times New Roman" w:cs="Times New Roman"/>
          <w:kern w:val="0"/>
          <w14:ligatures w14:val="none"/>
        </w:rPr>
        <w:t>, M., &amp; Guan, H. (2025). Land use‐land cover and hydrological modeling: A review. Wiley Interdisciplinary Reviews: Water, 12(2), e70013.</w:t>
      </w:r>
    </w:p>
    <w:p w14:paraId="1F3B4539"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Sharma, S., </w:t>
      </w:r>
      <w:proofErr w:type="spellStart"/>
      <w:r w:rsidRPr="006E7250">
        <w:rPr>
          <w:rFonts w:ascii="Times New Roman" w:eastAsia="Times New Roman" w:hAnsi="Times New Roman" w:cs="Times New Roman"/>
          <w:kern w:val="0"/>
          <w14:ligatures w14:val="none"/>
        </w:rPr>
        <w:t>Bala</w:t>
      </w:r>
      <w:proofErr w:type="spellEnd"/>
      <w:r w:rsidRPr="006E7250">
        <w:rPr>
          <w:rFonts w:ascii="Times New Roman" w:eastAsia="Times New Roman" w:hAnsi="Times New Roman" w:cs="Times New Roman"/>
          <w:kern w:val="0"/>
          <w14:ligatures w14:val="none"/>
        </w:rPr>
        <w:t xml:space="preserve">, N., Sharma, P., Singh, J., </w:t>
      </w:r>
      <w:proofErr w:type="spellStart"/>
      <w:r w:rsidRPr="006E7250">
        <w:rPr>
          <w:rFonts w:ascii="Times New Roman" w:eastAsia="Times New Roman" w:hAnsi="Times New Roman" w:cs="Times New Roman"/>
          <w:kern w:val="0"/>
          <w14:ligatures w14:val="none"/>
        </w:rPr>
        <w:t>Bahel</w:t>
      </w:r>
      <w:proofErr w:type="spellEnd"/>
      <w:r w:rsidRPr="006E7250">
        <w:rPr>
          <w:rFonts w:ascii="Times New Roman" w:eastAsia="Times New Roman" w:hAnsi="Times New Roman" w:cs="Times New Roman"/>
          <w:kern w:val="0"/>
          <w14:ligatures w14:val="none"/>
        </w:rPr>
        <w:t xml:space="preserve">, S., &amp; </w:t>
      </w:r>
      <w:proofErr w:type="spellStart"/>
      <w:r w:rsidRPr="006E7250">
        <w:rPr>
          <w:rFonts w:ascii="Times New Roman" w:eastAsia="Times New Roman" w:hAnsi="Times New Roman" w:cs="Times New Roman"/>
          <w:kern w:val="0"/>
          <w14:ligatures w14:val="none"/>
        </w:rPr>
        <w:t>Katnoria</w:t>
      </w:r>
      <w:proofErr w:type="spellEnd"/>
      <w:r w:rsidRPr="006E7250">
        <w:rPr>
          <w:rFonts w:ascii="Times New Roman" w:eastAsia="Times New Roman" w:hAnsi="Times New Roman" w:cs="Times New Roman"/>
          <w:kern w:val="0"/>
          <w14:ligatures w14:val="none"/>
        </w:rPr>
        <w:t>, J. K. (2023). Integrated remedial and management strategies for sustaining mountainous soil. In Understanding Soils of Mountainous Landscapes (pp. 43-57). Elsevier.</w:t>
      </w:r>
    </w:p>
    <w:p w14:paraId="3FDB5E05"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Shen, H. (2024). Estimating groundwater recharge in </w:t>
      </w:r>
      <w:proofErr w:type="spellStart"/>
      <w:r w:rsidRPr="006E7250">
        <w:rPr>
          <w:rFonts w:ascii="Times New Roman" w:eastAsia="Times New Roman" w:hAnsi="Times New Roman" w:cs="Times New Roman"/>
          <w:kern w:val="0"/>
          <w14:ligatures w14:val="none"/>
        </w:rPr>
        <w:t>Jinci</w:t>
      </w:r>
      <w:proofErr w:type="spellEnd"/>
      <w:r w:rsidRPr="006E7250">
        <w:rPr>
          <w:rFonts w:ascii="Times New Roman" w:eastAsia="Times New Roman" w:hAnsi="Times New Roman" w:cs="Times New Roman"/>
          <w:kern w:val="0"/>
          <w14:ligatures w14:val="none"/>
        </w:rPr>
        <w:t xml:space="preserve"> karst groundwater system, North China (Doctoral dissertation, </w:t>
      </w:r>
      <w:proofErr w:type="spellStart"/>
      <w:r w:rsidRPr="006E7250">
        <w:rPr>
          <w:rFonts w:ascii="Times New Roman" w:eastAsia="Times New Roman" w:hAnsi="Times New Roman" w:cs="Times New Roman"/>
          <w:kern w:val="0"/>
          <w14:ligatures w14:val="none"/>
        </w:rPr>
        <w:t>Universty</w:t>
      </w:r>
      <w:proofErr w:type="spellEnd"/>
      <w:r w:rsidRPr="006E7250">
        <w:rPr>
          <w:rFonts w:ascii="Times New Roman" w:eastAsia="Times New Roman" w:hAnsi="Times New Roman" w:cs="Times New Roman"/>
          <w:kern w:val="0"/>
          <w14:ligatures w14:val="none"/>
        </w:rPr>
        <w:t xml:space="preserve"> of the Western Cape).</w:t>
      </w:r>
    </w:p>
    <w:p w14:paraId="5DB2B623"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Tang, W., Zhao, X., Bi, G., Chen, M., Cheng, S., Liao, M., &amp; Yu, W. (2023). Quantifying seasonal ground deformation in Taiyuan basin, China, by Sentinel-1 </w:t>
      </w:r>
      <w:proofErr w:type="spellStart"/>
      <w:r w:rsidRPr="006E7250">
        <w:rPr>
          <w:rFonts w:ascii="Times New Roman" w:eastAsia="Times New Roman" w:hAnsi="Times New Roman" w:cs="Times New Roman"/>
          <w:kern w:val="0"/>
          <w14:ligatures w14:val="none"/>
        </w:rPr>
        <w:t>InSAR</w:t>
      </w:r>
      <w:proofErr w:type="spellEnd"/>
      <w:r w:rsidRPr="006E7250">
        <w:rPr>
          <w:rFonts w:ascii="Times New Roman" w:eastAsia="Times New Roman" w:hAnsi="Times New Roman" w:cs="Times New Roman"/>
          <w:kern w:val="0"/>
          <w14:ligatures w14:val="none"/>
        </w:rPr>
        <w:t xml:space="preserve"> time series analysis. Journal of Hydrology, 622, 129654.</w:t>
      </w:r>
    </w:p>
    <w:p w14:paraId="2C025221" w14:textId="77777777" w:rsidR="00C55BE0" w:rsidRDefault="00C55BE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4E6FAE">
        <w:rPr>
          <w:rFonts w:ascii="Times New Roman" w:eastAsia="Times New Roman" w:hAnsi="Times New Roman" w:cs="Times New Roman"/>
          <w:kern w:val="0"/>
          <w14:ligatures w14:val="none"/>
        </w:rPr>
        <w:t>Tchatcho</w:t>
      </w:r>
      <w:proofErr w:type="spellEnd"/>
      <w:r w:rsidRPr="004E6FAE">
        <w:rPr>
          <w:rFonts w:ascii="Times New Roman" w:eastAsia="Times New Roman" w:hAnsi="Times New Roman" w:cs="Times New Roman"/>
          <w:kern w:val="0"/>
          <w14:ligatures w14:val="none"/>
        </w:rPr>
        <w:t xml:space="preserve">, F., </w:t>
      </w:r>
      <w:proofErr w:type="spellStart"/>
      <w:r w:rsidRPr="004E6FAE">
        <w:rPr>
          <w:rFonts w:ascii="Times New Roman" w:eastAsia="Times New Roman" w:hAnsi="Times New Roman" w:cs="Times New Roman"/>
          <w:kern w:val="0"/>
          <w14:ligatures w14:val="none"/>
        </w:rPr>
        <w:t>Tindong</w:t>
      </w:r>
      <w:proofErr w:type="spellEnd"/>
      <w:r w:rsidRPr="004E6FAE">
        <w:rPr>
          <w:rFonts w:ascii="Times New Roman" w:eastAsia="Times New Roman" w:hAnsi="Times New Roman" w:cs="Times New Roman"/>
          <w:kern w:val="0"/>
          <w14:ligatures w14:val="none"/>
        </w:rPr>
        <w:t xml:space="preserve">, J., &amp; </w:t>
      </w:r>
      <w:proofErr w:type="spellStart"/>
      <w:r w:rsidRPr="004E6FAE">
        <w:rPr>
          <w:rFonts w:ascii="Times New Roman" w:eastAsia="Times New Roman" w:hAnsi="Times New Roman" w:cs="Times New Roman"/>
          <w:kern w:val="0"/>
          <w14:ligatures w14:val="none"/>
        </w:rPr>
        <w:t>Bopda</w:t>
      </w:r>
      <w:proofErr w:type="spellEnd"/>
      <w:r w:rsidRPr="004E6FAE">
        <w:rPr>
          <w:rFonts w:ascii="Times New Roman" w:eastAsia="Times New Roman" w:hAnsi="Times New Roman" w:cs="Times New Roman"/>
          <w:kern w:val="0"/>
          <w14:ligatures w14:val="none"/>
        </w:rPr>
        <w:t xml:space="preserve">, A. (2018). Isotope hydrology application in understanding groundwater recharge in the Adamawa Plateau, Cameroon. </w:t>
      </w:r>
      <w:r w:rsidRPr="004E6FAE">
        <w:rPr>
          <w:rFonts w:ascii="Times New Roman" w:eastAsia="Times New Roman" w:hAnsi="Times New Roman" w:cs="Times New Roman"/>
          <w:i/>
          <w:iCs/>
          <w:kern w:val="0"/>
          <w14:ligatures w14:val="none"/>
        </w:rPr>
        <w:t>African Journal of Environmental Science and Technology, 12</w:t>
      </w:r>
      <w:r w:rsidRPr="004E6FAE">
        <w:rPr>
          <w:rFonts w:ascii="Times New Roman" w:eastAsia="Times New Roman" w:hAnsi="Times New Roman" w:cs="Times New Roman"/>
          <w:kern w:val="0"/>
          <w14:ligatures w14:val="none"/>
        </w:rPr>
        <w:t>(6), 197–205.</w:t>
      </w:r>
    </w:p>
    <w:p w14:paraId="701587AA"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Tidjani</w:t>
      </w:r>
      <w:proofErr w:type="spellEnd"/>
      <w:r w:rsidRPr="006E7250">
        <w:rPr>
          <w:rFonts w:ascii="Times New Roman" w:eastAsia="Times New Roman" w:hAnsi="Times New Roman" w:cs="Times New Roman"/>
          <w:kern w:val="0"/>
          <w14:ligatures w14:val="none"/>
        </w:rPr>
        <w:t xml:space="preserve">, A. M., </w:t>
      </w:r>
      <w:proofErr w:type="spellStart"/>
      <w:r w:rsidRPr="006E7250">
        <w:rPr>
          <w:rFonts w:ascii="Times New Roman" w:eastAsia="Times New Roman" w:hAnsi="Times New Roman" w:cs="Times New Roman"/>
          <w:kern w:val="0"/>
          <w14:ligatures w14:val="none"/>
        </w:rPr>
        <w:t>Tovihoudji</w:t>
      </w:r>
      <w:proofErr w:type="spellEnd"/>
      <w:r w:rsidRPr="006E7250">
        <w:rPr>
          <w:rFonts w:ascii="Times New Roman" w:eastAsia="Times New Roman" w:hAnsi="Times New Roman" w:cs="Times New Roman"/>
          <w:kern w:val="0"/>
          <w14:ligatures w14:val="none"/>
        </w:rPr>
        <w:t xml:space="preserve">, P. G., </w:t>
      </w:r>
      <w:proofErr w:type="spellStart"/>
      <w:r w:rsidRPr="006E7250">
        <w:rPr>
          <w:rFonts w:ascii="Times New Roman" w:eastAsia="Times New Roman" w:hAnsi="Times New Roman" w:cs="Times New Roman"/>
          <w:kern w:val="0"/>
          <w14:ligatures w14:val="none"/>
        </w:rPr>
        <w:t>Akponikpe</w:t>
      </w:r>
      <w:proofErr w:type="spellEnd"/>
      <w:r w:rsidRPr="006E7250">
        <w:rPr>
          <w:rFonts w:ascii="Times New Roman" w:eastAsia="Times New Roman" w:hAnsi="Times New Roman" w:cs="Times New Roman"/>
          <w:kern w:val="0"/>
          <w14:ligatures w14:val="none"/>
        </w:rPr>
        <w:t xml:space="preserve">, P. B. I., &amp; </w:t>
      </w:r>
      <w:proofErr w:type="spellStart"/>
      <w:r w:rsidRPr="006E7250">
        <w:rPr>
          <w:rFonts w:ascii="Times New Roman" w:eastAsia="Times New Roman" w:hAnsi="Times New Roman" w:cs="Times New Roman"/>
          <w:kern w:val="0"/>
          <w14:ligatures w14:val="none"/>
        </w:rPr>
        <w:t>Vanclooster</w:t>
      </w:r>
      <w:proofErr w:type="spellEnd"/>
      <w:r w:rsidRPr="006E7250">
        <w:rPr>
          <w:rFonts w:ascii="Times New Roman" w:eastAsia="Times New Roman" w:hAnsi="Times New Roman" w:cs="Times New Roman"/>
          <w:kern w:val="0"/>
          <w14:ligatures w14:val="none"/>
        </w:rPr>
        <w:t>, M. (2025). Systematic Synthesis of Knowledge Relating to the Hydrological Functioning of Inland Valleys in Sub-Saharan Africa. Water (20734441), 17(2).</w:t>
      </w:r>
    </w:p>
    <w:p w14:paraId="05027022"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lastRenderedPageBreak/>
        <w:t>Tsoata</w:t>
      </w:r>
      <w:proofErr w:type="spellEnd"/>
      <w:r w:rsidRPr="006E7250">
        <w:rPr>
          <w:rFonts w:ascii="Times New Roman" w:eastAsia="Times New Roman" w:hAnsi="Times New Roman" w:cs="Times New Roman"/>
          <w:kern w:val="0"/>
          <w14:ligatures w14:val="none"/>
        </w:rPr>
        <w:t xml:space="preserve">, F. T., </w:t>
      </w:r>
      <w:proofErr w:type="spellStart"/>
      <w:r w:rsidRPr="006E7250">
        <w:rPr>
          <w:rFonts w:ascii="Times New Roman" w:eastAsia="Times New Roman" w:hAnsi="Times New Roman" w:cs="Times New Roman"/>
          <w:kern w:val="0"/>
          <w14:ligatures w14:val="none"/>
        </w:rPr>
        <w:t>Sogang</w:t>
      </w:r>
      <w:proofErr w:type="spellEnd"/>
      <w:r w:rsidRPr="006E7250">
        <w:rPr>
          <w:rFonts w:ascii="Times New Roman" w:eastAsia="Times New Roman" w:hAnsi="Times New Roman" w:cs="Times New Roman"/>
          <w:kern w:val="0"/>
          <w14:ligatures w14:val="none"/>
        </w:rPr>
        <w:t xml:space="preserve">, R. K., &amp; </w:t>
      </w:r>
      <w:proofErr w:type="spellStart"/>
      <w:r w:rsidRPr="006E7250">
        <w:rPr>
          <w:rFonts w:ascii="Times New Roman" w:eastAsia="Times New Roman" w:hAnsi="Times New Roman" w:cs="Times New Roman"/>
          <w:kern w:val="0"/>
          <w14:ligatures w14:val="none"/>
        </w:rPr>
        <w:t>Foukou</w:t>
      </w:r>
      <w:proofErr w:type="spellEnd"/>
      <w:r w:rsidRPr="006E7250">
        <w:rPr>
          <w:rFonts w:ascii="Times New Roman" w:eastAsia="Times New Roman" w:hAnsi="Times New Roman" w:cs="Times New Roman"/>
          <w:kern w:val="0"/>
          <w14:ligatures w14:val="none"/>
        </w:rPr>
        <w:t xml:space="preserve">, S. N. M. (2025). </w:t>
      </w:r>
      <w:proofErr w:type="spellStart"/>
      <w:r w:rsidRPr="006E7250">
        <w:rPr>
          <w:rFonts w:ascii="Times New Roman" w:eastAsia="Times New Roman" w:hAnsi="Times New Roman" w:cs="Times New Roman"/>
          <w:kern w:val="0"/>
          <w14:ligatures w14:val="none"/>
        </w:rPr>
        <w:t>Cartographie</w:t>
      </w:r>
      <w:proofErr w:type="spellEnd"/>
      <w:r w:rsidRPr="006E7250">
        <w:rPr>
          <w:rFonts w:ascii="Times New Roman" w:eastAsia="Times New Roman" w:hAnsi="Times New Roman" w:cs="Times New Roman"/>
          <w:kern w:val="0"/>
          <w14:ligatures w14:val="none"/>
        </w:rPr>
        <w:t xml:space="preserve"> des zones </w:t>
      </w:r>
      <w:proofErr w:type="spellStart"/>
      <w:r w:rsidRPr="006E7250">
        <w:rPr>
          <w:rFonts w:ascii="Times New Roman" w:eastAsia="Times New Roman" w:hAnsi="Times New Roman" w:cs="Times New Roman"/>
          <w:kern w:val="0"/>
          <w14:ligatures w14:val="none"/>
        </w:rPr>
        <w:t>humides</w:t>
      </w:r>
      <w:proofErr w:type="spellEnd"/>
      <w:r w:rsidRPr="006E7250">
        <w:rPr>
          <w:rFonts w:ascii="Times New Roman" w:eastAsia="Times New Roman" w:hAnsi="Times New Roman" w:cs="Times New Roman"/>
          <w:kern w:val="0"/>
          <w14:ligatures w14:val="none"/>
        </w:rPr>
        <w:t xml:space="preserve"> à DSCHANG (Cameroun). </w:t>
      </w:r>
      <w:proofErr w:type="spellStart"/>
      <w:r w:rsidRPr="006E7250">
        <w:rPr>
          <w:rFonts w:ascii="Times New Roman" w:eastAsia="Times New Roman" w:hAnsi="Times New Roman" w:cs="Times New Roman"/>
          <w:kern w:val="0"/>
          <w14:ligatures w14:val="none"/>
        </w:rPr>
        <w:t>Utilisation</w:t>
      </w:r>
      <w:proofErr w:type="spellEnd"/>
      <w:r w:rsidRPr="006E7250">
        <w:rPr>
          <w:rFonts w:ascii="Times New Roman" w:eastAsia="Times New Roman" w:hAnsi="Times New Roman" w:cs="Times New Roman"/>
          <w:kern w:val="0"/>
          <w14:ligatures w14:val="none"/>
        </w:rPr>
        <w:t xml:space="preserve"> des images </w:t>
      </w:r>
      <w:proofErr w:type="spellStart"/>
      <w:r w:rsidRPr="006E7250">
        <w:rPr>
          <w:rFonts w:ascii="Times New Roman" w:eastAsia="Times New Roman" w:hAnsi="Times New Roman" w:cs="Times New Roman"/>
          <w:kern w:val="0"/>
          <w14:ligatures w14:val="none"/>
        </w:rPr>
        <w:t>satellitales</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d’accès</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gratuit</w:t>
      </w:r>
      <w:proofErr w:type="spellEnd"/>
      <w:r w:rsidRPr="006E7250">
        <w:rPr>
          <w:rFonts w:ascii="Times New Roman" w:eastAsia="Times New Roman" w:hAnsi="Times New Roman" w:cs="Times New Roman"/>
          <w:kern w:val="0"/>
          <w14:ligatures w14:val="none"/>
        </w:rPr>
        <w:t>. African Journal on Land Policy and Geospatial Sciences, 8(4).</w:t>
      </w:r>
    </w:p>
    <w:p w14:paraId="49948711"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Ukpai</w:t>
      </w:r>
      <w:proofErr w:type="spellEnd"/>
      <w:r w:rsidRPr="006E7250">
        <w:rPr>
          <w:rFonts w:ascii="Times New Roman" w:eastAsia="Times New Roman" w:hAnsi="Times New Roman" w:cs="Times New Roman"/>
          <w:kern w:val="0"/>
          <w14:ligatures w14:val="none"/>
        </w:rPr>
        <w:t xml:space="preserve">, S. N., </w:t>
      </w:r>
      <w:proofErr w:type="spellStart"/>
      <w:r w:rsidRPr="006E7250">
        <w:rPr>
          <w:rFonts w:ascii="Times New Roman" w:eastAsia="Times New Roman" w:hAnsi="Times New Roman" w:cs="Times New Roman"/>
          <w:kern w:val="0"/>
          <w14:ligatures w14:val="none"/>
        </w:rPr>
        <w:t>Okogbue</w:t>
      </w:r>
      <w:proofErr w:type="spellEnd"/>
      <w:r w:rsidRPr="006E7250">
        <w:rPr>
          <w:rFonts w:ascii="Times New Roman" w:eastAsia="Times New Roman" w:hAnsi="Times New Roman" w:cs="Times New Roman"/>
          <w:kern w:val="0"/>
          <w14:ligatures w14:val="none"/>
        </w:rPr>
        <w:t xml:space="preserve">, C. O., &amp; </w:t>
      </w:r>
      <w:proofErr w:type="spellStart"/>
      <w:r w:rsidRPr="006E7250">
        <w:rPr>
          <w:rFonts w:ascii="Times New Roman" w:eastAsia="Times New Roman" w:hAnsi="Times New Roman" w:cs="Times New Roman"/>
          <w:kern w:val="0"/>
          <w14:ligatures w14:val="none"/>
        </w:rPr>
        <w:t>Oha</w:t>
      </w:r>
      <w:proofErr w:type="spellEnd"/>
      <w:r w:rsidRPr="006E7250">
        <w:rPr>
          <w:rFonts w:ascii="Times New Roman" w:eastAsia="Times New Roman" w:hAnsi="Times New Roman" w:cs="Times New Roman"/>
          <w:kern w:val="0"/>
          <w14:ligatures w14:val="none"/>
        </w:rPr>
        <w:t>, I. A. (2020). Investigation of hydrologic influence of geologic lineaments in areas of the Lower Benue Trough, Southeastern Nigeria. Journal of Earth System Science, 129(1), 12.</w:t>
      </w:r>
    </w:p>
    <w:p w14:paraId="620E7249"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Vahab</w:t>
      </w:r>
      <w:proofErr w:type="spellEnd"/>
      <w:r w:rsidRPr="006E7250">
        <w:rPr>
          <w:rFonts w:ascii="Times New Roman" w:eastAsia="Times New Roman" w:hAnsi="Times New Roman" w:cs="Times New Roman"/>
          <w:kern w:val="0"/>
          <w14:ligatures w14:val="none"/>
        </w:rPr>
        <w:t>, S., &amp; Sankaran, A. (2025). Multifractal applications in hydro-climatology: a comprehensive review of modern methods. Fractal and Fractional, 9(1), 27.</w:t>
      </w:r>
    </w:p>
    <w:p w14:paraId="5F4355ED"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Wang, L., Lu, P., Feng, S., Hamel, C., Sun, D., Siddique, K. H., &amp; Gan, G. Y. (2024). Strategies to improve soil health by optimizing the plant–soil–microbe–anthropogenic activity nexus. Agriculture, Ecosystems &amp; Environment, 359, 108750.</w:t>
      </w:r>
    </w:p>
    <w:p w14:paraId="35444528"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Wang, S., Foster, A., Lenz, E. A., Kessler, J. D., Stroeve, J. C., Anderson, L. O., ... &amp; </w:t>
      </w:r>
      <w:proofErr w:type="spellStart"/>
      <w:r w:rsidRPr="006E7250">
        <w:rPr>
          <w:rFonts w:ascii="Times New Roman" w:eastAsia="Times New Roman" w:hAnsi="Times New Roman" w:cs="Times New Roman"/>
          <w:kern w:val="0"/>
          <w14:ligatures w14:val="none"/>
        </w:rPr>
        <w:t>Hausfather</w:t>
      </w:r>
      <w:proofErr w:type="spellEnd"/>
      <w:r w:rsidRPr="006E7250">
        <w:rPr>
          <w:rFonts w:ascii="Times New Roman" w:eastAsia="Times New Roman" w:hAnsi="Times New Roman" w:cs="Times New Roman"/>
          <w:kern w:val="0"/>
          <w14:ligatures w14:val="none"/>
        </w:rPr>
        <w:t>, Z. (2023). Mechanisms and impacts of Earth system tipping elements. Reviews of Geophysics, 61(1), e2021RG000757.</w:t>
      </w:r>
    </w:p>
    <w:p w14:paraId="171DE421"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Wei, Y., Chen, Y., Cao, X., Xiang, M., Huang, Y., &amp; Li, H. (2024). A critical review of groundwater table fluctuation: Formation, effects on </w:t>
      </w:r>
      <w:proofErr w:type="spellStart"/>
      <w:r w:rsidRPr="006E7250">
        <w:rPr>
          <w:rFonts w:ascii="Times New Roman" w:eastAsia="Times New Roman" w:hAnsi="Times New Roman" w:cs="Times New Roman"/>
          <w:kern w:val="0"/>
          <w14:ligatures w14:val="none"/>
        </w:rPr>
        <w:t>multifields</w:t>
      </w:r>
      <w:proofErr w:type="spellEnd"/>
      <w:r w:rsidRPr="006E7250">
        <w:rPr>
          <w:rFonts w:ascii="Times New Roman" w:eastAsia="Times New Roman" w:hAnsi="Times New Roman" w:cs="Times New Roman"/>
          <w:kern w:val="0"/>
          <w14:ligatures w14:val="none"/>
        </w:rPr>
        <w:t>, and contaminant behaviors in a soil and aquifer system. Environmental Science &amp; Technology, 58(5), 2185-2203.</w:t>
      </w:r>
    </w:p>
    <w:p w14:paraId="70C57C3C"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Yanbo</w:t>
      </w:r>
      <w:proofErr w:type="spellEnd"/>
      <w:r w:rsidRPr="006E7250">
        <w:rPr>
          <w:rFonts w:ascii="Times New Roman" w:eastAsia="Times New Roman" w:hAnsi="Times New Roman" w:cs="Times New Roman"/>
          <w:kern w:val="0"/>
          <w14:ligatures w14:val="none"/>
        </w:rPr>
        <w:t xml:space="preserve">, Q., </w:t>
      </w:r>
      <w:proofErr w:type="spellStart"/>
      <w:r w:rsidRPr="006E7250">
        <w:rPr>
          <w:rFonts w:ascii="Times New Roman" w:eastAsia="Times New Roman" w:hAnsi="Times New Roman" w:cs="Times New Roman"/>
          <w:kern w:val="0"/>
          <w14:ligatures w14:val="none"/>
        </w:rPr>
        <w:t>Shilei</w:t>
      </w:r>
      <w:proofErr w:type="spellEnd"/>
      <w:r w:rsidRPr="006E7250">
        <w:rPr>
          <w:rFonts w:ascii="Times New Roman" w:eastAsia="Times New Roman" w:hAnsi="Times New Roman" w:cs="Times New Roman"/>
          <w:kern w:val="0"/>
          <w14:ligatures w14:val="none"/>
        </w:rPr>
        <w:t xml:space="preserve">, W., Yaya, T., </w:t>
      </w:r>
      <w:proofErr w:type="spellStart"/>
      <w:r w:rsidRPr="006E7250">
        <w:rPr>
          <w:rFonts w:ascii="Times New Roman" w:eastAsia="Times New Roman" w:hAnsi="Times New Roman" w:cs="Times New Roman"/>
          <w:kern w:val="0"/>
          <w14:ligatures w14:val="none"/>
        </w:rPr>
        <w:t>Guanghui</w:t>
      </w:r>
      <w:proofErr w:type="spellEnd"/>
      <w:r w:rsidRPr="006E7250">
        <w:rPr>
          <w:rFonts w:ascii="Times New Roman" w:eastAsia="Times New Roman" w:hAnsi="Times New Roman" w:cs="Times New Roman"/>
          <w:kern w:val="0"/>
          <w14:ligatures w14:val="none"/>
        </w:rPr>
        <w:t xml:space="preserve">, J., Tao, Z., &amp; Liang, M. (2023). Territorial spatial planning for regional high-quality development–An analytical framework for the identification, </w:t>
      </w:r>
      <w:r w:rsidRPr="006E7250">
        <w:rPr>
          <w:rFonts w:ascii="Times New Roman" w:eastAsia="Times New Roman" w:hAnsi="Times New Roman" w:cs="Times New Roman"/>
          <w:kern w:val="0"/>
          <w14:ligatures w14:val="none"/>
        </w:rPr>
        <w:lastRenderedPageBreak/>
        <w:t>mediation and transmission of potential land utilization conflicts in the Yellow River Delta. Land Use Policy, 125, 106462.</w:t>
      </w:r>
    </w:p>
    <w:p w14:paraId="633BF71E"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Zeydalinejad</w:t>
      </w:r>
      <w:proofErr w:type="spellEnd"/>
      <w:r w:rsidRPr="006E7250">
        <w:rPr>
          <w:rFonts w:ascii="Times New Roman" w:eastAsia="Times New Roman" w:hAnsi="Times New Roman" w:cs="Times New Roman"/>
          <w:kern w:val="0"/>
          <w14:ligatures w14:val="none"/>
        </w:rPr>
        <w:t xml:space="preserve">, N., </w:t>
      </w:r>
      <w:proofErr w:type="spellStart"/>
      <w:r w:rsidRPr="006E7250">
        <w:rPr>
          <w:rFonts w:ascii="Times New Roman" w:eastAsia="Times New Roman" w:hAnsi="Times New Roman" w:cs="Times New Roman"/>
          <w:kern w:val="0"/>
          <w14:ligatures w14:val="none"/>
        </w:rPr>
        <w:t>Javadi</w:t>
      </w:r>
      <w:proofErr w:type="spellEnd"/>
      <w:r w:rsidRPr="006E7250">
        <w:rPr>
          <w:rFonts w:ascii="Times New Roman" w:eastAsia="Times New Roman" w:hAnsi="Times New Roman" w:cs="Times New Roman"/>
          <w:kern w:val="0"/>
          <w14:ligatures w14:val="none"/>
        </w:rPr>
        <w:t>, A. A., &amp; Webber, J. L. (2024). Global perspectives on groundwater infiltration to sewer networks: A threat to urban sustainability. Water research, 262, 122098.</w:t>
      </w:r>
    </w:p>
    <w:p w14:paraId="0E841457" w14:textId="77777777" w:rsidR="00C55BE0" w:rsidRPr="006E725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Zhang, Z., Xu, Y., Zhang, Y., Guo, L., Wang, Z., &amp; Zheng, Q. (2022). Impact of groundwater overexploitation on karst aquifer and delineation of the critical zones: Case study of </w:t>
      </w:r>
      <w:proofErr w:type="spellStart"/>
      <w:r w:rsidRPr="006E7250">
        <w:rPr>
          <w:rFonts w:ascii="Times New Roman" w:eastAsia="Times New Roman" w:hAnsi="Times New Roman" w:cs="Times New Roman"/>
          <w:kern w:val="0"/>
          <w14:ligatures w14:val="none"/>
        </w:rPr>
        <w:t>Jinci</w:t>
      </w:r>
      <w:proofErr w:type="spellEnd"/>
      <w:r w:rsidRPr="006E7250">
        <w:rPr>
          <w:rFonts w:ascii="Times New Roman" w:eastAsia="Times New Roman" w:hAnsi="Times New Roman" w:cs="Times New Roman"/>
          <w:kern w:val="0"/>
          <w14:ligatures w14:val="none"/>
        </w:rPr>
        <w:t xml:space="preserve"> spring in Shanxi, China. Carbonates and Evaporites, 37(4), 68.</w:t>
      </w:r>
    </w:p>
    <w:p w14:paraId="7C0D0A4B" w14:textId="77777777" w:rsidR="00C55BE0" w:rsidRDefault="00C55BE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Zhou, T., Leung, L. R., </w:t>
      </w:r>
      <w:proofErr w:type="spellStart"/>
      <w:r w:rsidRPr="006E7250">
        <w:rPr>
          <w:rFonts w:ascii="Times New Roman" w:eastAsia="Times New Roman" w:hAnsi="Times New Roman" w:cs="Times New Roman"/>
          <w:kern w:val="0"/>
          <w14:ligatures w14:val="none"/>
        </w:rPr>
        <w:t>Leng</w:t>
      </w:r>
      <w:proofErr w:type="spellEnd"/>
      <w:r w:rsidRPr="006E7250">
        <w:rPr>
          <w:rFonts w:ascii="Times New Roman" w:eastAsia="Times New Roman" w:hAnsi="Times New Roman" w:cs="Times New Roman"/>
          <w:kern w:val="0"/>
          <w14:ligatures w14:val="none"/>
        </w:rPr>
        <w:t xml:space="preserve">, G., </w:t>
      </w:r>
      <w:proofErr w:type="spellStart"/>
      <w:r w:rsidRPr="006E7250">
        <w:rPr>
          <w:rFonts w:ascii="Times New Roman" w:eastAsia="Times New Roman" w:hAnsi="Times New Roman" w:cs="Times New Roman"/>
          <w:kern w:val="0"/>
          <w14:ligatures w14:val="none"/>
        </w:rPr>
        <w:t>Voisin</w:t>
      </w:r>
      <w:proofErr w:type="spellEnd"/>
      <w:r w:rsidRPr="006E7250">
        <w:rPr>
          <w:rFonts w:ascii="Times New Roman" w:eastAsia="Times New Roman" w:hAnsi="Times New Roman" w:cs="Times New Roman"/>
          <w:kern w:val="0"/>
          <w14:ligatures w14:val="none"/>
        </w:rPr>
        <w:t>, N., Li, H. Y., Craig, A. P., ... &amp; Mao, Y. (2020). Global irrigation characteristics and effects simulated by fully coupled land surface, river, and water management models in E3SM. Journal of Advances in Modeling Earth Systems, 12(10), e2020MS002069.</w:t>
      </w:r>
    </w:p>
    <w:p w14:paraId="4EBCF75B" w14:textId="77777777" w:rsidR="004E6FAE" w:rsidRPr="003D24DC" w:rsidRDefault="004E6FAE" w:rsidP="00D12233">
      <w:pPr>
        <w:spacing w:line="480" w:lineRule="auto"/>
        <w:ind w:hanging="720"/>
        <w:jc w:val="both"/>
        <w:rPr>
          <w:rFonts w:ascii="Times New Roman" w:hAnsi="Times New Roman" w:cs="Times New Roman"/>
        </w:rPr>
      </w:pPr>
    </w:p>
    <w:sectPr w:rsidR="004E6FAE" w:rsidRPr="003D24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EC14" w14:textId="77777777" w:rsidR="00B47E6D" w:rsidRDefault="00B47E6D" w:rsidP="00CE2E3B">
      <w:pPr>
        <w:spacing w:after="0" w:line="240" w:lineRule="auto"/>
      </w:pPr>
      <w:r>
        <w:separator/>
      </w:r>
    </w:p>
  </w:endnote>
  <w:endnote w:type="continuationSeparator" w:id="0">
    <w:p w14:paraId="28185792" w14:textId="77777777" w:rsidR="00B47E6D" w:rsidRDefault="00B47E6D" w:rsidP="00CE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32A8" w14:textId="77777777" w:rsidR="00766AEA" w:rsidRDefault="00766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6077"/>
      <w:docPartObj>
        <w:docPartGallery w:val="Page Numbers (Bottom of Page)"/>
        <w:docPartUnique/>
      </w:docPartObj>
    </w:sdtPr>
    <w:sdtEndPr>
      <w:rPr>
        <w:noProof/>
      </w:rPr>
    </w:sdtEndPr>
    <w:sdtContent>
      <w:p w14:paraId="330927D4" w14:textId="30ADF5EA" w:rsidR="00CE2E3B" w:rsidRDefault="00CE2E3B">
        <w:pPr>
          <w:pStyle w:val="Footer"/>
          <w:jc w:val="center"/>
        </w:pPr>
        <w:r>
          <w:fldChar w:fldCharType="begin"/>
        </w:r>
        <w:r>
          <w:instrText xml:space="preserve"> PAGE   \* MERGEFORMAT </w:instrText>
        </w:r>
        <w:r>
          <w:fldChar w:fldCharType="separate"/>
        </w:r>
        <w:r w:rsidR="00B94C39">
          <w:rPr>
            <w:noProof/>
          </w:rPr>
          <w:t>1</w:t>
        </w:r>
        <w:r>
          <w:rPr>
            <w:noProof/>
          </w:rPr>
          <w:fldChar w:fldCharType="end"/>
        </w:r>
      </w:p>
    </w:sdtContent>
  </w:sdt>
  <w:p w14:paraId="3D4FBC03" w14:textId="77777777" w:rsidR="00CE2E3B" w:rsidRDefault="00CE2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85FD" w14:textId="77777777" w:rsidR="00766AEA" w:rsidRDefault="0076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41A3" w14:textId="77777777" w:rsidR="00B47E6D" w:rsidRDefault="00B47E6D" w:rsidP="00CE2E3B">
      <w:pPr>
        <w:spacing w:after="0" w:line="240" w:lineRule="auto"/>
      </w:pPr>
      <w:r>
        <w:separator/>
      </w:r>
    </w:p>
  </w:footnote>
  <w:footnote w:type="continuationSeparator" w:id="0">
    <w:p w14:paraId="19A26291" w14:textId="77777777" w:rsidR="00B47E6D" w:rsidRDefault="00B47E6D" w:rsidP="00CE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D366" w14:textId="6DD82FD2" w:rsidR="00766AEA" w:rsidRDefault="00B47E6D">
    <w:pPr>
      <w:pStyle w:val="Header"/>
    </w:pPr>
    <w:r>
      <w:rPr>
        <w:noProof/>
      </w:rPr>
      <w:pict w14:anchorId="5444C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07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D1F7" w14:textId="0C3B2E2F" w:rsidR="00766AEA" w:rsidRDefault="00B47E6D">
    <w:pPr>
      <w:pStyle w:val="Header"/>
    </w:pPr>
    <w:r>
      <w:rPr>
        <w:noProof/>
      </w:rPr>
      <w:pict w14:anchorId="07C78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07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2F54" w14:textId="27470887" w:rsidR="00766AEA" w:rsidRDefault="00B47E6D">
    <w:pPr>
      <w:pStyle w:val="Header"/>
    </w:pPr>
    <w:r>
      <w:rPr>
        <w:noProof/>
      </w:rPr>
      <w:pict w14:anchorId="5B60A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07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D205B"/>
    <w:multiLevelType w:val="multilevel"/>
    <w:tmpl w:val="EAE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011F8"/>
    <w:multiLevelType w:val="multilevel"/>
    <w:tmpl w:val="025CF9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2D6142A"/>
    <w:multiLevelType w:val="multilevel"/>
    <w:tmpl w:val="8F48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37934"/>
    <w:multiLevelType w:val="multilevel"/>
    <w:tmpl w:val="3550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360C9"/>
    <w:multiLevelType w:val="multilevel"/>
    <w:tmpl w:val="84F2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F1F2D"/>
    <w:multiLevelType w:val="multilevel"/>
    <w:tmpl w:val="4D7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AE"/>
    <w:rsid w:val="00004488"/>
    <w:rsid w:val="000219C1"/>
    <w:rsid w:val="000273F8"/>
    <w:rsid w:val="000B7416"/>
    <w:rsid w:val="000C6CA7"/>
    <w:rsid w:val="000F47F3"/>
    <w:rsid w:val="001341E2"/>
    <w:rsid w:val="001432C3"/>
    <w:rsid w:val="0014525E"/>
    <w:rsid w:val="001530E7"/>
    <w:rsid w:val="001532A5"/>
    <w:rsid w:val="00161B56"/>
    <w:rsid w:val="00162DD7"/>
    <w:rsid w:val="0016551C"/>
    <w:rsid w:val="00176079"/>
    <w:rsid w:val="00194E53"/>
    <w:rsid w:val="001E2150"/>
    <w:rsid w:val="001E3FE5"/>
    <w:rsid w:val="002206F5"/>
    <w:rsid w:val="002E7A06"/>
    <w:rsid w:val="003724B6"/>
    <w:rsid w:val="003B097F"/>
    <w:rsid w:val="003C07C1"/>
    <w:rsid w:val="003D24DC"/>
    <w:rsid w:val="00487046"/>
    <w:rsid w:val="004A38A3"/>
    <w:rsid w:val="004E1627"/>
    <w:rsid w:val="004E6FAE"/>
    <w:rsid w:val="005178FD"/>
    <w:rsid w:val="00540718"/>
    <w:rsid w:val="00560E70"/>
    <w:rsid w:val="0067608C"/>
    <w:rsid w:val="00693C78"/>
    <w:rsid w:val="006D7ABE"/>
    <w:rsid w:val="006E2377"/>
    <w:rsid w:val="006E7250"/>
    <w:rsid w:val="00700B33"/>
    <w:rsid w:val="00766AEA"/>
    <w:rsid w:val="00776F79"/>
    <w:rsid w:val="007D7F2F"/>
    <w:rsid w:val="00805F14"/>
    <w:rsid w:val="008602B4"/>
    <w:rsid w:val="00874E07"/>
    <w:rsid w:val="008D1D21"/>
    <w:rsid w:val="00996CEC"/>
    <w:rsid w:val="009C2AAE"/>
    <w:rsid w:val="00A442E6"/>
    <w:rsid w:val="00A70C03"/>
    <w:rsid w:val="00B051C8"/>
    <w:rsid w:val="00B23E5C"/>
    <w:rsid w:val="00B47E6D"/>
    <w:rsid w:val="00B94C39"/>
    <w:rsid w:val="00C140ED"/>
    <w:rsid w:val="00C55BE0"/>
    <w:rsid w:val="00CE2E3B"/>
    <w:rsid w:val="00D12233"/>
    <w:rsid w:val="00D74454"/>
    <w:rsid w:val="00D802DB"/>
    <w:rsid w:val="00D974BD"/>
    <w:rsid w:val="00DC322C"/>
    <w:rsid w:val="00E61754"/>
    <w:rsid w:val="00E94067"/>
    <w:rsid w:val="00EB1D95"/>
    <w:rsid w:val="00F20389"/>
    <w:rsid w:val="00F5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385020"/>
  <w15:chartTrackingRefBased/>
  <w15:docId w15:val="{FEB286EC-AE18-431B-A6BF-B3F5073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FAE"/>
    <w:rPr>
      <w:rFonts w:eastAsiaTheme="majorEastAsia" w:cstheme="majorBidi"/>
      <w:color w:val="272727" w:themeColor="text1" w:themeTint="D8"/>
    </w:rPr>
  </w:style>
  <w:style w:type="paragraph" w:styleId="Title">
    <w:name w:val="Title"/>
    <w:basedOn w:val="Normal"/>
    <w:next w:val="Normal"/>
    <w:link w:val="TitleChar"/>
    <w:uiPriority w:val="10"/>
    <w:qFormat/>
    <w:rsid w:val="004E6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FAE"/>
    <w:pPr>
      <w:spacing w:before="160"/>
      <w:jc w:val="center"/>
    </w:pPr>
    <w:rPr>
      <w:i/>
      <w:iCs/>
      <w:color w:val="404040" w:themeColor="text1" w:themeTint="BF"/>
    </w:rPr>
  </w:style>
  <w:style w:type="character" w:customStyle="1" w:styleId="QuoteChar">
    <w:name w:val="Quote Char"/>
    <w:basedOn w:val="DefaultParagraphFont"/>
    <w:link w:val="Quote"/>
    <w:uiPriority w:val="29"/>
    <w:rsid w:val="004E6FAE"/>
    <w:rPr>
      <w:i/>
      <w:iCs/>
      <w:color w:val="404040" w:themeColor="text1" w:themeTint="BF"/>
    </w:rPr>
  </w:style>
  <w:style w:type="paragraph" w:styleId="ListParagraph">
    <w:name w:val="List Paragraph"/>
    <w:basedOn w:val="Normal"/>
    <w:uiPriority w:val="34"/>
    <w:qFormat/>
    <w:rsid w:val="004E6FAE"/>
    <w:pPr>
      <w:ind w:left="720"/>
      <w:contextualSpacing/>
    </w:pPr>
  </w:style>
  <w:style w:type="character" w:styleId="IntenseEmphasis">
    <w:name w:val="Intense Emphasis"/>
    <w:basedOn w:val="DefaultParagraphFont"/>
    <w:uiPriority w:val="21"/>
    <w:qFormat/>
    <w:rsid w:val="004E6FAE"/>
    <w:rPr>
      <w:i/>
      <w:iCs/>
      <w:color w:val="2F5496" w:themeColor="accent1" w:themeShade="BF"/>
    </w:rPr>
  </w:style>
  <w:style w:type="paragraph" w:styleId="IntenseQuote">
    <w:name w:val="Intense Quote"/>
    <w:basedOn w:val="Normal"/>
    <w:next w:val="Normal"/>
    <w:link w:val="IntenseQuoteChar"/>
    <w:uiPriority w:val="30"/>
    <w:qFormat/>
    <w:rsid w:val="004E6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FAE"/>
    <w:rPr>
      <w:i/>
      <w:iCs/>
      <w:color w:val="2F5496" w:themeColor="accent1" w:themeShade="BF"/>
    </w:rPr>
  </w:style>
  <w:style w:type="character" w:styleId="IntenseReference">
    <w:name w:val="Intense Reference"/>
    <w:basedOn w:val="DefaultParagraphFont"/>
    <w:uiPriority w:val="32"/>
    <w:qFormat/>
    <w:rsid w:val="004E6FAE"/>
    <w:rPr>
      <w:b/>
      <w:bCs/>
      <w:smallCaps/>
      <w:color w:val="2F5496" w:themeColor="accent1" w:themeShade="BF"/>
      <w:spacing w:val="5"/>
    </w:rPr>
  </w:style>
  <w:style w:type="paragraph" w:styleId="Header">
    <w:name w:val="header"/>
    <w:basedOn w:val="Normal"/>
    <w:link w:val="HeaderChar"/>
    <w:uiPriority w:val="99"/>
    <w:unhideWhenUsed/>
    <w:rsid w:val="00CE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E3B"/>
  </w:style>
  <w:style w:type="paragraph" w:styleId="Footer">
    <w:name w:val="footer"/>
    <w:basedOn w:val="Normal"/>
    <w:link w:val="FooterChar"/>
    <w:uiPriority w:val="99"/>
    <w:unhideWhenUsed/>
    <w:rsid w:val="00CE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E3B"/>
  </w:style>
  <w:style w:type="table" w:customStyle="1" w:styleId="TableGrid1">
    <w:name w:val="Table Grid1"/>
    <w:basedOn w:val="TableNormal"/>
    <w:next w:val="TableGrid"/>
    <w:uiPriority w:val="59"/>
    <w:rsid w:val="00B051C8"/>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051C8"/>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08399">
      <w:bodyDiv w:val="1"/>
      <w:marLeft w:val="0"/>
      <w:marRight w:val="0"/>
      <w:marTop w:val="0"/>
      <w:marBottom w:val="0"/>
      <w:divBdr>
        <w:top w:val="none" w:sz="0" w:space="0" w:color="auto"/>
        <w:left w:val="none" w:sz="0" w:space="0" w:color="auto"/>
        <w:bottom w:val="none" w:sz="0" w:space="0" w:color="auto"/>
        <w:right w:val="none" w:sz="0" w:space="0" w:color="auto"/>
      </w:divBdr>
      <w:divsChild>
        <w:div w:id="847914920">
          <w:marLeft w:val="0"/>
          <w:marRight w:val="0"/>
          <w:marTop w:val="0"/>
          <w:marBottom w:val="0"/>
          <w:divBdr>
            <w:top w:val="none" w:sz="0" w:space="0" w:color="auto"/>
            <w:left w:val="none" w:sz="0" w:space="0" w:color="auto"/>
            <w:bottom w:val="none" w:sz="0" w:space="0" w:color="auto"/>
            <w:right w:val="none" w:sz="0" w:space="0" w:color="auto"/>
          </w:divBdr>
        </w:div>
        <w:div w:id="1489519945">
          <w:marLeft w:val="0"/>
          <w:marRight w:val="0"/>
          <w:marTop w:val="0"/>
          <w:marBottom w:val="0"/>
          <w:divBdr>
            <w:top w:val="none" w:sz="0" w:space="0" w:color="auto"/>
            <w:left w:val="none" w:sz="0" w:space="0" w:color="auto"/>
            <w:bottom w:val="none" w:sz="0" w:space="0" w:color="auto"/>
            <w:right w:val="none" w:sz="0" w:space="0" w:color="auto"/>
          </w:divBdr>
        </w:div>
        <w:div w:id="333801875">
          <w:marLeft w:val="0"/>
          <w:marRight w:val="0"/>
          <w:marTop w:val="0"/>
          <w:marBottom w:val="0"/>
          <w:divBdr>
            <w:top w:val="none" w:sz="0" w:space="0" w:color="auto"/>
            <w:left w:val="none" w:sz="0" w:space="0" w:color="auto"/>
            <w:bottom w:val="none" w:sz="0" w:space="0" w:color="auto"/>
            <w:right w:val="none" w:sz="0" w:space="0" w:color="auto"/>
          </w:divBdr>
        </w:div>
      </w:divsChild>
    </w:div>
    <w:div w:id="2009484004">
      <w:bodyDiv w:val="1"/>
      <w:marLeft w:val="0"/>
      <w:marRight w:val="0"/>
      <w:marTop w:val="0"/>
      <w:marBottom w:val="0"/>
      <w:divBdr>
        <w:top w:val="none" w:sz="0" w:space="0" w:color="auto"/>
        <w:left w:val="none" w:sz="0" w:space="0" w:color="auto"/>
        <w:bottom w:val="none" w:sz="0" w:space="0" w:color="auto"/>
        <w:right w:val="none" w:sz="0" w:space="0" w:color="auto"/>
      </w:divBdr>
      <w:divsChild>
        <w:div w:id="253783907">
          <w:marLeft w:val="0"/>
          <w:marRight w:val="0"/>
          <w:marTop w:val="0"/>
          <w:marBottom w:val="0"/>
          <w:divBdr>
            <w:top w:val="none" w:sz="0" w:space="0" w:color="auto"/>
            <w:left w:val="none" w:sz="0" w:space="0" w:color="auto"/>
            <w:bottom w:val="none" w:sz="0" w:space="0" w:color="auto"/>
            <w:right w:val="none" w:sz="0" w:space="0" w:color="auto"/>
          </w:divBdr>
          <w:divsChild>
            <w:div w:id="1276405904">
              <w:marLeft w:val="0"/>
              <w:marRight w:val="0"/>
              <w:marTop w:val="0"/>
              <w:marBottom w:val="0"/>
              <w:divBdr>
                <w:top w:val="none" w:sz="0" w:space="0" w:color="auto"/>
                <w:left w:val="none" w:sz="0" w:space="0" w:color="auto"/>
                <w:bottom w:val="none" w:sz="0" w:space="0" w:color="auto"/>
                <w:right w:val="none" w:sz="0" w:space="0" w:color="auto"/>
              </w:divBdr>
            </w:div>
          </w:divsChild>
        </w:div>
        <w:div w:id="945117563">
          <w:marLeft w:val="0"/>
          <w:marRight w:val="0"/>
          <w:marTop w:val="0"/>
          <w:marBottom w:val="0"/>
          <w:divBdr>
            <w:top w:val="none" w:sz="0" w:space="0" w:color="auto"/>
            <w:left w:val="none" w:sz="0" w:space="0" w:color="auto"/>
            <w:bottom w:val="none" w:sz="0" w:space="0" w:color="auto"/>
            <w:right w:val="none" w:sz="0" w:space="0" w:color="auto"/>
          </w:divBdr>
          <w:divsChild>
            <w:div w:id="14052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24</Pages>
  <Words>5504</Words>
  <Characters>31376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dc:creator>
  <cp:keywords/>
  <dc:description/>
  <cp:lastModifiedBy>SDI 1186</cp:lastModifiedBy>
  <cp:revision>9</cp:revision>
  <dcterms:created xsi:type="dcterms:W3CDTF">2025-07-19T09:42:00Z</dcterms:created>
  <dcterms:modified xsi:type="dcterms:W3CDTF">2025-07-19T12:44:00Z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50395ebc-74c7-4b88-9898-342f3220654d</vt:lpwstr>
  </property>
</Properties>
</file>