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3B" w:rsidRDefault="002C643B">
      <w:pPr>
        <w:spacing w:after="0" w:line="240" w:lineRule="auto"/>
        <w:jc w:val="both"/>
        <w:rPr>
          <w:rFonts w:ascii="Arial" w:eastAsia="Arial" w:hAnsi="Arial" w:cs="Arial"/>
          <w:b/>
          <w:sz w:val="36"/>
        </w:rPr>
      </w:pPr>
    </w:p>
    <w:p w:rsidR="002C643B" w:rsidRDefault="00DD455A">
      <w:pPr>
        <w:spacing w:after="0" w:line="240" w:lineRule="auto"/>
        <w:jc w:val="right"/>
        <w:rPr>
          <w:rFonts w:ascii="Arial" w:eastAsia="Arial" w:hAnsi="Arial" w:cs="Arial"/>
          <w:b/>
          <w:sz w:val="36"/>
        </w:rPr>
      </w:pPr>
      <w:r>
        <w:rPr>
          <w:rFonts w:ascii="Arial" w:eastAsia="Arial" w:hAnsi="Arial" w:cs="Arial"/>
          <w:b/>
          <w:sz w:val="36"/>
        </w:rPr>
        <w:t xml:space="preserve">Profitability of Small-Scale Grow-Out Production of Caged Nile Tilapia, </w:t>
      </w:r>
      <w:r>
        <w:rPr>
          <w:rFonts w:ascii="Arial" w:eastAsia="Arial" w:hAnsi="Arial" w:cs="Arial"/>
          <w:b/>
          <w:i/>
          <w:sz w:val="36"/>
        </w:rPr>
        <w:t>Oreochromis</w:t>
      </w:r>
      <w:r>
        <w:rPr>
          <w:rFonts w:ascii="Arial" w:eastAsia="Arial" w:hAnsi="Arial" w:cs="Arial"/>
          <w:b/>
          <w:sz w:val="36"/>
        </w:rPr>
        <w:t xml:space="preserve"> </w:t>
      </w:r>
      <w:r>
        <w:rPr>
          <w:rFonts w:ascii="Arial" w:eastAsia="Arial" w:hAnsi="Arial" w:cs="Arial"/>
          <w:b/>
          <w:i/>
          <w:sz w:val="36"/>
        </w:rPr>
        <w:t>niloticus</w:t>
      </w:r>
      <w:r>
        <w:rPr>
          <w:rFonts w:ascii="Arial" w:eastAsia="Arial" w:hAnsi="Arial" w:cs="Arial"/>
          <w:b/>
          <w:sz w:val="36"/>
        </w:rPr>
        <w:t xml:space="preserve">  </w:t>
      </w:r>
    </w:p>
    <w:p w:rsidR="002C643B" w:rsidRDefault="00DD455A">
      <w:pPr>
        <w:spacing w:after="0" w:line="240" w:lineRule="auto"/>
        <w:jc w:val="right"/>
        <w:rPr>
          <w:rFonts w:ascii="Arial" w:eastAsia="Arial" w:hAnsi="Arial" w:cs="Arial"/>
          <w:b/>
          <w:sz w:val="36"/>
        </w:rPr>
      </w:pPr>
      <w:r>
        <w:rPr>
          <w:rFonts w:ascii="Arial" w:eastAsia="Arial" w:hAnsi="Arial" w:cs="Arial"/>
          <w:b/>
          <w:sz w:val="36"/>
        </w:rPr>
        <w:t>in the Volta Lake of Ghana</w:t>
      </w:r>
    </w:p>
    <w:p w:rsidR="002C643B" w:rsidRDefault="002C643B">
      <w:pPr>
        <w:spacing w:after="0" w:line="240" w:lineRule="auto"/>
        <w:jc w:val="both"/>
        <w:rPr>
          <w:rFonts w:ascii="Arial" w:eastAsia="Arial" w:hAnsi="Arial" w:cs="Arial"/>
          <w:b/>
          <w:sz w:val="36"/>
        </w:rPr>
      </w:pPr>
    </w:p>
    <w:p w:rsidR="002C643B" w:rsidRDefault="002C643B">
      <w:pPr>
        <w:spacing w:after="0" w:line="240" w:lineRule="auto"/>
        <w:jc w:val="both"/>
        <w:rPr>
          <w:rFonts w:ascii="Arial" w:eastAsia="Arial" w:hAnsi="Arial" w:cs="Arial"/>
          <w:sz w:val="16"/>
        </w:rPr>
      </w:pPr>
    </w:p>
    <w:p w:rsidR="002C643B" w:rsidRDefault="00DD455A" w:rsidP="00A60104">
      <w:pPr>
        <w:spacing w:after="0" w:line="240" w:lineRule="auto"/>
        <w:contextualSpacing/>
        <w:jc w:val="both"/>
        <w:rPr>
          <w:rFonts w:ascii="Arial" w:eastAsia="Arial" w:hAnsi="Arial" w:cs="Arial"/>
        </w:rPr>
      </w:pPr>
      <w:r w:rsidRPr="00053EDF">
        <w:rPr>
          <w:rFonts w:ascii="Arial" w:eastAsia="Arial" w:hAnsi="Arial" w:cs="Arial"/>
          <w:b/>
        </w:rPr>
        <w:t>ABSTRACT</w:t>
      </w:r>
      <w:r>
        <w:rPr>
          <w:rFonts w:ascii="Arial" w:eastAsia="Arial" w:hAnsi="Arial" w:cs="Arial"/>
        </w:rPr>
        <w:t xml:space="preserve"> </w:t>
      </w:r>
    </w:p>
    <w:tbl>
      <w:tblPr>
        <w:tblW w:w="0" w:type="auto"/>
        <w:tblInd w:w="98" w:type="dxa"/>
        <w:tblCellMar>
          <w:left w:w="10" w:type="dxa"/>
          <w:right w:w="10" w:type="dxa"/>
        </w:tblCellMar>
        <w:tblLook w:val="0000" w:firstRow="0" w:lastRow="0" w:firstColumn="0" w:lastColumn="0" w:noHBand="0" w:noVBand="0"/>
      </w:tblPr>
      <w:tblGrid>
        <w:gridCol w:w="8424"/>
      </w:tblGrid>
      <w:tr w:rsidR="002C643B">
        <w:trPr>
          <w:trHeight w:val="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C643B" w:rsidRPr="00A60104" w:rsidRDefault="00E60C70" w:rsidP="00A60104">
            <w:pPr>
              <w:spacing w:after="0" w:line="240" w:lineRule="auto"/>
              <w:contextualSpacing/>
              <w:jc w:val="both"/>
              <w:rPr>
                <w:sz w:val="24"/>
                <w:szCs w:val="24"/>
              </w:rPr>
            </w:pPr>
            <w:r w:rsidRPr="00A60104">
              <w:rPr>
                <w:rFonts w:ascii="Arial" w:eastAsia="Arial" w:hAnsi="Arial" w:cs="Arial"/>
                <w:sz w:val="24"/>
                <w:szCs w:val="24"/>
              </w:rPr>
              <w:t xml:space="preserve">The profitability of small-scale grow-out caged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xml:space="preserve"> production in the Volta Lake of Ghana was investigated within a period of 6 months (from July to December, 2022). The study site was part of the CSIR-WRI-ARDEC research and commercial facilities which lies between latitude 6° 13ʹ North and the longitude 0° 4ʹ East at Akosombo within the Asuogyaman District in the Eastern Region of Ghana. The study was carried out in a four-in-one floating fish cage of effective volume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each; identified as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4 compartments were stocked with a total of 10,876 mono sex male juvenile </w:t>
            </w:r>
            <w:r w:rsidRPr="00A60104">
              <w:rPr>
                <w:rFonts w:ascii="Arial" w:eastAsia="Arial" w:hAnsi="Arial" w:cs="Arial"/>
                <w:i/>
                <w:sz w:val="24"/>
                <w:szCs w:val="24"/>
              </w:rPr>
              <w:t>O.</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ranging between 50.0 and 90.0 g. The fish were stocked in the cages at varied numbers (C</w:t>
            </w:r>
            <w:r w:rsidRPr="00A60104">
              <w:rPr>
                <w:rFonts w:ascii="Arial" w:eastAsia="Arial" w:hAnsi="Arial" w:cs="Arial"/>
                <w:sz w:val="24"/>
                <w:szCs w:val="24"/>
                <w:vertAlign w:val="subscript"/>
              </w:rPr>
              <w:t>1</w:t>
            </w:r>
            <w:r w:rsidRPr="00A60104">
              <w:rPr>
                <w:rFonts w:ascii="Arial" w:eastAsia="Arial" w:hAnsi="Arial" w:cs="Arial"/>
                <w:sz w:val="24"/>
                <w:szCs w:val="24"/>
              </w:rPr>
              <w:t>: 5,144; C</w:t>
            </w:r>
            <w:r w:rsidRPr="00A60104">
              <w:rPr>
                <w:rFonts w:ascii="Arial" w:eastAsia="Arial" w:hAnsi="Arial" w:cs="Arial"/>
                <w:sz w:val="24"/>
                <w:szCs w:val="24"/>
                <w:vertAlign w:val="subscript"/>
              </w:rPr>
              <w:t>2</w:t>
            </w:r>
            <w:r w:rsidRPr="00A60104">
              <w:rPr>
                <w:rFonts w:ascii="Arial" w:eastAsia="Arial" w:hAnsi="Arial" w:cs="Arial"/>
                <w:sz w:val="24"/>
                <w:szCs w:val="24"/>
              </w:rPr>
              <w:t>: 1,728; C</w:t>
            </w:r>
            <w:r w:rsidRPr="00A60104">
              <w:rPr>
                <w:rFonts w:ascii="Arial" w:eastAsia="Arial" w:hAnsi="Arial" w:cs="Arial"/>
                <w:sz w:val="24"/>
                <w:szCs w:val="24"/>
                <w:vertAlign w:val="subscript"/>
              </w:rPr>
              <w:t>3</w:t>
            </w:r>
            <w:r w:rsidRPr="00A60104">
              <w:rPr>
                <w:rFonts w:ascii="Arial" w:eastAsia="Arial" w:hAnsi="Arial" w:cs="Arial"/>
                <w:sz w:val="24"/>
                <w:szCs w:val="24"/>
              </w:rPr>
              <w:t>: 2,606 and C</w:t>
            </w:r>
            <w:r w:rsidRPr="00A60104">
              <w:rPr>
                <w:rFonts w:ascii="Arial" w:eastAsia="Arial" w:hAnsi="Arial" w:cs="Arial"/>
                <w:sz w:val="24"/>
                <w:szCs w:val="24"/>
                <w:vertAlign w:val="subscript"/>
              </w:rPr>
              <w:t>4</w:t>
            </w:r>
            <w:r w:rsidRPr="00A60104">
              <w:rPr>
                <w:rFonts w:ascii="Arial" w:eastAsia="Arial" w:hAnsi="Arial" w:cs="Arial"/>
                <w:sz w:val="24"/>
                <w:szCs w:val="24"/>
              </w:rPr>
              <w:t>: 1,398) based on weight ranges (50.0-60.0 g, 61.0-70.0 g, 71.0-80.0 g and 81.0-90.0 g) of the total fish ava</w:t>
            </w:r>
            <w:r w:rsidR="003501FC" w:rsidRPr="00A60104">
              <w:rPr>
                <w:rFonts w:ascii="Arial" w:eastAsia="Arial" w:hAnsi="Arial" w:cs="Arial"/>
                <w:sz w:val="24"/>
                <w:szCs w:val="24"/>
              </w:rPr>
              <w:t>ilable for stocking</w:t>
            </w:r>
            <w:r w:rsidRPr="00A60104">
              <w:rPr>
                <w:rFonts w:ascii="Arial" w:eastAsia="Arial" w:hAnsi="Arial" w:cs="Arial"/>
                <w:sz w:val="24"/>
                <w:szCs w:val="24"/>
              </w:rPr>
              <w:t>. The initial mean weights were 53.04 ± 7.19 g, 67.45 ± 10.59 g, 73.49 ± 9.86 g and 84.19 ± 8.90 g for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respectively. </w:t>
            </w:r>
            <w:r w:rsidR="003501FC" w:rsidRPr="00A60104">
              <w:rPr>
                <w:rFonts w:ascii="Arial" w:eastAsia="Arial" w:hAnsi="Arial" w:cs="Arial"/>
                <w:sz w:val="24"/>
                <w:szCs w:val="24"/>
              </w:rPr>
              <w:t>The cultured f</w:t>
            </w:r>
            <w:r w:rsidRPr="00A60104">
              <w:rPr>
                <w:rFonts w:ascii="Arial" w:eastAsia="Arial" w:hAnsi="Arial" w:cs="Arial"/>
                <w:sz w:val="24"/>
                <w:szCs w:val="24"/>
              </w:rPr>
              <w:t>ish were fed at declining rates of 4.0 to 1.5% with floating extruded pelleted commercial feed of size 4.5 mm and 30.0% crude protein (CP</w:t>
            </w:r>
            <w:r w:rsidRPr="00A60104">
              <w:rPr>
                <w:rFonts w:ascii="Tahoma" w:eastAsia="Arial" w:hAnsi="Tahoma" w:cs="Tahoma"/>
                <w:sz w:val="24"/>
                <w:szCs w:val="24"/>
              </w:rPr>
              <w:t>﴿</w:t>
            </w:r>
            <w:r w:rsidRPr="00A60104">
              <w:rPr>
                <w:rFonts w:ascii="Arial" w:eastAsia="Arial" w:hAnsi="Arial" w:cs="Arial"/>
                <w:sz w:val="24"/>
                <w:szCs w:val="24"/>
              </w:rPr>
              <w:t xml:space="preserve"> content, three times daily. After 127 to 204 days, the fish were harvested, graded, counted, weighed and sold. Profitability was determined using production and price parameters. Mean survival was 83.40 ± 17.88% and that of gross yield was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(6.15 ± 1.64 kg m</w:t>
            </w:r>
            <w:r w:rsidRPr="00A60104">
              <w:rPr>
                <w:rFonts w:ascii="Arial" w:eastAsia="Arial" w:hAnsi="Arial" w:cs="Arial"/>
                <w:sz w:val="24"/>
                <w:szCs w:val="24"/>
                <w:vertAlign w:val="superscript"/>
              </w:rPr>
              <w:t>-3</w:t>
            </w:r>
            <w:r w:rsidRPr="00A60104">
              <w:rPr>
                <w:rFonts w:ascii="Tahoma" w:eastAsia="Arial" w:hAnsi="Tahoma" w:cs="Tahoma"/>
                <w:sz w:val="24"/>
                <w:szCs w:val="24"/>
              </w:rPr>
              <w:t>﴿</w:t>
            </w:r>
            <w:r w:rsidRPr="00A60104">
              <w:rPr>
                <w:rFonts w:ascii="Arial" w:eastAsia="Arial" w:hAnsi="Arial" w:cs="Arial"/>
                <w:sz w:val="24"/>
                <w:szCs w:val="24"/>
              </w:rPr>
              <w:t>. Feed constituted the major (66.70%</w:t>
            </w:r>
            <w:r w:rsidRPr="00A60104">
              <w:rPr>
                <w:rFonts w:ascii="Tahoma" w:eastAsia="Arial" w:hAnsi="Tahoma" w:cs="Tahoma"/>
                <w:sz w:val="24"/>
                <w:szCs w:val="24"/>
              </w:rPr>
              <w:t>﴿</w:t>
            </w:r>
            <w:r w:rsidRPr="00A60104">
              <w:rPr>
                <w:rFonts w:ascii="Arial" w:eastAsia="Arial" w:hAnsi="Arial" w:cs="Arial"/>
                <w:sz w:val="24"/>
                <w:szCs w:val="24"/>
              </w:rPr>
              <w:t xml:space="preserve"> production cost whilst a mean of 37.15 ± 11.18% return on investment (ROI) was generated. Production of caged Nile tilapia was economically rewarding and for higher profit margins, number of cages and stocked fish per cage must increase.</w:t>
            </w:r>
          </w:p>
        </w:tc>
      </w:tr>
    </w:tbl>
    <w:p w:rsidR="002C643B" w:rsidRDefault="002C643B" w:rsidP="00A60104">
      <w:pPr>
        <w:spacing w:after="0" w:line="240" w:lineRule="auto"/>
        <w:contextualSpacing/>
        <w:jc w:val="both"/>
        <w:rPr>
          <w:rFonts w:ascii="Arial" w:eastAsia="Arial" w:hAnsi="Arial" w:cs="Arial"/>
          <w:i/>
        </w:rPr>
      </w:pPr>
    </w:p>
    <w:p w:rsidR="002C643B" w:rsidRPr="00E60C70" w:rsidRDefault="00E70938" w:rsidP="00A60104">
      <w:pPr>
        <w:spacing w:after="0" w:line="240" w:lineRule="auto"/>
        <w:contextualSpacing/>
        <w:jc w:val="both"/>
        <w:rPr>
          <w:rFonts w:ascii="Arial" w:eastAsia="Arial" w:hAnsi="Arial" w:cs="Arial"/>
          <w:i/>
          <w:sz w:val="20"/>
          <w:szCs w:val="20"/>
        </w:rPr>
      </w:pPr>
      <w:r>
        <w:rPr>
          <w:rFonts w:ascii="Arial" w:eastAsia="Arial" w:hAnsi="Arial" w:cs="Arial"/>
          <w:i/>
          <w:sz w:val="20"/>
          <w:szCs w:val="20"/>
        </w:rPr>
        <w:t>Keywords: Caged fish, Juvenile tilapia, Nile tilapia,</w:t>
      </w:r>
      <w:r w:rsidR="00E60C70">
        <w:rPr>
          <w:rFonts w:ascii="Arial" w:eastAsia="Arial" w:hAnsi="Arial" w:cs="Arial"/>
          <w:i/>
          <w:sz w:val="20"/>
          <w:szCs w:val="20"/>
        </w:rPr>
        <w:t xml:space="preserve"> </w:t>
      </w:r>
      <w:r>
        <w:rPr>
          <w:rFonts w:ascii="Arial" w:eastAsia="Arial" w:hAnsi="Arial" w:cs="Arial"/>
          <w:i/>
          <w:sz w:val="20"/>
          <w:szCs w:val="20"/>
        </w:rPr>
        <w:t>Profitability; Returns on investment,</w:t>
      </w:r>
    </w:p>
    <w:p w:rsidR="002C643B" w:rsidRPr="00C33FA3" w:rsidRDefault="00C33FA3" w:rsidP="00A60104">
      <w:pPr>
        <w:spacing w:after="0" w:line="240" w:lineRule="auto"/>
        <w:contextualSpacing/>
        <w:jc w:val="both"/>
        <w:rPr>
          <w:rFonts w:ascii="Arial" w:eastAsia="Arial" w:hAnsi="Arial" w:cs="Arial"/>
          <w:sz w:val="20"/>
          <w:szCs w:val="20"/>
        </w:rPr>
      </w:pPr>
      <w:r>
        <w:rPr>
          <w:rFonts w:ascii="Arial" w:eastAsia="Arial" w:hAnsi="Arial" w:cs="Arial"/>
          <w:i/>
          <w:sz w:val="20"/>
          <w:szCs w:val="20"/>
        </w:rPr>
        <w:t xml:space="preserve">         </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1. INTRODUCTION</w:t>
      </w:r>
    </w:p>
    <w:p w:rsidR="002C643B" w:rsidRPr="00A60104" w:rsidRDefault="00DA6E32"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w:t>
      </w:r>
      <w:r w:rsidR="00DD455A" w:rsidRPr="00A60104">
        <w:rPr>
          <w:rFonts w:ascii="Arial" w:eastAsia="Arial" w:hAnsi="Arial" w:cs="Arial"/>
          <w:sz w:val="24"/>
          <w:szCs w:val="24"/>
        </w:rPr>
        <w:t xml:space="preserve">ish cage is one of the major </w:t>
      </w:r>
      <w:r w:rsidRPr="00A60104">
        <w:rPr>
          <w:rFonts w:ascii="Arial" w:eastAsia="Arial" w:hAnsi="Arial" w:cs="Arial"/>
          <w:sz w:val="24"/>
          <w:szCs w:val="24"/>
        </w:rPr>
        <w:t xml:space="preserve">fish </w:t>
      </w:r>
      <w:r w:rsidR="00DD455A" w:rsidRPr="00A60104">
        <w:rPr>
          <w:rFonts w:ascii="Arial" w:eastAsia="Arial" w:hAnsi="Arial" w:cs="Arial"/>
          <w:sz w:val="24"/>
          <w:szCs w:val="24"/>
        </w:rPr>
        <w:t xml:space="preserve">culture systems, aside from </w:t>
      </w:r>
      <w:r w:rsidRPr="00A60104">
        <w:rPr>
          <w:rFonts w:ascii="Arial" w:eastAsia="Arial" w:hAnsi="Arial" w:cs="Arial"/>
          <w:sz w:val="24"/>
          <w:szCs w:val="24"/>
        </w:rPr>
        <w:t xml:space="preserve">those of ponds, </w:t>
      </w:r>
      <w:r w:rsidR="005D6E38" w:rsidRPr="005D6E38">
        <w:rPr>
          <w:rFonts w:ascii="Arial" w:eastAsia="Arial" w:hAnsi="Arial" w:cs="Arial"/>
          <w:color w:val="FF0000"/>
          <w:sz w:val="24"/>
          <w:szCs w:val="24"/>
        </w:rPr>
        <w:t>tanks</w:t>
      </w:r>
      <w:r w:rsidR="005D6E38">
        <w:rPr>
          <w:rFonts w:ascii="Arial" w:eastAsia="Arial" w:hAnsi="Arial" w:cs="Arial"/>
          <w:sz w:val="24"/>
          <w:szCs w:val="24"/>
        </w:rPr>
        <w:t xml:space="preserve">, </w:t>
      </w:r>
      <w:r w:rsidR="005D6E38" w:rsidRPr="005D6E38">
        <w:rPr>
          <w:rFonts w:ascii="Arial" w:eastAsia="Arial" w:hAnsi="Arial" w:cs="Arial"/>
          <w:color w:val="FF0000"/>
          <w:sz w:val="24"/>
          <w:szCs w:val="24"/>
        </w:rPr>
        <w:t>pens</w:t>
      </w:r>
      <w:r w:rsidR="005D6E38">
        <w:rPr>
          <w:rFonts w:ascii="Arial" w:eastAsia="Arial" w:hAnsi="Arial" w:cs="Arial"/>
          <w:sz w:val="24"/>
          <w:szCs w:val="24"/>
        </w:rPr>
        <w:t xml:space="preserve">, </w:t>
      </w:r>
      <w:r w:rsidRPr="00A60104">
        <w:rPr>
          <w:rFonts w:ascii="Arial" w:eastAsia="Arial" w:hAnsi="Arial" w:cs="Arial"/>
          <w:sz w:val="24"/>
          <w:szCs w:val="24"/>
        </w:rPr>
        <w:t>raceways and</w:t>
      </w:r>
      <w:r w:rsidR="00DD455A" w:rsidRPr="00A60104">
        <w:rPr>
          <w:rFonts w:ascii="Arial" w:eastAsia="Arial" w:hAnsi="Arial" w:cs="Arial"/>
          <w:sz w:val="24"/>
          <w:szCs w:val="24"/>
        </w:rPr>
        <w:t xml:space="preserve"> re</w:t>
      </w:r>
      <w:r w:rsidRPr="00A60104">
        <w:rPr>
          <w:rFonts w:ascii="Arial" w:eastAsia="Arial" w:hAnsi="Arial" w:cs="Arial"/>
          <w:sz w:val="24"/>
          <w:szCs w:val="24"/>
        </w:rPr>
        <w:t>-</w:t>
      </w:r>
      <w:r w:rsidR="00DD455A" w:rsidRPr="00A60104">
        <w:rPr>
          <w:rFonts w:ascii="Arial" w:eastAsia="Arial" w:hAnsi="Arial" w:cs="Arial"/>
          <w:sz w:val="24"/>
          <w:szCs w:val="24"/>
        </w:rPr>
        <w:t>circulating</w:t>
      </w:r>
      <w:r w:rsidR="00DC503F">
        <w:rPr>
          <w:rFonts w:ascii="Arial" w:eastAsia="Arial" w:hAnsi="Arial" w:cs="Arial"/>
          <w:sz w:val="24"/>
          <w:szCs w:val="24"/>
        </w:rPr>
        <w:t xml:space="preserve"> </w:t>
      </w:r>
      <w:r w:rsidR="00DC503F" w:rsidRPr="007A19FE">
        <w:rPr>
          <w:rFonts w:ascii="Arial" w:eastAsia="Arial" w:hAnsi="Arial" w:cs="Arial"/>
          <w:color w:val="FF0000"/>
          <w:sz w:val="24"/>
        </w:rPr>
        <w:t xml:space="preserve">(Halwart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xml:space="preserve">., 2007; Devi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2017</w:t>
      </w:r>
      <w:r w:rsidR="00D70EFE">
        <w:rPr>
          <w:rFonts w:ascii="Arial" w:eastAsia="Arial" w:hAnsi="Arial" w:cs="Arial"/>
          <w:color w:val="FF0000"/>
          <w:sz w:val="24"/>
        </w:rPr>
        <w:t xml:space="preserve">; </w:t>
      </w:r>
      <w:r w:rsidR="00D70EFE" w:rsidRPr="00D70EFE">
        <w:rPr>
          <w:rFonts w:ascii="Arial" w:eastAsia="Arial" w:hAnsi="Arial" w:cs="Arial"/>
          <w:color w:val="FF0000"/>
          <w:sz w:val="24"/>
        </w:rPr>
        <w:t>Aura</w:t>
      </w:r>
      <w:r w:rsidR="00D70EFE">
        <w:rPr>
          <w:rFonts w:ascii="Arial" w:eastAsia="Arial" w:hAnsi="Arial" w:cs="Arial"/>
          <w:color w:val="FF0000"/>
          <w:sz w:val="24"/>
        </w:rPr>
        <w:t xml:space="preserve"> </w:t>
      </w:r>
      <w:r w:rsidR="00D70EFE" w:rsidRPr="00D70EFE">
        <w:rPr>
          <w:rFonts w:ascii="Arial" w:eastAsia="Arial" w:hAnsi="Arial" w:cs="Arial"/>
          <w:i/>
          <w:color w:val="FF0000"/>
          <w:sz w:val="24"/>
        </w:rPr>
        <w:t>et al</w:t>
      </w:r>
      <w:r w:rsidR="00D70EFE">
        <w:rPr>
          <w:rFonts w:ascii="Arial" w:eastAsia="Arial" w:hAnsi="Arial" w:cs="Arial"/>
          <w:color w:val="FF0000"/>
          <w:sz w:val="24"/>
        </w:rPr>
        <w:t xml:space="preserve">., 2018; </w:t>
      </w:r>
      <w:r w:rsidR="00D70EFE" w:rsidRPr="00D70EFE">
        <w:rPr>
          <w:rFonts w:ascii="Arial" w:eastAsia="Arial" w:hAnsi="Arial" w:cs="Arial"/>
          <w:color w:val="FF0000"/>
          <w:sz w:val="24"/>
        </w:rPr>
        <w:t>Orina</w:t>
      </w:r>
      <w:r w:rsidR="00D70EFE">
        <w:rPr>
          <w:rFonts w:ascii="Arial" w:eastAsia="Arial" w:hAnsi="Arial" w:cs="Arial"/>
          <w:color w:val="FF0000"/>
          <w:sz w:val="24"/>
        </w:rPr>
        <w:t xml:space="preserve"> </w:t>
      </w:r>
      <w:r w:rsidR="00D70EFE" w:rsidRPr="00D70EFE">
        <w:rPr>
          <w:rFonts w:ascii="Arial" w:eastAsia="Arial" w:hAnsi="Arial" w:cs="Arial"/>
          <w:i/>
          <w:color w:val="FF0000"/>
          <w:sz w:val="24"/>
        </w:rPr>
        <w:t>et al</w:t>
      </w:r>
      <w:r w:rsidR="00D70EFE">
        <w:rPr>
          <w:rFonts w:ascii="Arial" w:eastAsia="Arial" w:hAnsi="Arial" w:cs="Arial"/>
          <w:color w:val="FF0000"/>
          <w:sz w:val="24"/>
        </w:rPr>
        <w:t>., 2018</w:t>
      </w:r>
      <w:r w:rsidR="005D6E38">
        <w:rPr>
          <w:rFonts w:ascii="Arial" w:eastAsia="Arial" w:hAnsi="Arial" w:cs="Arial"/>
          <w:color w:val="FF0000"/>
          <w:sz w:val="24"/>
        </w:rPr>
        <w:t xml:space="preserve">; </w:t>
      </w:r>
      <w:r w:rsidR="005D6E38" w:rsidRPr="005D6E38">
        <w:rPr>
          <w:rFonts w:ascii="Arial" w:eastAsia="Arial" w:hAnsi="Arial" w:cs="Arial"/>
          <w:color w:val="FF0000"/>
          <w:sz w:val="24"/>
        </w:rPr>
        <w:t>Kumar</w:t>
      </w:r>
      <w:r w:rsidR="005D6E38">
        <w:rPr>
          <w:rFonts w:ascii="Arial" w:eastAsia="Arial" w:hAnsi="Arial" w:cs="Arial"/>
          <w:color w:val="FF0000"/>
          <w:sz w:val="24"/>
        </w:rPr>
        <w:t xml:space="preserve"> </w:t>
      </w:r>
      <w:r w:rsidR="005D6E38" w:rsidRPr="005D6E38">
        <w:rPr>
          <w:rFonts w:ascii="Arial" w:eastAsia="Arial" w:hAnsi="Arial" w:cs="Arial"/>
          <w:i/>
          <w:color w:val="FF0000"/>
          <w:sz w:val="24"/>
        </w:rPr>
        <w:t>et al</w:t>
      </w:r>
      <w:r w:rsidR="005D6E38">
        <w:rPr>
          <w:rFonts w:ascii="Arial" w:eastAsia="Arial" w:hAnsi="Arial" w:cs="Arial"/>
          <w:color w:val="FF0000"/>
          <w:sz w:val="24"/>
        </w:rPr>
        <w:t>., 2023</w:t>
      </w:r>
      <w:r w:rsidR="00DC503F" w:rsidRPr="007A19FE">
        <w:rPr>
          <w:rFonts w:ascii="Arial" w:eastAsia="Arial" w:hAnsi="Arial" w:cs="Arial"/>
          <w:color w:val="FF0000"/>
          <w:sz w:val="24"/>
        </w:rPr>
        <w:t>)</w:t>
      </w:r>
      <w:r w:rsidR="00DC503F">
        <w:rPr>
          <w:rFonts w:ascii="Arial" w:eastAsia="Arial" w:hAnsi="Arial" w:cs="Arial"/>
          <w:sz w:val="24"/>
        </w:rPr>
        <w:t>.</w:t>
      </w:r>
      <w:r w:rsidR="00DD455A" w:rsidRPr="00A60104">
        <w:rPr>
          <w:rFonts w:ascii="Arial" w:eastAsia="Arial" w:hAnsi="Arial" w:cs="Arial"/>
          <w:sz w:val="24"/>
          <w:szCs w:val="24"/>
        </w:rPr>
        <w:t xml:space="preserve"> A cage confines the cultured fish in a mesh enclosure and it has a completely rigid frame on all sides (SEAFDEC/IDRC, 1979). Cage culture uses existing water resources such as ponds, rivers, estuaries and open ocean, but it confines the fish inside some type of mesh enclosure. The mesh retains the fish, making it easier to feed, observe and to harvest</w:t>
      </w:r>
      <w:r w:rsidR="00DC503F">
        <w:rPr>
          <w:rFonts w:ascii="Arial" w:eastAsia="Arial" w:hAnsi="Arial" w:cs="Arial"/>
          <w:sz w:val="24"/>
          <w:szCs w:val="24"/>
        </w:rPr>
        <w:t xml:space="preserve"> </w:t>
      </w:r>
      <w:r w:rsidR="00DC503F" w:rsidRPr="007A19FE">
        <w:rPr>
          <w:rFonts w:ascii="Arial" w:eastAsia="Arial" w:hAnsi="Arial" w:cs="Arial"/>
          <w:color w:val="FF0000"/>
          <w:sz w:val="24"/>
        </w:rPr>
        <w:t xml:space="preserve">(Halwart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2007)</w:t>
      </w:r>
      <w:r w:rsidR="00DD455A" w:rsidRPr="00A60104">
        <w:rPr>
          <w:rFonts w:ascii="Arial" w:eastAsia="Arial" w:hAnsi="Arial" w:cs="Arial"/>
          <w:sz w:val="24"/>
          <w:szCs w:val="24"/>
        </w:rPr>
        <w:t>. Hence, water passes freely among the fish and the surrounding water resources to enhance good water quality and wastes removal</w:t>
      </w:r>
      <w:r w:rsidR="00DC503F">
        <w:rPr>
          <w:rFonts w:ascii="Arial" w:eastAsia="Arial" w:hAnsi="Arial" w:cs="Arial"/>
          <w:sz w:val="24"/>
          <w:szCs w:val="24"/>
        </w:rPr>
        <w:t xml:space="preserve"> </w:t>
      </w:r>
      <w:r w:rsidR="00DC503F" w:rsidRPr="00176EC0">
        <w:rPr>
          <w:rFonts w:ascii="Arial" w:eastAsia="Arial" w:hAnsi="Arial" w:cs="Arial"/>
          <w:color w:val="FF0000"/>
          <w:sz w:val="24"/>
        </w:rPr>
        <w:t>(</w:t>
      </w:r>
      <w:r w:rsidR="00DC503F" w:rsidRPr="007A19FE">
        <w:rPr>
          <w:rFonts w:ascii="Arial" w:eastAsia="Arial" w:hAnsi="Arial" w:cs="Arial"/>
          <w:color w:val="FF0000"/>
          <w:sz w:val="24"/>
        </w:rPr>
        <w:t xml:space="preserve">Devi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2017)</w:t>
      </w:r>
      <w:r w:rsidR="00DC503F">
        <w:rPr>
          <w:rFonts w:ascii="Arial" w:eastAsia="Arial" w:hAnsi="Arial" w:cs="Arial"/>
          <w:sz w:val="24"/>
          <w:szCs w:val="24"/>
        </w:rPr>
        <w:t xml:space="preserve">. </w:t>
      </w:r>
      <w:r w:rsidR="00DD455A" w:rsidRPr="00A60104">
        <w:rPr>
          <w:rFonts w:ascii="Arial" w:eastAsia="Arial" w:hAnsi="Arial" w:cs="Arial"/>
          <w:sz w:val="24"/>
          <w:szCs w:val="24"/>
        </w:rPr>
        <w:t xml:space="preserve">Floating cage farming is considered an alternative to obtaining fish from the wild fisheries and the </w:t>
      </w:r>
      <w:r w:rsidR="00DD455A" w:rsidRPr="00A60104">
        <w:rPr>
          <w:rFonts w:ascii="Arial" w:eastAsia="Arial" w:hAnsi="Arial" w:cs="Arial"/>
          <w:sz w:val="24"/>
          <w:szCs w:val="24"/>
        </w:rPr>
        <w:lastRenderedPageBreak/>
        <w:t>utilization of available water resources for fish production (FAO, 2018). It is presented as the most appropriate production method to minimize the use of land and water resources for fish production</w:t>
      </w:r>
      <w:r w:rsidRPr="00A60104">
        <w:rPr>
          <w:rFonts w:ascii="Arial" w:eastAsia="Arial" w:hAnsi="Arial" w:cs="Arial"/>
          <w:sz w:val="24"/>
          <w:szCs w:val="24"/>
        </w:rPr>
        <w:t>.</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Majority of cages consists of a floating unit, a framework and a flexible mesh-net suspended under it. The floating unit can consist of empty barrels, styrofoam polyethylene pipes or ready-made pontoons of plastic and metal (Masser, 1997; Masser, 2008; Ofori </w:t>
      </w:r>
      <w:r w:rsidRPr="00A60104">
        <w:rPr>
          <w:rFonts w:ascii="Arial" w:eastAsia="Arial" w:hAnsi="Arial" w:cs="Arial"/>
          <w:i/>
          <w:sz w:val="24"/>
          <w:szCs w:val="24"/>
        </w:rPr>
        <w:t>et al</w:t>
      </w:r>
      <w:r w:rsidRPr="00A60104">
        <w:rPr>
          <w:rFonts w:ascii="Arial" w:eastAsia="Arial" w:hAnsi="Arial" w:cs="Arial"/>
          <w:sz w:val="24"/>
          <w:szCs w:val="24"/>
        </w:rPr>
        <w:t>., 2010). The buoy units are often built into a framework, the material of which can be impregnated wood, bamboo spars, galvanized scaffolding or welded aluminium bar. Nylon is commonly used for the net, but weld mesh or woven split bamboos could be used (Olivares, 2003). Despite differences in technical efficiency, different types of materials continue to be used depending on availability and cost. The most sophisticated designs appear to be used for sea cage farms. Even though cage size can be anything up to 1000 m</w:t>
      </w:r>
      <w:r w:rsidRPr="00A60104">
        <w:rPr>
          <w:rFonts w:ascii="Arial" w:eastAsia="Arial" w:hAnsi="Arial" w:cs="Arial"/>
          <w:sz w:val="24"/>
          <w:szCs w:val="24"/>
          <w:vertAlign w:val="superscript"/>
        </w:rPr>
        <w:t>3</w:t>
      </w:r>
      <w:r w:rsidRPr="00A60104">
        <w:rPr>
          <w:rFonts w:ascii="Arial" w:eastAsia="Arial" w:hAnsi="Arial" w:cs="Arial"/>
          <w:sz w:val="24"/>
          <w:szCs w:val="24"/>
        </w:rPr>
        <w:t>, it is normally between 100 to 500 m</w:t>
      </w:r>
      <w:r w:rsidRPr="00A60104">
        <w:rPr>
          <w:rFonts w:ascii="Arial" w:eastAsia="Arial" w:hAnsi="Arial" w:cs="Arial"/>
          <w:sz w:val="24"/>
          <w:szCs w:val="24"/>
          <w:vertAlign w:val="superscript"/>
        </w:rPr>
        <w:t>3</w:t>
      </w:r>
      <w:r w:rsidRPr="00A60104">
        <w:rPr>
          <w:rFonts w:ascii="Arial" w:eastAsia="Arial" w:hAnsi="Arial" w:cs="Arial"/>
          <w:sz w:val="24"/>
          <w:szCs w:val="24"/>
        </w:rPr>
        <w:t>. A simple unit holds a net of four vertical sides and it is rectangular in cross-section, but the more popular ones mostly used in large-scale commercial farms are circular in cross-section</w:t>
      </w:r>
      <w:r w:rsidR="00DC503F">
        <w:rPr>
          <w:rFonts w:ascii="Arial" w:eastAsia="Arial" w:hAnsi="Arial" w:cs="Arial"/>
          <w:sz w:val="24"/>
          <w:szCs w:val="24"/>
        </w:rPr>
        <w:t xml:space="preserve"> </w:t>
      </w:r>
      <w:r w:rsidR="00DC503F" w:rsidRPr="007E3BD1">
        <w:rPr>
          <w:rFonts w:ascii="Arial" w:eastAsia="Arial" w:hAnsi="Arial" w:cs="Arial"/>
          <w:color w:val="FF0000"/>
          <w:sz w:val="24"/>
        </w:rPr>
        <w:t xml:space="preserve">(Masser, 1997; Masser, 2008; Ofori </w:t>
      </w:r>
      <w:r w:rsidR="00DC503F" w:rsidRPr="007E3BD1">
        <w:rPr>
          <w:rFonts w:ascii="Arial" w:eastAsia="Arial" w:hAnsi="Arial" w:cs="Arial"/>
          <w:i/>
          <w:color w:val="FF0000"/>
          <w:sz w:val="24"/>
        </w:rPr>
        <w:t>et al</w:t>
      </w:r>
      <w:r w:rsidR="00DC503F" w:rsidRPr="007E3BD1">
        <w:rPr>
          <w:rFonts w:ascii="Arial" w:eastAsia="Arial" w:hAnsi="Arial" w:cs="Arial"/>
          <w:color w:val="FF0000"/>
          <w:sz w:val="24"/>
        </w:rPr>
        <w:t>., 2010).</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Reasonably sheltered areas, with sufficient water movement to effect adequate mixing and aeration, are mostly the selected sites for cage culture. The occurrence of strong winds and the vulnerability of the site to these are also major considerations in the design of cage farms. Polluted and poor water quality sites are generally avoided (Masser, 1997). Besides cost and safety of structures, a major consideration in designing cages is the ease with which they can be handled. It is common practice to have double netting, the outer one serving as a predator net to protect the inner one and the fish stocked in it. While the arrangement of cages in a battery is the most common practice, in cases where infection of diseases is feared, they may be moored separately</w:t>
      </w:r>
      <w:r w:rsidR="00C604B1">
        <w:rPr>
          <w:rFonts w:ascii="Arial" w:eastAsia="Arial" w:hAnsi="Arial" w:cs="Arial"/>
          <w:sz w:val="24"/>
          <w:szCs w:val="24"/>
        </w:rPr>
        <w:t xml:space="preserve"> </w:t>
      </w:r>
      <w:r w:rsidR="00C604B1" w:rsidRPr="00D8467E">
        <w:rPr>
          <w:rFonts w:ascii="Arial" w:eastAsia="Arial" w:hAnsi="Arial" w:cs="Arial"/>
          <w:color w:val="FF0000"/>
          <w:sz w:val="24"/>
        </w:rPr>
        <w:t>(Masser, 1997)</w:t>
      </w:r>
      <w:r w:rsidRPr="00A60104">
        <w:rPr>
          <w:rFonts w:ascii="Arial" w:eastAsia="Arial" w:hAnsi="Arial" w:cs="Arial"/>
          <w:sz w:val="24"/>
          <w:szCs w:val="24"/>
        </w:rPr>
        <w:t>. Workers then use boats to attend to stocking, feeding and care of the cages.</w:t>
      </w:r>
    </w:p>
    <w:p w:rsidR="002E2B8C" w:rsidRPr="00A60104" w:rsidRDefault="002E2B8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Good yield and satisfactory socio-economic profitability are the foundation of any production system without which an enterprise cannot survive in the long term. In fish farming, production efficiency depends on several factors including culture system, species performance and adherence to good aquaculture practices (Aïzonou </w:t>
      </w:r>
      <w:r w:rsidRPr="00A60104">
        <w:rPr>
          <w:rFonts w:ascii="Arial" w:eastAsia="Arial" w:hAnsi="Arial" w:cs="Arial"/>
          <w:i/>
          <w:sz w:val="24"/>
          <w:szCs w:val="24"/>
        </w:rPr>
        <w:t>et al</w:t>
      </w:r>
      <w:r w:rsidRPr="00A60104">
        <w:rPr>
          <w:rFonts w:ascii="Arial" w:eastAsia="Arial" w:hAnsi="Arial" w:cs="Arial"/>
          <w:sz w:val="24"/>
          <w:szCs w:val="24"/>
        </w:rPr>
        <w:t xml:space="preserve">., 2019). Yield is related not only to the depth that varies from one water body to another, but also the quality of the fish species strain and the stocking density (Islam </w:t>
      </w:r>
      <w:r w:rsidRPr="00A60104">
        <w:rPr>
          <w:rFonts w:ascii="Arial" w:eastAsia="Arial" w:hAnsi="Arial" w:cs="Arial"/>
          <w:i/>
          <w:sz w:val="24"/>
          <w:szCs w:val="24"/>
        </w:rPr>
        <w:t>et al</w:t>
      </w:r>
      <w:r w:rsidRPr="00A60104">
        <w:rPr>
          <w:rFonts w:ascii="Arial" w:eastAsia="Arial" w:hAnsi="Arial" w:cs="Arial"/>
          <w:sz w:val="24"/>
          <w:szCs w:val="24"/>
        </w:rPr>
        <w:t xml:space="preserve">., 2016). The production cost is influenced by factors such as cage size, stocking density, feed price, location of the cages, and quality of the fingerlings; which consequently, affect the economic profitability (Huguenin, 1997; Gooley, 1998, Ofori </w:t>
      </w:r>
      <w:r w:rsidRPr="00A60104">
        <w:rPr>
          <w:rFonts w:ascii="Arial" w:eastAsia="Arial" w:hAnsi="Arial" w:cs="Arial"/>
          <w:i/>
          <w:sz w:val="24"/>
          <w:szCs w:val="24"/>
        </w:rPr>
        <w:t>et al</w:t>
      </w:r>
      <w:r w:rsidRPr="00A60104">
        <w:rPr>
          <w:rFonts w:ascii="Arial" w:eastAsia="Arial" w:hAnsi="Arial" w:cs="Arial"/>
          <w:sz w:val="24"/>
          <w:szCs w:val="24"/>
        </w:rPr>
        <w:t>., 2010). Under the right conditions, caged fish culture remains a source of wealth due to the reasonable profit margin that it offers and it plays a vital role in meeting the demand for fish in the world (Olivares</w:t>
      </w:r>
      <w:r w:rsidR="00C604B1" w:rsidRPr="00C604B1">
        <w:rPr>
          <w:rFonts w:ascii="Arial" w:eastAsia="Arial" w:hAnsi="Arial" w:cs="Arial"/>
          <w:color w:val="FF0000"/>
          <w:sz w:val="24"/>
          <w:szCs w:val="24"/>
        </w:rPr>
        <w:t>,</w:t>
      </w:r>
      <w:r w:rsidRPr="00A60104">
        <w:rPr>
          <w:rFonts w:ascii="Arial" w:eastAsia="Arial" w:hAnsi="Arial" w:cs="Arial"/>
          <w:sz w:val="24"/>
          <w:szCs w:val="24"/>
        </w:rPr>
        <w:t xml:space="preserve"> 2003; Alagawany </w:t>
      </w:r>
      <w:r w:rsidRPr="00A60104">
        <w:rPr>
          <w:rFonts w:ascii="Arial" w:eastAsia="Arial" w:hAnsi="Arial" w:cs="Arial"/>
          <w:i/>
          <w:sz w:val="24"/>
          <w:szCs w:val="24"/>
        </w:rPr>
        <w:t>et al</w:t>
      </w:r>
      <w:r w:rsidRPr="00A60104">
        <w:rPr>
          <w:rFonts w:ascii="Arial" w:eastAsia="Arial" w:hAnsi="Arial" w:cs="Arial"/>
          <w:sz w:val="24"/>
          <w:szCs w:val="24"/>
        </w:rPr>
        <w:t xml:space="preserve">., 2020, 2021). </w:t>
      </w:r>
      <w:r w:rsidRPr="00A60104">
        <w:rPr>
          <w:rFonts w:ascii="Arial" w:eastAsia="Arial" w:hAnsi="Arial" w:cs="Arial"/>
          <w:sz w:val="24"/>
          <w:szCs w:val="24"/>
        </w:rPr>
        <w:br/>
      </w:r>
    </w:p>
    <w:p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Even though different fish culture systems such as cages, earthen ponds, concrete tanks, tarpaulins, dugouts, pens and raceway</w:t>
      </w:r>
      <w:r w:rsidR="00BA6742" w:rsidRPr="00A60104">
        <w:rPr>
          <w:rFonts w:ascii="Arial" w:eastAsia="Arial" w:hAnsi="Arial" w:cs="Arial"/>
          <w:sz w:val="24"/>
          <w:szCs w:val="24"/>
        </w:rPr>
        <w:t>s</w:t>
      </w:r>
      <w:r w:rsidRPr="00A60104">
        <w:rPr>
          <w:rFonts w:ascii="Arial" w:eastAsia="Arial" w:hAnsi="Arial" w:cs="Arial"/>
          <w:sz w:val="24"/>
          <w:szCs w:val="24"/>
        </w:rPr>
        <w:t xml:space="preserve"> are used by fish farmers in Ghana, highest annual fish production is obtained from cages (FC/MoFAD, 2023﴿. </w:t>
      </w:r>
      <w:r w:rsidR="00BA6742" w:rsidRPr="00A60104">
        <w:rPr>
          <w:rFonts w:ascii="Arial" w:eastAsia="Arial" w:hAnsi="Arial" w:cs="Arial"/>
          <w:sz w:val="24"/>
          <w:szCs w:val="24"/>
        </w:rPr>
        <w:t xml:space="preserve">The </w:t>
      </w:r>
      <w:r w:rsidRPr="00A60104">
        <w:rPr>
          <w:rFonts w:ascii="Arial" w:eastAsia="Arial" w:hAnsi="Arial" w:cs="Arial"/>
          <w:sz w:val="24"/>
          <w:szCs w:val="24"/>
        </w:rPr>
        <w:t xml:space="preserve">Higher </w:t>
      </w:r>
      <w:r w:rsidRPr="00A60104">
        <w:rPr>
          <w:rFonts w:ascii="Arial" w:eastAsia="Arial" w:hAnsi="Arial" w:cs="Arial"/>
          <w:sz w:val="24"/>
          <w:szCs w:val="24"/>
        </w:rPr>
        <w:lastRenderedPageBreak/>
        <w:t xml:space="preserve">yields from cages </w:t>
      </w:r>
      <w:r w:rsidR="00C604B1" w:rsidRPr="00C604B1">
        <w:rPr>
          <w:rFonts w:ascii="Arial" w:eastAsia="Arial" w:hAnsi="Arial" w:cs="Arial"/>
          <w:color w:val="FF0000"/>
          <w:sz w:val="24"/>
          <w:szCs w:val="24"/>
        </w:rPr>
        <w:t>have</w:t>
      </w:r>
      <w:r w:rsidRPr="00A60104">
        <w:rPr>
          <w:rFonts w:ascii="Arial" w:eastAsia="Arial" w:hAnsi="Arial" w:cs="Arial"/>
          <w:sz w:val="24"/>
          <w:szCs w:val="24"/>
        </w:rPr>
        <w:t xml:space="preserve"> been attributed to use of intensive cage culture techniques with better management systems within the Volta Lake enclave, where most </w:t>
      </w:r>
      <w:r w:rsidR="00C604B1">
        <w:rPr>
          <w:rFonts w:ascii="Arial" w:eastAsia="Arial" w:hAnsi="Arial" w:cs="Arial"/>
          <w:color w:val="FF0000"/>
          <w:sz w:val="24"/>
        </w:rPr>
        <w:t>cage</w:t>
      </w:r>
      <w:r w:rsidRPr="00A60104">
        <w:rPr>
          <w:rFonts w:ascii="Arial" w:eastAsia="Arial" w:hAnsi="Arial" w:cs="Arial"/>
          <w:sz w:val="24"/>
          <w:szCs w:val="24"/>
        </w:rPr>
        <w:t xml:space="preserve"> fish farms are located. Additionally, major production inputs such as fish feeds and fingerlings are easily accessible as they are highly concentrated within the environs.  Mainly freshwater cage culture is practised in existing water resources, the major one being the Volta River/Lake and positive cash flows have been reported among producers (Abban </w:t>
      </w:r>
      <w:r w:rsidRPr="00A60104">
        <w:rPr>
          <w:rFonts w:ascii="Arial" w:eastAsia="Arial" w:hAnsi="Arial" w:cs="Arial"/>
          <w:i/>
          <w:sz w:val="24"/>
          <w:szCs w:val="24"/>
        </w:rPr>
        <w:t>et al</w:t>
      </w:r>
      <w:r w:rsidRPr="00A60104">
        <w:rPr>
          <w:rFonts w:ascii="Arial" w:eastAsia="Arial" w:hAnsi="Arial" w:cs="Arial"/>
          <w:sz w:val="24"/>
          <w:szCs w:val="24"/>
        </w:rPr>
        <w:t xml:space="preserve">., 2006;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substantial investment in cage culture coupled with emergence and increase in small- to large-scale commercial enterprises have resulted in increased aquaculture value over the years. The cage construction technology, installation, stocking, feeding and management of these farms have proven to be generally suitable to smaller-scale investors. Hence, caged fish farming is widely practised among small-scale fish producers between the Kpong and Akosombo Dams on the lower Volta River, a stretch where the facilities of the Aquaculture Research and Development Centre (ARDEC﴿ of the Water Research Institute (WRI﴿ of the Council for Scientific and Industrial Research (CSIR﴿, Ghana is located, the site where the current study was carried out.</w:t>
      </w:r>
    </w:p>
    <w:p w:rsidR="00522D8F" w:rsidRPr="00A60104" w:rsidRDefault="00522D8F"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 MATERIAL</w:t>
      </w:r>
      <w:r w:rsidR="00FF100C" w:rsidRPr="00A60104">
        <w:rPr>
          <w:rFonts w:ascii="Arial" w:eastAsia="Arial" w:hAnsi="Arial" w:cs="Arial"/>
          <w:b/>
          <w:sz w:val="24"/>
          <w:szCs w:val="24"/>
        </w:rPr>
        <w:t>S</w:t>
      </w:r>
      <w:r w:rsidRPr="00A60104">
        <w:rPr>
          <w:rFonts w:ascii="Arial" w:eastAsia="Arial" w:hAnsi="Arial" w:cs="Arial"/>
          <w:b/>
          <w:sz w:val="24"/>
          <w:szCs w:val="24"/>
        </w:rPr>
        <w:t xml:space="preserve"> AND METHOD</w:t>
      </w:r>
      <w:r w:rsidR="00FF100C" w:rsidRPr="00A60104">
        <w:rPr>
          <w:rFonts w:ascii="Arial" w:eastAsia="Arial" w:hAnsi="Arial" w:cs="Arial"/>
          <w:b/>
          <w:sz w:val="24"/>
          <w:szCs w:val="24"/>
        </w:rPr>
        <w:t>S</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b/>
          <w:caps/>
          <w:sz w:val="24"/>
          <w:szCs w:val="24"/>
        </w:rPr>
        <w:t>2.1</w:t>
      </w:r>
      <w:r w:rsidRPr="00A60104">
        <w:rPr>
          <w:rFonts w:ascii="Arial" w:eastAsia="Arial" w:hAnsi="Arial" w:cs="Arial"/>
          <w:b/>
          <w:sz w:val="24"/>
          <w:szCs w:val="24"/>
        </w:rPr>
        <w:t xml:space="preserve"> Study area</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site of cage location and fish production was part of the CSIR-WRI-ARDEC research and commercial facilities</w:t>
      </w:r>
      <w:r w:rsidR="00522D8F" w:rsidRPr="00A60104">
        <w:rPr>
          <w:rFonts w:ascii="Arial" w:eastAsia="Arial" w:hAnsi="Arial" w:cs="Arial"/>
          <w:sz w:val="24"/>
          <w:szCs w:val="24"/>
        </w:rPr>
        <w:t>,</w:t>
      </w:r>
      <w:r w:rsidRPr="00A60104">
        <w:rPr>
          <w:rFonts w:ascii="Arial" w:eastAsia="Arial" w:hAnsi="Arial" w:cs="Arial"/>
          <w:sz w:val="24"/>
          <w:szCs w:val="24"/>
        </w:rPr>
        <w:t xml:space="preserve"> latitude 6° 13ʹ </w:t>
      </w:r>
      <w:r w:rsidR="00522D8F" w:rsidRPr="00A60104">
        <w:rPr>
          <w:rFonts w:ascii="Arial" w:eastAsia="Arial" w:hAnsi="Arial" w:cs="Arial"/>
          <w:sz w:val="24"/>
          <w:szCs w:val="24"/>
        </w:rPr>
        <w:t>north</w:t>
      </w:r>
      <w:r w:rsidRPr="00A60104">
        <w:rPr>
          <w:rFonts w:ascii="Arial" w:eastAsia="Arial" w:hAnsi="Arial" w:cs="Arial"/>
          <w:sz w:val="24"/>
          <w:szCs w:val="24"/>
        </w:rPr>
        <w:t xml:space="preserve"> and longitude 0° 4ʹ </w:t>
      </w:r>
      <w:r w:rsidR="00522D8F" w:rsidRPr="00A60104">
        <w:rPr>
          <w:rFonts w:ascii="Arial" w:eastAsia="Arial" w:hAnsi="Arial" w:cs="Arial"/>
          <w:sz w:val="24"/>
          <w:szCs w:val="24"/>
        </w:rPr>
        <w:t>e</w:t>
      </w:r>
      <w:r w:rsidRPr="00A60104">
        <w:rPr>
          <w:rFonts w:ascii="Arial" w:eastAsia="Arial" w:hAnsi="Arial" w:cs="Arial"/>
          <w:sz w:val="24"/>
          <w:szCs w:val="24"/>
        </w:rPr>
        <w:t>ast</w:t>
      </w:r>
      <w:r w:rsidR="00522D8F" w:rsidRPr="00A60104">
        <w:rPr>
          <w:rFonts w:ascii="Arial" w:eastAsia="Arial" w:hAnsi="Arial" w:cs="Arial"/>
          <w:sz w:val="24"/>
          <w:szCs w:val="24"/>
        </w:rPr>
        <w:t>,</w:t>
      </w:r>
      <w:r w:rsidRPr="00A60104">
        <w:rPr>
          <w:rFonts w:ascii="Arial" w:eastAsia="Arial" w:hAnsi="Arial" w:cs="Arial"/>
          <w:sz w:val="24"/>
          <w:szCs w:val="24"/>
        </w:rPr>
        <w:t xml:space="preserve"> Akosombo within the Asuogyaman </w:t>
      </w:r>
      <w:r w:rsidR="00522D8F" w:rsidRPr="00A60104">
        <w:rPr>
          <w:rFonts w:ascii="Arial" w:eastAsia="Arial" w:hAnsi="Arial" w:cs="Arial"/>
          <w:sz w:val="24"/>
          <w:szCs w:val="24"/>
        </w:rPr>
        <w:t>d</w:t>
      </w:r>
      <w:r w:rsidRPr="00A60104">
        <w:rPr>
          <w:rFonts w:ascii="Arial" w:eastAsia="Arial" w:hAnsi="Arial" w:cs="Arial"/>
          <w:sz w:val="24"/>
          <w:szCs w:val="24"/>
        </w:rPr>
        <w:t xml:space="preserve">istrict in the Eastern </w:t>
      </w:r>
      <w:r w:rsidR="00522D8F" w:rsidRPr="00A60104">
        <w:rPr>
          <w:rFonts w:ascii="Arial" w:eastAsia="Arial" w:hAnsi="Arial" w:cs="Arial"/>
          <w:sz w:val="24"/>
          <w:szCs w:val="24"/>
        </w:rPr>
        <w:t>r</w:t>
      </w:r>
      <w:r w:rsidRPr="00A60104">
        <w:rPr>
          <w:rFonts w:ascii="Arial" w:eastAsia="Arial" w:hAnsi="Arial" w:cs="Arial"/>
          <w:sz w:val="24"/>
          <w:szCs w:val="24"/>
        </w:rPr>
        <w:t xml:space="preserve">egion of Ghana. The cages were located in open water of the Volta Lake between the Akosombo and the Kpong dams, about </w:t>
      </w:r>
      <w:r w:rsidR="00522D8F" w:rsidRPr="00A60104">
        <w:rPr>
          <w:rFonts w:ascii="Arial" w:eastAsia="Arial" w:hAnsi="Arial" w:cs="Arial"/>
          <w:sz w:val="24"/>
          <w:szCs w:val="24"/>
        </w:rPr>
        <w:t>20</w:t>
      </w:r>
      <w:r w:rsidRPr="00A60104">
        <w:rPr>
          <w:rFonts w:ascii="Arial" w:eastAsia="Arial" w:hAnsi="Arial" w:cs="Arial"/>
          <w:sz w:val="24"/>
          <w:szCs w:val="24"/>
        </w:rPr>
        <w:t xml:space="preserve"> m from shore</w:t>
      </w:r>
      <w:r w:rsidR="00522D8F" w:rsidRPr="00A60104">
        <w:rPr>
          <w:rFonts w:ascii="Arial" w:eastAsia="Arial" w:hAnsi="Arial" w:cs="Arial"/>
          <w:sz w:val="24"/>
          <w:szCs w:val="24"/>
        </w:rPr>
        <w:t>.</w:t>
      </w:r>
    </w:p>
    <w:p w:rsidR="00AD1A67" w:rsidRDefault="00AD1A67"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2.2 Production cages and stocked juvenile fish</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Four (4) </w:t>
      </w:r>
      <w:r w:rsidR="00522D8F" w:rsidRPr="00A60104">
        <w:rPr>
          <w:rFonts w:ascii="Arial" w:eastAsia="Arial" w:hAnsi="Arial" w:cs="Arial"/>
          <w:sz w:val="24"/>
          <w:szCs w:val="24"/>
        </w:rPr>
        <w:t>cages, each of effective volume</w:t>
      </w:r>
      <w:r w:rsidRPr="00A60104">
        <w:rPr>
          <w:rFonts w:ascii="Arial" w:eastAsia="Arial" w:hAnsi="Arial" w:cs="Arial"/>
          <w:sz w:val="24"/>
          <w:szCs w:val="24"/>
        </w:rPr>
        <w:t xml:space="preserv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were rented for the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00522D8F" w:rsidRPr="00A60104">
        <w:rPr>
          <w:rFonts w:ascii="Arial" w:eastAsia="Arial" w:hAnsi="Arial" w:cs="Arial"/>
          <w:sz w:val="24"/>
          <w:szCs w:val="24"/>
        </w:rPr>
        <w:t xml:space="preserve"> grow-out production from July</w:t>
      </w:r>
      <w:r w:rsidRPr="00A60104">
        <w:rPr>
          <w:rFonts w:ascii="Arial" w:eastAsia="Arial" w:hAnsi="Arial" w:cs="Arial"/>
          <w:sz w:val="24"/>
          <w:szCs w:val="24"/>
        </w:rPr>
        <w:t xml:space="preserve"> to December, 2022. For identification purpose, the cages were labelled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stocked fish were obtained from a batch of 12, 000 plus mono sex male juvenile </w:t>
      </w:r>
      <w:r w:rsidRPr="00A60104">
        <w:rPr>
          <w:rFonts w:ascii="Arial" w:eastAsia="Arial" w:hAnsi="Arial" w:cs="Arial"/>
          <w:i/>
          <w:sz w:val="24"/>
          <w:szCs w:val="24"/>
        </w:rPr>
        <w:t>O. niloticus</w:t>
      </w:r>
      <w:r w:rsidRPr="00A60104">
        <w:rPr>
          <w:rFonts w:ascii="Arial" w:eastAsia="Arial" w:hAnsi="Arial" w:cs="Arial"/>
          <w:sz w:val="24"/>
          <w:szCs w:val="24"/>
        </w:rPr>
        <w:t>, ranging between 50.0 and 90.0 g produced in earthen ponds at the Centre. Due to the wide size range among the fish, they were categorized into four size groups, viz. 50.0-60.0</w:t>
      </w:r>
      <w:r w:rsidR="008D0FBE" w:rsidRPr="00A60104">
        <w:rPr>
          <w:rFonts w:ascii="Arial" w:eastAsia="Arial" w:hAnsi="Arial" w:cs="Arial"/>
          <w:sz w:val="24"/>
          <w:szCs w:val="24"/>
        </w:rPr>
        <w:t xml:space="preserve"> g</w:t>
      </w:r>
      <w:r w:rsidRPr="00A60104">
        <w:rPr>
          <w:rFonts w:ascii="Arial" w:eastAsia="Arial" w:hAnsi="Arial" w:cs="Arial"/>
          <w:sz w:val="24"/>
          <w:szCs w:val="24"/>
        </w:rPr>
        <w:t>, 61.0-70.0</w:t>
      </w:r>
      <w:r w:rsidR="008D0FBE" w:rsidRPr="00A60104">
        <w:rPr>
          <w:rFonts w:ascii="Arial" w:eastAsia="Arial" w:hAnsi="Arial" w:cs="Arial"/>
          <w:sz w:val="24"/>
          <w:szCs w:val="24"/>
        </w:rPr>
        <w:t xml:space="preserve"> g</w:t>
      </w:r>
      <w:r w:rsidRPr="00A60104">
        <w:rPr>
          <w:rFonts w:ascii="Arial" w:eastAsia="Arial" w:hAnsi="Arial" w:cs="Arial"/>
          <w:sz w:val="24"/>
          <w:szCs w:val="24"/>
        </w:rPr>
        <w:t>, 71.0-80.0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81.0-90.0 g. Based on the size categories and numbers obtained within each group, the cages w</w:t>
      </w:r>
      <w:r w:rsidR="008D0FBE" w:rsidRPr="00A60104">
        <w:rPr>
          <w:rFonts w:ascii="Arial" w:eastAsia="Arial" w:hAnsi="Arial" w:cs="Arial"/>
          <w:sz w:val="24"/>
          <w:szCs w:val="24"/>
        </w:rPr>
        <w:t>ere stocked with varied numbers</w:t>
      </w:r>
      <w:r w:rsidRPr="00A60104">
        <w:rPr>
          <w:rFonts w:ascii="Arial" w:eastAsia="Arial" w:hAnsi="Arial" w:cs="Arial"/>
          <w:sz w:val="24"/>
          <w:szCs w:val="24"/>
        </w:rPr>
        <w:t xml:space="preserve"> </w:t>
      </w:r>
      <w:r w:rsidR="008D0FBE" w:rsidRPr="00A60104">
        <w:rPr>
          <w:rFonts w:ascii="Arial" w:eastAsia="Arial" w:hAnsi="Arial" w:cs="Arial"/>
          <w:sz w:val="24"/>
          <w:szCs w:val="24"/>
        </w:rPr>
        <w:t>(i.</w:t>
      </w:r>
      <w:r w:rsidR="001E68CF" w:rsidRPr="00A60104">
        <w:rPr>
          <w:rFonts w:ascii="Arial" w:eastAsia="Arial" w:hAnsi="Arial" w:cs="Arial"/>
          <w:sz w:val="24"/>
          <w:szCs w:val="24"/>
        </w:rPr>
        <w:t xml:space="preserve"> </w:t>
      </w:r>
      <w:r w:rsidR="008D0FBE" w:rsidRPr="00A60104">
        <w:rPr>
          <w:rFonts w:ascii="Arial" w:eastAsia="Arial" w:hAnsi="Arial" w:cs="Arial"/>
          <w:sz w:val="24"/>
          <w:szCs w:val="24"/>
        </w:rPr>
        <w:t>e. C</w:t>
      </w:r>
      <w:r w:rsidR="008D0FBE" w:rsidRPr="00A60104">
        <w:rPr>
          <w:rFonts w:ascii="Arial" w:eastAsia="Arial" w:hAnsi="Arial" w:cs="Arial"/>
          <w:sz w:val="24"/>
          <w:szCs w:val="24"/>
          <w:vertAlign w:val="subscript"/>
        </w:rPr>
        <w:t>1</w:t>
      </w:r>
      <w:r w:rsidR="008D0FBE" w:rsidRPr="00A60104">
        <w:rPr>
          <w:rFonts w:ascii="Arial" w:eastAsia="Arial" w:hAnsi="Arial" w:cs="Arial"/>
          <w:sz w:val="24"/>
          <w:szCs w:val="24"/>
        </w:rPr>
        <w:t>: 5, 144; C</w:t>
      </w:r>
      <w:r w:rsidR="008D0FBE" w:rsidRPr="00A60104">
        <w:rPr>
          <w:rFonts w:ascii="Arial" w:eastAsia="Arial" w:hAnsi="Arial" w:cs="Arial"/>
          <w:sz w:val="24"/>
          <w:szCs w:val="24"/>
          <w:vertAlign w:val="subscript"/>
        </w:rPr>
        <w:t>2</w:t>
      </w:r>
      <w:r w:rsidR="008D0FBE" w:rsidRPr="00A60104">
        <w:rPr>
          <w:rFonts w:ascii="Arial" w:eastAsia="Arial" w:hAnsi="Arial" w:cs="Arial"/>
          <w:sz w:val="24"/>
          <w:szCs w:val="24"/>
        </w:rPr>
        <w:t>: 1, 728; C</w:t>
      </w:r>
      <w:r w:rsidR="008D0FBE" w:rsidRPr="00A60104">
        <w:rPr>
          <w:rFonts w:ascii="Arial" w:eastAsia="Arial" w:hAnsi="Arial" w:cs="Arial"/>
          <w:sz w:val="24"/>
          <w:szCs w:val="24"/>
          <w:vertAlign w:val="subscript"/>
        </w:rPr>
        <w:t>3</w:t>
      </w:r>
      <w:r w:rsidR="008D0FBE" w:rsidRPr="00A60104">
        <w:rPr>
          <w:rFonts w:ascii="Arial" w:eastAsia="Arial" w:hAnsi="Arial" w:cs="Arial"/>
          <w:sz w:val="24"/>
          <w:szCs w:val="24"/>
        </w:rPr>
        <w:t>: 2, 606 and C</w:t>
      </w:r>
      <w:r w:rsidR="008D0FBE" w:rsidRPr="00A60104">
        <w:rPr>
          <w:rFonts w:ascii="Arial" w:eastAsia="Arial" w:hAnsi="Arial" w:cs="Arial"/>
          <w:sz w:val="24"/>
          <w:szCs w:val="24"/>
          <w:vertAlign w:val="subscript"/>
        </w:rPr>
        <w:t>4</w:t>
      </w:r>
      <w:r w:rsidR="008D0FBE" w:rsidRPr="00A60104">
        <w:rPr>
          <w:rFonts w:ascii="Arial" w:eastAsia="Arial" w:hAnsi="Arial" w:cs="Arial"/>
          <w:sz w:val="24"/>
          <w:szCs w:val="24"/>
        </w:rPr>
        <w:t>:</w:t>
      </w:r>
      <w:r w:rsidRPr="00A60104">
        <w:rPr>
          <w:rFonts w:ascii="Arial" w:eastAsia="Arial" w:hAnsi="Arial" w:cs="Arial"/>
          <w:sz w:val="24"/>
          <w:szCs w:val="24"/>
        </w:rPr>
        <w:t xml:space="preserve"> 1, 398, at initial mean weights </w:t>
      </w:r>
      <w:r w:rsidR="008D0FBE" w:rsidRPr="00A60104">
        <w:rPr>
          <w:rFonts w:ascii="Arial" w:eastAsia="Arial" w:hAnsi="Arial" w:cs="Arial"/>
          <w:sz w:val="24"/>
          <w:szCs w:val="24"/>
        </w:rPr>
        <w:t xml:space="preserve">of </w:t>
      </w:r>
      <w:r w:rsidRPr="00A60104">
        <w:rPr>
          <w:rFonts w:ascii="Arial" w:eastAsia="Arial" w:hAnsi="Arial" w:cs="Arial"/>
          <w:sz w:val="24"/>
          <w:szCs w:val="24"/>
        </w:rPr>
        <w:t>53.04 ± 7.19</w:t>
      </w:r>
      <w:r w:rsidR="008D0FBE" w:rsidRPr="00A60104">
        <w:rPr>
          <w:rFonts w:ascii="Arial" w:eastAsia="Arial" w:hAnsi="Arial" w:cs="Arial"/>
          <w:sz w:val="24"/>
          <w:szCs w:val="24"/>
        </w:rPr>
        <w:t xml:space="preserve"> g</w:t>
      </w:r>
      <w:r w:rsidRPr="00A60104">
        <w:rPr>
          <w:rFonts w:ascii="Arial" w:eastAsia="Arial" w:hAnsi="Arial" w:cs="Arial"/>
          <w:sz w:val="24"/>
          <w:szCs w:val="24"/>
        </w:rPr>
        <w:t>, 67.45 ± 10.59</w:t>
      </w:r>
      <w:r w:rsidR="008D0FBE" w:rsidRPr="00A60104">
        <w:rPr>
          <w:rFonts w:ascii="Arial" w:eastAsia="Arial" w:hAnsi="Arial" w:cs="Arial"/>
          <w:sz w:val="24"/>
          <w:szCs w:val="24"/>
        </w:rPr>
        <w:t xml:space="preserve"> g</w:t>
      </w:r>
      <w:r w:rsidRPr="00A60104">
        <w:rPr>
          <w:rFonts w:ascii="Arial" w:eastAsia="Arial" w:hAnsi="Arial" w:cs="Arial"/>
          <w:sz w:val="24"/>
          <w:szCs w:val="24"/>
        </w:rPr>
        <w:t>, 73.49 ± 9.86</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84.19 ± 8.90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respectively. Dead fish found floating in the cages were removed and recorded daily during the production period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2.3 Feeding schedule and feed ration </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Feeding of the stocked fish started two (2﴿ days after stocking with locally produced commercial floating extruded pelleted tilapia grower feed of size 3.0 mm, and of crude protein (CP﴿ content 30% as declared by the producer. The fish were fed manually 3 times daily (between 0800-0830, 1200-1230 and 1600-1630 GMT﴿</w:t>
      </w:r>
      <w:r w:rsidR="008D0FBE" w:rsidRPr="00A60104">
        <w:rPr>
          <w:rFonts w:ascii="Arial" w:eastAsia="Arial" w:hAnsi="Arial" w:cs="Arial"/>
          <w:sz w:val="24"/>
          <w:szCs w:val="24"/>
        </w:rPr>
        <w:t xml:space="preserve"> throughout the culture period. </w:t>
      </w:r>
      <w:r w:rsidRPr="00A60104">
        <w:rPr>
          <w:rFonts w:ascii="Arial" w:eastAsia="Arial" w:hAnsi="Arial" w:cs="Arial"/>
          <w:sz w:val="24"/>
          <w:szCs w:val="24"/>
        </w:rPr>
        <w:t xml:space="preserve">At attainment of at least 100.0 g by the cultured fish in any of the cages, </w:t>
      </w:r>
      <w:r w:rsidRPr="00A60104">
        <w:rPr>
          <w:rFonts w:ascii="Arial" w:eastAsia="Arial" w:hAnsi="Arial" w:cs="Arial"/>
          <w:sz w:val="24"/>
          <w:szCs w:val="24"/>
        </w:rPr>
        <w:lastRenderedPageBreak/>
        <w:t>they were fed with 4.5 mm pellet size feed of 30% CP content. Feeding was done at a declining rate of 4.0 to 1.5% of estimated biomass of the surviving fish based on biweekly weight of a sample of at least 50 fish from each cage. The total daily ration was divided among the three feeding sections and it was administered by hand.</w:t>
      </w:r>
    </w:p>
    <w:p w:rsidR="00AB4DD3" w:rsidRPr="00A60104" w:rsidRDefault="00AB4DD3" w:rsidP="00A60104">
      <w:pPr>
        <w:spacing w:after="0" w:line="240" w:lineRule="auto"/>
        <w:contextualSpacing/>
        <w:jc w:val="both"/>
        <w:rPr>
          <w:rFonts w:ascii="Arial" w:eastAsia="Arial" w:hAnsi="Arial" w:cs="Arial"/>
          <w:sz w:val="24"/>
          <w:szCs w:val="24"/>
        </w:rPr>
      </w:pP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2.4 Fish sampling and monitoring of fish growth</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Samples of at least 50 fish were randomly scooped out from each cage fortnightly between 0800 and 1000 GMT, using a scoop net of 3.0 cm stretched mesh size. Process of obtaining the samples from the cages involved the use of a metallic pole (external diameter 4.0 cm) at the bottom of the opposite sides of each cage bag and the former was drawn towards one corner of the opposite side to crowd a number of the fish into a smaller volume; and subsequently, at least 50 live fish randomly scooped out. The scooped fish were put into a large bowl containing lake water and each fish was gently blotted on a soft towel to remove excess water from the body prior to measuring it. The total length (TL), standard length (SL) and individual live body weights were measured (to the nearest 0.1 cm and 0.1 g, respectively), using a fish measuring board and a top loading electronic balance (KERN</w:t>
      </w:r>
      <w:r w:rsidR="008D0FBE" w:rsidRPr="00A60104">
        <w:rPr>
          <w:rFonts w:ascii="Arial" w:eastAsia="Arial" w:hAnsi="Arial" w:cs="Arial"/>
          <w:sz w:val="24"/>
          <w:szCs w:val="24"/>
        </w:rPr>
        <w:t xml:space="preserve"> EMB Version 3.1 11/2021), respectively.</w:t>
      </w:r>
      <w:r w:rsidRPr="00A60104">
        <w:rPr>
          <w:rFonts w:ascii="Arial" w:eastAsia="Arial" w:hAnsi="Arial" w:cs="Arial"/>
          <w:sz w:val="24"/>
          <w:szCs w:val="24"/>
        </w:rPr>
        <w:t xml:space="preserve"> Then, each fish was returned into a bowl containing fresh water and subsequently the fish were put back into their respective cages. </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cages and their nets were inspected for any damages and they were cleaned of all fouling agents. The estimated biomass (total weight) of fish in each cage was computed and subsequently the quantity of feed for fish group in each cage was adjusted accordingly. The fish were not fed on sampling days; feeding continued at about 0800 GMT on the following day. The culturing of the fish lasted between 127 and 204 days.</w:t>
      </w:r>
    </w:p>
    <w:p w:rsidR="002C643B" w:rsidRPr="00A60104" w:rsidRDefault="002C643B" w:rsidP="00A60104">
      <w:pPr>
        <w:spacing w:after="0" w:line="240" w:lineRule="auto"/>
        <w:contextualSpacing/>
        <w:jc w:val="both"/>
        <w:rPr>
          <w:rFonts w:ascii="Arial" w:eastAsia="Arial" w:hAnsi="Arial" w:cs="Arial"/>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2.5 Harvesting, grading and marketing of cultured fish </w:t>
      </w:r>
    </w:p>
    <w:p w:rsidR="002C643B" w:rsidRPr="00A60104" w:rsidRDefault="0097544E"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At the end of the culture </w:t>
      </w:r>
      <w:r w:rsidR="00DD455A" w:rsidRPr="00A60104">
        <w:rPr>
          <w:rFonts w:ascii="Arial" w:eastAsia="Arial" w:hAnsi="Arial" w:cs="Arial"/>
          <w:sz w:val="24"/>
          <w:szCs w:val="24"/>
        </w:rPr>
        <w:t>period</w:t>
      </w:r>
      <w:r w:rsidRPr="00A60104">
        <w:rPr>
          <w:rFonts w:ascii="Arial" w:eastAsia="Arial" w:hAnsi="Arial" w:cs="Arial"/>
          <w:sz w:val="24"/>
          <w:szCs w:val="24"/>
        </w:rPr>
        <w:t>,</w:t>
      </w:r>
      <w:r w:rsidR="00DD455A" w:rsidRPr="00A60104">
        <w:rPr>
          <w:rFonts w:ascii="Arial" w:eastAsia="Arial" w:hAnsi="Arial" w:cs="Arial"/>
          <w:sz w:val="24"/>
          <w:szCs w:val="24"/>
        </w:rPr>
        <w:t xml:space="preserve"> </w:t>
      </w:r>
      <w:r w:rsidR="00C90F9C" w:rsidRPr="00A60104">
        <w:rPr>
          <w:rFonts w:ascii="Arial" w:eastAsia="Arial" w:hAnsi="Arial" w:cs="Arial"/>
          <w:sz w:val="24"/>
          <w:szCs w:val="24"/>
        </w:rPr>
        <w:t xml:space="preserve">fish in the </w:t>
      </w:r>
      <w:r w:rsidR="00DD455A" w:rsidRPr="00A60104">
        <w:rPr>
          <w:rFonts w:ascii="Arial" w:eastAsia="Arial" w:hAnsi="Arial" w:cs="Arial"/>
          <w:sz w:val="24"/>
          <w:szCs w:val="24"/>
        </w:rPr>
        <w:t>various cages were separately harvested</w:t>
      </w:r>
      <w:r w:rsidR="00C90F9C" w:rsidRPr="00A60104">
        <w:rPr>
          <w:rFonts w:ascii="Arial" w:eastAsia="Arial" w:hAnsi="Arial" w:cs="Arial"/>
          <w:sz w:val="24"/>
          <w:szCs w:val="24"/>
        </w:rPr>
        <w:t xml:space="preserve"> and they </w:t>
      </w:r>
      <w:r w:rsidR="00DD455A" w:rsidRPr="00A60104">
        <w:rPr>
          <w:rFonts w:ascii="Arial" w:eastAsia="Arial" w:hAnsi="Arial" w:cs="Arial"/>
          <w:sz w:val="24"/>
          <w:szCs w:val="24"/>
        </w:rPr>
        <w:t xml:space="preserve">were graded according to weight range &lt; 200 g (Grade D), 200 to 399 g (Grade C), 400 to 599 g (Grades B), and &gt; 600 g (Grades A) based on grow-out tilapia grading at the Centre. Each weight range group was counted, weighed and sold to local fish traders and individual consumers. </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Grade D was sold at 38.0 GHS kg</w:t>
      </w:r>
      <w:r w:rsidRPr="00A60104">
        <w:rPr>
          <w:rFonts w:ascii="Arial" w:eastAsia="Arial" w:hAnsi="Arial" w:cs="Arial"/>
          <w:sz w:val="24"/>
          <w:szCs w:val="24"/>
          <w:vertAlign w:val="superscript"/>
        </w:rPr>
        <w:t>-1</w:t>
      </w:r>
      <w:r w:rsidR="002F42C4">
        <w:rPr>
          <w:rFonts w:ascii="Arial" w:eastAsia="Arial" w:hAnsi="Arial" w:cs="Arial"/>
          <w:sz w:val="24"/>
          <w:szCs w:val="24"/>
        </w:rPr>
        <w:t xml:space="preserve"> (</w:t>
      </w:r>
      <w:r w:rsidRPr="002F42C4">
        <w:rPr>
          <w:rFonts w:ascii="Arial" w:eastAsia="Arial" w:hAnsi="Arial" w:cs="Arial"/>
          <w:color w:val="FF0000"/>
          <w:sz w:val="24"/>
          <w:szCs w:val="24"/>
        </w:rPr>
        <w:t>3.8</w:t>
      </w:r>
      <w:r w:rsidR="009B2838" w:rsidRPr="002F42C4">
        <w:rPr>
          <w:rFonts w:ascii="Arial" w:eastAsia="Arial" w:hAnsi="Arial" w:cs="Arial"/>
          <w:color w:val="FF0000"/>
          <w:sz w:val="24"/>
          <w:szCs w:val="24"/>
        </w:rPr>
        <w:t>0</w:t>
      </w:r>
      <w:r w:rsidRPr="00A60104">
        <w:rPr>
          <w:rFonts w:ascii="Arial" w:eastAsia="Arial" w:hAnsi="Arial" w:cs="Arial"/>
          <w:sz w:val="24"/>
          <w:szCs w:val="24"/>
        </w:rPr>
        <w:t xml:space="preserve"> USD kg</w:t>
      </w:r>
      <w:r w:rsidRPr="00A60104">
        <w:rPr>
          <w:rFonts w:ascii="Arial" w:eastAsia="Arial" w:hAnsi="Arial" w:cs="Arial"/>
          <w:sz w:val="24"/>
          <w:szCs w:val="24"/>
          <w:vertAlign w:val="superscript"/>
        </w:rPr>
        <w:t>-1</w:t>
      </w:r>
      <w:r w:rsidRPr="00A60104">
        <w:rPr>
          <w:rFonts w:ascii="Arial" w:eastAsia="Arial" w:hAnsi="Arial" w:cs="Arial"/>
          <w:sz w:val="24"/>
          <w:szCs w:val="24"/>
        </w:rPr>
        <w:t>﴿, whilst those of C, B and A were sold at 40.0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4.0</w:t>
      </w:r>
      <w:r w:rsidR="002F42C4">
        <w:rPr>
          <w:rFonts w:ascii="Arial" w:eastAsia="Arial" w:hAnsi="Arial" w:cs="Arial"/>
          <w:color w:val="FF0000"/>
          <w:sz w:val="24"/>
          <w:szCs w:val="24"/>
        </w:rPr>
        <w:t>0</w:t>
      </w:r>
      <w:r w:rsidRPr="00A60104">
        <w:rPr>
          <w:rFonts w:ascii="Arial" w:eastAsia="Arial" w:hAnsi="Arial" w:cs="Arial"/>
          <w:sz w:val="24"/>
          <w:szCs w:val="24"/>
        </w:rPr>
        <w:t xml:space="preserve"> USD kg</w:t>
      </w:r>
      <w:r w:rsidRPr="00A60104">
        <w:rPr>
          <w:rFonts w:ascii="Arial" w:eastAsia="Arial" w:hAnsi="Arial" w:cs="Arial"/>
          <w:sz w:val="24"/>
          <w:szCs w:val="24"/>
          <w:vertAlign w:val="superscript"/>
        </w:rPr>
        <w:t>-1</w:t>
      </w:r>
      <w:r w:rsidRPr="00A60104">
        <w:rPr>
          <w:rFonts w:ascii="Arial" w:eastAsia="Arial" w:hAnsi="Arial" w:cs="Arial"/>
          <w:sz w:val="24"/>
          <w:szCs w:val="24"/>
        </w:rPr>
        <w:t>﴿, based on the prevailing selling price of fresh tilapia within the study</w:t>
      </w:r>
      <w:r w:rsidR="00C604B1">
        <w:rPr>
          <w:rFonts w:ascii="Arial" w:eastAsia="Arial" w:hAnsi="Arial" w:cs="Arial"/>
          <w:sz w:val="24"/>
          <w:szCs w:val="24"/>
        </w:rPr>
        <w:t xml:space="preserve"> </w:t>
      </w:r>
      <w:r w:rsidRPr="00A60104">
        <w:rPr>
          <w:rFonts w:ascii="Arial" w:eastAsia="Arial" w:hAnsi="Arial" w:cs="Arial"/>
          <w:sz w:val="24"/>
          <w:szCs w:val="24"/>
        </w:rPr>
        <w:t xml:space="preserve">area and its environs during the production period. Production parameters and prices were then computed and tabulated to analyse the profitability of caged Nile tilapia grow-out production. </w:t>
      </w:r>
    </w:p>
    <w:p w:rsidR="00AB4DD3" w:rsidRPr="00A60104" w:rsidRDefault="00AB4DD3" w:rsidP="00A60104">
      <w:pPr>
        <w:spacing w:after="0" w:line="240" w:lineRule="auto"/>
        <w:contextualSpacing/>
        <w:jc w:val="both"/>
        <w:rPr>
          <w:rFonts w:ascii="Arial" w:eastAsia="Arial" w:hAnsi="Arial" w:cs="Arial"/>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 Determination of growth performance indicators</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determined per cage in terms of survival rate (SR), weight gain (WG), specific growth rate (SGR) and feed conversion ratio (FCR) as follows:</w:t>
      </w:r>
    </w:p>
    <w:p w:rsidR="00AD1A67" w:rsidRDefault="00AD1A67" w:rsidP="00A60104">
      <w:pPr>
        <w:spacing w:after="0" w:line="240" w:lineRule="auto"/>
        <w:contextualSpacing/>
        <w:jc w:val="both"/>
        <w:rPr>
          <w:rFonts w:ascii="Arial" w:eastAsia="Arial" w:hAnsi="Arial" w:cs="Arial"/>
          <w:b/>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2.6.1 Growth performance</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lastRenderedPageBreak/>
        <w:t>Growth performance was evaluated by computing the mean weight gain (MWG) by fish and specific growth rate (SGR).</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MWG is the difference between the final mean body weight and the initial mean body weight of fish for a period of time and it was computed as:</w:t>
      </w:r>
    </w:p>
    <w:p w:rsidR="002C643B" w:rsidRPr="00A60104" w:rsidRDefault="002C643B" w:rsidP="00A60104">
      <w:pPr>
        <w:spacing w:after="0" w:line="240" w:lineRule="auto"/>
        <w:contextualSpacing/>
        <w:jc w:val="both"/>
        <w:rPr>
          <w:rFonts w:ascii="Arial" w:eastAsia="Arial" w:hAnsi="Arial" w:cs="Arial"/>
          <w:sz w:val="24"/>
          <w:szCs w:val="24"/>
        </w:rPr>
      </w:pPr>
    </w:p>
    <w:p w:rsidR="0097544E" w:rsidRPr="00A60104" w:rsidRDefault="003501FC" w:rsidP="00A60104">
      <w:pPr>
        <w:spacing w:after="0" w:line="240" w:lineRule="auto"/>
        <w:contextualSpacing/>
        <w:jc w:val="center"/>
        <w:rPr>
          <w:rFonts w:ascii="Arial" w:eastAsia="Arial" w:hAnsi="Arial" w:cs="Arial"/>
          <w:i/>
          <w:sz w:val="24"/>
          <w:szCs w:val="24"/>
        </w:rPr>
      </w:pPr>
      <m:oMathPara>
        <m:oMath>
          <m:r>
            <w:rPr>
              <w:rFonts w:ascii="Cambria Math" w:eastAsia="Arial" w:hAnsi="Arial" w:cs="Arial"/>
              <w:sz w:val="24"/>
              <w:szCs w:val="24"/>
            </w:rPr>
            <m:t>MWG=final mean body weig</m:t>
          </m:r>
          <m:r>
            <w:rPr>
              <w:rFonts w:ascii="Cambria Math" w:eastAsia="Arial" w:hAnsi="Cambria Math" w:cs="Cambria Math"/>
              <w:sz w:val="24"/>
              <w:szCs w:val="24"/>
            </w:rPr>
            <m:t>h</m:t>
          </m:r>
          <m:r>
            <w:rPr>
              <w:rFonts w:ascii="Cambria Math" w:eastAsia="Arial" w:hAnsi="Arial" w:cs="Arial"/>
              <w:sz w:val="24"/>
              <w:szCs w:val="24"/>
            </w:rPr>
            <m:t xml:space="preserve">t (g) </m:t>
          </m:r>
          <m:r>
            <w:rPr>
              <w:rFonts w:ascii="Cambria Math" w:eastAsia="Arial" w:hAnsi="Arial" w:cs="Arial"/>
              <w:sz w:val="24"/>
              <w:szCs w:val="24"/>
            </w:rPr>
            <m:t>-</m:t>
          </m:r>
          <m:r>
            <w:rPr>
              <w:rFonts w:ascii="Cambria Math" w:eastAsia="Arial" w:hAnsi="Arial" w:cs="Arial"/>
              <w:sz w:val="24"/>
              <w:szCs w:val="24"/>
            </w:rPr>
            <m:t xml:space="preserve"> initial mean body weig</m:t>
          </m:r>
          <m:r>
            <w:rPr>
              <w:rFonts w:ascii="Cambria Math" w:eastAsia="Arial" w:hAnsi="Cambria Math" w:cs="Cambria Math"/>
              <w:sz w:val="24"/>
              <w:szCs w:val="24"/>
            </w:rPr>
            <m:t>h</m:t>
          </m:r>
          <m:r>
            <w:rPr>
              <w:rFonts w:ascii="Cambria Math" w:eastAsia="Arial" w:hAnsi="Arial" w:cs="Arial"/>
              <w:sz w:val="24"/>
              <w:szCs w:val="24"/>
            </w:rPr>
            <m:t>t (g)</m:t>
          </m:r>
        </m:oMath>
      </m:oMathPara>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SGR is the instantaneous change in weight of fish expressed as the percentage increase in body weight per day over any given time interval. It was calculated by taking natural logarithms of the fish body weight, and growth was expressed as a percentage per day.</w:t>
      </w:r>
    </w:p>
    <w:p w:rsidR="0097544E" w:rsidRPr="00A60104" w:rsidRDefault="0097544E" w:rsidP="00A60104">
      <w:pPr>
        <w:spacing w:after="0" w:line="240" w:lineRule="auto"/>
        <w:contextualSpacing/>
        <w:jc w:val="both"/>
        <w:rPr>
          <w:rFonts w:ascii="Arial" w:eastAsia="Arial" w:hAnsi="Arial" w:cs="Arial"/>
          <w:sz w:val="24"/>
          <w:szCs w:val="24"/>
        </w:rPr>
      </w:pPr>
    </w:p>
    <w:p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SGR</m:t>
          </m:r>
          <m:r>
            <w:rPr>
              <w:rFonts w:ascii="Cambria Math"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final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Arial"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m:t>
          </m:r>
          <m:r>
            <w:rPr>
              <w:rFonts w:ascii="Cambria Math" w:eastAsia="Arial" w:hAnsi="Cambria Math" w:cs="Arial"/>
              <w:sz w:val="24"/>
              <w:szCs w:val="24"/>
            </w:rPr>
            <m:t>culture</m:t>
          </m:r>
          <m:r>
            <w:rPr>
              <w:rFonts w:ascii="Cambria Math" w:eastAsia="Arial" w:hAnsi="Arial" w:cs="Arial"/>
              <w:sz w:val="24"/>
              <w:szCs w:val="24"/>
            </w:rPr>
            <m:t xml:space="preserve"> </m:t>
          </m:r>
          <m:r>
            <w:rPr>
              <w:rFonts w:ascii="Cambria Math" w:eastAsia="Arial" w:hAnsi="Cambria Math" w:cs="Arial"/>
              <w:sz w:val="24"/>
              <w:szCs w:val="24"/>
            </w:rPr>
            <m:t>period</m:t>
          </m:r>
          <m:r>
            <w:rPr>
              <w:rFonts w:ascii="Cambria Math" w:eastAsia="Arial" w:hAnsi="Arial" w:cs="Arial"/>
              <w:sz w:val="24"/>
              <w:szCs w:val="24"/>
            </w:rPr>
            <m:t xml:space="preserve"> (63 </m:t>
          </m:r>
          <m:r>
            <w:rPr>
              <w:rFonts w:ascii="Cambria Math" w:eastAsia="Arial" w:hAnsi="Cambria Math" w:cs="Arial"/>
              <w:sz w:val="24"/>
              <w:szCs w:val="24"/>
            </w:rPr>
            <m:t>days</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rsidR="00FF100C" w:rsidRPr="00A60104" w:rsidRDefault="00FF100C" w:rsidP="00A60104">
      <w:pPr>
        <w:spacing w:after="0" w:line="240" w:lineRule="auto"/>
        <w:contextualSpacing/>
        <w:jc w:val="center"/>
        <w:rPr>
          <w:rFonts w:ascii="Arial" w:eastAsia="Arial" w:hAnsi="Arial" w:cs="Arial"/>
          <w:sz w:val="24"/>
          <w:szCs w:val="24"/>
        </w:rPr>
      </w:pPr>
    </w:p>
    <w:p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r w:rsidRPr="00A60104">
        <w:rPr>
          <w:rFonts w:ascii="Arial" w:eastAsia="Arial" w:hAnsi="Arial" w:cs="Arial"/>
          <w:i/>
          <w:sz w:val="24"/>
          <w:szCs w:val="24"/>
        </w:rPr>
        <w:t xml:space="preserve">In </w:t>
      </w:r>
      <w:r w:rsidRPr="00A60104">
        <w:rPr>
          <w:rFonts w:ascii="Arial" w:eastAsia="Arial" w:hAnsi="Arial" w:cs="Arial"/>
          <w:sz w:val="24"/>
          <w:szCs w:val="24"/>
        </w:rPr>
        <w:t>= natural logarithm</w:t>
      </w:r>
    </w:p>
    <w:p w:rsidR="00C604B1" w:rsidRDefault="00C604B1"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2.6.2 Survival rate (SR)</w:t>
      </w:r>
    </w:p>
    <w:p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SR</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Arial"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mortality</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rsidR="00B81E2C" w:rsidRPr="00A60104" w:rsidRDefault="00B81E2C" w:rsidP="00A60104">
      <w:pPr>
        <w:spacing w:after="0" w:line="240" w:lineRule="auto"/>
        <w:contextualSpacing/>
        <w:jc w:val="both"/>
        <w:rPr>
          <w:rFonts w:ascii="Arial" w:eastAsia="Arial" w:hAnsi="Arial" w:cs="Arial"/>
          <w:b/>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2.6.3 Feed conversion ratio (FCR)</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The FCR is defined as the quantity of dry feed fed per unit live weight of fish gain. It often serves as a measure of efficiency of a feed. It was computed as: </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0E2806"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FCR</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feed</m:t>
          </m:r>
          <m:r>
            <w:rPr>
              <w:rFonts w:ascii="Cambria Math" w:eastAsia="Arial" w:hAnsi="Arial" w:cs="Arial"/>
              <w:sz w:val="24"/>
              <w:szCs w:val="24"/>
            </w:rPr>
            <m:t xml:space="preserve"> </m:t>
          </m:r>
          <m:r>
            <w:rPr>
              <w:rFonts w:ascii="Cambria Math" w:eastAsia="Arial" w:hAnsi="Cambria Math" w:cs="Arial"/>
              <w:sz w:val="24"/>
              <w:szCs w:val="24"/>
            </w:rPr>
            <m:t>fed</m:t>
          </m:r>
          <m:r>
            <w:rPr>
              <w:rFonts w:ascii="Cambria Math" w:eastAsia="Arial" w:hAnsi="Arial" w:cs="Arial"/>
              <w:sz w:val="24"/>
              <w:szCs w:val="24"/>
            </w:rPr>
            <m:t xml:space="preserve"> (</m:t>
          </m:r>
          <m:r>
            <w:rPr>
              <w:rFonts w:ascii="Cambria Math" w:eastAsia="Arial" w:hAnsi="Cambria Math" w:cs="Arial"/>
              <w:sz w:val="24"/>
              <w:szCs w:val="24"/>
            </w:rPr>
            <m:t>g</m:t>
          </m:r>
          <m:r>
            <w:rPr>
              <w:rFonts w:ascii="Cambria Math" w:eastAsia="Arial" w:hAnsi="Arial" w:cs="Arial"/>
              <w:sz w:val="24"/>
              <w:szCs w:val="24"/>
            </w:rPr>
            <m:t>))/(</m:t>
          </m:r>
          <m:r>
            <w:rPr>
              <w:rFonts w:ascii="Cambria Math" w:eastAsia="Arial" w:hAnsi="Cambria Math" w:cs="Arial"/>
              <w:sz w:val="24"/>
              <w:szCs w:val="24"/>
            </w:rPr>
            <m:t>live</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 xml:space="preserve"> </m:t>
          </m:r>
          <m:r>
            <w:rPr>
              <w:rFonts w:ascii="Cambria Math" w:eastAsia="Arial" w:hAnsi="Cambria Math" w:cs="Arial"/>
              <w:sz w:val="24"/>
              <w:szCs w:val="24"/>
            </w:rPr>
            <m:t>gained</m:t>
          </m:r>
          <m:r>
            <w:rPr>
              <w:rFonts w:ascii="Cambria Math" w:eastAsia="Arial" w:hAnsi="Arial" w:cs="Arial"/>
              <w:sz w:val="24"/>
              <w:szCs w:val="24"/>
            </w:rPr>
            <m:t xml:space="preserve"> </m:t>
          </m:r>
          <m:r>
            <w:rPr>
              <w:rFonts w:ascii="Cambria Math" w:eastAsia="Arial" w:hAnsi="Cambria Math" w:cs="Arial"/>
              <w:sz w:val="24"/>
              <w:szCs w:val="24"/>
            </w:rPr>
            <m:t>by</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m:t>
          </m:r>
        </m:oMath>
      </m:oMathPara>
    </w:p>
    <w:p w:rsidR="002C643B" w:rsidRPr="00A60104" w:rsidRDefault="002C643B" w:rsidP="00A60104">
      <w:pPr>
        <w:spacing w:after="0" w:line="240" w:lineRule="auto"/>
        <w:contextualSpacing/>
        <w:jc w:val="both"/>
        <w:rPr>
          <w:rFonts w:ascii="Arial" w:eastAsia="Arial" w:hAnsi="Arial" w:cs="Arial"/>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2.7 Computation of economic parameters</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Production costs such as cage rental, feed, juvenile fish, transportation, labour and marketing during the production period were computed. Cost and return analyses were performed on total production cost and to achieve the objective of the study, a simple tabular analysis was done. The following profit (П) equation was used to assess the profitability:</w:t>
      </w:r>
    </w:p>
    <w:p w:rsidR="002C643B" w:rsidRPr="00A60104" w:rsidRDefault="002C643B" w:rsidP="00A60104">
      <w:pPr>
        <w:spacing w:after="0" w:line="240" w:lineRule="auto"/>
        <w:contextualSpacing/>
        <w:jc w:val="both"/>
        <w:rPr>
          <w:rFonts w:ascii="Arial" w:eastAsia="Arial" w:hAnsi="Arial" w:cs="Arial"/>
          <w:sz w:val="24"/>
          <w:szCs w:val="24"/>
        </w:rPr>
      </w:pPr>
    </w:p>
    <w:p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m:t>
              </m:r>
              <m:r>
                <m:rPr>
                  <m:sty m:val="p"/>
                </m:rPr>
                <w:rPr>
                  <w:rFonts w:ascii="Arial" w:hAnsi="Arial" w:cs="Arial"/>
                  <w:sz w:val="24"/>
                  <w:szCs w:val="24"/>
                </w:rPr>
                <m:t>-</m:t>
              </m:r>
              <m:r>
                <m:rPr>
                  <m:sty m:val="p"/>
                </m:rPr>
                <w:rPr>
                  <w:rFonts w:ascii="Cambria Math" w:hAnsi="Arial" w:cs="Arial"/>
                  <w:sz w:val="24"/>
                  <w:szCs w:val="24"/>
                </w:rPr>
                <m:t>TC</m:t>
              </m:r>
            </m:e>
          </m:nary>
        </m:oMath>
      </m:oMathPara>
    </w:p>
    <w:p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QiPi</m:t>
              </m:r>
              <m:r>
                <m:rPr>
                  <m:sty m:val="p"/>
                </m:rPr>
                <w:rPr>
                  <w:rFonts w:ascii="Arial" w:hAnsi="Arial" w:cs="Arial"/>
                  <w:sz w:val="24"/>
                  <w:szCs w:val="24"/>
                </w:rPr>
                <m:t>-</m:t>
              </m:r>
              <m:r>
                <m:rPr>
                  <m:sty m:val="p"/>
                </m:rPr>
                <w:rPr>
                  <w:rFonts w:ascii="Cambria Math" w:hAnsi="Arial" w:cs="Arial"/>
                  <w:sz w:val="24"/>
                  <w:szCs w:val="24"/>
                </w:rPr>
                <m:t>TC</m:t>
              </m:r>
            </m:e>
          </m:nary>
        </m:oMath>
      </m:oMathPara>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Where: i</w:t>
      </w:r>
      <w:r w:rsidR="000E2806" w:rsidRPr="00A60104">
        <w:rPr>
          <w:rFonts w:ascii="Arial" w:eastAsia="Arial" w:hAnsi="Arial" w:cs="Arial"/>
          <w:sz w:val="24"/>
          <w:szCs w:val="24"/>
        </w:rPr>
        <w:t xml:space="preserve"> = 1, 2, 3,………,</w:t>
      </w:r>
      <w:r w:rsidRPr="00A60104">
        <w:rPr>
          <w:rFonts w:ascii="Arial" w:eastAsia="Arial" w:hAnsi="Arial" w:cs="Arial"/>
          <w:sz w:val="24"/>
          <w:szCs w:val="24"/>
        </w:rPr>
        <w:t>n</w:t>
      </w:r>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Πi = profit from ith tilapia production (GHS Cage</w:t>
      </w:r>
      <w:r w:rsidRPr="00A60104">
        <w:rPr>
          <w:rFonts w:ascii="Arial" w:eastAsia="Arial" w:hAnsi="Arial" w:cs="Arial"/>
          <w:sz w:val="24"/>
          <w:szCs w:val="24"/>
          <w:vertAlign w:val="superscript"/>
        </w:rPr>
        <w:t>-1</w:t>
      </w:r>
      <w:r w:rsidRPr="00A60104">
        <w:rPr>
          <w:rFonts w:ascii="Arial" w:eastAsia="Arial" w:hAnsi="Arial" w:cs="Arial"/>
          <w:sz w:val="24"/>
          <w:szCs w:val="24"/>
        </w:rPr>
        <w:t>)</w:t>
      </w:r>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Qi = Quantity of the ith produce (kg)</w:t>
      </w:r>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Pi = Average price of the ith produce (GHS kg</w:t>
      </w:r>
      <w:r w:rsidRPr="00A60104">
        <w:rPr>
          <w:rFonts w:ascii="Arial" w:eastAsia="Arial" w:hAnsi="Arial" w:cs="Arial"/>
          <w:sz w:val="24"/>
          <w:szCs w:val="24"/>
          <w:vertAlign w:val="superscript"/>
        </w:rPr>
        <w:t>-1</w:t>
      </w:r>
      <w:r w:rsidRPr="00A60104">
        <w:rPr>
          <w:rFonts w:ascii="Arial" w:eastAsia="Arial" w:hAnsi="Arial" w:cs="Arial"/>
          <w:sz w:val="24"/>
          <w:szCs w:val="24"/>
        </w:rPr>
        <w:t>)</w:t>
      </w:r>
    </w:p>
    <w:p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TC = Total production cost (GHS)</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total revenue, TR generated from the sales of fish produced was computed by multiplying the total weight of each category of fish produced by the corresponding unit price as:</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0E2806" w:rsidP="00A60104">
      <w:pPr>
        <w:spacing w:after="0" w:line="240" w:lineRule="auto"/>
        <w:contextualSpacing/>
        <w:jc w:val="center"/>
        <w:rPr>
          <w:rFonts w:ascii="Arial" w:eastAsia="Arial" w:hAnsi="Arial" w:cs="Arial"/>
          <w:sz w:val="24"/>
          <w:szCs w:val="24"/>
        </w:rPr>
      </w:pPr>
      <m:oMath>
        <m:r>
          <w:rPr>
            <w:rFonts w:ascii="Cambria Math" w:eastAsia="Arial" w:hAnsi="Cambria Math" w:cs="Arial"/>
            <w:sz w:val="24"/>
            <w:szCs w:val="24"/>
          </w:rPr>
          <m:t>TR</m:t>
        </m:r>
        <m:r>
          <w:rPr>
            <w:rFonts w:ascii="Cambria Math" w:eastAsia="Arial" w:hAnsi="Arial" w:cs="Arial"/>
            <w:sz w:val="24"/>
            <w:szCs w:val="24"/>
          </w:rPr>
          <m:t>=</m:t>
        </m:r>
        <m:r>
          <w:rPr>
            <w:rFonts w:ascii="Cambria Math" w:eastAsia="Arial" w:hAnsi="Cambria Math" w:cs="Arial"/>
            <w:sz w:val="24"/>
            <w:szCs w:val="24"/>
          </w:rPr>
          <m:t>P</m:t>
        </m:r>
        <m:r>
          <w:rPr>
            <w:rFonts w:ascii="Cambria Math" w:eastAsia="Arial" w:hAnsi="Arial" w:cs="Arial"/>
            <w:sz w:val="24"/>
            <w:szCs w:val="24"/>
          </w:rPr>
          <m:t>.</m:t>
        </m:r>
        <m:r>
          <w:rPr>
            <w:rFonts w:ascii="Cambria Math" w:eastAsia="Arial" w:hAnsi="Cambria Math" w:cs="Arial"/>
            <w:sz w:val="24"/>
            <w:szCs w:val="24"/>
          </w:rPr>
          <m:t>Q</m:t>
        </m:r>
      </m:oMath>
      <w:r w:rsidR="00DD455A" w:rsidRPr="00A60104">
        <w:rPr>
          <w:rFonts w:ascii="Arial" w:eastAsia="Arial" w:hAnsi="Arial" w:cs="Arial"/>
          <w:sz w:val="24"/>
          <w:szCs w:val="24"/>
        </w:rPr>
        <w:t xml:space="preserve">   (Dilon and Hardaker, 1993; Zannatul </w:t>
      </w:r>
      <w:r w:rsidR="00DD455A" w:rsidRPr="00A60104">
        <w:rPr>
          <w:rFonts w:ascii="Arial" w:eastAsia="Arial" w:hAnsi="Arial" w:cs="Arial"/>
          <w:i/>
          <w:sz w:val="24"/>
          <w:szCs w:val="24"/>
        </w:rPr>
        <w:t>et al</w:t>
      </w:r>
      <w:r w:rsidR="00DD455A" w:rsidRPr="00A60104">
        <w:rPr>
          <w:rFonts w:ascii="Arial" w:eastAsia="Arial" w:hAnsi="Arial" w:cs="Arial"/>
          <w:sz w:val="24"/>
          <w:szCs w:val="24"/>
        </w:rPr>
        <w:t>., 2019).</w:t>
      </w:r>
    </w:p>
    <w:p w:rsidR="00B81E2C" w:rsidRPr="00A60104" w:rsidRDefault="00B81E2C" w:rsidP="00A60104">
      <w:pPr>
        <w:spacing w:after="0" w:line="240" w:lineRule="auto"/>
        <w:contextualSpacing/>
        <w:jc w:val="center"/>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Where: P and Q denote price per unit weight of fish (GHS) and quantity of fish produced (kg), respectively.</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rate of returns on investment (ROI) which measures the extent to which the tilapia grow-out produced generated adequate returns on the capital invested was determined as: </w:t>
      </w:r>
    </w:p>
    <w:p w:rsidR="003501FC" w:rsidRPr="00A60104" w:rsidRDefault="003501FC" w:rsidP="00A60104">
      <w:pPr>
        <w:spacing w:after="0" w:line="240" w:lineRule="auto"/>
        <w:contextualSpacing/>
        <w:jc w:val="both"/>
        <w:rPr>
          <w:rFonts w:ascii="Arial" w:eastAsia="Arial" w:hAnsi="Arial" w:cs="Arial"/>
          <w:sz w:val="24"/>
          <w:szCs w:val="24"/>
        </w:rPr>
      </w:pPr>
    </w:p>
    <w:p w:rsidR="002C643B" w:rsidRPr="00A60104" w:rsidRDefault="000E2806" w:rsidP="00A60104">
      <w:pPr>
        <w:spacing w:after="0" w:line="240" w:lineRule="auto"/>
        <w:contextualSpacing/>
        <w:jc w:val="center"/>
        <w:rPr>
          <w:rFonts w:ascii="Cambria Math" w:eastAsia="Arial" w:hAnsi="Arial" w:cs="Arial"/>
          <w:sz w:val="24"/>
          <w:szCs w:val="24"/>
          <w:oMath/>
        </w:rPr>
      </w:pPr>
      <m:oMathPara>
        <m:oMath>
          <m:r>
            <w:rPr>
              <w:rFonts w:ascii="Cambria Math" w:eastAsia="Arial" w:hAnsi="Cambria Math" w:cs="Arial"/>
              <w:sz w:val="24"/>
              <w:szCs w:val="24"/>
            </w:rPr>
            <m:t>ROI</m:t>
          </m:r>
          <m:r>
            <w:rPr>
              <w:rFonts w:ascii="Cambria Math" w:eastAsia="Arial" w:hAnsi="Arial" w:cs="Arial"/>
              <w:sz w:val="24"/>
              <w:szCs w:val="24"/>
            </w:rPr>
            <m:t xml:space="preserve">=  </m:t>
          </m:r>
          <m:r>
            <w:rPr>
              <w:rFonts w:ascii="Cambria Math" w:eastAsia="Arial" w:hAnsi="Cambria Math" w:cs="Arial"/>
              <w:sz w:val="24"/>
              <w:szCs w:val="24"/>
            </w:rPr>
            <m:t>profit</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production</m:t>
          </m:r>
          <m:r>
            <w:rPr>
              <w:rFonts w:ascii="Cambria Math" w:eastAsia="Arial" w:hAnsi="Arial" w:cs="Arial"/>
              <w:sz w:val="24"/>
              <w:szCs w:val="24"/>
            </w:rPr>
            <m:t xml:space="preserve"> </m:t>
          </m:r>
          <m:r>
            <w:rPr>
              <w:rFonts w:ascii="Cambria Math" w:eastAsia="Arial" w:hAnsi="Cambria Math" w:cs="Arial"/>
              <w:sz w:val="24"/>
              <w:szCs w:val="24"/>
            </w:rPr>
            <m:t>cost</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rsidR="003501FC" w:rsidRPr="00A60104" w:rsidRDefault="003501F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higher it is, the more profitable is the venture (Wood, 1999).</w:t>
      </w:r>
    </w:p>
    <w:p w:rsidR="00ED484A" w:rsidRPr="00A60104" w:rsidRDefault="00ED484A"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2.8 Data analyses</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All data on pro</w:t>
      </w:r>
      <w:r w:rsidR="00940464" w:rsidRPr="00A60104">
        <w:rPr>
          <w:rFonts w:ascii="Arial" w:eastAsia="Arial" w:hAnsi="Arial" w:cs="Arial"/>
          <w:sz w:val="24"/>
          <w:szCs w:val="24"/>
        </w:rPr>
        <w:t>duction cost, fish yield and</w:t>
      </w:r>
      <w:r w:rsidRPr="00A60104">
        <w:rPr>
          <w:rFonts w:ascii="Arial" w:eastAsia="Arial" w:hAnsi="Arial" w:cs="Arial"/>
          <w:sz w:val="24"/>
          <w:szCs w:val="24"/>
        </w:rPr>
        <w:t xml:space="preserve"> return on the caged tilapia grow-out produced were entered into a database system usin</w:t>
      </w:r>
      <w:r w:rsidR="00940464" w:rsidRPr="00A60104">
        <w:rPr>
          <w:rFonts w:ascii="Arial" w:eastAsia="Arial" w:hAnsi="Arial" w:cs="Arial"/>
          <w:sz w:val="24"/>
          <w:szCs w:val="24"/>
        </w:rPr>
        <w:t>g Microsoft Excel software (2020</w:t>
      </w:r>
      <w:r w:rsidRPr="00A60104">
        <w:rPr>
          <w:rFonts w:ascii="Arial" w:eastAsia="Arial" w:hAnsi="Arial" w:cs="Arial"/>
          <w:sz w:val="24"/>
          <w:szCs w:val="24"/>
        </w:rPr>
        <w:t xml:space="preserve"> version). The data were then summarized using descriptive statistics. Results obtained were used to carry out the cost and return analyses and for assessing the profitability of the caged tilapia grow-out production.</w:t>
      </w:r>
    </w:p>
    <w:p w:rsidR="00ED484A" w:rsidRPr="00A60104" w:rsidRDefault="00ED484A"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 RESULTS</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3.1 Fish growth performance and yield</w:t>
      </w:r>
    </w:p>
    <w:p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Growth performance of the caged Nile tilapia in terms of final mean weight, mean weight gain, survival rate, specific growth rate, feed conversion ratio, gross and net yields are presented in Table 1. </w:t>
      </w:r>
      <w:r w:rsidR="00ED484A" w:rsidRPr="00A60104">
        <w:rPr>
          <w:rFonts w:ascii="Arial" w:eastAsia="Arial" w:hAnsi="Arial" w:cs="Arial"/>
          <w:sz w:val="24"/>
          <w:szCs w:val="24"/>
        </w:rPr>
        <w:t xml:space="preserve">Cage </w:t>
      </w:r>
      <w:r w:rsidRPr="00A60104">
        <w:rPr>
          <w:rFonts w:ascii="Arial" w:eastAsia="Arial" w:hAnsi="Arial" w:cs="Arial"/>
          <w:sz w:val="24"/>
          <w:szCs w:val="24"/>
        </w:rPr>
        <w:t>C</w:t>
      </w:r>
      <w:r w:rsidRPr="00A60104">
        <w:rPr>
          <w:rFonts w:ascii="Arial" w:eastAsia="Arial" w:hAnsi="Arial" w:cs="Arial"/>
          <w:sz w:val="24"/>
          <w:szCs w:val="24"/>
          <w:vertAlign w:val="subscript"/>
        </w:rPr>
        <w:t>1</w:t>
      </w:r>
      <w:r w:rsidR="00ED484A" w:rsidRPr="00A60104">
        <w:rPr>
          <w:rFonts w:ascii="Arial" w:eastAsia="Arial" w:hAnsi="Arial" w:cs="Arial"/>
          <w:sz w:val="24"/>
          <w:szCs w:val="24"/>
        </w:rPr>
        <w:t xml:space="preserve"> recorded the longest grow-out days of 204 whilst C</w:t>
      </w:r>
      <w:r w:rsidR="00ED484A" w:rsidRPr="00A60104">
        <w:rPr>
          <w:rFonts w:ascii="Arial" w:eastAsia="Arial" w:hAnsi="Arial" w:cs="Arial"/>
          <w:sz w:val="24"/>
          <w:szCs w:val="24"/>
          <w:vertAlign w:val="subscript"/>
        </w:rPr>
        <w:t>4</w:t>
      </w:r>
      <w:r w:rsidR="00ED484A" w:rsidRPr="00A60104">
        <w:rPr>
          <w:rFonts w:ascii="Arial" w:eastAsia="Arial" w:hAnsi="Arial" w:cs="Arial"/>
          <w:sz w:val="24"/>
          <w:szCs w:val="24"/>
        </w:rPr>
        <w:t xml:space="preserve"> recorded the least of 127 days.</w:t>
      </w:r>
      <w:r w:rsidRPr="00A60104">
        <w:rPr>
          <w:rFonts w:ascii="Arial" w:eastAsia="Arial" w:hAnsi="Arial" w:cs="Arial"/>
          <w:sz w:val="24"/>
          <w:szCs w:val="24"/>
        </w:rPr>
        <w:t xml:space="preserve"> </w:t>
      </w:r>
    </w:p>
    <w:p w:rsidR="00B81E2C" w:rsidRPr="00A60104" w:rsidRDefault="00B81E2C" w:rsidP="00A60104">
      <w:pPr>
        <w:spacing w:after="0" w:line="240" w:lineRule="auto"/>
        <w:contextualSpacing/>
        <w:jc w:val="both"/>
        <w:rPr>
          <w:rFonts w:ascii="Arial" w:eastAsia="Arial" w:hAnsi="Arial" w:cs="Arial"/>
          <w:sz w:val="24"/>
          <w:szCs w:val="24"/>
        </w:rPr>
      </w:pPr>
    </w:p>
    <w:p w:rsidR="00B81E2C" w:rsidRPr="00A60104" w:rsidRDefault="00B81E2C"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Aside from C</w:t>
      </w:r>
      <w:r w:rsidRPr="00A60104">
        <w:rPr>
          <w:rFonts w:ascii="Arial" w:eastAsia="Arial" w:hAnsi="Arial" w:cs="Arial"/>
          <w:sz w:val="24"/>
          <w:szCs w:val="24"/>
          <w:vertAlign w:val="subscript"/>
        </w:rPr>
        <w:t>1</w:t>
      </w:r>
      <w:r w:rsidRPr="00A60104">
        <w:rPr>
          <w:rFonts w:ascii="Arial" w:eastAsia="Arial" w:hAnsi="Arial" w:cs="Arial"/>
          <w:sz w:val="24"/>
          <w:szCs w:val="24"/>
        </w:rPr>
        <w:t>, the recorded survivals were above 80% with that (95.93%﴿ of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being the highest. The specific growth rates ranged from 0.90 to 1.31% day</w:t>
      </w:r>
      <w:r w:rsidRPr="00A60104">
        <w:rPr>
          <w:rFonts w:ascii="Arial" w:eastAsia="Arial" w:hAnsi="Arial" w:cs="Arial"/>
          <w:sz w:val="24"/>
          <w:szCs w:val="24"/>
          <w:vertAlign w:val="superscript"/>
        </w:rPr>
        <w:t>-1</w:t>
      </w:r>
      <w:r w:rsidRPr="00A60104">
        <w:rPr>
          <w:rFonts w:ascii="Arial" w:eastAsia="Arial" w:hAnsi="Arial" w:cs="Arial"/>
          <w:sz w:val="24"/>
          <w:szCs w:val="24"/>
        </w:rPr>
        <w:t>, with a mean of 1.14 ± 0.19 % day</w:t>
      </w:r>
      <w:r w:rsidRPr="00A60104">
        <w:rPr>
          <w:rFonts w:ascii="Arial" w:eastAsia="Arial" w:hAnsi="Arial" w:cs="Arial"/>
          <w:sz w:val="24"/>
          <w:szCs w:val="24"/>
          <w:vertAlign w:val="superscript"/>
        </w:rPr>
        <w:t>-1</w:t>
      </w:r>
      <w:r w:rsidRPr="00A60104">
        <w:rPr>
          <w:rFonts w:ascii="Arial" w:eastAsia="Arial" w:hAnsi="Arial" w:cs="Arial"/>
          <w:sz w:val="24"/>
          <w:szCs w:val="24"/>
        </w:rPr>
        <w:t>. Feed conversion ratios (FCRs) ranged from 1.99 to 2.39 with a mean of 2.14 ± 0.19. Gross fish yields in the 4 cages ranged from 528.92 to 1,018.10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(i. e. 4.70 to 9.05 kg m</w:t>
      </w:r>
      <w:r w:rsidRPr="00A60104">
        <w:rPr>
          <w:rFonts w:ascii="Arial" w:eastAsia="Arial" w:hAnsi="Arial" w:cs="Arial"/>
          <w:sz w:val="24"/>
          <w:szCs w:val="24"/>
          <w:vertAlign w:val="superscript"/>
        </w:rPr>
        <w:t>-3</w:t>
      </w:r>
      <w:r w:rsidRPr="00A60104">
        <w:rPr>
          <w:rFonts w:ascii="Arial" w:eastAsia="Arial" w:hAnsi="Arial" w:cs="Arial"/>
          <w:sz w:val="24"/>
          <w:szCs w:val="24"/>
        </w:rPr>
        <w:t>), with a mean of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(i. e. 7.00 ± 1.64 kg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b/>
      </w:r>
    </w:p>
    <w:p w:rsidR="002C643B" w:rsidRPr="00F367EC" w:rsidRDefault="00DD455A" w:rsidP="00A60104">
      <w:pPr>
        <w:spacing w:after="0" w:line="240" w:lineRule="auto"/>
        <w:contextualSpacing/>
        <w:jc w:val="both"/>
        <w:rPr>
          <w:rFonts w:ascii="Arial" w:eastAsia="Times New Roman" w:hAnsi="Arial" w:cs="Arial"/>
          <w:b/>
          <w:sz w:val="20"/>
        </w:rPr>
      </w:pPr>
      <w:r w:rsidRPr="00F367EC">
        <w:rPr>
          <w:rFonts w:ascii="Arial" w:eastAsia="Times New Roman" w:hAnsi="Arial" w:cs="Arial"/>
          <w:b/>
          <w:sz w:val="20"/>
        </w:rPr>
        <w:t>Table 1</w:t>
      </w:r>
      <w:r w:rsidR="00B86208" w:rsidRPr="00F367EC">
        <w:rPr>
          <w:rFonts w:ascii="Arial" w:eastAsia="Times New Roman" w:hAnsi="Arial" w:cs="Arial"/>
          <w:b/>
          <w:sz w:val="20"/>
        </w:rPr>
        <w:t xml:space="preserve">. </w:t>
      </w:r>
      <w:r w:rsidRPr="00F367EC">
        <w:rPr>
          <w:rFonts w:ascii="Arial" w:eastAsia="Times New Roman" w:hAnsi="Arial" w:cs="Arial"/>
          <w:b/>
          <w:sz w:val="20"/>
        </w:rPr>
        <w:t xml:space="preserve"> Growth performance of gr</w:t>
      </w:r>
      <w:r w:rsidR="001E68CF" w:rsidRPr="00F367EC">
        <w:rPr>
          <w:rFonts w:ascii="Arial" w:eastAsia="Times New Roman" w:hAnsi="Arial" w:cs="Arial"/>
          <w:b/>
          <w:sz w:val="20"/>
        </w:rPr>
        <w:t>ow-out production of</w:t>
      </w:r>
      <w:r w:rsidRPr="00F367EC">
        <w:rPr>
          <w:rFonts w:ascii="Arial" w:eastAsia="Times New Roman" w:hAnsi="Arial" w:cs="Arial"/>
          <w:b/>
          <w:sz w:val="20"/>
        </w:rPr>
        <w:t xml:space="preserve"> caged Nile tilapia</w:t>
      </w:r>
    </w:p>
    <w:tbl>
      <w:tblPr>
        <w:tblStyle w:val="LightShading-Accent5"/>
        <w:tblW w:w="10278" w:type="dxa"/>
        <w:tblLook w:val="04A0" w:firstRow="1" w:lastRow="0" w:firstColumn="1" w:lastColumn="0" w:noHBand="0" w:noVBand="1"/>
      </w:tblPr>
      <w:tblGrid>
        <w:gridCol w:w="3078"/>
        <w:gridCol w:w="1620"/>
        <w:gridCol w:w="1710"/>
        <w:gridCol w:w="1710"/>
        <w:gridCol w:w="2160"/>
      </w:tblGrid>
      <w:tr w:rsidR="008D7DCD" w:rsidRPr="008D7DCD"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B86208" w:rsidRDefault="008D7DCD" w:rsidP="00A60104">
            <w:pPr>
              <w:contextualSpacing/>
              <w:jc w:val="center"/>
              <w:rPr>
                <w:rFonts w:ascii="Arial" w:eastAsiaTheme="majorEastAsia" w:hAnsi="Arial" w:cs="Arial"/>
                <w:bCs w:val="0"/>
                <w:color w:val="auto"/>
                <w:sz w:val="20"/>
                <w:szCs w:val="20"/>
              </w:rPr>
            </w:pPr>
            <w:r w:rsidRPr="00B86208">
              <w:rPr>
                <w:rFonts w:ascii="Arial" w:eastAsiaTheme="majorEastAsia" w:hAnsi="Arial" w:cs="Arial"/>
                <w:color w:val="auto"/>
                <w:sz w:val="20"/>
                <w:szCs w:val="20"/>
              </w:rPr>
              <w:t xml:space="preserve">Parameter </w:t>
            </w:r>
          </w:p>
        </w:tc>
        <w:tc>
          <w:tcPr>
            <w:tcW w:w="162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1</w:t>
            </w:r>
          </w:p>
        </w:tc>
        <w:tc>
          <w:tcPr>
            <w:tcW w:w="171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2</w:t>
            </w:r>
          </w:p>
        </w:tc>
        <w:tc>
          <w:tcPr>
            <w:tcW w:w="171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3</w:t>
            </w:r>
          </w:p>
        </w:tc>
        <w:tc>
          <w:tcPr>
            <w:tcW w:w="216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4</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Total juvenile tilapia stocked stocked</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5, 144</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1, 728</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2, 606</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1, 398</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Initial mean weight  (g)</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53.04 ± 7.19</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67.45 ± 10.59</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73.49 ± 9.86</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84.19 ± 8.90</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Final mean weight (g)</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322.15 ± 114.39</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398.64 ± 189.33</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407.25 ± 214.70</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441.78 ± 230.99</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Mean weight gain (g)</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269.11 ± 107.2</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331.19 ± 178.74</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333.76 ± 204.84</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357.59 ± 222.09</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Grow-out days</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138</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162</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127</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lastRenderedPageBreak/>
              <w:t>Survival rate (%)</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57.47</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94.56</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95.93</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85.64</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Specific growth rate (% day</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0.90</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1.29</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1.06</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1.31</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Feed conversion ratio</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2.39</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1.99</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2.17</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Gross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952.36</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651.38</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1, 018.10</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528.92</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tcBorders>
              <w:bottom w:val="single" w:sz="8" w:space="0" w:color="4BACC6" w:themeColor="accent5"/>
            </w:tcBorders>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Net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679.52</w:t>
            </w:r>
          </w:p>
        </w:tc>
        <w:tc>
          <w:tcPr>
            <w:tcW w:w="171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534.83</w:t>
            </w:r>
          </w:p>
        </w:tc>
        <w:tc>
          <w:tcPr>
            <w:tcW w:w="171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826.59</w:t>
            </w:r>
          </w:p>
        </w:tc>
        <w:tc>
          <w:tcPr>
            <w:tcW w:w="216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411.22</w:t>
            </w:r>
          </w:p>
        </w:tc>
      </w:tr>
    </w:tbl>
    <w:p w:rsidR="008D7DCD" w:rsidRPr="00C26965" w:rsidRDefault="008D7DCD" w:rsidP="00543344">
      <w:pPr>
        <w:spacing w:after="0" w:line="240" w:lineRule="auto"/>
        <w:contextualSpacing/>
        <w:jc w:val="center"/>
        <w:rPr>
          <w:rFonts w:ascii="Arial" w:eastAsia="Times New Roman" w:hAnsi="Arial" w:cs="Arial"/>
          <w:sz w:val="20"/>
        </w:rPr>
      </w:pPr>
      <w:r w:rsidRPr="00C26965">
        <w:rPr>
          <w:rFonts w:ascii="Arial" w:eastAsia="Times New Roman" w:hAnsi="Arial" w:cs="Arial"/>
          <w:sz w:val="20"/>
        </w:rPr>
        <w:t>C</w:t>
      </w:r>
      <w:r w:rsidRPr="00C26965">
        <w:rPr>
          <w:rFonts w:ascii="Arial" w:eastAsia="Times New Roman" w:hAnsi="Arial" w:cs="Arial"/>
          <w:sz w:val="20"/>
          <w:vertAlign w:val="subscript"/>
        </w:rPr>
        <w:t>1</w:t>
      </w:r>
      <w:r w:rsidRPr="00C26965">
        <w:rPr>
          <w:rFonts w:ascii="Arial" w:eastAsia="Times New Roman" w:hAnsi="Arial" w:cs="Arial"/>
          <w:sz w:val="20"/>
        </w:rPr>
        <w:t xml:space="preserve"> = Cage 1; C</w:t>
      </w:r>
      <w:r w:rsidRPr="00C26965">
        <w:rPr>
          <w:rFonts w:ascii="Arial" w:eastAsia="Times New Roman" w:hAnsi="Arial" w:cs="Arial"/>
          <w:sz w:val="20"/>
          <w:vertAlign w:val="subscript"/>
        </w:rPr>
        <w:t>2</w:t>
      </w:r>
      <w:r w:rsidRPr="00C26965">
        <w:rPr>
          <w:rFonts w:ascii="Arial" w:eastAsia="Times New Roman" w:hAnsi="Arial" w:cs="Arial"/>
          <w:sz w:val="20"/>
        </w:rPr>
        <w:t>, = Cage 2; C</w:t>
      </w:r>
      <w:r w:rsidRPr="00C26965">
        <w:rPr>
          <w:rFonts w:ascii="Arial" w:eastAsia="Times New Roman" w:hAnsi="Arial" w:cs="Arial"/>
          <w:sz w:val="20"/>
          <w:vertAlign w:val="subscript"/>
        </w:rPr>
        <w:t>3</w:t>
      </w:r>
      <w:r w:rsidRPr="00C26965">
        <w:rPr>
          <w:rFonts w:ascii="Arial" w:eastAsia="Times New Roman" w:hAnsi="Arial" w:cs="Arial"/>
          <w:sz w:val="20"/>
        </w:rPr>
        <w:t xml:space="preserve"> = Cage 3; C</w:t>
      </w:r>
      <w:r w:rsidRPr="00C26965">
        <w:rPr>
          <w:rFonts w:ascii="Arial" w:eastAsia="Times New Roman" w:hAnsi="Arial" w:cs="Arial"/>
          <w:sz w:val="20"/>
          <w:vertAlign w:val="subscript"/>
        </w:rPr>
        <w:t xml:space="preserve">3 </w:t>
      </w:r>
      <w:r w:rsidR="00B86208" w:rsidRPr="00C26965">
        <w:rPr>
          <w:rFonts w:ascii="Arial" w:eastAsia="Times New Roman" w:hAnsi="Arial" w:cs="Arial"/>
          <w:sz w:val="20"/>
        </w:rPr>
        <w:t>= Cage 4</w:t>
      </w:r>
    </w:p>
    <w:p w:rsidR="008D7DCD" w:rsidRDefault="008D7DCD" w:rsidP="00A60104">
      <w:pPr>
        <w:spacing w:after="0" w:line="240" w:lineRule="auto"/>
        <w:contextualSpacing/>
        <w:jc w:val="both"/>
        <w:rPr>
          <w:rFonts w:ascii="Times New Roman" w:eastAsia="Times New Roman" w:hAnsi="Times New Roman" w:cs="Times New Roman"/>
          <w:sz w:val="20"/>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w:t>
      </w:r>
    </w:p>
    <w:p w:rsidR="00645C06"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percentages of the various size groups (&lt; 200, 200-399, 400-599 and &gt; 600 g﴿ </w:t>
      </w:r>
      <w:r w:rsidR="00645C06" w:rsidRPr="00A60104">
        <w:rPr>
          <w:rFonts w:ascii="Arial" w:eastAsia="Arial" w:hAnsi="Arial" w:cs="Arial"/>
          <w:sz w:val="24"/>
          <w:szCs w:val="24"/>
        </w:rPr>
        <w:t>among</w:t>
      </w:r>
      <w:r w:rsidRPr="00A60104">
        <w:rPr>
          <w:rFonts w:ascii="Arial" w:eastAsia="Arial" w:hAnsi="Arial" w:cs="Arial"/>
          <w:sz w:val="24"/>
          <w:szCs w:val="24"/>
        </w:rPr>
        <w:t xml:space="preserve"> the grown-out Nile til</w:t>
      </w:r>
      <w:r w:rsidR="006D1275" w:rsidRPr="00A60104">
        <w:rPr>
          <w:rFonts w:ascii="Arial" w:eastAsia="Arial" w:hAnsi="Arial" w:cs="Arial"/>
          <w:sz w:val="24"/>
          <w:szCs w:val="24"/>
        </w:rPr>
        <w:t xml:space="preserve">apia produced are shown in Figure </w:t>
      </w:r>
      <w:r w:rsidRPr="00A60104">
        <w:rPr>
          <w:rFonts w:ascii="Arial" w:eastAsia="Arial" w:hAnsi="Arial" w:cs="Arial"/>
          <w:sz w:val="24"/>
          <w:szCs w:val="24"/>
        </w:rPr>
        <w:t xml:space="preserve">1. The least (7.94%﴿ was below the 200 g group whilst the highest (38.97%﴿ was that of the 200-399 g. </w:t>
      </w:r>
    </w:p>
    <w:p w:rsidR="00D815BA" w:rsidRPr="00A60104" w:rsidRDefault="00D815BA" w:rsidP="00A60104">
      <w:pPr>
        <w:spacing w:after="0" w:line="240" w:lineRule="auto"/>
        <w:contextualSpacing/>
        <w:jc w:val="both"/>
        <w:rPr>
          <w:rFonts w:ascii="Arial" w:eastAsia="Arial" w:hAnsi="Arial" w:cs="Arial"/>
          <w:sz w:val="24"/>
          <w:szCs w:val="24"/>
        </w:rPr>
      </w:pPr>
    </w:p>
    <w:p w:rsidR="00645C06" w:rsidRDefault="00645C06" w:rsidP="00A60104">
      <w:pPr>
        <w:spacing w:after="0" w:line="240" w:lineRule="auto"/>
        <w:contextualSpacing/>
        <w:rPr>
          <w:rFonts w:ascii="Times New Roman" w:eastAsia="Times New Roman" w:hAnsi="Times New Roman" w:cs="Times New Roman"/>
          <w:b/>
          <w:sz w:val="20"/>
        </w:rPr>
      </w:pPr>
    </w:p>
    <w:p w:rsidR="00645C06" w:rsidRDefault="00645C06" w:rsidP="00A60104">
      <w:pPr>
        <w:spacing w:after="0" w:line="240" w:lineRule="auto"/>
        <w:contextualSpacing/>
        <w:jc w:val="center"/>
        <w:rPr>
          <w:rFonts w:ascii="Times New Roman" w:eastAsia="Times New Roman" w:hAnsi="Times New Roman" w:cs="Times New Roman"/>
          <w:b/>
          <w:sz w:val="20"/>
        </w:rPr>
      </w:pPr>
      <w:r w:rsidRPr="00645C06">
        <w:rPr>
          <w:rFonts w:ascii="Times New Roman" w:eastAsia="Times New Roman" w:hAnsi="Times New Roman" w:cs="Times New Roman"/>
          <w:b/>
          <w:noProof/>
          <w:sz w:val="20"/>
        </w:rPr>
        <w:drawing>
          <wp:inline distT="0" distB="0" distL="0" distR="0">
            <wp:extent cx="4570535" cy="2556000"/>
            <wp:effectExtent l="38100" t="19050" r="205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815BA" w:rsidRDefault="00D815BA" w:rsidP="00A60104">
      <w:pPr>
        <w:spacing w:after="0" w:line="240" w:lineRule="auto"/>
        <w:contextualSpacing/>
        <w:jc w:val="center"/>
        <w:rPr>
          <w:rFonts w:ascii="Arial" w:eastAsia="Times New Roman" w:hAnsi="Arial" w:cs="Arial"/>
          <w:b/>
          <w:sz w:val="20"/>
        </w:rPr>
      </w:pPr>
    </w:p>
    <w:p w:rsidR="002C643B" w:rsidRP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 xml:space="preserve">Figure </w:t>
      </w:r>
      <w:r w:rsidR="00DD455A" w:rsidRPr="00F367EC">
        <w:rPr>
          <w:rFonts w:ascii="Arial" w:eastAsia="Times New Roman" w:hAnsi="Arial" w:cs="Arial"/>
          <w:b/>
          <w:sz w:val="20"/>
        </w:rPr>
        <w:t>1. Percentage of size groups</w:t>
      </w:r>
      <w:r w:rsidR="00645C06" w:rsidRPr="00F367EC">
        <w:rPr>
          <w:rFonts w:ascii="Arial" w:eastAsia="Times New Roman" w:hAnsi="Arial" w:cs="Arial"/>
          <w:b/>
          <w:sz w:val="20"/>
        </w:rPr>
        <w:t xml:space="preserve"> </w:t>
      </w:r>
      <w:r w:rsidR="00F05E92" w:rsidRPr="00F367EC">
        <w:rPr>
          <w:rFonts w:ascii="Arial" w:eastAsia="Times New Roman" w:hAnsi="Arial" w:cs="Arial"/>
          <w:b/>
          <w:sz w:val="20"/>
        </w:rPr>
        <w:t xml:space="preserve">(&lt; </w:t>
      </w:r>
      <w:r w:rsidR="00645C06" w:rsidRPr="00F367EC">
        <w:rPr>
          <w:rFonts w:ascii="Arial" w:eastAsia="Times New Roman" w:hAnsi="Arial" w:cs="Arial"/>
          <w:b/>
          <w:sz w:val="20"/>
        </w:rPr>
        <w:t>200</w:t>
      </w:r>
      <w:r w:rsidR="00F05E92" w:rsidRPr="00F367EC">
        <w:rPr>
          <w:rFonts w:ascii="Arial" w:eastAsia="Times New Roman" w:hAnsi="Arial" w:cs="Arial"/>
          <w:b/>
          <w:sz w:val="20"/>
        </w:rPr>
        <w:t xml:space="preserve">, 200-399, 400-599 and &gt; </w:t>
      </w:r>
      <w:r w:rsidR="00645C06" w:rsidRPr="00F367EC">
        <w:rPr>
          <w:rFonts w:ascii="Arial" w:eastAsia="Times New Roman" w:hAnsi="Arial" w:cs="Arial"/>
          <w:b/>
          <w:sz w:val="20"/>
        </w:rPr>
        <w:t>600 g﴿</w:t>
      </w:r>
      <w:r w:rsidR="00DD455A" w:rsidRPr="00F367EC">
        <w:rPr>
          <w:rFonts w:ascii="Arial" w:eastAsia="Times New Roman" w:hAnsi="Arial" w:cs="Arial"/>
          <w:b/>
          <w:sz w:val="20"/>
        </w:rPr>
        <w:t xml:space="preserve"> that constituted caged</w:t>
      </w:r>
      <w:r w:rsidR="00645C06" w:rsidRPr="00F367EC">
        <w:rPr>
          <w:rFonts w:ascii="Arial" w:eastAsia="Times New Roman" w:hAnsi="Arial" w:cs="Arial"/>
          <w:b/>
          <w:sz w:val="20"/>
        </w:rPr>
        <w:t xml:space="preserve"> Nile tilapia grow-out produced</w:t>
      </w:r>
    </w:p>
    <w:p w:rsidR="002C643B" w:rsidRDefault="002C643B" w:rsidP="00A60104">
      <w:pPr>
        <w:spacing w:after="0" w:line="240" w:lineRule="auto"/>
        <w:contextualSpacing/>
        <w:jc w:val="both"/>
        <w:rPr>
          <w:rFonts w:ascii="Arial" w:eastAsia="Arial" w:hAnsi="Arial" w:cs="Arial"/>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3.2 Production costs </w:t>
      </w:r>
    </w:p>
    <w:p w:rsidR="006D1275"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total production cost among the 4 caged </w:t>
      </w:r>
      <w:r w:rsidR="0094506D" w:rsidRPr="00A60104">
        <w:rPr>
          <w:rFonts w:ascii="Arial" w:eastAsia="Arial" w:hAnsi="Arial" w:cs="Arial"/>
          <w:sz w:val="24"/>
          <w:szCs w:val="24"/>
        </w:rPr>
        <w:t xml:space="preserve">Nile </w:t>
      </w:r>
      <w:r w:rsidRPr="00A60104">
        <w:rPr>
          <w:rFonts w:ascii="Arial" w:eastAsia="Arial" w:hAnsi="Arial" w:cs="Arial"/>
          <w:sz w:val="24"/>
          <w:szCs w:val="24"/>
        </w:rPr>
        <w:t>tilapia grow-outs varied,</w:t>
      </w:r>
      <w:r w:rsidR="0094506D" w:rsidRPr="00A60104">
        <w:rPr>
          <w:rFonts w:ascii="Arial" w:eastAsia="Arial" w:hAnsi="Arial" w:cs="Arial"/>
          <w:sz w:val="24"/>
          <w:szCs w:val="24"/>
        </w:rPr>
        <w:t xml:space="preserve"> and the values</w:t>
      </w:r>
      <w:r w:rsidR="006D1275" w:rsidRPr="00A60104">
        <w:rPr>
          <w:rFonts w:ascii="Arial" w:eastAsia="Arial" w:hAnsi="Arial" w:cs="Arial"/>
          <w:sz w:val="24"/>
          <w:szCs w:val="24"/>
        </w:rPr>
        <w:t xml:space="preserve"> ranged from 15,246.30 </w:t>
      </w:r>
      <w:r w:rsidR="00731740" w:rsidRPr="00731740">
        <w:rPr>
          <w:rFonts w:ascii="Arial" w:eastAsia="Arial" w:hAnsi="Arial" w:cs="Arial"/>
          <w:color w:val="FF0000"/>
          <w:sz w:val="24"/>
          <w:szCs w:val="24"/>
        </w:rPr>
        <w:t>(</w:t>
      </w:r>
      <w:r w:rsidR="00731740" w:rsidRPr="00731740">
        <w:rPr>
          <w:rFonts w:ascii="Arial" w:eastAsia="Times New Roman" w:hAnsi="Arial" w:cs="Arial"/>
          <w:color w:val="FF0000"/>
          <w:sz w:val="24"/>
          <w:szCs w:val="24"/>
        </w:rPr>
        <w:t>$</w:t>
      </w:r>
      <w:r w:rsidR="00731740" w:rsidRPr="00731740">
        <w:rPr>
          <w:rFonts w:ascii="Arial" w:eastAsia="Arial" w:hAnsi="Arial" w:cs="Arial"/>
          <w:color w:val="FF0000"/>
          <w:sz w:val="24"/>
          <w:szCs w:val="24"/>
        </w:rPr>
        <w:t>1,524.63)</w:t>
      </w:r>
      <w:r w:rsidR="00731740">
        <w:rPr>
          <w:rFonts w:ascii="Arial" w:eastAsia="Arial" w:hAnsi="Arial" w:cs="Arial"/>
          <w:sz w:val="24"/>
          <w:szCs w:val="24"/>
        </w:rPr>
        <w:t xml:space="preserve"> </w:t>
      </w:r>
      <w:r w:rsidR="006D1275" w:rsidRPr="00A60104">
        <w:rPr>
          <w:rFonts w:ascii="Arial" w:eastAsia="Arial" w:hAnsi="Arial" w:cs="Arial"/>
          <w:sz w:val="24"/>
          <w:szCs w:val="24"/>
        </w:rPr>
        <w:t>to GHS30,</w:t>
      </w:r>
      <w:r w:rsidR="0094506D" w:rsidRPr="00A60104">
        <w:rPr>
          <w:rFonts w:ascii="Arial" w:eastAsia="Arial" w:hAnsi="Arial" w:cs="Arial"/>
          <w:sz w:val="24"/>
          <w:szCs w:val="24"/>
        </w:rPr>
        <w:t>937.03</w:t>
      </w:r>
      <w:r w:rsidR="002F11BC" w:rsidRPr="00A60104">
        <w:rPr>
          <w:rFonts w:ascii="Arial" w:eastAsia="Arial" w:hAnsi="Arial" w:cs="Arial"/>
          <w:sz w:val="24"/>
          <w:szCs w:val="24"/>
        </w:rPr>
        <w:t xml:space="preserve"> </w:t>
      </w:r>
      <w:r w:rsidR="00731740" w:rsidRPr="00731740">
        <w:rPr>
          <w:rFonts w:ascii="Arial" w:eastAsia="Arial" w:hAnsi="Arial" w:cs="Arial"/>
          <w:color w:val="FF0000"/>
          <w:sz w:val="24"/>
          <w:szCs w:val="24"/>
        </w:rPr>
        <w:t>(</w:t>
      </w:r>
      <w:r w:rsidR="00731740" w:rsidRPr="00731740">
        <w:rPr>
          <w:rFonts w:ascii="Arial" w:eastAsia="Times New Roman" w:hAnsi="Arial" w:cs="Arial"/>
          <w:color w:val="FF0000"/>
          <w:sz w:val="24"/>
          <w:szCs w:val="24"/>
        </w:rPr>
        <w:t>$</w:t>
      </w:r>
      <w:r w:rsidR="00731740">
        <w:rPr>
          <w:rFonts w:ascii="Arial" w:eastAsia="Arial" w:hAnsi="Arial" w:cs="Arial"/>
          <w:color w:val="FF0000"/>
          <w:sz w:val="24"/>
          <w:szCs w:val="24"/>
        </w:rPr>
        <w:t>3</w:t>
      </w:r>
      <w:r w:rsidR="00731740" w:rsidRPr="00731740">
        <w:rPr>
          <w:rFonts w:ascii="Arial" w:eastAsia="Arial" w:hAnsi="Arial" w:cs="Arial"/>
          <w:color w:val="FF0000"/>
          <w:sz w:val="24"/>
          <w:szCs w:val="24"/>
        </w:rPr>
        <w:t>,</w:t>
      </w:r>
      <w:r w:rsidR="00731740">
        <w:rPr>
          <w:rFonts w:ascii="Arial" w:eastAsia="Arial" w:hAnsi="Arial" w:cs="Arial"/>
          <w:color w:val="FF0000"/>
          <w:sz w:val="24"/>
          <w:szCs w:val="24"/>
        </w:rPr>
        <w:t>093.70</w:t>
      </w:r>
      <w:r w:rsidR="00731740" w:rsidRPr="00731740">
        <w:rPr>
          <w:rFonts w:ascii="Arial" w:eastAsia="Arial" w:hAnsi="Arial" w:cs="Arial"/>
          <w:color w:val="FF0000"/>
          <w:sz w:val="24"/>
          <w:szCs w:val="24"/>
        </w:rPr>
        <w:t>)</w:t>
      </w:r>
      <w:r w:rsidR="00731740">
        <w:rPr>
          <w:rFonts w:ascii="Arial" w:eastAsia="Arial" w:hAnsi="Arial" w:cs="Arial"/>
          <w:sz w:val="24"/>
          <w:szCs w:val="24"/>
        </w:rPr>
        <w:t xml:space="preserve"> </w:t>
      </w:r>
      <w:r w:rsidR="002F11BC" w:rsidRPr="00A60104">
        <w:rPr>
          <w:rFonts w:ascii="Arial" w:eastAsia="Arial" w:hAnsi="Arial" w:cs="Arial"/>
          <w:sz w:val="24"/>
          <w:szCs w:val="24"/>
        </w:rPr>
        <w:t xml:space="preserve">with a mean value of </w:t>
      </w:r>
      <w:r w:rsidR="0094506D" w:rsidRPr="00A60104">
        <w:rPr>
          <w:rFonts w:ascii="Arial" w:eastAsia="Arial" w:hAnsi="Arial" w:cs="Arial"/>
          <w:sz w:val="24"/>
          <w:szCs w:val="24"/>
        </w:rPr>
        <w:t>23,235.17 ± 8,</w:t>
      </w:r>
      <w:r w:rsidRPr="00A60104">
        <w:rPr>
          <w:rFonts w:ascii="Arial" w:eastAsia="Arial" w:hAnsi="Arial" w:cs="Arial"/>
          <w:sz w:val="24"/>
          <w:szCs w:val="24"/>
        </w:rPr>
        <w:t xml:space="preserve">142.25 </w:t>
      </w:r>
      <w:r w:rsidR="002F11BC" w:rsidRPr="00A60104">
        <w:rPr>
          <w:rFonts w:ascii="Arial" w:eastAsia="Arial" w:hAnsi="Arial" w:cs="Arial"/>
          <w:sz w:val="24"/>
          <w:szCs w:val="24"/>
        </w:rPr>
        <w:t>GHS cage</w:t>
      </w:r>
      <w:r w:rsidR="002F11BC" w:rsidRPr="00A60104">
        <w:rPr>
          <w:rFonts w:ascii="Arial" w:eastAsia="Arial" w:hAnsi="Arial" w:cs="Arial"/>
          <w:sz w:val="24"/>
          <w:szCs w:val="24"/>
          <w:vertAlign w:val="superscript"/>
        </w:rPr>
        <w:t>-</w:t>
      </w:r>
      <w:r w:rsidR="00731740">
        <w:rPr>
          <w:rFonts w:ascii="Arial" w:eastAsia="Arial" w:hAnsi="Arial" w:cs="Arial"/>
          <w:color w:val="FF0000"/>
          <w:sz w:val="24"/>
          <w:szCs w:val="24"/>
          <w:vertAlign w:val="superscript"/>
        </w:rPr>
        <w:t>1</w:t>
      </w:r>
      <w:r w:rsidR="002F11BC" w:rsidRPr="00A60104">
        <w:rPr>
          <w:rFonts w:ascii="Arial" w:eastAsia="Arial" w:hAnsi="Arial" w:cs="Arial"/>
          <w:sz w:val="24"/>
          <w:szCs w:val="24"/>
        </w:rPr>
        <w:t xml:space="preserve"> </w:t>
      </w:r>
      <w:r w:rsidR="00731740">
        <w:rPr>
          <w:rFonts w:ascii="Arial" w:eastAsia="Arial" w:hAnsi="Arial" w:cs="Arial"/>
          <w:sz w:val="24"/>
          <w:szCs w:val="24"/>
        </w:rPr>
        <w:t xml:space="preserve"> </w:t>
      </w:r>
      <w:r w:rsidR="00731740" w:rsidRPr="00731740">
        <w:rPr>
          <w:rFonts w:ascii="Arial" w:eastAsia="Arial" w:hAnsi="Arial" w:cs="Arial"/>
          <w:color w:val="FF0000"/>
          <w:sz w:val="24"/>
          <w:szCs w:val="24"/>
        </w:rPr>
        <w:t>(</w:t>
      </w:r>
      <w:r w:rsidR="00731740">
        <w:rPr>
          <w:rFonts w:ascii="Arial" w:eastAsia="Arial" w:hAnsi="Arial" w:cs="Arial"/>
          <w:color w:val="FF0000"/>
          <w:sz w:val="24"/>
          <w:szCs w:val="24"/>
        </w:rPr>
        <w:t>2,323.52</w:t>
      </w:r>
      <w:r w:rsidR="00731740" w:rsidRPr="00731740">
        <w:rPr>
          <w:rFonts w:ascii="Arial" w:eastAsia="Arial" w:hAnsi="Arial" w:cs="Arial"/>
          <w:color w:val="FF0000"/>
          <w:sz w:val="24"/>
          <w:szCs w:val="24"/>
        </w:rPr>
        <w:t xml:space="preserve"> </w:t>
      </w:r>
      <w:r w:rsidR="00731740">
        <w:rPr>
          <w:rFonts w:ascii="Arial" w:eastAsia="Arial" w:hAnsi="Arial" w:cs="Arial"/>
          <w:sz w:val="24"/>
          <w:szCs w:val="24"/>
        </w:rPr>
        <w:t xml:space="preserve"> </w:t>
      </w:r>
      <w:r w:rsidR="00731740" w:rsidRPr="00731740">
        <w:rPr>
          <w:rFonts w:ascii="Arial" w:eastAsia="Arial" w:hAnsi="Arial" w:cs="Arial"/>
          <w:color w:val="FF0000"/>
          <w:sz w:val="24"/>
          <w:szCs w:val="24"/>
        </w:rPr>
        <w:t>± 814.23</w:t>
      </w:r>
      <w:r w:rsidR="00731740">
        <w:rPr>
          <w:rFonts w:ascii="Arial" w:eastAsia="Arial" w:hAnsi="Arial" w:cs="Arial"/>
          <w:sz w:val="24"/>
          <w:szCs w:val="24"/>
        </w:rPr>
        <w:t xml:space="preserve"> </w:t>
      </w:r>
      <w:r w:rsidR="00731740" w:rsidRPr="00731740">
        <w:rPr>
          <w:rFonts w:ascii="Arial" w:eastAsia="Times New Roman" w:hAnsi="Arial" w:cs="Arial"/>
          <w:color w:val="FF0000"/>
          <w:sz w:val="24"/>
          <w:szCs w:val="24"/>
        </w:rPr>
        <w:t xml:space="preserve">$ </w:t>
      </w:r>
      <w:r w:rsidR="00731740" w:rsidRPr="00731740">
        <w:rPr>
          <w:rFonts w:ascii="Arial" w:eastAsia="Arial" w:hAnsi="Arial" w:cs="Arial"/>
          <w:color w:val="FF0000"/>
          <w:sz w:val="24"/>
          <w:szCs w:val="24"/>
        </w:rPr>
        <w:t>cage</w:t>
      </w:r>
      <w:r w:rsidR="00731740" w:rsidRPr="00731740">
        <w:rPr>
          <w:rFonts w:ascii="Arial" w:eastAsia="Arial" w:hAnsi="Arial" w:cs="Arial"/>
          <w:color w:val="FF0000"/>
          <w:sz w:val="24"/>
          <w:szCs w:val="24"/>
          <w:vertAlign w:val="superscript"/>
        </w:rPr>
        <w:t>-1</w:t>
      </w:r>
      <w:r w:rsidR="00731740" w:rsidRPr="00731740">
        <w:rPr>
          <w:rFonts w:ascii="Arial" w:eastAsia="Arial" w:hAnsi="Arial" w:cs="Arial"/>
          <w:color w:val="FF0000"/>
          <w:sz w:val="24"/>
          <w:szCs w:val="24"/>
        </w:rPr>
        <w:t>)</w:t>
      </w:r>
      <w:r w:rsidR="00731740">
        <w:rPr>
          <w:rFonts w:ascii="Arial" w:eastAsia="Arial" w:hAnsi="Arial" w:cs="Arial"/>
          <w:color w:val="FF0000"/>
          <w:sz w:val="24"/>
          <w:szCs w:val="24"/>
        </w:rPr>
        <w:t>,</w:t>
      </w:r>
      <w:r w:rsidR="00731740" w:rsidRPr="00731740">
        <w:rPr>
          <w:rFonts w:ascii="Arial" w:eastAsia="Arial" w:hAnsi="Arial" w:cs="Arial"/>
          <w:color w:val="FF0000"/>
          <w:sz w:val="24"/>
          <w:szCs w:val="24"/>
        </w:rPr>
        <w:t xml:space="preserve"> </w:t>
      </w:r>
      <w:r w:rsidRPr="00A60104">
        <w:rPr>
          <w:rFonts w:ascii="Arial" w:eastAsia="Arial" w:hAnsi="Arial" w:cs="Arial"/>
          <w:sz w:val="24"/>
          <w:szCs w:val="24"/>
        </w:rPr>
        <w:t xml:space="preserve">(Table 2﴿. </w:t>
      </w:r>
    </w:p>
    <w:p w:rsidR="00A60104" w:rsidRDefault="00A60104" w:rsidP="00A60104">
      <w:pPr>
        <w:spacing w:after="0" w:line="240" w:lineRule="auto"/>
        <w:contextualSpacing/>
        <w:jc w:val="both"/>
        <w:rPr>
          <w:rFonts w:ascii="Arial" w:eastAsia="Arial" w:hAnsi="Arial" w:cs="Arial"/>
          <w:sz w:val="24"/>
          <w:szCs w:val="24"/>
        </w:rPr>
      </w:pPr>
    </w:p>
    <w:p w:rsidR="00A60104" w:rsidRDefault="00A60104" w:rsidP="00A60104">
      <w:pPr>
        <w:spacing w:after="0" w:line="240" w:lineRule="auto"/>
        <w:contextualSpacing/>
        <w:jc w:val="both"/>
        <w:rPr>
          <w:rFonts w:ascii="Arial" w:eastAsia="Arial" w:hAnsi="Arial" w:cs="Arial"/>
          <w:sz w:val="24"/>
          <w:szCs w:val="24"/>
        </w:rPr>
      </w:pPr>
    </w:p>
    <w:p w:rsidR="00A60104" w:rsidRDefault="00A60104" w:rsidP="00A60104">
      <w:pPr>
        <w:spacing w:after="0" w:line="240" w:lineRule="auto"/>
        <w:contextualSpacing/>
        <w:jc w:val="both"/>
        <w:rPr>
          <w:rFonts w:ascii="Arial" w:eastAsia="Arial" w:hAnsi="Arial" w:cs="Arial"/>
          <w:sz w:val="24"/>
          <w:szCs w:val="24"/>
        </w:rPr>
      </w:pPr>
    </w:p>
    <w:p w:rsidR="00A60104" w:rsidRDefault="00A60104" w:rsidP="00A60104">
      <w:pPr>
        <w:spacing w:after="0" w:line="240" w:lineRule="auto"/>
        <w:contextualSpacing/>
        <w:jc w:val="both"/>
        <w:rPr>
          <w:rFonts w:ascii="Arial" w:eastAsia="Arial" w:hAnsi="Arial" w:cs="Arial"/>
          <w:sz w:val="24"/>
          <w:szCs w:val="24"/>
        </w:rPr>
      </w:pPr>
    </w:p>
    <w:p w:rsidR="00A60104" w:rsidRPr="00A60104" w:rsidRDefault="00A60104" w:rsidP="00A60104">
      <w:pPr>
        <w:spacing w:after="0" w:line="240" w:lineRule="auto"/>
        <w:contextualSpacing/>
        <w:jc w:val="both"/>
        <w:rPr>
          <w:rFonts w:ascii="Arial" w:eastAsia="Arial" w:hAnsi="Arial" w:cs="Arial"/>
          <w:sz w:val="24"/>
          <w:szCs w:val="24"/>
        </w:rPr>
      </w:pPr>
    </w:p>
    <w:p w:rsidR="003501FC" w:rsidRDefault="003501FC" w:rsidP="00A60104">
      <w:pPr>
        <w:spacing w:after="0" w:line="240" w:lineRule="auto"/>
        <w:contextualSpacing/>
        <w:jc w:val="both"/>
        <w:rPr>
          <w:rFonts w:ascii="Arial" w:eastAsia="Times New Roman" w:hAnsi="Arial" w:cs="Arial"/>
          <w:b/>
          <w:sz w:val="20"/>
          <w:szCs w:val="20"/>
        </w:rPr>
      </w:pPr>
    </w:p>
    <w:p w:rsidR="006D1275" w:rsidRPr="00B86208" w:rsidRDefault="00DD455A" w:rsidP="00A60104">
      <w:pPr>
        <w:spacing w:after="0" w:line="240" w:lineRule="auto"/>
        <w:contextualSpacing/>
        <w:jc w:val="center"/>
        <w:rPr>
          <w:rFonts w:ascii="Arial" w:eastAsia="Times New Roman" w:hAnsi="Arial" w:cs="Arial"/>
          <w:b/>
          <w:sz w:val="20"/>
          <w:szCs w:val="20"/>
        </w:rPr>
      </w:pPr>
      <w:r w:rsidRPr="00B86208">
        <w:rPr>
          <w:rFonts w:ascii="Arial" w:eastAsia="Times New Roman" w:hAnsi="Arial" w:cs="Arial"/>
          <w:b/>
          <w:sz w:val="20"/>
          <w:szCs w:val="20"/>
        </w:rPr>
        <w:t>Table 2</w:t>
      </w:r>
      <w:r w:rsidR="006D1275" w:rsidRPr="00B86208">
        <w:rPr>
          <w:rFonts w:ascii="Arial" w:eastAsia="Times New Roman" w:hAnsi="Arial" w:cs="Arial"/>
          <w:b/>
          <w:sz w:val="20"/>
          <w:szCs w:val="20"/>
        </w:rPr>
        <w:t xml:space="preserve">.  </w:t>
      </w:r>
      <w:r w:rsidRPr="00B86208">
        <w:rPr>
          <w:rFonts w:ascii="Arial" w:eastAsia="Times New Roman" w:hAnsi="Arial" w:cs="Arial"/>
          <w:b/>
          <w:sz w:val="20"/>
          <w:szCs w:val="20"/>
        </w:rPr>
        <w:t>Production cost, revenue and return on investment of grow-out p</w:t>
      </w:r>
      <w:r w:rsidR="002F11BC" w:rsidRPr="00B86208">
        <w:rPr>
          <w:rFonts w:ascii="Arial" w:eastAsia="Times New Roman" w:hAnsi="Arial" w:cs="Arial"/>
          <w:b/>
          <w:sz w:val="20"/>
          <w:szCs w:val="20"/>
        </w:rPr>
        <w:t>roduction of caged Nile tilapia</w:t>
      </w:r>
    </w:p>
    <w:tbl>
      <w:tblPr>
        <w:tblStyle w:val="LightShading-Accent11"/>
        <w:tblW w:w="10440" w:type="dxa"/>
        <w:tblInd w:w="-522" w:type="dxa"/>
        <w:tblLook w:val="04A0" w:firstRow="1" w:lastRow="0" w:firstColumn="1" w:lastColumn="0" w:noHBand="0" w:noVBand="1"/>
      </w:tblPr>
      <w:tblGrid>
        <w:gridCol w:w="3072"/>
        <w:gridCol w:w="1186"/>
        <w:gridCol w:w="1316"/>
        <w:gridCol w:w="1316"/>
        <w:gridCol w:w="1316"/>
        <w:gridCol w:w="2234"/>
      </w:tblGrid>
      <w:tr w:rsidR="006D1275" w:rsidRPr="00F367EC"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center"/>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 xml:space="preserve">Item </w:t>
            </w:r>
          </w:p>
        </w:tc>
        <w:tc>
          <w:tcPr>
            <w:tcW w:w="118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vertAlign w:val="subscript"/>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1</w:t>
            </w:r>
          </w:p>
        </w:tc>
        <w:tc>
          <w:tcPr>
            <w:tcW w:w="131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2</w:t>
            </w:r>
          </w:p>
        </w:tc>
        <w:tc>
          <w:tcPr>
            <w:tcW w:w="131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3</w:t>
            </w:r>
          </w:p>
        </w:tc>
        <w:tc>
          <w:tcPr>
            <w:tcW w:w="131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4</w:t>
            </w:r>
          </w:p>
        </w:tc>
        <w:tc>
          <w:tcPr>
            <w:tcW w:w="2234"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Mean ± SD</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Cost Elements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Cage Rental</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408.00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256.00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324.00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254.00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310.50 ± 72.69</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Feed</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18, 959.43</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11, 651.16</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21, 465.90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9, 918.00</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498.62 ± 5, 583.66</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lastRenderedPageBreak/>
              <w:t>Juvenile Tilapia</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9, 773.60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4, 104.00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6, 188.85</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3, 984.30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012.69 ± 2, 703.88</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 xml:space="preserve">Labour </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1, 020.00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690.00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810.00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635.00</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788.75 ± 170.61</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Transportation</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300.00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200.00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243.00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190.00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233.25 ± 50.09</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 xml:space="preserve">Marketing </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476.00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325.00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510.00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265.00</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394.00 ± 117.73</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Production Cost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30, 937.03</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17, 226.16</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29, 531.19</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15, 246.30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 235.17 ± 8, 142.25</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Revenue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38, 037.98</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25, 887.80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40, 520.38</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21, 065.83</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 378.00 ± 9, 388.32 474609.40</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Profit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7, 100.95</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8, 661.64</w:t>
            </w:r>
          </w:p>
        </w:tc>
        <w:tc>
          <w:tcPr>
            <w:tcW w:w="1316" w:type="dxa"/>
            <w:shd w:val="clear" w:color="auto" w:fill="auto"/>
          </w:tcPr>
          <w:p w:rsidR="006D1275" w:rsidRPr="00F367EC" w:rsidRDefault="006D1275" w:rsidP="00A60104">
            <w:pPr>
              <w:tabs>
                <w:tab w:val="left" w:pos="629"/>
                <w:tab w:val="center" w:pos="849"/>
              </w:tabs>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10, 989.19</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5, 819.53</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8, 142.83 ± 2, 225.17</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tcBorders>
              <w:bottom w:val="single" w:sz="8" w:space="0" w:color="4F81BD" w:themeColor="accent1"/>
            </w:tcBorders>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Return on Investment (%</w:t>
            </w:r>
            <w:r w:rsidRPr="00F367EC">
              <w:rPr>
                <w:rFonts w:ascii="Arial" w:eastAsiaTheme="majorEastAsia" w:hAnsi="Arial" w:cs="Arial"/>
                <w:b w:val="0"/>
                <w:bCs w:val="0"/>
                <w:color w:val="auto"/>
                <w:sz w:val="20"/>
                <w:szCs w:val="20"/>
                <w:rtl/>
              </w:rPr>
              <w:t>﴿</w:t>
            </w:r>
          </w:p>
        </w:tc>
        <w:tc>
          <w:tcPr>
            <w:tcW w:w="118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22.95</w:t>
            </w:r>
          </w:p>
        </w:tc>
        <w:tc>
          <w:tcPr>
            <w:tcW w:w="131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50.28</w:t>
            </w:r>
          </w:p>
        </w:tc>
        <w:tc>
          <w:tcPr>
            <w:tcW w:w="131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37.21</w:t>
            </w:r>
          </w:p>
        </w:tc>
        <w:tc>
          <w:tcPr>
            <w:tcW w:w="131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38.17</w:t>
            </w:r>
          </w:p>
        </w:tc>
        <w:tc>
          <w:tcPr>
            <w:tcW w:w="2234"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37.15 ± 11.18</w:t>
            </w:r>
          </w:p>
        </w:tc>
      </w:tr>
    </w:tbl>
    <w:p w:rsidR="002C643B" w:rsidRPr="006D1275" w:rsidRDefault="00DD455A" w:rsidP="00A60104">
      <w:pPr>
        <w:spacing w:after="0" w:line="240" w:lineRule="auto"/>
        <w:contextualSpacing/>
        <w:jc w:val="both"/>
        <w:rPr>
          <w:rFonts w:ascii="Arial" w:eastAsia="Times New Roman" w:hAnsi="Arial" w:cs="Arial"/>
          <w:sz w:val="20"/>
          <w:szCs w:val="20"/>
        </w:rPr>
      </w:pPr>
      <w:r w:rsidRPr="006D1275">
        <w:rPr>
          <w:rFonts w:ascii="Arial" w:eastAsia="Times New Roman" w:hAnsi="Arial" w:cs="Arial"/>
          <w:sz w:val="20"/>
          <w:szCs w:val="20"/>
        </w:rPr>
        <w:t>SD = Standard Deviation.  Average GHS to USD exchange ra</w:t>
      </w:r>
      <w:r w:rsidR="00B01C00" w:rsidRPr="006D1275">
        <w:rPr>
          <w:rFonts w:ascii="Arial" w:eastAsia="Times New Roman" w:hAnsi="Arial" w:cs="Arial"/>
          <w:sz w:val="20"/>
          <w:szCs w:val="20"/>
        </w:rPr>
        <w:t>te during the study period: GH₵</w:t>
      </w:r>
      <w:r w:rsidRPr="006D1275">
        <w:rPr>
          <w:rFonts w:ascii="Arial" w:eastAsia="Times New Roman" w:hAnsi="Arial" w:cs="Arial"/>
          <w:sz w:val="20"/>
          <w:szCs w:val="20"/>
        </w:rPr>
        <w:t>1</w:t>
      </w:r>
      <w:r w:rsidR="00B01C00" w:rsidRPr="006D1275">
        <w:rPr>
          <w:rFonts w:ascii="Arial" w:eastAsia="Times New Roman" w:hAnsi="Arial" w:cs="Arial"/>
          <w:sz w:val="20"/>
          <w:szCs w:val="20"/>
        </w:rPr>
        <w:t>.00</w:t>
      </w:r>
      <w:r w:rsidR="00D815BA">
        <w:rPr>
          <w:rFonts w:ascii="Arial" w:eastAsia="Times New Roman" w:hAnsi="Arial" w:cs="Arial"/>
          <w:sz w:val="20"/>
          <w:szCs w:val="20"/>
        </w:rPr>
        <w:t xml:space="preserve"> = </w:t>
      </w:r>
      <w:r w:rsidR="00D815BA" w:rsidRPr="008D0C23">
        <w:rPr>
          <w:rFonts w:ascii="Arial" w:eastAsia="Times New Roman" w:hAnsi="Arial" w:cs="Arial"/>
          <w:color w:val="FF0000"/>
          <w:sz w:val="20"/>
          <w:szCs w:val="20"/>
        </w:rPr>
        <w:t>$0.10</w:t>
      </w:r>
    </w:p>
    <w:p w:rsidR="002C643B" w:rsidRPr="006D1275" w:rsidRDefault="002C643B" w:rsidP="00A60104">
      <w:pPr>
        <w:spacing w:after="0" w:line="240" w:lineRule="auto"/>
        <w:contextualSpacing/>
        <w:jc w:val="both"/>
        <w:rPr>
          <w:rFonts w:ascii="Arial" w:eastAsia="Arial" w:hAnsi="Arial" w:cs="Arial"/>
          <w:sz w:val="20"/>
          <w:szCs w:val="20"/>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Different variable costs were involved and these were cage rental, feed, juvenile tilapia, labour, transportation and marketing. The production costs were influenced mainly by initial mean weight of fish stocked; quantities of fish stocked and grow-out days. Feed cost (66.70%﴿ was the highest production cost, followed by that (25.88%﴿ of juvenile tilapia, whilst the least (1.00%﴿ was that of transportation (Fig</w:t>
      </w:r>
      <w:r w:rsidR="006D1275" w:rsidRPr="00A60104">
        <w:rPr>
          <w:rFonts w:ascii="Arial" w:eastAsia="Arial" w:hAnsi="Arial" w:cs="Arial"/>
          <w:sz w:val="24"/>
          <w:szCs w:val="24"/>
        </w:rPr>
        <w:t>ure</w:t>
      </w:r>
      <w:r w:rsidRPr="00A60104">
        <w:rPr>
          <w:rFonts w:ascii="Arial" w:eastAsia="Arial" w:hAnsi="Arial" w:cs="Arial"/>
          <w:sz w:val="24"/>
          <w:szCs w:val="24"/>
        </w:rPr>
        <w:t xml:space="preserve"> 2﴿. </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27259C" w:rsidRDefault="0027259C" w:rsidP="00A60104">
      <w:pPr>
        <w:spacing w:after="0" w:line="240" w:lineRule="auto"/>
        <w:contextualSpacing/>
        <w:jc w:val="center"/>
        <w:rPr>
          <w:rFonts w:ascii="Arial" w:eastAsia="Arial" w:hAnsi="Arial" w:cs="Arial"/>
        </w:rPr>
      </w:pPr>
      <w:r w:rsidRPr="0027259C">
        <w:rPr>
          <w:rFonts w:ascii="Arial" w:eastAsia="Arial" w:hAnsi="Arial" w:cs="Arial"/>
          <w:noProof/>
        </w:rPr>
        <w:drawing>
          <wp:inline distT="0" distB="0" distL="0" distR="0">
            <wp:extent cx="4576260" cy="2349750"/>
            <wp:effectExtent l="38100" t="19050" r="147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Figure 2.</w:t>
      </w:r>
      <w:r w:rsidR="00DD455A" w:rsidRPr="00F367EC">
        <w:rPr>
          <w:rFonts w:ascii="Arial" w:eastAsia="Times New Roman" w:hAnsi="Arial" w:cs="Arial"/>
          <w:b/>
          <w:sz w:val="20"/>
        </w:rPr>
        <w:t xml:space="preserve"> Percentage cost inputs of grow-out p</w:t>
      </w:r>
      <w:r w:rsidR="0027259C" w:rsidRPr="00F367EC">
        <w:rPr>
          <w:rFonts w:ascii="Arial" w:eastAsia="Times New Roman" w:hAnsi="Arial" w:cs="Arial"/>
          <w:b/>
          <w:sz w:val="20"/>
        </w:rPr>
        <w:t>roduction of caged Nile tilapia</w:t>
      </w:r>
    </w:p>
    <w:p w:rsidR="00E02F53" w:rsidRDefault="00E02F53" w:rsidP="00A60104">
      <w:pPr>
        <w:spacing w:after="0" w:line="240" w:lineRule="auto"/>
        <w:contextualSpacing/>
        <w:jc w:val="both"/>
        <w:rPr>
          <w:rFonts w:ascii="Arial" w:eastAsia="Arial" w:hAnsi="Arial" w:cs="Arial"/>
          <w:sz w:val="20"/>
          <w:szCs w:val="20"/>
        </w:rPr>
      </w:pPr>
    </w:p>
    <w:p w:rsidR="002C643B" w:rsidRPr="000379A6" w:rsidRDefault="00DD455A" w:rsidP="00A60104">
      <w:pPr>
        <w:spacing w:after="0" w:line="240" w:lineRule="auto"/>
        <w:contextualSpacing/>
        <w:jc w:val="both"/>
        <w:rPr>
          <w:rFonts w:ascii="Arial" w:eastAsia="Times New Roman" w:hAnsi="Arial" w:cs="Arial"/>
          <w:b/>
          <w:sz w:val="24"/>
          <w:szCs w:val="24"/>
        </w:rPr>
      </w:pPr>
      <w:r w:rsidRPr="002B243C">
        <w:rPr>
          <w:rFonts w:ascii="Arial" w:eastAsia="Arial" w:hAnsi="Arial" w:cs="Arial"/>
          <w:sz w:val="24"/>
          <w:szCs w:val="24"/>
        </w:rPr>
        <w:t>Human labour was required at various stages of production, starting from stocking to harvesting and finally, marketing. Comparatively highest labour cost was incurred in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fish production. Marketing cost included expenditures made on ice-block and packaging materials (mainly polythene bags﴿.</w:t>
      </w: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 xml:space="preserve">3.3 Revenue and return on investment </w:t>
      </w:r>
    </w:p>
    <w:p w:rsidR="00063FCC" w:rsidRPr="002B243C" w:rsidRDefault="002725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highest revenue of GHS40,</w:t>
      </w:r>
      <w:r w:rsidR="00DD455A" w:rsidRPr="002B243C">
        <w:rPr>
          <w:rFonts w:ascii="Arial" w:eastAsia="Arial" w:hAnsi="Arial" w:cs="Arial"/>
          <w:sz w:val="24"/>
          <w:szCs w:val="24"/>
        </w:rPr>
        <w:t>520.38</w:t>
      </w:r>
      <w:r w:rsidR="000379A6">
        <w:rPr>
          <w:rFonts w:ascii="Arial" w:eastAsia="Arial" w:hAnsi="Arial" w:cs="Arial"/>
          <w:sz w:val="24"/>
          <w:szCs w:val="24"/>
        </w:rPr>
        <w:t xml:space="preserve"> </w:t>
      </w:r>
      <w:r w:rsidR="000379A6" w:rsidRPr="00731740">
        <w:rPr>
          <w:rFonts w:ascii="Arial" w:eastAsia="Arial" w:hAnsi="Arial" w:cs="Arial"/>
          <w:color w:val="FF0000"/>
          <w:sz w:val="24"/>
          <w:szCs w:val="24"/>
        </w:rPr>
        <w:t>(</w:t>
      </w:r>
      <w:r w:rsidR="000379A6" w:rsidRPr="00731740">
        <w:rPr>
          <w:rFonts w:ascii="Arial" w:eastAsia="Times New Roman" w:hAnsi="Arial" w:cs="Arial"/>
          <w:color w:val="FF0000"/>
          <w:sz w:val="24"/>
          <w:szCs w:val="24"/>
        </w:rPr>
        <w:t>$</w:t>
      </w:r>
      <w:r w:rsidR="000379A6">
        <w:rPr>
          <w:rFonts w:ascii="Arial" w:eastAsia="Arial" w:hAnsi="Arial" w:cs="Arial"/>
          <w:color w:val="FF0000"/>
          <w:sz w:val="24"/>
          <w:szCs w:val="24"/>
        </w:rPr>
        <w:t>4</w:t>
      </w:r>
      <w:r w:rsidR="000379A6" w:rsidRPr="00731740">
        <w:rPr>
          <w:rFonts w:ascii="Arial" w:eastAsia="Arial" w:hAnsi="Arial" w:cs="Arial"/>
          <w:color w:val="FF0000"/>
          <w:sz w:val="24"/>
          <w:szCs w:val="24"/>
        </w:rPr>
        <w:t>,</w:t>
      </w:r>
      <w:r w:rsidR="000379A6">
        <w:rPr>
          <w:rFonts w:ascii="Arial" w:eastAsia="Arial" w:hAnsi="Arial" w:cs="Arial"/>
          <w:color w:val="FF0000"/>
          <w:sz w:val="24"/>
          <w:szCs w:val="24"/>
        </w:rPr>
        <w:t>0</w:t>
      </w:r>
      <w:r w:rsidR="000379A6" w:rsidRPr="00731740">
        <w:rPr>
          <w:rFonts w:ascii="Arial" w:eastAsia="Arial" w:hAnsi="Arial" w:cs="Arial"/>
          <w:color w:val="FF0000"/>
          <w:sz w:val="24"/>
          <w:szCs w:val="24"/>
        </w:rPr>
        <w:t>52</w:t>
      </w:r>
      <w:r w:rsidR="000379A6">
        <w:rPr>
          <w:rFonts w:ascii="Arial" w:eastAsia="Arial" w:hAnsi="Arial" w:cs="Arial"/>
          <w:color w:val="FF0000"/>
          <w:sz w:val="24"/>
          <w:szCs w:val="24"/>
        </w:rPr>
        <w:t>.04</w:t>
      </w:r>
      <w:r w:rsidR="000379A6" w:rsidRPr="00731740">
        <w:rPr>
          <w:rFonts w:ascii="Arial" w:eastAsia="Arial" w:hAnsi="Arial" w:cs="Arial"/>
          <w:color w:val="FF0000"/>
          <w:sz w:val="24"/>
          <w:szCs w:val="24"/>
        </w:rPr>
        <w:t>)</w:t>
      </w:r>
      <w:r w:rsidR="000379A6">
        <w:rPr>
          <w:rFonts w:ascii="Arial" w:eastAsia="Arial" w:hAnsi="Arial" w:cs="Arial"/>
          <w:sz w:val="24"/>
          <w:szCs w:val="24"/>
        </w:rPr>
        <w:t xml:space="preserve"> </w:t>
      </w:r>
      <w:r w:rsidR="00DD455A" w:rsidRPr="002B243C">
        <w:rPr>
          <w:rFonts w:ascii="Arial" w:eastAsia="Arial" w:hAnsi="Arial" w:cs="Arial"/>
          <w:sz w:val="24"/>
          <w:szCs w:val="24"/>
        </w:rPr>
        <w:t>was generated from fish produced in C</w:t>
      </w:r>
      <w:r w:rsidR="00DD455A" w:rsidRPr="002B243C">
        <w:rPr>
          <w:rFonts w:ascii="Arial" w:eastAsia="Arial" w:hAnsi="Arial" w:cs="Arial"/>
          <w:sz w:val="24"/>
          <w:szCs w:val="24"/>
          <w:vertAlign w:val="subscript"/>
        </w:rPr>
        <w:t>3</w:t>
      </w:r>
      <w:r w:rsidRPr="002B243C">
        <w:rPr>
          <w:rFonts w:ascii="Arial" w:eastAsia="Arial" w:hAnsi="Arial" w:cs="Arial"/>
          <w:sz w:val="24"/>
          <w:szCs w:val="24"/>
        </w:rPr>
        <w:t>, followed by that (GHS38,</w:t>
      </w:r>
      <w:r w:rsidR="00DD455A" w:rsidRPr="002B243C">
        <w:rPr>
          <w:rFonts w:ascii="Arial" w:eastAsia="Arial" w:hAnsi="Arial" w:cs="Arial"/>
          <w:sz w:val="24"/>
          <w:szCs w:val="24"/>
        </w:rPr>
        <w:t>037.98)</w:t>
      </w:r>
      <w:r w:rsidR="00750134">
        <w:rPr>
          <w:rFonts w:ascii="Arial" w:eastAsia="Arial" w:hAnsi="Arial" w:cs="Arial"/>
          <w:color w:val="FF0000"/>
          <w:sz w:val="24"/>
          <w:szCs w:val="24"/>
        </w:rPr>
        <w:t xml:space="preserve">, </w:t>
      </w:r>
      <w:r w:rsidR="00750134" w:rsidRPr="00731740">
        <w:rPr>
          <w:rFonts w:ascii="Arial" w:eastAsia="Arial" w:hAnsi="Arial" w:cs="Arial"/>
          <w:color w:val="FF0000"/>
          <w:sz w:val="24"/>
          <w:szCs w:val="24"/>
        </w:rPr>
        <w:t>(</w:t>
      </w:r>
      <w:r w:rsidR="00750134" w:rsidRPr="00731740">
        <w:rPr>
          <w:rFonts w:ascii="Arial" w:eastAsia="Times New Roman" w:hAnsi="Arial" w:cs="Arial"/>
          <w:color w:val="FF0000"/>
          <w:sz w:val="24"/>
          <w:szCs w:val="24"/>
        </w:rPr>
        <w:t>$</w:t>
      </w:r>
      <w:r w:rsidR="00750134">
        <w:rPr>
          <w:rFonts w:ascii="Arial" w:eastAsia="Arial" w:hAnsi="Arial" w:cs="Arial"/>
          <w:color w:val="FF0000"/>
          <w:sz w:val="24"/>
          <w:szCs w:val="24"/>
        </w:rPr>
        <w:t>3</w:t>
      </w:r>
      <w:r w:rsidR="00750134" w:rsidRPr="00731740">
        <w:rPr>
          <w:rFonts w:ascii="Arial" w:eastAsia="Arial" w:hAnsi="Arial" w:cs="Arial"/>
          <w:color w:val="FF0000"/>
          <w:sz w:val="24"/>
          <w:szCs w:val="24"/>
        </w:rPr>
        <w:t>,</w:t>
      </w:r>
      <w:r w:rsidR="00750134">
        <w:rPr>
          <w:rFonts w:ascii="Arial" w:eastAsia="Arial" w:hAnsi="Arial" w:cs="Arial"/>
          <w:color w:val="FF0000"/>
          <w:sz w:val="24"/>
          <w:szCs w:val="24"/>
        </w:rPr>
        <w:t>803.80</w:t>
      </w:r>
      <w:r w:rsidR="00750134" w:rsidRPr="00731740">
        <w:rPr>
          <w:rFonts w:ascii="Arial" w:eastAsia="Arial" w:hAnsi="Arial" w:cs="Arial"/>
          <w:color w:val="FF0000"/>
          <w:sz w:val="24"/>
          <w:szCs w:val="24"/>
        </w:rPr>
        <w:t>)</w:t>
      </w:r>
      <w:r w:rsidR="00750134">
        <w:rPr>
          <w:rFonts w:ascii="Arial" w:eastAsia="Arial" w:hAnsi="Arial" w:cs="Arial"/>
          <w:sz w:val="24"/>
          <w:szCs w:val="24"/>
        </w:rPr>
        <w:t xml:space="preserve"> </w:t>
      </w:r>
      <w:r w:rsidR="00DD455A" w:rsidRPr="002B243C">
        <w:rPr>
          <w:rFonts w:ascii="Arial" w:eastAsia="Arial" w:hAnsi="Arial" w:cs="Arial"/>
          <w:sz w:val="24"/>
          <w:szCs w:val="24"/>
        </w:rPr>
        <w:t xml:space="preserve"> of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w:t>
      </w:r>
      <w:r w:rsidRPr="002B243C">
        <w:rPr>
          <w:rFonts w:ascii="Arial" w:eastAsia="Arial" w:hAnsi="Arial" w:cs="Arial"/>
          <w:sz w:val="24"/>
          <w:szCs w:val="24"/>
        </w:rPr>
        <w:t xml:space="preserve"> with an overall mean of GHS31,</w:t>
      </w:r>
      <w:r w:rsidR="00750134">
        <w:rPr>
          <w:rFonts w:ascii="Arial" w:eastAsia="Arial" w:hAnsi="Arial" w:cs="Arial"/>
          <w:sz w:val="24"/>
          <w:szCs w:val="24"/>
        </w:rPr>
        <w:t>378.00 ± 9,</w:t>
      </w:r>
      <w:r w:rsidR="00DD455A" w:rsidRPr="002B243C">
        <w:rPr>
          <w:rFonts w:ascii="Arial" w:eastAsia="Arial" w:hAnsi="Arial" w:cs="Arial"/>
          <w:sz w:val="24"/>
          <w:szCs w:val="24"/>
        </w:rPr>
        <w:t xml:space="preserve">388.32 </w:t>
      </w:r>
      <w:r w:rsidR="00750134" w:rsidRPr="00E82EE3">
        <w:rPr>
          <w:rFonts w:ascii="Arial" w:eastAsia="Arial" w:hAnsi="Arial" w:cs="Arial"/>
          <w:color w:val="FF0000"/>
          <w:sz w:val="24"/>
          <w:szCs w:val="24"/>
        </w:rPr>
        <w:t>(</w:t>
      </w:r>
      <w:r w:rsidR="00750134" w:rsidRPr="00731740">
        <w:rPr>
          <w:rFonts w:ascii="Arial" w:eastAsia="Times New Roman" w:hAnsi="Arial" w:cs="Arial"/>
          <w:color w:val="FF0000"/>
          <w:sz w:val="24"/>
          <w:szCs w:val="24"/>
        </w:rPr>
        <w:t>$</w:t>
      </w:r>
      <w:r w:rsidR="00750134" w:rsidRPr="00750134">
        <w:rPr>
          <w:rFonts w:ascii="Arial" w:eastAsia="Arial" w:hAnsi="Arial" w:cs="Arial"/>
          <w:color w:val="FF0000"/>
          <w:sz w:val="24"/>
          <w:szCs w:val="24"/>
        </w:rPr>
        <w:t>3,137.80 ± 938.83</w:t>
      </w:r>
      <w:r w:rsidR="00750134" w:rsidRPr="00E82EE3">
        <w:rPr>
          <w:rFonts w:ascii="Arial" w:eastAsia="Arial" w:hAnsi="Arial" w:cs="Arial"/>
          <w:color w:val="FF0000"/>
          <w:sz w:val="24"/>
          <w:szCs w:val="24"/>
        </w:rPr>
        <w:t>)</w:t>
      </w:r>
      <w:r w:rsidR="00750134">
        <w:rPr>
          <w:rFonts w:ascii="Arial" w:eastAsia="Arial" w:hAnsi="Arial" w:cs="Arial"/>
          <w:sz w:val="24"/>
          <w:szCs w:val="24"/>
        </w:rPr>
        <w:t>,</w:t>
      </w:r>
      <w:r w:rsidR="00750134" w:rsidRPr="002B243C">
        <w:rPr>
          <w:rFonts w:ascii="Arial" w:eastAsia="Arial" w:hAnsi="Arial" w:cs="Arial"/>
          <w:sz w:val="24"/>
          <w:szCs w:val="24"/>
        </w:rPr>
        <w:t xml:space="preserve"> </w:t>
      </w:r>
      <w:r w:rsidR="00DD455A" w:rsidRPr="002B243C">
        <w:rPr>
          <w:rFonts w:ascii="Arial" w:eastAsia="Arial" w:hAnsi="Arial" w:cs="Arial"/>
          <w:sz w:val="24"/>
          <w:szCs w:val="24"/>
        </w:rPr>
        <w:t>(Table 2﴿</w:t>
      </w:r>
      <w:r w:rsidRPr="002B243C">
        <w:rPr>
          <w:rFonts w:ascii="Arial" w:eastAsia="Arial" w:hAnsi="Arial" w:cs="Arial"/>
          <w:sz w:val="24"/>
          <w:szCs w:val="24"/>
        </w:rPr>
        <w:t>. The highest profit (GHS10,</w:t>
      </w:r>
      <w:r w:rsidR="00DD455A" w:rsidRPr="002B243C">
        <w:rPr>
          <w:rFonts w:ascii="Arial" w:eastAsia="Arial" w:hAnsi="Arial" w:cs="Arial"/>
          <w:sz w:val="24"/>
          <w:szCs w:val="24"/>
        </w:rPr>
        <w:t>989.19)</w:t>
      </w:r>
      <w:r w:rsidR="008D0C23">
        <w:rPr>
          <w:rFonts w:ascii="Arial" w:eastAsia="Arial" w:hAnsi="Arial" w:cs="Arial"/>
          <w:color w:val="FF0000"/>
          <w:sz w:val="24"/>
          <w:szCs w:val="24"/>
        </w:rPr>
        <w:t xml:space="preserve">, </w:t>
      </w:r>
      <w:r w:rsidR="008D0C23" w:rsidRPr="00731740">
        <w:rPr>
          <w:rFonts w:ascii="Arial" w:eastAsia="Arial" w:hAnsi="Arial" w:cs="Arial"/>
          <w:color w:val="FF0000"/>
          <w:sz w:val="24"/>
          <w:szCs w:val="24"/>
        </w:rPr>
        <w:t>(</w:t>
      </w:r>
      <w:r w:rsidR="008D0C23" w:rsidRPr="00731740">
        <w:rPr>
          <w:rFonts w:ascii="Arial" w:eastAsia="Times New Roman" w:hAnsi="Arial" w:cs="Arial"/>
          <w:color w:val="FF0000"/>
          <w:sz w:val="24"/>
          <w:szCs w:val="24"/>
        </w:rPr>
        <w:t>$</w:t>
      </w:r>
      <w:r w:rsidR="008D0C23">
        <w:rPr>
          <w:rFonts w:ascii="Arial" w:eastAsia="Arial" w:hAnsi="Arial" w:cs="Arial"/>
          <w:color w:val="FF0000"/>
          <w:sz w:val="24"/>
          <w:szCs w:val="24"/>
        </w:rPr>
        <w:t>1</w:t>
      </w:r>
      <w:r w:rsidR="008D0C23" w:rsidRPr="00731740">
        <w:rPr>
          <w:rFonts w:ascii="Arial" w:eastAsia="Arial" w:hAnsi="Arial" w:cs="Arial"/>
          <w:color w:val="FF0000"/>
          <w:sz w:val="24"/>
          <w:szCs w:val="24"/>
        </w:rPr>
        <w:t>,</w:t>
      </w:r>
      <w:r w:rsidR="008D0C23">
        <w:rPr>
          <w:rFonts w:ascii="Arial" w:eastAsia="Arial" w:hAnsi="Arial" w:cs="Arial"/>
          <w:color w:val="FF0000"/>
          <w:sz w:val="24"/>
          <w:szCs w:val="24"/>
        </w:rPr>
        <w:t>098.92)</w:t>
      </w:r>
      <w:r w:rsidR="00A33A93">
        <w:rPr>
          <w:rFonts w:ascii="Arial" w:eastAsia="Arial" w:hAnsi="Arial" w:cs="Arial"/>
          <w:sz w:val="24"/>
          <w:szCs w:val="24"/>
        </w:rPr>
        <w:t xml:space="preserve"> </w:t>
      </w:r>
      <w:r w:rsidR="00DD455A" w:rsidRPr="002B243C">
        <w:rPr>
          <w:rFonts w:ascii="Arial" w:eastAsia="Arial" w:hAnsi="Arial" w:cs="Arial"/>
          <w:sz w:val="24"/>
          <w:szCs w:val="24"/>
        </w:rPr>
        <w:t>was made from the yield of C</w:t>
      </w:r>
      <w:r w:rsidR="00DD455A" w:rsidRPr="002B243C">
        <w:rPr>
          <w:rFonts w:ascii="Arial" w:eastAsia="Arial" w:hAnsi="Arial" w:cs="Arial"/>
          <w:sz w:val="24"/>
          <w:szCs w:val="24"/>
          <w:vertAlign w:val="subscript"/>
        </w:rPr>
        <w:t>3</w:t>
      </w:r>
      <w:r w:rsidR="00DD455A" w:rsidRPr="002B243C">
        <w:rPr>
          <w:rFonts w:ascii="Arial" w:eastAsia="Arial" w:hAnsi="Arial" w:cs="Arial"/>
          <w:sz w:val="24"/>
          <w:szCs w:val="24"/>
        </w:rPr>
        <w:t xml:space="preserve"> whils</w:t>
      </w:r>
      <w:r w:rsidR="00255FD5" w:rsidRPr="002B243C">
        <w:rPr>
          <w:rFonts w:ascii="Arial" w:eastAsia="Arial" w:hAnsi="Arial" w:cs="Arial"/>
          <w:sz w:val="24"/>
          <w:szCs w:val="24"/>
        </w:rPr>
        <w:t>t the least (GHS5,</w:t>
      </w:r>
      <w:r w:rsidR="00DD455A" w:rsidRPr="002B243C">
        <w:rPr>
          <w:rFonts w:ascii="Arial" w:eastAsia="Arial" w:hAnsi="Arial" w:cs="Arial"/>
          <w:sz w:val="24"/>
          <w:szCs w:val="24"/>
        </w:rPr>
        <w:t>819.53)</w:t>
      </w:r>
      <w:r w:rsidR="008D0C23">
        <w:rPr>
          <w:rFonts w:ascii="Arial" w:eastAsia="Arial" w:hAnsi="Arial" w:cs="Arial"/>
          <w:color w:val="FF0000"/>
          <w:sz w:val="24"/>
          <w:szCs w:val="24"/>
        </w:rPr>
        <w:t xml:space="preserve">, </w:t>
      </w:r>
      <w:r w:rsidR="008D0C23" w:rsidRPr="00731740">
        <w:rPr>
          <w:rFonts w:ascii="Arial" w:eastAsia="Arial" w:hAnsi="Arial" w:cs="Arial"/>
          <w:color w:val="FF0000"/>
          <w:sz w:val="24"/>
          <w:szCs w:val="24"/>
        </w:rPr>
        <w:t>(</w:t>
      </w:r>
      <w:r w:rsidR="008D0C23" w:rsidRPr="00731740">
        <w:rPr>
          <w:rFonts w:ascii="Arial" w:eastAsia="Times New Roman" w:hAnsi="Arial" w:cs="Arial"/>
          <w:color w:val="FF0000"/>
          <w:sz w:val="24"/>
          <w:szCs w:val="24"/>
        </w:rPr>
        <w:t>$</w:t>
      </w:r>
      <w:r w:rsidR="008D0C23">
        <w:rPr>
          <w:rFonts w:ascii="Arial" w:eastAsia="Arial" w:hAnsi="Arial" w:cs="Arial"/>
          <w:color w:val="FF0000"/>
          <w:sz w:val="24"/>
          <w:szCs w:val="24"/>
        </w:rPr>
        <w:t>581.95)</w:t>
      </w:r>
      <w:r w:rsidR="008D0C23">
        <w:rPr>
          <w:rFonts w:ascii="Arial" w:eastAsia="Arial" w:hAnsi="Arial" w:cs="Arial"/>
          <w:sz w:val="24"/>
          <w:szCs w:val="24"/>
        </w:rPr>
        <w:t xml:space="preserve"> </w:t>
      </w:r>
      <w:r w:rsidR="00DD455A" w:rsidRPr="002B243C">
        <w:rPr>
          <w:rFonts w:ascii="Arial" w:eastAsia="Arial" w:hAnsi="Arial" w:cs="Arial"/>
          <w:sz w:val="24"/>
          <w:szCs w:val="24"/>
        </w:rPr>
        <w:t>was from that of C</w:t>
      </w:r>
      <w:r w:rsidR="00DD455A" w:rsidRPr="002B243C">
        <w:rPr>
          <w:rFonts w:ascii="Arial" w:eastAsia="Arial" w:hAnsi="Arial" w:cs="Arial"/>
          <w:sz w:val="24"/>
          <w:szCs w:val="24"/>
          <w:vertAlign w:val="subscript"/>
        </w:rPr>
        <w:t>4</w:t>
      </w:r>
      <w:r w:rsidR="00255FD5" w:rsidRPr="002B243C">
        <w:rPr>
          <w:rFonts w:ascii="Arial" w:eastAsia="Arial" w:hAnsi="Arial" w:cs="Arial"/>
          <w:sz w:val="24"/>
          <w:szCs w:val="24"/>
        </w:rPr>
        <w:t>, with an overall mean of GHS8,142.83 ± 2,</w:t>
      </w:r>
      <w:r w:rsidR="00DD455A" w:rsidRPr="002B243C">
        <w:rPr>
          <w:rFonts w:ascii="Arial" w:eastAsia="Arial" w:hAnsi="Arial" w:cs="Arial"/>
          <w:sz w:val="24"/>
          <w:szCs w:val="24"/>
        </w:rPr>
        <w:t>225.17</w:t>
      </w:r>
      <w:r w:rsidR="00E82EE3">
        <w:rPr>
          <w:rFonts w:ascii="Arial" w:eastAsia="Arial" w:hAnsi="Arial" w:cs="Arial"/>
          <w:sz w:val="24"/>
          <w:szCs w:val="24"/>
        </w:rPr>
        <w:t xml:space="preserve"> </w:t>
      </w:r>
      <w:r w:rsidR="00E82EE3" w:rsidRPr="00E82EE3">
        <w:rPr>
          <w:rFonts w:ascii="Arial" w:eastAsia="Arial" w:hAnsi="Arial" w:cs="Arial"/>
          <w:color w:val="FF0000"/>
          <w:sz w:val="24"/>
          <w:szCs w:val="24"/>
        </w:rPr>
        <w:t>(</w:t>
      </w:r>
      <w:r w:rsidR="00E82EE3" w:rsidRPr="00731740">
        <w:rPr>
          <w:rFonts w:ascii="Arial" w:eastAsia="Times New Roman" w:hAnsi="Arial" w:cs="Arial"/>
          <w:color w:val="FF0000"/>
          <w:sz w:val="24"/>
          <w:szCs w:val="24"/>
        </w:rPr>
        <w:t>$</w:t>
      </w:r>
      <w:r w:rsidR="00E82EE3">
        <w:rPr>
          <w:rFonts w:ascii="Arial" w:eastAsia="Arial" w:hAnsi="Arial" w:cs="Arial"/>
          <w:color w:val="FF0000"/>
          <w:sz w:val="24"/>
          <w:szCs w:val="24"/>
        </w:rPr>
        <w:t>814.29</w:t>
      </w:r>
      <w:r w:rsidR="00E82EE3" w:rsidRPr="00750134">
        <w:rPr>
          <w:rFonts w:ascii="Arial" w:eastAsia="Arial" w:hAnsi="Arial" w:cs="Arial"/>
          <w:color w:val="FF0000"/>
          <w:sz w:val="24"/>
          <w:szCs w:val="24"/>
        </w:rPr>
        <w:t xml:space="preserve"> ± </w:t>
      </w:r>
      <w:r w:rsidR="00E82EE3">
        <w:rPr>
          <w:rFonts w:ascii="Arial" w:eastAsia="Arial" w:hAnsi="Arial" w:cs="Arial"/>
          <w:color w:val="FF0000"/>
          <w:sz w:val="24"/>
          <w:szCs w:val="24"/>
        </w:rPr>
        <w:t>222.52</w:t>
      </w:r>
      <w:r w:rsidR="00E82EE3" w:rsidRPr="00E82EE3">
        <w:rPr>
          <w:rFonts w:ascii="Arial" w:eastAsia="Arial" w:hAnsi="Arial" w:cs="Arial"/>
          <w:color w:val="FF0000"/>
          <w:sz w:val="24"/>
          <w:szCs w:val="24"/>
        </w:rPr>
        <w:t>)</w:t>
      </w:r>
      <w:r w:rsidR="00DD455A" w:rsidRPr="002B243C">
        <w:rPr>
          <w:rFonts w:ascii="Arial" w:eastAsia="Arial" w:hAnsi="Arial" w:cs="Arial"/>
          <w:sz w:val="24"/>
          <w:szCs w:val="24"/>
        </w:rPr>
        <w:t xml:space="preserve"> The highest return on investment (ROI), (50.28%) was recorded in C</w:t>
      </w:r>
      <w:r w:rsidR="00DD455A" w:rsidRPr="002B243C">
        <w:rPr>
          <w:rFonts w:ascii="Arial" w:eastAsia="Arial" w:hAnsi="Arial" w:cs="Arial"/>
          <w:sz w:val="24"/>
          <w:szCs w:val="24"/>
          <w:vertAlign w:val="subscript"/>
        </w:rPr>
        <w:t>2</w:t>
      </w:r>
      <w:r w:rsidR="00DD455A" w:rsidRPr="002B243C">
        <w:rPr>
          <w:rFonts w:ascii="Arial" w:eastAsia="Arial" w:hAnsi="Arial" w:cs="Arial"/>
          <w:sz w:val="24"/>
          <w:szCs w:val="24"/>
        </w:rPr>
        <w:t xml:space="preserve"> whilst the least (22.95%) was in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with an overall mean of 37.15 ± 11.18%.</w:t>
      </w:r>
    </w:p>
    <w:p w:rsidR="00E02F53" w:rsidRDefault="00E02F53" w:rsidP="00A60104">
      <w:pPr>
        <w:spacing w:after="0" w:line="240" w:lineRule="auto"/>
        <w:contextualSpacing/>
        <w:jc w:val="both"/>
        <w:rPr>
          <w:rFonts w:ascii="Arial" w:eastAsia="Arial" w:hAnsi="Arial" w:cs="Arial"/>
          <w:b/>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lastRenderedPageBreak/>
        <w:t>4. DISCUSSION</w:t>
      </w:r>
    </w:p>
    <w:p w:rsidR="00FA6B76"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4.1. Fish growth performance and yield</w:t>
      </w:r>
    </w:p>
    <w:p w:rsidR="00C42446" w:rsidRPr="002B243C" w:rsidRDefault="00063FCC" w:rsidP="00A60104">
      <w:pPr>
        <w:spacing w:after="0" w:line="240" w:lineRule="auto"/>
        <w:contextualSpacing/>
        <w:jc w:val="both"/>
        <w:rPr>
          <w:rFonts w:ascii="Arial" w:eastAsia="Arial" w:hAnsi="Arial" w:cs="Arial"/>
          <w:b/>
          <w:sz w:val="24"/>
          <w:szCs w:val="24"/>
        </w:rPr>
      </w:pPr>
      <w:r w:rsidRPr="002B243C">
        <w:rPr>
          <w:rFonts w:ascii="Arial" w:eastAsia="Arial" w:hAnsi="Arial" w:cs="Arial"/>
          <w:sz w:val="24"/>
          <w:szCs w:val="24"/>
        </w:rPr>
        <w:t xml:space="preserve">Both growth and survival of the grow-out caged </w:t>
      </w:r>
      <w:r w:rsidRPr="002B243C">
        <w:rPr>
          <w:rFonts w:ascii="Arial" w:eastAsia="Arial" w:hAnsi="Arial" w:cs="Arial"/>
          <w:i/>
          <w:sz w:val="24"/>
          <w:szCs w:val="24"/>
        </w:rPr>
        <w:t>O. niloticus</w:t>
      </w:r>
      <w:r w:rsidRPr="002B243C">
        <w:rPr>
          <w:rFonts w:ascii="Arial" w:eastAsia="Arial" w:hAnsi="Arial" w:cs="Arial"/>
          <w:sz w:val="24"/>
          <w:szCs w:val="24"/>
        </w:rPr>
        <w:t xml:space="preserve"> produced were impacted by initial size and quantities of the juvenile fish </w:t>
      </w:r>
      <w:r w:rsidR="007C23F1" w:rsidRPr="002B243C">
        <w:rPr>
          <w:rFonts w:ascii="Arial" w:eastAsia="Arial" w:hAnsi="Arial" w:cs="Arial"/>
          <w:sz w:val="24"/>
          <w:szCs w:val="24"/>
        </w:rPr>
        <w:t>stocked per cage. H</w:t>
      </w:r>
      <w:r w:rsidRPr="002B243C">
        <w:rPr>
          <w:rFonts w:ascii="Arial" w:eastAsia="Arial" w:hAnsi="Arial" w:cs="Arial"/>
          <w:sz w:val="24"/>
          <w:szCs w:val="24"/>
        </w:rPr>
        <w:t>igher survivals (&gt; 80%﴿ were recorded in cages stocked with larger juveniles (&gt; 70.0 g﴿ but smaller quantities (&lt; 3000 individuals﴿ per cage, compared with that which was stocked at a lower initial size (&lt; 60.0 g﴿</w:t>
      </w:r>
      <w:r w:rsidR="00A23087" w:rsidRPr="002B243C">
        <w:rPr>
          <w:rFonts w:ascii="Arial" w:eastAsia="Arial" w:hAnsi="Arial" w:cs="Arial"/>
          <w:sz w:val="24"/>
          <w:szCs w:val="24"/>
        </w:rPr>
        <w:t xml:space="preserve"> but </w:t>
      </w:r>
      <w:r w:rsidRPr="002B243C">
        <w:rPr>
          <w:rFonts w:ascii="Arial" w:eastAsia="Arial" w:hAnsi="Arial" w:cs="Arial"/>
          <w:sz w:val="24"/>
          <w:szCs w:val="24"/>
        </w:rPr>
        <w:t xml:space="preserve">larger quantity (&gt; 5, 000 individuals﴿ per cage. </w:t>
      </w:r>
      <w:r w:rsidR="007C23F1" w:rsidRPr="002B243C">
        <w:rPr>
          <w:rFonts w:ascii="Arial" w:eastAsia="Arial" w:hAnsi="Arial" w:cs="Arial"/>
          <w:sz w:val="24"/>
          <w:szCs w:val="24"/>
        </w:rPr>
        <w:t xml:space="preserve">This is in line with the observation that in fish farming, </w:t>
      </w:r>
      <w:r w:rsidRPr="002B243C">
        <w:rPr>
          <w:rFonts w:ascii="Arial" w:eastAsia="Arial" w:hAnsi="Arial" w:cs="Arial"/>
          <w:sz w:val="24"/>
          <w:szCs w:val="24"/>
        </w:rPr>
        <w:t xml:space="preserve">survival rate (SR﴿ </w:t>
      </w:r>
      <w:r w:rsidR="007C23F1" w:rsidRPr="002B243C">
        <w:rPr>
          <w:rFonts w:ascii="Arial" w:eastAsia="Arial" w:hAnsi="Arial" w:cs="Arial"/>
          <w:sz w:val="24"/>
          <w:szCs w:val="24"/>
        </w:rPr>
        <w:t>is d</w:t>
      </w:r>
      <w:r w:rsidRPr="002B243C">
        <w:rPr>
          <w:rFonts w:ascii="Arial" w:eastAsia="Arial" w:hAnsi="Arial" w:cs="Arial"/>
          <w:sz w:val="24"/>
          <w:szCs w:val="24"/>
        </w:rPr>
        <w:t>ensity-dependent (</w:t>
      </w:r>
      <w:r w:rsidR="007C23F1" w:rsidRPr="002B243C">
        <w:rPr>
          <w:rFonts w:ascii="Arial" w:eastAsia="Arial" w:hAnsi="Arial" w:cs="Arial"/>
          <w:sz w:val="24"/>
          <w:szCs w:val="24"/>
        </w:rPr>
        <w:t>Chakraborty and Banerjee, 2012); and extreme stocking</w:t>
      </w:r>
      <w:r w:rsidR="00906CEA" w:rsidRPr="002B243C">
        <w:rPr>
          <w:rFonts w:ascii="Arial" w:eastAsia="Arial" w:hAnsi="Arial" w:cs="Arial"/>
          <w:sz w:val="24"/>
          <w:szCs w:val="24"/>
        </w:rPr>
        <w:t xml:space="preserve"> densities have negative effects on the survival</w:t>
      </w:r>
      <w:r w:rsidR="007C23F1" w:rsidRPr="002B243C">
        <w:rPr>
          <w:rFonts w:ascii="Arial" w:eastAsia="Arial" w:hAnsi="Arial" w:cs="Arial"/>
          <w:sz w:val="24"/>
          <w:szCs w:val="24"/>
        </w:rPr>
        <w:t xml:space="preserve"> of cultured fish (Garcia </w:t>
      </w:r>
      <w:r w:rsidR="007C23F1" w:rsidRPr="002B243C">
        <w:rPr>
          <w:rFonts w:ascii="Arial" w:eastAsia="Arial" w:hAnsi="Arial" w:cs="Arial"/>
          <w:i/>
          <w:sz w:val="24"/>
          <w:szCs w:val="24"/>
        </w:rPr>
        <w:t>et al</w:t>
      </w:r>
      <w:r w:rsidR="007C23F1" w:rsidRPr="002B243C">
        <w:rPr>
          <w:rFonts w:ascii="Arial" w:eastAsia="Arial" w:hAnsi="Arial" w:cs="Arial"/>
          <w:sz w:val="24"/>
          <w:szCs w:val="24"/>
        </w:rPr>
        <w:t>., 2013), as observed in Cage 1 (C</w:t>
      </w:r>
      <w:r w:rsidR="007C23F1" w:rsidRPr="002B243C">
        <w:rPr>
          <w:rFonts w:ascii="Arial" w:eastAsia="Arial" w:hAnsi="Arial" w:cs="Arial"/>
          <w:sz w:val="24"/>
          <w:szCs w:val="24"/>
          <w:vertAlign w:val="subscript"/>
        </w:rPr>
        <w:t>1</w:t>
      </w:r>
      <w:r w:rsidR="007C23F1" w:rsidRPr="002B243C">
        <w:rPr>
          <w:rFonts w:ascii="Arial" w:eastAsia="Arial" w:hAnsi="Arial" w:cs="Arial"/>
          <w:sz w:val="24"/>
          <w:szCs w:val="24"/>
        </w:rPr>
        <w:t xml:space="preserve">) in the current study. </w:t>
      </w:r>
      <w:r w:rsidR="00DD455A" w:rsidRPr="002B243C">
        <w:rPr>
          <w:rFonts w:ascii="Arial" w:eastAsia="Arial" w:hAnsi="Arial" w:cs="Arial"/>
          <w:sz w:val="24"/>
          <w:szCs w:val="24"/>
        </w:rPr>
        <w:t xml:space="preserve">Generally, gross fish yield increased </w:t>
      </w:r>
      <w:r w:rsidR="00906CEA" w:rsidRPr="002B243C">
        <w:rPr>
          <w:rFonts w:ascii="Arial" w:eastAsia="Arial" w:hAnsi="Arial" w:cs="Arial"/>
          <w:sz w:val="24"/>
          <w:szCs w:val="24"/>
        </w:rPr>
        <w:t>with increasing stocking densities</w:t>
      </w:r>
      <w:r w:rsidR="00DD455A" w:rsidRPr="002B243C">
        <w:rPr>
          <w:rFonts w:ascii="Arial" w:eastAsia="Arial" w:hAnsi="Arial" w:cs="Arial"/>
          <w:sz w:val="24"/>
          <w:szCs w:val="24"/>
        </w:rPr>
        <w:t xml:space="preserve"> of the cages</w:t>
      </w:r>
      <w:r w:rsidR="00906CEA" w:rsidRPr="002B243C">
        <w:rPr>
          <w:rFonts w:ascii="Arial" w:eastAsia="Arial" w:hAnsi="Arial" w:cs="Arial"/>
          <w:sz w:val="24"/>
          <w:szCs w:val="24"/>
        </w:rPr>
        <w:t xml:space="preserve">. </w:t>
      </w:r>
      <w:r w:rsidR="00DD455A" w:rsidRPr="002B243C">
        <w:rPr>
          <w:rFonts w:ascii="Arial" w:eastAsia="Arial" w:hAnsi="Arial" w:cs="Arial"/>
          <w:sz w:val="24"/>
          <w:szCs w:val="24"/>
        </w:rPr>
        <w:t>This fi</w:t>
      </w:r>
      <w:r w:rsidRPr="002B243C">
        <w:rPr>
          <w:rFonts w:ascii="Arial" w:eastAsia="Arial" w:hAnsi="Arial" w:cs="Arial"/>
          <w:sz w:val="24"/>
          <w:szCs w:val="24"/>
        </w:rPr>
        <w:t>nding was in agreement with those</w:t>
      </w:r>
      <w:r w:rsidR="00DD455A" w:rsidRPr="002B243C">
        <w:rPr>
          <w:rFonts w:ascii="Arial" w:eastAsia="Arial" w:hAnsi="Arial" w:cs="Arial"/>
          <w:sz w:val="24"/>
          <w:szCs w:val="24"/>
        </w:rPr>
        <w:t xml:space="preserve"> of other researchers who observed that as stocking density increases, fish yield at harvest also increased (Huguenin, 1997; Gooley, 1998; Islam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2016; Ofori </w:t>
      </w:r>
      <w:r w:rsidR="00DD455A" w:rsidRPr="002B243C">
        <w:rPr>
          <w:rFonts w:ascii="Arial" w:eastAsia="Arial" w:hAnsi="Arial" w:cs="Arial"/>
          <w:i/>
          <w:sz w:val="24"/>
          <w:szCs w:val="24"/>
        </w:rPr>
        <w:t>et al</w:t>
      </w:r>
      <w:r w:rsidR="00DD455A" w:rsidRPr="002B243C">
        <w:rPr>
          <w:rFonts w:ascii="Arial" w:eastAsia="Arial" w:hAnsi="Arial" w:cs="Arial"/>
          <w:sz w:val="24"/>
          <w:szCs w:val="24"/>
        </w:rPr>
        <w:t>., 2010</w:t>
      </w:r>
      <w:r w:rsidR="00906CEA" w:rsidRPr="002B243C">
        <w:rPr>
          <w:rFonts w:ascii="Arial" w:eastAsia="Arial" w:hAnsi="Arial" w:cs="Arial"/>
          <w:sz w:val="24"/>
          <w:szCs w:val="24"/>
        </w:rPr>
        <w:t>).</w:t>
      </w:r>
    </w:p>
    <w:p w:rsidR="00233F7F" w:rsidRPr="002B243C" w:rsidRDefault="00233F7F" w:rsidP="00A60104">
      <w:pPr>
        <w:spacing w:after="0" w:line="240" w:lineRule="auto"/>
        <w:contextualSpacing/>
        <w:jc w:val="both"/>
        <w:rPr>
          <w:rFonts w:ascii="Arial" w:eastAsia="Arial" w:hAnsi="Arial" w:cs="Arial"/>
          <w:sz w:val="24"/>
          <w:szCs w:val="24"/>
        </w:rPr>
      </w:pPr>
    </w:p>
    <w:p w:rsidR="002C643B" w:rsidRPr="002B243C" w:rsidRDefault="00A23087"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In the</w:t>
      </w:r>
      <w:r w:rsidR="00DD455A" w:rsidRPr="002B243C">
        <w:rPr>
          <w:rFonts w:ascii="Arial" w:eastAsia="Arial" w:hAnsi="Arial" w:cs="Arial"/>
          <w:sz w:val="24"/>
          <w:szCs w:val="24"/>
        </w:rPr>
        <w:t xml:space="preserve"> current study, stocking density correlated negatively with specific growth rates (SGRs﴿, with the least stocked cage,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recording the highest (1.35 % day</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SGR whilst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0.90 % day</w:t>
      </w:r>
      <w:r w:rsidR="00DD455A" w:rsidRPr="002B243C">
        <w:rPr>
          <w:rFonts w:ascii="Arial" w:eastAsia="Arial" w:hAnsi="Arial" w:cs="Arial"/>
          <w:sz w:val="24"/>
          <w:szCs w:val="24"/>
          <w:vertAlign w:val="superscript"/>
        </w:rPr>
        <w:t>-1</w:t>
      </w:r>
      <w:r w:rsidR="00B21A3A" w:rsidRPr="002B243C">
        <w:rPr>
          <w:rFonts w:ascii="Arial" w:eastAsia="Arial" w:hAnsi="Arial" w:cs="Arial"/>
          <w:sz w:val="24"/>
          <w:szCs w:val="24"/>
        </w:rPr>
        <w:t>. This agreed</w:t>
      </w:r>
      <w:r w:rsidR="00DD455A" w:rsidRPr="002B243C">
        <w:rPr>
          <w:rFonts w:ascii="Arial" w:eastAsia="Arial" w:hAnsi="Arial" w:cs="Arial"/>
          <w:sz w:val="24"/>
          <w:szCs w:val="24"/>
        </w:rPr>
        <w:t xml:space="preserve"> with the findings of Asase (2013), Garcia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(2013) and Costa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(2017) which indicated an inverse relationship between stocking density and growth performance in tilapia cultured in </w:t>
      </w:r>
      <w:r w:rsidR="00B21A3A" w:rsidRPr="002B243C">
        <w:rPr>
          <w:rFonts w:ascii="Arial" w:eastAsia="Arial" w:hAnsi="Arial" w:cs="Arial"/>
          <w:sz w:val="24"/>
          <w:szCs w:val="24"/>
        </w:rPr>
        <w:t xml:space="preserve">floating </w:t>
      </w:r>
      <w:r w:rsidR="00DD455A" w:rsidRPr="002B243C">
        <w:rPr>
          <w:rFonts w:ascii="Arial" w:eastAsia="Arial" w:hAnsi="Arial" w:cs="Arial"/>
          <w:sz w:val="24"/>
          <w:szCs w:val="24"/>
        </w:rPr>
        <w:t>net cages. Even though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SGR and SR, in terms of number of fish harvested, it was the highest. Besides, it also recorded a high gross yield (GY﴿ of 952.36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whilst the least, 528.92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was recorded in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even though it recorded a SR of 85.64%. These findings agreed with those of Sorphea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(2010) and Khatune-Jannat </w:t>
      </w:r>
      <w:r w:rsidR="00DD455A" w:rsidRPr="002B243C">
        <w:rPr>
          <w:rFonts w:ascii="Arial" w:eastAsia="Arial" w:hAnsi="Arial" w:cs="Arial"/>
          <w:i/>
          <w:sz w:val="24"/>
          <w:szCs w:val="24"/>
        </w:rPr>
        <w:t>et al</w:t>
      </w:r>
      <w:r w:rsidR="00DD455A" w:rsidRPr="002B243C">
        <w:rPr>
          <w:rFonts w:ascii="Arial" w:eastAsia="Arial" w:hAnsi="Arial" w:cs="Arial"/>
          <w:sz w:val="24"/>
          <w:szCs w:val="24"/>
        </w:rPr>
        <w:t>. (2012) that although high stocking densities in fish culture may have negative effect on SRs, it could consequently increase fish yield. In this current study, even though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w:t>
      </w:r>
      <w:r w:rsidRPr="002B243C">
        <w:rPr>
          <w:rFonts w:ascii="Arial" w:eastAsia="Arial" w:hAnsi="Arial" w:cs="Arial"/>
          <w:sz w:val="24"/>
          <w:szCs w:val="24"/>
        </w:rPr>
        <w:t>least survival</w:t>
      </w:r>
      <w:r w:rsidR="00AF61AA" w:rsidRPr="002B243C">
        <w:rPr>
          <w:rFonts w:ascii="Arial" w:eastAsia="Arial" w:hAnsi="Arial" w:cs="Arial"/>
          <w:sz w:val="24"/>
          <w:szCs w:val="24"/>
        </w:rPr>
        <w:t xml:space="preserve"> (57.47%), </w:t>
      </w:r>
      <w:r w:rsidR="00F210F4" w:rsidRPr="002B243C">
        <w:rPr>
          <w:rFonts w:ascii="Arial" w:eastAsia="Arial" w:hAnsi="Arial" w:cs="Arial"/>
          <w:sz w:val="24"/>
          <w:szCs w:val="24"/>
        </w:rPr>
        <w:t xml:space="preserve">due to its highest stocking density, </w:t>
      </w:r>
      <w:r w:rsidR="00AF61AA" w:rsidRPr="002B243C">
        <w:rPr>
          <w:rFonts w:ascii="Arial" w:eastAsia="Arial" w:hAnsi="Arial" w:cs="Arial"/>
          <w:sz w:val="24"/>
          <w:szCs w:val="24"/>
        </w:rPr>
        <w:t>it recorded a higher</w:t>
      </w:r>
      <w:r w:rsidR="00DD455A" w:rsidRPr="002B243C">
        <w:rPr>
          <w:rFonts w:ascii="Arial" w:eastAsia="Arial" w:hAnsi="Arial" w:cs="Arial"/>
          <w:sz w:val="24"/>
          <w:szCs w:val="24"/>
        </w:rPr>
        <w:t xml:space="preserve"> yield </w:t>
      </w:r>
      <w:r w:rsidR="00A93FB9" w:rsidRPr="002B243C">
        <w:rPr>
          <w:rFonts w:ascii="Arial" w:eastAsia="Arial" w:hAnsi="Arial" w:cs="Arial"/>
          <w:sz w:val="24"/>
          <w:szCs w:val="24"/>
        </w:rPr>
        <w:t>(952.36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xml:space="preserve">) </w:t>
      </w:r>
      <w:r w:rsidR="00AF61AA" w:rsidRPr="002B243C">
        <w:rPr>
          <w:rFonts w:ascii="Arial" w:eastAsia="Arial" w:hAnsi="Arial" w:cs="Arial"/>
          <w:sz w:val="24"/>
          <w:szCs w:val="24"/>
        </w:rPr>
        <w:t>compared to</w:t>
      </w:r>
      <w:r w:rsidR="00A93FB9" w:rsidRPr="002B243C">
        <w:rPr>
          <w:rFonts w:ascii="Arial" w:eastAsia="Arial" w:hAnsi="Arial" w:cs="Arial"/>
          <w:sz w:val="24"/>
          <w:szCs w:val="24"/>
        </w:rPr>
        <w:t xml:space="preserve"> those (651.38 and 528.92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of</w:t>
      </w:r>
      <w:r w:rsidR="00AF61AA" w:rsidRPr="002B243C">
        <w:rPr>
          <w:rFonts w:ascii="Arial" w:eastAsia="Arial" w:hAnsi="Arial" w:cs="Arial"/>
          <w:sz w:val="24"/>
          <w:szCs w:val="24"/>
        </w:rPr>
        <w:t xml:space="preserve"> C</w:t>
      </w:r>
      <w:r w:rsidR="00AF61AA" w:rsidRPr="002B243C">
        <w:rPr>
          <w:rFonts w:ascii="Arial" w:eastAsia="Arial" w:hAnsi="Arial" w:cs="Arial"/>
          <w:sz w:val="24"/>
          <w:szCs w:val="24"/>
          <w:vertAlign w:val="subscript"/>
        </w:rPr>
        <w:t>2</w:t>
      </w:r>
      <w:r w:rsidR="00AF61AA" w:rsidRPr="002B243C">
        <w:rPr>
          <w:rFonts w:ascii="Arial" w:eastAsia="Arial" w:hAnsi="Arial" w:cs="Arial"/>
          <w:sz w:val="24"/>
          <w:szCs w:val="24"/>
        </w:rPr>
        <w:t xml:space="preserve"> and C</w:t>
      </w:r>
      <w:r w:rsidR="00AF61AA" w:rsidRPr="002B243C">
        <w:rPr>
          <w:rFonts w:ascii="Arial" w:eastAsia="Arial" w:hAnsi="Arial" w:cs="Arial"/>
          <w:sz w:val="24"/>
          <w:szCs w:val="24"/>
          <w:vertAlign w:val="subscript"/>
        </w:rPr>
        <w:t>4</w:t>
      </w:r>
      <w:r w:rsidR="00A93FB9" w:rsidRPr="002B243C">
        <w:rPr>
          <w:rFonts w:ascii="Arial" w:eastAsia="Arial" w:hAnsi="Arial" w:cs="Arial"/>
          <w:sz w:val="24"/>
          <w:szCs w:val="24"/>
          <w:vertAlign w:val="subscript"/>
        </w:rPr>
        <w:t xml:space="preserve"> </w:t>
      </w:r>
      <w:r w:rsidR="00AF61AA" w:rsidRPr="002B243C">
        <w:rPr>
          <w:rFonts w:ascii="Arial" w:eastAsia="Arial" w:hAnsi="Arial" w:cs="Arial"/>
          <w:sz w:val="24"/>
          <w:szCs w:val="24"/>
        </w:rPr>
        <w:t>in which SRs of 94.56 and 85.64%</w:t>
      </w:r>
      <w:r w:rsidR="00A93FB9" w:rsidRPr="002B243C">
        <w:rPr>
          <w:rFonts w:ascii="Arial" w:eastAsia="Arial" w:hAnsi="Arial" w:cs="Arial"/>
          <w:sz w:val="24"/>
          <w:szCs w:val="24"/>
        </w:rPr>
        <w:t>, respectively;</w:t>
      </w:r>
      <w:r w:rsidR="00F210F4" w:rsidRPr="002B243C">
        <w:rPr>
          <w:rFonts w:ascii="Arial" w:eastAsia="Arial" w:hAnsi="Arial" w:cs="Arial"/>
          <w:sz w:val="24"/>
          <w:szCs w:val="24"/>
        </w:rPr>
        <w:t xml:space="preserve"> were recorded.</w:t>
      </w:r>
    </w:p>
    <w:p w:rsidR="0041669C" w:rsidRPr="002B243C" w:rsidRDefault="0041669C" w:rsidP="00A60104">
      <w:pPr>
        <w:spacing w:after="0" w:line="240" w:lineRule="auto"/>
        <w:contextualSpacing/>
        <w:jc w:val="both"/>
        <w:rPr>
          <w:rFonts w:ascii="Arial" w:eastAsia="Arial" w:hAnsi="Arial" w:cs="Arial"/>
          <w:sz w:val="24"/>
          <w:szCs w:val="24"/>
        </w:rPr>
      </w:pPr>
    </w:p>
    <w:p w:rsidR="002C643B" w:rsidRPr="002B243C" w:rsidRDefault="004166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w:t>
      </w:r>
      <w:r w:rsidR="00DD455A" w:rsidRPr="002B243C">
        <w:rPr>
          <w:rFonts w:ascii="Arial" w:eastAsia="Arial" w:hAnsi="Arial" w:cs="Arial"/>
          <w:sz w:val="24"/>
          <w:szCs w:val="24"/>
        </w:rPr>
        <w:t xml:space="preserve">conomic profitability </w:t>
      </w:r>
      <w:r w:rsidRPr="002B243C">
        <w:rPr>
          <w:rFonts w:ascii="Arial" w:eastAsia="Arial" w:hAnsi="Arial" w:cs="Arial"/>
          <w:sz w:val="24"/>
          <w:szCs w:val="24"/>
        </w:rPr>
        <w:t xml:space="preserve">is influenced by </w:t>
      </w:r>
      <w:r w:rsidR="00467C6A" w:rsidRPr="002B243C">
        <w:rPr>
          <w:rFonts w:ascii="Arial" w:eastAsia="Arial" w:hAnsi="Arial" w:cs="Arial"/>
          <w:sz w:val="24"/>
          <w:szCs w:val="24"/>
        </w:rPr>
        <w:t>p</w:t>
      </w:r>
      <w:r w:rsidRPr="002B243C">
        <w:rPr>
          <w:rFonts w:ascii="Arial" w:eastAsia="Arial" w:hAnsi="Arial" w:cs="Arial"/>
          <w:sz w:val="24"/>
          <w:szCs w:val="24"/>
        </w:rPr>
        <w:t xml:space="preserve">roduction yield </w:t>
      </w:r>
      <w:r w:rsidR="00DD455A" w:rsidRPr="002B243C">
        <w:rPr>
          <w:rFonts w:ascii="Arial" w:eastAsia="Arial" w:hAnsi="Arial" w:cs="Arial"/>
          <w:sz w:val="24"/>
          <w:szCs w:val="24"/>
        </w:rPr>
        <w:t xml:space="preserve">which in turn is dependent on stocking density (Aïzonou </w:t>
      </w:r>
      <w:r w:rsidR="00DD455A" w:rsidRPr="002B243C">
        <w:rPr>
          <w:rFonts w:ascii="Arial" w:eastAsia="Arial" w:hAnsi="Arial" w:cs="Arial"/>
          <w:i/>
          <w:sz w:val="24"/>
          <w:szCs w:val="24"/>
        </w:rPr>
        <w:t>et al</w:t>
      </w:r>
      <w:r w:rsidR="00DD455A" w:rsidRPr="002B243C">
        <w:rPr>
          <w:rFonts w:ascii="Arial" w:eastAsia="Arial" w:hAnsi="Arial" w:cs="Arial"/>
          <w:sz w:val="24"/>
          <w:szCs w:val="24"/>
        </w:rPr>
        <w:t>., 2019﴿</w:t>
      </w:r>
      <w:r w:rsidR="00AF61AA" w:rsidRPr="002B243C">
        <w:rPr>
          <w:rFonts w:ascii="Arial" w:eastAsia="Arial" w:hAnsi="Arial" w:cs="Arial"/>
          <w:sz w:val="24"/>
          <w:szCs w:val="24"/>
        </w:rPr>
        <w:t>. In the</w:t>
      </w:r>
      <w:r w:rsidR="00DD455A" w:rsidRPr="002B243C">
        <w:rPr>
          <w:rFonts w:ascii="Arial" w:eastAsia="Arial" w:hAnsi="Arial" w:cs="Arial"/>
          <w:sz w:val="24"/>
          <w:szCs w:val="24"/>
        </w:rPr>
        <w:t xml:space="preserve"> current study, varying numbers of fish were stocked in each of the 4 cages based on the numbers obtained for each size group during stocking, with those between 50.0 and 60.0 g being the highest. Hence,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was expected to have given the highest yield. However, this was not realized due to the high mortality recorded from the said cage. This suggests that although stocking densities influence yield, the survival of the stocked fish is necessary to ensure this. In the current study, aside from the numbers stocked, production yields were also positively influenced by number of cages and the culture period. </w:t>
      </w:r>
    </w:p>
    <w:p w:rsidR="002C643B" w:rsidRPr="002B243C" w:rsidRDefault="002C643B" w:rsidP="00A60104">
      <w:pPr>
        <w:spacing w:after="0" w:line="240" w:lineRule="auto"/>
        <w:contextualSpacing/>
        <w:jc w:val="both"/>
        <w:rPr>
          <w:rFonts w:ascii="Arial" w:eastAsia="Arial" w:hAnsi="Arial" w:cs="Arial"/>
          <w:sz w:val="24"/>
          <w:szCs w:val="24"/>
        </w:rPr>
      </w:pP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feed conversion ratio (FCR﴿</w:t>
      </w:r>
      <w:r w:rsidR="00D804A0" w:rsidRPr="002B243C">
        <w:rPr>
          <w:rFonts w:ascii="Arial" w:eastAsia="Arial" w:hAnsi="Arial" w:cs="Arial"/>
          <w:sz w:val="24"/>
          <w:szCs w:val="24"/>
        </w:rPr>
        <w:t xml:space="preserve"> range (1.99-2.39</w:t>
      </w:r>
      <w:r w:rsidRPr="002B243C">
        <w:rPr>
          <w:rFonts w:ascii="Arial" w:eastAsia="Arial" w:hAnsi="Arial" w:cs="Arial"/>
          <w:sz w:val="24"/>
          <w:szCs w:val="24"/>
        </w:rPr>
        <w:t xml:space="preserve">﴿ obtained in the current study were reasonably lower and they fell within typical FCR range of 1.4 to 2.5 in Nile tilapia cage aquaculture systems in Africa (Beveridge, 2004). It was recommended that for a minimal profit, FCR should be less than 2.50 in a small-scale production (Ofori </w:t>
      </w:r>
      <w:r w:rsidRPr="002B243C">
        <w:rPr>
          <w:rFonts w:ascii="Arial" w:eastAsia="Arial" w:hAnsi="Arial" w:cs="Arial"/>
          <w:i/>
          <w:sz w:val="24"/>
          <w:szCs w:val="24"/>
        </w:rPr>
        <w:t>et al</w:t>
      </w:r>
      <w:r w:rsidRPr="002B243C">
        <w:rPr>
          <w:rFonts w:ascii="Arial" w:eastAsia="Arial" w:hAnsi="Arial" w:cs="Arial"/>
          <w:sz w:val="24"/>
          <w:szCs w:val="24"/>
        </w:rPr>
        <w:t xml:space="preserve">., 2010). However, other researchers recorded higher FCRs in Nile tilapia cultured in </w:t>
      </w:r>
      <w:r w:rsidR="00467C6A" w:rsidRPr="002B243C">
        <w:rPr>
          <w:rFonts w:ascii="Arial" w:eastAsia="Arial" w:hAnsi="Arial" w:cs="Arial"/>
          <w:sz w:val="24"/>
          <w:szCs w:val="24"/>
        </w:rPr>
        <w:lastRenderedPageBreak/>
        <w:t xml:space="preserve">floating </w:t>
      </w:r>
      <w:r w:rsidRPr="002B243C">
        <w:rPr>
          <w:rFonts w:ascii="Arial" w:eastAsia="Arial" w:hAnsi="Arial" w:cs="Arial"/>
          <w:sz w:val="24"/>
          <w:szCs w:val="24"/>
        </w:rPr>
        <w:t xml:space="preserve">net cages. Ofori </w:t>
      </w:r>
      <w:r w:rsidRPr="002B243C">
        <w:rPr>
          <w:rFonts w:ascii="Arial" w:eastAsia="Arial" w:hAnsi="Arial" w:cs="Arial"/>
          <w:i/>
          <w:sz w:val="24"/>
          <w:szCs w:val="24"/>
        </w:rPr>
        <w:t>et al</w:t>
      </w:r>
      <w:r w:rsidRPr="002B243C">
        <w:rPr>
          <w:rFonts w:ascii="Arial" w:eastAsia="Arial" w:hAnsi="Arial" w:cs="Arial"/>
          <w:sz w:val="24"/>
          <w:szCs w:val="24"/>
        </w:rPr>
        <w:t xml:space="preserve">. (2010) recorded a range of 2.50 to 8.10 and Abaho </w:t>
      </w:r>
      <w:r w:rsidRPr="002B243C">
        <w:rPr>
          <w:rFonts w:ascii="Arial" w:eastAsia="Arial" w:hAnsi="Arial" w:cs="Arial"/>
          <w:i/>
          <w:sz w:val="24"/>
          <w:szCs w:val="24"/>
        </w:rPr>
        <w:t>et al</w:t>
      </w:r>
      <w:r w:rsidRPr="002B243C">
        <w:rPr>
          <w:rFonts w:ascii="Arial" w:eastAsia="Arial" w:hAnsi="Arial" w:cs="Arial"/>
          <w:sz w:val="24"/>
          <w:szCs w:val="24"/>
        </w:rPr>
        <w:t xml:space="preserve">. (2020) recorded a range of 3.16 to 3.68. Lower FCRs are </w:t>
      </w:r>
      <w:r w:rsidR="00467C6A" w:rsidRPr="002B243C">
        <w:rPr>
          <w:rFonts w:ascii="Arial" w:eastAsia="Arial" w:hAnsi="Arial" w:cs="Arial"/>
          <w:sz w:val="24"/>
          <w:szCs w:val="24"/>
        </w:rPr>
        <w:t xml:space="preserve">indications of effective conversion of consumed feed into body flesh by the cultured fish. </w:t>
      </w:r>
      <w:r w:rsidRPr="002B243C">
        <w:rPr>
          <w:rFonts w:ascii="Arial" w:eastAsia="Arial" w:hAnsi="Arial" w:cs="Arial"/>
          <w:sz w:val="24"/>
          <w:szCs w:val="24"/>
        </w:rPr>
        <w:t>Hence,</w:t>
      </w:r>
      <w:r w:rsidR="00D804A0" w:rsidRPr="002B243C">
        <w:rPr>
          <w:rFonts w:ascii="Arial" w:eastAsia="Arial" w:hAnsi="Arial" w:cs="Arial"/>
          <w:sz w:val="24"/>
          <w:szCs w:val="24"/>
        </w:rPr>
        <w:t xml:space="preserve"> the lower FCRs obtained in the</w:t>
      </w:r>
      <w:r w:rsidRPr="002B243C">
        <w:rPr>
          <w:rFonts w:ascii="Arial" w:eastAsia="Arial" w:hAnsi="Arial" w:cs="Arial"/>
          <w:sz w:val="24"/>
          <w:szCs w:val="24"/>
        </w:rPr>
        <w:t xml:space="preserve"> current study</w:t>
      </w:r>
      <w:r w:rsidR="00D804A0" w:rsidRPr="002B243C">
        <w:rPr>
          <w:rFonts w:ascii="Arial" w:eastAsia="Arial" w:hAnsi="Arial" w:cs="Arial"/>
          <w:sz w:val="24"/>
          <w:szCs w:val="24"/>
        </w:rPr>
        <w:t xml:space="preserve"> suggests that the cultured Nile tilapia</w:t>
      </w:r>
      <w:r w:rsidRPr="002B243C">
        <w:rPr>
          <w:rFonts w:ascii="Arial" w:eastAsia="Arial" w:hAnsi="Arial" w:cs="Arial"/>
          <w:sz w:val="24"/>
          <w:szCs w:val="24"/>
        </w:rPr>
        <w:t xml:space="preserve"> converted much of the feed intake into flesh (Alhassan </w:t>
      </w:r>
      <w:r w:rsidRPr="002B243C">
        <w:rPr>
          <w:rFonts w:ascii="Arial" w:eastAsia="Arial" w:hAnsi="Arial" w:cs="Arial"/>
          <w:i/>
          <w:sz w:val="24"/>
          <w:szCs w:val="24"/>
        </w:rPr>
        <w:t>et al</w:t>
      </w:r>
      <w:r w:rsidRPr="002B243C">
        <w:rPr>
          <w:rFonts w:ascii="Arial" w:eastAsia="Arial" w:hAnsi="Arial" w:cs="Arial"/>
          <w:sz w:val="24"/>
          <w:szCs w:val="24"/>
        </w:rPr>
        <w:t xml:space="preserve">., 2018). The </w:t>
      </w:r>
      <w:r w:rsidR="00D804A0" w:rsidRPr="002B243C">
        <w:rPr>
          <w:rFonts w:ascii="Arial" w:eastAsia="Arial" w:hAnsi="Arial" w:cs="Arial"/>
          <w:sz w:val="24"/>
          <w:szCs w:val="24"/>
        </w:rPr>
        <w:t>least survival observed</w:t>
      </w:r>
      <w:r w:rsidRPr="002B243C">
        <w:rPr>
          <w:rFonts w:ascii="Arial" w:eastAsia="Arial" w:hAnsi="Arial" w:cs="Arial"/>
          <w:sz w:val="24"/>
          <w:szCs w:val="24"/>
        </w:rPr>
        <w:t xml:space="preserve"> in the highest stocked cage,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could be attributed to the resultant relatively higher </w:t>
      </w:r>
      <w:r w:rsidR="00D804A0" w:rsidRPr="002B243C">
        <w:rPr>
          <w:rFonts w:ascii="Arial" w:eastAsia="Arial" w:hAnsi="Arial" w:cs="Arial"/>
          <w:sz w:val="24"/>
          <w:szCs w:val="24"/>
        </w:rPr>
        <w:t xml:space="preserve">(2.39) </w:t>
      </w:r>
      <w:r w:rsidRPr="002B243C">
        <w:rPr>
          <w:rFonts w:ascii="Arial" w:eastAsia="Arial" w:hAnsi="Arial" w:cs="Arial"/>
          <w:sz w:val="24"/>
          <w:szCs w:val="24"/>
        </w:rPr>
        <w:t xml:space="preserve">FCR </w:t>
      </w:r>
      <w:r w:rsidR="00D804A0" w:rsidRPr="002B243C">
        <w:rPr>
          <w:rFonts w:ascii="Arial" w:eastAsia="Arial" w:hAnsi="Arial" w:cs="Arial"/>
          <w:sz w:val="24"/>
          <w:szCs w:val="24"/>
        </w:rPr>
        <w:t xml:space="preserve">it </w:t>
      </w:r>
      <w:r w:rsidRPr="002B243C">
        <w:rPr>
          <w:rFonts w:ascii="Arial" w:eastAsia="Arial" w:hAnsi="Arial" w:cs="Arial"/>
          <w:sz w:val="24"/>
          <w:szCs w:val="24"/>
        </w:rPr>
        <w:t xml:space="preserve">recorded (Ronald </w:t>
      </w:r>
      <w:r w:rsidRPr="002B243C">
        <w:rPr>
          <w:rFonts w:ascii="Arial" w:eastAsia="Arial" w:hAnsi="Arial" w:cs="Arial"/>
          <w:i/>
          <w:sz w:val="24"/>
          <w:szCs w:val="24"/>
        </w:rPr>
        <w:t>et al</w:t>
      </w:r>
      <w:r w:rsidRPr="002B243C">
        <w:rPr>
          <w:rFonts w:ascii="Arial" w:eastAsia="Arial" w:hAnsi="Arial" w:cs="Arial"/>
          <w:sz w:val="24"/>
          <w:szCs w:val="24"/>
        </w:rPr>
        <w:t xml:space="preserve">., 2014). </w:t>
      </w:r>
    </w:p>
    <w:p w:rsidR="002C643B" w:rsidRDefault="002C643B" w:rsidP="00A60104">
      <w:pPr>
        <w:spacing w:after="0" w:line="240" w:lineRule="auto"/>
        <w:contextualSpacing/>
        <w:jc w:val="both"/>
        <w:rPr>
          <w:rFonts w:ascii="Arial" w:eastAsia="Arial" w:hAnsi="Arial" w:cs="Arial"/>
        </w:rPr>
      </w:pPr>
    </w:p>
    <w:p w:rsidR="00C61835" w:rsidRPr="00C604B1" w:rsidRDefault="00DD455A" w:rsidP="00A60104">
      <w:pPr>
        <w:spacing w:after="0" w:line="240" w:lineRule="auto"/>
        <w:contextualSpacing/>
        <w:jc w:val="both"/>
        <w:rPr>
          <w:rFonts w:ascii="Arial" w:eastAsia="Arial" w:hAnsi="Arial" w:cs="Arial"/>
          <w:b/>
          <w:sz w:val="24"/>
          <w:szCs w:val="24"/>
        </w:rPr>
      </w:pPr>
      <w:r w:rsidRPr="00C604B1">
        <w:rPr>
          <w:rFonts w:ascii="Arial" w:eastAsia="Arial" w:hAnsi="Arial" w:cs="Arial"/>
          <w:b/>
          <w:sz w:val="24"/>
          <w:szCs w:val="24"/>
        </w:rPr>
        <w:t xml:space="preserve">4.2 Production costs </w:t>
      </w:r>
    </w:p>
    <w:p w:rsidR="002C643B" w:rsidRPr="00C604B1" w:rsidRDefault="00DD455A" w:rsidP="00A60104">
      <w:pPr>
        <w:spacing w:after="0" w:line="240" w:lineRule="auto"/>
        <w:contextualSpacing/>
        <w:jc w:val="both"/>
        <w:rPr>
          <w:rFonts w:ascii="Arial" w:eastAsia="Arial" w:hAnsi="Arial" w:cs="Arial"/>
          <w:b/>
          <w:sz w:val="24"/>
          <w:szCs w:val="24"/>
        </w:rPr>
      </w:pPr>
      <w:r w:rsidRPr="00C604B1">
        <w:rPr>
          <w:rFonts w:ascii="Arial" w:eastAsia="Arial" w:hAnsi="Arial" w:cs="Arial"/>
          <w:sz w:val="24"/>
          <w:szCs w:val="24"/>
        </w:rPr>
        <w:t xml:space="preserve">Cost of production of the caged Nile tilapia influenced the net revenue generated. In the present study, the highest production cost was on feed which constituted about 66.70% of the total cost. Feed cost is recorded as the largest operational costs in the aquaculture industry and proper feed management is considered one of the most vital elements in commercial aquaculture </w:t>
      </w:r>
      <w:r w:rsidR="00910590" w:rsidRPr="00C604B1">
        <w:rPr>
          <w:rFonts w:ascii="Arial" w:eastAsia="Arial" w:hAnsi="Arial" w:cs="Arial"/>
          <w:sz w:val="24"/>
          <w:szCs w:val="24"/>
        </w:rPr>
        <w:t xml:space="preserve">production </w:t>
      </w:r>
      <w:r w:rsidRPr="00C604B1">
        <w:rPr>
          <w:rFonts w:ascii="Arial" w:eastAsia="Arial" w:hAnsi="Arial" w:cs="Arial"/>
          <w:sz w:val="24"/>
          <w:szCs w:val="24"/>
        </w:rPr>
        <w:t xml:space="preserve">(Lovell, 1989; McGinty and Rakocy, 2005; Ferdous </w:t>
      </w:r>
      <w:r w:rsidRPr="00C604B1">
        <w:rPr>
          <w:rFonts w:ascii="Arial" w:eastAsia="Arial" w:hAnsi="Arial" w:cs="Arial"/>
          <w:i/>
          <w:sz w:val="24"/>
          <w:szCs w:val="24"/>
        </w:rPr>
        <w:t>et al</w:t>
      </w:r>
      <w:r w:rsidRPr="00C604B1">
        <w:rPr>
          <w:rFonts w:ascii="Arial" w:eastAsia="Arial" w:hAnsi="Arial" w:cs="Arial"/>
          <w:sz w:val="24"/>
          <w:szCs w:val="24"/>
        </w:rPr>
        <w:t xml:space="preserve">., 2014; Daudpota </w:t>
      </w:r>
      <w:r w:rsidRPr="00C604B1">
        <w:rPr>
          <w:rFonts w:ascii="Arial" w:eastAsia="Arial" w:hAnsi="Arial" w:cs="Arial"/>
          <w:i/>
          <w:sz w:val="24"/>
          <w:szCs w:val="24"/>
        </w:rPr>
        <w:t>et al</w:t>
      </w:r>
      <w:r w:rsidRPr="00C604B1">
        <w:rPr>
          <w:rFonts w:ascii="Arial" w:eastAsia="Arial" w:hAnsi="Arial" w:cs="Arial"/>
          <w:sz w:val="24"/>
          <w:szCs w:val="24"/>
        </w:rPr>
        <w:t>., 2016). The result is consistent with the findings of other researchers who observed that often feed is the most expensive operating cost item in fish farming; acc</w:t>
      </w:r>
      <w:r w:rsidR="00497DCD" w:rsidRPr="00C604B1">
        <w:rPr>
          <w:rFonts w:ascii="Arial" w:eastAsia="Arial" w:hAnsi="Arial" w:cs="Arial"/>
          <w:sz w:val="24"/>
          <w:szCs w:val="24"/>
        </w:rPr>
        <w:t xml:space="preserve">ounting for between 40 and 60% </w:t>
      </w:r>
      <w:r w:rsidRPr="00C604B1">
        <w:rPr>
          <w:rFonts w:ascii="Arial" w:eastAsia="Arial" w:hAnsi="Arial" w:cs="Arial"/>
          <w:sz w:val="24"/>
          <w:szCs w:val="24"/>
        </w:rPr>
        <w:t xml:space="preserve">of </w:t>
      </w:r>
      <w:r w:rsidR="00497DCD" w:rsidRPr="00C604B1">
        <w:rPr>
          <w:rFonts w:ascii="Arial" w:eastAsia="Arial" w:hAnsi="Arial" w:cs="Arial"/>
          <w:sz w:val="24"/>
          <w:szCs w:val="24"/>
        </w:rPr>
        <w:t xml:space="preserve">the </w:t>
      </w:r>
      <w:r w:rsidRPr="00C604B1">
        <w:rPr>
          <w:rFonts w:ascii="Arial" w:eastAsia="Arial" w:hAnsi="Arial" w:cs="Arial"/>
          <w:sz w:val="24"/>
          <w:szCs w:val="24"/>
        </w:rPr>
        <w:t xml:space="preserve">costs in semi-intensive aquaculture (De Silva, 1993; De Silva and Hasan, 2007; FAO, 2009) and up to 70% in intensive aquaculture (ADB, 2005; Thompson </w:t>
      </w:r>
      <w:r w:rsidRPr="00C604B1">
        <w:rPr>
          <w:rFonts w:ascii="Arial" w:eastAsia="Arial" w:hAnsi="Arial" w:cs="Arial"/>
          <w:i/>
          <w:sz w:val="24"/>
          <w:szCs w:val="24"/>
        </w:rPr>
        <w:t>et al</w:t>
      </w:r>
      <w:r w:rsidRPr="00C604B1">
        <w:rPr>
          <w:rFonts w:ascii="Arial" w:eastAsia="Arial" w:hAnsi="Arial" w:cs="Arial"/>
          <w:sz w:val="24"/>
          <w:szCs w:val="24"/>
        </w:rPr>
        <w:t xml:space="preserve">., 2005; Ofori </w:t>
      </w:r>
      <w:r w:rsidRPr="00C604B1">
        <w:rPr>
          <w:rFonts w:ascii="Arial" w:eastAsia="Arial" w:hAnsi="Arial" w:cs="Arial"/>
          <w:i/>
          <w:sz w:val="24"/>
          <w:szCs w:val="24"/>
        </w:rPr>
        <w:t>et al</w:t>
      </w:r>
      <w:r w:rsidRPr="00C604B1">
        <w:rPr>
          <w:rFonts w:ascii="Arial" w:eastAsia="Arial" w:hAnsi="Arial" w:cs="Arial"/>
          <w:sz w:val="24"/>
          <w:szCs w:val="24"/>
        </w:rPr>
        <w:t xml:space="preserve">., 2009; </w:t>
      </w:r>
      <w:r w:rsidR="003B11E5" w:rsidRPr="003B5AD3">
        <w:rPr>
          <w:rFonts w:ascii="Arial" w:eastAsia="Helvetica" w:hAnsi="Arial" w:cs="Arial"/>
          <w:color w:val="FF0000"/>
          <w:sz w:val="24"/>
          <w:szCs w:val="24"/>
        </w:rPr>
        <w:t>Amenyogbe</w:t>
      </w:r>
      <w:r w:rsidR="003B11E5" w:rsidRPr="00C604B1">
        <w:rPr>
          <w:rFonts w:ascii="Arial" w:eastAsia="Arial" w:hAnsi="Arial" w:cs="Arial"/>
          <w:sz w:val="24"/>
          <w:szCs w:val="24"/>
        </w:rPr>
        <w:t xml:space="preserve"> </w:t>
      </w:r>
      <w:r w:rsidR="003B11E5" w:rsidRPr="003B11E5">
        <w:rPr>
          <w:rFonts w:ascii="Arial" w:eastAsia="Arial" w:hAnsi="Arial" w:cs="Arial"/>
          <w:i/>
          <w:color w:val="FF0000"/>
          <w:sz w:val="24"/>
          <w:szCs w:val="24"/>
        </w:rPr>
        <w:t>et al</w:t>
      </w:r>
      <w:r w:rsidR="003B11E5" w:rsidRPr="003B11E5">
        <w:rPr>
          <w:rFonts w:ascii="Arial" w:eastAsia="Arial" w:hAnsi="Arial" w:cs="Arial"/>
          <w:color w:val="FF0000"/>
          <w:sz w:val="24"/>
          <w:szCs w:val="24"/>
        </w:rPr>
        <w:t>., 2018</w:t>
      </w:r>
      <w:r w:rsidR="003B11E5">
        <w:rPr>
          <w:rFonts w:ascii="Arial" w:eastAsia="Arial" w:hAnsi="Arial" w:cs="Arial"/>
          <w:sz w:val="24"/>
          <w:szCs w:val="24"/>
        </w:rPr>
        <w:t xml:space="preserve">; </w:t>
      </w:r>
      <w:r w:rsidRPr="00C604B1">
        <w:rPr>
          <w:rFonts w:ascii="Arial" w:eastAsia="Arial" w:hAnsi="Arial" w:cs="Arial"/>
          <w:sz w:val="24"/>
          <w:szCs w:val="24"/>
        </w:rPr>
        <w:t>Anani and Agbo, 2019</w:t>
      </w:r>
      <w:r w:rsidR="00793E30">
        <w:rPr>
          <w:rFonts w:ascii="Arial" w:eastAsia="Arial" w:hAnsi="Arial" w:cs="Arial"/>
          <w:sz w:val="24"/>
          <w:szCs w:val="24"/>
        </w:rPr>
        <w:t xml:space="preserve">; </w:t>
      </w:r>
      <w:r w:rsidR="00793E30" w:rsidRPr="00793E30">
        <w:rPr>
          <w:rFonts w:ascii="Arial" w:eastAsia="Arial" w:hAnsi="Arial" w:cs="Arial"/>
          <w:color w:val="FF0000"/>
          <w:sz w:val="24"/>
          <w:szCs w:val="24"/>
        </w:rPr>
        <w:t>Namukonge and Barakagira, 2024</w:t>
      </w:r>
      <w:r w:rsidRPr="00C604B1">
        <w:rPr>
          <w:rFonts w:ascii="Arial" w:eastAsia="Arial" w:hAnsi="Arial" w:cs="Arial"/>
          <w:sz w:val="24"/>
          <w:szCs w:val="24"/>
        </w:rPr>
        <w:t xml:space="preserve">). The result of the current study also agrees with those of Adeparusi (2005﴿ and Torsabo </w:t>
      </w:r>
      <w:r w:rsidRPr="00C604B1">
        <w:rPr>
          <w:rFonts w:ascii="Arial" w:eastAsia="Arial" w:hAnsi="Arial" w:cs="Arial"/>
          <w:i/>
          <w:sz w:val="24"/>
          <w:szCs w:val="24"/>
        </w:rPr>
        <w:t>et al</w:t>
      </w:r>
      <w:r w:rsidR="00497DCD" w:rsidRPr="00C604B1">
        <w:rPr>
          <w:rFonts w:ascii="Arial" w:eastAsia="Arial" w:hAnsi="Arial" w:cs="Arial"/>
          <w:sz w:val="24"/>
          <w:szCs w:val="24"/>
        </w:rPr>
        <w:t>. (2019</w:t>
      </w:r>
      <w:r w:rsidRPr="00C604B1">
        <w:rPr>
          <w:rFonts w:ascii="Arial" w:eastAsia="Arial" w:hAnsi="Arial" w:cs="Arial"/>
          <w:sz w:val="24"/>
          <w:szCs w:val="24"/>
        </w:rPr>
        <w:t xml:space="preserve">﴿ that depending on the species and the culture environment, feed could account for between 60 to 80% of the total production cost. </w:t>
      </w:r>
    </w:p>
    <w:p w:rsidR="00B86208" w:rsidRPr="00C604B1" w:rsidRDefault="00DD455A" w:rsidP="00A60104">
      <w:pPr>
        <w:spacing w:after="0" w:line="240" w:lineRule="auto"/>
        <w:contextualSpacing/>
        <w:jc w:val="both"/>
        <w:rPr>
          <w:rFonts w:ascii="Arial" w:eastAsia="Arial" w:hAnsi="Arial" w:cs="Arial"/>
          <w:sz w:val="24"/>
          <w:szCs w:val="24"/>
        </w:rPr>
      </w:pPr>
      <w:r w:rsidRPr="00C604B1">
        <w:rPr>
          <w:rFonts w:ascii="Arial" w:eastAsia="Arial" w:hAnsi="Arial" w:cs="Arial"/>
          <w:sz w:val="24"/>
          <w:szCs w:val="24"/>
        </w:rPr>
        <w:t xml:space="preserve">      </w:t>
      </w:r>
    </w:p>
    <w:p w:rsidR="002C643B" w:rsidRPr="00C604B1" w:rsidRDefault="00DD455A" w:rsidP="00A60104">
      <w:pPr>
        <w:spacing w:after="0" w:line="240" w:lineRule="auto"/>
        <w:contextualSpacing/>
        <w:jc w:val="both"/>
        <w:rPr>
          <w:rFonts w:ascii="Arial" w:eastAsia="Arial" w:hAnsi="Arial" w:cs="Arial"/>
          <w:sz w:val="24"/>
          <w:szCs w:val="24"/>
        </w:rPr>
      </w:pPr>
      <w:r w:rsidRPr="00C604B1">
        <w:rPr>
          <w:rFonts w:ascii="Arial" w:eastAsia="Arial" w:hAnsi="Arial" w:cs="Arial"/>
          <w:sz w:val="24"/>
          <w:szCs w:val="24"/>
        </w:rPr>
        <w:t>Fo</w:t>
      </w:r>
      <w:r w:rsidR="00497DCD" w:rsidRPr="00C604B1">
        <w:rPr>
          <w:rFonts w:ascii="Arial" w:eastAsia="Arial" w:hAnsi="Arial" w:cs="Arial"/>
          <w:sz w:val="24"/>
          <w:szCs w:val="24"/>
        </w:rPr>
        <w:t>llowing the cost of feed in the</w:t>
      </w:r>
      <w:r w:rsidRPr="00C604B1">
        <w:rPr>
          <w:rFonts w:ascii="Arial" w:eastAsia="Arial" w:hAnsi="Arial" w:cs="Arial"/>
          <w:sz w:val="24"/>
          <w:szCs w:val="24"/>
        </w:rPr>
        <w:t xml:space="preserve"> current study was that (25.88%﴿ of juvenile tilapia stocked for the grow-out production. Although this is in agreement with the finding of Ofori </w:t>
      </w:r>
      <w:r w:rsidRPr="00C604B1">
        <w:rPr>
          <w:rFonts w:ascii="Arial" w:eastAsia="Arial" w:hAnsi="Arial" w:cs="Arial"/>
          <w:i/>
          <w:sz w:val="24"/>
          <w:szCs w:val="24"/>
        </w:rPr>
        <w:t>et al</w:t>
      </w:r>
      <w:r w:rsidRPr="00C604B1">
        <w:rPr>
          <w:rFonts w:ascii="Arial" w:eastAsia="Arial" w:hAnsi="Arial" w:cs="Arial"/>
          <w:sz w:val="24"/>
          <w:szCs w:val="24"/>
        </w:rPr>
        <w:t xml:space="preserve">. (2010﴿ who used juvenile Nile tilapia ranged between 13.0 and 40.0 g, accounting for about 27.0% of production cost; it disagreed with the results of other researchers who used Nile tilapia fingerlings of sizes less than 10.0 g (Boateng </w:t>
      </w:r>
      <w:r w:rsidRPr="00C604B1">
        <w:rPr>
          <w:rFonts w:ascii="Arial" w:eastAsia="Arial" w:hAnsi="Arial" w:cs="Arial"/>
          <w:i/>
          <w:sz w:val="24"/>
          <w:szCs w:val="24"/>
        </w:rPr>
        <w:t>et al</w:t>
      </w:r>
      <w:r w:rsidRPr="00C604B1">
        <w:rPr>
          <w:rFonts w:ascii="Arial" w:eastAsia="Arial" w:hAnsi="Arial" w:cs="Arial"/>
          <w:sz w:val="24"/>
          <w:szCs w:val="24"/>
        </w:rPr>
        <w:t xml:space="preserve">., 2013; Anani </w:t>
      </w:r>
      <w:r w:rsidRPr="00C604B1">
        <w:rPr>
          <w:rFonts w:ascii="Arial" w:eastAsia="Arial" w:hAnsi="Arial" w:cs="Arial"/>
          <w:i/>
          <w:sz w:val="24"/>
          <w:szCs w:val="24"/>
        </w:rPr>
        <w:t>et al</w:t>
      </w:r>
      <w:r w:rsidRPr="00C604B1">
        <w:rPr>
          <w:rFonts w:ascii="Arial" w:eastAsia="Arial" w:hAnsi="Arial" w:cs="Arial"/>
          <w:sz w:val="24"/>
          <w:szCs w:val="24"/>
        </w:rPr>
        <w:t xml:space="preserve">., 2023; Wainaina </w:t>
      </w:r>
      <w:r w:rsidRPr="00C604B1">
        <w:rPr>
          <w:rFonts w:ascii="Arial" w:eastAsia="Arial" w:hAnsi="Arial" w:cs="Arial"/>
          <w:i/>
          <w:sz w:val="24"/>
          <w:szCs w:val="24"/>
        </w:rPr>
        <w:t>et al</w:t>
      </w:r>
      <w:r w:rsidRPr="00C604B1">
        <w:rPr>
          <w:rFonts w:ascii="Arial" w:eastAsia="Arial" w:hAnsi="Arial" w:cs="Arial"/>
          <w:sz w:val="24"/>
          <w:szCs w:val="24"/>
        </w:rPr>
        <w:t>., 2023﴿. The least</w:t>
      </w:r>
      <w:r w:rsidR="00497DCD" w:rsidRPr="00C604B1">
        <w:rPr>
          <w:rFonts w:ascii="Arial" w:eastAsia="Arial" w:hAnsi="Arial" w:cs="Arial"/>
          <w:sz w:val="24"/>
          <w:szCs w:val="24"/>
        </w:rPr>
        <w:t>,</w:t>
      </w:r>
      <w:r w:rsidRPr="00C604B1">
        <w:rPr>
          <w:rFonts w:ascii="Arial" w:eastAsia="Arial" w:hAnsi="Arial" w:cs="Arial"/>
          <w:sz w:val="24"/>
          <w:szCs w:val="24"/>
        </w:rPr>
        <w:t xml:space="preserve"> about 1.00%</w:t>
      </w:r>
      <w:r w:rsidR="00497DCD" w:rsidRPr="00C604B1">
        <w:rPr>
          <w:rFonts w:ascii="Arial" w:eastAsia="Arial" w:hAnsi="Arial" w:cs="Arial"/>
          <w:sz w:val="24"/>
          <w:szCs w:val="24"/>
        </w:rPr>
        <w:t xml:space="preserve"> cost of transportation in the</w:t>
      </w:r>
      <w:r w:rsidRPr="00C604B1">
        <w:rPr>
          <w:rFonts w:ascii="Arial" w:eastAsia="Arial" w:hAnsi="Arial" w:cs="Arial"/>
          <w:sz w:val="24"/>
          <w:szCs w:val="24"/>
        </w:rPr>
        <w:t xml:space="preserve"> current study was mainly due to </w:t>
      </w:r>
      <w:r w:rsidR="00497DCD" w:rsidRPr="00C604B1">
        <w:rPr>
          <w:rFonts w:ascii="Arial" w:eastAsia="Arial" w:hAnsi="Arial" w:cs="Arial"/>
          <w:sz w:val="24"/>
          <w:szCs w:val="24"/>
        </w:rPr>
        <w:t xml:space="preserve">the </w:t>
      </w:r>
      <w:r w:rsidRPr="00C604B1">
        <w:rPr>
          <w:rFonts w:ascii="Arial" w:eastAsia="Arial" w:hAnsi="Arial" w:cs="Arial"/>
          <w:sz w:val="24"/>
          <w:szCs w:val="24"/>
        </w:rPr>
        <w:t xml:space="preserve">nearness of the cages </w:t>
      </w:r>
      <w:r w:rsidR="00497DCD" w:rsidRPr="00C604B1">
        <w:rPr>
          <w:rFonts w:ascii="Arial" w:eastAsia="Arial" w:hAnsi="Arial" w:cs="Arial"/>
          <w:sz w:val="24"/>
          <w:szCs w:val="24"/>
        </w:rPr>
        <w:t xml:space="preserve">(production site) </w:t>
      </w:r>
      <w:r w:rsidRPr="00C604B1">
        <w:rPr>
          <w:rFonts w:ascii="Arial" w:eastAsia="Arial" w:hAnsi="Arial" w:cs="Arial"/>
          <w:sz w:val="24"/>
          <w:szCs w:val="24"/>
        </w:rPr>
        <w:t>to the juvenile tilapia source and other production inputs including labour (Huguenin, 1997; Gooley, 1998).</w:t>
      </w:r>
    </w:p>
    <w:p w:rsidR="002C643B" w:rsidRPr="00233F7F" w:rsidRDefault="002C643B" w:rsidP="00A60104">
      <w:pPr>
        <w:spacing w:after="0" w:line="240" w:lineRule="auto"/>
        <w:contextualSpacing/>
        <w:jc w:val="both"/>
        <w:rPr>
          <w:rFonts w:ascii="Arial" w:eastAsia="Arial" w:hAnsi="Arial" w:cs="Arial"/>
          <w:sz w:val="20"/>
          <w:szCs w:val="20"/>
        </w:rPr>
      </w:pPr>
    </w:p>
    <w:p w:rsidR="004045E2" w:rsidRDefault="004045E2" w:rsidP="00A60104">
      <w:pPr>
        <w:spacing w:after="0" w:line="240" w:lineRule="auto"/>
        <w:contextualSpacing/>
        <w:jc w:val="both"/>
        <w:rPr>
          <w:rFonts w:ascii="Arial" w:eastAsia="Arial" w:hAnsi="Arial" w:cs="Arial"/>
          <w:b/>
          <w:sz w:val="24"/>
          <w:szCs w:val="24"/>
        </w:rPr>
      </w:pPr>
    </w:p>
    <w:p w:rsidR="004045E2" w:rsidRDefault="004045E2" w:rsidP="00A60104">
      <w:pPr>
        <w:spacing w:after="0" w:line="240" w:lineRule="auto"/>
        <w:contextualSpacing/>
        <w:jc w:val="both"/>
        <w:rPr>
          <w:rFonts w:ascii="Arial" w:eastAsia="Arial" w:hAnsi="Arial" w:cs="Arial"/>
          <w:b/>
          <w:sz w:val="24"/>
          <w:szCs w:val="24"/>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4.3 Profitability analyses</w:t>
      </w: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For any business enterprise, </w:t>
      </w:r>
      <w:r w:rsidR="00095F86" w:rsidRPr="002B243C">
        <w:rPr>
          <w:rFonts w:ascii="Arial" w:eastAsia="Arial" w:hAnsi="Arial" w:cs="Arial"/>
          <w:sz w:val="24"/>
          <w:szCs w:val="24"/>
        </w:rPr>
        <w:t xml:space="preserve">the </w:t>
      </w:r>
      <w:r w:rsidRPr="002B243C">
        <w:rPr>
          <w:rFonts w:ascii="Arial" w:eastAsia="Arial" w:hAnsi="Arial" w:cs="Arial"/>
          <w:sz w:val="24"/>
          <w:szCs w:val="24"/>
        </w:rPr>
        <w:t>measure</w:t>
      </w:r>
      <w:r w:rsidR="00095F86" w:rsidRPr="002B243C">
        <w:rPr>
          <w:rFonts w:ascii="Arial" w:eastAsia="Arial" w:hAnsi="Arial" w:cs="Arial"/>
          <w:sz w:val="24"/>
          <w:szCs w:val="24"/>
        </w:rPr>
        <w:t>ments of</w:t>
      </w:r>
      <w:r w:rsidRPr="002B243C">
        <w:rPr>
          <w:rFonts w:ascii="Arial" w:eastAsia="Arial" w:hAnsi="Arial" w:cs="Arial"/>
          <w:sz w:val="24"/>
          <w:szCs w:val="24"/>
        </w:rPr>
        <w:t xml:space="preserve"> its past, current and the future profitability </w:t>
      </w:r>
      <w:r w:rsidR="00095F86" w:rsidRPr="002B243C">
        <w:rPr>
          <w:rFonts w:ascii="Arial" w:eastAsia="Arial" w:hAnsi="Arial" w:cs="Arial"/>
          <w:sz w:val="24"/>
          <w:szCs w:val="24"/>
        </w:rPr>
        <w:t xml:space="preserve">is necessary </w:t>
      </w:r>
      <w:r w:rsidRPr="002B243C">
        <w:rPr>
          <w:rFonts w:ascii="Arial" w:eastAsia="Arial" w:hAnsi="Arial" w:cs="Arial"/>
          <w:sz w:val="24"/>
          <w:szCs w:val="24"/>
        </w:rPr>
        <w:t xml:space="preserve">(Hofstrand, 2006). Commercial profitability of fish farming depends on production cost which is </w:t>
      </w:r>
      <w:r w:rsidR="00095F86" w:rsidRPr="002B243C">
        <w:rPr>
          <w:rFonts w:ascii="Arial" w:eastAsia="Arial" w:hAnsi="Arial" w:cs="Arial"/>
          <w:sz w:val="24"/>
          <w:szCs w:val="24"/>
        </w:rPr>
        <w:t>generally</w:t>
      </w:r>
      <w:r w:rsidRPr="002B243C">
        <w:rPr>
          <w:rFonts w:ascii="Arial" w:eastAsia="Arial" w:hAnsi="Arial" w:cs="Arial"/>
          <w:sz w:val="24"/>
          <w:szCs w:val="24"/>
        </w:rPr>
        <w:t xml:space="preserve"> affected by the feed (Daudpota </w:t>
      </w:r>
      <w:r w:rsidRPr="002B243C">
        <w:rPr>
          <w:rFonts w:ascii="Arial" w:eastAsia="Arial" w:hAnsi="Arial" w:cs="Arial"/>
          <w:i/>
          <w:sz w:val="24"/>
          <w:szCs w:val="24"/>
        </w:rPr>
        <w:t>et al</w:t>
      </w:r>
      <w:r w:rsidRPr="002B243C">
        <w:rPr>
          <w:rFonts w:ascii="Arial" w:eastAsia="Arial" w:hAnsi="Arial" w:cs="Arial"/>
          <w:sz w:val="24"/>
          <w:szCs w:val="24"/>
        </w:rPr>
        <w:t xml:space="preserve">., 2016﴿. </w:t>
      </w:r>
      <w:r w:rsidR="00095F86" w:rsidRPr="002B243C">
        <w:rPr>
          <w:rFonts w:ascii="Arial" w:eastAsia="Arial" w:hAnsi="Arial" w:cs="Arial"/>
          <w:sz w:val="24"/>
          <w:szCs w:val="24"/>
        </w:rPr>
        <w:t>In the current study, t</w:t>
      </w:r>
      <w:r w:rsidRPr="002B243C">
        <w:rPr>
          <w:rFonts w:ascii="Arial" w:eastAsia="Arial" w:hAnsi="Arial" w:cs="Arial"/>
          <w:sz w:val="24"/>
          <w:szCs w:val="24"/>
        </w:rPr>
        <w:t xml:space="preserve">he performance indicators used to assess the profitability of the grow-out production of the caged Nile tilapia were total revenue, profit and return on investment (ROI﴿. Values obtained indicated that there were positive operating profits from the yields of all the 4 cages, since all production costs </w:t>
      </w:r>
      <w:r w:rsidR="00095F86" w:rsidRPr="002B243C">
        <w:rPr>
          <w:rFonts w:ascii="Arial" w:eastAsia="Arial" w:hAnsi="Arial" w:cs="Arial"/>
          <w:sz w:val="24"/>
          <w:szCs w:val="24"/>
        </w:rPr>
        <w:t xml:space="preserve">in each cage </w:t>
      </w:r>
      <w:r w:rsidRPr="002B243C">
        <w:rPr>
          <w:rFonts w:ascii="Arial" w:eastAsia="Arial" w:hAnsi="Arial" w:cs="Arial"/>
          <w:sz w:val="24"/>
          <w:szCs w:val="24"/>
        </w:rPr>
        <w:t xml:space="preserve">were </w:t>
      </w:r>
      <w:r w:rsidR="00095F86" w:rsidRPr="002B243C">
        <w:rPr>
          <w:rFonts w:ascii="Arial" w:eastAsia="Arial" w:hAnsi="Arial" w:cs="Arial"/>
          <w:sz w:val="24"/>
          <w:szCs w:val="24"/>
        </w:rPr>
        <w:t xml:space="preserve">fully </w:t>
      </w:r>
      <w:r w:rsidRPr="002B243C">
        <w:rPr>
          <w:rFonts w:ascii="Arial" w:eastAsia="Arial" w:hAnsi="Arial" w:cs="Arial"/>
          <w:sz w:val="24"/>
          <w:szCs w:val="24"/>
        </w:rPr>
        <w:t xml:space="preserve">covered (Engle and Neira, 2005; Boateng </w:t>
      </w:r>
      <w:r w:rsidRPr="002B243C">
        <w:rPr>
          <w:rFonts w:ascii="Arial" w:eastAsia="Arial" w:hAnsi="Arial" w:cs="Arial"/>
          <w:i/>
          <w:sz w:val="24"/>
          <w:szCs w:val="24"/>
        </w:rPr>
        <w:t>et al</w:t>
      </w:r>
      <w:r w:rsidRPr="002B243C">
        <w:rPr>
          <w:rFonts w:ascii="Arial" w:eastAsia="Arial" w:hAnsi="Arial" w:cs="Arial"/>
          <w:sz w:val="24"/>
          <w:szCs w:val="24"/>
        </w:rPr>
        <w:t xml:space="preserve">., 2013﴿. An average </w:t>
      </w:r>
      <w:r w:rsidR="009E5A62" w:rsidRPr="002B243C">
        <w:rPr>
          <w:rFonts w:ascii="Arial" w:eastAsia="Arial" w:hAnsi="Arial" w:cs="Arial"/>
          <w:sz w:val="24"/>
          <w:szCs w:val="24"/>
        </w:rPr>
        <w:t>total production cost of GHS23,</w:t>
      </w:r>
      <w:r w:rsidRPr="002B243C">
        <w:rPr>
          <w:rFonts w:ascii="Arial" w:eastAsia="Arial" w:hAnsi="Arial" w:cs="Arial"/>
          <w:sz w:val="24"/>
          <w:szCs w:val="24"/>
        </w:rPr>
        <w:t xml:space="preserve">235.17 </w:t>
      </w:r>
      <w:r w:rsidR="00A33A93" w:rsidRPr="00731740">
        <w:rPr>
          <w:rFonts w:ascii="Arial" w:eastAsia="Arial" w:hAnsi="Arial" w:cs="Arial"/>
          <w:color w:val="FF0000"/>
          <w:sz w:val="24"/>
          <w:szCs w:val="24"/>
        </w:rPr>
        <w:t>(</w:t>
      </w:r>
      <w:r w:rsidR="00A33A93" w:rsidRPr="00731740">
        <w:rPr>
          <w:rFonts w:ascii="Arial" w:eastAsia="Times New Roman" w:hAnsi="Arial" w:cs="Arial"/>
          <w:color w:val="FF0000"/>
          <w:sz w:val="24"/>
          <w:szCs w:val="24"/>
        </w:rPr>
        <w:t>$</w:t>
      </w:r>
      <w:r w:rsidR="00A33A93">
        <w:rPr>
          <w:rFonts w:ascii="Arial" w:eastAsia="Arial" w:hAnsi="Arial" w:cs="Arial"/>
          <w:color w:val="FF0000"/>
          <w:sz w:val="24"/>
          <w:szCs w:val="24"/>
        </w:rPr>
        <w:t>2</w:t>
      </w:r>
      <w:r w:rsidR="00A33A93" w:rsidRPr="00731740">
        <w:rPr>
          <w:rFonts w:ascii="Arial" w:eastAsia="Arial" w:hAnsi="Arial" w:cs="Arial"/>
          <w:color w:val="FF0000"/>
          <w:sz w:val="24"/>
          <w:szCs w:val="24"/>
        </w:rPr>
        <w:t>,</w:t>
      </w:r>
      <w:r w:rsidR="00A33A93">
        <w:rPr>
          <w:rFonts w:ascii="Arial" w:eastAsia="Arial" w:hAnsi="Arial" w:cs="Arial"/>
          <w:color w:val="FF0000"/>
          <w:sz w:val="24"/>
          <w:szCs w:val="24"/>
        </w:rPr>
        <w:t>323.52)</w:t>
      </w:r>
      <w:r w:rsidR="00A33A93" w:rsidRPr="002B243C">
        <w:rPr>
          <w:rFonts w:ascii="Arial" w:eastAsia="Arial" w:hAnsi="Arial" w:cs="Arial"/>
          <w:sz w:val="24"/>
          <w:szCs w:val="24"/>
        </w:rPr>
        <w:t xml:space="preserve"> </w:t>
      </w:r>
      <w:r w:rsidRPr="002B243C">
        <w:rPr>
          <w:rFonts w:ascii="Arial" w:eastAsia="Arial" w:hAnsi="Arial" w:cs="Arial"/>
          <w:sz w:val="24"/>
          <w:szCs w:val="24"/>
        </w:rPr>
        <w:t xml:space="preserve">was incurred per cage during the production period with </w:t>
      </w:r>
      <w:r w:rsidR="009E5A62" w:rsidRPr="002B243C">
        <w:rPr>
          <w:rFonts w:ascii="Arial" w:eastAsia="Arial" w:hAnsi="Arial" w:cs="Arial"/>
          <w:sz w:val="24"/>
          <w:szCs w:val="24"/>
        </w:rPr>
        <w:lastRenderedPageBreak/>
        <w:t>average total revenue of GHS31,</w:t>
      </w:r>
      <w:r w:rsidRPr="002B243C">
        <w:rPr>
          <w:rFonts w:ascii="Arial" w:eastAsia="Arial" w:hAnsi="Arial" w:cs="Arial"/>
          <w:sz w:val="24"/>
          <w:szCs w:val="24"/>
        </w:rPr>
        <w:t>378.00</w:t>
      </w:r>
      <w:r w:rsidR="00A33A93">
        <w:rPr>
          <w:rFonts w:ascii="Arial" w:eastAsia="Arial" w:hAnsi="Arial" w:cs="Arial"/>
          <w:sz w:val="24"/>
          <w:szCs w:val="24"/>
        </w:rPr>
        <w:t xml:space="preserve"> </w:t>
      </w:r>
      <w:r w:rsidR="00A33A93" w:rsidRPr="00731740">
        <w:rPr>
          <w:rFonts w:ascii="Arial" w:eastAsia="Arial" w:hAnsi="Arial" w:cs="Arial"/>
          <w:color w:val="FF0000"/>
          <w:sz w:val="24"/>
          <w:szCs w:val="24"/>
        </w:rPr>
        <w:t>(</w:t>
      </w:r>
      <w:r w:rsidR="00A33A93" w:rsidRPr="00731740">
        <w:rPr>
          <w:rFonts w:ascii="Arial" w:eastAsia="Times New Roman" w:hAnsi="Arial" w:cs="Arial"/>
          <w:color w:val="FF0000"/>
          <w:sz w:val="24"/>
          <w:szCs w:val="24"/>
        </w:rPr>
        <w:t>$</w:t>
      </w:r>
      <w:r w:rsidR="00A33A93">
        <w:rPr>
          <w:rFonts w:ascii="Arial" w:eastAsia="Arial" w:hAnsi="Arial" w:cs="Arial"/>
          <w:color w:val="FF0000"/>
          <w:sz w:val="24"/>
          <w:szCs w:val="24"/>
        </w:rPr>
        <w:t>3</w:t>
      </w:r>
      <w:r w:rsidR="00A33A93" w:rsidRPr="00731740">
        <w:rPr>
          <w:rFonts w:ascii="Arial" w:eastAsia="Arial" w:hAnsi="Arial" w:cs="Arial"/>
          <w:color w:val="FF0000"/>
          <w:sz w:val="24"/>
          <w:szCs w:val="24"/>
        </w:rPr>
        <w:t>,</w:t>
      </w:r>
      <w:r w:rsidR="00A33A93">
        <w:rPr>
          <w:rFonts w:ascii="Arial" w:eastAsia="Arial" w:hAnsi="Arial" w:cs="Arial"/>
          <w:color w:val="FF0000"/>
          <w:sz w:val="24"/>
          <w:szCs w:val="24"/>
        </w:rPr>
        <w:t>137.80)</w:t>
      </w:r>
      <w:r w:rsidR="00A33A93">
        <w:rPr>
          <w:rFonts w:ascii="Arial" w:eastAsia="Arial" w:hAnsi="Arial" w:cs="Arial"/>
          <w:sz w:val="24"/>
          <w:szCs w:val="24"/>
        </w:rPr>
        <w:t xml:space="preserve"> </w:t>
      </w:r>
      <w:r w:rsidRPr="002B243C">
        <w:rPr>
          <w:rFonts w:ascii="Arial" w:eastAsia="Arial" w:hAnsi="Arial" w:cs="Arial"/>
          <w:sz w:val="24"/>
          <w:szCs w:val="24"/>
        </w:rPr>
        <w:t>realized; achievin</w:t>
      </w:r>
      <w:r w:rsidR="009E5A62" w:rsidRPr="002B243C">
        <w:rPr>
          <w:rFonts w:ascii="Arial" w:eastAsia="Arial" w:hAnsi="Arial" w:cs="Arial"/>
          <w:sz w:val="24"/>
          <w:szCs w:val="24"/>
        </w:rPr>
        <w:t>g average positive profit of 8,</w:t>
      </w:r>
      <w:r w:rsidR="00723E37">
        <w:rPr>
          <w:rFonts w:ascii="Arial" w:eastAsia="Arial" w:hAnsi="Arial" w:cs="Arial"/>
          <w:sz w:val="24"/>
          <w:szCs w:val="24"/>
        </w:rPr>
        <w:t xml:space="preserve">142.83 </w:t>
      </w:r>
      <w:r w:rsidRPr="002B243C">
        <w:rPr>
          <w:rFonts w:ascii="Arial" w:eastAsia="Arial" w:hAnsi="Arial" w:cs="Arial"/>
          <w:sz w:val="24"/>
          <w:szCs w:val="24"/>
        </w:rPr>
        <w:t>GHS cage</w:t>
      </w:r>
      <w:r w:rsidRPr="002B243C">
        <w:rPr>
          <w:rFonts w:ascii="Arial" w:eastAsia="Arial" w:hAnsi="Arial" w:cs="Arial"/>
          <w:sz w:val="24"/>
          <w:szCs w:val="24"/>
          <w:vertAlign w:val="superscript"/>
        </w:rPr>
        <w:t>-1</w:t>
      </w:r>
      <w:r w:rsidR="00A33A93">
        <w:rPr>
          <w:rFonts w:ascii="Arial" w:eastAsia="Arial" w:hAnsi="Arial" w:cs="Arial"/>
          <w:sz w:val="24"/>
          <w:szCs w:val="24"/>
          <w:vertAlign w:val="superscript"/>
        </w:rPr>
        <w:t xml:space="preserve"> </w:t>
      </w:r>
      <w:r w:rsidR="00A33A93" w:rsidRPr="00731740">
        <w:rPr>
          <w:rFonts w:ascii="Arial" w:eastAsia="Arial" w:hAnsi="Arial" w:cs="Arial"/>
          <w:color w:val="FF0000"/>
          <w:sz w:val="24"/>
          <w:szCs w:val="24"/>
        </w:rPr>
        <w:t>(</w:t>
      </w:r>
      <w:r w:rsidR="00723E37">
        <w:rPr>
          <w:rFonts w:ascii="Arial" w:eastAsia="Arial" w:hAnsi="Arial" w:cs="Arial"/>
          <w:color w:val="FF0000"/>
          <w:sz w:val="24"/>
          <w:szCs w:val="24"/>
        </w:rPr>
        <w:t xml:space="preserve">814.28 </w:t>
      </w:r>
      <w:r w:rsidR="00723E37" w:rsidRPr="00731740">
        <w:rPr>
          <w:rFonts w:ascii="Arial" w:eastAsia="Times New Roman" w:hAnsi="Arial" w:cs="Arial"/>
          <w:color w:val="FF0000"/>
          <w:sz w:val="24"/>
          <w:szCs w:val="24"/>
        </w:rPr>
        <w:t>$</w:t>
      </w:r>
      <w:r w:rsidR="00723E37" w:rsidRPr="00723E37">
        <w:rPr>
          <w:rFonts w:ascii="Arial" w:eastAsia="Arial" w:hAnsi="Arial" w:cs="Arial"/>
          <w:sz w:val="24"/>
          <w:szCs w:val="24"/>
        </w:rPr>
        <w:t xml:space="preserve"> </w:t>
      </w:r>
      <w:r w:rsidR="00723E37" w:rsidRPr="00723E37">
        <w:rPr>
          <w:rFonts w:ascii="Arial" w:eastAsia="Arial" w:hAnsi="Arial" w:cs="Arial"/>
          <w:color w:val="FF0000"/>
          <w:sz w:val="24"/>
          <w:szCs w:val="24"/>
        </w:rPr>
        <w:t>cage</w:t>
      </w:r>
      <w:r w:rsidR="00723E37" w:rsidRPr="00723E37">
        <w:rPr>
          <w:rFonts w:ascii="Arial" w:eastAsia="Arial" w:hAnsi="Arial" w:cs="Arial"/>
          <w:color w:val="FF0000"/>
          <w:sz w:val="24"/>
          <w:szCs w:val="24"/>
          <w:vertAlign w:val="superscript"/>
        </w:rPr>
        <w:t>-1</w:t>
      </w:r>
      <w:r w:rsidR="00723E37">
        <w:rPr>
          <w:rFonts w:ascii="Arial" w:eastAsia="Arial" w:hAnsi="Arial" w:cs="Arial"/>
          <w:sz w:val="24"/>
          <w:szCs w:val="24"/>
          <w:vertAlign w:val="superscript"/>
        </w:rPr>
        <w:t xml:space="preserve"> </w:t>
      </w:r>
      <w:r w:rsidR="00723E37">
        <w:rPr>
          <w:rFonts w:ascii="Arial" w:eastAsia="Arial" w:hAnsi="Arial" w:cs="Arial"/>
          <w:color w:val="FF0000"/>
          <w:sz w:val="24"/>
          <w:szCs w:val="24"/>
        </w:rPr>
        <w:t>).</w:t>
      </w:r>
      <w:r w:rsidRPr="002B243C">
        <w:rPr>
          <w:rFonts w:ascii="Arial" w:eastAsia="Arial" w:hAnsi="Arial" w:cs="Arial"/>
          <w:sz w:val="24"/>
          <w:szCs w:val="24"/>
        </w:rPr>
        <w:t xml:space="preserve">  </w:t>
      </w:r>
    </w:p>
    <w:p w:rsidR="002C643B" w:rsidRPr="002B243C" w:rsidRDefault="002C643B" w:rsidP="00A60104">
      <w:pPr>
        <w:spacing w:after="0" w:line="240" w:lineRule="auto"/>
        <w:contextualSpacing/>
        <w:jc w:val="both"/>
        <w:rPr>
          <w:rFonts w:ascii="Arial" w:eastAsia="Arial" w:hAnsi="Arial" w:cs="Arial"/>
          <w:sz w:val="24"/>
          <w:szCs w:val="24"/>
        </w:rPr>
      </w:pP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The rate of return on investment (ROI) ranged from 22.95 to 50.28%; suggesting every GHS1.00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0.1)</w:t>
      </w:r>
      <w:r w:rsidR="00723E37">
        <w:rPr>
          <w:rFonts w:ascii="Arial" w:eastAsia="Arial" w:hAnsi="Arial" w:cs="Arial"/>
          <w:sz w:val="24"/>
          <w:szCs w:val="24"/>
        </w:rPr>
        <w:t xml:space="preserve"> </w:t>
      </w:r>
      <w:r w:rsidRPr="002B243C">
        <w:rPr>
          <w:rFonts w:ascii="Arial" w:eastAsia="Arial" w:hAnsi="Arial" w:cs="Arial"/>
          <w:sz w:val="24"/>
          <w:szCs w:val="24"/>
        </w:rPr>
        <w:t xml:space="preserve">that was invested in the caged Nile tilapia grow-out production, a return ranging from about 1.23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0.12)</w:t>
      </w:r>
      <w:r w:rsidR="00723E37">
        <w:rPr>
          <w:rFonts w:ascii="Arial" w:eastAsia="Arial" w:hAnsi="Arial" w:cs="Arial"/>
          <w:sz w:val="24"/>
          <w:szCs w:val="24"/>
        </w:rPr>
        <w:t xml:space="preserve"> </w:t>
      </w:r>
      <w:r w:rsidRPr="002B243C">
        <w:rPr>
          <w:rFonts w:ascii="Arial" w:eastAsia="Arial" w:hAnsi="Arial" w:cs="Arial"/>
          <w:sz w:val="24"/>
          <w:szCs w:val="24"/>
        </w:rPr>
        <w:t xml:space="preserve">to GHS1.50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0.15)</w:t>
      </w:r>
      <w:r w:rsidR="00723E37">
        <w:rPr>
          <w:rFonts w:ascii="Arial" w:eastAsia="Arial" w:hAnsi="Arial" w:cs="Arial"/>
          <w:sz w:val="24"/>
          <w:szCs w:val="24"/>
        </w:rPr>
        <w:t xml:space="preserve"> </w:t>
      </w:r>
      <w:r w:rsidRPr="002B243C">
        <w:rPr>
          <w:rFonts w:ascii="Arial" w:eastAsia="Arial" w:hAnsi="Arial" w:cs="Arial"/>
          <w:sz w:val="24"/>
          <w:szCs w:val="24"/>
        </w:rPr>
        <w:t xml:space="preserve">was realized with a profit of about 0.23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0.02)</w:t>
      </w:r>
      <w:r w:rsidR="00723E37">
        <w:rPr>
          <w:rFonts w:ascii="Arial" w:eastAsia="Arial" w:hAnsi="Arial" w:cs="Arial"/>
          <w:sz w:val="24"/>
          <w:szCs w:val="24"/>
        </w:rPr>
        <w:t xml:space="preserve"> </w:t>
      </w:r>
      <w:r w:rsidRPr="002B243C">
        <w:rPr>
          <w:rFonts w:ascii="Arial" w:eastAsia="Arial" w:hAnsi="Arial" w:cs="Arial"/>
          <w:sz w:val="24"/>
          <w:szCs w:val="24"/>
        </w:rPr>
        <w:t xml:space="preserve">to GHS0.50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0.05)</w:t>
      </w:r>
      <w:r w:rsidR="00723E37">
        <w:rPr>
          <w:rFonts w:ascii="Arial" w:eastAsia="Arial" w:hAnsi="Arial" w:cs="Arial"/>
          <w:sz w:val="24"/>
          <w:szCs w:val="24"/>
        </w:rPr>
        <w:t xml:space="preserve"> </w:t>
      </w:r>
      <w:r w:rsidRPr="002B243C">
        <w:rPr>
          <w:rFonts w:ascii="Arial" w:eastAsia="Arial" w:hAnsi="Arial" w:cs="Arial"/>
          <w:sz w:val="24"/>
          <w:szCs w:val="24"/>
        </w:rPr>
        <w:t>and an average of about GHS0.37</w:t>
      </w:r>
      <w:r w:rsidR="00723E37">
        <w:rPr>
          <w:rFonts w:ascii="Arial" w:eastAsia="Arial" w:hAnsi="Arial" w:cs="Arial"/>
          <w:sz w:val="24"/>
          <w:szCs w:val="24"/>
        </w:rPr>
        <w:t xml:space="preserve">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0.04)</w:t>
      </w:r>
      <w:r w:rsidRPr="002B243C">
        <w:rPr>
          <w:rFonts w:ascii="Arial" w:eastAsia="Arial" w:hAnsi="Arial" w:cs="Arial"/>
          <w:sz w:val="24"/>
          <w:szCs w:val="24"/>
        </w:rPr>
        <w:t xml:space="preserve">. The findings of the current study agreed with those of other researchers that there is a considerable level of profitability in tilapia farming and that fish farming in general is economically viable (Ashaolu </w:t>
      </w:r>
      <w:r w:rsidRPr="002B243C">
        <w:rPr>
          <w:rFonts w:ascii="Arial" w:eastAsia="Arial" w:hAnsi="Arial" w:cs="Arial"/>
          <w:i/>
          <w:sz w:val="24"/>
          <w:szCs w:val="24"/>
        </w:rPr>
        <w:t>et al</w:t>
      </w:r>
      <w:r w:rsidRPr="002B243C">
        <w:rPr>
          <w:rFonts w:ascii="Arial" w:eastAsia="Arial" w:hAnsi="Arial" w:cs="Arial"/>
          <w:sz w:val="24"/>
          <w:szCs w:val="24"/>
        </w:rPr>
        <w:t xml:space="preserve">., 2006; Adewuji </w:t>
      </w:r>
      <w:r w:rsidRPr="002B243C">
        <w:rPr>
          <w:rFonts w:ascii="Arial" w:eastAsia="Arial" w:hAnsi="Arial" w:cs="Arial"/>
          <w:i/>
          <w:sz w:val="24"/>
          <w:szCs w:val="24"/>
        </w:rPr>
        <w:t>et al</w:t>
      </w:r>
      <w:r w:rsidRPr="002B243C">
        <w:rPr>
          <w:rFonts w:ascii="Arial" w:eastAsia="Arial" w:hAnsi="Arial" w:cs="Arial"/>
          <w:sz w:val="24"/>
          <w:szCs w:val="24"/>
        </w:rPr>
        <w:t xml:space="preserve">., 2010; Ofori </w:t>
      </w:r>
      <w:r w:rsidRPr="002B243C">
        <w:rPr>
          <w:rFonts w:ascii="Arial" w:eastAsia="Arial" w:hAnsi="Arial" w:cs="Arial"/>
          <w:i/>
          <w:sz w:val="24"/>
          <w:szCs w:val="24"/>
        </w:rPr>
        <w:t>et al</w:t>
      </w:r>
      <w:r w:rsidRPr="002B243C">
        <w:rPr>
          <w:rFonts w:ascii="Arial" w:eastAsia="Arial" w:hAnsi="Arial" w:cs="Arial"/>
          <w:sz w:val="24"/>
          <w:szCs w:val="24"/>
        </w:rPr>
        <w:t xml:space="preserve">., 2010; Nunoo </w:t>
      </w:r>
      <w:r w:rsidRPr="002B243C">
        <w:rPr>
          <w:rFonts w:ascii="Arial" w:eastAsia="Arial" w:hAnsi="Arial" w:cs="Arial"/>
          <w:i/>
          <w:sz w:val="24"/>
          <w:szCs w:val="24"/>
        </w:rPr>
        <w:t>et al</w:t>
      </w:r>
      <w:r w:rsidRPr="002B243C">
        <w:rPr>
          <w:rFonts w:ascii="Arial" w:eastAsia="Arial" w:hAnsi="Arial" w:cs="Arial"/>
          <w:sz w:val="24"/>
          <w:szCs w:val="24"/>
        </w:rPr>
        <w:t>., 2012</w:t>
      </w:r>
      <w:r w:rsidR="00723E37">
        <w:rPr>
          <w:rFonts w:ascii="Arial" w:eastAsia="Arial" w:hAnsi="Arial" w:cs="Arial"/>
          <w:sz w:val="24"/>
          <w:szCs w:val="24"/>
        </w:rPr>
        <w:t>;</w:t>
      </w:r>
      <w:r w:rsidR="00723E37" w:rsidRPr="00723E37">
        <w:rPr>
          <w:rFonts w:ascii="Arial" w:eastAsia="Arial" w:hAnsi="Arial" w:cs="Arial"/>
          <w:color w:val="FF0000"/>
          <w:sz w:val="24"/>
          <w:szCs w:val="24"/>
        </w:rPr>
        <w:t xml:space="preserve"> </w:t>
      </w:r>
      <w:r w:rsidR="00723E37" w:rsidRPr="00793E30">
        <w:rPr>
          <w:rFonts w:ascii="Arial" w:eastAsia="Arial" w:hAnsi="Arial" w:cs="Arial"/>
          <w:color w:val="FF0000"/>
          <w:sz w:val="24"/>
          <w:szCs w:val="24"/>
        </w:rPr>
        <w:t>Namukonge and Barakagira, 2024</w:t>
      </w:r>
      <w:r w:rsidR="00723E37">
        <w:rPr>
          <w:rFonts w:ascii="Arial" w:eastAsia="Arial" w:hAnsi="Arial" w:cs="Arial"/>
          <w:sz w:val="24"/>
          <w:szCs w:val="24"/>
        </w:rPr>
        <w:t xml:space="preserve"> </w:t>
      </w:r>
      <w:r w:rsidRPr="002B243C">
        <w:rPr>
          <w:rFonts w:ascii="Arial" w:eastAsia="Arial" w:hAnsi="Arial" w:cs="Arial"/>
          <w:sz w:val="24"/>
          <w:szCs w:val="24"/>
        </w:rPr>
        <w:t>).</w:t>
      </w:r>
    </w:p>
    <w:p w:rsidR="002C643B" w:rsidRPr="00233F7F" w:rsidRDefault="002C643B" w:rsidP="00A60104">
      <w:pPr>
        <w:spacing w:after="0" w:line="240" w:lineRule="auto"/>
        <w:contextualSpacing/>
        <w:jc w:val="both"/>
        <w:rPr>
          <w:rFonts w:ascii="Arial" w:eastAsia="Arial" w:hAnsi="Arial" w:cs="Arial"/>
          <w:sz w:val="20"/>
          <w:szCs w:val="20"/>
        </w:rPr>
      </w:pPr>
    </w:p>
    <w:p w:rsidR="002C643B"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5. CONCLUSION</w:t>
      </w:r>
      <w:r w:rsidR="004652E8" w:rsidRPr="002B243C">
        <w:rPr>
          <w:rFonts w:ascii="Arial" w:eastAsia="Arial" w:hAnsi="Arial" w:cs="Arial"/>
          <w:b/>
          <w:sz w:val="24"/>
          <w:szCs w:val="24"/>
        </w:rPr>
        <w:t xml:space="preserve"> AND RECOMMENDATIONS</w:t>
      </w:r>
    </w:p>
    <w:p w:rsidR="002975BA" w:rsidRPr="002B243C" w:rsidRDefault="002975BA" w:rsidP="00A60104">
      <w:pPr>
        <w:spacing w:after="0" w:line="240" w:lineRule="auto"/>
        <w:contextualSpacing/>
        <w:jc w:val="both"/>
        <w:rPr>
          <w:rFonts w:ascii="Arial" w:eastAsia="Arial" w:hAnsi="Arial" w:cs="Arial"/>
          <w:b/>
          <w:sz w:val="24"/>
          <w:szCs w:val="24"/>
        </w:rPr>
      </w:pPr>
      <w:bookmarkStart w:id="0" w:name="_GoBack"/>
      <w:bookmarkEnd w:id="0"/>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Based on the benefit indicator values obtained in this current study, it can be concluded that small-scale caged Nile tilapia grow-out production </w:t>
      </w:r>
      <w:r w:rsidR="00FF7649" w:rsidRPr="00FF7649">
        <w:rPr>
          <w:rFonts w:ascii="Arial" w:eastAsia="Arial" w:hAnsi="Arial" w:cs="Arial"/>
          <w:sz w:val="24"/>
          <w:szCs w:val="24"/>
        </w:rPr>
        <w:t>in the Volta Lake of Ghana</w:t>
      </w:r>
      <w:r w:rsidR="00FF7649">
        <w:rPr>
          <w:rFonts w:ascii="Arial" w:eastAsia="Arial" w:hAnsi="Arial" w:cs="Arial"/>
          <w:sz w:val="24"/>
          <w:szCs w:val="24"/>
        </w:rPr>
        <w:t xml:space="preserve"> </w:t>
      </w:r>
      <w:r w:rsidRPr="002B243C">
        <w:rPr>
          <w:rFonts w:ascii="Arial" w:eastAsia="Arial" w:hAnsi="Arial" w:cs="Arial"/>
          <w:sz w:val="24"/>
          <w:szCs w:val="24"/>
        </w:rPr>
        <w:t>is economically viable and profitable. It is capable of contributing much to the revenue of farmers. Future works should focus on the use of smaller-sized fingerlings (between 5.0 and 10.0 g) in stocking cages, and investment into higher number of cages (at least 10﴿ for the purpose</w:t>
      </w:r>
      <w:r w:rsidR="00503115" w:rsidRPr="002B243C">
        <w:rPr>
          <w:rFonts w:ascii="Arial" w:eastAsia="Arial" w:hAnsi="Arial" w:cs="Arial"/>
          <w:sz w:val="24"/>
          <w:szCs w:val="24"/>
        </w:rPr>
        <w:t>s</w:t>
      </w:r>
      <w:r w:rsidRPr="002B243C">
        <w:rPr>
          <w:rFonts w:ascii="Arial" w:eastAsia="Arial" w:hAnsi="Arial" w:cs="Arial"/>
          <w:sz w:val="24"/>
          <w:szCs w:val="24"/>
        </w:rPr>
        <w:t xml:space="preserve"> of comparing production costs and profit margins.</w:t>
      </w:r>
    </w:p>
    <w:p w:rsidR="002C643B" w:rsidRPr="002B243C" w:rsidRDefault="002C643B" w:rsidP="00A60104">
      <w:pPr>
        <w:spacing w:after="0" w:line="240" w:lineRule="auto"/>
        <w:contextualSpacing/>
        <w:jc w:val="both"/>
        <w:rPr>
          <w:rFonts w:ascii="Arial" w:eastAsia="Arial" w:hAnsi="Arial" w:cs="Arial"/>
          <w:sz w:val="24"/>
          <w:szCs w:val="24"/>
        </w:rPr>
      </w:pPr>
    </w:p>
    <w:p w:rsidR="002C643B" w:rsidRPr="002B243C" w:rsidRDefault="00026593"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ACKNOWLEDGEMENT</w:t>
      </w:r>
    </w:p>
    <w:p w:rsidR="002C643B" w:rsidRPr="002B243C" w:rsidRDefault="00DD455A" w:rsidP="00A60104">
      <w:pPr>
        <w:spacing w:after="0" w:line="240" w:lineRule="auto"/>
        <w:contextualSpacing/>
        <w:jc w:val="both"/>
        <w:rPr>
          <w:rFonts w:ascii="Arial" w:eastAsia="Helvetica" w:hAnsi="Arial" w:cs="Arial"/>
          <w:sz w:val="24"/>
          <w:szCs w:val="24"/>
        </w:rPr>
      </w:pPr>
      <w:r w:rsidRPr="002B243C">
        <w:rPr>
          <w:rFonts w:ascii="Arial" w:eastAsia="Arial" w:hAnsi="Arial" w:cs="Arial"/>
          <w:sz w:val="24"/>
          <w:szCs w:val="24"/>
        </w:rPr>
        <w:t>The authors are most grateful to all the farmhands at the CSIR-Water Research Institute, Aquaculture Research and Development Centre (ARDEC), Akosombo, Ghana, for th</w:t>
      </w:r>
      <w:r w:rsidR="00026593" w:rsidRPr="002B243C">
        <w:rPr>
          <w:rFonts w:ascii="Arial" w:eastAsia="Arial" w:hAnsi="Arial" w:cs="Arial"/>
          <w:sz w:val="24"/>
          <w:szCs w:val="24"/>
        </w:rPr>
        <w:t xml:space="preserve">eir immeasurable support during </w:t>
      </w:r>
      <w:r w:rsidRPr="002B243C">
        <w:rPr>
          <w:rFonts w:ascii="Arial" w:eastAsia="Arial" w:hAnsi="Arial" w:cs="Arial"/>
          <w:sz w:val="24"/>
          <w:szCs w:val="24"/>
        </w:rPr>
        <w:t>the study.</w:t>
      </w:r>
    </w:p>
    <w:p w:rsidR="002C643B" w:rsidRPr="002B243C" w:rsidRDefault="002C643B" w:rsidP="00A60104">
      <w:pPr>
        <w:spacing w:after="0" w:line="240" w:lineRule="auto"/>
        <w:contextualSpacing/>
        <w:jc w:val="both"/>
        <w:rPr>
          <w:rFonts w:ascii="Arial" w:eastAsia="Helvetica" w:hAnsi="Arial" w:cs="Arial"/>
          <w:sz w:val="24"/>
          <w:szCs w:val="24"/>
        </w:rPr>
      </w:pPr>
    </w:p>
    <w:p w:rsidR="002C643B" w:rsidRPr="002B243C" w:rsidRDefault="00026593"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COMPETING INTERESTS</w:t>
      </w:r>
    </w:p>
    <w:p w:rsidR="002C643B" w:rsidRPr="002B243C" w:rsidRDefault="00026593"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Authors declared</w:t>
      </w:r>
      <w:r w:rsidR="00DD455A" w:rsidRPr="002B243C">
        <w:rPr>
          <w:rFonts w:ascii="Arial" w:eastAsia="Arial" w:hAnsi="Arial" w:cs="Arial"/>
          <w:sz w:val="24"/>
          <w:szCs w:val="24"/>
        </w:rPr>
        <w:t xml:space="preserve"> no competing interests exist.</w:t>
      </w:r>
    </w:p>
    <w:p w:rsidR="00E02F53" w:rsidRPr="002B243C" w:rsidRDefault="00E02F53" w:rsidP="00A60104">
      <w:pPr>
        <w:spacing w:after="0" w:line="240" w:lineRule="auto"/>
        <w:contextualSpacing/>
        <w:jc w:val="both"/>
        <w:rPr>
          <w:rFonts w:ascii="Arial" w:eastAsia="Arial" w:hAnsi="Arial" w:cs="Arial"/>
          <w:b/>
          <w:sz w:val="24"/>
          <w:szCs w:val="24"/>
        </w:rPr>
      </w:pPr>
    </w:p>
    <w:p w:rsidR="002C643B" w:rsidRPr="002B243C" w:rsidRDefault="00026593"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AUTHORS’ CONTRIBUTIONS</w:t>
      </w:r>
    </w:p>
    <w:p w:rsidR="00E56EE7" w:rsidRPr="002B243C" w:rsidRDefault="00026593"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Francis A. Anani designed the study, performed the statistical analysis, wrote the protocol, and wrote the first draft of the manuscript.</w:t>
      </w:r>
      <w:r w:rsidR="00E56EE7" w:rsidRPr="002B243C">
        <w:rPr>
          <w:rFonts w:ascii="Arial" w:eastAsia="Arial" w:hAnsi="Arial" w:cs="Arial"/>
          <w:sz w:val="24"/>
          <w:szCs w:val="24"/>
        </w:rPr>
        <w:t xml:space="preserve"> Kelvin K. Donkor, Felix A. Ayarika, Mercy Johnson-Ashun and Samuel Birinkorang collected study data, managed the analyses and literature searches. All authors read and approved the final manuscript.</w:t>
      </w:r>
    </w:p>
    <w:p w:rsidR="002C643B" w:rsidRPr="002B243C" w:rsidRDefault="002C643B" w:rsidP="00A60104">
      <w:pPr>
        <w:spacing w:after="0" w:line="240" w:lineRule="auto"/>
        <w:contextualSpacing/>
        <w:jc w:val="both"/>
        <w:rPr>
          <w:rFonts w:ascii="Arial" w:eastAsia="Arial" w:hAnsi="Arial" w:cs="Arial"/>
          <w:sz w:val="24"/>
          <w:szCs w:val="24"/>
        </w:rPr>
      </w:pPr>
    </w:p>
    <w:p w:rsidR="002F0C6F" w:rsidRDefault="002F0C6F" w:rsidP="002F0C6F">
      <w:r>
        <w:t>Disclaimer (Artificial intelligence)</w:t>
      </w:r>
    </w:p>
    <w:p w:rsidR="002F0C6F" w:rsidRDefault="002F0C6F" w:rsidP="002F0C6F">
      <w:r>
        <w:t xml:space="preserve">Option 1: </w:t>
      </w:r>
    </w:p>
    <w:p w:rsidR="002F0C6F" w:rsidRDefault="002F0C6F" w:rsidP="002F0C6F">
      <w:r>
        <w:t xml:space="preserve">Author(s) hereby declare that NO generative AI technologies such as Large Language Models (ChatGPT, COPILOT, etc.) and text-to-image generators have been used during the writing or editing of this manuscript. </w:t>
      </w:r>
    </w:p>
    <w:p w:rsidR="002F0C6F" w:rsidRDefault="002F0C6F" w:rsidP="002F0C6F">
      <w:r>
        <w:t xml:space="preserve">Option 2: </w:t>
      </w:r>
    </w:p>
    <w:p w:rsidR="002F0C6F" w:rsidRDefault="002F0C6F" w:rsidP="002F0C6F">
      <w:r>
        <w:t xml:space="preserve">Author(s) hereby declare that generative AI technologies such as Large Language Models, etc. have been used during the writing or editing of manuscripts. This explanation will include the name, version, </w:t>
      </w:r>
      <w:r>
        <w:lastRenderedPageBreak/>
        <w:t>model, and source of the generative AI technology and as well as all input prompts provided to the generative AI technology</w:t>
      </w:r>
    </w:p>
    <w:p w:rsidR="002F0C6F" w:rsidRDefault="002F0C6F" w:rsidP="002F0C6F">
      <w:r>
        <w:t>Details of the AI usage are given below:</w:t>
      </w:r>
    </w:p>
    <w:p w:rsidR="002F0C6F" w:rsidRDefault="002F0C6F" w:rsidP="002F0C6F">
      <w:r>
        <w:t>1.</w:t>
      </w:r>
    </w:p>
    <w:p w:rsidR="002F0C6F" w:rsidRDefault="002F0C6F" w:rsidP="002F0C6F">
      <w:r>
        <w:t>2.</w:t>
      </w:r>
    </w:p>
    <w:p w:rsidR="002F0C6F" w:rsidRDefault="002F0C6F" w:rsidP="002F0C6F">
      <w:r>
        <w:t>3.</w:t>
      </w:r>
    </w:p>
    <w:p w:rsidR="002F0C6F" w:rsidRDefault="002F0C6F" w:rsidP="002F0C6F"/>
    <w:p w:rsidR="00636611" w:rsidRDefault="00636611" w:rsidP="00A60104">
      <w:pPr>
        <w:spacing w:after="0" w:line="240" w:lineRule="auto"/>
        <w:contextualSpacing/>
        <w:jc w:val="both"/>
        <w:rPr>
          <w:rFonts w:ascii="Arial" w:eastAsia="Arial" w:hAnsi="Arial" w:cs="Arial"/>
          <w:b/>
          <w:sz w:val="24"/>
          <w:szCs w:val="24"/>
        </w:rPr>
      </w:pPr>
    </w:p>
    <w:p w:rsidR="00636611" w:rsidRDefault="00636611" w:rsidP="00A60104">
      <w:pPr>
        <w:spacing w:after="0" w:line="240" w:lineRule="auto"/>
        <w:contextualSpacing/>
        <w:jc w:val="both"/>
        <w:rPr>
          <w:rFonts w:ascii="Arial" w:eastAsia="Arial" w:hAnsi="Arial" w:cs="Arial"/>
          <w:b/>
          <w:sz w:val="24"/>
          <w:szCs w:val="24"/>
        </w:rPr>
      </w:pPr>
    </w:p>
    <w:p w:rsidR="00636611" w:rsidRDefault="00636611" w:rsidP="00A60104">
      <w:pPr>
        <w:spacing w:after="0" w:line="240" w:lineRule="auto"/>
        <w:contextualSpacing/>
        <w:jc w:val="both"/>
        <w:rPr>
          <w:rFonts w:ascii="Arial" w:eastAsia="Arial" w:hAnsi="Arial" w:cs="Arial"/>
          <w:b/>
          <w:sz w:val="24"/>
          <w:szCs w:val="24"/>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REFERENCES</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Abban, E. K., Moehl, J., Awity, L. K., Kalende, </w:t>
      </w:r>
      <w:r w:rsidR="0090246F" w:rsidRPr="002B243C">
        <w:rPr>
          <w:rFonts w:ascii="Arial" w:eastAsia="Arial" w:hAnsi="Arial" w:cs="Arial"/>
          <w:sz w:val="24"/>
          <w:szCs w:val="24"/>
        </w:rPr>
        <w:t xml:space="preserve"> </w:t>
      </w:r>
      <w:r w:rsidRPr="002B243C">
        <w:rPr>
          <w:rFonts w:ascii="Arial" w:eastAsia="Arial" w:hAnsi="Arial" w:cs="Arial"/>
          <w:sz w:val="24"/>
          <w:szCs w:val="24"/>
        </w:rPr>
        <w:t xml:space="preserve">M., Ofori, J. K., &amp; Tetebo, </w:t>
      </w:r>
      <w:r w:rsidR="0090246F" w:rsidRPr="002B243C">
        <w:rPr>
          <w:rFonts w:ascii="Arial" w:eastAsia="Arial" w:hAnsi="Arial" w:cs="Arial"/>
          <w:sz w:val="24"/>
          <w:szCs w:val="24"/>
        </w:rPr>
        <w:t xml:space="preserve"> </w:t>
      </w:r>
      <w:r w:rsidRPr="002B243C">
        <w:rPr>
          <w:rFonts w:ascii="Arial" w:eastAsia="Arial" w:hAnsi="Arial" w:cs="Arial"/>
          <w:sz w:val="24"/>
          <w:szCs w:val="24"/>
        </w:rPr>
        <w:t>A. (2006﴿.</w:t>
      </w:r>
    </w:p>
    <w:p w:rsidR="002B243C" w:rsidRPr="002B243C" w:rsidRDefault="0090246F"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Aquaculture strategic</w:t>
      </w:r>
      <w:r w:rsidR="002B243C">
        <w:rPr>
          <w:rFonts w:ascii="Arial" w:eastAsia="Arial" w:hAnsi="Arial" w:cs="Arial"/>
          <w:i/>
          <w:sz w:val="24"/>
          <w:szCs w:val="24"/>
        </w:rPr>
        <w:t xml:space="preserve"> </w:t>
      </w:r>
      <w:r w:rsidR="00DD455A" w:rsidRPr="002B243C">
        <w:rPr>
          <w:rFonts w:ascii="Arial" w:eastAsia="Arial" w:hAnsi="Arial" w:cs="Arial"/>
          <w:i/>
          <w:sz w:val="24"/>
          <w:szCs w:val="24"/>
        </w:rPr>
        <w:t>framework</w:t>
      </w:r>
      <w:r w:rsidR="00DD455A" w:rsidRPr="002B243C">
        <w:rPr>
          <w:rFonts w:ascii="Arial" w:eastAsia="Arial" w:hAnsi="Arial" w:cs="Arial"/>
          <w:sz w:val="24"/>
          <w:szCs w:val="24"/>
        </w:rPr>
        <w:t>. Accra, Gh</w:t>
      </w:r>
      <w:r w:rsidRPr="002B243C">
        <w:rPr>
          <w:rFonts w:ascii="Arial" w:eastAsia="Arial" w:hAnsi="Arial" w:cs="Arial"/>
          <w:sz w:val="24"/>
          <w:szCs w:val="24"/>
        </w:rPr>
        <w:t xml:space="preserve">ana: Ministry of Fisheries. </w:t>
      </w:r>
    </w:p>
    <w:p w:rsidR="002B243C" w:rsidRDefault="00B43AE5"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Abaho, </w:t>
      </w:r>
      <w:r w:rsidR="0090246F" w:rsidRPr="002B243C">
        <w:rPr>
          <w:rFonts w:ascii="Arial" w:eastAsia="Arial" w:hAnsi="Arial" w:cs="Arial"/>
          <w:sz w:val="24"/>
          <w:szCs w:val="24"/>
        </w:rPr>
        <w:t xml:space="preserve"> </w:t>
      </w:r>
      <w:r w:rsidRPr="002B243C">
        <w:rPr>
          <w:rFonts w:ascii="Arial" w:eastAsia="Arial" w:hAnsi="Arial" w:cs="Arial"/>
          <w:sz w:val="24"/>
          <w:szCs w:val="24"/>
        </w:rPr>
        <w:t xml:space="preserve">I., Zaabwe, T., Izaara, A., Kasigwa, H. N., Mushabe, N., Byenkya, S., </w:t>
      </w:r>
      <w:r w:rsidR="00637C21" w:rsidRPr="002B243C">
        <w:rPr>
          <w:rFonts w:ascii="Arial" w:eastAsia="Arial" w:hAnsi="Arial" w:cs="Arial"/>
          <w:i/>
          <w:sz w:val="24"/>
          <w:szCs w:val="24"/>
        </w:rPr>
        <w:t>et al</w:t>
      </w:r>
      <w:r w:rsidR="002B243C">
        <w:rPr>
          <w:rFonts w:ascii="Arial" w:eastAsia="Arial" w:hAnsi="Arial" w:cs="Arial"/>
          <w:sz w:val="24"/>
          <w:szCs w:val="24"/>
        </w:rPr>
        <w:t xml:space="preserve">. </w:t>
      </w:r>
    </w:p>
    <w:p w:rsidR="002B243C"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(2020﴿. Effect of</w:t>
      </w:r>
      <w:r w:rsidR="002B243C">
        <w:rPr>
          <w:rFonts w:ascii="Arial" w:eastAsia="Arial" w:hAnsi="Arial" w:cs="Arial"/>
          <w:sz w:val="24"/>
          <w:szCs w:val="24"/>
        </w:rPr>
        <w:t xml:space="preserve"> </w:t>
      </w:r>
      <w:r w:rsidRPr="002B243C">
        <w:rPr>
          <w:rFonts w:ascii="Arial" w:eastAsia="Arial" w:hAnsi="Arial" w:cs="Arial"/>
          <w:sz w:val="24"/>
          <w:szCs w:val="24"/>
        </w:rPr>
        <w:t>stocking density on growth and 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Linnaeus 1758) under cage culture in Lake Albert, Uganda. </w:t>
      </w:r>
      <w:r w:rsidRPr="002B243C">
        <w:rPr>
          <w:rFonts w:ascii="Arial" w:eastAsia="Arial" w:hAnsi="Arial" w:cs="Arial"/>
          <w:i/>
          <w:sz w:val="24"/>
          <w:szCs w:val="24"/>
        </w:rPr>
        <w:t>International Journal of Fisheries and Aquaculture</w:t>
      </w:r>
      <w:r w:rsidRPr="002B243C">
        <w:rPr>
          <w:rFonts w:ascii="Arial" w:eastAsia="Arial" w:hAnsi="Arial" w:cs="Arial"/>
          <w:sz w:val="24"/>
          <w:szCs w:val="24"/>
        </w:rPr>
        <w:t>, 12(2), 26-35. https://doi.org/10.5897/IJFA2018.0671</w:t>
      </w:r>
    </w:p>
    <w:p w:rsidR="00CB13F8" w:rsidRPr="002B243C" w:rsidRDefault="00B43AE5" w:rsidP="00A60104">
      <w:pPr>
        <w:spacing w:after="0" w:line="240" w:lineRule="auto"/>
        <w:contextualSpacing/>
        <w:jc w:val="both"/>
        <w:rPr>
          <w:rFonts w:ascii="Arial" w:eastAsia="Helvetica" w:hAnsi="Arial" w:cs="Arial"/>
          <w:i/>
          <w:sz w:val="24"/>
          <w:szCs w:val="24"/>
        </w:rPr>
      </w:pPr>
      <w:r w:rsidRPr="002B243C">
        <w:rPr>
          <w:rFonts w:ascii="Arial" w:eastAsia="Helvetica" w:hAnsi="Arial" w:cs="Arial"/>
          <w:sz w:val="24"/>
          <w:szCs w:val="24"/>
        </w:rPr>
        <w:t xml:space="preserve">ADB (Asian Development Bank). (2005). </w:t>
      </w:r>
      <w:r w:rsidRPr="002B243C">
        <w:rPr>
          <w:rFonts w:ascii="Arial" w:eastAsia="Helvetica" w:hAnsi="Arial" w:cs="Arial"/>
          <w:i/>
          <w:sz w:val="24"/>
          <w:szCs w:val="24"/>
        </w:rPr>
        <w:t>An evaluation of small-scale freshwater rural</w:t>
      </w:r>
    </w:p>
    <w:p w:rsidR="00B43AE5" w:rsidRPr="002B243C" w:rsidRDefault="00B43AE5" w:rsidP="00A60104">
      <w:pPr>
        <w:spacing w:after="0" w:line="240" w:lineRule="auto"/>
        <w:ind w:left="720"/>
        <w:contextualSpacing/>
        <w:jc w:val="both"/>
        <w:rPr>
          <w:rFonts w:ascii="Arial" w:eastAsia="Helvetica" w:hAnsi="Arial" w:cs="Arial"/>
          <w:i/>
          <w:sz w:val="24"/>
          <w:szCs w:val="24"/>
        </w:rPr>
      </w:pPr>
      <w:r w:rsidRPr="002B243C">
        <w:rPr>
          <w:rFonts w:ascii="Arial" w:eastAsia="Helvetica" w:hAnsi="Arial" w:cs="Arial"/>
          <w:i/>
          <w:sz w:val="24"/>
          <w:szCs w:val="24"/>
        </w:rPr>
        <w:t>aquaculture development for poverty reduction</w:t>
      </w:r>
      <w:r w:rsidRPr="002B243C">
        <w:rPr>
          <w:rFonts w:ascii="Arial" w:eastAsia="Helvetica" w:hAnsi="Arial" w:cs="Arial"/>
          <w:sz w:val="24"/>
          <w:szCs w:val="24"/>
        </w:rPr>
        <w:t>. Asian Development Bank. Publications Unit, Manila, Philippines.</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Adeparusi, E.</w:t>
      </w:r>
      <w:r w:rsidR="00295B15" w:rsidRPr="002B243C">
        <w:rPr>
          <w:rFonts w:ascii="Arial" w:eastAsia="Arial" w:hAnsi="Arial" w:cs="Arial"/>
          <w:sz w:val="24"/>
          <w:szCs w:val="24"/>
        </w:rPr>
        <w:t xml:space="preserve"> </w:t>
      </w:r>
      <w:r w:rsidRPr="002B243C">
        <w:rPr>
          <w:rFonts w:ascii="Arial" w:eastAsia="Arial" w:hAnsi="Arial" w:cs="Arial"/>
          <w:sz w:val="24"/>
          <w:szCs w:val="24"/>
        </w:rPr>
        <w:t xml:space="preserve">O. (2005).Growth performance of </w:t>
      </w:r>
      <w:r w:rsidRPr="002B243C">
        <w:rPr>
          <w:rFonts w:ascii="Arial" w:eastAsia="Arial" w:hAnsi="Arial" w:cs="Arial"/>
          <w:i/>
          <w:sz w:val="24"/>
          <w:szCs w:val="24"/>
        </w:rPr>
        <w:t>Orechromis niloticus</w:t>
      </w:r>
      <w:r w:rsidR="002B243C">
        <w:rPr>
          <w:rFonts w:ascii="Arial" w:eastAsia="Arial" w:hAnsi="Arial" w:cs="Arial"/>
          <w:sz w:val="24"/>
          <w:szCs w:val="24"/>
        </w:rPr>
        <w:t xml:space="preserve"> fed diets in which</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cooked</w:t>
      </w:r>
      <w:r w:rsidR="002B243C">
        <w:rPr>
          <w:rFonts w:ascii="Arial" w:eastAsia="Arial" w:hAnsi="Arial" w:cs="Arial"/>
          <w:sz w:val="24"/>
          <w:szCs w:val="24"/>
        </w:rPr>
        <w:t xml:space="preserve"> </w:t>
      </w:r>
      <w:r w:rsidRPr="002B243C">
        <w:rPr>
          <w:rFonts w:ascii="Arial" w:eastAsia="Arial" w:hAnsi="Arial" w:cs="Arial"/>
          <w:sz w:val="24"/>
          <w:szCs w:val="24"/>
        </w:rPr>
        <w:t xml:space="preserve">soybean replace fishmeal. </w:t>
      </w:r>
      <w:r w:rsidRPr="002B243C">
        <w:rPr>
          <w:rFonts w:ascii="Arial" w:eastAsia="Arial" w:hAnsi="Arial" w:cs="Arial"/>
          <w:i/>
          <w:sz w:val="24"/>
          <w:szCs w:val="24"/>
        </w:rPr>
        <w:t>Nigerian Journal of Animal Production</w:t>
      </w:r>
      <w:r w:rsidRPr="002B243C">
        <w:rPr>
          <w:rFonts w:ascii="Arial" w:eastAsia="Arial" w:hAnsi="Arial" w:cs="Arial"/>
          <w:sz w:val="24"/>
          <w:szCs w:val="24"/>
        </w:rPr>
        <w:t>, 32 (1), 158-168.</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Adewuji, S. A., Phillip, B. B., Ayinde, I. A., &amp; Akerele, D. (2</w:t>
      </w:r>
      <w:r w:rsidR="002B243C">
        <w:rPr>
          <w:rFonts w:ascii="Arial" w:eastAsia="Arial" w:hAnsi="Arial" w:cs="Arial"/>
          <w:sz w:val="24"/>
          <w:szCs w:val="24"/>
        </w:rPr>
        <w:t>010). Analysis of profitability</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of</w:t>
      </w:r>
      <w:r w:rsidR="002B243C">
        <w:rPr>
          <w:rFonts w:ascii="Arial" w:eastAsia="Arial" w:hAnsi="Arial" w:cs="Arial"/>
          <w:sz w:val="24"/>
          <w:szCs w:val="24"/>
        </w:rPr>
        <w:t xml:space="preserve"> </w:t>
      </w:r>
      <w:r w:rsidRPr="002B243C">
        <w:rPr>
          <w:rFonts w:ascii="Arial" w:eastAsia="Arial" w:hAnsi="Arial" w:cs="Arial"/>
          <w:sz w:val="24"/>
          <w:szCs w:val="24"/>
        </w:rPr>
        <w:t xml:space="preserve">fish farming in Ogun State, Nigeria. </w:t>
      </w:r>
      <w:r w:rsidRPr="002B243C">
        <w:rPr>
          <w:rFonts w:ascii="Arial" w:eastAsia="Arial" w:hAnsi="Arial" w:cs="Arial"/>
          <w:i/>
          <w:sz w:val="24"/>
          <w:szCs w:val="24"/>
        </w:rPr>
        <w:t>Journal of Human Economy</w:t>
      </w:r>
      <w:r w:rsidRPr="002B243C">
        <w:rPr>
          <w:rFonts w:ascii="Arial" w:eastAsia="Arial" w:hAnsi="Arial" w:cs="Arial"/>
          <w:sz w:val="24"/>
          <w:szCs w:val="24"/>
        </w:rPr>
        <w:t>, 31(3), 179-184.</w:t>
      </w:r>
    </w:p>
    <w:p w:rsidR="002B243C" w:rsidRDefault="00B43AE5"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Aïzonou, R., Achoh, M. E., &amp; Agadjihouèdé, H. (2019).</w:t>
      </w:r>
      <w:r w:rsidR="002B243C">
        <w:rPr>
          <w:rFonts w:ascii="Arial" w:eastAsia="Arial" w:hAnsi="Arial" w:cs="Arial"/>
          <w:sz w:val="24"/>
          <w:szCs w:val="24"/>
        </w:rPr>
        <w:t>Analysis of cage aquaculture in</w:t>
      </w:r>
    </w:p>
    <w:p w:rsidR="00B43AE5"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Toho</w:t>
      </w:r>
      <w:r w:rsidR="002B243C">
        <w:rPr>
          <w:rFonts w:ascii="Arial" w:eastAsia="Arial" w:hAnsi="Arial" w:cs="Arial"/>
          <w:sz w:val="24"/>
          <w:szCs w:val="24"/>
        </w:rPr>
        <w:t xml:space="preserve"> </w:t>
      </w:r>
      <w:r w:rsidRPr="002B243C">
        <w:rPr>
          <w:rFonts w:ascii="Arial" w:eastAsia="Arial" w:hAnsi="Arial" w:cs="Arial"/>
          <w:sz w:val="24"/>
          <w:szCs w:val="24"/>
        </w:rPr>
        <w:t xml:space="preserve">Todougba Lagoon, Southern Benin (West Africa). </w:t>
      </w:r>
      <w:r w:rsidRPr="002B243C">
        <w:rPr>
          <w:rFonts w:ascii="Arial" w:eastAsia="Arial" w:hAnsi="Arial" w:cs="Arial"/>
          <w:i/>
          <w:sz w:val="24"/>
          <w:szCs w:val="24"/>
        </w:rPr>
        <w:t>Aquaculture Studies</w:t>
      </w:r>
      <w:r w:rsidRPr="002B243C">
        <w:rPr>
          <w:rFonts w:ascii="Arial" w:eastAsia="Arial" w:hAnsi="Arial" w:cs="Arial"/>
          <w:sz w:val="24"/>
          <w:szCs w:val="24"/>
        </w:rPr>
        <w:t>, 19 (2), 113–123. http://doi.org/10.4194/2618-6381-v19_2_04.</w:t>
      </w:r>
    </w:p>
    <w:p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Alagawany, M., Abd El-Hack, M. E., Farag, M. R., Shaheen, H. M., Abdel-Latif, M. A.,</w:t>
      </w:r>
    </w:p>
    <w:p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Noreldin, A. E., &amp; Khafaga, A. F. (2020). The applications of </w:t>
      </w:r>
      <w:r w:rsidR="00E45569" w:rsidRPr="002B243C">
        <w:rPr>
          <w:rFonts w:ascii="Arial" w:eastAsia="Arial" w:hAnsi="Arial" w:cs="Arial"/>
          <w:i/>
          <w:sz w:val="24"/>
          <w:szCs w:val="24"/>
        </w:rPr>
        <w:t>Origanum</w:t>
      </w:r>
      <w:r w:rsidR="00E45569" w:rsidRPr="002B243C">
        <w:rPr>
          <w:rFonts w:ascii="Arial" w:eastAsia="Arial" w:hAnsi="Arial" w:cs="Arial"/>
          <w:sz w:val="24"/>
          <w:szCs w:val="24"/>
        </w:rPr>
        <w:t xml:space="preserve"> </w:t>
      </w:r>
      <w:r w:rsidR="00E45569" w:rsidRPr="002B243C">
        <w:rPr>
          <w:rFonts w:ascii="Arial" w:eastAsia="Arial" w:hAnsi="Arial" w:cs="Arial"/>
          <w:i/>
          <w:sz w:val="24"/>
          <w:szCs w:val="24"/>
        </w:rPr>
        <w:t>vulgare</w:t>
      </w:r>
      <w:r w:rsidR="00E45569" w:rsidRPr="002B243C">
        <w:rPr>
          <w:rFonts w:ascii="Arial" w:eastAsia="Arial" w:hAnsi="Arial" w:cs="Arial"/>
          <w:sz w:val="24"/>
          <w:szCs w:val="24"/>
        </w:rPr>
        <w:t xml:space="preserve"> </w:t>
      </w:r>
      <w:r w:rsidRPr="002B243C">
        <w:rPr>
          <w:rFonts w:ascii="Arial" w:eastAsia="Arial" w:hAnsi="Arial" w:cs="Arial"/>
          <w:sz w:val="24"/>
          <w:szCs w:val="24"/>
        </w:rPr>
        <w:t>and its derivatives in human, ruminant and fish nutrition–a review</w:t>
      </w:r>
      <w:r w:rsidRPr="002B243C">
        <w:rPr>
          <w:rFonts w:ascii="Arial" w:eastAsia="Arial" w:hAnsi="Arial" w:cs="Arial"/>
          <w:i/>
          <w:sz w:val="24"/>
          <w:szCs w:val="24"/>
        </w:rPr>
        <w:t>. Annals of Animal Science</w:t>
      </w:r>
      <w:r w:rsidRPr="002B243C">
        <w:rPr>
          <w:rFonts w:ascii="Arial" w:eastAsia="Arial" w:hAnsi="Arial" w:cs="Arial"/>
          <w:sz w:val="24"/>
          <w:szCs w:val="24"/>
        </w:rPr>
        <w:t>, 20(2), 389–407.</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Alagawany, M., Taha, A. E., Nore</w:t>
      </w:r>
      <w:r w:rsidR="0090246F" w:rsidRPr="002B243C">
        <w:rPr>
          <w:rFonts w:ascii="Arial" w:eastAsia="Arial" w:hAnsi="Arial" w:cs="Arial"/>
          <w:sz w:val="24"/>
          <w:szCs w:val="24"/>
        </w:rPr>
        <w:t>ldin, A., El-Tarabi</w:t>
      </w:r>
      <w:r w:rsidR="002B243C">
        <w:rPr>
          <w:rFonts w:ascii="Arial" w:eastAsia="Arial" w:hAnsi="Arial" w:cs="Arial"/>
          <w:sz w:val="24"/>
          <w:szCs w:val="24"/>
        </w:rPr>
        <w:t>ly, K. A., &amp; Abd El-Hack, M. E.</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(2021).</w:t>
      </w:r>
      <w:r w:rsidR="002B243C">
        <w:rPr>
          <w:rFonts w:ascii="Arial" w:eastAsia="Arial" w:hAnsi="Arial" w:cs="Arial"/>
          <w:sz w:val="24"/>
          <w:szCs w:val="24"/>
        </w:rPr>
        <w:t xml:space="preserve"> </w:t>
      </w:r>
      <w:r w:rsidRPr="002B243C">
        <w:rPr>
          <w:rFonts w:ascii="Arial" w:eastAsia="Arial" w:hAnsi="Arial" w:cs="Arial"/>
          <w:sz w:val="24"/>
          <w:szCs w:val="24"/>
        </w:rPr>
        <w:t xml:space="preserve">Nutritional applications of species of </w:t>
      </w:r>
      <w:r w:rsidRPr="002B243C">
        <w:rPr>
          <w:rFonts w:ascii="Arial" w:eastAsia="Arial" w:hAnsi="Arial" w:cs="Arial"/>
          <w:i/>
          <w:sz w:val="24"/>
          <w:szCs w:val="24"/>
        </w:rPr>
        <w:t>Spirulina</w:t>
      </w:r>
      <w:r w:rsidRPr="002B243C">
        <w:rPr>
          <w:rFonts w:ascii="Arial" w:eastAsia="Arial" w:hAnsi="Arial" w:cs="Arial"/>
          <w:sz w:val="24"/>
          <w:szCs w:val="24"/>
        </w:rPr>
        <w:t xml:space="preserve"> and </w:t>
      </w:r>
      <w:r w:rsidRPr="002B243C">
        <w:rPr>
          <w:rFonts w:ascii="Arial" w:eastAsia="Arial" w:hAnsi="Arial" w:cs="Arial"/>
          <w:i/>
          <w:sz w:val="24"/>
          <w:szCs w:val="24"/>
        </w:rPr>
        <w:t>Chlorella</w:t>
      </w:r>
      <w:r w:rsidRPr="002B243C">
        <w:rPr>
          <w:rFonts w:ascii="Arial" w:eastAsia="Arial" w:hAnsi="Arial" w:cs="Arial"/>
          <w:sz w:val="24"/>
          <w:szCs w:val="24"/>
        </w:rPr>
        <w:t xml:space="preserve"> in farmed fish: a review. </w:t>
      </w:r>
      <w:r w:rsidRPr="002B243C">
        <w:rPr>
          <w:rFonts w:ascii="Arial" w:eastAsia="Arial" w:hAnsi="Arial" w:cs="Arial"/>
          <w:i/>
          <w:sz w:val="24"/>
          <w:szCs w:val="24"/>
        </w:rPr>
        <w:t>Aquaculture</w:t>
      </w:r>
      <w:r w:rsidRPr="002B243C">
        <w:rPr>
          <w:rFonts w:ascii="Arial" w:eastAsia="Arial" w:hAnsi="Arial" w:cs="Arial"/>
          <w:sz w:val="24"/>
          <w:szCs w:val="24"/>
        </w:rPr>
        <w:t>, 542, 736841.</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Alhassan, E.</w:t>
      </w:r>
      <w:r w:rsidR="00636611">
        <w:rPr>
          <w:rFonts w:ascii="Arial" w:eastAsia="Arial" w:hAnsi="Arial" w:cs="Arial"/>
          <w:sz w:val="24"/>
          <w:szCs w:val="24"/>
        </w:rPr>
        <w:t xml:space="preserve"> H., Kombat, E. O., &amp; Karim, D. </w:t>
      </w:r>
      <w:r w:rsidRPr="002B243C">
        <w:rPr>
          <w:rFonts w:ascii="Arial" w:eastAsia="Arial" w:hAnsi="Arial" w:cs="Arial"/>
          <w:sz w:val="24"/>
          <w:szCs w:val="24"/>
        </w:rPr>
        <w:t>(2018).</w:t>
      </w:r>
      <w:r w:rsidR="002B243C">
        <w:rPr>
          <w:rFonts w:ascii="Arial" w:eastAsia="Arial" w:hAnsi="Arial" w:cs="Arial"/>
          <w:sz w:val="24"/>
          <w:szCs w:val="24"/>
        </w:rPr>
        <w:t xml:space="preserve"> Growth performance of the Nile</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2B243C">
        <w:rPr>
          <w:rFonts w:ascii="Arial" w:eastAsia="Arial" w:hAnsi="Arial" w:cs="Arial"/>
          <w:sz w:val="24"/>
          <w:szCs w:val="24"/>
        </w:rPr>
        <w:t xml:space="preserve"> </w:t>
      </w:r>
      <w:r w:rsidRPr="002B243C">
        <w:rPr>
          <w:rFonts w:ascii="Arial" w:eastAsia="Arial" w:hAnsi="Arial" w:cs="Arial"/>
          <w:i/>
          <w:sz w:val="24"/>
          <w:szCs w:val="24"/>
        </w:rPr>
        <w:t>Oreochromis niloticus</w:t>
      </w:r>
      <w:r w:rsidRPr="002B243C">
        <w:rPr>
          <w:rFonts w:ascii="Arial" w:eastAsia="Arial" w:hAnsi="Arial" w:cs="Arial"/>
          <w:sz w:val="24"/>
          <w:szCs w:val="24"/>
        </w:rPr>
        <w:t xml:space="preserve"> cultured in cages in two dams in the Bongo District of Ghana</w:t>
      </w:r>
      <w:r w:rsidRPr="002B243C">
        <w:rPr>
          <w:rFonts w:ascii="Arial" w:eastAsia="Arial" w:hAnsi="Arial" w:cs="Arial"/>
          <w:i/>
          <w:sz w:val="24"/>
          <w:szCs w:val="24"/>
        </w:rPr>
        <w:t>. West African Journal of Applied Ecology</w:t>
      </w:r>
      <w:r w:rsidRPr="002B243C">
        <w:rPr>
          <w:rFonts w:ascii="Arial" w:eastAsia="Arial" w:hAnsi="Arial" w:cs="Arial"/>
          <w:sz w:val="24"/>
          <w:szCs w:val="24"/>
        </w:rPr>
        <w:t>, 26(1), 11-21.</w:t>
      </w:r>
    </w:p>
    <w:p w:rsidR="003B5AD3" w:rsidRDefault="003B5AD3" w:rsidP="00A60104">
      <w:pPr>
        <w:spacing w:after="0" w:line="240" w:lineRule="auto"/>
        <w:contextualSpacing/>
        <w:jc w:val="both"/>
        <w:rPr>
          <w:rFonts w:ascii="Arial" w:eastAsia="Helvetica" w:hAnsi="Arial" w:cs="Arial"/>
          <w:color w:val="FF0000"/>
          <w:sz w:val="24"/>
          <w:szCs w:val="24"/>
        </w:rPr>
      </w:pPr>
      <w:r w:rsidRPr="003B5AD3">
        <w:rPr>
          <w:rFonts w:ascii="Arial" w:eastAsia="Helvetica" w:hAnsi="Arial" w:cs="Arial"/>
          <w:color w:val="FF0000"/>
          <w:sz w:val="24"/>
          <w:szCs w:val="24"/>
        </w:rPr>
        <w:t>Amenyogbe</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E., Chen</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G., Wang</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Z., Lin</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M., Lu</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X., Atujona</w:t>
      </w:r>
      <w:r>
        <w:rPr>
          <w:rFonts w:ascii="Arial" w:eastAsia="Helvetica" w:hAnsi="Arial" w:cs="Arial"/>
          <w:color w:val="FF0000"/>
          <w:sz w:val="24"/>
          <w:szCs w:val="24"/>
        </w:rPr>
        <w:t>, D.,</w:t>
      </w:r>
      <w:r w:rsidRPr="003B5AD3">
        <w:rPr>
          <w:rFonts w:ascii="Arial" w:eastAsia="Helvetica" w:hAnsi="Arial" w:cs="Arial"/>
          <w:color w:val="FF0000"/>
          <w:sz w:val="24"/>
          <w:szCs w:val="24"/>
        </w:rPr>
        <w:t xml:space="preserve"> </w:t>
      </w:r>
      <w:r>
        <w:rPr>
          <w:rFonts w:ascii="Arial" w:eastAsia="Helvetica" w:hAnsi="Arial" w:cs="Arial"/>
          <w:color w:val="FF0000"/>
          <w:sz w:val="24"/>
          <w:szCs w:val="24"/>
        </w:rPr>
        <w:t>&amp;</w:t>
      </w:r>
      <w:r w:rsidRPr="003B5AD3">
        <w:rPr>
          <w:rFonts w:ascii="Arial" w:eastAsia="Helvetica" w:hAnsi="Arial" w:cs="Arial"/>
          <w:color w:val="FF0000"/>
          <w:sz w:val="24"/>
          <w:szCs w:val="24"/>
        </w:rPr>
        <w:t xml:space="preserve"> Abarike E., </w:t>
      </w:r>
      <w:r>
        <w:rPr>
          <w:rFonts w:ascii="Arial" w:eastAsia="Helvetica" w:hAnsi="Arial" w:cs="Arial"/>
          <w:color w:val="FF0000"/>
          <w:sz w:val="24"/>
          <w:szCs w:val="24"/>
        </w:rPr>
        <w:t>(2018).</w:t>
      </w:r>
    </w:p>
    <w:p w:rsidR="003B5AD3" w:rsidRPr="003B5AD3" w:rsidRDefault="003B5AD3" w:rsidP="003B5AD3">
      <w:pPr>
        <w:spacing w:after="0" w:line="240" w:lineRule="auto"/>
        <w:ind w:left="720"/>
        <w:contextualSpacing/>
        <w:jc w:val="both"/>
        <w:rPr>
          <w:rFonts w:ascii="Arial" w:eastAsia="Helvetica" w:hAnsi="Arial" w:cs="Arial"/>
          <w:color w:val="FF0000"/>
          <w:sz w:val="24"/>
          <w:szCs w:val="24"/>
        </w:rPr>
      </w:pPr>
      <w:r w:rsidRPr="003B5AD3">
        <w:rPr>
          <w:rFonts w:ascii="Arial" w:eastAsia="Helvetica" w:hAnsi="Arial" w:cs="Arial"/>
          <w:color w:val="FF0000"/>
          <w:sz w:val="24"/>
          <w:szCs w:val="24"/>
        </w:rPr>
        <w:lastRenderedPageBreak/>
        <w:t xml:space="preserve">A review of Ghana’s aquaculture industry, </w:t>
      </w:r>
      <w:r w:rsidRPr="003B5AD3">
        <w:rPr>
          <w:rFonts w:ascii="Arial" w:eastAsia="Helvetica" w:hAnsi="Arial" w:cs="Arial"/>
          <w:i/>
          <w:color w:val="FF0000"/>
          <w:sz w:val="24"/>
          <w:szCs w:val="24"/>
        </w:rPr>
        <w:t>Journal of Aquaculture Research Development</w:t>
      </w:r>
      <w:r>
        <w:rPr>
          <w:rFonts w:ascii="Arial" w:eastAsia="Helvetica" w:hAnsi="Arial" w:cs="Arial"/>
          <w:i/>
          <w:color w:val="FF0000"/>
          <w:sz w:val="24"/>
          <w:szCs w:val="24"/>
        </w:rPr>
        <w:t xml:space="preserve">, </w:t>
      </w:r>
      <w:r>
        <w:rPr>
          <w:rFonts w:ascii="Arial" w:eastAsia="Helvetica" w:hAnsi="Arial" w:cs="Arial"/>
          <w:color w:val="FF0000"/>
          <w:sz w:val="24"/>
          <w:szCs w:val="24"/>
        </w:rPr>
        <w:t>9, 8.</w:t>
      </w:r>
      <w:r w:rsidRPr="003B5AD3">
        <w:rPr>
          <w:rFonts w:ascii="Arial" w:eastAsia="Helvetica" w:hAnsi="Arial" w:cs="Arial"/>
          <w:color w:val="FF0000"/>
          <w:sz w:val="24"/>
          <w:szCs w:val="24"/>
        </w:rPr>
        <w:t xml:space="preserve"> https://doi.org/10.4172/2155-9546.1000545.</w:t>
      </w:r>
    </w:p>
    <w:p w:rsidR="00CB13F8" w:rsidRPr="002B243C" w:rsidRDefault="00B43AE5" w:rsidP="00A60104">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Atsakpo, P. D. K., Donkor, K. K., Ayarika, F. A., Johnson-Ashun, M., &amp;</w:t>
      </w:r>
    </w:p>
    <w:p w:rsidR="00B43AE5" w:rsidRPr="002B243C" w:rsidRDefault="00B43AE5" w:rsidP="00A60104">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Dankwa, E. T. (202</w:t>
      </w:r>
      <w:r w:rsidR="00331F97">
        <w:rPr>
          <w:rFonts w:ascii="Arial" w:eastAsia="Helvetica" w:hAnsi="Arial" w:cs="Arial"/>
          <w:sz w:val="24"/>
          <w:szCs w:val="24"/>
        </w:rPr>
        <w:t>4</w:t>
      </w:r>
      <w:r w:rsidRPr="002B243C">
        <w:rPr>
          <w:rFonts w:ascii="Arial" w:eastAsia="Helvetica" w:hAnsi="Arial" w:cs="Arial"/>
          <w:sz w:val="24"/>
          <w:szCs w:val="24"/>
        </w:rPr>
        <w:t xml:space="preserve">).  Profitability of using five different commercial tilapia starter feeds on the Ghanaian market in Nile tilapia, </w:t>
      </w:r>
      <w:r w:rsidRPr="002B243C">
        <w:rPr>
          <w:rFonts w:ascii="Arial" w:eastAsia="Helvetica" w:hAnsi="Arial" w:cs="Arial"/>
          <w:i/>
          <w:sz w:val="24"/>
          <w:szCs w:val="24"/>
        </w:rPr>
        <w:t>Oreochromis niloticus</w:t>
      </w:r>
      <w:r w:rsidRPr="002B243C">
        <w:rPr>
          <w:rFonts w:ascii="Arial" w:eastAsia="Helvetica" w:hAnsi="Arial" w:cs="Arial"/>
          <w:sz w:val="24"/>
          <w:szCs w:val="24"/>
        </w:rPr>
        <w:t xml:space="preserve"> fingerlings production. </w:t>
      </w:r>
      <w:r w:rsidRPr="002B243C">
        <w:rPr>
          <w:rFonts w:ascii="Arial" w:eastAsia="Helvetica" w:hAnsi="Arial" w:cs="Arial"/>
          <w:i/>
          <w:sz w:val="24"/>
          <w:szCs w:val="24"/>
        </w:rPr>
        <w:t>Aquaculture</w:t>
      </w:r>
      <w:r w:rsidR="0090246F" w:rsidRPr="002B243C">
        <w:rPr>
          <w:rFonts w:ascii="Arial" w:eastAsia="Helvetica" w:hAnsi="Arial" w:cs="Arial"/>
          <w:sz w:val="24"/>
          <w:szCs w:val="24"/>
        </w:rPr>
        <w:t xml:space="preserve"> </w:t>
      </w:r>
      <w:r w:rsidRPr="002B243C">
        <w:rPr>
          <w:rFonts w:ascii="Arial" w:eastAsia="Helvetica" w:hAnsi="Arial" w:cs="Arial"/>
          <w:sz w:val="24"/>
          <w:szCs w:val="24"/>
        </w:rPr>
        <w:t xml:space="preserve">Studies, 24(2), AQUAST1343. </w:t>
      </w:r>
      <w:hyperlink r:id="rId8">
        <w:r w:rsidRPr="002B243C">
          <w:rPr>
            <w:rFonts w:ascii="Arial" w:eastAsia="Helvetica" w:hAnsi="Arial" w:cs="Arial"/>
            <w:color w:val="0000FF"/>
            <w:sz w:val="24"/>
            <w:szCs w:val="24"/>
            <w:u w:val="single"/>
          </w:rPr>
          <w:t>http://doi.org/10.4194/AQUAST1343</w:t>
        </w:r>
      </w:hyperlink>
      <w:r w:rsidRPr="002B243C">
        <w:rPr>
          <w:rFonts w:ascii="Arial" w:eastAsia="Helvetica" w:hAnsi="Arial" w:cs="Arial"/>
          <w:sz w:val="24"/>
          <w:szCs w:val="24"/>
        </w:rPr>
        <w:t xml:space="preserve"> </w:t>
      </w:r>
    </w:p>
    <w:p w:rsidR="002B243C" w:rsidRDefault="00B43AE5" w:rsidP="002B243C">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&amp; Agbo, N. W. (2019). Growth performance</w:t>
      </w:r>
      <w:r w:rsidR="002B243C">
        <w:rPr>
          <w:rFonts w:ascii="Arial" w:eastAsia="Helvetica" w:hAnsi="Arial" w:cs="Arial"/>
          <w:sz w:val="24"/>
          <w:szCs w:val="24"/>
        </w:rPr>
        <w:t xml:space="preserve"> and cost-effectiveness of farm</w:t>
      </w:r>
    </w:p>
    <w:p w:rsidR="00B43AE5" w:rsidRPr="002B243C" w:rsidRDefault="00B43AE5" w:rsidP="002B243C">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made</w:t>
      </w:r>
      <w:r w:rsidR="002B243C">
        <w:rPr>
          <w:rFonts w:ascii="Arial" w:eastAsia="Helvetica" w:hAnsi="Arial" w:cs="Arial"/>
          <w:sz w:val="24"/>
          <w:szCs w:val="24"/>
        </w:rPr>
        <w:t xml:space="preserve"> </w:t>
      </w:r>
      <w:r w:rsidRPr="002B243C">
        <w:rPr>
          <w:rFonts w:ascii="Arial" w:eastAsia="Helvetica" w:hAnsi="Arial" w:cs="Arial"/>
          <w:sz w:val="24"/>
          <w:szCs w:val="24"/>
        </w:rPr>
        <w:t>and commercial tilapia starter diets in Nile tilapia (</w:t>
      </w:r>
      <w:r w:rsidRPr="002B243C">
        <w:rPr>
          <w:rFonts w:ascii="Arial" w:eastAsia="Helvetica" w:hAnsi="Arial" w:cs="Arial"/>
          <w:i/>
          <w:sz w:val="24"/>
          <w:szCs w:val="24"/>
        </w:rPr>
        <w:t>Oreochromis</w:t>
      </w:r>
      <w:r w:rsidRPr="002B243C">
        <w:rPr>
          <w:rFonts w:ascii="Arial" w:eastAsia="Helvetica" w:hAnsi="Arial" w:cs="Arial"/>
          <w:sz w:val="24"/>
          <w:szCs w:val="24"/>
        </w:rPr>
        <w:t xml:space="preserve"> </w:t>
      </w:r>
      <w:r w:rsidRPr="002B243C">
        <w:rPr>
          <w:rFonts w:ascii="Arial" w:eastAsia="Helvetica" w:hAnsi="Arial" w:cs="Arial"/>
          <w:i/>
          <w:sz w:val="24"/>
          <w:szCs w:val="24"/>
        </w:rPr>
        <w:t>niloticus</w:t>
      </w:r>
      <w:r w:rsidRPr="002B243C">
        <w:rPr>
          <w:rFonts w:ascii="Arial" w:eastAsia="Helvetica" w:hAnsi="Arial" w:cs="Arial"/>
          <w:sz w:val="24"/>
          <w:szCs w:val="24"/>
        </w:rPr>
        <w:t xml:space="preserve"> L.) fingerling production in Ghana. </w:t>
      </w:r>
      <w:r w:rsidRPr="002B243C">
        <w:rPr>
          <w:rFonts w:ascii="Arial" w:eastAsia="Helvetica" w:hAnsi="Arial" w:cs="Arial"/>
          <w:i/>
          <w:sz w:val="24"/>
          <w:szCs w:val="24"/>
        </w:rPr>
        <w:t>Turkish Journal of Fisheries and Aquatic Sciences</w:t>
      </w:r>
      <w:r w:rsidRPr="002B243C">
        <w:rPr>
          <w:rFonts w:ascii="Arial" w:eastAsia="Helvetica" w:hAnsi="Arial" w:cs="Arial"/>
          <w:sz w:val="24"/>
          <w:szCs w:val="24"/>
        </w:rPr>
        <w:t xml:space="preserve">, 19(12), 1001-1007. </w:t>
      </w:r>
      <w:hyperlink r:id="rId9">
        <w:r w:rsidRPr="002B243C">
          <w:rPr>
            <w:rFonts w:ascii="Arial" w:eastAsia="Helvetica" w:hAnsi="Arial" w:cs="Arial"/>
            <w:color w:val="0000FF"/>
            <w:sz w:val="24"/>
            <w:szCs w:val="24"/>
            <w:u w:val="single"/>
          </w:rPr>
          <w:t>http://doi.org/10.4194/1303.2712-v19_12_02</w:t>
        </w:r>
      </w:hyperlink>
      <w:r w:rsidRPr="002B243C">
        <w:rPr>
          <w:rFonts w:ascii="Arial" w:eastAsia="Helvetica" w:hAnsi="Arial" w:cs="Arial"/>
          <w:sz w:val="24"/>
          <w:szCs w:val="24"/>
        </w:rPr>
        <w:t xml:space="preserve"> </w:t>
      </w:r>
    </w:p>
    <w:p w:rsidR="00636611" w:rsidRDefault="00DD455A" w:rsidP="0063661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Anani, F. A., Nunoo, F. K. E., Steiner-Asiedu, M., </w:t>
      </w:r>
      <w:r w:rsidR="002B243C">
        <w:rPr>
          <w:rFonts w:ascii="Arial" w:eastAsia="Arial" w:hAnsi="Arial" w:cs="Arial"/>
          <w:sz w:val="24"/>
          <w:szCs w:val="24"/>
        </w:rPr>
        <w:t>Agbo, N. W., &amp; Nortey, T. N. N.</w:t>
      </w:r>
    </w:p>
    <w:p w:rsidR="002C643B" w:rsidRPr="002B243C" w:rsidRDefault="00DD455A" w:rsidP="0063661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(2017﴿.</w:t>
      </w:r>
      <w:r w:rsidR="00636611">
        <w:rPr>
          <w:rFonts w:ascii="Arial" w:eastAsia="Arial" w:hAnsi="Arial" w:cs="Arial"/>
          <w:sz w:val="24"/>
          <w:szCs w:val="24"/>
        </w:rPr>
        <w:t xml:space="preserve"> </w:t>
      </w:r>
      <w:r w:rsidRPr="002B243C">
        <w:rPr>
          <w:rFonts w:ascii="Arial" w:eastAsia="Arial" w:hAnsi="Arial" w:cs="Arial"/>
          <w:sz w:val="24"/>
          <w:szCs w:val="24"/>
        </w:rPr>
        <w:t xml:space="preserve">Production and use of farm-made fish feeds by small-scale pond fish farmers in Ghana. </w:t>
      </w:r>
      <w:r w:rsidRPr="002B243C">
        <w:rPr>
          <w:rFonts w:ascii="Arial" w:eastAsia="Arial" w:hAnsi="Arial" w:cs="Arial"/>
          <w:i/>
          <w:sz w:val="24"/>
          <w:szCs w:val="24"/>
        </w:rPr>
        <w:t>Journal of Energy and Natural Resources Management</w:t>
      </w:r>
      <w:r w:rsidRPr="002B243C">
        <w:rPr>
          <w:rFonts w:ascii="Arial" w:eastAsia="Arial" w:hAnsi="Arial" w:cs="Arial"/>
          <w:sz w:val="24"/>
          <w:szCs w:val="24"/>
        </w:rPr>
        <w:t>, 4(1), 1-7.</w:t>
      </w:r>
      <w:r w:rsidR="00636611">
        <w:rPr>
          <w:rFonts w:ascii="Arial" w:eastAsia="Arial" w:hAnsi="Arial" w:cs="Arial"/>
          <w:sz w:val="24"/>
          <w:szCs w:val="24"/>
        </w:rPr>
        <w:t xml:space="preserve"> </w:t>
      </w:r>
      <w:r w:rsidR="00636611" w:rsidRPr="00636611">
        <w:rPr>
          <w:rFonts w:ascii="Arial" w:eastAsia="Arial" w:hAnsi="Arial" w:cs="Arial"/>
          <w:color w:val="FF0000"/>
          <w:sz w:val="24"/>
          <w:szCs w:val="24"/>
        </w:rPr>
        <w:t>http://doi.org/10.9734/JALSI/2017/31939</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Asase, A. (2013). Effects of stocking density on the </w:t>
      </w:r>
      <w:r w:rsidR="002B243C">
        <w:rPr>
          <w:rFonts w:ascii="Arial" w:eastAsia="Arial" w:hAnsi="Arial" w:cs="Arial"/>
          <w:sz w:val="24"/>
          <w:szCs w:val="24"/>
        </w:rPr>
        <w:t>production of Nile tilapia</w:t>
      </w:r>
    </w:p>
    <w:p w:rsidR="002C643B" w:rsidRPr="002B243C" w:rsidRDefault="00DD455A"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sz w:val="24"/>
          <w:szCs w:val="24"/>
        </w:rPr>
        <w:t>(</w:t>
      </w:r>
      <w:r w:rsidRPr="002B243C">
        <w:rPr>
          <w:rFonts w:ascii="Arial" w:eastAsia="Arial" w:hAnsi="Arial" w:cs="Arial"/>
          <w:i/>
          <w:sz w:val="24"/>
          <w:szCs w:val="24"/>
        </w:rPr>
        <w:t>Oreochromis</w:t>
      </w:r>
      <w:r w:rsidR="002B243C">
        <w:rPr>
          <w:rFonts w:ascii="Arial" w:eastAsia="Arial" w:hAnsi="Arial" w:cs="Arial"/>
          <w:i/>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floating net cages on the Volta Lake. MPhil. Thesis, </w:t>
      </w:r>
      <w:r w:rsidR="0090246F" w:rsidRPr="002B243C">
        <w:rPr>
          <w:rFonts w:ascii="Arial" w:eastAsia="Arial" w:hAnsi="Arial" w:cs="Arial"/>
          <w:sz w:val="24"/>
          <w:szCs w:val="24"/>
        </w:rPr>
        <w:t>University Of Ghana, Legon.</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Ashaolu, O. F., Akinyemi, A. A., &amp; Nzekwe, L. S. O</w:t>
      </w:r>
      <w:r w:rsidR="002B243C">
        <w:rPr>
          <w:rFonts w:ascii="Arial" w:eastAsia="Arial" w:hAnsi="Arial" w:cs="Arial"/>
          <w:sz w:val="24"/>
          <w:szCs w:val="24"/>
        </w:rPr>
        <w:t>. (2006). Economic viability of</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homestead</w:t>
      </w:r>
      <w:r w:rsidR="002B243C">
        <w:rPr>
          <w:rFonts w:ascii="Arial" w:eastAsia="Arial" w:hAnsi="Arial" w:cs="Arial"/>
          <w:sz w:val="24"/>
          <w:szCs w:val="24"/>
        </w:rPr>
        <w:t xml:space="preserve"> </w:t>
      </w:r>
      <w:r w:rsidRPr="002B243C">
        <w:rPr>
          <w:rFonts w:ascii="Arial" w:eastAsia="Arial" w:hAnsi="Arial" w:cs="Arial"/>
          <w:sz w:val="24"/>
          <w:szCs w:val="24"/>
        </w:rPr>
        <w:t>fish production in Abeokuta Metropolis of Ogun State, Nigeria. Asset Series A, 6(2), 209-220.</w:t>
      </w:r>
    </w:p>
    <w:p w:rsidR="001831A1" w:rsidRDefault="00331F97" w:rsidP="00A60104">
      <w:pPr>
        <w:spacing w:after="0" w:line="240" w:lineRule="auto"/>
        <w:contextualSpacing/>
        <w:jc w:val="both"/>
        <w:rPr>
          <w:rFonts w:ascii="Arial" w:eastAsia="Arial" w:hAnsi="Arial" w:cs="Arial"/>
          <w:color w:val="FF0000"/>
          <w:sz w:val="24"/>
          <w:szCs w:val="24"/>
        </w:rPr>
      </w:pPr>
      <w:r w:rsidRPr="00331F97">
        <w:rPr>
          <w:rFonts w:ascii="Arial" w:eastAsia="Arial" w:hAnsi="Arial" w:cs="Arial"/>
          <w:color w:val="FF0000"/>
          <w:sz w:val="24"/>
          <w:szCs w:val="24"/>
        </w:rPr>
        <w:t>Aura</w:t>
      </w:r>
      <w:r w:rsidR="00542FBF">
        <w:rPr>
          <w:rFonts w:ascii="Arial" w:eastAsia="Arial" w:hAnsi="Arial" w:cs="Arial"/>
          <w:color w:val="FF0000"/>
          <w:sz w:val="24"/>
          <w:szCs w:val="24"/>
        </w:rPr>
        <w:t xml:space="preserve">, </w:t>
      </w:r>
      <w:r w:rsidRPr="00331F97">
        <w:rPr>
          <w:rFonts w:ascii="Arial" w:eastAsia="Arial" w:hAnsi="Arial" w:cs="Arial"/>
          <w:color w:val="FF0000"/>
          <w:sz w:val="24"/>
          <w:szCs w:val="24"/>
        </w:rPr>
        <w:t>C</w:t>
      </w:r>
      <w:r>
        <w:rPr>
          <w:rFonts w:ascii="Arial" w:eastAsia="Arial" w:hAnsi="Arial" w:cs="Arial"/>
          <w:color w:val="FF0000"/>
          <w:sz w:val="24"/>
          <w:szCs w:val="24"/>
        </w:rPr>
        <w:t xml:space="preserve">. </w:t>
      </w:r>
      <w:r w:rsidRPr="00331F97">
        <w:rPr>
          <w:rFonts w:ascii="Arial" w:eastAsia="Arial" w:hAnsi="Arial" w:cs="Arial"/>
          <w:color w:val="FF0000"/>
          <w:sz w:val="24"/>
          <w:szCs w:val="24"/>
        </w:rPr>
        <w:t>M</w:t>
      </w:r>
      <w:r>
        <w:rPr>
          <w:rFonts w:ascii="Arial" w:eastAsia="Arial" w:hAnsi="Arial" w:cs="Arial"/>
          <w:color w:val="FF0000"/>
          <w:sz w:val="24"/>
          <w:szCs w:val="24"/>
        </w:rPr>
        <w:t>.</w:t>
      </w:r>
      <w:r w:rsidRPr="00331F97">
        <w:rPr>
          <w:rFonts w:ascii="Arial" w:eastAsia="Arial" w:hAnsi="Arial" w:cs="Arial"/>
          <w:color w:val="FF0000"/>
          <w:sz w:val="24"/>
          <w:szCs w:val="24"/>
        </w:rPr>
        <w:t>, Musa</w:t>
      </w:r>
      <w:r>
        <w:rPr>
          <w:rFonts w:ascii="Arial" w:eastAsia="Arial" w:hAnsi="Arial" w:cs="Arial"/>
          <w:color w:val="FF0000"/>
          <w:sz w:val="24"/>
          <w:szCs w:val="24"/>
        </w:rPr>
        <w:t>,</w:t>
      </w:r>
      <w:r w:rsidRPr="00331F97">
        <w:rPr>
          <w:rFonts w:ascii="Arial" w:eastAsia="Arial" w:hAnsi="Arial" w:cs="Arial"/>
          <w:color w:val="FF0000"/>
          <w:sz w:val="24"/>
          <w:szCs w:val="24"/>
        </w:rPr>
        <w:t xml:space="preserve"> S</w:t>
      </w:r>
      <w:r>
        <w:rPr>
          <w:rFonts w:ascii="Arial" w:eastAsia="Arial" w:hAnsi="Arial" w:cs="Arial"/>
          <w:color w:val="FF0000"/>
          <w:sz w:val="24"/>
          <w:szCs w:val="24"/>
        </w:rPr>
        <w:t>.</w:t>
      </w:r>
      <w:r w:rsidRPr="00331F97">
        <w:rPr>
          <w:rFonts w:ascii="Arial" w:eastAsia="Arial" w:hAnsi="Arial" w:cs="Arial"/>
          <w:color w:val="FF0000"/>
          <w:sz w:val="24"/>
          <w:szCs w:val="24"/>
        </w:rPr>
        <w:t>, Yongo</w:t>
      </w:r>
      <w:r w:rsidR="001831A1">
        <w:rPr>
          <w:rFonts w:ascii="Arial" w:eastAsia="Arial" w:hAnsi="Arial" w:cs="Arial"/>
          <w:color w:val="FF0000"/>
          <w:sz w:val="24"/>
          <w:szCs w:val="24"/>
        </w:rPr>
        <w:t>, E.,</w:t>
      </w:r>
      <w:r w:rsidRPr="00331F97">
        <w:rPr>
          <w:rFonts w:ascii="Arial" w:eastAsia="Arial" w:hAnsi="Arial" w:cs="Arial"/>
          <w:color w:val="FF0000"/>
          <w:sz w:val="24"/>
          <w:szCs w:val="24"/>
        </w:rPr>
        <w:t xml:space="preserve"> Okechi</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J</w:t>
      </w:r>
      <w:r w:rsidR="001831A1">
        <w:rPr>
          <w:rFonts w:ascii="Arial" w:eastAsia="Arial" w:hAnsi="Arial" w:cs="Arial"/>
          <w:color w:val="FF0000"/>
          <w:sz w:val="24"/>
          <w:szCs w:val="24"/>
        </w:rPr>
        <w:t xml:space="preserve">. </w:t>
      </w:r>
      <w:r w:rsidRPr="00331F97">
        <w:rPr>
          <w:rFonts w:ascii="Arial" w:eastAsia="Arial" w:hAnsi="Arial" w:cs="Arial"/>
          <w:color w:val="FF0000"/>
          <w:sz w:val="24"/>
          <w:szCs w:val="24"/>
        </w:rPr>
        <w:t>K</w:t>
      </w:r>
      <w:r w:rsidR="001831A1">
        <w:rPr>
          <w:rFonts w:ascii="Arial" w:eastAsia="Arial" w:hAnsi="Arial" w:cs="Arial"/>
          <w:color w:val="FF0000"/>
          <w:sz w:val="24"/>
          <w:szCs w:val="24"/>
        </w:rPr>
        <w:t>.</w:t>
      </w:r>
      <w:r w:rsidRPr="00331F97">
        <w:rPr>
          <w:rFonts w:ascii="Arial" w:eastAsia="Arial" w:hAnsi="Arial" w:cs="Arial"/>
          <w:color w:val="FF0000"/>
          <w:sz w:val="24"/>
          <w:szCs w:val="24"/>
        </w:rPr>
        <w:t>, Njiru</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J</w:t>
      </w:r>
      <w:r w:rsidR="001831A1">
        <w:rPr>
          <w:rFonts w:ascii="Arial" w:eastAsia="Arial" w:hAnsi="Arial" w:cs="Arial"/>
          <w:color w:val="FF0000"/>
          <w:sz w:val="24"/>
          <w:szCs w:val="24"/>
        </w:rPr>
        <w:t xml:space="preserve">. </w:t>
      </w:r>
      <w:r w:rsidRPr="00331F97">
        <w:rPr>
          <w:rFonts w:ascii="Arial" w:eastAsia="Arial" w:hAnsi="Arial" w:cs="Arial"/>
          <w:color w:val="FF0000"/>
          <w:sz w:val="24"/>
          <w:szCs w:val="24"/>
        </w:rPr>
        <w:t>M</w:t>
      </w:r>
      <w:r w:rsidR="001831A1">
        <w:rPr>
          <w:rFonts w:ascii="Arial" w:eastAsia="Arial" w:hAnsi="Arial" w:cs="Arial"/>
          <w:color w:val="FF0000"/>
          <w:sz w:val="24"/>
          <w:szCs w:val="24"/>
        </w:rPr>
        <w:t>.</w:t>
      </w:r>
      <w:r w:rsidRPr="00331F97">
        <w:rPr>
          <w:rFonts w:ascii="Arial" w:eastAsia="Arial" w:hAnsi="Arial" w:cs="Arial"/>
          <w:color w:val="FF0000"/>
          <w:sz w:val="24"/>
          <w:szCs w:val="24"/>
        </w:rPr>
        <w:t>, Ogari</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Z</w:t>
      </w:r>
      <w:r w:rsidR="001831A1">
        <w:rPr>
          <w:rFonts w:ascii="Arial" w:eastAsia="Arial" w:hAnsi="Arial" w:cs="Arial"/>
          <w:color w:val="FF0000"/>
          <w:sz w:val="24"/>
          <w:szCs w:val="24"/>
        </w:rPr>
        <w:t>.</w:t>
      </w:r>
      <w:r w:rsidRPr="00331F97">
        <w:rPr>
          <w:rFonts w:ascii="Arial" w:eastAsia="Arial" w:hAnsi="Arial" w:cs="Arial"/>
          <w:color w:val="FF0000"/>
          <w:sz w:val="24"/>
          <w:szCs w:val="24"/>
        </w:rPr>
        <w:t>, Wanyama</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R</w:t>
      </w:r>
      <w:r w:rsidR="001831A1">
        <w:rPr>
          <w:rFonts w:ascii="Arial" w:eastAsia="Arial" w:hAnsi="Arial" w:cs="Arial"/>
          <w:color w:val="FF0000"/>
          <w:sz w:val="24"/>
          <w:szCs w:val="24"/>
        </w:rPr>
        <w:t>.,</w:t>
      </w:r>
    </w:p>
    <w:p w:rsidR="00331F97" w:rsidRPr="00331F97" w:rsidRDefault="00331F97" w:rsidP="001831A1">
      <w:pPr>
        <w:spacing w:after="0" w:line="240" w:lineRule="auto"/>
        <w:ind w:left="720"/>
        <w:contextualSpacing/>
        <w:jc w:val="both"/>
        <w:rPr>
          <w:rFonts w:ascii="Arial" w:eastAsia="Arial" w:hAnsi="Arial" w:cs="Arial"/>
          <w:color w:val="FF0000"/>
          <w:sz w:val="24"/>
          <w:szCs w:val="24"/>
        </w:rPr>
      </w:pPr>
      <w:r w:rsidRPr="00331F97">
        <w:rPr>
          <w:rFonts w:ascii="Arial" w:eastAsia="Arial" w:hAnsi="Arial" w:cs="Arial"/>
          <w:color w:val="FF0000"/>
          <w:sz w:val="24"/>
          <w:szCs w:val="24"/>
        </w:rPr>
        <w:t>Charo Karisa</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H</w:t>
      </w:r>
      <w:r w:rsidR="001831A1">
        <w:rPr>
          <w:rFonts w:ascii="Arial" w:eastAsia="Arial" w:hAnsi="Arial" w:cs="Arial"/>
          <w:color w:val="FF0000"/>
          <w:sz w:val="24"/>
          <w:szCs w:val="24"/>
        </w:rPr>
        <w:t>.</w:t>
      </w:r>
      <w:r w:rsidRPr="00331F97">
        <w:rPr>
          <w:rFonts w:ascii="Arial" w:eastAsia="Arial" w:hAnsi="Arial" w:cs="Arial"/>
          <w:color w:val="FF0000"/>
          <w:sz w:val="24"/>
          <w:szCs w:val="24"/>
        </w:rPr>
        <w:t>, Mbugua</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H</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w:t>
      </w:r>
      <w:r w:rsidR="00B221BD">
        <w:rPr>
          <w:rFonts w:ascii="Arial" w:eastAsia="Arial" w:hAnsi="Arial" w:cs="Arial"/>
          <w:color w:val="FF0000"/>
          <w:sz w:val="24"/>
          <w:szCs w:val="24"/>
        </w:rPr>
        <w:t xml:space="preserve">&amp; </w:t>
      </w:r>
      <w:r w:rsidRPr="00331F97">
        <w:rPr>
          <w:rFonts w:ascii="Arial" w:eastAsia="Arial" w:hAnsi="Arial" w:cs="Arial"/>
          <w:color w:val="FF0000"/>
          <w:sz w:val="24"/>
          <w:szCs w:val="24"/>
        </w:rPr>
        <w:t>Kidera</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S. </w:t>
      </w:r>
      <w:r w:rsidR="001831A1">
        <w:rPr>
          <w:rFonts w:ascii="Arial" w:eastAsia="Arial" w:hAnsi="Arial" w:cs="Arial"/>
          <w:color w:val="FF0000"/>
          <w:sz w:val="24"/>
          <w:szCs w:val="24"/>
        </w:rPr>
        <w:t xml:space="preserve">(2018). </w:t>
      </w:r>
      <w:r w:rsidRPr="00331F97">
        <w:rPr>
          <w:rFonts w:ascii="Arial" w:eastAsia="Arial" w:hAnsi="Arial" w:cs="Arial"/>
          <w:color w:val="FF0000"/>
          <w:sz w:val="24"/>
          <w:szCs w:val="24"/>
        </w:rPr>
        <w:t xml:space="preserve">Integration of mapping and socio economic status of cage fish farming: Towards balancing lake use and culture fisheries in Lake Victoria, Kenya. </w:t>
      </w:r>
      <w:r w:rsidRPr="001831A1">
        <w:rPr>
          <w:rFonts w:ascii="Arial" w:eastAsia="Arial" w:hAnsi="Arial" w:cs="Arial"/>
          <w:i/>
          <w:color w:val="FF0000"/>
          <w:sz w:val="24"/>
          <w:szCs w:val="24"/>
        </w:rPr>
        <w:t>Aquaculture Research</w:t>
      </w:r>
      <w:r w:rsidR="001831A1">
        <w:rPr>
          <w:rFonts w:ascii="Arial" w:eastAsia="Arial" w:hAnsi="Arial" w:cs="Arial"/>
          <w:color w:val="FF0000"/>
          <w:sz w:val="24"/>
          <w:szCs w:val="24"/>
        </w:rPr>
        <w:t>. 49(1),</w:t>
      </w:r>
      <w:r w:rsidRPr="00331F97">
        <w:rPr>
          <w:rFonts w:ascii="Arial" w:eastAsia="Arial" w:hAnsi="Arial" w:cs="Arial"/>
          <w:color w:val="FF0000"/>
          <w:sz w:val="24"/>
          <w:szCs w:val="24"/>
        </w:rPr>
        <w:t xml:space="preserve"> 532-545. https://doi.org/10.1111/are.13484</w:t>
      </w:r>
    </w:p>
    <w:p w:rsidR="00F67131"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Beveridge, M. C. M. (2004﴿. Cage aquaculture (3rd ed.﴿. O</w:t>
      </w:r>
      <w:r w:rsidR="00F67131">
        <w:rPr>
          <w:rFonts w:ascii="Arial" w:eastAsia="Arial" w:hAnsi="Arial" w:cs="Arial"/>
          <w:sz w:val="24"/>
          <w:szCs w:val="24"/>
        </w:rPr>
        <w:t>xford, UK: Blackwell</w:t>
      </w:r>
    </w:p>
    <w:p w:rsidR="00B43AE5" w:rsidRPr="002B243C"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Publishing.</w:t>
      </w:r>
    </w:p>
    <w:p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Boateng, V. F., Alhassan, E. H., Yaw, S., Nensom, E., &amp; Abarike, E. D. (2013﴿</w:t>
      </w:r>
      <w:r w:rsidR="00F67131">
        <w:rPr>
          <w:rFonts w:ascii="Arial" w:eastAsia="Helvetica" w:hAnsi="Arial" w:cs="Arial"/>
          <w:sz w:val="24"/>
          <w:szCs w:val="24"/>
        </w:rPr>
        <w:t>.</w:t>
      </w:r>
    </w:p>
    <w:p w:rsidR="002C643B" w:rsidRPr="002B243C" w:rsidRDefault="00B43AE5" w:rsidP="00F67131">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Profitability</w:t>
      </w:r>
      <w:r w:rsidR="00B576E1" w:rsidRPr="002B243C">
        <w:rPr>
          <w:rFonts w:ascii="Arial" w:eastAsia="Helvetica" w:hAnsi="Arial" w:cs="Arial"/>
          <w:sz w:val="24"/>
          <w:szCs w:val="24"/>
        </w:rPr>
        <w:t xml:space="preserve"> analysis of all</w:t>
      </w:r>
      <w:r w:rsidR="00F67131">
        <w:rPr>
          <w:rFonts w:ascii="Arial" w:eastAsia="Helvetica" w:hAnsi="Arial" w:cs="Arial"/>
          <w:sz w:val="24"/>
          <w:szCs w:val="24"/>
        </w:rPr>
        <w:t xml:space="preserve"> </w:t>
      </w:r>
      <w:r w:rsidRPr="002B243C">
        <w:rPr>
          <w:rFonts w:ascii="Arial" w:eastAsia="Helvetica" w:hAnsi="Arial" w:cs="Arial"/>
          <w:sz w:val="24"/>
          <w:szCs w:val="24"/>
        </w:rPr>
        <w:t xml:space="preserve">male tilapia farming in Sekyere South and Bosomtwe Districts of Ashanti Region. </w:t>
      </w:r>
      <w:r w:rsidRPr="002B243C">
        <w:rPr>
          <w:rFonts w:ascii="Arial" w:eastAsia="Helvetica" w:hAnsi="Arial" w:cs="Arial"/>
          <w:i/>
          <w:sz w:val="24"/>
          <w:szCs w:val="24"/>
        </w:rPr>
        <w:t>Agriculture and Biology Journal of North America</w:t>
      </w:r>
      <w:r w:rsidRPr="002B243C">
        <w:rPr>
          <w:rFonts w:ascii="Arial" w:eastAsia="Helvetica" w:hAnsi="Arial" w:cs="Arial"/>
          <w:sz w:val="24"/>
          <w:szCs w:val="24"/>
        </w:rPr>
        <w:t xml:space="preserve">, 4(5)9, 568-575. </w:t>
      </w:r>
      <w:hyperlink r:id="rId10">
        <w:r w:rsidRPr="002B243C">
          <w:rPr>
            <w:rFonts w:ascii="Arial" w:eastAsia="Helvetica" w:hAnsi="Arial" w:cs="Arial"/>
            <w:color w:val="0000FF"/>
            <w:sz w:val="24"/>
            <w:szCs w:val="24"/>
            <w:u w:val="single"/>
          </w:rPr>
          <w:t>https://doi.org/10.5251/abjna.2013</w:t>
        </w:r>
      </w:hyperlink>
      <w:r w:rsidRPr="002B243C">
        <w:rPr>
          <w:rFonts w:ascii="Arial" w:eastAsia="Helvetica" w:hAnsi="Arial" w:cs="Arial"/>
          <w:sz w:val="24"/>
          <w:szCs w:val="24"/>
        </w:rPr>
        <w:t xml:space="preserve"> </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Chakraborty, S. B., &amp; Banerjee, S. (2012). Comparat</w:t>
      </w:r>
      <w:r w:rsidR="00F67131">
        <w:rPr>
          <w:rFonts w:ascii="Arial" w:eastAsia="Arial" w:hAnsi="Arial" w:cs="Arial"/>
          <w:sz w:val="24"/>
          <w:szCs w:val="24"/>
        </w:rPr>
        <w:t>ive growth performance of mixed</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sex and</w:t>
      </w:r>
      <w:r w:rsidR="00F67131">
        <w:rPr>
          <w:rFonts w:ascii="Arial" w:eastAsia="Arial" w:hAnsi="Arial" w:cs="Arial"/>
          <w:sz w:val="24"/>
          <w:szCs w:val="24"/>
        </w:rPr>
        <w:t xml:space="preserve"> </w:t>
      </w:r>
      <w:r w:rsidRPr="002B243C">
        <w:rPr>
          <w:rFonts w:ascii="Arial" w:eastAsia="Arial" w:hAnsi="Arial" w:cs="Arial"/>
          <w:sz w:val="24"/>
          <w:szCs w:val="24"/>
        </w:rPr>
        <w:t>monosex Nile tilapia at various stocking densities during cage culture</w:t>
      </w:r>
      <w:r w:rsidRPr="002B243C">
        <w:rPr>
          <w:rFonts w:ascii="Arial" w:eastAsia="Arial" w:hAnsi="Arial" w:cs="Arial"/>
          <w:i/>
          <w:sz w:val="24"/>
          <w:szCs w:val="24"/>
        </w:rPr>
        <w:t>. Recent Research in Science and Technology</w:t>
      </w:r>
      <w:r w:rsidRPr="002B243C">
        <w:rPr>
          <w:rFonts w:ascii="Arial" w:eastAsia="Arial" w:hAnsi="Arial" w:cs="Arial"/>
          <w:sz w:val="24"/>
          <w:szCs w:val="24"/>
        </w:rPr>
        <w:t>, 4(11), 46-50.</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Costa, A. A. P, Roubach, R., Dallago, L. S. B., Bueno</w:t>
      </w:r>
      <w:r w:rsidR="00F67131">
        <w:rPr>
          <w:rFonts w:ascii="Arial" w:eastAsia="Arial" w:hAnsi="Arial" w:cs="Arial"/>
          <w:sz w:val="24"/>
          <w:szCs w:val="24"/>
        </w:rPr>
        <w:t>, W. G., McManus, C., &amp; Bernal,</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M. E. F.</w:t>
      </w:r>
      <w:r w:rsidR="00F67131">
        <w:rPr>
          <w:rFonts w:ascii="Arial" w:eastAsia="Arial" w:hAnsi="Arial" w:cs="Arial"/>
          <w:sz w:val="24"/>
          <w:szCs w:val="24"/>
        </w:rPr>
        <w:t xml:space="preserve"> </w:t>
      </w:r>
      <w:r w:rsidRPr="002B243C">
        <w:rPr>
          <w:rFonts w:ascii="Arial" w:eastAsia="Arial" w:hAnsi="Arial" w:cs="Arial"/>
          <w:sz w:val="24"/>
          <w:szCs w:val="24"/>
        </w:rPr>
        <w:t>(2017). Influence of stocking density on growth performance and welfare of juvenile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cages. </w:t>
      </w:r>
      <w:r w:rsidRPr="002B243C">
        <w:rPr>
          <w:rFonts w:ascii="Arial" w:eastAsia="Arial" w:hAnsi="Arial" w:cs="Arial"/>
          <w:i/>
          <w:sz w:val="24"/>
          <w:szCs w:val="24"/>
        </w:rPr>
        <w:t>Arquivo Brasileiro de Medicina Veterinária e Zootecnia,</w:t>
      </w:r>
      <w:r w:rsidRPr="002B243C">
        <w:rPr>
          <w:rFonts w:ascii="Arial" w:eastAsia="Arial" w:hAnsi="Arial" w:cs="Arial"/>
          <w:sz w:val="24"/>
          <w:szCs w:val="24"/>
        </w:rPr>
        <w:t xml:space="preserve"> 69(1), 243-251.</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Daudpota, A., Abbas, G., Kalhoro, I. B., Shah, S. S., K</w:t>
      </w:r>
      <w:r w:rsidR="00F67131">
        <w:rPr>
          <w:rFonts w:ascii="Arial" w:eastAsia="Arial" w:hAnsi="Arial" w:cs="Arial"/>
          <w:sz w:val="24"/>
          <w:szCs w:val="24"/>
        </w:rPr>
        <w:t>alhoro, H., HafeezurRehman, M.,</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Ghaffar, A. (2016). Effect</w:t>
      </w:r>
      <w:r w:rsidR="00B576E1" w:rsidRPr="002B243C">
        <w:rPr>
          <w:rFonts w:ascii="Arial" w:eastAsia="Arial" w:hAnsi="Arial" w:cs="Arial"/>
          <w:sz w:val="24"/>
          <w:szCs w:val="24"/>
        </w:rPr>
        <w:t>s</w:t>
      </w:r>
      <w:r w:rsidRPr="002B243C">
        <w:rPr>
          <w:rFonts w:ascii="Arial" w:eastAsia="Arial" w:hAnsi="Arial" w:cs="Arial"/>
          <w:sz w:val="24"/>
          <w:szCs w:val="24"/>
        </w:rPr>
        <w:t xml:space="preserve"> of feeding frequency on growth performance, feed utilization and body composition of juvenile Nile tilapia, reared in low salinity water</w:t>
      </w:r>
      <w:r w:rsidRPr="002B243C">
        <w:rPr>
          <w:rFonts w:ascii="Arial" w:eastAsia="Arial" w:hAnsi="Arial" w:cs="Arial"/>
          <w:i/>
          <w:sz w:val="24"/>
          <w:szCs w:val="24"/>
        </w:rPr>
        <w:t>. Pakistan Journal of Zoology</w:t>
      </w:r>
      <w:r w:rsidRPr="002B243C">
        <w:rPr>
          <w:rFonts w:ascii="Arial" w:eastAsia="Arial" w:hAnsi="Arial" w:cs="Arial"/>
          <w:sz w:val="24"/>
          <w:szCs w:val="24"/>
        </w:rPr>
        <w:t>, 48(1), 171-177.</w:t>
      </w:r>
    </w:p>
    <w:p w:rsidR="00C604B1" w:rsidRPr="00C500B3" w:rsidRDefault="00C604B1" w:rsidP="00C604B1">
      <w:pPr>
        <w:spacing w:after="0" w:line="240" w:lineRule="auto"/>
        <w:jc w:val="both"/>
        <w:rPr>
          <w:rFonts w:ascii="Arial" w:eastAsia="Arial" w:hAnsi="Arial" w:cs="Arial"/>
          <w:color w:val="FF0000"/>
          <w:sz w:val="24"/>
        </w:rPr>
      </w:pPr>
      <w:r w:rsidRPr="00C500B3">
        <w:rPr>
          <w:rFonts w:ascii="Arial" w:eastAsia="Arial" w:hAnsi="Arial" w:cs="Arial"/>
          <w:color w:val="FF0000"/>
          <w:sz w:val="24"/>
        </w:rPr>
        <w:t>Devi, P. A., Padmavathy, P., Aanand, S., &amp; Aruljothi, K. (2017). Review on water</w:t>
      </w:r>
    </w:p>
    <w:p w:rsidR="00C604B1" w:rsidRPr="00C604B1" w:rsidRDefault="00C604B1" w:rsidP="00C604B1">
      <w:pPr>
        <w:spacing w:after="0" w:line="240" w:lineRule="auto"/>
        <w:ind w:left="720"/>
        <w:jc w:val="both"/>
        <w:rPr>
          <w:rFonts w:ascii="Arial" w:eastAsia="Arial" w:hAnsi="Arial" w:cs="Arial"/>
          <w:color w:val="FF0000"/>
          <w:sz w:val="24"/>
        </w:rPr>
      </w:pPr>
      <w:r w:rsidRPr="00C500B3">
        <w:rPr>
          <w:rFonts w:ascii="Arial" w:eastAsia="Arial" w:hAnsi="Arial" w:cs="Arial"/>
          <w:color w:val="FF0000"/>
          <w:sz w:val="24"/>
        </w:rPr>
        <w:t xml:space="preserve">quality parameters in freshwater cage fish culture. </w:t>
      </w:r>
      <w:r w:rsidRPr="00C500B3">
        <w:rPr>
          <w:rFonts w:ascii="Arial" w:eastAsia="Arial" w:hAnsi="Arial" w:cs="Arial"/>
          <w:i/>
          <w:color w:val="FF0000"/>
          <w:sz w:val="24"/>
        </w:rPr>
        <w:t>International Journal of Applied Research</w:t>
      </w:r>
      <w:r w:rsidRPr="00C500B3">
        <w:rPr>
          <w:rFonts w:ascii="Arial" w:eastAsia="Arial" w:hAnsi="Arial" w:cs="Arial"/>
          <w:color w:val="FF0000"/>
          <w:sz w:val="24"/>
        </w:rPr>
        <w:t>, 3(5), 114-120.</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lastRenderedPageBreak/>
        <w:t>De Silva, S. S. (1993</w:t>
      </w:r>
      <w:r w:rsidRPr="002B243C">
        <w:rPr>
          <w:rFonts w:ascii="Arial" w:eastAsia="Arial" w:hAnsi="Arial" w:cs="Arial"/>
          <w:i/>
          <w:sz w:val="24"/>
          <w:szCs w:val="24"/>
        </w:rPr>
        <w:t xml:space="preserve">). </w:t>
      </w:r>
      <w:r w:rsidRPr="002B243C">
        <w:rPr>
          <w:rFonts w:ascii="Arial" w:eastAsia="Arial" w:hAnsi="Arial" w:cs="Arial"/>
          <w:sz w:val="24"/>
          <w:szCs w:val="24"/>
        </w:rPr>
        <w:t>Supplementary feedin</w:t>
      </w:r>
      <w:r w:rsidR="00CB13F8" w:rsidRPr="002B243C">
        <w:rPr>
          <w:rFonts w:ascii="Arial" w:eastAsia="Arial" w:hAnsi="Arial" w:cs="Arial"/>
          <w:sz w:val="24"/>
          <w:szCs w:val="24"/>
        </w:rPr>
        <w:t>g in semi-intensive aquaculture</w:t>
      </w:r>
      <w:r w:rsidR="00F67131">
        <w:rPr>
          <w:rFonts w:ascii="Arial" w:eastAsia="Arial" w:hAnsi="Arial" w:cs="Arial"/>
          <w:sz w:val="24"/>
          <w:szCs w:val="24"/>
        </w:rPr>
        <w:t xml:space="preserve"> systems, in</w:t>
      </w:r>
    </w:p>
    <w:p w:rsidR="002C643B" w:rsidRPr="00F67131"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farm made</w:t>
      </w:r>
      <w:r w:rsidR="00F67131">
        <w:rPr>
          <w:rFonts w:ascii="Arial" w:eastAsia="Arial" w:hAnsi="Arial" w:cs="Arial"/>
          <w:sz w:val="24"/>
          <w:szCs w:val="24"/>
        </w:rPr>
        <w:t xml:space="preserve"> </w:t>
      </w:r>
      <w:r w:rsidR="00DD455A" w:rsidRPr="002B243C">
        <w:rPr>
          <w:rFonts w:ascii="Arial" w:eastAsia="Arial" w:hAnsi="Arial" w:cs="Arial"/>
          <w:sz w:val="24"/>
          <w:szCs w:val="24"/>
        </w:rPr>
        <w:t>aquafeeds</w:t>
      </w:r>
      <w:r w:rsidRPr="002B243C">
        <w:rPr>
          <w:rFonts w:ascii="Arial" w:eastAsia="Arial" w:hAnsi="Arial" w:cs="Arial"/>
          <w:sz w:val="24"/>
          <w:szCs w:val="24"/>
        </w:rPr>
        <w:t>.</w:t>
      </w:r>
      <w:r w:rsidR="00DD455A" w:rsidRPr="002B243C">
        <w:rPr>
          <w:rFonts w:ascii="Arial" w:eastAsia="Arial" w:hAnsi="Arial" w:cs="Arial"/>
          <w:sz w:val="24"/>
          <w:szCs w:val="24"/>
        </w:rPr>
        <w:t xml:space="preserve"> Proceedings of the FAO/AADCP regional expert consultation on farm-made aquafeeds, Bangkok, Thailand. FAO-RAPA/AADCP, Bangkok.</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&amp; Hasan, M. R. (2007). Feeds and fe</w:t>
      </w:r>
      <w:r w:rsidR="00F67131">
        <w:rPr>
          <w:rFonts w:ascii="Arial" w:eastAsia="Arial" w:hAnsi="Arial" w:cs="Arial"/>
          <w:sz w:val="24"/>
          <w:szCs w:val="24"/>
        </w:rPr>
        <w:t>rtilizers: the key to long-term</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sustainability</w:t>
      </w:r>
      <w:r w:rsidR="00F67131">
        <w:rPr>
          <w:rFonts w:ascii="Arial" w:eastAsia="Arial" w:hAnsi="Arial" w:cs="Arial"/>
          <w:sz w:val="24"/>
          <w:szCs w:val="24"/>
        </w:rPr>
        <w:t xml:space="preserve"> </w:t>
      </w:r>
      <w:r w:rsidR="00B576E1" w:rsidRPr="002B243C">
        <w:rPr>
          <w:rFonts w:ascii="Arial" w:eastAsia="Arial" w:hAnsi="Arial" w:cs="Arial"/>
          <w:sz w:val="24"/>
          <w:szCs w:val="24"/>
        </w:rPr>
        <w:t xml:space="preserve">of Asian aquaculture. In H. R. </w:t>
      </w:r>
      <w:r w:rsidRPr="002B243C">
        <w:rPr>
          <w:rFonts w:ascii="Arial" w:eastAsia="Arial" w:hAnsi="Arial" w:cs="Arial"/>
          <w:sz w:val="24"/>
          <w:szCs w:val="24"/>
        </w:rPr>
        <w:t>H</w:t>
      </w:r>
      <w:r w:rsidR="00B576E1" w:rsidRPr="002B243C">
        <w:rPr>
          <w:rFonts w:ascii="Arial" w:eastAsia="Arial" w:hAnsi="Arial" w:cs="Arial"/>
          <w:sz w:val="24"/>
          <w:szCs w:val="24"/>
        </w:rPr>
        <w:t xml:space="preserve">asan, T. </w:t>
      </w:r>
      <w:r w:rsidRPr="002B243C">
        <w:rPr>
          <w:rFonts w:ascii="Arial" w:eastAsia="Arial" w:hAnsi="Arial" w:cs="Arial"/>
          <w:sz w:val="24"/>
          <w:szCs w:val="24"/>
        </w:rPr>
        <w:t>H</w:t>
      </w:r>
      <w:r w:rsidR="00B576E1" w:rsidRPr="002B243C">
        <w:rPr>
          <w:rFonts w:ascii="Arial" w:eastAsia="Arial" w:hAnsi="Arial" w:cs="Arial"/>
          <w:sz w:val="24"/>
          <w:szCs w:val="24"/>
        </w:rPr>
        <w:t>echt</w:t>
      </w:r>
      <w:r w:rsidRPr="002B243C">
        <w:rPr>
          <w:rFonts w:ascii="Arial" w:eastAsia="Arial" w:hAnsi="Arial" w:cs="Arial"/>
          <w:sz w:val="24"/>
          <w:szCs w:val="24"/>
        </w:rPr>
        <w:t xml:space="preserve">, </w:t>
      </w:r>
      <w:r w:rsidR="00B576E1" w:rsidRPr="002B243C">
        <w:rPr>
          <w:rFonts w:ascii="Arial" w:eastAsia="Arial" w:hAnsi="Arial" w:cs="Arial"/>
          <w:sz w:val="24"/>
          <w:szCs w:val="24"/>
        </w:rPr>
        <w:t>S. S. De Silva</w:t>
      </w:r>
      <w:r w:rsidRPr="002B243C">
        <w:rPr>
          <w:rFonts w:ascii="Arial" w:eastAsia="Arial" w:hAnsi="Arial" w:cs="Arial"/>
          <w:sz w:val="24"/>
          <w:szCs w:val="24"/>
        </w:rPr>
        <w:t xml:space="preserve"> &amp; </w:t>
      </w:r>
      <w:r w:rsidR="00B576E1" w:rsidRPr="002B243C">
        <w:rPr>
          <w:rFonts w:ascii="Arial" w:eastAsia="Arial" w:hAnsi="Arial" w:cs="Arial"/>
          <w:sz w:val="24"/>
          <w:szCs w:val="24"/>
        </w:rPr>
        <w:t xml:space="preserve">A. G. J. Tacon </w:t>
      </w:r>
      <w:r w:rsidRPr="002B243C">
        <w:rPr>
          <w:rFonts w:ascii="Arial" w:eastAsia="Arial" w:hAnsi="Arial" w:cs="Arial"/>
          <w:sz w:val="24"/>
          <w:szCs w:val="24"/>
        </w:rPr>
        <w:t>(Eds.)</w:t>
      </w:r>
      <w:r w:rsidR="00B576E1" w:rsidRPr="002B243C">
        <w:rPr>
          <w:rFonts w:ascii="Arial" w:eastAsia="Arial" w:hAnsi="Arial" w:cs="Arial"/>
          <w:sz w:val="24"/>
          <w:szCs w:val="24"/>
        </w:rPr>
        <w:t>.</w:t>
      </w:r>
      <w:r w:rsidRPr="002B243C">
        <w:rPr>
          <w:rFonts w:ascii="Arial" w:eastAsia="Arial" w:hAnsi="Arial" w:cs="Arial"/>
          <w:sz w:val="24"/>
          <w:szCs w:val="24"/>
        </w:rPr>
        <w:t xml:space="preserve"> Study and analysis of feeds and fertilizers for sustainable aquaculture development</w:t>
      </w:r>
      <w:r w:rsidR="00720788" w:rsidRPr="002B243C">
        <w:rPr>
          <w:rFonts w:ascii="Arial" w:eastAsia="Arial" w:hAnsi="Arial" w:cs="Arial"/>
          <w:i/>
          <w:sz w:val="24"/>
          <w:szCs w:val="24"/>
        </w:rPr>
        <w:t xml:space="preserve"> (</w:t>
      </w:r>
      <w:r w:rsidR="00720788" w:rsidRPr="002B243C">
        <w:rPr>
          <w:rFonts w:ascii="Arial" w:eastAsia="Arial" w:hAnsi="Arial" w:cs="Arial"/>
          <w:sz w:val="24"/>
          <w:szCs w:val="24"/>
        </w:rPr>
        <w:t xml:space="preserve">Fisheries Technical Paper No. 497, </w:t>
      </w:r>
      <w:r w:rsidRPr="002B243C">
        <w:rPr>
          <w:rFonts w:ascii="Arial" w:eastAsia="Arial" w:hAnsi="Arial" w:cs="Arial"/>
          <w:sz w:val="24"/>
          <w:szCs w:val="24"/>
        </w:rPr>
        <w:t>19–47</w:t>
      </w:r>
      <w:r w:rsidR="00720788" w:rsidRPr="002B243C">
        <w:rPr>
          <w:rFonts w:ascii="Arial" w:eastAsia="Arial" w:hAnsi="Arial" w:cs="Arial"/>
          <w:sz w:val="24"/>
          <w:szCs w:val="24"/>
        </w:rPr>
        <w:t xml:space="preserve">). FAO, </w:t>
      </w:r>
      <w:r w:rsidRPr="002B243C">
        <w:rPr>
          <w:rFonts w:ascii="Arial" w:eastAsia="Arial" w:hAnsi="Arial" w:cs="Arial"/>
          <w:sz w:val="24"/>
          <w:szCs w:val="24"/>
        </w:rPr>
        <w:t>Rome.</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Dilon, J. L., &amp; Hardaker, J. B. (1993). Farm management research for small farmer</w:t>
      </w:r>
    </w:p>
    <w:p w:rsidR="002C643B" w:rsidRPr="00F67131"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B67DB5" w:rsidRPr="002B243C">
        <w:rPr>
          <w:rFonts w:ascii="Arial" w:eastAsia="Arial" w:hAnsi="Arial" w:cs="Arial"/>
          <w:sz w:val="24"/>
          <w:szCs w:val="24"/>
        </w:rPr>
        <w:t xml:space="preserve"> (2</w:t>
      </w:r>
      <w:r w:rsidR="00B67DB5" w:rsidRPr="002B243C">
        <w:rPr>
          <w:rFonts w:ascii="Arial" w:eastAsia="Arial" w:hAnsi="Arial" w:cs="Arial"/>
          <w:sz w:val="24"/>
          <w:szCs w:val="24"/>
          <w:vertAlign w:val="subscript"/>
        </w:rPr>
        <w:t>nd</w:t>
      </w:r>
      <w:r w:rsidR="00F67131">
        <w:rPr>
          <w:rFonts w:ascii="Arial" w:eastAsia="Arial" w:hAnsi="Arial" w:cs="Arial"/>
          <w:sz w:val="24"/>
          <w:szCs w:val="24"/>
        </w:rPr>
        <w:t xml:space="preserve"> </w:t>
      </w:r>
      <w:r w:rsidRPr="002B243C">
        <w:rPr>
          <w:rFonts w:ascii="Arial" w:eastAsia="Arial" w:hAnsi="Arial" w:cs="Arial"/>
          <w:sz w:val="24"/>
          <w:szCs w:val="24"/>
        </w:rPr>
        <w:t>ed.). FAO Farm System Manage Series, 6, 302.</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Engle, C. R., &amp; Neira, I. (2005). Tilapia farm business management and economics</w:t>
      </w:r>
      <w:r w:rsidRPr="002B243C">
        <w:rPr>
          <w:rFonts w:ascii="Arial" w:eastAsia="Arial" w:hAnsi="Arial" w:cs="Arial"/>
          <w:i/>
          <w:sz w:val="24"/>
          <w:szCs w:val="24"/>
        </w:rPr>
        <w:t xml:space="preserve">: </w:t>
      </w:r>
      <w:r w:rsidR="00F67131">
        <w:rPr>
          <w:rFonts w:ascii="Arial" w:eastAsia="Arial" w:hAnsi="Arial" w:cs="Arial"/>
          <w:sz w:val="24"/>
          <w:szCs w:val="24"/>
        </w:rPr>
        <w:t>A</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training</w:t>
      </w:r>
      <w:r w:rsidR="00F67131">
        <w:rPr>
          <w:rFonts w:ascii="Arial" w:eastAsia="Arial" w:hAnsi="Arial" w:cs="Arial"/>
          <w:sz w:val="24"/>
          <w:szCs w:val="24"/>
        </w:rPr>
        <w:t xml:space="preserve"> </w:t>
      </w:r>
      <w:r w:rsidRPr="002B243C">
        <w:rPr>
          <w:rFonts w:ascii="Arial" w:eastAsia="Arial" w:hAnsi="Arial" w:cs="Arial"/>
          <w:sz w:val="24"/>
          <w:szCs w:val="24"/>
        </w:rPr>
        <w:t>manual. Aquaculture Collaborative Research Support Program. 41</w:t>
      </w:r>
      <w:r w:rsidR="00B67DB5" w:rsidRPr="002B243C">
        <w:rPr>
          <w:rFonts w:ascii="Arial" w:eastAsia="Arial" w:hAnsi="Arial" w:cs="Arial"/>
          <w:sz w:val="24"/>
          <w:szCs w:val="24"/>
        </w:rPr>
        <w:t xml:space="preserve"> </w:t>
      </w:r>
      <w:r w:rsidRPr="002B243C">
        <w:rPr>
          <w:rFonts w:ascii="Arial" w:eastAsia="Arial" w:hAnsi="Arial" w:cs="Arial"/>
          <w:sz w:val="24"/>
          <w:szCs w:val="24"/>
        </w:rPr>
        <w:t>pp. Oregon State University, Corvallis, OR, USA.</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FAO. (2009). Impact of rising feed ingredient price on aqua feeds </w:t>
      </w:r>
      <w:r w:rsidR="00F67131">
        <w:rPr>
          <w:rFonts w:ascii="Arial" w:eastAsia="Arial" w:hAnsi="Arial" w:cs="Arial"/>
          <w:sz w:val="24"/>
          <w:szCs w:val="24"/>
        </w:rPr>
        <w:t>and aquaculture</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w:t>
      </w:r>
      <w:r w:rsidR="00F67131">
        <w:rPr>
          <w:rFonts w:ascii="Arial" w:eastAsia="Arial" w:hAnsi="Arial" w:cs="Arial"/>
          <w:sz w:val="24"/>
          <w:szCs w:val="24"/>
        </w:rPr>
        <w:t xml:space="preserve"> </w:t>
      </w:r>
      <w:r w:rsidRPr="002B243C">
        <w:rPr>
          <w:rFonts w:ascii="Arial" w:eastAsia="Arial" w:hAnsi="Arial" w:cs="Arial"/>
          <w:sz w:val="24"/>
          <w:szCs w:val="24"/>
        </w:rPr>
        <w:t>FAO Fisheries and Aquaculture Technical paper 541.</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FAO. (2018).</w:t>
      </w:r>
      <w:r w:rsidRPr="002B243C">
        <w:rPr>
          <w:rFonts w:ascii="Arial" w:eastAsia="Arial" w:hAnsi="Arial" w:cs="Arial"/>
          <w:i/>
          <w:sz w:val="24"/>
          <w:szCs w:val="24"/>
        </w:rPr>
        <w:t xml:space="preserve"> </w:t>
      </w:r>
      <w:r w:rsidRPr="002B243C">
        <w:rPr>
          <w:rFonts w:ascii="Arial" w:eastAsia="Arial" w:hAnsi="Arial" w:cs="Arial"/>
          <w:sz w:val="24"/>
          <w:szCs w:val="24"/>
        </w:rPr>
        <w:t>State of world fisheries and aqu</w:t>
      </w:r>
      <w:r w:rsidR="00F67131">
        <w:rPr>
          <w:rFonts w:ascii="Arial" w:eastAsia="Arial" w:hAnsi="Arial" w:cs="Arial"/>
          <w:sz w:val="24"/>
          <w:szCs w:val="24"/>
        </w:rPr>
        <w:t>aculture. Achieving sustainable</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F67131">
        <w:rPr>
          <w:rFonts w:ascii="Arial" w:eastAsia="Arial" w:hAnsi="Arial" w:cs="Arial"/>
          <w:sz w:val="24"/>
          <w:szCs w:val="24"/>
        </w:rPr>
        <w:t xml:space="preserve"> </w:t>
      </w:r>
      <w:r w:rsidRPr="002B243C">
        <w:rPr>
          <w:rFonts w:ascii="Arial" w:eastAsia="Arial" w:hAnsi="Arial" w:cs="Arial"/>
          <w:sz w:val="24"/>
          <w:szCs w:val="24"/>
        </w:rPr>
        <w:t>goals, R.L.C.B.-N.-S. IGO. Rome. Licence: CC BY-NC-SA 3.0 IGO.</w:t>
      </w:r>
    </w:p>
    <w:p w:rsidR="00F67131" w:rsidRDefault="00B67DB5"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FC/MoFAD. (2023). 2022 Annual performance report</w:t>
      </w:r>
      <w:r w:rsidR="00F67131">
        <w:rPr>
          <w:rFonts w:ascii="Arial" w:eastAsia="Arial" w:hAnsi="Arial" w:cs="Arial"/>
          <w:sz w:val="24"/>
          <w:szCs w:val="24"/>
        </w:rPr>
        <w:t>. Ministry of Fisheries and</w:t>
      </w:r>
    </w:p>
    <w:p w:rsidR="00B67DB5" w:rsidRPr="002B243C" w:rsidRDefault="00B67DB5"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Aquaculture</w:t>
      </w:r>
      <w:r w:rsidR="00F67131">
        <w:rPr>
          <w:rFonts w:ascii="Arial" w:eastAsia="Arial" w:hAnsi="Arial" w:cs="Arial"/>
          <w:sz w:val="24"/>
          <w:szCs w:val="24"/>
        </w:rPr>
        <w:t xml:space="preserve"> </w:t>
      </w:r>
      <w:r w:rsidRPr="002B243C">
        <w:rPr>
          <w:rFonts w:ascii="Arial" w:eastAsia="Arial" w:hAnsi="Arial" w:cs="Arial"/>
          <w:sz w:val="24"/>
          <w:szCs w:val="24"/>
        </w:rPr>
        <w:t xml:space="preserve">Development. Accra, Ghana. </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Ferdous, Z., Nahar, N., Hossen, Md. Sh., Sum</w:t>
      </w:r>
      <w:r w:rsidR="00F67131">
        <w:rPr>
          <w:rFonts w:ascii="Arial" w:eastAsia="Arial" w:hAnsi="Arial" w:cs="Arial"/>
          <w:sz w:val="24"/>
          <w:szCs w:val="24"/>
        </w:rPr>
        <w:t>i, K. R., &amp; Ali, Md. M. (2014).</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Performance of</w:t>
      </w:r>
      <w:r w:rsidR="00F67131">
        <w:rPr>
          <w:rFonts w:ascii="Arial" w:eastAsia="Arial" w:hAnsi="Arial" w:cs="Arial"/>
          <w:sz w:val="24"/>
          <w:szCs w:val="24"/>
        </w:rPr>
        <w:t xml:space="preserve"> </w:t>
      </w:r>
      <w:r w:rsidRPr="002B243C">
        <w:rPr>
          <w:rFonts w:ascii="Arial" w:eastAsia="Arial" w:hAnsi="Arial" w:cs="Arial"/>
          <w:sz w:val="24"/>
          <w:szCs w:val="24"/>
        </w:rPr>
        <w:t>different feeding frequency on growth indices and survival of mono sex tilapia fry</w:t>
      </w:r>
      <w:r w:rsidRPr="002B243C">
        <w:rPr>
          <w:rFonts w:ascii="Arial" w:eastAsia="Arial" w:hAnsi="Arial" w:cs="Arial"/>
          <w:i/>
          <w:sz w:val="24"/>
          <w:szCs w:val="24"/>
        </w:rPr>
        <w:t xml:space="preserve">. </w:t>
      </w:r>
      <w:r w:rsidR="00B67DB5" w:rsidRPr="002B243C">
        <w:rPr>
          <w:rFonts w:ascii="Arial" w:eastAsia="Arial" w:hAnsi="Arial" w:cs="Arial"/>
          <w:i/>
          <w:sz w:val="24"/>
          <w:szCs w:val="24"/>
        </w:rPr>
        <w:t xml:space="preserve">International </w:t>
      </w:r>
      <w:r w:rsidR="00DD4DED" w:rsidRPr="002B243C">
        <w:rPr>
          <w:rFonts w:ascii="Arial" w:eastAsia="Arial" w:hAnsi="Arial" w:cs="Arial"/>
          <w:i/>
          <w:sz w:val="24"/>
          <w:szCs w:val="24"/>
        </w:rPr>
        <w:t xml:space="preserve">Journal of Fisheries and Aquatic Studies, </w:t>
      </w:r>
      <w:r w:rsidR="00DD4DED" w:rsidRPr="002B243C">
        <w:rPr>
          <w:rFonts w:ascii="Arial" w:eastAsia="Arial" w:hAnsi="Arial" w:cs="Arial"/>
          <w:sz w:val="24"/>
          <w:szCs w:val="24"/>
        </w:rPr>
        <w:t>1(5), 80-8</w:t>
      </w:r>
      <w:r w:rsidRPr="002B243C">
        <w:rPr>
          <w:rFonts w:ascii="Arial" w:eastAsia="Arial" w:hAnsi="Arial" w:cs="Arial"/>
          <w:sz w:val="24"/>
          <w:szCs w:val="24"/>
        </w:rPr>
        <w:t>.</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Garcia, F., Romera, M. D., Gozi, S. K., Onaka, M. E., Fonseca, S. F., Schalch, H. C. S.,</w:t>
      </w:r>
    </w:p>
    <w:p w:rsidR="002C643B" w:rsidRPr="002B243C" w:rsidRDefault="00637C21" w:rsidP="00F67131">
      <w:pPr>
        <w:spacing w:after="0" w:line="240" w:lineRule="auto"/>
        <w:ind w:left="720"/>
        <w:contextualSpacing/>
        <w:jc w:val="both"/>
        <w:rPr>
          <w:rFonts w:ascii="Arial" w:eastAsia="Arial" w:hAnsi="Arial" w:cs="Arial"/>
          <w:sz w:val="24"/>
          <w:szCs w:val="24"/>
        </w:rPr>
      </w:pPr>
      <w:r w:rsidRPr="00F67131">
        <w:rPr>
          <w:rFonts w:ascii="Arial" w:eastAsia="Arial" w:hAnsi="Arial" w:cs="Arial"/>
          <w:i/>
          <w:sz w:val="24"/>
          <w:szCs w:val="24"/>
        </w:rPr>
        <w:t>et al</w:t>
      </w:r>
      <w:r w:rsidRPr="002B243C">
        <w:rPr>
          <w:rFonts w:ascii="Arial" w:eastAsia="Arial" w:hAnsi="Arial" w:cs="Arial"/>
          <w:sz w:val="24"/>
          <w:szCs w:val="24"/>
        </w:rPr>
        <w:t>. (2013).</w:t>
      </w:r>
      <w:r w:rsidR="00F67131">
        <w:rPr>
          <w:rFonts w:ascii="Arial" w:eastAsia="Arial" w:hAnsi="Arial" w:cs="Arial"/>
          <w:sz w:val="24"/>
          <w:szCs w:val="24"/>
        </w:rPr>
        <w:t xml:space="preserve"> </w:t>
      </w:r>
      <w:r w:rsidR="00DD455A" w:rsidRPr="002B243C">
        <w:rPr>
          <w:rFonts w:ascii="Arial" w:eastAsia="Arial" w:hAnsi="Arial" w:cs="Arial"/>
          <w:sz w:val="24"/>
          <w:szCs w:val="24"/>
        </w:rPr>
        <w:t xml:space="preserve">Stocking density of Nile tilapia in cages placed in a hydroelectric reservoir. </w:t>
      </w:r>
      <w:r w:rsidR="00DD455A" w:rsidRPr="002B243C">
        <w:rPr>
          <w:rFonts w:ascii="Arial" w:eastAsia="Arial" w:hAnsi="Arial" w:cs="Arial"/>
          <w:i/>
          <w:sz w:val="24"/>
          <w:szCs w:val="24"/>
        </w:rPr>
        <w:t>Aquaculture</w:t>
      </w:r>
      <w:r w:rsidR="00DD4DED" w:rsidRPr="002B243C">
        <w:rPr>
          <w:rFonts w:ascii="Arial" w:eastAsia="Arial" w:hAnsi="Arial" w:cs="Arial"/>
          <w:i/>
          <w:sz w:val="24"/>
          <w:szCs w:val="24"/>
        </w:rPr>
        <w:t>,</w:t>
      </w:r>
      <w:r w:rsidR="00DD455A" w:rsidRPr="002B243C">
        <w:rPr>
          <w:rFonts w:ascii="Arial" w:eastAsia="Arial" w:hAnsi="Arial" w:cs="Arial"/>
          <w:sz w:val="24"/>
          <w:szCs w:val="24"/>
        </w:rPr>
        <w:t xml:space="preserve"> 410, 51-56.</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Gooley, G., Gooley, G. J., De Silva, S. S., Ingram, B. A., </w:t>
      </w:r>
      <w:r w:rsidR="00F67131">
        <w:rPr>
          <w:rFonts w:ascii="Arial" w:eastAsia="Arial" w:hAnsi="Arial" w:cs="Arial"/>
          <w:sz w:val="24"/>
          <w:szCs w:val="24"/>
        </w:rPr>
        <w:t>McKinnon, L. J., Gavine, F. M.,</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Dalton, W. (1998). Cage culture of finfish in Australian lakes and reservoirs:</w:t>
      </w:r>
      <w:r w:rsidRPr="002B243C">
        <w:rPr>
          <w:rFonts w:ascii="Arial" w:eastAsia="Arial" w:hAnsi="Arial" w:cs="Arial"/>
          <w:i/>
          <w:sz w:val="24"/>
          <w:szCs w:val="24"/>
        </w:rPr>
        <w:t xml:space="preserve"> </w:t>
      </w:r>
      <w:r w:rsidR="00C77663" w:rsidRPr="002B243C">
        <w:rPr>
          <w:rFonts w:ascii="Arial" w:eastAsia="Arial" w:hAnsi="Arial" w:cs="Arial"/>
          <w:sz w:val="24"/>
          <w:szCs w:val="24"/>
        </w:rPr>
        <w:t>A</w:t>
      </w:r>
      <w:r w:rsidRPr="002B243C">
        <w:rPr>
          <w:rFonts w:ascii="Arial" w:eastAsia="Arial" w:hAnsi="Arial" w:cs="Arial"/>
          <w:sz w:val="24"/>
          <w:szCs w:val="24"/>
        </w:rPr>
        <w:t xml:space="preserve"> pilot-scale case study of biological, environmental and economic viability.</w:t>
      </w:r>
      <w:r w:rsidR="00C77663" w:rsidRPr="002B243C">
        <w:rPr>
          <w:rFonts w:ascii="Arial" w:eastAsia="Arial" w:hAnsi="Arial" w:cs="Arial"/>
          <w:sz w:val="24"/>
          <w:szCs w:val="24"/>
        </w:rPr>
        <w:t xml:space="preserve"> ACIAR proceedings. </w:t>
      </w:r>
      <w:r w:rsidRPr="002B243C">
        <w:rPr>
          <w:rFonts w:ascii="Arial" w:eastAsia="Arial" w:hAnsi="Arial" w:cs="Arial"/>
          <w:sz w:val="24"/>
          <w:szCs w:val="24"/>
        </w:rPr>
        <w:t>ACIAR.</w:t>
      </w:r>
    </w:p>
    <w:p w:rsidR="00C604B1" w:rsidRPr="00054DC6" w:rsidRDefault="00C604B1" w:rsidP="00C604B1">
      <w:pPr>
        <w:spacing w:after="0" w:line="240" w:lineRule="auto"/>
        <w:contextualSpacing/>
        <w:rPr>
          <w:rFonts w:ascii="Arial" w:eastAsia="Arial" w:hAnsi="Arial" w:cs="Arial"/>
          <w:color w:val="FF0000"/>
          <w:sz w:val="24"/>
        </w:rPr>
      </w:pPr>
      <w:r w:rsidRPr="00054DC6">
        <w:rPr>
          <w:rFonts w:ascii="Arial" w:eastAsia="Arial" w:hAnsi="Arial" w:cs="Arial"/>
          <w:color w:val="FF0000"/>
          <w:sz w:val="24"/>
        </w:rPr>
        <w:t>Halwart, M., Soto, D. &amp; Arthur, J. R. (2007): Cage aquaculture, regional reviews and</w:t>
      </w:r>
    </w:p>
    <w:p w:rsidR="00C604B1" w:rsidRPr="00C604B1" w:rsidRDefault="00C604B1" w:rsidP="00C604B1">
      <w:pPr>
        <w:spacing w:after="0" w:line="240" w:lineRule="auto"/>
        <w:ind w:left="720"/>
        <w:contextualSpacing/>
        <w:rPr>
          <w:rFonts w:ascii="Arial" w:eastAsia="Arial" w:hAnsi="Arial" w:cs="Arial"/>
          <w:color w:val="FF0000"/>
          <w:sz w:val="24"/>
        </w:rPr>
      </w:pPr>
      <w:r w:rsidRPr="00054DC6">
        <w:rPr>
          <w:rFonts w:ascii="Arial" w:eastAsia="Arial" w:hAnsi="Arial" w:cs="Arial"/>
          <w:color w:val="FF0000"/>
          <w:sz w:val="24"/>
        </w:rPr>
        <w:t>global overview, FAO, Fisheries Technical Paper, 498 pp.</w:t>
      </w:r>
    </w:p>
    <w:p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Hofstrand, D. (2006). Understanding profitability.</w:t>
      </w:r>
    </w:p>
    <w:p w:rsidR="00B43AE5" w:rsidRPr="002B243C" w:rsidRDefault="002A7F80" w:rsidP="00F67131">
      <w:pPr>
        <w:spacing w:after="0" w:line="240" w:lineRule="auto"/>
        <w:ind w:left="720"/>
        <w:contextualSpacing/>
        <w:jc w:val="both"/>
        <w:rPr>
          <w:rFonts w:ascii="Arial" w:eastAsia="Helvetica" w:hAnsi="Arial" w:cs="Arial"/>
          <w:sz w:val="24"/>
          <w:szCs w:val="24"/>
        </w:rPr>
      </w:pPr>
      <w:hyperlink r:id="rId11" w:history="1">
        <w:r w:rsidR="00C77663" w:rsidRPr="002B243C">
          <w:rPr>
            <w:rStyle w:val="Hyperlink"/>
            <w:rFonts w:ascii="Arial" w:eastAsia="Helvetica" w:hAnsi="Arial" w:cs="Arial"/>
            <w:sz w:val="24"/>
            <w:szCs w:val="24"/>
          </w:rPr>
          <w:t>http://www.extension.iastate.edu/agdm/whole</w:t>
        </w:r>
      </w:hyperlink>
      <w:r w:rsidR="00B43AE5" w:rsidRPr="002B243C">
        <w:rPr>
          <w:rFonts w:ascii="Arial" w:eastAsia="Helvetica" w:hAnsi="Arial" w:cs="Arial"/>
          <w:sz w:val="24"/>
          <w:szCs w:val="24"/>
        </w:rPr>
        <w:t xml:space="preserve"> farm/html/c3-24.html.  </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Huguenin, J. E. (1997). The design, operations and economics of cage culture systems.</w:t>
      </w:r>
    </w:p>
    <w:p w:rsidR="002C643B" w:rsidRPr="00F67131" w:rsidRDefault="00C77663" w:rsidP="00F67131">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Aquacultural</w:t>
      </w:r>
      <w:r w:rsidR="00F67131">
        <w:rPr>
          <w:rFonts w:ascii="Arial" w:eastAsia="Arial" w:hAnsi="Arial" w:cs="Arial"/>
          <w:i/>
          <w:sz w:val="24"/>
          <w:szCs w:val="24"/>
        </w:rPr>
        <w:t xml:space="preserve"> </w:t>
      </w:r>
      <w:r w:rsidR="00DD455A" w:rsidRPr="002B243C">
        <w:rPr>
          <w:rFonts w:ascii="Arial" w:eastAsia="Arial" w:hAnsi="Arial" w:cs="Arial"/>
          <w:i/>
          <w:sz w:val="24"/>
          <w:szCs w:val="24"/>
        </w:rPr>
        <w:t>Engineering</w:t>
      </w:r>
      <w:r w:rsidR="00DD455A" w:rsidRPr="002B243C">
        <w:rPr>
          <w:rFonts w:ascii="Arial" w:eastAsia="Arial" w:hAnsi="Arial" w:cs="Arial"/>
          <w:sz w:val="24"/>
          <w:szCs w:val="24"/>
        </w:rPr>
        <w:t>, 16 (3), 167–203.</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Islam, G. M. N., Tai, S. Y., &amp; Kusairi, M. N. (2016). A </w:t>
      </w:r>
      <w:r w:rsidR="00F67131">
        <w:rPr>
          <w:rFonts w:ascii="Arial" w:eastAsia="Arial" w:hAnsi="Arial" w:cs="Arial"/>
          <w:sz w:val="24"/>
          <w:szCs w:val="24"/>
        </w:rPr>
        <w:t>stochastic frontier analysis of</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technical</w:t>
      </w:r>
      <w:r w:rsidR="00F67131">
        <w:rPr>
          <w:rFonts w:ascii="Arial" w:eastAsia="Arial" w:hAnsi="Arial" w:cs="Arial"/>
          <w:sz w:val="24"/>
          <w:szCs w:val="24"/>
        </w:rPr>
        <w:t xml:space="preserve"> </w:t>
      </w:r>
      <w:r w:rsidRPr="002B243C">
        <w:rPr>
          <w:rFonts w:ascii="Arial" w:eastAsia="Arial" w:hAnsi="Arial" w:cs="Arial"/>
          <w:sz w:val="24"/>
          <w:szCs w:val="24"/>
        </w:rPr>
        <w:t xml:space="preserve">efficiency of fish cage culture in Peninsular Malaysia. </w:t>
      </w:r>
      <w:r w:rsidRPr="002B243C">
        <w:rPr>
          <w:rFonts w:ascii="Arial" w:eastAsia="Arial" w:hAnsi="Arial" w:cs="Arial"/>
          <w:i/>
          <w:sz w:val="24"/>
          <w:szCs w:val="24"/>
        </w:rPr>
        <w:t>SpringerPlus</w:t>
      </w:r>
      <w:r w:rsidRPr="002B243C">
        <w:rPr>
          <w:rFonts w:ascii="Arial" w:eastAsia="Arial" w:hAnsi="Arial" w:cs="Arial"/>
          <w:sz w:val="24"/>
          <w:szCs w:val="24"/>
        </w:rPr>
        <w:t>, 5 (1), 1127.</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Khatune-Jannat, M., Rahman, M. M., Bashar, M. </w:t>
      </w:r>
      <w:r w:rsidR="00F67131">
        <w:rPr>
          <w:rFonts w:ascii="Arial" w:eastAsia="Arial" w:hAnsi="Arial" w:cs="Arial"/>
          <w:sz w:val="24"/>
          <w:szCs w:val="24"/>
        </w:rPr>
        <w:t>A., Hasan, M. N., Ahamed, F., &amp;</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Hossa, M. Y.</w:t>
      </w:r>
      <w:r w:rsidR="00F67131">
        <w:rPr>
          <w:rFonts w:ascii="Arial" w:eastAsia="Arial" w:hAnsi="Arial" w:cs="Arial"/>
          <w:sz w:val="24"/>
          <w:szCs w:val="24"/>
        </w:rPr>
        <w:t xml:space="preserve"> </w:t>
      </w:r>
      <w:r w:rsidRPr="002B243C">
        <w:rPr>
          <w:rFonts w:ascii="Arial" w:eastAsia="Arial" w:hAnsi="Arial" w:cs="Arial"/>
          <w:sz w:val="24"/>
          <w:szCs w:val="24"/>
        </w:rPr>
        <w:t xml:space="preserve">(2012). Effects of stocking density on survival, growth and production of Thai </w:t>
      </w:r>
      <w:r w:rsidR="00C77663" w:rsidRPr="002B243C">
        <w:rPr>
          <w:rFonts w:ascii="Arial" w:eastAsia="Arial" w:hAnsi="Arial" w:cs="Arial"/>
          <w:sz w:val="24"/>
          <w:szCs w:val="24"/>
        </w:rPr>
        <w:t>c</w:t>
      </w:r>
      <w:r w:rsidRPr="002B243C">
        <w:rPr>
          <w:rFonts w:ascii="Arial" w:eastAsia="Arial" w:hAnsi="Arial" w:cs="Arial"/>
          <w:sz w:val="24"/>
          <w:szCs w:val="24"/>
        </w:rPr>
        <w:t xml:space="preserve">limbing </w:t>
      </w:r>
      <w:r w:rsidR="00C77663" w:rsidRPr="002B243C">
        <w:rPr>
          <w:rFonts w:ascii="Arial" w:eastAsia="Arial" w:hAnsi="Arial" w:cs="Arial"/>
          <w:sz w:val="24"/>
          <w:szCs w:val="24"/>
        </w:rPr>
        <w:t>p</w:t>
      </w:r>
      <w:r w:rsidRPr="002B243C">
        <w:rPr>
          <w:rFonts w:ascii="Arial" w:eastAsia="Arial" w:hAnsi="Arial" w:cs="Arial"/>
          <w:sz w:val="24"/>
          <w:szCs w:val="24"/>
        </w:rPr>
        <w:t>erch (</w:t>
      </w:r>
      <w:r w:rsidRPr="002B243C">
        <w:rPr>
          <w:rFonts w:ascii="Arial" w:eastAsia="Arial" w:hAnsi="Arial" w:cs="Arial"/>
          <w:i/>
          <w:sz w:val="24"/>
          <w:szCs w:val="24"/>
        </w:rPr>
        <w:t>Anabas</w:t>
      </w:r>
      <w:r w:rsidRPr="002B243C">
        <w:rPr>
          <w:rFonts w:ascii="Arial" w:eastAsia="Arial" w:hAnsi="Arial" w:cs="Arial"/>
          <w:sz w:val="24"/>
          <w:szCs w:val="24"/>
        </w:rPr>
        <w:t xml:space="preserve"> </w:t>
      </w:r>
      <w:r w:rsidRPr="002B243C">
        <w:rPr>
          <w:rFonts w:ascii="Arial" w:eastAsia="Arial" w:hAnsi="Arial" w:cs="Arial"/>
          <w:i/>
          <w:sz w:val="24"/>
          <w:szCs w:val="24"/>
        </w:rPr>
        <w:t>testudineus</w:t>
      </w:r>
      <w:r w:rsidRPr="002B243C">
        <w:rPr>
          <w:rFonts w:ascii="Arial" w:eastAsia="Arial" w:hAnsi="Arial" w:cs="Arial"/>
          <w:sz w:val="24"/>
          <w:szCs w:val="24"/>
        </w:rPr>
        <w:t xml:space="preserve">) under fed ponds. </w:t>
      </w:r>
      <w:r w:rsidRPr="002B243C">
        <w:rPr>
          <w:rFonts w:ascii="Arial" w:eastAsia="Arial" w:hAnsi="Arial" w:cs="Arial"/>
          <w:i/>
          <w:sz w:val="24"/>
          <w:szCs w:val="24"/>
        </w:rPr>
        <w:t>Sains Malaysiana</w:t>
      </w:r>
      <w:r w:rsidRPr="002B243C">
        <w:rPr>
          <w:rFonts w:ascii="Arial" w:eastAsia="Arial" w:hAnsi="Arial" w:cs="Arial"/>
          <w:sz w:val="24"/>
          <w:szCs w:val="24"/>
        </w:rPr>
        <w:t>, 41(10), 1205-1210.</w:t>
      </w:r>
    </w:p>
    <w:p w:rsidR="00AE12D0" w:rsidRDefault="00077654" w:rsidP="00A60104">
      <w:pPr>
        <w:spacing w:after="0" w:line="240" w:lineRule="auto"/>
        <w:contextualSpacing/>
        <w:jc w:val="both"/>
        <w:rPr>
          <w:rFonts w:ascii="Arial" w:eastAsia="Arial" w:hAnsi="Arial" w:cs="Arial"/>
          <w:color w:val="FF0000"/>
          <w:sz w:val="24"/>
          <w:szCs w:val="24"/>
        </w:rPr>
      </w:pPr>
      <w:r w:rsidRPr="00077654">
        <w:rPr>
          <w:rFonts w:ascii="Arial" w:eastAsia="Arial" w:hAnsi="Arial" w:cs="Arial"/>
          <w:color w:val="FF0000"/>
          <w:sz w:val="24"/>
          <w:szCs w:val="24"/>
        </w:rPr>
        <w:t xml:space="preserve">Kumar, D., Singh, P. K., </w:t>
      </w:r>
      <w:r w:rsidR="00636611">
        <w:rPr>
          <w:rFonts w:ascii="Arial" w:eastAsia="Arial" w:hAnsi="Arial" w:cs="Arial"/>
          <w:color w:val="FF0000"/>
          <w:sz w:val="24"/>
          <w:szCs w:val="24"/>
        </w:rPr>
        <w:t xml:space="preserve">&amp; </w:t>
      </w:r>
      <w:r w:rsidRPr="00077654">
        <w:rPr>
          <w:rFonts w:ascii="Arial" w:eastAsia="Arial" w:hAnsi="Arial" w:cs="Arial"/>
          <w:color w:val="FF0000"/>
          <w:sz w:val="24"/>
          <w:szCs w:val="24"/>
        </w:rPr>
        <w:t>Gautam, Y. (2023). Socioe</w:t>
      </w:r>
      <w:r w:rsidR="00AE12D0">
        <w:rPr>
          <w:rFonts w:ascii="Arial" w:eastAsia="Arial" w:hAnsi="Arial" w:cs="Arial"/>
          <w:color w:val="FF0000"/>
          <w:sz w:val="24"/>
          <w:szCs w:val="24"/>
        </w:rPr>
        <w:t>conomic status of cage, pen and</w:t>
      </w:r>
    </w:p>
    <w:p w:rsidR="00077654" w:rsidRPr="00077654" w:rsidRDefault="00077654" w:rsidP="00AE12D0">
      <w:pPr>
        <w:spacing w:after="0" w:line="240" w:lineRule="auto"/>
        <w:ind w:left="720"/>
        <w:contextualSpacing/>
        <w:jc w:val="both"/>
        <w:rPr>
          <w:rFonts w:ascii="Arial" w:eastAsia="Arial" w:hAnsi="Arial" w:cs="Arial"/>
          <w:color w:val="FF0000"/>
          <w:sz w:val="24"/>
          <w:szCs w:val="24"/>
        </w:rPr>
      </w:pPr>
      <w:r w:rsidRPr="00077654">
        <w:rPr>
          <w:rFonts w:ascii="Arial" w:eastAsia="Arial" w:hAnsi="Arial" w:cs="Arial"/>
          <w:color w:val="FF0000"/>
          <w:sz w:val="24"/>
          <w:szCs w:val="24"/>
        </w:rPr>
        <w:lastRenderedPageBreak/>
        <w:t xml:space="preserve">pond culture freshwater fish farmers in Seraikela Kharswan District, Jharkhand. </w:t>
      </w:r>
      <w:r w:rsidRPr="00AE12D0">
        <w:rPr>
          <w:rFonts w:ascii="Arial" w:eastAsia="Arial" w:hAnsi="Arial" w:cs="Arial"/>
          <w:i/>
          <w:color w:val="FF0000"/>
          <w:sz w:val="24"/>
          <w:szCs w:val="24"/>
        </w:rPr>
        <w:t>Asian Journal of Agricultural Extension, Economics &amp; Sociology</w:t>
      </w:r>
      <w:r w:rsidRPr="00077654">
        <w:rPr>
          <w:rFonts w:ascii="Arial" w:eastAsia="Arial" w:hAnsi="Arial" w:cs="Arial"/>
          <w:color w:val="FF0000"/>
          <w:sz w:val="24"/>
          <w:szCs w:val="24"/>
        </w:rPr>
        <w:t>, 41, (9), 212-219. https://journalajaees.com/index.php/AJAEES/article/view/2033</w:t>
      </w:r>
    </w:p>
    <w:p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Lovell, R. T. (1989). Nutrition and feeding of fish. (1st ed.). Van Nostrand Reinhold, New</w:t>
      </w:r>
    </w:p>
    <w:p w:rsidR="002C643B" w:rsidRPr="002B243C" w:rsidRDefault="00C77663"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York</w:t>
      </w:r>
      <w:r w:rsidR="00DD455A" w:rsidRPr="002B243C">
        <w:rPr>
          <w:rFonts w:ascii="Arial" w:eastAsia="Arial" w:hAnsi="Arial" w:cs="Arial"/>
          <w:sz w:val="24"/>
          <w:szCs w:val="24"/>
        </w:rPr>
        <w:t>.</w:t>
      </w:r>
    </w:p>
    <w:p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(1997</w:t>
      </w:r>
      <w:r w:rsidRPr="002B243C">
        <w:rPr>
          <w:rFonts w:ascii="Arial" w:eastAsia="Arial" w:hAnsi="Arial" w:cs="Arial"/>
          <w:i/>
          <w:sz w:val="24"/>
          <w:szCs w:val="24"/>
        </w:rPr>
        <w:t xml:space="preserve">): </w:t>
      </w:r>
      <w:r w:rsidRPr="002B243C">
        <w:rPr>
          <w:rFonts w:ascii="Arial" w:eastAsia="Arial" w:hAnsi="Arial" w:cs="Arial"/>
          <w:sz w:val="24"/>
          <w:szCs w:val="24"/>
        </w:rPr>
        <w:t>Cage culture. Cage construction, placement, and aeration. Southern</w:t>
      </w:r>
    </w:p>
    <w:p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Regional Aquaculture Center, SRAC Publication No. 162.</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(2008): What is cage culture</w:t>
      </w:r>
      <w:r w:rsidR="00C77663" w:rsidRPr="002B243C">
        <w:rPr>
          <w:rFonts w:ascii="Arial" w:eastAsia="Arial" w:hAnsi="Arial" w:cs="Arial"/>
          <w:sz w:val="24"/>
          <w:szCs w:val="24"/>
        </w:rPr>
        <w:t>?</w:t>
      </w:r>
      <w:r w:rsidRPr="002B243C">
        <w:rPr>
          <w:rFonts w:ascii="Arial" w:eastAsia="Arial" w:hAnsi="Arial" w:cs="Arial"/>
          <w:sz w:val="24"/>
          <w:szCs w:val="24"/>
        </w:rPr>
        <w:t xml:space="preserve"> Southe</w:t>
      </w:r>
      <w:r w:rsidR="00F67131">
        <w:rPr>
          <w:rFonts w:ascii="Arial" w:eastAsia="Arial" w:hAnsi="Arial" w:cs="Arial"/>
          <w:sz w:val="24"/>
          <w:szCs w:val="24"/>
        </w:rPr>
        <w:t>rn Regional Aquaculture Center,</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SRAC</w:t>
      </w:r>
      <w:r w:rsidR="00F67131">
        <w:rPr>
          <w:rFonts w:ascii="Arial" w:eastAsia="Arial" w:hAnsi="Arial" w:cs="Arial"/>
          <w:sz w:val="24"/>
          <w:szCs w:val="24"/>
        </w:rPr>
        <w:t xml:space="preserve"> </w:t>
      </w:r>
      <w:r w:rsidRPr="002B243C">
        <w:rPr>
          <w:rFonts w:ascii="Arial" w:eastAsia="Arial" w:hAnsi="Arial" w:cs="Arial"/>
          <w:sz w:val="24"/>
          <w:szCs w:val="24"/>
        </w:rPr>
        <w:t>Publication No. 160.</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McGinty, A. S., &amp; Rakocy, J.  E. (2005</w:t>
      </w:r>
      <w:r w:rsidRPr="002B243C">
        <w:rPr>
          <w:rFonts w:ascii="Arial" w:eastAsia="Arial" w:hAnsi="Arial" w:cs="Arial"/>
          <w:i/>
          <w:sz w:val="24"/>
          <w:szCs w:val="24"/>
        </w:rPr>
        <w:t xml:space="preserve">). </w:t>
      </w:r>
      <w:r w:rsidRPr="002B243C">
        <w:rPr>
          <w:rFonts w:ascii="Arial" w:eastAsia="Arial" w:hAnsi="Arial" w:cs="Arial"/>
          <w:sz w:val="24"/>
          <w:szCs w:val="24"/>
        </w:rPr>
        <w:t>Cage culture of tilapia</w:t>
      </w:r>
      <w:r w:rsidR="00F67131">
        <w:rPr>
          <w:rFonts w:ascii="Arial" w:eastAsia="Arial" w:hAnsi="Arial" w:cs="Arial"/>
          <w:sz w:val="24"/>
          <w:szCs w:val="24"/>
        </w:rPr>
        <w:t>. Southern Regional</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Agriculture</w:t>
      </w:r>
      <w:r w:rsidR="00F67131">
        <w:rPr>
          <w:rFonts w:ascii="Arial" w:eastAsia="Arial" w:hAnsi="Arial" w:cs="Arial"/>
          <w:sz w:val="24"/>
          <w:szCs w:val="24"/>
        </w:rPr>
        <w:t xml:space="preserve"> </w:t>
      </w:r>
      <w:r w:rsidRPr="002B243C">
        <w:rPr>
          <w:rFonts w:ascii="Arial" w:eastAsia="Arial" w:hAnsi="Arial" w:cs="Arial"/>
          <w:sz w:val="24"/>
          <w:szCs w:val="24"/>
        </w:rPr>
        <w:t>Center (SRAC) US. Publication No 281.</w:t>
      </w:r>
    </w:p>
    <w:p w:rsidR="005E392B" w:rsidRDefault="000A6B75" w:rsidP="00F67131">
      <w:pPr>
        <w:spacing w:after="0" w:line="240" w:lineRule="auto"/>
        <w:contextualSpacing/>
        <w:jc w:val="both"/>
        <w:rPr>
          <w:rFonts w:ascii="Arial" w:eastAsia="Arial" w:hAnsi="Arial" w:cs="Arial"/>
          <w:color w:val="FF0000"/>
          <w:sz w:val="24"/>
          <w:szCs w:val="24"/>
        </w:rPr>
      </w:pPr>
      <w:r>
        <w:rPr>
          <w:rFonts w:ascii="Arial" w:eastAsia="Arial" w:hAnsi="Arial" w:cs="Arial"/>
          <w:color w:val="FF0000"/>
          <w:sz w:val="24"/>
          <w:szCs w:val="24"/>
        </w:rPr>
        <w:t xml:space="preserve">Namukonge, </w:t>
      </w:r>
      <w:r w:rsidR="00922833" w:rsidRPr="00922833">
        <w:rPr>
          <w:rFonts w:ascii="Arial" w:eastAsia="Arial" w:hAnsi="Arial" w:cs="Arial"/>
          <w:color w:val="FF0000"/>
          <w:sz w:val="24"/>
          <w:szCs w:val="24"/>
        </w:rPr>
        <w:t>S</w:t>
      </w:r>
      <w:r>
        <w:rPr>
          <w:rFonts w:ascii="Arial" w:eastAsia="Arial" w:hAnsi="Arial" w:cs="Arial"/>
          <w:color w:val="FF0000"/>
          <w:sz w:val="24"/>
          <w:szCs w:val="24"/>
        </w:rPr>
        <w:t>. &amp; Barakagira, A.</w:t>
      </w:r>
      <w:r w:rsidR="00922833" w:rsidRPr="00922833">
        <w:rPr>
          <w:rFonts w:ascii="Arial" w:eastAsia="Arial" w:hAnsi="Arial" w:cs="Arial"/>
          <w:color w:val="FF0000"/>
          <w:sz w:val="24"/>
          <w:szCs w:val="24"/>
        </w:rPr>
        <w:t xml:space="preserve"> </w:t>
      </w:r>
      <w:r>
        <w:rPr>
          <w:rFonts w:ascii="Arial" w:eastAsia="Arial" w:hAnsi="Arial" w:cs="Arial"/>
          <w:color w:val="FF0000"/>
          <w:sz w:val="24"/>
          <w:szCs w:val="24"/>
        </w:rPr>
        <w:t>(</w:t>
      </w:r>
      <w:r w:rsidR="00922833" w:rsidRPr="00922833">
        <w:rPr>
          <w:rFonts w:ascii="Arial" w:eastAsia="Arial" w:hAnsi="Arial" w:cs="Arial"/>
          <w:color w:val="FF0000"/>
          <w:sz w:val="24"/>
          <w:szCs w:val="24"/>
        </w:rPr>
        <w:t>2024</w:t>
      </w:r>
      <w:r>
        <w:rPr>
          <w:rFonts w:ascii="Arial" w:eastAsia="Arial" w:hAnsi="Arial" w:cs="Arial"/>
          <w:color w:val="FF0000"/>
          <w:sz w:val="24"/>
          <w:szCs w:val="24"/>
        </w:rPr>
        <w:t>)</w:t>
      </w:r>
      <w:r w:rsidR="00922833" w:rsidRPr="00922833">
        <w:rPr>
          <w:rFonts w:ascii="Arial" w:eastAsia="Arial" w:hAnsi="Arial" w:cs="Arial"/>
          <w:color w:val="FF0000"/>
          <w:sz w:val="24"/>
          <w:szCs w:val="24"/>
        </w:rPr>
        <w:t>.</w:t>
      </w:r>
      <w:r>
        <w:rPr>
          <w:rFonts w:ascii="Arial" w:eastAsia="Arial" w:hAnsi="Arial" w:cs="Arial"/>
          <w:color w:val="FF0000"/>
          <w:sz w:val="24"/>
          <w:szCs w:val="24"/>
        </w:rPr>
        <w:t xml:space="preserve"> Viability and profitability of c</w:t>
      </w:r>
      <w:r w:rsidR="00922833" w:rsidRPr="00922833">
        <w:rPr>
          <w:rFonts w:ascii="Arial" w:eastAsia="Arial" w:hAnsi="Arial" w:cs="Arial"/>
          <w:color w:val="FF0000"/>
          <w:sz w:val="24"/>
          <w:szCs w:val="24"/>
        </w:rPr>
        <w:t xml:space="preserve">age </w:t>
      </w:r>
      <w:r>
        <w:rPr>
          <w:rFonts w:ascii="Arial" w:eastAsia="Arial" w:hAnsi="Arial" w:cs="Arial"/>
          <w:color w:val="FF0000"/>
          <w:sz w:val="24"/>
          <w:szCs w:val="24"/>
        </w:rPr>
        <w:t>f</w:t>
      </w:r>
      <w:r w:rsidR="00922833" w:rsidRPr="00922833">
        <w:rPr>
          <w:rFonts w:ascii="Arial" w:eastAsia="Arial" w:hAnsi="Arial" w:cs="Arial"/>
          <w:color w:val="FF0000"/>
          <w:sz w:val="24"/>
          <w:szCs w:val="24"/>
        </w:rPr>
        <w:t xml:space="preserve">ish </w:t>
      </w:r>
      <w:r>
        <w:rPr>
          <w:rFonts w:ascii="Arial" w:eastAsia="Arial" w:hAnsi="Arial" w:cs="Arial"/>
          <w:color w:val="FF0000"/>
          <w:sz w:val="24"/>
          <w:szCs w:val="24"/>
        </w:rPr>
        <w:t>f</w:t>
      </w:r>
      <w:r w:rsidR="005E392B">
        <w:rPr>
          <w:rFonts w:ascii="Arial" w:eastAsia="Arial" w:hAnsi="Arial" w:cs="Arial"/>
          <w:color w:val="FF0000"/>
          <w:sz w:val="24"/>
          <w:szCs w:val="24"/>
        </w:rPr>
        <w:t>arming</w:t>
      </w:r>
    </w:p>
    <w:p w:rsidR="00922833" w:rsidRPr="00922833" w:rsidRDefault="00922833" w:rsidP="005E392B">
      <w:pPr>
        <w:spacing w:after="0" w:line="240" w:lineRule="auto"/>
        <w:ind w:left="720"/>
        <w:contextualSpacing/>
        <w:jc w:val="both"/>
        <w:rPr>
          <w:rFonts w:ascii="Arial" w:eastAsia="Arial" w:hAnsi="Arial" w:cs="Arial"/>
          <w:color w:val="FF0000"/>
          <w:sz w:val="24"/>
          <w:szCs w:val="24"/>
        </w:rPr>
      </w:pPr>
      <w:r w:rsidRPr="00922833">
        <w:rPr>
          <w:rFonts w:ascii="Arial" w:eastAsia="Arial" w:hAnsi="Arial" w:cs="Arial"/>
          <w:color w:val="FF0000"/>
          <w:sz w:val="24"/>
          <w:szCs w:val="24"/>
        </w:rPr>
        <w:t xml:space="preserve">on Lake Victoria: A </w:t>
      </w:r>
      <w:r w:rsidR="000A6B75">
        <w:rPr>
          <w:rFonts w:ascii="Arial" w:eastAsia="Arial" w:hAnsi="Arial" w:cs="Arial"/>
          <w:color w:val="FF0000"/>
          <w:sz w:val="24"/>
          <w:szCs w:val="24"/>
        </w:rPr>
        <w:t>c</w:t>
      </w:r>
      <w:r w:rsidRPr="00922833">
        <w:rPr>
          <w:rFonts w:ascii="Arial" w:eastAsia="Arial" w:hAnsi="Arial" w:cs="Arial"/>
          <w:color w:val="FF0000"/>
          <w:sz w:val="24"/>
          <w:szCs w:val="24"/>
        </w:rPr>
        <w:t xml:space="preserve">ase of Bugiri-Kiwuulwe </w:t>
      </w:r>
      <w:r w:rsidR="000A6B75">
        <w:rPr>
          <w:rFonts w:ascii="Arial" w:eastAsia="Arial" w:hAnsi="Arial" w:cs="Arial"/>
          <w:color w:val="FF0000"/>
          <w:sz w:val="24"/>
          <w:szCs w:val="24"/>
        </w:rPr>
        <w:t>c</w:t>
      </w:r>
      <w:r w:rsidRPr="00922833">
        <w:rPr>
          <w:rFonts w:ascii="Arial" w:eastAsia="Arial" w:hAnsi="Arial" w:cs="Arial"/>
          <w:color w:val="FF0000"/>
          <w:sz w:val="24"/>
          <w:szCs w:val="24"/>
        </w:rPr>
        <w:t xml:space="preserve">age </w:t>
      </w:r>
      <w:r w:rsidR="000A6B75">
        <w:rPr>
          <w:rFonts w:ascii="Arial" w:eastAsia="Arial" w:hAnsi="Arial" w:cs="Arial"/>
          <w:color w:val="FF0000"/>
          <w:sz w:val="24"/>
          <w:szCs w:val="24"/>
        </w:rPr>
        <w:t>f</w:t>
      </w:r>
      <w:r w:rsidRPr="00922833">
        <w:rPr>
          <w:rFonts w:ascii="Arial" w:eastAsia="Arial" w:hAnsi="Arial" w:cs="Arial"/>
          <w:color w:val="FF0000"/>
          <w:sz w:val="24"/>
          <w:szCs w:val="24"/>
        </w:rPr>
        <w:t xml:space="preserve">ish </w:t>
      </w:r>
      <w:r w:rsidR="000A6B75">
        <w:rPr>
          <w:rFonts w:ascii="Arial" w:eastAsia="Arial" w:hAnsi="Arial" w:cs="Arial"/>
          <w:color w:val="FF0000"/>
          <w:sz w:val="24"/>
          <w:szCs w:val="24"/>
        </w:rPr>
        <w:t>farms in Wakiso District, Uganda.</w:t>
      </w:r>
      <w:r w:rsidRPr="00922833">
        <w:rPr>
          <w:rFonts w:ascii="Arial" w:eastAsia="Arial" w:hAnsi="Arial" w:cs="Arial"/>
          <w:color w:val="FF0000"/>
          <w:sz w:val="24"/>
          <w:szCs w:val="24"/>
        </w:rPr>
        <w:t xml:space="preserve"> </w:t>
      </w:r>
      <w:r w:rsidRPr="000A6B75">
        <w:rPr>
          <w:rFonts w:ascii="Arial" w:eastAsia="Arial" w:hAnsi="Arial" w:cs="Arial"/>
          <w:i/>
          <w:color w:val="FF0000"/>
          <w:sz w:val="24"/>
          <w:szCs w:val="24"/>
        </w:rPr>
        <w:t>Journal of Basic and Applied Research International</w:t>
      </w:r>
      <w:r w:rsidR="000A6B75">
        <w:rPr>
          <w:rFonts w:ascii="Arial" w:eastAsia="Arial" w:hAnsi="Arial" w:cs="Arial"/>
          <w:i/>
          <w:color w:val="FF0000"/>
          <w:sz w:val="24"/>
          <w:szCs w:val="24"/>
        </w:rPr>
        <w:t>,</w:t>
      </w:r>
      <w:r w:rsidR="000A6B75">
        <w:rPr>
          <w:rFonts w:ascii="Arial" w:eastAsia="Arial" w:hAnsi="Arial" w:cs="Arial"/>
          <w:color w:val="FF0000"/>
          <w:sz w:val="24"/>
          <w:szCs w:val="24"/>
        </w:rPr>
        <w:t xml:space="preserve"> 30(5), </w:t>
      </w:r>
      <w:r w:rsidRPr="00922833">
        <w:rPr>
          <w:rFonts w:ascii="Arial" w:eastAsia="Arial" w:hAnsi="Arial" w:cs="Arial"/>
          <w:color w:val="FF0000"/>
          <w:sz w:val="24"/>
          <w:szCs w:val="24"/>
        </w:rPr>
        <w:t>29-38. https://doi.org/10.56557/jobari/2024/v30i58895.</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Nunoo, F. K. E., Asamoah, E. K., &amp; Osei-Asare, Y. B. (2012). Economics of aquaculture</w:t>
      </w:r>
    </w:p>
    <w:p w:rsidR="002C643B" w:rsidRPr="002B243C" w:rsidRDefault="00C77663"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 A</w:t>
      </w:r>
      <w:r w:rsidR="00F67131">
        <w:rPr>
          <w:rFonts w:ascii="Arial" w:eastAsia="Arial" w:hAnsi="Arial" w:cs="Arial"/>
          <w:sz w:val="24"/>
          <w:szCs w:val="24"/>
        </w:rPr>
        <w:t xml:space="preserve"> </w:t>
      </w:r>
      <w:r w:rsidR="00DD455A" w:rsidRPr="002B243C">
        <w:rPr>
          <w:rFonts w:ascii="Arial" w:eastAsia="Arial" w:hAnsi="Arial" w:cs="Arial"/>
          <w:sz w:val="24"/>
          <w:szCs w:val="24"/>
        </w:rPr>
        <w:t>case study of pond and pen culture in southern Ghana</w:t>
      </w:r>
      <w:r w:rsidR="00DD455A" w:rsidRPr="002B243C">
        <w:rPr>
          <w:rFonts w:ascii="Arial" w:eastAsia="Arial" w:hAnsi="Arial" w:cs="Arial"/>
          <w:i/>
          <w:sz w:val="24"/>
          <w:szCs w:val="24"/>
        </w:rPr>
        <w:t>. Aquaculture Research</w:t>
      </w:r>
      <w:r w:rsidR="00DD455A" w:rsidRPr="002B243C">
        <w:rPr>
          <w:rFonts w:ascii="Arial" w:eastAsia="Arial" w:hAnsi="Arial" w:cs="Arial"/>
          <w:sz w:val="24"/>
          <w:szCs w:val="24"/>
        </w:rPr>
        <w:t>, 2, 1-14.</w:t>
      </w:r>
    </w:p>
    <w:p w:rsidR="005924B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Ofori, J. K., Abban, E. K., Karikari, A. Y., &amp; Bru</w:t>
      </w:r>
      <w:r w:rsidR="005924B1">
        <w:rPr>
          <w:rFonts w:ascii="Arial" w:eastAsia="Arial" w:hAnsi="Arial" w:cs="Arial"/>
          <w:sz w:val="24"/>
          <w:szCs w:val="24"/>
        </w:rPr>
        <w:t>mmett, R. E. (2010). Production</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parameters</w:t>
      </w:r>
      <w:r w:rsidR="00F67131">
        <w:rPr>
          <w:rFonts w:ascii="Arial" w:eastAsia="Arial" w:hAnsi="Arial" w:cs="Arial"/>
          <w:sz w:val="24"/>
          <w:szCs w:val="24"/>
        </w:rPr>
        <w:t xml:space="preserve"> </w:t>
      </w:r>
      <w:r w:rsidRPr="002B243C">
        <w:rPr>
          <w:rFonts w:ascii="Arial" w:eastAsia="Arial" w:hAnsi="Arial" w:cs="Arial"/>
          <w:sz w:val="24"/>
          <w:szCs w:val="24"/>
        </w:rPr>
        <w:t xml:space="preserve">and economics of small-scale tilapia cage aquaculture in the Volta Lake, Ghana. </w:t>
      </w:r>
      <w:r w:rsidRPr="002B243C">
        <w:rPr>
          <w:rFonts w:ascii="Arial" w:eastAsia="Arial" w:hAnsi="Arial" w:cs="Arial"/>
          <w:i/>
          <w:sz w:val="24"/>
          <w:szCs w:val="24"/>
        </w:rPr>
        <w:t>Journal of Applied Aquaculture</w:t>
      </w:r>
      <w:r w:rsidRPr="002B243C">
        <w:rPr>
          <w:rFonts w:ascii="Arial" w:eastAsia="Arial" w:hAnsi="Arial" w:cs="Arial"/>
          <w:sz w:val="24"/>
          <w:szCs w:val="24"/>
        </w:rPr>
        <w:t>, 22(4), 337-351.</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Dankwa, H. R., Brummett, R., &amp; Abban, E. K. (2009). </w:t>
      </w:r>
      <w:r w:rsidR="005924B1">
        <w:rPr>
          <w:rFonts w:ascii="Arial" w:eastAsia="Arial" w:hAnsi="Arial" w:cs="Arial"/>
          <w:sz w:val="24"/>
          <w:szCs w:val="24"/>
        </w:rPr>
        <w:t>Producing tilapia in</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small</w:t>
      </w:r>
      <w:r w:rsidR="00C77663" w:rsidRPr="002B243C">
        <w:rPr>
          <w:rFonts w:ascii="Arial" w:eastAsia="Arial" w:hAnsi="Arial" w:cs="Arial"/>
          <w:sz w:val="24"/>
          <w:szCs w:val="24"/>
        </w:rPr>
        <w:t xml:space="preserve"> cage in West</w:t>
      </w:r>
      <w:r w:rsidR="005924B1">
        <w:rPr>
          <w:rFonts w:ascii="Arial" w:eastAsia="Arial" w:hAnsi="Arial" w:cs="Arial"/>
          <w:sz w:val="24"/>
          <w:szCs w:val="24"/>
        </w:rPr>
        <w:t xml:space="preserve"> </w:t>
      </w:r>
      <w:r w:rsidRPr="002B243C">
        <w:rPr>
          <w:rFonts w:ascii="Arial" w:eastAsia="Arial" w:hAnsi="Arial" w:cs="Arial"/>
          <w:sz w:val="24"/>
          <w:szCs w:val="24"/>
        </w:rPr>
        <w:t xml:space="preserve">Africa. World </w:t>
      </w:r>
      <w:r w:rsidR="00C77663" w:rsidRPr="002B243C">
        <w:rPr>
          <w:rFonts w:ascii="Arial" w:eastAsia="Arial" w:hAnsi="Arial" w:cs="Arial"/>
          <w:sz w:val="24"/>
          <w:szCs w:val="24"/>
        </w:rPr>
        <w:t>F</w:t>
      </w:r>
      <w:r w:rsidRPr="002B243C">
        <w:rPr>
          <w:rFonts w:ascii="Arial" w:eastAsia="Arial" w:hAnsi="Arial" w:cs="Arial"/>
          <w:sz w:val="24"/>
          <w:szCs w:val="24"/>
        </w:rPr>
        <w:t xml:space="preserve">ish </w:t>
      </w:r>
      <w:r w:rsidR="00C77663" w:rsidRPr="002B243C">
        <w:rPr>
          <w:rFonts w:ascii="Arial" w:eastAsia="Arial" w:hAnsi="Arial" w:cs="Arial"/>
          <w:sz w:val="24"/>
          <w:szCs w:val="24"/>
        </w:rPr>
        <w:t>C</w:t>
      </w:r>
      <w:r w:rsidRPr="002B243C">
        <w:rPr>
          <w:rFonts w:ascii="Arial" w:eastAsia="Arial" w:hAnsi="Arial" w:cs="Arial"/>
          <w:sz w:val="24"/>
          <w:szCs w:val="24"/>
        </w:rPr>
        <w:t xml:space="preserve">enter </w:t>
      </w:r>
      <w:r w:rsidR="00C77663" w:rsidRPr="002B243C">
        <w:rPr>
          <w:rFonts w:ascii="Arial" w:eastAsia="Arial" w:hAnsi="Arial" w:cs="Arial"/>
          <w:sz w:val="24"/>
          <w:szCs w:val="24"/>
        </w:rPr>
        <w:t>t</w:t>
      </w:r>
      <w:r w:rsidRPr="002B243C">
        <w:rPr>
          <w:rFonts w:ascii="Arial" w:eastAsia="Arial" w:hAnsi="Arial" w:cs="Arial"/>
          <w:sz w:val="24"/>
          <w:szCs w:val="24"/>
        </w:rPr>
        <w:t xml:space="preserve">echnical manual No. 1952. The WFC, Penang, Malaysia. </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Olivares, A. E. (2003). Design of cage culture system for farming in Mexico</w:t>
      </w:r>
      <w:r w:rsidR="005924B1">
        <w:rPr>
          <w:rFonts w:ascii="Arial" w:eastAsia="Arial" w:hAnsi="Arial" w:cs="Arial"/>
          <w:sz w:val="24"/>
          <w:szCs w:val="24"/>
        </w:rPr>
        <w:t>. The United</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Nation</w:t>
      </w:r>
      <w:r w:rsidR="005924B1">
        <w:rPr>
          <w:rFonts w:ascii="Arial" w:eastAsia="Arial" w:hAnsi="Arial" w:cs="Arial"/>
          <w:sz w:val="24"/>
          <w:szCs w:val="24"/>
        </w:rPr>
        <w:t xml:space="preserve"> </w:t>
      </w:r>
      <w:r w:rsidRPr="002B243C">
        <w:rPr>
          <w:rFonts w:ascii="Arial" w:eastAsia="Arial" w:hAnsi="Arial" w:cs="Arial"/>
          <w:sz w:val="24"/>
          <w:szCs w:val="24"/>
        </w:rPr>
        <w:t>University. Fisheries training programme. Reykjavik. Iceland.</w:t>
      </w:r>
    </w:p>
    <w:p w:rsidR="00867C7C" w:rsidRDefault="00867C7C" w:rsidP="005924B1">
      <w:pPr>
        <w:spacing w:after="0" w:line="240" w:lineRule="auto"/>
        <w:contextualSpacing/>
        <w:jc w:val="both"/>
        <w:rPr>
          <w:rFonts w:ascii="Arial" w:eastAsia="Arial" w:hAnsi="Arial" w:cs="Arial"/>
          <w:color w:val="FF0000"/>
          <w:sz w:val="24"/>
          <w:szCs w:val="24"/>
        </w:rPr>
      </w:pPr>
      <w:r w:rsidRPr="00867C7C">
        <w:rPr>
          <w:rFonts w:ascii="Arial" w:eastAsia="Arial" w:hAnsi="Arial" w:cs="Arial"/>
          <w:color w:val="FF0000"/>
          <w:sz w:val="24"/>
          <w:szCs w:val="24"/>
        </w:rPr>
        <w:t>Orina</w:t>
      </w:r>
      <w:r>
        <w:rPr>
          <w:rFonts w:ascii="Arial" w:eastAsia="Arial" w:hAnsi="Arial" w:cs="Arial"/>
          <w:color w:val="FF0000"/>
          <w:sz w:val="24"/>
          <w:szCs w:val="24"/>
        </w:rPr>
        <w:t>,</w:t>
      </w:r>
      <w:r w:rsidRPr="00867C7C">
        <w:rPr>
          <w:rFonts w:ascii="Arial" w:eastAsia="Arial" w:hAnsi="Arial" w:cs="Arial"/>
          <w:color w:val="FF0000"/>
          <w:sz w:val="24"/>
          <w:szCs w:val="24"/>
        </w:rPr>
        <w:t xml:space="preserve"> P</w:t>
      </w:r>
      <w:r>
        <w:rPr>
          <w:rFonts w:ascii="Arial" w:eastAsia="Arial" w:hAnsi="Arial" w:cs="Arial"/>
          <w:color w:val="FF0000"/>
          <w:sz w:val="24"/>
          <w:szCs w:val="24"/>
        </w:rPr>
        <w:t xml:space="preserve">. </w:t>
      </w:r>
      <w:r w:rsidRPr="00867C7C">
        <w:rPr>
          <w:rFonts w:ascii="Arial" w:eastAsia="Arial" w:hAnsi="Arial" w:cs="Arial"/>
          <w:color w:val="FF0000"/>
          <w:sz w:val="24"/>
          <w:szCs w:val="24"/>
        </w:rPr>
        <w:t>S</w:t>
      </w:r>
      <w:r>
        <w:rPr>
          <w:rFonts w:ascii="Arial" w:eastAsia="Arial" w:hAnsi="Arial" w:cs="Arial"/>
          <w:color w:val="FF0000"/>
          <w:sz w:val="24"/>
          <w:szCs w:val="24"/>
        </w:rPr>
        <w:t>.</w:t>
      </w:r>
      <w:r w:rsidRPr="00867C7C">
        <w:rPr>
          <w:rFonts w:ascii="Arial" w:eastAsia="Arial" w:hAnsi="Arial" w:cs="Arial"/>
          <w:color w:val="FF0000"/>
          <w:sz w:val="24"/>
          <w:szCs w:val="24"/>
        </w:rPr>
        <w:t>, Ogello</w:t>
      </w:r>
      <w:r>
        <w:rPr>
          <w:rFonts w:ascii="Arial" w:eastAsia="Arial" w:hAnsi="Arial" w:cs="Arial"/>
          <w:color w:val="FF0000"/>
          <w:sz w:val="24"/>
          <w:szCs w:val="24"/>
        </w:rPr>
        <w:t>,</w:t>
      </w:r>
      <w:r w:rsidRPr="00867C7C">
        <w:rPr>
          <w:rFonts w:ascii="Arial" w:eastAsia="Arial" w:hAnsi="Arial" w:cs="Arial"/>
          <w:color w:val="FF0000"/>
          <w:sz w:val="24"/>
          <w:szCs w:val="24"/>
        </w:rPr>
        <w:t xml:space="preserve"> E</w:t>
      </w:r>
      <w:r>
        <w:rPr>
          <w:rFonts w:ascii="Arial" w:eastAsia="Arial" w:hAnsi="Arial" w:cs="Arial"/>
          <w:color w:val="FF0000"/>
          <w:sz w:val="24"/>
          <w:szCs w:val="24"/>
        </w:rPr>
        <w:t>.</w:t>
      </w:r>
      <w:r w:rsidRPr="00867C7C">
        <w:rPr>
          <w:rFonts w:ascii="Arial" w:eastAsia="Arial" w:hAnsi="Arial" w:cs="Arial"/>
          <w:color w:val="FF0000"/>
          <w:sz w:val="24"/>
          <w:szCs w:val="24"/>
        </w:rPr>
        <w:t>, Kembenya</w:t>
      </w:r>
      <w:r>
        <w:rPr>
          <w:rFonts w:ascii="Arial" w:eastAsia="Arial" w:hAnsi="Arial" w:cs="Arial"/>
          <w:color w:val="FF0000"/>
          <w:sz w:val="24"/>
          <w:szCs w:val="24"/>
        </w:rPr>
        <w:t>,</w:t>
      </w:r>
      <w:r w:rsidRPr="00867C7C">
        <w:rPr>
          <w:rFonts w:ascii="Arial" w:eastAsia="Arial" w:hAnsi="Arial" w:cs="Arial"/>
          <w:color w:val="FF0000"/>
          <w:sz w:val="24"/>
          <w:szCs w:val="24"/>
        </w:rPr>
        <w:t xml:space="preserve"> E</w:t>
      </w:r>
      <w:r>
        <w:rPr>
          <w:rFonts w:ascii="Arial" w:eastAsia="Arial" w:hAnsi="Arial" w:cs="Arial"/>
          <w:color w:val="FF0000"/>
          <w:sz w:val="24"/>
          <w:szCs w:val="24"/>
        </w:rPr>
        <w:t>.</w:t>
      </w:r>
      <w:r w:rsidRPr="00867C7C">
        <w:rPr>
          <w:rFonts w:ascii="Arial" w:eastAsia="Arial" w:hAnsi="Arial" w:cs="Arial"/>
          <w:color w:val="FF0000"/>
          <w:sz w:val="24"/>
          <w:szCs w:val="24"/>
        </w:rPr>
        <w:t>, Githukia</w:t>
      </w:r>
      <w:r>
        <w:rPr>
          <w:rFonts w:ascii="Arial" w:eastAsia="Arial" w:hAnsi="Arial" w:cs="Arial"/>
          <w:color w:val="FF0000"/>
          <w:sz w:val="24"/>
          <w:szCs w:val="24"/>
        </w:rPr>
        <w:t>,</w:t>
      </w:r>
      <w:r w:rsidRPr="00867C7C">
        <w:rPr>
          <w:rFonts w:ascii="Arial" w:eastAsia="Arial" w:hAnsi="Arial" w:cs="Arial"/>
          <w:color w:val="FF0000"/>
          <w:sz w:val="24"/>
          <w:szCs w:val="24"/>
        </w:rPr>
        <w:t xml:space="preserve"> C</w:t>
      </w:r>
      <w:r>
        <w:rPr>
          <w:rFonts w:ascii="Arial" w:eastAsia="Arial" w:hAnsi="Arial" w:cs="Arial"/>
          <w:color w:val="FF0000"/>
          <w:sz w:val="24"/>
          <w:szCs w:val="24"/>
        </w:rPr>
        <w:t>.</w:t>
      </w:r>
      <w:r w:rsidRPr="00867C7C">
        <w:rPr>
          <w:rFonts w:ascii="Arial" w:eastAsia="Arial" w:hAnsi="Arial" w:cs="Arial"/>
          <w:color w:val="FF0000"/>
          <w:sz w:val="24"/>
          <w:szCs w:val="24"/>
        </w:rPr>
        <w:t>, Musa</w:t>
      </w:r>
      <w:r>
        <w:rPr>
          <w:rFonts w:ascii="Arial" w:eastAsia="Arial" w:hAnsi="Arial" w:cs="Arial"/>
          <w:color w:val="FF0000"/>
          <w:sz w:val="24"/>
          <w:szCs w:val="24"/>
        </w:rPr>
        <w:t>,</w:t>
      </w:r>
      <w:r w:rsidRPr="00867C7C">
        <w:rPr>
          <w:rFonts w:ascii="Arial" w:eastAsia="Arial" w:hAnsi="Arial" w:cs="Arial"/>
          <w:color w:val="FF0000"/>
          <w:sz w:val="24"/>
          <w:szCs w:val="24"/>
        </w:rPr>
        <w:t xml:space="preserve"> S</w:t>
      </w:r>
      <w:r>
        <w:rPr>
          <w:rFonts w:ascii="Arial" w:eastAsia="Arial" w:hAnsi="Arial" w:cs="Arial"/>
          <w:color w:val="FF0000"/>
          <w:sz w:val="24"/>
          <w:szCs w:val="24"/>
        </w:rPr>
        <w:t>.</w:t>
      </w:r>
      <w:r w:rsidRPr="00867C7C">
        <w:rPr>
          <w:rFonts w:ascii="Arial" w:eastAsia="Arial" w:hAnsi="Arial" w:cs="Arial"/>
          <w:color w:val="FF0000"/>
          <w:sz w:val="24"/>
          <w:szCs w:val="24"/>
        </w:rPr>
        <w:t>, Ombwa</w:t>
      </w:r>
      <w:r>
        <w:rPr>
          <w:rFonts w:ascii="Arial" w:eastAsia="Arial" w:hAnsi="Arial" w:cs="Arial"/>
          <w:color w:val="FF0000"/>
          <w:sz w:val="24"/>
          <w:szCs w:val="24"/>
        </w:rPr>
        <w:t>,</w:t>
      </w:r>
      <w:r w:rsidRPr="00867C7C">
        <w:rPr>
          <w:rFonts w:ascii="Arial" w:eastAsia="Arial" w:hAnsi="Arial" w:cs="Arial"/>
          <w:color w:val="FF0000"/>
          <w:sz w:val="24"/>
          <w:szCs w:val="24"/>
        </w:rPr>
        <w:t xml:space="preserve"> V</w:t>
      </w:r>
      <w:r>
        <w:rPr>
          <w:rFonts w:ascii="Arial" w:eastAsia="Arial" w:hAnsi="Arial" w:cs="Arial"/>
          <w:color w:val="FF0000"/>
          <w:sz w:val="24"/>
          <w:szCs w:val="24"/>
        </w:rPr>
        <w:t>.</w:t>
      </w:r>
      <w:r w:rsidRPr="00867C7C">
        <w:rPr>
          <w:rFonts w:ascii="Arial" w:eastAsia="Arial" w:hAnsi="Arial" w:cs="Arial"/>
          <w:color w:val="FF0000"/>
          <w:sz w:val="24"/>
          <w:szCs w:val="24"/>
        </w:rPr>
        <w:t>, Mwainge</w:t>
      </w:r>
      <w:r>
        <w:rPr>
          <w:rFonts w:ascii="Arial" w:eastAsia="Arial" w:hAnsi="Arial" w:cs="Arial"/>
          <w:color w:val="FF0000"/>
          <w:sz w:val="24"/>
          <w:szCs w:val="24"/>
        </w:rPr>
        <w:t>,</w:t>
      </w:r>
      <w:r w:rsidRPr="00867C7C">
        <w:rPr>
          <w:rFonts w:ascii="Arial" w:eastAsia="Arial" w:hAnsi="Arial" w:cs="Arial"/>
          <w:color w:val="FF0000"/>
          <w:sz w:val="24"/>
          <w:szCs w:val="24"/>
        </w:rPr>
        <w:t xml:space="preserve"> V</w:t>
      </w:r>
      <w:r>
        <w:rPr>
          <w:rFonts w:ascii="Arial" w:eastAsia="Arial" w:hAnsi="Arial" w:cs="Arial"/>
          <w:color w:val="FF0000"/>
          <w:sz w:val="24"/>
          <w:szCs w:val="24"/>
        </w:rPr>
        <w:t>.</w:t>
      </w:r>
    </w:p>
    <w:p w:rsidR="00867C7C" w:rsidRPr="00867C7C" w:rsidRDefault="00867C7C" w:rsidP="00867C7C">
      <w:pPr>
        <w:spacing w:after="0" w:line="240" w:lineRule="auto"/>
        <w:ind w:left="720"/>
        <w:contextualSpacing/>
        <w:jc w:val="both"/>
        <w:rPr>
          <w:rFonts w:ascii="Arial" w:eastAsia="Arial" w:hAnsi="Arial" w:cs="Arial"/>
          <w:color w:val="FF0000"/>
          <w:sz w:val="24"/>
          <w:szCs w:val="24"/>
        </w:rPr>
      </w:pPr>
      <w:r>
        <w:rPr>
          <w:rFonts w:ascii="Arial" w:eastAsia="Arial" w:hAnsi="Arial" w:cs="Arial"/>
          <w:color w:val="FF0000"/>
          <w:sz w:val="24"/>
          <w:szCs w:val="24"/>
        </w:rPr>
        <w:t>M.,</w:t>
      </w:r>
      <w:r w:rsidRPr="00867C7C">
        <w:rPr>
          <w:rFonts w:ascii="Arial" w:eastAsia="Arial" w:hAnsi="Arial" w:cs="Arial"/>
          <w:color w:val="FF0000"/>
          <w:sz w:val="24"/>
          <w:szCs w:val="24"/>
        </w:rPr>
        <w:t xml:space="preserve"> Abwao</w:t>
      </w:r>
      <w:r>
        <w:rPr>
          <w:rFonts w:ascii="Arial" w:eastAsia="Arial" w:hAnsi="Arial" w:cs="Arial"/>
          <w:color w:val="FF0000"/>
          <w:sz w:val="24"/>
          <w:szCs w:val="24"/>
        </w:rPr>
        <w:t>,</w:t>
      </w:r>
      <w:r w:rsidRPr="00867C7C">
        <w:rPr>
          <w:rFonts w:ascii="Arial" w:eastAsia="Arial" w:hAnsi="Arial" w:cs="Arial"/>
          <w:color w:val="FF0000"/>
          <w:sz w:val="24"/>
          <w:szCs w:val="24"/>
        </w:rPr>
        <w:t xml:space="preserve"> J</w:t>
      </w:r>
      <w:r>
        <w:rPr>
          <w:rFonts w:ascii="Arial" w:eastAsia="Arial" w:hAnsi="Arial" w:cs="Arial"/>
          <w:color w:val="FF0000"/>
          <w:sz w:val="24"/>
          <w:szCs w:val="24"/>
        </w:rPr>
        <w:t>.,</w:t>
      </w:r>
      <w:r w:rsidRPr="00867C7C">
        <w:rPr>
          <w:rFonts w:ascii="Arial" w:eastAsia="Arial" w:hAnsi="Arial" w:cs="Arial"/>
          <w:color w:val="FF0000"/>
          <w:sz w:val="24"/>
          <w:szCs w:val="24"/>
        </w:rPr>
        <w:t xml:space="preserve"> Ondiba</w:t>
      </w:r>
      <w:r>
        <w:rPr>
          <w:rFonts w:ascii="Arial" w:eastAsia="Arial" w:hAnsi="Arial" w:cs="Arial"/>
          <w:color w:val="FF0000"/>
          <w:sz w:val="24"/>
          <w:szCs w:val="24"/>
        </w:rPr>
        <w:t>,</w:t>
      </w:r>
      <w:r w:rsidRPr="00867C7C">
        <w:rPr>
          <w:rFonts w:ascii="Arial" w:eastAsia="Arial" w:hAnsi="Arial" w:cs="Arial"/>
          <w:color w:val="FF0000"/>
          <w:sz w:val="24"/>
          <w:szCs w:val="24"/>
        </w:rPr>
        <w:t xml:space="preserve"> R</w:t>
      </w:r>
      <w:r>
        <w:rPr>
          <w:rFonts w:ascii="Arial" w:eastAsia="Arial" w:hAnsi="Arial" w:cs="Arial"/>
          <w:color w:val="FF0000"/>
          <w:sz w:val="24"/>
          <w:szCs w:val="24"/>
        </w:rPr>
        <w:t>. N.,</w:t>
      </w:r>
      <w:r w:rsidR="00B221BD">
        <w:rPr>
          <w:rFonts w:ascii="Arial" w:eastAsia="Arial" w:hAnsi="Arial" w:cs="Arial"/>
          <w:color w:val="FF0000"/>
          <w:sz w:val="24"/>
          <w:szCs w:val="24"/>
        </w:rPr>
        <w:t xml:space="preserve"> &amp; </w:t>
      </w:r>
      <w:r w:rsidRPr="00867C7C">
        <w:rPr>
          <w:rFonts w:ascii="Arial" w:eastAsia="Arial" w:hAnsi="Arial" w:cs="Arial"/>
          <w:color w:val="FF0000"/>
          <w:sz w:val="24"/>
          <w:szCs w:val="24"/>
        </w:rPr>
        <w:t>Okechi</w:t>
      </w:r>
      <w:r>
        <w:rPr>
          <w:rFonts w:ascii="Arial" w:eastAsia="Arial" w:hAnsi="Arial" w:cs="Arial"/>
          <w:color w:val="FF0000"/>
          <w:sz w:val="24"/>
          <w:szCs w:val="24"/>
        </w:rPr>
        <w:t>,</w:t>
      </w:r>
      <w:r w:rsidRPr="00867C7C">
        <w:rPr>
          <w:rFonts w:ascii="Arial" w:eastAsia="Arial" w:hAnsi="Arial" w:cs="Arial"/>
          <w:color w:val="FF0000"/>
          <w:sz w:val="24"/>
          <w:szCs w:val="24"/>
        </w:rPr>
        <w:t xml:space="preserve"> J</w:t>
      </w:r>
      <w:r>
        <w:rPr>
          <w:rFonts w:ascii="Arial" w:eastAsia="Arial" w:hAnsi="Arial" w:cs="Arial"/>
          <w:color w:val="FF0000"/>
          <w:sz w:val="24"/>
          <w:szCs w:val="24"/>
        </w:rPr>
        <w:t>. K. (2018).</w:t>
      </w:r>
      <w:r w:rsidRPr="00867C7C">
        <w:rPr>
          <w:rFonts w:ascii="Arial" w:eastAsia="Arial" w:hAnsi="Arial" w:cs="Arial"/>
          <w:color w:val="FF0000"/>
          <w:sz w:val="24"/>
          <w:szCs w:val="24"/>
        </w:rPr>
        <w:t xml:space="preserve"> State of cage culture</w:t>
      </w:r>
      <w:r>
        <w:rPr>
          <w:rFonts w:ascii="Arial" w:eastAsia="Arial" w:hAnsi="Arial" w:cs="Arial"/>
          <w:color w:val="FF0000"/>
          <w:sz w:val="24"/>
          <w:szCs w:val="24"/>
        </w:rPr>
        <w:t xml:space="preserve"> in Lake Victoria, </w:t>
      </w:r>
      <w:r w:rsidRPr="00867C7C">
        <w:rPr>
          <w:rFonts w:ascii="Arial" w:eastAsia="Arial" w:hAnsi="Arial" w:cs="Arial"/>
          <w:color w:val="FF0000"/>
          <w:sz w:val="24"/>
          <w:szCs w:val="24"/>
        </w:rPr>
        <w:t>Kenya. Kenya Marine and Fisheries R</w:t>
      </w:r>
      <w:r>
        <w:rPr>
          <w:rFonts w:ascii="Arial" w:eastAsia="Arial" w:hAnsi="Arial" w:cs="Arial"/>
          <w:color w:val="FF0000"/>
          <w:sz w:val="24"/>
          <w:szCs w:val="24"/>
        </w:rPr>
        <w:t>esearch Institute (KMFRI),</w:t>
      </w:r>
      <w:r w:rsidRPr="00867C7C">
        <w:rPr>
          <w:rFonts w:ascii="Arial" w:eastAsia="Arial" w:hAnsi="Arial" w:cs="Arial"/>
          <w:color w:val="FF0000"/>
          <w:sz w:val="24"/>
          <w:szCs w:val="24"/>
        </w:rPr>
        <w:t xml:space="preserve"> https://repository.maseno.ac.ke/h andle/123456789/2258</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Ronald, N., Gladys, B., &amp; Gasper, E. (2014). The eff</w:t>
      </w:r>
      <w:r w:rsidR="005924B1">
        <w:rPr>
          <w:rFonts w:ascii="Arial" w:eastAsia="Arial" w:hAnsi="Arial" w:cs="Arial"/>
          <w:sz w:val="24"/>
          <w:szCs w:val="24"/>
        </w:rPr>
        <w:t>ects of stocking density on the</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growth and</w:t>
      </w:r>
      <w:r w:rsidR="005924B1">
        <w:rPr>
          <w:rFonts w:ascii="Arial" w:eastAsia="Arial" w:hAnsi="Arial" w:cs="Arial"/>
          <w:sz w:val="24"/>
          <w:szCs w:val="24"/>
        </w:rPr>
        <w:t xml:space="preserve"> </w:t>
      </w:r>
      <w:r w:rsidRPr="002B243C">
        <w:rPr>
          <w:rFonts w:ascii="Arial" w:eastAsia="Arial" w:hAnsi="Arial" w:cs="Arial"/>
          <w:sz w:val="24"/>
          <w:szCs w:val="24"/>
        </w:rPr>
        <w:t>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fry at SON fish farm, Uganda. </w:t>
      </w:r>
      <w:r w:rsidR="00C77663" w:rsidRPr="002B243C">
        <w:rPr>
          <w:rFonts w:ascii="Arial" w:eastAsia="Arial" w:hAnsi="Arial" w:cs="Arial"/>
          <w:i/>
          <w:sz w:val="24"/>
          <w:szCs w:val="24"/>
        </w:rPr>
        <w:t xml:space="preserve">Journal of Aquatic </w:t>
      </w:r>
      <w:r w:rsidRPr="002B243C">
        <w:rPr>
          <w:rFonts w:ascii="Arial" w:eastAsia="Arial" w:hAnsi="Arial" w:cs="Arial"/>
          <w:i/>
          <w:sz w:val="24"/>
          <w:szCs w:val="24"/>
        </w:rPr>
        <w:t>Research and Development</w:t>
      </w:r>
      <w:r w:rsidRPr="002B243C">
        <w:rPr>
          <w:rFonts w:ascii="Arial" w:eastAsia="Arial" w:hAnsi="Arial" w:cs="Arial"/>
          <w:sz w:val="24"/>
          <w:szCs w:val="24"/>
        </w:rPr>
        <w:t>, 5,</w:t>
      </w:r>
      <w:r w:rsidR="00C77663" w:rsidRPr="002B243C">
        <w:rPr>
          <w:rFonts w:ascii="Arial" w:eastAsia="Arial" w:hAnsi="Arial" w:cs="Arial"/>
          <w:sz w:val="24"/>
          <w:szCs w:val="24"/>
        </w:rPr>
        <w:t xml:space="preserve"> </w:t>
      </w:r>
      <w:r w:rsidRPr="002B243C">
        <w:rPr>
          <w:rFonts w:ascii="Arial" w:eastAsia="Arial" w:hAnsi="Arial" w:cs="Arial"/>
          <w:sz w:val="24"/>
          <w:szCs w:val="24"/>
        </w:rPr>
        <w:t>222.</w:t>
      </w:r>
    </w:p>
    <w:p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SEAFDEC/IDRC. (1979</w:t>
      </w:r>
      <w:r w:rsidR="00DD455A" w:rsidRPr="002B243C">
        <w:rPr>
          <w:rFonts w:ascii="Arial" w:eastAsia="Arial" w:hAnsi="Arial" w:cs="Arial"/>
          <w:sz w:val="24"/>
          <w:szCs w:val="24"/>
        </w:rPr>
        <w:t>). International workshop on cage and pen culture of fish (34-</w:t>
      </w:r>
      <w:r w:rsidR="005924B1">
        <w:rPr>
          <w:rFonts w:ascii="Arial" w:eastAsia="Arial" w:hAnsi="Arial" w:cs="Arial"/>
          <w:sz w:val="24"/>
          <w:szCs w:val="24"/>
        </w:rPr>
        <w:t>41)</w:t>
      </w:r>
    </w:p>
    <w:p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Iloilo,</w:t>
      </w:r>
      <w:r w:rsidR="005924B1">
        <w:rPr>
          <w:rFonts w:ascii="Arial" w:eastAsia="Arial" w:hAnsi="Arial" w:cs="Arial"/>
          <w:sz w:val="24"/>
          <w:szCs w:val="24"/>
        </w:rPr>
        <w:t xml:space="preserve"> </w:t>
      </w:r>
      <w:r w:rsidR="00DD455A" w:rsidRPr="002B243C">
        <w:rPr>
          <w:rFonts w:ascii="Arial" w:eastAsia="Arial" w:hAnsi="Arial" w:cs="Arial"/>
          <w:sz w:val="24"/>
          <w:szCs w:val="24"/>
        </w:rPr>
        <w:t>Philippines, SEAFDEC.</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Sorphea, S., Lundh, T., Preston, T. R., &amp; Borin, K. (2010). Effect of stocking </w:t>
      </w:r>
      <w:r w:rsidR="005924B1">
        <w:rPr>
          <w:rFonts w:ascii="Arial" w:eastAsia="Arial" w:hAnsi="Arial" w:cs="Arial"/>
          <w:sz w:val="24"/>
          <w:szCs w:val="24"/>
        </w:rPr>
        <w:t>densities</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and feed</w:t>
      </w:r>
      <w:r w:rsidR="005924B1">
        <w:rPr>
          <w:rFonts w:ascii="Arial" w:eastAsia="Arial" w:hAnsi="Arial" w:cs="Arial"/>
          <w:sz w:val="24"/>
          <w:szCs w:val="24"/>
        </w:rPr>
        <w:t xml:space="preserve"> </w:t>
      </w:r>
      <w:r w:rsidRPr="002B243C">
        <w:rPr>
          <w:rFonts w:ascii="Arial" w:eastAsia="Arial" w:hAnsi="Arial" w:cs="Arial"/>
          <w:sz w:val="24"/>
          <w:szCs w:val="24"/>
        </w:rPr>
        <w:t>supplements on the growth performance of tilapia (</w:t>
      </w:r>
      <w:r w:rsidRPr="002B243C">
        <w:rPr>
          <w:rFonts w:ascii="Arial" w:eastAsia="Arial" w:hAnsi="Arial" w:cs="Arial"/>
          <w:i/>
          <w:sz w:val="24"/>
          <w:szCs w:val="24"/>
        </w:rPr>
        <w:t>Oreochromis</w:t>
      </w:r>
      <w:r w:rsidRPr="002B243C">
        <w:rPr>
          <w:rFonts w:ascii="Arial" w:eastAsia="Arial" w:hAnsi="Arial" w:cs="Arial"/>
          <w:sz w:val="24"/>
          <w:szCs w:val="24"/>
        </w:rPr>
        <w:t xml:space="preserve"> spp.) raised in ponds and in the paddy field</w:t>
      </w:r>
      <w:r w:rsidRPr="002B243C">
        <w:rPr>
          <w:rFonts w:ascii="Arial" w:eastAsia="Arial" w:hAnsi="Arial" w:cs="Arial"/>
          <w:i/>
          <w:sz w:val="24"/>
          <w:szCs w:val="24"/>
        </w:rPr>
        <w:t>. Livestock Research on Rural Development</w:t>
      </w:r>
      <w:r w:rsidRPr="002B243C">
        <w:rPr>
          <w:rFonts w:ascii="Arial" w:eastAsia="Arial" w:hAnsi="Arial" w:cs="Arial"/>
          <w:sz w:val="24"/>
          <w:szCs w:val="24"/>
        </w:rPr>
        <w:t xml:space="preserve">, 22, 227. </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Thompson, K. R., Muzinic, L. A., Engler, L. S., &amp; Webster, C. D. (2005). Evaluation of</w:t>
      </w:r>
    </w:p>
    <w:p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practical diets</w:t>
      </w:r>
      <w:r w:rsidR="005924B1">
        <w:rPr>
          <w:rFonts w:ascii="Arial" w:eastAsia="Arial" w:hAnsi="Arial" w:cs="Arial"/>
          <w:sz w:val="24"/>
          <w:szCs w:val="24"/>
        </w:rPr>
        <w:t xml:space="preserve"> </w:t>
      </w:r>
      <w:r w:rsidR="00DD455A" w:rsidRPr="002B243C">
        <w:rPr>
          <w:rFonts w:ascii="Arial" w:eastAsia="Arial" w:hAnsi="Arial" w:cs="Arial"/>
          <w:sz w:val="24"/>
          <w:szCs w:val="24"/>
        </w:rPr>
        <w:t>containing different protein levels, with or without fish meal, for juvenile Australian red claw crayfish</w:t>
      </w:r>
      <w:r w:rsidR="00DD455A" w:rsidRPr="002B243C">
        <w:rPr>
          <w:rFonts w:ascii="Arial" w:eastAsia="Arial" w:hAnsi="Arial" w:cs="Arial"/>
          <w:i/>
          <w:sz w:val="24"/>
          <w:szCs w:val="24"/>
        </w:rPr>
        <w:t>. Aquaculture</w:t>
      </w:r>
      <w:r w:rsidR="00DD455A" w:rsidRPr="002B243C">
        <w:rPr>
          <w:rFonts w:ascii="Arial" w:eastAsia="Arial" w:hAnsi="Arial" w:cs="Arial"/>
          <w:sz w:val="24"/>
          <w:szCs w:val="24"/>
        </w:rPr>
        <w:t>, 244, 241-249.</w:t>
      </w:r>
    </w:p>
    <w:p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Torsabo, D., B</w:t>
      </w:r>
      <w:r w:rsidR="003C15C8" w:rsidRPr="002B243C">
        <w:rPr>
          <w:rFonts w:ascii="Arial" w:eastAsia="Arial" w:hAnsi="Arial" w:cs="Arial"/>
          <w:sz w:val="24"/>
          <w:szCs w:val="24"/>
        </w:rPr>
        <w:t>er, B. T., Elizabeth, D. P., &amp; Nasir, M. A. (2</w:t>
      </w:r>
      <w:r w:rsidR="005924B1">
        <w:rPr>
          <w:rFonts w:ascii="Arial" w:eastAsia="Arial" w:hAnsi="Arial" w:cs="Arial"/>
          <w:sz w:val="24"/>
          <w:szCs w:val="24"/>
        </w:rPr>
        <w:t>019). Effects of different fish</w:t>
      </w:r>
    </w:p>
    <w:p w:rsidR="003C15C8" w:rsidRPr="002B243C" w:rsidRDefault="003C15C8"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feed</w:t>
      </w:r>
      <w:r w:rsidR="00C77663" w:rsidRPr="002B243C">
        <w:rPr>
          <w:rFonts w:ascii="Arial" w:eastAsia="Arial" w:hAnsi="Arial" w:cs="Arial"/>
          <w:sz w:val="24"/>
          <w:szCs w:val="24"/>
        </w:rPr>
        <w:t>s</w:t>
      </w:r>
      <w:r w:rsidRPr="002B243C">
        <w:rPr>
          <w:rFonts w:ascii="Arial" w:eastAsia="Arial" w:hAnsi="Arial" w:cs="Arial"/>
          <w:sz w:val="24"/>
          <w:szCs w:val="24"/>
        </w:rPr>
        <w:t xml:space="preserve"> on</w:t>
      </w:r>
      <w:r w:rsidR="005924B1">
        <w:rPr>
          <w:rFonts w:ascii="Arial" w:eastAsia="Arial" w:hAnsi="Arial" w:cs="Arial"/>
          <w:sz w:val="24"/>
          <w:szCs w:val="24"/>
        </w:rPr>
        <w:t xml:space="preserve"> </w:t>
      </w:r>
      <w:r w:rsidRPr="002B243C">
        <w:rPr>
          <w:rFonts w:ascii="Arial" w:eastAsia="Arial" w:hAnsi="Arial" w:cs="Arial"/>
          <w:sz w:val="24"/>
          <w:szCs w:val="24"/>
        </w:rPr>
        <w:t xml:space="preserve">growth performance of African catfish (Clarias gariepinus Burchell, 1822) fingerlings. </w:t>
      </w:r>
      <w:r w:rsidRPr="002B243C">
        <w:rPr>
          <w:rFonts w:ascii="Arial" w:eastAsia="Arial" w:hAnsi="Arial" w:cs="Arial"/>
          <w:i/>
          <w:sz w:val="24"/>
          <w:szCs w:val="24"/>
        </w:rPr>
        <w:t>International Journal of Research</w:t>
      </w:r>
      <w:r w:rsidRPr="002B243C">
        <w:rPr>
          <w:rFonts w:ascii="Arial" w:eastAsia="Arial" w:hAnsi="Arial" w:cs="Arial"/>
          <w:sz w:val="24"/>
          <w:szCs w:val="24"/>
        </w:rPr>
        <w:t xml:space="preserve">, 6(13), 788-801. </w:t>
      </w:r>
      <w:hyperlink r:id="rId12">
        <w:r w:rsidRPr="002B243C">
          <w:rPr>
            <w:rFonts w:ascii="Arial" w:eastAsia="Arial" w:hAnsi="Arial" w:cs="Arial"/>
            <w:color w:val="0000FF"/>
            <w:sz w:val="24"/>
            <w:szCs w:val="24"/>
            <w:u w:val="single"/>
          </w:rPr>
          <w:t>https://journals.pen2print.org/index.php/ijr/</w:t>
        </w:r>
      </w:hyperlink>
      <w:r w:rsidRPr="002B243C">
        <w:rPr>
          <w:rFonts w:ascii="Arial" w:eastAsia="Helvetica" w:hAnsi="Arial" w:cs="Arial"/>
          <w:sz w:val="24"/>
          <w:szCs w:val="24"/>
        </w:rPr>
        <w:t xml:space="preserve"> </w:t>
      </w:r>
    </w:p>
    <w:p w:rsidR="00CB13F8" w:rsidRPr="002B243C" w:rsidRDefault="00B43AE5"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lastRenderedPageBreak/>
        <w:t>Wainaina, M., Opiyo, M. A., Charo-Karisa, H., Orin</w:t>
      </w:r>
      <w:r w:rsidR="005A1620" w:rsidRPr="002B243C">
        <w:rPr>
          <w:rFonts w:ascii="Arial" w:eastAsia="Arial" w:hAnsi="Arial" w:cs="Arial"/>
          <w:sz w:val="24"/>
          <w:szCs w:val="24"/>
        </w:rPr>
        <w:t>a, P., &amp; Nyonje, B. (2023). On-f</w:t>
      </w:r>
      <w:r w:rsidRPr="002B243C">
        <w:rPr>
          <w:rFonts w:ascii="Arial" w:eastAsia="Arial" w:hAnsi="Arial" w:cs="Arial"/>
          <w:sz w:val="24"/>
          <w:szCs w:val="24"/>
        </w:rPr>
        <w:t>arm</w:t>
      </w:r>
    </w:p>
    <w:p w:rsidR="00B43AE5" w:rsidRPr="002B243C" w:rsidRDefault="00B43AE5"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assessment of different fingerling sizes of Nile tilapia (Oreochromis niloticus) on growth performance, survival and yield. </w:t>
      </w:r>
      <w:r w:rsidRPr="002B243C">
        <w:rPr>
          <w:rFonts w:ascii="Arial" w:eastAsia="Arial" w:hAnsi="Arial" w:cs="Arial"/>
          <w:i/>
          <w:sz w:val="24"/>
          <w:szCs w:val="24"/>
        </w:rPr>
        <w:t>Aquaculture Studies</w:t>
      </w:r>
      <w:r w:rsidRPr="002B243C">
        <w:rPr>
          <w:rFonts w:ascii="Arial" w:eastAsia="Arial" w:hAnsi="Arial" w:cs="Arial"/>
          <w:sz w:val="24"/>
          <w:szCs w:val="24"/>
        </w:rPr>
        <w:t>, 23(2), AQUAST900.</w:t>
      </w:r>
      <w:r w:rsidRPr="002B243C">
        <w:rPr>
          <w:rFonts w:ascii="Arial" w:eastAsia="Calibri" w:hAnsi="Arial" w:cs="Arial"/>
          <w:sz w:val="24"/>
          <w:szCs w:val="24"/>
        </w:rPr>
        <w:t xml:space="preserve"> </w:t>
      </w:r>
      <w:hyperlink r:id="rId13">
        <w:r w:rsidRPr="002B243C">
          <w:rPr>
            <w:rFonts w:ascii="Arial" w:eastAsia="Arial" w:hAnsi="Arial" w:cs="Arial"/>
            <w:color w:val="0000FF"/>
            <w:sz w:val="24"/>
            <w:szCs w:val="24"/>
            <w:u w:val="single"/>
          </w:rPr>
          <w:t>http://doi.org/10.4194/AQUAST900</w:t>
        </w:r>
      </w:hyperlink>
      <w:r w:rsidRPr="002B243C">
        <w:rPr>
          <w:rFonts w:ascii="Arial" w:eastAsia="Arial" w:hAnsi="Arial" w:cs="Arial"/>
          <w:sz w:val="24"/>
          <w:szCs w:val="24"/>
        </w:rPr>
        <w:t xml:space="preserve"> </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Wood, F. A. S. (1999). Business accounting (28th ed</w:t>
      </w:r>
      <w:r w:rsidR="005924B1">
        <w:rPr>
          <w:rFonts w:ascii="Arial" w:eastAsia="Arial" w:hAnsi="Arial" w:cs="Arial"/>
          <w:sz w:val="24"/>
          <w:szCs w:val="24"/>
        </w:rPr>
        <w:t>.). Pearson Education  Limited,</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Edinburgh</w:t>
      </w:r>
      <w:r w:rsidR="005924B1">
        <w:rPr>
          <w:rFonts w:ascii="Arial" w:eastAsia="Arial" w:hAnsi="Arial" w:cs="Arial"/>
          <w:sz w:val="24"/>
          <w:szCs w:val="24"/>
        </w:rPr>
        <w:t xml:space="preserve"> </w:t>
      </w:r>
      <w:r w:rsidRPr="002B243C">
        <w:rPr>
          <w:rFonts w:ascii="Arial" w:eastAsia="Arial" w:hAnsi="Arial" w:cs="Arial"/>
          <w:sz w:val="24"/>
          <w:szCs w:val="24"/>
        </w:rPr>
        <w:t>Gate, Harl</w:t>
      </w:r>
      <w:r w:rsidR="005A1620" w:rsidRPr="002B243C">
        <w:rPr>
          <w:rFonts w:ascii="Arial" w:eastAsia="Arial" w:hAnsi="Arial" w:cs="Arial"/>
          <w:sz w:val="24"/>
          <w:szCs w:val="24"/>
        </w:rPr>
        <w:t>ow England</w:t>
      </w:r>
      <w:r w:rsidRPr="002B243C">
        <w:rPr>
          <w:rFonts w:ascii="Arial" w:eastAsia="Arial" w:hAnsi="Arial" w:cs="Arial"/>
          <w:sz w:val="24"/>
          <w:szCs w:val="24"/>
        </w:rPr>
        <w:t>.</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Zannatul, F.,</w:t>
      </w:r>
      <w:r w:rsidR="00CB13F8" w:rsidRPr="002B243C">
        <w:rPr>
          <w:rFonts w:ascii="Arial" w:eastAsia="Arial" w:hAnsi="Arial" w:cs="Arial"/>
          <w:sz w:val="24"/>
          <w:szCs w:val="24"/>
        </w:rPr>
        <w:t xml:space="preserve"> Zubaida, P. P., Yeasmin, A., &amp; </w:t>
      </w:r>
      <w:r w:rsidRPr="002B243C">
        <w:rPr>
          <w:rFonts w:ascii="Arial" w:eastAsia="Arial" w:hAnsi="Arial" w:cs="Arial"/>
          <w:sz w:val="24"/>
          <w:szCs w:val="24"/>
        </w:rPr>
        <w:t xml:space="preserve">Masud, R. (2019). </w:t>
      </w:r>
      <w:r w:rsidR="005924B1">
        <w:rPr>
          <w:rFonts w:ascii="Arial" w:eastAsia="Arial" w:hAnsi="Arial" w:cs="Arial"/>
          <w:sz w:val="24"/>
          <w:szCs w:val="24"/>
        </w:rPr>
        <w:t>Economic analysis of</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5924B1">
        <w:rPr>
          <w:rFonts w:ascii="Arial" w:eastAsia="Arial" w:hAnsi="Arial" w:cs="Arial"/>
          <w:sz w:val="24"/>
          <w:szCs w:val="24"/>
        </w:rPr>
        <w:t xml:space="preserve"> </w:t>
      </w:r>
      <w:r w:rsidRPr="002B243C">
        <w:rPr>
          <w:rFonts w:ascii="Arial" w:eastAsia="Arial" w:hAnsi="Arial" w:cs="Arial"/>
          <w:sz w:val="24"/>
          <w:szCs w:val="24"/>
        </w:rPr>
        <w:t xml:space="preserve">farming in some selected area of Dinajpur District: A comparison between monoculture and polyculture. </w:t>
      </w:r>
      <w:r w:rsidRPr="002B243C">
        <w:rPr>
          <w:rFonts w:ascii="Arial" w:eastAsia="Arial" w:hAnsi="Arial" w:cs="Arial"/>
          <w:i/>
          <w:sz w:val="24"/>
          <w:szCs w:val="24"/>
        </w:rPr>
        <w:t>Journal of Bangladesh Agricultural University</w:t>
      </w:r>
      <w:r w:rsidRPr="002B243C">
        <w:rPr>
          <w:rFonts w:ascii="Arial" w:eastAsia="Arial" w:hAnsi="Arial" w:cs="Arial"/>
          <w:sz w:val="24"/>
          <w:szCs w:val="24"/>
        </w:rPr>
        <w:t xml:space="preserve">, 17(1), 117–121. </w:t>
      </w:r>
      <w:hyperlink r:id="rId14">
        <w:r w:rsidRPr="002B243C">
          <w:rPr>
            <w:rFonts w:ascii="Arial" w:eastAsia="Arial" w:hAnsi="Arial" w:cs="Arial"/>
            <w:color w:val="0000FF"/>
            <w:sz w:val="24"/>
            <w:szCs w:val="24"/>
            <w:u w:val="single"/>
          </w:rPr>
          <w:t>https://doi.org/10.3329/jbau.v17i1.40673</w:t>
        </w:r>
      </w:hyperlink>
    </w:p>
    <w:sectPr w:rsidR="002C643B" w:rsidRPr="002B243C" w:rsidSect="008B016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80" w:rsidRDefault="002A7F80" w:rsidP="00503115">
      <w:pPr>
        <w:spacing w:after="0" w:line="240" w:lineRule="auto"/>
      </w:pPr>
      <w:r>
        <w:separator/>
      </w:r>
    </w:p>
  </w:endnote>
  <w:endnote w:type="continuationSeparator" w:id="0">
    <w:p w:rsidR="002A7F80" w:rsidRDefault="002A7F80" w:rsidP="005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000"/>
      <w:docPartObj>
        <w:docPartGallery w:val="Page Numbers (Bottom of Page)"/>
        <w:docPartUnique/>
      </w:docPartObj>
    </w:sdtPr>
    <w:sdtEndPr/>
    <w:sdtContent>
      <w:p w:rsidR="008D0C23" w:rsidRDefault="00536D07">
        <w:pPr>
          <w:pStyle w:val="Footer"/>
          <w:jc w:val="center"/>
        </w:pPr>
        <w:r>
          <w:fldChar w:fldCharType="begin"/>
        </w:r>
        <w:r>
          <w:instrText xml:space="preserve"> PAGE   \* MERGEFORMAT </w:instrText>
        </w:r>
        <w:r>
          <w:fldChar w:fldCharType="separate"/>
        </w:r>
        <w:r w:rsidR="002975BA">
          <w:rPr>
            <w:noProof/>
          </w:rPr>
          <w:t>11</w:t>
        </w:r>
        <w:r>
          <w:rPr>
            <w:noProof/>
          </w:rPr>
          <w:fldChar w:fldCharType="end"/>
        </w:r>
      </w:p>
    </w:sdtContent>
  </w:sdt>
  <w:p w:rsidR="008D0C23" w:rsidRDefault="008D0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80" w:rsidRDefault="002A7F80" w:rsidP="00503115">
      <w:pPr>
        <w:spacing w:after="0" w:line="240" w:lineRule="auto"/>
      </w:pPr>
      <w:r>
        <w:separator/>
      </w:r>
    </w:p>
  </w:footnote>
  <w:footnote w:type="continuationSeparator" w:id="0">
    <w:p w:rsidR="002A7F80" w:rsidRDefault="002A7F80" w:rsidP="0050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643B"/>
    <w:rsid w:val="00003B1C"/>
    <w:rsid w:val="00026593"/>
    <w:rsid w:val="00036899"/>
    <w:rsid w:val="000379A6"/>
    <w:rsid w:val="00053EDF"/>
    <w:rsid w:val="00063FCC"/>
    <w:rsid w:val="00064D17"/>
    <w:rsid w:val="00077654"/>
    <w:rsid w:val="00095F86"/>
    <w:rsid w:val="000A6B75"/>
    <w:rsid w:val="000E2806"/>
    <w:rsid w:val="000F1956"/>
    <w:rsid w:val="001274DB"/>
    <w:rsid w:val="00163A37"/>
    <w:rsid w:val="001831A1"/>
    <w:rsid w:val="001E68CF"/>
    <w:rsid w:val="001E7827"/>
    <w:rsid w:val="00233EF1"/>
    <w:rsid w:val="00233F7F"/>
    <w:rsid w:val="00255FD5"/>
    <w:rsid w:val="0027259C"/>
    <w:rsid w:val="00277AE3"/>
    <w:rsid w:val="00295B15"/>
    <w:rsid w:val="002975BA"/>
    <w:rsid w:val="002A7F80"/>
    <w:rsid w:val="002B243C"/>
    <w:rsid w:val="002B3A83"/>
    <w:rsid w:val="002C643B"/>
    <w:rsid w:val="002E2B8C"/>
    <w:rsid w:val="002F0C6F"/>
    <w:rsid w:val="002F11BC"/>
    <w:rsid w:val="002F42C4"/>
    <w:rsid w:val="00330405"/>
    <w:rsid w:val="00331F97"/>
    <w:rsid w:val="003501FC"/>
    <w:rsid w:val="0039672A"/>
    <w:rsid w:val="003B11E5"/>
    <w:rsid w:val="003B50A3"/>
    <w:rsid w:val="003B5AD3"/>
    <w:rsid w:val="003C15C8"/>
    <w:rsid w:val="003F257E"/>
    <w:rsid w:val="004045E2"/>
    <w:rsid w:val="0041669C"/>
    <w:rsid w:val="004652E8"/>
    <w:rsid w:val="00466038"/>
    <w:rsid w:val="00467C6A"/>
    <w:rsid w:val="00470512"/>
    <w:rsid w:val="00476250"/>
    <w:rsid w:val="004855DD"/>
    <w:rsid w:val="00497DCD"/>
    <w:rsid w:val="004C2D0C"/>
    <w:rsid w:val="004F1435"/>
    <w:rsid w:val="00503115"/>
    <w:rsid w:val="0052065F"/>
    <w:rsid w:val="00522D8F"/>
    <w:rsid w:val="00536D07"/>
    <w:rsid w:val="00542FBF"/>
    <w:rsid w:val="00543344"/>
    <w:rsid w:val="005924B1"/>
    <w:rsid w:val="005A1620"/>
    <w:rsid w:val="005D6E38"/>
    <w:rsid w:val="005E392B"/>
    <w:rsid w:val="0060104B"/>
    <w:rsid w:val="00616559"/>
    <w:rsid w:val="00636611"/>
    <w:rsid w:val="00637C21"/>
    <w:rsid w:val="00645C06"/>
    <w:rsid w:val="006D1275"/>
    <w:rsid w:val="00720788"/>
    <w:rsid w:val="00723E37"/>
    <w:rsid w:val="00731740"/>
    <w:rsid w:val="00745525"/>
    <w:rsid w:val="00750134"/>
    <w:rsid w:val="00793E30"/>
    <w:rsid w:val="007C23F1"/>
    <w:rsid w:val="007E56AA"/>
    <w:rsid w:val="008215B4"/>
    <w:rsid w:val="00836F8E"/>
    <w:rsid w:val="00867C7C"/>
    <w:rsid w:val="008845D2"/>
    <w:rsid w:val="008B016A"/>
    <w:rsid w:val="008D0C23"/>
    <w:rsid w:val="008D0FBE"/>
    <w:rsid w:val="008D7DCD"/>
    <w:rsid w:val="0090246F"/>
    <w:rsid w:val="00906CEA"/>
    <w:rsid w:val="00910590"/>
    <w:rsid w:val="009139A6"/>
    <w:rsid w:val="00922833"/>
    <w:rsid w:val="00940464"/>
    <w:rsid w:val="0094506D"/>
    <w:rsid w:val="0097544E"/>
    <w:rsid w:val="009B0D0B"/>
    <w:rsid w:val="009B2838"/>
    <w:rsid w:val="009E5A62"/>
    <w:rsid w:val="00A23087"/>
    <w:rsid w:val="00A33A93"/>
    <w:rsid w:val="00A60104"/>
    <w:rsid w:val="00A93FB9"/>
    <w:rsid w:val="00AB4DD3"/>
    <w:rsid w:val="00AD1A67"/>
    <w:rsid w:val="00AE12D0"/>
    <w:rsid w:val="00AF61AA"/>
    <w:rsid w:val="00B01C00"/>
    <w:rsid w:val="00B21A3A"/>
    <w:rsid w:val="00B221BD"/>
    <w:rsid w:val="00B43AE5"/>
    <w:rsid w:val="00B576E1"/>
    <w:rsid w:val="00B67DB5"/>
    <w:rsid w:val="00B81E2C"/>
    <w:rsid w:val="00B86208"/>
    <w:rsid w:val="00BA6742"/>
    <w:rsid w:val="00BE0F93"/>
    <w:rsid w:val="00C26965"/>
    <w:rsid w:val="00C27F44"/>
    <w:rsid w:val="00C33FA3"/>
    <w:rsid w:val="00C42446"/>
    <w:rsid w:val="00C604B1"/>
    <w:rsid w:val="00C61835"/>
    <w:rsid w:val="00C77663"/>
    <w:rsid w:val="00C90F9C"/>
    <w:rsid w:val="00CB13F8"/>
    <w:rsid w:val="00CB67D2"/>
    <w:rsid w:val="00D207DC"/>
    <w:rsid w:val="00D56A55"/>
    <w:rsid w:val="00D70EFE"/>
    <w:rsid w:val="00D804A0"/>
    <w:rsid w:val="00D815BA"/>
    <w:rsid w:val="00DA6E32"/>
    <w:rsid w:val="00DC503F"/>
    <w:rsid w:val="00DD455A"/>
    <w:rsid w:val="00DD4DED"/>
    <w:rsid w:val="00E02F53"/>
    <w:rsid w:val="00E45569"/>
    <w:rsid w:val="00E45E21"/>
    <w:rsid w:val="00E56EE7"/>
    <w:rsid w:val="00E60C70"/>
    <w:rsid w:val="00E70938"/>
    <w:rsid w:val="00E82EE3"/>
    <w:rsid w:val="00EB6DB7"/>
    <w:rsid w:val="00ED484A"/>
    <w:rsid w:val="00EF6024"/>
    <w:rsid w:val="00F05E92"/>
    <w:rsid w:val="00F210F4"/>
    <w:rsid w:val="00F33C7B"/>
    <w:rsid w:val="00F367EC"/>
    <w:rsid w:val="00F57957"/>
    <w:rsid w:val="00F67131"/>
    <w:rsid w:val="00F72A60"/>
    <w:rsid w:val="00F95621"/>
    <w:rsid w:val="00FA6B76"/>
    <w:rsid w:val="00FB48CD"/>
    <w:rsid w:val="00FF100C"/>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E50B"/>
  <w15:docId w15:val="{6DFDBCB8-C71A-433F-B713-0143AC96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4E"/>
    <w:rPr>
      <w:rFonts w:ascii="Tahoma" w:hAnsi="Tahoma" w:cs="Tahoma"/>
      <w:sz w:val="16"/>
      <w:szCs w:val="16"/>
    </w:rPr>
  </w:style>
  <w:style w:type="character" w:styleId="PlaceholderText">
    <w:name w:val="Placeholder Text"/>
    <w:basedOn w:val="DefaultParagraphFont"/>
    <w:uiPriority w:val="99"/>
    <w:semiHidden/>
    <w:rsid w:val="0097544E"/>
    <w:rPr>
      <w:color w:val="808080"/>
    </w:rPr>
  </w:style>
  <w:style w:type="paragraph" w:styleId="Header">
    <w:name w:val="header"/>
    <w:basedOn w:val="Normal"/>
    <w:link w:val="HeaderChar"/>
    <w:uiPriority w:val="99"/>
    <w:semiHidden/>
    <w:unhideWhenUsed/>
    <w:rsid w:val="00503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115"/>
  </w:style>
  <w:style w:type="paragraph" w:styleId="Footer">
    <w:name w:val="footer"/>
    <w:basedOn w:val="Normal"/>
    <w:link w:val="FooterChar"/>
    <w:uiPriority w:val="99"/>
    <w:unhideWhenUsed/>
    <w:rsid w:val="0050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5"/>
  </w:style>
  <w:style w:type="character" w:styleId="Hyperlink">
    <w:name w:val="Hyperlink"/>
    <w:basedOn w:val="DefaultParagraphFont"/>
    <w:uiPriority w:val="99"/>
    <w:unhideWhenUsed/>
    <w:rsid w:val="00053EDF"/>
    <w:rPr>
      <w:color w:val="0000FF" w:themeColor="hyperlink"/>
      <w:u w:val="single"/>
    </w:rPr>
  </w:style>
  <w:style w:type="table" w:styleId="LightShading-Accent5">
    <w:name w:val="Light Shading Accent 5"/>
    <w:basedOn w:val="TableNormal"/>
    <w:uiPriority w:val="60"/>
    <w:rsid w:val="008D7DCD"/>
    <w:pPr>
      <w:spacing w:after="0" w:line="240" w:lineRule="auto"/>
    </w:pPr>
    <w:rPr>
      <w:rFonts w:eastAsiaTheme="minorHAns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D1275"/>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2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4194/AQUAST1343" TargetMode="External"/><Relationship Id="rId13" Type="http://schemas.openxmlformats.org/officeDocument/2006/relationships/hyperlink" Target="http://doi.org/10.4194/AQUAST900"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journals.pen2print.org/index.php/ij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extension.iastate.edu/agdm/whol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5251/abjna.2013" TargetMode="External"/><Relationship Id="rId4" Type="http://schemas.openxmlformats.org/officeDocument/2006/relationships/footnotes" Target="footnotes.xml"/><Relationship Id="rId9" Type="http://schemas.openxmlformats.org/officeDocument/2006/relationships/hyperlink" Target="http://doi.org/10.4194/1303.2712-v19_12_02" TargetMode="External"/><Relationship Id="rId14" Type="http://schemas.openxmlformats.org/officeDocument/2006/relationships/hyperlink" Target="https://doi.org/10.3329/jbau.v17i1.4067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Sheet1!$B$7:$E$7</c:f>
              <c:strCache>
                <c:ptCount val="4"/>
                <c:pt idx="0">
                  <c:v>&lt; 200</c:v>
                </c:pt>
                <c:pt idx="1">
                  <c:v>200-399</c:v>
                </c:pt>
                <c:pt idx="2">
                  <c:v>400-599</c:v>
                </c:pt>
                <c:pt idx="3">
                  <c:v>&gt;  600</c:v>
                </c:pt>
              </c:strCache>
            </c:strRef>
          </c:cat>
          <c:val>
            <c:numRef>
              <c:f>Sheet1!$B$8:$E$8</c:f>
              <c:numCache>
                <c:formatCode>0.00%</c:formatCode>
                <c:ptCount val="4"/>
                <c:pt idx="0">
                  <c:v>7.9400000000001039E-2</c:v>
                </c:pt>
                <c:pt idx="1">
                  <c:v>0.38970000000000032</c:v>
                </c:pt>
                <c:pt idx="2">
                  <c:v>0.34250000000000247</c:v>
                </c:pt>
                <c:pt idx="3">
                  <c:v>0.18840000000000282</c:v>
                </c:pt>
              </c:numCache>
            </c:numRef>
          </c:val>
          <c:extLst>
            <c:ext xmlns:c16="http://schemas.microsoft.com/office/drawing/2014/chart" uri="{C3380CC4-5D6E-409C-BE32-E72D297353CC}">
              <c16:uniqueId val="{00000000-8AD1-444F-9AC2-3DCBC12EDBDC}"/>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Sheet3!$A$2:$A$7</c:f>
              <c:strCache>
                <c:ptCount val="6"/>
                <c:pt idx="0">
                  <c:v>FEED</c:v>
                </c:pt>
                <c:pt idx="1">
                  <c:v>JUVENILE TILAPIA</c:v>
                </c:pt>
                <c:pt idx="2">
                  <c:v>LABOUR</c:v>
                </c:pt>
                <c:pt idx="3">
                  <c:v>MARKETING</c:v>
                </c:pt>
                <c:pt idx="4">
                  <c:v>CAGE RENTAL</c:v>
                </c:pt>
                <c:pt idx="5">
                  <c:v>TRANSPORTATION</c:v>
                </c:pt>
              </c:strCache>
            </c:strRef>
          </c:cat>
          <c:val>
            <c:numRef>
              <c:f>Sheet3!$B$2:$B$7</c:f>
              <c:numCache>
                <c:formatCode>0.00%</c:formatCode>
                <c:ptCount val="6"/>
                <c:pt idx="0">
                  <c:v>0.66700000000000903</c:v>
                </c:pt>
                <c:pt idx="1">
                  <c:v>0.25879999999999997</c:v>
                </c:pt>
                <c:pt idx="2">
                  <c:v>3.39E-2</c:v>
                </c:pt>
                <c:pt idx="3">
                  <c:v>1.6899999999999998E-2</c:v>
                </c:pt>
                <c:pt idx="4">
                  <c:v>1.3400000000000167E-2</c:v>
                </c:pt>
                <c:pt idx="5" formatCode="0%">
                  <c:v>1.0000000000000005E-2</c:v>
                </c:pt>
              </c:numCache>
            </c:numRef>
          </c:val>
          <c:extLst>
            <c:ext xmlns:c16="http://schemas.microsoft.com/office/drawing/2014/chart" uri="{C3380CC4-5D6E-409C-BE32-E72D297353CC}">
              <c16:uniqueId val="{00000000-B798-43D8-A812-A809E9C77068}"/>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16</Pages>
  <Words>6258</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1117</cp:lastModifiedBy>
  <cp:revision>76</cp:revision>
  <cp:lastPrinted>2025-05-08T12:39:00Z</cp:lastPrinted>
  <dcterms:created xsi:type="dcterms:W3CDTF">2025-05-02T11:49:00Z</dcterms:created>
  <dcterms:modified xsi:type="dcterms:W3CDTF">2025-07-22T09:52:00Z</dcterms:modified>
</cp:coreProperties>
</file>