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44A0" w14:textId="7BCEDAA1" w:rsidR="00EE7BB7" w:rsidRDefault="00EE7BB7" w:rsidP="007E0EEF">
      <w:pPr>
        <w:spacing w:after="160" w:line="276" w:lineRule="auto"/>
        <w:jc w:val="right"/>
        <w:rPr>
          <w:rFonts w:ascii="Arial" w:eastAsia="Calibri" w:hAnsi="Arial" w:cs="Arial"/>
          <w:b/>
          <w:sz w:val="36"/>
          <w:szCs w:val="36"/>
        </w:rPr>
      </w:pPr>
      <w:r w:rsidRPr="00EE7BB7">
        <w:rPr>
          <w:rFonts w:ascii="Arial" w:eastAsia="Calibri" w:hAnsi="Arial" w:cs="Arial"/>
          <w:b/>
          <w:bCs/>
          <w:i/>
          <w:iCs/>
          <w:sz w:val="36"/>
          <w:szCs w:val="36"/>
          <w:u w:val="single"/>
        </w:rPr>
        <w:t>Original Research Article</w:t>
      </w:r>
    </w:p>
    <w:p w14:paraId="1A747B07" w14:textId="538515B1" w:rsidR="00A258C3" w:rsidRPr="00790ADA" w:rsidRDefault="00007A23" w:rsidP="00441B6F">
      <w:pPr>
        <w:pStyle w:val="Author"/>
        <w:spacing w:line="240" w:lineRule="auto"/>
        <w:jc w:val="both"/>
        <w:rPr>
          <w:rFonts w:ascii="Arial" w:hAnsi="Arial" w:cs="Arial"/>
          <w:sz w:val="36"/>
        </w:rPr>
      </w:pPr>
      <w:r w:rsidRPr="00721030">
        <w:rPr>
          <w:rFonts w:ascii="Arial" w:eastAsia="Calibri" w:hAnsi="Arial" w:cs="Arial"/>
          <w:bCs/>
          <w:sz w:val="36"/>
          <w:szCs w:val="36"/>
          <w:highlight w:val="yellow"/>
        </w:rPr>
        <w:t>Occupational Health Risks and Hygiene Practices among Fish Retailers in Noakhali</w:t>
      </w:r>
      <w:r w:rsidR="00343A4A" w:rsidRPr="00721030">
        <w:rPr>
          <w:rFonts w:ascii="Arial" w:eastAsia="Calibri" w:hAnsi="Arial" w:cs="Arial"/>
          <w:bCs/>
          <w:sz w:val="36"/>
          <w:szCs w:val="36"/>
          <w:highlight w:val="yellow"/>
        </w:rPr>
        <w:t xml:space="preserve">, </w:t>
      </w:r>
      <w:r w:rsidRPr="00721030">
        <w:rPr>
          <w:rFonts w:ascii="Arial" w:eastAsia="Calibri" w:hAnsi="Arial" w:cs="Arial"/>
          <w:bCs/>
          <w:sz w:val="36"/>
          <w:szCs w:val="36"/>
          <w:highlight w:val="yellow"/>
        </w:rPr>
        <w:t>Bangladesh: A Market-Based Study</w:t>
      </w:r>
    </w:p>
    <w:p w14:paraId="11665641" w14:textId="77777777" w:rsidR="002C57D2" w:rsidRPr="00FB3A86" w:rsidRDefault="002C57D2" w:rsidP="00441B6F">
      <w:pPr>
        <w:pStyle w:val="Affiliation"/>
        <w:spacing w:after="0" w:line="240" w:lineRule="auto"/>
        <w:jc w:val="both"/>
        <w:rPr>
          <w:rFonts w:ascii="Arial" w:hAnsi="Arial" w:cs="Arial"/>
        </w:rPr>
      </w:pPr>
    </w:p>
    <w:p w14:paraId="1E07BC34" w14:textId="30318359" w:rsidR="00B01FCD" w:rsidRPr="00FB3A86" w:rsidRDefault="00FB3A86" w:rsidP="00441B6F">
      <w:pPr>
        <w:pStyle w:val="Copyright"/>
        <w:spacing w:after="0" w:line="240" w:lineRule="auto"/>
        <w:jc w:val="both"/>
        <w:rPr>
          <w:rFonts w:ascii="Arial" w:hAnsi="Arial" w:cs="Arial"/>
        </w:rPr>
        <w:sectPr w:rsidR="00B01FCD" w:rsidRPr="00FB3A86" w:rsidSect="00B20F2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0D6C63CD" w14:textId="13CA2FF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35"/>
      </w:tblGrid>
      <w:tr w:rsidR="00296529" w:rsidRPr="001E44FE" w14:paraId="3DE7A1C8" w14:textId="77777777" w:rsidTr="00185348">
        <w:trPr>
          <w:trHeight w:val="5818"/>
        </w:trPr>
        <w:tc>
          <w:tcPr>
            <w:tcW w:w="8435" w:type="dxa"/>
            <w:shd w:val="clear" w:color="auto" w:fill="F2F2F2"/>
          </w:tcPr>
          <w:p w14:paraId="39D0D8D6" w14:textId="77777777" w:rsidR="00E3114E" w:rsidRDefault="00E3114E" w:rsidP="00441B6F">
            <w:pPr>
              <w:pStyle w:val="Body"/>
              <w:spacing w:after="0"/>
              <w:rPr>
                <w:rFonts w:ascii="Arial" w:eastAsia="Calibri" w:hAnsi="Arial" w:cs="Arial"/>
                <w:b/>
                <w:szCs w:val="22"/>
              </w:rPr>
            </w:pPr>
          </w:p>
          <w:p w14:paraId="1D2038BB" w14:textId="4ECF9D10" w:rsidR="003058C8" w:rsidRDefault="00BA1B01" w:rsidP="00441B6F">
            <w:pPr>
              <w:pStyle w:val="Body"/>
              <w:spacing w:after="0"/>
              <w:rPr>
                <w:rFonts w:ascii="Arial" w:eastAsia="Calibri" w:hAnsi="Arial" w:cs="Arial"/>
              </w:rPr>
            </w:pPr>
            <w:r w:rsidRPr="00185348">
              <w:rPr>
                <w:rFonts w:ascii="Arial" w:eastAsia="Calibri" w:hAnsi="Arial" w:cs="Arial"/>
                <w:b/>
              </w:rPr>
              <w:t xml:space="preserve">Aims: </w:t>
            </w:r>
            <w:r w:rsidR="007142CA" w:rsidRPr="00185348">
              <w:rPr>
                <w:rFonts w:ascii="Arial" w:eastAsia="Calibri" w:hAnsi="Arial" w:cs="Arial"/>
              </w:rPr>
              <w:t xml:space="preserve">The </w:t>
            </w:r>
            <w:r w:rsidR="0021249A" w:rsidRPr="0021249A">
              <w:rPr>
                <w:rFonts w:ascii="Arial" w:eastAsia="Calibri" w:hAnsi="Arial" w:cs="Arial"/>
                <w:highlight w:val="yellow"/>
              </w:rPr>
              <w:t>hygienic</w:t>
            </w:r>
            <w:r w:rsidR="007142CA" w:rsidRPr="00185348">
              <w:rPr>
                <w:rFonts w:ascii="Arial" w:eastAsia="Calibri" w:hAnsi="Arial" w:cs="Arial"/>
              </w:rPr>
              <w:t xml:space="preserve"> condition of fish </w:t>
            </w:r>
            <w:r w:rsidR="00343A4A">
              <w:rPr>
                <w:rFonts w:ascii="Arial" w:eastAsia="Calibri" w:hAnsi="Arial" w:cs="Arial"/>
              </w:rPr>
              <w:t>markets</w:t>
            </w:r>
            <w:r w:rsidR="007142CA" w:rsidRPr="00185348">
              <w:rPr>
                <w:rFonts w:ascii="Arial" w:eastAsia="Calibri" w:hAnsi="Arial" w:cs="Arial"/>
              </w:rPr>
              <w:t xml:space="preserve"> and </w:t>
            </w:r>
            <w:r w:rsidR="003058C8" w:rsidRPr="00185348">
              <w:rPr>
                <w:rFonts w:ascii="Arial" w:eastAsia="Calibri" w:hAnsi="Arial" w:cs="Arial"/>
              </w:rPr>
              <w:t>retailer health safety plays a crucial role in maintaining fish quality and consumer health perspective as well</w:t>
            </w:r>
            <w:r w:rsidRPr="00185348">
              <w:rPr>
                <w:rFonts w:ascii="Arial" w:eastAsia="Calibri" w:hAnsi="Arial" w:cs="Arial"/>
              </w:rPr>
              <w:t>.</w:t>
            </w:r>
            <w:r w:rsidR="003058C8" w:rsidRPr="00185348">
              <w:rPr>
                <w:rFonts w:ascii="Arial" w:eastAsia="Calibri" w:hAnsi="Arial" w:cs="Arial"/>
              </w:rPr>
              <w:t xml:space="preserve"> This study</w:t>
            </w:r>
            <w:r w:rsidR="0021249A">
              <w:rPr>
                <w:rFonts w:ascii="Arial" w:eastAsia="Calibri" w:hAnsi="Arial" w:cs="Arial"/>
              </w:rPr>
              <w:t xml:space="preserve"> </w:t>
            </w:r>
            <w:r w:rsidR="0021249A" w:rsidRPr="0021249A">
              <w:rPr>
                <w:rFonts w:ascii="Arial" w:eastAsia="Calibri" w:hAnsi="Arial" w:cs="Arial"/>
                <w:highlight w:val="yellow"/>
              </w:rPr>
              <w:t>was</w:t>
            </w:r>
            <w:r w:rsidR="003058C8" w:rsidRPr="00185348">
              <w:rPr>
                <w:rFonts w:ascii="Arial" w:eastAsia="Calibri" w:hAnsi="Arial" w:cs="Arial"/>
              </w:rPr>
              <w:t xml:space="preserve"> designed to address the health condition of fish retailer and their awareness regarding this. </w:t>
            </w:r>
            <w:r w:rsidR="0021249A">
              <w:rPr>
                <w:rFonts w:ascii="Arial" w:eastAsia="Calibri" w:hAnsi="Arial" w:cs="Arial"/>
              </w:rPr>
              <w:t>The s</w:t>
            </w:r>
            <w:r w:rsidR="003058C8" w:rsidRPr="00185348">
              <w:rPr>
                <w:rFonts w:ascii="Arial" w:eastAsia="Calibri" w:hAnsi="Arial" w:cs="Arial"/>
              </w:rPr>
              <w:t>tudy was conducted in two important fish markets situated in Noakhali</w:t>
            </w:r>
            <w:r w:rsidR="00185348">
              <w:rPr>
                <w:rFonts w:ascii="Arial" w:eastAsia="Calibri" w:hAnsi="Arial" w:cs="Arial"/>
              </w:rPr>
              <w:t>, Bangladesh.</w:t>
            </w:r>
          </w:p>
          <w:p w14:paraId="7A00F1F0" w14:textId="77777777" w:rsidR="00185348" w:rsidRPr="00185348" w:rsidRDefault="00185348" w:rsidP="00441B6F">
            <w:pPr>
              <w:pStyle w:val="Body"/>
              <w:spacing w:after="0"/>
              <w:rPr>
                <w:rFonts w:ascii="Arial" w:eastAsia="Calibri" w:hAnsi="Arial" w:cs="Arial"/>
              </w:rPr>
            </w:pPr>
          </w:p>
          <w:p w14:paraId="5118BD32" w14:textId="73135AC0" w:rsidR="00BA1B01" w:rsidRDefault="00BA1B01" w:rsidP="00441B6F">
            <w:pPr>
              <w:pStyle w:val="Body"/>
              <w:spacing w:after="0"/>
              <w:rPr>
                <w:rFonts w:ascii="Arial" w:eastAsia="Calibri" w:hAnsi="Arial" w:cs="Arial"/>
                <w:color w:val="000000"/>
              </w:rPr>
            </w:pPr>
            <w:r w:rsidRPr="00185348">
              <w:rPr>
                <w:rFonts w:ascii="Arial" w:eastAsia="Calibri" w:hAnsi="Arial" w:cs="Arial"/>
                <w:b/>
                <w:bCs/>
              </w:rPr>
              <w:t>Methodology:</w:t>
            </w:r>
            <w:r w:rsidRPr="00185348">
              <w:rPr>
                <w:rFonts w:ascii="Arial" w:eastAsia="Calibri" w:hAnsi="Arial" w:cs="Arial"/>
              </w:rPr>
              <w:t xml:space="preserve"> </w:t>
            </w:r>
            <w:r w:rsidR="003058C8" w:rsidRPr="00185348">
              <w:rPr>
                <w:rFonts w:ascii="Arial" w:eastAsia="Calibri" w:hAnsi="Arial" w:cs="Arial"/>
                <w:color w:val="000000"/>
              </w:rPr>
              <w:t xml:space="preserve">Information was collected through questionnaire </w:t>
            </w:r>
            <w:r w:rsidR="00270999">
              <w:rPr>
                <w:rFonts w:ascii="Arial" w:eastAsia="Calibri" w:hAnsi="Arial" w:cs="Arial"/>
                <w:color w:val="000000"/>
              </w:rPr>
              <w:t>interviews</w:t>
            </w:r>
            <w:r w:rsidR="003058C8" w:rsidRPr="00185348">
              <w:rPr>
                <w:rFonts w:ascii="Arial" w:eastAsia="Calibri" w:hAnsi="Arial" w:cs="Arial"/>
                <w:color w:val="000000"/>
              </w:rPr>
              <w:t xml:space="preserve"> and participatory rural appraisal (PRA) from the</w:t>
            </w:r>
            <w:r w:rsidR="002B3590">
              <w:rPr>
                <w:rFonts w:ascii="Arial" w:eastAsia="Calibri" w:hAnsi="Arial" w:cs="Arial"/>
                <w:color w:val="000000"/>
              </w:rPr>
              <w:t xml:space="preserve"> randomly selected</w:t>
            </w:r>
            <w:r w:rsidR="003058C8" w:rsidRPr="00185348">
              <w:rPr>
                <w:rFonts w:ascii="Arial" w:eastAsia="Calibri" w:hAnsi="Arial" w:cs="Arial"/>
                <w:color w:val="000000"/>
              </w:rPr>
              <w:t xml:space="preserve"> retailers</w:t>
            </w:r>
            <w:r w:rsidR="0021249A">
              <w:rPr>
                <w:rFonts w:ascii="Arial" w:eastAsia="Calibri" w:hAnsi="Arial" w:cs="Arial"/>
                <w:color w:val="000000"/>
              </w:rPr>
              <w:t xml:space="preserve"> </w:t>
            </w:r>
            <w:r w:rsidR="003058C8" w:rsidRPr="00185348">
              <w:rPr>
                <w:rFonts w:ascii="Arial" w:eastAsia="Calibri" w:hAnsi="Arial" w:cs="Arial"/>
                <w:color w:val="000000"/>
              </w:rPr>
              <w:t>(</w:t>
            </w:r>
            <w:r w:rsidR="002B3590">
              <w:rPr>
                <w:rFonts w:ascii="Arial" w:eastAsia="Calibri" w:hAnsi="Arial" w:cs="Arial"/>
                <w:color w:val="000000"/>
              </w:rPr>
              <w:t>n=30</w:t>
            </w:r>
            <w:r w:rsidR="003058C8" w:rsidRPr="00185348">
              <w:rPr>
                <w:rFonts w:ascii="Arial" w:eastAsia="Calibri" w:hAnsi="Arial" w:cs="Arial"/>
                <w:color w:val="000000"/>
              </w:rPr>
              <w:t xml:space="preserve">) </w:t>
            </w:r>
          </w:p>
          <w:p w14:paraId="13169B8C" w14:textId="77777777" w:rsidR="00185348" w:rsidRPr="00185348" w:rsidRDefault="00185348" w:rsidP="00441B6F">
            <w:pPr>
              <w:pStyle w:val="Body"/>
              <w:spacing w:after="0"/>
              <w:rPr>
                <w:rFonts w:ascii="Arial" w:eastAsia="Calibri" w:hAnsi="Arial" w:cs="Arial"/>
              </w:rPr>
            </w:pPr>
          </w:p>
          <w:p w14:paraId="3D1F1037" w14:textId="5B6D268D" w:rsidR="00BA1B01" w:rsidRPr="00185348" w:rsidRDefault="00BA1B01" w:rsidP="00441B6F">
            <w:pPr>
              <w:pStyle w:val="Body"/>
              <w:spacing w:after="0"/>
              <w:rPr>
                <w:rFonts w:ascii="Arial" w:eastAsia="Calibri" w:hAnsi="Arial" w:cs="Arial"/>
                <w:b/>
                <w:bCs/>
              </w:rPr>
            </w:pPr>
            <w:r w:rsidRPr="00185348">
              <w:rPr>
                <w:rFonts w:ascii="Arial" w:eastAsia="Calibri" w:hAnsi="Arial" w:cs="Arial"/>
                <w:b/>
                <w:bCs/>
              </w:rPr>
              <w:t>Results:</w:t>
            </w:r>
            <w:r w:rsidRPr="00185348">
              <w:rPr>
                <w:rFonts w:ascii="Arial" w:eastAsia="Calibri" w:hAnsi="Arial" w:cs="Arial"/>
              </w:rPr>
              <w:t xml:space="preserve"> </w:t>
            </w:r>
            <w:r w:rsidR="00185348" w:rsidRPr="00185348">
              <w:rPr>
                <w:rFonts w:ascii="Arial" w:eastAsia="Calibri" w:hAnsi="Arial" w:cs="Arial"/>
                <w:color w:val="000000"/>
              </w:rPr>
              <w:t xml:space="preserve">The retailers are mainly involved in selling various species of </w:t>
            </w:r>
            <w:r w:rsidR="00270999">
              <w:rPr>
                <w:rFonts w:ascii="Arial" w:eastAsia="Calibri" w:hAnsi="Arial" w:cs="Arial"/>
                <w:color w:val="000000"/>
              </w:rPr>
              <w:t>freshwater</w:t>
            </w:r>
            <w:r w:rsidR="00185348" w:rsidRPr="00185348">
              <w:rPr>
                <w:rFonts w:ascii="Arial" w:eastAsia="Calibri" w:hAnsi="Arial" w:cs="Arial"/>
                <w:color w:val="000000"/>
              </w:rPr>
              <w:t xml:space="preserve"> and marine water fishes</w:t>
            </w:r>
            <w:r w:rsidR="00270999">
              <w:rPr>
                <w:rFonts w:ascii="Arial" w:eastAsia="Calibri" w:hAnsi="Arial" w:cs="Arial"/>
                <w:color w:val="000000"/>
              </w:rPr>
              <w:t>,</w:t>
            </w:r>
            <w:r w:rsidR="00185348" w:rsidRPr="00185348">
              <w:rPr>
                <w:rFonts w:ascii="Arial" w:eastAsia="Calibri" w:hAnsi="Arial" w:cs="Arial"/>
                <w:color w:val="000000"/>
              </w:rPr>
              <w:t xml:space="preserve"> like as carps, catfishes, anabas, tilapia, koi, hilsa, shrimp</w:t>
            </w:r>
            <w:r w:rsidR="00270999">
              <w:rPr>
                <w:rFonts w:ascii="Arial" w:eastAsia="Calibri" w:hAnsi="Arial" w:cs="Arial"/>
                <w:color w:val="000000"/>
              </w:rPr>
              <w:t>,</w:t>
            </w:r>
            <w:r w:rsidR="00185348" w:rsidRPr="00185348">
              <w:rPr>
                <w:rFonts w:ascii="Arial" w:eastAsia="Calibri" w:hAnsi="Arial" w:cs="Arial"/>
                <w:color w:val="000000"/>
              </w:rPr>
              <w:t xml:space="preserve"> and other small indigenous fishes. Here</w:t>
            </w:r>
            <w:r w:rsidR="0021249A">
              <w:rPr>
                <w:rFonts w:ascii="Arial" w:eastAsia="Calibri" w:hAnsi="Arial" w:cs="Arial"/>
                <w:color w:val="000000"/>
              </w:rPr>
              <w:t>,</w:t>
            </w:r>
            <w:r w:rsidR="00185348" w:rsidRPr="00185348">
              <w:rPr>
                <w:rFonts w:ascii="Arial" w:eastAsia="Calibri" w:hAnsi="Arial" w:cs="Arial"/>
                <w:color w:val="000000"/>
              </w:rPr>
              <w:t xml:space="preserve"> </w:t>
            </w:r>
            <w:r w:rsidR="00270999">
              <w:rPr>
                <w:rFonts w:ascii="Arial" w:eastAsia="Calibri" w:hAnsi="Arial" w:cs="Arial"/>
                <w:color w:val="000000"/>
              </w:rPr>
              <w:t>fish</w:t>
            </w:r>
            <w:r w:rsidR="00185348" w:rsidRPr="00185348">
              <w:rPr>
                <w:rFonts w:ascii="Arial" w:eastAsia="Calibri" w:hAnsi="Arial" w:cs="Arial"/>
                <w:color w:val="000000"/>
              </w:rPr>
              <w:t xml:space="preserve"> were mainly sourced from pond</w:t>
            </w:r>
            <w:r w:rsidR="0021249A">
              <w:rPr>
                <w:rFonts w:ascii="Arial" w:eastAsia="Calibri" w:hAnsi="Arial" w:cs="Arial"/>
                <w:color w:val="000000"/>
              </w:rPr>
              <w:t>s</w:t>
            </w:r>
            <w:r w:rsidR="00185348" w:rsidRPr="00185348">
              <w:rPr>
                <w:rFonts w:ascii="Arial" w:eastAsia="Calibri" w:hAnsi="Arial" w:cs="Arial"/>
                <w:color w:val="000000"/>
              </w:rPr>
              <w:t xml:space="preserve"> (60%)</w:t>
            </w:r>
            <w:r w:rsidR="00270999">
              <w:rPr>
                <w:rFonts w:ascii="Arial" w:eastAsia="Calibri" w:hAnsi="Arial" w:cs="Arial"/>
                <w:color w:val="000000"/>
              </w:rPr>
              <w:t>,</w:t>
            </w:r>
            <w:r w:rsidR="00185348" w:rsidRPr="00185348">
              <w:rPr>
                <w:rFonts w:ascii="Arial" w:eastAsia="Calibri" w:hAnsi="Arial" w:cs="Arial"/>
                <w:color w:val="000000"/>
              </w:rPr>
              <w:t xml:space="preserve"> but river</w:t>
            </w:r>
            <w:r w:rsidR="0021249A">
              <w:rPr>
                <w:rFonts w:ascii="Arial" w:eastAsia="Calibri" w:hAnsi="Arial" w:cs="Arial"/>
                <w:color w:val="000000"/>
              </w:rPr>
              <w:t>s</w:t>
            </w:r>
            <w:r w:rsidR="00185348" w:rsidRPr="00185348">
              <w:rPr>
                <w:rFonts w:ascii="Arial" w:eastAsia="Calibri" w:hAnsi="Arial" w:cs="Arial"/>
                <w:color w:val="000000"/>
              </w:rPr>
              <w:t xml:space="preserve"> and </w:t>
            </w:r>
            <w:r w:rsidR="00270999">
              <w:rPr>
                <w:rFonts w:ascii="Arial" w:eastAsia="Calibri" w:hAnsi="Arial" w:cs="Arial"/>
                <w:color w:val="000000"/>
              </w:rPr>
              <w:t xml:space="preserve">the </w:t>
            </w:r>
            <w:r w:rsidR="00185348" w:rsidRPr="00185348">
              <w:rPr>
                <w:rFonts w:ascii="Arial" w:eastAsia="Calibri" w:hAnsi="Arial" w:cs="Arial"/>
                <w:color w:val="000000"/>
              </w:rPr>
              <w:t xml:space="preserve">sea (40%) are also the </w:t>
            </w:r>
            <w:r w:rsidR="00270999">
              <w:rPr>
                <w:rFonts w:ascii="Arial" w:eastAsia="Calibri" w:hAnsi="Arial" w:cs="Arial"/>
                <w:color w:val="000000"/>
              </w:rPr>
              <w:t>sources</w:t>
            </w:r>
            <w:r w:rsidR="00185348" w:rsidRPr="00185348">
              <w:rPr>
                <w:rFonts w:ascii="Arial" w:eastAsia="Calibri" w:hAnsi="Arial" w:cs="Arial"/>
                <w:color w:val="000000"/>
              </w:rPr>
              <w:t xml:space="preserve"> of </w:t>
            </w:r>
            <w:r w:rsidR="00270999">
              <w:rPr>
                <w:rFonts w:ascii="Arial" w:eastAsia="Calibri" w:hAnsi="Arial" w:cs="Arial"/>
                <w:color w:val="000000"/>
              </w:rPr>
              <w:t>fish</w:t>
            </w:r>
            <w:r w:rsidR="00185348" w:rsidRPr="00185348">
              <w:rPr>
                <w:rFonts w:ascii="Arial" w:eastAsia="Calibri" w:hAnsi="Arial" w:cs="Arial"/>
                <w:color w:val="000000"/>
              </w:rPr>
              <w:t xml:space="preserve">. About 27% of the retailers had no basic education, 60%, 13% had primary level and secondary level of education. Though many of them were literate, their knowledge and practice </w:t>
            </w:r>
            <w:r w:rsidR="00270999">
              <w:rPr>
                <w:rFonts w:ascii="Arial" w:eastAsia="Calibri" w:hAnsi="Arial" w:cs="Arial"/>
                <w:color w:val="000000"/>
              </w:rPr>
              <w:t>of</w:t>
            </w:r>
            <w:r w:rsidR="00185348" w:rsidRPr="00185348">
              <w:rPr>
                <w:rFonts w:ascii="Arial" w:eastAsia="Calibri" w:hAnsi="Arial" w:cs="Arial"/>
                <w:color w:val="000000"/>
              </w:rPr>
              <w:t xml:space="preserve"> public health, hygiene</w:t>
            </w:r>
            <w:r w:rsidR="00270999">
              <w:rPr>
                <w:rFonts w:ascii="Arial" w:eastAsia="Calibri" w:hAnsi="Arial" w:cs="Arial"/>
                <w:color w:val="000000"/>
              </w:rPr>
              <w:t>,</w:t>
            </w:r>
            <w:r w:rsidR="00185348" w:rsidRPr="00185348">
              <w:rPr>
                <w:rFonts w:ascii="Arial" w:eastAsia="Calibri" w:hAnsi="Arial" w:cs="Arial"/>
                <w:color w:val="000000"/>
              </w:rPr>
              <w:t xml:space="preserve"> and sanitation </w:t>
            </w:r>
            <w:r w:rsidR="00270999">
              <w:rPr>
                <w:rFonts w:ascii="Arial" w:eastAsia="Calibri" w:hAnsi="Arial" w:cs="Arial"/>
                <w:color w:val="000000"/>
              </w:rPr>
              <w:t>were</w:t>
            </w:r>
            <w:r w:rsidR="00185348" w:rsidRPr="00185348">
              <w:rPr>
                <w:rFonts w:ascii="Arial" w:eastAsia="Calibri" w:hAnsi="Arial" w:cs="Arial"/>
                <w:color w:val="000000"/>
              </w:rPr>
              <w:t xml:space="preserve"> found to be very poor. Lack of proper preservation, ice and transportation facilities, a noticeable </w:t>
            </w:r>
            <w:r w:rsidR="0021249A" w:rsidRPr="00185348">
              <w:rPr>
                <w:rFonts w:ascii="Arial" w:eastAsia="Calibri" w:hAnsi="Arial" w:cs="Arial"/>
                <w:color w:val="000000"/>
              </w:rPr>
              <w:t>number</w:t>
            </w:r>
            <w:r w:rsidR="00185348" w:rsidRPr="00185348">
              <w:rPr>
                <w:rFonts w:ascii="Arial" w:eastAsia="Calibri" w:hAnsi="Arial" w:cs="Arial"/>
                <w:color w:val="000000"/>
              </w:rPr>
              <w:t xml:space="preserve"> of </w:t>
            </w:r>
            <w:r w:rsidR="00270999">
              <w:rPr>
                <w:rFonts w:ascii="Arial" w:eastAsia="Calibri" w:hAnsi="Arial" w:cs="Arial"/>
                <w:color w:val="000000"/>
              </w:rPr>
              <w:t>fish</w:t>
            </w:r>
            <w:r w:rsidR="00185348" w:rsidRPr="00185348">
              <w:rPr>
                <w:rFonts w:ascii="Arial" w:eastAsia="Calibri" w:hAnsi="Arial" w:cs="Arial"/>
                <w:color w:val="000000"/>
              </w:rPr>
              <w:t xml:space="preserve"> are losing their quality. Besides, about 20% of the fishermen did not use ice</w:t>
            </w:r>
            <w:r w:rsidR="00270999">
              <w:rPr>
                <w:rFonts w:ascii="Arial" w:eastAsia="Calibri" w:hAnsi="Arial" w:cs="Arial"/>
                <w:color w:val="000000"/>
              </w:rPr>
              <w:t>,</w:t>
            </w:r>
            <w:r w:rsidR="00185348" w:rsidRPr="00185348">
              <w:rPr>
                <w:rFonts w:ascii="Arial" w:eastAsia="Calibri" w:hAnsi="Arial" w:cs="Arial"/>
                <w:color w:val="000000"/>
              </w:rPr>
              <w:t xml:space="preserve"> </w:t>
            </w:r>
            <w:r w:rsidR="0021249A">
              <w:rPr>
                <w:rFonts w:ascii="Arial" w:eastAsia="Calibri" w:hAnsi="Arial" w:cs="Arial"/>
                <w:color w:val="000000"/>
              </w:rPr>
              <w:t>which</w:t>
            </w:r>
            <w:r w:rsidR="00185348" w:rsidRPr="00185348">
              <w:rPr>
                <w:rFonts w:ascii="Arial" w:eastAsia="Calibri" w:hAnsi="Arial" w:cs="Arial"/>
                <w:color w:val="000000"/>
              </w:rPr>
              <w:t xml:space="preserve"> may cause deterioration of the quality of fish and health problem</w:t>
            </w:r>
            <w:r w:rsidR="0021249A">
              <w:rPr>
                <w:rFonts w:ascii="Arial" w:eastAsia="Calibri" w:hAnsi="Arial" w:cs="Arial"/>
                <w:color w:val="000000"/>
              </w:rPr>
              <w:t xml:space="preserve">s </w:t>
            </w:r>
            <w:r w:rsidR="0021249A" w:rsidRPr="0021249A">
              <w:rPr>
                <w:rFonts w:ascii="Arial" w:eastAsia="Calibri" w:hAnsi="Arial" w:cs="Arial"/>
                <w:color w:val="000000"/>
                <w:highlight w:val="yellow"/>
              </w:rPr>
              <w:t>for</w:t>
            </w:r>
            <w:r w:rsidR="00185348" w:rsidRPr="00185348">
              <w:rPr>
                <w:rFonts w:ascii="Arial" w:eastAsia="Calibri" w:hAnsi="Arial" w:cs="Arial"/>
                <w:color w:val="000000"/>
              </w:rPr>
              <w:t xml:space="preserve"> the fishermen. They were found to be infected by various diseases such as common cold (cough, coryza</w:t>
            </w:r>
            <w:r w:rsidR="00270999">
              <w:rPr>
                <w:rFonts w:ascii="Arial" w:eastAsia="Calibri" w:hAnsi="Arial" w:cs="Arial"/>
                <w:color w:val="000000"/>
              </w:rPr>
              <w:t>,</w:t>
            </w:r>
            <w:r w:rsidR="00185348" w:rsidRPr="00185348">
              <w:rPr>
                <w:rFonts w:ascii="Arial" w:eastAsia="Calibri" w:hAnsi="Arial" w:cs="Arial"/>
                <w:color w:val="000000"/>
              </w:rPr>
              <w:t xml:space="preserve"> etc.), </w:t>
            </w:r>
            <w:r w:rsidR="0021249A" w:rsidRPr="00185348">
              <w:rPr>
                <w:rFonts w:ascii="Arial" w:eastAsia="Calibri" w:hAnsi="Arial" w:cs="Arial"/>
                <w:color w:val="000000"/>
              </w:rPr>
              <w:t>Diarrhea</w:t>
            </w:r>
            <w:r w:rsidR="00185348" w:rsidRPr="00185348">
              <w:rPr>
                <w:rFonts w:ascii="Arial" w:eastAsia="Calibri" w:hAnsi="Arial" w:cs="Arial"/>
                <w:color w:val="000000"/>
              </w:rPr>
              <w:t>, lesion</w:t>
            </w:r>
            <w:r w:rsidR="0021249A">
              <w:rPr>
                <w:rFonts w:ascii="Arial" w:eastAsia="Calibri" w:hAnsi="Arial" w:cs="Arial"/>
                <w:color w:val="000000"/>
              </w:rPr>
              <w:t>s</w:t>
            </w:r>
            <w:r w:rsidR="00185348" w:rsidRPr="00185348">
              <w:rPr>
                <w:rFonts w:ascii="Arial" w:eastAsia="Calibri" w:hAnsi="Arial" w:cs="Arial"/>
                <w:color w:val="000000"/>
              </w:rPr>
              <w:t xml:space="preserve"> on different portion</w:t>
            </w:r>
            <w:r w:rsidR="0021249A">
              <w:rPr>
                <w:rFonts w:ascii="Arial" w:eastAsia="Calibri" w:hAnsi="Arial" w:cs="Arial"/>
                <w:color w:val="000000"/>
              </w:rPr>
              <w:t>s</w:t>
            </w:r>
            <w:r w:rsidR="00185348" w:rsidRPr="00185348">
              <w:rPr>
                <w:rFonts w:ascii="Arial" w:eastAsia="Calibri" w:hAnsi="Arial" w:cs="Arial"/>
                <w:color w:val="000000"/>
              </w:rPr>
              <w:t xml:space="preserve"> of </w:t>
            </w:r>
            <w:r w:rsidR="0021249A">
              <w:rPr>
                <w:rFonts w:ascii="Arial" w:eastAsia="Calibri" w:hAnsi="Arial" w:cs="Arial"/>
                <w:color w:val="000000"/>
              </w:rPr>
              <w:t xml:space="preserve">the </w:t>
            </w:r>
            <w:r w:rsidR="00185348" w:rsidRPr="00185348">
              <w:rPr>
                <w:rFonts w:ascii="Arial" w:eastAsia="Calibri" w:hAnsi="Arial" w:cs="Arial"/>
                <w:color w:val="000000"/>
              </w:rPr>
              <w:t>hand and legs, skin disease</w:t>
            </w:r>
            <w:r w:rsidR="00270999">
              <w:rPr>
                <w:rFonts w:ascii="Arial" w:eastAsia="Calibri" w:hAnsi="Arial" w:cs="Arial"/>
                <w:color w:val="000000"/>
              </w:rPr>
              <w:t>,</w:t>
            </w:r>
            <w:r w:rsidR="00185348" w:rsidRPr="00185348">
              <w:rPr>
                <w:rFonts w:ascii="Arial" w:eastAsia="Calibri" w:hAnsi="Arial" w:cs="Arial"/>
                <w:color w:val="000000"/>
              </w:rPr>
              <w:t xml:space="preserve"> and knee pain. tip fingers, between toes, on the nail and tip of toes</w:t>
            </w:r>
            <w:r w:rsidR="00270999">
              <w:rPr>
                <w:rFonts w:ascii="Arial" w:eastAsia="Calibri" w:hAnsi="Arial" w:cs="Arial"/>
                <w:color w:val="000000"/>
              </w:rPr>
              <w:t>,</w:t>
            </w:r>
            <w:r w:rsidR="00185348" w:rsidRPr="00185348">
              <w:rPr>
                <w:rFonts w:ascii="Arial" w:eastAsia="Calibri" w:hAnsi="Arial" w:cs="Arial"/>
                <w:color w:val="000000"/>
              </w:rPr>
              <w:t xml:space="preserve"> and skin disease on legs, respectively.</w:t>
            </w:r>
            <w:r w:rsidRPr="00185348">
              <w:rPr>
                <w:rFonts w:ascii="Arial" w:eastAsia="Calibri" w:hAnsi="Arial" w:cs="Arial"/>
              </w:rPr>
              <w:t>.</w:t>
            </w:r>
          </w:p>
          <w:p w14:paraId="6D7F0B76" w14:textId="0C945DBB" w:rsidR="00505F06" w:rsidRPr="00BA1B01" w:rsidRDefault="00BA1B01" w:rsidP="00441B6F">
            <w:pPr>
              <w:pStyle w:val="Body"/>
              <w:spacing w:after="0"/>
              <w:rPr>
                <w:rFonts w:ascii="Arial" w:eastAsia="Calibri" w:hAnsi="Arial" w:cs="Arial"/>
                <w:szCs w:val="22"/>
              </w:rPr>
            </w:pPr>
            <w:r w:rsidRPr="00185348">
              <w:rPr>
                <w:rFonts w:ascii="Arial" w:eastAsia="Calibri" w:hAnsi="Arial" w:cs="Arial"/>
                <w:b/>
                <w:bCs/>
              </w:rPr>
              <w:t>Conclusion:</w:t>
            </w:r>
            <w:r w:rsidRPr="00185348">
              <w:rPr>
                <w:rFonts w:ascii="Arial" w:eastAsia="Calibri" w:hAnsi="Arial" w:cs="Arial"/>
              </w:rPr>
              <w:t xml:space="preserve"> </w:t>
            </w:r>
            <w:r w:rsidR="00185348" w:rsidRPr="00185348">
              <w:rPr>
                <w:rFonts w:ascii="Arial" w:eastAsia="Calibri" w:hAnsi="Arial" w:cs="Arial"/>
                <w:color w:val="000000"/>
              </w:rPr>
              <w:t>Therefore, the proper education and training on hygienic and sanitary conditions as well as sufficient knowledge on maintaining fish quality</w:t>
            </w:r>
            <w:r w:rsidR="00E96137">
              <w:rPr>
                <w:rFonts w:ascii="Arial" w:eastAsia="Calibri" w:hAnsi="Arial" w:cs="Arial"/>
                <w:color w:val="000000"/>
              </w:rPr>
              <w:t xml:space="preserve">, are </w:t>
            </w:r>
            <w:r w:rsidR="00185348" w:rsidRPr="00185348">
              <w:rPr>
                <w:rFonts w:ascii="Arial" w:eastAsia="Calibri" w:hAnsi="Arial" w:cs="Arial"/>
                <w:color w:val="000000"/>
              </w:rPr>
              <w:t>required for retailers involved in fish retailing in the markets</w:t>
            </w:r>
          </w:p>
        </w:tc>
      </w:tr>
    </w:tbl>
    <w:p w14:paraId="7A364F7E" w14:textId="77777777" w:rsidR="00636EB2" w:rsidRDefault="00636EB2" w:rsidP="00441B6F">
      <w:pPr>
        <w:pStyle w:val="Body"/>
        <w:spacing w:after="0"/>
        <w:rPr>
          <w:rFonts w:ascii="Arial" w:hAnsi="Arial" w:cs="Arial"/>
          <w:i/>
        </w:rPr>
      </w:pPr>
    </w:p>
    <w:p w14:paraId="10948CD0" w14:textId="2ECBBA66" w:rsidR="00A24E7E" w:rsidRPr="00185348" w:rsidRDefault="00A24E7E" w:rsidP="00441B6F">
      <w:pPr>
        <w:pStyle w:val="Body"/>
        <w:spacing w:after="0"/>
        <w:rPr>
          <w:rFonts w:ascii="Arial" w:hAnsi="Arial" w:cs="Arial"/>
          <w:i/>
        </w:rPr>
      </w:pPr>
      <w:r w:rsidRPr="00185348">
        <w:rPr>
          <w:rFonts w:ascii="Arial" w:hAnsi="Arial" w:cs="Arial"/>
          <w:b/>
          <w:bCs/>
          <w:i/>
        </w:rPr>
        <w:t>Keywords:</w:t>
      </w:r>
      <w:r>
        <w:rPr>
          <w:rFonts w:ascii="Arial" w:hAnsi="Arial" w:cs="Arial"/>
          <w:i/>
        </w:rPr>
        <w:t xml:space="preserve"> </w:t>
      </w:r>
      <w:r w:rsidR="003F227A" w:rsidRPr="00185348">
        <w:rPr>
          <w:rFonts w:ascii="Arial" w:hAnsi="Arial" w:cs="Arial"/>
          <w:i/>
        </w:rPr>
        <w:t>Hygiene</w:t>
      </w:r>
      <w:r w:rsidR="008C5D3E" w:rsidRPr="00185348">
        <w:rPr>
          <w:rFonts w:ascii="Arial" w:hAnsi="Arial" w:cs="Arial"/>
          <w:i/>
        </w:rPr>
        <w:t>, Fish retailer; Occupational health</w:t>
      </w:r>
      <w:r w:rsidR="003F227A" w:rsidRPr="00185348">
        <w:rPr>
          <w:rFonts w:ascii="Arial" w:hAnsi="Arial" w:cs="Arial"/>
          <w:i/>
        </w:rPr>
        <w:t>; Bangladesh</w:t>
      </w:r>
    </w:p>
    <w:p w14:paraId="2DEABABD" w14:textId="77777777" w:rsidR="00790ADA" w:rsidRPr="00185348" w:rsidRDefault="00790ADA" w:rsidP="00441B6F">
      <w:pPr>
        <w:pStyle w:val="Body"/>
        <w:spacing w:after="0"/>
        <w:rPr>
          <w:rFonts w:ascii="Arial" w:hAnsi="Arial" w:cs="Arial"/>
          <w:i/>
        </w:rPr>
      </w:pPr>
    </w:p>
    <w:p w14:paraId="49F4AA63" w14:textId="77777777" w:rsidR="0024282C" w:rsidRDefault="0024282C" w:rsidP="00441B6F">
      <w:pPr>
        <w:pStyle w:val="Body"/>
        <w:spacing w:after="0"/>
        <w:rPr>
          <w:rFonts w:ascii="Arial" w:hAnsi="Arial" w:cs="Arial"/>
          <w:i/>
          <w:sz w:val="18"/>
        </w:rPr>
      </w:pPr>
    </w:p>
    <w:p w14:paraId="4A3969A3" w14:textId="77777777" w:rsidR="00505F06" w:rsidRPr="00A24E7E" w:rsidRDefault="00505F06" w:rsidP="00441B6F">
      <w:pPr>
        <w:pStyle w:val="Body"/>
        <w:spacing w:after="0"/>
        <w:rPr>
          <w:rFonts w:ascii="Arial" w:hAnsi="Arial" w:cs="Arial"/>
          <w:i/>
        </w:rPr>
      </w:pPr>
    </w:p>
    <w:p w14:paraId="17966B9B" w14:textId="7253B99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AAE78A" w14:textId="77777777" w:rsidR="00790ADA" w:rsidRPr="00FB3A86" w:rsidRDefault="00790ADA" w:rsidP="00441B6F">
      <w:pPr>
        <w:pStyle w:val="AbstHead"/>
        <w:spacing w:after="0"/>
        <w:jc w:val="both"/>
        <w:rPr>
          <w:rFonts w:ascii="Arial" w:hAnsi="Arial" w:cs="Arial"/>
        </w:rPr>
      </w:pPr>
    </w:p>
    <w:p w14:paraId="4412C16C" w14:textId="6961FCC4" w:rsidR="002371F1" w:rsidRPr="00CA465D" w:rsidRDefault="002371F1" w:rsidP="002371F1">
      <w:pPr>
        <w:spacing w:line="276" w:lineRule="auto"/>
        <w:jc w:val="both"/>
        <w:rPr>
          <w:rFonts w:ascii="Arial" w:eastAsia="Calibri" w:hAnsi="Arial" w:cs="Arial"/>
          <w:color w:val="000000"/>
          <w:shd w:val="clear" w:color="auto" w:fill="FFFFFF"/>
        </w:rPr>
      </w:pPr>
      <w:r w:rsidRPr="002371F1">
        <w:rPr>
          <w:rFonts w:ascii="Arial" w:eastAsia="Calibri" w:hAnsi="Arial" w:cs="Arial"/>
          <w:color w:val="000000"/>
          <w:shd w:val="clear" w:color="auto" w:fill="FFFFFF"/>
        </w:rPr>
        <w:t>The fisheries sector is one of the most productive and dynamic industries, which has a tremendous potential for future development in the agrarian economy of Bangladesh. In Bangladesh fisheries resources which are broadly categorized into inland fisheries and marine fisheries. Inland fisheries cover an area of 47.60 lakh ha, which has two sub-sectors, i.e., inland capture and inland culture (FRSS, 2017).</w:t>
      </w:r>
      <w:r w:rsidRPr="002371F1">
        <w:rPr>
          <w:rFonts w:ascii="Arial" w:eastAsia="Calibri" w:hAnsi="Arial" w:cs="Arial"/>
        </w:rPr>
        <w:t xml:space="preserve"> Fish are originally gathered from natural water sources, but as a result of numerous environmental and other manmade factors, their numbers have dropped dramatically over time. </w:t>
      </w:r>
      <w:r w:rsidRPr="002371F1">
        <w:rPr>
          <w:rFonts w:ascii="Arial" w:eastAsia="Calibri" w:hAnsi="Arial" w:cs="Arial"/>
          <w:color w:val="000000"/>
          <w:shd w:val="clear" w:color="auto" w:fill="FFFFFF"/>
        </w:rPr>
        <w:t>Fishing is important for supporting livelihoods worldwide and also forms an important source of diet for one billion</w:t>
      </w:r>
      <w:r w:rsidR="00E96137">
        <w:rPr>
          <w:rFonts w:ascii="Arial" w:eastAsia="Calibri" w:hAnsi="Arial" w:cs="Arial"/>
          <w:color w:val="000000"/>
          <w:shd w:val="clear" w:color="auto" w:fill="FFFFFF"/>
        </w:rPr>
        <w:t xml:space="preserve"> </w:t>
      </w:r>
      <w:r w:rsidR="00E96137" w:rsidRPr="00E96137">
        <w:rPr>
          <w:rFonts w:ascii="Arial" w:eastAsia="Calibri" w:hAnsi="Arial" w:cs="Arial"/>
          <w:color w:val="000000"/>
          <w:highlight w:val="yellow"/>
          <w:shd w:val="clear" w:color="auto" w:fill="FFFFFF"/>
        </w:rPr>
        <w:t>people</w:t>
      </w:r>
      <w:r w:rsidRPr="002371F1">
        <w:rPr>
          <w:rFonts w:ascii="Arial" w:eastAsia="Calibri" w:hAnsi="Arial" w:cs="Arial"/>
          <w:color w:val="000000"/>
          <w:shd w:val="clear" w:color="auto" w:fill="FFFFFF"/>
        </w:rPr>
        <w:t xml:space="preserve">. The fishing business is a crucial sector of many countries of the world from the standpoint of income generation and </w:t>
      </w:r>
      <w:r w:rsidRPr="002371F1">
        <w:rPr>
          <w:rFonts w:ascii="Arial" w:eastAsia="Calibri" w:hAnsi="Arial" w:cs="Arial"/>
          <w:color w:val="000000"/>
          <w:shd w:val="clear" w:color="auto" w:fill="FFFFFF"/>
        </w:rPr>
        <w:lastRenderedPageBreak/>
        <w:t xml:space="preserve">employment generation. The fisheries sector plays an important role in the economy of Bangladesh by contributing to the national income, employment, and foreign exchange. </w:t>
      </w:r>
      <w:r w:rsidRPr="002371F1">
        <w:rPr>
          <w:rFonts w:ascii="Arial" w:eastAsia="Calibri" w:hAnsi="Arial" w:cs="Arial"/>
          <w:color w:val="000000"/>
        </w:rPr>
        <w:t>Presently, the marketing system of our country is important because it is often considered to be a limiting factor for fisheries development (Rahman, 1997).</w:t>
      </w:r>
      <w:r w:rsidR="007845D1">
        <w:rPr>
          <w:rFonts w:ascii="Arial" w:eastAsia="Calibri" w:hAnsi="Arial" w:cs="Arial"/>
          <w:color w:val="000000"/>
        </w:rPr>
        <w:t xml:space="preserve"> </w:t>
      </w:r>
      <w:r w:rsidR="007845D1" w:rsidRPr="00EB113B">
        <w:rPr>
          <w:rFonts w:ascii="Arial" w:eastAsia="Calibri" w:hAnsi="Arial" w:cs="Arial"/>
          <w:color w:val="000000"/>
          <w:highlight w:val="yellow"/>
        </w:rPr>
        <w:t xml:space="preserve">Bagda and Shaikh 2025, </w:t>
      </w:r>
      <w:r w:rsidR="00CA465D" w:rsidRPr="00EB113B">
        <w:rPr>
          <w:rFonts w:ascii="Arial" w:eastAsia="Calibri" w:hAnsi="Arial" w:cs="Arial"/>
          <w:color w:val="000000"/>
          <w:highlight w:val="yellow"/>
        </w:rPr>
        <w:t>analyzed</w:t>
      </w:r>
      <w:r w:rsidR="007845D1" w:rsidRPr="00EB113B">
        <w:rPr>
          <w:rFonts w:ascii="Arial" w:eastAsia="Calibri" w:hAnsi="Arial" w:cs="Arial"/>
          <w:color w:val="000000"/>
          <w:highlight w:val="yellow"/>
        </w:rPr>
        <w:t xml:space="preserve"> the market channel and socioeconomic condition of </w:t>
      </w:r>
      <w:r w:rsidR="00CA465D" w:rsidRPr="00EB113B">
        <w:rPr>
          <w:rFonts w:ascii="Arial" w:eastAsia="Calibri" w:hAnsi="Arial" w:cs="Arial"/>
          <w:color w:val="000000"/>
          <w:highlight w:val="yellow"/>
        </w:rPr>
        <w:t>fish producers in Gujrat,India where they found a significant</w:t>
      </w:r>
      <w:r w:rsidR="00EB113B" w:rsidRPr="00EB113B">
        <w:rPr>
          <w:rFonts w:ascii="Arial" w:eastAsia="Calibri" w:hAnsi="Arial" w:cs="Arial"/>
          <w:color w:val="000000"/>
          <w:highlight w:val="yellow"/>
        </w:rPr>
        <w:t xml:space="preserve"> portion are</w:t>
      </w:r>
      <w:r w:rsidR="00CA465D" w:rsidRPr="00EB113B">
        <w:rPr>
          <w:rFonts w:ascii="Arial" w:eastAsia="Calibri" w:hAnsi="Arial" w:cs="Arial"/>
          <w:color w:val="000000"/>
          <w:highlight w:val="yellow"/>
        </w:rPr>
        <w:t xml:space="preserve"> engaged in fishing</w:t>
      </w:r>
      <w:r w:rsidR="00EB113B" w:rsidRPr="00EB113B">
        <w:rPr>
          <w:rFonts w:ascii="Arial" w:eastAsia="Calibri" w:hAnsi="Arial" w:cs="Arial"/>
          <w:color w:val="000000"/>
          <w:highlight w:val="yellow"/>
        </w:rPr>
        <w:t xml:space="preserve"> as their main livelihood,</w:t>
      </w:r>
      <w:r w:rsidR="00CA465D" w:rsidRPr="00EB113B">
        <w:rPr>
          <w:rFonts w:ascii="Arial" w:eastAsia="Calibri" w:hAnsi="Arial" w:cs="Arial"/>
          <w:color w:val="000000"/>
          <w:highlight w:val="yellow"/>
        </w:rPr>
        <w:t xml:space="preserve"> </w:t>
      </w:r>
      <w:r w:rsidR="00EB113B" w:rsidRPr="00EB113B">
        <w:rPr>
          <w:rFonts w:ascii="Arial" w:eastAsia="Calibri" w:hAnsi="Arial" w:cs="Arial"/>
          <w:color w:val="000000"/>
          <w:highlight w:val="yellow"/>
        </w:rPr>
        <w:t>but, lack of adequate knowledge</w:t>
      </w:r>
      <w:r w:rsidR="00CA465D" w:rsidRPr="00EB113B">
        <w:rPr>
          <w:rFonts w:ascii="Arial" w:eastAsia="Calibri" w:hAnsi="Arial" w:cs="Arial"/>
          <w:color w:val="000000"/>
          <w:highlight w:val="yellow"/>
        </w:rPr>
        <w:t xml:space="preserve"> </w:t>
      </w:r>
      <w:r w:rsidR="00EB113B" w:rsidRPr="00EB113B">
        <w:rPr>
          <w:rFonts w:ascii="Arial" w:eastAsia="Calibri" w:hAnsi="Arial" w:cs="Arial"/>
          <w:color w:val="000000"/>
          <w:highlight w:val="yellow"/>
        </w:rPr>
        <w:t>affected the full-scale adoption of best practices and efficient marketing approaches</w:t>
      </w:r>
      <w:r w:rsidR="00CA465D" w:rsidRPr="00EB113B">
        <w:rPr>
          <w:rFonts w:ascii="Arial" w:eastAsia="Calibri" w:hAnsi="Arial" w:cs="Arial"/>
          <w:color w:val="000000"/>
          <w:highlight w:val="yellow"/>
        </w:rPr>
        <w:t>.</w:t>
      </w:r>
      <w:r w:rsidR="00CA465D">
        <w:rPr>
          <w:rFonts w:ascii="Arial" w:eastAsia="Calibri" w:hAnsi="Arial" w:cs="Arial"/>
          <w:color w:val="000000"/>
          <w:shd w:val="clear" w:color="auto" w:fill="FFFFFF"/>
        </w:rPr>
        <w:t xml:space="preserve"> </w:t>
      </w:r>
      <w:r w:rsidRPr="002371F1">
        <w:rPr>
          <w:rFonts w:ascii="Arial" w:eastAsia="Calibri" w:hAnsi="Arial" w:cs="Arial"/>
          <w:color w:val="000000"/>
        </w:rPr>
        <w:t xml:space="preserve">In Bangladesh, fish landing center is almost exclusively </w:t>
      </w:r>
      <w:r w:rsidR="00E96137" w:rsidRPr="00E96137">
        <w:rPr>
          <w:rFonts w:ascii="Arial" w:eastAsia="Calibri" w:hAnsi="Arial" w:cs="Arial"/>
          <w:color w:val="000000"/>
          <w:highlight w:val="yellow"/>
        </w:rPr>
        <w:t>the</w:t>
      </w:r>
      <w:r w:rsidRPr="002371F1">
        <w:rPr>
          <w:rFonts w:ascii="Arial" w:eastAsia="Calibri" w:hAnsi="Arial" w:cs="Arial"/>
          <w:color w:val="000000"/>
        </w:rPr>
        <w:t xml:space="preserve"> private sector</w:t>
      </w:r>
      <w:r w:rsidR="00EB113B">
        <w:rPr>
          <w:rFonts w:ascii="Arial" w:eastAsia="Calibri" w:hAnsi="Arial" w:cs="Arial"/>
          <w:color w:val="000000"/>
        </w:rPr>
        <w:t>,</w:t>
      </w:r>
      <w:r w:rsidRPr="002371F1">
        <w:rPr>
          <w:rFonts w:ascii="Arial" w:eastAsia="Calibri" w:hAnsi="Arial" w:cs="Arial"/>
          <w:color w:val="000000"/>
        </w:rPr>
        <w:t xml:space="preserve"> where the livelihoods of a large number of people are associated with fish production and marketing systems. Higher transport cost, poor roads and transportation facilities, insufficient ice supply, exploitation by middlemen, inadequate drainage system, poor water supply, poor sanitary facilities, unhygienic </w:t>
      </w:r>
      <w:r w:rsidR="00EB113B">
        <w:rPr>
          <w:rFonts w:ascii="Arial" w:eastAsia="Calibri" w:hAnsi="Arial" w:cs="Arial"/>
          <w:color w:val="000000"/>
        </w:rPr>
        <w:t>conditions</w:t>
      </w:r>
      <w:r w:rsidRPr="002371F1">
        <w:rPr>
          <w:rFonts w:ascii="Arial" w:eastAsia="Calibri" w:hAnsi="Arial" w:cs="Arial"/>
          <w:color w:val="000000"/>
        </w:rPr>
        <w:t xml:space="preserve"> as well as poor infrastructure were the common constraints of the fish marketing (</w:t>
      </w:r>
      <w:r w:rsidRPr="001D4C58">
        <w:rPr>
          <w:rFonts w:ascii="Arial" w:eastAsia="Calibri" w:hAnsi="Arial" w:cs="Arial"/>
          <w:color w:val="000000"/>
        </w:rPr>
        <w:t>Akter et al. 2010).</w:t>
      </w:r>
      <w:r w:rsidRPr="002371F1">
        <w:rPr>
          <w:rFonts w:ascii="Arial" w:eastAsia="Calibri" w:hAnsi="Arial" w:cs="Arial"/>
          <w:color w:val="000000"/>
        </w:rPr>
        <w:t xml:space="preserve"> Infrastructural facilities, especially fish landing centers are inadequate and unhygienic, often posing serious threats to public health. Because of </w:t>
      </w:r>
      <w:r w:rsidR="00E96137" w:rsidRPr="00E96137">
        <w:rPr>
          <w:rFonts w:ascii="Arial" w:eastAsia="Calibri" w:hAnsi="Arial" w:cs="Arial"/>
          <w:color w:val="000000"/>
          <w:highlight w:val="yellow"/>
        </w:rPr>
        <w:t>the</w:t>
      </w:r>
      <w:r w:rsidR="00E96137">
        <w:rPr>
          <w:rFonts w:ascii="Arial" w:eastAsia="Calibri" w:hAnsi="Arial" w:cs="Arial"/>
          <w:color w:val="000000"/>
        </w:rPr>
        <w:t xml:space="preserve"> </w:t>
      </w:r>
      <w:r w:rsidRPr="002371F1">
        <w:rPr>
          <w:rFonts w:ascii="Arial" w:eastAsia="Calibri" w:hAnsi="Arial" w:cs="Arial"/>
          <w:color w:val="000000"/>
        </w:rPr>
        <w:t>increasing population</w:t>
      </w:r>
      <w:r w:rsidR="00EB113B">
        <w:rPr>
          <w:rFonts w:ascii="Arial" w:eastAsia="Calibri" w:hAnsi="Arial" w:cs="Arial"/>
          <w:color w:val="000000"/>
        </w:rPr>
        <w:t>,</w:t>
      </w:r>
      <w:r w:rsidRPr="002371F1">
        <w:rPr>
          <w:rFonts w:ascii="Arial" w:eastAsia="Calibri" w:hAnsi="Arial" w:cs="Arial"/>
          <w:color w:val="000000"/>
        </w:rPr>
        <w:t xml:space="preserve"> it has been found that the number of fish markets </w:t>
      </w:r>
      <w:r w:rsidR="00E96137" w:rsidRPr="00E96137">
        <w:rPr>
          <w:rFonts w:ascii="Arial" w:eastAsia="Calibri" w:hAnsi="Arial" w:cs="Arial"/>
          <w:color w:val="000000"/>
          <w:highlight w:val="yellow"/>
        </w:rPr>
        <w:t>is</w:t>
      </w:r>
      <w:r w:rsidR="00E96137">
        <w:rPr>
          <w:rFonts w:ascii="Arial" w:eastAsia="Calibri" w:hAnsi="Arial" w:cs="Arial"/>
          <w:color w:val="000000"/>
        </w:rPr>
        <w:t xml:space="preserve"> </w:t>
      </w:r>
      <w:r w:rsidRPr="002371F1">
        <w:rPr>
          <w:rFonts w:ascii="Arial" w:eastAsia="Calibri" w:hAnsi="Arial" w:cs="Arial"/>
          <w:color w:val="000000"/>
        </w:rPr>
        <w:t>growing dramatically. The fish market</w:t>
      </w:r>
      <w:r w:rsidR="00E96137">
        <w:rPr>
          <w:rFonts w:ascii="Arial" w:eastAsia="Calibri" w:hAnsi="Arial" w:cs="Arial"/>
          <w:color w:val="000000"/>
        </w:rPr>
        <w:t xml:space="preserve"> </w:t>
      </w:r>
      <w:r w:rsidRPr="002371F1">
        <w:rPr>
          <w:rFonts w:ascii="Arial" w:eastAsia="Calibri" w:hAnsi="Arial" w:cs="Arial"/>
          <w:color w:val="000000"/>
        </w:rPr>
        <w:t xml:space="preserve">in our country is virtually a cluster of disorganized activities and always remains in the control of influential persons of the surroundings area, depending on a wide range of social, economic and political factors. The fish markets are often </w:t>
      </w:r>
      <w:r w:rsidR="00E96137" w:rsidRPr="002371F1">
        <w:rPr>
          <w:rFonts w:ascii="Arial" w:eastAsia="Calibri" w:hAnsi="Arial" w:cs="Arial"/>
          <w:color w:val="000000"/>
        </w:rPr>
        <w:t>characterized by wet and slimy flooring, foul smell, deposits</w:t>
      </w:r>
      <w:r w:rsidRPr="002371F1">
        <w:rPr>
          <w:rFonts w:ascii="Arial" w:eastAsia="Calibri" w:hAnsi="Arial" w:cs="Arial"/>
          <w:color w:val="000000"/>
        </w:rPr>
        <w:t xml:space="preserve"> </w:t>
      </w:r>
      <w:r w:rsidR="00E96137" w:rsidRPr="002371F1">
        <w:rPr>
          <w:rFonts w:ascii="Arial" w:eastAsia="Calibri" w:hAnsi="Arial" w:cs="Arial"/>
          <w:color w:val="000000"/>
        </w:rPr>
        <w:t>of fish wastages, improper drainage</w:t>
      </w:r>
      <w:r w:rsidRPr="002371F1">
        <w:rPr>
          <w:rFonts w:ascii="Arial" w:eastAsia="Calibri" w:hAnsi="Arial" w:cs="Arial"/>
          <w:color w:val="000000"/>
        </w:rPr>
        <w:t xml:space="preserve">, presence </w:t>
      </w:r>
      <w:r w:rsidR="00E96137" w:rsidRPr="002371F1">
        <w:rPr>
          <w:rFonts w:ascii="Arial" w:eastAsia="Calibri" w:hAnsi="Arial" w:cs="Arial"/>
          <w:color w:val="000000"/>
        </w:rPr>
        <w:t>of flies</w:t>
      </w:r>
      <w:r w:rsidRPr="002371F1">
        <w:rPr>
          <w:rFonts w:ascii="Arial" w:eastAsia="Calibri" w:hAnsi="Arial" w:cs="Arial"/>
          <w:color w:val="000000"/>
        </w:rPr>
        <w:t xml:space="preserve">, dogs etc. High levels of noise and cacophony are symbolic of a fish market. The infrastructural facilities including fish landing, preservation or processing, wholesaling, or retailing often </w:t>
      </w:r>
      <w:r w:rsidRPr="00E96137">
        <w:rPr>
          <w:rFonts w:ascii="Arial" w:eastAsia="Calibri" w:hAnsi="Arial" w:cs="Arial"/>
          <w:color w:val="000000"/>
          <w:highlight w:val="yellow"/>
        </w:rPr>
        <w:t>pos</w:t>
      </w:r>
      <w:r w:rsidR="00E96137" w:rsidRPr="00E96137">
        <w:rPr>
          <w:rFonts w:ascii="Arial" w:eastAsia="Calibri" w:hAnsi="Arial" w:cs="Arial"/>
          <w:color w:val="000000"/>
          <w:highlight w:val="yellow"/>
        </w:rPr>
        <w:t>e</w:t>
      </w:r>
      <w:r w:rsidRPr="002371F1">
        <w:rPr>
          <w:rFonts w:ascii="Arial" w:eastAsia="Calibri" w:hAnsi="Arial" w:cs="Arial"/>
          <w:color w:val="000000"/>
        </w:rPr>
        <w:t xml:space="preserve"> serious threats to public health because of inadequate and unhygienic operation system. However, the most severe marketing difficulties seem to occur in remote communities including lack of t</w:t>
      </w:r>
      <w:r w:rsidRPr="00E96137">
        <w:rPr>
          <w:rFonts w:ascii="Arial" w:eastAsia="Calibri" w:hAnsi="Arial" w:cs="Arial"/>
          <w:color w:val="000000"/>
          <w:highlight w:val="yellow"/>
        </w:rPr>
        <w:t>ransport</w:t>
      </w:r>
      <w:r w:rsidR="00E96137" w:rsidRPr="00E96137">
        <w:rPr>
          <w:rFonts w:ascii="Arial" w:eastAsia="Calibri" w:hAnsi="Arial" w:cs="Arial"/>
          <w:color w:val="000000"/>
          <w:highlight w:val="yellow"/>
        </w:rPr>
        <w:t>ation</w:t>
      </w:r>
      <w:r w:rsidRPr="002371F1">
        <w:rPr>
          <w:rFonts w:ascii="Arial" w:eastAsia="Calibri" w:hAnsi="Arial" w:cs="Arial"/>
          <w:color w:val="000000"/>
        </w:rPr>
        <w:t xml:space="preserve"> system, </w:t>
      </w:r>
      <w:r w:rsidRPr="00E96137">
        <w:rPr>
          <w:rFonts w:ascii="Arial" w:eastAsia="Calibri" w:hAnsi="Arial" w:cs="Arial"/>
          <w:color w:val="000000"/>
          <w:highlight w:val="yellow"/>
        </w:rPr>
        <w:t>ic</w:t>
      </w:r>
      <w:r w:rsidR="00E96137" w:rsidRPr="00E96137">
        <w:rPr>
          <w:rFonts w:ascii="Arial" w:eastAsia="Calibri" w:hAnsi="Arial" w:cs="Arial"/>
          <w:color w:val="000000"/>
          <w:highlight w:val="yellow"/>
        </w:rPr>
        <w:t>e</w:t>
      </w:r>
      <w:r w:rsidRPr="002371F1">
        <w:rPr>
          <w:rFonts w:ascii="Arial" w:eastAsia="Calibri" w:hAnsi="Arial" w:cs="Arial"/>
          <w:color w:val="000000"/>
        </w:rPr>
        <w:t xml:space="preserve"> facilities, poor road facilities. </w:t>
      </w:r>
    </w:p>
    <w:p w14:paraId="3DD19870" w14:textId="2299FF6A" w:rsidR="0021249A" w:rsidRDefault="002371F1" w:rsidP="002371F1">
      <w:pPr>
        <w:spacing w:line="276" w:lineRule="auto"/>
        <w:jc w:val="both"/>
        <w:rPr>
          <w:rFonts w:ascii="Arial" w:eastAsia="Calibri" w:hAnsi="Arial" w:cs="Arial"/>
          <w:color w:val="000000"/>
        </w:rPr>
      </w:pPr>
      <w:r w:rsidRPr="002371F1">
        <w:rPr>
          <w:rFonts w:ascii="Arial" w:eastAsia="Calibri" w:hAnsi="Arial" w:cs="Arial"/>
          <w:color w:val="000000"/>
          <w:shd w:val="clear" w:color="auto" w:fill="FFFFFF"/>
        </w:rPr>
        <w:t>Public health</w:t>
      </w:r>
      <w:r w:rsidRPr="002371F1">
        <w:rPr>
          <w:rFonts w:ascii="Arial" w:eastAsia="Calibri" w:hAnsi="Arial" w:cs="Arial"/>
          <w:color w:val="000000"/>
        </w:rPr>
        <w:t xml:space="preserve"> promotes and protects the health of people and the communities where they live, learn, work</w:t>
      </w:r>
      <w:r w:rsidR="00E524E8">
        <w:rPr>
          <w:rFonts w:ascii="Arial" w:eastAsia="Calibri" w:hAnsi="Arial" w:cs="Arial"/>
          <w:color w:val="000000"/>
        </w:rPr>
        <w:t>,</w:t>
      </w:r>
      <w:r w:rsidRPr="002371F1">
        <w:rPr>
          <w:rFonts w:ascii="Arial" w:eastAsia="Calibri" w:hAnsi="Arial" w:cs="Arial"/>
          <w:color w:val="000000"/>
        </w:rPr>
        <w:t xml:space="preserve"> and play. It is concerned with threats to health based on population health analysis (Cuter and Miller, 2005). It begins with personal hygiene as it helps in preventing diseases, besides promoting community health and prolonging life. Communicable diseases are still the major diseases in Bangladesh. Mortality and morbidity due to these diseases are very high. Infectious diseases are still the major diseases in Bangladesh. Mortality due to these diseases is very high. Infectious diseases like cholera, typhoid, tuberculosis, leprosy, tetanus, measles, rabies, venereal diseases and parasitic diseases like malaria, filariasis, and worm infestations are responsible for major morbidity (Nickson et al., 1998).</w:t>
      </w:r>
      <w:r w:rsidR="00EB2AB4">
        <w:rPr>
          <w:rFonts w:ascii="Arial" w:eastAsia="Calibri" w:hAnsi="Arial" w:cs="Arial"/>
          <w:color w:val="000000"/>
        </w:rPr>
        <w:t xml:space="preserve"> </w:t>
      </w:r>
      <w:r w:rsidR="00805C2B" w:rsidRPr="00E96137">
        <w:rPr>
          <w:rFonts w:ascii="Arial" w:eastAsia="Calibri" w:hAnsi="Arial" w:cs="Arial"/>
          <w:color w:val="000000"/>
          <w:highlight w:val="yellow"/>
        </w:rPr>
        <w:t>Adecunle et al. 2023</w:t>
      </w:r>
      <w:r w:rsidR="00EB2AB4" w:rsidRPr="00E96137">
        <w:rPr>
          <w:rFonts w:ascii="Arial" w:eastAsia="Calibri" w:hAnsi="Arial" w:cs="Arial"/>
          <w:color w:val="000000"/>
          <w:highlight w:val="yellow"/>
        </w:rPr>
        <w:t xml:space="preserve"> evaluated the occupational health of petrol station worker of a certain age group( 29.4 ± 4.6 years)</w:t>
      </w:r>
      <w:r w:rsidR="0021249A" w:rsidRPr="00E96137">
        <w:rPr>
          <w:rFonts w:ascii="Arial" w:eastAsia="Calibri" w:hAnsi="Arial" w:cs="Arial"/>
          <w:color w:val="000000"/>
          <w:highlight w:val="yellow"/>
        </w:rPr>
        <w:t xml:space="preserve"> in Nigeria</w:t>
      </w:r>
      <w:r w:rsidR="00EB2AB4" w:rsidRPr="00E96137">
        <w:rPr>
          <w:rFonts w:ascii="Arial" w:eastAsia="Calibri" w:hAnsi="Arial" w:cs="Arial"/>
          <w:color w:val="000000"/>
          <w:highlight w:val="yellow"/>
        </w:rPr>
        <w:t xml:space="preserve"> and reported variety of risk and health issues like, headache, blurry vision, vomiting, drowsiness, vertigo, heartburn, slurred speech, weakness, staggering, facial flushing, itching, loss of consciousness, heart failure, convulsion, irritability, memory loss, nausea, tremor, involuntary eye movement, cough, muscle spasms, hallucination, altered vision, insomnia, poor appetite and stomach upset.</w:t>
      </w:r>
      <w:r w:rsidR="00EB2AB4">
        <w:rPr>
          <w:rFonts w:ascii="Arial" w:eastAsia="Calibri" w:hAnsi="Arial" w:cs="Arial"/>
          <w:color w:val="000000"/>
        </w:rPr>
        <w:t xml:space="preserve"> </w:t>
      </w:r>
    </w:p>
    <w:p w14:paraId="0CAA29C7" w14:textId="5A0D1953" w:rsidR="002371F1" w:rsidRPr="002371F1" w:rsidRDefault="0021249A" w:rsidP="002371F1">
      <w:pPr>
        <w:spacing w:line="276" w:lineRule="auto"/>
        <w:jc w:val="both"/>
        <w:rPr>
          <w:rFonts w:ascii="Arial" w:eastAsia="Calibri" w:hAnsi="Arial" w:cs="Arial"/>
          <w:color w:val="000000"/>
        </w:rPr>
      </w:pPr>
      <w:r>
        <w:rPr>
          <w:rFonts w:ascii="Arial" w:eastAsia="Calibri" w:hAnsi="Arial" w:cs="Arial"/>
          <w:color w:val="000000"/>
        </w:rPr>
        <w:t>In Bangladesh, c</w:t>
      </w:r>
      <w:r w:rsidR="002371F1" w:rsidRPr="002371F1">
        <w:rPr>
          <w:rFonts w:ascii="Arial" w:eastAsia="Calibri" w:hAnsi="Arial" w:cs="Arial"/>
          <w:color w:val="000000"/>
        </w:rPr>
        <w:t>ompared to the general public health situation in terms of sanitation, drinking water supply has been improved a lot in Bangladesh. But the existing situation of public health of fish market stakeholders, particularly of retailers has not been developed yet</w:t>
      </w:r>
      <w:r>
        <w:rPr>
          <w:rFonts w:ascii="Arial" w:eastAsia="Calibri" w:hAnsi="Arial" w:cs="Arial"/>
          <w:color w:val="000000"/>
        </w:rPr>
        <w:t>,</w:t>
      </w:r>
      <w:r w:rsidR="002371F1" w:rsidRPr="002371F1">
        <w:rPr>
          <w:rFonts w:ascii="Arial" w:eastAsia="Calibri" w:hAnsi="Arial" w:cs="Arial"/>
          <w:color w:val="000000"/>
        </w:rPr>
        <w:t xml:space="preserve"> although those issues are closely related to the fish quality as well as consumers and </w:t>
      </w:r>
      <w:r w:rsidR="00E96137" w:rsidRPr="002371F1">
        <w:rPr>
          <w:rFonts w:ascii="Arial" w:eastAsia="Calibri" w:hAnsi="Arial" w:cs="Arial"/>
          <w:color w:val="000000"/>
        </w:rPr>
        <w:t>retailers’</w:t>
      </w:r>
      <w:r w:rsidR="002371F1" w:rsidRPr="002371F1">
        <w:rPr>
          <w:rFonts w:ascii="Arial" w:eastAsia="Calibri" w:hAnsi="Arial" w:cs="Arial"/>
          <w:color w:val="000000"/>
        </w:rPr>
        <w:t xml:space="preserve"> safety. Those issues are closely related to fish quality and consumers safety. Considering </w:t>
      </w:r>
      <w:r w:rsidR="00E96137" w:rsidRPr="00E96137">
        <w:rPr>
          <w:rFonts w:ascii="Arial" w:eastAsia="Calibri" w:hAnsi="Arial" w:cs="Arial"/>
          <w:color w:val="000000"/>
          <w:highlight w:val="yellow"/>
        </w:rPr>
        <w:t>the</w:t>
      </w:r>
      <w:r w:rsidR="00E96137">
        <w:rPr>
          <w:rFonts w:ascii="Arial" w:eastAsia="Calibri" w:hAnsi="Arial" w:cs="Arial"/>
          <w:color w:val="000000"/>
        </w:rPr>
        <w:t xml:space="preserve"> </w:t>
      </w:r>
      <w:r w:rsidR="002371F1" w:rsidRPr="002371F1">
        <w:rPr>
          <w:rFonts w:ascii="Arial" w:eastAsia="Calibri" w:hAnsi="Arial" w:cs="Arial"/>
          <w:color w:val="000000"/>
        </w:rPr>
        <w:t xml:space="preserve">above facts, the present study was carried out to understand various issues of public health being </w:t>
      </w:r>
      <w:r w:rsidR="002371F1" w:rsidRPr="002371F1">
        <w:rPr>
          <w:rFonts w:ascii="Arial" w:eastAsia="Calibri" w:hAnsi="Arial" w:cs="Arial"/>
          <w:color w:val="000000"/>
        </w:rPr>
        <w:lastRenderedPageBreak/>
        <w:t>faced by the fish retailers, socioeconomic condition of retailers and also</w:t>
      </w:r>
      <w:r w:rsidR="00007A23">
        <w:rPr>
          <w:rFonts w:ascii="Arial" w:eastAsia="Calibri" w:hAnsi="Arial" w:cs="Arial"/>
          <w:color w:val="000000"/>
        </w:rPr>
        <w:t xml:space="preserve"> to</w:t>
      </w:r>
      <w:r w:rsidR="002371F1" w:rsidRPr="002371F1">
        <w:rPr>
          <w:rFonts w:ascii="Arial" w:eastAsia="Calibri" w:hAnsi="Arial" w:cs="Arial"/>
          <w:color w:val="000000"/>
        </w:rPr>
        <w:t xml:space="preserve"> observe the awareness of retailers and purchasers about hygienic condition of the market. Chowmuhani Bazar is a lively traditional market a key commercial area in the Greater Noakhali region of Bangladesh which is a busy hub for both fresh and dry fish market (</w:t>
      </w:r>
      <w:r w:rsidR="00045C77">
        <w:rPr>
          <w:rFonts w:ascii="Arial" w:eastAsia="Calibri" w:hAnsi="Arial" w:cs="Arial"/>
          <w:color w:val="000000"/>
        </w:rPr>
        <w:t>Saha</w:t>
      </w:r>
      <w:r w:rsidR="002371F1" w:rsidRPr="002371F1">
        <w:rPr>
          <w:rFonts w:ascii="Arial" w:eastAsia="Calibri" w:hAnsi="Arial" w:cs="Arial"/>
          <w:color w:val="000000"/>
        </w:rPr>
        <w:t xml:space="preserve"> et al. 2022). The study will describe the hygienic conditions</w:t>
      </w:r>
      <w:r w:rsidR="00343A4A">
        <w:rPr>
          <w:rFonts w:ascii="Arial" w:eastAsia="Calibri" w:hAnsi="Arial" w:cs="Arial"/>
          <w:color w:val="000000"/>
        </w:rPr>
        <w:t xml:space="preserve"> </w:t>
      </w:r>
      <w:r w:rsidR="002371F1" w:rsidRPr="002371F1">
        <w:rPr>
          <w:rFonts w:ascii="Arial" w:eastAsia="Calibri" w:hAnsi="Arial" w:cs="Arial"/>
          <w:color w:val="000000"/>
        </w:rPr>
        <w:t xml:space="preserve">and public health of </w:t>
      </w:r>
      <w:r w:rsidR="00007A23">
        <w:rPr>
          <w:rFonts w:ascii="Arial" w:eastAsia="Calibri" w:hAnsi="Arial" w:cs="Arial"/>
          <w:color w:val="000000"/>
        </w:rPr>
        <w:t xml:space="preserve">fish </w:t>
      </w:r>
      <w:r w:rsidR="00343A4A">
        <w:rPr>
          <w:rFonts w:ascii="Arial" w:eastAsia="Calibri" w:hAnsi="Arial" w:cs="Arial"/>
          <w:color w:val="000000"/>
        </w:rPr>
        <w:t>retailers</w:t>
      </w:r>
      <w:r w:rsidR="00007A23">
        <w:rPr>
          <w:rFonts w:ascii="Arial" w:eastAsia="Calibri" w:hAnsi="Arial" w:cs="Arial"/>
          <w:color w:val="000000"/>
        </w:rPr>
        <w:t xml:space="preserve"> in two fish </w:t>
      </w:r>
      <w:r w:rsidR="00343A4A">
        <w:rPr>
          <w:rFonts w:ascii="Arial" w:eastAsia="Calibri" w:hAnsi="Arial" w:cs="Arial"/>
          <w:color w:val="000000"/>
        </w:rPr>
        <w:t>markets</w:t>
      </w:r>
      <w:r w:rsidR="00007A23">
        <w:rPr>
          <w:rFonts w:ascii="Arial" w:eastAsia="Calibri" w:hAnsi="Arial" w:cs="Arial"/>
          <w:color w:val="000000"/>
        </w:rPr>
        <w:t xml:space="preserve"> of Noakhali, Bangladesh.</w:t>
      </w:r>
    </w:p>
    <w:p w14:paraId="79CE80E3" w14:textId="45D4BD42" w:rsidR="00790ADA" w:rsidRPr="00FB3A86" w:rsidRDefault="00790ADA" w:rsidP="002371F1">
      <w:pPr>
        <w:pStyle w:val="Body"/>
        <w:spacing w:after="0"/>
        <w:rPr>
          <w:rFonts w:ascii="Arial" w:hAnsi="Arial" w:cs="Arial"/>
        </w:rPr>
      </w:pPr>
    </w:p>
    <w:p w14:paraId="02337DB4" w14:textId="10AFB03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6A11F9" w14:textId="77777777" w:rsidR="00790ADA" w:rsidRPr="00FB3A86" w:rsidRDefault="00790ADA" w:rsidP="00441B6F">
      <w:pPr>
        <w:pStyle w:val="AbstHead"/>
        <w:spacing w:after="0"/>
        <w:jc w:val="both"/>
        <w:rPr>
          <w:rFonts w:ascii="Arial" w:hAnsi="Arial" w:cs="Arial"/>
        </w:rPr>
      </w:pPr>
    </w:p>
    <w:p w14:paraId="096C6F38"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2.1 Study area</w:t>
      </w:r>
    </w:p>
    <w:p w14:paraId="1FF35DEF" w14:textId="6051068D" w:rsidR="002371F1" w:rsidRPr="002371F1" w:rsidRDefault="002371F1" w:rsidP="002371F1">
      <w:pPr>
        <w:pStyle w:val="Body"/>
        <w:spacing w:after="0"/>
        <w:rPr>
          <w:rFonts w:ascii="Arial" w:hAnsi="Arial" w:cs="Arial"/>
        </w:rPr>
      </w:pPr>
      <w:r w:rsidRPr="002371F1">
        <w:rPr>
          <w:rFonts w:ascii="Arial" w:hAnsi="Arial" w:cs="Arial"/>
        </w:rPr>
        <w:t xml:space="preserve">The study was conducted based on </w:t>
      </w:r>
      <w:r w:rsidR="00343A4A">
        <w:rPr>
          <w:rFonts w:ascii="Arial" w:hAnsi="Arial" w:cs="Arial"/>
        </w:rPr>
        <w:t xml:space="preserve">a </w:t>
      </w:r>
      <w:r w:rsidRPr="002371F1">
        <w:rPr>
          <w:rFonts w:ascii="Arial" w:hAnsi="Arial" w:cs="Arial"/>
        </w:rPr>
        <w:t xml:space="preserve">market survey for obtaining information through a sample survey of the fish retailers. The survey was done in the two important </w:t>
      </w:r>
      <w:r w:rsidR="00007A23">
        <w:rPr>
          <w:rFonts w:ascii="Arial" w:hAnsi="Arial" w:cs="Arial"/>
        </w:rPr>
        <w:t>markets</w:t>
      </w:r>
      <w:r w:rsidRPr="002371F1">
        <w:rPr>
          <w:rFonts w:ascii="Arial" w:hAnsi="Arial" w:cs="Arial"/>
        </w:rPr>
        <w:t xml:space="preserve"> situated at Chowmunani bazar and Chowrasta bazar in Begumganj Upazila of Noakhali. </w:t>
      </w:r>
      <w:r w:rsidR="00343A4A">
        <w:rPr>
          <w:rFonts w:ascii="Arial" w:hAnsi="Arial" w:cs="Arial"/>
        </w:rPr>
        <w:t>A</w:t>
      </w:r>
      <w:r w:rsidRPr="002371F1">
        <w:rPr>
          <w:rFonts w:ascii="Arial" w:hAnsi="Arial" w:cs="Arial"/>
        </w:rPr>
        <w:t xml:space="preserve"> sample of 30 fish retailers </w:t>
      </w:r>
      <w:r w:rsidR="00343A4A">
        <w:rPr>
          <w:rFonts w:ascii="Arial" w:hAnsi="Arial" w:cs="Arial"/>
        </w:rPr>
        <w:t>was</w:t>
      </w:r>
      <w:r w:rsidRPr="002371F1">
        <w:rPr>
          <w:rFonts w:ascii="Arial" w:hAnsi="Arial" w:cs="Arial"/>
        </w:rPr>
        <w:t xml:space="preserve"> interviewed from two fish markets</w:t>
      </w:r>
      <w:r w:rsidR="00343A4A">
        <w:rPr>
          <w:rFonts w:ascii="Arial" w:hAnsi="Arial" w:cs="Arial"/>
        </w:rPr>
        <w:t xml:space="preserve"> of </w:t>
      </w:r>
      <w:r w:rsidRPr="002371F1">
        <w:rPr>
          <w:rFonts w:ascii="Arial" w:hAnsi="Arial" w:cs="Arial"/>
        </w:rPr>
        <w:t xml:space="preserve">Chowmunani </w:t>
      </w:r>
      <w:r w:rsidR="00343A4A">
        <w:rPr>
          <w:rFonts w:ascii="Arial" w:hAnsi="Arial" w:cs="Arial"/>
        </w:rPr>
        <w:t>Bazar</w:t>
      </w:r>
      <w:r w:rsidRPr="002371F1">
        <w:rPr>
          <w:rFonts w:ascii="Arial" w:hAnsi="Arial" w:cs="Arial"/>
        </w:rPr>
        <w:t xml:space="preserve"> and Chowrasta </w:t>
      </w:r>
      <w:r w:rsidR="00343A4A">
        <w:rPr>
          <w:rFonts w:ascii="Arial" w:hAnsi="Arial" w:cs="Arial"/>
        </w:rPr>
        <w:t>Bazar</w:t>
      </w:r>
      <w:r w:rsidRPr="002371F1">
        <w:rPr>
          <w:rFonts w:ascii="Arial" w:hAnsi="Arial" w:cs="Arial"/>
        </w:rPr>
        <w:t xml:space="preserve"> in Begumganj Upazila of Noakhali and </w:t>
      </w:r>
      <w:r w:rsidR="00343A4A">
        <w:rPr>
          <w:rFonts w:ascii="Arial" w:hAnsi="Arial" w:cs="Arial"/>
        </w:rPr>
        <w:t xml:space="preserve">the </w:t>
      </w:r>
      <w:r w:rsidRPr="002371F1">
        <w:rPr>
          <w:rFonts w:ascii="Arial" w:hAnsi="Arial" w:cs="Arial"/>
        </w:rPr>
        <w:t>nearby area. To achieve the objective of the study</w:t>
      </w:r>
      <w:r w:rsidR="00343A4A">
        <w:rPr>
          <w:rFonts w:ascii="Arial" w:hAnsi="Arial" w:cs="Arial"/>
        </w:rPr>
        <w:t>,</w:t>
      </w:r>
      <w:r w:rsidRPr="002371F1">
        <w:rPr>
          <w:rFonts w:ascii="Arial" w:hAnsi="Arial" w:cs="Arial"/>
        </w:rPr>
        <w:t xml:space="preserve"> an extensive interview schedule was used to collect data. Also</w:t>
      </w:r>
      <w:r w:rsidR="00343A4A">
        <w:rPr>
          <w:rFonts w:ascii="Arial" w:hAnsi="Arial" w:cs="Arial"/>
        </w:rPr>
        <w:t>,</w:t>
      </w:r>
      <w:r w:rsidRPr="002371F1">
        <w:rPr>
          <w:rFonts w:ascii="Arial" w:hAnsi="Arial" w:cs="Arial"/>
        </w:rPr>
        <w:t xml:space="preserve"> for </w:t>
      </w:r>
      <w:r w:rsidR="00343A4A">
        <w:rPr>
          <w:rFonts w:ascii="Arial" w:hAnsi="Arial" w:cs="Arial"/>
        </w:rPr>
        <w:t xml:space="preserve">an </w:t>
      </w:r>
      <w:r w:rsidRPr="002371F1">
        <w:rPr>
          <w:rFonts w:ascii="Arial" w:hAnsi="Arial" w:cs="Arial"/>
        </w:rPr>
        <w:t>in-depth interview</w:t>
      </w:r>
      <w:r w:rsidR="00343A4A">
        <w:rPr>
          <w:rFonts w:ascii="Arial" w:hAnsi="Arial" w:cs="Arial"/>
        </w:rPr>
        <w:t>,</w:t>
      </w:r>
      <w:r w:rsidRPr="002371F1">
        <w:rPr>
          <w:rFonts w:ascii="Arial" w:hAnsi="Arial" w:cs="Arial"/>
        </w:rPr>
        <w:t xml:space="preserve"> a guideline of questions </w:t>
      </w:r>
      <w:r w:rsidR="00343A4A">
        <w:rPr>
          <w:rFonts w:ascii="Arial" w:hAnsi="Arial" w:cs="Arial"/>
        </w:rPr>
        <w:t>was</w:t>
      </w:r>
      <w:r w:rsidRPr="002371F1">
        <w:rPr>
          <w:rFonts w:ascii="Arial" w:hAnsi="Arial" w:cs="Arial"/>
        </w:rPr>
        <w:t xml:space="preserve"> used to keep the respondents on track.</w:t>
      </w:r>
    </w:p>
    <w:p w14:paraId="56676234" w14:textId="77777777" w:rsidR="002371F1" w:rsidRPr="002371F1" w:rsidRDefault="002371F1" w:rsidP="002371F1">
      <w:pPr>
        <w:pStyle w:val="Body"/>
        <w:spacing w:after="0"/>
        <w:jc w:val="center"/>
        <w:rPr>
          <w:rFonts w:ascii="Arial" w:hAnsi="Arial" w:cs="Arial"/>
        </w:rPr>
      </w:pPr>
      <w:r w:rsidRPr="002371F1">
        <w:rPr>
          <w:rFonts w:ascii="Arial" w:hAnsi="Arial" w:cs="Arial"/>
          <w:b/>
          <w:noProof/>
        </w:rPr>
        <w:drawing>
          <wp:inline distT="0" distB="0" distL="0" distR="0" wp14:anchorId="368BFC30" wp14:editId="24207885">
            <wp:extent cx="4586798" cy="4187825"/>
            <wp:effectExtent l="0" t="0" r="0" b="0"/>
            <wp:docPr id="24" name="Picture 24" descr="C:\Users\user\Pictures\Capture 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pture 67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504" cy="4209469"/>
                    </a:xfrm>
                    <a:prstGeom prst="rect">
                      <a:avLst/>
                    </a:prstGeom>
                    <a:noFill/>
                    <a:ln>
                      <a:noFill/>
                    </a:ln>
                  </pic:spPr>
                </pic:pic>
              </a:graphicData>
            </a:graphic>
          </wp:inline>
        </w:drawing>
      </w:r>
    </w:p>
    <w:p w14:paraId="572F5090" w14:textId="77777777" w:rsidR="002371F1" w:rsidRPr="002371F1" w:rsidRDefault="002371F1" w:rsidP="002371F1">
      <w:pPr>
        <w:pStyle w:val="Body"/>
        <w:spacing w:after="0"/>
        <w:jc w:val="center"/>
        <w:rPr>
          <w:rFonts w:ascii="Arial" w:hAnsi="Arial" w:cs="Arial"/>
          <w:b/>
          <w:bCs/>
        </w:rPr>
      </w:pPr>
      <w:r w:rsidRPr="002371F1">
        <w:rPr>
          <w:rFonts w:ascii="Arial" w:hAnsi="Arial" w:cs="Arial"/>
          <w:b/>
          <w:bCs/>
        </w:rPr>
        <w:t>Fig 1 Study area</w:t>
      </w:r>
    </w:p>
    <w:p w14:paraId="4D327ED3"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2.2 Data collection</w:t>
      </w:r>
    </w:p>
    <w:p w14:paraId="25384EAE" w14:textId="70CDFC92" w:rsidR="002371F1" w:rsidRPr="002371F1" w:rsidRDefault="002371F1" w:rsidP="002371F1">
      <w:pPr>
        <w:pStyle w:val="Body"/>
        <w:spacing w:after="0"/>
        <w:rPr>
          <w:rFonts w:ascii="Arial" w:hAnsi="Arial" w:cs="Arial"/>
        </w:rPr>
      </w:pPr>
      <w:r w:rsidRPr="002371F1">
        <w:rPr>
          <w:rFonts w:ascii="Arial" w:hAnsi="Arial" w:cs="Arial"/>
        </w:rPr>
        <w:t>For data collection, a questionnaire was prepared in accordance with the objective that’s set for the study. Before preparing a questionnaire, a draft questionnaire was developed and pre-tested in the study area. After that, the questionnaire was finalized</w:t>
      </w:r>
      <w:r w:rsidR="002B3590">
        <w:rPr>
          <w:rFonts w:ascii="Arial" w:hAnsi="Arial" w:cs="Arial"/>
        </w:rPr>
        <w:t>,</w:t>
      </w:r>
      <w:r w:rsidRPr="002371F1">
        <w:rPr>
          <w:rFonts w:ascii="Arial" w:hAnsi="Arial" w:cs="Arial"/>
        </w:rPr>
        <w:t xml:space="preserve"> associated with necessary changes and modifications as per the opinions of the retailers during pre-testing. Then final </w:t>
      </w:r>
      <w:r w:rsidRPr="002371F1">
        <w:rPr>
          <w:rFonts w:ascii="Arial" w:hAnsi="Arial" w:cs="Arial"/>
        </w:rPr>
        <w:lastRenderedPageBreak/>
        <w:t xml:space="preserve">questionnaire was developed in the logical sequence so that the target group could answer chronologically and confidently without </w:t>
      </w:r>
      <w:r w:rsidR="00343A4A" w:rsidRPr="002371F1">
        <w:rPr>
          <w:rFonts w:ascii="Arial" w:hAnsi="Arial" w:cs="Arial"/>
        </w:rPr>
        <w:t>hesitation. Data</w:t>
      </w:r>
      <w:r w:rsidRPr="002371F1">
        <w:rPr>
          <w:rFonts w:ascii="Arial" w:hAnsi="Arial" w:cs="Arial"/>
        </w:rPr>
        <w:t xml:space="preserve"> were assembled both by </w:t>
      </w:r>
      <w:r w:rsidR="00343A4A">
        <w:rPr>
          <w:rFonts w:ascii="Arial" w:hAnsi="Arial" w:cs="Arial"/>
        </w:rPr>
        <w:t>physical</w:t>
      </w:r>
      <w:r w:rsidRPr="002371F1">
        <w:rPr>
          <w:rFonts w:ascii="Arial" w:hAnsi="Arial" w:cs="Arial"/>
        </w:rPr>
        <w:t xml:space="preserve"> observation and </w:t>
      </w:r>
      <w:r w:rsidR="00343A4A">
        <w:rPr>
          <w:rFonts w:ascii="Arial" w:hAnsi="Arial" w:cs="Arial"/>
        </w:rPr>
        <w:t>interviews</w:t>
      </w:r>
      <w:r w:rsidRPr="002371F1">
        <w:rPr>
          <w:rFonts w:ascii="Arial" w:hAnsi="Arial" w:cs="Arial"/>
        </w:rPr>
        <w:t xml:space="preserve"> with the retailers. Data were collected on various aspects of hygienic condition of the retailers and a market survey was conduct</w:t>
      </w:r>
      <w:r w:rsidR="00343A4A">
        <w:rPr>
          <w:rFonts w:ascii="Arial" w:hAnsi="Arial" w:cs="Arial"/>
        </w:rPr>
        <w:t>ed</w:t>
      </w:r>
      <w:r w:rsidRPr="002371F1">
        <w:rPr>
          <w:rFonts w:ascii="Arial" w:hAnsi="Arial" w:cs="Arial"/>
        </w:rPr>
        <w:t xml:space="preserve"> in Chowmuhani Bazar and Chowrasta Bazar. A range of Participatory Rural Appraisal (PRA) tools such as, focus group discussion (FGD) was conducted with </w:t>
      </w:r>
      <w:r w:rsidR="002B3590">
        <w:rPr>
          <w:rFonts w:ascii="Arial" w:hAnsi="Arial" w:cs="Arial"/>
        </w:rPr>
        <w:t xml:space="preserve">randomly selected </w:t>
      </w:r>
      <w:r w:rsidRPr="002371F1">
        <w:rPr>
          <w:rFonts w:ascii="Arial" w:hAnsi="Arial" w:cs="Arial"/>
        </w:rPr>
        <w:t xml:space="preserve">retailers. FGD was used to get an overview of particular issues such as health problem, sanitation and hygiene condition. </w:t>
      </w:r>
    </w:p>
    <w:p w14:paraId="18B1BD98" w14:textId="43FEB944" w:rsidR="00790ADA" w:rsidRPr="002371F1" w:rsidRDefault="002371F1" w:rsidP="00441B6F">
      <w:pPr>
        <w:pStyle w:val="Body"/>
        <w:spacing w:after="0"/>
        <w:rPr>
          <w:rFonts w:ascii="Arial" w:hAnsi="Arial" w:cs="Arial"/>
          <w:b/>
          <w:bCs/>
        </w:rPr>
      </w:pPr>
      <w:r w:rsidRPr="002371F1">
        <w:rPr>
          <w:rFonts w:ascii="Arial" w:hAnsi="Arial" w:cs="Arial"/>
        </w:rPr>
        <w:t xml:space="preserve">In this study, both qualitative and quantitative data were collected. Primary data were collected by using questionnaire interview from retailers and </w:t>
      </w:r>
      <w:r w:rsidR="002B3590">
        <w:rPr>
          <w:rFonts w:ascii="Arial" w:hAnsi="Arial" w:cs="Arial"/>
        </w:rPr>
        <w:t>market</w:t>
      </w:r>
      <w:r w:rsidRPr="002371F1">
        <w:rPr>
          <w:rFonts w:ascii="Arial" w:hAnsi="Arial" w:cs="Arial"/>
        </w:rPr>
        <w:t xml:space="preserve"> visits. Secondary data were collected from different research papers, </w:t>
      </w:r>
      <w:r w:rsidR="002B3590">
        <w:rPr>
          <w:rFonts w:ascii="Arial" w:hAnsi="Arial" w:cs="Arial"/>
        </w:rPr>
        <w:t>literature</w:t>
      </w:r>
      <w:r w:rsidRPr="002371F1">
        <w:rPr>
          <w:rFonts w:ascii="Arial" w:hAnsi="Arial" w:cs="Arial"/>
        </w:rPr>
        <w:t>, books and different websites and so on. After each visit collected data were checked for accuracy and clarity of the study. Here</w:t>
      </w:r>
      <w:r w:rsidR="002B3590">
        <w:rPr>
          <w:rFonts w:ascii="Arial" w:hAnsi="Arial" w:cs="Arial"/>
        </w:rPr>
        <w:t>,</w:t>
      </w:r>
      <w:r w:rsidRPr="002371F1">
        <w:rPr>
          <w:rFonts w:ascii="Arial" w:hAnsi="Arial" w:cs="Arial"/>
        </w:rPr>
        <w:t xml:space="preserve"> relevant information on </w:t>
      </w:r>
      <w:r w:rsidR="002B3590">
        <w:rPr>
          <w:rFonts w:ascii="Arial" w:hAnsi="Arial" w:cs="Arial"/>
        </w:rPr>
        <w:t xml:space="preserve">the </w:t>
      </w:r>
      <w:r w:rsidRPr="002371F1">
        <w:rPr>
          <w:rFonts w:ascii="Arial" w:hAnsi="Arial" w:cs="Arial"/>
        </w:rPr>
        <w:t>health and hygiene condition of retailers w</w:t>
      </w:r>
      <w:r w:rsidR="0015090E">
        <w:rPr>
          <w:rFonts w:ascii="Arial" w:hAnsi="Arial" w:cs="Arial"/>
        </w:rPr>
        <w:t>as</w:t>
      </w:r>
      <w:r w:rsidRPr="002371F1">
        <w:rPr>
          <w:rFonts w:ascii="Arial" w:hAnsi="Arial" w:cs="Arial"/>
        </w:rPr>
        <w:t xml:space="preserve"> collected from books, thesis </w:t>
      </w:r>
      <w:r w:rsidR="002B3590">
        <w:rPr>
          <w:rFonts w:ascii="Arial" w:hAnsi="Arial" w:cs="Arial"/>
        </w:rPr>
        <w:t>papers</w:t>
      </w:r>
      <w:r w:rsidRPr="002371F1">
        <w:rPr>
          <w:rFonts w:ascii="Arial" w:hAnsi="Arial" w:cs="Arial"/>
        </w:rPr>
        <w:t xml:space="preserve">, </w:t>
      </w:r>
      <w:r w:rsidR="002B3590">
        <w:rPr>
          <w:rFonts w:ascii="Arial" w:hAnsi="Arial" w:cs="Arial"/>
        </w:rPr>
        <w:t>journals,</w:t>
      </w:r>
      <w:r w:rsidRPr="002371F1">
        <w:rPr>
          <w:rFonts w:ascii="Arial" w:hAnsi="Arial" w:cs="Arial"/>
        </w:rPr>
        <w:t xml:space="preserve"> and </w:t>
      </w:r>
      <w:r w:rsidR="002B3590">
        <w:rPr>
          <w:rFonts w:ascii="Arial" w:hAnsi="Arial" w:cs="Arial"/>
        </w:rPr>
        <w:t xml:space="preserve">a </w:t>
      </w:r>
      <w:r w:rsidRPr="002371F1">
        <w:rPr>
          <w:rFonts w:ascii="Arial" w:hAnsi="Arial" w:cs="Arial"/>
        </w:rPr>
        <w:t xml:space="preserve">local MBBS doctor. After </w:t>
      </w:r>
      <w:r w:rsidR="002B3590">
        <w:rPr>
          <w:rFonts w:ascii="Arial" w:hAnsi="Arial" w:cs="Arial"/>
        </w:rPr>
        <w:t xml:space="preserve">the </w:t>
      </w:r>
      <w:r w:rsidRPr="002371F1">
        <w:rPr>
          <w:rFonts w:ascii="Arial" w:hAnsi="Arial" w:cs="Arial"/>
        </w:rPr>
        <w:t xml:space="preserve">collection of data from the field, data were verified to eliminate errors and inconsistencies. Then the data were tabulated carefully. The qualitative data were categorized and analyzed mainly based on descriptive statistical analysis using MS </w:t>
      </w:r>
      <w:r w:rsidR="002B3590">
        <w:rPr>
          <w:rFonts w:ascii="Arial" w:hAnsi="Arial" w:cs="Arial"/>
        </w:rPr>
        <w:t>Excel</w:t>
      </w:r>
      <w:r w:rsidRPr="002371F1">
        <w:rPr>
          <w:rFonts w:ascii="Arial" w:hAnsi="Arial" w:cs="Arial"/>
        </w:rPr>
        <w:t>. All the collected data were processed and analyzed to extract the findings of the study area following careful accumulation</w:t>
      </w:r>
    </w:p>
    <w:p w14:paraId="75C323F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48B4D1" w14:textId="77777777" w:rsidR="00790ADA" w:rsidRPr="00FB3A86" w:rsidRDefault="00790ADA" w:rsidP="00441B6F">
      <w:pPr>
        <w:pStyle w:val="Head1"/>
        <w:spacing w:after="0"/>
        <w:jc w:val="both"/>
        <w:rPr>
          <w:rFonts w:ascii="Arial" w:hAnsi="Arial" w:cs="Arial"/>
        </w:rPr>
      </w:pPr>
    </w:p>
    <w:p w14:paraId="3685CE81" w14:textId="77777777" w:rsidR="00CB45D0" w:rsidRPr="00CB45D0" w:rsidRDefault="00CB45D0" w:rsidP="00CB45D0">
      <w:pPr>
        <w:pStyle w:val="Body"/>
        <w:spacing w:after="0"/>
        <w:rPr>
          <w:rFonts w:ascii="Arial" w:hAnsi="Arial" w:cs="Arial"/>
          <w:b/>
          <w:bCs/>
        </w:rPr>
      </w:pPr>
      <w:r w:rsidRPr="00CB45D0">
        <w:rPr>
          <w:rFonts w:ascii="Arial" w:hAnsi="Arial" w:cs="Arial"/>
          <w:b/>
          <w:bCs/>
        </w:rPr>
        <w:t>3.1 Sources of Fish and Transportation System</w:t>
      </w:r>
    </w:p>
    <w:p w14:paraId="465003BA" w14:textId="6F606838" w:rsidR="00CB45D0" w:rsidRPr="00CB45D0" w:rsidRDefault="00CB45D0" w:rsidP="00CB45D0">
      <w:pPr>
        <w:pStyle w:val="Body"/>
        <w:spacing w:after="0"/>
        <w:rPr>
          <w:rFonts w:ascii="Arial" w:hAnsi="Arial" w:cs="Arial"/>
          <w:b/>
          <w:bCs/>
        </w:rPr>
      </w:pPr>
      <w:r w:rsidRPr="00CB45D0">
        <w:rPr>
          <w:rFonts w:ascii="Arial" w:hAnsi="Arial" w:cs="Arial"/>
          <w:b/>
          <w:bCs/>
        </w:rPr>
        <w:t xml:space="preserve">   </w:t>
      </w:r>
      <w:r w:rsidRPr="00CB45D0">
        <w:rPr>
          <w:rFonts w:ascii="Arial" w:hAnsi="Arial" w:cs="Arial"/>
        </w:rPr>
        <w:t>This study shows the operation of a local fish market, with an emphasis on fish supplies, the retailer's transportation system, and ice management. The quantitative data, obtained from an exact sample of 30 fish retailers (</w:t>
      </w:r>
      <w:r w:rsidR="002B3590">
        <w:rPr>
          <w:rFonts w:ascii="Arial" w:hAnsi="Arial" w:cs="Arial"/>
        </w:rPr>
        <w:t>n</w:t>
      </w:r>
      <w:r w:rsidRPr="00CB45D0">
        <w:rPr>
          <w:rFonts w:ascii="Arial" w:hAnsi="Arial" w:cs="Arial"/>
        </w:rPr>
        <w:t xml:space="preserve">=30), the sources of fish are mostly freshwater habitats. Aquaculture provides the main source, providing 18 out of 30 retailers (60%) with their fish. This data shows that this market is mostly of aquaculture or localized pond fishing operations in the supply chain. The transportation system reveals that Pickup was the most popular mode, used by 40% of retailers (Table 1). The rickshaw was the least popular mode, employed by only three retailers (10%), which indicates outside road communication system has been developed. Finally, the data on ice gives a clear picture of cold chain management strategies. 80% of retailers use block ice for fish preservation. In contrast, six out of thirty retailers found that they did not use ice. This study shows that the fish market is predominantly supplied by inland aquaculture and freshwater fishing.  However, the least proportion of fish sellers do not utilize ice, which undoubtedly reduces the quality of the fish and causes health problems for consumers. though most of the retailers use ice for conservation, their fish and ice ratio is not properly maintained. On the other hand, sometimes use polluted water, which causes fish deterioration and makes unhygienic conditions in the selling zone. A few fish dealers store fish in water to keep them cold and free of contaminants. </w:t>
      </w:r>
    </w:p>
    <w:p w14:paraId="06ABE0BF" w14:textId="77777777" w:rsidR="00CB45D0" w:rsidRPr="00CB45D0" w:rsidRDefault="00CB45D0" w:rsidP="00CB45D0">
      <w:pPr>
        <w:pStyle w:val="Body"/>
        <w:spacing w:after="0"/>
        <w:rPr>
          <w:rFonts w:ascii="Arial" w:hAnsi="Arial" w:cs="Arial"/>
          <w:b/>
          <w:bCs/>
        </w:rPr>
      </w:pPr>
    </w:p>
    <w:p w14:paraId="5EE5E07A" w14:textId="77777777" w:rsidR="00CB45D0" w:rsidRPr="00CB45D0" w:rsidRDefault="00CB45D0" w:rsidP="00CB45D0">
      <w:pPr>
        <w:pStyle w:val="Body"/>
        <w:spacing w:after="0"/>
        <w:rPr>
          <w:rFonts w:ascii="Arial" w:hAnsi="Arial" w:cs="Arial"/>
          <w:b/>
          <w:bCs/>
        </w:rPr>
      </w:pPr>
    </w:p>
    <w:p w14:paraId="33E1A1DB" w14:textId="597F4FD0" w:rsidR="00CB45D0" w:rsidRPr="00CB45D0" w:rsidRDefault="00CB45D0" w:rsidP="00CB45D0">
      <w:pPr>
        <w:pStyle w:val="Body"/>
        <w:spacing w:after="0"/>
        <w:rPr>
          <w:rFonts w:ascii="Arial" w:hAnsi="Arial" w:cs="Arial"/>
          <w:b/>
          <w:bCs/>
        </w:rPr>
      </w:pPr>
      <w:r w:rsidRPr="00CB45D0">
        <w:rPr>
          <w:rFonts w:ascii="Arial" w:hAnsi="Arial" w:cs="Arial"/>
          <w:b/>
          <w:bCs/>
        </w:rPr>
        <w:t>Table 1</w:t>
      </w:r>
      <w:r w:rsidR="004D4B05">
        <w:rPr>
          <w:rFonts w:ascii="Arial" w:hAnsi="Arial" w:cs="Arial"/>
          <w:b/>
          <w:bCs/>
        </w:rPr>
        <w:t>:</w:t>
      </w:r>
      <w:r w:rsidRPr="00CB45D0">
        <w:rPr>
          <w:rFonts w:ascii="Arial" w:hAnsi="Arial" w:cs="Arial"/>
          <w:b/>
          <w:bCs/>
        </w:rPr>
        <w:t xml:space="preserve"> Different scenarios considered in the fish market </w:t>
      </w:r>
    </w:p>
    <w:p w14:paraId="720B19DC" w14:textId="77777777" w:rsidR="00CB45D0" w:rsidRPr="00CB45D0" w:rsidRDefault="00CB45D0" w:rsidP="00CB45D0">
      <w:pPr>
        <w:pStyle w:val="Body"/>
        <w:spacing w:after="0"/>
        <w:rPr>
          <w:rFonts w:ascii="Arial" w:hAnsi="Arial" w:cs="Arial"/>
          <w:b/>
          <w:bCs/>
        </w:rPr>
      </w:pPr>
    </w:p>
    <w:tbl>
      <w:tblPr>
        <w:tblStyle w:val="PlainTable4"/>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3"/>
        <w:gridCol w:w="1805"/>
        <w:gridCol w:w="2790"/>
        <w:gridCol w:w="2556"/>
      </w:tblGrid>
      <w:tr w:rsidR="00DF2725" w:rsidRPr="00A172C7" w14:paraId="723DD4AC" w14:textId="77777777" w:rsidTr="00A1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64CD35E8" w14:textId="5C0DD5F5" w:rsidR="00DF2725" w:rsidRPr="00A172C7" w:rsidRDefault="00DF2725" w:rsidP="00A172C7">
            <w:pPr>
              <w:pStyle w:val="Body"/>
              <w:spacing w:after="0"/>
              <w:jc w:val="left"/>
              <w:rPr>
                <w:rFonts w:ascii="Arial" w:hAnsi="Arial" w:cs="Arial"/>
              </w:rPr>
            </w:pPr>
            <w:r w:rsidRPr="00A172C7">
              <w:rPr>
                <w:rFonts w:ascii="Arial" w:hAnsi="Arial" w:cs="Arial"/>
              </w:rPr>
              <w:t>Scenario</w:t>
            </w:r>
          </w:p>
        </w:tc>
        <w:tc>
          <w:tcPr>
            <w:tcW w:w="1805" w:type="dxa"/>
          </w:tcPr>
          <w:p w14:paraId="47CDB3FF" w14:textId="422EAFE6" w:rsidR="00DF2725" w:rsidRPr="00A172C7" w:rsidRDefault="00DF2725" w:rsidP="00A172C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Medium </w:t>
            </w:r>
          </w:p>
        </w:tc>
        <w:tc>
          <w:tcPr>
            <w:tcW w:w="2790" w:type="dxa"/>
          </w:tcPr>
          <w:p w14:paraId="42F29C53" w14:textId="0015A7C9" w:rsidR="00DF2725" w:rsidRPr="00A172C7" w:rsidRDefault="00DF2725" w:rsidP="00A172C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Number </w:t>
            </w:r>
            <w:r w:rsidR="0015090E">
              <w:rPr>
                <w:rFonts w:ascii="Arial" w:hAnsi="Arial" w:cs="Arial"/>
              </w:rPr>
              <w:t>o</w:t>
            </w:r>
            <w:r w:rsidRPr="00A172C7">
              <w:rPr>
                <w:rFonts w:ascii="Arial" w:hAnsi="Arial" w:cs="Arial"/>
              </w:rPr>
              <w:t>f Fish Retailers</w:t>
            </w:r>
          </w:p>
          <w:p w14:paraId="397F0E8F" w14:textId="557ADF75" w:rsidR="00DF2725" w:rsidRPr="00A172C7" w:rsidRDefault="002B3590" w:rsidP="00EB113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DF2725" w:rsidRPr="00A172C7">
              <w:rPr>
                <w:rFonts w:ascii="Arial" w:hAnsi="Arial" w:cs="Arial"/>
              </w:rPr>
              <w:t>= 30</w:t>
            </w:r>
          </w:p>
        </w:tc>
        <w:tc>
          <w:tcPr>
            <w:tcW w:w="2556" w:type="dxa"/>
          </w:tcPr>
          <w:p w14:paraId="47597201" w14:textId="77777777" w:rsidR="00DF2725" w:rsidRPr="00A172C7" w:rsidRDefault="00DF2725" w:rsidP="00A172C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Percentage (%)</w:t>
            </w:r>
          </w:p>
          <w:p w14:paraId="5A5E6461" w14:textId="1289B434" w:rsidR="00DF2725" w:rsidRPr="00A172C7" w:rsidRDefault="002B3590" w:rsidP="00A172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DF2725" w:rsidRPr="00A172C7">
              <w:rPr>
                <w:rFonts w:ascii="Arial" w:hAnsi="Arial" w:cs="Arial"/>
              </w:rPr>
              <w:t>= 30</w:t>
            </w:r>
          </w:p>
        </w:tc>
      </w:tr>
      <w:tr w:rsidR="00DF2725" w:rsidRPr="00A172C7" w14:paraId="2E528AAC" w14:textId="77777777" w:rsidTr="00A172C7">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273" w:type="dxa"/>
          </w:tcPr>
          <w:p w14:paraId="31A5B119" w14:textId="77777777" w:rsidR="00DF2725" w:rsidRPr="00DF2725" w:rsidRDefault="00DF2725" w:rsidP="00A172C7">
            <w:pPr>
              <w:rPr>
                <w:rFonts w:ascii="Arial" w:hAnsi="Arial" w:cs="Arial"/>
              </w:rPr>
            </w:pPr>
            <w:r w:rsidRPr="00DF2725">
              <w:rPr>
                <w:rFonts w:ascii="Arial" w:hAnsi="Arial" w:cs="Arial"/>
              </w:rPr>
              <w:t>Sources of Fish</w:t>
            </w:r>
          </w:p>
          <w:p w14:paraId="3F927D18" w14:textId="77777777" w:rsidR="00DF2725" w:rsidRPr="004D4B05" w:rsidRDefault="00DF2725" w:rsidP="00A172C7">
            <w:pPr>
              <w:ind w:left="360"/>
              <w:rPr>
                <w:rFonts w:ascii="Arial" w:eastAsia="Calibri" w:hAnsi="Arial" w:cs="Arial"/>
              </w:rPr>
            </w:pPr>
          </w:p>
        </w:tc>
        <w:tc>
          <w:tcPr>
            <w:tcW w:w="1805" w:type="dxa"/>
          </w:tcPr>
          <w:p w14:paraId="5635587A"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Pond</w:t>
            </w:r>
          </w:p>
          <w:p w14:paraId="2D88EF08"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River</w:t>
            </w:r>
          </w:p>
          <w:p w14:paraId="4914B8DB" w14:textId="7946BFBF" w:rsidR="00DF2725" w:rsidRPr="00A172C7" w:rsidRDefault="00DF2725" w:rsidP="004D4B0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Sea</w:t>
            </w:r>
          </w:p>
        </w:tc>
        <w:tc>
          <w:tcPr>
            <w:tcW w:w="2790" w:type="dxa"/>
          </w:tcPr>
          <w:p w14:paraId="4FA6DA6D"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18</w:t>
            </w:r>
          </w:p>
          <w:p w14:paraId="613212D2"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09</w:t>
            </w:r>
          </w:p>
          <w:p w14:paraId="3B047277" w14:textId="5908DE1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03</w:t>
            </w:r>
          </w:p>
        </w:tc>
        <w:tc>
          <w:tcPr>
            <w:tcW w:w="2556" w:type="dxa"/>
          </w:tcPr>
          <w:p w14:paraId="0139F6A1"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60</w:t>
            </w:r>
          </w:p>
          <w:p w14:paraId="2EB2243B"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34A80EF5" w14:textId="0324BF2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3B58A6" w:rsidRPr="00A172C7" w14:paraId="7DB31A4C" w14:textId="77777777" w:rsidTr="00A172C7">
        <w:trPr>
          <w:trHeight w:val="276"/>
        </w:trPr>
        <w:tc>
          <w:tcPr>
            <w:cnfStyle w:val="001000000000" w:firstRow="0" w:lastRow="0" w:firstColumn="1" w:lastColumn="0" w:oddVBand="0" w:evenVBand="0" w:oddHBand="0" w:evenHBand="0" w:firstRowFirstColumn="0" w:firstRowLastColumn="0" w:lastRowFirstColumn="0" w:lastRowLastColumn="0"/>
            <w:tcW w:w="1273" w:type="dxa"/>
            <w:vMerge w:val="restart"/>
          </w:tcPr>
          <w:p w14:paraId="0E4732E2" w14:textId="77777777" w:rsidR="003B58A6" w:rsidRPr="00DF2725" w:rsidRDefault="003B58A6" w:rsidP="00A172C7">
            <w:pPr>
              <w:pStyle w:val="Body"/>
              <w:spacing w:after="0"/>
              <w:rPr>
                <w:rFonts w:ascii="Arial" w:eastAsia="Calibri" w:hAnsi="Arial" w:cs="Arial"/>
              </w:rPr>
            </w:pPr>
            <w:r w:rsidRPr="00DF2725">
              <w:rPr>
                <w:rFonts w:ascii="Arial" w:eastAsia="Calibri" w:hAnsi="Arial" w:cs="Arial"/>
              </w:rPr>
              <w:t>Transportation System</w:t>
            </w:r>
          </w:p>
          <w:p w14:paraId="3485AC6C" w14:textId="77777777" w:rsidR="003B58A6" w:rsidRPr="004D4B05" w:rsidRDefault="003B58A6" w:rsidP="00A172C7">
            <w:pPr>
              <w:pStyle w:val="Body"/>
              <w:spacing w:after="0"/>
              <w:rPr>
                <w:rFonts w:ascii="Arial" w:hAnsi="Arial" w:cs="Arial"/>
              </w:rPr>
            </w:pPr>
          </w:p>
        </w:tc>
        <w:tc>
          <w:tcPr>
            <w:tcW w:w="1805" w:type="dxa"/>
          </w:tcPr>
          <w:p w14:paraId="2F9EAEC5" w14:textId="73F014F0" w:rsidR="003B58A6" w:rsidRPr="00A172C7" w:rsidRDefault="003B58A6"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Pickup</w:t>
            </w:r>
            <w:r w:rsidRPr="00A172C7">
              <w:rPr>
                <w:rFonts w:ascii="Arial" w:hAnsi="Arial" w:cs="Arial"/>
              </w:rPr>
              <w:tab/>
            </w:r>
          </w:p>
        </w:tc>
        <w:tc>
          <w:tcPr>
            <w:tcW w:w="2790" w:type="dxa"/>
          </w:tcPr>
          <w:p w14:paraId="75A37D93" w14:textId="6C7967FA"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eastAsia="Calibri" w:hAnsi="Arial" w:cs="Arial"/>
              </w:rPr>
              <w:t>12</w:t>
            </w:r>
          </w:p>
        </w:tc>
        <w:tc>
          <w:tcPr>
            <w:tcW w:w="2556" w:type="dxa"/>
          </w:tcPr>
          <w:p w14:paraId="21EEFA8D"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40</w:t>
            </w:r>
          </w:p>
          <w:p w14:paraId="1C157195" w14:textId="1E598828"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4780B108" w14:textId="77777777" w:rsidTr="00A172C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73" w:type="dxa"/>
            <w:vMerge/>
          </w:tcPr>
          <w:p w14:paraId="44887B8F" w14:textId="77777777" w:rsidR="003B58A6" w:rsidRPr="004D4B05" w:rsidRDefault="003B58A6" w:rsidP="00A172C7">
            <w:pPr>
              <w:pStyle w:val="Body"/>
              <w:spacing w:after="0"/>
              <w:rPr>
                <w:rFonts w:ascii="Arial" w:eastAsia="Calibri" w:hAnsi="Arial" w:cs="Arial"/>
              </w:rPr>
            </w:pPr>
          </w:p>
        </w:tc>
        <w:tc>
          <w:tcPr>
            <w:tcW w:w="1805" w:type="dxa"/>
          </w:tcPr>
          <w:p w14:paraId="42F903E7" w14:textId="7FFB4C5E" w:rsidR="003B58A6" w:rsidRPr="00A172C7" w:rsidRDefault="003B58A6"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CNG</w:t>
            </w:r>
            <w:r w:rsidRPr="00A172C7">
              <w:rPr>
                <w:rFonts w:ascii="Arial" w:hAnsi="Arial" w:cs="Arial"/>
              </w:rPr>
              <w:tab/>
            </w:r>
          </w:p>
        </w:tc>
        <w:tc>
          <w:tcPr>
            <w:tcW w:w="2790" w:type="dxa"/>
          </w:tcPr>
          <w:p w14:paraId="66177E6C" w14:textId="53B47CF8" w:rsidR="003B58A6" w:rsidRPr="00A172C7" w:rsidRDefault="003B58A6" w:rsidP="00A172C7">
            <w:pPr>
              <w:spacing w:after="16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3B58A6">
              <w:rPr>
                <w:rFonts w:ascii="Arial" w:eastAsia="Calibri" w:hAnsi="Arial" w:cs="Arial"/>
              </w:rPr>
              <w:t>09</w:t>
            </w:r>
          </w:p>
        </w:tc>
        <w:tc>
          <w:tcPr>
            <w:tcW w:w="2556" w:type="dxa"/>
          </w:tcPr>
          <w:p w14:paraId="2D245BE6" w14:textId="77777777" w:rsidR="00A172C7"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2E59D658" w14:textId="74A6EC18"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B58A6" w:rsidRPr="00A172C7" w14:paraId="6FCF4FE3" w14:textId="77777777" w:rsidTr="00A172C7">
        <w:trPr>
          <w:trHeight w:val="324"/>
        </w:trPr>
        <w:tc>
          <w:tcPr>
            <w:cnfStyle w:val="001000000000" w:firstRow="0" w:lastRow="0" w:firstColumn="1" w:lastColumn="0" w:oddVBand="0" w:evenVBand="0" w:oddHBand="0" w:evenHBand="0" w:firstRowFirstColumn="0" w:firstRowLastColumn="0" w:lastRowFirstColumn="0" w:lastRowLastColumn="0"/>
            <w:tcW w:w="1273" w:type="dxa"/>
            <w:vMerge/>
          </w:tcPr>
          <w:p w14:paraId="564B35D2" w14:textId="77777777" w:rsidR="003B58A6" w:rsidRPr="004D4B05" w:rsidRDefault="003B58A6" w:rsidP="00A172C7">
            <w:pPr>
              <w:pStyle w:val="Body"/>
              <w:spacing w:after="0"/>
              <w:rPr>
                <w:rFonts w:ascii="Arial" w:eastAsia="Calibri" w:hAnsi="Arial" w:cs="Arial"/>
              </w:rPr>
            </w:pPr>
          </w:p>
        </w:tc>
        <w:tc>
          <w:tcPr>
            <w:tcW w:w="1805" w:type="dxa"/>
          </w:tcPr>
          <w:p w14:paraId="1E5CAF74" w14:textId="1D03B277" w:rsidR="003B58A6" w:rsidRPr="00A172C7" w:rsidRDefault="003B58A6" w:rsidP="00A172C7">
            <w:pPr>
              <w:pStyle w:val="Body"/>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hAnsi="Arial" w:cs="Arial"/>
              </w:rPr>
              <w:t>Van</w:t>
            </w:r>
          </w:p>
        </w:tc>
        <w:tc>
          <w:tcPr>
            <w:tcW w:w="2790" w:type="dxa"/>
          </w:tcPr>
          <w:p w14:paraId="64C3B9C6" w14:textId="7A922CAC"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3B58A6">
              <w:rPr>
                <w:rFonts w:ascii="Arial" w:eastAsia="Calibri" w:hAnsi="Arial" w:cs="Arial"/>
              </w:rPr>
              <w:t>06</w:t>
            </w:r>
          </w:p>
        </w:tc>
        <w:tc>
          <w:tcPr>
            <w:tcW w:w="2556" w:type="dxa"/>
          </w:tcPr>
          <w:p w14:paraId="47A09AA9"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20</w:t>
            </w:r>
          </w:p>
          <w:p w14:paraId="43BAC974" w14:textId="140068EC"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15C91FFD" w14:textId="77777777" w:rsidTr="00A172C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73" w:type="dxa"/>
            <w:vMerge/>
          </w:tcPr>
          <w:p w14:paraId="01F170DD" w14:textId="77777777" w:rsidR="003B58A6" w:rsidRPr="004D4B05" w:rsidRDefault="003B58A6" w:rsidP="00A172C7">
            <w:pPr>
              <w:pStyle w:val="Body"/>
              <w:spacing w:after="0"/>
              <w:rPr>
                <w:rFonts w:ascii="Arial" w:eastAsia="Calibri" w:hAnsi="Arial" w:cs="Arial"/>
              </w:rPr>
            </w:pPr>
          </w:p>
        </w:tc>
        <w:tc>
          <w:tcPr>
            <w:tcW w:w="1805" w:type="dxa"/>
          </w:tcPr>
          <w:p w14:paraId="26836E48" w14:textId="2C105322" w:rsidR="003B58A6" w:rsidRPr="00A172C7" w:rsidRDefault="003B58A6" w:rsidP="00A172C7">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Rickshaw</w:t>
            </w:r>
          </w:p>
        </w:tc>
        <w:tc>
          <w:tcPr>
            <w:tcW w:w="2790" w:type="dxa"/>
          </w:tcPr>
          <w:p w14:paraId="1B2A8924" w14:textId="77777777"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172C7">
              <w:rPr>
                <w:rFonts w:ascii="Arial" w:hAnsi="Arial" w:cs="Arial"/>
              </w:rPr>
              <w:t>03</w:t>
            </w:r>
          </w:p>
        </w:tc>
        <w:tc>
          <w:tcPr>
            <w:tcW w:w="2556" w:type="dxa"/>
          </w:tcPr>
          <w:p w14:paraId="49DBF169" w14:textId="6EC5E7AB" w:rsidR="003B58A6"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DF2725" w:rsidRPr="00A172C7" w14:paraId="09FF4212" w14:textId="77777777" w:rsidTr="00A172C7">
        <w:tc>
          <w:tcPr>
            <w:cnfStyle w:val="001000000000" w:firstRow="0" w:lastRow="0" w:firstColumn="1" w:lastColumn="0" w:oddVBand="0" w:evenVBand="0" w:oddHBand="0" w:evenHBand="0" w:firstRowFirstColumn="0" w:firstRowLastColumn="0" w:lastRowFirstColumn="0" w:lastRowLastColumn="0"/>
            <w:tcW w:w="1273" w:type="dxa"/>
          </w:tcPr>
          <w:p w14:paraId="0165B24F" w14:textId="77777777" w:rsidR="00A172C7" w:rsidRPr="00A172C7" w:rsidRDefault="00A172C7" w:rsidP="00A172C7">
            <w:pPr>
              <w:spacing w:after="160"/>
              <w:rPr>
                <w:rFonts w:ascii="Arial" w:eastAsia="Calibri" w:hAnsi="Arial" w:cs="Arial"/>
              </w:rPr>
            </w:pPr>
            <w:r w:rsidRPr="00A172C7">
              <w:rPr>
                <w:rFonts w:ascii="Arial" w:eastAsia="Calibri" w:hAnsi="Arial" w:cs="Arial"/>
              </w:rPr>
              <w:t>Ice Use</w:t>
            </w:r>
          </w:p>
          <w:p w14:paraId="05D370B7" w14:textId="77777777" w:rsidR="00DF2725" w:rsidRPr="004D4B05" w:rsidRDefault="00DF2725" w:rsidP="00A172C7">
            <w:pPr>
              <w:pStyle w:val="Body"/>
              <w:spacing w:after="0"/>
              <w:rPr>
                <w:rFonts w:ascii="Arial" w:hAnsi="Arial" w:cs="Arial"/>
              </w:rPr>
            </w:pPr>
          </w:p>
        </w:tc>
        <w:tc>
          <w:tcPr>
            <w:tcW w:w="1805" w:type="dxa"/>
          </w:tcPr>
          <w:p w14:paraId="7F9A4CE9" w14:textId="77777777" w:rsidR="00A172C7" w:rsidRPr="00A172C7" w:rsidRDefault="00A172C7" w:rsidP="00A172C7">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A172C7">
              <w:rPr>
                <w:rFonts w:ascii="Arial" w:eastAsia="Calibri" w:hAnsi="Arial" w:cs="Arial"/>
              </w:rPr>
              <w:t>Block Ice</w:t>
            </w:r>
          </w:p>
          <w:p w14:paraId="5B04C626" w14:textId="07348B5F" w:rsidR="00DF2725" w:rsidRPr="00A172C7" w:rsidRDefault="00DF2725"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61329969" w14:textId="68D5E429"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26</w:t>
            </w:r>
          </w:p>
        </w:tc>
        <w:tc>
          <w:tcPr>
            <w:tcW w:w="2556" w:type="dxa"/>
          </w:tcPr>
          <w:p w14:paraId="6D3449C7" w14:textId="03D511F5"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80</w:t>
            </w:r>
          </w:p>
        </w:tc>
      </w:tr>
      <w:tr w:rsidR="00DF2725" w:rsidRPr="00A172C7" w14:paraId="38FA8B0D" w14:textId="77777777" w:rsidTr="00A1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9DDFE01" w14:textId="77777777" w:rsidR="00DF2725" w:rsidRPr="00A172C7" w:rsidRDefault="00DF2725" w:rsidP="00A172C7">
            <w:pPr>
              <w:pStyle w:val="Body"/>
              <w:spacing w:after="0"/>
              <w:rPr>
                <w:rFonts w:ascii="Arial" w:hAnsi="Arial" w:cs="Arial"/>
              </w:rPr>
            </w:pPr>
          </w:p>
        </w:tc>
        <w:tc>
          <w:tcPr>
            <w:tcW w:w="1805" w:type="dxa"/>
          </w:tcPr>
          <w:p w14:paraId="209659DF" w14:textId="21D157BB" w:rsidR="00DF2725" w:rsidRPr="00A172C7" w:rsidRDefault="00A172C7"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No ice</w:t>
            </w:r>
          </w:p>
        </w:tc>
        <w:tc>
          <w:tcPr>
            <w:tcW w:w="2790" w:type="dxa"/>
          </w:tcPr>
          <w:p w14:paraId="430295BB" w14:textId="709ED893"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w:t>
            </w:r>
          </w:p>
        </w:tc>
        <w:tc>
          <w:tcPr>
            <w:tcW w:w="2556" w:type="dxa"/>
          </w:tcPr>
          <w:p w14:paraId="5536F8FB" w14:textId="028CE8A8"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20</w:t>
            </w:r>
          </w:p>
        </w:tc>
      </w:tr>
    </w:tbl>
    <w:p w14:paraId="279367E9" w14:textId="210F0291" w:rsidR="00CB45D0" w:rsidRDefault="00CB45D0" w:rsidP="00CB45D0">
      <w:pPr>
        <w:pStyle w:val="Body"/>
        <w:spacing w:after="0"/>
        <w:rPr>
          <w:rFonts w:ascii="Arial" w:hAnsi="Arial" w:cs="Arial"/>
        </w:rPr>
      </w:pPr>
    </w:p>
    <w:p w14:paraId="57E23DF4" w14:textId="77777777" w:rsidR="00CB45D0" w:rsidRPr="00CB45D0" w:rsidRDefault="00CB45D0" w:rsidP="00CB45D0">
      <w:pPr>
        <w:pStyle w:val="Body"/>
        <w:spacing w:after="0"/>
        <w:rPr>
          <w:rFonts w:ascii="Arial" w:hAnsi="Arial" w:cs="Arial"/>
        </w:rPr>
      </w:pPr>
    </w:p>
    <w:p w14:paraId="5D062A63" w14:textId="77777777" w:rsidR="00CB45D0" w:rsidRPr="00CB45D0" w:rsidRDefault="00CB45D0" w:rsidP="00CB45D0">
      <w:pPr>
        <w:pStyle w:val="Body"/>
        <w:spacing w:after="0"/>
        <w:rPr>
          <w:rFonts w:ascii="Arial" w:hAnsi="Arial" w:cs="Arial"/>
        </w:rPr>
      </w:pPr>
    </w:p>
    <w:p w14:paraId="50950283" w14:textId="1555C8F9" w:rsidR="00CB45D0" w:rsidRPr="00CB45D0" w:rsidRDefault="00CB45D0" w:rsidP="00CB45D0">
      <w:pPr>
        <w:pStyle w:val="Body"/>
        <w:spacing w:after="0"/>
        <w:rPr>
          <w:rFonts w:ascii="Arial" w:hAnsi="Arial" w:cs="Arial"/>
          <w:b/>
          <w:bCs/>
        </w:rPr>
      </w:pPr>
      <w:r w:rsidRPr="00CB45D0">
        <w:rPr>
          <w:rFonts w:ascii="Arial" w:hAnsi="Arial" w:cs="Arial"/>
          <w:b/>
          <w:bCs/>
        </w:rPr>
        <w:t>3.2 Common health disease</w:t>
      </w:r>
      <w:r w:rsidR="0015090E">
        <w:rPr>
          <w:rFonts w:ascii="Arial" w:hAnsi="Arial" w:cs="Arial"/>
          <w:b/>
          <w:bCs/>
        </w:rPr>
        <w:t>s</w:t>
      </w:r>
      <w:r w:rsidRPr="00CB45D0">
        <w:rPr>
          <w:rFonts w:ascii="Arial" w:hAnsi="Arial" w:cs="Arial"/>
          <w:b/>
          <w:bCs/>
        </w:rPr>
        <w:t xml:space="preserve"> seen among the retailers</w:t>
      </w:r>
    </w:p>
    <w:tbl>
      <w:tblPr>
        <w:tblStyle w:val="TableGrid"/>
        <w:tblW w:w="10002" w:type="dxa"/>
        <w:tblInd w:w="-522" w:type="dxa"/>
        <w:tblLook w:val="04A0" w:firstRow="1" w:lastRow="0" w:firstColumn="1" w:lastColumn="0" w:noHBand="0" w:noVBand="1"/>
      </w:tblPr>
      <w:tblGrid>
        <w:gridCol w:w="5016"/>
        <w:gridCol w:w="4986"/>
      </w:tblGrid>
      <w:tr w:rsidR="00CB45D0" w:rsidRPr="00CB45D0" w14:paraId="1A42C1D8" w14:textId="77777777" w:rsidTr="00E45D69">
        <w:trPr>
          <w:trHeight w:val="1156"/>
        </w:trPr>
        <w:tc>
          <w:tcPr>
            <w:tcW w:w="5016" w:type="dxa"/>
          </w:tcPr>
          <w:p w14:paraId="7F8E40AA" w14:textId="77777777" w:rsidR="00CB45D0" w:rsidRPr="00CB45D0" w:rsidRDefault="00CB45D0" w:rsidP="00CB45D0">
            <w:pPr>
              <w:pStyle w:val="Body"/>
              <w:rPr>
                <w:rFonts w:ascii="Arial" w:hAnsi="Arial" w:cs="Arial"/>
                <w:sz w:val="20"/>
              </w:rPr>
            </w:pPr>
            <w:r w:rsidRPr="00CB45D0">
              <w:rPr>
                <w:rFonts w:ascii="Arial" w:hAnsi="Arial" w:cs="Arial"/>
                <w:noProof/>
              </w:rPr>
              <w:drawing>
                <wp:inline distT="0" distB="0" distL="0" distR="0" wp14:anchorId="308A2BCF" wp14:editId="2DA86B58">
                  <wp:extent cx="3032760" cy="2987040"/>
                  <wp:effectExtent l="0" t="0" r="15240" b="381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86" w:type="dxa"/>
          </w:tcPr>
          <w:p w14:paraId="0F53BB3D" w14:textId="77777777" w:rsidR="00CB45D0" w:rsidRPr="00CB45D0" w:rsidRDefault="00CB45D0" w:rsidP="00CB45D0">
            <w:pPr>
              <w:pStyle w:val="Body"/>
              <w:rPr>
                <w:rFonts w:ascii="Arial" w:hAnsi="Arial" w:cs="Arial"/>
                <w:sz w:val="20"/>
              </w:rPr>
            </w:pPr>
            <w:r w:rsidRPr="00CB45D0">
              <w:rPr>
                <w:rFonts w:ascii="Arial" w:hAnsi="Arial" w:cs="Arial"/>
                <w:noProof/>
              </w:rPr>
              <w:drawing>
                <wp:anchor distT="0" distB="0" distL="114300" distR="114300" simplePos="0" relativeHeight="251659264" behindDoc="1" locked="0" layoutInCell="1" allowOverlap="1" wp14:anchorId="2EBDC98A" wp14:editId="53E4D962">
                  <wp:simplePos x="0" y="0"/>
                  <wp:positionH relativeFrom="column">
                    <wp:posOffset>-41275</wp:posOffset>
                  </wp:positionH>
                  <wp:positionV relativeFrom="paragraph">
                    <wp:posOffset>176530</wp:posOffset>
                  </wp:positionV>
                  <wp:extent cx="3026410" cy="2667000"/>
                  <wp:effectExtent l="0" t="0" r="2540" b="0"/>
                  <wp:wrapTight wrapText="bothSides">
                    <wp:wrapPolygon edited="0">
                      <wp:start x="0" y="0"/>
                      <wp:lineTo x="0" y="21446"/>
                      <wp:lineTo x="21482" y="21446"/>
                      <wp:lineTo x="21482"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r>
    </w:tbl>
    <w:p w14:paraId="0E13352B" w14:textId="77777777" w:rsidR="00CB45D0" w:rsidRPr="00CB45D0" w:rsidRDefault="00CB45D0" w:rsidP="00CB45D0">
      <w:pPr>
        <w:pStyle w:val="Body"/>
        <w:spacing w:after="0"/>
        <w:rPr>
          <w:rFonts w:ascii="Arial" w:hAnsi="Arial" w:cs="Arial"/>
        </w:rPr>
      </w:pPr>
      <w:r w:rsidRPr="00CB45D0">
        <w:rPr>
          <w:rFonts w:ascii="Arial" w:hAnsi="Arial" w:cs="Arial"/>
        </w:rPr>
        <w:t xml:space="preserve">                                                               </w:t>
      </w:r>
    </w:p>
    <w:p w14:paraId="11EB60DB" w14:textId="6A83CC0C" w:rsidR="00CB45D0" w:rsidRPr="00CB45D0" w:rsidRDefault="00CB45D0" w:rsidP="00CB45D0">
      <w:pPr>
        <w:pStyle w:val="Body"/>
        <w:spacing w:after="0"/>
        <w:rPr>
          <w:rFonts w:ascii="Arial" w:hAnsi="Arial" w:cs="Arial"/>
          <w:b/>
          <w:bCs/>
        </w:rPr>
      </w:pPr>
      <w:r w:rsidRPr="00CB45D0">
        <w:rPr>
          <w:rFonts w:ascii="Arial" w:hAnsi="Arial" w:cs="Arial"/>
          <w:b/>
          <w:bCs/>
        </w:rPr>
        <w:t>Fig 2 Disease found among the retailer</w:t>
      </w:r>
      <w:r w:rsidR="0015090E">
        <w:rPr>
          <w:rFonts w:ascii="Arial" w:hAnsi="Arial" w:cs="Arial"/>
          <w:b/>
          <w:bCs/>
        </w:rPr>
        <w:t>s</w:t>
      </w:r>
      <w:r w:rsidRPr="00CB45D0">
        <w:rPr>
          <w:rFonts w:ascii="Arial" w:hAnsi="Arial" w:cs="Arial"/>
          <w:b/>
          <w:bCs/>
        </w:rPr>
        <w:t xml:space="preserve"> and also percentage of cold disease</w:t>
      </w:r>
    </w:p>
    <w:p w14:paraId="1B09BFE7" w14:textId="77777777" w:rsidR="004D4B05" w:rsidRDefault="004D4B05" w:rsidP="00CB45D0">
      <w:pPr>
        <w:pStyle w:val="Body"/>
        <w:spacing w:after="0"/>
        <w:rPr>
          <w:rFonts w:ascii="Arial" w:hAnsi="Arial" w:cs="Arial"/>
        </w:rPr>
      </w:pPr>
    </w:p>
    <w:p w14:paraId="0DEF67CF" w14:textId="6BC68966" w:rsidR="00CB45D0" w:rsidRPr="00CB45D0" w:rsidRDefault="00CB45D0" w:rsidP="00CB45D0">
      <w:pPr>
        <w:pStyle w:val="Body"/>
        <w:spacing w:after="0"/>
        <w:rPr>
          <w:rFonts w:ascii="Arial" w:hAnsi="Arial" w:cs="Arial"/>
        </w:rPr>
      </w:pPr>
      <w:r w:rsidRPr="00CB45D0">
        <w:rPr>
          <w:rFonts w:ascii="Arial" w:hAnsi="Arial" w:cs="Arial"/>
        </w:rPr>
        <w:t>In this study, it was found that retailers person affected by various diseases. Most of the cases are cough, which is 54%, (</w:t>
      </w:r>
      <w:r w:rsidRPr="00CB45D0">
        <w:rPr>
          <w:rFonts w:ascii="Arial" w:hAnsi="Arial" w:cs="Arial"/>
          <w:b/>
          <w:bCs/>
        </w:rPr>
        <w:t>Fig 2</w:t>
      </w:r>
      <w:r w:rsidRPr="00CB45D0">
        <w:rPr>
          <w:rFonts w:ascii="Arial" w:hAnsi="Arial" w:cs="Arial"/>
        </w:rPr>
        <w:t>)    lesion on hand (87%) (</w:t>
      </w:r>
      <w:r w:rsidRPr="00CB45D0">
        <w:rPr>
          <w:rFonts w:ascii="Arial" w:hAnsi="Arial" w:cs="Arial"/>
          <w:b/>
          <w:bCs/>
        </w:rPr>
        <w:t>Fig 2</w:t>
      </w:r>
      <w:r w:rsidRPr="00CB45D0">
        <w:rPr>
          <w:rFonts w:ascii="Arial" w:hAnsi="Arial" w:cs="Arial"/>
        </w:rPr>
        <w:t xml:space="preserve">). Results also indicate that 87% of total retailers were affected by any kind of cold disease. It indicates that their health and hygiene conditions are very poor. The common cold (known as nasopharyngitis, coryza, simply a cold) is a viral infectious disease of the upper respiratory tract that primarily affects the nose. </w:t>
      </w:r>
    </w:p>
    <w:p w14:paraId="346E3728"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3.2.1 Cough</w:t>
      </w:r>
    </w:p>
    <w:p w14:paraId="0346D3E6" w14:textId="7F1E0C75" w:rsidR="00CB45D0" w:rsidRPr="00CB45D0" w:rsidRDefault="00CB45D0" w:rsidP="00CB45D0">
      <w:pPr>
        <w:pStyle w:val="Body"/>
        <w:spacing w:after="0"/>
        <w:rPr>
          <w:rFonts w:ascii="Arial" w:hAnsi="Arial" w:cs="Arial"/>
        </w:rPr>
      </w:pPr>
      <w:r w:rsidRPr="00CB45D0">
        <w:rPr>
          <w:rFonts w:ascii="Arial" w:hAnsi="Arial" w:cs="Arial"/>
        </w:rPr>
        <w:t>A cough is a sudden occurring reflex which helps to clear the large breathing passages from secretions, irritants, foreign particles and microbes. cough can be a symptom of various conditions, including the common cold, bronchitis, and other respiratory infections. It was observed that about 54% of fish retailers were affected by cough (</w:t>
      </w:r>
      <w:r w:rsidRPr="00CB45D0">
        <w:rPr>
          <w:rFonts w:ascii="Arial" w:hAnsi="Arial" w:cs="Arial"/>
          <w:b/>
          <w:bCs/>
        </w:rPr>
        <w:t>Fig 2</w:t>
      </w:r>
      <w:r w:rsidRPr="00CB45D0">
        <w:rPr>
          <w:rFonts w:ascii="Arial" w:hAnsi="Arial" w:cs="Arial"/>
        </w:rPr>
        <w:t xml:space="preserve">). It is indicative that the market place most unhygienic and polluted water.              </w:t>
      </w:r>
    </w:p>
    <w:p w14:paraId="4F3BD447"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3.2.2 Coryza</w:t>
      </w:r>
    </w:p>
    <w:p w14:paraId="1C4B868E" w14:textId="1E1317EE" w:rsidR="004D4B05" w:rsidRPr="004D4B05" w:rsidRDefault="00CB45D0" w:rsidP="004D4B05">
      <w:pPr>
        <w:pStyle w:val="Body"/>
        <w:spacing w:after="0"/>
        <w:rPr>
          <w:rFonts w:ascii="Arial" w:hAnsi="Arial" w:cs="Arial"/>
        </w:rPr>
      </w:pPr>
      <w:r w:rsidRPr="00CB45D0">
        <w:rPr>
          <w:rFonts w:ascii="Arial" w:hAnsi="Arial" w:cs="Arial"/>
        </w:rPr>
        <w:t xml:space="preserve">According to the MSD veterinary manual, coryza is an acute, contagious bacterial respiratory disease primarily affecting chickens, characterized by nasal discharge, sneezing, and facial </w:t>
      </w:r>
      <w:r w:rsidRPr="00CB45D0">
        <w:rPr>
          <w:rFonts w:ascii="Arial" w:hAnsi="Arial" w:cs="Arial"/>
        </w:rPr>
        <w:lastRenderedPageBreak/>
        <w:t>swelling. It was another important common cold disease that affected 23% of the fish retailers, 13% both disease</w:t>
      </w:r>
      <w:r w:rsidR="0015090E">
        <w:rPr>
          <w:rFonts w:ascii="Arial" w:hAnsi="Arial" w:cs="Arial"/>
        </w:rPr>
        <w:t>s</w:t>
      </w:r>
      <w:r w:rsidRPr="00CB45D0">
        <w:rPr>
          <w:rFonts w:ascii="Arial" w:hAnsi="Arial" w:cs="Arial"/>
        </w:rPr>
        <w:t>, and 10% were not affected by any disease retailers observed in the study (</w:t>
      </w:r>
      <w:r w:rsidRPr="00CB45D0">
        <w:rPr>
          <w:rFonts w:ascii="Arial" w:hAnsi="Arial" w:cs="Arial"/>
          <w:b/>
          <w:bCs/>
        </w:rPr>
        <w:t>Fig 2)</w:t>
      </w:r>
    </w:p>
    <w:p w14:paraId="35AA5766" w14:textId="38993067" w:rsidR="004D4B05" w:rsidRPr="004D4B05" w:rsidRDefault="00CB45D0" w:rsidP="004D4B05">
      <w:pPr>
        <w:pStyle w:val="Body"/>
        <w:rPr>
          <w:rFonts w:ascii="Arial" w:hAnsi="Arial" w:cs="Arial"/>
          <w:u w:val="single"/>
        </w:rPr>
      </w:pPr>
      <w:r w:rsidRPr="00CB45D0">
        <w:rPr>
          <w:rFonts w:ascii="Arial" w:hAnsi="Arial" w:cs="Arial"/>
          <w:b/>
          <w:bCs/>
          <w:u w:val="single"/>
        </w:rPr>
        <w:t xml:space="preserve">3.2.3 </w:t>
      </w:r>
      <w:r w:rsidR="0015090E" w:rsidRPr="00CB45D0">
        <w:rPr>
          <w:rFonts w:ascii="Arial" w:hAnsi="Arial" w:cs="Arial"/>
          <w:b/>
          <w:bCs/>
          <w:u w:val="single"/>
        </w:rPr>
        <w:t>Diarrhea</w:t>
      </w:r>
      <w:r w:rsidRPr="00CB45D0">
        <w:rPr>
          <w:rFonts w:ascii="Arial" w:hAnsi="Arial" w:cs="Arial"/>
          <w:b/>
          <w:bCs/>
          <w:u w:val="single"/>
        </w:rPr>
        <w:t xml:space="preserve"> </w:t>
      </w:r>
    </w:p>
    <w:p w14:paraId="016A7424" w14:textId="033EF1AA" w:rsidR="00CB45D0" w:rsidRPr="00CB45D0" w:rsidRDefault="00CB45D0" w:rsidP="004D4B05">
      <w:pPr>
        <w:pStyle w:val="Body"/>
        <w:rPr>
          <w:rFonts w:ascii="Arial" w:hAnsi="Arial" w:cs="Arial"/>
          <w:i/>
          <w:iCs/>
        </w:rPr>
      </w:pPr>
      <w:r w:rsidRPr="00CB45D0">
        <w:rPr>
          <w:rFonts w:ascii="Arial" w:hAnsi="Arial" w:cs="Arial"/>
        </w:rPr>
        <w:t>It is a common cause of death in developing countries and the second most common cause of infant deaths worldwide (UNICEF/WHO, 2009</w:t>
      </w:r>
      <w:r w:rsidR="0015090E">
        <w:rPr>
          <w:rFonts w:ascii="Arial" w:hAnsi="Arial" w:cs="Arial"/>
        </w:rPr>
        <w:t>)</w:t>
      </w:r>
      <w:r w:rsidRPr="00CB45D0">
        <w:rPr>
          <w:rFonts w:ascii="Arial" w:hAnsi="Arial" w:cs="Arial"/>
        </w:rPr>
        <w:t>.  Diarrhea was reported to be very common disease of fish retailers under this study. According to the survey, about 10% of fish retailers were affected by diarrhea in a calendar year (</w:t>
      </w:r>
      <w:r w:rsidRPr="00CB45D0">
        <w:rPr>
          <w:rFonts w:ascii="Arial" w:hAnsi="Arial" w:cs="Arial"/>
          <w:b/>
          <w:bCs/>
        </w:rPr>
        <w:t>Fig 2</w:t>
      </w:r>
      <w:r w:rsidRPr="00CB45D0">
        <w:rPr>
          <w:rFonts w:ascii="Arial" w:hAnsi="Arial" w:cs="Arial"/>
        </w:rPr>
        <w:t xml:space="preserve">). This was because the majority of fish retailers did not wash their hands properly, sometime they washed their hands only with water without soap. There are many causes of infectious </w:t>
      </w:r>
      <w:r w:rsidR="0015090E" w:rsidRPr="00CB45D0">
        <w:rPr>
          <w:rFonts w:ascii="Arial" w:hAnsi="Arial" w:cs="Arial"/>
        </w:rPr>
        <w:t>diarrhea</w:t>
      </w:r>
      <w:r w:rsidRPr="00CB45D0">
        <w:rPr>
          <w:rFonts w:ascii="Arial" w:hAnsi="Arial" w:cs="Arial"/>
        </w:rPr>
        <w:t xml:space="preserve">, which include virus, bacteria and parasites. Retailers’ hands were observed to be dirty with clay, slime etc. which was supported to bear various bacteria, virus, fungi and other protozoans which could come from fish. According to Viswanathan </w:t>
      </w:r>
      <w:r w:rsidRPr="00CB45D0">
        <w:rPr>
          <w:rFonts w:ascii="Arial" w:hAnsi="Arial" w:cs="Arial"/>
          <w:i/>
          <w:iCs/>
        </w:rPr>
        <w:t xml:space="preserve">et al. </w:t>
      </w:r>
      <w:r w:rsidRPr="00CB45D0">
        <w:rPr>
          <w:rFonts w:ascii="Arial" w:hAnsi="Arial" w:cs="Arial"/>
        </w:rPr>
        <w:t xml:space="preserve">(2009) </w:t>
      </w:r>
      <w:r w:rsidRPr="00CB45D0">
        <w:rPr>
          <w:rFonts w:ascii="Arial" w:hAnsi="Arial" w:cs="Arial"/>
          <w:i/>
          <w:iCs/>
        </w:rPr>
        <w:t xml:space="preserve">Campylobacter </w:t>
      </w:r>
      <w:r w:rsidRPr="00CB45D0">
        <w:rPr>
          <w:rFonts w:ascii="Arial" w:hAnsi="Arial" w:cs="Arial"/>
        </w:rPr>
        <w:t xml:space="preserve">spp. are the common cause of bacterial </w:t>
      </w:r>
      <w:r w:rsidR="0015090E" w:rsidRPr="00CB45D0">
        <w:rPr>
          <w:rFonts w:ascii="Arial" w:hAnsi="Arial" w:cs="Arial"/>
        </w:rPr>
        <w:t>diarrhea</w:t>
      </w:r>
      <w:r w:rsidRPr="00CB45D0">
        <w:rPr>
          <w:rFonts w:ascii="Arial" w:hAnsi="Arial" w:cs="Arial"/>
        </w:rPr>
        <w:t xml:space="preserve">, but infections by </w:t>
      </w:r>
      <w:r w:rsidRPr="00CB45D0">
        <w:rPr>
          <w:rFonts w:ascii="Arial" w:hAnsi="Arial" w:cs="Arial"/>
          <w:i/>
          <w:iCs/>
        </w:rPr>
        <w:t>Salmonella spp</w:t>
      </w:r>
      <w:r w:rsidRPr="00CB45D0">
        <w:rPr>
          <w:rFonts w:ascii="Arial" w:hAnsi="Arial" w:cs="Arial"/>
        </w:rPr>
        <w:t xml:space="preserve">., </w:t>
      </w:r>
      <w:r w:rsidRPr="00CB45D0">
        <w:rPr>
          <w:rFonts w:ascii="Arial" w:hAnsi="Arial" w:cs="Arial"/>
          <w:i/>
          <w:iCs/>
        </w:rPr>
        <w:t>Shigella spp</w:t>
      </w:r>
      <w:r w:rsidRPr="00CB45D0">
        <w:rPr>
          <w:rFonts w:ascii="Arial" w:hAnsi="Arial" w:cs="Arial"/>
        </w:rPr>
        <w:t xml:space="preserve">. and some strains of </w:t>
      </w:r>
      <w:r w:rsidRPr="00CB45D0">
        <w:rPr>
          <w:rFonts w:ascii="Arial" w:hAnsi="Arial" w:cs="Arial"/>
          <w:i/>
          <w:iCs/>
        </w:rPr>
        <w:t xml:space="preserve">Escherichia coli </w:t>
      </w:r>
      <w:r w:rsidRPr="00CB45D0">
        <w:rPr>
          <w:rFonts w:ascii="Arial" w:hAnsi="Arial" w:cs="Arial"/>
        </w:rPr>
        <w:t>are also very frequent.</w:t>
      </w:r>
    </w:p>
    <w:p w14:paraId="6BF638CE"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 xml:space="preserve">3.2.4 Lesion </w:t>
      </w:r>
    </w:p>
    <w:p w14:paraId="5FEE2BB9" w14:textId="069877B9" w:rsidR="00CB45D0" w:rsidRPr="00CB45D0" w:rsidRDefault="00CB45D0" w:rsidP="00CB45D0">
      <w:pPr>
        <w:pStyle w:val="Body"/>
        <w:spacing w:after="0"/>
        <w:rPr>
          <w:rFonts w:ascii="Arial" w:hAnsi="Arial" w:cs="Arial"/>
        </w:rPr>
      </w:pPr>
      <w:r w:rsidRPr="00CB45D0">
        <w:rPr>
          <w:rFonts w:ascii="Arial" w:hAnsi="Arial" w:cs="Arial"/>
        </w:rPr>
        <w:t xml:space="preserve"> A lesion is any abnormality in the tissue of an organism (in </w:t>
      </w:r>
      <w:r w:rsidR="00721030">
        <w:rPr>
          <w:rFonts w:ascii="Arial" w:hAnsi="Arial" w:cs="Arial"/>
        </w:rPr>
        <w:t>layman's</w:t>
      </w:r>
      <w:r w:rsidRPr="00CB45D0">
        <w:rPr>
          <w:rFonts w:ascii="Arial" w:hAnsi="Arial" w:cs="Arial"/>
        </w:rPr>
        <w:t xml:space="preserve"> terms, “damage”), usually caused by diseases which was found to the retailers in various forms. It was aggravated by secondary infection through fungus. Hands were found to be turned into whitish color, causing further lesion on other portion of hands. Some bacteria might have grown in that lesion which might be transmitted to other stakeholders from the fish sold.</w:t>
      </w:r>
    </w:p>
    <w:p w14:paraId="236232B6" w14:textId="77777777" w:rsidR="004D4B05" w:rsidRDefault="004D4B05" w:rsidP="00CB45D0">
      <w:pPr>
        <w:pStyle w:val="Body"/>
        <w:spacing w:after="0"/>
        <w:rPr>
          <w:rFonts w:ascii="Arial" w:hAnsi="Arial" w:cs="Arial"/>
          <w:b/>
          <w:bCs/>
        </w:rPr>
      </w:pPr>
    </w:p>
    <w:p w14:paraId="4F104B5F" w14:textId="2431BE67" w:rsidR="00CB45D0" w:rsidRPr="00CB45D0" w:rsidRDefault="00CB45D0" w:rsidP="00CB45D0">
      <w:pPr>
        <w:pStyle w:val="Body"/>
        <w:spacing w:after="0"/>
        <w:rPr>
          <w:rFonts w:ascii="Arial" w:hAnsi="Arial" w:cs="Arial"/>
          <w:b/>
          <w:bCs/>
        </w:rPr>
      </w:pPr>
      <w:r w:rsidRPr="00CB45D0">
        <w:rPr>
          <w:rFonts w:ascii="Arial" w:hAnsi="Arial" w:cs="Arial"/>
          <w:b/>
          <w:bCs/>
        </w:rPr>
        <w:t>Table 2: List of lesions in different parts of the body among the retailers</w:t>
      </w:r>
    </w:p>
    <w:tbl>
      <w:tblPr>
        <w:tblStyle w:val="GridTable1Light"/>
        <w:tblW w:w="0" w:type="auto"/>
        <w:tblLook w:val="04A0" w:firstRow="1" w:lastRow="0" w:firstColumn="1" w:lastColumn="0" w:noHBand="0" w:noVBand="1"/>
      </w:tblPr>
      <w:tblGrid>
        <w:gridCol w:w="2716"/>
        <w:gridCol w:w="2697"/>
        <w:gridCol w:w="2785"/>
      </w:tblGrid>
      <w:tr w:rsidR="00CB45D0" w:rsidRPr="00CB45D0" w14:paraId="588C5937" w14:textId="77777777" w:rsidTr="007B1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F285C52" w14:textId="77777777" w:rsidR="00CB45D0" w:rsidRPr="00CB45D0" w:rsidRDefault="00CB45D0" w:rsidP="00185348">
            <w:pPr>
              <w:pStyle w:val="Body"/>
              <w:spacing w:after="0" w:line="276" w:lineRule="auto"/>
              <w:rPr>
                <w:rFonts w:ascii="Arial" w:hAnsi="Arial" w:cs="Arial"/>
              </w:rPr>
            </w:pPr>
            <w:r w:rsidRPr="00CB45D0">
              <w:rPr>
                <w:rFonts w:ascii="Arial" w:hAnsi="Arial" w:cs="Arial"/>
              </w:rPr>
              <w:t>Lesions</w:t>
            </w:r>
          </w:p>
        </w:tc>
        <w:tc>
          <w:tcPr>
            <w:tcW w:w="3192" w:type="dxa"/>
          </w:tcPr>
          <w:p w14:paraId="0A6A8358"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No. of retailer</w:t>
            </w:r>
          </w:p>
        </w:tc>
        <w:tc>
          <w:tcPr>
            <w:tcW w:w="3192" w:type="dxa"/>
          </w:tcPr>
          <w:p w14:paraId="333D7A5F"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w:t>
            </w:r>
          </w:p>
        </w:tc>
      </w:tr>
      <w:tr w:rsidR="00CB45D0" w:rsidRPr="00CB45D0" w14:paraId="5647C5A3"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B47707E"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hands</w:t>
            </w:r>
          </w:p>
        </w:tc>
        <w:tc>
          <w:tcPr>
            <w:tcW w:w="3192" w:type="dxa"/>
          </w:tcPr>
          <w:p w14:paraId="1EB35FA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14</w:t>
            </w:r>
          </w:p>
        </w:tc>
        <w:tc>
          <w:tcPr>
            <w:tcW w:w="3192" w:type="dxa"/>
          </w:tcPr>
          <w:p w14:paraId="62684C6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47%</w:t>
            </w:r>
          </w:p>
        </w:tc>
      </w:tr>
      <w:tr w:rsidR="00CB45D0" w:rsidRPr="00CB45D0" w14:paraId="0A6101DE"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A75DD3A"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fingers</w:t>
            </w:r>
          </w:p>
        </w:tc>
        <w:tc>
          <w:tcPr>
            <w:tcW w:w="3192" w:type="dxa"/>
          </w:tcPr>
          <w:p w14:paraId="36B4B9D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c>
          <w:tcPr>
            <w:tcW w:w="3192" w:type="dxa"/>
          </w:tcPr>
          <w:p w14:paraId="4E4A105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33%</w:t>
            </w:r>
          </w:p>
        </w:tc>
      </w:tr>
      <w:tr w:rsidR="00CB45D0" w:rsidRPr="00CB45D0" w14:paraId="6380D43F"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4691609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tip of fingers</w:t>
            </w:r>
          </w:p>
        </w:tc>
        <w:tc>
          <w:tcPr>
            <w:tcW w:w="3192" w:type="dxa"/>
          </w:tcPr>
          <w:p w14:paraId="52334A8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14BE4C4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r w:rsidR="00CB45D0" w:rsidRPr="00CB45D0" w14:paraId="097F6245"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605B654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toes</w:t>
            </w:r>
          </w:p>
        </w:tc>
        <w:tc>
          <w:tcPr>
            <w:tcW w:w="3192" w:type="dxa"/>
          </w:tcPr>
          <w:p w14:paraId="2D494051"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w:t>
            </w:r>
          </w:p>
        </w:tc>
        <w:tc>
          <w:tcPr>
            <w:tcW w:w="3192" w:type="dxa"/>
          </w:tcPr>
          <w:p w14:paraId="6E35300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r>
      <w:tr w:rsidR="00CB45D0" w:rsidRPr="00CB45D0" w14:paraId="5A73AACB"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76E9A4B0"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nail and tip of toes</w:t>
            </w:r>
          </w:p>
        </w:tc>
        <w:tc>
          <w:tcPr>
            <w:tcW w:w="3192" w:type="dxa"/>
          </w:tcPr>
          <w:p w14:paraId="7C5FF9E8"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090330CC"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bl>
    <w:p w14:paraId="226C1FCA" w14:textId="77777777" w:rsidR="00CB45D0" w:rsidRPr="00CB45D0" w:rsidRDefault="00CB45D0" w:rsidP="00CB45D0">
      <w:pPr>
        <w:pStyle w:val="Body"/>
        <w:rPr>
          <w:rFonts w:ascii="Arial" w:hAnsi="Arial" w:cs="Arial"/>
        </w:rPr>
      </w:pPr>
    </w:p>
    <w:p w14:paraId="5C439658" w14:textId="26DA75B7" w:rsidR="00CB45D0" w:rsidRPr="00CB45D0" w:rsidRDefault="00CB45D0" w:rsidP="00CB45D0">
      <w:pPr>
        <w:pStyle w:val="Body"/>
        <w:rPr>
          <w:rFonts w:ascii="Arial" w:hAnsi="Arial" w:cs="Arial"/>
        </w:rPr>
      </w:pPr>
      <w:r w:rsidRPr="00CB45D0">
        <w:rPr>
          <w:rFonts w:ascii="Arial" w:hAnsi="Arial" w:cs="Arial"/>
        </w:rPr>
        <w:t>The table indicates that Lesion on hands, which affects 14 retailers and makes up a significant 47% of the total. The hands are the main area doing their work and are vulnerable. Hands are in direct touch with fish, ice, water, and sometimes sharp fins or bones because of the nature of retail fish handling. Cold temperature and a small cut of the finger is ideal for lesion, irritation, and possible infection. Lesion between fingers is the next most common type after hand lesions, affecting 33%. This highlights the hand's vulnerability even more. For other forms of lesions, the percentages are smaller but still significant. While lesions on the tip of fingers and lesions on the nail and tips of toes each affect retailers by 7%, lesion between toes affects only 3 retailers.</w:t>
      </w:r>
      <w:r w:rsidR="00721030">
        <w:rPr>
          <w:rFonts w:ascii="Arial" w:hAnsi="Arial" w:cs="Arial"/>
        </w:rPr>
        <w:t xml:space="preserve"> </w:t>
      </w:r>
      <w:r w:rsidRPr="00CB45D0">
        <w:rPr>
          <w:rFonts w:ascii="Arial" w:hAnsi="Arial" w:cs="Arial"/>
        </w:rPr>
        <w:t>Lesions on the feet imply that the working environment is not hygienic, wet, and polluted by microorganisms.  Similar lesions in hands, retailers sometimes stand in damp conditions for extended periods, and there is no proper footwear on the feet. Lesson significance ranged from the retailer to the customer.</w:t>
      </w:r>
    </w:p>
    <w:p w14:paraId="12A617C9"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3.2.5 Skin disease on legs</w:t>
      </w:r>
    </w:p>
    <w:p w14:paraId="08EB44E0" w14:textId="57633428" w:rsidR="00CB45D0" w:rsidRPr="00CB45D0" w:rsidRDefault="00CB45D0" w:rsidP="00CB45D0">
      <w:pPr>
        <w:pStyle w:val="Body"/>
        <w:spacing w:after="0"/>
        <w:rPr>
          <w:rFonts w:ascii="Arial" w:hAnsi="Arial" w:cs="Arial"/>
        </w:rPr>
      </w:pPr>
      <w:r w:rsidRPr="00CB45D0">
        <w:rPr>
          <w:rFonts w:ascii="Arial" w:hAnsi="Arial" w:cs="Arial"/>
        </w:rPr>
        <w:t>The fish retailers of the studied market got diseases on their legs. It was observed that nearly 13% of fish retailers were affected by skin disease in their legs (</w:t>
      </w:r>
      <w:r w:rsidR="000C5B3E">
        <w:rPr>
          <w:rFonts w:ascii="Arial" w:hAnsi="Arial" w:cs="Arial"/>
        </w:rPr>
        <w:t>Fig.</w:t>
      </w:r>
      <w:r w:rsidR="0015090E">
        <w:rPr>
          <w:rFonts w:ascii="Arial" w:hAnsi="Arial" w:cs="Arial"/>
        </w:rPr>
        <w:t xml:space="preserve"> </w:t>
      </w:r>
      <w:r w:rsidRPr="00CB45D0">
        <w:rPr>
          <w:rFonts w:ascii="Arial" w:hAnsi="Arial" w:cs="Arial"/>
        </w:rPr>
        <w:t xml:space="preserve">2). Due to wet </w:t>
      </w:r>
      <w:r w:rsidR="000C5B3E">
        <w:rPr>
          <w:rFonts w:ascii="Arial" w:hAnsi="Arial" w:cs="Arial"/>
        </w:rPr>
        <w:t>conditions</w:t>
      </w:r>
      <w:r w:rsidRPr="00CB45D0">
        <w:rPr>
          <w:rFonts w:ascii="Arial" w:hAnsi="Arial" w:cs="Arial"/>
        </w:rPr>
        <w:t xml:space="preserve">, this disease occurred. </w:t>
      </w:r>
      <w:r w:rsidR="000C5B3E">
        <w:rPr>
          <w:rFonts w:ascii="Arial" w:hAnsi="Arial" w:cs="Arial"/>
        </w:rPr>
        <w:t>Further</w:t>
      </w:r>
      <w:r w:rsidRPr="00CB45D0">
        <w:rPr>
          <w:rFonts w:ascii="Arial" w:hAnsi="Arial" w:cs="Arial"/>
        </w:rPr>
        <w:t xml:space="preserve">, </w:t>
      </w:r>
      <w:r w:rsidR="000C5B3E">
        <w:rPr>
          <w:rFonts w:ascii="Arial" w:hAnsi="Arial" w:cs="Arial"/>
        </w:rPr>
        <w:t xml:space="preserve">a </w:t>
      </w:r>
      <w:r w:rsidRPr="00CB45D0">
        <w:rPr>
          <w:rFonts w:ascii="Arial" w:hAnsi="Arial" w:cs="Arial"/>
        </w:rPr>
        <w:t xml:space="preserve">secondary infection caused by </w:t>
      </w:r>
      <w:r w:rsidR="000C5B3E">
        <w:rPr>
          <w:rFonts w:ascii="Arial" w:hAnsi="Arial" w:cs="Arial"/>
        </w:rPr>
        <w:t xml:space="preserve">a </w:t>
      </w:r>
      <w:r w:rsidRPr="00CB45D0">
        <w:rPr>
          <w:rFonts w:ascii="Arial" w:hAnsi="Arial" w:cs="Arial"/>
        </w:rPr>
        <w:t>fungus. The skin was seen</w:t>
      </w:r>
      <w:r w:rsidR="000C5B3E">
        <w:rPr>
          <w:rFonts w:ascii="Arial" w:hAnsi="Arial" w:cs="Arial"/>
        </w:rPr>
        <w:t xml:space="preserve"> to be damaged,</w:t>
      </w:r>
      <w:r w:rsidRPr="00CB45D0">
        <w:rPr>
          <w:rFonts w:ascii="Arial" w:hAnsi="Arial" w:cs="Arial"/>
        </w:rPr>
        <w:t xml:space="preserve"> which has been reported to turn </w:t>
      </w:r>
      <w:r w:rsidR="000C5B3E">
        <w:rPr>
          <w:rFonts w:ascii="Arial" w:hAnsi="Arial" w:cs="Arial"/>
        </w:rPr>
        <w:t xml:space="preserve">a </w:t>
      </w:r>
      <w:r w:rsidRPr="00CB45D0">
        <w:rPr>
          <w:rFonts w:ascii="Arial" w:hAnsi="Arial" w:cs="Arial"/>
        </w:rPr>
        <w:t xml:space="preserve">whitish and blackish color. </w:t>
      </w:r>
    </w:p>
    <w:p w14:paraId="44BE0A75"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lastRenderedPageBreak/>
        <w:t>3.2.6 Knee pain</w:t>
      </w:r>
    </w:p>
    <w:p w14:paraId="49A4167A" w14:textId="0271EC04" w:rsidR="00CB45D0" w:rsidRPr="00CB45D0" w:rsidRDefault="00CB45D0" w:rsidP="00CB45D0">
      <w:pPr>
        <w:pStyle w:val="Body"/>
        <w:spacing w:after="0"/>
        <w:rPr>
          <w:rFonts w:ascii="Arial" w:hAnsi="Arial" w:cs="Arial"/>
        </w:rPr>
      </w:pPr>
      <w:r w:rsidRPr="00CB45D0">
        <w:rPr>
          <w:rFonts w:ascii="Arial" w:hAnsi="Arial" w:cs="Arial"/>
        </w:rPr>
        <w:t xml:space="preserve">Besides other common diseases, nearly 37% of the fish retailers suffered from knee pain as they have to handle </w:t>
      </w:r>
      <w:r w:rsidR="000C5B3E">
        <w:rPr>
          <w:rFonts w:ascii="Arial" w:hAnsi="Arial" w:cs="Arial"/>
        </w:rPr>
        <w:t>live</w:t>
      </w:r>
      <w:r w:rsidRPr="00CB45D0">
        <w:rPr>
          <w:rFonts w:ascii="Arial" w:hAnsi="Arial" w:cs="Arial"/>
        </w:rPr>
        <w:t>, wet</w:t>
      </w:r>
      <w:r w:rsidR="000C5B3E">
        <w:rPr>
          <w:rFonts w:ascii="Arial" w:hAnsi="Arial" w:cs="Arial"/>
        </w:rPr>
        <w:t>,</w:t>
      </w:r>
      <w:r w:rsidRPr="00CB45D0">
        <w:rPr>
          <w:rFonts w:ascii="Arial" w:hAnsi="Arial" w:cs="Arial"/>
        </w:rPr>
        <w:t xml:space="preserve"> and iced fish throughout the day and </w:t>
      </w:r>
      <w:r w:rsidR="000C5B3E">
        <w:rPr>
          <w:rFonts w:ascii="Arial" w:hAnsi="Arial" w:cs="Arial"/>
        </w:rPr>
        <w:t>sit</w:t>
      </w:r>
      <w:r w:rsidRPr="00CB45D0">
        <w:rPr>
          <w:rFonts w:ascii="Arial" w:hAnsi="Arial" w:cs="Arial"/>
        </w:rPr>
        <w:t xml:space="preserve"> for a long time (</w:t>
      </w:r>
      <w:r w:rsidR="000C5B3E">
        <w:rPr>
          <w:rFonts w:ascii="Arial" w:hAnsi="Arial" w:cs="Arial"/>
        </w:rPr>
        <w:t>Fig.</w:t>
      </w:r>
      <w:r w:rsidR="0015090E">
        <w:rPr>
          <w:rFonts w:ascii="Arial" w:hAnsi="Arial" w:cs="Arial"/>
        </w:rPr>
        <w:t xml:space="preserve"> </w:t>
      </w:r>
      <w:r w:rsidRPr="00CB45D0">
        <w:rPr>
          <w:rFonts w:ascii="Arial" w:hAnsi="Arial" w:cs="Arial"/>
        </w:rPr>
        <w:t>2). Most of the time</w:t>
      </w:r>
      <w:r w:rsidR="000C5B3E">
        <w:rPr>
          <w:rFonts w:ascii="Arial" w:hAnsi="Arial" w:cs="Arial"/>
        </w:rPr>
        <w:t>,</w:t>
      </w:r>
      <w:r w:rsidRPr="00CB45D0">
        <w:rPr>
          <w:rFonts w:ascii="Arial" w:hAnsi="Arial" w:cs="Arial"/>
        </w:rPr>
        <w:t xml:space="preserve"> some retailers sold fish </w:t>
      </w:r>
      <w:r w:rsidR="000C5B3E">
        <w:rPr>
          <w:rFonts w:ascii="Arial" w:hAnsi="Arial" w:cs="Arial"/>
        </w:rPr>
        <w:t>through</w:t>
      </w:r>
      <w:r w:rsidRPr="00CB45D0">
        <w:rPr>
          <w:rFonts w:ascii="Arial" w:hAnsi="Arial" w:cs="Arial"/>
        </w:rPr>
        <w:t xml:space="preserve"> </w:t>
      </w:r>
      <w:r w:rsidR="000C5B3E">
        <w:rPr>
          <w:rFonts w:ascii="Arial" w:hAnsi="Arial" w:cs="Arial"/>
        </w:rPr>
        <w:t xml:space="preserve">a </w:t>
      </w:r>
      <w:r w:rsidRPr="00CB45D0">
        <w:rPr>
          <w:rFonts w:ascii="Arial" w:hAnsi="Arial" w:cs="Arial"/>
        </w:rPr>
        <w:t xml:space="preserve">stand and deliver to the consumers. For that, they faced knee pain in </w:t>
      </w:r>
      <w:r w:rsidR="000C5B3E">
        <w:rPr>
          <w:rFonts w:ascii="Arial" w:hAnsi="Arial" w:cs="Arial"/>
        </w:rPr>
        <w:t>work</w:t>
      </w:r>
      <w:r w:rsidRPr="00CB45D0">
        <w:rPr>
          <w:rFonts w:ascii="Arial" w:hAnsi="Arial" w:cs="Arial"/>
        </w:rPr>
        <w:t xml:space="preserve">. Mainly old and </w:t>
      </w:r>
      <w:r w:rsidR="000C5B3E">
        <w:rPr>
          <w:rFonts w:ascii="Arial" w:hAnsi="Arial" w:cs="Arial"/>
        </w:rPr>
        <w:t>middle-aged</w:t>
      </w:r>
      <w:r w:rsidRPr="00CB45D0">
        <w:rPr>
          <w:rFonts w:ascii="Arial" w:hAnsi="Arial" w:cs="Arial"/>
        </w:rPr>
        <w:t xml:space="preserve"> </w:t>
      </w:r>
      <w:r w:rsidR="000C5B3E">
        <w:rPr>
          <w:rFonts w:ascii="Arial" w:hAnsi="Arial" w:cs="Arial"/>
        </w:rPr>
        <w:t>groups</w:t>
      </w:r>
      <w:r w:rsidRPr="00CB45D0">
        <w:rPr>
          <w:rFonts w:ascii="Arial" w:hAnsi="Arial" w:cs="Arial"/>
        </w:rPr>
        <w:t xml:space="preserve"> faced this type of problem.  </w:t>
      </w:r>
    </w:p>
    <w:p w14:paraId="36FF1658" w14:textId="77777777" w:rsidR="00CB45D0" w:rsidRPr="00CB45D0" w:rsidRDefault="00CB45D0" w:rsidP="00CB45D0">
      <w:pPr>
        <w:pStyle w:val="Body"/>
        <w:spacing w:after="0"/>
        <w:rPr>
          <w:rFonts w:ascii="Arial" w:hAnsi="Arial" w:cs="Arial"/>
        </w:rPr>
      </w:pPr>
      <w:r w:rsidRPr="00CB45D0">
        <w:rPr>
          <w:rFonts w:ascii="Arial" w:hAnsi="Arial" w:cs="Arial"/>
          <w:b/>
        </w:rPr>
        <w:t>3.3 Health facility and Hygiene maintenance</w:t>
      </w:r>
    </w:p>
    <w:p w14:paraId="73090781" w14:textId="38C156C1" w:rsidR="00CB45D0" w:rsidRDefault="00CB45D0" w:rsidP="00CB45D0">
      <w:pPr>
        <w:pStyle w:val="Body"/>
        <w:spacing w:after="0"/>
        <w:rPr>
          <w:rFonts w:ascii="Arial" w:hAnsi="Arial" w:cs="Arial"/>
        </w:rPr>
      </w:pPr>
      <w:r w:rsidRPr="00CB45D0">
        <w:rPr>
          <w:rFonts w:ascii="Arial" w:hAnsi="Arial" w:cs="Arial"/>
        </w:rPr>
        <w:t>Health is a state of complete physical, mental</w:t>
      </w:r>
      <w:r w:rsidR="000C5B3E">
        <w:rPr>
          <w:rFonts w:ascii="Arial" w:hAnsi="Arial" w:cs="Arial"/>
        </w:rPr>
        <w:t>,</w:t>
      </w:r>
      <w:r w:rsidRPr="00CB45D0">
        <w:rPr>
          <w:rFonts w:ascii="Arial" w:hAnsi="Arial" w:cs="Arial"/>
        </w:rPr>
        <w:t xml:space="preserve"> and social well-being and not merely the absence of disease or infirmity. This study observed </w:t>
      </w:r>
      <w:r w:rsidR="000C5B3E">
        <w:rPr>
          <w:rFonts w:ascii="Arial" w:hAnsi="Arial" w:cs="Arial"/>
        </w:rPr>
        <w:t>that</w:t>
      </w:r>
      <w:r w:rsidRPr="00CB45D0">
        <w:rPr>
          <w:rFonts w:ascii="Arial" w:hAnsi="Arial" w:cs="Arial"/>
        </w:rPr>
        <w:t xml:space="preserve"> about 63% of the population in the study area was dependent on village doctors, while 20% and 17% </w:t>
      </w:r>
      <w:r w:rsidR="000C5B3E">
        <w:rPr>
          <w:rFonts w:ascii="Arial" w:hAnsi="Arial" w:cs="Arial"/>
        </w:rPr>
        <w:t>used</w:t>
      </w:r>
      <w:r w:rsidRPr="00CB45D0">
        <w:rPr>
          <w:rFonts w:ascii="Arial" w:hAnsi="Arial" w:cs="Arial"/>
        </w:rPr>
        <w:t xml:space="preserve"> health </w:t>
      </w:r>
      <w:r w:rsidR="000C5B3E">
        <w:rPr>
          <w:rFonts w:ascii="Arial" w:hAnsi="Arial" w:cs="Arial"/>
        </w:rPr>
        <w:t>services</w:t>
      </w:r>
      <w:r w:rsidRPr="00CB45D0">
        <w:rPr>
          <w:rFonts w:ascii="Arial" w:hAnsi="Arial" w:cs="Arial"/>
        </w:rPr>
        <w:t xml:space="preserve"> from Upazila health complex and MBBS doctors.</w:t>
      </w:r>
    </w:p>
    <w:p w14:paraId="1C568CAA" w14:textId="77777777" w:rsidR="004D4B05" w:rsidRPr="00CB45D0" w:rsidRDefault="004D4B05" w:rsidP="00CB45D0">
      <w:pPr>
        <w:pStyle w:val="Body"/>
        <w:spacing w:after="0"/>
        <w:rPr>
          <w:rFonts w:ascii="Arial" w:hAnsi="Arial" w:cs="Arial"/>
        </w:rPr>
      </w:pPr>
    </w:p>
    <w:p w14:paraId="3C71E264" w14:textId="35FECAE2" w:rsidR="00CB45D0" w:rsidRDefault="00CB45D0" w:rsidP="00CB45D0">
      <w:pPr>
        <w:pStyle w:val="Body"/>
        <w:spacing w:after="0"/>
        <w:rPr>
          <w:rFonts w:ascii="Arial" w:hAnsi="Arial" w:cs="Arial"/>
          <w:b/>
          <w:bCs/>
        </w:rPr>
      </w:pPr>
      <w:r w:rsidRPr="00CB45D0">
        <w:rPr>
          <w:rFonts w:ascii="Arial" w:hAnsi="Arial" w:cs="Arial"/>
          <w:b/>
          <w:bCs/>
        </w:rPr>
        <w:t>Table 3</w:t>
      </w:r>
      <w:r w:rsidR="000C5B3E">
        <w:rPr>
          <w:rFonts w:ascii="Arial" w:hAnsi="Arial" w:cs="Arial"/>
          <w:b/>
          <w:bCs/>
        </w:rPr>
        <w:t>:</w:t>
      </w:r>
      <w:r w:rsidRPr="00CB45D0">
        <w:rPr>
          <w:rFonts w:ascii="Arial" w:hAnsi="Arial" w:cs="Arial"/>
          <w:b/>
          <w:bCs/>
        </w:rPr>
        <w:t xml:space="preserve"> Hygiene maintenance percentage among the retailers</w:t>
      </w:r>
    </w:p>
    <w:p w14:paraId="441BB3AF" w14:textId="77777777" w:rsidR="004D4B05" w:rsidRPr="00CB45D0" w:rsidRDefault="004D4B05" w:rsidP="00CB45D0">
      <w:pPr>
        <w:pStyle w:val="Body"/>
        <w:spacing w:after="0"/>
        <w:rPr>
          <w:rFonts w:ascii="Arial" w:hAnsi="Arial" w:cs="Arial"/>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2059"/>
        <w:gridCol w:w="3424"/>
        <w:gridCol w:w="2715"/>
      </w:tblGrid>
      <w:tr w:rsidR="00CB45D0" w:rsidRPr="00CB45D0" w14:paraId="0CBD24EA" w14:textId="77777777" w:rsidTr="004D4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bottom w:val="none" w:sz="0" w:space="0" w:color="auto"/>
            </w:tcBorders>
          </w:tcPr>
          <w:p w14:paraId="7806D9FC" w14:textId="77777777" w:rsidR="00CB45D0" w:rsidRPr="00CB45D0" w:rsidRDefault="00CB45D0" w:rsidP="004D4B05">
            <w:pPr>
              <w:pStyle w:val="Body"/>
              <w:spacing w:after="0"/>
              <w:rPr>
                <w:rFonts w:ascii="Arial" w:hAnsi="Arial" w:cs="Arial"/>
              </w:rPr>
            </w:pPr>
            <w:r w:rsidRPr="00CB45D0">
              <w:rPr>
                <w:rFonts w:ascii="Arial" w:hAnsi="Arial" w:cs="Arial"/>
              </w:rPr>
              <w:t>Hygiene Character</w:t>
            </w:r>
          </w:p>
        </w:tc>
        <w:tc>
          <w:tcPr>
            <w:tcW w:w="3547" w:type="dxa"/>
            <w:tcBorders>
              <w:bottom w:val="none" w:sz="0" w:space="0" w:color="auto"/>
            </w:tcBorders>
          </w:tcPr>
          <w:p w14:paraId="39E59993"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Number Of Fish Retailers</w:t>
            </w:r>
          </w:p>
          <w:p w14:paraId="38416E26" w14:textId="32D52DCB" w:rsidR="00CB45D0" w:rsidRPr="00CB45D0" w:rsidRDefault="000C5B3E"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CB45D0" w:rsidRPr="00CB45D0">
              <w:rPr>
                <w:rFonts w:ascii="Arial" w:hAnsi="Arial" w:cs="Arial"/>
              </w:rPr>
              <w:t>= 30</w:t>
            </w:r>
          </w:p>
        </w:tc>
        <w:tc>
          <w:tcPr>
            <w:tcW w:w="2789" w:type="dxa"/>
            <w:tcBorders>
              <w:bottom w:val="none" w:sz="0" w:space="0" w:color="auto"/>
            </w:tcBorders>
          </w:tcPr>
          <w:p w14:paraId="412B882A"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 (%)</w:t>
            </w:r>
          </w:p>
          <w:p w14:paraId="3E137D5D" w14:textId="4309454E" w:rsidR="00CB45D0" w:rsidRPr="00CB45D0" w:rsidRDefault="000C5B3E"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CB45D0" w:rsidRPr="00CB45D0">
              <w:rPr>
                <w:rFonts w:ascii="Arial" w:hAnsi="Arial" w:cs="Arial"/>
              </w:rPr>
              <w:t>= 30</w:t>
            </w:r>
          </w:p>
        </w:tc>
      </w:tr>
      <w:tr w:rsidR="00CB45D0" w:rsidRPr="00CB45D0" w14:paraId="0D2F0ECD"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4F3DED76" w14:textId="5852ABCF" w:rsidR="00CB45D0" w:rsidRPr="00CB45D0" w:rsidRDefault="00CB45D0" w:rsidP="004D4B05">
            <w:pPr>
              <w:pStyle w:val="Body"/>
              <w:spacing w:after="0"/>
              <w:rPr>
                <w:rFonts w:ascii="Arial" w:hAnsi="Arial" w:cs="Arial"/>
              </w:rPr>
            </w:pPr>
            <w:r w:rsidRPr="00CB45D0">
              <w:rPr>
                <w:rFonts w:ascii="Arial" w:hAnsi="Arial" w:cs="Arial"/>
              </w:rPr>
              <w:t xml:space="preserve">Washes </w:t>
            </w:r>
            <w:r w:rsidR="000C5B3E">
              <w:rPr>
                <w:rFonts w:ascii="Arial" w:hAnsi="Arial" w:cs="Arial"/>
              </w:rPr>
              <w:t>hands</w:t>
            </w:r>
            <w:r w:rsidRPr="00CB45D0">
              <w:rPr>
                <w:rFonts w:ascii="Arial" w:hAnsi="Arial" w:cs="Arial"/>
              </w:rPr>
              <w:t xml:space="preserve"> after urination: </w:t>
            </w:r>
          </w:p>
        </w:tc>
        <w:tc>
          <w:tcPr>
            <w:tcW w:w="3547" w:type="dxa"/>
            <w:tcBorders>
              <w:top w:val="none" w:sz="0" w:space="0" w:color="auto"/>
              <w:bottom w:val="none" w:sz="0" w:space="0" w:color="auto"/>
            </w:tcBorders>
          </w:tcPr>
          <w:p w14:paraId="15CBBA83"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26</w:t>
            </w:r>
          </w:p>
        </w:tc>
        <w:tc>
          <w:tcPr>
            <w:tcW w:w="2789" w:type="dxa"/>
            <w:tcBorders>
              <w:top w:val="none" w:sz="0" w:space="0" w:color="auto"/>
              <w:bottom w:val="none" w:sz="0" w:space="0" w:color="auto"/>
            </w:tcBorders>
          </w:tcPr>
          <w:p w14:paraId="43BEE39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87</w:t>
            </w:r>
          </w:p>
        </w:tc>
      </w:tr>
      <w:tr w:rsidR="00CB45D0" w:rsidRPr="00CB45D0" w14:paraId="22F65620"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61577F40" w14:textId="393B914F" w:rsidR="00CB45D0" w:rsidRPr="00CB45D0" w:rsidRDefault="00CB45D0" w:rsidP="004D4B05">
            <w:pPr>
              <w:pStyle w:val="Body"/>
              <w:spacing w:after="0"/>
              <w:rPr>
                <w:rFonts w:ascii="Arial" w:hAnsi="Arial" w:cs="Arial"/>
              </w:rPr>
            </w:pPr>
            <w:r w:rsidRPr="00CB45D0">
              <w:rPr>
                <w:rFonts w:ascii="Arial" w:hAnsi="Arial" w:cs="Arial"/>
              </w:rPr>
              <w:t xml:space="preserve">Washes </w:t>
            </w:r>
            <w:r w:rsidR="000C5B3E">
              <w:rPr>
                <w:rFonts w:ascii="Arial" w:hAnsi="Arial" w:cs="Arial"/>
              </w:rPr>
              <w:t>hands</w:t>
            </w:r>
            <w:r w:rsidRPr="00CB45D0">
              <w:rPr>
                <w:rFonts w:ascii="Arial" w:hAnsi="Arial" w:cs="Arial"/>
              </w:rPr>
              <w:t xml:space="preserve"> after toilet</w:t>
            </w:r>
          </w:p>
        </w:tc>
        <w:tc>
          <w:tcPr>
            <w:tcW w:w="3547" w:type="dxa"/>
          </w:tcPr>
          <w:p w14:paraId="74B99D9A"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22</w:t>
            </w:r>
          </w:p>
        </w:tc>
        <w:tc>
          <w:tcPr>
            <w:tcW w:w="2789" w:type="dxa"/>
          </w:tcPr>
          <w:p w14:paraId="0FE0179B"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73</w:t>
            </w:r>
          </w:p>
        </w:tc>
      </w:tr>
      <w:tr w:rsidR="00CB45D0" w:rsidRPr="00CB45D0" w14:paraId="261BE351"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5F52C1AB" w14:textId="77777777" w:rsidR="00CB45D0" w:rsidRPr="00CB45D0" w:rsidRDefault="00CB45D0" w:rsidP="004D4B05">
            <w:pPr>
              <w:pStyle w:val="Body"/>
              <w:spacing w:after="0"/>
              <w:rPr>
                <w:rFonts w:ascii="Arial" w:hAnsi="Arial" w:cs="Arial"/>
                <w:b w:val="0"/>
              </w:rPr>
            </w:pPr>
            <w:r w:rsidRPr="00CB45D0">
              <w:rPr>
                <w:rFonts w:ascii="Arial" w:hAnsi="Arial" w:cs="Arial"/>
              </w:rPr>
              <w:t>Source of washing water</w:t>
            </w:r>
          </w:p>
          <w:p w14:paraId="04DCB83B" w14:textId="77777777" w:rsidR="00CB45D0" w:rsidRPr="00CB45D0" w:rsidRDefault="00CB45D0" w:rsidP="004D4B05">
            <w:pPr>
              <w:pStyle w:val="Body"/>
              <w:spacing w:after="0"/>
              <w:rPr>
                <w:rFonts w:ascii="Arial" w:hAnsi="Arial" w:cs="Arial"/>
              </w:rPr>
            </w:pPr>
            <w:r w:rsidRPr="00CB45D0">
              <w:rPr>
                <w:rFonts w:ascii="Arial" w:hAnsi="Arial" w:cs="Arial"/>
              </w:rPr>
              <w:t>Pond water</w:t>
            </w:r>
          </w:p>
          <w:p w14:paraId="2294739F" w14:textId="77777777" w:rsidR="00CB45D0" w:rsidRPr="00CB45D0" w:rsidRDefault="00CB45D0" w:rsidP="004D4B05">
            <w:pPr>
              <w:pStyle w:val="Body"/>
              <w:spacing w:after="0"/>
              <w:rPr>
                <w:rFonts w:ascii="Arial" w:hAnsi="Arial" w:cs="Arial"/>
              </w:rPr>
            </w:pPr>
            <w:r w:rsidRPr="00CB45D0">
              <w:rPr>
                <w:rFonts w:ascii="Arial" w:hAnsi="Arial" w:cs="Arial"/>
                <w:b w:val="0"/>
              </w:rPr>
              <w:t>T</w:t>
            </w:r>
            <w:r w:rsidRPr="00CB45D0">
              <w:rPr>
                <w:rFonts w:ascii="Arial" w:hAnsi="Arial" w:cs="Arial"/>
              </w:rPr>
              <w:t xml:space="preserve">ube well </w:t>
            </w:r>
            <w:r w:rsidRPr="00CB45D0">
              <w:rPr>
                <w:rFonts w:ascii="Arial" w:hAnsi="Arial" w:cs="Arial"/>
                <w:b w:val="0"/>
              </w:rPr>
              <w:t>w</w:t>
            </w:r>
            <w:r w:rsidRPr="00CB45D0">
              <w:rPr>
                <w:rFonts w:ascii="Arial" w:hAnsi="Arial" w:cs="Arial"/>
              </w:rPr>
              <w:t>ater</w:t>
            </w:r>
          </w:p>
        </w:tc>
        <w:tc>
          <w:tcPr>
            <w:tcW w:w="3547" w:type="dxa"/>
            <w:tcBorders>
              <w:top w:val="none" w:sz="0" w:space="0" w:color="auto"/>
              <w:bottom w:val="none" w:sz="0" w:space="0" w:color="auto"/>
            </w:tcBorders>
          </w:tcPr>
          <w:p w14:paraId="3424597A"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189786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21</w:t>
            </w:r>
          </w:p>
          <w:p w14:paraId="41DE0F5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09</w:t>
            </w:r>
          </w:p>
        </w:tc>
        <w:tc>
          <w:tcPr>
            <w:tcW w:w="2789" w:type="dxa"/>
            <w:tcBorders>
              <w:top w:val="none" w:sz="0" w:space="0" w:color="auto"/>
              <w:bottom w:val="none" w:sz="0" w:space="0" w:color="auto"/>
            </w:tcBorders>
          </w:tcPr>
          <w:p w14:paraId="7F006947"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D3CAB8"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70</w:t>
            </w:r>
          </w:p>
          <w:p w14:paraId="5114CD7C"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30</w:t>
            </w:r>
          </w:p>
        </w:tc>
      </w:tr>
      <w:tr w:rsidR="00CB45D0" w:rsidRPr="00CB45D0" w14:paraId="63FD2C04"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16EC6907" w14:textId="77777777" w:rsidR="00CB45D0" w:rsidRPr="00CB45D0" w:rsidRDefault="00CB45D0" w:rsidP="004D4B05">
            <w:pPr>
              <w:pStyle w:val="Body"/>
              <w:spacing w:after="0"/>
              <w:rPr>
                <w:rFonts w:ascii="Arial" w:hAnsi="Arial" w:cs="Arial"/>
                <w:b w:val="0"/>
              </w:rPr>
            </w:pPr>
            <w:r w:rsidRPr="00CB45D0">
              <w:rPr>
                <w:rFonts w:ascii="Arial" w:hAnsi="Arial" w:cs="Arial"/>
              </w:rPr>
              <w:t>Washing frequency</w:t>
            </w:r>
          </w:p>
          <w:p w14:paraId="0685F9C7" w14:textId="77777777" w:rsidR="00CB45D0" w:rsidRPr="00CB45D0" w:rsidRDefault="00CB45D0" w:rsidP="004D4B05">
            <w:pPr>
              <w:pStyle w:val="Body"/>
              <w:numPr>
                <w:ilvl w:val="0"/>
                <w:numId w:val="34"/>
              </w:numPr>
              <w:spacing w:after="0"/>
              <w:rPr>
                <w:rFonts w:ascii="Arial" w:hAnsi="Arial" w:cs="Arial"/>
              </w:rPr>
            </w:pPr>
            <w:r w:rsidRPr="00CB45D0">
              <w:rPr>
                <w:rFonts w:ascii="Arial" w:hAnsi="Arial" w:cs="Arial"/>
              </w:rPr>
              <w:t>Once</w:t>
            </w:r>
          </w:p>
          <w:p w14:paraId="18F5A284" w14:textId="1AADB006" w:rsidR="00CB45D0" w:rsidRPr="00CB45D0" w:rsidRDefault="00CB45D0" w:rsidP="004D4B05">
            <w:pPr>
              <w:pStyle w:val="Body"/>
              <w:numPr>
                <w:ilvl w:val="0"/>
                <w:numId w:val="34"/>
              </w:numPr>
              <w:spacing w:after="0"/>
              <w:rPr>
                <w:rFonts w:ascii="Arial" w:hAnsi="Arial" w:cs="Arial"/>
              </w:rPr>
            </w:pPr>
            <w:r w:rsidRPr="00CB45D0">
              <w:rPr>
                <w:rFonts w:ascii="Arial" w:hAnsi="Arial" w:cs="Arial"/>
              </w:rPr>
              <w:t>Twice</w:t>
            </w:r>
          </w:p>
        </w:tc>
        <w:tc>
          <w:tcPr>
            <w:tcW w:w="3547" w:type="dxa"/>
          </w:tcPr>
          <w:p w14:paraId="226864DE"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F253FF"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p w14:paraId="008D0BB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07</w:t>
            </w:r>
          </w:p>
        </w:tc>
        <w:tc>
          <w:tcPr>
            <w:tcW w:w="2789" w:type="dxa"/>
          </w:tcPr>
          <w:p w14:paraId="3E076085"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0E9D84"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77</w:t>
            </w:r>
          </w:p>
          <w:p w14:paraId="17BDB60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tc>
      </w:tr>
    </w:tbl>
    <w:p w14:paraId="028E90DD" w14:textId="77777777" w:rsidR="00CB45D0" w:rsidRPr="00CB45D0" w:rsidRDefault="00CB45D0" w:rsidP="00CB45D0">
      <w:pPr>
        <w:pStyle w:val="Body"/>
        <w:spacing w:after="0"/>
        <w:rPr>
          <w:rFonts w:ascii="Arial" w:hAnsi="Arial" w:cs="Arial"/>
        </w:rPr>
      </w:pPr>
    </w:p>
    <w:p w14:paraId="325827FB" w14:textId="77777777" w:rsidR="00CB45D0" w:rsidRPr="00CB45D0" w:rsidRDefault="00CB45D0" w:rsidP="00CB45D0">
      <w:pPr>
        <w:pStyle w:val="Body"/>
        <w:spacing w:after="0"/>
        <w:rPr>
          <w:rFonts w:ascii="Arial" w:hAnsi="Arial" w:cs="Arial"/>
        </w:rPr>
      </w:pPr>
      <w:r w:rsidRPr="00CB45D0">
        <w:rPr>
          <w:rFonts w:ascii="Arial" w:hAnsi="Arial" w:cs="Arial"/>
        </w:rPr>
        <w:t xml:space="preserve">Table 3 reflects that the majority of retailers said they practiced basic hand hygiene, with 87% saying they washed their hands after urination and 73% after using the restroom. This number sounds good, but in most cases, they use only water rather than using sanitizer or soup. This unhygienic situation creates several problems for their health and also pollutes the market area </w:t>
      </w:r>
      <w:r w:rsidRPr="00CB45D0">
        <w:rPr>
          <w:rFonts w:ascii="Arial" w:hAnsi="Arial" w:cs="Arial"/>
        </w:rPr>
        <w:br/>
      </w:r>
      <w:r w:rsidRPr="00CB45D0">
        <w:rPr>
          <w:rFonts w:ascii="Arial" w:hAnsi="Arial" w:cs="Arial"/>
        </w:rPr>
        <w:br/>
        <w:t>However, more thought should be given to the sources and frequency of water used for washing. The most common source, used by 70% of retailers, was pond water, which was much more common than tube well water 30%. Pond water increase the disease transmission and causes consumer and retailer health issues, especially if these water sources are not properly managed to reduce contamination.  Hand washing matters. Most retailers, 77% washed once, whereas only 23% washed twice. This frequency could be the result of limitations in their awareness of overall cleanliness.  Frequent washings are usually advised for cleanliness in fish handling situations.</w:t>
      </w:r>
    </w:p>
    <w:p w14:paraId="7B029CC7" w14:textId="77777777" w:rsidR="00CB45D0" w:rsidRPr="00CB45D0" w:rsidRDefault="00CB45D0" w:rsidP="00CB45D0">
      <w:pPr>
        <w:pStyle w:val="Body"/>
        <w:spacing w:after="0"/>
        <w:rPr>
          <w:rFonts w:ascii="Arial" w:hAnsi="Arial" w:cs="Arial"/>
          <w:b/>
          <w:bCs/>
        </w:rPr>
      </w:pPr>
    </w:p>
    <w:p w14:paraId="2E4571E9" w14:textId="77777777" w:rsidR="00CB45D0" w:rsidRPr="00CB45D0" w:rsidRDefault="00CB45D0" w:rsidP="00CB45D0">
      <w:pPr>
        <w:pStyle w:val="Body"/>
        <w:spacing w:after="0"/>
        <w:rPr>
          <w:rFonts w:ascii="Arial" w:hAnsi="Arial" w:cs="Arial"/>
          <w:b/>
          <w:bCs/>
        </w:rPr>
      </w:pPr>
      <w:r w:rsidRPr="00CB45D0">
        <w:rPr>
          <w:rFonts w:ascii="Arial" w:hAnsi="Arial" w:cs="Arial"/>
          <w:b/>
          <w:bCs/>
        </w:rPr>
        <w:t>3.4 Socio Economic Conditions of Retailers</w:t>
      </w:r>
    </w:p>
    <w:p w14:paraId="392FB59C" w14:textId="77777777" w:rsidR="00CB45D0" w:rsidRPr="00CB45D0" w:rsidRDefault="00CB45D0" w:rsidP="00CB45D0">
      <w:pPr>
        <w:pStyle w:val="Body"/>
        <w:rPr>
          <w:rFonts w:ascii="Arial" w:hAnsi="Arial" w:cs="Arial"/>
          <w:b/>
          <w:bCs/>
        </w:rPr>
      </w:pPr>
      <w:r w:rsidRPr="00CB45D0">
        <w:rPr>
          <w:rFonts w:ascii="Arial" w:hAnsi="Arial" w:cs="Arial"/>
          <w:b/>
          <w:bCs/>
        </w:rPr>
        <w:t>Table 4 Socio Economic Conditions of Retailers</w:t>
      </w:r>
    </w:p>
    <w:tbl>
      <w:tblPr>
        <w:tblStyle w:val="TableGrid"/>
        <w:tblW w:w="0" w:type="auto"/>
        <w:tblBorders>
          <w:insideV w:val="none" w:sz="0" w:space="0" w:color="auto"/>
        </w:tblBorders>
        <w:tblLook w:val="04A0" w:firstRow="1" w:lastRow="0" w:firstColumn="1" w:lastColumn="0" w:noHBand="0" w:noVBand="1"/>
      </w:tblPr>
      <w:tblGrid>
        <w:gridCol w:w="2396"/>
        <w:gridCol w:w="3160"/>
        <w:gridCol w:w="2642"/>
      </w:tblGrid>
      <w:tr w:rsidR="00C20572" w:rsidRPr="00054C6E" w14:paraId="287AE6B4" w14:textId="77777777" w:rsidTr="00054C6E">
        <w:trPr>
          <w:trHeight w:val="787"/>
        </w:trPr>
        <w:tc>
          <w:tcPr>
            <w:tcW w:w="2421" w:type="dxa"/>
          </w:tcPr>
          <w:p w14:paraId="7199C2C0" w14:textId="78731300"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Indicator</w:t>
            </w:r>
          </w:p>
        </w:tc>
        <w:tc>
          <w:tcPr>
            <w:tcW w:w="3282" w:type="dxa"/>
          </w:tcPr>
          <w:p w14:paraId="71ACD6F1" w14:textId="77777777" w:rsidR="00C20572" w:rsidRPr="00054C6E" w:rsidRDefault="00C20572" w:rsidP="00C20572">
            <w:pPr>
              <w:rPr>
                <w:rFonts w:ascii="Arial" w:hAnsi="Arial" w:cs="Arial"/>
                <w:sz w:val="20"/>
                <w:szCs w:val="20"/>
              </w:rPr>
            </w:pPr>
            <w:r w:rsidRPr="00054C6E">
              <w:rPr>
                <w:rFonts w:ascii="Arial" w:hAnsi="Arial" w:cs="Arial"/>
                <w:sz w:val="20"/>
                <w:szCs w:val="20"/>
              </w:rPr>
              <w:t>Number Of Fish Retailers</w:t>
            </w:r>
          </w:p>
          <w:p w14:paraId="32D13E3B" w14:textId="0350DEA6"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 xml:space="preserve">             </w:t>
            </w:r>
            <w:r w:rsidR="002B3590">
              <w:rPr>
                <w:rFonts w:ascii="Arial" w:hAnsi="Arial" w:cs="Arial"/>
                <w:sz w:val="20"/>
                <w:szCs w:val="20"/>
              </w:rPr>
              <w:t>n</w:t>
            </w:r>
            <w:r w:rsidRPr="00054C6E">
              <w:rPr>
                <w:rFonts w:ascii="Arial" w:hAnsi="Arial" w:cs="Arial"/>
                <w:sz w:val="20"/>
                <w:szCs w:val="20"/>
              </w:rPr>
              <w:t>= 30</w:t>
            </w:r>
          </w:p>
        </w:tc>
        <w:tc>
          <w:tcPr>
            <w:tcW w:w="2721" w:type="dxa"/>
          </w:tcPr>
          <w:p w14:paraId="4769763F" w14:textId="77777777" w:rsidR="00C20572" w:rsidRPr="00054C6E" w:rsidRDefault="00C20572" w:rsidP="00C20572">
            <w:pPr>
              <w:jc w:val="center"/>
              <w:rPr>
                <w:rFonts w:ascii="Arial" w:hAnsi="Arial" w:cs="Arial"/>
                <w:sz w:val="20"/>
                <w:szCs w:val="20"/>
              </w:rPr>
            </w:pPr>
            <w:r w:rsidRPr="00054C6E">
              <w:rPr>
                <w:rFonts w:ascii="Arial" w:hAnsi="Arial" w:cs="Arial"/>
                <w:sz w:val="20"/>
                <w:szCs w:val="20"/>
              </w:rPr>
              <w:t>Percentage (%)</w:t>
            </w:r>
          </w:p>
          <w:p w14:paraId="204D284A" w14:textId="7AB44E96" w:rsidR="00C20572" w:rsidRPr="00054C6E" w:rsidRDefault="002B3590" w:rsidP="000C5B3E">
            <w:pPr>
              <w:pStyle w:val="Body"/>
              <w:spacing w:after="0"/>
              <w:jc w:val="center"/>
              <w:rPr>
                <w:rFonts w:ascii="Arial" w:hAnsi="Arial" w:cs="Arial"/>
                <w:b/>
                <w:sz w:val="20"/>
                <w:szCs w:val="20"/>
              </w:rPr>
            </w:pPr>
            <w:r>
              <w:rPr>
                <w:rFonts w:ascii="Arial" w:hAnsi="Arial" w:cs="Arial"/>
                <w:sz w:val="20"/>
                <w:szCs w:val="20"/>
              </w:rPr>
              <w:t>n</w:t>
            </w:r>
            <w:r w:rsidR="00C20572" w:rsidRPr="00054C6E">
              <w:rPr>
                <w:rFonts w:ascii="Arial" w:hAnsi="Arial" w:cs="Arial"/>
                <w:sz w:val="20"/>
                <w:szCs w:val="20"/>
              </w:rPr>
              <w:t>= 30</w:t>
            </w:r>
          </w:p>
        </w:tc>
      </w:tr>
      <w:tr w:rsidR="00054C6E" w:rsidRPr="00054C6E" w14:paraId="091AF746" w14:textId="77777777" w:rsidTr="00054C6E">
        <w:trPr>
          <w:trHeight w:val="1189"/>
        </w:trPr>
        <w:tc>
          <w:tcPr>
            <w:tcW w:w="2421" w:type="dxa"/>
          </w:tcPr>
          <w:p w14:paraId="789C61A8" w14:textId="77777777" w:rsidR="00054C6E" w:rsidRPr="00054C6E" w:rsidRDefault="00054C6E" w:rsidP="00AA47E2">
            <w:pPr>
              <w:rPr>
                <w:rFonts w:ascii="Arial" w:hAnsi="Arial" w:cs="Arial"/>
                <w:b/>
                <w:bCs/>
                <w:sz w:val="20"/>
                <w:szCs w:val="20"/>
              </w:rPr>
            </w:pPr>
            <w:r w:rsidRPr="00054C6E">
              <w:rPr>
                <w:rFonts w:ascii="Arial" w:hAnsi="Arial" w:cs="Arial"/>
                <w:sz w:val="20"/>
                <w:szCs w:val="20"/>
              </w:rPr>
              <w:lastRenderedPageBreak/>
              <w:t>Age Structure (years)</w:t>
            </w:r>
          </w:p>
          <w:p w14:paraId="66936957" w14:textId="77777777" w:rsidR="00054C6E" w:rsidRPr="00054C6E" w:rsidRDefault="00054C6E" w:rsidP="008064D6">
            <w:pPr>
              <w:numPr>
                <w:ilvl w:val="0"/>
                <w:numId w:val="31"/>
              </w:numPr>
              <w:contextualSpacing/>
              <w:jc w:val="both"/>
              <w:rPr>
                <w:rFonts w:ascii="Arial" w:hAnsi="Arial" w:cs="Arial"/>
                <w:sz w:val="20"/>
                <w:szCs w:val="20"/>
              </w:rPr>
            </w:pPr>
            <w:r w:rsidRPr="00054C6E">
              <w:rPr>
                <w:rFonts w:ascii="Arial" w:hAnsi="Arial" w:cs="Arial"/>
                <w:sz w:val="20"/>
                <w:szCs w:val="20"/>
              </w:rPr>
              <w:t xml:space="preserve">15-30 </w:t>
            </w:r>
          </w:p>
          <w:p w14:paraId="2DA66268" w14:textId="77777777" w:rsidR="00054C6E" w:rsidRPr="00054C6E" w:rsidRDefault="00054C6E" w:rsidP="00AA47E2">
            <w:pPr>
              <w:numPr>
                <w:ilvl w:val="0"/>
                <w:numId w:val="31"/>
              </w:numPr>
              <w:contextualSpacing/>
              <w:rPr>
                <w:rFonts w:ascii="Arial" w:hAnsi="Arial" w:cs="Arial"/>
                <w:sz w:val="20"/>
                <w:szCs w:val="20"/>
              </w:rPr>
            </w:pPr>
            <w:r w:rsidRPr="00054C6E">
              <w:rPr>
                <w:rFonts w:ascii="Arial" w:hAnsi="Arial" w:cs="Arial"/>
                <w:sz w:val="20"/>
                <w:szCs w:val="20"/>
              </w:rPr>
              <w:t>30-50</w:t>
            </w:r>
          </w:p>
          <w:p w14:paraId="0DF1576B" w14:textId="6319F2FD" w:rsidR="00054C6E" w:rsidRPr="00054C6E" w:rsidRDefault="00054C6E" w:rsidP="008064D6">
            <w:pPr>
              <w:pStyle w:val="Body"/>
              <w:numPr>
                <w:ilvl w:val="0"/>
                <w:numId w:val="31"/>
              </w:numPr>
              <w:spacing w:after="0"/>
              <w:rPr>
                <w:rFonts w:ascii="Arial" w:hAnsi="Arial" w:cs="Arial"/>
                <w:sz w:val="20"/>
                <w:szCs w:val="20"/>
              </w:rPr>
            </w:pPr>
            <w:r w:rsidRPr="00054C6E">
              <w:rPr>
                <w:rFonts w:ascii="Arial" w:hAnsi="Arial" w:cs="Arial"/>
                <w:sz w:val="20"/>
                <w:szCs w:val="20"/>
              </w:rPr>
              <w:t>51+</w:t>
            </w:r>
          </w:p>
        </w:tc>
        <w:tc>
          <w:tcPr>
            <w:tcW w:w="3282" w:type="dxa"/>
          </w:tcPr>
          <w:p w14:paraId="6715AF29" w14:textId="77777777" w:rsidR="00054C6E" w:rsidRPr="00054C6E" w:rsidRDefault="00054C6E" w:rsidP="00054C6E">
            <w:pPr>
              <w:pStyle w:val="Body"/>
              <w:spacing w:after="0"/>
              <w:jc w:val="center"/>
              <w:rPr>
                <w:rFonts w:ascii="Arial" w:hAnsi="Arial" w:cs="Arial"/>
                <w:sz w:val="20"/>
                <w:szCs w:val="20"/>
              </w:rPr>
            </w:pPr>
          </w:p>
          <w:p w14:paraId="58F45FFC"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10</w:t>
            </w:r>
          </w:p>
          <w:p w14:paraId="17382BB3"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14</w:t>
            </w:r>
          </w:p>
          <w:p w14:paraId="7EB3570B" w14:textId="60F12A72"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06</w:t>
            </w:r>
          </w:p>
        </w:tc>
        <w:tc>
          <w:tcPr>
            <w:tcW w:w="2721" w:type="dxa"/>
          </w:tcPr>
          <w:p w14:paraId="0EFDC7D5" w14:textId="77777777" w:rsidR="00054C6E" w:rsidRPr="00054C6E" w:rsidRDefault="00054C6E" w:rsidP="00054C6E">
            <w:pPr>
              <w:pStyle w:val="Body"/>
              <w:spacing w:after="0"/>
              <w:jc w:val="center"/>
              <w:rPr>
                <w:rFonts w:ascii="Arial" w:hAnsi="Arial" w:cs="Arial"/>
                <w:sz w:val="20"/>
                <w:szCs w:val="20"/>
              </w:rPr>
            </w:pPr>
          </w:p>
          <w:p w14:paraId="36BD1D2D"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30</w:t>
            </w:r>
          </w:p>
          <w:p w14:paraId="76B0CE4C"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50</w:t>
            </w:r>
          </w:p>
          <w:p w14:paraId="411F4385" w14:textId="77E72F2B"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20</w:t>
            </w:r>
          </w:p>
        </w:tc>
      </w:tr>
      <w:tr w:rsidR="00054C6E" w:rsidRPr="00054C6E" w14:paraId="282EB484" w14:textId="77777777" w:rsidTr="00054C6E">
        <w:trPr>
          <w:trHeight w:val="1430"/>
        </w:trPr>
        <w:tc>
          <w:tcPr>
            <w:tcW w:w="2421" w:type="dxa"/>
          </w:tcPr>
          <w:p w14:paraId="7E43E9F8" w14:textId="77777777" w:rsidR="00054C6E" w:rsidRPr="002B4355" w:rsidRDefault="00054C6E" w:rsidP="002B4355">
            <w:pPr>
              <w:pStyle w:val="Body"/>
              <w:spacing w:after="0"/>
              <w:rPr>
                <w:rFonts w:ascii="Arial" w:hAnsi="Arial" w:cs="Arial"/>
                <w:sz w:val="20"/>
                <w:szCs w:val="20"/>
              </w:rPr>
            </w:pPr>
            <w:r w:rsidRPr="002B4355">
              <w:rPr>
                <w:rFonts w:ascii="Arial" w:hAnsi="Arial" w:cs="Arial"/>
                <w:sz w:val="20"/>
                <w:szCs w:val="20"/>
              </w:rPr>
              <w:t>Education Level</w:t>
            </w:r>
          </w:p>
          <w:p w14:paraId="379EB461" w14:textId="77777777" w:rsidR="00054C6E" w:rsidRPr="00054C6E"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Illiterate</w:t>
            </w:r>
          </w:p>
          <w:p w14:paraId="2956C6A6" w14:textId="77777777" w:rsidR="00054C6E" w:rsidRPr="00054C6E" w:rsidRDefault="00054C6E" w:rsidP="002B4355">
            <w:pPr>
              <w:pStyle w:val="Body"/>
              <w:numPr>
                <w:ilvl w:val="0"/>
                <w:numId w:val="32"/>
              </w:numPr>
              <w:spacing w:after="0"/>
              <w:rPr>
                <w:rFonts w:ascii="Arial" w:hAnsi="Arial" w:cs="Arial"/>
                <w:sz w:val="20"/>
                <w:szCs w:val="20"/>
              </w:rPr>
            </w:pPr>
            <w:r w:rsidRPr="002B4355">
              <w:rPr>
                <w:rFonts w:ascii="Arial" w:hAnsi="Arial" w:cs="Arial"/>
                <w:sz w:val="20"/>
                <w:szCs w:val="20"/>
              </w:rPr>
              <w:t xml:space="preserve">Primary Level </w:t>
            </w:r>
          </w:p>
          <w:p w14:paraId="010F9CE9" w14:textId="77777777" w:rsidR="00054C6E" w:rsidRPr="002B4355"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Secondary Level</w:t>
            </w:r>
          </w:p>
          <w:p w14:paraId="6A8CE3A9" w14:textId="5E7ABD2F" w:rsidR="00054C6E" w:rsidRPr="00054C6E" w:rsidRDefault="00054C6E" w:rsidP="00AA47E2">
            <w:pPr>
              <w:pStyle w:val="Body"/>
              <w:spacing w:after="0"/>
              <w:rPr>
                <w:rFonts w:ascii="Arial" w:hAnsi="Arial" w:cs="Arial"/>
                <w:sz w:val="20"/>
                <w:szCs w:val="20"/>
              </w:rPr>
            </w:pPr>
          </w:p>
        </w:tc>
        <w:tc>
          <w:tcPr>
            <w:tcW w:w="3282" w:type="dxa"/>
          </w:tcPr>
          <w:p w14:paraId="30FF8910" w14:textId="77777777" w:rsidR="00054C6E" w:rsidRPr="00054C6E" w:rsidRDefault="00054C6E" w:rsidP="00054C6E">
            <w:pPr>
              <w:pStyle w:val="Body"/>
              <w:spacing w:after="0"/>
              <w:jc w:val="center"/>
              <w:rPr>
                <w:rFonts w:ascii="Arial" w:hAnsi="Arial" w:cs="Arial"/>
                <w:sz w:val="20"/>
                <w:szCs w:val="20"/>
              </w:rPr>
            </w:pPr>
          </w:p>
          <w:p w14:paraId="466A0406" w14:textId="267D53AB"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09</w:t>
            </w:r>
          </w:p>
          <w:p w14:paraId="0C180EDD" w14:textId="77777777" w:rsidR="00054C6E" w:rsidRPr="00054C6E" w:rsidRDefault="00054C6E" w:rsidP="00054C6E">
            <w:pPr>
              <w:pStyle w:val="Body"/>
              <w:spacing w:after="0"/>
              <w:jc w:val="center"/>
              <w:rPr>
                <w:rFonts w:ascii="Arial" w:hAnsi="Arial" w:cs="Arial"/>
                <w:b/>
                <w:sz w:val="20"/>
                <w:szCs w:val="20"/>
              </w:rPr>
            </w:pPr>
            <w:r w:rsidRPr="002B4355">
              <w:rPr>
                <w:rFonts w:ascii="Arial" w:hAnsi="Arial" w:cs="Arial"/>
                <w:sz w:val="20"/>
                <w:szCs w:val="20"/>
              </w:rPr>
              <w:t>18</w:t>
            </w:r>
          </w:p>
          <w:p w14:paraId="11FEDF39" w14:textId="77777777"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03</w:t>
            </w:r>
          </w:p>
          <w:p w14:paraId="3A06C32E" w14:textId="3F976166" w:rsidR="00054C6E" w:rsidRPr="00054C6E" w:rsidRDefault="00054C6E" w:rsidP="00054C6E">
            <w:pPr>
              <w:pStyle w:val="Body"/>
              <w:spacing w:after="0"/>
              <w:jc w:val="center"/>
              <w:rPr>
                <w:rFonts w:ascii="Arial" w:hAnsi="Arial" w:cs="Arial"/>
                <w:b/>
                <w:sz w:val="20"/>
                <w:szCs w:val="20"/>
              </w:rPr>
            </w:pPr>
          </w:p>
        </w:tc>
        <w:tc>
          <w:tcPr>
            <w:tcW w:w="2721" w:type="dxa"/>
          </w:tcPr>
          <w:p w14:paraId="6B3E9D5F" w14:textId="77777777" w:rsidR="00054C6E" w:rsidRPr="00054C6E" w:rsidRDefault="00054C6E" w:rsidP="00054C6E">
            <w:pPr>
              <w:pStyle w:val="Body"/>
              <w:spacing w:after="0"/>
              <w:jc w:val="center"/>
              <w:rPr>
                <w:rFonts w:ascii="Arial" w:hAnsi="Arial" w:cs="Arial"/>
                <w:sz w:val="20"/>
                <w:szCs w:val="20"/>
              </w:rPr>
            </w:pPr>
          </w:p>
          <w:p w14:paraId="080BA49C" w14:textId="77777777" w:rsidR="00054C6E" w:rsidRPr="00054C6E" w:rsidRDefault="00054C6E" w:rsidP="00054C6E">
            <w:pPr>
              <w:pStyle w:val="Body"/>
              <w:spacing w:after="0"/>
              <w:jc w:val="center"/>
              <w:rPr>
                <w:rFonts w:ascii="Arial" w:hAnsi="Arial" w:cs="Arial"/>
                <w:sz w:val="20"/>
                <w:szCs w:val="20"/>
              </w:rPr>
            </w:pPr>
            <w:r w:rsidRPr="002B4355">
              <w:rPr>
                <w:rFonts w:ascii="Arial" w:hAnsi="Arial" w:cs="Arial"/>
                <w:sz w:val="20"/>
                <w:szCs w:val="20"/>
              </w:rPr>
              <w:t>30</w:t>
            </w:r>
          </w:p>
          <w:p w14:paraId="0459EC41"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60</w:t>
            </w:r>
          </w:p>
          <w:p w14:paraId="307A8E0F" w14:textId="08C922D4"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10</w:t>
            </w:r>
          </w:p>
        </w:tc>
      </w:tr>
      <w:tr w:rsidR="00054C6E" w:rsidRPr="00054C6E" w14:paraId="258D85F0" w14:textId="77777777" w:rsidTr="00054C6E">
        <w:trPr>
          <w:trHeight w:val="963"/>
        </w:trPr>
        <w:tc>
          <w:tcPr>
            <w:tcW w:w="2421" w:type="dxa"/>
          </w:tcPr>
          <w:p w14:paraId="3BE90C1B" w14:textId="77777777" w:rsidR="00054C6E" w:rsidRPr="00054C6E" w:rsidRDefault="00054C6E" w:rsidP="008064D6">
            <w:pPr>
              <w:pStyle w:val="Body"/>
              <w:spacing w:after="0"/>
              <w:rPr>
                <w:rFonts w:ascii="Arial" w:hAnsi="Arial" w:cs="Arial"/>
                <w:sz w:val="20"/>
                <w:szCs w:val="20"/>
              </w:rPr>
            </w:pPr>
            <w:r w:rsidRPr="00054C6E">
              <w:rPr>
                <w:rFonts w:ascii="Arial" w:hAnsi="Arial" w:cs="Arial"/>
                <w:sz w:val="20"/>
                <w:szCs w:val="20"/>
              </w:rPr>
              <w:t>Occupation</w:t>
            </w:r>
          </w:p>
          <w:p w14:paraId="3BD6F75E" w14:textId="77777777"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sz w:val="20"/>
                <w:szCs w:val="20"/>
              </w:rPr>
              <w:t>Primary</w:t>
            </w:r>
          </w:p>
          <w:p w14:paraId="122B838B" w14:textId="40DCB614"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b/>
                <w:sz w:val="20"/>
                <w:szCs w:val="20"/>
              </w:rPr>
              <w:t>Secondary</w:t>
            </w:r>
          </w:p>
        </w:tc>
        <w:tc>
          <w:tcPr>
            <w:tcW w:w="3282" w:type="dxa"/>
          </w:tcPr>
          <w:p w14:paraId="45EC8DFF" w14:textId="77777777" w:rsidR="00054C6E" w:rsidRPr="00054C6E" w:rsidRDefault="00054C6E" w:rsidP="00054C6E">
            <w:pPr>
              <w:pStyle w:val="Body"/>
              <w:spacing w:after="0"/>
              <w:jc w:val="center"/>
              <w:rPr>
                <w:rFonts w:ascii="Arial" w:hAnsi="Arial" w:cs="Arial"/>
                <w:b/>
                <w:sz w:val="20"/>
                <w:szCs w:val="20"/>
              </w:rPr>
            </w:pPr>
          </w:p>
          <w:p w14:paraId="03953F5D" w14:textId="5237ECA4"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p w14:paraId="2A6231C8" w14:textId="366254D7"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07</w:t>
            </w:r>
          </w:p>
        </w:tc>
        <w:tc>
          <w:tcPr>
            <w:tcW w:w="2721" w:type="dxa"/>
          </w:tcPr>
          <w:p w14:paraId="1EF260F4" w14:textId="77777777" w:rsidR="00054C6E" w:rsidRPr="00054C6E" w:rsidRDefault="00054C6E" w:rsidP="00054C6E">
            <w:pPr>
              <w:pStyle w:val="Body"/>
              <w:spacing w:after="0"/>
              <w:jc w:val="center"/>
              <w:rPr>
                <w:rFonts w:ascii="Arial" w:hAnsi="Arial" w:cs="Arial"/>
                <w:b/>
                <w:sz w:val="20"/>
                <w:szCs w:val="20"/>
              </w:rPr>
            </w:pPr>
          </w:p>
          <w:p w14:paraId="6885B31F" w14:textId="3937E6D0"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77</w:t>
            </w:r>
          </w:p>
          <w:p w14:paraId="141C87AC" w14:textId="4EF1006B"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tc>
      </w:tr>
    </w:tbl>
    <w:p w14:paraId="765703D3" w14:textId="77777777" w:rsidR="00CB45D0" w:rsidRPr="00CB45D0" w:rsidRDefault="00CB45D0" w:rsidP="00CB45D0">
      <w:pPr>
        <w:pStyle w:val="Body"/>
        <w:spacing w:after="0"/>
        <w:rPr>
          <w:rFonts w:ascii="Arial" w:hAnsi="Arial" w:cs="Arial"/>
          <w:b/>
        </w:rPr>
      </w:pPr>
    </w:p>
    <w:p w14:paraId="685DC8FD" w14:textId="77777777" w:rsidR="00CB45D0" w:rsidRPr="00CB45D0" w:rsidRDefault="00CB45D0" w:rsidP="00CB45D0">
      <w:pPr>
        <w:pStyle w:val="Body"/>
        <w:spacing w:after="0"/>
        <w:rPr>
          <w:rFonts w:ascii="Arial" w:hAnsi="Arial" w:cs="Arial"/>
          <w:b/>
        </w:rPr>
      </w:pPr>
    </w:p>
    <w:p w14:paraId="70F4799C" w14:textId="77777777" w:rsidR="00CB45D0" w:rsidRPr="00CB45D0" w:rsidRDefault="00CB45D0" w:rsidP="00CB45D0">
      <w:pPr>
        <w:pStyle w:val="Body"/>
        <w:spacing w:after="0"/>
        <w:rPr>
          <w:rFonts w:ascii="Arial" w:hAnsi="Arial" w:cs="Arial"/>
          <w:b/>
        </w:rPr>
      </w:pPr>
    </w:p>
    <w:p w14:paraId="6DEA3E7E" w14:textId="77777777" w:rsidR="00CB45D0" w:rsidRPr="00CB45D0" w:rsidRDefault="00CB45D0" w:rsidP="00CB45D0">
      <w:pPr>
        <w:pStyle w:val="Body"/>
        <w:rPr>
          <w:rFonts w:ascii="Arial" w:hAnsi="Arial" w:cs="Arial"/>
        </w:rPr>
      </w:pPr>
      <w:r w:rsidRPr="00CB45D0">
        <w:rPr>
          <w:rFonts w:ascii="Arial" w:hAnsi="Arial" w:cs="Arial"/>
        </w:rPr>
        <w:t xml:space="preserve">In this study, fish retailers were categorized into three categories based on level of education which is similar to the findings of (Zaman </w:t>
      </w:r>
      <w:r w:rsidRPr="00CB45D0">
        <w:rPr>
          <w:rFonts w:ascii="Arial" w:hAnsi="Arial" w:cs="Arial"/>
          <w:i/>
          <w:iCs/>
        </w:rPr>
        <w:t xml:space="preserve">et al., </w:t>
      </w:r>
      <w:r w:rsidRPr="00CB45D0">
        <w:rPr>
          <w:rFonts w:ascii="Arial" w:hAnsi="Arial" w:cs="Arial"/>
        </w:rPr>
        <w:t xml:space="preserve">2006). In terms of age distribution, the majority of retailers, half of the total sample, are in the 30 to 50 years old age range. Retailers between the ages of 15 and 30 make up 30%, and the lowest group is made up of those 51 years above older This represents that most of the people are young and in of this sample and serving fish retailers’ work. </w:t>
      </w:r>
    </w:p>
    <w:p w14:paraId="4E6C6C79" w14:textId="77777777" w:rsidR="00CB45D0" w:rsidRPr="00CB45D0" w:rsidRDefault="00CB45D0" w:rsidP="00CB45D0">
      <w:pPr>
        <w:pStyle w:val="Body"/>
        <w:spacing w:after="0"/>
        <w:rPr>
          <w:rFonts w:ascii="Arial" w:hAnsi="Arial" w:cs="Arial"/>
        </w:rPr>
      </w:pPr>
      <w:r w:rsidRPr="00CB45D0">
        <w:rPr>
          <w:rFonts w:ascii="Arial" w:hAnsi="Arial" w:cs="Arial"/>
        </w:rPr>
        <w:t xml:space="preserve">A majority of retailers 60% have completed an elementary school education. Illiterate retailers account for 30% of the sample, with only 10% having completed secondary schooling. The educational data show primarily less educational knowledge among the retailers.  The minimal proportion of retailers with secondary education may indicate that people with greater educational degrees choose alternate career routes, or that the nature of fish retailing does not require extensive formal education. The majority of the people of the rural area adopt agriculture as their main occupation. Most of the fish retailers in the study area, whose main source of income and livelihood was either fish selling or agriculture (Haque </w:t>
      </w:r>
      <w:r w:rsidRPr="00CB45D0">
        <w:rPr>
          <w:rFonts w:ascii="Arial" w:hAnsi="Arial" w:cs="Arial"/>
          <w:i/>
          <w:iCs/>
        </w:rPr>
        <w:t xml:space="preserve">et al., </w:t>
      </w:r>
      <w:r w:rsidRPr="00CB45D0">
        <w:rPr>
          <w:rFonts w:ascii="Arial" w:hAnsi="Arial" w:cs="Arial"/>
        </w:rPr>
        <w:t>2014).  The vast majority of retailers 77%) are in primary occupations, and Secondary occupations have a lower amount, 23%. The occupational distribution strongly suggests that fish retail is the predominant source of income for those individuals. Most of the retailers carry on their daily lives through fish retailing. Overall, the socioeconomic conditions reflect that most of the retailers are illiterate, and it's their main source of income. Education is one major issue in realizing the hygiene and health issues. Overall, these socioeconomic variables give a foundational understanding of the demographic and educational environment of the fish retail community, which can inspire targeted interventions and policies aimed at improving their lives and business operations.</w:t>
      </w:r>
    </w:p>
    <w:p w14:paraId="1847C70B" w14:textId="77777777" w:rsidR="002371F1" w:rsidRDefault="002371F1" w:rsidP="00441B6F">
      <w:pPr>
        <w:pStyle w:val="Body"/>
        <w:spacing w:after="0"/>
        <w:rPr>
          <w:rFonts w:ascii="Arial" w:hAnsi="Arial" w:cs="Arial"/>
        </w:rPr>
      </w:pPr>
    </w:p>
    <w:p w14:paraId="4115353E" w14:textId="4EE48978" w:rsidR="00054C6E" w:rsidRPr="00054C6E" w:rsidRDefault="00054C6E" w:rsidP="00054C6E">
      <w:pPr>
        <w:pStyle w:val="Body"/>
        <w:spacing w:after="0"/>
        <w:rPr>
          <w:rFonts w:ascii="Arial" w:hAnsi="Arial" w:cs="Arial"/>
          <w:b/>
          <w:bCs/>
        </w:rPr>
      </w:pPr>
      <w:r w:rsidRPr="00054C6E">
        <w:rPr>
          <w:rFonts w:ascii="Arial" w:hAnsi="Arial" w:cs="Arial"/>
          <w:b/>
          <w:bCs/>
        </w:rPr>
        <w:t>4. Conclusion</w:t>
      </w:r>
    </w:p>
    <w:p w14:paraId="65A866EF" w14:textId="4FA2D127" w:rsidR="00054C6E" w:rsidRPr="00054C6E" w:rsidRDefault="00054C6E" w:rsidP="00054C6E">
      <w:pPr>
        <w:pStyle w:val="Body"/>
        <w:spacing w:after="0"/>
        <w:rPr>
          <w:rFonts w:ascii="Arial" w:hAnsi="Arial" w:cs="Arial"/>
        </w:rPr>
      </w:pPr>
      <w:r w:rsidRPr="00054C6E">
        <w:rPr>
          <w:rFonts w:ascii="Arial" w:hAnsi="Arial" w:cs="Arial"/>
        </w:rPr>
        <w:t xml:space="preserve">The study identified serious health problems of the retailers through direct observation. However, the microorganisms causing the infections were not identified in this observation. Maintaining a sanitary environment in fish markets is critical for the successful marketing of high-quality, safe fish and fishery products. </w:t>
      </w:r>
      <w:r w:rsidR="000C5B3E">
        <w:rPr>
          <w:rFonts w:ascii="Arial" w:hAnsi="Arial" w:cs="Arial"/>
        </w:rPr>
        <w:t>The</w:t>
      </w:r>
      <w:r w:rsidRPr="00054C6E">
        <w:rPr>
          <w:rFonts w:ascii="Arial" w:hAnsi="Arial" w:cs="Arial"/>
        </w:rPr>
        <w:t xml:space="preserve"> study emphasizes that poor conditions, inadequate infrastructure, and a lack of hygiene knowledge in these markets. Which is a significant concern. This concern requires a comprehensive approach that includes upgrading market infrastructure, educating people and sanitary practices, and raising health awareness.  To improve and develop the marketing channel, physical marketing facilities must be improved to make the entire marketing system sanitary. Proper cleanliness must be maintained in fish </w:t>
      </w:r>
      <w:r w:rsidRPr="00054C6E">
        <w:rPr>
          <w:rFonts w:ascii="Arial" w:hAnsi="Arial" w:cs="Arial"/>
        </w:rPr>
        <w:lastRenderedPageBreak/>
        <w:t>handling areas to prevent contamination and loss of quality. Hygienic practices serve to avoid or reduce fish deterioration, contamination, and microbial growth. As a result, GO and NGOs should step forward and take the required steps to eliminate the limits of fish trading and improve their livelihoods. However, government officials' power over domestic markets is irregular.</w:t>
      </w:r>
    </w:p>
    <w:p w14:paraId="7954240D" w14:textId="77777777" w:rsidR="002371F1" w:rsidRDefault="002371F1" w:rsidP="00441B6F">
      <w:pPr>
        <w:pStyle w:val="Body"/>
        <w:spacing w:after="0"/>
        <w:rPr>
          <w:rFonts w:ascii="Arial" w:hAnsi="Arial" w:cs="Arial"/>
        </w:rPr>
      </w:pPr>
    </w:p>
    <w:p w14:paraId="15E2DDBE" w14:textId="77777777" w:rsidR="00790ADA" w:rsidRDefault="00790ADA" w:rsidP="00441B6F">
      <w:pPr>
        <w:pStyle w:val="Body"/>
        <w:spacing w:after="0"/>
        <w:rPr>
          <w:rFonts w:ascii="Arial" w:hAnsi="Arial" w:cs="Arial"/>
        </w:rPr>
      </w:pPr>
    </w:p>
    <w:p w14:paraId="55A421DE" w14:textId="77777777" w:rsidR="002B685A" w:rsidRDefault="002B685A" w:rsidP="00441B6F">
      <w:pPr>
        <w:pStyle w:val="ReferHead"/>
        <w:spacing w:after="0"/>
        <w:jc w:val="both"/>
        <w:rPr>
          <w:rFonts w:ascii="Arial" w:hAnsi="Arial" w:cs="Arial"/>
          <w:b w:val="0"/>
          <w:caps w:val="0"/>
          <w:sz w:val="20"/>
        </w:rPr>
      </w:pPr>
    </w:p>
    <w:p w14:paraId="2BE4249B" w14:textId="77777777" w:rsidR="002D2CA7" w:rsidRPr="00FE7640" w:rsidRDefault="002D2CA7" w:rsidP="002D2CA7">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6A5D1A49" w14:textId="77777777" w:rsidR="002D2CA7" w:rsidRPr="009C5487" w:rsidRDefault="002D2CA7" w:rsidP="002D2CA7">
      <w:pPr>
        <w:rPr>
          <w:rFonts w:ascii="Calibri" w:eastAsia="Calibri" w:hAnsi="Calibri"/>
          <w:kern w:val="2"/>
          <w:highlight w:val="yellow"/>
        </w:rPr>
      </w:pPr>
      <w:r w:rsidRPr="009C5487">
        <w:rPr>
          <w:rFonts w:ascii="Calibri" w:eastAsia="Calibri" w:hAnsi="Calibri"/>
          <w:kern w:val="2"/>
          <w:highlight w:val="yellow"/>
        </w:rPr>
        <w:t xml:space="preserve">Option 1: </w:t>
      </w:r>
    </w:p>
    <w:p w14:paraId="10C64368" w14:textId="77777777" w:rsidR="002D2CA7" w:rsidRPr="009C5487" w:rsidRDefault="002D2CA7" w:rsidP="002D2CA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bookmarkEnd w:id="0"/>
    <w:bookmarkEnd w:id="1"/>
    <w:bookmarkEnd w:id="2"/>
    <w:bookmarkEnd w:id="3"/>
    <w:bookmarkEnd w:id="4"/>
    <w:p w14:paraId="73EA278A" w14:textId="77777777" w:rsidR="00860000" w:rsidRDefault="00860000" w:rsidP="00441B6F">
      <w:pPr>
        <w:pStyle w:val="ReferHead"/>
        <w:spacing w:after="0"/>
        <w:jc w:val="both"/>
        <w:rPr>
          <w:rFonts w:ascii="Arial" w:hAnsi="Arial" w:cs="Arial"/>
        </w:rPr>
      </w:pPr>
    </w:p>
    <w:p w14:paraId="78FBBD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F22711" w14:textId="77777777" w:rsidR="00985B43" w:rsidRDefault="00985B43" w:rsidP="00542CC4">
      <w:pPr>
        <w:spacing w:after="160" w:line="259" w:lineRule="auto"/>
        <w:ind w:left="720" w:hanging="720"/>
        <w:jc w:val="both"/>
        <w:rPr>
          <w:rFonts w:ascii="Arial" w:eastAsia="Calibri" w:hAnsi="Arial" w:cs="Arial"/>
          <w:color w:val="000000"/>
          <w:shd w:val="clear" w:color="auto" w:fill="FFFFFF"/>
        </w:rPr>
      </w:pPr>
    </w:p>
    <w:p w14:paraId="75B5E47B" w14:textId="22AE4BDB" w:rsidR="00484C09" w:rsidRPr="00FE5949" w:rsidRDefault="00484C09" w:rsidP="00484C09">
      <w:pPr>
        <w:jc w:val="both"/>
        <w:rPr>
          <w:rFonts w:ascii="Arial" w:hAnsi="Arial" w:cs="Arial"/>
          <w:lang w:val="en-GB"/>
        </w:rPr>
      </w:pPr>
      <w:r w:rsidRPr="00FE5949">
        <w:rPr>
          <w:rFonts w:ascii="Arial" w:hAnsi="Arial" w:cs="Arial"/>
          <w:color w:val="333333"/>
          <w:highlight w:val="yellow"/>
          <w:shd w:val="clear" w:color="auto" w:fill="FFFFFF"/>
        </w:rPr>
        <w:t>Adekunle E</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D</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 Alex O</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T</w:t>
      </w:r>
      <w:r w:rsidR="004D0CB5">
        <w:rPr>
          <w:rFonts w:ascii="Arial" w:hAnsi="Arial" w:cs="Arial"/>
          <w:color w:val="333333"/>
          <w:highlight w:val="yellow"/>
          <w:shd w:val="clear" w:color="auto" w:fill="FFFFFF"/>
        </w:rPr>
        <w:t>., &amp;</w:t>
      </w:r>
      <w:r w:rsidRPr="00FE5949">
        <w:rPr>
          <w:rFonts w:ascii="Arial" w:hAnsi="Arial" w:cs="Arial"/>
          <w:color w:val="333333"/>
          <w:highlight w:val="yellow"/>
          <w:shd w:val="clear" w:color="auto" w:fill="FFFFFF"/>
        </w:rPr>
        <w:t xml:space="preserve"> Adedayo</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 xml:space="preserve"> O</w:t>
      </w:r>
      <w:r w:rsidR="004D0CB5">
        <w:rPr>
          <w:rFonts w:ascii="Arial" w:hAnsi="Arial" w:cs="Arial"/>
          <w:color w:val="333333"/>
          <w:highlight w:val="yellow"/>
          <w:shd w:val="clear" w:color="auto" w:fill="FFFFFF"/>
        </w:rPr>
        <w:t>.</w:t>
      </w:r>
      <w:r w:rsidRPr="00FE5949">
        <w:rPr>
          <w:rFonts w:ascii="Arial" w:hAnsi="Arial" w:cs="Arial"/>
          <w:color w:val="333333"/>
          <w:highlight w:val="yellow"/>
          <w:shd w:val="clear" w:color="auto" w:fill="FFFFFF"/>
        </w:rPr>
        <w:t>J.</w:t>
      </w:r>
      <w:r w:rsidR="004D0CB5">
        <w:rPr>
          <w:rFonts w:ascii="Arial" w:hAnsi="Arial" w:cs="Arial"/>
          <w:color w:val="333333"/>
          <w:highlight w:val="yellow"/>
          <w:shd w:val="clear" w:color="auto" w:fill="FFFFFF"/>
        </w:rPr>
        <w:t xml:space="preserve"> (2023).</w:t>
      </w:r>
      <w:r w:rsidRPr="00FE5949">
        <w:rPr>
          <w:rFonts w:ascii="Arial" w:hAnsi="Arial" w:cs="Arial"/>
          <w:color w:val="333333"/>
          <w:highlight w:val="yellow"/>
          <w:shd w:val="clear" w:color="auto" w:fill="FFFFFF"/>
        </w:rPr>
        <w:t xml:space="preserve"> Occupational Health Hazards among Petrol Station Workers in Ibadan, Oyo State, Nigeria. Asian J. Chem. Sci. [Internet]. 2023 Dec. 19 [cited 2025 Jul. 10];13(6):248-5. Available from: </w:t>
      </w:r>
      <w:hyperlink r:id="rId17" w:history="1">
        <w:r w:rsidRPr="00FE5949">
          <w:rPr>
            <w:rFonts w:ascii="Arial" w:eastAsia="MS Mincho" w:hAnsi="Arial" w:cs="Arial"/>
            <w:color w:val="0000FF"/>
            <w:highlight w:val="yellow"/>
            <w:u w:val="single"/>
            <w:shd w:val="clear" w:color="auto" w:fill="FFFFFF"/>
          </w:rPr>
          <w:t>https://journalajocs.com/index.php/AJOCS/article/view/278</w:t>
        </w:r>
      </w:hyperlink>
      <w:r w:rsidRPr="00FE5949">
        <w:rPr>
          <w:rFonts w:ascii="Arial" w:hAnsi="Arial" w:cs="Arial"/>
          <w:color w:val="333333"/>
          <w:shd w:val="clear" w:color="auto" w:fill="FFFFFF"/>
        </w:rPr>
        <w:t xml:space="preserve"> </w:t>
      </w:r>
    </w:p>
    <w:p w14:paraId="1067EC1B" w14:textId="77777777" w:rsidR="00484C09" w:rsidRDefault="00484C09" w:rsidP="00542CC4">
      <w:pPr>
        <w:spacing w:after="160" w:line="259" w:lineRule="auto"/>
        <w:jc w:val="both"/>
        <w:rPr>
          <w:rFonts w:ascii="Arial" w:eastAsia="Calibri" w:hAnsi="Arial" w:cs="Arial"/>
          <w:color w:val="000000"/>
          <w:shd w:val="clear" w:color="auto" w:fill="FFFFFF"/>
        </w:rPr>
      </w:pPr>
    </w:p>
    <w:p w14:paraId="74CCC4C8" w14:textId="1941ADB3" w:rsidR="00985B43" w:rsidRDefault="00985B43" w:rsidP="00542CC4">
      <w:pPr>
        <w:spacing w:after="160" w:line="259" w:lineRule="auto"/>
        <w:jc w:val="both"/>
        <w:rPr>
          <w:rFonts w:ascii="Arial" w:eastAsia="Calibri" w:hAnsi="Arial" w:cs="Arial"/>
          <w:color w:val="000000"/>
          <w:shd w:val="clear" w:color="auto" w:fill="FFFFFF"/>
        </w:rPr>
      </w:pPr>
      <w:r w:rsidRPr="00985B43">
        <w:rPr>
          <w:rFonts w:ascii="Arial" w:eastAsia="Calibri" w:hAnsi="Arial" w:cs="Arial"/>
          <w:color w:val="000000"/>
          <w:shd w:val="clear" w:color="auto" w:fill="FFFFFF"/>
        </w:rPr>
        <w:t>Aktar, N.</w:t>
      </w:r>
      <w:r w:rsidR="004D0CB5">
        <w:rPr>
          <w:rFonts w:ascii="Arial" w:eastAsia="Calibri" w:hAnsi="Arial" w:cs="Arial"/>
          <w:color w:val="000000"/>
          <w:shd w:val="clear" w:color="auto" w:fill="FFFFFF"/>
        </w:rPr>
        <w:t>,</w:t>
      </w:r>
      <w:r w:rsidRPr="00985B43">
        <w:rPr>
          <w:rFonts w:ascii="Arial" w:eastAsia="Calibri" w:hAnsi="Arial" w:cs="Arial"/>
          <w:color w:val="000000"/>
          <w:shd w:val="clear" w:color="auto" w:fill="FFFFFF"/>
        </w:rPr>
        <w:t xml:space="preserve"> Bashar, M. A.</w:t>
      </w:r>
      <w:r w:rsidR="004D0CB5">
        <w:rPr>
          <w:rFonts w:ascii="Arial" w:eastAsia="Calibri" w:hAnsi="Arial" w:cs="Arial"/>
          <w:color w:val="000000"/>
          <w:shd w:val="clear" w:color="auto" w:fill="FFFFFF"/>
        </w:rPr>
        <w:t>,</w:t>
      </w:r>
      <w:r w:rsidRPr="00985B43">
        <w:rPr>
          <w:rFonts w:ascii="Arial" w:eastAsia="Calibri" w:hAnsi="Arial" w:cs="Arial"/>
          <w:color w:val="000000"/>
          <w:shd w:val="clear" w:color="auto" w:fill="FFFFFF"/>
        </w:rPr>
        <w:t xml:space="preserve"> Islam , M. T.</w:t>
      </w:r>
      <w:r w:rsidR="004D0CB5">
        <w:rPr>
          <w:rFonts w:ascii="Arial" w:eastAsia="Calibri" w:hAnsi="Arial" w:cs="Arial"/>
          <w:color w:val="000000"/>
          <w:shd w:val="clear" w:color="auto" w:fill="FFFFFF"/>
        </w:rPr>
        <w:t>,</w:t>
      </w:r>
      <w:r w:rsidRPr="00985B43">
        <w:rPr>
          <w:rFonts w:ascii="Arial" w:eastAsia="Calibri" w:hAnsi="Arial" w:cs="Arial"/>
          <w:color w:val="000000"/>
          <w:shd w:val="clear" w:color="auto" w:fill="FFFFFF"/>
        </w:rPr>
        <w:t xml:space="preserve"> Barman, A. C.</w:t>
      </w:r>
      <w:r w:rsidR="004D0CB5">
        <w:rPr>
          <w:rFonts w:ascii="Arial" w:eastAsia="Calibri" w:hAnsi="Arial" w:cs="Arial"/>
          <w:color w:val="000000"/>
          <w:shd w:val="clear" w:color="auto" w:fill="FFFFFF"/>
        </w:rPr>
        <w:t xml:space="preserve">,&amp; </w:t>
      </w:r>
      <w:r w:rsidRPr="00985B43">
        <w:rPr>
          <w:rFonts w:ascii="Arial" w:eastAsia="Calibri" w:hAnsi="Arial" w:cs="Arial"/>
          <w:color w:val="000000"/>
          <w:shd w:val="clear" w:color="auto" w:fill="FFFFFF"/>
        </w:rPr>
        <w:t>Tehjib, M. S.</w:t>
      </w:r>
      <w:r w:rsidR="004D0CB5">
        <w:rPr>
          <w:rFonts w:ascii="Arial" w:eastAsia="Calibri" w:hAnsi="Arial" w:cs="Arial"/>
          <w:color w:val="000000"/>
          <w:shd w:val="clear" w:color="auto" w:fill="FFFFFF"/>
        </w:rPr>
        <w:t>(2010).</w:t>
      </w:r>
      <w:r w:rsidRPr="00985B43">
        <w:rPr>
          <w:rFonts w:ascii="Arial" w:eastAsia="Calibri" w:hAnsi="Arial" w:cs="Arial"/>
          <w:color w:val="000000"/>
          <w:shd w:val="clear" w:color="auto" w:fill="FFFFFF"/>
        </w:rPr>
        <w:t xml:space="preserve"> Fish marketing system</w:t>
      </w:r>
      <w:r w:rsidR="0014725D">
        <w:rPr>
          <w:rFonts w:ascii="Arial" w:eastAsia="Calibri" w:hAnsi="Arial" w:cs="Arial"/>
          <w:color w:val="000000"/>
          <w:shd w:val="clear" w:color="auto" w:fill="FFFFFF"/>
        </w:rPr>
        <w:t xml:space="preserve"> </w:t>
      </w:r>
      <w:r w:rsidRPr="00985B43">
        <w:rPr>
          <w:rFonts w:ascii="Arial" w:eastAsia="Calibri" w:hAnsi="Arial" w:cs="Arial"/>
          <w:color w:val="000000"/>
          <w:shd w:val="clear" w:color="auto" w:fill="FFFFFF"/>
        </w:rPr>
        <w:t>and socio-economic status of fish retailers in three markets of Puthia Upazila, Rajshahi District, Bangladesh. Journal of Agroforestry and Environment, v.3, p. 223-226.</w:t>
      </w:r>
    </w:p>
    <w:p w14:paraId="1894BDD4" w14:textId="103B02D4" w:rsidR="00123763" w:rsidRDefault="00123763" w:rsidP="00542CC4">
      <w:pPr>
        <w:spacing w:after="160" w:line="259" w:lineRule="auto"/>
        <w:jc w:val="both"/>
        <w:rPr>
          <w:rFonts w:ascii="Arial" w:eastAsia="Calibri" w:hAnsi="Arial" w:cs="Arial"/>
          <w:bCs/>
          <w:color w:val="000000"/>
          <w:shd w:val="clear" w:color="auto" w:fill="FFFFFF"/>
          <w:lang w:val="en-GB"/>
        </w:rPr>
      </w:pPr>
      <w:r w:rsidRPr="00123763">
        <w:rPr>
          <w:rFonts w:ascii="Arial" w:eastAsia="Calibri" w:hAnsi="Arial" w:cs="Arial"/>
          <w:bCs/>
          <w:color w:val="000000"/>
          <w:highlight w:val="yellow"/>
          <w:shd w:val="clear" w:color="auto" w:fill="FFFFFF"/>
          <w:lang w:val="en-GB"/>
        </w:rPr>
        <w:t xml:space="preserve">Bagda, </w:t>
      </w:r>
      <w:r w:rsidR="008A0CA8">
        <w:rPr>
          <w:rFonts w:ascii="Arial" w:eastAsia="Calibri" w:hAnsi="Arial" w:cs="Arial"/>
          <w:bCs/>
          <w:color w:val="000000"/>
          <w:highlight w:val="yellow"/>
          <w:shd w:val="clear" w:color="auto" w:fill="FFFFFF"/>
          <w:lang w:val="en-GB"/>
        </w:rPr>
        <w:t>B.</w:t>
      </w:r>
      <w:r w:rsidRPr="00123763">
        <w:rPr>
          <w:rFonts w:ascii="Arial" w:eastAsia="Calibri" w:hAnsi="Arial" w:cs="Arial"/>
          <w:bCs/>
          <w:color w:val="000000"/>
          <w:highlight w:val="yellow"/>
          <w:shd w:val="clear" w:color="auto" w:fill="FFFFFF"/>
          <w:lang w:val="en-GB"/>
        </w:rPr>
        <w:t>, and Shaikh</w:t>
      </w:r>
      <w:r w:rsidR="008A0CA8">
        <w:rPr>
          <w:rFonts w:ascii="Arial" w:eastAsia="Calibri" w:hAnsi="Arial" w:cs="Arial"/>
          <w:bCs/>
          <w:color w:val="000000"/>
          <w:highlight w:val="yellow"/>
          <w:shd w:val="clear" w:color="auto" w:fill="FFFFFF"/>
          <w:lang w:val="en-GB"/>
        </w:rPr>
        <w:t>, A.S</w:t>
      </w:r>
      <w:r w:rsidRPr="00123763">
        <w:rPr>
          <w:rFonts w:ascii="Arial" w:eastAsia="Calibri" w:hAnsi="Arial" w:cs="Arial"/>
          <w:bCs/>
          <w:color w:val="000000"/>
          <w:highlight w:val="yellow"/>
          <w:shd w:val="clear" w:color="auto" w:fill="FFFFFF"/>
          <w:lang w:val="en-GB"/>
        </w:rPr>
        <w:t xml:space="preserve">. </w:t>
      </w:r>
      <w:r w:rsidR="008A0CA8">
        <w:rPr>
          <w:rFonts w:ascii="Arial" w:eastAsia="Calibri" w:hAnsi="Arial" w:cs="Arial"/>
          <w:bCs/>
          <w:color w:val="000000"/>
          <w:highlight w:val="yellow"/>
          <w:shd w:val="clear" w:color="auto" w:fill="FFFFFF"/>
          <w:lang w:val="en-GB"/>
        </w:rPr>
        <w:t>(</w:t>
      </w:r>
      <w:r w:rsidRPr="00123763">
        <w:rPr>
          <w:rFonts w:ascii="Arial" w:eastAsia="Calibri" w:hAnsi="Arial" w:cs="Arial"/>
          <w:bCs/>
          <w:color w:val="000000"/>
          <w:highlight w:val="yellow"/>
          <w:shd w:val="clear" w:color="auto" w:fill="FFFFFF"/>
          <w:lang w:val="en-GB"/>
        </w:rPr>
        <w:t>2025</w:t>
      </w:r>
      <w:r w:rsidR="008A0CA8">
        <w:rPr>
          <w:rFonts w:ascii="Arial" w:eastAsia="Calibri" w:hAnsi="Arial" w:cs="Arial"/>
          <w:bCs/>
          <w:color w:val="000000"/>
          <w:highlight w:val="yellow"/>
          <w:shd w:val="clear" w:color="auto" w:fill="FFFFFF"/>
          <w:lang w:val="en-GB"/>
        </w:rPr>
        <w:t>)</w:t>
      </w:r>
      <w:r w:rsidRPr="00123763">
        <w:rPr>
          <w:rFonts w:ascii="Arial" w:eastAsia="Calibri" w:hAnsi="Arial" w:cs="Arial"/>
          <w:bCs/>
          <w:color w:val="000000"/>
          <w:highlight w:val="yellow"/>
          <w:shd w:val="clear" w:color="auto" w:fill="FFFFFF"/>
          <w:lang w:val="en-GB"/>
        </w:rPr>
        <w:t xml:space="preserve"> “Socio Economic Profile and Marketing Channel Analysis of Inland Fish Producers in Middle Gujarat, India”. Archives of Current Research International 25 (6):560-73.https://doi.org/10.9734/acri/2025/v25i61301</w:t>
      </w:r>
    </w:p>
    <w:p w14:paraId="283D655E" w14:textId="0D400FC4" w:rsidR="00985B43" w:rsidRDefault="00985B43" w:rsidP="00542CC4">
      <w:pPr>
        <w:spacing w:after="160" w:line="259" w:lineRule="auto"/>
        <w:jc w:val="both"/>
        <w:rPr>
          <w:rFonts w:ascii="Arial" w:eastAsia="Calibri" w:hAnsi="Arial" w:cs="Arial"/>
          <w:color w:val="000000"/>
          <w:shd w:val="clear" w:color="auto" w:fill="FFFFFF"/>
        </w:rPr>
      </w:pPr>
      <w:r w:rsidRPr="00985B43">
        <w:rPr>
          <w:rFonts w:ascii="Arial" w:eastAsia="Calibri" w:hAnsi="Arial" w:cs="Arial"/>
          <w:color w:val="000000"/>
          <w:shd w:val="clear" w:color="auto" w:fill="FFFFFF"/>
        </w:rPr>
        <w:t xml:space="preserve">Cuter, D. </w:t>
      </w:r>
      <w:r w:rsidR="004D0CB5">
        <w:rPr>
          <w:rFonts w:ascii="Arial" w:eastAsia="Calibri" w:hAnsi="Arial" w:cs="Arial"/>
          <w:color w:val="000000"/>
          <w:shd w:val="clear" w:color="auto" w:fill="FFFFFF"/>
        </w:rPr>
        <w:t>&amp;</w:t>
      </w:r>
      <w:r w:rsidRPr="00985B43">
        <w:rPr>
          <w:rFonts w:ascii="Arial" w:eastAsia="Calibri" w:hAnsi="Arial" w:cs="Arial"/>
          <w:color w:val="000000"/>
          <w:shd w:val="clear" w:color="auto" w:fill="FFFFFF"/>
        </w:rPr>
        <w:t xml:space="preserve"> Miller, G. </w:t>
      </w:r>
      <w:r w:rsidR="004D0CB5">
        <w:rPr>
          <w:rFonts w:ascii="Arial" w:eastAsia="Calibri" w:hAnsi="Arial" w:cs="Arial"/>
          <w:color w:val="000000"/>
          <w:shd w:val="clear" w:color="auto" w:fill="FFFFFF"/>
        </w:rPr>
        <w:t>(</w:t>
      </w:r>
      <w:r w:rsidRPr="00985B43">
        <w:rPr>
          <w:rFonts w:ascii="Arial" w:eastAsia="Calibri" w:hAnsi="Arial" w:cs="Arial"/>
          <w:color w:val="000000"/>
          <w:shd w:val="clear" w:color="auto" w:fill="FFFFFF"/>
        </w:rPr>
        <w:t>2005</w:t>
      </w:r>
      <w:r w:rsidR="004D0CB5">
        <w:rPr>
          <w:rFonts w:ascii="Arial" w:eastAsia="Calibri" w:hAnsi="Arial" w:cs="Arial"/>
          <w:color w:val="000000"/>
          <w:shd w:val="clear" w:color="auto" w:fill="FFFFFF"/>
        </w:rPr>
        <w:t>)</w:t>
      </w:r>
      <w:r w:rsidRPr="00985B43">
        <w:rPr>
          <w:rFonts w:ascii="Arial" w:eastAsia="Calibri" w:hAnsi="Arial" w:cs="Arial"/>
          <w:color w:val="000000"/>
          <w:shd w:val="clear" w:color="auto" w:fill="FFFFFF"/>
        </w:rPr>
        <w:t>. The Role of Public Health Improvements in Health Advances: The Twentieth Century United States". Demography, 42(1): 1-22.</w:t>
      </w:r>
    </w:p>
    <w:p w14:paraId="11754C05" w14:textId="57F63343" w:rsidR="00542CC4" w:rsidRDefault="00EE1523" w:rsidP="00542CC4">
      <w:pPr>
        <w:spacing w:after="160" w:line="259" w:lineRule="auto"/>
        <w:jc w:val="both"/>
        <w:rPr>
          <w:rFonts w:ascii="Arial" w:eastAsia="Calibri" w:hAnsi="Arial" w:cs="Arial"/>
          <w:color w:val="000000"/>
          <w:shd w:val="clear" w:color="auto" w:fill="FFFFFF"/>
        </w:rPr>
      </w:pPr>
      <w:r w:rsidRPr="00EE1523">
        <w:rPr>
          <w:rFonts w:ascii="Arial" w:eastAsia="Calibri" w:hAnsi="Arial" w:cs="Arial"/>
          <w:color w:val="000000"/>
          <w:shd w:val="clear" w:color="auto" w:fill="FFFFFF"/>
        </w:rPr>
        <w:t>FRSS - Fisheries Resources Survey System.</w:t>
      </w:r>
      <w:r w:rsidR="00270999">
        <w:rPr>
          <w:rFonts w:ascii="Arial" w:eastAsia="Calibri" w:hAnsi="Arial" w:cs="Arial"/>
          <w:color w:val="000000"/>
          <w:shd w:val="clear" w:color="auto" w:fill="FFFFFF"/>
        </w:rPr>
        <w:t xml:space="preserve"> (2017).</w:t>
      </w:r>
      <w:r w:rsidRPr="00EE1523">
        <w:rPr>
          <w:rFonts w:ascii="Arial" w:eastAsia="Calibri" w:hAnsi="Arial" w:cs="Arial"/>
          <w:color w:val="000000"/>
          <w:shd w:val="clear" w:color="auto" w:fill="FFFFFF"/>
        </w:rPr>
        <w:t xml:space="preserve"> </w:t>
      </w:r>
      <w:r w:rsidRPr="00EE1523">
        <w:rPr>
          <w:rFonts w:ascii="Arial" w:eastAsia="Calibri" w:hAnsi="Arial" w:cs="Arial"/>
          <w:b/>
          <w:bCs/>
          <w:color w:val="000000"/>
          <w:shd w:val="clear" w:color="auto" w:fill="FFFFFF"/>
        </w:rPr>
        <w:t>Yearbook of Fisheries Statistics o</w:t>
      </w:r>
      <w:r w:rsidR="00542CC4">
        <w:rPr>
          <w:rFonts w:ascii="Arial" w:eastAsia="Calibri" w:hAnsi="Arial" w:cs="Arial"/>
          <w:b/>
          <w:bCs/>
          <w:color w:val="000000"/>
          <w:shd w:val="clear" w:color="auto" w:fill="FFFFFF"/>
        </w:rPr>
        <w:t xml:space="preserve">f </w:t>
      </w:r>
      <w:r w:rsidRPr="00EE1523">
        <w:rPr>
          <w:rFonts w:ascii="Arial" w:eastAsia="Calibri" w:hAnsi="Arial" w:cs="Arial"/>
          <w:b/>
          <w:bCs/>
          <w:color w:val="000000"/>
          <w:shd w:val="clear" w:color="auto" w:fill="FFFFFF"/>
        </w:rPr>
        <w:t>Bangladesh</w:t>
      </w:r>
      <w:r w:rsidRPr="00EE1523">
        <w:rPr>
          <w:rFonts w:ascii="Arial" w:eastAsia="Calibri" w:hAnsi="Arial" w:cs="Arial"/>
          <w:color w:val="000000"/>
          <w:shd w:val="clear" w:color="auto" w:fill="FFFFFF"/>
        </w:rPr>
        <w:t xml:space="preserve">. Bangladesh: FRSS, Department of Fisheries, 2017. v. 33. </w:t>
      </w:r>
    </w:p>
    <w:p w14:paraId="19DAED5F" w14:textId="1E4BB56D" w:rsidR="00CC118E" w:rsidRPr="00542CC4" w:rsidRDefault="0014725D" w:rsidP="00542CC4">
      <w:pPr>
        <w:spacing w:after="160" w:line="259" w:lineRule="auto"/>
        <w:jc w:val="both"/>
        <w:rPr>
          <w:rFonts w:ascii="Arial" w:eastAsia="Calibri" w:hAnsi="Arial" w:cs="Arial"/>
          <w:color w:val="000000"/>
        </w:rPr>
      </w:pPr>
      <w:r w:rsidRPr="00542CC4">
        <w:rPr>
          <w:rFonts w:ascii="Arial" w:hAnsi="Arial" w:cs="Arial"/>
          <w:caps/>
        </w:rPr>
        <w:t>R</w:t>
      </w:r>
      <w:r w:rsidR="00542CC4" w:rsidRPr="00542CC4">
        <w:rPr>
          <w:rFonts w:ascii="Arial" w:hAnsi="Arial" w:cs="Arial"/>
        </w:rPr>
        <w:t>ahman</w:t>
      </w:r>
      <w:r w:rsidRPr="00542CC4">
        <w:rPr>
          <w:rFonts w:ascii="Arial" w:hAnsi="Arial" w:cs="Arial"/>
          <w:caps/>
        </w:rPr>
        <w:t>, M. S., R</w:t>
      </w:r>
      <w:r w:rsidR="00542CC4" w:rsidRPr="00542CC4">
        <w:rPr>
          <w:rFonts w:ascii="Arial" w:hAnsi="Arial" w:cs="Arial"/>
        </w:rPr>
        <w:t>ahman</w:t>
      </w:r>
      <w:r w:rsidRPr="00542CC4">
        <w:rPr>
          <w:rFonts w:ascii="Arial" w:hAnsi="Arial" w:cs="Arial"/>
          <w:caps/>
        </w:rPr>
        <w:t xml:space="preserve">, M. M., </w:t>
      </w:r>
      <w:r w:rsidR="005E76AB" w:rsidRPr="00542CC4">
        <w:rPr>
          <w:rFonts w:ascii="Arial" w:hAnsi="Arial" w:cs="Arial"/>
          <w:caps/>
        </w:rPr>
        <w:t>H</w:t>
      </w:r>
      <w:r w:rsidR="00542CC4" w:rsidRPr="00542CC4">
        <w:rPr>
          <w:rFonts w:ascii="Arial" w:hAnsi="Arial" w:cs="Arial"/>
        </w:rPr>
        <w:t>uque</w:t>
      </w:r>
      <w:r w:rsidRPr="00542CC4">
        <w:rPr>
          <w:rFonts w:ascii="Arial" w:hAnsi="Arial" w:cs="Arial"/>
          <w:caps/>
        </w:rPr>
        <w:t>,</w:t>
      </w:r>
      <w:r w:rsidR="004D0CB5">
        <w:rPr>
          <w:rFonts w:ascii="Arial" w:hAnsi="Arial" w:cs="Arial"/>
          <w:caps/>
        </w:rPr>
        <w:t xml:space="preserve">&amp; </w:t>
      </w:r>
      <w:r w:rsidRPr="00542CC4">
        <w:rPr>
          <w:rFonts w:ascii="Arial" w:hAnsi="Arial" w:cs="Arial"/>
          <w:caps/>
        </w:rPr>
        <w:t xml:space="preserve"> </w:t>
      </w:r>
      <w:r w:rsidR="005E76AB" w:rsidRPr="00542CC4">
        <w:rPr>
          <w:rFonts w:ascii="Arial" w:hAnsi="Arial" w:cs="Arial"/>
          <w:caps/>
        </w:rPr>
        <w:t>A</w:t>
      </w:r>
      <w:r w:rsidRPr="00542CC4">
        <w:rPr>
          <w:rFonts w:ascii="Arial" w:hAnsi="Arial" w:cs="Arial"/>
          <w:caps/>
        </w:rPr>
        <w:t>. K. M. F. (1997)</w:t>
      </w:r>
      <w:r w:rsidR="00CC118E" w:rsidRPr="00CC118E">
        <w:rPr>
          <w:rFonts w:ascii="Arial" w:hAnsi="Arial" w:cs="Arial"/>
          <w:caps/>
          <w:sz w:val="22"/>
        </w:rPr>
        <w:t xml:space="preserve">. </w:t>
      </w:r>
      <w:r w:rsidR="00542CC4" w:rsidRPr="00542CC4">
        <w:rPr>
          <w:rFonts w:ascii="Arial" w:hAnsi="Arial" w:cs="Arial"/>
        </w:rPr>
        <w:t>An outbreak of enterotoxaemia in cattle. Bangladesh journal of microbiology</w:t>
      </w:r>
      <w:r w:rsidR="00CC118E" w:rsidRPr="00CC118E">
        <w:rPr>
          <w:rFonts w:ascii="Arial" w:hAnsi="Arial" w:cs="Arial"/>
          <w:caps/>
          <w:sz w:val="22"/>
        </w:rPr>
        <w:t xml:space="preserve"> 14 (1-2), 25-29.</w:t>
      </w:r>
    </w:p>
    <w:p w14:paraId="628ABFE9" w14:textId="76FF9DE8" w:rsidR="00ED777F" w:rsidRPr="00542CC4" w:rsidRDefault="00ED777F" w:rsidP="00542CC4">
      <w:pPr>
        <w:pStyle w:val="ReferHead"/>
        <w:jc w:val="both"/>
        <w:rPr>
          <w:rFonts w:ascii="Arial" w:hAnsi="Arial" w:cs="Arial"/>
          <w:b w:val="0"/>
          <w:bCs/>
          <w:caps w:val="0"/>
          <w:sz w:val="20"/>
        </w:rPr>
      </w:pPr>
      <w:r w:rsidRPr="00542CC4">
        <w:rPr>
          <w:rFonts w:ascii="Arial" w:hAnsi="Arial" w:cs="Arial"/>
          <w:b w:val="0"/>
          <w:bCs/>
          <w:caps w:val="0"/>
          <w:sz w:val="20"/>
        </w:rPr>
        <w:t xml:space="preserve">Haque, M.M., Little, D.C., Barman, B.K., Wahab, M.A. </w:t>
      </w:r>
      <w:r w:rsidR="004D0CB5">
        <w:rPr>
          <w:rFonts w:ascii="Arial" w:hAnsi="Arial" w:cs="Arial"/>
          <w:b w:val="0"/>
          <w:bCs/>
          <w:caps w:val="0"/>
          <w:sz w:val="20"/>
        </w:rPr>
        <w:t>&amp;</w:t>
      </w:r>
      <w:r w:rsidRPr="00542CC4">
        <w:rPr>
          <w:rFonts w:ascii="Arial" w:hAnsi="Arial" w:cs="Arial"/>
          <w:b w:val="0"/>
          <w:bCs/>
          <w:caps w:val="0"/>
          <w:sz w:val="20"/>
        </w:rPr>
        <w:t xml:space="preserve"> Telfer T.C. </w:t>
      </w:r>
      <w:r w:rsidR="004D0CB5">
        <w:rPr>
          <w:rFonts w:ascii="Arial" w:hAnsi="Arial" w:cs="Arial"/>
          <w:b w:val="0"/>
          <w:bCs/>
          <w:caps w:val="0"/>
          <w:sz w:val="20"/>
        </w:rPr>
        <w:t>(</w:t>
      </w:r>
      <w:r w:rsidRPr="00542CC4">
        <w:rPr>
          <w:rFonts w:ascii="Arial" w:hAnsi="Arial" w:cs="Arial"/>
          <w:b w:val="0"/>
          <w:bCs/>
          <w:caps w:val="0"/>
          <w:sz w:val="20"/>
        </w:rPr>
        <w:t>2014</w:t>
      </w:r>
      <w:r w:rsidR="004D0CB5">
        <w:rPr>
          <w:rFonts w:ascii="Arial" w:hAnsi="Arial" w:cs="Arial"/>
          <w:b w:val="0"/>
          <w:bCs/>
          <w:caps w:val="0"/>
          <w:sz w:val="20"/>
        </w:rPr>
        <w:t>)</w:t>
      </w:r>
      <w:r w:rsidRPr="00542CC4">
        <w:rPr>
          <w:rFonts w:ascii="Arial" w:hAnsi="Arial" w:cs="Arial"/>
          <w:b w:val="0"/>
          <w:bCs/>
          <w:caps w:val="0"/>
          <w:sz w:val="20"/>
        </w:rPr>
        <w:t xml:space="preserve">. Impacts of decentralized fish fingerling production in irrigated rice fields in Northwest Bangladesh, </w:t>
      </w:r>
      <w:r w:rsidRPr="00542CC4">
        <w:rPr>
          <w:rFonts w:ascii="Arial" w:hAnsi="Arial" w:cs="Arial"/>
          <w:b w:val="0"/>
          <w:bCs/>
          <w:i/>
          <w:iCs/>
          <w:caps w:val="0"/>
          <w:sz w:val="20"/>
        </w:rPr>
        <w:t>Aquaculture Research</w:t>
      </w:r>
      <w:r w:rsidRPr="00542CC4">
        <w:rPr>
          <w:rFonts w:ascii="Arial" w:hAnsi="Arial" w:cs="Arial"/>
          <w:b w:val="0"/>
          <w:bCs/>
          <w:caps w:val="0"/>
          <w:sz w:val="20"/>
        </w:rPr>
        <w:t xml:space="preserve">, 45(4):655-674. </w:t>
      </w:r>
    </w:p>
    <w:p w14:paraId="5A794FBF" w14:textId="74953288" w:rsidR="005E76AB" w:rsidRPr="00123763" w:rsidRDefault="00E524E8" w:rsidP="00123763">
      <w:pPr>
        <w:pStyle w:val="ReferHead"/>
        <w:jc w:val="both"/>
        <w:rPr>
          <w:rFonts w:ascii="Arial" w:hAnsi="Arial" w:cs="Arial"/>
          <w:b w:val="0"/>
          <w:bCs/>
          <w:sz w:val="20"/>
        </w:rPr>
      </w:pPr>
      <w:r w:rsidRPr="00542CC4">
        <w:rPr>
          <w:rFonts w:ascii="Arial" w:hAnsi="Arial" w:cs="Arial"/>
          <w:b w:val="0"/>
          <w:bCs/>
          <w:caps w:val="0"/>
          <w:sz w:val="20"/>
        </w:rPr>
        <w:t xml:space="preserve">Nickson, </w:t>
      </w:r>
      <w:r w:rsidR="005E76AB" w:rsidRPr="00542CC4">
        <w:rPr>
          <w:rFonts w:ascii="Arial" w:hAnsi="Arial" w:cs="Arial"/>
          <w:b w:val="0"/>
          <w:bCs/>
          <w:caps w:val="0"/>
          <w:sz w:val="20"/>
        </w:rPr>
        <w:t>R</w:t>
      </w:r>
      <w:r w:rsidRPr="00542CC4">
        <w:rPr>
          <w:rFonts w:ascii="Arial" w:hAnsi="Arial" w:cs="Arial"/>
          <w:b w:val="0"/>
          <w:bCs/>
          <w:caps w:val="0"/>
          <w:sz w:val="20"/>
        </w:rPr>
        <w:t xml:space="preserve">., Mcarthur, </w:t>
      </w:r>
      <w:r w:rsidR="005E76AB" w:rsidRPr="00542CC4">
        <w:rPr>
          <w:rFonts w:ascii="Arial" w:hAnsi="Arial" w:cs="Arial"/>
          <w:b w:val="0"/>
          <w:bCs/>
          <w:caps w:val="0"/>
          <w:sz w:val="20"/>
        </w:rPr>
        <w:t>J</w:t>
      </w:r>
      <w:r w:rsidRPr="00542CC4">
        <w:rPr>
          <w:rFonts w:ascii="Arial" w:hAnsi="Arial" w:cs="Arial"/>
          <w:b w:val="0"/>
          <w:bCs/>
          <w:caps w:val="0"/>
          <w:sz w:val="20"/>
        </w:rPr>
        <w:t xml:space="preserve">., Burgess, </w:t>
      </w:r>
      <w:r w:rsidR="005E76AB" w:rsidRPr="00542CC4">
        <w:rPr>
          <w:rFonts w:ascii="Arial" w:hAnsi="Arial" w:cs="Arial"/>
          <w:b w:val="0"/>
          <w:bCs/>
          <w:caps w:val="0"/>
          <w:sz w:val="20"/>
        </w:rPr>
        <w:t>W</w:t>
      </w:r>
      <w:r w:rsidRPr="00542CC4">
        <w:rPr>
          <w:rFonts w:ascii="Arial" w:hAnsi="Arial" w:cs="Arial"/>
          <w:b w:val="0"/>
          <w:bCs/>
          <w:caps w:val="0"/>
          <w:sz w:val="20"/>
        </w:rPr>
        <w:t xml:space="preserve">., Ahmed. </w:t>
      </w:r>
      <w:r w:rsidR="005E76AB" w:rsidRPr="00542CC4">
        <w:rPr>
          <w:rFonts w:ascii="Arial" w:hAnsi="Arial" w:cs="Arial"/>
          <w:b w:val="0"/>
          <w:bCs/>
          <w:caps w:val="0"/>
          <w:sz w:val="20"/>
        </w:rPr>
        <w:t>K.M.</w:t>
      </w:r>
      <w:r w:rsidRPr="00542CC4">
        <w:rPr>
          <w:rFonts w:ascii="Arial" w:hAnsi="Arial" w:cs="Arial"/>
          <w:b w:val="0"/>
          <w:bCs/>
          <w:caps w:val="0"/>
          <w:sz w:val="20"/>
        </w:rPr>
        <w:t xml:space="preserve">, </w:t>
      </w:r>
      <w:r w:rsidR="005E76AB" w:rsidRPr="00542CC4">
        <w:rPr>
          <w:rFonts w:ascii="Arial" w:hAnsi="Arial" w:cs="Arial"/>
          <w:b w:val="0"/>
          <w:bCs/>
          <w:caps w:val="0"/>
          <w:sz w:val="20"/>
        </w:rPr>
        <w:t>R</w:t>
      </w:r>
      <w:r w:rsidRPr="00542CC4">
        <w:rPr>
          <w:rFonts w:ascii="Arial" w:hAnsi="Arial" w:cs="Arial"/>
          <w:b w:val="0"/>
          <w:bCs/>
          <w:caps w:val="0"/>
          <w:sz w:val="20"/>
        </w:rPr>
        <w:t xml:space="preserve">avenscroft, </w:t>
      </w:r>
      <w:r w:rsidR="005E76AB" w:rsidRPr="00542CC4">
        <w:rPr>
          <w:rFonts w:ascii="Arial" w:hAnsi="Arial" w:cs="Arial"/>
          <w:b w:val="0"/>
          <w:bCs/>
          <w:caps w:val="0"/>
          <w:sz w:val="20"/>
        </w:rPr>
        <w:t>P</w:t>
      </w:r>
      <w:r w:rsidRPr="00542CC4">
        <w:rPr>
          <w:rFonts w:ascii="Arial" w:hAnsi="Arial" w:cs="Arial"/>
          <w:b w:val="0"/>
          <w:bCs/>
          <w:caps w:val="0"/>
          <w:sz w:val="20"/>
        </w:rPr>
        <w:t xml:space="preserve">. </w:t>
      </w:r>
      <w:r w:rsidR="004D0CB5">
        <w:rPr>
          <w:rFonts w:ascii="Arial" w:hAnsi="Arial" w:cs="Arial"/>
          <w:b w:val="0"/>
          <w:bCs/>
          <w:caps w:val="0"/>
          <w:sz w:val="20"/>
        </w:rPr>
        <w:t>&amp;</w:t>
      </w:r>
      <w:r w:rsidRPr="00542CC4">
        <w:rPr>
          <w:rFonts w:ascii="Arial" w:hAnsi="Arial" w:cs="Arial"/>
          <w:b w:val="0"/>
          <w:bCs/>
          <w:caps w:val="0"/>
          <w:sz w:val="20"/>
        </w:rPr>
        <w:t xml:space="preserve"> </w:t>
      </w:r>
      <w:r w:rsidR="005E76AB" w:rsidRPr="00542CC4">
        <w:rPr>
          <w:rFonts w:ascii="Arial" w:hAnsi="Arial" w:cs="Arial"/>
          <w:b w:val="0"/>
          <w:bCs/>
          <w:caps w:val="0"/>
          <w:sz w:val="20"/>
        </w:rPr>
        <w:t>Rahman</w:t>
      </w:r>
      <w:r w:rsidRPr="00542CC4">
        <w:rPr>
          <w:rFonts w:ascii="Arial" w:hAnsi="Arial" w:cs="Arial"/>
          <w:b w:val="0"/>
          <w:bCs/>
          <w:caps w:val="0"/>
          <w:sz w:val="20"/>
        </w:rPr>
        <w:t xml:space="preserve">, </w:t>
      </w:r>
      <w:r w:rsidR="005E76AB" w:rsidRPr="00542CC4">
        <w:rPr>
          <w:rFonts w:ascii="Arial" w:hAnsi="Arial" w:cs="Arial"/>
          <w:b w:val="0"/>
          <w:bCs/>
          <w:caps w:val="0"/>
          <w:sz w:val="20"/>
        </w:rPr>
        <w:t>M</w:t>
      </w:r>
      <w:r w:rsidRPr="00542CC4">
        <w:rPr>
          <w:rFonts w:ascii="Arial" w:hAnsi="Arial" w:cs="Arial"/>
          <w:b w:val="0"/>
          <w:bCs/>
          <w:caps w:val="0"/>
          <w:sz w:val="20"/>
        </w:rPr>
        <w:t xml:space="preserve">. </w:t>
      </w:r>
      <w:r w:rsidR="004D0CB5">
        <w:rPr>
          <w:rFonts w:ascii="Arial" w:hAnsi="Arial" w:cs="Arial"/>
          <w:b w:val="0"/>
          <w:bCs/>
          <w:caps w:val="0"/>
          <w:sz w:val="20"/>
        </w:rPr>
        <w:t>(</w:t>
      </w:r>
      <w:r w:rsidRPr="00542CC4">
        <w:rPr>
          <w:rFonts w:ascii="Arial" w:hAnsi="Arial" w:cs="Arial"/>
          <w:b w:val="0"/>
          <w:bCs/>
          <w:caps w:val="0"/>
          <w:sz w:val="20"/>
        </w:rPr>
        <w:t>1998</w:t>
      </w:r>
      <w:r w:rsidR="004D0CB5">
        <w:rPr>
          <w:rFonts w:ascii="Arial" w:hAnsi="Arial" w:cs="Arial"/>
          <w:b w:val="0"/>
          <w:bCs/>
          <w:caps w:val="0"/>
          <w:sz w:val="20"/>
        </w:rPr>
        <w:t>)</w:t>
      </w:r>
      <w:r w:rsidRPr="00542CC4">
        <w:rPr>
          <w:rFonts w:ascii="Arial" w:hAnsi="Arial" w:cs="Arial"/>
          <w:b w:val="0"/>
          <w:bCs/>
          <w:caps w:val="0"/>
          <w:sz w:val="20"/>
        </w:rPr>
        <w:t xml:space="preserve">. </w:t>
      </w:r>
      <w:r w:rsidR="005E76AB" w:rsidRPr="00542CC4">
        <w:rPr>
          <w:rFonts w:ascii="Arial" w:hAnsi="Arial" w:cs="Arial"/>
          <w:b w:val="0"/>
          <w:bCs/>
          <w:caps w:val="0"/>
          <w:sz w:val="20"/>
        </w:rPr>
        <w:t>A</w:t>
      </w:r>
      <w:r w:rsidRPr="00542CC4">
        <w:rPr>
          <w:rFonts w:ascii="Arial" w:hAnsi="Arial" w:cs="Arial"/>
          <w:b w:val="0"/>
          <w:bCs/>
          <w:caps w:val="0"/>
          <w:sz w:val="20"/>
        </w:rPr>
        <w:t xml:space="preserve">rsenic poisoning of </w:t>
      </w:r>
      <w:r w:rsidR="005E76AB" w:rsidRPr="00542CC4">
        <w:rPr>
          <w:rFonts w:ascii="Arial" w:hAnsi="Arial" w:cs="Arial"/>
          <w:b w:val="0"/>
          <w:bCs/>
          <w:caps w:val="0"/>
          <w:sz w:val="20"/>
        </w:rPr>
        <w:t>Bangladesh</w:t>
      </w:r>
      <w:r w:rsidRPr="00542CC4">
        <w:rPr>
          <w:rFonts w:ascii="Arial" w:hAnsi="Arial" w:cs="Arial"/>
          <w:b w:val="0"/>
          <w:bCs/>
          <w:caps w:val="0"/>
          <w:sz w:val="20"/>
        </w:rPr>
        <w:t xml:space="preserve"> groundwater. </w:t>
      </w:r>
      <w:r w:rsidRPr="00542CC4">
        <w:rPr>
          <w:rFonts w:ascii="Arial" w:hAnsi="Arial" w:cs="Arial"/>
          <w:b w:val="0"/>
          <w:bCs/>
          <w:i/>
          <w:iCs/>
          <w:caps w:val="0"/>
          <w:sz w:val="20"/>
        </w:rPr>
        <w:t xml:space="preserve">Nature, </w:t>
      </w:r>
      <w:r w:rsidRPr="00542CC4">
        <w:rPr>
          <w:rFonts w:ascii="Arial" w:hAnsi="Arial" w:cs="Arial"/>
          <w:b w:val="0"/>
          <w:bCs/>
          <w:sz w:val="20"/>
        </w:rPr>
        <w:t xml:space="preserve">395 (6700): 338. </w:t>
      </w:r>
    </w:p>
    <w:p w14:paraId="6BF62110" w14:textId="1B196D48" w:rsidR="005E76AB" w:rsidRPr="00542CC4" w:rsidRDefault="00045C77" w:rsidP="00542CC4">
      <w:pPr>
        <w:pStyle w:val="ReferHead"/>
        <w:spacing w:after="0"/>
        <w:jc w:val="both"/>
        <w:rPr>
          <w:rFonts w:ascii="Arial" w:hAnsi="Arial" w:cs="Arial"/>
          <w:b w:val="0"/>
          <w:bCs/>
          <w:caps w:val="0"/>
          <w:sz w:val="20"/>
        </w:rPr>
      </w:pPr>
      <w:r>
        <w:rPr>
          <w:rFonts w:ascii="Arial" w:hAnsi="Arial" w:cs="Arial"/>
          <w:b w:val="0"/>
          <w:bCs/>
          <w:caps w:val="0"/>
          <w:sz w:val="20"/>
          <w:highlight w:val="yellow"/>
        </w:rPr>
        <w:t>Saha, C.</w:t>
      </w:r>
      <w:r w:rsidR="005E76AB" w:rsidRPr="00123763">
        <w:rPr>
          <w:rFonts w:ascii="Arial" w:hAnsi="Arial" w:cs="Arial"/>
          <w:b w:val="0"/>
          <w:bCs/>
          <w:caps w:val="0"/>
          <w:sz w:val="20"/>
          <w:highlight w:val="yellow"/>
        </w:rPr>
        <w:t xml:space="preserve">, </w:t>
      </w:r>
      <w:r>
        <w:rPr>
          <w:rFonts w:ascii="Arial" w:hAnsi="Arial" w:cs="Arial"/>
          <w:b w:val="0"/>
          <w:bCs/>
          <w:caps w:val="0"/>
          <w:sz w:val="20"/>
          <w:highlight w:val="yellow"/>
        </w:rPr>
        <w:t>Rima, N. N.</w:t>
      </w:r>
      <w:r w:rsidR="005E76AB" w:rsidRPr="00123763">
        <w:rPr>
          <w:rFonts w:ascii="Arial" w:hAnsi="Arial" w:cs="Arial"/>
          <w:b w:val="0"/>
          <w:bCs/>
          <w:caps w:val="0"/>
          <w:sz w:val="20"/>
          <w:highlight w:val="yellow"/>
        </w:rPr>
        <w:t>,</w:t>
      </w:r>
      <w:r w:rsidR="00270999">
        <w:rPr>
          <w:rFonts w:ascii="Arial" w:hAnsi="Arial" w:cs="Arial"/>
          <w:b w:val="0"/>
          <w:bCs/>
          <w:caps w:val="0"/>
          <w:sz w:val="20"/>
          <w:highlight w:val="yellow"/>
        </w:rPr>
        <w:t xml:space="preserve"> </w:t>
      </w:r>
      <w:r>
        <w:rPr>
          <w:rFonts w:ascii="Arial" w:hAnsi="Arial" w:cs="Arial"/>
          <w:b w:val="0"/>
          <w:bCs/>
          <w:caps w:val="0"/>
          <w:sz w:val="20"/>
          <w:highlight w:val="yellow"/>
        </w:rPr>
        <w:t>Haq, M. E.</w:t>
      </w:r>
      <w:r w:rsidR="005E76AB" w:rsidRPr="00123763">
        <w:rPr>
          <w:rFonts w:ascii="Arial" w:hAnsi="Arial" w:cs="Arial"/>
          <w:b w:val="0"/>
          <w:bCs/>
          <w:caps w:val="0"/>
          <w:sz w:val="20"/>
          <w:highlight w:val="yellow"/>
        </w:rPr>
        <w:t>,</w:t>
      </w:r>
      <w:r>
        <w:rPr>
          <w:rFonts w:ascii="Arial" w:hAnsi="Arial" w:cs="Arial"/>
          <w:b w:val="0"/>
          <w:bCs/>
          <w:caps w:val="0"/>
          <w:sz w:val="20"/>
          <w:highlight w:val="yellow"/>
        </w:rPr>
        <w:t xml:space="preserve"> </w:t>
      </w:r>
      <w:r w:rsidR="00606B95" w:rsidRPr="00123763">
        <w:rPr>
          <w:rFonts w:ascii="Arial" w:hAnsi="Arial" w:cs="Arial"/>
          <w:b w:val="0"/>
          <w:bCs/>
          <w:caps w:val="0"/>
          <w:sz w:val="20"/>
          <w:highlight w:val="yellow"/>
        </w:rPr>
        <w:t>&amp;</w:t>
      </w:r>
      <w:r w:rsidR="005E76AB" w:rsidRPr="00123763">
        <w:rPr>
          <w:rFonts w:ascii="Arial" w:hAnsi="Arial" w:cs="Arial"/>
          <w:b w:val="0"/>
          <w:bCs/>
          <w:caps w:val="0"/>
          <w:sz w:val="20"/>
          <w:highlight w:val="yellow"/>
        </w:rPr>
        <w:t xml:space="preserve"> Sultana</w:t>
      </w:r>
      <w:r>
        <w:rPr>
          <w:rFonts w:ascii="Arial" w:hAnsi="Arial" w:cs="Arial"/>
          <w:b w:val="0"/>
          <w:bCs/>
          <w:caps w:val="0"/>
          <w:sz w:val="20"/>
          <w:highlight w:val="yellow"/>
        </w:rPr>
        <w:t>, T</w:t>
      </w:r>
      <w:r w:rsidR="005E76AB" w:rsidRPr="00123763">
        <w:rPr>
          <w:rFonts w:ascii="Arial" w:hAnsi="Arial" w:cs="Arial"/>
          <w:b w:val="0"/>
          <w:bCs/>
          <w:caps w:val="0"/>
          <w:sz w:val="20"/>
          <w:highlight w:val="yellow"/>
        </w:rPr>
        <w:t xml:space="preserve">. </w:t>
      </w:r>
      <w:r w:rsidR="00990199">
        <w:rPr>
          <w:rFonts w:ascii="Arial" w:hAnsi="Arial" w:cs="Arial"/>
          <w:b w:val="0"/>
          <w:bCs/>
          <w:caps w:val="0"/>
          <w:sz w:val="20"/>
          <w:highlight w:val="yellow"/>
        </w:rPr>
        <w:t>(</w:t>
      </w:r>
      <w:r w:rsidR="005E76AB" w:rsidRPr="00123763">
        <w:rPr>
          <w:rFonts w:ascii="Arial" w:hAnsi="Arial" w:cs="Arial"/>
          <w:b w:val="0"/>
          <w:bCs/>
          <w:caps w:val="0"/>
          <w:sz w:val="20"/>
          <w:highlight w:val="yellow"/>
        </w:rPr>
        <w:t>2022</w:t>
      </w:r>
      <w:r w:rsidR="00990199">
        <w:rPr>
          <w:rFonts w:ascii="Arial" w:hAnsi="Arial" w:cs="Arial"/>
          <w:b w:val="0"/>
          <w:bCs/>
          <w:caps w:val="0"/>
          <w:sz w:val="20"/>
          <w:highlight w:val="yellow"/>
        </w:rPr>
        <w:t>)</w:t>
      </w:r>
      <w:r w:rsidR="005E76AB" w:rsidRPr="00123763">
        <w:rPr>
          <w:rFonts w:ascii="Arial" w:hAnsi="Arial" w:cs="Arial"/>
          <w:b w:val="0"/>
          <w:bCs/>
          <w:caps w:val="0"/>
          <w:sz w:val="20"/>
          <w:highlight w:val="yellow"/>
        </w:rPr>
        <w:t xml:space="preserve">. Dry Fish Market Condition and Socio-Economic Status of Dry Fish Retailer: A Survey Study in Noakhali, Bangladesh. Asian Journal </w:t>
      </w:r>
      <w:r w:rsidR="005E76AB" w:rsidRPr="00123763">
        <w:rPr>
          <w:rFonts w:ascii="Arial" w:hAnsi="Arial" w:cs="Arial"/>
          <w:b w:val="0"/>
          <w:bCs/>
          <w:caps w:val="0"/>
          <w:sz w:val="20"/>
          <w:highlight w:val="yellow"/>
        </w:rPr>
        <w:lastRenderedPageBreak/>
        <w:t xml:space="preserve">of Fisheries and Aquatic Research 16 (6), 22-29. </w:t>
      </w:r>
      <w:hyperlink r:id="rId18" w:history="1">
        <w:r w:rsidR="005E76AB" w:rsidRPr="00123763">
          <w:rPr>
            <w:rStyle w:val="Hyperlink"/>
            <w:rFonts w:ascii="Arial" w:hAnsi="Arial" w:cs="Arial"/>
            <w:b w:val="0"/>
            <w:bCs/>
            <w:caps w:val="0"/>
            <w:color w:val="1F497D" w:themeColor="text2"/>
            <w:sz w:val="20"/>
            <w:highlight w:val="yellow"/>
          </w:rPr>
          <w:t>https://doi.org/10.9734/ajfar/2022/v16i630389</w:t>
        </w:r>
      </w:hyperlink>
    </w:p>
    <w:p w14:paraId="4EBC039B" w14:textId="77777777" w:rsidR="005E76AB" w:rsidRPr="00542CC4" w:rsidRDefault="005E76AB" w:rsidP="00542CC4">
      <w:pPr>
        <w:pStyle w:val="ReferHead"/>
        <w:spacing w:after="0"/>
        <w:jc w:val="both"/>
        <w:rPr>
          <w:rFonts w:ascii="Arial" w:hAnsi="Arial" w:cs="Arial"/>
          <w:b w:val="0"/>
          <w:bCs/>
          <w:caps w:val="0"/>
          <w:sz w:val="20"/>
        </w:rPr>
      </w:pPr>
    </w:p>
    <w:p w14:paraId="5A675E1B" w14:textId="06FB7601" w:rsidR="00ED777F" w:rsidRPr="00542CC4" w:rsidRDefault="00ED777F" w:rsidP="00542CC4">
      <w:pPr>
        <w:pStyle w:val="ReferHead"/>
        <w:jc w:val="both"/>
        <w:rPr>
          <w:rFonts w:ascii="Arial" w:hAnsi="Arial" w:cs="Arial"/>
          <w:b w:val="0"/>
          <w:bCs/>
          <w:sz w:val="20"/>
        </w:rPr>
      </w:pPr>
      <w:r w:rsidRPr="00542CC4">
        <w:rPr>
          <w:rFonts w:ascii="Arial" w:hAnsi="Arial" w:cs="Arial"/>
          <w:b w:val="0"/>
          <w:bCs/>
          <w:sz w:val="20"/>
        </w:rPr>
        <w:t xml:space="preserve">UNICEF/WHO. 2009. </w:t>
      </w:r>
      <w:r w:rsidRPr="00542CC4">
        <w:rPr>
          <w:rFonts w:ascii="Arial" w:hAnsi="Arial" w:cs="Arial"/>
          <w:b w:val="0"/>
          <w:bCs/>
          <w:caps w:val="0"/>
          <w:sz w:val="20"/>
        </w:rPr>
        <w:t>Diarrhoea: why children are still dying and what can be done: unicef/who joint statement.</w:t>
      </w:r>
    </w:p>
    <w:p w14:paraId="7BC92ECC" w14:textId="30F0ABC5" w:rsidR="00985B43" w:rsidRPr="00542CC4" w:rsidRDefault="00ED777F" w:rsidP="00542CC4">
      <w:pPr>
        <w:pStyle w:val="ReferHead"/>
        <w:spacing w:after="0"/>
        <w:jc w:val="both"/>
        <w:rPr>
          <w:rFonts w:ascii="Arial" w:hAnsi="Arial" w:cs="Arial"/>
          <w:b w:val="0"/>
          <w:bCs/>
          <w:caps w:val="0"/>
          <w:sz w:val="20"/>
        </w:rPr>
      </w:pPr>
      <w:r w:rsidRPr="00542CC4">
        <w:rPr>
          <w:rFonts w:ascii="Arial" w:hAnsi="Arial" w:cs="Arial"/>
          <w:b w:val="0"/>
          <w:bCs/>
          <w:sz w:val="20"/>
        </w:rPr>
        <w:t>V</w:t>
      </w:r>
      <w:r w:rsidR="00606B95" w:rsidRPr="00542CC4">
        <w:rPr>
          <w:rFonts w:ascii="Arial" w:hAnsi="Arial" w:cs="Arial"/>
          <w:b w:val="0"/>
          <w:bCs/>
          <w:caps w:val="0"/>
          <w:sz w:val="20"/>
        </w:rPr>
        <w:t>iswanathan</w:t>
      </w:r>
      <w:r w:rsidRPr="00542CC4">
        <w:rPr>
          <w:rFonts w:ascii="Arial" w:hAnsi="Arial" w:cs="Arial"/>
          <w:b w:val="0"/>
          <w:bCs/>
          <w:sz w:val="20"/>
        </w:rPr>
        <w:t>, V.K., H</w:t>
      </w:r>
      <w:r w:rsidR="00606B95" w:rsidRPr="00542CC4">
        <w:rPr>
          <w:rFonts w:ascii="Arial" w:hAnsi="Arial" w:cs="Arial"/>
          <w:b w:val="0"/>
          <w:bCs/>
          <w:caps w:val="0"/>
          <w:sz w:val="20"/>
        </w:rPr>
        <w:t>odges</w:t>
      </w:r>
      <w:r w:rsidRPr="00542CC4">
        <w:rPr>
          <w:rFonts w:ascii="Arial" w:hAnsi="Arial" w:cs="Arial"/>
          <w:b w:val="0"/>
          <w:bCs/>
          <w:sz w:val="20"/>
        </w:rPr>
        <w:t xml:space="preserve">, K. </w:t>
      </w:r>
      <w:r w:rsidR="00606B95" w:rsidRPr="00542CC4">
        <w:rPr>
          <w:rFonts w:ascii="Arial" w:hAnsi="Arial" w:cs="Arial"/>
          <w:b w:val="0"/>
          <w:bCs/>
          <w:sz w:val="20"/>
        </w:rPr>
        <w:t>&amp;</w:t>
      </w:r>
      <w:r w:rsidRPr="00542CC4">
        <w:rPr>
          <w:rFonts w:ascii="Arial" w:hAnsi="Arial" w:cs="Arial"/>
          <w:b w:val="0"/>
          <w:bCs/>
          <w:sz w:val="20"/>
        </w:rPr>
        <w:t xml:space="preserve"> H</w:t>
      </w:r>
      <w:r w:rsidR="00606B95" w:rsidRPr="00542CC4">
        <w:rPr>
          <w:rFonts w:ascii="Arial" w:hAnsi="Arial" w:cs="Arial"/>
          <w:b w:val="0"/>
          <w:bCs/>
          <w:caps w:val="0"/>
          <w:sz w:val="20"/>
        </w:rPr>
        <w:t>echt</w:t>
      </w:r>
      <w:r w:rsidRPr="00542CC4">
        <w:rPr>
          <w:rFonts w:ascii="Arial" w:hAnsi="Arial" w:cs="Arial"/>
          <w:b w:val="0"/>
          <w:bCs/>
          <w:sz w:val="20"/>
        </w:rPr>
        <w:t xml:space="preserve">, G. </w:t>
      </w:r>
      <w:r w:rsidR="00990199">
        <w:rPr>
          <w:rFonts w:ascii="Arial" w:hAnsi="Arial" w:cs="Arial"/>
          <w:b w:val="0"/>
          <w:bCs/>
          <w:sz w:val="20"/>
        </w:rPr>
        <w:t>(</w:t>
      </w:r>
      <w:r w:rsidRPr="00542CC4">
        <w:rPr>
          <w:rFonts w:ascii="Arial" w:hAnsi="Arial" w:cs="Arial"/>
          <w:b w:val="0"/>
          <w:bCs/>
          <w:sz w:val="20"/>
        </w:rPr>
        <w:t>2009</w:t>
      </w:r>
      <w:r w:rsidR="00990199">
        <w:rPr>
          <w:rFonts w:ascii="Arial" w:hAnsi="Arial" w:cs="Arial"/>
          <w:b w:val="0"/>
          <w:bCs/>
          <w:sz w:val="20"/>
        </w:rPr>
        <w:t>)</w:t>
      </w:r>
      <w:r w:rsidRPr="00542CC4">
        <w:rPr>
          <w:rFonts w:ascii="Arial" w:hAnsi="Arial" w:cs="Arial"/>
          <w:b w:val="0"/>
          <w:bCs/>
          <w:sz w:val="20"/>
        </w:rPr>
        <w:t xml:space="preserve">. </w:t>
      </w:r>
      <w:r w:rsidRPr="00542CC4">
        <w:rPr>
          <w:rFonts w:ascii="Arial" w:hAnsi="Arial" w:cs="Arial"/>
          <w:b w:val="0"/>
          <w:bCs/>
          <w:caps w:val="0"/>
          <w:sz w:val="20"/>
        </w:rPr>
        <w:t xml:space="preserve">Enteric infection meets intestinal function: how bacterial pathogens cause diarrhoea. Nature </w:t>
      </w:r>
      <w:r w:rsidR="00045C77">
        <w:rPr>
          <w:rFonts w:ascii="Arial" w:hAnsi="Arial" w:cs="Arial"/>
          <w:b w:val="0"/>
          <w:bCs/>
          <w:caps w:val="0"/>
          <w:sz w:val="20"/>
        </w:rPr>
        <w:t>Reviews Microbiology</w:t>
      </w:r>
      <w:r w:rsidRPr="00542CC4">
        <w:rPr>
          <w:rFonts w:ascii="Arial" w:hAnsi="Arial" w:cs="Arial"/>
          <w:b w:val="0"/>
          <w:bCs/>
          <w:caps w:val="0"/>
          <w:sz w:val="20"/>
        </w:rPr>
        <w:t>,7 (2): 110-9.</w:t>
      </w:r>
    </w:p>
    <w:p w14:paraId="3774A670" w14:textId="77777777" w:rsidR="00606B95" w:rsidRPr="00542CC4" w:rsidRDefault="00606B95" w:rsidP="00542CC4">
      <w:pPr>
        <w:pStyle w:val="ReferHead"/>
        <w:spacing w:after="0"/>
        <w:jc w:val="both"/>
        <w:rPr>
          <w:rFonts w:ascii="Arial" w:hAnsi="Arial" w:cs="Arial"/>
          <w:b w:val="0"/>
          <w:bCs/>
          <w:sz w:val="20"/>
        </w:rPr>
      </w:pPr>
    </w:p>
    <w:p w14:paraId="6F2418A2" w14:textId="413446FD" w:rsidR="00ED777F" w:rsidRPr="00542CC4" w:rsidRDefault="00ED777F" w:rsidP="00542CC4">
      <w:pPr>
        <w:pStyle w:val="ReferHead"/>
        <w:spacing w:after="0"/>
        <w:jc w:val="both"/>
        <w:rPr>
          <w:rFonts w:ascii="Arial" w:hAnsi="Arial" w:cs="Arial"/>
          <w:b w:val="0"/>
          <w:bCs/>
          <w:sz w:val="20"/>
        </w:rPr>
      </w:pPr>
      <w:r w:rsidRPr="00542CC4">
        <w:rPr>
          <w:rFonts w:ascii="Arial" w:hAnsi="Arial" w:cs="Arial"/>
          <w:b w:val="0"/>
          <w:bCs/>
          <w:sz w:val="20"/>
        </w:rPr>
        <w:t>Z</w:t>
      </w:r>
      <w:r w:rsidRPr="00542CC4">
        <w:rPr>
          <w:rFonts w:ascii="Arial" w:hAnsi="Arial" w:cs="Arial"/>
          <w:b w:val="0"/>
          <w:bCs/>
          <w:caps w:val="0"/>
          <w:sz w:val="20"/>
        </w:rPr>
        <w:t>aman</w:t>
      </w:r>
      <w:r w:rsidRPr="00542CC4">
        <w:rPr>
          <w:rFonts w:ascii="Arial" w:hAnsi="Arial" w:cs="Arial"/>
          <w:b w:val="0"/>
          <w:bCs/>
          <w:sz w:val="20"/>
        </w:rPr>
        <w:t>, T., J</w:t>
      </w:r>
      <w:r w:rsidRPr="00542CC4">
        <w:rPr>
          <w:rFonts w:ascii="Arial" w:hAnsi="Arial" w:cs="Arial"/>
          <w:b w:val="0"/>
          <w:bCs/>
          <w:caps w:val="0"/>
          <w:sz w:val="20"/>
        </w:rPr>
        <w:t>ewel</w:t>
      </w:r>
      <w:r w:rsidRPr="00542CC4">
        <w:rPr>
          <w:rFonts w:ascii="Arial" w:hAnsi="Arial" w:cs="Arial"/>
          <w:b w:val="0"/>
          <w:bCs/>
          <w:sz w:val="20"/>
        </w:rPr>
        <w:t xml:space="preserve">, M.A.S., </w:t>
      </w:r>
      <w:r w:rsidR="00990199">
        <w:rPr>
          <w:rFonts w:ascii="Arial" w:hAnsi="Arial" w:cs="Arial"/>
          <w:b w:val="0"/>
          <w:bCs/>
          <w:sz w:val="20"/>
        </w:rPr>
        <w:t xml:space="preserve">&amp; </w:t>
      </w:r>
      <w:r w:rsidRPr="00542CC4">
        <w:rPr>
          <w:rFonts w:ascii="Arial" w:hAnsi="Arial" w:cs="Arial"/>
          <w:b w:val="0"/>
          <w:bCs/>
          <w:sz w:val="20"/>
        </w:rPr>
        <w:t>B</w:t>
      </w:r>
      <w:r w:rsidRPr="00542CC4">
        <w:rPr>
          <w:rFonts w:ascii="Arial" w:hAnsi="Arial" w:cs="Arial"/>
          <w:b w:val="0"/>
          <w:bCs/>
          <w:caps w:val="0"/>
          <w:sz w:val="20"/>
        </w:rPr>
        <w:t>huiyan</w:t>
      </w:r>
      <w:r w:rsidRPr="00542CC4">
        <w:rPr>
          <w:rFonts w:ascii="Arial" w:hAnsi="Arial" w:cs="Arial"/>
          <w:b w:val="0"/>
          <w:bCs/>
          <w:sz w:val="20"/>
        </w:rPr>
        <w:t xml:space="preserve">, A.S. </w:t>
      </w:r>
      <w:r w:rsidR="00990199">
        <w:rPr>
          <w:rFonts w:ascii="Arial" w:hAnsi="Arial" w:cs="Arial"/>
          <w:b w:val="0"/>
          <w:bCs/>
          <w:sz w:val="20"/>
        </w:rPr>
        <w:t>(</w:t>
      </w:r>
      <w:r w:rsidRPr="00542CC4">
        <w:rPr>
          <w:rFonts w:ascii="Arial" w:hAnsi="Arial" w:cs="Arial"/>
          <w:b w:val="0"/>
          <w:bCs/>
          <w:sz w:val="20"/>
        </w:rPr>
        <w:t>2006</w:t>
      </w:r>
      <w:r w:rsidR="00990199">
        <w:rPr>
          <w:rFonts w:ascii="Arial" w:hAnsi="Arial" w:cs="Arial"/>
          <w:b w:val="0"/>
          <w:bCs/>
          <w:sz w:val="20"/>
        </w:rPr>
        <w:t>)</w:t>
      </w:r>
      <w:r w:rsidRPr="00542CC4">
        <w:rPr>
          <w:rFonts w:ascii="Arial" w:hAnsi="Arial" w:cs="Arial"/>
          <w:b w:val="0"/>
          <w:bCs/>
          <w:sz w:val="20"/>
        </w:rPr>
        <w:t xml:space="preserve">. </w:t>
      </w:r>
      <w:r w:rsidRPr="00542CC4">
        <w:rPr>
          <w:rFonts w:ascii="Arial" w:hAnsi="Arial" w:cs="Arial"/>
          <w:b w:val="0"/>
          <w:bCs/>
          <w:caps w:val="0"/>
          <w:sz w:val="20"/>
        </w:rPr>
        <w:t xml:space="preserve">Present status of pond fishery resources and livelihood of the fish farmers of </w:t>
      </w:r>
      <w:r w:rsidR="00F05E62">
        <w:rPr>
          <w:rFonts w:ascii="Arial" w:hAnsi="Arial" w:cs="Arial"/>
          <w:b w:val="0"/>
          <w:bCs/>
          <w:caps w:val="0"/>
          <w:sz w:val="20"/>
        </w:rPr>
        <w:t>Mohanpur Upazila</w:t>
      </w:r>
      <w:r w:rsidRPr="00542CC4">
        <w:rPr>
          <w:rFonts w:ascii="Arial" w:hAnsi="Arial" w:cs="Arial"/>
          <w:b w:val="0"/>
          <w:bCs/>
          <w:caps w:val="0"/>
          <w:sz w:val="20"/>
        </w:rPr>
        <w:t xml:space="preserve"> in </w:t>
      </w:r>
      <w:r w:rsidR="00F05E62">
        <w:rPr>
          <w:rFonts w:ascii="Arial" w:hAnsi="Arial" w:cs="Arial"/>
          <w:b w:val="0"/>
          <w:bCs/>
          <w:caps w:val="0"/>
          <w:sz w:val="20"/>
        </w:rPr>
        <w:t>Rajshahi District</w:t>
      </w:r>
      <w:r w:rsidRPr="00542CC4">
        <w:rPr>
          <w:rFonts w:ascii="Arial" w:hAnsi="Arial" w:cs="Arial"/>
          <w:b w:val="0"/>
          <w:bCs/>
          <w:caps w:val="0"/>
          <w:sz w:val="20"/>
        </w:rPr>
        <w:t xml:space="preserve">. University journal of zoology, </w:t>
      </w:r>
      <w:r w:rsidR="00F05E62">
        <w:rPr>
          <w:rFonts w:ascii="Arial" w:hAnsi="Arial" w:cs="Arial"/>
          <w:b w:val="0"/>
          <w:bCs/>
          <w:caps w:val="0"/>
          <w:sz w:val="20"/>
        </w:rPr>
        <w:t>R</w:t>
      </w:r>
      <w:r w:rsidRPr="00542CC4">
        <w:rPr>
          <w:rFonts w:ascii="Arial" w:hAnsi="Arial" w:cs="Arial"/>
          <w:b w:val="0"/>
          <w:bCs/>
          <w:caps w:val="0"/>
          <w:sz w:val="20"/>
        </w:rPr>
        <w:t>ajshahi university, 25: 31-35</w:t>
      </w:r>
      <w:r w:rsidRPr="00542CC4">
        <w:rPr>
          <w:rFonts w:ascii="Arial" w:hAnsi="Arial" w:cs="Arial"/>
          <w:b w:val="0"/>
          <w:bCs/>
          <w:sz w:val="20"/>
        </w:rPr>
        <w:t>.</w:t>
      </w:r>
    </w:p>
    <w:p w14:paraId="573A558A" w14:textId="77777777" w:rsidR="00790ADA" w:rsidRDefault="00790ADA" w:rsidP="00441B6F">
      <w:pPr>
        <w:pStyle w:val="Body"/>
        <w:spacing w:after="0"/>
        <w:rPr>
          <w:rFonts w:ascii="Arial" w:hAnsi="Arial" w:cs="Arial"/>
        </w:rPr>
      </w:pPr>
    </w:p>
    <w:p w14:paraId="07EB56AC" w14:textId="77777777" w:rsidR="00284C4C" w:rsidRDefault="00284C4C" w:rsidP="000D689F">
      <w:pPr>
        <w:pStyle w:val="Body"/>
        <w:spacing w:after="0"/>
      </w:pPr>
    </w:p>
    <w:p w14:paraId="26CA5F00" w14:textId="77777777" w:rsidR="00441B6F" w:rsidRDefault="00441B6F" w:rsidP="00441B6F">
      <w:pPr>
        <w:pStyle w:val="Body"/>
        <w:spacing w:after="0"/>
        <w:rPr>
          <w:i/>
        </w:rPr>
      </w:pPr>
    </w:p>
    <w:p w14:paraId="0AFB8054" w14:textId="77777777" w:rsidR="00287E68" w:rsidRDefault="00287E68" w:rsidP="00441B6F">
      <w:pPr>
        <w:pStyle w:val="Body"/>
        <w:spacing w:after="0"/>
        <w:rPr>
          <w:rFonts w:ascii="Arial" w:hAnsi="Arial" w:cs="Arial"/>
          <w:b/>
        </w:rPr>
      </w:pPr>
    </w:p>
    <w:p w14:paraId="2FF4844F" w14:textId="77777777" w:rsidR="00790ADA" w:rsidRPr="00FB3A86" w:rsidRDefault="00790ADA" w:rsidP="00441B6F">
      <w:pPr>
        <w:pStyle w:val="Body"/>
        <w:spacing w:after="0"/>
        <w:rPr>
          <w:rFonts w:ascii="Arial" w:hAnsi="Arial" w:cs="Arial"/>
        </w:rPr>
      </w:pPr>
    </w:p>
    <w:p w14:paraId="528499BF" w14:textId="76F55D0C" w:rsidR="004D4277" w:rsidRPr="00FB3A86" w:rsidRDefault="004D4277" w:rsidP="00441B6F">
      <w:pPr>
        <w:pStyle w:val="Appendix"/>
        <w:spacing w:after="0"/>
        <w:jc w:val="both"/>
        <w:rPr>
          <w:rFonts w:ascii="Arial" w:hAnsi="Arial" w:cs="Arial"/>
          <w:b w:val="0"/>
        </w:rPr>
        <w:sectPr w:rsidR="004D4277" w:rsidRPr="00FB3A86" w:rsidSect="00B20F2A">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40B266D" w14:textId="77777777" w:rsidR="00B01FCD" w:rsidRPr="00FB3A86" w:rsidRDefault="00B01FCD" w:rsidP="00441B6F">
      <w:pPr>
        <w:pStyle w:val="Appendix"/>
        <w:spacing w:after="0"/>
        <w:jc w:val="both"/>
        <w:rPr>
          <w:rFonts w:ascii="Arial" w:hAnsi="Arial" w:cs="Arial"/>
          <w:b w:val="0"/>
        </w:rPr>
      </w:pPr>
    </w:p>
    <w:sectPr w:rsidR="00B01FCD" w:rsidRPr="00FB3A86" w:rsidSect="00B20F2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8E0B" w14:textId="77777777" w:rsidR="00FD39D9" w:rsidRDefault="00FD39D9" w:rsidP="00C37E61">
      <w:r>
        <w:separator/>
      </w:r>
    </w:p>
  </w:endnote>
  <w:endnote w:type="continuationSeparator" w:id="0">
    <w:p w14:paraId="23DB9A33" w14:textId="77777777" w:rsidR="00FD39D9" w:rsidRDefault="00FD39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30BD" w14:textId="77777777" w:rsidR="00B20F2A" w:rsidRDefault="00B2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25F" w14:textId="412DBB7E" w:rsidR="00C37E61" w:rsidRPr="00EE7BB7" w:rsidRDefault="00C37E61" w:rsidP="00EE7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AB23" w14:textId="35A5A105" w:rsidR="00754C9A" w:rsidRPr="00B20F2A" w:rsidRDefault="00754C9A" w:rsidP="00B20F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EAB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7B01" w14:textId="77777777" w:rsidR="00FD39D9" w:rsidRDefault="00FD39D9" w:rsidP="00C37E61">
      <w:r>
        <w:separator/>
      </w:r>
    </w:p>
  </w:footnote>
  <w:footnote w:type="continuationSeparator" w:id="0">
    <w:p w14:paraId="6CD19D88" w14:textId="77777777" w:rsidR="00FD39D9" w:rsidRDefault="00FD39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4E09" w14:textId="1153806F" w:rsidR="00B20F2A" w:rsidRDefault="00FD39D9">
    <w:pPr>
      <w:pStyle w:val="Header"/>
    </w:pPr>
    <w:r>
      <w:rPr>
        <w:noProof/>
      </w:rPr>
      <w:pict w14:anchorId="6A712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813A" w14:textId="616B79CF" w:rsidR="00B20F2A" w:rsidRDefault="00FD39D9">
    <w:pPr>
      <w:pStyle w:val="Header"/>
    </w:pPr>
    <w:r>
      <w:rPr>
        <w:noProof/>
      </w:rPr>
      <w:pict w14:anchorId="4E3BA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44FB" w14:textId="46A53A39" w:rsidR="00296529" w:rsidRPr="00296529" w:rsidRDefault="00FD39D9" w:rsidP="00296529">
    <w:pPr>
      <w:ind w:left="2160"/>
      <w:jc w:val="center"/>
      <w:rPr>
        <w:rFonts w:ascii="Times New Roman" w:eastAsia="Calibri" w:hAnsi="Times New Roman"/>
        <w:i/>
        <w:sz w:val="18"/>
        <w:szCs w:val="22"/>
      </w:rPr>
    </w:pPr>
    <w:r>
      <w:rPr>
        <w:noProof/>
      </w:rPr>
      <w:pict w14:anchorId="6765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E342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7CEE5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CF84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0C8C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6E52B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68F9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E310" w14:textId="09EFE97C" w:rsidR="00B20F2A" w:rsidRDefault="00FD39D9">
    <w:pPr>
      <w:pStyle w:val="Header"/>
    </w:pPr>
    <w:r>
      <w:rPr>
        <w:noProof/>
      </w:rPr>
      <w:pict w14:anchorId="4573E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A00E" w14:textId="630F2A27" w:rsidR="00B20F2A" w:rsidRDefault="00FD39D9">
    <w:pPr>
      <w:pStyle w:val="Header"/>
    </w:pPr>
    <w:r>
      <w:rPr>
        <w:noProof/>
      </w:rPr>
      <w:pict w14:anchorId="69CC7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7AAB" w14:textId="5C6E04E0" w:rsidR="00B20F2A" w:rsidRDefault="00FD39D9">
    <w:pPr>
      <w:pStyle w:val="Header"/>
    </w:pPr>
    <w:r>
      <w:rPr>
        <w:noProof/>
      </w:rPr>
      <w:pict w14:anchorId="3733E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C839E3"/>
    <w:multiLevelType w:val="hybridMultilevel"/>
    <w:tmpl w:val="F5CE98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B1391A"/>
    <w:multiLevelType w:val="hybridMultilevel"/>
    <w:tmpl w:val="A1DA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C6EBB"/>
    <w:multiLevelType w:val="hybridMultilevel"/>
    <w:tmpl w:val="547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E38C7"/>
    <w:multiLevelType w:val="hybridMultilevel"/>
    <w:tmpl w:val="B13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C596E42"/>
    <w:multiLevelType w:val="hybridMultilevel"/>
    <w:tmpl w:val="5BC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C332272"/>
    <w:multiLevelType w:val="hybridMultilevel"/>
    <w:tmpl w:val="C3E0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3"/>
  </w:num>
  <w:num w:numId="12">
    <w:abstractNumId w:val="3"/>
  </w:num>
  <w:num w:numId="13">
    <w:abstractNumId w:val="22"/>
  </w:num>
  <w:num w:numId="14">
    <w:abstractNumId w:val="11"/>
  </w:num>
  <w:num w:numId="15">
    <w:abstractNumId w:val="27"/>
  </w:num>
  <w:num w:numId="16">
    <w:abstractNumId w:val="5"/>
  </w:num>
  <w:num w:numId="17">
    <w:abstractNumId w:val="28"/>
  </w:num>
  <w:num w:numId="18">
    <w:abstractNumId w:val="18"/>
  </w:num>
  <w:num w:numId="19">
    <w:abstractNumId w:val="34"/>
  </w:num>
  <w:num w:numId="20">
    <w:abstractNumId w:val="15"/>
  </w:num>
  <w:num w:numId="21">
    <w:abstractNumId w:val="12"/>
  </w:num>
  <w:num w:numId="22">
    <w:abstractNumId w:val="17"/>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3"/>
  </w:num>
  <w:num w:numId="31">
    <w:abstractNumId w:val="24"/>
  </w:num>
  <w:num w:numId="32">
    <w:abstractNumId w:val="8"/>
  </w:num>
  <w:num w:numId="33">
    <w:abstractNumId w:val="9"/>
  </w:num>
  <w:num w:numId="34">
    <w:abstractNumId w:val="14"/>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522"/>
    <w:rsid w:val="00007A23"/>
    <w:rsid w:val="00030174"/>
    <w:rsid w:val="0004579C"/>
    <w:rsid w:val="00045C77"/>
    <w:rsid w:val="00054C6E"/>
    <w:rsid w:val="000A47FA"/>
    <w:rsid w:val="000A65D3"/>
    <w:rsid w:val="000B1E33"/>
    <w:rsid w:val="000C5B3E"/>
    <w:rsid w:val="000D689F"/>
    <w:rsid w:val="000E7B7B"/>
    <w:rsid w:val="000E7D62"/>
    <w:rsid w:val="00103357"/>
    <w:rsid w:val="00123763"/>
    <w:rsid w:val="00123C9F"/>
    <w:rsid w:val="00126190"/>
    <w:rsid w:val="00130F17"/>
    <w:rsid w:val="001320BF"/>
    <w:rsid w:val="0014725D"/>
    <w:rsid w:val="0015090E"/>
    <w:rsid w:val="00163BC4"/>
    <w:rsid w:val="00185348"/>
    <w:rsid w:val="00191062"/>
    <w:rsid w:val="00192B72"/>
    <w:rsid w:val="001A29D8"/>
    <w:rsid w:val="001A5CAA"/>
    <w:rsid w:val="001B0427"/>
    <w:rsid w:val="001D3A51"/>
    <w:rsid w:val="001D4C58"/>
    <w:rsid w:val="001E10D2"/>
    <w:rsid w:val="001E25B4"/>
    <w:rsid w:val="001E44FE"/>
    <w:rsid w:val="00200595"/>
    <w:rsid w:val="00204835"/>
    <w:rsid w:val="0021249A"/>
    <w:rsid w:val="00215832"/>
    <w:rsid w:val="00221C96"/>
    <w:rsid w:val="00231920"/>
    <w:rsid w:val="0023195C"/>
    <w:rsid w:val="002371F1"/>
    <w:rsid w:val="0024282C"/>
    <w:rsid w:val="002460DC"/>
    <w:rsid w:val="00250985"/>
    <w:rsid w:val="002556F6"/>
    <w:rsid w:val="00270999"/>
    <w:rsid w:val="00283105"/>
    <w:rsid w:val="00284C4C"/>
    <w:rsid w:val="00287E68"/>
    <w:rsid w:val="00296529"/>
    <w:rsid w:val="002B27FB"/>
    <w:rsid w:val="002B3590"/>
    <w:rsid w:val="002B4355"/>
    <w:rsid w:val="002B630B"/>
    <w:rsid w:val="002B685A"/>
    <w:rsid w:val="002C57D2"/>
    <w:rsid w:val="002D2CA7"/>
    <w:rsid w:val="002D6C28"/>
    <w:rsid w:val="002E0D56"/>
    <w:rsid w:val="003058C8"/>
    <w:rsid w:val="00315186"/>
    <w:rsid w:val="0033343E"/>
    <w:rsid w:val="00343A4A"/>
    <w:rsid w:val="003512C2"/>
    <w:rsid w:val="00371FB6"/>
    <w:rsid w:val="003763C1"/>
    <w:rsid w:val="00376BBE"/>
    <w:rsid w:val="0039224F"/>
    <w:rsid w:val="003A43A4"/>
    <w:rsid w:val="003A7E18"/>
    <w:rsid w:val="003B58A6"/>
    <w:rsid w:val="003C4C86"/>
    <w:rsid w:val="003C6258"/>
    <w:rsid w:val="003E2904"/>
    <w:rsid w:val="003F227A"/>
    <w:rsid w:val="00401927"/>
    <w:rsid w:val="0041027F"/>
    <w:rsid w:val="00412475"/>
    <w:rsid w:val="00423789"/>
    <w:rsid w:val="00440F43"/>
    <w:rsid w:val="00441B6F"/>
    <w:rsid w:val="00446221"/>
    <w:rsid w:val="00450E62"/>
    <w:rsid w:val="004539DB"/>
    <w:rsid w:val="00466B68"/>
    <w:rsid w:val="00471A80"/>
    <w:rsid w:val="00484C09"/>
    <w:rsid w:val="004D0CB5"/>
    <w:rsid w:val="004D305E"/>
    <w:rsid w:val="004D4277"/>
    <w:rsid w:val="004D4B05"/>
    <w:rsid w:val="00502516"/>
    <w:rsid w:val="00505F06"/>
    <w:rsid w:val="00506828"/>
    <w:rsid w:val="0053056E"/>
    <w:rsid w:val="00532E31"/>
    <w:rsid w:val="00542CC4"/>
    <w:rsid w:val="00554FDA"/>
    <w:rsid w:val="005C784C"/>
    <w:rsid w:val="005D17F6"/>
    <w:rsid w:val="005E5539"/>
    <w:rsid w:val="005E76AB"/>
    <w:rsid w:val="00602BF5"/>
    <w:rsid w:val="00606B95"/>
    <w:rsid w:val="00617FDD"/>
    <w:rsid w:val="00633263"/>
    <w:rsid w:val="00633614"/>
    <w:rsid w:val="00633F68"/>
    <w:rsid w:val="00636EB2"/>
    <w:rsid w:val="006375B8"/>
    <w:rsid w:val="0066510A"/>
    <w:rsid w:val="00673F9F"/>
    <w:rsid w:val="0067761F"/>
    <w:rsid w:val="00686953"/>
    <w:rsid w:val="00687DEA"/>
    <w:rsid w:val="00687E67"/>
    <w:rsid w:val="006967F7"/>
    <w:rsid w:val="006A250C"/>
    <w:rsid w:val="006B21D3"/>
    <w:rsid w:val="006B57D0"/>
    <w:rsid w:val="006C0A7A"/>
    <w:rsid w:val="006D30FF"/>
    <w:rsid w:val="006D6940"/>
    <w:rsid w:val="006F11EC"/>
    <w:rsid w:val="0070082C"/>
    <w:rsid w:val="007142CA"/>
    <w:rsid w:val="00721030"/>
    <w:rsid w:val="007369E6"/>
    <w:rsid w:val="00746E59"/>
    <w:rsid w:val="00754C9A"/>
    <w:rsid w:val="0075599A"/>
    <w:rsid w:val="00761D52"/>
    <w:rsid w:val="0077749E"/>
    <w:rsid w:val="007845D1"/>
    <w:rsid w:val="00790ADA"/>
    <w:rsid w:val="007D2288"/>
    <w:rsid w:val="007E088F"/>
    <w:rsid w:val="007E0EEF"/>
    <w:rsid w:val="007F7B32"/>
    <w:rsid w:val="00801434"/>
    <w:rsid w:val="00804BC2"/>
    <w:rsid w:val="00805C2B"/>
    <w:rsid w:val="008064D6"/>
    <w:rsid w:val="0081431A"/>
    <w:rsid w:val="00817A66"/>
    <w:rsid w:val="0083216F"/>
    <w:rsid w:val="00860000"/>
    <w:rsid w:val="00863BD3"/>
    <w:rsid w:val="008641ED"/>
    <w:rsid w:val="00866D66"/>
    <w:rsid w:val="008671C6"/>
    <w:rsid w:val="00872EC8"/>
    <w:rsid w:val="00875803"/>
    <w:rsid w:val="008A0CA8"/>
    <w:rsid w:val="008A2263"/>
    <w:rsid w:val="008B459E"/>
    <w:rsid w:val="008C5D3E"/>
    <w:rsid w:val="008E13AE"/>
    <w:rsid w:val="008E1506"/>
    <w:rsid w:val="008E710C"/>
    <w:rsid w:val="008F69D6"/>
    <w:rsid w:val="00902823"/>
    <w:rsid w:val="00915CA6"/>
    <w:rsid w:val="00927834"/>
    <w:rsid w:val="009500A6"/>
    <w:rsid w:val="00957C18"/>
    <w:rsid w:val="009659BA"/>
    <w:rsid w:val="00983040"/>
    <w:rsid w:val="00985B43"/>
    <w:rsid w:val="00990199"/>
    <w:rsid w:val="009B3FB9"/>
    <w:rsid w:val="009C2465"/>
    <w:rsid w:val="009D35A0"/>
    <w:rsid w:val="009D7EB7"/>
    <w:rsid w:val="009E048A"/>
    <w:rsid w:val="009E08E9"/>
    <w:rsid w:val="009E3DB9"/>
    <w:rsid w:val="009E6E35"/>
    <w:rsid w:val="009F0EDA"/>
    <w:rsid w:val="00A03B96"/>
    <w:rsid w:val="00A05B19"/>
    <w:rsid w:val="00A1134E"/>
    <w:rsid w:val="00A172C7"/>
    <w:rsid w:val="00A24E7E"/>
    <w:rsid w:val="00A258C3"/>
    <w:rsid w:val="00A347C0"/>
    <w:rsid w:val="00A51431"/>
    <w:rsid w:val="00A539AD"/>
    <w:rsid w:val="00A94063"/>
    <w:rsid w:val="00AA47E2"/>
    <w:rsid w:val="00AA6219"/>
    <w:rsid w:val="00AA74E0"/>
    <w:rsid w:val="00AB703F"/>
    <w:rsid w:val="00AC6BB8"/>
    <w:rsid w:val="00AE008F"/>
    <w:rsid w:val="00B01FCD"/>
    <w:rsid w:val="00B1776C"/>
    <w:rsid w:val="00B20F2A"/>
    <w:rsid w:val="00B52583"/>
    <w:rsid w:val="00B52896"/>
    <w:rsid w:val="00B95236"/>
    <w:rsid w:val="00B96BD9"/>
    <w:rsid w:val="00BA1B01"/>
    <w:rsid w:val="00BA2641"/>
    <w:rsid w:val="00BB37AA"/>
    <w:rsid w:val="00BB722A"/>
    <w:rsid w:val="00BC53A0"/>
    <w:rsid w:val="00BE62AD"/>
    <w:rsid w:val="00BF121F"/>
    <w:rsid w:val="00BF1F80"/>
    <w:rsid w:val="00C166EF"/>
    <w:rsid w:val="00C17EB0"/>
    <w:rsid w:val="00C20572"/>
    <w:rsid w:val="00C27F5F"/>
    <w:rsid w:val="00C30A0F"/>
    <w:rsid w:val="00C37E61"/>
    <w:rsid w:val="00C70F1B"/>
    <w:rsid w:val="00C71A47"/>
    <w:rsid w:val="00C7464C"/>
    <w:rsid w:val="00C85588"/>
    <w:rsid w:val="00C9462D"/>
    <w:rsid w:val="00CA465D"/>
    <w:rsid w:val="00CB45D0"/>
    <w:rsid w:val="00CB5024"/>
    <w:rsid w:val="00CC118E"/>
    <w:rsid w:val="00CC2484"/>
    <w:rsid w:val="00CD6755"/>
    <w:rsid w:val="00CD6856"/>
    <w:rsid w:val="00CE0089"/>
    <w:rsid w:val="00CE793C"/>
    <w:rsid w:val="00CF193C"/>
    <w:rsid w:val="00D173F1"/>
    <w:rsid w:val="00D63816"/>
    <w:rsid w:val="00D74CB0"/>
    <w:rsid w:val="00D8295D"/>
    <w:rsid w:val="00DC2A65"/>
    <w:rsid w:val="00DE15F0"/>
    <w:rsid w:val="00DE5663"/>
    <w:rsid w:val="00DE78AA"/>
    <w:rsid w:val="00DF2725"/>
    <w:rsid w:val="00E053D0"/>
    <w:rsid w:val="00E15994"/>
    <w:rsid w:val="00E3114E"/>
    <w:rsid w:val="00E31A70"/>
    <w:rsid w:val="00E35B02"/>
    <w:rsid w:val="00E45D69"/>
    <w:rsid w:val="00E524E8"/>
    <w:rsid w:val="00E66496"/>
    <w:rsid w:val="00E66B35"/>
    <w:rsid w:val="00E66E10"/>
    <w:rsid w:val="00E769F6"/>
    <w:rsid w:val="00E8407C"/>
    <w:rsid w:val="00E84F3C"/>
    <w:rsid w:val="00E96137"/>
    <w:rsid w:val="00EA012C"/>
    <w:rsid w:val="00EB113B"/>
    <w:rsid w:val="00EB2AB4"/>
    <w:rsid w:val="00EC6A55"/>
    <w:rsid w:val="00ED0288"/>
    <w:rsid w:val="00ED777F"/>
    <w:rsid w:val="00EE1523"/>
    <w:rsid w:val="00EE52CB"/>
    <w:rsid w:val="00EE7BB7"/>
    <w:rsid w:val="00EF581D"/>
    <w:rsid w:val="00EF7FD8"/>
    <w:rsid w:val="00F05E62"/>
    <w:rsid w:val="00F06F59"/>
    <w:rsid w:val="00F17988"/>
    <w:rsid w:val="00F469F0"/>
    <w:rsid w:val="00F53273"/>
    <w:rsid w:val="00F755E4"/>
    <w:rsid w:val="00F77D02"/>
    <w:rsid w:val="00F87E67"/>
    <w:rsid w:val="00FB3A86"/>
    <w:rsid w:val="00FD36C8"/>
    <w:rsid w:val="00FD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CAE1C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B45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3">
    <w:name w:val="List Table 2 Accent 3"/>
    <w:basedOn w:val="TableNormal"/>
    <w:uiPriority w:val="47"/>
    <w:rsid w:val="00CB45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
    <w:name w:val="Grid Table 1 Light"/>
    <w:basedOn w:val="TableNormal"/>
    <w:uiPriority w:val="46"/>
    <w:rsid w:val="00CB45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Accent11">
    <w:name w:val="List Table 2 - Accent 11"/>
    <w:basedOn w:val="TableNormal"/>
    <w:uiPriority w:val="47"/>
    <w:rsid w:val="00DF2725"/>
    <w:rPr>
      <w:rFonts w:asciiTheme="minorHAnsi" w:eastAsiaTheme="minorHAnsi"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DF2725"/>
    <w:pPr>
      <w:ind w:left="720"/>
      <w:contextualSpacing/>
    </w:pPr>
  </w:style>
  <w:style w:type="table" w:styleId="PlainTable4">
    <w:name w:val="Plain Table 4"/>
    <w:basedOn w:val="TableNormal"/>
    <w:uiPriority w:val="44"/>
    <w:rsid w:val="00A172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8359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34/ajfar/2022/v16i630389"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ajocs.com/index.php/AJOCS/article/view/278"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r>
              <a:rPr lang="en-US" cap="none"/>
              <a:t>Common diseases seen among the retailers</a:t>
            </a:r>
          </a:p>
        </c:rich>
      </c:tx>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lt1"/>
            </a:solidFill>
            <a:ln w="12700" cap="flat" cmpd="sng" algn="ctr">
              <a:solidFill>
                <a:schemeClr val="accent5"/>
              </a:solidFill>
              <a:prstDash val="solid"/>
              <a:miter lim="800000"/>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Sheet1!$G$3:$G$8</c:f>
              <c:strCache>
                <c:ptCount val="6"/>
                <c:pt idx="0">
                  <c:v>KNEE PAIN </c:v>
                </c:pt>
                <c:pt idx="1">
                  <c:v>SKIN DISEASE</c:v>
                </c:pt>
                <c:pt idx="2">
                  <c:v>DIARRHOEA</c:v>
                </c:pt>
                <c:pt idx="3">
                  <c:v>COLD DISEASE</c:v>
                </c:pt>
                <c:pt idx="4">
                  <c:v>LESION HANDS</c:v>
                </c:pt>
                <c:pt idx="5">
                  <c:v>LESION LEGS </c:v>
                </c:pt>
              </c:strCache>
            </c:strRef>
          </c:cat>
          <c:val>
            <c:numRef>
              <c:f>Sheet1!$H$3:$H$8</c:f>
              <c:numCache>
                <c:formatCode>0%</c:formatCode>
                <c:ptCount val="6"/>
                <c:pt idx="0">
                  <c:v>0.37000000000000016</c:v>
                </c:pt>
                <c:pt idx="1">
                  <c:v>0.13</c:v>
                </c:pt>
                <c:pt idx="2">
                  <c:v>0.1</c:v>
                </c:pt>
                <c:pt idx="3">
                  <c:v>0.63000000000000034</c:v>
                </c:pt>
                <c:pt idx="4">
                  <c:v>0.87000000000000033</c:v>
                </c:pt>
                <c:pt idx="5">
                  <c:v>0.17</c:v>
                </c:pt>
              </c:numCache>
            </c:numRef>
          </c:val>
          <c:extLst>
            <c:ext xmlns:c16="http://schemas.microsoft.com/office/drawing/2014/chart" uri="{C3380CC4-5D6E-409C-BE32-E72D297353CC}">
              <c16:uniqueId val="{00000000-57C0-4D4F-A754-3A817208C891}"/>
            </c:ext>
          </c:extLst>
        </c:ser>
        <c:dLbls>
          <c:showLegendKey val="0"/>
          <c:showVal val="1"/>
          <c:showCatName val="0"/>
          <c:showSerName val="0"/>
          <c:showPercent val="0"/>
          <c:showBubbleSize val="0"/>
        </c:dLbls>
        <c:gapWidth val="50"/>
        <c:overlap val="100"/>
        <c:axId val="1602587056"/>
        <c:axId val="1602582160"/>
      </c:barChart>
      <c:catAx>
        <c:axId val="1602587056"/>
        <c:scaling>
          <c:orientation val="minMax"/>
        </c:scaling>
        <c:delete val="0"/>
        <c:axPos val="l"/>
        <c:numFmt formatCode="General" sourceLinked="0"/>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2160"/>
        <c:crosses val="autoZero"/>
        <c:auto val="1"/>
        <c:lblAlgn val="ctr"/>
        <c:lblOffset val="100"/>
        <c:noMultiLvlLbl val="0"/>
      </c:catAx>
      <c:valAx>
        <c:axId val="1602582160"/>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r>
              <a:rPr lang="en-US" b="1" cap="none" spc="0">
                <a:ln w="0"/>
                <a:solidFill>
                  <a:schemeClr val="tx1"/>
                </a:solidFill>
                <a:effectLst>
                  <a:outerShdw blurRad="38100" dist="19050" dir="2700000" algn="tl" rotWithShape="0">
                    <a:schemeClr val="dk1">
                      <a:alpha val="40000"/>
                    </a:schemeClr>
                  </a:outerShdw>
                </a:effectLst>
              </a:rPr>
              <a:t>Cold diseases found in studied area</a:t>
            </a:r>
          </a:p>
        </c:rich>
      </c:tx>
      <c:layout>
        <c:manualLayout>
          <c:xMode val="edge"/>
          <c:yMode val="edge"/>
          <c:x val="0.20073453365538707"/>
          <c:y val="0"/>
        </c:manualLayout>
      </c:layout>
      <c:overlay val="0"/>
      <c:spPr>
        <a:noFill/>
        <a:ln>
          <a:noFill/>
        </a:ln>
        <a:effectLst/>
      </c:spPr>
      <c:txPr>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endParaRPr lang="en-US"/>
        </a:p>
      </c:txPr>
    </c:title>
    <c:autoTitleDeleted val="0"/>
    <c:plotArea>
      <c:layout/>
      <c:pieChart>
        <c:varyColors val="1"/>
        <c:ser>
          <c:idx val="0"/>
          <c:order val="0"/>
          <c:dPt>
            <c:idx val="0"/>
            <c:bubble3D val="0"/>
            <c:explosion val="7"/>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F89-4576-987E-6D5B5745EBB0}"/>
              </c:ext>
            </c:extLst>
          </c:dPt>
          <c:dPt>
            <c:idx val="1"/>
            <c:bubble3D val="0"/>
            <c:explosion val="3"/>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F89-4576-987E-6D5B5745EBB0}"/>
              </c:ext>
            </c:extLst>
          </c:dPt>
          <c:dPt>
            <c:idx val="2"/>
            <c:bubble3D val="0"/>
            <c:explosion val="9"/>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F89-4576-987E-6D5B5745EBB0}"/>
              </c:ext>
            </c:extLst>
          </c:dPt>
          <c:dPt>
            <c:idx val="3"/>
            <c:bubble3D val="0"/>
            <c:explosion val="11"/>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F89-4576-987E-6D5B5745EB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Sheet1!$D$27:$D$30</c:f>
              <c:strCache>
                <c:ptCount val="4"/>
                <c:pt idx="0">
                  <c:v>Cough </c:v>
                </c:pt>
                <c:pt idx="1">
                  <c:v>Coryza</c:v>
                </c:pt>
                <c:pt idx="2">
                  <c:v>Both</c:v>
                </c:pt>
                <c:pt idx="3">
                  <c:v>None</c:v>
                </c:pt>
              </c:strCache>
            </c:strRef>
          </c:cat>
          <c:val>
            <c:numRef>
              <c:f>Sheet1!$E$27:$E$30</c:f>
              <c:numCache>
                <c:formatCode>General</c:formatCode>
                <c:ptCount val="4"/>
                <c:pt idx="0">
                  <c:v>16</c:v>
                </c:pt>
                <c:pt idx="1">
                  <c:v>7</c:v>
                </c:pt>
                <c:pt idx="2">
                  <c:v>4</c:v>
                </c:pt>
                <c:pt idx="3">
                  <c:v>3</c:v>
                </c:pt>
              </c:numCache>
            </c:numRef>
          </c:val>
          <c:extLst>
            <c:ext xmlns:c16="http://schemas.microsoft.com/office/drawing/2014/chart" uri="{C3380CC4-5D6E-409C-BE32-E72D297353CC}">
              <c16:uniqueId val="{00000008-AF89-4576-987E-6D5B5745EBB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D978-0454-486D-8FD6-C70647E8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TotalTime>
  <Pages>10</Pages>
  <Words>3885</Words>
  <Characters>21369</Characters>
  <Application>Microsoft Office Word</Application>
  <DocSecurity>0</DocSecurity>
  <Lines>521</Lines>
  <Paragraphs>229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Nazmun Naher Rima</cp:lastModifiedBy>
  <cp:revision>4</cp:revision>
  <cp:lastPrinted>1999-07-06T11:00:00Z</cp:lastPrinted>
  <dcterms:created xsi:type="dcterms:W3CDTF">2025-07-13T00:17:00Z</dcterms:created>
  <dcterms:modified xsi:type="dcterms:W3CDTF">2025-07-13T00:27:00Z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06eeb744-36a3-45c3-adbd-d0778e215bba</vt:lpwstr>
  </property>
</Properties>
</file>