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01376" w14:textId="77777777" w:rsidR="0044232E" w:rsidRPr="0044232E" w:rsidRDefault="0044232E" w:rsidP="0044232E">
      <w:pPr>
        <w:spacing w:after="0" w:line="240" w:lineRule="auto"/>
        <w:jc w:val="right"/>
        <w:rPr>
          <w:rFonts w:ascii="Times New Roman" w:eastAsia="Calibri" w:hAnsi="Times New Roman" w:cs="Times New Roman"/>
          <w:b/>
          <w:bCs/>
          <w:i/>
          <w:iCs/>
          <w:sz w:val="24"/>
          <w:szCs w:val="24"/>
          <w:u w:val="single"/>
          <w:lang w:val="en-US" w:eastAsia="en-US"/>
        </w:rPr>
      </w:pPr>
      <w:r w:rsidRPr="0044232E">
        <w:rPr>
          <w:rFonts w:ascii="Times New Roman" w:eastAsia="Calibri" w:hAnsi="Times New Roman" w:cs="Times New Roman"/>
          <w:b/>
          <w:bCs/>
          <w:i/>
          <w:iCs/>
          <w:sz w:val="24"/>
          <w:szCs w:val="24"/>
          <w:u w:val="single"/>
          <w:lang w:val="en-US" w:eastAsia="en-US"/>
        </w:rPr>
        <w:t>Original Research Article</w:t>
      </w:r>
    </w:p>
    <w:p w14:paraId="5279A048" w14:textId="77777777" w:rsidR="00F4038A" w:rsidRDefault="00F4038A" w:rsidP="00F4038A">
      <w:pPr>
        <w:spacing w:after="0" w:line="240" w:lineRule="auto"/>
        <w:jc w:val="right"/>
        <w:rPr>
          <w:rFonts w:ascii="Times New Roman" w:eastAsia="Calibri" w:hAnsi="Times New Roman" w:cs="Times New Roman"/>
          <w:b/>
          <w:sz w:val="24"/>
          <w:szCs w:val="24"/>
          <w:lang w:val="en-US" w:eastAsia="en-US"/>
        </w:rPr>
      </w:pPr>
    </w:p>
    <w:p w14:paraId="228D9577" w14:textId="288A59E6" w:rsidR="00990562" w:rsidRDefault="00A574D9" w:rsidP="00A90A9C">
      <w:pPr>
        <w:spacing w:after="0" w:line="240" w:lineRule="auto"/>
        <w:jc w:val="right"/>
        <w:rPr>
          <w:rFonts w:ascii="Times New Roman" w:eastAsia="Calibri" w:hAnsi="Times New Roman" w:cs="Times New Roman"/>
          <w:b/>
          <w:sz w:val="34"/>
          <w:szCs w:val="34"/>
          <w:lang w:val="en-US" w:eastAsia="en-US"/>
        </w:rPr>
      </w:pPr>
      <w:r>
        <w:rPr>
          <w:rFonts w:ascii="Times New Roman" w:eastAsia="Calibri" w:hAnsi="Times New Roman" w:cs="Times New Roman"/>
          <w:b/>
          <w:sz w:val="34"/>
          <w:szCs w:val="34"/>
          <w:lang w:val="en-US" w:eastAsia="en-US"/>
        </w:rPr>
        <w:t xml:space="preserve">The </w:t>
      </w:r>
      <w:r w:rsidRPr="00A574D9">
        <w:rPr>
          <w:rFonts w:ascii="Times New Roman" w:eastAsia="Calibri" w:hAnsi="Times New Roman" w:cs="Times New Roman"/>
          <w:b/>
          <w:sz w:val="34"/>
          <w:szCs w:val="34"/>
          <w:lang w:val="en-US" w:eastAsia="en-US"/>
        </w:rPr>
        <w:t xml:space="preserve">use of otolith biometrics found in the stomach of </w:t>
      </w:r>
      <w:r>
        <w:rPr>
          <w:rFonts w:ascii="Times New Roman" w:eastAsia="Calibri" w:hAnsi="Times New Roman" w:cs="Times New Roman"/>
          <w:b/>
          <w:sz w:val="34"/>
          <w:szCs w:val="34"/>
          <w:lang w:val="en-US" w:eastAsia="en-US"/>
        </w:rPr>
        <w:t>p</w:t>
      </w:r>
      <w:r w:rsidRPr="00A574D9">
        <w:rPr>
          <w:rFonts w:ascii="Times New Roman" w:eastAsia="Calibri" w:hAnsi="Times New Roman" w:cs="Times New Roman"/>
          <w:b/>
          <w:sz w:val="34"/>
          <w:szCs w:val="34"/>
          <w:lang w:val="en-US" w:eastAsia="en-US"/>
        </w:rPr>
        <w:t>urple-spotted bigeye (</w:t>
      </w:r>
      <w:proofErr w:type="spellStart"/>
      <w:r w:rsidRPr="00A574D9">
        <w:rPr>
          <w:rFonts w:ascii="Times New Roman" w:eastAsia="Calibri" w:hAnsi="Times New Roman" w:cs="Times New Roman"/>
          <w:b/>
          <w:i/>
          <w:iCs/>
          <w:sz w:val="34"/>
          <w:szCs w:val="34"/>
          <w:lang w:val="en-US" w:eastAsia="en-US"/>
        </w:rPr>
        <w:t>Priacanthus</w:t>
      </w:r>
      <w:proofErr w:type="spellEnd"/>
      <w:r w:rsidRPr="00A574D9">
        <w:rPr>
          <w:rFonts w:ascii="Times New Roman" w:eastAsia="Calibri" w:hAnsi="Times New Roman" w:cs="Times New Roman"/>
          <w:b/>
          <w:i/>
          <w:iCs/>
          <w:sz w:val="34"/>
          <w:szCs w:val="34"/>
          <w:lang w:val="en-US" w:eastAsia="en-US"/>
        </w:rPr>
        <w:t xml:space="preserve"> </w:t>
      </w:r>
      <w:proofErr w:type="spellStart"/>
      <w:r w:rsidRPr="00A574D9">
        <w:rPr>
          <w:rFonts w:ascii="Times New Roman" w:eastAsia="Calibri" w:hAnsi="Times New Roman" w:cs="Times New Roman"/>
          <w:b/>
          <w:i/>
          <w:iCs/>
          <w:sz w:val="34"/>
          <w:szCs w:val="34"/>
          <w:lang w:val="en-US" w:eastAsia="en-US"/>
        </w:rPr>
        <w:t>tayenus</w:t>
      </w:r>
      <w:proofErr w:type="spellEnd"/>
      <w:r w:rsidRPr="00A574D9">
        <w:rPr>
          <w:rFonts w:ascii="Times New Roman" w:eastAsia="Calibri" w:hAnsi="Times New Roman" w:cs="Times New Roman"/>
          <w:b/>
          <w:sz w:val="34"/>
          <w:szCs w:val="34"/>
          <w:lang w:val="en-US" w:eastAsia="en-US"/>
        </w:rPr>
        <w:t xml:space="preserve"> Ricardson, 1846) for food type identification</w:t>
      </w:r>
      <w:r w:rsidR="00244657" w:rsidRPr="00244657">
        <w:t xml:space="preserve"> </w:t>
      </w:r>
      <w:r w:rsidR="00244657" w:rsidRPr="00244657">
        <w:rPr>
          <w:rFonts w:ascii="Times New Roman" w:eastAsia="Calibri" w:hAnsi="Times New Roman" w:cs="Times New Roman"/>
          <w:b/>
          <w:sz w:val="34"/>
          <w:szCs w:val="34"/>
          <w:lang w:val="en-US" w:eastAsia="en-US"/>
        </w:rPr>
        <w:t>of the Makassar Strait, Indonesia</w:t>
      </w:r>
      <w:r w:rsidR="00244657">
        <w:rPr>
          <w:rFonts w:ascii="Times New Roman" w:eastAsia="Calibri" w:hAnsi="Times New Roman" w:cs="Times New Roman"/>
          <w:b/>
          <w:sz w:val="34"/>
          <w:szCs w:val="34"/>
          <w:lang w:val="en-US" w:eastAsia="en-US"/>
        </w:rPr>
        <w:t xml:space="preserve"> </w:t>
      </w:r>
    </w:p>
    <w:p w14:paraId="68299F45" w14:textId="77777777" w:rsidR="00A574D9" w:rsidRPr="007315F4" w:rsidRDefault="00A574D9" w:rsidP="00A90A9C">
      <w:pPr>
        <w:spacing w:after="0" w:line="240" w:lineRule="auto"/>
        <w:jc w:val="right"/>
        <w:rPr>
          <w:rFonts w:ascii="Times New Roman" w:hAnsi="Times New Roman" w:cs="Times New Roman"/>
          <w:b/>
          <w:sz w:val="24"/>
          <w:szCs w:val="24"/>
        </w:rPr>
      </w:pPr>
    </w:p>
    <w:p w14:paraId="26910795" w14:textId="77777777" w:rsidR="007A15D4" w:rsidRPr="00F83100" w:rsidRDefault="007A15D4" w:rsidP="00F4038A">
      <w:pPr>
        <w:spacing w:after="0" w:line="240" w:lineRule="auto"/>
        <w:jc w:val="right"/>
        <w:rPr>
          <w:rFonts w:ascii="Times New Roman" w:hAnsi="Times New Roman" w:cs="Times New Roman"/>
          <w:sz w:val="24"/>
          <w:szCs w:val="24"/>
          <w:lang w:val="en-US"/>
        </w:rPr>
      </w:pPr>
    </w:p>
    <w:p w14:paraId="53E1D7E8" w14:textId="77777777" w:rsidR="00DC7ABC" w:rsidRPr="007315F4" w:rsidRDefault="007F633C" w:rsidP="00F4038A">
      <w:pPr>
        <w:spacing w:after="0" w:line="240" w:lineRule="auto"/>
        <w:ind w:left="1418" w:hanging="1418"/>
        <w:rPr>
          <w:rFonts w:ascii="Times New Roman" w:hAnsi="Times New Roman" w:cs="Times New Roman"/>
          <w:b/>
          <w:sz w:val="24"/>
          <w:szCs w:val="24"/>
          <w:lang w:val="en-US"/>
        </w:rPr>
      </w:pPr>
      <w:r w:rsidRPr="007315F4">
        <w:rPr>
          <w:rFonts w:ascii="Times New Roman" w:hAnsi="Times New Roman" w:cs="Times New Roman"/>
          <w:b/>
          <w:sz w:val="24"/>
          <w:szCs w:val="24"/>
        </w:rPr>
        <w:t>A</w:t>
      </w:r>
      <w:r w:rsidRPr="007315F4">
        <w:rPr>
          <w:rFonts w:ascii="Times New Roman" w:hAnsi="Times New Roman" w:cs="Times New Roman"/>
          <w:b/>
          <w:sz w:val="24"/>
          <w:szCs w:val="24"/>
          <w:lang w:val="en-US"/>
        </w:rPr>
        <w:t>BSTRACT</w:t>
      </w:r>
    </w:p>
    <w:p w14:paraId="1A24C350" w14:textId="3EFB29D8" w:rsidR="007F633C" w:rsidRPr="007315F4" w:rsidRDefault="00F4038A" w:rsidP="00A826A1">
      <w:pPr>
        <w:spacing w:after="0" w:line="240" w:lineRule="auto"/>
        <w:ind w:left="1418" w:hanging="1418"/>
        <w:jc w:val="center"/>
        <w:rPr>
          <w:rFonts w:ascii="Times New Roman" w:hAnsi="Times New Roman" w:cs="Times New Roman"/>
          <w:sz w:val="24"/>
          <w:szCs w:val="24"/>
          <w:lang w:val="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44811A89" wp14:editId="42BA67C5">
                <wp:simplePos x="0" y="0"/>
                <wp:positionH relativeFrom="column">
                  <wp:posOffset>59377</wp:posOffset>
                </wp:positionH>
                <wp:positionV relativeFrom="paragraph">
                  <wp:posOffset>23577</wp:posOffset>
                </wp:positionV>
                <wp:extent cx="5708650" cy="4310743"/>
                <wp:effectExtent l="0" t="0" r="25400" b="13970"/>
                <wp:wrapNone/>
                <wp:docPr id="2" name="Rectangle 2"/>
                <wp:cNvGraphicFramePr/>
                <a:graphic xmlns:a="http://schemas.openxmlformats.org/drawingml/2006/main">
                  <a:graphicData uri="http://schemas.microsoft.com/office/word/2010/wordprocessingShape">
                    <wps:wsp>
                      <wps:cNvSpPr/>
                      <wps:spPr>
                        <a:xfrm>
                          <a:off x="0" y="0"/>
                          <a:ext cx="5708650" cy="4310743"/>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23597253" w14:textId="408BD487" w:rsidR="00A574D9" w:rsidRPr="00A574D9" w:rsidRDefault="00A574D9" w:rsidP="00A574D9">
                            <w:pPr>
                              <w:jc w:val="both"/>
                              <w:rPr>
                                <w:rFonts w:ascii="Times New Roman" w:hAnsi="Times New Roman" w:cs="Times New Roman"/>
                                <w:sz w:val="24"/>
                                <w:szCs w:val="24"/>
                                <w:lang w:val="en-US"/>
                              </w:rPr>
                            </w:pPr>
                            <w:r w:rsidRPr="00A574D9">
                              <w:rPr>
                                <w:rFonts w:ascii="Times New Roman" w:hAnsi="Times New Roman" w:cs="Times New Roman"/>
                                <w:sz w:val="24"/>
                                <w:szCs w:val="24"/>
                                <w:lang w:val="en-US"/>
                              </w:rPr>
                              <w:t>Identification of the type of food of purple-spotted bigeye (</w:t>
                            </w:r>
                            <w:proofErr w:type="spellStart"/>
                            <w:r w:rsidRPr="00A574D9">
                              <w:rPr>
                                <w:rFonts w:ascii="Times New Roman" w:hAnsi="Times New Roman" w:cs="Times New Roman"/>
                                <w:i/>
                                <w:iCs/>
                                <w:sz w:val="24"/>
                                <w:szCs w:val="24"/>
                                <w:lang w:val="en-US"/>
                              </w:rPr>
                              <w:t>Priacanthus</w:t>
                            </w:r>
                            <w:proofErr w:type="spellEnd"/>
                            <w:r w:rsidRPr="00A574D9">
                              <w:rPr>
                                <w:rFonts w:ascii="Times New Roman" w:hAnsi="Times New Roman" w:cs="Times New Roman"/>
                                <w:i/>
                                <w:iCs/>
                                <w:sz w:val="24"/>
                                <w:szCs w:val="24"/>
                                <w:lang w:val="en-US"/>
                              </w:rPr>
                              <w:t xml:space="preserve"> </w:t>
                            </w:r>
                            <w:proofErr w:type="spellStart"/>
                            <w:r w:rsidRPr="00A574D9">
                              <w:rPr>
                                <w:rFonts w:ascii="Times New Roman" w:hAnsi="Times New Roman" w:cs="Times New Roman"/>
                                <w:i/>
                                <w:iCs/>
                                <w:sz w:val="24"/>
                                <w:szCs w:val="24"/>
                                <w:lang w:val="en-US"/>
                              </w:rPr>
                              <w:t>tayenus</w:t>
                            </w:r>
                            <w:proofErr w:type="spellEnd"/>
                            <w:r w:rsidRPr="00A574D9">
                              <w:rPr>
                                <w:rFonts w:ascii="Times New Roman" w:hAnsi="Times New Roman" w:cs="Times New Roman"/>
                                <w:sz w:val="24"/>
                                <w:szCs w:val="24"/>
                                <w:lang w:val="en-US"/>
                              </w:rPr>
                              <w:t xml:space="preserve">) is very important to analyze the dynamics of the ecosystem and trophic interaction patterns in tropical waters. The main obstacle in the study of feeding patterns is the difficulty of identifying prey species due to soft tissue degradation in the digestive tract. This study aims to analyze the use of otolith biometric parameters in identifying the type of food of purple-spotted bigeye caught in the waters of the Makassar Strait, Indonesia. The samples used were 45 </w:t>
                            </w:r>
                            <w:r w:rsidR="004A33F1" w:rsidRPr="004A33F1">
                              <w:rPr>
                                <w:rFonts w:ascii="Times New Roman" w:hAnsi="Times New Roman" w:cs="Times New Roman"/>
                                <w:sz w:val="24"/>
                                <w:szCs w:val="24"/>
                                <w:lang w:val="en-US"/>
                              </w:rPr>
                              <w:t xml:space="preserve">purple-spotted </w:t>
                            </w:r>
                            <w:proofErr w:type="gramStart"/>
                            <w:r w:rsidR="004A33F1" w:rsidRPr="004A33F1">
                              <w:rPr>
                                <w:rFonts w:ascii="Times New Roman" w:hAnsi="Times New Roman" w:cs="Times New Roman"/>
                                <w:sz w:val="24"/>
                                <w:szCs w:val="24"/>
                                <w:lang w:val="en-US"/>
                              </w:rPr>
                              <w:t>bigeye</w:t>
                            </w:r>
                            <w:proofErr w:type="gramEnd"/>
                            <w:r w:rsidR="004A33F1" w:rsidRPr="004A33F1">
                              <w:rPr>
                                <w:rFonts w:ascii="Times New Roman" w:hAnsi="Times New Roman" w:cs="Times New Roman"/>
                                <w:sz w:val="24"/>
                                <w:szCs w:val="24"/>
                                <w:lang w:val="en-US"/>
                              </w:rPr>
                              <w:t xml:space="preserve"> </w:t>
                            </w:r>
                            <w:r w:rsidRPr="00A574D9">
                              <w:rPr>
                                <w:rFonts w:ascii="Times New Roman" w:hAnsi="Times New Roman" w:cs="Times New Roman"/>
                                <w:sz w:val="24"/>
                                <w:szCs w:val="24"/>
                                <w:lang w:val="en-US"/>
                              </w:rPr>
                              <w:t xml:space="preserve">collected from the fish landing site. </w:t>
                            </w:r>
                            <w:r w:rsidR="00F46D9C" w:rsidRPr="00F46D9C">
                              <w:rPr>
                                <w:rFonts w:ascii="Times New Roman" w:hAnsi="Times New Roman" w:cs="Times New Roman"/>
                                <w:sz w:val="24"/>
                                <w:szCs w:val="24"/>
                                <w:highlight w:val="yellow"/>
                                <w:lang w:val="en-US"/>
                              </w:rPr>
                              <w:t>Stomach content analysis was conducted with a focus on otolith type as the primary indicator of prey identification. The results were then compared with a reference collection of otolith atlases to identify the otolith type, fish name, and scientific name. Biometric calculations were then performed on intact and paired otoliths. The identification results for otolith type and shape were analyzed descriptively and narratively</w:t>
                            </w:r>
                            <w:r w:rsidR="00F46D9C" w:rsidRPr="00F46D9C">
                              <w:rPr>
                                <w:rFonts w:ascii="Times New Roman" w:hAnsi="Times New Roman" w:cs="Times New Roman"/>
                                <w:sz w:val="24"/>
                                <w:szCs w:val="24"/>
                                <w:lang w:val="en-US"/>
                              </w:rPr>
                              <w:t>.</w:t>
                            </w:r>
                            <w:r w:rsidR="00F46D9C">
                              <w:rPr>
                                <w:rFonts w:ascii="Times New Roman" w:hAnsi="Times New Roman" w:cs="Times New Roman"/>
                                <w:sz w:val="24"/>
                                <w:szCs w:val="24"/>
                                <w:lang w:val="en-US"/>
                              </w:rPr>
                              <w:t xml:space="preserve"> </w:t>
                            </w:r>
                            <w:r w:rsidRPr="00A574D9">
                              <w:rPr>
                                <w:rFonts w:ascii="Times New Roman" w:hAnsi="Times New Roman" w:cs="Times New Roman"/>
                                <w:sz w:val="24"/>
                                <w:szCs w:val="24"/>
                                <w:lang w:val="en-US"/>
                              </w:rPr>
                              <w:t>The otolith shape parameters studied included form factor (FF), roundness (RO), circularity (C), rectangularity (R), ellipticity (E), aspect ratio (AR).</w:t>
                            </w:r>
                            <w:r>
                              <w:rPr>
                                <w:rFonts w:ascii="Times New Roman" w:hAnsi="Times New Roman" w:cs="Times New Roman"/>
                                <w:sz w:val="24"/>
                                <w:szCs w:val="24"/>
                                <w:lang w:val="en-US"/>
                              </w:rPr>
                              <w:t xml:space="preserve"> </w:t>
                            </w:r>
                            <w:r w:rsidRPr="00A574D9">
                              <w:rPr>
                                <w:rFonts w:ascii="Times New Roman" w:hAnsi="Times New Roman" w:cs="Times New Roman"/>
                                <w:sz w:val="24"/>
                                <w:szCs w:val="24"/>
                                <w:lang w:val="en-US"/>
                              </w:rPr>
                              <w:t xml:space="preserve">The results showed that the combination of the six parameters was able to distinguish otoliths from various prey species. The prey families that were successfully identified included </w:t>
                            </w:r>
                            <w:proofErr w:type="spellStart"/>
                            <w:r w:rsidRPr="00A574D9">
                              <w:rPr>
                                <w:rFonts w:ascii="Times New Roman" w:hAnsi="Times New Roman" w:cs="Times New Roman"/>
                                <w:sz w:val="24"/>
                                <w:szCs w:val="24"/>
                                <w:lang w:val="en-US"/>
                              </w:rPr>
                              <w:t>Mullidae</w:t>
                            </w:r>
                            <w:proofErr w:type="spellEnd"/>
                            <w:r w:rsidRPr="00A574D9">
                              <w:rPr>
                                <w:rFonts w:ascii="Times New Roman" w:hAnsi="Times New Roman" w:cs="Times New Roman"/>
                                <w:sz w:val="24"/>
                                <w:szCs w:val="24"/>
                                <w:lang w:val="en-US"/>
                              </w:rPr>
                              <w:t xml:space="preserve">, Ariidae, </w:t>
                            </w:r>
                            <w:proofErr w:type="spellStart"/>
                            <w:r w:rsidRPr="00A574D9">
                              <w:rPr>
                                <w:rFonts w:ascii="Times New Roman" w:hAnsi="Times New Roman" w:cs="Times New Roman"/>
                                <w:sz w:val="24"/>
                                <w:szCs w:val="24"/>
                                <w:lang w:val="en-US"/>
                              </w:rPr>
                              <w:t>Apogonidae</w:t>
                            </w:r>
                            <w:proofErr w:type="spellEnd"/>
                            <w:r w:rsidRPr="00A574D9">
                              <w:rPr>
                                <w:rFonts w:ascii="Times New Roman" w:hAnsi="Times New Roman" w:cs="Times New Roman"/>
                                <w:sz w:val="24"/>
                                <w:szCs w:val="24"/>
                                <w:lang w:val="en-US"/>
                              </w:rPr>
                              <w:t xml:space="preserve">, </w:t>
                            </w:r>
                            <w:proofErr w:type="spellStart"/>
                            <w:r w:rsidRPr="00A574D9">
                              <w:rPr>
                                <w:rFonts w:ascii="Times New Roman" w:hAnsi="Times New Roman" w:cs="Times New Roman"/>
                                <w:sz w:val="24"/>
                                <w:szCs w:val="24"/>
                                <w:lang w:val="en-US"/>
                              </w:rPr>
                              <w:t>Cynoglossidae</w:t>
                            </w:r>
                            <w:proofErr w:type="spellEnd"/>
                            <w:r w:rsidRPr="00A574D9">
                              <w:rPr>
                                <w:rFonts w:ascii="Times New Roman" w:hAnsi="Times New Roman" w:cs="Times New Roman"/>
                                <w:sz w:val="24"/>
                                <w:szCs w:val="24"/>
                                <w:lang w:val="en-US"/>
                              </w:rPr>
                              <w:t xml:space="preserve">, </w:t>
                            </w:r>
                            <w:proofErr w:type="spellStart"/>
                            <w:r w:rsidRPr="00A574D9">
                              <w:rPr>
                                <w:rFonts w:ascii="Times New Roman" w:hAnsi="Times New Roman" w:cs="Times New Roman"/>
                                <w:sz w:val="24"/>
                                <w:szCs w:val="24"/>
                                <w:lang w:val="en-US"/>
                              </w:rPr>
                              <w:t>Moringuidae</w:t>
                            </w:r>
                            <w:proofErr w:type="spellEnd"/>
                            <w:r w:rsidRPr="00A574D9">
                              <w:rPr>
                                <w:rFonts w:ascii="Times New Roman" w:hAnsi="Times New Roman" w:cs="Times New Roman"/>
                                <w:sz w:val="24"/>
                                <w:szCs w:val="24"/>
                                <w:lang w:val="en-US"/>
                              </w:rPr>
                              <w:t xml:space="preserve">, </w:t>
                            </w:r>
                            <w:proofErr w:type="spellStart"/>
                            <w:r w:rsidRPr="00A574D9">
                              <w:rPr>
                                <w:rFonts w:ascii="Times New Roman" w:hAnsi="Times New Roman" w:cs="Times New Roman"/>
                                <w:sz w:val="24"/>
                                <w:szCs w:val="24"/>
                                <w:lang w:val="en-US"/>
                              </w:rPr>
                              <w:t>Plotosidae</w:t>
                            </w:r>
                            <w:proofErr w:type="spellEnd"/>
                            <w:r w:rsidRPr="00A574D9">
                              <w:rPr>
                                <w:rFonts w:ascii="Times New Roman" w:hAnsi="Times New Roman" w:cs="Times New Roman"/>
                                <w:sz w:val="24"/>
                                <w:szCs w:val="24"/>
                                <w:lang w:val="en-US"/>
                              </w:rPr>
                              <w:t xml:space="preserve">, </w:t>
                            </w:r>
                            <w:proofErr w:type="spellStart"/>
                            <w:r w:rsidRPr="00A574D9">
                              <w:rPr>
                                <w:rFonts w:ascii="Times New Roman" w:hAnsi="Times New Roman" w:cs="Times New Roman"/>
                                <w:sz w:val="24"/>
                                <w:szCs w:val="24"/>
                                <w:lang w:val="en-US"/>
                              </w:rPr>
                              <w:t>Synodontidae</w:t>
                            </w:r>
                            <w:proofErr w:type="spellEnd"/>
                            <w:r w:rsidRPr="00A574D9">
                              <w:rPr>
                                <w:rFonts w:ascii="Times New Roman" w:hAnsi="Times New Roman" w:cs="Times New Roman"/>
                                <w:sz w:val="24"/>
                                <w:szCs w:val="24"/>
                                <w:lang w:val="en-US"/>
                              </w:rPr>
                              <w:t xml:space="preserve">, </w:t>
                            </w:r>
                            <w:proofErr w:type="spellStart"/>
                            <w:r w:rsidRPr="00A574D9">
                              <w:rPr>
                                <w:rFonts w:ascii="Times New Roman" w:hAnsi="Times New Roman" w:cs="Times New Roman"/>
                                <w:sz w:val="24"/>
                                <w:szCs w:val="24"/>
                                <w:lang w:val="en-US"/>
                              </w:rPr>
                              <w:t>Gobiidae</w:t>
                            </w:r>
                            <w:proofErr w:type="spellEnd"/>
                            <w:r w:rsidRPr="00A574D9">
                              <w:rPr>
                                <w:rFonts w:ascii="Times New Roman" w:hAnsi="Times New Roman" w:cs="Times New Roman"/>
                                <w:sz w:val="24"/>
                                <w:szCs w:val="24"/>
                                <w:lang w:val="en-US"/>
                              </w:rPr>
                              <w:t xml:space="preserve">, </w:t>
                            </w:r>
                            <w:proofErr w:type="spellStart"/>
                            <w:r w:rsidRPr="00A574D9">
                              <w:rPr>
                                <w:rFonts w:ascii="Times New Roman" w:hAnsi="Times New Roman" w:cs="Times New Roman"/>
                                <w:sz w:val="24"/>
                                <w:szCs w:val="24"/>
                                <w:lang w:val="en-US"/>
                              </w:rPr>
                              <w:t>Ambassidae</w:t>
                            </w:r>
                            <w:proofErr w:type="spellEnd"/>
                            <w:r w:rsidRPr="00A574D9">
                              <w:rPr>
                                <w:rFonts w:ascii="Times New Roman" w:hAnsi="Times New Roman" w:cs="Times New Roman"/>
                                <w:sz w:val="24"/>
                                <w:szCs w:val="24"/>
                                <w:lang w:val="en-US"/>
                              </w:rPr>
                              <w:t xml:space="preserve"> and </w:t>
                            </w:r>
                            <w:proofErr w:type="spellStart"/>
                            <w:r w:rsidRPr="00A574D9">
                              <w:rPr>
                                <w:rFonts w:ascii="Times New Roman" w:hAnsi="Times New Roman" w:cs="Times New Roman"/>
                                <w:sz w:val="24"/>
                                <w:szCs w:val="24"/>
                                <w:lang w:val="en-US"/>
                              </w:rPr>
                              <w:t>Leiognathidae</w:t>
                            </w:r>
                            <w:proofErr w:type="spellEnd"/>
                            <w:r w:rsidRPr="00A574D9">
                              <w:rPr>
                                <w:rFonts w:ascii="Times New Roman" w:hAnsi="Times New Roman" w:cs="Times New Roman"/>
                                <w:sz w:val="24"/>
                                <w:szCs w:val="24"/>
                                <w:lang w:val="en-US"/>
                              </w:rPr>
                              <w:t>. The roundness and circularity variables were the most sensitive indicators in distinguishing species that had similar otolith morphology. These findings prove that biometric analysis of otoliths is an effective method for identifying the type of food of purple-spotted bigeye so that it can improve the accuracy of trophic ecology studies of demersal predators in the Makassar Strait waters.</w:t>
                            </w:r>
                          </w:p>
                          <w:p w14:paraId="74A1932B" w14:textId="3983A7C7" w:rsidR="00F4038A" w:rsidRPr="00F4038A" w:rsidRDefault="00354983" w:rsidP="00F4038A">
                            <w:pPr>
                              <w:jc w:val="both"/>
                              <w:rPr>
                                <w:rFonts w:ascii="Times New Roman" w:hAnsi="Times New Roman" w:cs="Times New Roman"/>
                                <w:sz w:val="24"/>
                                <w:szCs w:val="24"/>
                              </w:rPr>
                            </w:pPr>
                            <w:r w:rsidRPr="00354983">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11A89" id="Rectangle 2" o:spid="_x0000_s1026" style="position:absolute;left:0;text-align:left;margin-left:4.7pt;margin-top:1.85pt;width:449.5pt;height:33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" fillcolor="white [3201]" strokecolor="black [3200]" strokeweight=".5pt">
                <v:textbox>
                  <w:txbxContent>
                    <w:p w14:paraId="23597253" w14:textId="408BD487" w:rsidR="00A574D9" w:rsidRPr="00A574D9" w:rsidRDefault="00A574D9" w:rsidP="00A574D9">
                      <w:pPr>
                        <w:jc w:val="both"/>
                        <w:rPr>
                          <w:rFonts w:ascii="Times New Roman" w:hAnsi="Times New Roman" w:cs="Times New Roman"/>
                          <w:sz w:val="24"/>
                          <w:szCs w:val="24"/>
                          <w:lang w:val="en-US"/>
                        </w:rPr>
                      </w:pPr>
                      <w:r w:rsidRPr="00A574D9">
                        <w:rPr>
                          <w:rFonts w:ascii="Times New Roman" w:hAnsi="Times New Roman" w:cs="Times New Roman"/>
                          <w:sz w:val="24"/>
                          <w:szCs w:val="24"/>
                          <w:lang w:val="en-US"/>
                        </w:rPr>
                        <w:t>Identification of the type of food of purple-spotted bigeye (</w:t>
                      </w:r>
                      <w:proofErr w:type="spellStart"/>
                      <w:r w:rsidRPr="00A574D9">
                        <w:rPr>
                          <w:rFonts w:ascii="Times New Roman" w:hAnsi="Times New Roman" w:cs="Times New Roman"/>
                          <w:i/>
                          <w:iCs/>
                          <w:sz w:val="24"/>
                          <w:szCs w:val="24"/>
                          <w:lang w:val="en-US"/>
                        </w:rPr>
                        <w:t>Priacanthus</w:t>
                      </w:r>
                      <w:proofErr w:type="spellEnd"/>
                      <w:r w:rsidRPr="00A574D9">
                        <w:rPr>
                          <w:rFonts w:ascii="Times New Roman" w:hAnsi="Times New Roman" w:cs="Times New Roman"/>
                          <w:i/>
                          <w:iCs/>
                          <w:sz w:val="24"/>
                          <w:szCs w:val="24"/>
                          <w:lang w:val="en-US"/>
                        </w:rPr>
                        <w:t xml:space="preserve"> </w:t>
                      </w:r>
                      <w:proofErr w:type="spellStart"/>
                      <w:r w:rsidRPr="00A574D9">
                        <w:rPr>
                          <w:rFonts w:ascii="Times New Roman" w:hAnsi="Times New Roman" w:cs="Times New Roman"/>
                          <w:i/>
                          <w:iCs/>
                          <w:sz w:val="24"/>
                          <w:szCs w:val="24"/>
                          <w:lang w:val="en-US"/>
                        </w:rPr>
                        <w:t>tayenus</w:t>
                      </w:r>
                      <w:proofErr w:type="spellEnd"/>
                      <w:r w:rsidRPr="00A574D9">
                        <w:rPr>
                          <w:rFonts w:ascii="Times New Roman" w:hAnsi="Times New Roman" w:cs="Times New Roman"/>
                          <w:sz w:val="24"/>
                          <w:szCs w:val="24"/>
                          <w:lang w:val="en-US"/>
                        </w:rPr>
                        <w:t xml:space="preserve">) is very important to analyze the dynamics of the ecosystem and trophic interaction patterns in tropical waters. The main obstacle in the study of feeding patterns is the difficulty of identifying prey species due to soft tissue degradation in the digestive tract. This study aims to analyze the use of otolith biometric parameters in identifying the type of food of purple-spotted bigeye caught in the waters of the Makassar Strait, Indonesia. The samples used were 45 </w:t>
                      </w:r>
                      <w:r w:rsidR="004A33F1" w:rsidRPr="004A33F1">
                        <w:rPr>
                          <w:rFonts w:ascii="Times New Roman" w:hAnsi="Times New Roman" w:cs="Times New Roman"/>
                          <w:sz w:val="24"/>
                          <w:szCs w:val="24"/>
                          <w:lang w:val="en-US"/>
                        </w:rPr>
                        <w:t xml:space="preserve">purple-spotted </w:t>
                      </w:r>
                      <w:proofErr w:type="gramStart"/>
                      <w:r w:rsidR="004A33F1" w:rsidRPr="004A33F1">
                        <w:rPr>
                          <w:rFonts w:ascii="Times New Roman" w:hAnsi="Times New Roman" w:cs="Times New Roman"/>
                          <w:sz w:val="24"/>
                          <w:szCs w:val="24"/>
                          <w:lang w:val="en-US"/>
                        </w:rPr>
                        <w:t>bigeye</w:t>
                      </w:r>
                      <w:proofErr w:type="gramEnd"/>
                      <w:r w:rsidR="004A33F1" w:rsidRPr="004A33F1">
                        <w:rPr>
                          <w:rFonts w:ascii="Times New Roman" w:hAnsi="Times New Roman" w:cs="Times New Roman"/>
                          <w:sz w:val="24"/>
                          <w:szCs w:val="24"/>
                          <w:lang w:val="en-US"/>
                        </w:rPr>
                        <w:t xml:space="preserve"> </w:t>
                      </w:r>
                      <w:r w:rsidRPr="00A574D9">
                        <w:rPr>
                          <w:rFonts w:ascii="Times New Roman" w:hAnsi="Times New Roman" w:cs="Times New Roman"/>
                          <w:sz w:val="24"/>
                          <w:szCs w:val="24"/>
                          <w:lang w:val="en-US"/>
                        </w:rPr>
                        <w:t xml:space="preserve">collected from the fish landing site. </w:t>
                      </w:r>
                      <w:r w:rsidR="00F46D9C" w:rsidRPr="00F46D9C">
                        <w:rPr>
                          <w:rFonts w:ascii="Times New Roman" w:hAnsi="Times New Roman" w:cs="Times New Roman"/>
                          <w:sz w:val="24"/>
                          <w:szCs w:val="24"/>
                          <w:highlight w:val="yellow"/>
                          <w:lang w:val="en-US"/>
                        </w:rPr>
                        <w:t>Stomach content analysis was conducted with a focus on otolith type as the primary indicator of prey identification. The results were then compared with a reference collection of otolith atlases to identify the otolith type, fish name, and scientific name. Biometric calculations were then performed on intact and paired otoliths. The identification results for otolith type and shape were analyzed descriptively and narratively</w:t>
                      </w:r>
                      <w:r w:rsidR="00F46D9C" w:rsidRPr="00F46D9C">
                        <w:rPr>
                          <w:rFonts w:ascii="Times New Roman" w:hAnsi="Times New Roman" w:cs="Times New Roman"/>
                          <w:sz w:val="24"/>
                          <w:szCs w:val="24"/>
                          <w:lang w:val="en-US"/>
                        </w:rPr>
                        <w:t>.</w:t>
                      </w:r>
                      <w:r w:rsidR="00F46D9C">
                        <w:rPr>
                          <w:rFonts w:ascii="Times New Roman" w:hAnsi="Times New Roman" w:cs="Times New Roman"/>
                          <w:sz w:val="24"/>
                          <w:szCs w:val="24"/>
                          <w:lang w:val="en-US"/>
                        </w:rPr>
                        <w:t xml:space="preserve"> </w:t>
                      </w:r>
                      <w:r w:rsidRPr="00A574D9">
                        <w:rPr>
                          <w:rFonts w:ascii="Times New Roman" w:hAnsi="Times New Roman" w:cs="Times New Roman"/>
                          <w:sz w:val="24"/>
                          <w:szCs w:val="24"/>
                          <w:lang w:val="en-US"/>
                        </w:rPr>
                        <w:t>The otolith shape parameters studied included form factor (FF), roundness (RO), circularity (C), rectangularity (R), ellipticity (E), aspect ratio (AR).</w:t>
                      </w:r>
                      <w:r>
                        <w:rPr>
                          <w:rFonts w:ascii="Times New Roman" w:hAnsi="Times New Roman" w:cs="Times New Roman"/>
                          <w:sz w:val="24"/>
                          <w:szCs w:val="24"/>
                          <w:lang w:val="en-US"/>
                        </w:rPr>
                        <w:t xml:space="preserve"> </w:t>
                      </w:r>
                      <w:r w:rsidRPr="00A574D9">
                        <w:rPr>
                          <w:rFonts w:ascii="Times New Roman" w:hAnsi="Times New Roman" w:cs="Times New Roman"/>
                          <w:sz w:val="24"/>
                          <w:szCs w:val="24"/>
                          <w:lang w:val="en-US"/>
                        </w:rPr>
                        <w:t xml:space="preserve">The results showed that the combination of the six parameters was able to distinguish otoliths from various prey species. The prey families that were successfully identified included </w:t>
                      </w:r>
                      <w:proofErr w:type="spellStart"/>
                      <w:r w:rsidRPr="00A574D9">
                        <w:rPr>
                          <w:rFonts w:ascii="Times New Roman" w:hAnsi="Times New Roman" w:cs="Times New Roman"/>
                          <w:sz w:val="24"/>
                          <w:szCs w:val="24"/>
                          <w:lang w:val="en-US"/>
                        </w:rPr>
                        <w:t>Mullidae</w:t>
                      </w:r>
                      <w:proofErr w:type="spellEnd"/>
                      <w:r w:rsidRPr="00A574D9">
                        <w:rPr>
                          <w:rFonts w:ascii="Times New Roman" w:hAnsi="Times New Roman" w:cs="Times New Roman"/>
                          <w:sz w:val="24"/>
                          <w:szCs w:val="24"/>
                          <w:lang w:val="en-US"/>
                        </w:rPr>
                        <w:t xml:space="preserve">, Ariidae, </w:t>
                      </w:r>
                      <w:proofErr w:type="spellStart"/>
                      <w:r w:rsidRPr="00A574D9">
                        <w:rPr>
                          <w:rFonts w:ascii="Times New Roman" w:hAnsi="Times New Roman" w:cs="Times New Roman"/>
                          <w:sz w:val="24"/>
                          <w:szCs w:val="24"/>
                          <w:lang w:val="en-US"/>
                        </w:rPr>
                        <w:t>Apogonidae</w:t>
                      </w:r>
                      <w:proofErr w:type="spellEnd"/>
                      <w:r w:rsidRPr="00A574D9">
                        <w:rPr>
                          <w:rFonts w:ascii="Times New Roman" w:hAnsi="Times New Roman" w:cs="Times New Roman"/>
                          <w:sz w:val="24"/>
                          <w:szCs w:val="24"/>
                          <w:lang w:val="en-US"/>
                        </w:rPr>
                        <w:t xml:space="preserve">, </w:t>
                      </w:r>
                      <w:proofErr w:type="spellStart"/>
                      <w:r w:rsidRPr="00A574D9">
                        <w:rPr>
                          <w:rFonts w:ascii="Times New Roman" w:hAnsi="Times New Roman" w:cs="Times New Roman"/>
                          <w:sz w:val="24"/>
                          <w:szCs w:val="24"/>
                          <w:lang w:val="en-US"/>
                        </w:rPr>
                        <w:t>Cynoglossidae</w:t>
                      </w:r>
                      <w:proofErr w:type="spellEnd"/>
                      <w:r w:rsidRPr="00A574D9">
                        <w:rPr>
                          <w:rFonts w:ascii="Times New Roman" w:hAnsi="Times New Roman" w:cs="Times New Roman"/>
                          <w:sz w:val="24"/>
                          <w:szCs w:val="24"/>
                          <w:lang w:val="en-US"/>
                        </w:rPr>
                        <w:t xml:space="preserve">, </w:t>
                      </w:r>
                      <w:proofErr w:type="spellStart"/>
                      <w:r w:rsidRPr="00A574D9">
                        <w:rPr>
                          <w:rFonts w:ascii="Times New Roman" w:hAnsi="Times New Roman" w:cs="Times New Roman"/>
                          <w:sz w:val="24"/>
                          <w:szCs w:val="24"/>
                          <w:lang w:val="en-US"/>
                        </w:rPr>
                        <w:t>Moringuidae</w:t>
                      </w:r>
                      <w:proofErr w:type="spellEnd"/>
                      <w:r w:rsidRPr="00A574D9">
                        <w:rPr>
                          <w:rFonts w:ascii="Times New Roman" w:hAnsi="Times New Roman" w:cs="Times New Roman"/>
                          <w:sz w:val="24"/>
                          <w:szCs w:val="24"/>
                          <w:lang w:val="en-US"/>
                        </w:rPr>
                        <w:t xml:space="preserve">, </w:t>
                      </w:r>
                      <w:proofErr w:type="spellStart"/>
                      <w:r w:rsidRPr="00A574D9">
                        <w:rPr>
                          <w:rFonts w:ascii="Times New Roman" w:hAnsi="Times New Roman" w:cs="Times New Roman"/>
                          <w:sz w:val="24"/>
                          <w:szCs w:val="24"/>
                          <w:lang w:val="en-US"/>
                        </w:rPr>
                        <w:t>Plotosidae</w:t>
                      </w:r>
                      <w:proofErr w:type="spellEnd"/>
                      <w:r w:rsidRPr="00A574D9">
                        <w:rPr>
                          <w:rFonts w:ascii="Times New Roman" w:hAnsi="Times New Roman" w:cs="Times New Roman"/>
                          <w:sz w:val="24"/>
                          <w:szCs w:val="24"/>
                          <w:lang w:val="en-US"/>
                        </w:rPr>
                        <w:t xml:space="preserve">, </w:t>
                      </w:r>
                      <w:proofErr w:type="spellStart"/>
                      <w:r w:rsidRPr="00A574D9">
                        <w:rPr>
                          <w:rFonts w:ascii="Times New Roman" w:hAnsi="Times New Roman" w:cs="Times New Roman"/>
                          <w:sz w:val="24"/>
                          <w:szCs w:val="24"/>
                          <w:lang w:val="en-US"/>
                        </w:rPr>
                        <w:t>Synodontidae</w:t>
                      </w:r>
                      <w:proofErr w:type="spellEnd"/>
                      <w:r w:rsidRPr="00A574D9">
                        <w:rPr>
                          <w:rFonts w:ascii="Times New Roman" w:hAnsi="Times New Roman" w:cs="Times New Roman"/>
                          <w:sz w:val="24"/>
                          <w:szCs w:val="24"/>
                          <w:lang w:val="en-US"/>
                        </w:rPr>
                        <w:t xml:space="preserve">, </w:t>
                      </w:r>
                      <w:proofErr w:type="spellStart"/>
                      <w:r w:rsidRPr="00A574D9">
                        <w:rPr>
                          <w:rFonts w:ascii="Times New Roman" w:hAnsi="Times New Roman" w:cs="Times New Roman"/>
                          <w:sz w:val="24"/>
                          <w:szCs w:val="24"/>
                          <w:lang w:val="en-US"/>
                        </w:rPr>
                        <w:t>Gobiidae</w:t>
                      </w:r>
                      <w:proofErr w:type="spellEnd"/>
                      <w:r w:rsidRPr="00A574D9">
                        <w:rPr>
                          <w:rFonts w:ascii="Times New Roman" w:hAnsi="Times New Roman" w:cs="Times New Roman"/>
                          <w:sz w:val="24"/>
                          <w:szCs w:val="24"/>
                          <w:lang w:val="en-US"/>
                        </w:rPr>
                        <w:t xml:space="preserve">, </w:t>
                      </w:r>
                      <w:proofErr w:type="spellStart"/>
                      <w:r w:rsidRPr="00A574D9">
                        <w:rPr>
                          <w:rFonts w:ascii="Times New Roman" w:hAnsi="Times New Roman" w:cs="Times New Roman"/>
                          <w:sz w:val="24"/>
                          <w:szCs w:val="24"/>
                          <w:lang w:val="en-US"/>
                        </w:rPr>
                        <w:t>Ambassidae</w:t>
                      </w:r>
                      <w:proofErr w:type="spellEnd"/>
                      <w:r w:rsidRPr="00A574D9">
                        <w:rPr>
                          <w:rFonts w:ascii="Times New Roman" w:hAnsi="Times New Roman" w:cs="Times New Roman"/>
                          <w:sz w:val="24"/>
                          <w:szCs w:val="24"/>
                          <w:lang w:val="en-US"/>
                        </w:rPr>
                        <w:t xml:space="preserve"> and </w:t>
                      </w:r>
                      <w:proofErr w:type="spellStart"/>
                      <w:r w:rsidRPr="00A574D9">
                        <w:rPr>
                          <w:rFonts w:ascii="Times New Roman" w:hAnsi="Times New Roman" w:cs="Times New Roman"/>
                          <w:sz w:val="24"/>
                          <w:szCs w:val="24"/>
                          <w:lang w:val="en-US"/>
                        </w:rPr>
                        <w:t>Leiognathidae</w:t>
                      </w:r>
                      <w:proofErr w:type="spellEnd"/>
                      <w:r w:rsidRPr="00A574D9">
                        <w:rPr>
                          <w:rFonts w:ascii="Times New Roman" w:hAnsi="Times New Roman" w:cs="Times New Roman"/>
                          <w:sz w:val="24"/>
                          <w:szCs w:val="24"/>
                          <w:lang w:val="en-US"/>
                        </w:rPr>
                        <w:t>. The roundness and circularity variables were the most sensitive indicators in distinguishing species that had similar otolith morphology. These findings prove that biometric analysis of otoliths is an effective method for identifying the type of food of purple-spotted bigeye so that it can improve the accuracy of trophic ecology studies of demersal predators in the Makassar Strait waters.</w:t>
                      </w:r>
                    </w:p>
                    <w:p w14:paraId="74A1932B" w14:textId="3983A7C7" w:rsidR="00F4038A" w:rsidRPr="00F4038A" w:rsidRDefault="00354983" w:rsidP="00F4038A">
                      <w:pPr>
                        <w:jc w:val="both"/>
                        <w:rPr>
                          <w:rFonts w:ascii="Times New Roman" w:hAnsi="Times New Roman" w:cs="Times New Roman"/>
                          <w:sz w:val="24"/>
                          <w:szCs w:val="24"/>
                        </w:rPr>
                      </w:pPr>
                      <w:r w:rsidRPr="00354983">
                        <w:rPr>
                          <w:rFonts w:ascii="Times New Roman" w:hAnsi="Times New Roman" w:cs="Times New Roman"/>
                          <w:sz w:val="24"/>
                          <w:szCs w:val="24"/>
                          <w:lang w:val="en-US"/>
                        </w:rPr>
                        <w:t>.</w:t>
                      </w:r>
                    </w:p>
                  </w:txbxContent>
                </v:textbox>
              </v:rect>
            </w:pict>
          </mc:Fallback>
        </mc:AlternateContent>
      </w:r>
    </w:p>
    <w:p w14:paraId="6687BB13" w14:textId="77777777" w:rsidR="00F4038A" w:rsidRDefault="00F4038A" w:rsidP="00A826A1">
      <w:pPr>
        <w:spacing w:after="0" w:line="240" w:lineRule="auto"/>
        <w:jc w:val="both"/>
        <w:rPr>
          <w:rFonts w:ascii="Times New Roman" w:hAnsi="Times New Roman" w:cs="Times New Roman"/>
          <w:sz w:val="24"/>
          <w:szCs w:val="24"/>
          <w:lang w:val="en-US"/>
        </w:rPr>
      </w:pPr>
    </w:p>
    <w:p w14:paraId="0020B5D4" w14:textId="77777777" w:rsidR="00F4038A" w:rsidRDefault="00F4038A" w:rsidP="00A826A1">
      <w:pPr>
        <w:spacing w:after="0" w:line="240" w:lineRule="auto"/>
        <w:jc w:val="both"/>
        <w:rPr>
          <w:rFonts w:ascii="Times New Roman" w:hAnsi="Times New Roman" w:cs="Times New Roman"/>
          <w:sz w:val="24"/>
          <w:szCs w:val="24"/>
          <w:lang w:val="en-US"/>
        </w:rPr>
      </w:pPr>
    </w:p>
    <w:p w14:paraId="01EC250A" w14:textId="77777777" w:rsidR="00F4038A" w:rsidRDefault="00F4038A" w:rsidP="00A826A1">
      <w:pPr>
        <w:spacing w:after="0" w:line="240" w:lineRule="auto"/>
        <w:jc w:val="both"/>
        <w:rPr>
          <w:rFonts w:ascii="Times New Roman" w:hAnsi="Times New Roman" w:cs="Times New Roman"/>
          <w:sz w:val="24"/>
          <w:szCs w:val="24"/>
          <w:lang w:val="en-US"/>
        </w:rPr>
      </w:pPr>
    </w:p>
    <w:p w14:paraId="5B55ABC0" w14:textId="77777777" w:rsidR="00F4038A" w:rsidRDefault="00F4038A" w:rsidP="00A826A1">
      <w:pPr>
        <w:spacing w:after="0" w:line="240" w:lineRule="auto"/>
        <w:jc w:val="both"/>
        <w:rPr>
          <w:rFonts w:ascii="Times New Roman" w:hAnsi="Times New Roman" w:cs="Times New Roman"/>
          <w:sz w:val="24"/>
          <w:szCs w:val="24"/>
          <w:lang w:val="en-US"/>
        </w:rPr>
      </w:pPr>
    </w:p>
    <w:p w14:paraId="00AAD908" w14:textId="77777777" w:rsidR="00F4038A" w:rsidRDefault="00F4038A" w:rsidP="00A826A1">
      <w:pPr>
        <w:spacing w:after="0" w:line="240" w:lineRule="auto"/>
        <w:jc w:val="both"/>
        <w:rPr>
          <w:rFonts w:ascii="Times New Roman" w:hAnsi="Times New Roman" w:cs="Times New Roman"/>
          <w:sz w:val="24"/>
          <w:szCs w:val="24"/>
          <w:lang w:val="en-US"/>
        </w:rPr>
      </w:pPr>
    </w:p>
    <w:p w14:paraId="3554B7DD" w14:textId="77777777" w:rsidR="00F4038A" w:rsidRDefault="00F4038A" w:rsidP="00A826A1">
      <w:pPr>
        <w:spacing w:after="0" w:line="240" w:lineRule="auto"/>
        <w:jc w:val="both"/>
        <w:rPr>
          <w:rFonts w:ascii="Times New Roman" w:hAnsi="Times New Roman" w:cs="Times New Roman"/>
          <w:sz w:val="24"/>
          <w:szCs w:val="24"/>
          <w:lang w:val="en-US"/>
        </w:rPr>
      </w:pPr>
    </w:p>
    <w:p w14:paraId="0E1E565B" w14:textId="77777777" w:rsidR="00F4038A" w:rsidRDefault="00F4038A" w:rsidP="00A826A1">
      <w:pPr>
        <w:spacing w:after="0" w:line="240" w:lineRule="auto"/>
        <w:jc w:val="both"/>
        <w:rPr>
          <w:rFonts w:ascii="Times New Roman" w:hAnsi="Times New Roman" w:cs="Times New Roman"/>
          <w:sz w:val="24"/>
          <w:szCs w:val="24"/>
          <w:lang w:val="en-US"/>
        </w:rPr>
      </w:pPr>
    </w:p>
    <w:p w14:paraId="3CE3A176" w14:textId="77777777" w:rsidR="00F4038A" w:rsidRDefault="00F4038A" w:rsidP="00A826A1">
      <w:pPr>
        <w:spacing w:after="0" w:line="240" w:lineRule="auto"/>
        <w:jc w:val="both"/>
        <w:rPr>
          <w:rFonts w:ascii="Times New Roman" w:hAnsi="Times New Roman" w:cs="Times New Roman"/>
          <w:sz w:val="24"/>
          <w:szCs w:val="24"/>
          <w:lang w:val="en-US"/>
        </w:rPr>
      </w:pPr>
    </w:p>
    <w:p w14:paraId="03B5F723" w14:textId="77777777" w:rsidR="00F4038A" w:rsidRDefault="00F4038A" w:rsidP="00A826A1">
      <w:pPr>
        <w:spacing w:after="0" w:line="240" w:lineRule="auto"/>
        <w:jc w:val="both"/>
        <w:rPr>
          <w:rFonts w:ascii="Times New Roman" w:hAnsi="Times New Roman" w:cs="Times New Roman"/>
          <w:sz w:val="24"/>
          <w:szCs w:val="24"/>
          <w:lang w:val="en-US"/>
        </w:rPr>
      </w:pPr>
    </w:p>
    <w:p w14:paraId="76D6AB9D" w14:textId="77777777" w:rsidR="00F4038A" w:rsidRDefault="00F4038A" w:rsidP="00A826A1">
      <w:pPr>
        <w:spacing w:after="0" w:line="240" w:lineRule="auto"/>
        <w:jc w:val="both"/>
        <w:rPr>
          <w:rFonts w:ascii="Times New Roman" w:hAnsi="Times New Roman" w:cs="Times New Roman"/>
          <w:sz w:val="24"/>
          <w:szCs w:val="24"/>
          <w:lang w:val="en-US"/>
        </w:rPr>
      </w:pPr>
    </w:p>
    <w:p w14:paraId="2482A531" w14:textId="77777777" w:rsidR="00F4038A" w:rsidRDefault="00F4038A" w:rsidP="00A826A1">
      <w:pPr>
        <w:spacing w:after="0" w:line="240" w:lineRule="auto"/>
        <w:jc w:val="both"/>
        <w:rPr>
          <w:rFonts w:ascii="Times New Roman" w:hAnsi="Times New Roman" w:cs="Times New Roman"/>
          <w:sz w:val="24"/>
          <w:szCs w:val="24"/>
          <w:lang w:val="en-US"/>
        </w:rPr>
      </w:pPr>
    </w:p>
    <w:p w14:paraId="430805B8" w14:textId="77777777" w:rsidR="00F4038A" w:rsidRDefault="00F4038A" w:rsidP="00A826A1">
      <w:pPr>
        <w:spacing w:after="0" w:line="240" w:lineRule="auto"/>
        <w:jc w:val="both"/>
        <w:rPr>
          <w:rFonts w:ascii="Times New Roman" w:hAnsi="Times New Roman" w:cs="Times New Roman"/>
          <w:sz w:val="24"/>
          <w:szCs w:val="24"/>
          <w:lang w:val="en-US"/>
        </w:rPr>
      </w:pPr>
    </w:p>
    <w:p w14:paraId="47DF0A58" w14:textId="77777777" w:rsidR="00695F22" w:rsidRPr="007315F4" w:rsidRDefault="00695F22" w:rsidP="00A826A1">
      <w:pPr>
        <w:spacing w:after="0" w:line="240" w:lineRule="auto"/>
        <w:jc w:val="both"/>
        <w:rPr>
          <w:rFonts w:ascii="Times New Roman" w:hAnsi="Times New Roman" w:cs="Times New Roman"/>
          <w:sz w:val="24"/>
          <w:szCs w:val="24"/>
        </w:rPr>
      </w:pPr>
    </w:p>
    <w:p w14:paraId="1392E7D0" w14:textId="77777777" w:rsidR="00C31436" w:rsidRDefault="00C31436" w:rsidP="00A826A1">
      <w:pPr>
        <w:spacing w:after="0" w:line="240" w:lineRule="auto"/>
        <w:ind w:left="1276" w:hanging="1276"/>
        <w:jc w:val="both"/>
        <w:rPr>
          <w:rFonts w:ascii="Times New Roman" w:hAnsi="Times New Roman" w:cs="Times New Roman"/>
          <w:sz w:val="24"/>
          <w:szCs w:val="24"/>
          <w:lang w:val="en-US"/>
        </w:rPr>
      </w:pPr>
    </w:p>
    <w:p w14:paraId="5FC17E0F" w14:textId="77777777" w:rsidR="009B382B" w:rsidRDefault="009B382B" w:rsidP="00A826A1">
      <w:pPr>
        <w:spacing w:after="0" w:line="240" w:lineRule="auto"/>
        <w:ind w:left="1276" w:hanging="1276"/>
        <w:jc w:val="both"/>
        <w:rPr>
          <w:rFonts w:ascii="Times New Roman" w:hAnsi="Times New Roman" w:cs="Times New Roman"/>
          <w:sz w:val="24"/>
          <w:szCs w:val="24"/>
          <w:lang w:val="en-US"/>
        </w:rPr>
      </w:pPr>
    </w:p>
    <w:p w14:paraId="1D0DF6D1" w14:textId="77777777" w:rsidR="009B382B" w:rsidRDefault="009B382B" w:rsidP="00A826A1">
      <w:pPr>
        <w:spacing w:after="0" w:line="240" w:lineRule="auto"/>
        <w:ind w:left="1276" w:hanging="1276"/>
        <w:jc w:val="both"/>
        <w:rPr>
          <w:rFonts w:ascii="Times New Roman" w:hAnsi="Times New Roman" w:cs="Times New Roman"/>
          <w:sz w:val="24"/>
          <w:szCs w:val="24"/>
          <w:lang w:val="en-US"/>
        </w:rPr>
      </w:pPr>
    </w:p>
    <w:p w14:paraId="56568611"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50622FE3"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03DCF63A" w14:textId="77777777" w:rsidR="00354983" w:rsidRDefault="00354983" w:rsidP="00A826A1">
      <w:pPr>
        <w:spacing w:after="0" w:line="240" w:lineRule="auto"/>
        <w:ind w:left="1276" w:hanging="1276"/>
        <w:jc w:val="both"/>
        <w:rPr>
          <w:rFonts w:ascii="Times New Roman" w:hAnsi="Times New Roman" w:cs="Times New Roman"/>
          <w:sz w:val="24"/>
          <w:szCs w:val="24"/>
          <w:lang w:val="en-US"/>
        </w:rPr>
      </w:pPr>
    </w:p>
    <w:p w14:paraId="5380FF08" w14:textId="77777777" w:rsidR="00354983" w:rsidRDefault="00354983" w:rsidP="00A826A1">
      <w:pPr>
        <w:spacing w:after="0" w:line="240" w:lineRule="auto"/>
        <w:ind w:left="1276" w:hanging="1276"/>
        <w:jc w:val="both"/>
        <w:rPr>
          <w:rFonts w:ascii="Times New Roman" w:hAnsi="Times New Roman" w:cs="Times New Roman"/>
          <w:sz w:val="24"/>
          <w:szCs w:val="24"/>
          <w:lang w:val="en-US"/>
        </w:rPr>
      </w:pPr>
    </w:p>
    <w:p w14:paraId="41BE6A4A" w14:textId="77777777" w:rsidR="00C6103F" w:rsidRDefault="00C6103F" w:rsidP="00A826A1">
      <w:pPr>
        <w:spacing w:after="0" w:line="240" w:lineRule="auto"/>
        <w:ind w:left="1276" w:hanging="1276"/>
        <w:jc w:val="both"/>
        <w:rPr>
          <w:rFonts w:ascii="Times New Roman" w:hAnsi="Times New Roman" w:cs="Times New Roman"/>
          <w:sz w:val="24"/>
          <w:szCs w:val="24"/>
          <w:lang w:val="en-US"/>
        </w:rPr>
      </w:pPr>
    </w:p>
    <w:p w14:paraId="15CED57C" w14:textId="77777777" w:rsidR="00F46D9C" w:rsidRDefault="00F46D9C" w:rsidP="00A826A1">
      <w:pPr>
        <w:spacing w:after="0" w:line="240" w:lineRule="auto"/>
        <w:ind w:left="1276" w:hanging="1276"/>
        <w:jc w:val="both"/>
        <w:rPr>
          <w:rFonts w:ascii="Times New Roman" w:hAnsi="Times New Roman" w:cs="Times New Roman"/>
          <w:sz w:val="24"/>
          <w:szCs w:val="24"/>
          <w:lang w:val="en-US"/>
        </w:rPr>
      </w:pPr>
    </w:p>
    <w:p w14:paraId="589202D1" w14:textId="77777777" w:rsidR="00F46D9C" w:rsidRDefault="00F46D9C" w:rsidP="00A826A1">
      <w:pPr>
        <w:spacing w:after="0" w:line="240" w:lineRule="auto"/>
        <w:ind w:left="1276" w:hanging="1276"/>
        <w:jc w:val="both"/>
        <w:rPr>
          <w:rFonts w:ascii="Times New Roman" w:hAnsi="Times New Roman" w:cs="Times New Roman"/>
          <w:sz w:val="24"/>
          <w:szCs w:val="24"/>
          <w:lang w:val="en-US"/>
        </w:rPr>
      </w:pPr>
    </w:p>
    <w:p w14:paraId="3F66A4C6" w14:textId="77777777" w:rsidR="00F46D9C" w:rsidRDefault="00F46D9C" w:rsidP="00A826A1">
      <w:pPr>
        <w:spacing w:after="0" w:line="240" w:lineRule="auto"/>
        <w:ind w:left="1276" w:hanging="1276"/>
        <w:jc w:val="both"/>
        <w:rPr>
          <w:rFonts w:ascii="Times New Roman" w:hAnsi="Times New Roman" w:cs="Times New Roman"/>
          <w:sz w:val="24"/>
          <w:szCs w:val="24"/>
          <w:lang w:val="en-US"/>
        </w:rPr>
      </w:pPr>
    </w:p>
    <w:p w14:paraId="31002F07" w14:textId="77777777" w:rsidR="00F46D9C" w:rsidRDefault="00F46D9C" w:rsidP="00A826A1">
      <w:pPr>
        <w:spacing w:after="0" w:line="240" w:lineRule="auto"/>
        <w:ind w:left="1276" w:hanging="1276"/>
        <w:jc w:val="both"/>
        <w:rPr>
          <w:rFonts w:ascii="Times New Roman" w:hAnsi="Times New Roman" w:cs="Times New Roman"/>
          <w:sz w:val="24"/>
          <w:szCs w:val="24"/>
          <w:lang w:val="en-US"/>
        </w:rPr>
      </w:pPr>
    </w:p>
    <w:p w14:paraId="529CACC8" w14:textId="5FCC059D" w:rsidR="00DC7ABC" w:rsidRPr="007315F4" w:rsidRDefault="007F633C" w:rsidP="00A826A1">
      <w:pPr>
        <w:spacing w:after="0" w:line="240" w:lineRule="auto"/>
        <w:ind w:left="1276" w:hanging="1276"/>
        <w:jc w:val="both"/>
        <w:rPr>
          <w:rFonts w:ascii="Times New Roman" w:hAnsi="Times New Roman" w:cs="Times New Roman"/>
          <w:sz w:val="24"/>
          <w:szCs w:val="24"/>
          <w:lang w:val="en-US"/>
        </w:rPr>
      </w:pPr>
      <w:r w:rsidRPr="007315F4">
        <w:rPr>
          <w:rFonts w:ascii="Times New Roman" w:hAnsi="Times New Roman" w:cs="Times New Roman"/>
          <w:sz w:val="24"/>
          <w:szCs w:val="24"/>
          <w:lang w:val="en-US"/>
        </w:rPr>
        <w:t>Keywords</w:t>
      </w:r>
      <w:r w:rsidR="00DC7ABC" w:rsidRPr="007315F4">
        <w:rPr>
          <w:rFonts w:ascii="Times New Roman" w:hAnsi="Times New Roman" w:cs="Times New Roman"/>
          <w:sz w:val="24"/>
          <w:szCs w:val="24"/>
        </w:rPr>
        <w:t xml:space="preserve">: </w:t>
      </w:r>
      <w:r w:rsidR="00A574D9" w:rsidRPr="00A574D9">
        <w:rPr>
          <w:rFonts w:ascii="Times New Roman" w:hAnsi="Times New Roman" w:cs="Times New Roman"/>
          <w:sz w:val="24"/>
          <w:szCs w:val="24"/>
          <w:lang w:val="en-US"/>
        </w:rPr>
        <w:t xml:space="preserve">Otolith biometrics, food identification, </w:t>
      </w:r>
      <w:proofErr w:type="spellStart"/>
      <w:r w:rsidR="00A574D9" w:rsidRPr="00A574D9">
        <w:rPr>
          <w:rFonts w:ascii="Times New Roman" w:hAnsi="Times New Roman" w:cs="Times New Roman"/>
          <w:i/>
          <w:iCs/>
          <w:sz w:val="24"/>
          <w:szCs w:val="24"/>
          <w:lang w:val="en-US"/>
        </w:rPr>
        <w:t>Priacanthus</w:t>
      </w:r>
      <w:proofErr w:type="spellEnd"/>
      <w:r w:rsidR="00A574D9" w:rsidRPr="00A574D9">
        <w:rPr>
          <w:rFonts w:ascii="Times New Roman" w:hAnsi="Times New Roman" w:cs="Times New Roman"/>
          <w:i/>
          <w:iCs/>
          <w:sz w:val="24"/>
          <w:szCs w:val="24"/>
          <w:lang w:val="en-US"/>
        </w:rPr>
        <w:t xml:space="preserve"> </w:t>
      </w:r>
      <w:proofErr w:type="spellStart"/>
      <w:r w:rsidR="00A574D9" w:rsidRPr="00A574D9">
        <w:rPr>
          <w:rFonts w:ascii="Times New Roman" w:hAnsi="Times New Roman" w:cs="Times New Roman"/>
          <w:i/>
          <w:iCs/>
          <w:sz w:val="24"/>
          <w:szCs w:val="24"/>
          <w:lang w:val="en-US"/>
        </w:rPr>
        <w:t>tayenus</w:t>
      </w:r>
      <w:proofErr w:type="spellEnd"/>
      <w:r w:rsidR="00A574D9" w:rsidRPr="00A574D9">
        <w:rPr>
          <w:rFonts w:ascii="Times New Roman" w:hAnsi="Times New Roman" w:cs="Times New Roman"/>
          <w:sz w:val="24"/>
          <w:szCs w:val="24"/>
          <w:lang w:val="en-US"/>
        </w:rPr>
        <w:t>, Makassar Strait</w:t>
      </w:r>
    </w:p>
    <w:p w14:paraId="5F9D5430" w14:textId="77777777" w:rsidR="00DC7ABC" w:rsidRPr="007315F4" w:rsidRDefault="00DC7ABC" w:rsidP="00A826A1">
      <w:pPr>
        <w:spacing w:after="0" w:line="240" w:lineRule="auto"/>
        <w:ind w:left="1418" w:hanging="1418"/>
        <w:jc w:val="both"/>
        <w:rPr>
          <w:rFonts w:ascii="Times New Roman" w:hAnsi="Times New Roman" w:cs="Times New Roman"/>
          <w:sz w:val="24"/>
          <w:szCs w:val="24"/>
        </w:rPr>
      </w:pPr>
    </w:p>
    <w:p w14:paraId="31B3A5FB" w14:textId="372CD108" w:rsidR="00DC7ABC" w:rsidRPr="009B11C4" w:rsidRDefault="0054164D"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9B11C4">
        <w:rPr>
          <w:rFonts w:ascii="Times New Roman" w:hAnsi="Times New Roman" w:cs="Times New Roman"/>
          <w:b/>
          <w:sz w:val="24"/>
          <w:szCs w:val="24"/>
          <w:lang w:val="en-US"/>
        </w:rPr>
        <w:t>INTRODUCTION</w:t>
      </w:r>
    </w:p>
    <w:p w14:paraId="1B983180" w14:textId="77777777" w:rsidR="00F10678" w:rsidRDefault="00F10678" w:rsidP="006B1D2F">
      <w:pPr>
        <w:spacing w:after="0" w:line="240" w:lineRule="auto"/>
        <w:jc w:val="both"/>
        <w:rPr>
          <w:rFonts w:ascii="Times New Roman" w:hAnsi="Times New Roman" w:cs="Times New Roman"/>
          <w:sz w:val="24"/>
          <w:szCs w:val="24"/>
        </w:rPr>
        <w:sectPr w:rsidR="00F1067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283EBA78" w14:textId="2E943F82" w:rsidR="00421D9F" w:rsidRPr="00421D9F" w:rsidRDefault="00421D9F" w:rsidP="00421D9F">
      <w:pPr>
        <w:jc w:val="both"/>
        <w:rPr>
          <w:rFonts w:ascii="Times New Roman" w:hAnsi="Times New Roman" w:cs="Times New Roman"/>
          <w:noProof/>
          <w:sz w:val="24"/>
          <w:szCs w:val="24"/>
          <w:lang w:val="en-US" w:eastAsia="en-US"/>
        </w:rPr>
      </w:pPr>
      <w:r w:rsidRPr="00421D9F">
        <w:t xml:space="preserve"> </w:t>
      </w:r>
      <w:r w:rsidR="00C97AFE" w:rsidRPr="00C97AFE">
        <w:rPr>
          <w:rFonts w:ascii="Times New Roman" w:hAnsi="Times New Roman" w:cs="Times New Roman"/>
          <w:noProof/>
          <w:sz w:val="24"/>
          <w:szCs w:val="24"/>
          <w:lang w:val="en-US" w:eastAsia="en-US"/>
        </w:rPr>
        <w:t>The purple-spotted bigeye (</w:t>
      </w:r>
      <w:r w:rsidR="00C97AFE" w:rsidRPr="00C97AFE">
        <w:rPr>
          <w:rFonts w:ascii="Times New Roman" w:hAnsi="Times New Roman" w:cs="Times New Roman"/>
          <w:i/>
          <w:iCs/>
          <w:noProof/>
          <w:sz w:val="24"/>
          <w:szCs w:val="24"/>
          <w:lang w:val="en-US" w:eastAsia="en-US"/>
        </w:rPr>
        <w:t>Priacanthus tayenus</w:t>
      </w:r>
      <w:r w:rsidR="00C97AFE" w:rsidRPr="00C97AFE">
        <w:rPr>
          <w:rFonts w:ascii="Times New Roman" w:hAnsi="Times New Roman" w:cs="Times New Roman"/>
          <w:noProof/>
          <w:sz w:val="24"/>
          <w:szCs w:val="24"/>
          <w:lang w:val="en-US" w:eastAsia="en-US"/>
        </w:rPr>
        <w:t xml:space="preserve">), is a demersal predatory fish that plays an important role in the trophic network of marine waters. Studies on the diet of purple-spotted bigeye have been numerous, but the use of otolith biometrics as a quantitative indicator of prey composition is still relatively rarely elaborated. Kantun and Budimawan (2023) stated that otoliths as small calcified </w:t>
      </w:r>
      <w:r w:rsidR="00C97AFE" w:rsidRPr="00C97AFE">
        <w:rPr>
          <w:rFonts w:ascii="Times New Roman" w:hAnsi="Times New Roman" w:cs="Times New Roman"/>
          <w:noProof/>
          <w:sz w:val="24"/>
          <w:szCs w:val="24"/>
          <w:lang w:val="en-US" w:eastAsia="en-US"/>
        </w:rPr>
        <w:t>structures in fish are superior biometric markers because they contain morphological and size traces that can be used to identify prey types and estimate the length and body weight of their predators.</w:t>
      </w:r>
      <w:r w:rsidR="00C97AFE">
        <w:rPr>
          <w:rFonts w:ascii="Times New Roman" w:hAnsi="Times New Roman" w:cs="Times New Roman"/>
          <w:noProof/>
          <w:sz w:val="24"/>
          <w:szCs w:val="24"/>
          <w:lang w:val="en-US" w:eastAsia="en-US"/>
        </w:rPr>
        <w:t xml:space="preserve"> </w:t>
      </w:r>
      <w:r w:rsidR="00C97AFE" w:rsidRPr="00C97AFE">
        <w:rPr>
          <w:rFonts w:ascii="Times New Roman" w:hAnsi="Times New Roman" w:cs="Times New Roman"/>
          <w:noProof/>
          <w:sz w:val="24"/>
          <w:szCs w:val="24"/>
          <w:lang w:val="en-US" w:eastAsia="en-US"/>
        </w:rPr>
        <w:t xml:space="preserve">Tuset et al. (2003) &amp; Bani et al. (2013) discussed in detail the use of morphometric characters of otoliths including sulcus length, cauda length, and other parts for </w:t>
      </w:r>
      <w:r w:rsidR="00C97AFE" w:rsidRPr="00C97AFE">
        <w:rPr>
          <w:rFonts w:ascii="Times New Roman" w:hAnsi="Times New Roman" w:cs="Times New Roman"/>
          <w:noProof/>
          <w:sz w:val="24"/>
          <w:szCs w:val="24"/>
          <w:lang w:val="en-US" w:eastAsia="en-US"/>
        </w:rPr>
        <w:lastRenderedPageBreak/>
        <w:t>species identification with the main focus on taxonomic identification.</w:t>
      </w:r>
    </w:p>
    <w:p w14:paraId="1009E0CB" w14:textId="77777777" w:rsidR="00C97AFE" w:rsidRDefault="00C97AFE" w:rsidP="006B1D2F">
      <w:pPr>
        <w:spacing w:line="240" w:lineRule="auto"/>
        <w:jc w:val="both"/>
        <w:rPr>
          <w:rFonts w:ascii="Times New Roman" w:hAnsi="Times New Roman" w:cs="Times New Roman"/>
          <w:noProof/>
          <w:sz w:val="24"/>
          <w:szCs w:val="24"/>
          <w:lang w:val="en-US" w:eastAsia="en-US"/>
        </w:rPr>
      </w:pPr>
      <w:r w:rsidRPr="00C97AFE">
        <w:rPr>
          <w:rFonts w:ascii="Times New Roman" w:hAnsi="Times New Roman" w:cs="Times New Roman"/>
          <w:noProof/>
          <w:sz w:val="24"/>
          <w:szCs w:val="24"/>
          <w:lang w:val="en-US" w:eastAsia="en-US"/>
        </w:rPr>
        <w:t xml:space="preserve">This research is increasingly urgent to be carried out because Kantun et al. (2024) reported the morphometric index of the asteriscus otolith of </w:t>
      </w:r>
      <w:r w:rsidRPr="00C97AFE">
        <w:rPr>
          <w:rFonts w:ascii="Times New Roman" w:hAnsi="Times New Roman" w:cs="Times New Roman"/>
          <w:i/>
          <w:iCs/>
          <w:noProof/>
          <w:sz w:val="24"/>
          <w:szCs w:val="24"/>
          <w:lang w:val="en-US" w:eastAsia="en-US"/>
        </w:rPr>
        <w:t>P. tayenus</w:t>
      </w:r>
      <w:r w:rsidRPr="00C97AFE">
        <w:rPr>
          <w:rFonts w:ascii="Times New Roman" w:hAnsi="Times New Roman" w:cs="Times New Roman"/>
          <w:noProof/>
          <w:sz w:val="24"/>
          <w:szCs w:val="24"/>
          <w:lang w:val="en-US" w:eastAsia="en-US"/>
        </w:rPr>
        <w:t xml:space="preserve"> from the Makassar Strait, showing that the left and right otoliths are relatively uniform and elongated oval in shape. However, the study was limited to shape characters, and did not include prey analysis or the allometric relationship between prey otoliths and prey body size.</w:t>
      </w:r>
    </w:p>
    <w:p w14:paraId="3683C07B" w14:textId="40D68430" w:rsidR="00421D9F" w:rsidRDefault="00C97AFE" w:rsidP="006B1D2F">
      <w:pPr>
        <w:spacing w:line="240" w:lineRule="auto"/>
        <w:jc w:val="both"/>
        <w:rPr>
          <w:rFonts w:ascii="Times New Roman" w:hAnsi="Times New Roman" w:cs="Times New Roman"/>
          <w:sz w:val="24"/>
          <w:szCs w:val="24"/>
          <w:lang w:val="en-US"/>
        </w:rPr>
      </w:pPr>
      <w:r w:rsidRPr="00C97AFE">
        <w:rPr>
          <w:rFonts w:ascii="Times New Roman" w:hAnsi="Times New Roman" w:cs="Times New Roman"/>
          <w:sz w:val="24"/>
          <w:szCs w:val="24"/>
          <w:lang w:val="en-US"/>
        </w:rPr>
        <w:t>The study of otolith biometrics in predatory fish prey such as purple-spotted bigeye is very important because it offers a quantitative and high-precision approach in identifying trophic interactions in marine ecosystems. Otoliths are resistant to digestion processes, allowing for prey identification analysis even though their soft body structures have been destroyed. This provides advantages over conventional methods such as soft tissue-based stomach content analysis (Smale et al. 1995; Cortés 1997; Campana 2004).</w:t>
      </w:r>
    </w:p>
    <w:p w14:paraId="05C3BC49" w14:textId="15B639F5" w:rsidR="00421D9F" w:rsidRPr="00421D9F" w:rsidRDefault="00C97AFE" w:rsidP="00421D9F">
      <w:pPr>
        <w:jc w:val="both"/>
        <w:rPr>
          <w:rFonts w:ascii="Times New Roman" w:hAnsi="Times New Roman" w:cs="Times New Roman"/>
          <w:sz w:val="24"/>
          <w:szCs w:val="24"/>
          <w:lang w:val="en-US"/>
        </w:rPr>
      </w:pPr>
      <w:r w:rsidRPr="00C97AFE">
        <w:rPr>
          <w:rFonts w:ascii="Times New Roman" w:hAnsi="Times New Roman" w:cs="Times New Roman"/>
          <w:sz w:val="24"/>
          <w:szCs w:val="24"/>
          <w:lang w:val="en-US"/>
        </w:rPr>
        <w:t>More detailed biometric analysis of otoliths such as length (OL), width (OW), and shape ratio can be used to estimate prey body size, which ultimately helps model the body length structure of prey fish communities (Battaglia et al. 2010). This is ecologically relevant because prey size is closely correlated with predator energy gain, predation behavior, and ecological adaptation strategies</w:t>
      </w:r>
      <w:r w:rsidR="00F46D9C">
        <w:rPr>
          <w:rFonts w:ascii="Times New Roman" w:hAnsi="Times New Roman" w:cs="Times New Roman"/>
          <w:sz w:val="24"/>
          <w:szCs w:val="24"/>
          <w:lang w:val="en-US"/>
        </w:rPr>
        <w:t xml:space="preserve"> (</w:t>
      </w:r>
      <w:r w:rsidR="00F46D9C" w:rsidRPr="00F46D9C">
        <w:rPr>
          <w:rFonts w:ascii="Times New Roman" w:hAnsi="Times New Roman" w:cs="Times New Roman"/>
          <w:sz w:val="24"/>
          <w:szCs w:val="24"/>
          <w:highlight w:val="yellow"/>
          <w:lang w:val="en-US"/>
        </w:rPr>
        <w:t>Scharf et al. 2000</w:t>
      </w:r>
      <w:r w:rsidR="00F46D9C">
        <w:rPr>
          <w:rFonts w:ascii="Times New Roman" w:hAnsi="Times New Roman" w:cs="Times New Roman"/>
          <w:sz w:val="24"/>
          <w:szCs w:val="24"/>
          <w:lang w:val="en-US"/>
        </w:rPr>
        <w:t>)</w:t>
      </w:r>
    </w:p>
    <w:p w14:paraId="72996211" w14:textId="5EA78F77" w:rsidR="00421D9F" w:rsidRDefault="00F12076" w:rsidP="00421D9F">
      <w:pPr>
        <w:pStyle w:val="ListParagraph"/>
        <w:ind w:left="0"/>
        <w:jc w:val="both"/>
        <w:rPr>
          <w:rFonts w:ascii="Times New Roman" w:hAnsi="Times New Roman" w:cs="Times New Roman"/>
          <w:sz w:val="24"/>
          <w:szCs w:val="24"/>
          <w:lang w:val="en-US"/>
        </w:rPr>
      </w:pPr>
      <w:r w:rsidRPr="00F12076">
        <w:rPr>
          <w:rFonts w:ascii="Times New Roman" w:hAnsi="Times New Roman" w:cs="Times New Roman"/>
          <w:sz w:val="24"/>
          <w:szCs w:val="24"/>
          <w:lang w:val="en-US"/>
        </w:rPr>
        <w:t xml:space="preserve">This research is important to support the reconstruction of marine food webs through a biometric approach that is rarely used in studies of small demersal predators such as </w:t>
      </w:r>
      <w:r w:rsidR="004A33F1" w:rsidRPr="004A33F1">
        <w:rPr>
          <w:rFonts w:ascii="Times New Roman" w:hAnsi="Times New Roman" w:cs="Times New Roman"/>
          <w:sz w:val="24"/>
          <w:szCs w:val="24"/>
          <w:lang w:val="en-US"/>
        </w:rPr>
        <w:t>purple-spotted bigeye</w:t>
      </w:r>
      <w:r w:rsidRPr="00F12076">
        <w:rPr>
          <w:rFonts w:ascii="Times New Roman" w:hAnsi="Times New Roman" w:cs="Times New Roman"/>
          <w:sz w:val="24"/>
          <w:szCs w:val="24"/>
          <w:lang w:val="en-US"/>
        </w:rPr>
        <w:t xml:space="preserve">. This effort is to fill the knowledge gap regarding </w:t>
      </w:r>
      <w:proofErr w:type="spellStart"/>
      <w:r w:rsidRPr="00B442AA">
        <w:rPr>
          <w:rFonts w:ascii="Times New Roman" w:hAnsi="Times New Roman" w:cs="Times New Roman"/>
          <w:i/>
          <w:iCs/>
          <w:sz w:val="24"/>
          <w:szCs w:val="24"/>
          <w:lang w:val="en-US"/>
        </w:rPr>
        <w:t>Priacanthus</w:t>
      </w:r>
      <w:proofErr w:type="spellEnd"/>
      <w:r w:rsidRPr="00F12076">
        <w:rPr>
          <w:rFonts w:ascii="Times New Roman" w:hAnsi="Times New Roman" w:cs="Times New Roman"/>
          <w:sz w:val="24"/>
          <w:szCs w:val="24"/>
          <w:lang w:val="en-US"/>
        </w:rPr>
        <w:t xml:space="preserve"> spp. food in tropical areas such as Indonesia, which still lack otolith biometric </w:t>
      </w:r>
      <w:r w:rsidRPr="00F12076">
        <w:rPr>
          <w:rFonts w:ascii="Times New Roman" w:hAnsi="Times New Roman" w:cs="Times New Roman"/>
          <w:sz w:val="24"/>
          <w:szCs w:val="24"/>
          <w:lang w:val="en-US"/>
        </w:rPr>
        <w:t>data. In addition, it also provides basic data that is useful in the conservation and management of fisheries resources, especially in determining the role of key species in the ecosystem.</w:t>
      </w:r>
      <w:r>
        <w:rPr>
          <w:rFonts w:ascii="Times New Roman" w:hAnsi="Times New Roman" w:cs="Times New Roman"/>
          <w:sz w:val="24"/>
          <w:szCs w:val="24"/>
          <w:lang w:val="en-US"/>
        </w:rPr>
        <w:t xml:space="preserve"> </w:t>
      </w:r>
      <w:r w:rsidRPr="00F12076">
        <w:rPr>
          <w:rFonts w:ascii="Times New Roman" w:hAnsi="Times New Roman" w:cs="Times New Roman"/>
          <w:sz w:val="24"/>
          <w:szCs w:val="24"/>
          <w:lang w:val="en-US"/>
        </w:rPr>
        <w:t>Combination of otolith biometric parameters related to physical dimensions and biometric characters such as sulc</w:t>
      </w:r>
      <w:r>
        <w:rPr>
          <w:rFonts w:ascii="Times New Roman" w:hAnsi="Times New Roman" w:cs="Times New Roman"/>
          <w:sz w:val="24"/>
          <w:szCs w:val="24"/>
          <w:lang w:val="en-US"/>
        </w:rPr>
        <w:t>us</w:t>
      </w:r>
      <w:r w:rsidRPr="00F12076">
        <w:rPr>
          <w:rFonts w:ascii="Times New Roman" w:hAnsi="Times New Roman" w:cs="Times New Roman"/>
          <w:sz w:val="24"/>
          <w:szCs w:val="24"/>
          <w:lang w:val="en-US"/>
        </w:rPr>
        <w:t xml:space="preserve"> with analysis of the stomach contents of purple-spotted bigeye, this study aims to identify the type of prey based on otolith biometrics found in the stomach of </w:t>
      </w:r>
      <w:r w:rsidR="001239B5" w:rsidRPr="001239B5">
        <w:rPr>
          <w:rFonts w:ascii="Times New Roman" w:hAnsi="Times New Roman" w:cs="Times New Roman"/>
          <w:sz w:val="24"/>
          <w:szCs w:val="24"/>
          <w:lang w:val="en-US"/>
        </w:rPr>
        <w:t xml:space="preserve">purple-spotted bigeye </w:t>
      </w:r>
      <w:r w:rsidRPr="00F12076">
        <w:rPr>
          <w:rFonts w:ascii="Times New Roman" w:hAnsi="Times New Roman" w:cs="Times New Roman"/>
          <w:sz w:val="24"/>
          <w:szCs w:val="24"/>
          <w:lang w:val="en-US"/>
        </w:rPr>
        <w:t>and develop a correlation model between prey otolith size and estimated body length of purple-spotted bigeye prey in the local food chain of the Makassar Strait waters.</w:t>
      </w:r>
    </w:p>
    <w:p w14:paraId="50BE857C" w14:textId="77777777" w:rsidR="00421D9F" w:rsidRPr="00421D9F" w:rsidRDefault="00421D9F" w:rsidP="00421D9F">
      <w:pPr>
        <w:pStyle w:val="ListParagraph"/>
        <w:ind w:left="0"/>
        <w:jc w:val="both"/>
        <w:rPr>
          <w:rFonts w:ascii="Times New Roman" w:hAnsi="Times New Roman" w:cs="Times New Roman"/>
          <w:sz w:val="24"/>
          <w:szCs w:val="24"/>
          <w:lang w:val="en-US"/>
        </w:rPr>
      </w:pPr>
    </w:p>
    <w:p w14:paraId="1C38250F" w14:textId="762C2D83" w:rsidR="00C04D78" w:rsidRPr="009B11C4" w:rsidRDefault="0054164D"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9B11C4">
        <w:rPr>
          <w:rFonts w:ascii="Times New Roman" w:hAnsi="Times New Roman" w:cs="Times New Roman"/>
          <w:b/>
          <w:sz w:val="24"/>
          <w:szCs w:val="24"/>
          <w:lang w:val="en-US"/>
        </w:rPr>
        <w:t>MATERIALS AND METHODS</w:t>
      </w:r>
    </w:p>
    <w:p w14:paraId="5CA86EF4" w14:textId="19D78BED" w:rsidR="00E95135" w:rsidRPr="00E95135" w:rsidRDefault="00E95135" w:rsidP="006B1D2F">
      <w:pPr>
        <w:spacing w:after="0"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 xml:space="preserve">2.1 </w:t>
      </w:r>
      <w:r w:rsidR="00B251FA" w:rsidRPr="00B251FA">
        <w:rPr>
          <w:rFonts w:ascii="Times New Roman" w:hAnsi="Times New Roman" w:cs="Times New Roman"/>
          <w:b/>
          <w:sz w:val="24"/>
          <w:szCs w:val="24"/>
          <w:lang w:val="en-US"/>
        </w:rPr>
        <w:t>Data collection and sample handling</w:t>
      </w:r>
    </w:p>
    <w:p w14:paraId="0410B92A" w14:textId="2A8CAD5A" w:rsidR="001239B5" w:rsidRPr="001239B5" w:rsidRDefault="00B251FA" w:rsidP="001239B5">
      <w:pPr>
        <w:jc w:val="both"/>
        <w:rPr>
          <w:rFonts w:ascii="Times New Roman" w:hAnsi="Times New Roman" w:cs="Times New Roman"/>
          <w:sz w:val="24"/>
          <w:szCs w:val="24"/>
        </w:rPr>
      </w:pPr>
      <w:r w:rsidRPr="00B251FA">
        <w:rPr>
          <w:rFonts w:ascii="Times New Roman" w:hAnsi="Times New Roman" w:cs="Times New Roman"/>
          <w:sz w:val="24"/>
          <w:szCs w:val="24"/>
        </w:rPr>
        <w:t xml:space="preserve">The purple-spotted bigeye </w:t>
      </w:r>
      <w:r w:rsidR="001239B5" w:rsidRPr="001239B5">
        <w:rPr>
          <w:rFonts w:ascii="Times New Roman" w:hAnsi="Times New Roman" w:cs="Times New Roman"/>
          <w:sz w:val="24"/>
          <w:szCs w:val="24"/>
        </w:rPr>
        <w:t xml:space="preserve">used as samples </w:t>
      </w:r>
      <w:r w:rsidR="0068528B" w:rsidRPr="0068528B">
        <w:rPr>
          <w:rFonts w:ascii="Times New Roman" w:hAnsi="Times New Roman" w:cs="Times New Roman"/>
          <w:sz w:val="24"/>
          <w:szCs w:val="24"/>
        </w:rPr>
        <w:t>amounted to 45 fish for all size representations so that the data obtained is representative. The use of this size strata is considered to obtain variations in otolith biometry.</w:t>
      </w:r>
      <w:r w:rsidR="001239B5" w:rsidRPr="001239B5">
        <w:rPr>
          <w:rFonts w:ascii="Times New Roman" w:hAnsi="Times New Roman" w:cs="Times New Roman"/>
          <w:sz w:val="24"/>
          <w:szCs w:val="24"/>
        </w:rPr>
        <w:t xml:space="preserve"> Otolith extraction was carried out by splitting the stomach of the purple-spotted bigeye, then observing and collecting the otoliths using tweezers with pointed ends. </w:t>
      </w:r>
      <w:r w:rsidR="00F46D9C" w:rsidRPr="00F46D9C">
        <w:rPr>
          <w:rFonts w:ascii="Times New Roman" w:hAnsi="Times New Roman" w:cs="Times New Roman"/>
          <w:sz w:val="24"/>
          <w:szCs w:val="24"/>
          <w:highlight w:val="yellow"/>
        </w:rPr>
        <w:t>The otoliths found were separated based on the type and size of the fish being dissected. The otoliths found were then compared with the reference collection of otoliths and matched to the type of fish to find the fish's name and scientific name (Lin &amp; Chan (2012).</w:t>
      </w:r>
      <w:r w:rsidR="00F46D9C">
        <w:rPr>
          <w:rFonts w:ascii="Times New Roman" w:hAnsi="Times New Roman" w:cs="Times New Roman"/>
          <w:sz w:val="24"/>
          <w:szCs w:val="24"/>
        </w:rPr>
        <w:t xml:space="preserve"> </w:t>
      </w:r>
      <w:r w:rsidR="001239B5" w:rsidRPr="001239B5">
        <w:rPr>
          <w:rFonts w:ascii="Times New Roman" w:hAnsi="Times New Roman" w:cs="Times New Roman"/>
          <w:sz w:val="24"/>
          <w:szCs w:val="24"/>
        </w:rPr>
        <w:t>Handling was carried out using distilled water to clean the otoliths from the remaining membranes and mucus, then dried and put into an eppendorf bottle before the otoliths were measured and weighed.</w:t>
      </w:r>
    </w:p>
    <w:p w14:paraId="553B532B" w14:textId="51AC9FEC" w:rsidR="00E95135" w:rsidRPr="00E95135" w:rsidRDefault="00E95135" w:rsidP="009B11C4">
      <w:pPr>
        <w:spacing w:after="0"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 xml:space="preserve">2.2 </w:t>
      </w:r>
      <w:r w:rsidR="001239B5" w:rsidRPr="001239B5">
        <w:rPr>
          <w:rFonts w:ascii="Times New Roman" w:hAnsi="Times New Roman" w:cs="Times New Roman"/>
          <w:b/>
          <w:sz w:val="24"/>
          <w:szCs w:val="24"/>
          <w:lang w:val="en-US"/>
        </w:rPr>
        <w:t>Otolith biometry observation</w:t>
      </w:r>
    </w:p>
    <w:p w14:paraId="0101514C" w14:textId="77777777" w:rsidR="001239B5" w:rsidRPr="001239B5" w:rsidRDefault="001239B5" w:rsidP="001239B5">
      <w:pPr>
        <w:jc w:val="both"/>
        <w:rPr>
          <w:rFonts w:ascii="Times New Roman" w:hAnsi="Times New Roman" w:cs="Times New Roman"/>
          <w:sz w:val="24"/>
          <w:szCs w:val="24"/>
        </w:rPr>
      </w:pPr>
      <w:r w:rsidRPr="001239B5">
        <w:rPr>
          <w:rFonts w:ascii="Times New Roman" w:hAnsi="Times New Roman" w:cs="Times New Roman"/>
          <w:sz w:val="24"/>
          <w:szCs w:val="24"/>
        </w:rPr>
        <w:lastRenderedPageBreak/>
        <w:t>Otolith biometric measurements were only performed on intact and undamaged otoliths and in pairs. The length and width of the otoliths were measured through observation of an Olympus Sz61 binocular microscope, as well as to identify the shape of the otoliths photographed using a binocular microscope. While each intact left and right otolith was weighed using a micro scale (OHAUS Adventurer AX223) with a sensitivity of 0.0001 mg.</w:t>
      </w:r>
    </w:p>
    <w:p w14:paraId="74C98CBE" w14:textId="264B3D13" w:rsidR="001239B5" w:rsidRPr="001239B5" w:rsidRDefault="001239B5" w:rsidP="001239B5">
      <w:pPr>
        <w:jc w:val="both"/>
        <w:rPr>
          <w:rFonts w:ascii="Times New Roman" w:hAnsi="Times New Roman" w:cs="Times New Roman"/>
          <w:sz w:val="24"/>
          <w:szCs w:val="24"/>
        </w:rPr>
      </w:pPr>
      <w:r w:rsidRPr="001239B5">
        <w:rPr>
          <w:rFonts w:ascii="Times New Roman" w:hAnsi="Times New Roman" w:cs="Times New Roman"/>
          <w:sz w:val="24"/>
          <w:szCs w:val="24"/>
        </w:rPr>
        <w:t>Measurement of otolith length starts from the left end (posterior) based on the sulcus acusticus (midpoint) to the right (anterior) on the rostrum. Otolith width is measured from the dorsal to the ventral part with the midpoint of measurement at the sulcus acusticus (</w:t>
      </w:r>
      <w:r w:rsidR="00FC64F6">
        <w:rPr>
          <w:rFonts w:ascii="Times New Roman" w:hAnsi="Times New Roman" w:cs="Times New Roman"/>
          <w:sz w:val="24"/>
          <w:szCs w:val="24"/>
        </w:rPr>
        <w:t>An</w:t>
      </w:r>
      <w:r w:rsidRPr="001239B5">
        <w:rPr>
          <w:rFonts w:ascii="Times New Roman" w:hAnsi="Times New Roman" w:cs="Times New Roman"/>
          <w:sz w:val="24"/>
          <w:szCs w:val="24"/>
        </w:rPr>
        <w:t>issa et al. 2023 and Kantun et al. 2024). The parts measured are otolith length (OL, mm), otolith width (OW, mm), otolith area (OA, mm</w:t>
      </w:r>
      <w:r w:rsidRPr="00F45605">
        <w:rPr>
          <w:rFonts w:ascii="Times New Roman" w:hAnsi="Times New Roman" w:cs="Times New Roman"/>
          <w:sz w:val="24"/>
          <w:szCs w:val="24"/>
          <w:vertAlign w:val="superscript"/>
        </w:rPr>
        <w:t>2</w:t>
      </w:r>
      <w:r w:rsidRPr="001239B5">
        <w:rPr>
          <w:rFonts w:ascii="Times New Roman" w:hAnsi="Times New Roman" w:cs="Times New Roman"/>
          <w:sz w:val="24"/>
          <w:szCs w:val="24"/>
        </w:rPr>
        <w:t>), and otolith perimeter (OP, mm). The radius is measured from the sulcus acusticus towards the posterior, anterior, dorsal and ventral for both the right and left otoliths.</w:t>
      </w:r>
    </w:p>
    <w:p w14:paraId="0A2C0E7C" w14:textId="3A6317B0" w:rsidR="001267C1" w:rsidRDefault="009222A0" w:rsidP="001267C1">
      <w:pPr>
        <w:jc w:val="both"/>
        <w:rPr>
          <w:rFonts w:ascii="Times New Roman" w:hAnsi="Times New Roman" w:cs="Times New Roman"/>
          <w:sz w:val="24"/>
          <w:szCs w:val="24"/>
        </w:rPr>
      </w:pPr>
      <w:r w:rsidRPr="009222A0">
        <w:rPr>
          <w:rFonts w:ascii="Calibri" w:eastAsia="Calibri" w:hAnsi="Calibri" w:cs="Arial"/>
          <w:noProof/>
          <w:lang w:val="en-US" w:eastAsia="en-US"/>
        </w:rPr>
        <w:drawing>
          <wp:inline distT="0" distB="0" distL="0" distR="0" wp14:anchorId="0690857F" wp14:editId="6054690B">
            <wp:extent cx="2640965" cy="1235272"/>
            <wp:effectExtent l="0" t="0" r="6985" b="3175"/>
            <wp:docPr id="1487865412" name="Picture 1487865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40965" cy="1235272"/>
                    </a:xfrm>
                    <a:prstGeom prst="rect">
                      <a:avLst/>
                    </a:prstGeom>
                  </pic:spPr>
                </pic:pic>
              </a:graphicData>
            </a:graphic>
          </wp:inline>
        </w:drawing>
      </w:r>
    </w:p>
    <w:p w14:paraId="6AC4843E" w14:textId="15B20035" w:rsidR="00B442AA" w:rsidRPr="001267C1" w:rsidRDefault="00B442AA" w:rsidP="00B442AA">
      <w:pPr>
        <w:spacing w:line="240" w:lineRule="auto"/>
        <w:jc w:val="both"/>
        <w:rPr>
          <w:rFonts w:ascii="Times New Roman" w:hAnsi="Times New Roman" w:cs="Times New Roman"/>
          <w:sz w:val="24"/>
          <w:szCs w:val="24"/>
        </w:rPr>
      </w:pPr>
      <w:r w:rsidRPr="00B442AA">
        <w:rPr>
          <w:rFonts w:ascii="Times New Roman" w:hAnsi="Times New Roman" w:cs="Times New Roman"/>
          <w:sz w:val="24"/>
          <w:szCs w:val="24"/>
        </w:rPr>
        <w:t>Figure 1. Biometric measurement axes of otoliths. Otolith length (OL), otolith width (OW), otolith perimeter (OP), otolith area (OA)</w:t>
      </w:r>
      <w:r w:rsidR="009222A0">
        <w:rPr>
          <w:rFonts w:ascii="Times New Roman" w:hAnsi="Times New Roman" w:cs="Times New Roman"/>
          <w:sz w:val="24"/>
          <w:szCs w:val="24"/>
        </w:rPr>
        <w:t xml:space="preserve"> (</w:t>
      </w:r>
      <w:r w:rsidR="009222A0" w:rsidRPr="00F46D9C">
        <w:rPr>
          <w:rFonts w:ascii="Times New Roman" w:hAnsi="Times New Roman" w:cs="Times New Roman"/>
          <w:sz w:val="24"/>
          <w:szCs w:val="24"/>
          <w:highlight w:val="yellow"/>
        </w:rPr>
        <w:t>Annisa et al</w:t>
      </w:r>
      <w:r w:rsidR="009222A0">
        <w:rPr>
          <w:rFonts w:ascii="Times New Roman" w:hAnsi="Times New Roman" w:cs="Times New Roman"/>
          <w:sz w:val="24"/>
          <w:szCs w:val="24"/>
        </w:rPr>
        <w:t>. 2024; Kantun et al. 2024)</w:t>
      </w:r>
    </w:p>
    <w:p w14:paraId="61667BEF" w14:textId="33622E9A" w:rsidR="00E95135" w:rsidRPr="00742E3E" w:rsidRDefault="00E95135" w:rsidP="006B1D2F">
      <w:pPr>
        <w:spacing w:after="0" w:line="240" w:lineRule="auto"/>
        <w:jc w:val="both"/>
        <w:rPr>
          <w:rFonts w:ascii="Times New Roman" w:hAnsi="Times New Roman" w:cs="Times New Roman"/>
          <w:b/>
          <w:sz w:val="24"/>
          <w:szCs w:val="24"/>
          <w:highlight w:val="yellow"/>
          <w:lang w:val="en-US"/>
        </w:rPr>
      </w:pPr>
      <w:r w:rsidRPr="00E82FE0">
        <w:rPr>
          <w:rFonts w:ascii="Times New Roman" w:hAnsi="Times New Roman" w:cs="Times New Roman"/>
          <w:b/>
          <w:sz w:val="24"/>
          <w:szCs w:val="24"/>
          <w:lang w:val="en-US"/>
        </w:rPr>
        <w:t>2.3 Data Analysis</w:t>
      </w:r>
    </w:p>
    <w:p w14:paraId="53900FD4" w14:textId="5F547405" w:rsidR="00B442AA" w:rsidRDefault="00B442AA" w:rsidP="00B442AA">
      <w:pPr>
        <w:jc w:val="both"/>
        <w:rPr>
          <w:rFonts w:ascii="Times New Roman" w:hAnsi="Times New Roman" w:cs="Times New Roman"/>
          <w:sz w:val="24"/>
          <w:szCs w:val="24"/>
          <w:lang w:val="en-US"/>
        </w:rPr>
      </w:pPr>
      <w:r w:rsidRPr="00B442AA">
        <w:rPr>
          <w:rFonts w:ascii="Times New Roman" w:hAnsi="Times New Roman" w:cs="Times New Roman"/>
          <w:sz w:val="24"/>
          <w:szCs w:val="24"/>
          <w:lang w:val="en-US"/>
        </w:rPr>
        <w:t xml:space="preserve">The right and left otolith biometric data were tested for normality and homogeneity using the Kolmogorov-Smirnov test, to determine the significance of the differences in the right and left otolith </w:t>
      </w:r>
      <w:r w:rsidRPr="00B442AA">
        <w:rPr>
          <w:rFonts w:ascii="Times New Roman" w:hAnsi="Times New Roman" w:cs="Times New Roman"/>
          <w:sz w:val="24"/>
          <w:szCs w:val="24"/>
          <w:lang w:val="en-US"/>
        </w:rPr>
        <w:t>biometric data. Determination of the otolith shape index was carried out through six descriptors consisting of form factor (FF), roundness (RO), circularity (C), rectangularity (R), ellipticity (E), aspect ratio (AR)</w:t>
      </w:r>
      <w:r>
        <w:rPr>
          <w:rFonts w:ascii="Times New Roman" w:hAnsi="Times New Roman" w:cs="Times New Roman"/>
          <w:sz w:val="24"/>
          <w:szCs w:val="24"/>
          <w:lang w:val="en-US"/>
        </w:rPr>
        <w:t xml:space="preserve"> </w:t>
      </w:r>
      <w:r w:rsidRPr="00B442AA">
        <w:rPr>
          <w:rFonts w:ascii="Times New Roman" w:hAnsi="Times New Roman" w:cs="Times New Roman"/>
          <w:sz w:val="24"/>
          <w:szCs w:val="24"/>
          <w:lang w:val="en-US"/>
        </w:rPr>
        <w:t xml:space="preserve">(Ponton 2006; </w:t>
      </w:r>
      <w:proofErr w:type="spellStart"/>
      <w:r w:rsidRPr="00B442AA">
        <w:rPr>
          <w:rFonts w:ascii="Times New Roman" w:hAnsi="Times New Roman" w:cs="Times New Roman"/>
          <w:sz w:val="24"/>
          <w:szCs w:val="24"/>
          <w:lang w:val="en-US"/>
        </w:rPr>
        <w:t>Aguera</w:t>
      </w:r>
      <w:proofErr w:type="spellEnd"/>
      <w:r w:rsidRPr="00B442AA">
        <w:rPr>
          <w:rFonts w:ascii="Times New Roman" w:hAnsi="Times New Roman" w:cs="Times New Roman"/>
          <w:sz w:val="24"/>
          <w:szCs w:val="24"/>
          <w:lang w:val="en-US"/>
        </w:rPr>
        <w:t xml:space="preserve"> et al. </w:t>
      </w:r>
      <w:r w:rsidRPr="006B6BE4">
        <w:rPr>
          <w:rFonts w:ascii="Times New Roman" w:hAnsi="Times New Roman" w:cs="Times New Roman"/>
          <w:sz w:val="24"/>
          <w:szCs w:val="24"/>
          <w:lang w:val="nl-BE"/>
        </w:rPr>
        <w:t xml:space="preserve">(2011); Sadighzadeh et al. (2012: Zengin et al. (2015: Zischke et al. (2016); Aviglion et al. </w:t>
      </w:r>
      <w:r w:rsidRPr="00B442AA">
        <w:rPr>
          <w:rFonts w:ascii="Times New Roman" w:hAnsi="Times New Roman" w:cs="Times New Roman"/>
          <w:sz w:val="24"/>
          <w:szCs w:val="24"/>
          <w:lang w:val="en-US"/>
        </w:rPr>
        <w:t xml:space="preserve">(2017). </w:t>
      </w:r>
      <w:proofErr w:type="spellStart"/>
      <w:r w:rsidRPr="00B442AA">
        <w:rPr>
          <w:rFonts w:ascii="Times New Roman" w:hAnsi="Times New Roman" w:cs="Times New Roman"/>
          <w:sz w:val="24"/>
          <w:szCs w:val="24"/>
          <w:lang w:val="en-US"/>
        </w:rPr>
        <w:t>Wujdi</w:t>
      </w:r>
      <w:proofErr w:type="spellEnd"/>
      <w:r w:rsidRPr="00B442AA">
        <w:rPr>
          <w:rFonts w:ascii="Times New Roman" w:hAnsi="Times New Roman" w:cs="Times New Roman"/>
          <w:sz w:val="24"/>
          <w:szCs w:val="24"/>
          <w:lang w:val="en-US"/>
        </w:rPr>
        <w:t xml:space="preserve"> 2018; Annisa et al. 202</w:t>
      </w:r>
      <w:r w:rsidR="00FC64F6">
        <w:rPr>
          <w:rFonts w:ascii="Times New Roman" w:hAnsi="Times New Roman" w:cs="Times New Roman"/>
          <w:sz w:val="24"/>
          <w:szCs w:val="24"/>
          <w:lang w:val="en-US"/>
        </w:rPr>
        <w:t>4</w:t>
      </w:r>
      <w:r w:rsidRPr="00B442AA">
        <w:rPr>
          <w:rFonts w:ascii="Times New Roman" w:hAnsi="Times New Roman" w:cs="Times New Roman"/>
          <w:sz w:val="24"/>
          <w:szCs w:val="24"/>
          <w:lang w:val="en-US"/>
        </w:rPr>
        <w:t xml:space="preserve"> and Kantun et al. 2024), as shown in Table 1. Meanwhile, the observation results were analyzed using a descriptive narrative and comparative approach to the otolith reference collection (Lin &amp; Chan 2012) to find the names and families of fish preyed on by the purple-spotted bigeye.</w:t>
      </w:r>
    </w:p>
    <w:p w14:paraId="36A144A7" w14:textId="1753AD49" w:rsidR="00CA15F9" w:rsidRDefault="00CA15F9" w:rsidP="00CA15F9">
      <w:pPr>
        <w:spacing w:line="240" w:lineRule="auto"/>
        <w:jc w:val="both"/>
        <w:rPr>
          <w:rFonts w:ascii="Times New Roman" w:hAnsi="Times New Roman" w:cs="Times New Roman"/>
          <w:sz w:val="24"/>
          <w:szCs w:val="24"/>
          <w:lang w:val="en-US"/>
        </w:rPr>
      </w:pPr>
      <w:r w:rsidRPr="00CA15F9">
        <w:rPr>
          <w:rFonts w:ascii="Times New Roman" w:hAnsi="Times New Roman" w:cs="Times New Roman"/>
          <w:sz w:val="24"/>
          <w:szCs w:val="24"/>
          <w:lang w:val="en-US"/>
        </w:rPr>
        <w:t>Table 1. Calculation of otolith shape index using biometric measurements.</w:t>
      </w:r>
    </w:p>
    <w:tbl>
      <w:tblPr>
        <w:tblStyle w:val="TableGrid11"/>
        <w:tblW w:w="9127" w:type="dxa"/>
        <w:tblLook w:val="04A0" w:firstRow="1" w:lastRow="0" w:firstColumn="1" w:lastColumn="0" w:noHBand="0" w:noVBand="1"/>
      </w:tblPr>
      <w:tblGrid>
        <w:gridCol w:w="1382"/>
        <w:gridCol w:w="2837"/>
        <w:gridCol w:w="4908"/>
      </w:tblGrid>
      <w:tr w:rsidR="001C2A6E" w:rsidRPr="001C2A6E" w14:paraId="6F8FF06C" w14:textId="77777777" w:rsidTr="00425846">
        <w:tc>
          <w:tcPr>
            <w:tcW w:w="1382" w:type="dxa"/>
            <w:tcBorders>
              <w:top w:val="single" w:sz="4" w:space="0" w:color="auto"/>
              <w:left w:val="nil"/>
              <w:bottom w:val="single" w:sz="4" w:space="0" w:color="auto"/>
              <w:right w:val="nil"/>
            </w:tcBorders>
            <w:vAlign w:val="center"/>
            <w:hideMark/>
          </w:tcPr>
          <w:p w14:paraId="6BDEA7B4" w14:textId="77777777" w:rsidR="001C2A6E" w:rsidRPr="001C2A6E" w:rsidRDefault="001C2A6E" w:rsidP="001C2A6E">
            <w:pPr>
              <w:jc w:val="center"/>
              <w:rPr>
                <w:rFonts w:ascii="Times New Roman" w:hAnsi="Times New Roman" w:cs="Times New Roman"/>
                <w:sz w:val="24"/>
                <w:szCs w:val="24"/>
              </w:rPr>
            </w:pPr>
            <w:r w:rsidRPr="001C2A6E">
              <w:rPr>
                <w:rFonts w:ascii="Times New Roman" w:hAnsi="Times New Roman" w:cs="Times New Roman"/>
                <w:sz w:val="24"/>
                <w:szCs w:val="24"/>
              </w:rPr>
              <w:t>Shape index</w:t>
            </w:r>
          </w:p>
        </w:tc>
        <w:tc>
          <w:tcPr>
            <w:tcW w:w="2837" w:type="dxa"/>
            <w:tcBorders>
              <w:top w:val="single" w:sz="4" w:space="0" w:color="auto"/>
              <w:left w:val="nil"/>
              <w:bottom w:val="single" w:sz="4" w:space="0" w:color="auto"/>
              <w:right w:val="nil"/>
            </w:tcBorders>
            <w:vAlign w:val="center"/>
            <w:hideMark/>
          </w:tcPr>
          <w:p w14:paraId="57D496A8" w14:textId="77777777" w:rsidR="001C2A6E" w:rsidRPr="001C2A6E" w:rsidRDefault="001C2A6E" w:rsidP="001C2A6E">
            <w:pPr>
              <w:jc w:val="center"/>
              <w:rPr>
                <w:rFonts w:ascii="Times New Roman" w:hAnsi="Times New Roman" w:cs="Times New Roman"/>
                <w:sz w:val="24"/>
                <w:szCs w:val="24"/>
              </w:rPr>
            </w:pPr>
            <w:r w:rsidRPr="001C2A6E">
              <w:rPr>
                <w:rFonts w:ascii="Times New Roman" w:hAnsi="Times New Roman" w:cs="Times New Roman"/>
                <w:sz w:val="24"/>
                <w:szCs w:val="24"/>
              </w:rPr>
              <w:t>Formula</w:t>
            </w:r>
          </w:p>
        </w:tc>
        <w:tc>
          <w:tcPr>
            <w:tcW w:w="4908" w:type="dxa"/>
            <w:tcBorders>
              <w:top w:val="single" w:sz="4" w:space="0" w:color="auto"/>
              <w:left w:val="nil"/>
              <w:bottom w:val="single" w:sz="4" w:space="0" w:color="auto"/>
              <w:right w:val="nil"/>
            </w:tcBorders>
            <w:vAlign w:val="center"/>
            <w:hideMark/>
          </w:tcPr>
          <w:p w14:paraId="11A48506" w14:textId="77777777" w:rsidR="001C2A6E" w:rsidRPr="001C2A6E" w:rsidRDefault="001C2A6E" w:rsidP="001C2A6E">
            <w:pPr>
              <w:jc w:val="center"/>
              <w:rPr>
                <w:rFonts w:ascii="Times New Roman" w:hAnsi="Times New Roman" w:cs="Times New Roman"/>
                <w:sz w:val="24"/>
                <w:szCs w:val="24"/>
              </w:rPr>
            </w:pPr>
            <w:r w:rsidRPr="001C2A6E">
              <w:rPr>
                <w:rFonts w:ascii="Times New Roman" w:hAnsi="Times New Roman" w:cs="Times New Roman"/>
                <w:sz w:val="24"/>
                <w:szCs w:val="24"/>
              </w:rPr>
              <w:t>usability</w:t>
            </w:r>
          </w:p>
        </w:tc>
      </w:tr>
      <w:tr w:rsidR="001C2A6E" w:rsidRPr="001C2A6E" w14:paraId="71E3B8CB" w14:textId="77777777" w:rsidTr="00425846">
        <w:tc>
          <w:tcPr>
            <w:tcW w:w="1382" w:type="dxa"/>
            <w:tcBorders>
              <w:top w:val="single" w:sz="4" w:space="0" w:color="auto"/>
              <w:left w:val="nil"/>
              <w:bottom w:val="nil"/>
              <w:right w:val="nil"/>
            </w:tcBorders>
            <w:hideMark/>
          </w:tcPr>
          <w:p w14:paraId="000756C0" w14:textId="77777777" w:rsidR="001C2A6E" w:rsidRPr="001C2A6E" w:rsidRDefault="001C2A6E" w:rsidP="001C2A6E">
            <w:pPr>
              <w:spacing w:line="360" w:lineRule="auto"/>
              <w:jc w:val="center"/>
              <w:rPr>
                <w:rFonts w:ascii="Times New Roman" w:hAnsi="Times New Roman" w:cs="Times New Roman"/>
                <w:sz w:val="24"/>
                <w:szCs w:val="24"/>
              </w:rPr>
            </w:pPr>
            <w:r w:rsidRPr="001C2A6E">
              <w:rPr>
                <w:rFonts w:ascii="Times New Roman" w:hAnsi="Times New Roman" w:cs="Times New Roman"/>
                <w:sz w:val="24"/>
                <w:szCs w:val="24"/>
              </w:rPr>
              <w:t>FF</w:t>
            </w:r>
          </w:p>
        </w:tc>
        <w:tc>
          <w:tcPr>
            <w:tcW w:w="2837" w:type="dxa"/>
            <w:tcBorders>
              <w:top w:val="single" w:sz="4" w:space="0" w:color="auto"/>
              <w:left w:val="nil"/>
              <w:bottom w:val="nil"/>
              <w:right w:val="nil"/>
            </w:tcBorders>
            <w:hideMark/>
          </w:tcPr>
          <w:p w14:paraId="3497AC70" w14:textId="77777777" w:rsidR="001C2A6E" w:rsidRPr="001C2A6E" w:rsidRDefault="001C2A6E" w:rsidP="001C2A6E">
            <w:pPr>
              <w:spacing w:line="360" w:lineRule="auto"/>
              <w:jc w:val="both"/>
              <w:rPr>
                <w:rFonts w:ascii="Times New Roman" w:hAnsi="Times New Roman" w:cs="Times New Roman"/>
                <w:sz w:val="24"/>
                <w:szCs w:val="24"/>
              </w:rPr>
            </w:pPr>
            <w:r w:rsidRPr="001C2A6E">
              <w:rPr>
                <w:rFonts w:ascii="Times New Roman" w:hAnsi="Times New Roman" w:cs="Times New Roman"/>
                <w:color w:val="000000"/>
                <w:sz w:val="24"/>
                <w:szCs w:val="24"/>
              </w:rPr>
              <w:t>4 π OA / Op2</w:t>
            </w:r>
          </w:p>
        </w:tc>
        <w:tc>
          <w:tcPr>
            <w:tcW w:w="4908" w:type="dxa"/>
            <w:tcBorders>
              <w:top w:val="single" w:sz="4" w:space="0" w:color="auto"/>
              <w:left w:val="nil"/>
              <w:bottom w:val="nil"/>
              <w:right w:val="nil"/>
            </w:tcBorders>
            <w:hideMark/>
          </w:tcPr>
          <w:p w14:paraId="39BF105E" w14:textId="77777777" w:rsidR="001C2A6E" w:rsidRPr="001C2A6E" w:rsidRDefault="001C2A6E" w:rsidP="001C2A6E">
            <w:pPr>
              <w:jc w:val="both"/>
              <w:rPr>
                <w:rFonts w:ascii="Times New Roman" w:hAnsi="Times New Roman" w:cs="Times New Roman"/>
                <w:sz w:val="24"/>
                <w:szCs w:val="24"/>
              </w:rPr>
            </w:pPr>
            <w:r w:rsidRPr="001C2A6E">
              <w:rPr>
                <w:rFonts w:ascii="Times New Roman" w:hAnsi="Times New Roman" w:cs="Times New Roman"/>
                <w:sz w:val="24"/>
                <w:szCs w:val="24"/>
              </w:rPr>
              <w:t>Estimates the regularity of the otolith surface, where FF=1 indicates a regular surface like a circle. FF&lt;1 means surface is irregular</w:t>
            </w:r>
          </w:p>
        </w:tc>
      </w:tr>
      <w:tr w:rsidR="001C2A6E" w:rsidRPr="001C2A6E" w14:paraId="53DEE79B" w14:textId="77777777" w:rsidTr="00425846">
        <w:tc>
          <w:tcPr>
            <w:tcW w:w="1382" w:type="dxa"/>
            <w:tcBorders>
              <w:top w:val="nil"/>
              <w:left w:val="nil"/>
              <w:bottom w:val="nil"/>
              <w:right w:val="nil"/>
            </w:tcBorders>
            <w:hideMark/>
          </w:tcPr>
          <w:p w14:paraId="48352AFF" w14:textId="77777777" w:rsidR="001C2A6E" w:rsidRPr="001C2A6E" w:rsidRDefault="001C2A6E" w:rsidP="001C2A6E">
            <w:pPr>
              <w:jc w:val="center"/>
              <w:rPr>
                <w:rFonts w:ascii="Times New Roman" w:hAnsi="Times New Roman" w:cs="Times New Roman"/>
                <w:sz w:val="24"/>
                <w:szCs w:val="24"/>
              </w:rPr>
            </w:pPr>
            <w:r w:rsidRPr="001C2A6E">
              <w:rPr>
                <w:rFonts w:ascii="Times New Roman" w:hAnsi="Times New Roman" w:cs="Times New Roman"/>
                <w:sz w:val="24"/>
                <w:szCs w:val="24"/>
              </w:rPr>
              <w:t>RO</w:t>
            </w:r>
          </w:p>
        </w:tc>
        <w:tc>
          <w:tcPr>
            <w:tcW w:w="2837" w:type="dxa"/>
            <w:tcBorders>
              <w:top w:val="nil"/>
              <w:left w:val="nil"/>
              <w:bottom w:val="nil"/>
              <w:right w:val="nil"/>
            </w:tcBorders>
            <w:hideMark/>
          </w:tcPr>
          <w:p w14:paraId="3ABF5E2A" w14:textId="77777777" w:rsidR="001C2A6E" w:rsidRPr="001C2A6E" w:rsidRDefault="001C2A6E" w:rsidP="001C2A6E">
            <w:pPr>
              <w:jc w:val="both"/>
              <w:rPr>
                <w:rFonts w:ascii="Times New Roman" w:hAnsi="Times New Roman" w:cs="Times New Roman"/>
                <w:sz w:val="24"/>
                <w:szCs w:val="24"/>
              </w:rPr>
            </w:pPr>
            <w:r w:rsidRPr="001C2A6E">
              <w:rPr>
                <w:rFonts w:ascii="Times New Roman" w:hAnsi="Times New Roman" w:cs="Times New Roman"/>
                <w:color w:val="000000"/>
                <w:sz w:val="24"/>
                <w:szCs w:val="24"/>
              </w:rPr>
              <w:t>4 OA / π L2</w:t>
            </w:r>
          </w:p>
        </w:tc>
        <w:tc>
          <w:tcPr>
            <w:tcW w:w="4908" w:type="dxa"/>
            <w:tcBorders>
              <w:top w:val="nil"/>
              <w:left w:val="nil"/>
              <w:bottom w:val="nil"/>
              <w:right w:val="nil"/>
            </w:tcBorders>
            <w:hideMark/>
          </w:tcPr>
          <w:p w14:paraId="5A8C4FD1" w14:textId="77777777" w:rsidR="001C2A6E" w:rsidRPr="001C2A6E" w:rsidRDefault="001C2A6E" w:rsidP="001C2A6E">
            <w:pPr>
              <w:jc w:val="both"/>
              <w:rPr>
                <w:rFonts w:ascii="Times New Roman" w:hAnsi="Times New Roman" w:cs="Times New Roman"/>
                <w:sz w:val="24"/>
                <w:szCs w:val="24"/>
              </w:rPr>
            </w:pPr>
            <w:r w:rsidRPr="001C2A6E">
              <w:rPr>
                <w:rFonts w:ascii="Times New Roman" w:hAnsi="Times New Roman" w:cs="Times New Roman"/>
                <w:sz w:val="24"/>
                <w:szCs w:val="24"/>
              </w:rPr>
              <w:t>Comparing the otolith shape against the full circle shape, where RO =1 indicates a full circle shape</w:t>
            </w:r>
          </w:p>
        </w:tc>
      </w:tr>
      <w:tr w:rsidR="001C2A6E" w:rsidRPr="001C2A6E" w14:paraId="6D8C4E41" w14:textId="77777777" w:rsidTr="00425846">
        <w:tc>
          <w:tcPr>
            <w:tcW w:w="1382" w:type="dxa"/>
            <w:tcBorders>
              <w:top w:val="nil"/>
              <w:left w:val="nil"/>
              <w:bottom w:val="nil"/>
              <w:right w:val="nil"/>
            </w:tcBorders>
            <w:hideMark/>
          </w:tcPr>
          <w:p w14:paraId="2968079E" w14:textId="77777777" w:rsidR="001C2A6E" w:rsidRPr="001C2A6E" w:rsidRDefault="001C2A6E" w:rsidP="001C2A6E">
            <w:pPr>
              <w:jc w:val="center"/>
              <w:rPr>
                <w:rFonts w:ascii="Times New Roman" w:hAnsi="Times New Roman" w:cs="Times New Roman"/>
                <w:sz w:val="24"/>
                <w:szCs w:val="24"/>
              </w:rPr>
            </w:pPr>
            <w:r w:rsidRPr="001C2A6E">
              <w:rPr>
                <w:rFonts w:ascii="Times New Roman" w:hAnsi="Times New Roman" w:cs="Times New Roman"/>
                <w:sz w:val="24"/>
                <w:szCs w:val="24"/>
              </w:rPr>
              <w:t>C</w:t>
            </w:r>
          </w:p>
        </w:tc>
        <w:tc>
          <w:tcPr>
            <w:tcW w:w="2837" w:type="dxa"/>
            <w:tcBorders>
              <w:top w:val="nil"/>
              <w:left w:val="nil"/>
              <w:bottom w:val="nil"/>
              <w:right w:val="nil"/>
            </w:tcBorders>
            <w:hideMark/>
          </w:tcPr>
          <w:p w14:paraId="16F8F7DE" w14:textId="77777777" w:rsidR="001C2A6E" w:rsidRPr="001C2A6E" w:rsidRDefault="001C2A6E" w:rsidP="001C2A6E">
            <w:pPr>
              <w:jc w:val="both"/>
              <w:rPr>
                <w:rFonts w:ascii="Times New Roman" w:hAnsi="Times New Roman" w:cs="Times New Roman"/>
                <w:sz w:val="24"/>
                <w:szCs w:val="24"/>
              </w:rPr>
            </w:pPr>
            <w:r w:rsidRPr="001C2A6E">
              <w:rPr>
                <w:rFonts w:ascii="Times New Roman" w:hAnsi="Times New Roman" w:cs="Times New Roman"/>
                <w:color w:val="000000"/>
                <w:sz w:val="24"/>
                <w:szCs w:val="24"/>
              </w:rPr>
              <w:t>(OP2 / OA)</w:t>
            </w:r>
          </w:p>
        </w:tc>
        <w:tc>
          <w:tcPr>
            <w:tcW w:w="4908" w:type="dxa"/>
            <w:tcBorders>
              <w:top w:val="nil"/>
              <w:left w:val="nil"/>
              <w:bottom w:val="nil"/>
              <w:right w:val="nil"/>
            </w:tcBorders>
            <w:hideMark/>
          </w:tcPr>
          <w:p w14:paraId="6849AD5A" w14:textId="77777777" w:rsidR="001C2A6E" w:rsidRPr="001C2A6E" w:rsidRDefault="001C2A6E" w:rsidP="001C2A6E">
            <w:pPr>
              <w:jc w:val="both"/>
              <w:rPr>
                <w:rFonts w:ascii="Times New Roman" w:hAnsi="Times New Roman" w:cs="Times New Roman"/>
                <w:sz w:val="24"/>
                <w:szCs w:val="24"/>
              </w:rPr>
            </w:pPr>
            <w:r w:rsidRPr="001C2A6E">
              <w:rPr>
                <w:rFonts w:ascii="Times New Roman" w:hAnsi="Times New Roman" w:cs="Times New Roman"/>
                <w:sz w:val="24"/>
                <w:szCs w:val="24"/>
              </w:rPr>
              <w:t xml:space="preserve">Comparing otolith shape to full circle shape </w:t>
            </w:r>
          </w:p>
        </w:tc>
      </w:tr>
      <w:tr w:rsidR="001C2A6E" w:rsidRPr="001C2A6E" w14:paraId="222029D6" w14:textId="77777777" w:rsidTr="00425846">
        <w:tc>
          <w:tcPr>
            <w:tcW w:w="1382" w:type="dxa"/>
            <w:tcBorders>
              <w:top w:val="nil"/>
              <w:left w:val="nil"/>
              <w:bottom w:val="nil"/>
              <w:right w:val="nil"/>
            </w:tcBorders>
            <w:hideMark/>
          </w:tcPr>
          <w:p w14:paraId="3AA2F76B" w14:textId="77777777" w:rsidR="001C2A6E" w:rsidRPr="001C2A6E" w:rsidRDefault="001C2A6E" w:rsidP="001C2A6E">
            <w:pPr>
              <w:jc w:val="center"/>
              <w:rPr>
                <w:rFonts w:ascii="Times New Roman" w:hAnsi="Times New Roman" w:cs="Times New Roman"/>
                <w:sz w:val="24"/>
                <w:szCs w:val="24"/>
              </w:rPr>
            </w:pPr>
            <w:r w:rsidRPr="001C2A6E">
              <w:rPr>
                <w:rFonts w:ascii="Times New Roman" w:hAnsi="Times New Roman" w:cs="Times New Roman"/>
                <w:sz w:val="24"/>
                <w:szCs w:val="24"/>
              </w:rPr>
              <w:t>RT</w:t>
            </w:r>
          </w:p>
        </w:tc>
        <w:tc>
          <w:tcPr>
            <w:tcW w:w="2837" w:type="dxa"/>
            <w:tcBorders>
              <w:top w:val="nil"/>
              <w:left w:val="nil"/>
              <w:bottom w:val="nil"/>
              <w:right w:val="nil"/>
            </w:tcBorders>
            <w:hideMark/>
          </w:tcPr>
          <w:p w14:paraId="18FA9B9D" w14:textId="77777777" w:rsidR="001C2A6E" w:rsidRPr="001C2A6E" w:rsidRDefault="001C2A6E" w:rsidP="001C2A6E">
            <w:pPr>
              <w:jc w:val="both"/>
              <w:rPr>
                <w:rFonts w:ascii="Times New Roman" w:hAnsi="Times New Roman" w:cs="Times New Roman"/>
                <w:sz w:val="24"/>
                <w:szCs w:val="24"/>
              </w:rPr>
            </w:pPr>
            <w:r w:rsidRPr="001C2A6E">
              <w:rPr>
                <w:rFonts w:ascii="Times New Roman" w:hAnsi="Times New Roman" w:cs="Times New Roman"/>
                <w:sz w:val="24"/>
                <w:szCs w:val="24"/>
              </w:rPr>
              <w:t xml:space="preserve"> OA / </w:t>
            </w:r>
            <w:proofErr w:type="gramStart"/>
            <w:r w:rsidRPr="001C2A6E">
              <w:rPr>
                <w:rFonts w:ascii="Times New Roman" w:hAnsi="Times New Roman" w:cs="Times New Roman"/>
                <w:sz w:val="24"/>
                <w:szCs w:val="24"/>
              </w:rPr>
              <w:t>( OL</w:t>
            </w:r>
            <w:proofErr w:type="gramEnd"/>
            <w:r w:rsidRPr="001C2A6E">
              <w:rPr>
                <w:rFonts w:ascii="Times New Roman" w:hAnsi="Times New Roman" w:cs="Times New Roman"/>
                <w:sz w:val="24"/>
                <w:szCs w:val="24"/>
              </w:rPr>
              <w:t xml:space="preserve"> . OW)</w:t>
            </w:r>
          </w:p>
        </w:tc>
        <w:tc>
          <w:tcPr>
            <w:tcW w:w="4908" w:type="dxa"/>
            <w:tcBorders>
              <w:top w:val="nil"/>
              <w:left w:val="nil"/>
              <w:bottom w:val="nil"/>
              <w:right w:val="nil"/>
            </w:tcBorders>
            <w:hideMark/>
          </w:tcPr>
          <w:p w14:paraId="6130A469" w14:textId="77777777" w:rsidR="001C2A6E" w:rsidRPr="001C2A6E" w:rsidRDefault="001C2A6E" w:rsidP="001C2A6E">
            <w:pPr>
              <w:jc w:val="both"/>
              <w:rPr>
                <w:rFonts w:ascii="Times New Roman" w:hAnsi="Times New Roman" w:cs="Times New Roman"/>
                <w:sz w:val="24"/>
                <w:szCs w:val="24"/>
              </w:rPr>
            </w:pPr>
            <w:r w:rsidRPr="001C2A6E">
              <w:rPr>
                <w:rFonts w:ascii="Times New Roman" w:hAnsi="Times New Roman" w:cs="Times New Roman"/>
                <w:sz w:val="24"/>
                <w:szCs w:val="24"/>
              </w:rPr>
              <w:t>Describes the variation of otolith length and width with respect to area, where Rt = 1 represents a perfectly square otolith</w:t>
            </w:r>
          </w:p>
        </w:tc>
      </w:tr>
      <w:tr w:rsidR="001C2A6E" w:rsidRPr="001C2A6E" w14:paraId="3DB94AB2" w14:textId="77777777" w:rsidTr="00425846">
        <w:tc>
          <w:tcPr>
            <w:tcW w:w="1382" w:type="dxa"/>
            <w:tcBorders>
              <w:top w:val="nil"/>
              <w:left w:val="nil"/>
              <w:bottom w:val="nil"/>
              <w:right w:val="nil"/>
            </w:tcBorders>
            <w:hideMark/>
          </w:tcPr>
          <w:p w14:paraId="46F1BA7A" w14:textId="77777777" w:rsidR="001C2A6E" w:rsidRPr="001C2A6E" w:rsidRDefault="001C2A6E" w:rsidP="001C2A6E">
            <w:pPr>
              <w:jc w:val="center"/>
              <w:rPr>
                <w:rFonts w:ascii="Times New Roman" w:hAnsi="Times New Roman" w:cs="Times New Roman"/>
                <w:sz w:val="24"/>
                <w:szCs w:val="24"/>
              </w:rPr>
            </w:pPr>
            <w:r w:rsidRPr="001C2A6E">
              <w:rPr>
                <w:rFonts w:ascii="Times New Roman" w:hAnsi="Times New Roman" w:cs="Times New Roman"/>
                <w:sz w:val="24"/>
                <w:szCs w:val="24"/>
              </w:rPr>
              <w:t>E</w:t>
            </w:r>
          </w:p>
        </w:tc>
        <w:tc>
          <w:tcPr>
            <w:tcW w:w="2837" w:type="dxa"/>
            <w:tcBorders>
              <w:top w:val="nil"/>
              <w:left w:val="nil"/>
              <w:bottom w:val="nil"/>
              <w:right w:val="nil"/>
            </w:tcBorders>
            <w:hideMark/>
          </w:tcPr>
          <w:p w14:paraId="428BBBF4" w14:textId="77777777" w:rsidR="001C2A6E" w:rsidRPr="001C2A6E" w:rsidRDefault="001C2A6E" w:rsidP="001C2A6E">
            <w:pPr>
              <w:jc w:val="both"/>
              <w:rPr>
                <w:rFonts w:ascii="Times New Roman" w:hAnsi="Times New Roman" w:cs="Times New Roman"/>
                <w:sz w:val="24"/>
                <w:szCs w:val="24"/>
              </w:rPr>
            </w:pPr>
            <w:proofErr w:type="gramStart"/>
            <w:r w:rsidRPr="001C2A6E">
              <w:rPr>
                <w:rFonts w:ascii="Times New Roman" w:hAnsi="Times New Roman" w:cs="Times New Roman"/>
                <w:sz w:val="24"/>
                <w:szCs w:val="24"/>
              </w:rPr>
              <w:t>( OL</w:t>
            </w:r>
            <w:proofErr w:type="gramEnd"/>
            <w:r w:rsidRPr="001C2A6E">
              <w:rPr>
                <w:rFonts w:ascii="Times New Roman" w:hAnsi="Times New Roman" w:cs="Times New Roman"/>
                <w:sz w:val="24"/>
                <w:szCs w:val="24"/>
              </w:rPr>
              <w:t xml:space="preserve"> – OW) / (OL + OW)</w:t>
            </w:r>
          </w:p>
        </w:tc>
        <w:tc>
          <w:tcPr>
            <w:tcW w:w="4908" w:type="dxa"/>
            <w:tcBorders>
              <w:top w:val="nil"/>
              <w:left w:val="nil"/>
              <w:bottom w:val="nil"/>
              <w:right w:val="nil"/>
            </w:tcBorders>
            <w:hideMark/>
          </w:tcPr>
          <w:p w14:paraId="05B64D1F" w14:textId="77777777" w:rsidR="001C2A6E" w:rsidRPr="001C2A6E" w:rsidRDefault="001C2A6E" w:rsidP="001C2A6E">
            <w:pPr>
              <w:jc w:val="both"/>
              <w:rPr>
                <w:rFonts w:ascii="Times New Roman" w:hAnsi="Times New Roman" w:cs="Times New Roman"/>
                <w:sz w:val="24"/>
                <w:szCs w:val="24"/>
              </w:rPr>
            </w:pPr>
            <w:r w:rsidRPr="001C2A6E">
              <w:rPr>
                <w:rFonts w:ascii="Times New Roman" w:hAnsi="Times New Roman" w:cs="Times New Roman"/>
                <w:sz w:val="24"/>
                <w:szCs w:val="24"/>
              </w:rPr>
              <w:t>Indicates a proportional change in axis</w:t>
            </w:r>
          </w:p>
        </w:tc>
      </w:tr>
      <w:tr w:rsidR="001C2A6E" w:rsidRPr="001C2A6E" w14:paraId="7394004F" w14:textId="77777777" w:rsidTr="00425846">
        <w:tc>
          <w:tcPr>
            <w:tcW w:w="1382" w:type="dxa"/>
            <w:tcBorders>
              <w:top w:val="nil"/>
              <w:left w:val="nil"/>
              <w:bottom w:val="single" w:sz="4" w:space="0" w:color="auto"/>
              <w:right w:val="nil"/>
            </w:tcBorders>
            <w:hideMark/>
          </w:tcPr>
          <w:p w14:paraId="08735D7E" w14:textId="77777777" w:rsidR="001C2A6E" w:rsidRPr="001C2A6E" w:rsidRDefault="001C2A6E" w:rsidP="001C2A6E">
            <w:pPr>
              <w:jc w:val="center"/>
              <w:rPr>
                <w:rFonts w:ascii="Times New Roman" w:hAnsi="Times New Roman" w:cs="Times New Roman"/>
                <w:sz w:val="24"/>
                <w:szCs w:val="24"/>
              </w:rPr>
            </w:pPr>
            <w:r w:rsidRPr="001C2A6E">
              <w:rPr>
                <w:rFonts w:ascii="Times New Roman" w:hAnsi="Times New Roman" w:cs="Times New Roman"/>
                <w:sz w:val="24"/>
                <w:szCs w:val="24"/>
              </w:rPr>
              <w:t>AR</w:t>
            </w:r>
          </w:p>
        </w:tc>
        <w:tc>
          <w:tcPr>
            <w:tcW w:w="2837" w:type="dxa"/>
            <w:tcBorders>
              <w:top w:val="nil"/>
              <w:left w:val="nil"/>
              <w:bottom w:val="single" w:sz="4" w:space="0" w:color="auto"/>
              <w:right w:val="nil"/>
            </w:tcBorders>
            <w:hideMark/>
          </w:tcPr>
          <w:p w14:paraId="4CD6618C" w14:textId="77777777" w:rsidR="001C2A6E" w:rsidRPr="001C2A6E" w:rsidRDefault="001C2A6E" w:rsidP="001C2A6E">
            <w:pPr>
              <w:jc w:val="center"/>
              <w:rPr>
                <w:rFonts w:ascii="Times New Roman" w:hAnsi="Times New Roman" w:cs="Times New Roman"/>
                <w:sz w:val="24"/>
                <w:szCs w:val="24"/>
              </w:rPr>
            </w:pPr>
            <w:r w:rsidRPr="001C2A6E">
              <w:rPr>
                <w:rFonts w:ascii="Times New Roman" w:hAnsi="Times New Roman" w:cs="Times New Roman"/>
                <w:sz w:val="24"/>
                <w:szCs w:val="24"/>
              </w:rPr>
              <w:t>OL / OW</w:t>
            </w:r>
          </w:p>
        </w:tc>
        <w:tc>
          <w:tcPr>
            <w:tcW w:w="4908" w:type="dxa"/>
            <w:tcBorders>
              <w:top w:val="nil"/>
              <w:left w:val="nil"/>
              <w:bottom w:val="single" w:sz="4" w:space="0" w:color="auto"/>
              <w:right w:val="nil"/>
            </w:tcBorders>
            <w:hideMark/>
          </w:tcPr>
          <w:p w14:paraId="5769093B" w14:textId="77777777" w:rsidR="001C2A6E" w:rsidRPr="001C2A6E" w:rsidRDefault="001C2A6E" w:rsidP="001C2A6E">
            <w:pPr>
              <w:jc w:val="both"/>
              <w:rPr>
                <w:rFonts w:ascii="Times New Roman" w:hAnsi="Times New Roman" w:cs="Times New Roman"/>
                <w:sz w:val="24"/>
                <w:szCs w:val="24"/>
              </w:rPr>
            </w:pPr>
            <w:r w:rsidRPr="001C2A6E">
              <w:rPr>
                <w:rFonts w:ascii="Times New Roman" w:hAnsi="Times New Roman" w:cs="Times New Roman"/>
                <w:sz w:val="24"/>
                <w:szCs w:val="24"/>
              </w:rPr>
              <w:t xml:space="preserve">Indicates the shape of otolith, where an AR value &gt;1 indicates an otolith shape which to be elongated </w:t>
            </w:r>
          </w:p>
        </w:tc>
      </w:tr>
    </w:tbl>
    <w:p w14:paraId="0FDCDBC6" w14:textId="77777777" w:rsidR="001C2A6E" w:rsidRPr="001C2A6E" w:rsidRDefault="001C2A6E" w:rsidP="001C2A6E">
      <w:pPr>
        <w:spacing w:after="0" w:line="240" w:lineRule="auto"/>
        <w:jc w:val="both"/>
        <w:rPr>
          <w:rFonts w:ascii="Times New Roman" w:eastAsia="Calibri" w:hAnsi="Times New Roman" w:cs="Times New Roman"/>
          <w:sz w:val="24"/>
          <w:szCs w:val="24"/>
          <w:lang w:eastAsia="en-US"/>
        </w:rPr>
      </w:pPr>
    </w:p>
    <w:p w14:paraId="344A1098" w14:textId="7462B784" w:rsidR="003435CA" w:rsidRPr="007315F4" w:rsidRDefault="00E95135" w:rsidP="00CA15F9">
      <w:pPr>
        <w:spacing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RESULT AND DISCUSSION</w:t>
      </w:r>
    </w:p>
    <w:p w14:paraId="0B7BD6D4" w14:textId="4DA53C9A" w:rsidR="00AF5085" w:rsidRPr="00AF5085" w:rsidRDefault="00AF5085" w:rsidP="00AF5085">
      <w:pPr>
        <w:jc w:val="both"/>
        <w:rPr>
          <w:rFonts w:ascii="Times New Roman" w:hAnsi="Times New Roman" w:cs="Times New Roman"/>
          <w:bCs/>
          <w:sz w:val="24"/>
          <w:szCs w:val="24"/>
          <w:lang w:val="en-US"/>
        </w:rPr>
      </w:pPr>
      <w:r w:rsidRPr="00AF5085">
        <w:rPr>
          <w:rFonts w:ascii="Times New Roman" w:hAnsi="Times New Roman" w:cs="Times New Roman"/>
          <w:bCs/>
          <w:sz w:val="24"/>
          <w:szCs w:val="24"/>
          <w:lang w:val="en-US"/>
        </w:rPr>
        <w:t xml:space="preserve">Based on the number of samples of </w:t>
      </w:r>
      <w:r w:rsidR="004A33F1" w:rsidRPr="004A33F1">
        <w:rPr>
          <w:rFonts w:ascii="Times New Roman" w:hAnsi="Times New Roman" w:cs="Times New Roman"/>
          <w:bCs/>
          <w:sz w:val="24"/>
          <w:szCs w:val="24"/>
          <w:lang w:val="en-US"/>
        </w:rPr>
        <w:t>purple-spotted bigeye</w:t>
      </w:r>
      <w:r w:rsidRPr="00AF5085">
        <w:rPr>
          <w:rFonts w:ascii="Times New Roman" w:hAnsi="Times New Roman" w:cs="Times New Roman"/>
          <w:bCs/>
          <w:sz w:val="24"/>
          <w:szCs w:val="24"/>
          <w:lang w:val="en-US"/>
        </w:rPr>
        <w:t xml:space="preserve"> whose stomachs were dissected, 2 pairs of otoliths were found, namely a pair of </w:t>
      </w:r>
      <w:proofErr w:type="spellStart"/>
      <w:r w:rsidRPr="00AF5085">
        <w:rPr>
          <w:rFonts w:ascii="Times New Roman" w:hAnsi="Times New Roman" w:cs="Times New Roman"/>
          <w:bCs/>
          <w:sz w:val="24"/>
          <w:szCs w:val="24"/>
          <w:lang w:val="en-US"/>
        </w:rPr>
        <w:t>sagita</w:t>
      </w:r>
      <w:proofErr w:type="spellEnd"/>
      <w:r w:rsidRPr="00AF5085">
        <w:rPr>
          <w:rFonts w:ascii="Times New Roman" w:hAnsi="Times New Roman" w:cs="Times New Roman"/>
          <w:bCs/>
          <w:sz w:val="24"/>
          <w:szCs w:val="24"/>
          <w:lang w:val="en-US"/>
        </w:rPr>
        <w:t xml:space="preserve"> types and a pair of </w:t>
      </w:r>
      <w:proofErr w:type="spellStart"/>
      <w:r w:rsidRPr="00AF5085">
        <w:rPr>
          <w:rFonts w:ascii="Times New Roman" w:hAnsi="Times New Roman" w:cs="Times New Roman"/>
          <w:bCs/>
          <w:sz w:val="24"/>
          <w:szCs w:val="24"/>
          <w:lang w:val="en-US"/>
        </w:rPr>
        <w:t>lappilus</w:t>
      </w:r>
      <w:proofErr w:type="spellEnd"/>
      <w:r w:rsidRPr="00AF5085">
        <w:rPr>
          <w:rFonts w:ascii="Times New Roman" w:hAnsi="Times New Roman" w:cs="Times New Roman"/>
          <w:bCs/>
          <w:sz w:val="24"/>
          <w:szCs w:val="24"/>
          <w:lang w:val="en-US"/>
        </w:rPr>
        <w:t xml:space="preserve"> in small fish, in medium-sized fish 2 pairs of </w:t>
      </w:r>
      <w:proofErr w:type="spellStart"/>
      <w:r w:rsidRPr="00AF5085">
        <w:rPr>
          <w:rFonts w:ascii="Times New Roman" w:hAnsi="Times New Roman" w:cs="Times New Roman"/>
          <w:bCs/>
          <w:sz w:val="24"/>
          <w:szCs w:val="24"/>
          <w:lang w:val="en-US"/>
        </w:rPr>
        <w:t>sagita</w:t>
      </w:r>
      <w:proofErr w:type="spellEnd"/>
      <w:r w:rsidRPr="00AF5085">
        <w:rPr>
          <w:rFonts w:ascii="Times New Roman" w:hAnsi="Times New Roman" w:cs="Times New Roman"/>
          <w:bCs/>
          <w:sz w:val="24"/>
          <w:szCs w:val="24"/>
          <w:lang w:val="en-US"/>
        </w:rPr>
        <w:t xml:space="preserve"> type otoliths were found, 1 pair of lapillus and in large fish 6 pairs of otoliths were found, namely 3 pairs of </w:t>
      </w:r>
      <w:proofErr w:type="spellStart"/>
      <w:r w:rsidRPr="00AF5085">
        <w:rPr>
          <w:rFonts w:ascii="Times New Roman" w:hAnsi="Times New Roman" w:cs="Times New Roman"/>
          <w:bCs/>
          <w:sz w:val="24"/>
          <w:szCs w:val="24"/>
          <w:lang w:val="en-US"/>
        </w:rPr>
        <w:lastRenderedPageBreak/>
        <w:t>sagita</w:t>
      </w:r>
      <w:proofErr w:type="spellEnd"/>
      <w:r w:rsidRPr="00AF5085">
        <w:rPr>
          <w:rFonts w:ascii="Times New Roman" w:hAnsi="Times New Roman" w:cs="Times New Roman"/>
          <w:bCs/>
          <w:sz w:val="24"/>
          <w:szCs w:val="24"/>
          <w:lang w:val="en-US"/>
        </w:rPr>
        <w:t xml:space="preserve"> and 3 pairs of </w:t>
      </w:r>
      <w:proofErr w:type="spellStart"/>
      <w:r w:rsidRPr="00AF5085">
        <w:rPr>
          <w:rFonts w:ascii="Times New Roman" w:hAnsi="Times New Roman" w:cs="Times New Roman"/>
          <w:bCs/>
          <w:sz w:val="24"/>
          <w:szCs w:val="24"/>
          <w:lang w:val="en-US"/>
        </w:rPr>
        <w:t>asteriscus</w:t>
      </w:r>
      <w:proofErr w:type="spellEnd"/>
      <w:r w:rsidRPr="00AF5085">
        <w:rPr>
          <w:rFonts w:ascii="Times New Roman" w:hAnsi="Times New Roman" w:cs="Times New Roman"/>
          <w:bCs/>
          <w:sz w:val="24"/>
          <w:szCs w:val="24"/>
          <w:lang w:val="en-US"/>
        </w:rPr>
        <w:t xml:space="preserve"> and the rest were found to have unpaired </w:t>
      </w:r>
      <w:proofErr w:type="spellStart"/>
      <w:r w:rsidRPr="00AF5085">
        <w:rPr>
          <w:rFonts w:ascii="Times New Roman" w:hAnsi="Times New Roman" w:cs="Times New Roman"/>
          <w:bCs/>
          <w:sz w:val="24"/>
          <w:szCs w:val="24"/>
          <w:lang w:val="en-US"/>
        </w:rPr>
        <w:t>sagita</w:t>
      </w:r>
      <w:proofErr w:type="spellEnd"/>
      <w:r w:rsidRPr="00AF5085">
        <w:rPr>
          <w:rFonts w:ascii="Times New Roman" w:hAnsi="Times New Roman" w:cs="Times New Roman"/>
          <w:bCs/>
          <w:sz w:val="24"/>
          <w:szCs w:val="24"/>
          <w:lang w:val="en-US"/>
        </w:rPr>
        <w:t xml:space="preserve">, lapillus and </w:t>
      </w:r>
      <w:proofErr w:type="spellStart"/>
      <w:r w:rsidRPr="00AF5085">
        <w:rPr>
          <w:rFonts w:ascii="Times New Roman" w:hAnsi="Times New Roman" w:cs="Times New Roman"/>
          <w:bCs/>
          <w:sz w:val="24"/>
          <w:szCs w:val="24"/>
          <w:lang w:val="en-US"/>
        </w:rPr>
        <w:t>astericus</w:t>
      </w:r>
      <w:proofErr w:type="spellEnd"/>
      <w:r w:rsidRPr="00AF5085">
        <w:rPr>
          <w:rFonts w:ascii="Times New Roman" w:hAnsi="Times New Roman" w:cs="Times New Roman"/>
          <w:bCs/>
          <w:sz w:val="24"/>
          <w:szCs w:val="24"/>
          <w:lang w:val="en-US"/>
        </w:rPr>
        <w:t xml:space="preserve"> otoliths.</w:t>
      </w:r>
    </w:p>
    <w:p w14:paraId="24785897" w14:textId="579C5C18" w:rsidR="00AF5085" w:rsidRDefault="00AF5085" w:rsidP="00AF5085">
      <w:pPr>
        <w:jc w:val="both"/>
        <w:rPr>
          <w:rFonts w:ascii="Times New Roman" w:hAnsi="Times New Roman" w:cs="Times New Roman"/>
          <w:sz w:val="24"/>
          <w:szCs w:val="24"/>
          <w:lang w:val="en-US"/>
        </w:rPr>
      </w:pPr>
      <w:r w:rsidRPr="00AF5085">
        <w:rPr>
          <w:rFonts w:ascii="Times New Roman" w:hAnsi="Times New Roman" w:cs="Times New Roman"/>
          <w:sz w:val="24"/>
          <w:szCs w:val="24"/>
          <w:lang w:val="en-US"/>
        </w:rPr>
        <w:t xml:space="preserve">The results of the measurement of otolith biometry samples found in the stomach of the purple-spotted bigeye were 11 pairs of intact otoliths, with varying sizes for the left and right otoliths. After being compared with the otolith reference (Lin &amp; Chan 2012), 8 types of fish were found from 11 pairs of otoliths, </w:t>
      </w:r>
      <w:proofErr w:type="spellStart"/>
      <w:r w:rsidRPr="00516A31">
        <w:rPr>
          <w:rFonts w:ascii="Times New Roman" w:hAnsi="Times New Roman" w:cs="Times New Roman"/>
          <w:i/>
          <w:iCs/>
          <w:sz w:val="24"/>
          <w:szCs w:val="24"/>
          <w:lang w:val="en-US"/>
        </w:rPr>
        <w:t>Awaous</w:t>
      </w:r>
      <w:proofErr w:type="spellEnd"/>
      <w:r w:rsidRPr="00516A31">
        <w:rPr>
          <w:rFonts w:ascii="Times New Roman" w:hAnsi="Times New Roman" w:cs="Times New Roman"/>
          <w:i/>
          <w:iCs/>
          <w:sz w:val="24"/>
          <w:szCs w:val="24"/>
          <w:lang w:val="en-US"/>
        </w:rPr>
        <w:t xml:space="preserve"> melanocephalus, </w:t>
      </w:r>
      <w:bookmarkStart w:id="0" w:name="_Hlk202384632"/>
      <w:r w:rsidRPr="00516A31">
        <w:rPr>
          <w:rFonts w:ascii="Times New Roman" w:hAnsi="Times New Roman" w:cs="Times New Roman"/>
          <w:i/>
          <w:iCs/>
          <w:sz w:val="24"/>
          <w:szCs w:val="24"/>
          <w:lang w:val="en-US"/>
        </w:rPr>
        <w:t>Plotosus lineatus</w:t>
      </w:r>
      <w:bookmarkEnd w:id="0"/>
      <w:r w:rsidRPr="00516A31">
        <w:rPr>
          <w:rFonts w:ascii="Times New Roman" w:hAnsi="Times New Roman" w:cs="Times New Roman"/>
          <w:i/>
          <w:iCs/>
          <w:sz w:val="24"/>
          <w:szCs w:val="24"/>
          <w:lang w:val="en-US"/>
        </w:rPr>
        <w:t xml:space="preserve">, </w:t>
      </w:r>
      <w:proofErr w:type="spellStart"/>
      <w:r w:rsidRPr="00516A31">
        <w:rPr>
          <w:rFonts w:ascii="Times New Roman" w:hAnsi="Times New Roman" w:cs="Times New Roman"/>
          <w:i/>
          <w:iCs/>
          <w:sz w:val="24"/>
          <w:szCs w:val="24"/>
          <w:lang w:val="en-US"/>
        </w:rPr>
        <w:t>Upeneus</w:t>
      </w:r>
      <w:proofErr w:type="spellEnd"/>
      <w:r w:rsidRPr="00516A31">
        <w:rPr>
          <w:rFonts w:ascii="Times New Roman" w:hAnsi="Times New Roman" w:cs="Times New Roman"/>
          <w:i/>
          <w:iCs/>
          <w:sz w:val="24"/>
          <w:szCs w:val="24"/>
          <w:lang w:val="en-US"/>
        </w:rPr>
        <w:t xml:space="preserve"> </w:t>
      </w:r>
      <w:proofErr w:type="spellStart"/>
      <w:r w:rsidRPr="00516A31">
        <w:rPr>
          <w:rFonts w:ascii="Times New Roman" w:hAnsi="Times New Roman" w:cs="Times New Roman"/>
          <w:i/>
          <w:iCs/>
          <w:sz w:val="24"/>
          <w:szCs w:val="24"/>
          <w:lang w:val="en-US"/>
        </w:rPr>
        <w:t>moluccensis</w:t>
      </w:r>
      <w:proofErr w:type="spellEnd"/>
      <w:r w:rsidRPr="00516A31">
        <w:rPr>
          <w:rFonts w:ascii="Times New Roman" w:hAnsi="Times New Roman" w:cs="Times New Roman"/>
          <w:i/>
          <w:iCs/>
          <w:sz w:val="24"/>
          <w:szCs w:val="24"/>
          <w:lang w:val="en-US"/>
        </w:rPr>
        <w:t xml:space="preserve">, Arius maculatus, </w:t>
      </w:r>
      <w:proofErr w:type="spellStart"/>
      <w:r w:rsidRPr="00516A31">
        <w:rPr>
          <w:rFonts w:ascii="Times New Roman" w:hAnsi="Times New Roman" w:cs="Times New Roman"/>
          <w:i/>
          <w:iCs/>
          <w:sz w:val="24"/>
          <w:szCs w:val="24"/>
          <w:lang w:val="en-US"/>
        </w:rPr>
        <w:t>Apogon</w:t>
      </w:r>
      <w:proofErr w:type="spellEnd"/>
      <w:r w:rsidRPr="00516A31">
        <w:rPr>
          <w:rFonts w:ascii="Times New Roman" w:hAnsi="Times New Roman" w:cs="Times New Roman"/>
          <w:i/>
          <w:iCs/>
          <w:sz w:val="24"/>
          <w:szCs w:val="24"/>
          <w:lang w:val="en-US"/>
        </w:rPr>
        <w:t xml:space="preserve"> </w:t>
      </w:r>
      <w:proofErr w:type="spellStart"/>
      <w:r w:rsidRPr="00516A31">
        <w:rPr>
          <w:rFonts w:ascii="Times New Roman" w:hAnsi="Times New Roman" w:cs="Times New Roman"/>
          <w:i/>
          <w:iCs/>
          <w:sz w:val="24"/>
          <w:szCs w:val="24"/>
          <w:lang w:val="en-US"/>
        </w:rPr>
        <w:t>angustatus</w:t>
      </w:r>
      <w:proofErr w:type="spellEnd"/>
      <w:r w:rsidRPr="00516A31">
        <w:rPr>
          <w:rFonts w:ascii="Times New Roman" w:hAnsi="Times New Roman" w:cs="Times New Roman"/>
          <w:i/>
          <w:iCs/>
          <w:sz w:val="24"/>
          <w:szCs w:val="24"/>
          <w:lang w:val="en-US"/>
        </w:rPr>
        <w:t xml:space="preserve">, </w:t>
      </w:r>
      <w:proofErr w:type="spellStart"/>
      <w:r w:rsidRPr="00516A31">
        <w:rPr>
          <w:rFonts w:ascii="Times New Roman" w:hAnsi="Times New Roman" w:cs="Times New Roman"/>
          <w:i/>
          <w:iCs/>
          <w:sz w:val="24"/>
          <w:szCs w:val="24"/>
          <w:lang w:val="en-US"/>
        </w:rPr>
        <w:t>Leiognathus</w:t>
      </w:r>
      <w:proofErr w:type="spellEnd"/>
      <w:r w:rsidRPr="00516A31">
        <w:rPr>
          <w:rFonts w:ascii="Times New Roman" w:hAnsi="Times New Roman" w:cs="Times New Roman"/>
          <w:i/>
          <w:iCs/>
          <w:sz w:val="24"/>
          <w:szCs w:val="24"/>
          <w:lang w:val="en-US"/>
        </w:rPr>
        <w:t xml:space="preserve"> </w:t>
      </w:r>
      <w:proofErr w:type="spellStart"/>
      <w:r w:rsidRPr="00516A31">
        <w:rPr>
          <w:rFonts w:ascii="Times New Roman" w:hAnsi="Times New Roman" w:cs="Times New Roman"/>
          <w:i/>
          <w:iCs/>
          <w:sz w:val="24"/>
          <w:szCs w:val="24"/>
          <w:lang w:val="en-US"/>
        </w:rPr>
        <w:t>equlus</w:t>
      </w:r>
      <w:proofErr w:type="spellEnd"/>
      <w:r w:rsidRPr="00516A31">
        <w:rPr>
          <w:rFonts w:ascii="Times New Roman" w:hAnsi="Times New Roman" w:cs="Times New Roman"/>
          <w:i/>
          <w:iCs/>
          <w:sz w:val="24"/>
          <w:szCs w:val="24"/>
          <w:lang w:val="en-US"/>
        </w:rPr>
        <w:t xml:space="preserve">. </w:t>
      </w:r>
      <w:proofErr w:type="spellStart"/>
      <w:r w:rsidRPr="00516A31">
        <w:rPr>
          <w:rFonts w:ascii="Times New Roman" w:hAnsi="Times New Roman" w:cs="Times New Roman"/>
          <w:i/>
          <w:iCs/>
          <w:sz w:val="24"/>
          <w:szCs w:val="24"/>
          <w:lang w:val="en-US"/>
        </w:rPr>
        <w:t>Arnoglossus</w:t>
      </w:r>
      <w:proofErr w:type="spellEnd"/>
      <w:r w:rsidRPr="00516A31">
        <w:rPr>
          <w:rFonts w:ascii="Times New Roman" w:hAnsi="Times New Roman" w:cs="Times New Roman"/>
          <w:i/>
          <w:iCs/>
          <w:sz w:val="24"/>
          <w:szCs w:val="24"/>
          <w:lang w:val="en-US"/>
        </w:rPr>
        <w:t xml:space="preserve"> </w:t>
      </w:r>
      <w:proofErr w:type="spellStart"/>
      <w:r w:rsidRPr="00516A31">
        <w:rPr>
          <w:rFonts w:ascii="Times New Roman" w:hAnsi="Times New Roman" w:cs="Times New Roman"/>
          <w:i/>
          <w:iCs/>
          <w:sz w:val="24"/>
          <w:szCs w:val="24"/>
          <w:lang w:val="en-US"/>
        </w:rPr>
        <w:t>polyspilus</w:t>
      </w:r>
      <w:proofErr w:type="spellEnd"/>
      <w:r w:rsidRPr="00516A31">
        <w:rPr>
          <w:rFonts w:ascii="Times New Roman" w:hAnsi="Times New Roman" w:cs="Times New Roman"/>
          <w:i/>
          <w:iCs/>
          <w:sz w:val="24"/>
          <w:szCs w:val="24"/>
          <w:lang w:val="en-US"/>
        </w:rPr>
        <w:t xml:space="preserve">, </w:t>
      </w:r>
      <w:proofErr w:type="spellStart"/>
      <w:r w:rsidRPr="00516A31">
        <w:rPr>
          <w:rFonts w:ascii="Times New Roman" w:hAnsi="Times New Roman" w:cs="Times New Roman"/>
          <w:i/>
          <w:iCs/>
          <w:sz w:val="24"/>
          <w:szCs w:val="24"/>
          <w:lang w:val="en-US"/>
        </w:rPr>
        <w:t>Moringua</w:t>
      </w:r>
      <w:proofErr w:type="spellEnd"/>
      <w:r w:rsidRPr="00516A31">
        <w:rPr>
          <w:rFonts w:ascii="Times New Roman" w:hAnsi="Times New Roman" w:cs="Times New Roman"/>
          <w:i/>
          <w:iCs/>
          <w:sz w:val="24"/>
          <w:szCs w:val="24"/>
          <w:lang w:val="en-US"/>
        </w:rPr>
        <w:t xml:space="preserve"> abbreviate.</w:t>
      </w:r>
      <w:r w:rsidRPr="00AF5085">
        <w:rPr>
          <w:rFonts w:ascii="Times New Roman" w:hAnsi="Times New Roman" w:cs="Times New Roman"/>
          <w:sz w:val="24"/>
          <w:szCs w:val="24"/>
          <w:lang w:val="en-US"/>
        </w:rPr>
        <w:t xml:space="preserve"> Otoliths of the </w:t>
      </w:r>
      <w:proofErr w:type="spellStart"/>
      <w:r w:rsidR="00516A31" w:rsidRPr="00516A31">
        <w:rPr>
          <w:rFonts w:ascii="Times New Roman" w:hAnsi="Times New Roman" w:cs="Times New Roman"/>
          <w:i/>
          <w:iCs/>
          <w:sz w:val="24"/>
          <w:szCs w:val="24"/>
          <w:lang w:val="en-US"/>
        </w:rPr>
        <w:t>Awaous</w:t>
      </w:r>
      <w:proofErr w:type="spellEnd"/>
      <w:r w:rsidR="00516A31" w:rsidRPr="00516A31">
        <w:rPr>
          <w:rFonts w:ascii="Times New Roman" w:hAnsi="Times New Roman" w:cs="Times New Roman"/>
          <w:i/>
          <w:iCs/>
          <w:sz w:val="24"/>
          <w:szCs w:val="24"/>
          <w:lang w:val="en-US"/>
        </w:rPr>
        <w:t xml:space="preserve"> melanocephalus</w:t>
      </w:r>
      <w:r w:rsidR="00516A31" w:rsidRPr="00516A31">
        <w:rPr>
          <w:rFonts w:ascii="Times New Roman" w:hAnsi="Times New Roman" w:cs="Times New Roman"/>
          <w:sz w:val="24"/>
          <w:szCs w:val="24"/>
          <w:lang w:val="en-US"/>
        </w:rPr>
        <w:t xml:space="preserve"> </w:t>
      </w:r>
      <w:r w:rsidRPr="00AF5085">
        <w:rPr>
          <w:rFonts w:ascii="Times New Roman" w:hAnsi="Times New Roman" w:cs="Times New Roman"/>
          <w:sz w:val="24"/>
          <w:szCs w:val="24"/>
          <w:lang w:val="en-US"/>
        </w:rPr>
        <w:t xml:space="preserve">were found in 3 pairs and otoliths of </w:t>
      </w:r>
      <w:r w:rsidR="00516A31" w:rsidRPr="00516A31">
        <w:rPr>
          <w:rFonts w:ascii="Times New Roman" w:hAnsi="Times New Roman" w:cs="Times New Roman"/>
          <w:i/>
          <w:iCs/>
          <w:sz w:val="24"/>
          <w:szCs w:val="24"/>
          <w:lang w:val="en-US"/>
        </w:rPr>
        <w:t>Plotosus lineatus</w:t>
      </w:r>
      <w:r w:rsidR="00516A31" w:rsidRPr="00516A31">
        <w:rPr>
          <w:rFonts w:ascii="Times New Roman" w:hAnsi="Times New Roman" w:cs="Times New Roman"/>
          <w:sz w:val="24"/>
          <w:szCs w:val="24"/>
          <w:lang w:val="en-US"/>
        </w:rPr>
        <w:t xml:space="preserve"> </w:t>
      </w:r>
      <w:r w:rsidRPr="00AF5085">
        <w:rPr>
          <w:rFonts w:ascii="Times New Roman" w:hAnsi="Times New Roman" w:cs="Times New Roman"/>
          <w:sz w:val="24"/>
          <w:szCs w:val="24"/>
          <w:lang w:val="en-US"/>
        </w:rPr>
        <w:t>were found in 2 pairs.</w:t>
      </w:r>
    </w:p>
    <w:p w14:paraId="5D2A037A" w14:textId="2800D026" w:rsidR="003433E3" w:rsidRDefault="003433E3" w:rsidP="00AF5085">
      <w:pPr>
        <w:jc w:val="both"/>
        <w:rPr>
          <w:rFonts w:ascii="Times New Roman" w:hAnsi="Times New Roman" w:cs="Times New Roman"/>
          <w:sz w:val="24"/>
          <w:szCs w:val="24"/>
          <w:lang w:val="en-US"/>
        </w:rPr>
      </w:pPr>
      <w:r w:rsidRPr="003433E3">
        <w:rPr>
          <w:rFonts w:ascii="Times New Roman" w:hAnsi="Times New Roman" w:cs="Times New Roman"/>
          <w:sz w:val="24"/>
          <w:szCs w:val="24"/>
          <w:lang w:val="en-US"/>
        </w:rPr>
        <w:t xml:space="preserve">The size of the otoliths found in the stomach of the </w:t>
      </w:r>
      <w:proofErr w:type="spellStart"/>
      <w:r w:rsidRPr="003433E3">
        <w:rPr>
          <w:rFonts w:ascii="Times New Roman" w:hAnsi="Times New Roman" w:cs="Times New Roman"/>
          <w:sz w:val="24"/>
          <w:szCs w:val="24"/>
          <w:lang w:val="en-US"/>
        </w:rPr>
        <w:t>swanggi</w:t>
      </w:r>
      <w:proofErr w:type="spellEnd"/>
      <w:r w:rsidRPr="003433E3">
        <w:rPr>
          <w:rFonts w:ascii="Times New Roman" w:hAnsi="Times New Roman" w:cs="Times New Roman"/>
          <w:sz w:val="24"/>
          <w:szCs w:val="24"/>
          <w:lang w:val="en-US"/>
        </w:rPr>
        <w:t xml:space="preserve"> fish based on the size of the fish samples as presented in Tables 2 to 4</w:t>
      </w:r>
    </w:p>
    <w:p w14:paraId="7DE5E109" w14:textId="77777777" w:rsidR="003433E3" w:rsidRPr="003433E3" w:rsidRDefault="003433E3" w:rsidP="003433E3">
      <w:pPr>
        <w:spacing w:after="0" w:line="240" w:lineRule="auto"/>
        <w:ind w:left="993" w:hanging="993"/>
        <w:jc w:val="both"/>
        <w:rPr>
          <w:rFonts w:ascii="Times New Roman" w:eastAsia="Calibri" w:hAnsi="Times New Roman" w:cs="Times New Roman"/>
          <w:color w:val="000000"/>
          <w:kern w:val="2"/>
          <w:sz w:val="24"/>
          <w:szCs w:val="24"/>
          <w:lang w:val="en-US" w:eastAsia="en-US"/>
          <w14:ligatures w14:val="standardContextual"/>
        </w:rPr>
      </w:pPr>
      <w:r w:rsidRPr="003433E3">
        <w:rPr>
          <w:rFonts w:ascii="Times New Roman" w:eastAsia="Calibri" w:hAnsi="Times New Roman" w:cs="Times New Roman"/>
          <w:color w:val="000000"/>
          <w:kern w:val="2"/>
          <w:sz w:val="24"/>
          <w:szCs w:val="24"/>
          <w:highlight w:val="yellow"/>
          <w:lang w:val="en-US" w:eastAsia="en-US"/>
          <w14:ligatures w14:val="standardContextual"/>
        </w:rPr>
        <w:t>Table 2. Size of otoliths found in the stomachs of small fish</w:t>
      </w:r>
    </w:p>
    <w:tbl>
      <w:tblPr>
        <w:tblStyle w:val="TableGrid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44"/>
        <w:gridCol w:w="1425"/>
        <w:gridCol w:w="743"/>
        <w:gridCol w:w="820"/>
        <w:gridCol w:w="727"/>
      </w:tblGrid>
      <w:tr w:rsidR="003433E3" w:rsidRPr="003433E3" w14:paraId="19322B37" w14:textId="77777777" w:rsidTr="00425846">
        <w:tc>
          <w:tcPr>
            <w:tcW w:w="988" w:type="dxa"/>
            <w:vAlign w:val="center"/>
          </w:tcPr>
          <w:p w14:paraId="76F700AA" w14:textId="77777777" w:rsidR="003433E3" w:rsidRPr="003433E3" w:rsidRDefault="003433E3" w:rsidP="003433E3">
            <w:pPr>
              <w:jc w:val="center"/>
              <w:rPr>
                <w:rFonts w:ascii="Times New Roman" w:hAnsi="Times New Roman" w:cs="Times New Roman"/>
                <w:sz w:val="24"/>
                <w:highlight w:val="yellow"/>
              </w:rPr>
            </w:pPr>
            <w:r w:rsidRPr="003433E3">
              <w:rPr>
                <w:rFonts w:ascii="Times New Roman" w:hAnsi="Times New Roman" w:cs="Times New Roman"/>
                <w:sz w:val="24"/>
                <w:highlight w:val="yellow"/>
              </w:rPr>
              <w:t>No</w:t>
            </w:r>
          </w:p>
        </w:tc>
        <w:tc>
          <w:tcPr>
            <w:tcW w:w="1586" w:type="dxa"/>
            <w:vAlign w:val="center"/>
          </w:tcPr>
          <w:p w14:paraId="7CE17742" w14:textId="77777777" w:rsidR="003433E3" w:rsidRPr="003433E3" w:rsidRDefault="003433E3" w:rsidP="003433E3">
            <w:pPr>
              <w:jc w:val="center"/>
              <w:rPr>
                <w:rFonts w:ascii="Times New Roman" w:hAnsi="Times New Roman" w:cs="Times New Roman"/>
                <w:sz w:val="24"/>
                <w:highlight w:val="yellow"/>
              </w:rPr>
            </w:pPr>
            <w:r w:rsidRPr="003433E3">
              <w:rPr>
                <w:rFonts w:ascii="Times New Roman" w:hAnsi="Times New Roman" w:cs="Times New Roman"/>
                <w:sz w:val="24"/>
                <w:highlight w:val="yellow"/>
              </w:rPr>
              <w:t>Fish name</w:t>
            </w:r>
          </w:p>
        </w:tc>
        <w:tc>
          <w:tcPr>
            <w:tcW w:w="1816" w:type="dxa"/>
            <w:vAlign w:val="center"/>
          </w:tcPr>
          <w:p w14:paraId="70A928C4" w14:textId="77777777" w:rsidR="003433E3" w:rsidRPr="003433E3" w:rsidRDefault="003433E3" w:rsidP="003433E3">
            <w:pPr>
              <w:jc w:val="center"/>
              <w:rPr>
                <w:rFonts w:ascii="Times New Roman" w:hAnsi="Times New Roman" w:cs="Times New Roman"/>
                <w:sz w:val="24"/>
                <w:highlight w:val="yellow"/>
              </w:rPr>
            </w:pPr>
            <w:r w:rsidRPr="003433E3">
              <w:rPr>
                <w:rFonts w:ascii="Times New Roman" w:hAnsi="Times New Roman" w:cs="Times New Roman"/>
                <w:sz w:val="24"/>
                <w:highlight w:val="yellow"/>
              </w:rPr>
              <w:t>Length (mm)</w:t>
            </w:r>
          </w:p>
        </w:tc>
        <w:tc>
          <w:tcPr>
            <w:tcW w:w="1586" w:type="dxa"/>
            <w:vAlign w:val="center"/>
          </w:tcPr>
          <w:p w14:paraId="248DE8E8" w14:textId="77777777" w:rsidR="003433E3" w:rsidRPr="003433E3" w:rsidRDefault="003433E3" w:rsidP="003433E3">
            <w:pPr>
              <w:jc w:val="center"/>
              <w:rPr>
                <w:rFonts w:ascii="Times New Roman" w:hAnsi="Times New Roman" w:cs="Times New Roman"/>
                <w:sz w:val="24"/>
                <w:highlight w:val="yellow"/>
              </w:rPr>
            </w:pPr>
            <w:r w:rsidRPr="003433E3">
              <w:rPr>
                <w:rFonts w:ascii="Times New Roman" w:hAnsi="Times New Roman" w:cs="Times New Roman"/>
                <w:sz w:val="24"/>
                <w:highlight w:val="yellow"/>
              </w:rPr>
              <w:t>Weight (g)</w:t>
            </w:r>
          </w:p>
        </w:tc>
        <w:tc>
          <w:tcPr>
            <w:tcW w:w="1586" w:type="dxa"/>
            <w:vAlign w:val="center"/>
          </w:tcPr>
          <w:p w14:paraId="732CCFF0" w14:textId="77777777" w:rsidR="003433E3" w:rsidRPr="003433E3" w:rsidRDefault="003433E3" w:rsidP="003433E3">
            <w:pPr>
              <w:jc w:val="center"/>
              <w:rPr>
                <w:rFonts w:ascii="Times New Roman" w:hAnsi="Times New Roman" w:cs="Times New Roman"/>
                <w:sz w:val="24"/>
                <w:highlight w:val="yellow"/>
              </w:rPr>
            </w:pPr>
            <w:r w:rsidRPr="003433E3">
              <w:rPr>
                <w:rFonts w:ascii="Times New Roman" w:hAnsi="Times New Roman" w:cs="Times New Roman"/>
                <w:sz w:val="24"/>
                <w:highlight w:val="yellow"/>
              </w:rPr>
              <w:t>Width size (mm)</w:t>
            </w:r>
          </w:p>
        </w:tc>
      </w:tr>
      <w:tr w:rsidR="003433E3" w:rsidRPr="003433E3" w14:paraId="63159D69" w14:textId="77777777" w:rsidTr="00425846">
        <w:tc>
          <w:tcPr>
            <w:tcW w:w="988" w:type="dxa"/>
            <w:vAlign w:val="center"/>
          </w:tcPr>
          <w:p w14:paraId="34B0AEBA" w14:textId="77777777" w:rsidR="003433E3" w:rsidRPr="003433E3" w:rsidRDefault="003433E3" w:rsidP="003433E3">
            <w:pPr>
              <w:numPr>
                <w:ilvl w:val="0"/>
                <w:numId w:val="8"/>
              </w:numPr>
              <w:contextualSpacing/>
              <w:jc w:val="center"/>
              <w:rPr>
                <w:rFonts w:ascii="Times New Roman" w:hAnsi="Times New Roman" w:cs="Times New Roman"/>
                <w:sz w:val="24"/>
                <w:highlight w:val="yellow"/>
              </w:rPr>
            </w:pPr>
          </w:p>
        </w:tc>
        <w:tc>
          <w:tcPr>
            <w:tcW w:w="1586" w:type="dxa"/>
            <w:vAlign w:val="center"/>
          </w:tcPr>
          <w:p w14:paraId="792BF5ED" w14:textId="77777777" w:rsidR="003433E3" w:rsidRPr="003433E3" w:rsidRDefault="003433E3" w:rsidP="003433E3">
            <w:pPr>
              <w:rPr>
                <w:rFonts w:ascii="Times New Roman" w:hAnsi="Times New Roman" w:cs="Times New Roman"/>
                <w:i/>
                <w:iCs/>
                <w:sz w:val="24"/>
                <w:highlight w:val="yellow"/>
              </w:rPr>
            </w:pPr>
            <w:proofErr w:type="spellStart"/>
            <w:r w:rsidRPr="003433E3">
              <w:rPr>
                <w:rFonts w:ascii="Times New Roman" w:hAnsi="Times New Roman" w:cs="Times New Roman"/>
                <w:i/>
                <w:iCs/>
                <w:sz w:val="24"/>
                <w:highlight w:val="yellow"/>
              </w:rPr>
              <w:t>Awaous</w:t>
            </w:r>
            <w:proofErr w:type="spellEnd"/>
            <w:r w:rsidRPr="003433E3">
              <w:rPr>
                <w:rFonts w:ascii="Times New Roman" w:hAnsi="Times New Roman" w:cs="Times New Roman"/>
                <w:i/>
                <w:iCs/>
                <w:sz w:val="24"/>
                <w:highlight w:val="yellow"/>
              </w:rPr>
              <w:t xml:space="preserve"> melanocephalus</w:t>
            </w:r>
          </w:p>
        </w:tc>
        <w:tc>
          <w:tcPr>
            <w:tcW w:w="1816" w:type="dxa"/>
            <w:vAlign w:val="center"/>
          </w:tcPr>
          <w:p w14:paraId="26867591" w14:textId="77777777" w:rsidR="003433E3" w:rsidRPr="003433E3" w:rsidRDefault="003433E3" w:rsidP="003433E3">
            <w:pPr>
              <w:jc w:val="center"/>
              <w:rPr>
                <w:rFonts w:ascii="Times New Roman" w:hAnsi="Times New Roman" w:cs="Times New Roman"/>
                <w:sz w:val="24"/>
                <w:highlight w:val="yellow"/>
              </w:rPr>
            </w:pPr>
            <w:r w:rsidRPr="003433E3">
              <w:rPr>
                <w:rFonts w:ascii="Times New Roman" w:hAnsi="Times New Roman" w:cs="Times New Roman"/>
                <w:sz w:val="24"/>
                <w:highlight w:val="yellow"/>
              </w:rPr>
              <w:t xml:space="preserve">1,188 ± 0,0035 </w:t>
            </w:r>
          </w:p>
        </w:tc>
        <w:tc>
          <w:tcPr>
            <w:tcW w:w="1586" w:type="dxa"/>
            <w:vAlign w:val="center"/>
          </w:tcPr>
          <w:p w14:paraId="0F5907E2" w14:textId="77777777" w:rsidR="003433E3" w:rsidRPr="003433E3" w:rsidRDefault="003433E3" w:rsidP="003433E3">
            <w:pPr>
              <w:jc w:val="center"/>
              <w:rPr>
                <w:rFonts w:ascii="Times New Roman" w:hAnsi="Times New Roman" w:cs="Times New Roman"/>
                <w:sz w:val="24"/>
                <w:highlight w:val="yellow"/>
              </w:rPr>
            </w:pPr>
            <w:r w:rsidRPr="003433E3">
              <w:rPr>
                <w:rFonts w:ascii="Times New Roman" w:hAnsi="Times New Roman" w:cs="Times New Roman"/>
                <w:sz w:val="24"/>
                <w:highlight w:val="yellow"/>
              </w:rPr>
              <w:t xml:space="preserve">0,00115 ± 0,0004 </w:t>
            </w:r>
          </w:p>
        </w:tc>
        <w:tc>
          <w:tcPr>
            <w:tcW w:w="1586" w:type="dxa"/>
            <w:vAlign w:val="center"/>
          </w:tcPr>
          <w:p w14:paraId="65901229" w14:textId="77777777" w:rsidR="003433E3" w:rsidRPr="003433E3" w:rsidRDefault="003433E3" w:rsidP="003433E3">
            <w:pPr>
              <w:jc w:val="center"/>
              <w:rPr>
                <w:rFonts w:ascii="Times New Roman" w:hAnsi="Times New Roman" w:cs="Times New Roman"/>
                <w:sz w:val="24"/>
                <w:highlight w:val="yellow"/>
              </w:rPr>
            </w:pPr>
            <w:r w:rsidRPr="003433E3">
              <w:rPr>
                <w:rFonts w:ascii="Times New Roman" w:hAnsi="Times New Roman" w:cs="Times New Roman"/>
                <w:sz w:val="24"/>
                <w:highlight w:val="yellow"/>
              </w:rPr>
              <w:t xml:space="preserve">1,204 ± 0,0247 </w:t>
            </w:r>
          </w:p>
        </w:tc>
      </w:tr>
      <w:tr w:rsidR="003433E3" w:rsidRPr="003433E3" w14:paraId="7B7822DB" w14:textId="77777777" w:rsidTr="00425846">
        <w:tc>
          <w:tcPr>
            <w:tcW w:w="988" w:type="dxa"/>
            <w:vAlign w:val="center"/>
          </w:tcPr>
          <w:p w14:paraId="4F44C246" w14:textId="77777777" w:rsidR="003433E3" w:rsidRPr="003433E3" w:rsidRDefault="003433E3" w:rsidP="003433E3">
            <w:pPr>
              <w:numPr>
                <w:ilvl w:val="0"/>
                <w:numId w:val="8"/>
              </w:numPr>
              <w:contextualSpacing/>
              <w:jc w:val="both"/>
              <w:rPr>
                <w:rFonts w:ascii="Times New Roman" w:hAnsi="Times New Roman" w:cs="Times New Roman"/>
                <w:sz w:val="24"/>
                <w:highlight w:val="yellow"/>
              </w:rPr>
            </w:pPr>
          </w:p>
        </w:tc>
        <w:tc>
          <w:tcPr>
            <w:tcW w:w="1586" w:type="dxa"/>
            <w:vAlign w:val="center"/>
          </w:tcPr>
          <w:p w14:paraId="1BDDDE4F" w14:textId="77777777" w:rsidR="003433E3" w:rsidRPr="003433E3" w:rsidRDefault="003433E3" w:rsidP="003433E3">
            <w:pPr>
              <w:rPr>
                <w:rFonts w:ascii="Times New Roman" w:hAnsi="Times New Roman" w:cs="Times New Roman"/>
                <w:i/>
                <w:iCs/>
                <w:sz w:val="24"/>
                <w:highlight w:val="yellow"/>
              </w:rPr>
            </w:pPr>
            <w:r w:rsidRPr="003433E3">
              <w:rPr>
                <w:rFonts w:ascii="Times New Roman" w:hAnsi="Times New Roman" w:cs="Times New Roman"/>
                <w:i/>
                <w:iCs/>
                <w:sz w:val="24"/>
                <w:highlight w:val="yellow"/>
              </w:rPr>
              <w:t>Plotosus lineatus</w:t>
            </w:r>
          </w:p>
        </w:tc>
        <w:tc>
          <w:tcPr>
            <w:tcW w:w="1816" w:type="dxa"/>
            <w:vAlign w:val="center"/>
          </w:tcPr>
          <w:p w14:paraId="29A63F3D" w14:textId="77777777" w:rsidR="003433E3" w:rsidRPr="003433E3" w:rsidRDefault="003433E3" w:rsidP="003433E3">
            <w:pPr>
              <w:jc w:val="center"/>
              <w:rPr>
                <w:rFonts w:ascii="Times New Roman" w:hAnsi="Times New Roman" w:cs="Times New Roman"/>
                <w:color w:val="000000"/>
                <w:sz w:val="24"/>
                <w:szCs w:val="24"/>
                <w:highlight w:val="yellow"/>
              </w:rPr>
            </w:pPr>
            <w:r w:rsidRPr="003433E3">
              <w:rPr>
                <w:rFonts w:ascii="Times New Roman" w:hAnsi="Times New Roman" w:cs="Times New Roman"/>
                <w:color w:val="000000"/>
                <w:sz w:val="24"/>
                <w:szCs w:val="24"/>
                <w:highlight w:val="yellow"/>
              </w:rPr>
              <w:t xml:space="preserve">1,190 </w:t>
            </w:r>
            <w:r w:rsidRPr="003433E3">
              <w:rPr>
                <w:rFonts w:ascii="Times New Roman" w:hAnsi="Times New Roman" w:cs="Times New Roman"/>
                <w:sz w:val="24"/>
                <w:szCs w:val="24"/>
                <w:highlight w:val="yellow"/>
              </w:rPr>
              <w:t xml:space="preserve">± </w:t>
            </w:r>
            <w:r w:rsidRPr="003433E3">
              <w:rPr>
                <w:rFonts w:ascii="Times New Roman" w:hAnsi="Times New Roman" w:cs="Times New Roman"/>
                <w:color w:val="000000"/>
                <w:sz w:val="24"/>
                <w:szCs w:val="24"/>
                <w:highlight w:val="yellow"/>
              </w:rPr>
              <w:t xml:space="preserve">0,0057 </w:t>
            </w:r>
          </w:p>
        </w:tc>
        <w:tc>
          <w:tcPr>
            <w:tcW w:w="1586" w:type="dxa"/>
            <w:vAlign w:val="center"/>
          </w:tcPr>
          <w:p w14:paraId="69D4C606" w14:textId="77777777" w:rsidR="003433E3" w:rsidRPr="003433E3" w:rsidRDefault="003433E3" w:rsidP="003433E3">
            <w:pPr>
              <w:jc w:val="center"/>
              <w:rPr>
                <w:rFonts w:ascii="Times New Roman" w:hAnsi="Times New Roman" w:cs="Times New Roman"/>
                <w:color w:val="000000"/>
                <w:sz w:val="24"/>
                <w:szCs w:val="24"/>
                <w:highlight w:val="yellow"/>
              </w:rPr>
            </w:pPr>
            <w:r w:rsidRPr="003433E3">
              <w:rPr>
                <w:rFonts w:ascii="Times New Roman" w:hAnsi="Times New Roman" w:cs="Times New Roman"/>
                <w:color w:val="000000"/>
                <w:sz w:val="24"/>
                <w:szCs w:val="24"/>
                <w:highlight w:val="yellow"/>
              </w:rPr>
              <w:t xml:space="preserve">0,00105 </w:t>
            </w:r>
            <w:r w:rsidRPr="003433E3">
              <w:rPr>
                <w:rFonts w:ascii="Times New Roman" w:hAnsi="Times New Roman" w:cs="Times New Roman"/>
                <w:sz w:val="24"/>
                <w:szCs w:val="24"/>
                <w:highlight w:val="yellow"/>
              </w:rPr>
              <w:t>±</w:t>
            </w:r>
          </w:p>
          <w:p w14:paraId="22BDBD3B" w14:textId="77777777" w:rsidR="003433E3" w:rsidRPr="003433E3" w:rsidRDefault="003433E3" w:rsidP="003433E3">
            <w:pPr>
              <w:jc w:val="center"/>
              <w:rPr>
                <w:rFonts w:ascii="Times New Roman" w:hAnsi="Times New Roman" w:cs="Times New Roman"/>
                <w:sz w:val="24"/>
                <w:highlight w:val="yellow"/>
              </w:rPr>
            </w:pPr>
            <w:r w:rsidRPr="003433E3">
              <w:rPr>
                <w:rFonts w:ascii="Times New Roman" w:hAnsi="Times New Roman" w:cs="Times New Roman"/>
                <w:color w:val="000000"/>
                <w:sz w:val="24"/>
                <w:szCs w:val="24"/>
                <w:highlight w:val="yellow"/>
              </w:rPr>
              <w:t xml:space="preserve">0,0005 </w:t>
            </w:r>
          </w:p>
        </w:tc>
        <w:tc>
          <w:tcPr>
            <w:tcW w:w="1586" w:type="dxa"/>
            <w:vAlign w:val="center"/>
          </w:tcPr>
          <w:p w14:paraId="64114D3C" w14:textId="77777777" w:rsidR="003433E3" w:rsidRPr="003433E3" w:rsidRDefault="003433E3" w:rsidP="003433E3">
            <w:pPr>
              <w:jc w:val="center"/>
              <w:rPr>
                <w:rFonts w:ascii="Times New Roman" w:hAnsi="Times New Roman" w:cs="Times New Roman"/>
                <w:color w:val="000000"/>
                <w:sz w:val="24"/>
                <w:szCs w:val="24"/>
                <w:highlight w:val="yellow"/>
              </w:rPr>
            </w:pPr>
            <w:r w:rsidRPr="003433E3">
              <w:rPr>
                <w:rFonts w:ascii="Times New Roman" w:hAnsi="Times New Roman" w:cs="Times New Roman"/>
                <w:color w:val="000000"/>
                <w:sz w:val="24"/>
                <w:szCs w:val="24"/>
                <w:highlight w:val="yellow"/>
              </w:rPr>
              <w:t xml:space="preserve">1,116 </w:t>
            </w:r>
            <w:r w:rsidRPr="003433E3">
              <w:rPr>
                <w:rFonts w:ascii="Times New Roman" w:hAnsi="Times New Roman" w:cs="Times New Roman"/>
                <w:sz w:val="24"/>
                <w:szCs w:val="24"/>
                <w:highlight w:val="yellow"/>
              </w:rPr>
              <w:t>±</w:t>
            </w:r>
          </w:p>
          <w:p w14:paraId="06CCD79C" w14:textId="77777777" w:rsidR="003433E3" w:rsidRPr="003433E3" w:rsidRDefault="003433E3" w:rsidP="003433E3">
            <w:pPr>
              <w:jc w:val="center"/>
              <w:rPr>
                <w:rFonts w:ascii="Times New Roman" w:hAnsi="Times New Roman" w:cs="Times New Roman"/>
                <w:color w:val="000000"/>
                <w:sz w:val="24"/>
                <w:szCs w:val="24"/>
              </w:rPr>
            </w:pPr>
            <w:r w:rsidRPr="003433E3">
              <w:rPr>
                <w:rFonts w:ascii="Times New Roman" w:hAnsi="Times New Roman" w:cs="Times New Roman"/>
                <w:color w:val="000000"/>
                <w:sz w:val="24"/>
                <w:szCs w:val="24"/>
                <w:highlight w:val="yellow"/>
              </w:rPr>
              <w:t>0,0615</w:t>
            </w:r>
            <w:r w:rsidRPr="003433E3">
              <w:rPr>
                <w:rFonts w:ascii="Times New Roman" w:hAnsi="Times New Roman" w:cs="Times New Roman"/>
                <w:color w:val="000000"/>
                <w:sz w:val="24"/>
                <w:szCs w:val="24"/>
              </w:rPr>
              <w:t xml:space="preserve"> </w:t>
            </w:r>
          </w:p>
        </w:tc>
      </w:tr>
    </w:tbl>
    <w:p w14:paraId="4ADE2BB0" w14:textId="77777777" w:rsidR="003433E3" w:rsidRPr="003433E3" w:rsidRDefault="003433E3" w:rsidP="003433E3">
      <w:pPr>
        <w:spacing w:after="0" w:line="480" w:lineRule="auto"/>
        <w:ind w:firstLine="567"/>
        <w:jc w:val="both"/>
        <w:rPr>
          <w:rFonts w:ascii="Times New Roman" w:eastAsia="Calibri" w:hAnsi="Times New Roman" w:cs="Times New Roman"/>
          <w:kern w:val="2"/>
          <w:sz w:val="24"/>
          <w:lang w:val="en-US" w:eastAsia="en-US"/>
          <w14:ligatures w14:val="standardContextual"/>
        </w:rPr>
      </w:pPr>
    </w:p>
    <w:p w14:paraId="483EC9CA" w14:textId="77777777" w:rsidR="003433E3" w:rsidRPr="003433E3" w:rsidRDefault="003433E3" w:rsidP="003433E3">
      <w:pPr>
        <w:spacing w:after="0" w:line="240" w:lineRule="auto"/>
        <w:ind w:left="1134" w:hanging="1134"/>
        <w:jc w:val="both"/>
        <w:rPr>
          <w:rFonts w:ascii="Times New Roman" w:eastAsia="Calibri" w:hAnsi="Times New Roman" w:cs="Times New Roman"/>
          <w:color w:val="000000"/>
          <w:kern w:val="2"/>
          <w:sz w:val="24"/>
          <w:szCs w:val="24"/>
          <w:highlight w:val="yellow"/>
          <w:lang w:val="en-US" w:eastAsia="en-US"/>
          <w14:ligatures w14:val="standardContextual"/>
        </w:rPr>
      </w:pPr>
      <w:r w:rsidRPr="003433E3">
        <w:rPr>
          <w:rFonts w:ascii="Times New Roman" w:eastAsia="Calibri" w:hAnsi="Times New Roman" w:cs="Times New Roman"/>
          <w:color w:val="000000"/>
          <w:kern w:val="2"/>
          <w:sz w:val="24"/>
          <w:szCs w:val="24"/>
          <w:highlight w:val="yellow"/>
          <w:lang w:val="en-US" w:eastAsia="en-US"/>
          <w14:ligatures w14:val="standardContextual"/>
        </w:rPr>
        <w:t xml:space="preserve">Table 3. Otolith sizes found in the stomachs of medium-sized fish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453"/>
        <w:gridCol w:w="1159"/>
        <w:gridCol w:w="852"/>
        <w:gridCol w:w="843"/>
        <w:gridCol w:w="852"/>
      </w:tblGrid>
      <w:tr w:rsidR="003433E3" w:rsidRPr="003433E3" w14:paraId="5544C4C9" w14:textId="77777777" w:rsidTr="00425846">
        <w:trPr>
          <w:trHeight w:val="733"/>
        </w:trPr>
        <w:tc>
          <w:tcPr>
            <w:tcW w:w="993" w:type="dxa"/>
            <w:tcBorders>
              <w:bottom w:val="single" w:sz="4" w:space="0" w:color="auto"/>
              <w:right w:val="nil"/>
            </w:tcBorders>
            <w:vAlign w:val="center"/>
          </w:tcPr>
          <w:p w14:paraId="2BD035D5" w14:textId="77777777" w:rsidR="003433E3" w:rsidRPr="003433E3" w:rsidRDefault="003433E3" w:rsidP="003433E3">
            <w:pPr>
              <w:jc w:val="center"/>
              <w:rPr>
                <w:rFonts w:ascii="Times New Roman" w:hAnsi="Times New Roman" w:cs="Times New Roman"/>
                <w:sz w:val="24"/>
                <w:szCs w:val="24"/>
                <w:highlight w:val="yellow"/>
              </w:rPr>
            </w:pPr>
            <w:r w:rsidRPr="003433E3">
              <w:rPr>
                <w:rFonts w:ascii="Times New Roman" w:hAnsi="Times New Roman" w:cs="Times New Roman"/>
                <w:sz w:val="24"/>
                <w:szCs w:val="24"/>
                <w:highlight w:val="yellow"/>
              </w:rPr>
              <w:t>No</w:t>
            </w:r>
          </w:p>
        </w:tc>
        <w:tc>
          <w:tcPr>
            <w:tcW w:w="1417" w:type="dxa"/>
            <w:tcBorders>
              <w:left w:val="nil"/>
              <w:bottom w:val="single" w:sz="4" w:space="0" w:color="auto"/>
              <w:right w:val="nil"/>
            </w:tcBorders>
            <w:vAlign w:val="center"/>
          </w:tcPr>
          <w:p w14:paraId="6DADF1FC" w14:textId="77777777" w:rsidR="003433E3" w:rsidRPr="003433E3" w:rsidRDefault="003433E3" w:rsidP="003433E3">
            <w:pPr>
              <w:jc w:val="center"/>
              <w:rPr>
                <w:rFonts w:ascii="Times New Roman" w:hAnsi="Times New Roman" w:cs="Times New Roman"/>
                <w:sz w:val="24"/>
                <w:szCs w:val="24"/>
                <w:highlight w:val="yellow"/>
              </w:rPr>
            </w:pPr>
            <w:r w:rsidRPr="003433E3">
              <w:rPr>
                <w:rFonts w:ascii="Times New Roman" w:hAnsi="Times New Roman" w:cs="Times New Roman"/>
                <w:sz w:val="24"/>
                <w:szCs w:val="24"/>
                <w:highlight w:val="yellow"/>
              </w:rPr>
              <w:t>Fish name</w:t>
            </w:r>
          </w:p>
        </w:tc>
        <w:tc>
          <w:tcPr>
            <w:tcW w:w="1985" w:type="dxa"/>
            <w:tcBorders>
              <w:left w:val="nil"/>
              <w:bottom w:val="single" w:sz="4" w:space="0" w:color="auto"/>
              <w:right w:val="nil"/>
            </w:tcBorders>
            <w:vAlign w:val="center"/>
          </w:tcPr>
          <w:p w14:paraId="452946EF" w14:textId="77777777" w:rsidR="003433E3" w:rsidRPr="003433E3" w:rsidRDefault="003433E3" w:rsidP="003433E3">
            <w:pPr>
              <w:jc w:val="center"/>
              <w:rPr>
                <w:rFonts w:ascii="Times New Roman" w:hAnsi="Times New Roman" w:cs="Times New Roman"/>
                <w:sz w:val="24"/>
                <w:szCs w:val="24"/>
                <w:highlight w:val="yellow"/>
              </w:rPr>
            </w:pPr>
            <w:r w:rsidRPr="003433E3">
              <w:rPr>
                <w:rFonts w:ascii="Times New Roman" w:hAnsi="Times New Roman" w:cs="Times New Roman"/>
                <w:sz w:val="24"/>
                <w:szCs w:val="24"/>
                <w:highlight w:val="yellow"/>
              </w:rPr>
              <w:t>Length (mm)</w:t>
            </w:r>
          </w:p>
        </w:tc>
        <w:tc>
          <w:tcPr>
            <w:tcW w:w="1417" w:type="dxa"/>
            <w:tcBorders>
              <w:left w:val="nil"/>
              <w:bottom w:val="single" w:sz="4" w:space="0" w:color="auto"/>
              <w:right w:val="nil"/>
            </w:tcBorders>
            <w:vAlign w:val="center"/>
          </w:tcPr>
          <w:p w14:paraId="5B93185D" w14:textId="77777777" w:rsidR="003433E3" w:rsidRPr="003433E3" w:rsidRDefault="003433E3" w:rsidP="003433E3">
            <w:pPr>
              <w:jc w:val="both"/>
              <w:rPr>
                <w:rFonts w:ascii="Times New Roman" w:hAnsi="Times New Roman" w:cs="Times New Roman"/>
                <w:sz w:val="24"/>
                <w:szCs w:val="24"/>
                <w:highlight w:val="yellow"/>
              </w:rPr>
            </w:pPr>
            <w:r w:rsidRPr="003433E3">
              <w:rPr>
                <w:rFonts w:ascii="Times New Roman" w:hAnsi="Times New Roman" w:cs="Times New Roman"/>
                <w:sz w:val="24"/>
                <w:szCs w:val="24"/>
                <w:highlight w:val="yellow"/>
              </w:rPr>
              <w:t>Weight (g)</w:t>
            </w:r>
          </w:p>
        </w:tc>
        <w:tc>
          <w:tcPr>
            <w:tcW w:w="1843" w:type="dxa"/>
            <w:tcBorders>
              <w:left w:val="nil"/>
              <w:bottom w:val="single" w:sz="4" w:space="0" w:color="auto"/>
            </w:tcBorders>
            <w:vAlign w:val="center"/>
          </w:tcPr>
          <w:p w14:paraId="351A83F3" w14:textId="77777777" w:rsidR="003433E3" w:rsidRPr="003433E3" w:rsidRDefault="003433E3" w:rsidP="003433E3">
            <w:pPr>
              <w:jc w:val="center"/>
              <w:rPr>
                <w:rFonts w:ascii="Times New Roman" w:hAnsi="Times New Roman" w:cs="Times New Roman"/>
                <w:sz w:val="24"/>
                <w:szCs w:val="24"/>
                <w:highlight w:val="yellow"/>
              </w:rPr>
            </w:pPr>
            <w:r w:rsidRPr="003433E3">
              <w:rPr>
                <w:rFonts w:ascii="Times New Roman" w:hAnsi="Times New Roman" w:cs="Times New Roman"/>
                <w:sz w:val="24"/>
                <w:szCs w:val="24"/>
                <w:highlight w:val="yellow"/>
              </w:rPr>
              <w:t>Width size (mm)</w:t>
            </w:r>
          </w:p>
        </w:tc>
      </w:tr>
      <w:tr w:rsidR="003433E3" w:rsidRPr="003433E3" w14:paraId="033E678C" w14:textId="77777777" w:rsidTr="00425846">
        <w:trPr>
          <w:trHeight w:val="679"/>
        </w:trPr>
        <w:tc>
          <w:tcPr>
            <w:tcW w:w="993" w:type="dxa"/>
            <w:tcBorders>
              <w:right w:val="nil"/>
            </w:tcBorders>
            <w:vAlign w:val="center"/>
          </w:tcPr>
          <w:p w14:paraId="4A3E461C" w14:textId="77777777" w:rsidR="003433E3" w:rsidRPr="003433E3" w:rsidRDefault="003433E3" w:rsidP="003433E3">
            <w:pPr>
              <w:numPr>
                <w:ilvl w:val="0"/>
                <w:numId w:val="9"/>
              </w:numPr>
              <w:contextualSpacing/>
              <w:jc w:val="center"/>
              <w:rPr>
                <w:rFonts w:ascii="Times New Roman" w:hAnsi="Times New Roman" w:cs="Times New Roman"/>
                <w:sz w:val="24"/>
                <w:szCs w:val="24"/>
                <w:highlight w:val="yellow"/>
              </w:rPr>
            </w:pPr>
          </w:p>
        </w:tc>
        <w:tc>
          <w:tcPr>
            <w:tcW w:w="1417" w:type="dxa"/>
            <w:tcBorders>
              <w:left w:val="nil"/>
              <w:right w:val="nil"/>
            </w:tcBorders>
          </w:tcPr>
          <w:p w14:paraId="52147A03" w14:textId="77777777" w:rsidR="003433E3" w:rsidRPr="003433E3" w:rsidRDefault="003433E3" w:rsidP="003433E3">
            <w:pPr>
              <w:rPr>
                <w:rFonts w:ascii="Times New Roman" w:hAnsi="Times New Roman" w:cs="Times New Roman"/>
                <w:i/>
                <w:iCs/>
                <w:sz w:val="24"/>
                <w:szCs w:val="24"/>
                <w:highlight w:val="yellow"/>
              </w:rPr>
            </w:pPr>
            <w:proofErr w:type="spellStart"/>
            <w:r w:rsidRPr="003433E3">
              <w:rPr>
                <w:rFonts w:ascii="Times New Roman" w:hAnsi="Times New Roman" w:cs="Times New Roman"/>
                <w:i/>
                <w:iCs/>
                <w:sz w:val="24"/>
                <w:szCs w:val="24"/>
                <w:highlight w:val="yellow"/>
              </w:rPr>
              <w:t>Upeneus</w:t>
            </w:r>
            <w:proofErr w:type="spellEnd"/>
            <w:r w:rsidRPr="003433E3">
              <w:rPr>
                <w:rFonts w:ascii="Times New Roman" w:hAnsi="Times New Roman" w:cs="Times New Roman"/>
                <w:i/>
                <w:iCs/>
                <w:sz w:val="24"/>
                <w:szCs w:val="24"/>
                <w:highlight w:val="yellow"/>
              </w:rPr>
              <w:t xml:space="preserve"> </w:t>
            </w:r>
            <w:proofErr w:type="spellStart"/>
            <w:r w:rsidRPr="003433E3">
              <w:rPr>
                <w:rFonts w:ascii="Times New Roman" w:hAnsi="Times New Roman" w:cs="Times New Roman"/>
                <w:i/>
                <w:iCs/>
                <w:sz w:val="24"/>
                <w:szCs w:val="24"/>
                <w:highlight w:val="yellow"/>
              </w:rPr>
              <w:t>moluccensis</w:t>
            </w:r>
            <w:proofErr w:type="spellEnd"/>
          </w:p>
        </w:tc>
        <w:tc>
          <w:tcPr>
            <w:tcW w:w="1985" w:type="dxa"/>
            <w:tcBorders>
              <w:left w:val="nil"/>
              <w:right w:val="nil"/>
            </w:tcBorders>
          </w:tcPr>
          <w:p w14:paraId="769996C2" w14:textId="77777777" w:rsidR="003433E3" w:rsidRPr="003433E3" w:rsidRDefault="003433E3" w:rsidP="003433E3">
            <w:pPr>
              <w:rPr>
                <w:rFonts w:ascii="Times New Roman" w:hAnsi="Times New Roman" w:cs="Times New Roman"/>
                <w:sz w:val="24"/>
                <w:szCs w:val="24"/>
                <w:highlight w:val="yellow"/>
              </w:rPr>
            </w:pPr>
            <w:r w:rsidRPr="003433E3">
              <w:rPr>
                <w:rFonts w:ascii="Times New Roman" w:hAnsi="Times New Roman" w:cs="Times New Roman"/>
                <w:color w:val="000000"/>
                <w:sz w:val="24"/>
                <w:szCs w:val="24"/>
                <w:highlight w:val="yellow"/>
              </w:rPr>
              <w:t xml:space="preserve">0,980 </w:t>
            </w:r>
            <w:r w:rsidRPr="003433E3">
              <w:rPr>
                <w:rFonts w:ascii="Times New Roman" w:hAnsi="Times New Roman" w:cs="Times New Roman"/>
                <w:sz w:val="24"/>
                <w:szCs w:val="24"/>
                <w:highlight w:val="yellow"/>
              </w:rPr>
              <w:t>±</w:t>
            </w:r>
            <w:r w:rsidRPr="003433E3">
              <w:rPr>
                <w:rFonts w:ascii="Times New Roman" w:hAnsi="Times New Roman" w:cs="Times New Roman"/>
                <w:color w:val="000000"/>
                <w:sz w:val="24"/>
                <w:szCs w:val="24"/>
                <w:highlight w:val="yellow"/>
              </w:rPr>
              <w:t>0,0042</w:t>
            </w:r>
          </w:p>
        </w:tc>
        <w:tc>
          <w:tcPr>
            <w:tcW w:w="1417" w:type="dxa"/>
            <w:tcBorders>
              <w:left w:val="nil"/>
              <w:right w:val="nil"/>
            </w:tcBorders>
          </w:tcPr>
          <w:p w14:paraId="7D39903A" w14:textId="77777777" w:rsidR="003433E3" w:rsidRPr="003433E3" w:rsidRDefault="003433E3" w:rsidP="003433E3">
            <w:pPr>
              <w:rPr>
                <w:rFonts w:ascii="Times New Roman" w:hAnsi="Times New Roman" w:cs="Times New Roman"/>
                <w:color w:val="000000"/>
                <w:sz w:val="24"/>
                <w:szCs w:val="24"/>
                <w:highlight w:val="yellow"/>
              </w:rPr>
            </w:pPr>
            <w:r w:rsidRPr="003433E3">
              <w:rPr>
                <w:rFonts w:ascii="Times New Roman" w:hAnsi="Times New Roman" w:cs="Times New Roman"/>
                <w:color w:val="000000"/>
                <w:sz w:val="24"/>
                <w:szCs w:val="24"/>
                <w:highlight w:val="yellow"/>
              </w:rPr>
              <w:t xml:space="preserve">0,00180 </w:t>
            </w:r>
            <w:r w:rsidRPr="003433E3">
              <w:rPr>
                <w:rFonts w:ascii="Times New Roman" w:hAnsi="Times New Roman" w:cs="Times New Roman"/>
                <w:sz w:val="24"/>
                <w:szCs w:val="24"/>
                <w:highlight w:val="yellow"/>
              </w:rPr>
              <w:t>±</w:t>
            </w:r>
          </w:p>
          <w:p w14:paraId="245EF5BC" w14:textId="77777777" w:rsidR="003433E3" w:rsidRPr="003433E3" w:rsidRDefault="003433E3" w:rsidP="003433E3">
            <w:pPr>
              <w:rPr>
                <w:rFonts w:ascii="Times New Roman" w:hAnsi="Times New Roman" w:cs="Times New Roman"/>
                <w:sz w:val="24"/>
                <w:szCs w:val="24"/>
                <w:highlight w:val="yellow"/>
              </w:rPr>
            </w:pPr>
            <w:r w:rsidRPr="003433E3">
              <w:rPr>
                <w:rFonts w:ascii="Times New Roman" w:hAnsi="Times New Roman" w:cs="Times New Roman"/>
                <w:color w:val="000000"/>
                <w:sz w:val="24"/>
                <w:szCs w:val="24"/>
                <w:highlight w:val="yellow"/>
              </w:rPr>
              <w:t>0,00180</w:t>
            </w:r>
          </w:p>
        </w:tc>
        <w:tc>
          <w:tcPr>
            <w:tcW w:w="1843" w:type="dxa"/>
            <w:tcBorders>
              <w:left w:val="nil"/>
            </w:tcBorders>
          </w:tcPr>
          <w:p w14:paraId="6A060017" w14:textId="77777777" w:rsidR="003433E3" w:rsidRPr="003433E3" w:rsidRDefault="003433E3" w:rsidP="003433E3">
            <w:pPr>
              <w:rPr>
                <w:rFonts w:ascii="Times New Roman" w:hAnsi="Times New Roman" w:cs="Times New Roman"/>
                <w:sz w:val="24"/>
                <w:szCs w:val="24"/>
                <w:highlight w:val="yellow"/>
              </w:rPr>
            </w:pPr>
            <w:r w:rsidRPr="003433E3">
              <w:rPr>
                <w:rFonts w:ascii="Times New Roman" w:hAnsi="Times New Roman" w:cs="Times New Roman"/>
                <w:color w:val="000000"/>
                <w:sz w:val="24"/>
                <w:szCs w:val="24"/>
                <w:highlight w:val="yellow"/>
              </w:rPr>
              <w:t xml:space="preserve">0,979 </w:t>
            </w:r>
            <w:r w:rsidRPr="003433E3">
              <w:rPr>
                <w:rFonts w:ascii="Times New Roman" w:hAnsi="Times New Roman" w:cs="Times New Roman"/>
                <w:sz w:val="24"/>
                <w:szCs w:val="24"/>
                <w:highlight w:val="yellow"/>
              </w:rPr>
              <w:t>±</w:t>
            </w:r>
            <w:r w:rsidRPr="003433E3">
              <w:rPr>
                <w:rFonts w:ascii="Times New Roman" w:hAnsi="Times New Roman" w:cs="Times New Roman"/>
                <w:color w:val="000000"/>
                <w:sz w:val="24"/>
                <w:szCs w:val="24"/>
                <w:highlight w:val="yellow"/>
              </w:rPr>
              <w:t>0,0304</w:t>
            </w:r>
          </w:p>
        </w:tc>
      </w:tr>
      <w:tr w:rsidR="003433E3" w:rsidRPr="003433E3" w14:paraId="0D9A0006" w14:textId="77777777" w:rsidTr="00425846">
        <w:trPr>
          <w:trHeight w:val="648"/>
        </w:trPr>
        <w:tc>
          <w:tcPr>
            <w:tcW w:w="993" w:type="dxa"/>
            <w:tcBorders>
              <w:right w:val="nil"/>
            </w:tcBorders>
          </w:tcPr>
          <w:p w14:paraId="0C171CA3" w14:textId="77777777" w:rsidR="003433E3" w:rsidRPr="003433E3" w:rsidRDefault="003433E3" w:rsidP="003433E3">
            <w:pPr>
              <w:numPr>
                <w:ilvl w:val="0"/>
                <w:numId w:val="9"/>
              </w:numPr>
              <w:contextualSpacing/>
              <w:jc w:val="center"/>
              <w:rPr>
                <w:rFonts w:ascii="Times New Roman" w:hAnsi="Times New Roman" w:cs="Times New Roman"/>
                <w:sz w:val="24"/>
                <w:szCs w:val="24"/>
                <w:highlight w:val="yellow"/>
              </w:rPr>
            </w:pPr>
          </w:p>
        </w:tc>
        <w:tc>
          <w:tcPr>
            <w:tcW w:w="1417" w:type="dxa"/>
            <w:tcBorders>
              <w:left w:val="nil"/>
              <w:right w:val="nil"/>
            </w:tcBorders>
          </w:tcPr>
          <w:p w14:paraId="6DB24439" w14:textId="77777777" w:rsidR="003433E3" w:rsidRPr="003433E3" w:rsidRDefault="003433E3" w:rsidP="003433E3">
            <w:pPr>
              <w:rPr>
                <w:rFonts w:ascii="Times New Roman" w:hAnsi="Times New Roman" w:cs="Times New Roman"/>
                <w:i/>
                <w:iCs/>
                <w:sz w:val="24"/>
                <w:szCs w:val="24"/>
                <w:highlight w:val="yellow"/>
              </w:rPr>
            </w:pPr>
            <w:r w:rsidRPr="003433E3">
              <w:rPr>
                <w:rFonts w:ascii="Times New Roman" w:hAnsi="Times New Roman" w:cs="Times New Roman"/>
                <w:i/>
                <w:iCs/>
                <w:sz w:val="24"/>
                <w:szCs w:val="24"/>
                <w:highlight w:val="yellow"/>
              </w:rPr>
              <w:t>Arius maculatus</w:t>
            </w:r>
          </w:p>
        </w:tc>
        <w:tc>
          <w:tcPr>
            <w:tcW w:w="1985" w:type="dxa"/>
            <w:tcBorders>
              <w:left w:val="nil"/>
              <w:right w:val="nil"/>
            </w:tcBorders>
          </w:tcPr>
          <w:p w14:paraId="6AF03994" w14:textId="77777777" w:rsidR="003433E3" w:rsidRPr="003433E3" w:rsidRDefault="003433E3" w:rsidP="003433E3">
            <w:pPr>
              <w:rPr>
                <w:rFonts w:ascii="Times New Roman" w:hAnsi="Times New Roman" w:cs="Times New Roman"/>
                <w:sz w:val="24"/>
                <w:szCs w:val="24"/>
                <w:highlight w:val="yellow"/>
              </w:rPr>
            </w:pPr>
            <w:r w:rsidRPr="003433E3">
              <w:rPr>
                <w:rFonts w:ascii="Times New Roman" w:hAnsi="Times New Roman" w:cs="Times New Roman"/>
                <w:color w:val="000000"/>
                <w:sz w:val="24"/>
                <w:szCs w:val="24"/>
                <w:highlight w:val="yellow"/>
              </w:rPr>
              <w:t xml:space="preserve">0,821 </w:t>
            </w:r>
            <w:r w:rsidRPr="003433E3">
              <w:rPr>
                <w:rFonts w:ascii="Times New Roman" w:hAnsi="Times New Roman" w:cs="Times New Roman"/>
                <w:sz w:val="24"/>
                <w:szCs w:val="24"/>
                <w:highlight w:val="yellow"/>
              </w:rPr>
              <w:t>±</w:t>
            </w:r>
            <w:r w:rsidRPr="003433E3">
              <w:rPr>
                <w:rFonts w:ascii="Times New Roman" w:hAnsi="Times New Roman" w:cs="Times New Roman"/>
                <w:color w:val="000000"/>
                <w:sz w:val="24"/>
                <w:szCs w:val="24"/>
                <w:highlight w:val="yellow"/>
              </w:rPr>
              <w:t>0,0721</w:t>
            </w:r>
          </w:p>
        </w:tc>
        <w:tc>
          <w:tcPr>
            <w:tcW w:w="1417" w:type="dxa"/>
            <w:tcBorders>
              <w:left w:val="nil"/>
              <w:right w:val="nil"/>
            </w:tcBorders>
          </w:tcPr>
          <w:p w14:paraId="1CDDCFA4" w14:textId="77777777" w:rsidR="003433E3" w:rsidRPr="003433E3" w:rsidRDefault="003433E3" w:rsidP="003433E3">
            <w:pPr>
              <w:rPr>
                <w:rFonts w:ascii="Times New Roman" w:hAnsi="Times New Roman" w:cs="Times New Roman"/>
                <w:color w:val="000000"/>
                <w:sz w:val="24"/>
                <w:szCs w:val="24"/>
                <w:highlight w:val="yellow"/>
              </w:rPr>
            </w:pPr>
            <w:r w:rsidRPr="003433E3">
              <w:rPr>
                <w:rFonts w:ascii="Times New Roman" w:hAnsi="Times New Roman" w:cs="Times New Roman"/>
                <w:color w:val="000000"/>
                <w:sz w:val="24"/>
                <w:szCs w:val="24"/>
                <w:highlight w:val="yellow"/>
              </w:rPr>
              <w:t xml:space="preserve">0,0005 </w:t>
            </w:r>
            <w:r w:rsidRPr="003433E3">
              <w:rPr>
                <w:rFonts w:ascii="Times New Roman" w:hAnsi="Times New Roman" w:cs="Times New Roman"/>
                <w:sz w:val="24"/>
                <w:szCs w:val="24"/>
                <w:highlight w:val="yellow"/>
              </w:rPr>
              <w:t>±</w:t>
            </w:r>
          </w:p>
          <w:p w14:paraId="04737736" w14:textId="77777777" w:rsidR="003433E3" w:rsidRPr="003433E3" w:rsidRDefault="003433E3" w:rsidP="003433E3">
            <w:pPr>
              <w:rPr>
                <w:rFonts w:ascii="Times New Roman" w:hAnsi="Times New Roman" w:cs="Times New Roman"/>
                <w:sz w:val="24"/>
                <w:szCs w:val="24"/>
                <w:highlight w:val="yellow"/>
              </w:rPr>
            </w:pPr>
            <w:r w:rsidRPr="003433E3">
              <w:rPr>
                <w:rFonts w:ascii="Times New Roman" w:hAnsi="Times New Roman" w:cs="Times New Roman"/>
                <w:color w:val="000000"/>
                <w:sz w:val="24"/>
                <w:szCs w:val="24"/>
                <w:highlight w:val="yellow"/>
              </w:rPr>
              <w:t>0,0003</w:t>
            </w:r>
          </w:p>
        </w:tc>
        <w:tc>
          <w:tcPr>
            <w:tcW w:w="1843" w:type="dxa"/>
            <w:tcBorders>
              <w:left w:val="nil"/>
            </w:tcBorders>
          </w:tcPr>
          <w:p w14:paraId="5CB101AC" w14:textId="77777777" w:rsidR="003433E3" w:rsidRPr="003433E3" w:rsidRDefault="003433E3" w:rsidP="003433E3">
            <w:pPr>
              <w:rPr>
                <w:rFonts w:ascii="Times New Roman" w:hAnsi="Times New Roman" w:cs="Times New Roman"/>
                <w:sz w:val="24"/>
                <w:szCs w:val="24"/>
                <w:highlight w:val="yellow"/>
              </w:rPr>
            </w:pPr>
            <w:r w:rsidRPr="003433E3">
              <w:rPr>
                <w:rFonts w:ascii="Times New Roman" w:hAnsi="Times New Roman" w:cs="Times New Roman"/>
                <w:color w:val="000000"/>
                <w:sz w:val="24"/>
                <w:szCs w:val="24"/>
                <w:highlight w:val="yellow"/>
              </w:rPr>
              <w:t xml:space="preserve">0,696 </w:t>
            </w:r>
            <w:r w:rsidRPr="003433E3">
              <w:rPr>
                <w:rFonts w:ascii="Times New Roman" w:hAnsi="Times New Roman" w:cs="Times New Roman"/>
                <w:sz w:val="24"/>
                <w:szCs w:val="24"/>
                <w:highlight w:val="yellow"/>
              </w:rPr>
              <w:t>±</w:t>
            </w:r>
            <w:r w:rsidRPr="003433E3">
              <w:rPr>
                <w:rFonts w:ascii="Times New Roman" w:hAnsi="Times New Roman" w:cs="Times New Roman"/>
                <w:sz w:val="24"/>
                <w:highlight w:val="yellow"/>
              </w:rPr>
              <w:t xml:space="preserve"> </w:t>
            </w:r>
            <w:r w:rsidRPr="003433E3">
              <w:rPr>
                <w:rFonts w:ascii="Times New Roman" w:hAnsi="Times New Roman" w:cs="Times New Roman"/>
                <w:color w:val="000000"/>
                <w:sz w:val="24"/>
                <w:szCs w:val="24"/>
                <w:highlight w:val="yellow"/>
              </w:rPr>
              <w:t>0,0516</w:t>
            </w:r>
          </w:p>
        </w:tc>
      </w:tr>
      <w:tr w:rsidR="003433E3" w:rsidRPr="003433E3" w14:paraId="758F4E37" w14:textId="77777777" w:rsidTr="00425846">
        <w:trPr>
          <w:trHeight w:val="506"/>
        </w:trPr>
        <w:tc>
          <w:tcPr>
            <w:tcW w:w="993" w:type="dxa"/>
            <w:tcBorders>
              <w:right w:val="nil"/>
            </w:tcBorders>
          </w:tcPr>
          <w:p w14:paraId="67FFA62B" w14:textId="77777777" w:rsidR="003433E3" w:rsidRPr="003433E3" w:rsidRDefault="003433E3" w:rsidP="003433E3">
            <w:pPr>
              <w:numPr>
                <w:ilvl w:val="0"/>
                <w:numId w:val="9"/>
              </w:numPr>
              <w:contextualSpacing/>
              <w:jc w:val="center"/>
              <w:rPr>
                <w:rFonts w:ascii="Times New Roman" w:hAnsi="Times New Roman" w:cs="Times New Roman"/>
                <w:sz w:val="24"/>
                <w:szCs w:val="24"/>
                <w:highlight w:val="yellow"/>
              </w:rPr>
            </w:pPr>
          </w:p>
        </w:tc>
        <w:tc>
          <w:tcPr>
            <w:tcW w:w="1417" w:type="dxa"/>
            <w:tcBorders>
              <w:left w:val="nil"/>
              <w:right w:val="nil"/>
            </w:tcBorders>
          </w:tcPr>
          <w:p w14:paraId="55969E1B" w14:textId="77777777" w:rsidR="003433E3" w:rsidRPr="003433E3" w:rsidRDefault="003433E3" w:rsidP="003433E3">
            <w:pPr>
              <w:rPr>
                <w:rFonts w:ascii="Times New Roman" w:hAnsi="Times New Roman" w:cs="Times New Roman"/>
                <w:i/>
                <w:iCs/>
                <w:sz w:val="24"/>
                <w:szCs w:val="24"/>
                <w:highlight w:val="yellow"/>
              </w:rPr>
            </w:pPr>
            <w:proofErr w:type="spellStart"/>
            <w:r w:rsidRPr="003433E3">
              <w:rPr>
                <w:rFonts w:ascii="Times New Roman" w:hAnsi="Times New Roman" w:cs="Times New Roman"/>
                <w:i/>
                <w:iCs/>
                <w:sz w:val="24"/>
                <w:szCs w:val="24"/>
                <w:highlight w:val="yellow"/>
              </w:rPr>
              <w:t>Apogon</w:t>
            </w:r>
            <w:proofErr w:type="spellEnd"/>
            <w:r w:rsidRPr="003433E3">
              <w:rPr>
                <w:rFonts w:ascii="Times New Roman" w:hAnsi="Times New Roman" w:cs="Times New Roman"/>
                <w:i/>
                <w:iCs/>
                <w:sz w:val="24"/>
                <w:szCs w:val="24"/>
                <w:highlight w:val="yellow"/>
              </w:rPr>
              <w:t xml:space="preserve"> </w:t>
            </w:r>
            <w:proofErr w:type="spellStart"/>
            <w:r w:rsidRPr="003433E3">
              <w:rPr>
                <w:rFonts w:ascii="Times New Roman" w:hAnsi="Times New Roman" w:cs="Times New Roman"/>
                <w:i/>
                <w:iCs/>
                <w:sz w:val="24"/>
                <w:szCs w:val="24"/>
                <w:highlight w:val="yellow"/>
              </w:rPr>
              <w:t>angustatus</w:t>
            </w:r>
            <w:proofErr w:type="spellEnd"/>
          </w:p>
        </w:tc>
        <w:tc>
          <w:tcPr>
            <w:tcW w:w="1985" w:type="dxa"/>
            <w:tcBorders>
              <w:left w:val="nil"/>
              <w:right w:val="nil"/>
            </w:tcBorders>
          </w:tcPr>
          <w:p w14:paraId="0E3C4D86" w14:textId="77777777" w:rsidR="003433E3" w:rsidRPr="003433E3" w:rsidRDefault="003433E3" w:rsidP="003433E3">
            <w:pPr>
              <w:rPr>
                <w:rFonts w:ascii="Times New Roman" w:hAnsi="Times New Roman" w:cs="Times New Roman"/>
                <w:color w:val="000000"/>
                <w:sz w:val="24"/>
                <w:szCs w:val="24"/>
                <w:highlight w:val="yellow"/>
              </w:rPr>
            </w:pPr>
            <w:r w:rsidRPr="003433E3">
              <w:rPr>
                <w:rFonts w:ascii="Times New Roman" w:hAnsi="Times New Roman" w:cs="Times New Roman"/>
                <w:color w:val="000000"/>
                <w:sz w:val="24"/>
                <w:szCs w:val="24"/>
                <w:highlight w:val="yellow"/>
              </w:rPr>
              <w:t xml:space="preserve">1,270 </w:t>
            </w:r>
            <w:r w:rsidRPr="003433E3">
              <w:rPr>
                <w:rFonts w:ascii="Times New Roman" w:hAnsi="Times New Roman" w:cs="Times New Roman"/>
                <w:sz w:val="24"/>
                <w:szCs w:val="24"/>
                <w:highlight w:val="yellow"/>
              </w:rPr>
              <w:t>±</w:t>
            </w:r>
          </w:p>
          <w:p w14:paraId="3A76CDBE" w14:textId="77777777" w:rsidR="003433E3" w:rsidRPr="003433E3" w:rsidRDefault="003433E3" w:rsidP="003433E3">
            <w:pPr>
              <w:rPr>
                <w:rFonts w:ascii="Times New Roman" w:hAnsi="Times New Roman" w:cs="Times New Roman"/>
                <w:sz w:val="24"/>
                <w:szCs w:val="24"/>
                <w:highlight w:val="yellow"/>
              </w:rPr>
            </w:pPr>
            <w:r w:rsidRPr="003433E3">
              <w:rPr>
                <w:rFonts w:ascii="Times New Roman" w:hAnsi="Times New Roman" w:cs="Times New Roman"/>
                <w:color w:val="000000"/>
                <w:sz w:val="24"/>
                <w:szCs w:val="24"/>
                <w:highlight w:val="yellow"/>
              </w:rPr>
              <w:t>0,0247</w:t>
            </w:r>
          </w:p>
        </w:tc>
        <w:tc>
          <w:tcPr>
            <w:tcW w:w="1417" w:type="dxa"/>
            <w:tcBorders>
              <w:left w:val="nil"/>
              <w:right w:val="nil"/>
            </w:tcBorders>
          </w:tcPr>
          <w:p w14:paraId="7ABFD779" w14:textId="77777777" w:rsidR="003433E3" w:rsidRPr="003433E3" w:rsidRDefault="003433E3" w:rsidP="003433E3">
            <w:pPr>
              <w:rPr>
                <w:rFonts w:ascii="Times New Roman" w:hAnsi="Times New Roman" w:cs="Times New Roman"/>
                <w:color w:val="000000"/>
                <w:sz w:val="24"/>
                <w:szCs w:val="24"/>
                <w:highlight w:val="yellow"/>
              </w:rPr>
            </w:pPr>
            <w:r w:rsidRPr="003433E3">
              <w:rPr>
                <w:rFonts w:ascii="Times New Roman" w:hAnsi="Times New Roman" w:cs="Times New Roman"/>
                <w:color w:val="000000"/>
                <w:sz w:val="24"/>
                <w:szCs w:val="24"/>
                <w:highlight w:val="yellow"/>
              </w:rPr>
              <w:t>0,</w:t>
            </w:r>
            <w:proofErr w:type="gramStart"/>
            <w:r w:rsidRPr="003433E3">
              <w:rPr>
                <w:rFonts w:ascii="Times New Roman" w:hAnsi="Times New Roman" w:cs="Times New Roman"/>
                <w:color w:val="000000"/>
                <w:sz w:val="24"/>
                <w:szCs w:val="24"/>
                <w:highlight w:val="yellow"/>
              </w:rPr>
              <w:t xml:space="preserve">00275  </w:t>
            </w:r>
            <w:r w:rsidRPr="003433E3">
              <w:rPr>
                <w:rFonts w:ascii="Times New Roman" w:hAnsi="Times New Roman" w:cs="Times New Roman"/>
                <w:sz w:val="24"/>
                <w:szCs w:val="24"/>
                <w:highlight w:val="yellow"/>
              </w:rPr>
              <w:t>±</w:t>
            </w:r>
            <w:proofErr w:type="gramEnd"/>
          </w:p>
          <w:p w14:paraId="2CBA3AEA" w14:textId="77777777" w:rsidR="003433E3" w:rsidRPr="003433E3" w:rsidRDefault="003433E3" w:rsidP="003433E3">
            <w:pPr>
              <w:rPr>
                <w:rFonts w:ascii="Times New Roman" w:hAnsi="Times New Roman" w:cs="Times New Roman"/>
                <w:sz w:val="24"/>
                <w:szCs w:val="24"/>
                <w:highlight w:val="yellow"/>
              </w:rPr>
            </w:pPr>
            <w:r w:rsidRPr="003433E3">
              <w:rPr>
                <w:rFonts w:ascii="Times New Roman" w:hAnsi="Times New Roman" w:cs="Times New Roman"/>
                <w:color w:val="000000"/>
                <w:sz w:val="24"/>
                <w:szCs w:val="24"/>
                <w:highlight w:val="yellow"/>
              </w:rPr>
              <w:t>0,0002</w:t>
            </w:r>
          </w:p>
        </w:tc>
        <w:tc>
          <w:tcPr>
            <w:tcW w:w="1843" w:type="dxa"/>
            <w:tcBorders>
              <w:left w:val="nil"/>
            </w:tcBorders>
          </w:tcPr>
          <w:p w14:paraId="7F72E384" w14:textId="77777777" w:rsidR="003433E3" w:rsidRPr="003433E3" w:rsidRDefault="003433E3" w:rsidP="003433E3">
            <w:pPr>
              <w:rPr>
                <w:rFonts w:ascii="Times New Roman" w:hAnsi="Times New Roman" w:cs="Times New Roman"/>
                <w:color w:val="000000"/>
                <w:sz w:val="24"/>
                <w:szCs w:val="24"/>
                <w:highlight w:val="yellow"/>
              </w:rPr>
            </w:pPr>
            <w:r w:rsidRPr="003433E3">
              <w:rPr>
                <w:rFonts w:ascii="Times New Roman" w:hAnsi="Times New Roman" w:cs="Times New Roman"/>
                <w:color w:val="000000"/>
                <w:sz w:val="24"/>
                <w:szCs w:val="24"/>
                <w:highlight w:val="yellow"/>
              </w:rPr>
              <w:t xml:space="preserve">1,322 </w:t>
            </w:r>
            <w:r w:rsidRPr="003433E3">
              <w:rPr>
                <w:rFonts w:ascii="Times New Roman" w:hAnsi="Times New Roman" w:cs="Times New Roman"/>
                <w:sz w:val="24"/>
                <w:szCs w:val="24"/>
                <w:highlight w:val="yellow"/>
              </w:rPr>
              <w:t>±</w:t>
            </w:r>
            <w:r w:rsidRPr="003433E3">
              <w:rPr>
                <w:rFonts w:ascii="Times New Roman" w:hAnsi="Times New Roman" w:cs="Times New Roman"/>
                <w:sz w:val="24"/>
                <w:highlight w:val="yellow"/>
              </w:rPr>
              <w:t xml:space="preserve"> </w:t>
            </w:r>
            <w:r w:rsidRPr="003433E3">
              <w:rPr>
                <w:rFonts w:ascii="Times New Roman" w:hAnsi="Times New Roman" w:cs="Times New Roman"/>
                <w:color w:val="000000"/>
                <w:sz w:val="24"/>
                <w:szCs w:val="24"/>
                <w:highlight w:val="yellow"/>
              </w:rPr>
              <w:t>0,1146</w:t>
            </w:r>
          </w:p>
        </w:tc>
      </w:tr>
    </w:tbl>
    <w:p w14:paraId="15B87936" w14:textId="04CE846C" w:rsidR="003433E3" w:rsidRPr="003433E3" w:rsidRDefault="003433E3" w:rsidP="003433E3">
      <w:pPr>
        <w:spacing w:after="0" w:line="480" w:lineRule="auto"/>
        <w:ind w:firstLine="567"/>
        <w:jc w:val="both"/>
        <w:rPr>
          <w:rFonts w:ascii="Times New Roman" w:eastAsia="Calibri" w:hAnsi="Times New Roman" w:cs="Times New Roman"/>
          <w:kern w:val="2"/>
          <w:sz w:val="24"/>
          <w:highlight w:val="yellow"/>
          <w:lang w:val="en-US" w:eastAsia="en-US"/>
          <w14:ligatures w14:val="standardContextual"/>
        </w:rPr>
      </w:pPr>
    </w:p>
    <w:p w14:paraId="610ECF60" w14:textId="77777777" w:rsidR="003433E3" w:rsidRPr="003433E3" w:rsidRDefault="003433E3" w:rsidP="003433E3">
      <w:pPr>
        <w:spacing w:after="0" w:line="240" w:lineRule="auto"/>
        <w:ind w:left="1134" w:hanging="1134"/>
        <w:jc w:val="both"/>
        <w:rPr>
          <w:rFonts w:ascii="Times New Roman" w:eastAsia="Calibri" w:hAnsi="Times New Roman" w:cs="Times New Roman"/>
          <w:color w:val="000000"/>
          <w:kern w:val="2"/>
          <w:sz w:val="24"/>
          <w:szCs w:val="24"/>
          <w:highlight w:val="yellow"/>
          <w:lang w:val="en-US" w:eastAsia="en-US"/>
          <w14:ligatures w14:val="standardContextual"/>
        </w:rPr>
      </w:pPr>
      <w:r w:rsidRPr="003433E3">
        <w:rPr>
          <w:rFonts w:ascii="Times New Roman" w:eastAsia="Calibri" w:hAnsi="Times New Roman" w:cs="Times New Roman"/>
          <w:color w:val="000000"/>
          <w:kern w:val="2"/>
          <w:sz w:val="24"/>
          <w:szCs w:val="24"/>
          <w:highlight w:val="yellow"/>
          <w:lang w:val="en-US" w:eastAsia="en-US"/>
          <w14:ligatures w14:val="standardContextual"/>
        </w:rPr>
        <w:t>Table 4. Sizes of otoliths found in the stomachs of large fish.</w:t>
      </w:r>
    </w:p>
    <w:tbl>
      <w:tblPr>
        <w:tblStyle w:val="TableGrid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41"/>
        <w:gridCol w:w="1412"/>
        <w:gridCol w:w="823"/>
        <w:gridCol w:w="814"/>
        <w:gridCol w:w="669"/>
      </w:tblGrid>
      <w:tr w:rsidR="003433E3" w:rsidRPr="003433E3" w14:paraId="23586A1A" w14:textId="77777777" w:rsidTr="00425846">
        <w:tc>
          <w:tcPr>
            <w:tcW w:w="993" w:type="dxa"/>
            <w:vAlign w:val="center"/>
          </w:tcPr>
          <w:p w14:paraId="10369003" w14:textId="77777777" w:rsidR="003433E3" w:rsidRPr="003433E3" w:rsidRDefault="003433E3" w:rsidP="003433E3">
            <w:pPr>
              <w:jc w:val="center"/>
              <w:rPr>
                <w:rFonts w:ascii="Times New Roman" w:hAnsi="Times New Roman" w:cs="Times New Roman"/>
                <w:highlight w:val="yellow"/>
              </w:rPr>
            </w:pPr>
            <w:r w:rsidRPr="003433E3">
              <w:rPr>
                <w:rFonts w:ascii="Times New Roman" w:hAnsi="Times New Roman" w:cs="Times New Roman"/>
                <w:highlight w:val="yellow"/>
              </w:rPr>
              <w:t>No</w:t>
            </w:r>
          </w:p>
        </w:tc>
        <w:tc>
          <w:tcPr>
            <w:tcW w:w="1586" w:type="dxa"/>
            <w:vAlign w:val="center"/>
          </w:tcPr>
          <w:p w14:paraId="183F796A" w14:textId="77777777" w:rsidR="003433E3" w:rsidRPr="003433E3" w:rsidRDefault="003433E3" w:rsidP="003433E3">
            <w:pPr>
              <w:jc w:val="center"/>
              <w:rPr>
                <w:rFonts w:ascii="Times New Roman" w:hAnsi="Times New Roman" w:cs="Times New Roman"/>
                <w:highlight w:val="yellow"/>
              </w:rPr>
            </w:pPr>
            <w:r w:rsidRPr="003433E3">
              <w:rPr>
                <w:rFonts w:ascii="Times New Roman" w:hAnsi="Times New Roman" w:cs="Times New Roman"/>
                <w:highlight w:val="yellow"/>
              </w:rPr>
              <w:t>Fish name</w:t>
            </w:r>
          </w:p>
        </w:tc>
        <w:tc>
          <w:tcPr>
            <w:tcW w:w="1957" w:type="dxa"/>
            <w:vAlign w:val="center"/>
          </w:tcPr>
          <w:p w14:paraId="5621A56F" w14:textId="77777777" w:rsidR="003433E3" w:rsidRPr="003433E3" w:rsidRDefault="003433E3" w:rsidP="003433E3">
            <w:pPr>
              <w:jc w:val="center"/>
              <w:rPr>
                <w:rFonts w:ascii="Times New Roman" w:hAnsi="Times New Roman" w:cs="Times New Roman"/>
                <w:highlight w:val="yellow"/>
              </w:rPr>
            </w:pPr>
            <w:r w:rsidRPr="003433E3">
              <w:rPr>
                <w:rFonts w:ascii="Times New Roman" w:hAnsi="Times New Roman" w:cs="Times New Roman"/>
                <w:highlight w:val="yellow"/>
              </w:rPr>
              <w:t>Length (mm)</w:t>
            </w:r>
          </w:p>
        </w:tc>
        <w:tc>
          <w:tcPr>
            <w:tcW w:w="1586" w:type="dxa"/>
            <w:vAlign w:val="center"/>
          </w:tcPr>
          <w:p w14:paraId="63D46991" w14:textId="77777777" w:rsidR="003433E3" w:rsidRPr="003433E3" w:rsidRDefault="003433E3" w:rsidP="003433E3">
            <w:pPr>
              <w:jc w:val="center"/>
              <w:rPr>
                <w:rFonts w:ascii="Times New Roman" w:hAnsi="Times New Roman" w:cs="Times New Roman"/>
                <w:highlight w:val="yellow"/>
              </w:rPr>
            </w:pPr>
            <w:r w:rsidRPr="003433E3">
              <w:rPr>
                <w:rFonts w:ascii="Times New Roman" w:hAnsi="Times New Roman" w:cs="Times New Roman"/>
                <w:highlight w:val="yellow"/>
              </w:rPr>
              <w:t>Weight (g)</w:t>
            </w:r>
          </w:p>
        </w:tc>
        <w:tc>
          <w:tcPr>
            <w:tcW w:w="1675" w:type="dxa"/>
            <w:vAlign w:val="center"/>
          </w:tcPr>
          <w:p w14:paraId="66E2BC23" w14:textId="77777777" w:rsidR="003433E3" w:rsidRPr="003433E3" w:rsidRDefault="003433E3" w:rsidP="003433E3">
            <w:pPr>
              <w:jc w:val="center"/>
              <w:rPr>
                <w:rFonts w:ascii="Times New Roman" w:hAnsi="Times New Roman" w:cs="Times New Roman"/>
                <w:highlight w:val="yellow"/>
              </w:rPr>
            </w:pPr>
            <w:r w:rsidRPr="003433E3">
              <w:rPr>
                <w:rFonts w:ascii="Times New Roman" w:hAnsi="Times New Roman" w:cs="Times New Roman"/>
                <w:highlight w:val="yellow"/>
              </w:rPr>
              <w:t>Width size (mm)</w:t>
            </w:r>
          </w:p>
        </w:tc>
      </w:tr>
      <w:tr w:rsidR="003433E3" w:rsidRPr="003433E3" w14:paraId="6AEDC58A" w14:textId="77777777" w:rsidTr="00425846">
        <w:trPr>
          <w:trHeight w:val="747"/>
        </w:trPr>
        <w:tc>
          <w:tcPr>
            <w:tcW w:w="993" w:type="dxa"/>
            <w:vAlign w:val="center"/>
          </w:tcPr>
          <w:p w14:paraId="11EB23B1" w14:textId="77777777" w:rsidR="003433E3" w:rsidRPr="003433E3" w:rsidRDefault="003433E3" w:rsidP="003433E3">
            <w:pPr>
              <w:numPr>
                <w:ilvl w:val="0"/>
                <w:numId w:val="10"/>
              </w:numPr>
              <w:contextualSpacing/>
              <w:jc w:val="center"/>
              <w:rPr>
                <w:rFonts w:ascii="Times New Roman" w:hAnsi="Times New Roman" w:cs="Times New Roman"/>
                <w:highlight w:val="yellow"/>
              </w:rPr>
            </w:pPr>
          </w:p>
        </w:tc>
        <w:tc>
          <w:tcPr>
            <w:tcW w:w="1586" w:type="dxa"/>
            <w:vAlign w:val="center"/>
          </w:tcPr>
          <w:p w14:paraId="04C4F247" w14:textId="77777777" w:rsidR="003433E3" w:rsidRPr="003433E3" w:rsidRDefault="003433E3" w:rsidP="003433E3">
            <w:pPr>
              <w:rPr>
                <w:rFonts w:ascii="Times New Roman" w:hAnsi="Times New Roman" w:cs="Times New Roman"/>
                <w:i/>
                <w:iCs/>
                <w:highlight w:val="yellow"/>
              </w:rPr>
            </w:pPr>
            <w:proofErr w:type="spellStart"/>
            <w:r w:rsidRPr="003433E3">
              <w:rPr>
                <w:rFonts w:ascii="Times New Roman" w:hAnsi="Times New Roman" w:cs="Times New Roman"/>
                <w:i/>
                <w:iCs/>
                <w:highlight w:val="yellow"/>
              </w:rPr>
              <w:t>Leiognathus</w:t>
            </w:r>
            <w:proofErr w:type="spellEnd"/>
            <w:r w:rsidRPr="003433E3">
              <w:rPr>
                <w:rFonts w:ascii="Times New Roman" w:hAnsi="Times New Roman" w:cs="Times New Roman"/>
                <w:i/>
                <w:iCs/>
                <w:highlight w:val="yellow"/>
              </w:rPr>
              <w:t xml:space="preserve"> </w:t>
            </w:r>
            <w:proofErr w:type="spellStart"/>
            <w:r w:rsidRPr="003433E3">
              <w:rPr>
                <w:rFonts w:ascii="Times New Roman" w:hAnsi="Times New Roman" w:cs="Times New Roman"/>
                <w:i/>
                <w:iCs/>
                <w:highlight w:val="yellow"/>
              </w:rPr>
              <w:t>equlus</w:t>
            </w:r>
            <w:proofErr w:type="spellEnd"/>
          </w:p>
        </w:tc>
        <w:tc>
          <w:tcPr>
            <w:tcW w:w="1957" w:type="dxa"/>
            <w:vAlign w:val="center"/>
          </w:tcPr>
          <w:p w14:paraId="128F5162" w14:textId="77777777" w:rsidR="003433E3" w:rsidRPr="003433E3" w:rsidRDefault="003433E3" w:rsidP="003433E3">
            <w:pPr>
              <w:rPr>
                <w:rFonts w:ascii="Times New Roman" w:hAnsi="Times New Roman" w:cs="Times New Roman"/>
                <w:highlight w:val="yellow"/>
              </w:rPr>
            </w:pPr>
            <w:r w:rsidRPr="003433E3">
              <w:rPr>
                <w:rFonts w:ascii="Times New Roman" w:hAnsi="Times New Roman" w:cs="Times New Roman"/>
                <w:color w:val="000000"/>
                <w:highlight w:val="yellow"/>
              </w:rPr>
              <w:t xml:space="preserve">1,201 </w:t>
            </w:r>
            <w:r w:rsidRPr="003433E3">
              <w:rPr>
                <w:rFonts w:ascii="Times New Roman" w:hAnsi="Times New Roman" w:cs="Times New Roman"/>
                <w:highlight w:val="yellow"/>
              </w:rPr>
              <w:t xml:space="preserve">± </w:t>
            </w:r>
            <w:r w:rsidRPr="003433E3">
              <w:rPr>
                <w:rFonts w:ascii="Times New Roman" w:hAnsi="Times New Roman" w:cs="Times New Roman"/>
                <w:color w:val="000000"/>
                <w:highlight w:val="yellow"/>
              </w:rPr>
              <w:t>0,0205</w:t>
            </w:r>
          </w:p>
        </w:tc>
        <w:tc>
          <w:tcPr>
            <w:tcW w:w="1586" w:type="dxa"/>
            <w:vAlign w:val="center"/>
          </w:tcPr>
          <w:p w14:paraId="1F31C9EF" w14:textId="77777777" w:rsidR="003433E3" w:rsidRPr="003433E3" w:rsidRDefault="003433E3" w:rsidP="003433E3">
            <w:pPr>
              <w:rPr>
                <w:rFonts w:ascii="Times New Roman" w:hAnsi="Times New Roman" w:cs="Times New Roman"/>
                <w:color w:val="000000"/>
                <w:highlight w:val="yellow"/>
              </w:rPr>
            </w:pPr>
            <w:r w:rsidRPr="003433E3">
              <w:rPr>
                <w:rFonts w:ascii="Times New Roman" w:hAnsi="Times New Roman" w:cs="Times New Roman"/>
                <w:color w:val="000000"/>
                <w:highlight w:val="yellow"/>
              </w:rPr>
              <w:t xml:space="preserve">0,00170 </w:t>
            </w:r>
            <w:r w:rsidRPr="003433E3">
              <w:rPr>
                <w:rFonts w:ascii="Times New Roman" w:hAnsi="Times New Roman" w:cs="Times New Roman"/>
                <w:highlight w:val="yellow"/>
              </w:rPr>
              <w:t xml:space="preserve">± </w:t>
            </w:r>
            <w:r w:rsidRPr="003433E3">
              <w:rPr>
                <w:rFonts w:ascii="Times New Roman" w:hAnsi="Times New Roman" w:cs="Times New Roman"/>
                <w:color w:val="000000"/>
                <w:highlight w:val="yellow"/>
              </w:rPr>
              <w:t>0,0003</w:t>
            </w:r>
          </w:p>
        </w:tc>
        <w:tc>
          <w:tcPr>
            <w:tcW w:w="1675" w:type="dxa"/>
            <w:vAlign w:val="center"/>
          </w:tcPr>
          <w:p w14:paraId="541CAB8B" w14:textId="77777777" w:rsidR="003433E3" w:rsidRPr="003433E3" w:rsidRDefault="003433E3" w:rsidP="003433E3">
            <w:pPr>
              <w:rPr>
                <w:rFonts w:ascii="Times New Roman" w:hAnsi="Times New Roman" w:cs="Times New Roman"/>
                <w:color w:val="000000"/>
                <w:highlight w:val="yellow"/>
              </w:rPr>
            </w:pPr>
            <w:r w:rsidRPr="003433E3">
              <w:rPr>
                <w:rFonts w:ascii="Times New Roman" w:hAnsi="Times New Roman" w:cs="Times New Roman"/>
                <w:color w:val="000000"/>
                <w:highlight w:val="yellow"/>
              </w:rPr>
              <w:t xml:space="preserve">1,213 </w:t>
            </w:r>
            <w:r w:rsidRPr="003433E3">
              <w:rPr>
                <w:rFonts w:ascii="Times New Roman" w:hAnsi="Times New Roman" w:cs="Times New Roman"/>
                <w:highlight w:val="yellow"/>
              </w:rPr>
              <w:t>± 0</w:t>
            </w:r>
            <w:r w:rsidRPr="003433E3">
              <w:rPr>
                <w:rFonts w:ascii="Times New Roman" w:hAnsi="Times New Roman" w:cs="Times New Roman"/>
                <w:color w:val="000000"/>
                <w:highlight w:val="yellow"/>
              </w:rPr>
              <w:t>,076</w:t>
            </w:r>
          </w:p>
        </w:tc>
      </w:tr>
      <w:tr w:rsidR="003433E3" w:rsidRPr="003433E3" w14:paraId="0BD675AF" w14:textId="77777777" w:rsidTr="00425846">
        <w:tc>
          <w:tcPr>
            <w:tcW w:w="993" w:type="dxa"/>
            <w:vAlign w:val="center"/>
          </w:tcPr>
          <w:p w14:paraId="3EC03B5D" w14:textId="77777777" w:rsidR="003433E3" w:rsidRPr="003433E3" w:rsidRDefault="003433E3" w:rsidP="003433E3">
            <w:pPr>
              <w:numPr>
                <w:ilvl w:val="0"/>
                <w:numId w:val="10"/>
              </w:numPr>
              <w:contextualSpacing/>
              <w:jc w:val="center"/>
              <w:rPr>
                <w:rFonts w:ascii="Times New Roman" w:hAnsi="Times New Roman" w:cs="Times New Roman"/>
                <w:highlight w:val="yellow"/>
              </w:rPr>
            </w:pPr>
          </w:p>
        </w:tc>
        <w:tc>
          <w:tcPr>
            <w:tcW w:w="1586" w:type="dxa"/>
            <w:vAlign w:val="center"/>
          </w:tcPr>
          <w:p w14:paraId="6FB23EEA" w14:textId="77777777" w:rsidR="003433E3" w:rsidRPr="003433E3" w:rsidRDefault="003433E3" w:rsidP="003433E3">
            <w:pPr>
              <w:rPr>
                <w:rFonts w:ascii="Times New Roman" w:hAnsi="Times New Roman" w:cs="Times New Roman"/>
                <w:i/>
                <w:iCs/>
                <w:highlight w:val="yellow"/>
              </w:rPr>
            </w:pPr>
            <w:proofErr w:type="spellStart"/>
            <w:r w:rsidRPr="003433E3">
              <w:rPr>
                <w:rFonts w:ascii="Times New Roman" w:hAnsi="Times New Roman" w:cs="Times New Roman"/>
                <w:i/>
                <w:iCs/>
                <w:highlight w:val="yellow"/>
              </w:rPr>
              <w:t>Awaous</w:t>
            </w:r>
            <w:proofErr w:type="spellEnd"/>
            <w:r w:rsidRPr="003433E3">
              <w:rPr>
                <w:rFonts w:ascii="Times New Roman" w:hAnsi="Times New Roman" w:cs="Times New Roman"/>
                <w:i/>
                <w:iCs/>
                <w:highlight w:val="yellow"/>
              </w:rPr>
              <w:t xml:space="preserve"> melanocephalus</w:t>
            </w:r>
          </w:p>
        </w:tc>
        <w:tc>
          <w:tcPr>
            <w:tcW w:w="1957" w:type="dxa"/>
            <w:vAlign w:val="center"/>
          </w:tcPr>
          <w:p w14:paraId="242498EF" w14:textId="77777777" w:rsidR="003433E3" w:rsidRPr="003433E3" w:rsidRDefault="003433E3" w:rsidP="003433E3">
            <w:pPr>
              <w:rPr>
                <w:rFonts w:ascii="Times New Roman" w:hAnsi="Times New Roman" w:cs="Times New Roman"/>
                <w:highlight w:val="yellow"/>
              </w:rPr>
            </w:pPr>
            <w:r w:rsidRPr="003433E3">
              <w:rPr>
                <w:rFonts w:ascii="Times New Roman" w:hAnsi="Times New Roman" w:cs="Times New Roman"/>
                <w:color w:val="000000"/>
                <w:highlight w:val="yellow"/>
              </w:rPr>
              <w:t xml:space="preserve">0,952 </w:t>
            </w:r>
            <w:r w:rsidRPr="003433E3">
              <w:rPr>
                <w:rFonts w:ascii="Times New Roman" w:hAnsi="Times New Roman" w:cs="Times New Roman"/>
                <w:highlight w:val="yellow"/>
              </w:rPr>
              <w:t xml:space="preserve">± </w:t>
            </w:r>
            <w:r w:rsidRPr="003433E3">
              <w:rPr>
                <w:rFonts w:ascii="Times New Roman" w:hAnsi="Times New Roman" w:cs="Times New Roman"/>
                <w:color w:val="000000"/>
                <w:highlight w:val="yellow"/>
              </w:rPr>
              <w:t>0,0601</w:t>
            </w:r>
          </w:p>
        </w:tc>
        <w:tc>
          <w:tcPr>
            <w:tcW w:w="1586" w:type="dxa"/>
            <w:vAlign w:val="center"/>
          </w:tcPr>
          <w:p w14:paraId="2B0BE177" w14:textId="77777777" w:rsidR="003433E3" w:rsidRPr="003433E3" w:rsidRDefault="003433E3" w:rsidP="003433E3">
            <w:pPr>
              <w:rPr>
                <w:rFonts w:ascii="Times New Roman" w:hAnsi="Times New Roman" w:cs="Times New Roman"/>
                <w:color w:val="000000"/>
                <w:highlight w:val="yellow"/>
              </w:rPr>
            </w:pPr>
            <w:r w:rsidRPr="003433E3">
              <w:rPr>
                <w:rFonts w:ascii="Times New Roman" w:hAnsi="Times New Roman" w:cs="Times New Roman"/>
                <w:color w:val="000000"/>
                <w:highlight w:val="yellow"/>
              </w:rPr>
              <w:t xml:space="preserve">0,00125 </w:t>
            </w:r>
            <w:r w:rsidRPr="003433E3">
              <w:rPr>
                <w:rFonts w:ascii="Times New Roman" w:hAnsi="Times New Roman" w:cs="Times New Roman"/>
                <w:highlight w:val="yellow"/>
              </w:rPr>
              <w:t>±</w:t>
            </w:r>
          </w:p>
          <w:p w14:paraId="01D56781" w14:textId="77777777" w:rsidR="003433E3" w:rsidRPr="003433E3" w:rsidRDefault="003433E3" w:rsidP="003433E3">
            <w:pPr>
              <w:rPr>
                <w:rFonts w:ascii="Times New Roman" w:hAnsi="Times New Roman" w:cs="Times New Roman"/>
                <w:highlight w:val="yellow"/>
              </w:rPr>
            </w:pPr>
            <w:r w:rsidRPr="003433E3">
              <w:rPr>
                <w:rFonts w:ascii="Times New Roman" w:hAnsi="Times New Roman" w:cs="Times New Roman"/>
                <w:color w:val="000000"/>
                <w:highlight w:val="yellow"/>
              </w:rPr>
              <w:t>0,0011</w:t>
            </w:r>
          </w:p>
        </w:tc>
        <w:tc>
          <w:tcPr>
            <w:tcW w:w="1675" w:type="dxa"/>
            <w:vAlign w:val="center"/>
          </w:tcPr>
          <w:p w14:paraId="72F06819" w14:textId="77777777" w:rsidR="003433E3" w:rsidRPr="003433E3" w:rsidRDefault="003433E3" w:rsidP="003433E3">
            <w:pPr>
              <w:rPr>
                <w:rFonts w:ascii="Times New Roman" w:hAnsi="Times New Roman" w:cs="Times New Roman"/>
                <w:color w:val="000000"/>
                <w:highlight w:val="yellow"/>
              </w:rPr>
            </w:pPr>
            <w:r w:rsidRPr="003433E3">
              <w:rPr>
                <w:rFonts w:ascii="Times New Roman" w:hAnsi="Times New Roman" w:cs="Times New Roman"/>
                <w:color w:val="000000"/>
                <w:highlight w:val="yellow"/>
              </w:rPr>
              <w:t xml:space="preserve">1,041 </w:t>
            </w:r>
            <w:r w:rsidRPr="003433E3">
              <w:rPr>
                <w:rFonts w:ascii="Times New Roman" w:hAnsi="Times New Roman" w:cs="Times New Roman"/>
                <w:highlight w:val="yellow"/>
              </w:rPr>
              <w:t xml:space="preserve">± </w:t>
            </w:r>
            <w:r w:rsidRPr="003433E3">
              <w:rPr>
                <w:rFonts w:ascii="Times New Roman" w:hAnsi="Times New Roman" w:cs="Times New Roman"/>
                <w:color w:val="000000"/>
                <w:highlight w:val="yellow"/>
              </w:rPr>
              <w:t>0,170</w:t>
            </w:r>
          </w:p>
        </w:tc>
      </w:tr>
      <w:tr w:rsidR="003433E3" w:rsidRPr="003433E3" w14:paraId="095C400B" w14:textId="77777777" w:rsidTr="00425846">
        <w:trPr>
          <w:trHeight w:val="676"/>
        </w:trPr>
        <w:tc>
          <w:tcPr>
            <w:tcW w:w="993" w:type="dxa"/>
            <w:vAlign w:val="center"/>
          </w:tcPr>
          <w:p w14:paraId="3D6D62A9" w14:textId="77777777" w:rsidR="003433E3" w:rsidRPr="003433E3" w:rsidRDefault="003433E3" w:rsidP="003433E3">
            <w:pPr>
              <w:numPr>
                <w:ilvl w:val="0"/>
                <w:numId w:val="10"/>
              </w:numPr>
              <w:contextualSpacing/>
              <w:jc w:val="center"/>
              <w:rPr>
                <w:rFonts w:ascii="Times New Roman" w:hAnsi="Times New Roman" w:cs="Times New Roman"/>
                <w:highlight w:val="yellow"/>
              </w:rPr>
            </w:pPr>
          </w:p>
        </w:tc>
        <w:tc>
          <w:tcPr>
            <w:tcW w:w="1586" w:type="dxa"/>
            <w:vAlign w:val="center"/>
          </w:tcPr>
          <w:p w14:paraId="286ECE0E" w14:textId="77777777" w:rsidR="003433E3" w:rsidRPr="003433E3" w:rsidRDefault="003433E3" w:rsidP="003433E3">
            <w:pPr>
              <w:rPr>
                <w:rFonts w:ascii="Times New Roman" w:hAnsi="Times New Roman" w:cs="Times New Roman"/>
                <w:i/>
                <w:iCs/>
                <w:highlight w:val="yellow"/>
              </w:rPr>
            </w:pPr>
            <w:proofErr w:type="spellStart"/>
            <w:r w:rsidRPr="003433E3">
              <w:rPr>
                <w:rFonts w:ascii="Times New Roman" w:hAnsi="Times New Roman" w:cs="Times New Roman"/>
                <w:i/>
                <w:iCs/>
                <w:highlight w:val="yellow"/>
              </w:rPr>
              <w:t>Arnoglossus</w:t>
            </w:r>
            <w:proofErr w:type="spellEnd"/>
            <w:r w:rsidRPr="003433E3">
              <w:rPr>
                <w:rFonts w:ascii="Times New Roman" w:hAnsi="Times New Roman" w:cs="Times New Roman"/>
                <w:i/>
                <w:iCs/>
                <w:highlight w:val="yellow"/>
              </w:rPr>
              <w:t xml:space="preserve"> </w:t>
            </w:r>
            <w:proofErr w:type="spellStart"/>
            <w:r w:rsidRPr="003433E3">
              <w:rPr>
                <w:rFonts w:ascii="Times New Roman" w:hAnsi="Times New Roman" w:cs="Times New Roman"/>
                <w:i/>
                <w:iCs/>
                <w:highlight w:val="yellow"/>
              </w:rPr>
              <w:t>polyspilus</w:t>
            </w:r>
            <w:proofErr w:type="spellEnd"/>
          </w:p>
        </w:tc>
        <w:tc>
          <w:tcPr>
            <w:tcW w:w="1957" w:type="dxa"/>
            <w:vAlign w:val="center"/>
          </w:tcPr>
          <w:p w14:paraId="3DE3AEB3" w14:textId="77777777" w:rsidR="003433E3" w:rsidRPr="003433E3" w:rsidRDefault="003433E3" w:rsidP="003433E3">
            <w:pPr>
              <w:rPr>
                <w:rFonts w:ascii="Times New Roman" w:hAnsi="Times New Roman" w:cs="Times New Roman"/>
                <w:highlight w:val="yellow"/>
              </w:rPr>
            </w:pPr>
            <w:r w:rsidRPr="003433E3">
              <w:rPr>
                <w:rFonts w:ascii="Times New Roman" w:hAnsi="Times New Roman" w:cs="Times New Roman"/>
                <w:color w:val="000000"/>
                <w:highlight w:val="yellow"/>
              </w:rPr>
              <w:t xml:space="preserve">1,170 </w:t>
            </w:r>
            <w:r w:rsidRPr="003433E3">
              <w:rPr>
                <w:rFonts w:ascii="Times New Roman" w:hAnsi="Times New Roman" w:cs="Times New Roman"/>
                <w:highlight w:val="yellow"/>
              </w:rPr>
              <w:t xml:space="preserve">± </w:t>
            </w:r>
            <w:r w:rsidRPr="003433E3">
              <w:rPr>
                <w:rFonts w:ascii="Times New Roman" w:hAnsi="Times New Roman" w:cs="Times New Roman"/>
                <w:color w:val="000000"/>
                <w:highlight w:val="yellow"/>
              </w:rPr>
              <w:t>0,2482</w:t>
            </w:r>
          </w:p>
        </w:tc>
        <w:tc>
          <w:tcPr>
            <w:tcW w:w="1586" w:type="dxa"/>
            <w:vAlign w:val="center"/>
          </w:tcPr>
          <w:p w14:paraId="62B1EB08" w14:textId="77777777" w:rsidR="003433E3" w:rsidRPr="003433E3" w:rsidRDefault="003433E3" w:rsidP="003433E3">
            <w:pPr>
              <w:rPr>
                <w:rFonts w:ascii="Times New Roman" w:hAnsi="Times New Roman" w:cs="Times New Roman"/>
                <w:color w:val="000000"/>
                <w:highlight w:val="yellow"/>
              </w:rPr>
            </w:pPr>
            <w:r w:rsidRPr="003433E3">
              <w:rPr>
                <w:rFonts w:ascii="Times New Roman" w:hAnsi="Times New Roman" w:cs="Times New Roman"/>
                <w:color w:val="000000"/>
                <w:highlight w:val="yellow"/>
              </w:rPr>
              <w:t>0,</w:t>
            </w:r>
            <w:proofErr w:type="gramStart"/>
            <w:r w:rsidRPr="003433E3">
              <w:rPr>
                <w:rFonts w:ascii="Times New Roman" w:hAnsi="Times New Roman" w:cs="Times New Roman"/>
                <w:color w:val="000000"/>
                <w:highlight w:val="yellow"/>
              </w:rPr>
              <w:t xml:space="preserve">00135  </w:t>
            </w:r>
            <w:r w:rsidRPr="003433E3">
              <w:rPr>
                <w:rFonts w:ascii="Times New Roman" w:hAnsi="Times New Roman" w:cs="Times New Roman"/>
                <w:highlight w:val="yellow"/>
              </w:rPr>
              <w:t>±</w:t>
            </w:r>
            <w:proofErr w:type="gramEnd"/>
          </w:p>
          <w:p w14:paraId="5E928239" w14:textId="77777777" w:rsidR="003433E3" w:rsidRPr="003433E3" w:rsidRDefault="003433E3" w:rsidP="003433E3">
            <w:pPr>
              <w:rPr>
                <w:rFonts w:ascii="Times New Roman" w:hAnsi="Times New Roman" w:cs="Times New Roman"/>
                <w:highlight w:val="yellow"/>
              </w:rPr>
            </w:pPr>
            <w:r w:rsidRPr="003433E3">
              <w:rPr>
                <w:rFonts w:ascii="Times New Roman" w:hAnsi="Times New Roman" w:cs="Times New Roman"/>
                <w:color w:val="000000"/>
                <w:highlight w:val="yellow"/>
              </w:rPr>
              <w:t>0,0015</w:t>
            </w:r>
          </w:p>
        </w:tc>
        <w:tc>
          <w:tcPr>
            <w:tcW w:w="1675" w:type="dxa"/>
            <w:vAlign w:val="center"/>
          </w:tcPr>
          <w:p w14:paraId="359AA943" w14:textId="77777777" w:rsidR="003433E3" w:rsidRPr="003433E3" w:rsidRDefault="003433E3" w:rsidP="003433E3">
            <w:pPr>
              <w:rPr>
                <w:rFonts w:ascii="Times New Roman" w:hAnsi="Times New Roman" w:cs="Times New Roman"/>
                <w:color w:val="000000"/>
                <w:highlight w:val="yellow"/>
              </w:rPr>
            </w:pPr>
            <w:r w:rsidRPr="003433E3">
              <w:rPr>
                <w:rFonts w:ascii="Times New Roman" w:hAnsi="Times New Roman" w:cs="Times New Roman"/>
                <w:color w:val="000000"/>
                <w:highlight w:val="yellow"/>
              </w:rPr>
              <w:t xml:space="preserve">1,412 </w:t>
            </w:r>
            <w:r w:rsidRPr="003433E3">
              <w:rPr>
                <w:rFonts w:ascii="Times New Roman" w:hAnsi="Times New Roman" w:cs="Times New Roman"/>
                <w:highlight w:val="yellow"/>
              </w:rPr>
              <w:t xml:space="preserve">± </w:t>
            </w:r>
            <w:r w:rsidRPr="003433E3">
              <w:rPr>
                <w:rFonts w:ascii="Times New Roman" w:hAnsi="Times New Roman" w:cs="Times New Roman"/>
                <w:color w:val="000000"/>
                <w:highlight w:val="yellow"/>
              </w:rPr>
              <w:t>0,106</w:t>
            </w:r>
          </w:p>
        </w:tc>
      </w:tr>
      <w:tr w:rsidR="003433E3" w:rsidRPr="003433E3" w14:paraId="164DFAE6" w14:textId="77777777" w:rsidTr="00425846">
        <w:tc>
          <w:tcPr>
            <w:tcW w:w="993" w:type="dxa"/>
            <w:vAlign w:val="center"/>
          </w:tcPr>
          <w:p w14:paraId="33118B29" w14:textId="77777777" w:rsidR="003433E3" w:rsidRPr="003433E3" w:rsidRDefault="003433E3" w:rsidP="003433E3">
            <w:pPr>
              <w:numPr>
                <w:ilvl w:val="0"/>
                <w:numId w:val="10"/>
              </w:numPr>
              <w:contextualSpacing/>
              <w:jc w:val="center"/>
              <w:rPr>
                <w:rFonts w:ascii="Times New Roman" w:hAnsi="Times New Roman" w:cs="Times New Roman"/>
                <w:highlight w:val="yellow"/>
              </w:rPr>
            </w:pPr>
          </w:p>
        </w:tc>
        <w:tc>
          <w:tcPr>
            <w:tcW w:w="1586" w:type="dxa"/>
            <w:vAlign w:val="center"/>
          </w:tcPr>
          <w:p w14:paraId="43148155" w14:textId="77777777" w:rsidR="003433E3" w:rsidRPr="003433E3" w:rsidRDefault="003433E3" w:rsidP="003433E3">
            <w:pPr>
              <w:rPr>
                <w:rFonts w:ascii="Times New Roman" w:hAnsi="Times New Roman" w:cs="Times New Roman"/>
                <w:i/>
                <w:iCs/>
                <w:highlight w:val="yellow"/>
              </w:rPr>
            </w:pPr>
            <w:proofErr w:type="spellStart"/>
            <w:r w:rsidRPr="003433E3">
              <w:rPr>
                <w:rFonts w:ascii="Times New Roman" w:hAnsi="Times New Roman" w:cs="Times New Roman"/>
                <w:i/>
                <w:iCs/>
                <w:highlight w:val="yellow"/>
              </w:rPr>
              <w:t>Moringua</w:t>
            </w:r>
            <w:proofErr w:type="spellEnd"/>
            <w:r w:rsidRPr="003433E3">
              <w:rPr>
                <w:rFonts w:ascii="Times New Roman" w:hAnsi="Times New Roman" w:cs="Times New Roman"/>
                <w:i/>
                <w:iCs/>
                <w:highlight w:val="yellow"/>
              </w:rPr>
              <w:t xml:space="preserve"> </w:t>
            </w:r>
            <w:proofErr w:type="spellStart"/>
            <w:r w:rsidRPr="003433E3">
              <w:rPr>
                <w:rFonts w:ascii="Times New Roman" w:hAnsi="Times New Roman" w:cs="Times New Roman"/>
                <w:i/>
                <w:iCs/>
                <w:highlight w:val="yellow"/>
              </w:rPr>
              <w:t>abbreviata</w:t>
            </w:r>
            <w:proofErr w:type="spellEnd"/>
          </w:p>
        </w:tc>
        <w:tc>
          <w:tcPr>
            <w:tcW w:w="1957" w:type="dxa"/>
            <w:vAlign w:val="center"/>
          </w:tcPr>
          <w:p w14:paraId="04B260C4" w14:textId="77777777" w:rsidR="003433E3" w:rsidRPr="003433E3" w:rsidRDefault="003433E3" w:rsidP="003433E3">
            <w:pPr>
              <w:rPr>
                <w:rFonts w:ascii="Times New Roman" w:hAnsi="Times New Roman" w:cs="Times New Roman"/>
                <w:color w:val="000000"/>
                <w:highlight w:val="yellow"/>
              </w:rPr>
            </w:pPr>
            <w:r w:rsidRPr="003433E3">
              <w:rPr>
                <w:rFonts w:ascii="Times New Roman" w:hAnsi="Times New Roman" w:cs="Times New Roman"/>
                <w:color w:val="000000"/>
                <w:highlight w:val="yellow"/>
              </w:rPr>
              <w:t xml:space="preserve">1,209 </w:t>
            </w:r>
            <w:r w:rsidRPr="003433E3">
              <w:rPr>
                <w:rFonts w:ascii="Times New Roman" w:hAnsi="Times New Roman" w:cs="Times New Roman"/>
                <w:highlight w:val="yellow"/>
              </w:rPr>
              <w:t>±0,3033</w:t>
            </w:r>
          </w:p>
        </w:tc>
        <w:tc>
          <w:tcPr>
            <w:tcW w:w="1586" w:type="dxa"/>
            <w:vAlign w:val="center"/>
          </w:tcPr>
          <w:p w14:paraId="4A36EC3C" w14:textId="77777777" w:rsidR="003433E3" w:rsidRPr="003433E3" w:rsidRDefault="003433E3" w:rsidP="003433E3">
            <w:pPr>
              <w:rPr>
                <w:rFonts w:ascii="Times New Roman" w:hAnsi="Times New Roman" w:cs="Times New Roman"/>
                <w:color w:val="000000"/>
                <w:highlight w:val="yellow"/>
              </w:rPr>
            </w:pPr>
            <w:r w:rsidRPr="003433E3">
              <w:rPr>
                <w:rFonts w:ascii="Times New Roman" w:hAnsi="Times New Roman" w:cs="Times New Roman"/>
                <w:color w:val="000000"/>
                <w:highlight w:val="yellow"/>
              </w:rPr>
              <w:t xml:space="preserve">0,0021 </w:t>
            </w:r>
            <w:r w:rsidRPr="003433E3">
              <w:rPr>
                <w:rFonts w:ascii="Times New Roman" w:hAnsi="Times New Roman" w:cs="Times New Roman"/>
                <w:highlight w:val="yellow"/>
              </w:rPr>
              <w:t>±</w:t>
            </w:r>
            <w:r w:rsidRPr="003433E3">
              <w:rPr>
                <w:rFonts w:ascii="Times New Roman" w:hAnsi="Times New Roman" w:cs="Times New Roman"/>
                <w:color w:val="000000"/>
                <w:highlight w:val="yellow"/>
              </w:rPr>
              <w:t xml:space="preserve"> 0,0025</w:t>
            </w:r>
          </w:p>
        </w:tc>
        <w:tc>
          <w:tcPr>
            <w:tcW w:w="1675" w:type="dxa"/>
            <w:vAlign w:val="center"/>
          </w:tcPr>
          <w:p w14:paraId="38119A01" w14:textId="77777777" w:rsidR="003433E3" w:rsidRPr="003433E3" w:rsidRDefault="003433E3" w:rsidP="003433E3">
            <w:pPr>
              <w:rPr>
                <w:rFonts w:ascii="Times New Roman" w:hAnsi="Times New Roman" w:cs="Times New Roman"/>
                <w:color w:val="000000"/>
                <w:highlight w:val="yellow"/>
              </w:rPr>
            </w:pPr>
            <w:r w:rsidRPr="003433E3">
              <w:rPr>
                <w:rFonts w:ascii="Times New Roman" w:hAnsi="Times New Roman" w:cs="Times New Roman"/>
                <w:color w:val="000000"/>
                <w:highlight w:val="yellow"/>
              </w:rPr>
              <w:t xml:space="preserve">1,460 </w:t>
            </w:r>
            <w:r w:rsidRPr="003433E3">
              <w:rPr>
                <w:rFonts w:ascii="Times New Roman" w:hAnsi="Times New Roman" w:cs="Times New Roman"/>
                <w:highlight w:val="yellow"/>
              </w:rPr>
              <w:t>±</w:t>
            </w:r>
            <w:r w:rsidRPr="003433E3">
              <w:rPr>
                <w:rFonts w:ascii="Times New Roman" w:hAnsi="Times New Roman" w:cs="Times New Roman"/>
                <w:sz w:val="24"/>
                <w:highlight w:val="yellow"/>
              </w:rPr>
              <w:t xml:space="preserve"> </w:t>
            </w:r>
            <w:r w:rsidRPr="003433E3">
              <w:rPr>
                <w:rFonts w:ascii="Times New Roman" w:hAnsi="Times New Roman" w:cs="Times New Roman"/>
                <w:color w:val="000000"/>
                <w:highlight w:val="yellow"/>
              </w:rPr>
              <w:t>0,054</w:t>
            </w:r>
          </w:p>
        </w:tc>
      </w:tr>
      <w:tr w:rsidR="003433E3" w:rsidRPr="003433E3" w14:paraId="38A50164" w14:textId="77777777" w:rsidTr="00425846">
        <w:tc>
          <w:tcPr>
            <w:tcW w:w="993" w:type="dxa"/>
            <w:vAlign w:val="center"/>
          </w:tcPr>
          <w:p w14:paraId="489EF78F" w14:textId="77777777" w:rsidR="003433E3" w:rsidRPr="003433E3" w:rsidRDefault="003433E3" w:rsidP="003433E3">
            <w:pPr>
              <w:numPr>
                <w:ilvl w:val="0"/>
                <w:numId w:val="10"/>
              </w:numPr>
              <w:contextualSpacing/>
              <w:jc w:val="center"/>
              <w:rPr>
                <w:rFonts w:ascii="Times New Roman" w:hAnsi="Times New Roman" w:cs="Times New Roman"/>
                <w:highlight w:val="yellow"/>
              </w:rPr>
            </w:pPr>
          </w:p>
        </w:tc>
        <w:tc>
          <w:tcPr>
            <w:tcW w:w="1586" w:type="dxa"/>
            <w:vAlign w:val="center"/>
          </w:tcPr>
          <w:p w14:paraId="158C1706" w14:textId="77777777" w:rsidR="003433E3" w:rsidRPr="003433E3" w:rsidRDefault="003433E3" w:rsidP="003433E3">
            <w:pPr>
              <w:rPr>
                <w:rFonts w:ascii="Times New Roman" w:hAnsi="Times New Roman" w:cs="Times New Roman"/>
                <w:i/>
                <w:iCs/>
                <w:highlight w:val="yellow"/>
              </w:rPr>
            </w:pPr>
            <w:r w:rsidRPr="003433E3">
              <w:rPr>
                <w:rFonts w:ascii="Times New Roman" w:hAnsi="Times New Roman" w:cs="Times New Roman"/>
                <w:i/>
                <w:iCs/>
                <w:highlight w:val="yellow"/>
              </w:rPr>
              <w:t>Plotosus lineatus</w:t>
            </w:r>
          </w:p>
        </w:tc>
        <w:tc>
          <w:tcPr>
            <w:tcW w:w="1957" w:type="dxa"/>
            <w:vAlign w:val="center"/>
          </w:tcPr>
          <w:p w14:paraId="3A5BEE23" w14:textId="77777777" w:rsidR="003433E3" w:rsidRPr="003433E3" w:rsidRDefault="003433E3" w:rsidP="003433E3">
            <w:pPr>
              <w:rPr>
                <w:rFonts w:ascii="Times New Roman" w:hAnsi="Times New Roman" w:cs="Times New Roman"/>
                <w:color w:val="000000"/>
                <w:highlight w:val="yellow"/>
              </w:rPr>
            </w:pPr>
            <w:r w:rsidRPr="003433E3">
              <w:rPr>
                <w:rFonts w:ascii="Times New Roman" w:hAnsi="Times New Roman" w:cs="Times New Roman"/>
                <w:color w:val="000000"/>
                <w:highlight w:val="yellow"/>
              </w:rPr>
              <w:t xml:space="preserve">0,943 </w:t>
            </w:r>
            <w:r w:rsidRPr="003433E3">
              <w:rPr>
                <w:rFonts w:ascii="Times New Roman" w:hAnsi="Times New Roman" w:cs="Times New Roman"/>
                <w:highlight w:val="yellow"/>
              </w:rPr>
              <w:t>±</w:t>
            </w:r>
            <w:r w:rsidRPr="003433E3">
              <w:rPr>
                <w:rFonts w:ascii="Times New Roman" w:hAnsi="Times New Roman" w:cs="Times New Roman"/>
                <w:color w:val="000000"/>
                <w:highlight w:val="yellow"/>
              </w:rPr>
              <w:t xml:space="preserve"> 0,0721</w:t>
            </w:r>
          </w:p>
        </w:tc>
        <w:tc>
          <w:tcPr>
            <w:tcW w:w="1586" w:type="dxa"/>
            <w:vAlign w:val="center"/>
          </w:tcPr>
          <w:p w14:paraId="73CB8DF4" w14:textId="77777777" w:rsidR="003433E3" w:rsidRPr="003433E3" w:rsidRDefault="003433E3" w:rsidP="003433E3">
            <w:pPr>
              <w:rPr>
                <w:rFonts w:ascii="Times New Roman" w:hAnsi="Times New Roman" w:cs="Times New Roman"/>
                <w:color w:val="000000"/>
                <w:highlight w:val="yellow"/>
              </w:rPr>
            </w:pPr>
            <w:r w:rsidRPr="003433E3">
              <w:rPr>
                <w:rFonts w:ascii="Times New Roman" w:hAnsi="Times New Roman" w:cs="Times New Roman"/>
                <w:color w:val="000000"/>
                <w:highlight w:val="yellow"/>
              </w:rPr>
              <w:t xml:space="preserve">0,0095 </w:t>
            </w:r>
            <w:r w:rsidRPr="003433E3">
              <w:rPr>
                <w:rFonts w:ascii="Times New Roman" w:hAnsi="Times New Roman" w:cs="Times New Roman"/>
                <w:highlight w:val="yellow"/>
              </w:rPr>
              <w:t>±</w:t>
            </w:r>
            <w:r w:rsidRPr="003433E3">
              <w:rPr>
                <w:rFonts w:ascii="Times New Roman" w:hAnsi="Times New Roman" w:cs="Times New Roman"/>
                <w:color w:val="000000"/>
                <w:highlight w:val="yellow"/>
              </w:rPr>
              <w:t xml:space="preserve"> 0,0008</w:t>
            </w:r>
          </w:p>
        </w:tc>
        <w:tc>
          <w:tcPr>
            <w:tcW w:w="1675" w:type="dxa"/>
            <w:vAlign w:val="center"/>
          </w:tcPr>
          <w:p w14:paraId="6311B04A" w14:textId="77777777" w:rsidR="003433E3" w:rsidRPr="003433E3" w:rsidRDefault="003433E3" w:rsidP="003433E3">
            <w:pPr>
              <w:rPr>
                <w:rFonts w:ascii="Times New Roman" w:hAnsi="Times New Roman" w:cs="Times New Roman"/>
                <w:color w:val="000000"/>
                <w:highlight w:val="yellow"/>
              </w:rPr>
            </w:pPr>
            <w:r w:rsidRPr="003433E3">
              <w:rPr>
                <w:rFonts w:ascii="Times New Roman" w:hAnsi="Times New Roman" w:cs="Times New Roman"/>
                <w:color w:val="000000"/>
                <w:highlight w:val="yellow"/>
              </w:rPr>
              <w:t xml:space="preserve">0,904 </w:t>
            </w:r>
            <w:r w:rsidRPr="003433E3">
              <w:rPr>
                <w:rFonts w:ascii="Times New Roman" w:hAnsi="Times New Roman" w:cs="Times New Roman"/>
                <w:highlight w:val="yellow"/>
              </w:rPr>
              <w:t>±</w:t>
            </w:r>
            <w:r w:rsidRPr="003433E3">
              <w:rPr>
                <w:rFonts w:ascii="Times New Roman" w:hAnsi="Times New Roman" w:cs="Times New Roman"/>
                <w:sz w:val="24"/>
                <w:highlight w:val="yellow"/>
              </w:rPr>
              <w:t xml:space="preserve"> </w:t>
            </w:r>
            <w:r w:rsidRPr="003433E3">
              <w:rPr>
                <w:rFonts w:ascii="Times New Roman" w:hAnsi="Times New Roman" w:cs="Times New Roman"/>
                <w:color w:val="000000"/>
                <w:highlight w:val="yellow"/>
              </w:rPr>
              <w:t>0,107</w:t>
            </w:r>
          </w:p>
        </w:tc>
      </w:tr>
      <w:tr w:rsidR="003433E3" w:rsidRPr="003433E3" w14:paraId="75F78DA7" w14:textId="77777777" w:rsidTr="00425846">
        <w:tc>
          <w:tcPr>
            <w:tcW w:w="993" w:type="dxa"/>
            <w:vAlign w:val="center"/>
          </w:tcPr>
          <w:p w14:paraId="2D33327F" w14:textId="77777777" w:rsidR="003433E3" w:rsidRPr="003433E3" w:rsidRDefault="003433E3" w:rsidP="003433E3">
            <w:pPr>
              <w:numPr>
                <w:ilvl w:val="0"/>
                <w:numId w:val="10"/>
              </w:numPr>
              <w:contextualSpacing/>
              <w:jc w:val="center"/>
              <w:rPr>
                <w:rFonts w:ascii="Times New Roman" w:hAnsi="Times New Roman" w:cs="Times New Roman"/>
                <w:highlight w:val="yellow"/>
              </w:rPr>
            </w:pPr>
          </w:p>
        </w:tc>
        <w:tc>
          <w:tcPr>
            <w:tcW w:w="1586" w:type="dxa"/>
            <w:vAlign w:val="center"/>
          </w:tcPr>
          <w:p w14:paraId="2024EB76" w14:textId="77777777" w:rsidR="003433E3" w:rsidRPr="003433E3" w:rsidRDefault="003433E3" w:rsidP="003433E3">
            <w:pPr>
              <w:rPr>
                <w:rFonts w:ascii="Times New Roman" w:hAnsi="Times New Roman" w:cs="Times New Roman"/>
                <w:i/>
                <w:iCs/>
                <w:highlight w:val="yellow"/>
              </w:rPr>
            </w:pPr>
            <w:proofErr w:type="spellStart"/>
            <w:r w:rsidRPr="003433E3">
              <w:rPr>
                <w:rFonts w:ascii="Times New Roman" w:hAnsi="Times New Roman" w:cs="Times New Roman"/>
                <w:i/>
                <w:iCs/>
                <w:highlight w:val="yellow"/>
              </w:rPr>
              <w:t>Awaous</w:t>
            </w:r>
            <w:proofErr w:type="spellEnd"/>
            <w:r w:rsidRPr="003433E3">
              <w:rPr>
                <w:rFonts w:ascii="Times New Roman" w:hAnsi="Times New Roman" w:cs="Times New Roman"/>
                <w:i/>
                <w:iCs/>
                <w:highlight w:val="yellow"/>
              </w:rPr>
              <w:t xml:space="preserve"> melanocephalus</w:t>
            </w:r>
          </w:p>
        </w:tc>
        <w:tc>
          <w:tcPr>
            <w:tcW w:w="1957" w:type="dxa"/>
            <w:vAlign w:val="center"/>
          </w:tcPr>
          <w:p w14:paraId="4369BF9F" w14:textId="77777777" w:rsidR="003433E3" w:rsidRPr="003433E3" w:rsidRDefault="003433E3" w:rsidP="003433E3">
            <w:pPr>
              <w:rPr>
                <w:rFonts w:ascii="Times New Roman" w:hAnsi="Times New Roman" w:cs="Times New Roman"/>
                <w:color w:val="000000"/>
                <w:highlight w:val="yellow"/>
              </w:rPr>
            </w:pPr>
            <w:r w:rsidRPr="003433E3">
              <w:rPr>
                <w:rFonts w:ascii="Times New Roman" w:hAnsi="Times New Roman" w:cs="Times New Roman"/>
                <w:color w:val="000000"/>
                <w:highlight w:val="yellow"/>
              </w:rPr>
              <w:t xml:space="preserve">0,999 </w:t>
            </w:r>
            <w:r w:rsidRPr="003433E3">
              <w:rPr>
                <w:rFonts w:ascii="Times New Roman" w:hAnsi="Times New Roman" w:cs="Times New Roman"/>
                <w:highlight w:val="yellow"/>
              </w:rPr>
              <w:t>±</w:t>
            </w:r>
            <w:r w:rsidRPr="003433E3">
              <w:rPr>
                <w:rFonts w:ascii="Times New Roman" w:hAnsi="Times New Roman" w:cs="Times New Roman"/>
                <w:color w:val="000000"/>
                <w:highlight w:val="yellow"/>
              </w:rPr>
              <w:t xml:space="preserve"> 0,0071</w:t>
            </w:r>
          </w:p>
        </w:tc>
        <w:tc>
          <w:tcPr>
            <w:tcW w:w="1586" w:type="dxa"/>
            <w:vAlign w:val="center"/>
          </w:tcPr>
          <w:p w14:paraId="4AE9019D" w14:textId="77777777" w:rsidR="003433E3" w:rsidRPr="003433E3" w:rsidRDefault="003433E3" w:rsidP="003433E3">
            <w:pPr>
              <w:rPr>
                <w:rFonts w:ascii="Times New Roman" w:hAnsi="Times New Roman" w:cs="Times New Roman"/>
                <w:color w:val="000000"/>
                <w:highlight w:val="yellow"/>
              </w:rPr>
            </w:pPr>
            <w:r w:rsidRPr="003433E3">
              <w:rPr>
                <w:rFonts w:ascii="Times New Roman" w:hAnsi="Times New Roman" w:cs="Times New Roman"/>
                <w:color w:val="000000"/>
                <w:highlight w:val="yellow"/>
              </w:rPr>
              <w:t xml:space="preserve">0,0015 </w:t>
            </w:r>
            <w:r w:rsidRPr="003433E3">
              <w:rPr>
                <w:rFonts w:ascii="Times New Roman" w:hAnsi="Times New Roman" w:cs="Times New Roman"/>
                <w:highlight w:val="yellow"/>
              </w:rPr>
              <w:t>±</w:t>
            </w:r>
            <w:r w:rsidRPr="003433E3">
              <w:rPr>
                <w:rFonts w:ascii="Times New Roman" w:hAnsi="Times New Roman" w:cs="Times New Roman"/>
                <w:color w:val="000000"/>
                <w:highlight w:val="yellow"/>
              </w:rPr>
              <w:t xml:space="preserve"> 0,0008</w:t>
            </w:r>
          </w:p>
        </w:tc>
        <w:tc>
          <w:tcPr>
            <w:tcW w:w="1675" w:type="dxa"/>
            <w:vAlign w:val="center"/>
          </w:tcPr>
          <w:p w14:paraId="67EFCF7B" w14:textId="77777777" w:rsidR="003433E3" w:rsidRPr="003433E3" w:rsidRDefault="003433E3" w:rsidP="003433E3">
            <w:pPr>
              <w:rPr>
                <w:rFonts w:ascii="Times New Roman" w:hAnsi="Times New Roman" w:cs="Times New Roman"/>
                <w:color w:val="000000"/>
                <w:highlight w:val="yellow"/>
              </w:rPr>
            </w:pPr>
            <w:proofErr w:type="gramStart"/>
            <w:r w:rsidRPr="003433E3">
              <w:rPr>
                <w:rFonts w:ascii="Times New Roman" w:hAnsi="Times New Roman" w:cs="Times New Roman"/>
                <w:color w:val="000000"/>
                <w:highlight w:val="yellow"/>
              </w:rPr>
              <w:t xml:space="preserve">0,949  </w:t>
            </w:r>
            <w:r w:rsidRPr="003433E3">
              <w:rPr>
                <w:rFonts w:ascii="Times New Roman" w:hAnsi="Times New Roman" w:cs="Times New Roman"/>
                <w:highlight w:val="yellow"/>
              </w:rPr>
              <w:t>±</w:t>
            </w:r>
            <w:proofErr w:type="gramEnd"/>
            <w:r w:rsidRPr="003433E3">
              <w:rPr>
                <w:rFonts w:ascii="Times New Roman" w:hAnsi="Times New Roman" w:cs="Times New Roman"/>
                <w:highlight w:val="yellow"/>
              </w:rPr>
              <w:t xml:space="preserve"> </w:t>
            </w:r>
            <w:r w:rsidRPr="003433E3">
              <w:rPr>
                <w:rFonts w:ascii="Times New Roman" w:hAnsi="Times New Roman" w:cs="Times New Roman"/>
                <w:color w:val="000000"/>
                <w:highlight w:val="yellow"/>
              </w:rPr>
              <w:t>0,037</w:t>
            </w:r>
          </w:p>
        </w:tc>
      </w:tr>
    </w:tbl>
    <w:p w14:paraId="3F379364" w14:textId="77777777" w:rsidR="00671CCC" w:rsidRDefault="00671CCC" w:rsidP="003433E3">
      <w:pPr>
        <w:spacing w:after="0"/>
        <w:ind w:firstLine="567"/>
        <w:jc w:val="both"/>
        <w:rPr>
          <w:rFonts w:ascii="Times New Roman" w:eastAsia="Calibri" w:hAnsi="Times New Roman" w:cs="Times New Roman"/>
          <w:kern w:val="2"/>
          <w:sz w:val="24"/>
          <w:highlight w:val="yellow"/>
          <w:lang w:val="en-US" w:eastAsia="en-US"/>
          <w14:ligatures w14:val="standardContextual"/>
        </w:rPr>
      </w:pPr>
    </w:p>
    <w:p w14:paraId="1836FBD4" w14:textId="0E6E797E" w:rsidR="003433E3" w:rsidRDefault="003433E3" w:rsidP="003433E3">
      <w:pPr>
        <w:spacing w:after="0"/>
        <w:ind w:firstLine="567"/>
        <w:jc w:val="both"/>
        <w:rPr>
          <w:rFonts w:ascii="Times New Roman" w:eastAsia="Calibri" w:hAnsi="Times New Roman" w:cs="Times New Roman"/>
          <w:kern w:val="2"/>
          <w:sz w:val="24"/>
          <w:highlight w:val="yellow"/>
          <w:lang w:val="en-US" w:eastAsia="en-US"/>
          <w14:ligatures w14:val="standardContextual"/>
        </w:rPr>
      </w:pPr>
      <w:r w:rsidRPr="003433E3">
        <w:rPr>
          <w:rFonts w:ascii="Times New Roman" w:eastAsia="Calibri" w:hAnsi="Times New Roman" w:cs="Times New Roman"/>
          <w:kern w:val="2"/>
          <w:sz w:val="24"/>
          <w:highlight w:val="yellow"/>
          <w:lang w:val="en-US" w:eastAsia="en-US"/>
          <w14:ligatures w14:val="standardContextual"/>
        </w:rPr>
        <w:t xml:space="preserve">The diversity of otolith types and sizes found in the stomachs of predators, such as the </w:t>
      </w:r>
      <w:proofErr w:type="spellStart"/>
      <w:r w:rsidRPr="003433E3">
        <w:rPr>
          <w:rFonts w:ascii="Times New Roman" w:eastAsia="Calibri" w:hAnsi="Times New Roman" w:cs="Times New Roman"/>
          <w:kern w:val="2"/>
          <w:sz w:val="24"/>
          <w:highlight w:val="yellow"/>
          <w:lang w:val="en-US" w:eastAsia="en-US"/>
          <w14:ligatures w14:val="standardContextual"/>
        </w:rPr>
        <w:t>swanggi</w:t>
      </w:r>
      <w:proofErr w:type="spellEnd"/>
      <w:r w:rsidRPr="003433E3">
        <w:rPr>
          <w:rFonts w:ascii="Times New Roman" w:eastAsia="Calibri" w:hAnsi="Times New Roman" w:cs="Times New Roman"/>
          <w:kern w:val="2"/>
          <w:sz w:val="24"/>
          <w:highlight w:val="yellow"/>
          <w:lang w:val="en-US" w:eastAsia="en-US"/>
          <w14:ligatures w14:val="standardContextual"/>
        </w:rPr>
        <w:t xml:space="preserve"> fish (epipelagic predators), reflects the variation in the types and sizes of prey they consume. This </w:t>
      </w:r>
      <w:r w:rsidRPr="003433E3">
        <w:rPr>
          <w:rFonts w:ascii="Times New Roman" w:eastAsia="Calibri" w:hAnsi="Times New Roman" w:cs="Times New Roman"/>
          <w:kern w:val="2"/>
          <w:sz w:val="24"/>
          <w:highlight w:val="yellow"/>
          <w:lang w:val="en-US" w:eastAsia="en-US"/>
          <w14:ligatures w14:val="standardContextual"/>
        </w:rPr>
        <w:lastRenderedPageBreak/>
        <w:t>diversity of otolith types reflects that predators feed on a variety of fish species, both those living at the bottom (demersal), the water column (pelagic), and coastal environments. The variation in otolith size indicates that predators consume prey at various ontogenetic stages (juvenile to adult). This pattern illustrates an opportunistic feeding strategy, in which predators capture prey based on its availability in the habitat.</w:t>
      </w:r>
      <w:r w:rsidR="00E720E2">
        <w:rPr>
          <w:rFonts w:ascii="Times New Roman" w:eastAsia="Calibri" w:hAnsi="Times New Roman" w:cs="Times New Roman"/>
          <w:kern w:val="2"/>
          <w:sz w:val="24"/>
          <w:highlight w:val="yellow"/>
          <w:lang w:val="en-US" w:eastAsia="en-US"/>
          <w14:ligatures w14:val="standardContextual"/>
        </w:rPr>
        <w:t xml:space="preserve"> </w:t>
      </w:r>
      <w:r w:rsidR="00E720E2" w:rsidRPr="00E720E2">
        <w:rPr>
          <w:rFonts w:ascii="Times New Roman" w:eastAsia="Calibri" w:hAnsi="Times New Roman" w:cs="Times New Roman"/>
          <w:kern w:val="2"/>
          <w:sz w:val="24"/>
          <w:highlight w:val="yellow"/>
          <w:lang w:val="en-US" w:eastAsia="en-US"/>
          <w14:ligatures w14:val="standardContextual"/>
        </w:rPr>
        <w:t>According to Battaglia et al. (2010), different otolith sizes in the stomach indicate variations in prey body size, and this helps to indirectly estimate prey biomass. Furthermore, Bernal-Duran &amp; Landaeta (2017) emphasized that the composition of otoliths found can reflect predator feeding preferences, seasonal changes in prey availability, and different habitat uses by predators.</w:t>
      </w:r>
    </w:p>
    <w:p w14:paraId="1BFDAA9D" w14:textId="77777777" w:rsidR="00E720E2" w:rsidRPr="003433E3" w:rsidRDefault="00E720E2" w:rsidP="003433E3">
      <w:pPr>
        <w:spacing w:after="0"/>
        <w:ind w:firstLine="567"/>
        <w:jc w:val="both"/>
        <w:rPr>
          <w:rFonts w:ascii="Times New Roman" w:eastAsia="Calibri" w:hAnsi="Times New Roman" w:cs="Times New Roman"/>
          <w:kern w:val="2"/>
          <w:sz w:val="24"/>
          <w:highlight w:val="yellow"/>
          <w:lang w:val="en-US" w:eastAsia="en-US"/>
          <w14:ligatures w14:val="standardContextual"/>
        </w:rPr>
      </w:pPr>
    </w:p>
    <w:p w14:paraId="1DE21636" w14:textId="14AEF800" w:rsidR="005412C8" w:rsidRPr="005412C8" w:rsidRDefault="008D1DC0" w:rsidP="005412C8">
      <w:pPr>
        <w:jc w:val="both"/>
        <w:rPr>
          <w:rFonts w:ascii="Times New Roman" w:hAnsi="Times New Roman" w:cs="Times New Roman"/>
          <w:sz w:val="24"/>
          <w:szCs w:val="24"/>
          <w:lang w:val="en-US"/>
        </w:rPr>
      </w:pPr>
      <w:r w:rsidRPr="008D1DC0">
        <w:rPr>
          <w:rFonts w:ascii="Times New Roman" w:hAnsi="Times New Roman" w:cs="Times New Roman"/>
          <w:sz w:val="24"/>
          <w:szCs w:val="24"/>
          <w:lang w:val="en-US"/>
        </w:rPr>
        <w:t>The discovery of abundant fish otoliths in the stomach of the purple-spotted bigeye (</w:t>
      </w:r>
      <w:proofErr w:type="spellStart"/>
      <w:r w:rsidRPr="008D1DC0">
        <w:rPr>
          <w:rFonts w:ascii="Times New Roman" w:hAnsi="Times New Roman" w:cs="Times New Roman"/>
          <w:i/>
          <w:iCs/>
          <w:sz w:val="24"/>
          <w:szCs w:val="24"/>
          <w:lang w:val="en-US"/>
        </w:rPr>
        <w:t>Priacanthus</w:t>
      </w:r>
      <w:proofErr w:type="spellEnd"/>
      <w:r w:rsidRPr="008D1DC0">
        <w:rPr>
          <w:rFonts w:ascii="Times New Roman" w:hAnsi="Times New Roman" w:cs="Times New Roman"/>
          <w:i/>
          <w:iCs/>
          <w:sz w:val="24"/>
          <w:szCs w:val="24"/>
          <w:lang w:val="en-US"/>
        </w:rPr>
        <w:t xml:space="preserve"> </w:t>
      </w:r>
      <w:proofErr w:type="spellStart"/>
      <w:r w:rsidRPr="008D1DC0">
        <w:rPr>
          <w:rFonts w:ascii="Times New Roman" w:hAnsi="Times New Roman" w:cs="Times New Roman"/>
          <w:i/>
          <w:iCs/>
          <w:sz w:val="24"/>
          <w:szCs w:val="24"/>
          <w:lang w:val="en-US"/>
        </w:rPr>
        <w:t>tayenus</w:t>
      </w:r>
      <w:proofErr w:type="spellEnd"/>
      <w:r w:rsidRPr="008D1DC0">
        <w:rPr>
          <w:rFonts w:ascii="Times New Roman" w:hAnsi="Times New Roman" w:cs="Times New Roman"/>
          <w:sz w:val="24"/>
          <w:szCs w:val="24"/>
          <w:lang w:val="en-US"/>
        </w:rPr>
        <w:t xml:space="preserve">) provides important indications regarding the feeding pattern, prey preferences, and ecological position of this species in tropical aquatic ecosystems. The presence of large numbers of otoliths in the stomach of the purple-spotted bigeye is related to the feeding preference for small demersal fish and the level of otolith resistance to degradation in the digestive tract of predators (Frost &amp; Lowry, 1980; </w:t>
      </w:r>
      <w:proofErr w:type="spellStart"/>
      <w:r w:rsidRPr="008D1DC0">
        <w:rPr>
          <w:rFonts w:ascii="Times New Roman" w:hAnsi="Times New Roman" w:cs="Times New Roman"/>
          <w:sz w:val="24"/>
          <w:szCs w:val="24"/>
          <w:lang w:val="en-US"/>
        </w:rPr>
        <w:t>Tollit</w:t>
      </w:r>
      <w:proofErr w:type="spellEnd"/>
      <w:r w:rsidRPr="008D1DC0">
        <w:rPr>
          <w:rFonts w:ascii="Times New Roman" w:hAnsi="Times New Roman" w:cs="Times New Roman"/>
          <w:sz w:val="24"/>
          <w:szCs w:val="24"/>
          <w:lang w:val="en-US"/>
        </w:rPr>
        <w:t xml:space="preserve"> et al., 2003).</w:t>
      </w:r>
      <w:r w:rsidR="005412C8">
        <w:rPr>
          <w:rFonts w:ascii="Times New Roman" w:hAnsi="Times New Roman" w:cs="Times New Roman"/>
          <w:sz w:val="24"/>
          <w:szCs w:val="24"/>
          <w:lang w:val="en-US"/>
        </w:rPr>
        <w:t xml:space="preserve"> </w:t>
      </w:r>
      <w:r w:rsidR="005412C8" w:rsidRPr="005412C8">
        <w:rPr>
          <w:rFonts w:ascii="Times New Roman" w:hAnsi="Times New Roman" w:cs="Times New Roman"/>
          <w:sz w:val="24"/>
          <w:szCs w:val="24"/>
          <w:lang w:val="en-US"/>
        </w:rPr>
        <w:t xml:space="preserve">These small fishes, especially from families such as </w:t>
      </w:r>
      <w:proofErr w:type="spellStart"/>
      <w:r w:rsidR="005412C8" w:rsidRPr="005412C8">
        <w:rPr>
          <w:rFonts w:ascii="Times New Roman" w:hAnsi="Times New Roman" w:cs="Times New Roman"/>
          <w:sz w:val="24"/>
          <w:szCs w:val="24"/>
          <w:lang w:val="en-US"/>
        </w:rPr>
        <w:t>Mullidae</w:t>
      </w:r>
      <w:proofErr w:type="spellEnd"/>
      <w:r w:rsidR="005412C8" w:rsidRPr="005412C8">
        <w:rPr>
          <w:rFonts w:ascii="Times New Roman" w:hAnsi="Times New Roman" w:cs="Times New Roman"/>
          <w:sz w:val="24"/>
          <w:szCs w:val="24"/>
          <w:lang w:val="en-US"/>
        </w:rPr>
        <w:t xml:space="preserve">, </w:t>
      </w:r>
      <w:proofErr w:type="spellStart"/>
      <w:r w:rsidR="005412C8" w:rsidRPr="005412C8">
        <w:rPr>
          <w:rFonts w:ascii="Times New Roman" w:hAnsi="Times New Roman" w:cs="Times New Roman"/>
          <w:sz w:val="24"/>
          <w:szCs w:val="24"/>
          <w:lang w:val="en-US"/>
        </w:rPr>
        <w:t>Apogonidae</w:t>
      </w:r>
      <w:proofErr w:type="spellEnd"/>
      <w:r w:rsidR="005412C8" w:rsidRPr="005412C8">
        <w:rPr>
          <w:rFonts w:ascii="Times New Roman" w:hAnsi="Times New Roman" w:cs="Times New Roman"/>
          <w:sz w:val="24"/>
          <w:szCs w:val="24"/>
          <w:lang w:val="en-US"/>
        </w:rPr>
        <w:t xml:space="preserve">, and </w:t>
      </w:r>
      <w:proofErr w:type="spellStart"/>
      <w:r w:rsidR="005412C8" w:rsidRPr="005412C8">
        <w:rPr>
          <w:rFonts w:ascii="Times New Roman" w:hAnsi="Times New Roman" w:cs="Times New Roman"/>
          <w:sz w:val="24"/>
          <w:szCs w:val="24"/>
          <w:lang w:val="en-US"/>
        </w:rPr>
        <w:t>Leiognathidae</w:t>
      </w:r>
      <w:proofErr w:type="spellEnd"/>
      <w:r w:rsidR="005412C8" w:rsidRPr="005412C8">
        <w:rPr>
          <w:rFonts w:ascii="Times New Roman" w:hAnsi="Times New Roman" w:cs="Times New Roman"/>
          <w:sz w:val="24"/>
          <w:szCs w:val="24"/>
          <w:lang w:val="en-US"/>
        </w:rPr>
        <w:t>, generally have a body size suitable for being swallowed whole, so their relatively intact otolith remains are found in the stomachs of predators (</w:t>
      </w:r>
      <w:r w:rsidR="005412C8" w:rsidRPr="00FC64F6">
        <w:rPr>
          <w:rFonts w:ascii="Times New Roman" w:hAnsi="Times New Roman" w:cs="Times New Roman"/>
          <w:sz w:val="24"/>
          <w:szCs w:val="24"/>
          <w:lang w:val="en-US"/>
        </w:rPr>
        <w:t xml:space="preserve">Byrd </w:t>
      </w:r>
      <w:r w:rsidR="00FC64F6" w:rsidRPr="00FC64F6">
        <w:rPr>
          <w:rFonts w:ascii="Times New Roman" w:hAnsi="Times New Roman" w:cs="Times New Roman"/>
          <w:sz w:val="24"/>
          <w:szCs w:val="24"/>
          <w:lang w:val="en-US"/>
        </w:rPr>
        <w:t>e</w:t>
      </w:r>
      <w:r w:rsidR="00FC64F6">
        <w:rPr>
          <w:rFonts w:ascii="Times New Roman" w:hAnsi="Times New Roman" w:cs="Times New Roman"/>
          <w:sz w:val="24"/>
          <w:szCs w:val="24"/>
          <w:lang w:val="en-US"/>
        </w:rPr>
        <w:t>t al.</w:t>
      </w:r>
      <w:r w:rsidR="005412C8" w:rsidRPr="005412C8">
        <w:rPr>
          <w:rFonts w:ascii="Times New Roman" w:hAnsi="Times New Roman" w:cs="Times New Roman"/>
          <w:sz w:val="24"/>
          <w:szCs w:val="24"/>
          <w:lang w:val="en-US"/>
        </w:rPr>
        <w:t xml:space="preserve"> 2020).</w:t>
      </w:r>
    </w:p>
    <w:p w14:paraId="374014CE" w14:textId="0E795917" w:rsidR="008D1DC0" w:rsidRPr="00AF5085" w:rsidRDefault="008E71CB" w:rsidP="00AF5085">
      <w:pPr>
        <w:jc w:val="both"/>
        <w:rPr>
          <w:rFonts w:ascii="Times New Roman" w:hAnsi="Times New Roman" w:cs="Times New Roman"/>
          <w:sz w:val="24"/>
          <w:szCs w:val="24"/>
          <w:lang w:val="en-US"/>
        </w:rPr>
      </w:pPr>
      <w:r w:rsidRPr="008E71CB">
        <w:rPr>
          <w:rFonts w:ascii="Times New Roman" w:hAnsi="Times New Roman" w:cs="Times New Roman"/>
          <w:sz w:val="24"/>
          <w:szCs w:val="24"/>
          <w:lang w:val="en-US"/>
        </w:rPr>
        <w:t xml:space="preserve">In addition, the chemical and morphological properties of otoliths, which </w:t>
      </w:r>
      <w:r w:rsidRPr="008E71CB">
        <w:rPr>
          <w:rFonts w:ascii="Times New Roman" w:hAnsi="Times New Roman" w:cs="Times New Roman"/>
          <w:sz w:val="24"/>
          <w:szCs w:val="24"/>
          <w:lang w:val="en-US"/>
        </w:rPr>
        <w:t xml:space="preserve">are mostly composed of calcium carbonate in the form of aragonite or vaterite, make their structure resistant to digestive enzymes and the acidic environment in the stomach of predators (Campana, 1999). This makes otoliths a very good indicator for identifying prey types taxonomically even to the species level. Thus, the finding of otolith dominance in the stomach of the </w:t>
      </w:r>
      <w:r w:rsidR="004A33F1" w:rsidRPr="004A33F1">
        <w:rPr>
          <w:rFonts w:ascii="Times New Roman" w:hAnsi="Times New Roman" w:cs="Times New Roman"/>
          <w:sz w:val="24"/>
          <w:szCs w:val="24"/>
          <w:lang w:val="en-US"/>
        </w:rPr>
        <w:t xml:space="preserve">purple-spotted bigeye </w:t>
      </w:r>
      <w:r w:rsidRPr="008E71CB">
        <w:rPr>
          <w:rFonts w:ascii="Times New Roman" w:hAnsi="Times New Roman" w:cs="Times New Roman"/>
          <w:sz w:val="24"/>
          <w:szCs w:val="24"/>
          <w:lang w:val="en-US"/>
        </w:rPr>
        <w:t>confirms the importance of otolith analysis methods in the study of the food ecology of predators living in the sea, especially in tropical areas that have a high and complex diversity of prey species.</w:t>
      </w:r>
    </w:p>
    <w:p w14:paraId="65B7470D" w14:textId="2DAA1C7C" w:rsidR="008E71CB" w:rsidRPr="008E71CB" w:rsidRDefault="008E71CB" w:rsidP="008E71CB">
      <w:pPr>
        <w:jc w:val="both"/>
        <w:rPr>
          <w:rFonts w:ascii="Times New Roman" w:hAnsi="Times New Roman" w:cs="Times New Roman"/>
          <w:sz w:val="24"/>
          <w:szCs w:val="24"/>
          <w:lang w:val="en-US"/>
        </w:rPr>
      </w:pPr>
      <w:r w:rsidRPr="008E71CB">
        <w:rPr>
          <w:rFonts w:ascii="Times New Roman" w:hAnsi="Times New Roman" w:cs="Times New Roman"/>
          <w:sz w:val="24"/>
          <w:szCs w:val="24"/>
          <w:lang w:val="en-US"/>
        </w:rPr>
        <w:t xml:space="preserve">The otolith shape index was calculated by referring to six descriptions proposed by </w:t>
      </w:r>
      <w:proofErr w:type="spellStart"/>
      <w:r w:rsidRPr="008E71CB">
        <w:rPr>
          <w:rFonts w:ascii="Times New Roman" w:hAnsi="Times New Roman" w:cs="Times New Roman"/>
          <w:sz w:val="24"/>
          <w:szCs w:val="24"/>
          <w:lang w:val="en-US"/>
        </w:rPr>
        <w:t>Aviglion</w:t>
      </w:r>
      <w:proofErr w:type="spellEnd"/>
      <w:r w:rsidRPr="008E71CB">
        <w:rPr>
          <w:rFonts w:ascii="Times New Roman" w:hAnsi="Times New Roman" w:cs="Times New Roman"/>
          <w:sz w:val="24"/>
          <w:szCs w:val="24"/>
          <w:lang w:val="en-US"/>
        </w:rPr>
        <w:t xml:space="preserve"> et al. (2017). The six descriptions of otolith shape obtained in this study are as shown in Table 2. The data in Tables 2 to 4 after being statistically tested using the t-test showed that there was no difference between the otolith shape index on the left and right sides of the fish (P&gt; 0.05). The results shown here are only the representation of the sagitta, lapillus and </w:t>
      </w:r>
      <w:proofErr w:type="spellStart"/>
      <w:r w:rsidRPr="008E71CB">
        <w:rPr>
          <w:rFonts w:ascii="Times New Roman" w:hAnsi="Times New Roman" w:cs="Times New Roman"/>
          <w:sz w:val="24"/>
          <w:szCs w:val="24"/>
          <w:lang w:val="en-US"/>
        </w:rPr>
        <w:t>asteriscus</w:t>
      </w:r>
      <w:proofErr w:type="spellEnd"/>
      <w:r w:rsidRPr="008E71CB">
        <w:rPr>
          <w:rFonts w:ascii="Times New Roman" w:hAnsi="Times New Roman" w:cs="Times New Roman"/>
          <w:sz w:val="24"/>
          <w:szCs w:val="24"/>
          <w:lang w:val="en-US"/>
        </w:rPr>
        <w:t xml:space="preserve"> types of otoliths based on the size of the </w:t>
      </w:r>
      <w:r w:rsidR="008A44EE" w:rsidRPr="008A44EE">
        <w:rPr>
          <w:rFonts w:ascii="Times New Roman" w:hAnsi="Times New Roman" w:cs="Times New Roman"/>
          <w:sz w:val="24"/>
          <w:szCs w:val="24"/>
          <w:lang w:val="en-US"/>
        </w:rPr>
        <w:t xml:space="preserve">purple-spotted bigeye </w:t>
      </w:r>
      <w:r w:rsidRPr="008E71CB">
        <w:rPr>
          <w:rFonts w:ascii="Times New Roman" w:hAnsi="Times New Roman" w:cs="Times New Roman"/>
          <w:sz w:val="24"/>
          <w:szCs w:val="24"/>
          <w:lang w:val="en-US"/>
        </w:rPr>
        <w:t xml:space="preserve">(small, medium and large) used as samples as shown in Tables </w:t>
      </w:r>
      <w:r w:rsidR="00A16448">
        <w:rPr>
          <w:rFonts w:ascii="Times New Roman" w:hAnsi="Times New Roman" w:cs="Times New Roman"/>
          <w:sz w:val="24"/>
          <w:szCs w:val="24"/>
          <w:lang w:val="en-US"/>
        </w:rPr>
        <w:t>5</w:t>
      </w:r>
      <w:r w:rsidRPr="008E71CB">
        <w:rPr>
          <w:rFonts w:ascii="Times New Roman" w:hAnsi="Times New Roman" w:cs="Times New Roman"/>
          <w:sz w:val="24"/>
          <w:szCs w:val="24"/>
          <w:lang w:val="en-US"/>
        </w:rPr>
        <w:t xml:space="preserve"> to </w:t>
      </w:r>
      <w:r w:rsidR="00A16448">
        <w:rPr>
          <w:rFonts w:ascii="Times New Roman" w:hAnsi="Times New Roman" w:cs="Times New Roman"/>
          <w:sz w:val="24"/>
          <w:szCs w:val="24"/>
          <w:lang w:val="en-US"/>
        </w:rPr>
        <w:t>7</w:t>
      </w:r>
      <w:r w:rsidRPr="008E71CB">
        <w:rPr>
          <w:rFonts w:ascii="Times New Roman" w:hAnsi="Times New Roman" w:cs="Times New Roman"/>
          <w:sz w:val="24"/>
          <w:szCs w:val="24"/>
          <w:lang w:val="en-US"/>
        </w:rPr>
        <w:t>.</w:t>
      </w:r>
    </w:p>
    <w:p w14:paraId="7790B5F4" w14:textId="71FC4CBC" w:rsidR="00B76351" w:rsidRDefault="00AE276B" w:rsidP="00082D47">
      <w:pPr>
        <w:jc w:val="both"/>
        <w:rPr>
          <w:rFonts w:ascii="Times New Roman" w:hAnsi="Times New Roman" w:cs="Times New Roman"/>
          <w:sz w:val="24"/>
          <w:szCs w:val="24"/>
          <w:lang w:val="en-US"/>
        </w:rPr>
      </w:pPr>
      <w:bookmarkStart w:id="1" w:name="_Hlk202386338"/>
      <w:r w:rsidRPr="00AE276B">
        <w:rPr>
          <w:rFonts w:ascii="Times New Roman" w:hAnsi="Times New Roman" w:cs="Times New Roman"/>
          <w:sz w:val="24"/>
          <w:szCs w:val="24"/>
          <w:lang w:val="en-US"/>
        </w:rPr>
        <w:t xml:space="preserve">Table </w:t>
      </w:r>
      <w:r w:rsidR="00A16448">
        <w:rPr>
          <w:rFonts w:ascii="Times New Roman" w:hAnsi="Times New Roman" w:cs="Times New Roman"/>
          <w:sz w:val="24"/>
          <w:szCs w:val="24"/>
          <w:lang w:val="en-US"/>
        </w:rPr>
        <w:t>5</w:t>
      </w:r>
      <w:r w:rsidRPr="00AE276B">
        <w:rPr>
          <w:rFonts w:ascii="Times New Roman" w:hAnsi="Times New Roman" w:cs="Times New Roman"/>
          <w:sz w:val="24"/>
          <w:szCs w:val="24"/>
          <w:lang w:val="en-US"/>
        </w:rPr>
        <w:t xml:space="preserve">. Index of otolith shape of sagitta type of small fish for the left and right otoliths of purple-spotted bigeye </w:t>
      </w:r>
      <w:r w:rsidR="008A44EE">
        <w:rPr>
          <w:rFonts w:ascii="Times New Roman" w:hAnsi="Times New Roman" w:cs="Times New Roman"/>
          <w:sz w:val="24"/>
          <w:szCs w:val="24"/>
          <w:lang w:val="en-US"/>
        </w:rPr>
        <w:t>small</w:t>
      </w:r>
      <w:r w:rsidRPr="00AE276B">
        <w:rPr>
          <w:rFonts w:ascii="Times New Roman" w:hAnsi="Times New Roman" w:cs="Times New Roman"/>
          <w:sz w:val="24"/>
          <w:szCs w:val="24"/>
          <w:lang w:val="en-US"/>
        </w:rPr>
        <w:t xml:space="preserve"> found during the study.</w:t>
      </w:r>
    </w:p>
    <w:tbl>
      <w:tblPr>
        <w:tblW w:w="9365" w:type="dxa"/>
        <w:tblInd w:w="-5" w:type="dxa"/>
        <w:tblLook w:val="04A0" w:firstRow="1" w:lastRow="0" w:firstColumn="1" w:lastColumn="0" w:noHBand="0" w:noVBand="1"/>
      </w:tblPr>
      <w:tblGrid>
        <w:gridCol w:w="1097"/>
        <w:gridCol w:w="951"/>
        <w:gridCol w:w="951"/>
        <w:gridCol w:w="3072"/>
        <w:gridCol w:w="1648"/>
        <w:gridCol w:w="1646"/>
      </w:tblGrid>
      <w:tr w:rsidR="001C2A6E" w:rsidRPr="001C2A6E" w14:paraId="2ED6CC5F" w14:textId="77777777" w:rsidTr="00425846">
        <w:trPr>
          <w:trHeight w:val="323"/>
        </w:trPr>
        <w:tc>
          <w:tcPr>
            <w:tcW w:w="1097" w:type="dxa"/>
            <w:vMerge w:val="restart"/>
            <w:tcBorders>
              <w:top w:val="single" w:sz="4" w:space="0" w:color="auto"/>
              <w:left w:val="nil"/>
              <w:bottom w:val="single" w:sz="4" w:space="0" w:color="000000"/>
              <w:right w:val="nil"/>
            </w:tcBorders>
            <w:noWrap/>
            <w:vAlign w:val="center"/>
            <w:hideMark/>
          </w:tcPr>
          <w:p w14:paraId="066310EB"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Variable</w:t>
            </w:r>
          </w:p>
        </w:tc>
        <w:tc>
          <w:tcPr>
            <w:tcW w:w="1902" w:type="dxa"/>
            <w:gridSpan w:val="2"/>
            <w:tcBorders>
              <w:top w:val="single" w:sz="4" w:space="0" w:color="auto"/>
              <w:left w:val="nil"/>
              <w:bottom w:val="single" w:sz="4" w:space="0" w:color="auto"/>
              <w:right w:val="nil"/>
            </w:tcBorders>
            <w:noWrap/>
            <w:vAlign w:val="center"/>
            <w:hideMark/>
          </w:tcPr>
          <w:p w14:paraId="218CCD6E"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Otolith Shape Index</w:t>
            </w:r>
          </w:p>
        </w:tc>
        <w:tc>
          <w:tcPr>
            <w:tcW w:w="3072" w:type="dxa"/>
            <w:vMerge w:val="restart"/>
            <w:tcBorders>
              <w:top w:val="single" w:sz="4" w:space="0" w:color="auto"/>
              <w:left w:val="nil"/>
              <w:bottom w:val="single" w:sz="4" w:space="0" w:color="auto"/>
              <w:right w:val="nil"/>
            </w:tcBorders>
            <w:vAlign w:val="center"/>
            <w:hideMark/>
          </w:tcPr>
          <w:p w14:paraId="31B1C86F"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Indication of calculation results</w:t>
            </w:r>
          </w:p>
        </w:tc>
        <w:tc>
          <w:tcPr>
            <w:tcW w:w="1648" w:type="dxa"/>
            <w:vMerge w:val="restart"/>
            <w:tcBorders>
              <w:top w:val="single" w:sz="4" w:space="0" w:color="auto"/>
              <w:left w:val="nil"/>
              <w:right w:val="nil"/>
            </w:tcBorders>
            <w:vAlign w:val="center"/>
          </w:tcPr>
          <w:p w14:paraId="0C630B24"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Otolith image</w:t>
            </w:r>
          </w:p>
        </w:tc>
        <w:tc>
          <w:tcPr>
            <w:tcW w:w="1646" w:type="dxa"/>
            <w:vMerge w:val="restart"/>
            <w:tcBorders>
              <w:top w:val="single" w:sz="4" w:space="0" w:color="auto"/>
              <w:left w:val="nil"/>
              <w:right w:val="nil"/>
            </w:tcBorders>
            <w:vAlign w:val="center"/>
          </w:tcPr>
          <w:p w14:paraId="4EAF1C20" w14:textId="77777777" w:rsidR="001C2A6E" w:rsidRPr="001C2A6E" w:rsidRDefault="001C2A6E" w:rsidP="001C2A6E">
            <w:pPr>
              <w:spacing w:after="0" w:line="240" w:lineRule="auto"/>
              <w:jc w:val="center"/>
              <w:rPr>
                <w:rFonts w:ascii="Times New Roman" w:eastAsia="Times New Roman" w:hAnsi="Times New Roman" w:cs="Times New Roman"/>
                <w:i/>
                <w:iCs/>
                <w:highlight w:val="yellow"/>
                <w:lang w:val="en-US" w:eastAsia="en-US"/>
              </w:rPr>
            </w:pPr>
            <w:r w:rsidRPr="001C2A6E">
              <w:rPr>
                <w:rFonts w:ascii="Times New Roman" w:eastAsia="Times New Roman" w:hAnsi="Times New Roman" w:cs="Times New Roman"/>
                <w:highlight w:val="yellow"/>
                <w:lang w:val="en-US" w:eastAsia="en-US"/>
              </w:rPr>
              <w:t xml:space="preserve">Types of fish </w:t>
            </w:r>
            <w:proofErr w:type="spellStart"/>
            <w:r w:rsidRPr="001C2A6E">
              <w:rPr>
                <w:rFonts w:ascii="Times New Roman" w:eastAsia="Times New Roman" w:hAnsi="Times New Roman" w:cs="Times New Roman"/>
                <w:i/>
                <w:iCs/>
                <w:highlight w:val="yellow"/>
                <w:lang w:val="en-US" w:eastAsia="en-US"/>
              </w:rPr>
              <w:t>Awaous</w:t>
            </w:r>
            <w:proofErr w:type="spellEnd"/>
            <w:r w:rsidRPr="001C2A6E">
              <w:rPr>
                <w:rFonts w:ascii="Times New Roman" w:eastAsia="Times New Roman" w:hAnsi="Times New Roman" w:cs="Times New Roman"/>
                <w:i/>
                <w:iCs/>
                <w:highlight w:val="yellow"/>
                <w:lang w:val="en-US" w:eastAsia="en-US"/>
              </w:rPr>
              <w:t xml:space="preserve"> melanocephalus</w:t>
            </w:r>
          </w:p>
        </w:tc>
      </w:tr>
      <w:tr w:rsidR="001C2A6E" w:rsidRPr="001C2A6E" w14:paraId="3952E37E" w14:textId="77777777" w:rsidTr="00425846">
        <w:trPr>
          <w:trHeight w:val="323"/>
        </w:trPr>
        <w:tc>
          <w:tcPr>
            <w:tcW w:w="0" w:type="auto"/>
            <w:vMerge/>
            <w:tcBorders>
              <w:top w:val="single" w:sz="4" w:space="0" w:color="auto"/>
              <w:left w:val="nil"/>
              <w:bottom w:val="single" w:sz="4" w:space="0" w:color="000000"/>
              <w:right w:val="nil"/>
            </w:tcBorders>
            <w:vAlign w:val="center"/>
            <w:hideMark/>
          </w:tcPr>
          <w:p w14:paraId="016B1CB3" w14:textId="77777777" w:rsidR="001C2A6E" w:rsidRPr="001C2A6E" w:rsidRDefault="001C2A6E" w:rsidP="001C2A6E">
            <w:pPr>
              <w:spacing w:after="0"/>
              <w:rPr>
                <w:rFonts w:ascii="Times New Roman" w:eastAsia="Times New Roman" w:hAnsi="Times New Roman" w:cs="Times New Roman"/>
                <w:highlight w:val="yellow"/>
                <w:lang w:val="en-US" w:eastAsia="en-US"/>
              </w:rPr>
            </w:pPr>
          </w:p>
        </w:tc>
        <w:tc>
          <w:tcPr>
            <w:tcW w:w="951" w:type="dxa"/>
            <w:tcBorders>
              <w:top w:val="nil"/>
              <w:left w:val="nil"/>
              <w:bottom w:val="single" w:sz="4" w:space="0" w:color="auto"/>
              <w:right w:val="nil"/>
            </w:tcBorders>
            <w:noWrap/>
            <w:vAlign w:val="center"/>
            <w:hideMark/>
          </w:tcPr>
          <w:p w14:paraId="0538BDBF"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Right</w:t>
            </w:r>
          </w:p>
        </w:tc>
        <w:tc>
          <w:tcPr>
            <w:tcW w:w="951" w:type="dxa"/>
            <w:tcBorders>
              <w:top w:val="nil"/>
              <w:left w:val="nil"/>
              <w:bottom w:val="single" w:sz="4" w:space="0" w:color="auto"/>
              <w:right w:val="nil"/>
            </w:tcBorders>
            <w:noWrap/>
            <w:vAlign w:val="center"/>
            <w:hideMark/>
          </w:tcPr>
          <w:p w14:paraId="6CD3FD23"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Left</w:t>
            </w:r>
          </w:p>
        </w:tc>
        <w:tc>
          <w:tcPr>
            <w:tcW w:w="3072" w:type="dxa"/>
            <w:vMerge/>
            <w:tcBorders>
              <w:top w:val="single" w:sz="4" w:space="0" w:color="auto"/>
              <w:left w:val="nil"/>
              <w:bottom w:val="single" w:sz="4" w:space="0" w:color="auto"/>
              <w:right w:val="nil"/>
            </w:tcBorders>
            <w:vAlign w:val="center"/>
            <w:hideMark/>
          </w:tcPr>
          <w:p w14:paraId="1BA30842" w14:textId="77777777" w:rsidR="001C2A6E" w:rsidRPr="001C2A6E" w:rsidRDefault="001C2A6E" w:rsidP="001C2A6E">
            <w:pPr>
              <w:spacing w:after="0"/>
              <w:rPr>
                <w:rFonts w:ascii="Times New Roman" w:eastAsia="Times New Roman" w:hAnsi="Times New Roman" w:cs="Times New Roman"/>
                <w:highlight w:val="yellow"/>
                <w:lang w:val="en-US" w:eastAsia="en-US"/>
              </w:rPr>
            </w:pPr>
          </w:p>
        </w:tc>
        <w:tc>
          <w:tcPr>
            <w:tcW w:w="1648" w:type="dxa"/>
            <w:vMerge/>
            <w:tcBorders>
              <w:left w:val="nil"/>
              <w:bottom w:val="single" w:sz="4" w:space="0" w:color="auto"/>
              <w:right w:val="nil"/>
            </w:tcBorders>
          </w:tcPr>
          <w:p w14:paraId="58808CCA" w14:textId="77777777" w:rsidR="001C2A6E" w:rsidRPr="001C2A6E" w:rsidRDefault="001C2A6E" w:rsidP="001C2A6E">
            <w:pPr>
              <w:spacing w:after="0"/>
              <w:rPr>
                <w:rFonts w:ascii="Times New Roman" w:eastAsia="Times New Roman" w:hAnsi="Times New Roman" w:cs="Times New Roman"/>
                <w:highlight w:val="yellow"/>
                <w:lang w:val="en-US" w:eastAsia="en-US"/>
              </w:rPr>
            </w:pPr>
          </w:p>
        </w:tc>
        <w:tc>
          <w:tcPr>
            <w:tcW w:w="1646" w:type="dxa"/>
            <w:vMerge/>
            <w:tcBorders>
              <w:left w:val="nil"/>
              <w:bottom w:val="single" w:sz="4" w:space="0" w:color="auto"/>
              <w:right w:val="nil"/>
            </w:tcBorders>
          </w:tcPr>
          <w:p w14:paraId="56A5FFCB" w14:textId="77777777" w:rsidR="001C2A6E" w:rsidRPr="001C2A6E" w:rsidRDefault="001C2A6E" w:rsidP="001C2A6E">
            <w:pPr>
              <w:spacing w:after="0"/>
              <w:rPr>
                <w:rFonts w:ascii="Times New Roman" w:eastAsia="Times New Roman" w:hAnsi="Times New Roman" w:cs="Times New Roman"/>
                <w:highlight w:val="yellow"/>
                <w:lang w:val="en-US" w:eastAsia="en-US"/>
              </w:rPr>
            </w:pPr>
          </w:p>
        </w:tc>
      </w:tr>
      <w:tr w:rsidR="001C2A6E" w:rsidRPr="001C2A6E" w14:paraId="045F5CAF" w14:textId="77777777" w:rsidTr="00425846">
        <w:trPr>
          <w:trHeight w:val="323"/>
        </w:trPr>
        <w:tc>
          <w:tcPr>
            <w:tcW w:w="1097" w:type="dxa"/>
            <w:tcBorders>
              <w:top w:val="nil"/>
              <w:left w:val="nil"/>
              <w:bottom w:val="single" w:sz="4" w:space="0" w:color="auto"/>
              <w:right w:val="nil"/>
            </w:tcBorders>
            <w:noWrap/>
            <w:vAlign w:val="center"/>
            <w:hideMark/>
          </w:tcPr>
          <w:p w14:paraId="3BEE1CF5"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F</w:t>
            </w:r>
            <w:r w:rsidRPr="001C2A6E">
              <w:rPr>
                <w:rFonts w:ascii="Times New Roman" w:eastAsia="Times New Roman" w:hAnsi="Times New Roman" w:cs="Times New Roman"/>
                <w:highlight w:val="yellow"/>
                <w:vertAlign w:val="subscript"/>
                <w:lang w:val="en-US" w:eastAsia="en-US"/>
              </w:rPr>
              <w:t>F</w:t>
            </w:r>
            <w:r w:rsidRPr="001C2A6E">
              <w:rPr>
                <w:rFonts w:ascii="Times New Roman" w:eastAsia="Times New Roman" w:hAnsi="Times New Roman" w:cs="Times New Roman"/>
                <w:highlight w:val="yellow"/>
                <w:lang w:val="en-US" w:eastAsia="en-US"/>
              </w:rPr>
              <w:t xml:space="preserve"> </w:t>
            </w:r>
          </w:p>
        </w:tc>
        <w:tc>
          <w:tcPr>
            <w:tcW w:w="951" w:type="dxa"/>
            <w:tcBorders>
              <w:top w:val="nil"/>
              <w:left w:val="nil"/>
              <w:bottom w:val="single" w:sz="4" w:space="0" w:color="auto"/>
              <w:right w:val="nil"/>
            </w:tcBorders>
            <w:noWrap/>
            <w:vAlign w:val="center"/>
            <w:hideMark/>
          </w:tcPr>
          <w:p w14:paraId="38D9C815"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Calibri" w:hAnsi="Times New Roman" w:cs="Times New Roman"/>
                <w:highlight w:val="yellow"/>
                <w:lang w:val="en-US" w:eastAsia="en-US"/>
              </w:rPr>
              <w:t>3,837</w:t>
            </w:r>
          </w:p>
        </w:tc>
        <w:tc>
          <w:tcPr>
            <w:tcW w:w="951" w:type="dxa"/>
            <w:tcBorders>
              <w:top w:val="nil"/>
              <w:left w:val="nil"/>
              <w:bottom w:val="single" w:sz="4" w:space="0" w:color="auto"/>
              <w:right w:val="nil"/>
            </w:tcBorders>
            <w:noWrap/>
            <w:vAlign w:val="center"/>
            <w:hideMark/>
          </w:tcPr>
          <w:p w14:paraId="15DDA8BF"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Calibri" w:hAnsi="Times New Roman" w:cs="Times New Roman"/>
                <w:highlight w:val="yellow"/>
                <w:lang w:val="en-US" w:eastAsia="en-US"/>
              </w:rPr>
              <w:t>3,732</w:t>
            </w:r>
          </w:p>
        </w:tc>
        <w:tc>
          <w:tcPr>
            <w:tcW w:w="3072" w:type="dxa"/>
            <w:tcBorders>
              <w:top w:val="nil"/>
              <w:left w:val="nil"/>
              <w:bottom w:val="single" w:sz="4" w:space="0" w:color="auto"/>
              <w:right w:val="nil"/>
            </w:tcBorders>
            <w:hideMark/>
          </w:tcPr>
          <w:p w14:paraId="739F5610" w14:textId="77777777" w:rsidR="001C2A6E" w:rsidRPr="001C2A6E" w:rsidRDefault="001C2A6E" w:rsidP="001C2A6E">
            <w:pPr>
              <w:spacing w:after="0" w:line="240" w:lineRule="auto"/>
              <w:jc w:val="both"/>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FF value &gt; 1 indicates that the otolith has a shape that is not perfectly round and an irregular surface.</w:t>
            </w:r>
          </w:p>
        </w:tc>
        <w:tc>
          <w:tcPr>
            <w:tcW w:w="1648" w:type="dxa"/>
            <w:vMerge w:val="restart"/>
            <w:tcBorders>
              <w:top w:val="nil"/>
              <w:left w:val="nil"/>
              <w:right w:val="nil"/>
            </w:tcBorders>
            <w:vAlign w:val="center"/>
          </w:tcPr>
          <w:p w14:paraId="42B5AA3C" w14:textId="0BD3004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p>
        </w:tc>
        <w:tc>
          <w:tcPr>
            <w:tcW w:w="1646" w:type="dxa"/>
            <w:vMerge w:val="restart"/>
            <w:tcBorders>
              <w:top w:val="nil"/>
              <w:left w:val="nil"/>
              <w:right w:val="nil"/>
            </w:tcBorders>
            <w:vAlign w:val="center"/>
          </w:tcPr>
          <w:p w14:paraId="4E50948A" w14:textId="38BE4CA1"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p>
        </w:tc>
      </w:tr>
      <w:tr w:rsidR="001C2A6E" w:rsidRPr="001C2A6E" w14:paraId="5E5AE1AF" w14:textId="77777777" w:rsidTr="00425846">
        <w:trPr>
          <w:trHeight w:val="323"/>
        </w:trPr>
        <w:tc>
          <w:tcPr>
            <w:tcW w:w="1097" w:type="dxa"/>
            <w:tcBorders>
              <w:top w:val="nil"/>
              <w:left w:val="nil"/>
              <w:bottom w:val="single" w:sz="4" w:space="0" w:color="auto"/>
              <w:right w:val="nil"/>
            </w:tcBorders>
            <w:noWrap/>
            <w:vAlign w:val="center"/>
            <w:hideMark/>
          </w:tcPr>
          <w:p w14:paraId="5973644A"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R</w:t>
            </w:r>
            <w:r w:rsidRPr="001C2A6E">
              <w:rPr>
                <w:rFonts w:ascii="Times New Roman" w:eastAsia="Times New Roman" w:hAnsi="Times New Roman" w:cs="Times New Roman"/>
                <w:highlight w:val="yellow"/>
                <w:vertAlign w:val="subscript"/>
                <w:lang w:val="en-US" w:eastAsia="en-US"/>
              </w:rPr>
              <w:t>O</w:t>
            </w:r>
          </w:p>
        </w:tc>
        <w:tc>
          <w:tcPr>
            <w:tcW w:w="951" w:type="dxa"/>
            <w:tcBorders>
              <w:top w:val="nil"/>
              <w:left w:val="nil"/>
              <w:bottom w:val="single" w:sz="4" w:space="0" w:color="auto"/>
              <w:right w:val="nil"/>
            </w:tcBorders>
            <w:noWrap/>
            <w:vAlign w:val="center"/>
            <w:hideMark/>
          </w:tcPr>
          <w:p w14:paraId="3ADB45FF"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Calibri" w:hAnsi="Times New Roman" w:cs="Times New Roman"/>
                <w:highlight w:val="yellow"/>
                <w:lang w:val="en-US" w:eastAsia="en-US"/>
              </w:rPr>
              <w:t>1,026</w:t>
            </w:r>
          </w:p>
        </w:tc>
        <w:tc>
          <w:tcPr>
            <w:tcW w:w="951" w:type="dxa"/>
            <w:tcBorders>
              <w:top w:val="nil"/>
              <w:left w:val="nil"/>
              <w:bottom w:val="single" w:sz="4" w:space="0" w:color="auto"/>
              <w:right w:val="nil"/>
            </w:tcBorders>
            <w:noWrap/>
            <w:vAlign w:val="center"/>
            <w:hideMark/>
          </w:tcPr>
          <w:p w14:paraId="09191CAF"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Calibri" w:hAnsi="Times New Roman" w:cs="Times New Roman"/>
                <w:highlight w:val="yellow"/>
                <w:lang w:val="en-US" w:eastAsia="en-US"/>
              </w:rPr>
              <w:t>1,001</w:t>
            </w:r>
          </w:p>
        </w:tc>
        <w:tc>
          <w:tcPr>
            <w:tcW w:w="3072" w:type="dxa"/>
            <w:tcBorders>
              <w:top w:val="nil"/>
              <w:left w:val="nil"/>
              <w:bottom w:val="single" w:sz="4" w:space="0" w:color="auto"/>
              <w:right w:val="nil"/>
            </w:tcBorders>
            <w:hideMark/>
          </w:tcPr>
          <w:p w14:paraId="236E1F45" w14:textId="77777777" w:rsidR="001C2A6E" w:rsidRPr="001C2A6E" w:rsidRDefault="001C2A6E" w:rsidP="001C2A6E">
            <w:pPr>
              <w:spacing w:after="0" w:line="240" w:lineRule="auto"/>
              <w:jc w:val="both"/>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An RO value ≠ 1 indicates that the circle is not full</w:t>
            </w:r>
          </w:p>
        </w:tc>
        <w:tc>
          <w:tcPr>
            <w:tcW w:w="1648" w:type="dxa"/>
            <w:vMerge/>
            <w:tcBorders>
              <w:left w:val="nil"/>
              <w:right w:val="nil"/>
            </w:tcBorders>
          </w:tcPr>
          <w:p w14:paraId="52B26EA9" w14:textId="77777777" w:rsidR="001C2A6E" w:rsidRPr="001C2A6E" w:rsidRDefault="001C2A6E" w:rsidP="001C2A6E">
            <w:pPr>
              <w:spacing w:after="0" w:line="240" w:lineRule="auto"/>
              <w:jc w:val="both"/>
              <w:rPr>
                <w:rFonts w:ascii="Times New Roman" w:eastAsia="Times New Roman" w:hAnsi="Times New Roman" w:cs="Times New Roman"/>
                <w:highlight w:val="yellow"/>
                <w:lang w:val="en-US" w:eastAsia="en-US"/>
              </w:rPr>
            </w:pPr>
          </w:p>
        </w:tc>
        <w:tc>
          <w:tcPr>
            <w:tcW w:w="1646" w:type="dxa"/>
            <w:vMerge/>
            <w:tcBorders>
              <w:left w:val="nil"/>
              <w:right w:val="nil"/>
            </w:tcBorders>
          </w:tcPr>
          <w:p w14:paraId="224C2602" w14:textId="77777777" w:rsidR="001C2A6E" w:rsidRPr="001C2A6E" w:rsidRDefault="001C2A6E" w:rsidP="001C2A6E">
            <w:pPr>
              <w:spacing w:after="0" w:line="240" w:lineRule="auto"/>
              <w:jc w:val="both"/>
              <w:rPr>
                <w:rFonts w:ascii="Times New Roman" w:eastAsia="Times New Roman" w:hAnsi="Times New Roman" w:cs="Times New Roman"/>
                <w:highlight w:val="yellow"/>
                <w:lang w:val="en-US" w:eastAsia="en-US"/>
              </w:rPr>
            </w:pPr>
          </w:p>
        </w:tc>
      </w:tr>
      <w:tr w:rsidR="001C2A6E" w:rsidRPr="001C2A6E" w14:paraId="46F0C3AE" w14:textId="77777777" w:rsidTr="00425846">
        <w:trPr>
          <w:trHeight w:val="323"/>
        </w:trPr>
        <w:tc>
          <w:tcPr>
            <w:tcW w:w="1097" w:type="dxa"/>
            <w:tcBorders>
              <w:top w:val="nil"/>
              <w:left w:val="nil"/>
              <w:bottom w:val="single" w:sz="4" w:space="0" w:color="auto"/>
              <w:right w:val="nil"/>
            </w:tcBorders>
            <w:noWrap/>
            <w:vAlign w:val="center"/>
            <w:hideMark/>
          </w:tcPr>
          <w:p w14:paraId="5F90D0F0"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lastRenderedPageBreak/>
              <w:t>C</w:t>
            </w:r>
          </w:p>
        </w:tc>
        <w:tc>
          <w:tcPr>
            <w:tcW w:w="951" w:type="dxa"/>
            <w:tcBorders>
              <w:top w:val="nil"/>
              <w:left w:val="nil"/>
              <w:bottom w:val="single" w:sz="4" w:space="0" w:color="auto"/>
              <w:right w:val="nil"/>
            </w:tcBorders>
            <w:noWrap/>
            <w:vAlign w:val="center"/>
            <w:hideMark/>
          </w:tcPr>
          <w:p w14:paraId="51AC6346"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Calibri" w:hAnsi="Times New Roman" w:cs="Times New Roman"/>
                <w:highlight w:val="yellow"/>
                <w:lang w:val="en-US" w:eastAsia="en-US"/>
              </w:rPr>
              <w:t>3,275</w:t>
            </w:r>
          </w:p>
        </w:tc>
        <w:tc>
          <w:tcPr>
            <w:tcW w:w="951" w:type="dxa"/>
            <w:tcBorders>
              <w:top w:val="nil"/>
              <w:left w:val="nil"/>
              <w:bottom w:val="single" w:sz="4" w:space="0" w:color="auto"/>
              <w:right w:val="nil"/>
            </w:tcBorders>
            <w:noWrap/>
            <w:vAlign w:val="center"/>
            <w:hideMark/>
          </w:tcPr>
          <w:p w14:paraId="5D695755"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Calibri" w:hAnsi="Times New Roman" w:cs="Times New Roman"/>
                <w:highlight w:val="yellow"/>
                <w:lang w:val="en-US" w:eastAsia="en-US"/>
              </w:rPr>
              <w:t>3,367</w:t>
            </w:r>
          </w:p>
        </w:tc>
        <w:tc>
          <w:tcPr>
            <w:tcW w:w="3072" w:type="dxa"/>
            <w:tcBorders>
              <w:top w:val="nil"/>
              <w:left w:val="nil"/>
              <w:bottom w:val="single" w:sz="4" w:space="0" w:color="auto"/>
              <w:right w:val="nil"/>
            </w:tcBorders>
            <w:hideMark/>
          </w:tcPr>
          <w:p w14:paraId="2D484F17" w14:textId="77777777" w:rsidR="001C2A6E" w:rsidRPr="001C2A6E" w:rsidRDefault="001C2A6E" w:rsidP="001C2A6E">
            <w:pPr>
              <w:spacing w:after="0" w:line="240" w:lineRule="auto"/>
              <w:jc w:val="both"/>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The otolith shape is irregular with incomplete circle conditions</w:t>
            </w:r>
          </w:p>
        </w:tc>
        <w:tc>
          <w:tcPr>
            <w:tcW w:w="1648" w:type="dxa"/>
            <w:vMerge/>
            <w:tcBorders>
              <w:left w:val="nil"/>
              <w:right w:val="nil"/>
            </w:tcBorders>
          </w:tcPr>
          <w:p w14:paraId="4A0EFED2" w14:textId="77777777" w:rsidR="001C2A6E" w:rsidRPr="001C2A6E" w:rsidRDefault="001C2A6E" w:rsidP="001C2A6E">
            <w:pPr>
              <w:spacing w:after="0" w:line="240" w:lineRule="auto"/>
              <w:jc w:val="both"/>
              <w:rPr>
                <w:rFonts w:ascii="Times New Roman" w:eastAsia="Times New Roman" w:hAnsi="Times New Roman" w:cs="Times New Roman"/>
                <w:highlight w:val="yellow"/>
                <w:lang w:val="en-US" w:eastAsia="en-US"/>
              </w:rPr>
            </w:pPr>
          </w:p>
        </w:tc>
        <w:tc>
          <w:tcPr>
            <w:tcW w:w="1646" w:type="dxa"/>
            <w:vMerge/>
            <w:tcBorders>
              <w:left w:val="nil"/>
              <w:right w:val="nil"/>
            </w:tcBorders>
          </w:tcPr>
          <w:p w14:paraId="3C52937C" w14:textId="77777777" w:rsidR="001C2A6E" w:rsidRPr="001C2A6E" w:rsidRDefault="001C2A6E" w:rsidP="001C2A6E">
            <w:pPr>
              <w:spacing w:after="0" w:line="240" w:lineRule="auto"/>
              <w:jc w:val="both"/>
              <w:rPr>
                <w:rFonts w:ascii="Times New Roman" w:eastAsia="Times New Roman" w:hAnsi="Times New Roman" w:cs="Times New Roman"/>
                <w:highlight w:val="yellow"/>
                <w:lang w:val="en-US" w:eastAsia="en-US"/>
              </w:rPr>
            </w:pPr>
          </w:p>
        </w:tc>
      </w:tr>
      <w:tr w:rsidR="001C2A6E" w:rsidRPr="001C2A6E" w14:paraId="0A51A1B7" w14:textId="77777777" w:rsidTr="00425846">
        <w:trPr>
          <w:trHeight w:val="323"/>
        </w:trPr>
        <w:tc>
          <w:tcPr>
            <w:tcW w:w="1097" w:type="dxa"/>
            <w:tcBorders>
              <w:top w:val="nil"/>
              <w:left w:val="nil"/>
              <w:bottom w:val="single" w:sz="4" w:space="0" w:color="auto"/>
              <w:right w:val="nil"/>
            </w:tcBorders>
            <w:noWrap/>
            <w:vAlign w:val="center"/>
            <w:hideMark/>
          </w:tcPr>
          <w:p w14:paraId="1D8FB691"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R</w:t>
            </w:r>
            <w:r w:rsidRPr="001C2A6E">
              <w:rPr>
                <w:rFonts w:ascii="Times New Roman" w:eastAsia="Times New Roman" w:hAnsi="Times New Roman" w:cs="Times New Roman"/>
                <w:highlight w:val="yellow"/>
                <w:vertAlign w:val="subscript"/>
                <w:lang w:val="en-US" w:eastAsia="en-US"/>
              </w:rPr>
              <w:t>t</w:t>
            </w:r>
          </w:p>
        </w:tc>
        <w:tc>
          <w:tcPr>
            <w:tcW w:w="951" w:type="dxa"/>
            <w:tcBorders>
              <w:top w:val="nil"/>
              <w:left w:val="nil"/>
              <w:bottom w:val="single" w:sz="4" w:space="0" w:color="auto"/>
              <w:right w:val="nil"/>
            </w:tcBorders>
            <w:noWrap/>
            <w:vAlign w:val="center"/>
            <w:hideMark/>
          </w:tcPr>
          <w:p w14:paraId="2D5B8FAD"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Calibri" w:hAnsi="Times New Roman" w:cs="Times New Roman"/>
                <w:highlight w:val="yellow"/>
                <w:lang w:val="en-US" w:eastAsia="en-US"/>
              </w:rPr>
              <w:t>0,785</w:t>
            </w:r>
          </w:p>
        </w:tc>
        <w:tc>
          <w:tcPr>
            <w:tcW w:w="951" w:type="dxa"/>
            <w:tcBorders>
              <w:top w:val="nil"/>
              <w:left w:val="nil"/>
              <w:bottom w:val="single" w:sz="4" w:space="0" w:color="auto"/>
              <w:right w:val="nil"/>
            </w:tcBorders>
            <w:noWrap/>
            <w:vAlign w:val="center"/>
            <w:hideMark/>
          </w:tcPr>
          <w:p w14:paraId="2CA39FC3"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Calibri" w:hAnsi="Times New Roman" w:cs="Times New Roman"/>
                <w:highlight w:val="yellow"/>
                <w:lang w:val="en-US" w:eastAsia="en-US"/>
              </w:rPr>
              <w:t>0,785</w:t>
            </w:r>
          </w:p>
        </w:tc>
        <w:tc>
          <w:tcPr>
            <w:tcW w:w="3072" w:type="dxa"/>
            <w:tcBorders>
              <w:top w:val="nil"/>
              <w:left w:val="nil"/>
              <w:bottom w:val="single" w:sz="4" w:space="0" w:color="auto"/>
              <w:right w:val="nil"/>
            </w:tcBorders>
            <w:hideMark/>
          </w:tcPr>
          <w:p w14:paraId="1C34D35C" w14:textId="77777777" w:rsidR="001C2A6E" w:rsidRPr="001C2A6E" w:rsidRDefault="001C2A6E" w:rsidP="001C2A6E">
            <w:pPr>
              <w:spacing w:after="0" w:line="240" w:lineRule="auto"/>
              <w:jc w:val="both"/>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Rt value &lt; 1 describes otoliths that are square but not perfect, but the right and left are very symmetrical.</w:t>
            </w:r>
          </w:p>
        </w:tc>
        <w:tc>
          <w:tcPr>
            <w:tcW w:w="1648" w:type="dxa"/>
            <w:vMerge/>
            <w:tcBorders>
              <w:left w:val="nil"/>
              <w:right w:val="nil"/>
            </w:tcBorders>
          </w:tcPr>
          <w:p w14:paraId="319D29E5" w14:textId="77777777" w:rsidR="001C2A6E" w:rsidRPr="001C2A6E" w:rsidRDefault="001C2A6E" w:rsidP="001C2A6E">
            <w:pPr>
              <w:spacing w:after="0" w:line="240" w:lineRule="auto"/>
              <w:jc w:val="both"/>
              <w:rPr>
                <w:rFonts w:ascii="Times New Roman" w:eastAsia="Times New Roman" w:hAnsi="Times New Roman" w:cs="Times New Roman"/>
                <w:highlight w:val="yellow"/>
                <w:lang w:val="en-US" w:eastAsia="en-US"/>
              </w:rPr>
            </w:pPr>
          </w:p>
        </w:tc>
        <w:tc>
          <w:tcPr>
            <w:tcW w:w="1646" w:type="dxa"/>
            <w:vMerge/>
            <w:tcBorders>
              <w:left w:val="nil"/>
              <w:right w:val="nil"/>
            </w:tcBorders>
          </w:tcPr>
          <w:p w14:paraId="755CF5E1" w14:textId="77777777" w:rsidR="001C2A6E" w:rsidRPr="001C2A6E" w:rsidRDefault="001C2A6E" w:rsidP="001C2A6E">
            <w:pPr>
              <w:spacing w:after="0" w:line="240" w:lineRule="auto"/>
              <w:jc w:val="both"/>
              <w:rPr>
                <w:rFonts w:ascii="Times New Roman" w:eastAsia="Times New Roman" w:hAnsi="Times New Roman" w:cs="Times New Roman"/>
                <w:highlight w:val="yellow"/>
                <w:lang w:val="en-US" w:eastAsia="en-US"/>
              </w:rPr>
            </w:pPr>
          </w:p>
        </w:tc>
      </w:tr>
      <w:tr w:rsidR="001C2A6E" w:rsidRPr="001C2A6E" w14:paraId="159C6260" w14:textId="77777777" w:rsidTr="00425846">
        <w:trPr>
          <w:trHeight w:val="323"/>
        </w:trPr>
        <w:tc>
          <w:tcPr>
            <w:tcW w:w="1097" w:type="dxa"/>
            <w:tcBorders>
              <w:top w:val="nil"/>
              <w:left w:val="nil"/>
              <w:bottom w:val="single" w:sz="4" w:space="0" w:color="auto"/>
              <w:right w:val="nil"/>
            </w:tcBorders>
            <w:noWrap/>
            <w:vAlign w:val="center"/>
            <w:hideMark/>
          </w:tcPr>
          <w:p w14:paraId="78B5AF63"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E</w:t>
            </w:r>
          </w:p>
        </w:tc>
        <w:tc>
          <w:tcPr>
            <w:tcW w:w="951" w:type="dxa"/>
            <w:tcBorders>
              <w:top w:val="nil"/>
              <w:left w:val="nil"/>
              <w:bottom w:val="single" w:sz="4" w:space="0" w:color="auto"/>
              <w:right w:val="nil"/>
            </w:tcBorders>
            <w:noWrap/>
            <w:vAlign w:val="center"/>
            <w:hideMark/>
          </w:tcPr>
          <w:p w14:paraId="6D1654DC"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Calibri" w:hAnsi="Times New Roman" w:cs="Times New Roman"/>
                <w:highlight w:val="yellow"/>
                <w:lang w:val="en-US" w:eastAsia="en-US"/>
              </w:rPr>
              <w:t>0,013</w:t>
            </w:r>
          </w:p>
        </w:tc>
        <w:tc>
          <w:tcPr>
            <w:tcW w:w="951" w:type="dxa"/>
            <w:tcBorders>
              <w:top w:val="nil"/>
              <w:left w:val="nil"/>
              <w:bottom w:val="single" w:sz="4" w:space="0" w:color="auto"/>
              <w:right w:val="nil"/>
            </w:tcBorders>
            <w:noWrap/>
            <w:vAlign w:val="center"/>
            <w:hideMark/>
          </w:tcPr>
          <w:p w14:paraId="0CC26B58"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Calibri" w:hAnsi="Times New Roman" w:cs="Times New Roman"/>
                <w:highlight w:val="yellow"/>
                <w:lang w:val="en-US" w:eastAsia="en-US"/>
              </w:rPr>
              <w:t>0,011</w:t>
            </w:r>
          </w:p>
        </w:tc>
        <w:tc>
          <w:tcPr>
            <w:tcW w:w="3072" w:type="dxa"/>
            <w:tcBorders>
              <w:top w:val="nil"/>
              <w:left w:val="nil"/>
              <w:bottom w:val="single" w:sz="4" w:space="0" w:color="auto"/>
              <w:right w:val="nil"/>
            </w:tcBorders>
            <w:hideMark/>
          </w:tcPr>
          <w:p w14:paraId="199CC658" w14:textId="77777777" w:rsidR="001C2A6E" w:rsidRPr="001C2A6E" w:rsidRDefault="001C2A6E" w:rsidP="001C2A6E">
            <w:pPr>
              <w:spacing w:after="0" w:line="240" w:lineRule="auto"/>
              <w:jc w:val="both"/>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Indicates a proportional change in the axis</w:t>
            </w:r>
          </w:p>
        </w:tc>
        <w:tc>
          <w:tcPr>
            <w:tcW w:w="1648" w:type="dxa"/>
            <w:vMerge/>
            <w:tcBorders>
              <w:left w:val="nil"/>
              <w:right w:val="nil"/>
            </w:tcBorders>
          </w:tcPr>
          <w:p w14:paraId="2E71DA5D" w14:textId="77777777" w:rsidR="001C2A6E" w:rsidRPr="001C2A6E" w:rsidRDefault="001C2A6E" w:rsidP="001C2A6E">
            <w:pPr>
              <w:spacing w:after="0" w:line="240" w:lineRule="auto"/>
              <w:jc w:val="both"/>
              <w:rPr>
                <w:rFonts w:ascii="Times New Roman" w:eastAsia="Times New Roman" w:hAnsi="Times New Roman" w:cs="Times New Roman"/>
                <w:highlight w:val="yellow"/>
                <w:lang w:val="en-US" w:eastAsia="en-US"/>
              </w:rPr>
            </w:pPr>
          </w:p>
        </w:tc>
        <w:tc>
          <w:tcPr>
            <w:tcW w:w="1646" w:type="dxa"/>
            <w:vMerge/>
            <w:tcBorders>
              <w:left w:val="nil"/>
              <w:right w:val="nil"/>
            </w:tcBorders>
          </w:tcPr>
          <w:p w14:paraId="60D2E4B2" w14:textId="77777777" w:rsidR="001C2A6E" w:rsidRPr="001C2A6E" w:rsidRDefault="001C2A6E" w:rsidP="001C2A6E">
            <w:pPr>
              <w:spacing w:after="0" w:line="240" w:lineRule="auto"/>
              <w:jc w:val="both"/>
              <w:rPr>
                <w:rFonts w:ascii="Times New Roman" w:eastAsia="Times New Roman" w:hAnsi="Times New Roman" w:cs="Times New Roman"/>
                <w:highlight w:val="yellow"/>
                <w:lang w:val="en-US" w:eastAsia="en-US"/>
              </w:rPr>
            </w:pPr>
          </w:p>
        </w:tc>
      </w:tr>
      <w:tr w:rsidR="001C2A6E" w:rsidRPr="001C2A6E" w14:paraId="51105259" w14:textId="77777777" w:rsidTr="00425846">
        <w:trPr>
          <w:trHeight w:val="323"/>
        </w:trPr>
        <w:tc>
          <w:tcPr>
            <w:tcW w:w="1097" w:type="dxa"/>
            <w:tcBorders>
              <w:top w:val="single" w:sz="4" w:space="0" w:color="auto"/>
              <w:left w:val="nil"/>
              <w:bottom w:val="single" w:sz="4" w:space="0" w:color="auto"/>
              <w:right w:val="nil"/>
            </w:tcBorders>
            <w:noWrap/>
            <w:vAlign w:val="center"/>
            <w:hideMark/>
          </w:tcPr>
          <w:p w14:paraId="2B76AAF5"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Times New Roman" w:hAnsi="Times New Roman" w:cs="Times New Roman"/>
                <w:highlight w:val="yellow"/>
                <w:lang w:val="en-US" w:eastAsia="en-US"/>
              </w:rPr>
              <w:t>A</w:t>
            </w:r>
            <w:r w:rsidRPr="001C2A6E">
              <w:rPr>
                <w:rFonts w:ascii="Times New Roman" w:eastAsia="Times New Roman" w:hAnsi="Times New Roman" w:cs="Times New Roman"/>
                <w:highlight w:val="yellow"/>
                <w:vertAlign w:val="subscript"/>
                <w:lang w:val="en-US" w:eastAsia="en-US"/>
              </w:rPr>
              <w:t>R</w:t>
            </w:r>
          </w:p>
        </w:tc>
        <w:tc>
          <w:tcPr>
            <w:tcW w:w="951" w:type="dxa"/>
            <w:tcBorders>
              <w:top w:val="single" w:sz="4" w:space="0" w:color="auto"/>
              <w:left w:val="nil"/>
              <w:bottom w:val="single" w:sz="4" w:space="0" w:color="auto"/>
              <w:right w:val="nil"/>
            </w:tcBorders>
            <w:noWrap/>
            <w:vAlign w:val="center"/>
            <w:hideMark/>
          </w:tcPr>
          <w:p w14:paraId="028947AF"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Calibri" w:hAnsi="Times New Roman" w:cs="Times New Roman"/>
                <w:highlight w:val="yellow"/>
                <w:lang w:val="en-US" w:eastAsia="en-US"/>
              </w:rPr>
              <w:t>1,114</w:t>
            </w:r>
          </w:p>
        </w:tc>
        <w:tc>
          <w:tcPr>
            <w:tcW w:w="951" w:type="dxa"/>
            <w:tcBorders>
              <w:top w:val="single" w:sz="4" w:space="0" w:color="auto"/>
              <w:left w:val="nil"/>
              <w:bottom w:val="single" w:sz="4" w:space="0" w:color="auto"/>
              <w:right w:val="nil"/>
            </w:tcBorders>
            <w:noWrap/>
            <w:vAlign w:val="center"/>
            <w:hideMark/>
          </w:tcPr>
          <w:p w14:paraId="678FAD68" w14:textId="77777777" w:rsidR="001C2A6E" w:rsidRPr="001C2A6E" w:rsidRDefault="001C2A6E" w:rsidP="001C2A6E">
            <w:pPr>
              <w:spacing w:after="0" w:line="240" w:lineRule="auto"/>
              <w:jc w:val="center"/>
              <w:rPr>
                <w:rFonts w:ascii="Times New Roman" w:eastAsia="Times New Roman" w:hAnsi="Times New Roman" w:cs="Times New Roman"/>
                <w:highlight w:val="yellow"/>
                <w:lang w:val="en-US" w:eastAsia="en-US"/>
              </w:rPr>
            </w:pPr>
            <w:r w:rsidRPr="001C2A6E">
              <w:rPr>
                <w:rFonts w:ascii="Times New Roman" w:eastAsia="Calibri" w:hAnsi="Times New Roman" w:cs="Times New Roman"/>
                <w:highlight w:val="yellow"/>
                <w:lang w:val="en-US" w:eastAsia="en-US"/>
              </w:rPr>
              <w:t>1,023</w:t>
            </w:r>
          </w:p>
        </w:tc>
        <w:tc>
          <w:tcPr>
            <w:tcW w:w="3072" w:type="dxa"/>
            <w:tcBorders>
              <w:top w:val="single" w:sz="4" w:space="0" w:color="auto"/>
              <w:left w:val="nil"/>
              <w:bottom w:val="single" w:sz="4" w:space="0" w:color="auto"/>
              <w:right w:val="nil"/>
            </w:tcBorders>
            <w:hideMark/>
          </w:tcPr>
          <w:p w14:paraId="0DFC6EC4" w14:textId="77777777" w:rsidR="001C2A6E" w:rsidRPr="001C2A6E" w:rsidRDefault="001C2A6E" w:rsidP="001C2A6E">
            <w:pPr>
              <w:spacing w:after="0" w:line="240" w:lineRule="auto"/>
              <w:jc w:val="both"/>
              <w:rPr>
                <w:rFonts w:ascii="Times New Roman" w:eastAsia="Times New Roman" w:hAnsi="Times New Roman" w:cs="Times New Roman"/>
                <w:lang w:val="en-US" w:eastAsia="en-US"/>
              </w:rPr>
            </w:pPr>
            <w:r w:rsidRPr="001C2A6E">
              <w:rPr>
                <w:rFonts w:ascii="Times New Roman" w:eastAsia="Times New Roman" w:hAnsi="Times New Roman" w:cs="Times New Roman"/>
                <w:highlight w:val="yellow"/>
                <w:lang w:val="en-US" w:eastAsia="en-US"/>
              </w:rPr>
              <w:t xml:space="preserve">AR value &gt; 1 indicates that the otolith shape tends to be </w:t>
            </w:r>
            <w:proofErr w:type="gramStart"/>
            <w:r w:rsidRPr="001C2A6E">
              <w:rPr>
                <w:rFonts w:ascii="Times New Roman" w:eastAsia="Times New Roman" w:hAnsi="Times New Roman" w:cs="Times New Roman"/>
                <w:highlight w:val="yellow"/>
                <w:lang w:val="en-US" w:eastAsia="en-US"/>
              </w:rPr>
              <w:t>elongated..</w:t>
            </w:r>
            <w:proofErr w:type="gramEnd"/>
          </w:p>
        </w:tc>
        <w:tc>
          <w:tcPr>
            <w:tcW w:w="1648" w:type="dxa"/>
            <w:vMerge/>
            <w:tcBorders>
              <w:left w:val="nil"/>
              <w:bottom w:val="single" w:sz="4" w:space="0" w:color="auto"/>
              <w:right w:val="nil"/>
            </w:tcBorders>
          </w:tcPr>
          <w:p w14:paraId="2832029D" w14:textId="77777777" w:rsidR="001C2A6E" w:rsidRPr="001C2A6E" w:rsidRDefault="001C2A6E" w:rsidP="001C2A6E">
            <w:pPr>
              <w:spacing w:after="0" w:line="240" w:lineRule="auto"/>
              <w:jc w:val="both"/>
              <w:rPr>
                <w:rFonts w:ascii="Times New Roman" w:eastAsia="Times New Roman" w:hAnsi="Times New Roman" w:cs="Times New Roman"/>
                <w:lang w:val="en-US" w:eastAsia="en-US"/>
              </w:rPr>
            </w:pPr>
          </w:p>
        </w:tc>
        <w:tc>
          <w:tcPr>
            <w:tcW w:w="1646" w:type="dxa"/>
            <w:vMerge/>
            <w:tcBorders>
              <w:left w:val="nil"/>
              <w:bottom w:val="single" w:sz="4" w:space="0" w:color="auto"/>
              <w:right w:val="nil"/>
            </w:tcBorders>
          </w:tcPr>
          <w:p w14:paraId="219AF75C" w14:textId="77777777" w:rsidR="001C2A6E" w:rsidRPr="001C2A6E" w:rsidRDefault="001C2A6E" w:rsidP="001C2A6E">
            <w:pPr>
              <w:spacing w:after="0" w:line="240" w:lineRule="auto"/>
              <w:jc w:val="both"/>
              <w:rPr>
                <w:rFonts w:ascii="Times New Roman" w:eastAsia="Times New Roman" w:hAnsi="Times New Roman" w:cs="Times New Roman"/>
                <w:lang w:val="en-US" w:eastAsia="en-US"/>
              </w:rPr>
            </w:pPr>
          </w:p>
        </w:tc>
      </w:tr>
    </w:tbl>
    <w:p w14:paraId="7A33F692" w14:textId="77777777" w:rsidR="001C2A6E" w:rsidRPr="001C2A6E" w:rsidRDefault="001C2A6E" w:rsidP="001C2A6E">
      <w:pPr>
        <w:spacing w:after="160" w:line="240" w:lineRule="auto"/>
        <w:contextualSpacing/>
        <w:jc w:val="both"/>
        <w:rPr>
          <w:rFonts w:ascii="Times New Roman" w:eastAsia="Calibri" w:hAnsi="Times New Roman" w:cs="Times New Roman"/>
          <w:i/>
          <w:lang w:val="en-US" w:eastAsia="en-US"/>
        </w:rPr>
      </w:pPr>
      <w:r w:rsidRPr="001C2A6E">
        <w:rPr>
          <w:rFonts w:ascii="Times New Roman" w:eastAsia="Calibri" w:hAnsi="Times New Roman" w:cs="Times New Roman"/>
          <w:lang w:val="en-US" w:eastAsia="en-US"/>
        </w:rPr>
        <w:t>Information: F</w:t>
      </w:r>
      <w:r w:rsidRPr="001C2A6E">
        <w:rPr>
          <w:rFonts w:ascii="Times New Roman" w:eastAsia="Calibri" w:hAnsi="Times New Roman" w:cs="Times New Roman"/>
          <w:vertAlign w:val="subscript"/>
          <w:lang w:val="en-US" w:eastAsia="en-US"/>
        </w:rPr>
        <w:t>F</w:t>
      </w:r>
      <w:r w:rsidRPr="001C2A6E">
        <w:rPr>
          <w:rFonts w:ascii="Times New Roman" w:eastAsia="Calibri" w:hAnsi="Times New Roman" w:cs="Times New Roman"/>
          <w:lang w:val="en-US" w:eastAsia="en-US"/>
        </w:rPr>
        <w:t xml:space="preserve"> = </w:t>
      </w:r>
      <w:r w:rsidRPr="001C2A6E">
        <w:rPr>
          <w:rFonts w:ascii="Times New Roman" w:eastAsia="Calibri" w:hAnsi="Times New Roman" w:cs="Times New Roman"/>
          <w:i/>
          <w:lang w:val="en-US" w:eastAsia="en-US"/>
        </w:rPr>
        <w:t>Form factor</w:t>
      </w:r>
      <w:r w:rsidRPr="001C2A6E">
        <w:rPr>
          <w:rFonts w:ascii="Times New Roman" w:eastAsia="Calibri" w:hAnsi="Times New Roman" w:cs="Times New Roman"/>
          <w:lang w:val="en-US" w:eastAsia="en-US"/>
        </w:rPr>
        <w:t>, R</w:t>
      </w:r>
      <w:r w:rsidRPr="001C2A6E">
        <w:rPr>
          <w:rFonts w:ascii="Times New Roman" w:eastAsia="Calibri" w:hAnsi="Times New Roman" w:cs="Times New Roman"/>
          <w:vertAlign w:val="subscript"/>
          <w:lang w:val="en-US" w:eastAsia="en-US"/>
        </w:rPr>
        <w:t>O</w:t>
      </w:r>
      <w:r w:rsidRPr="001C2A6E">
        <w:rPr>
          <w:rFonts w:ascii="Times New Roman" w:eastAsia="Calibri" w:hAnsi="Times New Roman" w:cs="Times New Roman"/>
          <w:lang w:val="en-US" w:eastAsia="en-US"/>
        </w:rPr>
        <w:t xml:space="preserve"> = </w:t>
      </w:r>
      <w:r w:rsidRPr="001C2A6E">
        <w:rPr>
          <w:rFonts w:ascii="Times New Roman" w:eastAsia="Calibri" w:hAnsi="Times New Roman" w:cs="Times New Roman"/>
          <w:i/>
          <w:lang w:val="en-US" w:eastAsia="en-US"/>
        </w:rPr>
        <w:t>Roundness</w:t>
      </w:r>
      <w:r w:rsidRPr="001C2A6E">
        <w:rPr>
          <w:rFonts w:ascii="Times New Roman" w:eastAsia="Calibri" w:hAnsi="Times New Roman" w:cs="Times New Roman"/>
          <w:lang w:val="en-US" w:eastAsia="en-US"/>
        </w:rPr>
        <w:t xml:space="preserve">, C = </w:t>
      </w:r>
      <w:r w:rsidRPr="001C2A6E">
        <w:rPr>
          <w:rFonts w:ascii="Times New Roman" w:eastAsia="Calibri" w:hAnsi="Times New Roman" w:cs="Times New Roman"/>
          <w:i/>
          <w:lang w:val="en-US" w:eastAsia="en-US"/>
        </w:rPr>
        <w:t>Circularity</w:t>
      </w:r>
      <w:r w:rsidRPr="001C2A6E">
        <w:rPr>
          <w:rFonts w:ascii="Times New Roman" w:eastAsia="Calibri" w:hAnsi="Times New Roman" w:cs="Times New Roman"/>
          <w:lang w:val="en-US" w:eastAsia="en-US"/>
        </w:rPr>
        <w:t xml:space="preserve"> </w:t>
      </w:r>
      <w:proofErr w:type="spellStart"/>
      <w:r w:rsidRPr="001C2A6E">
        <w:rPr>
          <w:rFonts w:ascii="Times New Roman" w:eastAsia="Calibri" w:hAnsi="Times New Roman" w:cs="Times New Roman"/>
          <w:lang w:val="en-US" w:eastAsia="en-US"/>
        </w:rPr>
        <w:t>atau</w:t>
      </w:r>
      <w:proofErr w:type="spellEnd"/>
      <w:r w:rsidRPr="001C2A6E">
        <w:rPr>
          <w:rFonts w:ascii="Times New Roman" w:eastAsia="Calibri" w:hAnsi="Times New Roman" w:cs="Times New Roman"/>
          <w:lang w:val="en-US" w:eastAsia="en-US"/>
        </w:rPr>
        <w:t xml:space="preserve"> </w:t>
      </w:r>
      <w:r w:rsidRPr="001C2A6E">
        <w:rPr>
          <w:rFonts w:ascii="Times New Roman" w:eastAsia="Calibri" w:hAnsi="Times New Roman" w:cs="Times New Roman"/>
          <w:i/>
          <w:lang w:val="en-US" w:eastAsia="en-US"/>
        </w:rPr>
        <w:t>compactness</w:t>
      </w:r>
      <w:r w:rsidRPr="001C2A6E">
        <w:rPr>
          <w:rFonts w:ascii="Times New Roman" w:eastAsia="Calibri" w:hAnsi="Times New Roman" w:cs="Times New Roman"/>
          <w:lang w:val="en-US" w:eastAsia="en-US"/>
        </w:rPr>
        <w:t>, R</w:t>
      </w:r>
      <w:r w:rsidRPr="001C2A6E">
        <w:rPr>
          <w:rFonts w:ascii="Times New Roman" w:eastAsia="Calibri" w:hAnsi="Times New Roman" w:cs="Times New Roman"/>
          <w:vertAlign w:val="subscript"/>
          <w:lang w:val="en-US" w:eastAsia="en-US"/>
        </w:rPr>
        <w:t>t</w:t>
      </w:r>
      <w:r w:rsidRPr="001C2A6E">
        <w:rPr>
          <w:rFonts w:ascii="Times New Roman" w:eastAsia="Calibri" w:hAnsi="Times New Roman" w:cs="Times New Roman"/>
          <w:lang w:val="en-US" w:eastAsia="en-US"/>
        </w:rPr>
        <w:t xml:space="preserve"> = </w:t>
      </w:r>
      <w:proofErr w:type="gramStart"/>
      <w:r w:rsidRPr="001C2A6E">
        <w:rPr>
          <w:rFonts w:ascii="Times New Roman" w:eastAsia="Calibri" w:hAnsi="Times New Roman" w:cs="Times New Roman"/>
          <w:i/>
          <w:lang w:val="en-US" w:eastAsia="en-US"/>
        </w:rPr>
        <w:t>Rectangularity</w:t>
      </w:r>
      <w:r w:rsidRPr="001C2A6E">
        <w:rPr>
          <w:rFonts w:ascii="Times New Roman" w:eastAsia="Calibri" w:hAnsi="Times New Roman" w:cs="Times New Roman"/>
          <w:lang w:val="en-US" w:eastAsia="en-US"/>
        </w:rPr>
        <w:t xml:space="preserve">,   </w:t>
      </w:r>
      <w:proofErr w:type="gramEnd"/>
      <w:r w:rsidRPr="001C2A6E">
        <w:rPr>
          <w:rFonts w:ascii="Times New Roman" w:eastAsia="Calibri" w:hAnsi="Times New Roman" w:cs="Times New Roman"/>
          <w:lang w:val="en-US" w:eastAsia="en-US"/>
        </w:rPr>
        <w:t xml:space="preserve">    E = </w:t>
      </w:r>
      <w:r w:rsidRPr="001C2A6E">
        <w:rPr>
          <w:rFonts w:ascii="Times New Roman" w:eastAsia="Calibri" w:hAnsi="Times New Roman" w:cs="Times New Roman"/>
          <w:i/>
          <w:lang w:val="en-US" w:eastAsia="en-US"/>
        </w:rPr>
        <w:t>Ellipticity</w:t>
      </w:r>
      <w:r w:rsidRPr="001C2A6E">
        <w:rPr>
          <w:rFonts w:ascii="Times New Roman" w:eastAsia="Calibri" w:hAnsi="Times New Roman" w:cs="Times New Roman"/>
          <w:lang w:val="en-US" w:eastAsia="en-US"/>
        </w:rPr>
        <w:t>, dan A</w:t>
      </w:r>
      <w:r w:rsidRPr="001C2A6E">
        <w:rPr>
          <w:rFonts w:ascii="Times New Roman" w:eastAsia="Calibri" w:hAnsi="Times New Roman" w:cs="Times New Roman"/>
          <w:vertAlign w:val="subscript"/>
          <w:lang w:val="en-US" w:eastAsia="en-US"/>
        </w:rPr>
        <w:t>R</w:t>
      </w:r>
      <w:r w:rsidRPr="001C2A6E">
        <w:rPr>
          <w:rFonts w:ascii="Times New Roman" w:eastAsia="Calibri" w:hAnsi="Times New Roman" w:cs="Times New Roman"/>
          <w:lang w:val="en-US" w:eastAsia="en-US"/>
        </w:rPr>
        <w:t xml:space="preserve"> = </w:t>
      </w:r>
      <w:r w:rsidRPr="001C2A6E">
        <w:rPr>
          <w:rFonts w:ascii="Times New Roman" w:eastAsia="Calibri" w:hAnsi="Times New Roman" w:cs="Times New Roman"/>
          <w:i/>
          <w:lang w:val="en-US" w:eastAsia="en-US"/>
        </w:rPr>
        <w:t>Aspect ratio</w:t>
      </w:r>
    </w:p>
    <w:p w14:paraId="368741DD" w14:textId="77777777" w:rsidR="001C2A6E" w:rsidRPr="001C2A6E" w:rsidRDefault="001C2A6E" w:rsidP="001C2A6E">
      <w:pPr>
        <w:spacing w:after="160" w:line="240" w:lineRule="auto"/>
        <w:contextualSpacing/>
        <w:jc w:val="both"/>
        <w:rPr>
          <w:rFonts w:ascii="Times New Roman" w:eastAsia="Calibri" w:hAnsi="Times New Roman" w:cs="Times New Roman"/>
          <w:i/>
          <w:lang w:val="en-US" w:eastAsia="en-US"/>
        </w:rPr>
      </w:pPr>
    </w:p>
    <w:p w14:paraId="483448E1" w14:textId="094FD09A" w:rsidR="00566712" w:rsidRDefault="00EB1E4C" w:rsidP="00082D47">
      <w:pPr>
        <w:jc w:val="both"/>
        <w:rPr>
          <w:rFonts w:ascii="Times New Roman" w:hAnsi="Times New Roman" w:cs="Times New Roman"/>
          <w:sz w:val="24"/>
          <w:szCs w:val="24"/>
          <w:lang w:val="en-US"/>
        </w:rPr>
      </w:pPr>
      <w:bookmarkStart w:id="2" w:name="_Hlk202076774"/>
      <w:bookmarkEnd w:id="1"/>
      <w:r w:rsidRPr="00EB1E4C">
        <w:rPr>
          <w:rFonts w:ascii="Times New Roman" w:hAnsi="Times New Roman" w:cs="Times New Roman"/>
          <w:sz w:val="24"/>
          <w:szCs w:val="24"/>
          <w:lang w:val="en-US"/>
        </w:rPr>
        <w:t xml:space="preserve">Table </w:t>
      </w:r>
      <w:r w:rsidR="00A16448">
        <w:rPr>
          <w:rFonts w:ascii="Times New Roman" w:hAnsi="Times New Roman" w:cs="Times New Roman"/>
          <w:sz w:val="24"/>
          <w:szCs w:val="24"/>
          <w:lang w:val="en-US"/>
        </w:rPr>
        <w:t>6</w:t>
      </w:r>
      <w:r w:rsidRPr="00EB1E4C">
        <w:rPr>
          <w:rFonts w:ascii="Times New Roman" w:hAnsi="Times New Roman" w:cs="Times New Roman"/>
          <w:sz w:val="24"/>
          <w:szCs w:val="24"/>
          <w:lang w:val="en-US"/>
        </w:rPr>
        <w:t>. Index of otolith shape of lapillus type of medium-sized fish for the right and left otoliths of purple-spotted bigeye found during the research.</w:t>
      </w:r>
    </w:p>
    <w:tbl>
      <w:tblPr>
        <w:tblW w:w="9503" w:type="dxa"/>
        <w:tblInd w:w="-5" w:type="dxa"/>
        <w:tblLook w:val="04A0" w:firstRow="1" w:lastRow="0" w:firstColumn="1" w:lastColumn="0" w:noHBand="0" w:noVBand="1"/>
      </w:tblPr>
      <w:tblGrid>
        <w:gridCol w:w="1097"/>
        <w:gridCol w:w="951"/>
        <w:gridCol w:w="951"/>
        <w:gridCol w:w="3102"/>
        <w:gridCol w:w="1701"/>
        <w:gridCol w:w="1701"/>
      </w:tblGrid>
      <w:tr w:rsidR="00671CCC" w:rsidRPr="00671CCC" w14:paraId="2F39DAB0" w14:textId="77777777" w:rsidTr="00425846">
        <w:trPr>
          <w:trHeight w:val="323"/>
        </w:trPr>
        <w:tc>
          <w:tcPr>
            <w:tcW w:w="1097" w:type="dxa"/>
            <w:vMerge w:val="restart"/>
            <w:tcBorders>
              <w:top w:val="single" w:sz="4" w:space="0" w:color="auto"/>
              <w:left w:val="nil"/>
              <w:bottom w:val="single" w:sz="4" w:space="0" w:color="000000"/>
              <w:right w:val="nil"/>
            </w:tcBorders>
            <w:noWrap/>
            <w:vAlign w:val="center"/>
            <w:hideMark/>
          </w:tcPr>
          <w:p w14:paraId="7955A640"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Variable</w:t>
            </w:r>
          </w:p>
        </w:tc>
        <w:tc>
          <w:tcPr>
            <w:tcW w:w="1902" w:type="dxa"/>
            <w:gridSpan w:val="2"/>
            <w:tcBorders>
              <w:top w:val="single" w:sz="4" w:space="0" w:color="auto"/>
              <w:left w:val="nil"/>
              <w:bottom w:val="single" w:sz="4" w:space="0" w:color="auto"/>
              <w:right w:val="nil"/>
            </w:tcBorders>
            <w:noWrap/>
            <w:vAlign w:val="center"/>
            <w:hideMark/>
          </w:tcPr>
          <w:p w14:paraId="65D7D4D1"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Otolith Shape Index</w:t>
            </w:r>
          </w:p>
        </w:tc>
        <w:tc>
          <w:tcPr>
            <w:tcW w:w="3102" w:type="dxa"/>
            <w:vMerge w:val="restart"/>
            <w:tcBorders>
              <w:top w:val="single" w:sz="4" w:space="0" w:color="auto"/>
              <w:left w:val="nil"/>
              <w:bottom w:val="single" w:sz="4" w:space="0" w:color="auto"/>
              <w:right w:val="nil"/>
            </w:tcBorders>
            <w:vAlign w:val="center"/>
            <w:hideMark/>
          </w:tcPr>
          <w:p w14:paraId="240C419A"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Indication of calculation results</w:t>
            </w:r>
          </w:p>
        </w:tc>
        <w:tc>
          <w:tcPr>
            <w:tcW w:w="1701" w:type="dxa"/>
            <w:vMerge w:val="restart"/>
            <w:tcBorders>
              <w:top w:val="single" w:sz="4" w:space="0" w:color="auto"/>
              <w:left w:val="nil"/>
              <w:right w:val="nil"/>
            </w:tcBorders>
            <w:vAlign w:val="center"/>
          </w:tcPr>
          <w:p w14:paraId="053D6519"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Otolith image</w:t>
            </w:r>
          </w:p>
        </w:tc>
        <w:tc>
          <w:tcPr>
            <w:tcW w:w="1701" w:type="dxa"/>
            <w:vMerge w:val="restart"/>
            <w:tcBorders>
              <w:top w:val="single" w:sz="4" w:space="0" w:color="auto"/>
              <w:left w:val="nil"/>
              <w:right w:val="nil"/>
            </w:tcBorders>
            <w:vAlign w:val="center"/>
          </w:tcPr>
          <w:p w14:paraId="1F5C33BF"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 xml:space="preserve">Types of fish </w:t>
            </w:r>
            <w:r w:rsidRPr="00671CCC">
              <w:rPr>
                <w:rFonts w:ascii="Times New Roman" w:eastAsia="Times New Roman" w:hAnsi="Times New Roman" w:cs="Times New Roman"/>
                <w:i/>
                <w:iCs/>
                <w:highlight w:val="yellow"/>
                <w:lang w:val="en-US" w:eastAsia="en-US"/>
              </w:rPr>
              <w:t>Arius maculatus</w:t>
            </w:r>
          </w:p>
        </w:tc>
      </w:tr>
      <w:tr w:rsidR="00671CCC" w:rsidRPr="00671CCC" w14:paraId="2116ADB1" w14:textId="77777777" w:rsidTr="00425846">
        <w:trPr>
          <w:trHeight w:val="323"/>
        </w:trPr>
        <w:tc>
          <w:tcPr>
            <w:tcW w:w="0" w:type="auto"/>
            <w:vMerge/>
            <w:tcBorders>
              <w:top w:val="single" w:sz="4" w:space="0" w:color="auto"/>
              <w:left w:val="nil"/>
              <w:bottom w:val="single" w:sz="4" w:space="0" w:color="000000"/>
              <w:right w:val="nil"/>
            </w:tcBorders>
            <w:vAlign w:val="center"/>
            <w:hideMark/>
          </w:tcPr>
          <w:p w14:paraId="59876388" w14:textId="77777777" w:rsidR="00671CCC" w:rsidRPr="00671CCC" w:rsidRDefault="00671CCC" w:rsidP="00671CCC">
            <w:pPr>
              <w:spacing w:after="0"/>
              <w:rPr>
                <w:rFonts w:ascii="Times New Roman" w:eastAsia="Times New Roman" w:hAnsi="Times New Roman" w:cs="Times New Roman"/>
                <w:highlight w:val="yellow"/>
                <w:lang w:val="en-US" w:eastAsia="en-US"/>
              </w:rPr>
            </w:pPr>
          </w:p>
        </w:tc>
        <w:tc>
          <w:tcPr>
            <w:tcW w:w="951" w:type="dxa"/>
            <w:tcBorders>
              <w:top w:val="nil"/>
              <w:left w:val="nil"/>
              <w:bottom w:val="single" w:sz="4" w:space="0" w:color="auto"/>
              <w:right w:val="nil"/>
            </w:tcBorders>
            <w:noWrap/>
            <w:hideMark/>
          </w:tcPr>
          <w:p w14:paraId="3A025131"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Calibri" w:eastAsia="Calibri" w:hAnsi="Calibri" w:cs="Times New Roman"/>
                <w:kern w:val="2"/>
                <w:highlight w:val="yellow"/>
                <w:lang w:val="en-US" w:eastAsia="en-US"/>
                <w14:ligatures w14:val="standardContextual"/>
              </w:rPr>
              <w:t>Right</w:t>
            </w:r>
          </w:p>
        </w:tc>
        <w:tc>
          <w:tcPr>
            <w:tcW w:w="951" w:type="dxa"/>
            <w:tcBorders>
              <w:top w:val="nil"/>
              <w:left w:val="nil"/>
              <w:bottom w:val="single" w:sz="4" w:space="0" w:color="auto"/>
              <w:right w:val="nil"/>
            </w:tcBorders>
            <w:noWrap/>
            <w:hideMark/>
          </w:tcPr>
          <w:p w14:paraId="05F19727"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Calibri" w:eastAsia="Calibri" w:hAnsi="Calibri" w:cs="Times New Roman"/>
                <w:kern w:val="2"/>
                <w:highlight w:val="yellow"/>
                <w:lang w:val="en-US" w:eastAsia="en-US"/>
                <w14:ligatures w14:val="standardContextual"/>
              </w:rPr>
              <w:t>Left</w:t>
            </w:r>
          </w:p>
        </w:tc>
        <w:tc>
          <w:tcPr>
            <w:tcW w:w="3102" w:type="dxa"/>
            <w:vMerge/>
            <w:tcBorders>
              <w:top w:val="single" w:sz="4" w:space="0" w:color="auto"/>
              <w:left w:val="nil"/>
              <w:bottom w:val="single" w:sz="4" w:space="0" w:color="auto"/>
              <w:right w:val="nil"/>
            </w:tcBorders>
            <w:vAlign w:val="center"/>
            <w:hideMark/>
          </w:tcPr>
          <w:p w14:paraId="2040582F" w14:textId="77777777" w:rsidR="00671CCC" w:rsidRPr="00671CCC" w:rsidRDefault="00671CCC" w:rsidP="00671CCC">
            <w:pPr>
              <w:spacing w:after="0"/>
              <w:rPr>
                <w:rFonts w:ascii="Times New Roman" w:eastAsia="Times New Roman" w:hAnsi="Times New Roman" w:cs="Times New Roman"/>
                <w:highlight w:val="yellow"/>
                <w:lang w:val="en-US" w:eastAsia="en-US"/>
              </w:rPr>
            </w:pPr>
          </w:p>
        </w:tc>
        <w:tc>
          <w:tcPr>
            <w:tcW w:w="1701" w:type="dxa"/>
            <w:vMerge/>
            <w:tcBorders>
              <w:left w:val="nil"/>
              <w:bottom w:val="single" w:sz="4" w:space="0" w:color="auto"/>
              <w:right w:val="nil"/>
            </w:tcBorders>
          </w:tcPr>
          <w:p w14:paraId="5F83D292" w14:textId="77777777" w:rsidR="00671CCC" w:rsidRPr="00671CCC" w:rsidRDefault="00671CCC" w:rsidP="00671CCC">
            <w:pPr>
              <w:spacing w:after="0"/>
              <w:rPr>
                <w:rFonts w:ascii="Times New Roman" w:eastAsia="Times New Roman" w:hAnsi="Times New Roman" w:cs="Times New Roman"/>
                <w:highlight w:val="yellow"/>
                <w:lang w:val="en-US" w:eastAsia="en-US"/>
              </w:rPr>
            </w:pPr>
          </w:p>
        </w:tc>
        <w:tc>
          <w:tcPr>
            <w:tcW w:w="1701" w:type="dxa"/>
            <w:vMerge/>
            <w:tcBorders>
              <w:left w:val="nil"/>
              <w:bottom w:val="single" w:sz="4" w:space="0" w:color="auto"/>
              <w:right w:val="nil"/>
            </w:tcBorders>
          </w:tcPr>
          <w:p w14:paraId="5F322086" w14:textId="77777777" w:rsidR="00671CCC" w:rsidRPr="00671CCC" w:rsidRDefault="00671CCC" w:rsidP="00671CCC">
            <w:pPr>
              <w:spacing w:after="0"/>
              <w:rPr>
                <w:rFonts w:ascii="Times New Roman" w:eastAsia="Times New Roman" w:hAnsi="Times New Roman" w:cs="Times New Roman"/>
                <w:highlight w:val="yellow"/>
                <w:lang w:val="en-US" w:eastAsia="en-US"/>
              </w:rPr>
            </w:pPr>
          </w:p>
        </w:tc>
      </w:tr>
      <w:tr w:rsidR="00671CCC" w:rsidRPr="00671CCC" w14:paraId="165EC0B3" w14:textId="77777777" w:rsidTr="00425846">
        <w:trPr>
          <w:trHeight w:val="323"/>
        </w:trPr>
        <w:tc>
          <w:tcPr>
            <w:tcW w:w="1097" w:type="dxa"/>
            <w:tcBorders>
              <w:top w:val="nil"/>
              <w:left w:val="nil"/>
              <w:bottom w:val="single" w:sz="4" w:space="0" w:color="auto"/>
              <w:right w:val="nil"/>
            </w:tcBorders>
            <w:noWrap/>
            <w:vAlign w:val="center"/>
            <w:hideMark/>
          </w:tcPr>
          <w:p w14:paraId="7E12202F"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F</w:t>
            </w:r>
            <w:r w:rsidRPr="00671CCC">
              <w:rPr>
                <w:rFonts w:ascii="Times New Roman" w:eastAsia="Times New Roman" w:hAnsi="Times New Roman" w:cs="Times New Roman"/>
                <w:highlight w:val="yellow"/>
                <w:vertAlign w:val="subscript"/>
                <w:lang w:val="en-US" w:eastAsia="en-US"/>
              </w:rPr>
              <w:t>F</w:t>
            </w:r>
            <w:r w:rsidRPr="00671CCC">
              <w:rPr>
                <w:rFonts w:ascii="Times New Roman" w:eastAsia="Times New Roman" w:hAnsi="Times New Roman" w:cs="Times New Roman"/>
                <w:highlight w:val="yellow"/>
                <w:lang w:val="en-US" w:eastAsia="en-US"/>
              </w:rPr>
              <w:t xml:space="preserve"> </w:t>
            </w:r>
          </w:p>
        </w:tc>
        <w:tc>
          <w:tcPr>
            <w:tcW w:w="951" w:type="dxa"/>
            <w:tcBorders>
              <w:top w:val="nil"/>
              <w:left w:val="nil"/>
              <w:bottom w:val="single" w:sz="4" w:space="0" w:color="auto"/>
              <w:right w:val="nil"/>
            </w:tcBorders>
            <w:noWrap/>
            <w:vAlign w:val="center"/>
            <w:hideMark/>
          </w:tcPr>
          <w:p w14:paraId="1869B6D1"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2,076</w:t>
            </w:r>
          </w:p>
        </w:tc>
        <w:tc>
          <w:tcPr>
            <w:tcW w:w="951" w:type="dxa"/>
            <w:tcBorders>
              <w:top w:val="nil"/>
              <w:left w:val="nil"/>
              <w:bottom w:val="single" w:sz="4" w:space="0" w:color="auto"/>
              <w:right w:val="nil"/>
            </w:tcBorders>
            <w:noWrap/>
            <w:vAlign w:val="center"/>
            <w:hideMark/>
          </w:tcPr>
          <w:p w14:paraId="2A9740A0"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2,301</w:t>
            </w:r>
          </w:p>
        </w:tc>
        <w:tc>
          <w:tcPr>
            <w:tcW w:w="3102" w:type="dxa"/>
            <w:tcBorders>
              <w:top w:val="nil"/>
              <w:left w:val="nil"/>
              <w:bottom w:val="single" w:sz="4" w:space="0" w:color="auto"/>
              <w:right w:val="nil"/>
            </w:tcBorders>
            <w:hideMark/>
          </w:tcPr>
          <w:p w14:paraId="079705A8"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FF value &gt; 1 indicates that the otolith has a shape that is not perfectly round and an irregular surface.</w:t>
            </w:r>
          </w:p>
        </w:tc>
        <w:tc>
          <w:tcPr>
            <w:tcW w:w="1701" w:type="dxa"/>
            <w:vMerge w:val="restart"/>
            <w:tcBorders>
              <w:top w:val="nil"/>
              <w:left w:val="nil"/>
              <w:right w:val="nil"/>
            </w:tcBorders>
            <w:vAlign w:val="center"/>
          </w:tcPr>
          <w:p w14:paraId="47C0B51A" w14:textId="1D8BA325"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p>
        </w:tc>
        <w:tc>
          <w:tcPr>
            <w:tcW w:w="1701" w:type="dxa"/>
            <w:vMerge w:val="restart"/>
            <w:tcBorders>
              <w:top w:val="nil"/>
              <w:left w:val="nil"/>
              <w:right w:val="nil"/>
            </w:tcBorders>
            <w:vAlign w:val="center"/>
          </w:tcPr>
          <w:p w14:paraId="46F093B1" w14:textId="10FE7F83"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p>
        </w:tc>
      </w:tr>
      <w:tr w:rsidR="00671CCC" w:rsidRPr="00671CCC" w14:paraId="0DE687FA" w14:textId="77777777" w:rsidTr="00425846">
        <w:trPr>
          <w:trHeight w:val="323"/>
        </w:trPr>
        <w:tc>
          <w:tcPr>
            <w:tcW w:w="1097" w:type="dxa"/>
            <w:tcBorders>
              <w:top w:val="nil"/>
              <w:left w:val="nil"/>
              <w:bottom w:val="single" w:sz="4" w:space="0" w:color="auto"/>
              <w:right w:val="nil"/>
            </w:tcBorders>
            <w:noWrap/>
            <w:vAlign w:val="center"/>
            <w:hideMark/>
          </w:tcPr>
          <w:p w14:paraId="4C134CDF"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R</w:t>
            </w:r>
            <w:r w:rsidRPr="00671CCC">
              <w:rPr>
                <w:rFonts w:ascii="Times New Roman" w:eastAsia="Times New Roman" w:hAnsi="Times New Roman" w:cs="Times New Roman"/>
                <w:highlight w:val="yellow"/>
                <w:vertAlign w:val="subscript"/>
                <w:lang w:val="en-US" w:eastAsia="en-US"/>
              </w:rPr>
              <w:t>O</w:t>
            </w:r>
          </w:p>
        </w:tc>
        <w:tc>
          <w:tcPr>
            <w:tcW w:w="951" w:type="dxa"/>
            <w:tcBorders>
              <w:top w:val="nil"/>
              <w:left w:val="nil"/>
              <w:bottom w:val="single" w:sz="4" w:space="0" w:color="auto"/>
              <w:right w:val="nil"/>
            </w:tcBorders>
            <w:noWrap/>
            <w:vAlign w:val="center"/>
            <w:hideMark/>
          </w:tcPr>
          <w:p w14:paraId="1B78E98C"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0,857</w:t>
            </w:r>
          </w:p>
        </w:tc>
        <w:tc>
          <w:tcPr>
            <w:tcW w:w="951" w:type="dxa"/>
            <w:tcBorders>
              <w:top w:val="nil"/>
              <w:left w:val="nil"/>
              <w:bottom w:val="single" w:sz="4" w:space="0" w:color="auto"/>
              <w:right w:val="nil"/>
            </w:tcBorders>
            <w:noWrap/>
            <w:vAlign w:val="center"/>
            <w:hideMark/>
          </w:tcPr>
          <w:p w14:paraId="08A44DDE"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0,839</w:t>
            </w:r>
          </w:p>
        </w:tc>
        <w:tc>
          <w:tcPr>
            <w:tcW w:w="3102" w:type="dxa"/>
            <w:tcBorders>
              <w:top w:val="nil"/>
              <w:left w:val="nil"/>
              <w:bottom w:val="single" w:sz="4" w:space="0" w:color="auto"/>
              <w:right w:val="nil"/>
            </w:tcBorders>
            <w:hideMark/>
          </w:tcPr>
          <w:p w14:paraId="224C055B"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An RO value ≠ 1 indicates that the circle is not full</w:t>
            </w:r>
          </w:p>
        </w:tc>
        <w:tc>
          <w:tcPr>
            <w:tcW w:w="1701" w:type="dxa"/>
            <w:vMerge/>
            <w:tcBorders>
              <w:left w:val="nil"/>
              <w:right w:val="nil"/>
            </w:tcBorders>
          </w:tcPr>
          <w:p w14:paraId="59764761"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c>
          <w:tcPr>
            <w:tcW w:w="1701" w:type="dxa"/>
            <w:vMerge/>
            <w:tcBorders>
              <w:left w:val="nil"/>
              <w:right w:val="nil"/>
            </w:tcBorders>
          </w:tcPr>
          <w:p w14:paraId="299D2D7B"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r>
      <w:tr w:rsidR="00671CCC" w:rsidRPr="00671CCC" w14:paraId="66D55090" w14:textId="77777777" w:rsidTr="00425846">
        <w:trPr>
          <w:trHeight w:val="323"/>
        </w:trPr>
        <w:tc>
          <w:tcPr>
            <w:tcW w:w="1097" w:type="dxa"/>
            <w:tcBorders>
              <w:top w:val="nil"/>
              <w:left w:val="nil"/>
              <w:bottom w:val="single" w:sz="4" w:space="0" w:color="auto"/>
              <w:right w:val="nil"/>
            </w:tcBorders>
            <w:noWrap/>
            <w:vAlign w:val="center"/>
            <w:hideMark/>
          </w:tcPr>
          <w:p w14:paraId="5FFB2F73"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C</w:t>
            </w:r>
          </w:p>
        </w:tc>
        <w:tc>
          <w:tcPr>
            <w:tcW w:w="951" w:type="dxa"/>
            <w:tcBorders>
              <w:top w:val="nil"/>
              <w:left w:val="nil"/>
              <w:bottom w:val="single" w:sz="4" w:space="0" w:color="auto"/>
              <w:right w:val="nil"/>
            </w:tcBorders>
            <w:noWrap/>
            <w:vAlign w:val="center"/>
            <w:hideMark/>
          </w:tcPr>
          <w:p w14:paraId="4258405E"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6,052</w:t>
            </w:r>
          </w:p>
        </w:tc>
        <w:tc>
          <w:tcPr>
            <w:tcW w:w="951" w:type="dxa"/>
            <w:tcBorders>
              <w:top w:val="nil"/>
              <w:left w:val="nil"/>
              <w:bottom w:val="single" w:sz="4" w:space="0" w:color="auto"/>
              <w:right w:val="nil"/>
            </w:tcBorders>
            <w:noWrap/>
            <w:vAlign w:val="center"/>
            <w:hideMark/>
          </w:tcPr>
          <w:p w14:paraId="4EAA3E13"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5,461</w:t>
            </w:r>
          </w:p>
        </w:tc>
        <w:tc>
          <w:tcPr>
            <w:tcW w:w="3102" w:type="dxa"/>
            <w:tcBorders>
              <w:top w:val="nil"/>
              <w:left w:val="nil"/>
              <w:bottom w:val="single" w:sz="4" w:space="0" w:color="auto"/>
              <w:right w:val="nil"/>
            </w:tcBorders>
            <w:hideMark/>
          </w:tcPr>
          <w:p w14:paraId="741C3644"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The otolith shape is irregular with incomplete circle conditions.</w:t>
            </w:r>
          </w:p>
        </w:tc>
        <w:tc>
          <w:tcPr>
            <w:tcW w:w="1701" w:type="dxa"/>
            <w:vMerge/>
            <w:tcBorders>
              <w:left w:val="nil"/>
              <w:right w:val="nil"/>
            </w:tcBorders>
          </w:tcPr>
          <w:p w14:paraId="795AC6F6"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c>
          <w:tcPr>
            <w:tcW w:w="1701" w:type="dxa"/>
            <w:vMerge/>
            <w:tcBorders>
              <w:left w:val="nil"/>
              <w:right w:val="nil"/>
            </w:tcBorders>
          </w:tcPr>
          <w:p w14:paraId="2A8FB9BD"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r>
      <w:tr w:rsidR="00671CCC" w:rsidRPr="00671CCC" w14:paraId="63532156" w14:textId="77777777" w:rsidTr="00425846">
        <w:trPr>
          <w:trHeight w:val="323"/>
        </w:trPr>
        <w:tc>
          <w:tcPr>
            <w:tcW w:w="1097" w:type="dxa"/>
            <w:tcBorders>
              <w:top w:val="nil"/>
              <w:left w:val="nil"/>
              <w:bottom w:val="single" w:sz="4" w:space="0" w:color="auto"/>
              <w:right w:val="nil"/>
            </w:tcBorders>
            <w:noWrap/>
            <w:vAlign w:val="center"/>
            <w:hideMark/>
          </w:tcPr>
          <w:p w14:paraId="20809A67"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R</w:t>
            </w:r>
            <w:r w:rsidRPr="00671CCC">
              <w:rPr>
                <w:rFonts w:ascii="Times New Roman" w:eastAsia="Times New Roman" w:hAnsi="Times New Roman" w:cs="Times New Roman"/>
                <w:highlight w:val="yellow"/>
                <w:vertAlign w:val="subscript"/>
                <w:lang w:val="en-US" w:eastAsia="en-US"/>
              </w:rPr>
              <w:t>t</w:t>
            </w:r>
          </w:p>
        </w:tc>
        <w:tc>
          <w:tcPr>
            <w:tcW w:w="951" w:type="dxa"/>
            <w:tcBorders>
              <w:top w:val="nil"/>
              <w:left w:val="nil"/>
              <w:bottom w:val="single" w:sz="4" w:space="0" w:color="auto"/>
              <w:right w:val="nil"/>
            </w:tcBorders>
            <w:noWrap/>
            <w:vAlign w:val="center"/>
            <w:hideMark/>
          </w:tcPr>
          <w:p w14:paraId="00B01F17"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0,786</w:t>
            </w:r>
          </w:p>
        </w:tc>
        <w:tc>
          <w:tcPr>
            <w:tcW w:w="951" w:type="dxa"/>
            <w:tcBorders>
              <w:top w:val="nil"/>
              <w:left w:val="nil"/>
              <w:bottom w:val="single" w:sz="4" w:space="0" w:color="auto"/>
              <w:right w:val="nil"/>
            </w:tcBorders>
            <w:noWrap/>
            <w:vAlign w:val="center"/>
            <w:hideMark/>
          </w:tcPr>
          <w:p w14:paraId="7FA55545"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0,785</w:t>
            </w:r>
          </w:p>
        </w:tc>
        <w:tc>
          <w:tcPr>
            <w:tcW w:w="3102" w:type="dxa"/>
            <w:tcBorders>
              <w:top w:val="nil"/>
              <w:left w:val="nil"/>
              <w:bottom w:val="single" w:sz="4" w:space="0" w:color="auto"/>
              <w:right w:val="nil"/>
            </w:tcBorders>
            <w:hideMark/>
          </w:tcPr>
          <w:p w14:paraId="04C546CF"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Rt value &lt; 1 describes otoliths that are square but not perfect.</w:t>
            </w:r>
          </w:p>
        </w:tc>
        <w:tc>
          <w:tcPr>
            <w:tcW w:w="1701" w:type="dxa"/>
            <w:vMerge/>
            <w:tcBorders>
              <w:left w:val="nil"/>
              <w:right w:val="nil"/>
            </w:tcBorders>
          </w:tcPr>
          <w:p w14:paraId="1F3A3344"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c>
          <w:tcPr>
            <w:tcW w:w="1701" w:type="dxa"/>
            <w:vMerge/>
            <w:tcBorders>
              <w:left w:val="nil"/>
              <w:right w:val="nil"/>
            </w:tcBorders>
          </w:tcPr>
          <w:p w14:paraId="16CD76CC"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r>
      <w:tr w:rsidR="00671CCC" w:rsidRPr="00671CCC" w14:paraId="2CE71F05" w14:textId="77777777" w:rsidTr="00425846">
        <w:trPr>
          <w:trHeight w:val="323"/>
        </w:trPr>
        <w:tc>
          <w:tcPr>
            <w:tcW w:w="1097" w:type="dxa"/>
            <w:tcBorders>
              <w:top w:val="nil"/>
              <w:left w:val="nil"/>
              <w:bottom w:val="single" w:sz="4" w:space="0" w:color="auto"/>
              <w:right w:val="nil"/>
            </w:tcBorders>
            <w:noWrap/>
            <w:vAlign w:val="center"/>
            <w:hideMark/>
          </w:tcPr>
          <w:p w14:paraId="0732C70C"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E</w:t>
            </w:r>
          </w:p>
        </w:tc>
        <w:tc>
          <w:tcPr>
            <w:tcW w:w="951" w:type="dxa"/>
            <w:tcBorders>
              <w:top w:val="nil"/>
              <w:left w:val="nil"/>
              <w:bottom w:val="single" w:sz="4" w:space="0" w:color="auto"/>
              <w:right w:val="nil"/>
            </w:tcBorders>
            <w:noWrap/>
            <w:vAlign w:val="center"/>
            <w:hideMark/>
          </w:tcPr>
          <w:p w14:paraId="420AD2ED"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0,078</w:t>
            </w:r>
          </w:p>
        </w:tc>
        <w:tc>
          <w:tcPr>
            <w:tcW w:w="951" w:type="dxa"/>
            <w:tcBorders>
              <w:top w:val="nil"/>
              <w:left w:val="nil"/>
              <w:bottom w:val="single" w:sz="4" w:space="0" w:color="auto"/>
              <w:right w:val="nil"/>
            </w:tcBorders>
            <w:noWrap/>
            <w:vAlign w:val="center"/>
            <w:hideMark/>
          </w:tcPr>
          <w:p w14:paraId="344AB773"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0,087</w:t>
            </w:r>
          </w:p>
        </w:tc>
        <w:tc>
          <w:tcPr>
            <w:tcW w:w="3102" w:type="dxa"/>
            <w:tcBorders>
              <w:top w:val="nil"/>
              <w:left w:val="nil"/>
              <w:bottom w:val="single" w:sz="4" w:space="0" w:color="auto"/>
              <w:right w:val="nil"/>
            </w:tcBorders>
            <w:hideMark/>
          </w:tcPr>
          <w:p w14:paraId="316C7917"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Indicates a proportional change in the axis.</w:t>
            </w:r>
          </w:p>
        </w:tc>
        <w:tc>
          <w:tcPr>
            <w:tcW w:w="1701" w:type="dxa"/>
            <w:vMerge/>
            <w:tcBorders>
              <w:left w:val="nil"/>
              <w:right w:val="nil"/>
            </w:tcBorders>
          </w:tcPr>
          <w:p w14:paraId="296E37AE"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c>
          <w:tcPr>
            <w:tcW w:w="1701" w:type="dxa"/>
            <w:vMerge/>
            <w:tcBorders>
              <w:left w:val="nil"/>
              <w:right w:val="nil"/>
            </w:tcBorders>
          </w:tcPr>
          <w:p w14:paraId="045ADD44"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r>
      <w:tr w:rsidR="00671CCC" w:rsidRPr="00671CCC" w14:paraId="6D9779A8" w14:textId="77777777" w:rsidTr="00425846">
        <w:trPr>
          <w:trHeight w:val="323"/>
        </w:trPr>
        <w:tc>
          <w:tcPr>
            <w:tcW w:w="1097" w:type="dxa"/>
            <w:tcBorders>
              <w:top w:val="single" w:sz="4" w:space="0" w:color="auto"/>
              <w:left w:val="nil"/>
              <w:bottom w:val="single" w:sz="4" w:space="0" w:color="auto"/>
              <w:right w:val="nil"/>
            </w:tcBorders>
            <w:noWrap/>
            <w:vAlign w:val="center"/>
            <w:hideMark/>
          </w:tcPr>
          <w:p w14:paraId="399DC7D3"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A</w:t>
            </w:r>
            <w:r w:rsidRPr="00671CCC">
              <w:rPr>
                <w:rFonts w:ascii="Times New Roman" w:eastAsia="Times New Roman" w:hAnsi="Times New Roman" w:cs="Times New Roman"/>
                <w:highlight w:val="yellow"/>
                <w:vertAlign w:val="subscript"/>
                <w:lang w:val="en-US" w:eastAsia="en-US"/>
              </w:rPr>
              <w:t>R</w:t>
            </w:r>
          </w:p>
        </w:tc>
        <w:tc>
          <w:tcPr>
            <w:tcW w:w="951" w:type="dxa"/>
            <w:tcBorders>
              <w:top w:val="single" w:sz="4" w:space="0" w:color="auto"/>
              <w:left w:val="nil"/>
              <w:bottom w:val="single" w:sz="4" w:space="0" w:color="auto"/>
              <w:right w:val="nil"/>
            </w:tcBorders>
            <w:noWrap/>
            <w:vAlign w:val="center"/>
            <w:hideMark/>
          </w:tcPr>
          <w:p w14:paraId="7507CEA7"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1,168</w:t>
            </w:r>
          </w:p>
        </w:tc>
        <w:tc>
          <w:tcPr>
            <w:tcW w:w="951" w:type="dxa"/>
            <w:tcBorders>
              <w:top w:val="single" w:sz="4" w:space="0" w:color="auto"/>
              <w:left w:val="nil"/>
              <w:bottom w:val="single" w:sz="4" w:space="0" w:color="auto"/>
              <w:right w:val="nil"/>
            </w:tcBorders>
            <w:noWrap/>
            <w:vAlign w:val="center"/>
            <w:hideMark/>
          </w:tcPr>
          <w:p w14:paraId="478FD72D"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1,191</w:t>
            </w:r>
          </w:p>
        </w:tc>
        <w:tc>
          <w:tcPr>
            <w:tcW w:w="3102" w:type="dxa"/>
            <w:tcBorders>
              <w:top w:val="single" w:sz="4" w:space="0" w:color="auto"/>
              <w:left w:val="nil"/>
              <w:bottom w:val="single" w:sz="4" w:space="0" w:color="auto"/>
              <w:right w:val="nil"/>
            </w:tcBorders>
            <w:hideMark/>
          </w:tcPr>
          <w:p w14:paraId="743EB296" w14:textId="77777777" w:rsidR="00671CCC" w:rsidRPr="00671CCC" w:rsidRDefault="00671CCC" w:rsidP="00671CCC">
            <w:pPr>
              <w:spacing w:after="0" w:line="240" w:lineRule="auto"/>
              <w:jc w:val="both"/>
              <w:rPr>
                <w:rFonts w:ascii="Times New Roman" w:eastAsia="Times New Roman" w:hAnsi="Times New Roman" w:cs="Times New Roman"/>
                <w:lang w:val="en-US" w:eastAsia="en-US"/>
              </w:rPr>
            </w:pPr>
            <w:r w:rsidRPr="00671CCC">
              <w:rPr>
                <w:rFonts w:ascii="Times New Roman" w:eastAsia="Times New Roman" w:hAnsi="Times New Roman" w:cs="Times New Roman"/>
                <w:highlight w:val="yellow"/>
                <w:lang w:val="en-US" w:eastAsia="en-US"/>
              </w:rPr>
              <w:t>AR value &gt; 1 indicates the shape of the otolith tends to be elongated.</w:t>
            </w:r>
          </w:p>
        </w:tc>
        <w:tc>
          <w:tcPr>
            <w:tcW w:w="1701" w:type="dxa"/>
            <w:vMerge/>
            <w:tcBorders>
              <w:left w:val="nil"/>
              <w:bottom w:val="single" w:sz="4" w:space="0" w:color="auto"/>
              <w:right w:val="nil"/>
            </w:tcBorders>
          </w:tcPr>
          <w:p w14:paraId="24560B25" w14:textId="77777777" w:rsidR="00671CCC" w:rsidRPr="00671CCC" w:rsidRDefault="00671CCC" w:rsidP="00671CCC">
            <w:pPr>
              <w:spacing w:after="0" w:line="240" w:lineRule="auto"/>
              <w:jc w:val="both"/>
              <w:rPr>
                <w:rFonts w:ascii="Times New Roman" w:eastAsia="Times New Roman" w:hAnsi="Times New Roman" w:cs="Times New Roman"/>
                <w:lang w:val="en-US" w:eastAsia="en-US"/>
              </w:rPr>
            </w:pPr>
          </w:p>
        </w:tc>
        <w:tc>
          <w:tcPr>
            <w:tcW w:w="1701" w:type="dxa"/>
            <w:vMerge/>
            <w:tcBorders>
              <w:left w:val="nil"/>
              <w:bottom w:val="single" w:sz="4" w:space="0" w:color="auto"/>
              <w:right w:val="nil"/>
            </w:tcBorders>
          </w:tcPr>
          <w:p w14:paraId="13F65E97" w14:textId="77777777" w:rsidR="00671CCC" w:rsidRPr="00671CCC" w:rsidRDefault="00671CCC" w:rsidP="00671CCC">
            <w:pPr>
              <w:spacing w:after="0" w:line="240" w:lineRule="auto"/>
              <w:jc w:val="both"/>
              <w:rPr>
                <w:rFonts w:ascii="Times New Roman" w:eastAsia="Times New Roman" w:hAnsi="Times New Roman" w:cs="Times New Roman"/>
                <w:lang w:val="en-US" w:eastAsia="en-US"/>
              </w:rPr>
            </w:pPr>
          </w:p>
        </w:tc>
      </w:tr>
    </w:tbl>
    <w:p w14:paraId="672301B6" w14:textId="77777777" w:rsidR="00671CCC" w:rsidRPr="00671CCC" w:rsidRDefault="00671CCC" w:rsidP="00671CCC">
      <w:pPr>
        <w:spacing w:after="160" w:line="240" w:lineRule="auto"/>
        <w:contextualSpacing/>
        <w:jc w:val="both"/>
        <w:rPr>
          <w:rFonts w:ascii="Times New Roman" w:eastAsia="Calibri" w:hAnsi="Times New Roman" w:cs="Times New Roman"/>
          <w:iCs/>
          <w:lang w:val="en-US" w:eastAsia="en-US"/>
        </w:rPr>
      </w:pPr>
      <w:r w:rsidRPr="00671CCC">
        <w:rPr>
          <w:rFonts w:ascii="Times New Roman" w:eastAsia="Calibri" w:hAnsi="Times New Roman" w:cs="Times New Roman"/>
          <w:iCs/>
          <w:lang w:val="en-US" w:eastAsia="en-US"/>
        </w:rPr>
        <w:t xml:space="preserve">Information: FF = Form factor, RO = Roundness, C = Circularity </w:t>
      </w:r>
      <w:proofErr w:type="spellStart"/>
      <w:r w:rsidRPr="00671CCC">
        <w:rPr>
          <w:rFonts w:ascii="Times New Roman" w:eastAsia="Calibri" w:hAnsi="Times New Roman" w:cs="Times New Roman"/>
          <w:iCs/>
          <w:lang w:val="en-US" w:eastAsia="en-US"/>
        </w:rPr>
        <w:t>atau</w:t>
      </w:r>
      <w:proofErr w:type="spellEnd"/>
      <w:r w:rsidRPr="00671CCC">
        <w:rPr>
          <w:rFonts w:ascii="Times New Roman" w:eastAsia="Calibri" w:hAnsi="Times New Roman" w:cs="Times New Roman"/>
          <w:iCs/>
          <w:lang w:val="en-US" w:eastAsia="en-US"/>
        </w:rPr>
        <w:t xml:space="preserve"> compactness, Rt = </w:t>
      </w:r>
      <w:proofErr w:type="gramStart"/>
      <w:r w:rsidRPr="00671CCC">
        <w:rPr>
          <w:rFonts w:ascii="Times New Roman" w:eastAsia="Calibri" w:hAnsi="Times New Roman" w:cs="Times New Roman"/>
          <w:iCs/>
          <w:lang w:val="en-US" w:eastAsia="en-US"/>
        </w:rPr>
        <w:t xml:space="preserve">Rectangularity,   </w:t>
      </w:r>
      <w:proofErr w:type="gramEnd"/>
      <w:r w:rsidRPr="00671CCC">
        <w:rPr>
          <w:rFonts w:ascii="Times New Roman" w:eastAsia="Calibri" w:hAnsi="Times New Roman" w:cs="Times New Roman"/>
          <w:iCs/>
          <w:lang w:val="en-US" w:eastAsia="en-US"/>
        </w:rPr>
        <w:t xml:space="preserve">    E = Ellipticity, dan AR = Aspect ratio</w:t>
      </w:r>
    </w:p>
    <w:p w14:paraId="4505A1AC" w14:textId="77777777" w:rsidR="00671CCC" w:rsidRPr="00671CCC" w:rsidRDefault="00671CCC" w:rsidP="00671CCC">
      <w:pPr>
        <w:spacing w:after="160" w:line="240" w:lineRule="auto"/>
        <w:contextualSpacing/>
        <w:jc w:val="both"/>
        <w:rPr>
          <w:rFonts w:ascii="Times New Roman" w:eastAsia="Calibri" w:hAnsi="Times New Roman" w:cs="Times New Roman"/>
          <w:iCs/>
          <w:lang w:val="en-US" w:eastAsia="en-US"/>
        </w:rPr>
      </w:pPr>
    </w:p>
    <w:bookmarkEnd w:id="2"/>
    <w:p w14:paraId="24491A08" w14:textId="3114B099" w:rsidR="0088187F" w:rsidRPr="0088187F" w:rsidRDefault="0088187F" w:rsidP="00212DDC">
      <w:pPr>
        <w:jc w:val="both"/>
        <w:rPr>
          <w:rFonts w:ascii="Times New Roman" w:hAnsi="Times New Roman" w:cs="Times New Roman"/>
          <w:color w:val="000000" w:themeColor="text1"/>
          <w:sz w:val="24"/>
          <w:szCs w:val="24"/>
          <w:lang w:val="en-US"/>
        </w:rPr>
      </w:pPr>
      <w:r w:rsidRPr="0088187F">
        <w:rPr>
          <w:rFonts w:ascii="Times New Roman" w:hAnsi="Times New Roman" w:cs="Times New Roman"/>
          <w:color w:val="000000" w:themeColor="text1"/>
          <w:sz w:val="24"/>
          <w:szCs w:val="24"/>
          <w:lang w:val="en-US"/>
        </w:rPr>
        <w:t xml:space="preserve">Table </w:t>
      </w:r>
      <w:r w:rsidR="00A16448">
        <w:rPr>
          <w:rFonts w:ascii="Times New Roman" w:hAnsi="Times New Roman" w:cs="Times New Roman"/>
          <w:color w:val="000000" w:themeColor="text1"/>
          <w:sz w:val="24"/>
          <w:szCs w:val="24"/>
          <w:lang w:val="en-US"/>
        </w:rPr>
        <w:t>7</w:t>
      </w:r>
      <w:r w:rsidRPr="0088187F">
        <w:rPr>
          <w:rFonts w:ascii="Times New Roman" w:hAnsi="Times New Roman" w:cs="Times New Roman"/>
          <w:color w:val="000000" w:themeColor="text1"/>
          <w:sz w:val="24"/>
          <w:szCs w:val="24"/>
          <w:lang w:val="en-US"/>
        </w:rPr>
        <w:t xml:space="preserve">. Index of the otolith shape of the </w:t>
      </w:r>
      <w:proofErr w:type="spellStart"/>
      <w:r w:rsidRPr="0088187F">
        <w:rPr>
          <w:rFonts w:ascii="Times New Roman" w:hAnsi="Times New Roman" w:cs="Times New Roman"/>
          <w:color w:val="000000" w:themeColor="text1"/>
          <w:sz w:val="24"/>
          <w:szCs w:val="24"/>
          <w:lang w:val="en-US"/>
        </w:rPr>
        <w:t>asteriscus</w:t>
      </w:r>
      <w:proofErr w:type="spellEnd"/>
      <w:r w:rsidRPr="0088187F">
        <w:rPr>
          <w:rFonts w:ascii="Times New Roman" w:hAnsi="Times New Roman" w:cs="Times New Roman"/>
          <w:color w:val="000000" w:themeColor="text1"/>
          <w:sz w:val="24"/>
          <w:szCs w:val="24"/>
          <w:lang w:val="en-US"/>
        </w:rPr>
        <w:t xml:space="preserve"> type of large fish for the right and left otoliths of the purple-spotted bigeye found during the study </w:t>
      </w:r>
    </w:p>
    <w:p w14:paraId="778E9619" w14:textId="77777777" w:rsidR="00671CCC" w:rsidRPr="00671CCC" w:rsidRDefault="00671CCC" w:rsidP="00671CCC">
      <w:pPr>
        <w:spacing w:after="160" w:line="240" w:lineRule="auto"/>
        <w:contextualSpacing/>
        <w:jc w:val="both"/>
        <w:rPr>
          <w:rFonts w:ascii="Times New Roman" w:eastAsia="Calibri" w:hAnsi="Times New Roman" w:cs="Times New Roman"/>
          <w:iCs/>
          <w:lang w:val="en-US" w:eastAsia="en-US"/>
        </w:rPr>
      </w:pPr>
    </w:p>
    <w:tbl>
      <w:tblPr>
        <w:tblW w:w="9077" w:type="dxa"/>
        <w:tblInd w:w="-5" w:type="dxa"/>
        <w:tblLook w:val="04A0" w:firstRow="1" w:lastRow="0" w:firstColumn="1" w:lastColumn="0" w:noHBand="0" w:noVBand="1"/>
      </w:tblPr>
      <w:tblGrid>
        <w:gridCol w:w="1097"/>
        <w:gridCol w:w="951"/>
        <w:gridCol w:w="951"/>
        <w:gridCol w:w="2838"/>
        <w:gridCol w:w="1524"/>
        <w:gridCol w:w="1716"/>
      </w:tblGrid>
      <w:tr w:rsidR="00671CCC" w:rsidRPr="00671CCC" w14:paraId="2E776123" w14:textId="77777777" w:rsidTr="00425846">
        <w:trPr>
          <w:trHeight w:val="323"/>
        </w:trPr>
        <w:tc>
          <w:tcPr>
            <w:tcW w:w="1097" w:type="dxa"/>
            <w:vMerge w:val="restart"/>
            <w:tcBorders>
              <w:top w:val="single" w:sz="4" w:space="0" w:color="auto"/>
              <w:left w:val="nil"/>
              <w:bottom w:val="single" w:sz="4" w:space="0" w:color="000000"/>
              <w:right w:val="nil"/>
            </w:tcBorders>
            <w:shd w:val="clear" w:color="auto" w:fill="auto"/>
            <w:noWrap/>
            <w:vAlign w:val="center"/>
            <w:hideMark/>
          </w:tcPr>
          <w:p w14:paraId="34214694"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Variable</w:t>
            </w:r>
          </w:p>
        </w:tc>
        <w:tc>
          <w:tcPr>
            <w:tcW w:w="1902" w:type="dxa"/>
            <w:gridSpan w:val="2"/>
            <w:tcBorders>
              <w:top w:val="single" w:sz="4" w:space="0" w:color="auto"/>
              <w:left w:val="nil"/>
              <w:bottom w:val="single" w:sz="4" w:space="0" w:color="auto"/>
              <w:right w:val="nil"/>
            </w:tcBorders>
            <w:shd w:val="clear" w:color="auto" w:fill="auto"/>
            <w:noWrap/>
            <w:vAlign w:val="center"/>
            <w:hideMark/>
          </w:tcPr>
          <w:p w14:paraId="7B9D5B3A"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Otolith Shape Index</w:t>
            </w:r>
          </w:p>
        </w:tc>
        <w:tc>
          <w:tcPr>
            <w:tcW w:w="2838" w:type="dxa"/>
            <w:vMerge w:val="restart"/>
            <w:tcBorders>
              <w:top w:val="single" w:sz="4" w:space="0" w:color="auto"/>
              <w:left w:val="nil"/>
              <w:bottom w:val="single" w:sz="4" w:space="0" w:color="auto"/>
              <w:right w:val="nil"/>
            </w:tcBorders>
            <w:shd w:val="clear" w:color="auto" w:fill="auto"/>
            <w:vAlign w:val="center"/>
            <w:hideMark/>
          </w:tcPr>
          <w:p w14:paraId="5EC1BA80"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Indication of calculation results</w:t>
            </w:r>
          </w:p>
        </w:tc>
        <w:tc>
          <w:tcPr>
            <w:tcW w:w="1524" w:type="dxa"/>
            <w:vMerge w:val="restart"/>
            <w:tcBorders>
              <w:top w:val="single" w:sz="4" w:space="0" w:color="auto"/>
              <w:left w:val="nil"/>
              <w:right w:val="nil"/>
            </w:tcBorders>
            <w:vAlign w:val="center"/>
          </w:tcPr>
          <w:p w14:paraId="491CB936"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Otolith image</w:t>
            </w:r>
          </w:p>
        </w:tc>
        <w:tc>
          <w:tcPr>
            <w:tcW w:w="1716" w:type="dxa"/>
            <w:vMerge w:val="restart"/>
            <w:tcBorders>
              <w:top w:val="single" w:sz="4" w:space="0" w:color="auto"/>
              <w:left w:val="nil"/>
              <w:right w:val="nil"/>
            </w:tcBorders>
            <w:vAlign w:val="center"/>
          </w:tcPr>
          <w:p w14:paraId="6DFA17FE"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 xml:space="preserve">Types of fish </w:t>
            </w:r>
            <w:r w:rsidRPr="00671CCC">
              <w:rPr>
                <w:rFonts w:ascii="Times New Roman" w:eastAsia="Times New Roman" w:hAnsi="Times New Roman" w:cs="Times New Roman"/>
                <w:i/>
                <w:iCs/>
                <w:highlight w:val="yellow"/>
                <w:lang w:val="en-US" w:eastAsia="en-US"/>
              </w:rPr>
              <w:t>Plotosus lineatus</w:t>
            </w:r>
          </w:p>
        </w:tc>
      </w:tr>
      <w:tr w:rsidR="00671CCC" w:rsidRPr="00671CCC" w14:paraId="2C1500F6" w14:textId="77777777" w:rsidTr="00425846">
        <w:trPr>
          <w:trHeight w:val="323"/>
        </w:trPr>
        <w:tc>
          <w:tcPr>
            <w:tcW w:w="0" w:type="auto"/>
            <w:vMerge/>
            <w:tcBorders>
              <w:top w:val="single" w:sz="4" w:space="0" w:color="auto"/>
              <w:left w:val="nil"/>
              <w:bottom w:val="single" w:sz="4" w:space="0" w:color="000000"/>
              <w:right w:val="nil"/>
            </w:tcBorders>
            <w:shd w:val="clear" w:color="auto" w:fill="auto"/>
            <w:vAlign w:val="center"/>
            <w:hideMark/>
          </w:tcPr>
          <w:p w14:paraId="34D64AEA" w14:textId="77777777" w:rsidR="00671CCC" w:rsidRPr="00671CCC" w:rsidRDefault="00671CCC" w:rsidP="00671CCC">
            <w:pPr>
              <w:spacing w:after="0"/>
              <w:rPr>
                <w:rFonts w:ascii="Times New Roman" w:eastAsia="Times New Roman" w:hAnsi="Times New Roman" w:cs="Times New Roman"/>
                <w:highlight w:val="yellow"/>
                <w:lang w:val="en-US" w:eastAsia="en-US"/>
              </w:rPr>
            </w:pPr>
          </w:p>
        </w:tc>
        <w:tc>
          <w:tcPr>
            <w:tcW w:w="951" w:type="dxa"/>
            <w:tcBorders>
              <w:top w:val="nil"/>
              <w:left w:val="nil"/>
              <w:bottom w:val="single" w:sz="4" w:space="0" w:color="auto"/>
              <w:right w:val="nil"/>
            </w:tcBorders>
            <w:shd w:val="clear" w:color="auto" w:fill="auto"/>
            <w:noWrap/>
            <w:hideMark/>
          </w:tcPr>
          <w:p w14:paraId="1C04CCA0"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kern w:val="2"/>
                <w:highlight w:val="yellow"/>
                <w:lang w:val="en-US" w:eastAsia="en-US"/>
                <w14:ligatures w14:val="standardContextual"/>
              </w:rPr>
              <w:t>Right</w:t>
            </w:r>
          </w:p>
        </w:tc>
        <w:tc>
          <w:tcPr>
            <w:tcW w:w="951" w:type="dxa"/>
            <w:tcBorders>
              <w:top w:val="nil"/>
              <w:left w:val="nil"/>
              <w:bottom w:val="single" w:sz="4" w:space="0" w:color="auto"/>
              <w:right w:val="nil"/>
            </w:tcBorders>
            <w:shd w:val="clear" w:color="auto" w:fill="auto"/>
            <w:noWrap/>
            <w:hideMark/>
          </w:tcPr>
          <w:p w14:paraId="7F2AD2E3"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kern w:val="2"/>
                <w:highlight w:val="yellow"/>
                <w:lang w:val="en-US" w:eastAsia="en-US"/>
                <w14:ligatures w14:val="standardContextual"/>
              </w:rPr>
              <w:t>Left</w:t>
            </w:r>
          </w:p>
        </w:tc>
        <w:tc>
          <w:tcPr>
            <w:tcW w:w="2838" w:type="dxa"/>
            <w:vMerge/>
            <w:tcBorders>
              <w:top w:val="single" w:sz="4" w:space="0" w:color="auto"/>
              <w:left w:val="nil"/>
              <w:bottom w:val="single" w:sz="4" w:space="0" w:color="auto"/>
              <w:right w:val="nil"/>
            </w:tcBorders>
            <w:shd w:val="clear" w:color="auto" w:fill="auto"/>
            <w:vAlign w:val="center"/>
            <w:hideMark/>
          </w:tcPr>
          <w:p w14:paraId="28E95A95" w14:textId="77777777" w:rsidR="00671CCC" w:rsidRPr="00671CCC" w:rsidRDefault="00671CCC" w:rsidP="00671CCC">
            <w:pPr>
              <w:spacing w:after="0"/>
              <w:rPr>
                <w:rFonts w:ascii="Times New Roman" w:eastAsia="Times New Roman" w:hAnsi="Times New Roman" w:cs="Times New Roman"/>
                <w:highlight w:val="yellow"/>
                <w:lang w:val="en-US" w:eastAsia="en-US"/>
              </w:rPr>
            </w:pPr>
          </w:p>
        </w:tc>
        <w:tc>
          <w:tcPr>
            <w:tcW w:w="1524" w:type="dxa"/>
            <w:vMerge/>
            <w:tcBorders>
              <w:left w:val="nil"/>
              <w:bottom w:val="single" w:sz="4" w:space="0" w:color="auto"/>
              <w:right w:val="nil"/>
            </w:tcBorders>
          </w:tcPr>
          <w:p w14:paraId="1B44D362" w14:textId="77777777" w:rsidR="00671CCC" w:rsidRPr="00671CCC" w:rsidRDefault="00671CCC" w:rsidP="00671CCC">
            <w:pPr>
              <w:spacing w:after="0"/>
              <w:rPr>
                <w:rFonts w:ascii="Times New Roman" w:eastAsia="Times New Roman" w:hAnsi="Times New Roman" w:cs="Times New Roman"/>
                <w:highlight w:val="yellow"/>
                <w:lang w:val="en-US" w:eastAsia="en-US"/>
              </w:rPr>
            </w:pPr>
          </w:p>
        </w:tc>
        <w:tc>
          <w:tcPr>
            <w:tcW w:w="1716" w:type="dxa"/>
            <w:vMerge/>
            <w:tcBorders>
              <w:left w:val="nil"/>
              <w:bottom w:val="single" w:sz="4" w:space="0" w:color="auto"/>
              <w:right w:val="nil"/>
            </w:tcBorders>
          </w:tcPr>
          <w:p w14:paraId="3A6E147E" w14:textId="77777777" w:rsidR="00671CCC" w:rsidRPr="00671CCC" w:rsidRDefault="00671CCC" w:rsidP="00671CCC">
            <w:pPr>
              <w:spacing w:after="0"/>
              <w:rPr>
                <w:rFonts w:ascii="Times New Roman" w:eastAsia="Times New Roman" w:hAnsi="Times New Roman" w:cs="Times New Roman"/>
                <w:highlight w:val="yellow"/>
                <w:lang w:val="en-US" w:eastAsia="en-US"/>
              </w:rPr>
            </w:pPr>
          </w:p>
        </w:tc>
      </w:tr>
      <w:tr w:rsidR="00671CCC" w:rsidRPr="00671CCC" w14:paraId="33BD784F" w14:textId="77777777" w:rsidTr="00425846">
        <w:trPr>
          <w:trHeight w:val="323"/>
        </w:trPr>
        <w:tc>
          <w:tcPr>
            <w:tcW w:w="1097" w:type="dxa"/>
            <w:tcBorders>
              <w:top w:val="nil"/>
              <w:left w:val="nil"/>
              <w:bottom w:val="single" w:sz="4" w:space="0" w:color="auto"/>
              <w:right w:val="nil"/>
            </w:tcBorders>
            <w:shd w:val="clear" w:color="auto" w:fill="auto"/>
            <w:noWrap/>
            <w:vAlign w:val="center"/>
            <w:hideMark/>
          </w:tcPr>
          <w:p w14:paraId="3CD2B961"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F</w:t>
            </w:r>
            <w:r w:rsidRPr="00671CCC">
              <w:rPr>
                <w:rFonts w:ascii="Times New Roman" w:eastAsia="Times New Roman" w:hAnsi="Times New Roman" w:cs="Times New Roman"/>
                <w:highlight w:val="yellow"/>
                <w:vertAlign w:val="subscript"/>
                <w:lang w:val="en-US" w:eastAsia="en-US"/>
              </w:rPr>
              <w:t>F</w:t>
            </w:r>
            <w:r w:rsidRPr="00671CCC">
              <w:rPr>
                <w:rFonts w:ascii="Times New Roman" w:eastAsia="Times New Roman" w:hAnsi="Times New Roman" w:cs="Times New Roman"/>
                <w:highlight w:val="yellow"/>
                <w:lang w:val="en-US" w:eastAsia="en-US"/>
              </w:rPr>
              <w:t xml:space="preserve"> </w:t>
            </w:r>
          </w:p>
        </w:tc>
        <w:tc>
          <w:tcPr>
            <w:tcW w:w="951" w:type="dxa"/>
            <w:tcBorders>
              <w:top w:val="nil"/>
              <w:left w:val="nil"/>
              <w:bottom w:val="single" w:sz="4" w:space="0" w:color="auto"/>
              <w:right w:val="nil"/>
            </w:tcBorders>
            <w:shd w:val="clear" w:color="auto" w:fill="auto"/>
            <w:noWrap/>
            <w:vAlign w:val="center"/>
            <w:hideMark/>
          </w:tcPr>
          <w:p w14:paraId="7B1E9A2C"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2,604</w:t>
            </w:r>
          </w:p>
        </w:tc>
        <w:tc>
          <w:tcPr>
            <w:tcW w:w="951" w:type="dxa"/>
            <w:tcBorders>
              <w:top w:val="nil"/>
              <w:left w:val="nil"/>
              <w:bottom w:val="single" w:sz="4" w:space="0" w:color="auto"/>
              <w:right w:val="nil"/>
            </w:tcBorders>
            <w:shd w:val="clear" w:color="auto" w:fill="auto"/>
            <w:noWrap/>
            <w:vAlign w:val="center"/>
            <w:hideMark/>
          </w:tcPr>
          <w:p w14:paraId="600D8551"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3,08</w:t>
            </w:r>
          </w:p>
        </w:tc>
        <w:tc>
          <w:tcPr>
            <w:tcW w:w="2838" w:type="dxa"/>
            <w:tcBorders>
              <w:top w:val="nil"/>
              <w:left w:val="nil"/>
              <w:bottom w:val="single" w:sz="4" w:space="0" w:color="auto"/>
              <w:right w:val="nil"/>
            </w:tcBorders>
            <w:shd w:val="clear" w:color="auto" w:fill="auto"/>
            <w:hideMark/>
          </w:tcPr>
          <w:p w14:paraId="01C04DAB"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FF value &gt; 1 indicates that the otolith has a shape that is not perfectly round and an irregular surface.</w:t>
            </w:r>
          </w:p>
        </w:tc>
        <w:tc>
          <w:tcPr>
            <w:tcW w:w="1524" w:type="dxa"/>
            <w:vMerge w:val="restart"/>
            <w:tcBorders>
              <w:top w:val="nil"/>
              <w:left w:val="nil"/>
              <w:right w:val="nil"/>
            </w:tcBorders>
            <w:vAlign w:val="center"/>
          </w:tcPr>
          <w:p w14:paraId="49705969"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noProof/>
                <w:highlight w:val="yellow"/>
                <w:lang w:val="en-US" w:eastAsia="en-US"/>
              </w:rPr>
              <w:drawing>
                <wp:inline distT="0" distB="0" distL="0" distR="0" wp14:anchorId="72910204" wp14:editId="40074844">
                  <wp:extent cx="621665" cy="682625"/>
                  <wp:effectExtent l="0" t="0" r="6985"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665" cy="682625"/>
                          </a:xfrm>
                          <a:prstGeom prst="rect">
                            <a:avLst/>
                          </a:prstGeom>
                          <a:noFill/>
                        </pic:spPr>
                      </pic:pic>
                    </a:graphicData>
                  </a:graphic>
                </wp:inline>
              </w:drawing>
            </w:r>
          </w:p>
        </w:tc>
        <w:tc>
          <w:tcPr>
            <w:tcW w:w="1716" w:type="dxa"/>
            <w:vMerge w:val="restart"/>
            <w:tcBorders>
              <w:top w:val="nil"/>
              <w:left w:val="nil"/>
              <w:right w:val="nil"/>
            </w:tcBorders>
            <w:vAlign w:val="center"/>
          </w:tcPr>
          <w:p w14:paraId="7622E523"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noProof/>
                <w:sz w:val="24"/>
                <w:szCs w:val="24"/>
                <w:highlight w:val="yellow"/>
                <w:lang w:val="en-US" w:eastAsia="en-US"/>
              </w:rPr>
              <w:drawing>
                <wp:inline distT="0" distB="0" distL="0" distR="0" wp14:anchorId="726C396F" wp14:editId="3CE44445">
                  <wp:extent cx="946150" cy="721877"/>
                  <wp:effectExtent l="0" t="0" r="6350" b="2540"/>
                  <wp:docPr id="179350334" name="Picture 179350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51).png"/>
                          <pic:cNvPicPr/>
                        </pic:nvPicPr>
                        <pic:blipFill rotWithShape="1">
                          <a:blip r:embed="rId16">
                            <a:extLst>
                              <a:ext uri="{28A0092B-C50C-407E-A947-70E740481C1C}">
                                <a14:useLocalDpi xmlns:a14="http://schemas.microsoft.com/office/drawing/2010/main" val="0"/>
                              </a:ext>
                            </a:extLst>
                          </a:blip>
                          <a:srcRect l="29695" t="28251" r="56180" b="58622"/>
                          <a:stretch/>
                        </pic:blipFill>
                        <pic:spPr bwMode="auto">
                          <a:xfrm>
                            <a:off x="0" y="0"/>
                            <a:ext cx="950806" cy="725430"/>
                          </a:xfrm>
                          <a:prstGeom prst="rect">
                            <a:avLst/>
                          </a:prstGeom>
                          <a:ln>
                            <a:noFill/>
                          </a:ln>
                          <a:extLst>
                            <a:ext uri="{53640926-AAD7-44D8-BBD7-CCE9431645EC}">
                              <a14:shadowObscured xmlns:a14="http://schemas.microsoft.com/office/drawing/2010/main"/>
                            </a:ext>
                          </a:extLst>
                        </pic:spPr>
                      </pic:pic>
                    </a:graphicData>
                  </a:graphic>
                </wp:inline>
              </w:drawing>
            </w:r>
          </w:p>
        </w:tc>
      </w:tr>
      <w:tr w:rsidR="00671CCC" w:rsidRPr="00671CCC" w14:paraId="78772818" w14:textId="77777777" w:rsidTr="00425846">
        <w:trPr>
          <w:trHeight w:val="323"/>
        </w:trPr>
        <w:tc>
          <w:tcPr>
            <w:tcW w:w="1097" w:type="dxa"/>
            <w:tcBorders>
              <w:top w:val="nil"/>
              <w:left w:val="nil"/>
              <w:bottom w:val="single" w:sz="4" w:space="0" w:color="auto"/>
              <w:right w:val="nil"/>
            </w:tcBorders>
            <w:shd w:val="clear" w:color="auto" w:fill="auto"/>
            <w:noWrap/>
            <w:vAlign w:val="center"/>
            <w:hideMark/>
          </w:tcPr>
          <w:p w14:paraId="06BD4DA3"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R</w:t>
            </w:r>
            <w:r w:rsidRPr="00671CCC">
              <w:rPr>
                <w:rFonts w:ascii="Times New Roman" w:eastAsia="Times New Roman" w:hAnsi="Times New Roman" w:cs="Times New Roman"/>
                <w:highlight w:val="yellow"/>
                <w:vertAlign w:val="subscript"/>
                <w:lang w:val="en-US" w:eastAsia="en-US"/>
              </w:rPr>
              <w:t>O</w:t>
            </w:r>
          </w:p>
        </w:tc>
        <w:tc>
          <w:tcPr>
            <w:tcW w:w="951" w:type="dxa"/>
            <w:tcBorders>
              <w:top w:val="nil"/>
              <w:left w:val="nil"/>
              <w:bottom w:val="single" w:sz="4" w:space="0" w:color="auto"/>
              <w:right w:val="nil"/>
            </w:tcBorders>
            <w:shd w:val="clear" w:color="auto" w:fill="auto"/>
            <w:noWrap/>
            <w:vAlign w:val="center"/>
            <w:hideMark/>
          </w:tcPr>
          <w:p w14:paraId="27581F03"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0,928</w:t>
            </w:r>
          </w:p>
        </w:tc>
        <w:tc>
          <w:tcPr>
            <w:tcW w:w="951" w:type="dxa"/>
            <w:tcBorders>
              <w:top w:val="nil"/>
              <w:left w:val="nil"/>
              <w:bottom w:val="single" w:sz="4" w:space="0" w:color="auto"/>
              <w:right w:val="nil"/>
            </w:tcBorders>
            <w:shd w:val="clear" w:color="auto" w:fill="auto"/>
            <w:noWrap/>
            <w:vAlign w:val="center"/>
            <w:hideMark/>
          </w:tcPr>
          <w:p w14:paraId="7AAA83CA"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0,961</w:t>
            </w:r>
          </w:p>
        </w:tc>
        <w:tc>
          <w:tcPr>
            <w:tcW w:w="2838" w:type="dxa"/>
            <w:tcBorders>
              <w:top w:val="nil"/>
              <w:left w:val="nil"/>
              <w:bottom w:val="single" w:sz="4" w:space="0" w:color="auto"/>
              <w:right w:val="nil"/>
            </w:tcBorders>
            <w:shd w:val="clear" w:color="auto" w:fill="auto"/>
            <w:hideMark/>
          </w:tcPr>
          <w:p w14:paraId="7A8EC415"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An RO value ≠ 1 indicates that the circle is not full</w:t>
            </w:r>
          </w:p>
        </w:tc>
        <w:tc>
          <w:tcPr>
            <w:tcW w:w="1524" w:type="dxa"/>
            <w:vMerge/>
            <w:tcBorders>
              <w:left w:val="nil"/>
              <w:right w:val="nil"/>
            </w:tcBorders>
          </w:tcPr>
          <w:p w14:paraId="52054274"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c>
          <w:tcPr>
            <w:tcW w:w="1716" w:type="dxa"/>
            <w:vMerge/>
            <w:tcBorders>
              <w:left w:val="nil"/>
              <w:right w:val="nil"/>
            </w:tcBorders>
          </w:tcPr>
          <w:p w14:paraId="2ED33A7A"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r>
      <w:tr w:rsidR="00671CCC" w:rsidRPr="00671CCC" w14:paraId="3DDA9E0E" w14:textId="77777777" w:rsidTr="00425846">
        <w:trPr>
          <w:trHeight w:val="323"/>
        </w:trPr>
        <w:tc>
          <w:tcPr>
            <w:tcW w:w="1097" w:type="dxa"/>
            <w:tcBorders>
              <w:top w:val="nil"/>
              <w:left w:val="nil"/>
              <w:bottom w:val="single" w:sz="4" w:space="0" w:color="auto"/>
              <w:right w:val="nil"/>
            </w:tcBorders>
            <w:shd w:val="clear" w:color="auto" w:fill="auto"/>
            <w:noWrap/>
            <w:vAlign w:val="center"/>
            <w:hideMark/>
          </w:tcPr>
          <w:p w14:paraId="0E4A0F64"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C</w:t>
            </w:r>
          </w:p>
        </w:tc>
        <w:tc>
          <w:tcPr>
            <w:tcW w:w="951" w:type="dxa"/>
            <w:tcBorders>
              <w:top w:val="nil"/>
              <w:left w:val="nil"/>
              <w:bottom w:val="single" w:sz="4" w:space="0" w:color="auto"/>
              <w:right w:val="nil"/>
            </w:tcBorders>
            <w:shd w:val="clear" w:color="auto" w:fill="auto"/>
            <w:noWrap/>
            <w:vAlign w:val="center"/>
            <w:hideMark/>
          </w:tcPr>
          <w:p w14:paraId="4A3D2DBE"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4,826</w:t>
            </w:r>
          </w:p>
        </w:tc>
        <w:tc>
          <w:tcPr>
            <w:tcW w:w="951" w:type="dxa"/>
            <w:tcBorders>
              <w:top w:val="nil"/>
              <w:left w:val="nil"/>
              <w:bottom w:val="single" w:sz="4" w:space="0" w:color="auto"/>
              <w:right w:val="nil"/>
            </w:tcBorders>
            <w:shd w:val="clear" w:color="auto" w:fill="auto"/>
            <w:noWrap/>
            <w:vAlign w:val="center"/>
            <w:hideMark/>
          </w:tcPr>
          <w:p w14:paraId="2810B7A1"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4,082</w:t>
            </w:r>
          </w:p>
        </w:tc>
        <w:tc>
          <w:tcPr>
            <w:tcW w:w="2838" w:type="dxa"/>
            <w:tcBorders>
              <w:top w:val="nil"/>
              <w:left w:val="nil"/>
              <w:bottom w:val="single" w:sz="4" w:space="0" w:color="auto"/>
              <w:right w:val="nil"/>
            </w:tcBorders>
            <w:shd w:val="clear" w:color="auto" w:fill="auto"/>
            <w:hideMark/>
          </w:tcPr>
          <w:p w14:paraId="24615AA8"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r w:rsidRPr="00671CCC">
              <w:rPr>
                <w:rFonts w:ascii="Times New Roman" w:eastAsia="Calibri" w:hAnsi="Times New Roman" w:cs="Times New Roman"/>
                <w:kern w:val="2"/>
                <w:highlight w:val="yellow"/>
                <w:lang w:val="en-US" w:eastAsia="en-US"/>
                <w14:ligatures w14:val="standardContextual"/>
              </w:rPr>
              <w:t>The otolith shape is irregular with incomplete circle conditions.</w:t>
            </w:r>
          </w:p>
        </w:tc>
        <w:tc>
          <w:tcPr>
            <w:tcW w:w="1524" w:type="dxa"/>
            <w:vMerge/>
            <w:tcBorders>
              <w:left w:val="nil"/>
              <w:right w:val="nil"/>
            </w:tcBorders>
          </w:tcPr>
          <w:p w14:paraId="45DF973A"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c>
          <w:tcPr>
            <w:tcW w:w="1716" w:type="dxa"/>
            <w:vMerge/>
            <w:tcBorders>
              <w:left w:val="nil"/>
              <w:right w:val="nil"/>
            </w:tcBorders>
          </w:tcPr>
          <w:p w14:paraId="2DB96EC1"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r>
      <w:tr w:rsidR="00671CCC" w:rsidRPr="00671CCC" w14:paraId="3BE45C8A" w14:textId="77777777" w:rsidTr="00425846">
        <w:trPr>
          <w:trHeight w:val="323"/>
        </w:trPr>
        <w:tc>
          <w:tcPr>
            <w:tcW w:w="1097" w:type="dxa"/>
            <w:tcBorders>
              <w:top w:val="nil"/>
              <w:left w:val="nil"/>
              <w:bottom w:val="single" w:sz="4" w:space="0" w:color="auto"/>
              <w:right w:val="nil"/>
            </w:tcBorders>
            <w:shd w:val="clear" w:color="auto" w:fill="auto"/>
            <w:noWrap/>
            <w:vAlign w:val="center"/>
            <w:hideMark/>
          </w:tcPr>
          <w:p w14:paraId="06EE64EB"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R</w:t>
            </w:r>
            <w:r w:rsidRPr="00671CCC">
              <w:rPr>
                <w:rFonts w:ascii="Times New Roman" w:eastAsia="Times New Roman" w:hAnsi="Times New Roman" w:cs="Times New Roman"/>
                <w:highlight w:val="yellow"/>
                <w:vertAlign w:val="subscript"/>
                <w:lang w:val="en-US" w:eastAsia="en-US"/>
              </w:rPr>
              <w:t>t</w:t>
            </w:r>
          </w:p>
        </w:tc>
        <w:tc>
          <w:tcPr>
            <w:tcW w:w="951" w:type="dxa"/>
            <w:tcBorders>
              <w:top w:val="nil"/>
              <w:left w:val="nil"/>
              <w:bottom w:val="single" w:sz="4" w:space="0" w:color="auto"/>
              <w:right w:val="nil"/>
            </w:tcBorders>
            <w:shd w:val="clear" w:color="auto" w:fill="auto"/>
            <w:noWrap/>
            <w:vAlign w:val="center"/>
            <w:hideMark/>
          </w:tcPr>
          <w:p w14:paraId="02A23915"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0,785</w:t>
            </w:r>
          </w:p>
        </w:tc>
        <w:tc>
          <w:tcPr>
            <w:tcW w:w="951" w:type="dxa"/>
            <w:tcBorders>
              <w:top w:val="nil"/>
              <w:left w:val="nil"/>
              <w:bottom w:val="single" w:sz="4" w:space="0" w:color="auto"/>
              <w:right w:val="nil"/>
            </w:tcBorders>
            <w:shd w:val="clear" w:color="auto" w:fill="auto"/>
            <w:noWrap/>
            <w:vAlign w:val="center"/>
            <w:hideMark/>
          </w:tcPr>
          <w:p w14:paraId="24748677"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0,785</w:t>
            </w:r>
          </w:p>
        </w:tc>
        <w:tc>
          <w:tcPr>
            <w:tcW w:w="2838" w:type="dxa"/>
            <w:tcBorders>
              <w:top w:val="nil"/>
              <w:left w:val="nil"/>
              <w:bottom w:val="single" w:sz="4" w:space="0" w:color="auto"/>
              <w:right w:val="nil"/>
            </w:tcBorders>
            <w:shd w:val="clear" w:color="auto" w:fill="auto"/>
            <w:hideMark/>
          </w:tcPr>
          <w:p w14:paraId="255740AD"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r w:rsidRPr="00671CCC">
              <w:rPr>
                <w:rFonts w:ascii="Times New Roman" w:eastAsia="Calibri" w:hAnsi="Times New Roman" w:cs="Times New Roman"/>
                <w:kern w:val="2"/>
                <w:highlight w:val="yellow"/>
                <w:lang w:val="en-US" w:eastAsia="en-US"/>
                <w14:ligatures w14:val="standardContextual"/>
              </w:rPr>
              <w:t>Rt value &lt; 1 describes otoliths that are square but not perfect.</w:t>
            </w:r>
          </w:p>
        </w:tc>
        <w:tc>
          <w:tcPr>
            <w:tcW w:w="1524" w:type="dxa"/>
            <w:vMerge/>
            <w:tcBorders>
              <w:left w:val="nil"/>
              <w:right w:val="nil"/>
            </w:tcBorders>
          </w:tcPr>
          <w:p w14:paraId="1F58F53B"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c>
          <w:tcPr>
            <w:tcW w:w="1716" w:type="dxa"/>
            <w:vMerge/>
            <w:tcBorders>
              <w:left w:val="nil"/>
              <w:right w:val="nil"/>
            </w:tcBorders>
          </w:tcPr>
          <w:p w14:paraId="32C49DBE"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r>
      <w:tr w:rsidR="00671CCC" w:rsidRPr="00671CCC" w14:paraId="3311FDD8" w14:textId="77777777" w:rsidTr="00425846">
        <w:trPr>
          <w:trHeight w:val="323"/>
        </w:trPr>
        <w:tc>
          <w:tcPr>
            <w:tcW w:w="1097" w:type="dxa"/>
            <w:tcBorders>
              <w:top w:val="nil"/>
              <w:left w:val="nil"/>
              <w:bottom w:val="single" w:sz="4" w:space="0" w:color="auto"/>
              <w:right w:val="nil"/>
            </w:tcBorders>
            <w:shd w:val="clear" w:color="auto" w:fill="auto"/>
            <w:noWrap/>
            <w:vAlign w:val="center"/>
            <w:hideMark/>
          </w:tcPr>
          <w:p w14:paraId="42BEDDCB"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E</w:t>
            </w:r>
          </w:p>
        </w:tc>
        <w:tc>
          <w:tcPr>
            <w:tcW w:w="951" w:type="dxa"/>
            <w:tcBorders>
              <w:top w:val="nil"/>
              <w:left w:val="nil"/>
              <w:bottom w:val="single" w:sz="4" w:space="0" w:color="auto"/>
              <w:right w:val="nil"/>
            </w:tcBorders>
            <w:shd w:val="clear" w:color="auto" w:fill="auto"/>
            <w:noWrap/>
            <w:vAlign w:val="center"/>
            <w:hideMark/>
          </w:tcPr>
          <w:p w14:paraId="2F4F8F69"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0,037</w:t>
            </w:r>
          </w:p>
        </w:tc>
        <w:tc>
          <w:tcPr>
            <w:tcW w:w="951" w:type="dxa"/>
            <w:tcBorders>
              <w:top w:val="nil"/>
              <w:left w:val="nil"/>
              <w:bottom w:val="single" w:sz="4" w:space="0" w:color="auto"/>
              <w:right w:val="nil"/>
            </w:tcBorders>
            <w:shd w:val="clear" w:color="auto" w:fill="auto"/>
            <w:noWrap/>
            <w:vAlign w:val="center"/>
            <w:hideMark/>
          </w:tcPr>
          <w:p w14:paraId="1A3D80BE"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0,008</w:t>
            </w:r>
          </w:p>
        </w:tc>
        <w:tc>
          <w:tcPr>
            <w:tcW w:w="2838" w:type="dxa"/>
            <w:tcBorders>
              <w:top w:val="nil"/>
              <w:left w:val="nil"/>
              <w:bottom w:val="single" w:sz="4" w:space="0" w:color="auto"/>
              <w:right w:val="nil"/>
            </w:tcBorders>
            <w:shd w:val="clear" w:color="auto" w:fill="auto"/>
            <w:hideMark/>
          </w:tcPr>
          <w:p w14:paraId="4480CB72"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r w:rsidRPr="00671CCC">
              <w:rPr>
                <w:rFonts w:ascii="Times New Roman" w:eastAsia="Calibri" w:hAnsi="Times New Roman" w:cs="Times New Roman"/>
                <w:kern w:val="2"/>
                <w:highlight w:val="yellow"/>
                <w:lang w:val="en-US" w:eastAsia="en-US"/>
                <w14:ligatures w14:val="standardContextual"/>
              </w:rPr>
              <w:t>Indicates a proportional change in the axis.</w:t>
            </w:r>
          </w:p>
        </w:tc>
        <w:tc>
          <w:tcPr>
            <w:tcW w:w="1524" w:type="dxa"/>
            <w:vMerge/>
            <w:tcBorders>
              <w:left w:val="nil"/>
              <w:bottom w:val="single" w:sz="4" w:space="0" w:color="auto"/>
              <w:right w:val="nil"/>
            </w:tcBorders>
          </w:tcPr>
          <w:p w14:paraId="1C09A6C3"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c>
          <w:tcPr>
            <w:tcW w:w="1716" w:type="dxa"/>
            <w:vMerge/>
            <w:tcBorders>
              <w:left w:val="nil"/>
              <w:bottom w:val="single" w:sz="4" w:space="0" w:color="auto"/>
              <w:right w:val="nil"/>
            </w:tcBorders>
          </w:tcPr>
          <w:p w14:paraId="394F5238" w14:textId="77777777" w:rsidR="00671CCC" w:rsidRPr="00671CCC" w:rsidRDefault="00671CCC" w:rsidP="00671CCC">
            <w:pPr>
              <w:spacing w:after="0" w:line="240" w:lineRule="auto"/>
              <w:jc w:val="both"/>
              <w:rPr>
                <w:rFonts w:ascii="Times New Roman" w:eastAsia="Times New Roman" w:hAnsi="Times New Roman" w:cs="Times New Roman"/>
                <w:highlight w:val="yellow"/>
                <w:lang w:val="en-US" w:eastAsia="en-US"/>
              </w:rPr>
            </w:pPr>
          </w:p>
        </w:tc>
      </w:tr>
      <w:tr w:rsidR="00671CCC" w:rsidRPr="00671CCC" w14:paraId="42FE22E0" w14:textId="77777777" w:rsidTr="00425846">
        <w:trPr>
          <w:trHeight w:val="323"/>
        </w:trPr>
        <w:tc>
          <w:tcPr>
            <w:tcW w:w="1097" w:type="dxa"/>
            <w:tcBorders>
              <w:top w:val="single" w:sz="4" w:space="0" w:color="auto"/>
              <w:left w:val="nil"/>
              <w:bottom w:val="single" w:sz="4" w:space="0" w:color="auto"/>
              <w:right w:val="nil"/>
            </w:tcBorders>
            <w:shd w:val="clear" w:color="auto" w:fill="auto"/>
            <w:noWrap/>
            <w:vAlign w:val="center"/>
            <w:hideMark/>
          </w:tcPr>
          <w:p w14:paraId="54441698"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Times New Roman" w:hAnsi="Times New Roman" w:cs="Times New Roman"/>
                <w:highlight w:val="yellow"/>
                <w:lang w:val="en-US" w:eastAsia="en-US"/>
              </w:rPr>
              <w:t>A</w:t>
            </w:r>
            <w:r w:rsidRPr="00671CCC">
              <w:rPr>
                <w:rFonts w:ascii="Times New Roman" w:eastAsia="Times New Roman" w:hAnsi="Times New Roman" w:cs="Times New Roman"/>
                <w:highlight w:val="yellow"/>
                <w:vertAlign w:val="subscript"/>
                <w:lang w:val="en-US" w:eastAsia="en-US"/>
              </w:rPr>
              <w:t>R</w:t>
            </w:r>
          </w:p>
        </w:tc>
        <w:tc>
          <w:tcPr>
            <w:tcW w:w="951" w:type="dxa"/>
            <w:tcBorders>
              <w:top w:val="single" w:sz="4" w:space="0" w:color="auto"/>
              <w:left w:val="nil"/>
              <w:bottom w:val="single" w:sz="4" w:space="0" w:color="auto"/>
              <w:right w:val="nil"/>
            </w:tcBorders>
            <w:shd w:val="clear" w:color="auto" w:fill="auto"/>
            <w:noWrap/>
            <w:vAlign w:val="center"/>
            <w:hideMark/>
          </w:tcPr>
          <w:p w14:paraId="532397DD"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1,077</w:t>
            </w:r>
          </w:p>
        </w:tc>
        <w:tc>
          <w:tcPr>
            <w:tcW w:w="951" w:type="dxa"/>
            <w:tcBorders>
              <w:top w:val="single" w:sz="4" w:space="0" w:color="auto"/>
              <w:left w:val="nil"/>
              <w:bottom w:val="single" w:sz="4" w:space="0" w:color="auto"/>
              <w:right w:val="nil"/>
            </w:tcBorders>
            <w:shd w:val="clear" w:color="auto" w:fill="auto"/>
            <w:noWrap/>
            <w:vAlign w:val="center"/>
            <w:hideMark/>
          </w:tcPr>
          <w:p w14:paraId="1785E08A" w14:textId="77777777" w:rsidR="00671CCC" w:rsidRPr="00671CCC" w:rsidRDefault="00671CCC" w:rsidP="00671CCC">
            <w:pPr>
              <w:spacing w:after="0" w:line="240" w:lineRule="auto"/>
              <w:jc w:val="center"/>
              <w:rPr>
                <w:rFonts w:ascii="Times New Roman" w:eastAsia="Times New Roman" w:hAnsi="Times New Roman" w:cs="Times New Roman"/>
                <w:highlight w:val="yellow"/>
                <w:lang w:val="en-US" w:eastAsia="en-US"/>
              </w:rPr>
            </w:pPr>
            <w:r w:rsidRPr="00671CCC">
              <w:rPr>
                <w:rFonts w:ascii="Times New Roman" w:eastAsia="Calibri" w:hAnsi="Times New Roman" w:cs="Times New Roman"/>
                <w:highlight w:val="yellow"/>
                <w:lang w:val="en-US" w:eastAsia="en-US"/>
              </w:rPr>
              <w:t>1,015</w:t>
            </w:r>
          </w:p>
        </w:tc>
        <w:tc>
          <w:tcPr>
            <w:tcW w:w="2838" w:type="dxa"/>
            <w:tcBorders>
              <w:top w:val="single" w:sz="4" w:space="0" w:color="auto"/>
              <w:left w:val="nil"/>
              <w:bottom w:val="single" w:sz="4" w:space="0" w:color="auto"/>
              <w:right w:val="nil"/>
            </w:tcBorders>
            <w:shd w:val="clear" w:color="auto" w:fill="auto"/>
            <w:hideMark/>
          </w:tcPr>
          <w:p w14:paraId="0603CD27" w14:textId="77777777" w:rsidR="00671CCC" w:rsidRPr="00671CCC" w:rsidRDefault="00671CCC" w:rsidP="00671CCC">
            <w:pPr>
              <w:spacing w:after="0" w:line="240" w:lineRule="auto"/>
              <w:jc w:val="both"/>
              <w:rPr>
                <w:rFonts w:ascii="Times New Roman" w:eastAsia="Times New Roman" w:hAnsi="Times New Roman" w:cs="Times New Roman"/>
                <w:lang w:val="en-US" w:eastAsia="en-US"/>
              </w:rPr>
            </w:pPr>
            <w:r w:rsidRPr="00671CCC">
              <w:rPr>
                <w:rFonts w:ascii="Times New Roman" w:eastAsia="Calibri" w:hAnsi="Times New Roman" w:cs="Times New Roman"/>
                <w:kern w:val="2"/>
                <w:highlight w:val="yellow"/>
                <w:lang w:val="en-US" w:eastAsia="en-US"/>
                <w14:ligatures w14:val="standardContextual"/>
              </w:rPr>
              <w:t>AR value &gt; 1 indicates the shape of the otolith tends to be elongated.</w:t>
            </w:r>
          </w:p>
        </w:tc>
        <w:tc>
          <w:tcPr>
            <w:tcW w:w="1524" w:type="dxa"/>
            <w:tcBorders>
              <w:top w:val="single" w:sz="4" w:space="0" w:color="auto"/>
              <w:left w:val="nil"/>
              <w:bottom w:val="single" w:sz="4" w:space="0" w:color="auto"/>
              <w:right w:val="nil"/>
            </w:tcBorders>
          </w:tcPr>
          <w:p w14:paraId="5AE1FB6D" w14:textId="77777777" w:rsidR="00671CCC" w:rsidRPr="00671CCC" w:rsidRDefault="00671CCC" w:rsidP="00671CCC">
            <w:pPr>
              <w:spacing w:after="0" w:line="240" w:lineRule="auto"/>
              <w:jc w:val="both"/>
              <w:rPr>
                <w:rFonts w:ascii="Times New Roman" w:eastAsia="Times New Roman" w:hAnsi="Times New Roman" w:cs="Times New Roman"/>
                <w:lang w:val="en-US" w:eastAsia="en-US"/>
              </w:rPr>
            </w:pPr>
          </w:p>
        </w:tc>
        <w:tc>
          <w:tcPr>
            <w:tcW w:w="1716" w:type="dxa"/>
            <w:tcBorders>
              <w:top w:val="single" w:sz="4" w:space="0" w:color="auto"/>
              <w:left w:val="nil"/>
              <w:bottom w:val="single" w:sz="4" w:space="0" w:color="auto"/>
              <w:right w:val="nil"/>
            </w:tcBorders>
          </w:tcPr>
          <w:p w14:paraId="2A776F86" w14:textId="77777777" w:rsidR="00671CCC" w:rsidRPr="00671CCC" w:rsidRDefault="00671CCC" w:rsidP="00671CCC">
            <w:pPr>
              <w:spacing w:after="0" w:line="240" w:lineRule="auto"/>
              <w:jc w:val="both"/>
              <w:rPr>
                <w:rFonts w:ascii="Times New Roman" w:eastAsia="Times New Roman" w:hAnsi="Times New Roman" w:cs="Times New Roman"/>
                <w:lang w:val="en-US" w:eastAsia="en-US"/>
              </w:rPr>
            </w:pPr>
          </w:p>
        </w:tc>
      </w:tr>
    </w:tbl>
    <w:p w14:paraId="2A8CB1E2" w14:textId="77777777" w:rsidR="00671CCC" w:rsidRPr="00671CCC" w:rsidRDefault="00671CCC" w:rsidP="00671CCC">
      <w:pPr>
        <w:spacing w:after="160" w:line="240" w:lineRule="auto"/>
        <w:contextualSpacing/>
        <w:jc w:val="both"/>
        <w:rPr>
          <w:rFonts w:ascii="Times New Roman" w:eastAsia="Calibri" w:hAnsi="Times New Roman" w:cs="Times New Roman"/>
          <w:iCs/>
          <w:lang w:val="en-US" w:eastAsia="en-US"/>
        </w:rPr>
      </w:pPr>
      <w:r w:rsidRPr="00671CCC">
        <w:rPr>
          <w:rFonts w:ascii="Times New Roman" w:eastAsia="Calibri" w:hAnsi="Times New Roman" w:cs="Times New Roman"/>
          <w:iCs/>
          <w:lang w:val="en-US" w:eastAsia="en-US"/>
        </w:rPr>
        <w:t xml:space="preserve">Information: FF = Form factor, RO = Roundness, C = Circularity </w:t>
      </w:r>
      <w:proofErr w:type="spellStart"/>
      <w:r w:rsidRPr="00671CCC">
        <w:rPr>
          <w:rFonts w:ascii="Times New Roman" w:eastAsia="Calibri" w:hAnsi="Times New Roman" w:cs="Times New Roman"/>
          <w:iCs/>
          <w:lang w:val="en-US" w:eastAsia="en-US"/>
        </w:rPr>
        <w:t>atau</w:t>
      </w:r>
      <w:proofErr w:type="spellEnd"/>
      <w:r w:rsidRPr="00671CCC">
        <w:rPr>
          <w:rFonts w:ascii="Times New Roman" w:eastAsia="Calibri" w:hAnsi="Times New Roman" w:cs="Times New Roman"/>
          <w:iCs/>
          <w:lang w:val="en-US" w:eastAsia="en-US"/>
        </w:rPr>
        <w:t xml:space="preserve"> compactness, Rt = </w:t>
      </w:r>
      <w:proofErr w:type="gramStart"/>
      <w:r w:rsidRPr="00671CCC">
        <w:rPr>
          <w:rFonts w:ascii="Times New Roman" w:eastAsia="Calibri" w:hAnsi="Times New Roman" w:cs="Times New Roman"/>
          <w:iCs/>
          <w:lang w:val="en-US" w:eastAsia="en-US"/>
        </w:rPr>
        <w:t xml:space="preserve">Rectangularity,   </w:t>
      </w:r>
      <w:proofErr w:type="gramEnd"/>
      <w:r w:rsidRPr="00671CCC">
        <w:rPr>
          <w:rFonts w:ascii="Times New Roman" w:eastAsia="Calibri" w:hAnsi="Times New Roman" w:cs="Times New Roman"/>
          <w:iCs/>
          <w:lang w:val="en-US" w:eastAsia="en-US"/>
        </w:rPr>
        <w:t xml:space="preserve">    E = Ellipticity, dan AR = Aspect ratio</w:t>
      </w:r>
    </w:p>
    <w:p w14:paraId="488B2581" w14:textId="38F78C6D" w:rsidR="0088187F" w:rsidRDefault="0088187F" w:rsidP="00212DDC">
      <w:pPr>
        <w:spacing w:line="240" w:lineRule="auto"/>
        <w:rPr>
          <w:rFonts w:ascii="Times New Roman" w:hAnsi="Times New Roman" w:cs="Times New Roman"/>
          <w:b/>
          <w:bCs/>
          <w:sz w:val="24"/>
          <w:szCs w:val="24"/>
          <w:lang w:val="en-US"/>
        </w:rPr>
      </w:pPr>
    </w:p>
    <w:p w14:paraId="1039FE7F" w14:textId="66D73044" w:rsidR="0088187F" w:rsidRDefault="0088187F" w:rsidP="0088187F">
      <w:pPr>
        <w:jc w:val="both"/>
        <w:rPr>
          <w:rFonts w:ascii="Times New Roman" w:hAnsi="Times New Roman" w:cs="Times New Roman"/>
          <w:sz w:val="24"/>
          <w:szCs w:val="24"/>
          <w:lang w:val="en-US"/>
        </w:rPr>
      </w:pPr>
      <w:r w:rsidRPr="0088187F">
        <w:rPr>
          <w:rFonts w:ascii="Times New Roman" w:hAnsi="Times New Roman" w:cs="Times New Roman"/>
          <w:sz w:val="24"/>
          <w:szCs w:val="24"/>
          <w:lang w:val="en-US"/>
        </w:rPr>
        <w:t xml:space="preserve">Referring to the otolith shape index as seen in Table </w:t>
      </w:r>
      <w:r w:rsidR="00A16448">
        <w:rPr>
          <w:rFonts w:ascii="Times New Roman" w:hAnsi="Times New Roman" w:cs="Times New Roman"/>
          <w:sz w:val="24"/>
          <w:szCs w:val="24"/>
          <w:lang w:val="en-US"/>
        </w:rPr>
        <w:t>5</w:t>
      </w:r>
      <w:r w:rsidRPr="0088187F">
        <w:rPr>
          <w:rFonts w:ascii="Times New Roman" w:hAnsi="Times New Roman" w:cs="Times New Roman"/>
          <w:sz w:val="24"/>
          <w:szCs w:val="24"/>
          <w:lang w:val="en-US"/>
        </w:rPr>
        <w:t xml:space="preserve">, it was obtained that the surface of the sagittal otolith of the </w:t>
      </w:r>
      <w:proofErr w:type="spellStart"/>
      <w:r w:rsidRPr="0088187F">
        <w:rPr>
          <w:rFonts w:ascii="Times New Roman" w:hAnsi="Times New Roman" w:cs="Times New Roman"/>
          <w:i/>
          <w:iCs/>
          <w:sz w:val="24"/>
          <w:szCs w:val="24"/>
          <w:lang w:val="en-US"/>
        </w:rPr>
        <w:t>Awaous</w:t>
      </w:r>
      <w:proofErr w:type="spellEnd"/>
      <w:r w:rsidRPr="0088187F">
        <w:rPr>
          <w:rFonts w:ascii="Times New Roman" w:hAnsi="Times New Roman" w:cs="Times New Roman"/>
          <w:i/>
          <w:iCs/>
          <w:sz w:val="24"/>
          <w:szCs w:val="24"/>
          <w:lang w:val="en-US"/>
        </w:rPr>
        <w:t xml:space="preserve"> melanocephalus,</w:t>
      </w:r>
      <w:r w:rsidRPr="0088187F">
        <w:rPr>
          <w:rFonts w:ascii="Times New Roman" w:hAnsi="Times New Roman" w:cs="Times New Roman"/>
          <w:sz w:val="24"/>
          <w:szCs w:val="24"/>
          <w:lang w:val="en-US"/>
        </w:rPr>
        <w:t xml:space="preserve"> both on the right and left, showed results with an irregular surface appearance, an incomplete circle shape, an irregular otolith shape with an incomplete circle condition, a square but imperfect otolith shape, there was a proportional change in the axis and the otolith shape tended to be elongated.</w:t>
      </w:r>
    </w:p>
    <w:p w14:paraId="154D5B59" w14:textId="4D3879F6" w:rsidR="0088187F" w:rsidRPr="0088187F" w:rsidRDefault="0088187F" w:rsidP="0088187F">
      <w:pPr>
        <w:jc w:val="both"/>
        <w:rPr>
          <w:rFonts w:ascii="Times New Roman" w:hAnsi="Times New Roman" w:cs="Times New Roman"/>
          <w:sz w:val="24"/>
          <w:szCs w:val="24"/>
          <w:lang w:val="en-US"/>
        </w:rPr>
      </w:pPr>
      <w:r w:rsidRPr="0088187F">
        <w:rPr>
          <w:rFonts w:ascii="Times New Roman" w:hAnsi="Times New Roman" w:cs="Times New Roman"/>
          <w:sz w:val="24"/>
          <w:szCs w:val="24"/>
          <w:lang w:val="en-US"/>
        </w:rPr>
        <w:t xml:space="preserve">Table </w:t>
      </w:r>
      <w:r w:rsidR="00A16448">
        <w:rPr>
          <w:rFonts w:ascii="Times New Roman" w:hAnsi="Times New Roman" w:cs="Times New Roman"/>
          <w:sz w:val="24"/>
          <w:szCs w:val="24"/>
          <w:lang w:val="en-US"/>
        </w:rPr>
        <w:t>6</w:t>
      </w:r>
      <w:r w:rsidRPr="0088187F">
        <w:rPr>
          <w:rFonts w:ascii="Times New Roman" w:hAnsi="Times New Roman" w:cs="Times New Roman"/>
          <w:sz w:val="24"/>
          <w:szCs w:val="24"/>
          <w:lang w:val="en-US"/>
        </w:rPr>
        <w:t xml:space="preserve"> also shows that the surface of the otolith lapillus of the </w:t>
      </w:r>
      <w:r w:rsidRPr="0088187F">
        <w:rPr>
          <w:rFonts w:ascii="Times New Roman" w:hAnsi="Times New Roman" w:cs="Times New Roman"/>
          <w:i/>
          <w:iCs/>
          <w:sz w:val="24"/>
          <w:szCs w:val="24"/>
          <w:lang w:val="en-US"/>
        </w:rPr>
        <w:t>Arius maculatus</w:t>
      </w:r>
      <w:r w:rsidRPr="0088187F">
        <w:rPr>
          <w:rFonts w:ascii="Times New Roman" w:hAnsi="Times New Roman" w:cs="Times New Roman"/>
          <w:sz w:val="24"/>
          <w:szCs w:val="24"/>
          <w:lang w:val="en-US"/>
        </w:rPr>
        <w:t>, both on the right and left, produced results with an irregular surface appearance, an incomplete circle shape, an irregular otolith shape with an incomplete circle condition, a square but imperfect otolith shape, there was a proportional change in the axis and the otolith shape tended to be elongated.</w:t>
      </w:r>
    </w:p>
    <w:p w14:paraId="7A6494D1" w14:textId="77C09600" w:rsidR="0088187F" w:rsidRPr="0088187F" w:rsidRDefault="0088187F" w:rsidP="0088187F">
      <w:pPr>
        <w:jc w:val="both"/>
        <w:rPr>
          <w:rFonts w:ascii="Times New Roman" w:hAnsi="Times New Roman" w:cs="Times New Roman"/>
          <w:sz w:val="24"/>
          <w:szCs w:val="24"/>
          <w:lang w:val="en-US"/>
        </w:rPr>
      </w:pPr>
      <w:r w:rsidRPr="0088187F">
        <w:rPr>
          <w:rFonts w:ascii="Times New Roman" w:hAnsi="Times New Roman" w:cs="Times New Roman"/>
          <w:sz w:val="24"/>
          <w:szCs w:val="24"/>
          <w:lang w:val="en-US"/>
        </w:rPr>
        <w:t xml:space="preserve">Table </w:t>
      </w:r>
      <w:r w:rsidR="00A16448">
        <w:rPr>
          <w:rFonts w:ascii="Times New Roman" w:hAnsi="Times New Roman" w:cs="Times New Roman"/>
          <w:sz w:val="24"/>
          <w:szCs w:val="24"/>
          <w:lang w:val="en-US"/>
        </w:rPr>
        <w:t>7</w:t>
      </w:r>
      <w:r w:rsidRPr="0088187F">
        <w:rPr>
          <w:rFonts w:ascii="Times New Roman" w:hAnsi="Times New Roman" w:cs="Times New Roman"/>
          <w:sz w:val="24"/>
          <w:szCs w:val="24"/>
          <w:lang w:val="en-US"/>
        </w:rPr>
        <w:t xml:space="preserve"> shows that the surface of the otolith lapillus of the </w:t>
      </w:r>
      <w:r w:rsidRPr="0088187F">
        <w:rPr>
          <w:rFonts w:ascii="Times New Roman" w:hAnsi="Times New Roman" w:cs="Times New Roman"/>
          <w:i/>
          <w:iCs/>
          <w:sz w:val="24"/>
          <w:szCs w:val="24"/>
          <w:lang w:val="en-US"/>
        </w:rPr>
        <w:t>Plotosus lineatus</w:t>
      </w:r>
      <w:r w:rsidRPr="0088187F">
        <w:rPr>
          <w:rFonts w:ascii="Times New Roman" w:hAnsi="Times New Roman" w:cs="Times New Roman"/>
          <w:sz w:val="24"/>
          <w:szCs w:val="24"/>
          <w:lang w:val="en-US"/>
        </w:rPr>
        <w:t xml:space="preserve">, both on the </w:t>
      </w:r>
      <w:r w:rsidRPr="0088187F">
        <w:rPr>
          <w:rFonts w:ascii="Times New Roman" w:hAnsi="Times New Roman" w:cs="Times New Roman"/>
          <w:sz w:val="24"/>
          <w:szCs w:val="24"/>
          <w:lang w:val="en-US"/>
        </w:rPr>
        <w:lastRenderedPageBreak/>
        <w:t>right and left, produced results with an irregular surface appearance, an incomplete circle shape, an irregular otolith shape with an incomplete circle condition, a square but imperfect otolith shape, there was a proportional change in the axis and the otolith shape tended to be elongated.</w:t>
      </w:r>
    </w:p>
    <w:p w14:paraId="0E290D35" w14:textId="77777777" w:rsidR="004356D2" w:rsidRPr="004356D2" w:rsidRDefault="001D56C4" w:rsidP="004356D2">
      <w:pPr>
        <w:jc w:val="both"/>
        <w:rPr>
          <w:rFonts w:ascii="Times New Roman" w:hAnsi="Times New Roman" w:cs="Times New Roman"/>
          <w:sz w:val="24"/>
          <w:szCs w:val="24"/>
          <w:lang w:val="en-US"/>
        </w:rPr>
      </w:pPr>
      <w:r w:rsidRPr="001D56C4">
        <w:rPr>
          <w:rFonts w:ascii="Times New Roman" w:hAnsi="Times New Roman" w:cs="Times New Roman"/>
          <w:sz w:val="24"/>
          <w:szCs w:val="24"/>
          <w:lang w:val="en-US"/>
        </w:rPr>
        <w:t xml:space="preserve">The condition of the otolith shape index of the sagitta, lapillus and </w:t>
      </w:r>
      <w:proofErr w:type="spellStart"/>
      <w:r w:rsidRPr="001D56C4">
        <w:rPr>
          <w:rFonts w:ascii="Times New Roman" w:hAnsi="Times New Roman" w:cs="Times New Roman"/>
          <w:sz w:val="24"/>
          <w:szCs w:val="24"/>
          <w:lang w:val="en-US"/>
        </w:rPr>
        <w:t>asteriscus</w:t>
      </w:r>
      <w:proofErr w:type="spellEnd"/>
      <w:r w:rsidRPr="001D56C4">
        <w:rPr>
          <w:rFonts w:ascii="Times New Roman" w:hAnsi="Times New Roman" w:cs="Times New Roman"/>
          <w:sz w:val="24"/>
          <w:szCs w:val="24"/>
          <w:lang w:val="en-US"/>
        </w:rPr>
        <w:t xml:space="preserve"> types found in this study is thought to be caused by the dimensions of the otolith, namely the length, width, area and radius which are the basic data in calculating the otolith shape index. The otolith shape index can help in identifying and determining the type of food.</w:t>
      </w:r>
      <w:r w:rsidR="004356D2">
        <w:rPr>
          <w:rFonts w:ascii="Times New Roman" w:hAnsi="Times New Roman" w:cs="Times New Roman"/>
          <w:sz w:val="24"/>
          <w:szCs w:val="24"/>
          <w:lang w:val="en-US"/>
        </w:rPr>
        <w:t xml:space="preserve"> </w:t>
      </w:r>
      <w:r w:rsidR="004356D2" w:rsidRPr="004356D2">
        <w:rPr>
          <w:rFonts w:ascii="Times New Roman" w:hAnsi="Times New Roman" w:cs="Times New Roman"/>
          <w:sz w:val="24"/>
          <w:szCs w:val="24"/>
          <w:lang w:val="en-US"/>
        </w:rPr>
        <w:t xml:space="preserve">Identification of fish species, especially fish that are prey and have been digested, so that the relationship between prey and predator in the network and food chain in marine ecosystems can be detected properly. Similar research was conducted by </w:t>
      </w:r>
      <w:proofErr w:type="spellStart"/>
      <w:r w:rsidR="004356D2" w:rsidRPr="004356D2">
        <w:rPr>
          <w:rFonts w:ascii="Times New Roman" w:hAnsi="Times New Roman" w:cs="Times New Roman"/>
          <w:sz w:val="24"/>
          <w:szCs w:val="24"/>
          <w:lang w:val="en-US"/>
        </w:rPr>
        <w:t>Wujdi</w:t>
      </w:r>
      <w:proofErr w:type="spellEnd"/>
      <w:r w:rsidR="004356D2" w:rsidRPr="004356D2">
        <w:rPr>
          <w:rFonts w:ascii="Times New Roman" w:hAnsi="Times New Roman" w:cs="Times New Roman"/>
          <w:sz w:val="24"/>
          <w:szCs w:val="24"/>
          <w:lang w:val="en-US"/>
        </w:rPr>
        <w:t xml:space="preserve"> et al. (2018); Kantun et al. (2024) also used the otolith shape index in identifying food types in the food chain.</w:t>
      </w:r>
    </w:p>
    <w:p w14:paraId="69D239A2" w14:textId="77777777" w:rsidR="004356D2" w:rsidRDefault="004356D2" w:rsidP="004356D2">
      <w:pPr>
        <w:jc w:val="both"/>
        <w:rPr>
          <w:rFonts w:ascii="Times New Roman" w:hAnsi="Times New Roman" w:cs="Times New Roman"/>
          <w:sz w:val="24"/>
          <w:szCs w:val="24"/>
          <w:lang w:val="en-US"/>
        </w:rPr>
      </w:pPr>
      <w:r w:rsidRPr="004356D2">
        <w:rPr>
          <w:rFonts w:ascii="Times New Roman" w:hAnsi="Times New Roman" w:cs="Times New Roman"/>
          <w:sz w:val="24"/>
          <w:szCs w:val="24"/>
          <w:lang w:val="en-US"/>
        </w:rPr>
        <w:t>The shape of the otolith can also be important information related to ecological aspects between predators and prey (Campana &amp; Casselman 1993). The shape of the otolith is also related to the history of the type and eating habits of fish (Gagliano &amp; McCormick 2004) so ​​that it contributes to the development of the shape and microstructure of the otolith. The shape of the otolith is influenced by abiotic factors (temperature), environmental parameters (food availability) and biotic factors, namely the individual genotype (Vignon &amp; Fabien 2010).</w:t>
      </w:r>
    </w:p>
    <w:p w14:paraId="14F865E3" w14:textId="5460AAFC" w:rsidR="004356D2" w:rsidRPr="004356D2" w:rsidRDefault="004356D2" w:rsidP="004356D2">
      <w:pPr>
        <w:jc w:val="both"/>
        <w:rPr>
          <w:rFonts w:ascii="Times New Roman" w:hAnsi="Times New Roman" w:cs="Times New Roman"/>
          <w:sz w:val="24"/>
          <w:szCs w:val="24"/>
          <w:lang w:val="en-US"/>
        </w:rPr>
      </w:pPr>
      <w:r w:rsidRPr="004356D2">
        <w:rPr>
          <w:rFonts w:ascii="Times New Roman" w:hAnsi="Times New Roman" w:cs="Times New Roman"/>
          <w:sz w:val="24"/>
          <w:szCs w:val="24"/>
          <w:lang w:val="en-US"/>
        </w:rPr>
        <w:t xml:space="preserve">The varying otolith shapes are closely related to the genetics and ecology of fish as well as the biological behavior of fish (Battaglia et al. 2010), </w:t>
      </w:r>
      <w:proofErr w:type="spellStart"/>
      <w:r w:rsidRPr="004356D2">
        <w:rPr>
          <w:rFonts w:ascii="Times New Roman" w:hAnsi="Times New Roman" w:cs="Times New Roman"/>
          <w:sz w:val="24"/>
          <w:szCs w:val="24"/>
          <w:lang w:val="en-US"/>
        </w:rPr>
        <w:t>ontogenetics</w:t>
      </w:r>
      <w:proofErr w:type="spellEnd"/>
      <w:r w:rsidRPr="004356D2">
        <w:rPr>
          <w:rFonts w:ascii="Times New Roman" w:hAnsi="Times New Roman" w:cs="Times New Roman"/>
          <w:sz w:val="24"/>
          <w:szCs w:val="24"/>
          <w:lang w:val="en-US"/>
        </w:rPr>
        <w:t xml:space="preserve">, and </w:t>
      </w:r>
      <w:r w:rsidRPr="004356D2">
        <w:rPr>
          <w:rFonts w:ascii="Times New Roman" w:hAnsi="Times New Roman" w:cs="Times New Roman"/>
          <w:sz w:val="24"/>
          <w:szCs w:val="24"/>
          <w:lang w:val="en-US"/>
        </w:rPr>
        <w:t>environmental factors such as temperature, habitat, seasonal variations and food (Campana 2004). Otolith growth is highly dependent on fish growth and otolith shapes vary along with fish feeding patterns in nature (Cortes 1997). In this regard, observation and identification of otolith shape indices can also be carried out on other species using the same method provided that the otoliths are still intact.</w:t>
      </w:r>
    </w:p>
    <w:p w14:paraId="4D7A70C4" w14:textId="0AE7F08E" w:rsidR="00041268" w:rsidRPr="00041268" w:rsidRDefault="00041268" w:rsidP="00041268">
      <w:pPr>
        <w:jc w:val="both"/>
        <w:rPr>
          <w:rFonts w:ascii="Times New Roman" w:hAnsi="Times New Roman" w:cs="Times New Roman"/>
          <w:sz w:val="24"/>
          <w:szCs w:val="24"/>
          <w:lang w:val="en-US"/>
        </w:rPr>
      </w:pPr>
      <w:r w:rsidRPr="00041268">
        <w:rPr>
          <w:rFonts w:ascii="Times New Roman" w:hAnsi="Times New Roman" w:cs="Times New Roman"/>
          <w:sz w:val="24"/>
          <w:szCs w:val="24"/>
          <w:lang w:val="en-US"/>
        </w:rPr>
        <w:t>Each fish species has a certain morphometric size (length and weight) and characteristics (shape), where otolith morphometrics have been studied to identify growth and environment and life history (</w:t>
      </w:r>
      <w:proofErr w:type="spellStart"/>
      <w:r w:rsidRPr="00041268">
        <w:rPr>
          <w:rFonts w:ascii="Times New Roman" w:hAnsi="Times New Roman" w:cs="Times New Roman"/>
          <w:sz w:val="24"/>
          <w:szCs w:val="24"/>
          <w:lang w:val="en-US"/>
        </w:rPr>
        <w:t>Darmanto</w:t>
      </w:r>
      <w:proofErr w:type="spellEnd"/>
      <w:r w:rsidRPr="00041268">
        <w:rPr>
          <w:rFonts w:ascii="Times New Roman" w:hAnsi="Times New Roman" w:cs="Times New Roman"/>
          <w:sz w:val="24"/>
          <w:szCs w:val="24"/>
          <w:lang w:val="en-US"/>
        </w:rPr>
        <w:t xml:space="preserve"> 2019). When fish experience changes in length, the circles on the otolith also increase until they reach asymptote (saturated growth), the shape of the dark and light growth circles on the otolith are some that are far from the core and some that are close to the otolith core</w:t>
      </w:r>
      <w:r w:rsidR="00C73300">
        <w:rPr>
          <w:rFonts w:ascii="Times New Roman" w:hAnsi="Times New Roman" w:cs="Times New Roman"/>
          <w:sz w:val="24"/>
          <w:szCs w:val="24"/>
          <w:lang w:val="en-US"/>
        </w:rPr>
        <w:t xml:space="preserve"> (</w:t>
      </w:r>
      <w:r w:rsidR="00C73300" w:rsidRPr="00C73300">
        <w:rPr>
          <w:rFonts w:ascii="Times New Roman" w:hAnsi="Times New Roman" w:cs="Times New Roman"/>
          <w:sz w:val="24"/>
          <w:szCs w:val="24"/>
          <w:highlight w:val="yellow"/>
          <w:lang w:val="en-US"/>
        </w:rPr>
        <w:t>Mehanna &amp; Farouk 2021</w:t>
      </w:r>
      <w:r w:rsidR="00C73300">
        <w:rPr>
          <w:rFonts w:ascii="Times New Roman" w:hAnsi="Times New Roman" w:cs="Times New Roman"/>
          <w:sz w:val="24"/>
          <w:szCs w:val="24"/>
          <w:lang w:val="en-US"/>
        </w:rPr>
        <w:t>)</w:t>
      </w:r>
      <w:r>
        <w:rPr>
          <w:rFonts w:ascii="Times New Roman" w:hAnsi="Times New Roman" w:cs="Times New Roman"/>
          <w:sz w:val="24"/>
          <w:szCs w:val="24"/>
          <w:lang w:val="en-US"/>
        </w:rPr>
        <w:t>.</w:t>
      </w:r>
      <w:r w:rsidRPr="00041268">
        <w:t xml:space="preserve"> </w:t>
      </w:r>
      <w:r w:rsidRPr="00041268">
        <w:rPr>
          <w:rFonts w:ascii="Times New Roman" w:hAnsi="Times New Roman" w:cs="Times New Roman"/>
          <w:sz w:val="24"/>
          <w:szCs w:val="24"/>
          <w:lang w:val="en-US"/>
        </w:rPr>
        <w:t xml:space="preserve">This is related to the recording of fish events during their lifetime (Aisyah 2019). However, Bani et al. (2013), revealed that the thickness and level of roundness formed in the otoliths of pelagic fish with the habit of being active swimmers so that they have a thin and elongated </w:t>
      </w:r>
      <w:proofErr w:type="spellStart"/>
      <w:r w:rsidRPr="00041268">
        <w:rPr>
          <w:rFonts w:ascii="Times New Roman" w:hAnsi="Times New Roman" w:cs="Times New Roman"/>
          <w:sz w:val="24"/>
          <w:szCs w:val="24"/>
          <w:lang w:val="en-US"/>
        </w:rPr>
        <w:t>sagittae</w:t>
      </w:r>
      <w:proofErr w:type="spellEnd"/>
      <w:r w:rsidRPr="00041268">
        <w:rPr>
          <w:rFonts w:ascii="Times New Roman" w:hAnsi="Times New Roman" w:cs="Times New Roman"/>
          <w:sz w:val="24"/>
          <w:szCs w:val="24"/>
          <w:lang w:val="en-US"/>
        </w:rPr>
        <w:t xml:space="preserve"> otolith shape, while demersal fish have a thick otolith shape due to limitations in swimming.</w:t>
      </w:r>
    </w:p>
    <w:p w14:paraId="36AA0F64" w14:textId="11EBB680" w:rsidR="00041268" w:rsidRPr="00041268" w:rsidRDefault="00041268" w:rsidP="00041268">
      <w:pPr>
        <w:jc w:val="both"/>
        <w:rPr>
          <w:rFonts w:ascii="Times New Roman" w:hAnsi="Times New Roman" w:cs="Times New Roman"/>
          <w:sz w:val="24"/>
          <w:szCs w:val="24"/>
          <w:lang w:val="en-US"/>
        </w:rPr>
      </w:pPr>
      <w:r w:rsidRPr="00041268">
        <w:rPr>
          <w:rFonts w:ascii="Times New Roman" w:hAnsi="Times New Roman" w:cs="Times New Roman"/>
          <w:sz w:val="24"/>
          <w:szCs w:val="24"/>
          <w:lang w:val="en-US"/>
        </w:rPr>
        <w:t xml:space="preserve">The otolith shape index of fish can be influenced by abiotic factors (temperature), environmental parameters (food availability) and biotic factors, namely individual genotype (Vignon &amp; </w:t>
      </w:r>
      <w:r w:rsidR="007A2196">
        <w:rPr>
          <w:rFonts w:ascii="Times New Roman" w:hAnsi="Times New Roman" w:cs="Times New Roman"/>
          <w:sz w:val="24"/>
          <w:szCs w:val="24"/>
          <w:lang w:val="en-US"/>
        </w:rPr>
        <w:t xml:space="preserve">Fabien </w:t>
      </w:r>
      <w:r w:rsidRPr="00041268">
        <w:rPr>
          <w:rFonts w:ascii="Times New Roman" w:hAnsi="Times New Roman" w:cs="Times New Roman"/>
          <w:sz w:val="24"/>
          <w:szCs w:val="24"/>
          <w:lang w:val="en-US"/>
        </w:rPr>
        <w:t xml:space="preserve">2010). Otolith growth is highly dependent on fish growth and otolith shape which varies along with fish feeding patterns in nature (Mille et al. 2016). Otolith shape can differ systematically between the right and </w:t>
      </w:r>
      <w:r w:rsidRPr="00041268">
        <w:rPr>
          <w:rFonts w:ascii="Times New Roman" w:hAnsi="Times New Roman" w:cs="Times New Roman"/>
          <w:sz w:val="24"/>
          <w:szCs w:val="24"/>
          <w:lang w:val="en-US"/>
        </w:rPr>
        <w:lastRenderedPageBreak/>
        <w:t>left otoliths and can vary geographically due to environmental conditions (Mahe et al. 2018).</w:t>
      </w:r>
    </w:p>
    <w:p w14:paraId="68D04E5F" w14:textId="293FBA2E" w:rsidR="00041268" w:rsidRPr="00041268" w:rsidRDefault="00041268" w:rsidP="00041268">
      <w:pPr>
        <w:jc w:val="both"/>
        <w:rPr>
          <w:rFonts w:ascii="Times New Roman" w:hAnsi="Times New Roman" w:cs="Times New Roman"/>
          <w:sz w:val="24"/>
          <w:szCs w:val="24"/>
          <w:lang w:val="en-US"/>
        </w:rPr>
      </w:pPr>
      <w:r w:rsidRPr="00041268">
        <w:rPr>
          <w:rFonts w:ascii="Times New Roman" w:hAnsi="Times New Roman" w:cs="Times New Roman"/>
          <w:sz w:val="24"/>
          <w:szCs w:val="24"/>
          <w:lang w:val="en-US"/>
        </w:rPr>
        <w:t xml:space="preserve">Changes in the otolith shape index of fish can be caused by global warming (Kantun &amp; </w:t>
      </w:r>
      <w:proofErr w:type="spellStart"/>
      <w:r w:rsidRPr="00041268">
        <w:rPr>
          <w:rFonts w:ascii="Times New Roman" w:hAnsi="Times New Roman" w:cs="Times New Roman"/>
          <w:sz w:val="24"/>
          <w:szCs w:val="24"/>
          <w:lang w:val="en-US"/>
        </w:rPr>
        <w:t>Budimawan</w:t>
      </w:r>
      <w:proofErr w:type="spellEnd"/>
      <w:r w:rsidRPr="00041268">
        <w:rPr>
          <w:rFonts w:ascii="Times New Roman" w:hAnsi="Times New Roman" w:cs="Times New Roman"/>
          <w:sz w:val="24"/>
          <w:szCs w:val="24"/>
          <w:lang w:val="en-US"/>
        </w:rPr>
        <w:t xml:space="preserve"> 2023). Kelig et al. (2019), explained that global warming contributes to a decrease in the production of polyunsaturated fatty acids EPA and DHA so that it can affect the physiological aspects of fish, especially otolith morphogenesis. Changes in morphogenesis can be a characteristic of fish stocks characterized by differences in environmental conditions and genetic composition. These differences cause variations in otolith growth, resulting in variations in shape and allowing stock discrimination (Cadrin et al. 2014).</w:t>
      </w:r>
    </w:p>
    <w:p w14:paraId="087FDB35" w14:textId="6F57287C" w:rsidR="00DC7ABC" w:rsidRPr="006633D9" w:rsidRDefault="0054164D" w:rsidP="003009D4">
      <w:pPr>
        <w:spacing w:after="0" w:line="240" w:lineRule="auto"/>
        <w:jc w:val="both"/>
        <w:rPr>
          <w:rFonts w:ascii="Times New Roman" w:hAnsi="Times New Roman" w:cs="Times New Roman"/>
          <w:b/>
          <w:color w:val="000000" w:themeColor="text1"/>
          <w:sz w:val="24"/>
          <w:szCs w:val="24"/>
          <w:lang w:val="en-US"/>
        </w:rPr>
      </w:pPr>
      <w:r w:rsidRPr="006633D9">
        <w:rPr>
          <w:rFonts w:ascii="Times New Roman" w:hAnsi="Times New Roman" w:cs="Times New Roman"/>
          <w:b/>
          <w:color w:val="000000" w:themeColor="text1"/>
          <w:sz w:val="24"/>
          <w:szCs w:val="24"/>
          <w:lang w:val="en-US"/>
        </w:rPr>
        <w:t>CONCLUSIONS</w:t>
      </w:r>
    </w:p>
    <w:p w14:paraId="4811F93C" w14:textId="2D3A92EB" w:rsidR="00041268" w:rsidRDefault="00041268" w:rsidP="00041268">
      <w:pPr>
        <w:jc w:val="both"/>
        <w:rPr>
          <w:rFonts w:ascii="Times New Roman" w:hAnsi="Times New Roman" w:cs="Times New Roman"/>
          <w:color w:val="000000" w:themeColor="text1"/>
          <w:sz w:val="24"/>
          <w:szCs w:val="24"/>
        </w:rPr>
      </w:pPr>
      <w:r w:rsidRPr="00041268">
        <w:rPr>
          <w:rFonts w:ascii="Times New Roman" w:hAnsi="Times New Roman" w:cs="Times New Roman"/>
          <w:color w:val="000000" w:themeColor="text1"/>
          <w:sz w:val="24"/>
          <w:szCs w:val="24"/>
        </w:rPr>
        <w:t xml:space="preserve">The biometric characteristics of sagitta, lapillus and asreriscus otoliths found in the stomach of </w:t>
      </w:r>
      <w:r w:rsidR="004A33F1" w:rsidRPr="004A33F1">
        <w:rPr>
          <w:rFonts w:ascii="Times New Roman" w:hAnsi="Times New Roman" w:cs="Times New Roman"/>
          <w:color w:val="000000" w:themeColor="text1"/>
          <w:sz w:val="24"/>
          <w:szCs w:val="24"/>
        </w:rPr>
        <w:t xml:space="preserve">purple-spotted bigeye </w:t>
      </w:r>
      <w:r w:rsidRPr="00041268">
        <w:rPr>
          <w:rFonts w:ascii="Times New Roman" w:hAnsi="Times New Roman" w:cs="Times New Roman"/>
          <w:color w:val="000000" w:themeColor="text1"/>
          <w:sz w:val="24"/>
          <w:szCs w:val="24"/>
        </w:rPr>
        <w:t>for the left and right sides based on the otolith shape index obtained an irregular appearance, incomplete circle, irregular square shape and the axis tends to be elongated. The results of the comparison with the reference collection of otoliths found prey species from the families Mullidae, Ariidae, Apogonidae, Cynoglossidae, Moringuidae, Plotosidae, Synodontidae, Gobiidae, Ambassidae and Leiognathidae.</w:t>
      </w:r>
    </w:p>
    <w:p w14:paraId="01F28703" w14:textId="77777777" w:rsidR="006E3D5D" w:rsidRPr="009C5487" w:rsidRDefault="006E3D5D" w:rsidP="006E3D5D">
      <w:pPr>
        <w:rPr>
          <w:rFonts w:ascii="Calibri" w:eastAsia="Calibri" w:hAnsi="Calibri" w:cs="Times New Roman"/>
          <w:kern w:val="2"/>
          <w:highlight w:val="yellow"/>
          <w:lang w:val="en-US"/>
        </w:rPr>
      </w:pPr>
      <w:bookmarkStart w:id="3" w:name="_Hlk197682619"/>
      <w:bookmarkStart w:id="4" w:name="_Hlk180402183"/>
      <w:bookmarkStart w:id="5" w:name="_Hlk183680988"/>
      <w:r w:rsidRPr="009C5487">
        <w:rPr>
          <w:rFonts w:ascii="Calibri" w:eastAsia="Calibri" w:hAnsi="Calibri" w:cs="Times New Roman"/>
          <w:kern w:val="2"/>
          <w:highlight w:val="yellow"/>
          <w:lang w:val="en-US"/>
        </w:rPr>
        <w:t>Disclaimer (Artificial intelligence)</w:t>
      </w:r>
    </w:p>
    <w:p w14:paraId="328D035E" w14:textId="77777777" w:rsidR="006E3D5D" w:rsidRPr="009C5487" w:rsidRDefault="006E3D5D" w:rsidP="00C73300">
      <w:pPr>
        <w:jc w:val="both"/>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w:t>
      </w:r>
      <w:proofErr w:type="gramStart"/>
      <w:r w:rsidRPr="009C5487">
        <w:rPr>
          <w:rFonts w:ascii="Calibri" w:eastAsia="Calibri" w:hAnsi="Calibri" w:cs="Times New Roman"/>
          <w:kern w:val="2"/>
          <w:highlight w:val="yellow"/>
          <w:lang w:val="en-US"/>
        </w:rPr>
        <w:t>declare</w:t>
      </w:r>
      <w:proofErr w:type="gramEnd"/>
      <w:r w:rsidRPr="009C5487">
        <w:rPr>
          <w:rFonts w:ascii="Calibri" w:eastAsia="Calibri" w:hAnsi="Calibri" w:cs="Times New Roman"/>
          <w:kern w:val="2"/>
          <w:highlight w:val="yellow"/>
          <w:lang w:val="en-US"/>
        </w:rPr>
        <w:t xml:space="preserve"> that NO generative AI technologies such as Large Language Models (ChatGPT, COPILOT, etc.) and text-to-image generators have been used during the writing or editing of this manuscript. </w:t>
      </w:r>
    </w:p>
    <w:bookmarkEnd w:id="3"/>
    <w:bookmarkEnd w:id="4"/>
    <w:bookmarkEnd w:id="5"/>
    <w:p w14:paraId="28055651" w14:textId="77777777" w:rsidR="00671CCC" w:rsidRDefault="00671CCC" w:rsidP="002F119C">
      <w:pPr>
        <w:pStyle w:val="ListParagraph"/>
        <w:spacing w:after="0" w:line="240" w:lineRule="auto"/>
        <w:ind w:left="0"/>
        <w:rPr>
          <w:rFonts w:ascii="Times New Roman" w:hAnsi="Times New Roman" w:cs="Times New Roman"/>
          <w:b/>
          <w:color w:val="000000" w:themeColor="text1"/>
          <w:sz w:val="24"/>
          <w:szCs w:val="24"/>
          <w:lang w:val="en-US"/>
        </w:rPr>
      </w:pPr>
    </w:p>
    <w:p w14:paraId="47C8B2E4" w14:textId="77777777" w:rsidR="006B6BE4" w:rsidRPr="006B6BE4" w:rsidRDefault="006B6BE4" w:rsidP="006B6BE4">
      <w:pPr>
        <w:rPr>
          <w:highlight w:val="yellow"/>
        </w:rPr>
      </w:pPr>
      <w:r w:rsidRPr="006B6BE4">
        <w:rPr>
          <w:highlight w:val="yellow"/>
        </w:rPr>
        <w:t>Disclaimer (Artificial intelligence)</w:t>
      </w:r>
    </w:p>
    <w:p w14:paraId="7983B33C" w14:textId="77777777" w:rsidR="006B6BE4" w:rsidRPr="006B6BE4" w:rsidRDefault="006B6BE4" w:rsidP="006B6BE4">
      <w:pPr>
        <w:rPr>
          <w:highlight w:val="yellow"/>
        </w:rPr>
      </w:pPr>
      <w:r w:rsidRPr="006B6BE4">
        <w:rPr>
          <w:highlight w:val="yellow"/>
        </w:rPr>
        <w:t xml:space="preserve">Option 1: </w:t>
      </w:r>
    </w:p>
    <w:p w14:paraId="4C7FFFE7" w14:textId="77777777" w:rsidR="006B6BE4" w:rsidRPr="006B6BE4" w:rsidRDefault="006B6BE4" w:rsidP="006B6BE4">
      <w:pPr>
        <w:rPr>
          <w:highlight w:val="yellow"/>
        </w:rPr>
      </w:pPr>
      <w:r w:rsidRPr="006B6BE4">
        <w:rPr>
          <w:highlight w:val="yellow"/>
        </w:rPr>
        <w:t xml:space="preserve">Author(s) hereby declare that NO generative AI technologies such as Large Language Models (ChatGPT, COPILOT, etc.) and text-to-image generators have been used during the writing or editing of this manuscript. </w:t>
      </w:r>
    </w:p>
    <w:p w14:paraId="65892B8A" w14:textId="77777777" w:rsidR="006B6BE4" w:rsidRPr="006B6BE4" w:rsidRDefault="006B6BE4" w:rsidP="006B6BE4">
      <w:pPr>
        <w:rPr>
          <w:highlight w:val="yellow"/>
        </w:rPr>
      </w:pPr>
      <w:r w:rsidRPr="006B6BE4">
        <w:rPr>
          <w:highlight w:val="yellow"/>
        </w:rPr>
        <w:t xml:space="preserve">Option 2: </w:t>
      </w:r>
    </w:p>
    <w:p w14:paraId="5A58392E" w14:textId="77777777" w:rsidR="006B6BE4" w:rsidRPr="006B6BE4" w:rsidRDefault="006B6BE4" w:rsidP="006B6BE4">
      <w:pPr>
        <w:rPr>
          <w:highlight w:val="yellow"/>
        </w:rPr>
      </w:pPr>
      <w:r w:rsidRPr="006B6BE4">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59670B5" w14:textId="77777777" w:rsidR="006B6BE4" w:rsidRPr="006B6BE4" w:rsidRDefault="006B6BE4" w:rsidP="006B6BE4">
      <w:pPr>
        <w:rPr>
          <w:highlight w:val="yellow"/>
        </w:rPr>
      </w:pPr>
      <w:r w:rsidRPr="006B6BE4">
        <w:rPr>
          <w:highlight w:val="yellow"/>
        </w:rPr>
        <w:t>Details of the AI usage are given below:</w:t>
      </w:r>
    </w:p>
    <w:p w14:paraId="776E7ECE" w14:textId="77777777" w:rsidR="006B6BE4" w:rsidRPr="006B6BE4" w:rsidRDefault="006B6BE4" w:rsidP="006B6BE4">
      <w:pPr>
        <w:rPr>
          <w:highlight w:val="yellow"/>
        </w:rPr>
      </w:pPr>
      <w:r w:rsidRPr="006B6BE4">
        <w:rPr>
          <w:highlight w:val="yellow"/>
        </w:rPr>
        <w:t>1.</w:t>
      </w:r>
    </w:p>
    <w:p w14:paraId="6503A7BC" w14:textId="77777777" w:rsidR="006B6BE4" w:rsidRPr="006B6BE4" w:rsidRDefault="006B6BE4" w:rsidP="006B6BE4">
      <w:pPr>
        <w:rPr>
          <w:highlight w:val="yellow"/>
        </w:rPr>
      </w:pPr>
      <w:r w:rsidRPr="006B6BE4">
        <w:rPr>
          <w:highlight w:val="yellow"/>
        </w:rPr>
        <w:t>2.</w:t>
      </w:r>
    </w:p>
    <w:p w14:paraId="5846BDB9" w14:textId="77777777" w:rsidR="006B6BE4" w:rsidRPr="0053103C" w:rsidRDefault="006B6BE4" w:rsidP="006B6BE4">
      <w:r w:rsidRPr="006B6BE4">
        <w:rPr>
          <w:highlight w:val="yellow"/>
        </w:rPr>
        <w:t>3.</w:t>
      </w:r>
    </w:p>
    <w:p w14:paraId="4A539738" w14:textId="292FC0D4" w:rsidR="00DC7ABC" w:rsidRPr="00E523B9" w:rsidRDefault="003435CA" w:rsidP="002F119C">
      <w:pPr>
        <w:pStyle w:val="ListParagraph"/>
        <w:spacing w:after="0" w:line="240" w:lineRule="auto"/>
        <w:ind w:left="0"/>
        <w:rPr>
          <w:rFonts w:ascii="Times New Roman" w:hAnsi="Times New Roman" w:cs="Times New Roman"/>
          <w:b/>
          <w:color w:val="000000" w:themeColor="text1"/>
          <w:sz w:val="24"/>
          <w:szCs w:val="24"/>
          <w:lang w:val="en-US"/>
        </w:rPr>
      </w:pPr>
      <w:r w:rsidRPr="00E523B9">
        <w:rPr>
          <w:rFonts w:ascii="Times New Roman" w:hAnsi="Times New Roman" w:cs="Times New Roman"/>
          <w:b/>
          <w:color w:val="000000" w:themeColor="text1"/>
          <w:sz w:val="24"/>
          <w:szCs w:val="24"/>
          <w:lang w:val="en-US"/>
        </w:rPr>
        <w:t>REFERENCES</w:t>
      </w:r>
    </w:p>
    <w:p w14:paraId="03DD2DDE" w14:textId="77777777" w:rsidR="003435CA" w:rsidRPr="0083418E" w:rsidRDefault="003435CA" w:rsidP="006C13AA">
      <w:pPr>
        <w:pStyle w:val="ListParagraph"/>
        <w:spacing w:after="0" w:line="240" w:lineRule="auto"/>
        <w:ind w:left="426" w:hanging="426"/>
        <w:jc w:val="center"/>
        <w:rPr>
          <w:rFonts w:ascii="Times New Roman" w:hAnsi="Times New Roman" w:cs="Times New Roman"/>
          <w:b/>
          <w:color w:val="FF0000"/>
          <w:sz w:val="24"/>
          <w:szCs w:val="24"/>
          <w:lang w:val="en-US"/>
        </w:rPr>
      </w:pPr>
    </w:p>
    <w:p w14:paraId="7E1CD365" w14:textId="1505D6E3" w:rsidR="00A352EC"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4C060E">
        <w:rPr>
          <w:rFonts w:ascii="Times New Roman" w:eastAsia="Times New Roman" w:hAnsi="Times New Roman" w:cs="Times New Roman"/>
          <w:color w:val="000000"/>
          <w:sz w:val="24"/>
          <w:szCs w:val="24"/>
          <w:lang w:val="en-US"/>
        </w:rPr>
        <w:t>Aisyah</w:t>
      </w:r>
      <w:r w:rsidR="004D1E3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 xml:space="preserve"> S.</w:t>
      </w:r>
      <w:r w:rsidR="004D1E37">
        <w:rPr>
          <w:rFonts w:ascii="Times New Roman" w:eastAsia="Times New Roman" w:hAnsi="Times New Roman" w:cs="Times New Roman"/>
          <w:color w:val="000000"/>
          <w:sz w:val="24"/>
          <w:szCs w:val="24"/>
          <w:lang w:val="en-US"/>
        </w:rPr>
        <w:t xml:space="preserve"> (2018).</w:t>
      </w:r>
      <w:r w:rsidRPr="004C060E">
        <w:rPr>
          <w:rFonts w:ascii="Times New Roman" w:eastAsia="Times New Roman" w:hAnsi="Times New Roman" w:cs="Times New Roman"/>
          <w:color w:val="000000"/>
          <w:sz w:val="24"/>
          <w:szCs w:val="24"/>
          <w:lang w:val="en-US"/>
        </w:rPr>
        <w:t xml:space="preserve"> </w:t>
      </w:r>
      <w:r w:rsidR="00B52EF8" w:rsidRPr="00B52EF8">
        <w:rPr>
          <w:rFonts w:ascii="Times New Roman" w:eastAsia="Times New Roman" w:hAnsi="Times New Roman" w:cs="Times New Roman"/>
          <w:color w:val="000000"/>
          <w:sz w:val="24"/>
          <w:szCs w:val="24"/>
          <w:lang w:val="en-US"/>
        </w:rPr>
        <w:t xml:space="preserve">Morphometric study and age determination of </w:t>
      </w:r>
      <w:proofErr w:type="spellStart"/>
      <w:r w:rsidR="00B52EF8" w:rsidRPr="00B52EF8">
        <w:rPr>
          <w:rFonts w:ascii="Times New Roman" w:eastAsia="Times New Roman" w:hAnsi="Times New Roman" w:cs="Times New Roman"/>
          <w:color w:val="000000"/>
          <w:sz w:val="24"/>
          <w:szCs w:val="24"/>
          <w:lang w:val="en-US"/>
        </w:rPr>
        <w:t>Lencam</w:t>
      </w:r>
      <w:proofErr w:type="spellEnd"/>
      <w:r w:rsidR="00B52EF8" w:rsidRPr="00B52EF8">
        <w:rPr>
          <w:rFonts w:ascii="Times New Roman" w:eastAsia="Times New Roman" w:hAnsi="Times New Roman" w:cs="Times New Roman"/>
          <w:color w:val="000000"/>
          <w:sz w:val="24"/>
          <w:szCs w:val="24"/>
          <w:lang w:val="en-US"/>
        </w:rPr>
        <w:t xml:space="preserve"> fish (</w:t>
      </w:r>
      <w:r w:rsidR="00B52EF8" w:rsidRPr="00B52EF8">
        <w:rPr>
          <w:rFonts w:ascii="Times New Roman" w:eastAsia="Times New Roman" w:hAnsi="Times New Roman" w:cs="Times New Roman"/>
          <w:i/>
          <w:iCs/>
          <w:color w:val="000000"/>
          <w:sz w:val="24"/>
          <w:szCs w:val="24"/>
          <w:lang w:val="en-US"/>
        </w:rPr>
        <w:t xml:space="preserve">Lethrinus </w:t>
      </w:r>
      <w:proofErr w:type="spellStart"/>
      <w:r w:rsidR="00B52EF8" w:rsidRPr="00B52EF8">
        <w:rPr>
          <w:rFonts w:ascii="Times New Roman" w:eastAsia="Times New Roman" w:hAnsi="Times New Roman" w:cs="Times New Roman"/>
          <w:i/>
          <w:iCs/>
          <w:color w:val="000000"/>
          <w:sz w:val="24"/>
          <w:szCs w:val="24"/>
          <w:lang w:val="en-US"/>
        </w:rPr>
        <w:t>lentja</w:t>
      </w:r>
      <w:r w:rsidR="00B52EF8">
        <w:rPr>
          <w:rFonts w:ascii="Times New Roman" w:eastAsia="Times New Roman" w:hAnsi="Times New Roman" w:cs="Times New Roman"/>
          <w:i/>
          <w:iCs/>
          <w:color w:val="000000"/>
          <w:sz w:val="24"/>
          <w:szCs w:val="24"/>
          <w:lang w:val="en-US"/>
        </w:rPr>
        <w:t>m</w:t>
      </w:r>
      <w:proofErr w:type="spellEnd"/>
      <w:r w:rsidR="00B52EF8" w:rsidRPr="00B52EF8">
        <w:rPr>
          <w:rFonts w:ascii="Times New Roman" w:eastAsia="Times New Roman" w:hAnsi="Times New Roman" w:cs="Times New Roman"/>
          <w:color w:val="000000"/>
          <w:sz w:val="24"/>
          <w:szCs w:val="24"/>
          <w:lang w:val="en-US"/>
        </w:rPr>
        <w:t xml:space="preserve">) at Ketapang fish auction place, </w:t>
      </w:r>
      <w:proofErr w:type="spellStart"/>
      <w:r w:rsidR="00B52EF8" w:rsidRPr="00B52EF8">
        <w:rPr>
          <w:rFonts w:ascii="Times New Roman" w:eastAsia="Times New Roman" w:hAnsi="Times New Roman" w:cs="Times New Roman"/>
          <w:color w:val="000000"/>
          <w:sz w:val="24"/>
          <w:szCs w:val="24"/>
          <w:lang w:val="en-US"/>
        </w:rPr>
        <w:t>Pangkalpinang</w:t>
      </w:r>
      <w:proofErr w:type="spellEnd"/>
      <w:r w:rsidR="00B52EF8" w:rsidRPr="00B52EF8">
        <w:rPr>
          <w:rFonts w:ascii="Times New Roman" w:eastAsia="Times New Roman" w:hAnsi="Times New Roman" w:cs="Times New Roman"/>
          <w:color w:val="000000"/>
          <w:sz w:val="24"/>
          <w:szCs w:val="24"/>
          <w:lang w:val="en-US"/>
        </w:rPr>
        <w:t xml:space="preserve"> City. Journal of Aquatic Resources</w:t>
      </w:r>
      <w:r w:rsidRPr="004C060E">
        <w:rPr>
          <w:rFonts w:ascii="Times New Roman" w:eastAsia="Times New Roman" w:hAnsi="Times New Roman" w:cs="Times New Roman"/>
          <w:color w:val="000000"/>
          <w:sz w:val="24"/>
          <w:szCs w:val="24"/>
          <w:lang w:val="en-US"/>
        </w:rPr>
        <w:t xml:space="preserve">. </w:t>
      </w:r>
      <w:hyperlink r:id="rId17" w:history="1">
        <w:r w:rsidR="00A352EC" w:rsidRPr="00A01A00">
          <w:rPr>
            <w:rStyle w:val="Hyperlink"/>
            <w:rFonts w:ascii="Times New Roman" w:eastAsia="Times New Roman" w:hAnsi="Times New Roman" w:cs="Times New Roman"/>
            <w:sz w:val="24"/>
            <w:szCs w:val="24"/>
            <w:lang w:val="en-US"/>
          </w:rPr>
          <w:t>https://journal.ubb.ac.id/akuatik/article/view/692</w:t>
        </w:r>
      </w:hyperlink>
    </w:p>
    <w:p w14:paraId="66FE198E" w14:textId="647A0BB0"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6B6BE4">
        <w:rPr>
          <w:rFonts w:ascii="Times New Roman" w:eastAsia="Times New Roman" w:hAnsi="Times New Roman" w:cs="Times New Roman"/>
          <w:color w:val="000000"/>
          <w:sz w:val="24"/>
          <w:szCs w:val="24"/>
          <w:lang w:val="nl-BE"/>
        </w:rPr>
        <w:t>Annisa, S.N., Kantun, W., &amp; Kabang</w:t>
      </w:r>
      <w:r w:rsidR="00F45605" w:rsidRPr="006B6BE4">
        <w:rPr>
          <w:rFonts w:ascii="Times New Roman" w:eastAsia="Times New Roman" w:hAnsi="Times New Roman" w:cs="Times New Roman"/>
          <w:color w:val="000000"/>
          <w:sz w:val="24"/>
          <w:szCs w:val="24"/>
          <w:lang w:val="nl-BE"/>
        </w:rPr>
        <w:t>n</w:t>
      </w:r>
      <w:r w:rsidRPr="006B6BE4">
        <w:rPr>
          <w:rFonts w:ascii="Times New Roman" w:eastAsia="Times New Roman" w:hAnsi="Times New Roman" w:cs="Times New Roman"/>
          <w:color w:val="000000"/>
          <w:sz w:val="24"/>
          <w:szCs w:val="24"/>
          <w:lang w:val="nl-BE"/>
        </w:rPr>
        <w:t>g</w:t>
      </w:r>
      <w:r w:rsidR="00F45605" w:rsidRPr="006B6BE4">
        <w:rPr>
          <w:rFonts w:ascii="Times New Roman" w:eastAsia="Times New Roman" w:hAnsi="Times New Roman" w:cs="Times New Roman"/>
          <w:color w:val="000000"/>
          <w:sz w:val="24"/>
          <w:szCs w:val="24"/>
          <w:lang w:val="nl-BE"/>
        </w:rPr>
        <w:t>a</w:t>
      </w:r>
      <w:r w:rsidRPr="006B6BE4">
        <w:rPr>
          <w:rFonts w:ascii="Times New Roman" w:eastAsia="Times New Roman" w:hAnsi="Times New Roman" w:cs="Times New Roman"/>
          <w:color w:val="000000"/>
          <w:sz w:val="24"/>
          <w:szCs w:val="24"/>
          <w:lang w:val="nl-BE"/>
        </w:rPr>
        <w:t xml:space="preserve">, A. (2024). </w:t>
      </w:r>
      <w:r w:rsidRPr="004C060E">
        <w:rPr>
          <w:rFonts w:ascii="Times New Roman" w:eastAsia="Times New Roman" w:hAnsi="Times New Roman" w:cs="Times New Roman"/>
          <w:color w:val="000000"/>
          <w:sz w:val="24"/>
          <w:szCs w:val="24"/>
          <w:lang w:val="en-US"/>
        </w:rPr>
        <w:t>Otolith shape indices of Japanese threadfin bream (</w:t>
      </w:r>
      <w:proofErr w:type="spellStart"/>
      <w:r w:rsidRPr="004D1E37">
        <w:rPr>
          <w:rFonts w:ascii="Times New Roman" w:eastAsia="Times New Roman" w:hAnsi="Times New Roman" w:cs="Times New Roman"/>
          <w:i/>
          <w:iCs/>
          <w:color w:val="000000"/>
          <w:sz w:val="24"/>
          <w:szCs w:val="24"/>
          <w:lang w:val="en-US"/>
        </w:rPr>
        <w:t>Nemipterus</w:t>
      </w:r>
      <w:proofErr w:type="spellEnd"/>
      <w:r w:rsidRPr="004D1E37">
        <w:rPr>
          <w:rFonts w:ascii="Times New Roman" w:eastAsia="Times New Roman" w:hAnsi="Times New Roman" w:cs="Times New Roman"/>
          <w:i/>
          <w:iCs/>
          <w:color w:val="000000"/>
          <w:sz w:val="24"/>
          <w:szCs w:val="24"/>
          <w:lang w:val="en-US"/>
        </w:rPr>
        <w:t xml:space="preserve"> japonicus</w:t>
      </w:r>
      <w:r w:rsidRPr="004C060E">
        <w:rPr>
          <w:rFonts w:ascii="Times New Roman" w:eastAsia="Times New Roman" w:hAnsi="Times New Roman" w:cs="Times New Roman"/>
          <w:color w:val="000000"/>
          <w:sz w:val="24"/>
          <w:szCs w:val="24"/>
          <w:lang w:val="en-US"/>
        </w:rPr>
        <w:t xml:space="preserve">, Bloch 1791) from the Makassar Strait, Indonesia. Asian Journal of Fisheries and Aquatic Research, 26(5), 90–96. </w:t>
      </w:r>
      <w:hyperlink r:id="rId18" w:history="1">
        <w:r w:rsidR="00A352EC" w:rsidRPr="00A01A00">
          <w:rPr>
            <w:rStyle w:val="Hyperlink"/>
            <w:rFonts w:ascii="Times New Roman" w:eastAsia="Times New Roman" w:hAnsi="Times New Roman" w:cs="Times New Roman"/>
            <w:sz w:val="24"/>
            <w:szCs w:val="24"/>
            <w:lang w:val="en-US"/>
          </w:rPr>
          <w:t>https://doi.org/10.9734/ajfar/2024/v26i5769</w:t>
        </w:r>
      </w:hyperlink>
    </w:p>
    <w:p w14:paraId="3D2740B1" w14:textId="0BC65BB5"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4C060E">
        <w:rPr>
          <w:rFonts w:ascii="Times New Roman" w:eastAsia="Times New Roman" w:hAnsi="Times New Roman" w:cs="Times New Roman"/>
          <w:color w:val="000000"/>
          <w:sz w:val="24"/>
          <w:szCs w:val="24"/>
          <w:lang w:val="en-US"/>
        </w:rPr>
        <w:t>Avigliano</w:t>
      </w:r>
      <w:r w:rsidR="004D1E3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 xml:space="preserve"> E</w:t>
      </w:r>
      <w:r w:rsidR="004D1E3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 Domanico</w:t>
      </w:r>
      <w:r w:rsidR="004D1E3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 xml:space="preserve"> A</w:t>
      </w:r>
      <w:r w:rsidR="004D1E3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 Sanchez</w:t>
      </w:r>
      <w:r w:rsidR="004D1E3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 xml:space="preserve"> S. &amp; </w:t>
      </w:r>
      <w:proofErr w:type="spellStart"/>
      <w:r w:rsidRPr="004C060E">
        <w:rPr>
          <w:rFonts w:ascii="Times New Roman" w:eastAsia="Times New Roman" w:hAnsi="Times New Roman" w:cs="Times New Roman"/>
          <w:color w:val="000000"/>
          <w:sz w:val="24"/>
          <w:szCs w:val="24"/>
          <w:lang w:val="en-US"/>
        </w:rPr>
        <w:t>Volpedo</w:t>
      </w:r>
      <w:proofErr w:type="spellEnd"/>
      <w:r w:rsidR="004D1E3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 xml:space="preserve"> A</w:t>
      </w:r>
      <w:r w:rsidR="004D1E3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V.</w:t>
      </w:r>
      <w:r w:rsidR="004D1E37">
        <w:rPr>
          <w:rFonts w:ascii="Times New Roman" w:eastAsia="Times New Roman" w:hAnsi="Times New Roman" w:cs="Times New Roman"/>
          <w:color w:val="000000"/>
          <w:sz w:val="24"/>
          <w:szCs w:val="24"/>
          <w:lang w:val="en-US"/>
        </w:rPr>
        <w:t xml:space="preserve"> (2017).</w:t>
      </w:r>
      <w:r w:rsidRPr="004C060E">
        <w:rPr>
          <w:rFonts w:ascii="Times New Roman" w:eastAsia="Times New Roman" w:hAnsi="Times New Roman" w:cs="Times New Roman"/>
          <w:color w:val="000000"/>
          <w:sz w:val="24"/>
          <w:szCs w:val="24"/>
          <w:lang w:val="en-US"/>
        </w:rPr>
        <w:t xml:space="preserve"> </w:t>
      </w:r>
      <w:proofErr w:type="spellStart"/>
      <w:r w:rsidRPr="004C060E">
        <w:rPr>
          <w:rFonts w:ascii="Times New Roman" w:eastAsia="Times New Roman" w:hAnsi="Times New Roman" w:cs="Times New Roman"/>
          <w:color w:val="000000"/>
          <w:sz w:val="24"/>
          <w:szCs w:val="24"/>
          <w:lang w:val="en-US"/>
        </w:rPr>
        <w:t>Otolit</w:t>
      </w:r>
      <w:proofErr w:type="spellEnd"/>
      <w:r w:rsidRPr="004C060E">
        <w:rPr>
          <w:rFonts w:ascii="Times New Roman" w:eastAsia="Times New Roman" w:hAnsi="Times New Roman" w:cs="Times New Roman"/>
          <w:color w:val="000000"/>
          <w:sz w:val="24"/>
          <w:szCs w:val="24"/>
          <w:lang w:val="en-US"/>
        </w:rPr>
        <w:t xml:space="preserve"> elemental fingerprint and scale and </w:t>
      </w:r>
      <w:proofErr w:type="spellStart"/>
      <w:r w:rsidRPr="004C060E">
        <w:rPr>
          <w:rFonts w:ascii="Times New Roman" w:eastAsia="Times New Roman" w:hAnsi="Times New Roman" w:cs="Times New Roman"/>
          <w:color w:val="000000"/>
          <w:sz w:val="24"/>
          <w:szCs w:val="24"/>
          <w:lang w:val="en-US"/>
        </w:rPr>
        <w:lastRenderedPageBreak/>
        <w:t>otolit</w:t>
      </w:r>
      <w:proofErr w:type="spellEnd"/>
      <w:r w:rsidRPr="004C060E">
        <w:rPr>
          <w:rFonts w:ascii="Times New Roman" w:eastAsia="Times New Roman" w:hAnsi="Times New Roman" w:cs="Times New Roman"/>
          <w:color w:val="000000"/>
          <w:sz w:val="24"/>
          <w:szCs w:val="24"/>
          <w:lang w:val="en-US"/>
        </w:rPr>
        <w:t xml:space="preserve"> morphometry in </w:t>
      </w:r>
      <w:proofErr w:type="spellStart"/>
      <w:r w:rsidRPr="00B52EF8">
        <w:rPr>
          <w:rFonts w:ascii="Times New Roman" w:eastAsia="Times New Roman" w:hAnsi="Times New Roman" w:cs="Times New Roman"/>
          <w:i/>
          <w:iCs/>
          <w:color w:val="000000"/>
          <w:sz w:val="24"/>
          <w:szCs w:val="24"/>
          <w:lang w:val="en-US"/>
        </w:rPr>
        <w:t>Prochilodus</w:t>
      </w:r>
      <w:proofErr w:type="spellEnd"/>
      <w:r w:rsidRPr="00B52EF8">
        <w:rPr>
          <w:rFonts w:ascii="Times New Roman" w:eastAsia="Times New Roman" w:hAnsi="Times New Roman" w:cs="Times New Roman"/>
          <w:i/>
          <w:iCs/>
          <w:color w:val="000000"/>
          <w:sz w:val="24"/>
          <w:szCs w:val="24"/>
          <w:lang w:val="en-US"/>
        </w:rPr>
        <w:t xml:space="preserve"> lineatus</w:t>
      </w:r>
      <w:r w:rsidRPr="004C060E">
        <w:rPr>
          <w:rFonts w:ascii="Times New Roman" w:eastAsia="Times New Roman" w:hAnsi="Times New Roman" w:cs="Times New Roman"/>
          <w:color w:val="000000"/>
          <w:sz w:val="24"/>
          <w:szCs w:val="24"/>
          <w:lang w:val="en-US"/>
        </w:rPr>
        <w:t xml:space="preserve"> provide identification of natal nurseries. Fisheries Research. 186: 1-10.</w:t>
      </w:r>
      <w:r w:rsidR="007C45F4" w:rsidRPr="007C45F4">
        <w:t xml:space="preserve"> </w:t>
      </w:r>
      <w:hyperlink r:id="rId19" w:history="1">
        <w:r w:rsidR="007C45F4" w:rsidRPr="00BA2FF1">
          <w:rPr>
            <w:rStyle w:val="Hyperlink"/>
            <w:rFonts w:ascii="Times New Roman" w:eastAsia="Times New Roman" w:hAnsi="Times New Roman" w:cs="Times New Roman"/>
            <w:sz w:val="24"/>
            <w:szCs w:val="24"/>
            <w:lang w:val="en-US"/>
          </w:rPr>
          <w:t>https://magyp.gob.ar/sitio/areas/pesca_continental/publicaciones/_archivos/000140_Otolith%20elemental%20fingerprint%20and%20scale%20and%20otolith%20morphometry%20in%20Prochilodus%20lineatus.pdf</w:t>
        </w:r>
      </w:hyperlink>
    </w:p>
    <w:p w14:paraId="25E9938E" w14:textId="3986F073"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4C060E">
        <w:rPr>
          <w:rFonts w:ascii="Times New Roman" w:eastAsia="Times New Roman" w:hAnsi="Times New Roman" w:cs="Times New Roman"/>
          <w:color w:val="000000"/>
          <w:sz w:val="24"/>
          <w:szCs w:val="24"/>
          <w:lang w:val="en-US"/>
        </w:rPr>
        <w:t>Bani</w:t>
      </w:r>
      <w:r w:rsidR="004D1E3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 xml:space="preserve"> A</w:t>
      </w:r>
      <w:r w:rsidR="004D1E3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 xml:space="preserve">, </w:t>
      </w:r>
      <w:proofErr w:type="spellStart"/>
      <w:r w:rsidRPr="004C060E">
        <w:rPr>
          <w:rFonts w:ascii="Times New Roman" w:eastAsia="Times New Roman" w:hAnsi="Times New Roman" w:cs="Times New Roman"/>
          <w:color w:val="000000"/>
          <w:sz w:val="24"/>
          <w:szCs w:val="24"/>
          <w:lang w:val="en-US"/>
        </w:rPr>
        <w:t>Porsaed</w:t>
      </w:r>
      <w:proofErr w:type="spellEnd"/>
      <w:r w:rsidR="004D1E3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 xml:space="preserve"> S</w:t>
      </w:r>
      <w:r w:rsidR="004D1E37">
        <w:rPr>
          <w:rFonts w:ascii="Times New Roman" w:eastAsia="Times New Roman" w:hAnsi="Times New Roman" w:cs="Times New Roman"/>
          <w:color w:val="000000"/>
          <w:sz w:val="24"/>
          <w:szCs w:val="24"/>
          <w:lang w:val="en-US"/>
        </w:rPr>
        <w:t>. &amp;</w:t>
      </w:r>
      <w:r w:rsidRPr="004C060E">
        <w:rPr>
          <w:rFonts w:ascii="Times New Roman" w:eastAsia="Times New Roman" w:hAnsi="Times New Roman" w:cs="Times New Roman"/>
          <w:color w:val="000000"/>
          <w:sz w:val="24"/>
          <w:szCs w:val="24"/>
          <w:lang w:val="en-US"/>
        </w:rPr>
        <w:t xml:space="preserve"> Tuset</w:t>
      </w:r>
      <w:r w:rsidR="004D1E3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 xml:space="preserve"> V</w:t>
      </w:r>
      <w:r w:rsidR="004D1E3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 xml:space="preserve">M. </w:t>
      </w:r>
      <w:r w:rsidR="004D1E37">
        <w:rPr>
          <w:rFonts w:ascii="Times New Roman" w:eastAsia="Times New Roman" w:hAnsi="Times New Roman" w:cs="Times New Roman"/>
          <w:color w:val="000000"/>
          <w:sz w:val="24"/>
          <w:szCs w:val="24"/>
          <w:lang w:val="en-US"/>
        </w:rPr>
        <w:t xml:space="preserve">(2013). </w:t>
      </w:r>
      <w:r w:rsidRPr="004C060E">
        <w:rPr>
          <w:rFonts w:ascii="Times New Roman" w:eastAsia="Times New Roman" w:hAnsi="Times New Roman" w:cs="Times New Roman"/>
          <w:color w:val="000000"/>
          <w:sz w:val="24"/>
          <w:szCs w:val="24"/>
          <w:lang w:val="en-US"/>
        </w:rPr>
        <w:t xml:space="preserve">Comparative morphology of the sagittal </w:t>
      </w:r>
      <w:proofErr w:type="spellStart"/>
      <w:r w:rsidRPr="004C060E">
        <w:rPr>
          <w:rFonts w:ascii="Times New Roman" w:eastAsia="Times New Roman" w:hAnsi="Times New Roman" w:cs="Times New Roman"/>
          <w:color w:val="000000"/>
          <w:sz w:val="24"/>
          <w:szCs w:val="24"/>
          <w:lang w:val="en-US"/>
        </w:rPr>
        <w:t>otolit</w:t>
      </w:r>
      <w:proofErr w:type="spellEnd"/>
      <w:r w:rsidRPr="004C060E">
        <w:rPr>
          <w:rFonts w:ascii="Times New Roman" w:eastAsia="Times New Roman" w:hAnsi="Times New Roman" w:cs="Times New Roman"/>
          <w:color w:val="000000"/>
          <w:sz w:val="24"/>
          <w:szCs w:val="24"/>
          <w:lang w:val="en-US"/>
        </w:rPr>
        <w:t xml:space="preserve"> in three species of south Caspian Gobies. Journal of fish biology. 82 (4</w:t>
      </w:r>
      <w:proofErr w:type="gramStart"/>
      <w:r w:rsidRPr="004C060E">
        <w:rPr>
          <w:rFonts w:ascii="Times New Roman" w:eastAsia="Times New Roman" w:hAnsi="Times New Roman" w:cs="Times New Roman"/>
          <w:color w:val="000000"/>
          <w:sz w:val="24"/>
          <w:szCs w:val="24"/>
          <w:lang w:val="en-US"/>
        </w:rPr>
        <w:t>) :</w:t>
      </w:r>
      <w:proofErr w:type="gramEnd"/>
      <w:r w:rsidRPr="004C060E">
        <w:rPr>
          <w:rFonts w:ascii="Times New Roman" w:eastAsia="Times New Roman" w:hAnsi="Times New Roman" w:cs="Times New Roman"/>
          <w:color w:val="000000"/>
          <w:sz w:val="24"/>
          <w:szCs w:val="24"/>
          <w:lang w:val="en-US"/>
        </w:rPr>
        <w:t xml:space="preserve"> 1321-1332.</w:t>
      </w:r>
      <w:r w:rsidR="007C45F4">
        <w:rPr>
          <w:rFonts w:ascii="Times New Roman" w:eastAsia="Times New Roman" w:hAnsi="Times New Roman" w:cs="Times New Roman"/>
          <w:color w:val="000000"/>
          <w:sz w:val="24"/>
          <w:szCs w:val="24"/>
          <w:lang w:val="en-US"/>
        </w:rPr>
        <w:t xml:space="preserve"> </w:t>
      </w:r>
      <w:hyperlink r:id="rId20" w:history="1">
        <w:r w:rsidR="007C45F4" w:rsidRPr="00BA2FF1">
          <w:rPr>
            <w:rStyle w:val="Hyperlink"/>
            <w:rFonts w:ascii="Times New Roman" w:eastAsia="Times New Roman" w:hAnsi="Times New Roman" w:cs="Times New Roman"/>
            <w:sz w:val="24"/>
            <w:szCs w:val="24"/>
            <w:lang w:val="en-US"/>
          </w:rPr>
          <w:t>https://pubmed.ncbi.nlm.nih.gov/23557309/</w:t>
        </w:r>
      </w:hyperlink>
    </w:p>
    <w:p w14:paraId="0CCE6C7B" w14:textId="69770E55"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4C060E">
        <w:rPr>
          <w:rFonts w:ascii="Times New Roman" w:eastAsia="Times New Roman" w:hAnsi="Times New Roman" w:cs="Times New Roman"/>
          <w:color w:val="000000"/>
          <w:sz w:val="24"/>
          <w:szCs w:val="24"/>
          <w:lang w:val="en-US"/>
        </w:rPr>
        <w:t xml:space="preserve">Battaglia, P., Malara, D., Romeo, T., &amp; Andaloro, F. (2010). Relationships between otolith size and fish size in some mesopelagic and bathypelagic species from the Mediterranean Sea (Strait of Messina, Italy). Journal of Scientia Marina, 74(3),605-612. </w:t>
      </w:r>
      <w:hyperlink r:id="rId21" w:history="1">
        <w:r w:rsidR="00A352EC" w:rsidRPr="00A01A00">
          <w:rPr>
            <w:rStyle w:val="Hyperlink"/>
            <w:rFonts w:ascii="Times New Roman" w:eastAsia="Times New Roman" w:hAnsi="Times New Roman" w:cs="Times New Roman"/>
            <w:sz w:val="24"/>
            <w:szCs w:val="24"/>
            <w:lang w:val="en-US"/>
          </w:rPr>
          <w:t>https://scientiamarina.revistas.csic.es/index.php/scientiamarina/article/view/1188/1239</w:t>
        </w:r>
      </w:hyperlink>
    </w:p>
    <w:p w14:paraId="2BB19008" w14:textId="6D920F5D" w:rsidR="00671CCC" w:rsidRDefault="00671CCC"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671CCC">
        <w:rPr>
          <w:rFonts w:ascii="Times New Roman" w:eastAsia="Times New Roman" w:hAnsi="Times New Roman" w:cs="Times New Roman"/>
          <w:color w:val="000000"/>
          <w:sz w:val="24"/>
          <w:szCs w:val="24"/>
          <w:highlight w:val="yellow"/>
          <w:lang w:val="en-US"/>
        </w:rPr>
        <w:t>Bernal-Duran, V. &amp; Landaeta, M. (2017). Feeding variations and shape changes of a temperate reef clingfish during its early ontogeny. Scientia Marina Journal. 81 (2);</w:t>
      </w:r>
      <w:r w:rsidRPr="00671CCC">
        <w:rPr>
          <w:rFonts w:ascii="Times New Roman" w:eastAsia="Times New Roman" w:hAnsi="Times New Roman" w:cs="Times New Roman"/>
          <w:color w:val="000000"/>
          <w:sz w:val="24"/>
          <w:szCs w:val="24"/>
          <w:lang w:val="en-US"/>
        </w:rPr>
        <w:t xml:space="preserve"> </w:t>
      </w:r>
      <w:hyperlink r:id="rId22" w:history="1">
        <w:r w:rsidRPr="001C7FD6">
          <w:rPr>
            <w:rStyle w:val="Hyperlink"/>
            <w:rFonts w:ascii="Times New Roman" w:eastAsia="Times New Roman" w:hAnsi="Times New Roman" w:cs="Times New Roman"/>
            <w:sz w:val="24"/>
            <w:szCs w:val="24"/>
            <w:lang w:val="en-US"/>
          </w:rPr>
          <w:t>https://scientiamarina.revistas.csic.es/index.php/scientiamarina/article/view/1705</w:t>
        </w:r>
      </w:hyperlink>
    </w:p>
    <w:p w14:paraId="66245F82" w14:textId="7A4E5F79"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4C060E">
        <w:rPr>
          <w:rFonts w:ascii="Times New Roman" w:eastAsia="Times New Roman" w:hAnsi="Times New Roman" w:cs="Times New Roman"/>
          <w:color w:val="000000"/>
          <w:sz w:val="24"/>
          <w:szCs w:val="24"/>
          <w:lang w:val="en-US"/>
        </w:rPr>
        <w:t xml:space="preserve">Byrd, B.L., Hohn, A.A., &amp; Krause, J.R. (2020). Using the otolith sulcus to aid in prey identification and improve estimates of prey size in diet studies of a piscivorous predator. Ecology and Evolution, 10(8), 3584–3604. </w:t>
      </w:r>
      <w:hyperlink r:id="rId23" w:history="1">
        <w:r w:rsidR="00A352EC" w:rsidRPr="00A01A00">
          <w:rPr>
            <w:rStyle w:val="Hyperlink"/>
            <w:rFonts w:ascii="Times New Roman" w:eastAsia="Times New Roman" w:hAnsi="Times New Roman" w:cs="Times New Roman"/>
            <w:sz w:val="24"/>
            <w:szCs w:val="24"/>
            <w:lang w:val="en-US"/>
          </w:rPr>
          <w:t>https://doi.org/10.1002/ece3.6085</w:t>
        </w:r>
      </w:hyperlink>
    </w:p>
    <w:p w14:paraId="1C70DA3E" w14:textId="50448C41"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4C060E">
        <w:rPr>
          <w:rFonts w:ascii="Times New Roman" w:eastAsia="Times New Roman" w:hAnsi="Times New Roman" w:cs="Times New Roman"/>
          <w:color w:val="000000"/>
          <w:sz w:val="24"/>
          <w:szCs w:val="24"/>
          <w:lang w:val="en-US"/>
        </w:rPr>
        <w:t>Cadrin</w:t>
      </w:r>
      <w:r w:rsidR="004D1E3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 xml:space="preserve"> S</w:t>
      </w:r>
      <w:r w:rsidR="004D1E3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X</w:t>
      </w:r>
      <w:r w:rsidR="004D1E3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 Kerr</w:t>
      </w:r>
      <w:r w:rsidR="004D1E3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 xml:space="preserve"> L</w:t>
      </w:r>
      <w:r w:rsidR="004D1E3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A</w:t>
      </w:r>
      <w:r w:rsidR="004D1E37">
        <w:rPr>
          <w:rFonts w:ascii="Times New Roman" w:eastAsia="Times New Roman" w:hAnsi="Times New Roman" w:cs="Times New Roman"/>
          <w:color w:val="000000"/>
          <w:sz w:val="24"/>
          <w:szCs w:val="24"/>
          <w:lang w:val="en-US"/>
        </w:rPr>
        <w:t>.&amp;</w:t>
      </w:r>
      <w:r w:rsidRPr="004C060E">
        <w:rPr>
          <w:rFonts w:ascii="Times New Roman" w:eastAsia="Times New Roman" w:hAnsi="Times New Roman" w:cs="Times New Roman"/>
          <w:color w:val="000000"/>
          <w:sz w:val="24"/>
          <w:szCs w:val="24"/>
          <w:lang w:val="en-US"/>
        </w:rPr>
        <w:t xml:space="preserve"> Mariani</w:t>
      </w:r>
      <w:r w:rsidR="004D1E3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 xml:space="preserve"> S.</w:t>
      </w:r>
      <w:r w:rsidR="004D1E37">
        <w:rPr>
          <w:rFonts w:ascii="Times New Roman" w:eastAsia="Times New Roman" w:hAnsi="Times New Roman" w:cs="Times New Roman"/>
          <w:color w:val="000000"/>
          <w:sz w:val="24"/>
          <w:szCs w:val="24"/>
          <w:lang w:val="en-US"/>
        </w:rPr>
        <w:t xml:space="preserve"> (2014).</w:t>
      </w:r>
      <w:r w:rsidRPr="004C060E">
        <w:rPr>
          <w:rFonts w:ascii="Times New Roman" w:eastAsia="Times New Roman" w:hAnsi="Times New Roman" w:cs="Times New Roman"/>
          <w:color w:val="000000"/>
          <w:sz w:val="24"/>
          <w:szCs w:val="24"/>
          <w:lang w:val="en-US"/>
        </w:rPr>
        <w:t xml:space="preserve"> Stock Identification Methods: Applications in Fishery Science. 2nd Edition, Amsterdam: Elsevier Academic Press.</w:t>
      </w:r>
      <w:r w:rsidR="007C45F4" w:rsidRPr="007C45F4">
        <w:t xml:space="preserve"> </w:t>
      </w:r>
      <w:hyperlink r:id="rId24" w:history="1">
        <w:r w:rsidR="007C45F4" w:rsidRPr="00BA2FF1">
          <w:rPr>
            <w:rStyle w:val="Hyperlink"/>
            <w:rFonts w:ascii="Times New Roman" w:eastAsia="Times New Roman" w:hAnsi="Times New Roman" w:cs="Times New Roman"/>
            <w:sz w:val="24"/>
            <w:szCs w:val="24"/>
            <w:lang w:val="en-US"/>
          </w:rPr>
          <w:t>https://www.sciencedirect.com/science/article/abs/pii/B9780123970039000011</w:t>
        </w:r>
      </w:hyperlink>
    </w:p>
    <w:p w14:paraId="30713219" w14:textId="7FD723DE"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4C060E">
        <w:rPr>
          <w:rFonts w:ascii="Times New Roman" w:eastAsia="Times New Roman" w:hAnsi="Times New Roman" w:cs="Times New Roman"/>
          <w:color w:val="000000"/>
          <w:sz w:val="24"/>
          <w:szCs w:val="24"/>
          <w:lang w:val="en-US"/>
        </w:rPr>
        <w:t>Campana</w:t>
      </w:r>
      <w:r w:rsidR="004D1E3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 xml:space="preserve"> S</w:t>
      </w:r>
      <w:r w:rsidR="004D1E3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E</w:t>
      </w:r>
      <w:r w:rsidR="004D1E37">
        <w:rPr>
          <w:rFonts w:ascii="Times New Roman" w:eastAsia="Times New Roman" w:hAnsi="Times New Roman" w:cs="Times New Roman"/>
          <w:color w:val="000000"/>
          <w:sz w:val="24"/>
          <w:szCs w:val="24"/>
          <w:lang w:val="en-US"/>
        </w:rPr>
        <w:t>.&amp;</w:t>
      </w:r>
      <w:r w:rsidRPr="004C060E">
        <w:rPr>
          <w:rFonts w:ascii="Times New Roman" w:eastAsia="Times New Roman" w:hAnsi="Times New Roman" w:cs="Times New Roman"/>
          <w:color w:val="000000"/>
          <w:sz w:val="24"/>
          <w:szCs w:val="24"/>
          <w:lang w:val="en-US"/>
        </w:rPr>
        <w:t xml:space="preserve"> Casselman</w:t>
      </w:r>
      <w:r w:rsidR="004D1E3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 xml:space="preserve"> </w:t>
      </w:r>
      <w:proofErr w:type="gramStart"/>
      <w:r w:rsidRPr="004C060E">
        <w:rPr>
          <w:rFonts w:ascii="Times New Roman" w:eastAsia="Times New Roman" w:hAnsi="Times New Roman" w:cs="Times New Roman"/>
          <w:color w:val="000000"/>
          <w:sz w:val="24"/>
          <w:szCs w:val="24"/>
          <w:lang w:val="en-US"/>
        </w:rPr>
        <w:t>J</w:t>
      </w:r>
      <w:r w:rsidR="004D1E3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M.</w:t>
      </w:r>
      <w:r w:rsidR="004D1E37">
        <w:rPr>
          <w:rFonts w:ascii="Times New Roman" w:eastAsia="Times New Roman" w:hAnsi="Times New Roman" w:cs="Times New Roman"/>
          <w:color w:val="000000"/>
          <w:sz w:val="24"/>
          <w:szCs w:val="24"/>
          <w:lang w:val="en-US"/>
        </w:rPr>
        <w:t>(</w:t>
      </w:r>
      <w:proofErr w:type="gramEnd"/>
      <w:r w:rsidR="004D1E37">
        <w:rPr>
          <w:rFonts w:ascii="Times New Roman" w:eastAsia="Times New Roman" w:hAnsi="Times New Roman" w:cs="Times New Roman"/>
          <w:color w:val="000000"/>
          <w:sz w:val="24"/>
          <w:szCs w:val="24"/>
          <w:lang w:val="en-US"/>
        </w:rPr>
        <w:t>1993)</w:t>
      </w:r>
      <w:r w:rsidRPr="004C060E">
        <w:rPr>
          <w:rFonts w:ascii="Times New Roman" w:eastAsia="Times New Roman" w:hAnsi="Times New Roman" w:cs="Times New Roman"/>
          <w:color w:val="000000"/>
          <w:sz w:val="24"/>
          <w:szCs w:val="24"/>
          <w:lang w:val="en-US"/>
        </w:rPr>
        <w:t xml:space="preserve"> Stock discrimination using otolith shape analysis. Can. J. Fish. </w:t>
      </w:r>
      <w:proofErr w:type="spellStart"/>
      <w:r w:rsidRPr="004C060E">
        <w:rPr>
          <w:rFonts w:ascii="Times New Roman" w:eastAsia="Times New Roman" w:hAnsi="Times New Roman" w:cs="Times New Roman"/>
          <w:color w:val="000000"/>
          <w:sz w:val="24"/>
          <w:szCs w:val="24"/>
          <w:lang w:val="en-US"/>
        </w:rPr>
        <w:t>Aquat</w:t>
      </w:r>
      <w:proofErr w:type="spellEnd"/>
      <w:r w:rsidRPr="004C060E">
        <w:rPr>
          <w:rFonts w:ascii="Times New Roman" w:eastAsia="Times New Roman" w:hAnsi="Times New Roman" w:cs="Times New Roman"/>
          <w:color w:val="000000"/>
          <w:sz w:val="24"/>
          <w:szCs w:val="24"/>
          <w:lang w:val="en-US"/>
        </w:rPr>
        <w:t xml:space="preserve">. Sci. 50: 1062-1083. </w:t>
      </w:r>
      <w:hyperlink r:id="rId25" w:history="1">
        <w:r w:rsidR="00A352EC" w:rsidRPr="00A01A00">
          <w:rPr>
            <w:rStyle w:val="Hyperlink"/>
            <w:rFonts w:ascii="Times New Roman" w:eastAsia="Times New Roman" w:hAnsi="Times New Roman" w:cs="Times New Roman"/>
            <w:sz w:val="24"/>
            <w:szCs w:val="24"/>
            <w:lang w:val="en-US"/>
          </w:rPr>
          <w:t>https://doi.org/10.1139/f93-123</w:t>
        </w:r>
      </w:hyperlink>
    </w:p>
    <w:p w14:paraId="019BBE0E" w14:textId="58B8B604"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4C060E">
        <w:rPr>
          <w:rFonts w:ascii="Times New Roman" w:eastAsia="Times New Roman" w:hAnsi="Times New Roman" w:cs="Times New Roman"/>
          <w:color w:val="000000"/>
          <w:sz w:val="24"/>
          <w:szCs w:val="24"/>
          <w:lang w:val="en-US"/>
        </w:rPr>
        <w:t>Campana</w:t>
      </w:r>
      <w:r w:rsidR="004D1E3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 xml:space="preserve"> S</w:t>
      </w:r>
      <w:r w:rsidR="004D1E3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E.</w:t>
      </w:r>
      <w:r w:rsidR="004D1E37">
        <w:rPr>
          <w:rFonts w:ascii="Times New Roman" w:eastAsia="Times New Roman" w:hAnsi="Times New Roman" w:cs="Times New Roman"/>
          <w:color w:val="000000"/>
          <w:sz w:val="24"/>
          <w:szCs w:val="24"/>
          <w:lang w:val="en-US"/>
        </w:rPr>
        <w:t xml:space="preserve"> (2001).</w:t>
      </w:r>
      <w:r w:rsidRPr="004C060E">
        <w:rPr>
          <w:rFonts w:ascii="Times New Roman" w:eastAsia="Times New Roman" w:hAnsi="Times New Roman" w:cs="Times New Roman"/>
          <w:color w:val="000000"/>
          <w:sz w:val="24"/>
          <w:szCs w:val="24"/>
          <w:lang w:val="en-US"/>
        </w:rPr>
        <w:t xml:space="preserve"> Accuracy, precision and quality control in age determination, including a review of the use and abuse of age validation methods. J. Fish Biol. 59:197-242. </w:t>
      </w:r>
      <w:hyperlink r:id="rId26" w:history="1">
        <w:r w:rsidR="00A352EC" w:rsidRPr="00A01A00">
          <w:rPr>
            <w:rStyle w:val="Hyperlink"/>
            <w:rFonts w:ascii="Times New Roman" w:eastAsia="Times New Roman" w:hAnsi="Times New Roman" w:cs="Times New Roman"/>
            <w:sz w:val="24"/>
            <w:szCs w:val="24"/>
            <w:lang w:val="en-US"/>
          </w:rPr>
          <w:t>https://doi.org/10.1111/j.1095-8649.2001.tb00127.x</w:t>
        </w:r>
      </w:hyperlink>
    </w:p>
    <w:p w14:paraId="28406272" w14:textId="29EF8B99" w:rsidR="00A352EC"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4C060E">
        <w:rPr>
          <w:rFonts w:ascii="Times New Roman" w:eastAsia="Times New Roman" w:hAnsi="Times New Roman" w:cs="Times New Roman"/>
          <w:color w:val="000000"/>
          <w:sz w:val="24"/>
          <w:szCs w:val="24"/>
          <w:lang w:val="en-US"/>
        </w:rPr>
        <w:t xml:space="preserve">Campana, S.E. (1999). Chemistry and composition of fish otoliths: Pathways, mechanisms and applications. Marine Ecology Progress Series, 188, 263–297. </w:t>
      </w:r>
      <w:hyperlink r:id="rId27" w:history="1">
        <w:r w:rsidR="00A352EC" w:rsidRPr="00A01A00">
          <w:rPr>
            <w:rStyle w:val="Hyperlink"/>
            <w:rFonts w:ascii="Times New Roman" w:eastAsia="Times New Roman" w:hAnsi="Times New Roman" w:cs="Times New Roman"/>
            <w:sz w:val="24"/>
            <w:szCs w:val="24"/>
            <w:lang w:val="en-US"/>
          </w:rPr>
          <w:t>https://doi.org/10.3354/meps188263</w:t>
        </w:r>
      </w:hyperlink>
    </w:p>
    <w:p w14:paraId="223BF148" w14:textId="6CA6361C" w:rsidR="004C060E" w:rsidRPr="006B6BE4" w:rsidRDefault="004C060E" w:rsidP="007458C7">
      <w:pPr>
        <w:spacing w:after="0" w:line="240" w:lineRule="auto"/>
        <w:ind w:left="567" w:hanging="567"/>
        <w:jc w:val="both"/>
        <w:rPr>
          <w:rFonts w:ascii="Times New Roman" w:eastAsia="Times New Roman" w:hAnsi="Times New Roman" w:cs="Times New Roman"/>
          <w:color w:val="000000"/>
          <w:sz w:val="24"/>
          <w:szCs w:val="24"/>
        </w:rPr>
      </w:pPr>
      <w:r w:rsidRPr="004C060E">
        <w:rPr>
          <w:rFonts w:ascii="Times New Roman" w:eastAsia="Times New Roman" w:hAnsi="Times New Roman" w:cs="Times New Roman"/>
          <w:color w:val="000000"/>
          <w:sz w:val="24"/>
          <w:szCs w:val="24"/>
          <w:lang w:val="en-US"/>
        </w:rPr>
        <w:t xml:space="preserve">Campana, S.E. (2004). Photographic Atlas of Fish Otoliths of the Northwest Atlantic Ocean. </w:t>
      </w:r>
      <w:hyperlink r:id="rId28" w:history="1">
        <w:r w:rsidR="00A352EC" w:rsidRPr="006B6BE4">
          <w:rPr>
            <w:rStyle w:val="Hyperlink"/>
            <w:rFonts w:ascii="Times New Roman" w:eastAsia="Times New Roman" w:hAnsi="Times New Roman" w:cs="Times New Roman"/>
            <w:sz w:val="24"/>
            <w:szCs w:val="24"/>
          </w:rPr>
          <w:t>https://www.researchgate.net/publication/344638916_Photographic_Atlas_of_Fish_Otoliths_of_the_Northwest_Atlantic_Ocean</w:t>
        </w:r>
      </w:hyperlink>
    </w:p>
    <w:p w14:paraId="70A4187E" w14:textId="3CAB7AB8"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4C060E">
        <w:rPr>
          <w:rFonts w:ascii="Times New Roman" w:eastAsia="Times New Roman" w:hAnsi="Times New Roman" w:cs="Times New Roman"/>
          <w:color w:val="000000"/>
          <w:sz w:val="24"/>
          <w:szCs w:val="24"/>
          <w:lang w:val="en-US"/>
        </w:rPr>
        <w:t xml:space="preserve">Cortés, E. (1997). A critical review of methods of studying fish feeding based on analysis of stomach contents: application to elasmobranch fishes. Canadian Journal of Fisheries and Aquatic Sciences, 54(3), 726-738. </w:t>
      </w:r>
      <w:hyperlink r:id="rId29" w:history="1">
        <w:r w:rsidR="00A352EC" w:rsidRPr="00A01A00">
          <w:rPr>
            <w:rStyle w:val="Hyperlink"/>
            <w:rFonts w:ascii="Times New Roman" w:eastAsia="Times New Roman" w:hAnsi="Times New Roman" w:cs="Times New Roman"/>
            <w:sz w:val="24"/>
            <w:szCs w:val="24"/>
            <w:lang w:val="en-US"/>
          </w:rPr>
          <w:t>https://cdnsciencepub.com/doi/10.1139/f96-316</w:t>
        </w:r>
      </w:hyperlink>
    </w:p>
    <w:p w14:paraId="5F5DCC36" w14:textId="52F7C82D" w:rsidR="00A352EC"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671CCC">
        <w:rPr>
          <w:rFonts w:ascii="Times New Roman" w:eastAsia="Times New Roman" w:hAnsi="Times New Roman" w:cs="Times New Roman"/>
          <w:color w:val="000000"/>
          <w:sz w:val="24"/>
          <w:szCs w:val="24"/>
          <w:highlight w:val="yellow"/>
          <w:lang w:val="en-US"/>
        </w:rPr>
        <w:t>Darmanto</w:t>
      </w:r>
      <w:proofErr w:type="spellEnd"/>
      <w:r w:rsidR="004D1E37" w:rsidRPr="00671CCC">
        <w:rPr>
          <w:rFonts w:ascii="Times New Roman" w:eastAsia="Times New Roman" w:hAnsi="Times New Roman" w:cs="Times New Roman"/>
          <w:color w:val="000000"/>
          <w:sz w:val="24"/>
          <w:szCs w:val="24"/>
          <w:highlight w:val="yellow"/>
          <w:lang w:val="en-US"/>
        </w:rPr>
        <w:t>,</w:t>
      </w:r>
      <w:r w:rsidRPr="00671CCC">
        <w:rPr>
          <w:rFonts w:ascii="Times New Roman" w:eastAsia="Times New Roman" w:hAnsi="Times New Roman" w:cs="Times New Roman"/>
          <w:color w:val="000000"/>
          <w:sz w:val="24"/>
          <w:szCs w:val="24"/>
          <w:highlight w:val="yellow"/>
          <w:lang w:val="en-US"/>
        </w:rPr>
        <w:t xml:space="preserve"> H.</w:t>
      </w:r>
      <w:r w:rsidR="004D1E37" w:rsidRPr="00671CCC">
        <w:rPr>
          <w:rFonts w:ascii="Times New Roman" w:eastAsia="Times New Roman" w:hAnsi="Times New Roman" w:cs="Times New Roman"/>
          <w:color w:val="000000"/>
          <w:sz w:val="24"/>
          <w:szCs w:val="24"/>
          <w:highlight w:val="yellow"/>
          <w:lang w:val="en-US"/>
        </w:rPr>
        <w:t xml:space="preserve"> (2019).</w:t>
      </w:r>
      <w:r w:rsidRPr="00671CCC">
        <w:rPr>
          <w:rFonts w:ascii="Times New Roman" w:eastAsia="Times New Roman" w:hAnsi="Times New Roman" w:cs="Times New Roman"/>
          <w:color w:val="000000"/>
          <w:sz w:val="24"/>
          <w:szCs w:val="24"/>
          <w:highlight w:val="yellow"/>
          <w:lang w:val="en-US"/>
        </w:rPr>
        <w:t xml:space="preserve"> </w:t>
      </w:r>
      <w:r w:rsidR="00B52EF8" w:rsidRPr="00671CCC">
        <w:rPr>
          <w:rFonts w:ascii="Times New Roman" w:eastAsia="Times New Roman" w:hAnsi="Times New Roman" w:cs="Times New Roman"/>
          <w:color w:val="000000"/>
          <w:sz w:val="24"/>
          <w:szCs w:val="24"/>
          <w:highlight w:val="yellow"/>
          <w:lang w:val="en-US"/>
        </w:rPr>
        <w:t>Fish species recognition based on otolith contour using convolutional neural network</w:t>
      </w:r>
      <w:r w:rsidRPr="00671CCC">
        <w:rPr>
          <w:rFonts w:ascii="Times New Roman" w:eastAsia="Times New Roman" w:hAnsi="Times New Roman" w:cs="Times New Roman"/>
          <w:color w:val="000000"/>
          <w:sz w:val="24"/>
          <w:szCs w:val="24"/>
          <w:highlight w:val="yellow"/>
          <w:lang w:val="en-US"/>
        </w:rPr>
        <w:t>.</w:t>
      </w:r>
      <w:r w:rsidR="00B52EF8">
        <w:rPr>
          <w:rFonts w:ascii="Times New Roman" w:eastAsia="Times New Roman" w:hAnsi="Times New Roman" w:cs="Times New Roman"/>
          <w:color w:val="000000"/>
          <w:sz w:val="24"/>
          <w:szCs w:val="24"/>
          <w:lang w:val="en-US"/>
        </w:rPr>
        <w:t xml:space="preserve"> </w:t>
      </w:r>
      <w:r w:rsidRPr="004C060E">
        <w:rPr>
          <w:rFonts w:ascii="Times New Roman" w:eastAsia="Times New Roman" w:hAnsi="Times New Roman" w:cs="Times New Roman"/>
          <w:color w:val="000000"/>
          <w:sz w:val="24"/>
          <w:szCs w:val="24"/>
          <w:lang w:val="en-US"/>
        </w:rPr>
        <w:t xml:space="preserve">Journal </w:t>
      </w:r>
      <w:r w:rsidR="00671CCC">
        <w:rPr>
          <w:rFonts w:ascii="Times New Roman" w:eastAsia="Times New Roman" w:hAnsi="Times New Roman" w:cs="Times New Roman"/>
          <w:color w:val="000000"/>
          <w:sz w:val="24"/>
          <w:szCs w:val="24"/>
          <w:lang w:val="en-US"/>
        </w:rPr>
        <w:t>J</w:t>
      </w:r>
      <w:r w:rsidRPr="004C060E">
        <w:rPr>
          <w:rFonts w:ascii="Times New Roman" w:eastAsia="Times New Roman" w:hAnsi="Times New Roman" w:cs="Times New Roman"/>
          <w:color w:val="000000"/>
          <w:sz w:val="24"/>
          <w:szCs w:val="24"/>
          <w:lang w:val="en-US"/>
        </w:rPr>
        <w:t xml:space="preserve">oined. 2 (1). </w:t>
      </w:r>
      <w:hyperlink r:id="rId30" w:history="1">
        <w:r w:rsidR="00A352EC" w:rsidRPr="00A01A00">
          <w:rPr>
            <w:rStyle w:val="Hyperlink"/>
            <w:rFonts w:ascii="Times New Roman" w:eastAsia="Times New Roman" w:hAnsi="Times New Roman" w:cs="Times New Roman"/>
            <w:sz w:val="24"/>
            <w:szCs w:val="24"/>
            <w:lang w:val="en-US"/>
          </w:rPr>
          <w:t>https://doi.org/10.31331/joined.v2i1.487</w:t>
        </w:r>
      </w:hyperlink>
    </w:p>
    <w:p w14:paraId="2C3B05EB" w14:textId="1074DEEF"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4C060E">
        <w:rPr>
          <w:rFonts w:ascii="Times New Roman" w:eastAsia="Times New Roman" w:hAnsi="Times New Roman" w:cs="Times New Roman"/>
          <w:color w:val="000000"/>
          <w:sz w:val="24"/>
          <w:szCs w:val="24"/>
          <w:lang w:val="en-US"/>
        </w:rPr>
        <w:t>Frost, K. J., &amp; Lowry, L. F. (1980). Feeding of ribbon seals (</w:t>
      </w:r>
      <w:r w:rsidRPr="005A51C5">
        <w:rPr>
          <w:rFonts w:ascii="Times New Roman" w:eastAsia="Times New Roman" w:hAnsi="Times New Roman" w:cs="Times New Roman"/>
          <w:i/>
          <w:iCs/>
          <w:color w:val="000000"/>
          <w:sz w:val="24"/>
          <w:szCs w:val="24"/>
          <w:lang w:val="en-US"/>
        </w:rPr>
        <w:t xml:space="preserve">Phoca </w:t>
      </w:r>
      <w:proofErr w:type="spellStart"/>
      <w:r w:rsidRPr="005A51C5">
        <w:rPr>
          <w:rFonts w:ascii="Times New Roman" w:eastAsia="Times New Roman" w:hAnsi="Times New Roman" w:cs="Times New Roman"/>
          <w:i/>
          <w:iCs/>
          <w:color w:val="000000"/>
          <w:sz w:val="24"/>
          <w:szCs w:val="24"/>
          <w:lang w:val="en-US"/>
        </w:rPr>
        <w:t>fasciata</w:t>
      </w:r>
      <w:proofErr w:type="spellEnd"/>
      <w:r w:rsidRPr="004C060E">
        <w:rPr>
          <w:rFonts w:ascii="Times New Roman" w:eastAsia="Times New Roman" w:hAnsi="Times New Roman" w:cs="Times New Roman"/>
          <w:color w:val="000000"/>
          <w:sz w:val="24"/>
          <w:szCs w:val="24"/>
          <w:lang w:val="en-US"/>
        </w:rPr>
        <w:t xml:space="preserve">) in the Bering Sea in spring. Canadian Journal of Zoology, 58(9), 1601–1607. </w:t>
      </w:r>
      <w:hyperlink r:id="rId31" w:history="1">
        <w:r w:rsidR="00A352EC" w:rsidRPr="00A01A00">
          <w:rPr>
            <w:rStyle w:val="Hyperlink"/>
            <w:rFonts w:ascii="Times New Roman" w:eastAsia="Times New Roman" w:hAnsi="Times New Roman" w:cs="Times New Roman"/>
            <w:sz w:val="24"/>
            <w:szCs w:val="24"/>
            <w:lang w:val="en-US"/>
          </w:rPr>
          <w:t>https://doi.org/10.1139/z80-219</w:t>
        </w:r>
      </w:hyperlink>
    </w:p>
    <w:p w14:paraId="6F5ED625" w14:textId="1920B7F3" w:rsidR="004C060E" w:rsidRPr="006B6BE4" w:rsidRDefault="004C060E" w:rsidP="007458C7">
      <w:pPr>
        <w:spacing w:after="0" w:line="240" w:lineRule="auto"/>
        <w:ind w:left="567" w:hanging="567"/>
        <w:jc w:val="both"/>
        <w:rPr>
          <w:rFonts w:ascii="Times New Roman" w:eastAsia="Times New Roman" w:hAnsi="Times New Roman" w:cs="Times New Roman"/>
          <w:color w:val="000000"/>
          <w:sz w:val="24"/>
          <w:szCs w:val="24"/>
          <w:lang w:val="nl-BE"/>
        </w:rPr>
      </w:pPr>
      <w:r w:rsidRPr="004C060E">
        <w:rPr>
          <w:rFonts w:ascii="Times New Roman" w:eastAsia="Times New Roman" w:hAnsi="Times New Roman" w:cs="Times New Roman"/>
          <w:color w:val="000000"/>
          <w:sz w:val="24"/>
          <w:szCs w:val="24"/>
          <w:lang w:val="en-US"/>
        </w:rPr>
        <w:t>Gagliano</w:t>
      </w:r>
      <w:r w:rsidR="004D1E3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 xml:space="preserve"> M</w:t>
      </w:r>
      <w:r w:rsidR="004D1E3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 xml:space="preserve">, </w:t>
      </w:r>
      <w:r w:rsidR="004D1E37">
        <w:rPr>
          <w:rFonts w:ascii="Times New Roman" w:eastAsia="Times New Roman" w:hAnsi="Times New Roman" w:cs="Times New Roman"/>
          <w:color w:val="000000"/>
          <w:sz w:val="24"/>
          <w:szCs w:val="24"/>
          <w:lang w:val="en-US"/>
        </w:rPr>
        <w:t xml:space="preserve">&amp; </w:t>
      </w:r>
      <w:r w:rsidRPr="004C060E">
        <w:rPr>
          <w:rFonts w:ascii="Times New Roman" w:eastAsia="Times New Roman" w:hAnsi="Times New Roman" w:cs="Times New Roman"/>
          <w:color w:val="000000"/>
          <w:sz w:val="24"/>
          <w:szCs w:val="24"/>
          <w:lang w:val="en-US"/>
        </w:rPr>
        <w:t>McCormick</w:t>
      </w:r>
      <w:r w:rsidR="004D1E3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 xml:space="preserve"> M</w:t>
      </w:r>
      <w:r w:rsidR="004D1E3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 xml:space="preserve">I. </w:t>
      </w:r>
      <w:r w:rsidR="004D1E37">
        <w:rPr>
          <w:rFonts w:ascii="Times New Roman" w:eastAsia="Times New Roman" w:hAnsi="Times New Roman" w:cs="Times New Roman"/>
          <w:color w:val="000000"/>
          <w:sz w:val="24"/>
          <w:szCs w:val="24"/>
          <w:lang w:val="en-US"/>
        </w:rPr>
        <w:t xml:space="preserve">(2004). </w:t>
      </w:r>
      <w:r w:rsidRPr="004C060E">
        <w:rPr>
          <w:rFonts w:ascii="Times New Roman" w:eastAsia="Times New Roman" w:hAnsi="Times New Roman" w:cs="Times New Roman"/>
          <w:color w:val="000000"/>
          <w:sz w:val="24"/>
          <w:szCs w:val="24"/>
          <w:lang w:val="en-US"/>
        </w:rPr>
        <w:t xml:space="preserve">Feeding history influences otolith shape in tropical fish. </w:t>
      </w:r>
      <w:r w:rsidRPr="006B6BE4">
        <w:rPr>
          <w:rFonts w:ascii="Times New Roman" w:eastAsia="Times New Roman" w:hAnsi="Times New Roman" w:cs="Times New Roman"/>
          <w:color w:val="000000"/>
          <w:sz w:val="24"/>
          <w:szCs w:val="24"/>
          <w:lang w:val="nl-BE"/>
        </w:rPr>
        <w:t xml:space="preserve">Mar Ecol Prog Ser. 278:291–296. </w:t>
      </w:r>
      <w:r w:rsidR="00A352EC">
        <w:lastRenderedPageBreak/>
        <w:fldChar w:fldCharType="begin"/>
      </w:r>
      <w:r w:rsidR="00A352EC">
        <w:instrText>HYPERLINK "https://researchonline.jcu.edu.au/6815/1/6815_Gagliano_%26_McCormick_2004.pdf"</w:instrText>
      </w:r>
      <w:r w:rsidR="00A352EC">
        <w:fldChar w:fldCharType="separate"/>
      </w:r>
      <w:r w:rsidR="00A352EC" w:rsidRPr="006B6BE4">
        <w:rPr>
          <w:rStyle w:val="Hyperlink"/>
          <w:rFonts w:ascii="Times New Roman" w:eastAsia="Times New Roman" w:hAnsi="Times New Roman" w:cs="Times New Roman"/>
          <w:sz w:val="24"/>
          <w:szCs w:val="24"/>
          <w:lang w:val="nl-BE"/>
        </w:rPr>
        <w:t>https://researchonline.jcu.edu.au/6815/1/6815_Gagliano_%26_McCormick_2004.pdf</w:t>
      </w:r>
      <w:r w:rsidR="00A352EC">
        <w:fldChar w:fldCharType="end"/>
      </w:r>
    </w:p>
    <w:p w14:paraId="4E576EF3" w14:textId="57529110"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6B6BE4">
        <w:rPr>
          <w:rFonts w:ascii="Times New Roman" w:eastAsia="Times New Roman" w:hAnsi="Times New Roman" w:cs="Times New Roman"/>
          <w:color w:val="000000"/>
          <w:sz w:val="24"/>
          <w:szCs w:val="24"/>
          <w:highlight w:val="yellow"/>
          <w:lang w:val="nl-BE"/>
        </w:rPr>
        <w:t>Kantun W. dan Budimawan.</w:t>
      </w:r>
      <w:r w:rsidR="004D1E37" w:rsidRPr="006B6BE4">
        <w:rPr>
          <w:rFonts w:ascii="Times New Roman" w:eastAsia="Times New Roman" w:hAnsi="Times New Roman" w:cs="Times New Roman"/>
          <w:color w:val="000000"/>
          <w:sz w:val="24"/>
          <w:szCs w:val="24"/>
          <w:highlight w:val="yellow"/>
          <w:lang w:val="nl-BE"/>
        </w:rPr>
        <w:t xml:space="preserve"> </w:t>
      </w:r>
      <w:r w:rsidR="004D1E37" w:rsidRPr="00671CCC">
        <w:rPr>
          <w:rFonts w:ascii="Times New Roman" w:eastAsia="Times New Roman" w:hAnsi="Times New Roman" w:cs="Times New Roman"/>
          <w:color w:val="000000"/>
          <w:sz w:val="24"/>
          <w:szCs w:val="24"/>
          <w:highlight w:val="yellow"/>
          <w:lang w:val="en-US"/>
        </w:rPr>
        <w:t>(2023).</w:t>
      </w:r>
      <w:r w:rsidRPr="00671CCC">
        <w:rPr>
          <w:rFonts w:ascii="Times New Roman" w:eastAsia="Times New Roman" w:hAnsi="Times New Roman" w:cs="Times New Roman"/>
          <w:color w:val="000000"/>
          <w:sz w:val="24"/>
          <w:szCs w:val="24"/>
          <w:highlight w:val="yellow"/>
          <w:lang w:val="en-US"/>
        </w:rPr>
        <w:t xml:space="preserve"> </w:t>
      </w:r>
      <w:r w:rsidR="00B52EF8" w:rsidRPr="00671CCC">
        <w:rPr>
          <w:rFonts w:ascii="Times New Roman" w:eastAsia="Times New Roman" w:hAnsi="Times New Roman" w:cs="Times New Roman"/>
          <w:color w:val="000000"/>
          <w:sz w:val="24"/>
          <w:szCs w:val="24"/>
          <w:highlight w:val="yellow"/>
          <w:lang w:val="en-US"/>
        </w:rPr>
        <w:t xml:space="preserve">Application of </w:t>
      </w:r>
      <w:proofErr w:type="spellStart"/>
      <w:r w:rsidR="00B52EF8" w:rsidRPr="00671CCC">
        <w:rPr>
          <w:rFonts w:ascii="Times New Roman" w:eastAsia="Times New Roman" w:hAnsi="Times New Roman" w:cs="Times New Roman"/>
          <w:color w:val="000000"/>
          <w:sz w:val="24"/>
          <w:szCs w:val="24"/>
          <w:highlight w:val="yellow"/>
          <w:lang w:val="en-US"/>
        </w:rPr>
        <w:t>autolithometry</w:t>
      </w:r>
      <w:proofErr w:type="spellEnd"/>
      <w:r w:rsidR="00B52EF8" w:rsidRPr="00671CCC">
        <w:rPr>
          <w:rFonts w:ascii="Times New Roman" w:eastAsia="Times New Roman" w:hAnsi="Times New Roman" w:cs="Times New Roman"/>
          <w:color w:val="000000"/>
          <w:sz w:val="24"/>
          <w:szCs w:val="24"/>
          <w:highlight w:val="yellow"/>
          <w:lang w:val="en-US"/>
        </w:rPr>
        <w:t xml:space="preserve"> in fisheries. IPB Press</w:t>
      </w:r>
      <w:r w:rsidRPr="004C060E">
        <w:rPr>
          <w:rFonts w:ascii="Times New Roman" w:eastAsia="Times New Roman" w:hAnsi="Times New Roman" w:cs="Times New Roman"/>
          <w:color w:val="000000"/>
          <w:sz w:val="24"/>
          <w:szCs w:val="24"/>
          <w:lang w:val="en-US"/>
        </w:rPr>
        <w:t xml:space="preserve">.  </w:t>
      </w:r>
      <w:hyperlink r:id="rId32" w:history="1">
        <w:r w:rsidR="00A352EC" w:rsidRPr="00A01A00">
          <w:rPr>
            <w:rStyle w:val="Hyperlink"/>
            <w:rFonts w:ascii="Times New Roman" w:eastAsia="Times New Roman" w:hAnsi="Times New Roman" w:cs="Times New Roman"/>
            <w:sz w:val="24"/>
            <w:szCs w:val="24"/>
            <w:lang w:val="en-US"/>
          </w:rPr>
          <w:t>http://ipbpress.com/product/1273-penerapan-otolitometri-dalam-perikanan</w:t>
        </w:r>
      </w:hyperlink>
    </w:p>
    <w:p w14:paraId="29FE5F2F" w14:textId="0B0E84F8" w:rsidR="00B52EF8"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671CCC">
        <w:rPr>
          <w:rFonts w:ascii="Times New Roman" w:eastAsia="Times New Roman" w:hAnsi="Times New Roman" w:cs="Times New Roman"/>
          <w:color w:val="000000"/>
          <w:sz w:val="24"/>
          <w:szCs w:val="24"/>
          <w:highlight w:val="yellow"/>
          <w:lang w:val="en-US"/>
        </w:rPr>
        <w:t xml:space="preserve">Kantun, W., Sri. A.S. dan Sri, W. (2024). </w:t>
      </w:r>
      <w:r w:rsidR="00B52EF8" w:rsidRPr="00671CCC">
        <w:rPr>
          <w:rFonts w:ascii="Times New Roman" w:eastAsia="Times New Roman" w:hAnsi="Times New Roman" w:cs="Times New Roman"/>
          <w:color w:val="000000"/>
          <w:sz w:val="24"/>
          <w:szCs w:val="24"/>
          <w:highlight w:val="yellow"/>
          <w:lang w:val="en-US"/>
        </w:rPr>
        <w:t xml:space="preserve">Morphometric index analysis of otolith </w:t>
      </w:r>
      <w:proofErr w:type="spellStart"/>
      <w:r w:rsidR="00B52EF8" w:rsidRPr="00671CCC">
        <w:rPr>
          <w:rFonts w:ascii="Times New Roman" w:eastAsia="Times New Roman" w:hAnsi="Times New Roman" w:cs="Times New Roman"/>
          <w:color w:val="000000"/>
          <w:sz w:val="24"/>
          <w:szCs w:val="24"/>
          <w:highlight w:val="yellow"/>
          <w:lang w:val="en-US"/>
        </w:rPr>
        <w:t>asteriscus</w:t>
      </w:r>
      <w:proofErr w:type="spellEnd"/>
      <w:r w:rsidR="00B52EF8" w:rsidRPr="00671CCC">
        <w:rPr>
          <w:rFonts w:ascii="Times New Roman" w:eastAsia="Times New Roman" w:hAnsi="Times New Roman" w:cs="Times New Roman"/>
          <w:color w:val="000000"/>
          <w:sz w:val="24"/>
          <w:szCs w:val="24"/>
          <w:highlight w:val="yellow"/>
          <w:lang w:val="en-US"/>
        </w:rPr>
        <w:t xml:space="preserve"> of </w:t>
      </w:r>
      <w:r w:rsidR="004A33F1" w:rsidRPr="00671CCC">
        <w:rPr>
          <w:rFonts w:ascii="Times New Roman" w:eastAsia="Times New Roman" w:hAnsi="Times New Roman" w:cs="Times New Roman"/>
          <w:color w:val="000000"/>
          <w:sz w:val="24"/>
          <w:szCs w:val="24"/>
          <w:highlight w:val="yellow"/>
          <w:lang w:val="en-US"/>
        </w:rPr>
        <w:t xml:space="preserve">purple-spotted bigeye </w:t>
      </w:r>
      <w:r w:rsidR="00B52EF8" w:rsidRPr="00671CCC">
        <w:rPr>
          <w:rFonts w:ascii="Times New Roman" w:eastAsia="Times New Roman" w:hAnsi="Times New Roman" w:cs="Times New Roman"/>
          <w:color w:val="000000"/>
          <w:sz w:val="24"/>
          <w:szCs w:val="24"/>
          <w:highlight w:val="yellow"/>
          <w:lang w:val="en-US"/>
        </w:rPr>
        <w:t>(</w:t>
      </w:r>
      <w:proofErr w:type="spellStart"/>
      <w:r w:rsidR="00B52EF8" w:rsidRPr="00671CCC">
        <w:rPr>
          <w:rFonts w:ascii="Times New Roman" w:eastAsia="Times New Roman" w:hAnsi="Times New Roman" w:cs="Times New Roman"/>
          <w:i/>
          <w:iCs/>
          <w:color w:val="000000"/>
          <w:sz w:val="24"/>
          <w:szCs w:val="24"/>
          <w:highlight w:val="yellow"/>
          <w:lang w:val="en-US"/>
        </w:rPr>
        <w:t>Priacanthus</w:t>
      </w:r>
      <w:proofErr w:type="spellEnd"/>
      <w:r w:rsidR="00B52EF8" w:rsidRPr="00671CCC">
        <w:rPr>
          <w:rFonts w:ascii="Times New Roman" w:eastAsia="Times New Roman" w:hAnsi="Times New Roman" w:cs="Times New Roman"/>
          <w:i/>
          <w:iCs/>
          <w:color w:val="000000"/>
          <w:sz w:val="24"/>
          <w:szCs w:val="24"/>
          <w:highlight w:val="yellow"/>
          <w:lang w:val="en-US"/>
        </w:rPr>
        <w:t xml:space="preserve"> </w:t>
      </w:r>
      <w:proofErr w:type="spellStart"/>
      <w:r w:rsidR="00B52EF8" w:rsidRPr="00671CCC">
        <w:rPr>
          <w:rFonts w:ascii="Times New Roman" w:eastAsia="Times New Roman" w:hAnsi="Times New Roman" w:cs="Times New Roman"/>
          <w:i/>
          <w:iCs/>
          <w:color w:val="000000"/>
          <w:sz w:val="24"/>
          <w:szCs w:val="24"/>
          <w:highlight w:val="yellow"/>
          <w:lang w:val="en-US"/>
        </w:rPr>
        <w:t>tayenus</w:t>
      </w:r>
      <w:proofErr w:type="spellEnd"/>
      <w:r w:rsidR="00B52EF8" w:rsidRPr="00671CCC">
        <w:rPr>
          <w:rFonts w:ascii="Times New Roman" w:eastAsia="Times New Roman" w:hAnsi="Times New Roman" w:cs="Times New Roman"/>
          <w:color w:val="000000"/>
          <w:sz w:val="24"/>
          <w:szCs w:val="24"/>
          <w:highlight w:val="yellow"/>
          <w:lang w:val="en-US"/>
        </w:rPr>
        <w:t xml:space="preserve"> Ricardson, 1846) from Makassar Strait Waters. Balik Diwa Research Journal</w:t>
      </w:r>
      <w:r w:rsidRPr="00671CCC">
        <w:rPr>
          <w:rFonts w:ascii="Times New Roman" w:eastAsia="Times New Roman" w:hAnsi="Times New Roman" w:cs="Times New Roman"/>
          <w:color w:val="000000"/>
          <w:sz w:val="24"/>
          <w:szCs w:val="24"/>
          <w:highlight w:val="yellow"/>
          <w:lang w:val="en-US"/>
        </w:rPr>
        <w:t>. 2 (2): 86-90</w:t>
      </w:r>
      <w:r w:rsidRPr="004C060E">
        <w:rPr>
          <w:rFonts w:ascii="Times New Roman" w:eastAsia="Times New Roman" w:hAnsi="Times New Roman" w:cs="Times New Roman"/>
          <w:color w:val="000000"/>
          <w:sz w:val="24"/>
          <w:szCs w:val="24"/>
          <w:lang w:val="en-US"/>
        </w:rPr>
        <w:t xml:space="preserve">. </w:t>
      </w:r>
      <w:hyperlink r:id="rId33" w:history="1">
        <w:r w:rsidR="00B52EF8" w:rsidRPr="00A01A00">
          <w:rPr>
            <w:rStyle w:val="Hyperlink"/>
            <w:rFonts w:ascii="Times New Roman" w:eastAsia="Times New Roman" w:hAnsi="Times New Roman" w:cs="Times New Roman"/>
            <w:sz w:val="24"/>
            <w:szCs w:val="24"/>
            <w:lang w:val="en-US"/>
          </w:rPr>
          <w:t>https://ejurnal.itbm.ac.id/jbd/issue/view/8</w:t>
        </w:r>
      </w:hyperlink>
    </w:p>
    <w:p w14:paraId="67CC179C" w14:textId="1D3D094E" w:rsidR="00B52EF8"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4C060E">
        <w:rPr>
          <w:rFonts w:ascii="Times New Roman" w:eastAsia="Times New Roman" w:hAnsi="Times New Roman" w:cs="Times New Roman"/>
          <w:color w:val="000000"/>
          <w:sz w:val="24"/>
          <w:szCs w:val="24"/>
          <w:lang w:val="en-US"/>
        </w:rPr>
        <w:t xml:space="preserve">Kelig MC, </w:t>
      </w:r>
      <w:proofErr w:type="spellStart"/>
      <w:r w:rsidRPr="004C060E">
        <w:rPr>
          <w:rFonts w:ascii="Times New Roman" w:eastAsia="Times New Roman" w:hAnsi="Times New Roman" w:cs="Times New Roman"/>
          <w:color w:val="000000"/>
          <w:sz w:val="24"/>
          <w:szCs w:val="24"/>
          <w:lang w:val="en-US"/>
        </w:rPr>
        <w:t>Gourtay</w:t>
      </w:r>
      <w:proofErr w:type="spellEnd"/>
      <w:r w:rsidRPr="004C060E">
        <w:rPr>
          <w:rFonts w:ascii="Times New Roman" w:eastAsia="Times New Roman" w:hAnsi="Times New Roman" w:cs="Times New Roman"/>
          <w:color w:val="000000"/>
          <w:sz w:val="24"/>
          <w:szCs w:val="24"/>
          <w:lang w:val="en-US"/>
        </w:rPr>
        <w:t xml:space="preserve"> G, Bled, </w:t>
      </w:r>
      <w:proofErr w:type="spellStart"/>
      <w:r w:rsidRPr="004C060E">
        <w:rPr>
          <w:rFonts w:ascii="Times New Roman" w:eastAsia="Times New Roman" w:hAnsi="Times New Roman" w:cs="Times New Roman"/>
          <w:color w:val="000000"/>
          <w:sz w:val="24"/>
          <w:szCs w:val="24"/>
          <w:lang w:val="en-US"/>
        </w:rPr>
        <w:t>Defruit</w:t>
      </w:r>
      <w:proofErr w:type="spellEnd"/>
      <w:r w:rsidRPr="004C060E">
        <w:rPr>
          <w:rFonts w:ascii="Times New Roman" w:eastAsia="Times New Roman" w:hAnsi="Times New Roman" w:cs="Times New Roman"/>
          <w:color w:val="000000"/>
          <w:sz w:val="24"/>
          <w:szCs w:val="24"/>
          <w:lang w:val="en-US"/>
        </w:rPr>
        <w:t xml:space="preserve"> C, Chantre H, de </w:t>
      </w:r>
      <w:proofErr w:type="spellStart"/>
      <w:r w:rsidRPr="004C060E">
        <w:rPr>
          <w:rFonts w:ascii="Times New Roman" w:eastAsia="Times New Roman" w:hAnsi="Times New Roman" w:cs="Times New Roman"/>
          <w:color w:val="000000"/>
          <w:sz w:val="24"/>
          <w:szCs w:val="24"/>
          <w:lang w:val="en-US"/>
        </w:rPr>
        <w:t>Pontual</w:t>
      </w:r>
      <w:proofErr w:type="spellEnd"/>
      <w:r w:rsidRPr="004C060E">
        <w:rPr>
          <w:rFonts w:ascii="Times New Roman" w:eastAsia="Times New Roman" w:hAnsi="Times New Roman" w:cs="Times New Roman"/>
          <w:color w:val="000000"/>
          <w:sz w:val="24"/>
          <w:szCs w:val="24"/>
          <w:lang w:val="en-US"/>
        </w:rPr>
        <w:t xml:space="preserve"> R, Amara G, </w:t>
      </w:r>
      <w:proofErr w:type="spellStart"/>
      <w:r w:rsidRPr="004C060E">
        <w:rPr>
          <w:rFonts w:ascii="Times New Roman" w:eastAsia="Times New Roman" w:hAnsi="Times New Roman" w:cs="Times New Roman"/>
          <w:color w:val="000000"/>
          <w:sz w:val="24"/>
          <w:szCs w:val="24"/>
          <w:lang w:val="en-US"/>
        </w:rPr>
        <w:t>Claireaux</w:t>
      </w:r>
      <w:proofErr w:type="spellEnd"/>
      <w:r w:rsidRPr="004C060E">
        <w:rPr>
          <w:rFonts w:ascii="Times New Roman" w:eastAsia="Times New Roman" w:hAnsi="Times New Roman" w:cs="Times New Roman"/>
          <w:color w:val="000000"/>
          <w:sz w:val="24"/>
          <w:szCs w:val="24"/>
          <w:lang w:val="en-US"/>
        </w:rPr>
        <w:t xml:space="preserve"> C, Audet JL, </w:t>
      </w:r>
      <w:proofErr w:type="spellStart"/>
      <w:r w:rsidRPr="004C060E">
        <w:rPr>
          <w:rFonts w:ascii="Times New Roman" w:eastAsia="Times New Roman" w:hAnsi="Times New Roman" w:cs="Times New Roman"/>
          <w:color w:val="000000"/>
          <w:sz w:val="24"/>
          <w:szCs w:val="24"/>
          <w:lang w:val="en-US"/>
        </w:rPr>
        <w:t>Zambonino</w:t>
      </w:r>
      <w:proofErr w:type="spellEnd"/>
      <w:r w:rsidRPr="004C060E">
        <w:rPr>
          <w:rFonts w:ascii="Times New Roman" w:eastAsia="Times New Roman" w:hAnsi="Times New Roman" w:cs="Times New Roman"/>
          <w:color w:val="000000"/>
          <w:sz w:val="24"/>
          <w:szCs w:val="24"/>
          <w:lang w:val="en-US"/>
        </w:rPr>
        <w:t xml:space="preserve">-Infante. </w:t>
      </w:r>
      <w:proofErr w:type="spellStart"/>
      <w:r w:rsidRPr="004C060E">
        <w:rPr>
          <w:rFonts w:ascii="Times New Roman" w:eastAsia="Times New Roman" w:hAnsi="Times New Roman" w:cs="Times New Roman"/>
          <w:color w:val="000000"/>
          <w:sz w:val="24"/>
          <w:szCs w:val="24"/>
          <w:lang w:val="en-US"/>
        </w:rPr>
        <w:t>Ernande</w:t>
      </w:r>
      <w:proofErr w:type="spellEnd"/>
      <w:r w:rsidRPr="004C060E">
        <w:rPr>
          <w:rFonts w:ascii="Times New Roman" w:eastAsia="Times New Roman" w:hAnsi="Times New Roman" w:cs="Times New Roman"/>
          <w:color w:val="000000"/>
          <w:sz w:val="24"/>
          <w:szCs w:val="24"/>
          <w:lang w:val="en-US"/>
        </w:rPr>
        <w:t xml:space="preserve"> B.</w:t>
      </w:r>
      <w:r w:rsidR="004D1E37">
        <w:rPr>
          <w:rFonts w:ascii="Times New Roman" w:eastAsia="Times New Roman" w:hAnsi="Times New Roman" w:cs="Times New Roman"/>
          <w:color w:val="000000"/>
          <w:sz w:val="24"/>
          <w:szCs w:val="24"/>
          <w:lang w:val="en-US"/>
        </w:rPr>
        <w:t xml:space="preserve"> (2019).</w:t>
      </w:r>
      <w:r w:rsidRPr="004C060E">
        <w:rPr>
          <w:rFonts w:ascii="Times New Roman" w:eastAsia="Times New Roman" w:hAnsi="Times New Roman" w:cs="Times New Roman"/>
          <w:color w:val="000000"/>
          <w:sz w:val="24"/>
          <w:szCs w:val="24"/>
          <w:lang w:val="en-US"/>
        </w:rPr>
        <w:t xml:space="preserve"> Do environmental conditions (temperature and food composition) affect otolith shape during fish early-juvenile phase? An experimental approach applied to European Seabass (</w:t>
      </w:r>
      <w:proofErr w:type="spellStart"/>
      <w:r w:rsidRPr="005A51C5">
        <w:rPr>
          <w:rFonts w:ascii="Times New Roman" w:eastAsia="Times New Roman" w:hAnsi="Times New Roman" w:cs="Times New Roman"/>
          <w:i/>
          <w:iCs/>
          <w:color w:val="000000"/>
          <w:sz w:val="24"/>
          <w:szCs w:val="24"/>
          <w:lang w:val="en-US"/>
        </w:rPr>
        <w:t>Dicentrarchus</w:t>
      </w:r>
      <w:proofErr w:type="spellEnd"/>
      <w:r w:rsidRPr="005A51C5">
        <w:rPr>
          <w:rFonts w:ascii="Times New Roman" w:eastAsia="Times New Roman" w:hAnsi="Times New Roman" w:cs="Times New Roman"/>
          <w:i/>
          <w:iCs/>
          <w:color w:val="000000"/>
          <w:sz w:val="24"/>
          <w:szCs w:val="24"/>
          <w:lang w:val="en-US"/>
        </w:rPr>
        <w:t xml:space="preserve"> </w:t>
      </w:r>
      <w:proofErr w:type="spellStart"/>
      <w:r w:rsidRPr="005A51C5">
        <w:rPr>
          <w:rFonts w:ascii="Times New Roman" w:eastAsia="Times New Roman" w:hAnsi="Times New Roman" w:cs="Times New Roman"/>
          <w:i/>
          <w:iCs/>
          <w:color w:val="000000"/>
          <w:sz w:val="24"/>
          <w:szCs w:val="24"/>
          <w:lang w:val="en-US"/>
        </w:rPr>
        <w:t>labrax</w:t>
      </w:r>
      <w:proofErr w:type="spellEnd"/>
      <w:r w:rsidRPr="004C060E">
        <w:rPr>
          <w:rFonts w:ascii="Times New Roman" w:eastAsia="Times New Roman" w:hAnsi="Times New Roman" w:cs="Times New Roman"/>
          <w:color w:val="000000"/>
          <w:sz w:val="24"/>
          <w:szCs w:val="24"/>
          <w:lang w:val="en-US"/>
        </w:rPr>
        <w:t xml:space="preserve">). Journal of Experimental Marine Biology and Ecology. Volume 521. </w:t>
      </w:r>
      <w:hyperlink r:id="rId34" w:history="1">
        <w:r w:rsidR="00B52EF8" w:rsidRPr="00A01A00">
          <w:rPr>
            <w:rStyle w:val="Hyperlink"/>
            <w:rFonts w:ascii="Times New Roman" w:eastAsia="Times New Roman" w:hAnsi="Times New Roman" w:cs="Times New Roman"/>
            <w:sz w:val="24"/>
            <w:szCs w:val="24"/>
            <w:lang w:val="en-US"/>
          </w:rPr>
          <w:t>https://doi.org/10.1016/j.jembe</w:t>
        </w:r>
      </w:hyperlink>
    </w:p>
    <w:p w14:paraId="0AD1CFF8" w14:textId="46990839" w:rsidR="00671CCC" w:rsidRDefault="00671CCC"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671CCC">
        <w:rPr>
          <w:rFonts w:ascii="Times New Roman" w:eastAsia="Times New Roman" w:hAnsi="Times New Roman" w:cs="Times New Roman"/>
          <w:color w:val="000000"/>
          <w:sz w:val="24"/>
          <w:szCs w:val="24"/>
          <w:highlight w:val="yellow"/>
          <w:lang w:val="en-US"/>
        </w:rPr>
        <w:t>Lin, Y.S., &amp; Chang, C.W. (2012). Otolith Atlas of Fishes of Taiwan. National Taiwan Ocean University Press.</w:t>
      </w:r>
      <w:r w:rsidRPr="00671CCC">
        <w:rPr>
          <w:rFonts w:ascii="Times New Roman" w:eastAsia="Times New Roman" w:hAnsi="Times New Roman" w:cs="Times New Roman"/>
          <w:color w:val="000000"/>
          <w:sz w:val="24"/>
          <w:szCs w:val="24"/>
          <w:lang w:val="en-US"/>
        </w:rPr>
        <w:t xml:space="preserve"> </w:t>
      </w:r>
      <w:hyperlink r:id="rId35" w:history="1">
        <w:r w:rsidRPr="001C7FD6">
          <w:rPr>
            <w:rStyle w:val="Hyperlink"/>
            <w:rFonts w:ascii="Times New Roman" w:eastAsia="Times New Roman" w:hAnsi="Times New Roman" w:cs="Times New Roman"/>
            <w:sz w:val="24"/>
            <w:szCs w:val="24"/>
            <w:lang w:val="en-US"/>
          </w:rPr>
          <w:t>https://www.researchgate.net/publication/267475757_Otolith_Atlas_of_Taiwan_Fishes</w:t>
        </w:r>
      </w:hyperlink>
    </w:p>
    <w:p w14:paraId="785168A2" w14:textId="23FF0E3C" w:rsidR="00B52EF8"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6B6BE4">
        <w:rPr>
          <w:rFonts w:ascii="Times New Roman" w:eastAsia="Times New Roman" w:hAnsi="Times New Roman" w:cs="Times New Roman"/>
          <w:color w:val="000000"/>
          <w:sz w:val="24"/>
          <w:szCs w:val="24"/>
          <w:lang w:val="nl-BE"/>
        </w:rPr>
        <w:t xml:space="preserve">Lin, C. H., Chien, C. W., Lee, S. W., &amp; Chang, C. W. (2021). </w:t>
      </w:r>
      <w:r w:rsidRPr="004C060E">
        <w:rPr>
          <w:rFonts w:ascii="Times New Roman" w:eastAsia="Times New Roman" w:hAnsi="Times New Roman" w:cs="Times New Roman"/>
          <w:color w:val="000000"/>
          <w:sz w:val="24"/>
          <w:szCs w:val="24"/>
          <w:lang w:val="en-US"/>
        </w:rPr>
        <w:t xml:space="preserve">Fish fossils of Taiwan: a review and prospection. Historical Biology, 33(9), 1362-1372. </w:t>
      </w:r>
      <w:hyperlink r:id="rId36" w:history="1">
        <w:r w:rsidR="00B52EF8" w:rsidRPr="00A01A00">
          <w:rPr>
            <w:rStyle w:val="Hyperlink"/>
            <w:rFonts w:ascii="Times New Roman" w:eastAsia="Times New Roman" w:hAnsi="Times New Roman" w:cs="Times New Roman"/>
            <w:sz w:val="24"/>
            <w:szCs w:val="24"/>
            <w:lang w:val="en-US"/>
          </w:rPr>
          <w:t>https://www.tandfonline.com/doi/abs/10.1080/08912963.2019.1698563</w:t>
        </w:r>
      </w:hyperlink>
    </w:p>
    <w:p w14:paraId="0735A1E8" w14:textId="1D8DDD32" w:rsidR="00A352EC"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216025">
        <w:rPr>
          <w:rFonts w:ascii="Times New Roman" w:eastAsia="Times New Roman" w:hAnsi="Times New Roman" w:cs="Times New Roman"/>
          <w:color w:val="000000"/>
          <w:sz w:val="24"/>
          <w:szCs w:val="24"/>
          <w:lang w:val="en-US"/>
        </w:rPr>
        <w:t xml:space="preserve">Mahe K, Ider </w:t>
      </w:r>
      <w:proofErr w:type="gramStart"/>
      <w:r w:rsidRPr="00216025">
        <w:rPr>
          <w:rFonts w:ascii="Times New Roman" w:eastAsia="Times New Roman" w:hAnsi="Times New Roman" w:cs="Times New Roman"/>
          <w:color w:val="000000"/>
          <w:sz w:val="24"/>
          <w:szCs w:val="24"/>
          <w:lang w:val="en-US"/>
        </w:rPr>
        <w:t>D,  Massaro</w:t>
      </w:r>
      <w:proofErr w:type="gramEnd"/>
      <w:r w:rsidRPr="00216025">
        <w:rPr>
          <w:rFonts w:ascii="Times New Roman" w:eastAsia="Times New Roman" w:hAnsi="Times New Roman" w:cs="Times New Roman"/>
          <w:color w:val="000000"/>
          <w:sz w:val="24"/>
          <w:szCs w:val="24"/>
          <w:lang w:val="en-US"/>
        </w:rPr>
        <w:t xml:space="preserve"> A, Hamed O, Jurado-Ruzafa A, Goncalves P, Anastasopoulou A, </w:t>
      </w:r>
      <w:proofErr w:type="spellStart"/>
      <w:r w:rsidRPr="00216025">
        <w:rPr>
          <w:rFonts w:ascii="Times New Roman" w:eastAsia="Times New Roman" w:hAnsi="Times New Roman" w:cs="Times New Roman"/>
          <w:color w:val="000000"/>
          <w:sz w:val="24"/>
          <w:szCs w:val="24"/>
          <w:lang w:val="en-US"/>
        </w:rPr>
        <w:t>Jadaud</w:t>
      </w:r>
      <w:proofErr w:type="spellEnd"/>
      <w:r w:rsidRPr="00216025">
        <w:rPr>
          <w:rFonts w:ascii="Times New Roman" w:eastAsia="Times New Roman" w:hAnsi="Times New Roman" w:cs="Times New Roman"/>
          <w:color w:val="000000"/>
          <w:sz w:val="24"/>
          <w:szCs w:val="24"/>
          <w:lang w:val="en-US"/>
        </w:rPr>
        <w:t xml:space="preserve"> A, </w:t>
      </w:r>
      <w:proofErr w:type="spellStart"/>
      <w:r w:rsidRPr="00216025">
        <w:rPr>
          <w:rFonts w:ascii="Times New Roman" w:eastAsia="Times New Roman" w:hAnsi="Times New Roman" w:cs="Times New Roman"/>
          <w:color w:val="000000"/>
          <w:sz w:val="24"/>
          <w:szCs w:val="24"/>
          <w:lang w:val="en-US"/>
        </w:rPr>
        <w:t>Mytilineou</w:t>
      </w:r>
      <w:proofErr w:type="spellEnd"/>
      <w:r w:rsidRPr="00216025">
        <w:rPr>
          <w:rFonts w:ascii="Times New Roman" w:eastAsia="Times New Roman" w:hAnsi="Times New Roman" w:cs="Times New Roman"/>
          <w:color w:val="000000"/>
          <w:sz w:val="24"/>
          <w:szCs w:val="24"/>
          <w:lang w:val="en-US"/>
        </w:rPr>
        <w:t xml:space="preserve"> C, &amp; </w:t>
      </w:r>
      <w:proofErr w:type="spellStart"/>
      <w:r w:rsidRPr="00216025">
        <w:rPr>
          <w:rFonts w:ascii="Times New Roman" w:eastAsia="Times New Roman" w:hAnsi="Times New Roman" w:cs="Times New Roman"/>
          <w:color w:val="000000"/>
          <w:sz w:val="24"/>
          <w:szCs w:val="24"/>
          <w:lang w:val="en-US"/>
        </w:rPr>
        <w:t>Elleboode</w:t>
      </w:r>
      <w:proofErr w:type="spellEnd"/>
      <w:r w:rsidRPr="00216025">
        <w:rPr>
          <w:rFonts w:ascii="Times New Roman" w:eastAsia="Times New Roman" w:hAnsi="Times New Roman" w:cs="Times New Roman"/>
          <w:color w:val="000000"/>
          <w:sz w:val="24"/>
          <w:szCs w:val="24"/>
          <w:lang w:val="en-US"/>
        </w:rPr>
        <w:t xml:space="preserve"> R.</w:t>
      </w:r>
      <w:r w:rsidR="004D1E37" w:rsidRPr="00216025">
        <w:rPr>
          <w:rFonts w:ascii="Times New Roman" w:eastAsia="Times New Roman" w:hAnsi="Times New Roman" w:cs="Times New Roman"/>
          <w:color w:val="000000"/>
          <w:sz w:val="24"/>
          <w:szCs w:val="24"/>
          <w:lang w:val="en-US"/>
        </w:rPr>
        <w:t xml:space="preserve"> (20</w:t>
      </w:r>
      <w:r w:rsidR="00216025" w:rsidRPr="00216025">
        <w:rPr>
          <w:rFonts w:ascii="Times New Roman" w:eastAsia="Times New Roman" w:hAnsi="Times New Roman" w:cs="Times New Roman"/>
          <w:color w:val="000000"/>
          <w:sz w:val="24"/>
          <w:szCs w:val="24"/>
          <w:lang w:val="en-US"/>
        </w:rPr>
        <w:t>21</w:t>
      </w:r>
      <w:r w:rsidR="004D1E37" w:rsidRPr="00216025">
        <w:rPr>
          <w:rFonts w:ascii="Times New Roman" w:eastAsia="Times New Roman" w:hAnsi="Times New Roman" w:cs="Times New Roman"/>
          <w:color w:val="000000"/>
          <w:sz w:val="24"/>
          <w:szCs w:val="24"/>
          <w:lang w:val="en-US"/>
        </w:rPr>
        <w:t>).</w:t>
      </w:r>
      <w:r w:rsidRPr="00216025">
        <w:rPr>
          <w:rFonts w:ascii="Times New Roman" w:eastAsia="Times New Roman" w:hAnsi="Times New Roman" w:cs="Times New Roman"/>
          <w:color w:val="000000"/>
          <w:sz w:val="24"/>
          <w:szCs w:val="24"/>
          <w:lang w:val="en-US"/>
        </w:rPr>
        <w:t xml:space="preserve"> </w:t>
      </w:r>
      <w:r w:rsidR="00216025" w:rsidRPr="00216025">
        <w:rPr>
          <w:rFonts w:ascii="Times New Roman" w:eastAsia="Times New Roman" w:hAnsi="Times New Roman" w:cs="Times New Roman"/>
          <w:color w:val="000000"/>
          <w:sz w:val="24"/>
          <w:szCs w:val="24"/>
          <w:lang w:val="en-US"/>
        </w:rPr>
        <w:t xml:space="preserve">Directional Bilateral Asymmetry in Fish Otolith: A Potential Tool to </w:t>
      </w:r>
      <w:r w:rsidR="00216025" w:rsidRPr="00216025">
        <w:rPr>
          <w:rFonts w:ascii="Times New Roman" w:eastAsia="Times New Roman" w:hAnsi="Times New Roman" w:cs="Times New Roman"/>
          <w:color w:val="000000"/>
          <w:sz w:val="24"/>
          <w:szCs w:val="24"/>
          <w:lang w:val="en-US"/>
        </w:rPr>
        <w:t>Evaluate Stock Boundaries?</w:t>
      </w:r>
      <w:r w:rsidRPr="00216025">
        <w:rPr>
          <w:rFonts w:ascii="Times New Roman" w:eastAsia="Times New Roman" w:hAnsi="Times New Roman" w:cs="Times New Roman"/>
          <w:color w:val="000000"/>
          <w:sz w:val="24"/>
          <w:szCs w:val="24"/>
          <w:lang w:val="en-US"/>
        </w:rPr>
        <w:t xml:space="preserve"> </w:t>
      </w:r>
      <w:r w:rsidR="00216025" w:rsidRPr="00216025">
        <w:rPr>
          <w:rFonts w:ascii="Times New Roman" w:eastAsia="Times New Roman" w:hAnsi="Times New Roman" w:cs="Times New Roman"/>
          <w:color w:val="000000"/>
          <w:sz w:val="24"/>
          <w:szCs w:val="24"/>
          <w:lang w:val="en-US"/>
        </w:rPr>
        <w:t>13 (6):</w:t>
      </w:r>
      <w:r w:rsidRPr="00216025">
        <w:rPr>
          <w:rFonts w:ascii="Times New Roman" w:eastAsia="Times New Roman" w:hAnsi="Times New Roman" w:cs="Times New Roman"/>
          <w:color w:val="000000"/>
          <w:sz w:val="24"/>
          <w:szCs w:val="24"/>
          <w:lang w:val="en-US"/>
        </w:rPr>
        <w:t xml:space="preserve"> </w:t>
      </w:r>
      <w:r w:rsidR="00216025" w:rsidRPr="00216025">
        <w:rPr>
          <w:rFonts w:ascii="Times New Roman" w:eastAsia="Times New Roman" w:hAnsi="Times New Roman" w:cs="Times New Roman"/>
          <w:color w:val="000000"/>
          <w:sz w:val="24"/>
          <w:szCs w:val="24"/>
          <w:lang w:val="en-US"/>
        </w:rPr>
        <w:t>987</w:t>
      </w:r>
      <w:r w:rsidRPr="00216025">
        <w:rPr>
          <w:rFonts w:ascii="Times New Roman" w:eastAsia="Times New Roman" w:hAnsi="Times New Roman" w:cs="Times New Roman"/>
          <w:color w:val="000000"/>
          <w:sz w:val="24"/>
          <w:szCs w:val="24"/>
          <w:lang w:val="en-US"/>
        </w:rPr>
        <w:t>.</w:t>
      </w:r>
      <w:r w:rsidR="00216025" w:rsidRPr="00216025">
        <w:t xml:space="preserve"> </w:t>
      </w:r>
      <w:hyperlink r:id="rId37" w:history="1">
        <w:r w:rsidR="00216025" w:rsidRPr="00B715A4">
          <w:rPr>
            <w:rStyle w:val="Hyperlink"/>
            <w:rFonts w:ascii="Times New Roman" w:eastAsia="Times New Roman" w:hAnsi="Times New Roman" w:cs="Times New Roman"/>
            <w:sz w:val="24"/>
            <w:szCs w:val="24"/>
            <w:lang w:val="en-US"/>
          </w:rPr>
          <w:t>https://www.mdpi.com/2073-8994/13/6/987</w:t>
        </w:r>
      </w:hyperlink>
    </w:p>
    <w:p w14:paraId="1917A7DE" w14:textId="638159DA"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4C060E">
        <w:rPr>
          <w:rFonts w:ascii="Times New Roman" w:eastAsia="Times New Roman" w:hAnsi="Times New Roman" w:cs="Times New Roman"/>
          <w:color w:val="000000"/>
          <w:sz w:val="24"/>
          <w:szCs w:val="24"/>
          <w:lang w:val="en-US"/>
        </w:rPr>
        <w:t xml:space="preserve">Mille T, Mahe, K, </w:t>
      </w:r>
      <w:proofErr w:type="spellStart"/>
      <w:r w:rsidRPr="004C060E">
        <w:rPr>
          <w:rFonts w:ascii="Times New Roman" w:eastAsia="Times New Roman" w:hAnsi="Times New Roman" w:cs="Times New Roman"/>
          <w:color w:val="000000"/>
          <w:sz w:val="24"/>
          <w:szCs w:val="24"/>
          <w:lang w:val="en-US"/>
        </w:rPr>
        <w:t>Cachera</w:t>
      </w:r>
      <w:proofErr w:type="spellEnd"/>
      <w:r w:rsidRPr="004C060E">
        <w:rPr>
          <w:rFonts w:ascii="Times New Roman" w:eastAsia="Times New Roman" w:hAnsi="Times New Roman" w:cs="Times New Roman"/>
          <w:color w:val="000000"/>
          <w:sz w:val="24"/>
          <w:szCs w:val="24"/>
          <w:lang w:val="en-US"/>
        </w:rPr>
        <w:t xml:space="preserve"> M, </w:t>
      </w:r>
      <w:proofErr w:type="spellStart"/>
      <w:proofErr w:type="gramStart"/>
      <w:r w:rsidRPr="004C060E">
        <w:rPr>
          <w:rFonts w:ascii="Times New Roman" w:eastAsia="Times New Roman" w:hAnsi="Times New Roman" w:cs="Times New Roman"/>
          <w:color w:val="000000"/>
          <w:sz w:val="24"/>
          <w:szCs w:val="24"/>
          <w:lang w:val="en-US"/>
        </w:rPr>
        <w:t>Villanueva,MC</w:t>
      </w:r>
      <w:proofErr w:type="spellEnd"/>
      <w:proofErr w:type="gramEnd"/>
      <w:r w:rsidRPr="004C060E">
        <w:rPr>
          <w:rFonts w:ascii="Times New Roman" w:eastAsia="Times New Roman" w:hAnsi="Times New Roman" w:cs="Times New Roman"/>
          <w:color w:val="000000"/>
          <w:sz w:val="24"/>
          <w:szCs w:val="24"/>
          <w:lang w:val="en-US"/>
        </w:rPr>
        <w:t xml:space="preserve">, de </w:t>
      </w:r>
      <w:proofErr w:type="spellStart"/>
      <w:r w:rsidRPr="004C060E">
        <w:rPr>
          <w:rFonts w:ascii="Times New Roman" w:eastAsia="Times New Roman" w:hAnsi="Times New Roman" w:cs="Times New Roman"/>
          <w:color w:val="000000"/>
          <w:sz w:val="24"/>
          <w:szCs w:val="24"/>
          <w:lang w:val="en-US"/>
        </w:rPr>
        <w:t>Pontual</w:t>
      </w:r>
      <w:proofErr w:type="spellEnd"/>
      <w:r w:rsidRPr="004C060E">
        <w:rPr>
          <w:rFonts w:ascii="Times New Roman" w:eastAsia="Times New Roman" w:hAnsi="Times New Roman" w:cs="Times New Roman"/>
          <w:color w:val="000000"/>
          <w:sz w:val="24"/>
          <w:szCs w:val="24"/>
          <w:lang w:val="en-US"/>
        </w:rPr>
        <w:t xml:space="preserve"> H, </w:t>
      </w:r>
      <w:proofErr w:type="spellStart"/>
      <w:r w:rsidRPr="004C060E">
        <w:rPr>
          <w:rFonts w:ascii="Times New Roman" w:eastAsia="Times New Roman" w:hAnsi="Times New Roman" w:cs="Times New Roman"/>
          <w:color w:val="000000"/>
          <w:sz w:val="24"/>
          <w:szCs w:val="24"/>
          <w:lang w:val="en-US"/>
        </w:rPr>
        <w:t>Ernande</w:t>
      </w:r>
      <w:proofErr w:type="spellEnd"/>
      <w:r w:rsidR="004D1E3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 xml:space="preserve"> B.</w:t>
      </w:r>
      <w:r w:rsidR="004D1E37">
        <w:rPr>
          <w:rFonts w:ascii="Times New Roman" w:eastAsia="Times New Roman" w:hAnsi="Times New Roman" w:cs="Times New Roman"/>
          <w:color w:val="000000"/>
          <w:sz w:val="24"/>
          <w:szCs w:val="24"/>
          <w:lang w:val="en-US"/>
        </w:rPr>
        <w:t xml:space="preserve"> (2016).</w:t>
      </w:r>
      <w:r w:rsidRPr="004C060E">
        <w:rPr>
          <w:rFonts w:ascii="Times New Roman" w:eastAsia="Times New Roman" w:hAnsi="Times New Roman" w:cs="Times New Roman"/>
          <w:color w:val="000000"/>
          <w:sz w:val="24"/>
          <w:szCs w:val="24"/>
          <w:lang w:val="en-US"/>
        </w:rPr>
        <w:t xml:space="preserve"> Diet is correlated with otolith shape in marine fish. Mar. Ecol. Prog. Ser. 555, 167–184. </w:t>
      </w:r>
      <w:hyperlink r:id="rId38" w:history="1">
        <w:r w:rsidR="00A352EC" w:rsidRPr="00A01A00">
          <w:rPr>
            <w:rStyle w:val="Hyperlink"/>
            <w:rFonts w:ascii="Times New Roman" w:eastAsia="Times New Roman" w:hAnsi="Times New Roman" w:cs="Times New Roman"/>
            <w:sz w:val="24"/>
            <w:szCs w:val="24"/>
            <w:lang w:val="en-US"/>
          </w:rPr>
          <w:t>http://dx.doi.org/10.3354/meps11784</w:t>
        </w:r>
      </w:hyperlink>
    </w:p>
    <w:p w14:paraId="3B8FA6DF" w14:textId="04669055" w:rsidR="004C060E" w:rsidRDefault="004C060E" w:rsidP="007458C7">
      <w:pPr>
        <w:spacing w:after="0" w:line="240" w:lineRule="auto"/>
        <w:ind w:left="567" w:hanging="567"/>
        <w:jc w:val="both"/>
      </w:pPr>
      <w:r w:rsidRPr="00671CCC">
        <w:rPr>
          <w:rFonts w:ascii="Times New Roman" w:eastAsia="Times New Roman" w:hAnsi="Times New Roman" w:cs="Times New Roman"/>
          <w:color w:val="000000"/>
          <w:sz w:val="24"/>
          <w:szCs w:val="24"/>
          <w:highlight w:val="yellow"/>
          <w:lang w:val="en-US"/>
        </w:rPr>
        <w:t>Ponton</w:t>
      </w:r>
      <w:r w:rsidR="004D1E37" w:rsidRPr="00671CCC">
        <w:rPr>
          <w:rFonts w:ascii="Times New Roman" w:eastAsia="Times New Roman" w:hAnsi="Times New Roman" w:cs="Times New Roman"/>
          <w:color w:val="000000"/>
          <w:sz w:val="24"/>
          <w:szCs w:val="24"/>
          <w:highlight w:val="yellow"/>
          <w:lang w:val="en-US"/>
        </w:rPr>
        <w:t>,</w:t>
      </w:r>
      <w:r w:rsidRPr="00671CCC">
        <w:rPr>
          <w:rFonts w:ascii="Times New Roman" w:eastAsia="Times New Roman" w:hAnsi="Times New Roman" w:cs="Times New Roman"/>
          <w:color w:val="000000"/>
          <w:sz w:val="24"/>
          <w:szCs w:val="24"/>
          <w:highlight w:val="yellow"/>
          <w:lang w:val="en-US"/>
        </w:rPr>
        <w:t xml:space="preserve"> D.</w:t>
      </w:r>
      <w:r w:rsidR="004D1E37" w:rsidRPr="00671CCC">
        <w:rPr>
          <w:rFonts w:ascii="Times New Roman" w:eastAsia="Times New Roman" w:hAnsi="Times New Roman" w:cs="Times New Roman"/>
          <w:color w:val="000000"/>
          <w:sz w:val="24"/>
          <w:szCs w:val="24"/>
          <w:highlight w:val="yellow"/>
          <w:lang w:val="en-US"/>
        </w:rPr>
        <w:t xml:space="preserve"> (2006).</w:t>
      </w:r>
      <w:r w:rsidRPr="00671CCC">
        <w:rPr>
          <w:rFonts w:ascii="Times New Roman" w:eastAsia="Times New Roman" w:hAnsi="Times New Roman" w:cs="Times New Roman"/>
          <w:color w:val="000000"/>
          <w:sz w:val="24"/>
          <w:szCs w:val="24"/>
          <w:highlight w:val="yellow"/>
          <w:lang w:val="en-US"/>
        </w:rPr>
        <w:t xml:space="preserve"> Is geometric morphometrics efficient for comparing otolith shape of different fish species</w:t>
      </w:r>
      <w:r w:rsidR="005A51C5" w:rsidRPr="00671CCC">
        <w:rPr>
          <w:rFonts w:ascii="Times New Roman" w:eastAsia="Times New Roman" w:hAnsi="Times New Roman" w:cs="Times New Roman"/>
          <w:color w:val="000000"/>
          <w:sz w:val="24"/>
          <w:szCs w:val="24"/>
          <w:highlight w:val="yellow"/>
          <w:lang w:val="en-US"/>
        </w:rPr>
        <w:t xml:space="preserve">. </w:t>
      </w:r>
      <w:r w:rsidRPr="00671CCC">
        <w:rPr>
          <w:rFonts w:ascii="Times New Roman" w:eastAsia="Times New Roman" w:hAnsi="Times New Roman" w:cs="Times New Roman"/>
          <w:color w:val="000000"/>
          <w:sz w:val="24"/>
          <w:szCs w:val="24"/>
          <w:highlight w:val="yellow"/>
          <w:lang w:val="en-US"/>
        </w:rPr>
        <w:t>Journal of Morphology, 267(6): 750–757.</w:t>
      </w:r>
      <w:r w:rsidRPr="004C060E">
        <w:rPr>
          <w:rFonts w:ascii="Times New Roman" w:eastAsia="Times New Roman" w:hAnsi="Times New Roman" w:cs="Times New Roman"/>
          <w:color w:val="000000"/>
          <w:sz w:val="24"/>
          <w:szCs w:val="24"/>
          <w:lang w:val="en-US"/>
        </w:rPr>
        <w:t xml:space="preserve"> </w:t>
      </w:r>
      <w:hyperlink r:id="rId39" w:history="1">
        <w:r w:rsidR="00671CCC" w:rsidRPr="001C7FD6">
          <w:rPr>
            <w:rStyle w:val="Hyperlink"/>
          </w:rPr>
          <w:t>https://scholar.google.com/scholar?hl=en&amp;as_sdt=0%2C5&amp;q=Is+geometric+morphometrics+efficient+for+comparing+otolith+shape+of+different+fish+species&amp;btnG=</w:t>
        </w:r>
      </w:hyperlink>
    </w:p>
    <w:p w14:paraId="11018DD5" w14:textId="6D28FBA4" w:rsidR="004C060E" w:rsidRDefault="004C060E" w:rsidP="007458C7">
      <w:pPr>
        <w:spacing w:after="0" w:line="240" w:lineRule="auto"/>
        <w:ind w:left="567" w:hanging="567"/>
        <w:jc w:val="both"/>
      </w:pPr>
      <w:r w:rsidRPr="006B6BE4">
        <w:rPr>
          <w:rFonts w:ascii="Times New Roman" w:eastAsia="Times New Roman" w:hAnsi="Times New Roman" w:cs="Times New Roman"/>
          <w:color w:val="000000"/>
          <w:sz w:val="24"/>
          <w:szCs w:val="24"/>
          <w:highlight w:val="yellow"/>
        </w:rPr>
        <w:t>Sadighzadeh</w:t>
      </w:r>
      <w:r w:rsidR="004D1E37" w:rsidRPr="006B6BE4">
        <w:rPr>
          <w:rFonts w:ascii="Times New Roman" w:eastAsia="Times New Roman" w:hAnsi="Times New Roman" w:cs="Times New Roman"/>
          <w:color w:val="000000"/>
          <w:sz w:val="24"/>
          <w:szCs w:val="24"/>
          <w:highlight w:val="yellow"/>
        </w:rPr>
        <w:t>,</w:t>
      </w:r>
      <w:r w:rsidRPr="006B6BE4">
        <w:rPr>
          <w:rFonts w:ascii="Times New Roman" w:eastAsia="Times New Roman" w:hAnsi="Times New Roman" w:cs="Times New Roman"/>
          <w:color w:val="000000"/>
          <w:sz w:val="24"/>
          <w:szCs w:val="24"/>
          <w:highlight w:val="yellow"/>
        </w:rPr>
        <w:t xml:space="preserve"> Z, Tuset</w:t>
      </w:r>
      <w:r w:rsidR="004D1E37" w:rsidRPr="006B6BE4">
        <w:rPr>
          <w:rFonts w:ascii="Times New Roman" w:eastAsia="Times New Roman" w:hAnsi="Times New Roman" w:cs="Times New Roman"/>
          <w:color w:val="000000"/>
          <w:sz w:val="24"/>
          <w:szCs w:val="24"/>
          <w:highlight w:val="yellow"/>
        </w:rPr>
        <w:t>,</w:t>
      </w:r>
      <w:r w:rsidRPr="006B6BE4">
        <w:rPr>
          <w:rFonts w:ascii="Times New Roman" w:eastAsia="Times New Roman" w:hAnsi="Times New Roman" w:cs="Times New Roman"/>
          <w:color w:val="000000"/>
          <w:sz w:val="24"/>
          <w:szCs w:val="24"/>
          <w:highlight w:val="yellow"/>
        </w:rPr>
        <w:t xml:space="preserve"> V</w:t>
      </w:r>
      <w:r w:rsidR="004D1E37" w:rsidRPr="006B6BE4">
        <w:rPr>
          <w:rFonts w:ascii="Times New Roman" w:eastAsia="Times New Roman" w:hAnsi="Times New Roman" w:cs="Times New Roman"/>
          <w:color w:val="000000"/>
          <w:sz w:val="24"/>
          <w:szCs w:val="24"/>
          <w:highlight w:val="yellow"/>
        </w:rPr>
        <w:t>.</w:t>
      </w:r>
      <w:r w:rsidRPr="006B6BE4">
        <w:rPr>
          <w:rFonts w:ascii="Times New Roman" w:eastAsia="Times New Roman" w:hAnsi="Times New Roman" w:cs="Times New Roman"/>
          <w:color w:val="000000"/>
          <w:sz w:val="24"/>
          <w:szCs w:val="24"/>
          <w:highlight w:val="yellow"/>
        </w:rPr>
        <w:t>M</w:t>
      </w:r>
      <w:r w:rsidR="004D1E37" w:rsidRPr="006B6BE4">
        <w:rPr>
          <w:rFonts w:ascii="Times New Roman" w:eastAsia="Times New Roman" w:hAnsi="Times New Roman" w:cs="Times New Roman"/>
          <w:color w:val="000000"/>
          <w:sz w:val="24"/>
          <w:szCs w:val="24"/>
          <w:highlight w:val="yellow"/>
        </w:rPr>
        <w:t>.</w:t>
      </w:r>
      <w:r w:rsidRPr="006B6BE4">
        <w:rPr>
          <w:rFonts w:ascii="Times New Roman" w:eastAsia="Times New Roman" w:hAnsi="Times New Roman" w:cs="Times New Roman"/>
          <w:color w:val="000000"/>
          <w:sz w:val="24"/>
          <w:szCs w:val="24"/>
          <w:highlight w:val="yellow"/>
        </w:rPr>
        <w:t>, Valinassab</w:t>
      </w:r>
      <w:r w:rsidR="004D1E37" w:rsidRPr="006B6BE4">
        <w:rPr>
          <w:rFonts w:ascii="Times New Roman" w:eastAsia="Times New Roman" w:hAnsi="Times New Roman" w:cs="Times New Roman"/>
          <w:color w:val="000000"/>
          <w:sz w:val="24"/>
          <w:szCs w:val="24"/>
          <w:highlight w:val="yellow"/>
        </w:rPr>
        <w:t>,</w:t>
      </w:r>
      <w:r w:rsidRPr="006B6BE4">
        <w:rPr>
          <w:rFonts w:ascii="Times New Roman" w:eastAsia="Times New Roman" w:hAnsi="Times New Roman" w:cs="Times New Roman"/>
          <w:color w:val="000000"/>
          <w:sz w:val="24"/>
          <w:szCs w:val="24"/>
          <w:highlight w:val="yellow"/>
        </w:rPr>
        <w:t xml:space="preserve"> T</w:t>
      </w:r>
      <w:r w:rsidR="004D1E37" w:rsidRPr="006B6BE4">
        <w:rPr>
          <w:rFonts w:ascii="Times New Roman" w:eastAsia="Times New Roman" w:hAnsi="Times New Roman" w:cs="Times New Roman"/>
          <w:color w:val="000000"/>
          <w:sz w:val="24"/>
          <w:szCs w:val="24"/>
          <w:highlight w:val="yellow"/>
        </w:rPr>
        <w:t>.</w:t>
      </w:r>
      <w:r w:rsidRPr="006B6BE4">
        <w:rPr>
          <w:rFonts w:ascii="Times New Roman" w:eastAsia="Times New Roman" w:hAnsi="Times New Roman" w:cs="Times New Roman"/>
          <w:color w:val="000000"/>
          <w:sz w:val="24"/>
          <w:szCs w:val="24"/>
          <w:highlight w:val="yellow"/>
        </w:rPr>
        <w:t>, Dadpour</w:t>
      </w:r>
      <w:r w:rsidR="004D1E37" w:rsidRPr="006B6BE4">
        <w:rPr>
          <w:rFonts w:ascii="Times New Roman" w:eastAsia="Times New Roman" w:hAnsi="Times New Roman" w:cs="Times New Roman"/>
          <w:color w:val="000000"/>
          <w:sz w:val="24"/>
          <w:szCs w:val="24"/>
          <w:highlight w:val="yellow"/>
        </w:rPr>
        <w:t>,</w:t>
      </w:r>
      <w:r w:rsidRPr="006B6BE4">
        <w:rPr>
          <w:rFonts w:ascii="Times New Roman" w:eastAsia="Times New Roman" w:hAnsi="Times New Roman" w:cs="Times New Roman"/>
          <w:color w:val="000000"/>
          <w:sz w:val="24"/>
          <w:szCs w:val="24"/>
          <w:highlight w:val="yellow"/>
        </w:rPr>
        <w:t xml:space="preserve"> M</w:t>
      </w:r>
      <w:r w:rsidR="004D1E37" w:rsidRPr="006B6BE4">
        <w:rPr>
          <w:rFonts w:ascii="Times New Roman" w:eastAsia="Times New Roman" w:hAnsi="Times New Roman" w:cs="Times New Roman"/>
          <w:color w:val="000000"/>
          <w:sz w:val="24"/>
          <w:szCs w:val="24"/>
          <w:highlight w:val="yellow"/>
        </w:rPr>
        <w:t>.</w:t>
      </w:r>
      <w:r w:rsidRPr="006B6BE4">
        <w:rPr>
          <w:rFonts w:ascii="Times New Roman" w:eastAsia="Times New Roman" w:hAnsi="Times New Roman" w:cs="Times New Roman"/>
          <w:color w:val="000000"/>
          <w:sz w:val="24"/>
          <w:szCs w:val="24"/>
          <w:highlight w:val="yellow"/>
        </w:rPr>
        <w:t>R</w:t>
      </w:r>
      <w:r w:rsidR="004D1E37" w:rsidRPr="006B6BE4">
        <w:rPr>
          <w:rFonts w:ascii="Times New Roman" w:eastAsia="Times New Roman" w:hAnsi="Times New Roman" w:cs="Times New Roman"/>
          <w:color w:val="000000"/>
          <w:sz w:val="24"/>
          <w:szCs w:val="24"/>
          <w:highlight w:val="yellow"/>
        </w:rPr>
        <w:t>.</w:t>
      </w:r>
      <w:r w:rsidRPr="006B6BE4">
        <w:rPr>
          <w:rFonts w:ascii="Times New Roman" w:eastAsia="Times New Roman" w:hAnsi="Times New Roman" w:cs="Times New Roman"/>
          <w:color w:val="000000"/>
          <w:sz w:val="24"/>
          <w:szCs w:val="24"/>
          <w:highlight w:val="yellow"/>
        </w:rPr>
        <w:t>, Lombarte</w:t>
      </w:r>
      <w:r w:rsidR="004D1E37" w:rsidRPr="006B6BE4">
        <w:rPr>
          <w:rFonts w:ascii="Times New Roman" w:eastAsia="Times New Roman" w:hAnsi="Times New Roman" w:cs="Times New Roman"/>
          <w:color w:val="000000"/>
          <w:sz w:val="24"/>
          <w:szCs w:val="24"/>
          <w:highlight w:val="yellow"/>
        </w:rPr>
        <w:t>,</w:t>
      </w:r>
      <w:r w:rsidRPr="006B6BE4">
        <w:rPr>
          <w:rFonts w:ascii="Times New Roman" w:eastAsia="Times New Roman" w:hAnsi="Times New Roman" w:cs="Times New Roman"/>
          <w:color w:val="000000"/>
          <w:sz w:val="24"/>
          <w:szCs w:val="24"/>
          <w:highlight w:val="yellow"/>
        </w:rPr>
        <w:t xml:space="preserve"> A. </w:t>
      </w:r>
      <w:r w:rsidR="004D1E37" w:rsidRPr="006B6BE4">
        <w:rPr>
          <w:rFonts w:ascii="Times New Roman" w:eastAsia="Times New Roman" w:hAnsi="Times New Roman" w:cs="Times New Roman"/>
          <w:color w:val="000000"/>
          <w:sz w:val="24"/>
          <w:szCs w:val="24"/>
          <w:highlight w:val="yellow"/>
        </w:rPr>
        <w:t xml:space="preserve">(2012). </w:t>
      </w:r>
      <w:r w:rsidRPr="00671CCC">
        <w:rPr>
          <w:rFonts w:ascii="Times New Roman" w:eastAsia="Times New Roman" w:hAnsi="Times New Roman" w:cs="Times New Roman"/>
          <w:color w:val="000000"/>
          <w:sz w:val="24"/>
          <w:szCs w:val="24"/>
          <w:highlight w:val="yellow"/>
          <w:lang w:val="en-US"/>
        </w:rPr>
        <w:t xml:space="preserve">Comparison of different otolith shape descriptors and morphometrics for the identification of closely related species of </w:t>
      </w:r>
      <w:r w:rsidRPr="00671CCC">
        <w:rPr>
          <w:rFonts w:ascii="Times New Roman" w:eastAsia="Times New Roman" w:hAnsi="Times New Roman" w:cs="Times New Roman"/>
          <w:i/>
          <w:iCs/>
          <w:color w:val="000000"/>
          <w:sz w:val="24"/>
          <w:szCs w:val="24"/>
          <w:highlight w:val="yellow"/>
          <w:lang w:val="en-US"/>
        </w:rPr>
        <w:t xml:space="preserve">Lutjanus </w:t>
      </w:r>
      <w:r w:rsidRPr="00671CCC">
        <w:rPr>
          <w:rFonts w:ascii="Times New Roman" w:eastAsia="Times New Roman" w:hAnsi="Times New Roman" w:cs="Times New Roman"/>
          <w:color w:val="000000"/>
          <w:sz w:val="24"/>
          <w:szCs w:val="24"/>
          <w:highlight w:val="yellow"/>
          <w:lang w:val="en-US"/>
        </w:rPr>
        <w:t xml:space="preserve">spp. from the Persian </w:t>
      </w:r>
      <w:proofErr w:type="spellStart"/>
      <w:r w:rsidRPr="00671CCC">
        <w:rPr>
          <w:rFonts w:ascii="Times New Roman" w:eastAsia="Times New Roman" w:hAnsi="Times New Roman" w:cs="Times New Roman"/>
          <w:color w:val="000000"/>
          <w:sz w:val="24"/>
          <w:szCs w:val="24"/>
          <w:highlight w:val="yellow"/>
          <w:lang w:val="en-US"/>
        </w:rPr>
        <w:t>Gulf.Marine</w:t>
      </w:r>
      <w:proofErr w:type="spellEnd"/>
      <w:r w:rsidRPr="00671CCC">
        <w:rPr>
          <w:rFonts w:ascii="Times New Roman" w:eastAsia="Times New Roman" w:hAnsi="Times New Roman" w:cs="Times New Roman"/>
          <w:color w:val="000000"/>
          <w:sz w:val="24"/>
          <w:szCs w:val="24"/>
          <w:highlight w:val="yellow"/>
          <w:lang w:val="en-US"/>
        </w:rPr>
        <w:t xml:space="preserve"> Biology Research. 8(9): 802–814</w:t>
      </w:r>
      <w:r w:rsidRPr="004C060E">
        <w:rPr>
          <w:rFonts w:ascii="Times New Roman" w:eastAsia="Times New Roman" w:hAnsi="Times New Roman" w:cs="Times New Roman"/>
          <w:color w:val="000000"/>
          <w:sz w:val="24"/>
          <w:szCs w:val="24"/>
          <w:lang w:val="en-US"/>
        </w:rPr>
        <w:t xml:space="preserve">. </w:t>
      </w:r>
      <w:hyperlink r:id="rId40" w:history="1">
        <w:r w:rsidR="00671CCC" w:rsidRPr="001C7FD6">
          <w:rPr>
            <w:rStyle w:val="Hyperlink"/>
          </w:rPr>
          <w:t>https://scholar.google.com/scholar?hl=en&amp;as_sdt=0%2C5&amp;q=24.%09Sadighzadeh%2C+Z%2C+Tuset%2C+V.M.%2C+Valinassab%2C+T.%2C+Dadpour%2C+M.R.%2C+Lombarte%2C+A.+%282012%29.+Comparison+of+different+otolith+shape+descriptors+and+morphometrics+for+the+identification+of+closely+related+species+of+Lutjanus+spp.+from+the+Persian+Gulf.Marine+Biology+Research.+8%289%29%3A+802%E2%80%93814.+https%3A%2F%2Fdoi.org%2F10.1080%2F17451000.2012.692163&amp;btnG=</w:t>
        </w:r>
      </w:hyperlink>
    </w:p>
    <w:p w14:paraId="03AAEF89" w14:textId="078E941C"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671CCC">
        <w:rPr>
          <w:rFonts w:ascii="Times New Roman" w:eastAsia="Times New Roman" w:hAnsi="Times New Roman" w:cs="Times New Roman"/>
          <w:color w:val="000000"/>
          <w:sz w:val="24"/>
          <w:szCs w:val="24"/>
          <w:highlight w:val="yellow"/>
          <w:lang w:val="en-US"/>
        </w:rPr>
        <w:t>Scharf, F. S., Juanes, F., &amp; Rountree, R. A. (20</w:t>
      </w:r>
      <w:r w:rsidR="007C45F4" w:rsidRPr="00671CCC">
        <w:rPr>
          <w:rFonts w:ascii="Times New Roman" w:eastAsia="Times New Roman" w:hAnsi="Times New Roman" w:cs="Times New Roman"/>
          <w:color w:val="000000"/>
          <w:sz w:val="24"/>
          <w:szCs w:val="24"/>
          <w:highlight w:val="yellow"/>
          <w:lang w:val="en-US"/>
        </w:rPr>
        <w:t>0</w:t>
      </w:r>
      <w:r w:rsidRPr="00671CCC">
        <w:rPr>
          <w:rFonts w:ascii="Times New Roman" w:eastAsia="Times New Roman" w:hAnsi="Times New Roman" w:cs="Times New Roman"/>
          <w:color w:val="000000"/>
          <w:sz w:val="24"/>
          <w:szCs w:val="24"/>
          <w:highlight w:val="yellow"/>
          <w:lang w:val="en-US"/>
        </w:rPr>
        <w:t>0). Predator size–prey size relationships and prey selection. Marine Ecology Progress Series, 210, 273–288</w:t>
      </w:r>
      <w:r w:rsidRPr="004C060E">
        <w:rPr>
          <w:rFonts w:ascii="Times New Roman" w:eastAsia="Times New Roman" w:hAnsi="Times New Roman" w:cs="Times New Roman"/>
          <w:color w:val="000000"/>
          <w:sz w:val="24"/>
          <w:szCs w:val="24"/>
          <w:lang w:val="en-US"/>
        </w:rPr>
        <w:t>.</w:t>
      </w:r>
      <w:r w:rsidR="007C45F4" w:rsidRPr="007C45F4">
        <w:t xml:space="preserve"> </w:t>
      </w:r>
      <w:hyperlink r:id="rId41" w:history="1">
        <w:r w:rsidR="007C45F4" w:rsidRPr="00BA2FF1">
          <w:rPr>
            <w:rStyle w:val="Hyperlink"/>
            <w:rFonts w:ascii="Times New Roman" w:eastAsia="Times New Roman" w:hAnsi="Times New Roman" w:cs="Times New Roman"/>
            <w:sz w:val="24"/>
            <w:szCs w:val="24"/>
            <w:lang w:val="en-US"/>
          </w:rPr>
          <w:t>https://ui.adsabs.harvard.edu/abs/2000MEPS..208..229S/abstract</w:t>
        </w:r>
      </w:hyperlink>
    </w:p>
    <w:p w14:paraId="4FB4155D" w14:textId="0843311D"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6B6BE4">
        <w:rPr>
          <w:rFonts w:ascii="Times New Roman" w:eastAsia="Times New Roman" w:hAnsi="Times New Roman" w:cs="Times New Roman"/>
          <w:color w:val="000000"/>
          <w:sz w:val="24"/>
          <w:szCs w:val="24"/>
          <w:lang w:val="nl-BE"/>
        </w:rPr>
        <w:t xml:space="preserve">Smale, M.J., Watson, G., &amp; Hecht, T. (1995). </w:t>
      </w:r>
      <w:r w:rsidRPr="004C060E">
        <w:rPr>
          <w:rFonts w:ascii="Times New Roman" w:eastAsia="Times New Roman" w:hAnsi="Times New Roman" w:cs="Times New Roman"/>
          <w:color w:val="000000"/>
          <w:sz w:val="24"/>
          <w:szCs w:val="24"/>
          <w:lang w:val="en-US"/>
        </w:rPr>
        <w:t xml:space="preserve">Otolith atlas of southern African marine fishes. Ichthyological Monographs, JLB Smith Institute of </w:t>
      </w:r>
      <w:r w:rsidRPr="004C060E">
        <w:rPr>
          <w:rFonts w:ascii="Times New Roman" w:eastAsia="Times New Roman" w:hAnsi="Times New Roman" w:cs="Times New Roman"/>
          <w:color w:val="000000"/>
          <w:sz w:val="24"/>
          <w:szCs w:val="24"/>
          <w:lang w:val="en-US"/>
        </w:rPr>
        <w:lastRenderedPageBreak/>
        <w:t xml:space="preserve">Ichthyology, 1. </w:t>
      </w:r>
      <w:hyperlink r:id="rId42" w:history="1">
        <w:r w:rsidR="00B52EF8" w:rsidRPr="00A01A00">
          <w:rPr>
            <w:rStyle w:val="Hyperlink"/>
            <w:rFonts w:ascii="Times New Roman" w:eastAsia="Times New Roman" w:hAnsi="Times New Roman" w:cs="Times New Roman"/>
            <w:sz w:val="24"/>
            <w:szCs w:val="24"/>
            <w:lang w:val="en-US"/>
          </w:rPr>
          <w:t>https://doi.org/10.5962/bhl.title.141860</w:t>
        </w:r>
      </w:hyperlink>
    </w:p>
    <w:p w14:paraId="4AA46C46" w14:textId="3A9DFBDC"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4C060E">
        <w:rPr>
          <w:rFonts w:ascii="Times New Roman" w:eastAsia="Times New Roman" w:hAnsi="Times New Roman" w:cs="Times New Roman"/>
          <w:color w:val="000000"/>
          <w:sz w:val="24"/>
          <w:szCs w:val="24"/>
          <w:lang w:val="en-US"/>
        </w:rPr>
        <w:t>Tollit</w:t>
      </w:r>
      <w:proofErr w:type="spellEnd"/>
      <w:r w:rsidRPr="004C060E">
        <w:rPr>
          <w:rFonts w:ascii="Times New Roman" w:eastAsia="Times New Roman" w:hAnsi="Times New Roman" w:cs="Times New Roman"/>
          <w:color w:val="000000"/>
          <w:sz w:val="24"/>
          <w:szCs w:val="24"/>
          <w:lang w:val="en-US"/>
        </w:rPr>
        <w:t>, D. J., Wong, M., Winship, A. J., Rosen, D. A. S., &amp; Trites, A. W. (2003). Quantifying errors associated with using prey skeletal structures from fecal samples to determine the diet of Steller’s sea lion (</w:t>
      </w:r>
      <w:proofErr w:type="spellStart"/>
      <w:r w:rsidRPr="005A51C5">
        <w:rPr>
          <w:rFonts w:ascii="Times New Roman" w:eastAsia="Times New Roman" w:hAnsi="Times New Roman" w:cs="Times New Roman"/>
          <w:i/>
          <w:iCs/>
          <w:color w:val="000000"/>
          <w:sz w:val="24"/>
          <w:szCs w:val="24"/>
          <w:lang w:val="en-US"/>
        </w:rPr>
        <w:t>Eumetopias</w:t>
      </w:r>
      <w:proofErr w:type="spellEnd"/>
      <w:r w:rsidRPr="005A51C5">
        <w:rPr>
          <w:rFonts w:ascii="Times New Roman" w:eastAsia="Times New Roman" w:hAnsi="Times New Roman" w:cs="Times New Roman"/>
          <w:i/>
          <w:iCs/>
          <w:color w:val="000000"/>
          <w:sz w:val="24"/>
          <w:szCs w:val="24"/>
          <w:lang w:val="en-US"/>
        </w:rPr>
        <w:t xml:space="preserve"> jubatus</w:t>
      </w:r>
      <w:r w:rsidRPr="004C060E">
        <w:rPr>
          <w:rFonts w:ascii="Times New Roman" w:eastAsia="Times New Roman" w:hAnsi="Times New Roman" w:cs="Times New Roman"/>
          <w:color w:val="000000"/>
          <w:sz w:val="24"/>
          <w:szCs w:val="24"/>
          <w:lang w:val="en-US"/>
        </w:rPr>
        <w:t xml:space="preserve">). Marine Mammal Science, 19(4), 724–744. </w:t>
      </w:r>
      <w:hyperlink r:id="rId43" w:history="1">
        <w:r w:rsidR="00B52EF8" w:rsidRPr="00A01A00">
          <w:rPr>
            <w:rStyle w:val="Hyperlink"/>
            <w:rFonts w:ascii="Times New Roman" w:eastAsia="Times New Roman" w:hAnsi="Times New Roman" w:cs="Times New Roman"/>
            <w:sz w:val="24"/>
            <w:szCs w:val="24"/>
            <w:lang w:val="en-US"/>
          </w:rPr>
          <w:t>https://doi.org/10.1111/j.1748-7692.2003.tb01127.x</w:t>
        </w:r>
      </w:hyperlink>
    </w:p>
    <w:p w14:paraId="20DA8AF4" w14:textId="6EDE6CD2"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4C060E">
        <w:rPr>
          <w:rFonts w:ascii="Times New Roman" w:eastAsia="Times New Roman" w:hAnsi="Times New Roman" w:cs="Times New Roman"/>
          <w:color w:val="000000"/>
          <w:sz w:val="24"/>
          <w:szCs w:val="24"/>
          <w:lang w:val="en-US"/>
        </w:rPr>
        <w:t xml:space="preserve">Tuset VM, Antoni, L., Jose, A.G., Jose, F.P. (2003) Comparative morphology of the sagittal otolith in Serranus spp. otolith in </w:t>
      </w:r>
      <w:r w:rsidRPr="005A51C5">
        <w:rPr>
          <w:rFonts w:ascii="Times New Roman" w:eastAsia="Times New Roman" w:hAnsi="Times New Roman" w:cs="Times New Roman"/>
          <w:i/>
          <w:iCs/>
          <w:color w:val="000000"/>
          <w:sz w:val="24"/>
          <w:szCs w:val="24"/>
          <w:lang w:val="en-US"/>
        </w:rPr>
        <w:t>Serranus</w:t>
      </w:r>
      <w:r w:rsidRPr="004C060E">
        <w:rPr>
          <w:rFonts w:ascii="Times New Roman" w:eastAsia="Times New Roman" w:hAnsi="Times New Roman" w:cs="Times New Roman"/>
          <w:color w:val="000000"/>
          <w:sz w:val="24"/>
          <w:szCs w:val="24"/>
          <w:lang w:val="en-US"/>
        </w:rPr>
        <w:t xml:space="preserve"> spp. Journal of Fish Biology. 63(6):1491 – 1504. </w:t>
      </w:r>
      <w:hyperlink r:id="rId44" w:history="1">
        <w:r w:rsidR="00B52EF8" w:rsidRPr="00A01A00">
          <w:rPr>
            <w:rStyle w:val="Hyperlink"/>
            <w:rFonts w:ascii="Times New Roman" w:eastAsia="Times New Roman" w:hAnsi="Times New Roman" w:cs="Times New Roman"/>
            <w:sz w:val="24"/>
            <w:szCs w:val="24"/>
            <w:lang w:val="en-US"/>
          </w:rPr>
          <w:t>https://www.researchgate.net/publication/230113458_Comparative_morphology_of_the_sagittal_otolith_in_Serranus_spp</w:t>
        </w:r>
      </w:hyperlink>
    </w:p>
    <w:p w14:paraId="691F352F" w14:textId="35C1D012"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4C060E">
        <w:rPr>
          <w:rFonts w:ascii="Times New Roman" w:eastAsia="Times New Roman" w:hAnsi="Times New Roman" w:cs="Times New Roman"/>
          <w:color w:val="000000"/>
          <w:sz w:val="24"/>
          <w:szCs w:val="24"/>
          <w:lang w:val="en-US"/>
        </w:rPr>
        <w:t>Vignon</w:t>
      </w:r>
      <w:r w:rsidR="0071160B">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 xml:space="preserve"> M. </w:t>
      </w:r>
      <w:r w:rsidR="0071160B">
        <w:rPr>
          <w:rFonts w:ascii="Times New Roman" w:eastAsia="Times New Roman" w:hAnsi="Times New Roman" w:cs="Times New Roman"/>
          <w:color w:val="000000"/>
          <w:sz w:val="24"/>
          <w:szCs w:val="24"/>
          <w:lang w:val="en-US"/>
        </w:rPr>
        <w:t xml:space="preserve">&amp; </w:t>
      </w:r>
      <w:r w:rsidRPr="004C060E">
        <w:rPr>
          <w:rFonts w:ascii="Times New Roman" w:eastAsia="Times New Roman" w:hAnsi="Times New Roman" w:cs="Times New Roman"/>
          <w:color w:val="000000"/>
          <w:sz w:val="24"/>
          <w:szCs w:val="24"/>
          <w:lang w:val="en-US"/>
        </w:rPr>
        <w:t>Fabien</w:t>
      </w:r>
      <w:r w:rsidR="007458C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 xml:space="preserve"> M.</w:t>
      </w:r>
      <w:r w:rsidR="007458C7">
        <w:rPr>
          <w:rFonts w:ascii="Times New Roman" w:eastAsia="Times New Roman" w:hAnsi="Times New Roman" w:cs="Times New Roman"/>
          <w:color w:val="000000"/>
          <w:sz w:val="24"/>
          <w:szCs w:val="24"/>
          <w:lang w:val="en-US"/>
        </w:rPr>
        <w:t xml:space="preserve"> (2010).</w:t>
      </w:r>
      <w:r w:rsidRPr="004C060E">
        <w:rPr>
          <w:rFonts w:ascii="Times New Roman" w:eastAsia="Times New Roman" w:hAnsi="Times New Roman" w:cs="Times New Roman"/>
          <w:color w:val="000000"/>
          <w:sz w:val="24"/>
          <w:szCs w:val="24"/>
          <w:lang w:val="en-US"/>
        </w:rPr>
        <w:t xml:space="preserve"> Environmental and genetic determinant of otolith shape revealed by a non-indigenous tropical fish    Mar. Ecol. 2010. Prog. Ser. </w:t>
      </w:r>
      <w:hyperlink r:id="rId45" w:history="1">
        <w:r w:rsidR="00B52EF8" w:rsidRPr="00A01A00">
          <w:rPr>
            <w:rStyle w:val="Hyperlink"/>
            <w:rFonts w:ascii="Times New Roman" w:eastAsia="Times New Roman" w:hAnsi="Times New Roman" w:cs="Times New Roman"/>
            <w:sz w:val="24"/>
            <w:szCs w:val="24"/>
            <w:lang w:val="en-US"/>
          </w:rPr>
          <w:t>https://www.academia.edu/69571288/Environmental_and_genetic_determinant_of_otolith_shape_revealed_by_a_non_indigenous_tropical_fish</w:t>
        </w:r>
      </w:hyperlink>
    </w:p>
    <w:p w14:paraId="6C206F7F" w14:textId="6DF8A820" w:rsidR="007A2196"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4C060E">
        <w:rPr>
          <w:rFonts w:ascii="Times New Roman" w:eastAsia="Times New Roman" w:hAnsi="Times New Roman" w:cs="Times New Roman"/>
          <w:color w:val="000000"/>
          <w:sz w:val="24"/>
          <w:szCs w:val="24"/>
          <w:lang w:val="en-US"/>
        </w:rPr>
        <w:t>Wujdi</w:t>
      </w:r>
      <w:proofErr w:type="spellEnd"/>
      <w:r w:rsidRPr="004C060E">
        <w:rPr>
          <w:rFonts w:ascii="Times New Roman" w:eastAsia="Times New Roman" w:hAnsi="Times New Roman" w:cs="Times New Roman"/>
          <w:color w:val="000000"/>
          <w:sz w:val="24"/>
          <w:szCs w:val="24"/>
          <w:lang w:val="en-US"/>
        </w:rPr>
        <w:t xml:space="preserve"> A, Maya A, </w:t>
      </w:r>
      <w:proofErr w:type="spellStart"/>
      <w:r w:rsidRPr="004C060E">
        <w:rPr>
          <w:rFonts w:ascii="Times New Roman" w:eastAsia="Times New Roman" w:hAnsi="Times New Roman" w:cs="Times New Roman"/>
          <w:color w:val="000000"/>
          <w:sz w:val="24"/>
          <w:szCs w:val="24"/>
          <w:lang w:val="en-US"/>
        </w:rPr>
        <w:t>Jatmiko</w:t>
      </w:r>
      <w:proofErr w:type="spellEnd"/>
      <w:r w:rsidR="007458C7">
        <w:rPr>
          <w:rFonts w:ascii="Times New Roman" w:eastAsia="Times New Roman" w:hAnsi="Times New Roman" w:cs="Times New Roman"/>
          <w:color w:val="000000"/>
          <w:sz w:val="24"/>
          <w:szCs w:val="24"/>
          <w:lang w:val="en-US"/>
        </w:rPr>
        <w:t>,</w:t>
      </w:r>
      <w:r w:rsidRPr="004C060E">
        <w:rPr>
          <w:rFonts w:ascii="Times New Roman" w:eastAsia="Times New Roman" w:hAnsi="Times New Roman" w:cs="Times New Roman"/>
          <w:color w:val="000000"/>
          <w:sz w:val="24"/>
          <w:szCs w:val="24"/>
          <w:lang w:val="en-US"/>
        </w:rPr>
        <w:t xml:space="preserve"> I. </w:t>
      </w:r>
      <w:r w:rsidR="007458C7">
        <w:rPr>
          <w:rFonts w:ascii="Times New Roman" w:eastAsia="Times New Roman" w:hAnsi="Times New Roman" w:cs="Times New Roman"/>
          <w:color w:val="000000"/>
          <w:sz w:val="24"/>
          <w:szCs w:val="24"/>
          <w:lang w:val="en-US"/>
        </w:rPr>
        <w:t xml:space="preserve">(2018). </w:t>
      </w:r>
      <w:r w:rsidR="00B52EF8" w:rsidRPr="00B52EF8">
        <w:rPr>
          <w:rFonts w:ascii="Times New Roman" w:eastAsia="Times New Roman" w:hAnsi="Times New Roman" w:cs="Times New Roman"/>
          <w:color w:val="000000"/>
          <w:sz w:val="24"/>
          <w:szCs w:val="24"/>
          <w:lang w:val="en-US"/>
        </w:rPr>
        <w:t xml:space="preserve">Otolith shape of skipjack tuna, </w:t>
      </w:r>
      <w:r w:rsidR="00B52EF8" w:rsidRPr="00B52EF8">
        <w:rPr>
          <w:rFonts w:ascii="Times New Roman" w:eastAsia="Times New Roman" w:hAnsi="Times New Roman" w:cs="Times New Roman"/>
          <w:i/>
          <w:iCs/>
          <w:color w:val="000000"/>
          <w:sz w:val="24"/>
          <w:szCs w:val="24"/>
          <w:lang w:val="en-US"/>
        </w:rPr>
        <w:t>Katsuwonus pelamis</w:t>
      </w:r>
      <w:r w:rsidR="00B52EF8" w:rsidRPr="00B52EF8">
        <w:rPr>
          <w:rFonts w:ascii="Times New Roman" w:eastAsia="Times New Roman" w:hAnsi="Times New Roman" w:cs="Times New Roman"/>
          <w:color w:val="000000"/>
          <w:sz w:val="24"/>
          <w:szCs w:val="24"/>
          <w:lang w:val="en-US"/>
        </w:rPr>
        <w:t xml:space="preserve"> (Linnaeus, 1758) from the Indian Ocean. Indonesian Journal of Ichthyology</w:t>
      </w:r>
      <w:r w:rsidRPr="004C060E">
        <w:rPr>
          <w:rFonts w:ascii="Times New Roman" w:eastAsia="Times New Roman" w:hAnsi="Times New Roman" w:cs="Times New Roman"/>
          <w:color w:val="000000"/>
          <w:sz w:val="24"/>
          <w:szCs w:val="24"/>
          <w:lang w:val="en-US"/>
        </w:rPr>
        <w:t>.  18 (2</w:t>
      </w:r>
      <w:proofErr w:type="gramStart"/>
      <w:r w:rsidRPr="004C060E">
        <w:rPr>
          <w:rFonts w:ascii="Times New Roman" w:eastAsia="Times New Roman" w:hAnsi="Times New Roman" w:cs="Times New Roman"/>
          <w:color w:val="000000"/>
          <w:sz w:val="24"/>
          <w:szCs w:val="24"/>
          <w:lang w:val="en-US"/>
        </w:rPr>
        <w:t>) :</w:t>
      </w:r>
      <w:proofErr w:type="gramEnd"/>
      <w:r w:rsidRPr="004C060E">
        <w:rPr>
          <w:rFonts w:ascii="Times New Roman" w:eastAsia="Times New Roman" w:hAnsi="Times New Roman" w:cs="Times New Roman"/>
          <w:color w:val="000000"/>
          <w:sz w:val="24"/>
          <w:szCs w:val="24"/>
          <w:lang w:val="en-US"/>
        </w:rPr>
        <w:t xml:space="preserve"> 151-163. </w:t>
      </w:r>
      <w:hyperlink r:id="rId46" w:history="1">
        <w:r w:rsidR="007A2196" w:rsidRPr="00615FDD">
          <w:rPr>
            <w:rStyle w:val="Hyperlink"/>
            <w:rFonts w:ascii="Times New Roman" w:eastAsia="Times New Roman" w:hAnsi="Times New Roman" w:cs="Times New Roman"/>
            <w:sz w:val="24"/>
            <w:szCs w:val="24"/>
            <w:lang w:val="en-US"/>
          </w:rPr>
          <w:t>https://doi.org/10.32491/jii.v18i2.312</w:t>
        </w:r>
      </w:hyperlink>
    </w:p>
    <w:p w14:paraId="076FAAD1" w14:textId="77777777" w:rsidR="004C060E" w:rsidRPr="00052B42"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052B42">
        <w:rPr>
          <w:rFonts w:ascii="Times New Roman" w:eastAsia="Times New Roman" w:hAnsi="Times New Roman" w:cs="Times New Roman"/>
          <w:color w:val="000000"/>
          <w:sz w:val="24"/>
          <w:szCs w:val="24"/>
          <w:lang w:val="en-US"/>
        </w:rPr>
        <w:t>Yuniarti</w:t>
      </w:r>
      <w:proofErr w:type="spellEnd"/>
      <w:r w:rsidRPr="00052B42">
        <w:rPr>
          <w:rFonts w:ascii="Times New Roman" w:eastAsia="Times New Roman" w:hAnsi="Times New Roman" w:cs="Times New Roman"/>
          <w:color w:val="000000"/>
          <w:sz w:val="24"/>
          <w:szCs w:val="24"/>
          <w:lang w:val="en-US"/>
        </w:rPr>
        <w:t xml:space="preserve">, E., </w:t>
      </w:r>
      <w:proofErr w:type="spellStart"/>
      <w:r w:rsidRPr="00052B42">
        <w:rPr>
          <w:rFonts w:ascii="Times New Roman" w:eastAsia="Times New Roman" w:hAnsi="Times New Roman" w:cs="Times New Roman"/>
          <w:color w:val="000000"/>
          <w:sz w:val="24"/>
          <w:szCs w:val="24"/>
          <w:lang w:val="en-US"/>
        </w:rPr>
        <w:t>Nugraha</w:t>
      </w:r>
      <w:proofErr w:type="spellEnd"/>
      <w:r w:rsidRPr="00052B42">
        <w:rPr>
          <w:rFonts w:ascii="Times New Roman" w:eastAsia="Times New Roman" w:hAnsi="Times New Roman" w:cs="Times New Roman"/>
          <w:color w:val="000000"/>
          <w:sz w:val="24"/>
          <w:szCs w:val="24"/>
          <w:lang w:val="en-US"/>
        </w:rPr>
        <w:t xml:space="preserve">, B., &amp; Darmawan, A. (2020). Diet composition and trophic role of </w:t>
      </w:r>
      <w:proofErr w:type="spellStart"/>
      <w:r w:rsidRPr="00052B42">
        <w:rPr>
          <w:rFonts w:ascii="Times New Roman" w:eastAsia="Times New Roman" w:hAnsi="Times New Roman" w:cs="Times New Roman"/>
          <w:i/>
          <w:iCs/>
          <w:color w:val="000000"/>
          <w:sz w:val="24"/>
          <w:szCs w:val="24"/>
          <w:lang w:val="en-US"/>
        </w:rPr>
        <w:t>Priacanthus</w:t>
      </w:r>
      <w:proofErr w:type="spellEnd"/>
      <w:r w:rsidRPr="00052B42">
        <w:rPr>
          <w:rFonts w:ascii="Times New Roman" w:eastAsia="Times New Roman" w:hAnsi="Times New Roman" w:cs="Times New Roman"/>
          <w:i/>
          <w:iCs/>
          <w:color w:val="000000"/>
          <w:sz w:val="24"/>
          <w:szCs w:val="24"/>
          <w:lang w:val="en-US"/>
        </w:rPr>
        <w:t xml:space="preserve"> </w:t>
      </w:r>
      <w:proofErr w:type="spellStart"/>
      <w:r w:rsidRPr="00052B42">
        <w:rPr>
          <w:rFonts w:ascii="Times New Roman" w:eastAsia="Times New Roman" w:hAnsi="Times New Roman" w:cs="Times New Roman"/>
          <w:i/>
          <w:iCs/>
          <w:color w:val="000000"/>
          <w:sz w:val="24"/>
          <w:szCs w:val="24"/>
          <w:lang w:val="en-US"/>
        </w:rPr>
        <w:t>tayenus</w:t>
      </w:r>
      <w:proofErr w:type="spellEnd"/>
      <w:r w:rsidRPr="00052B42">
        <w:rPr>
          <w:rFonts w:ascii="Times New Roman" w:eastAsia="Times New Roman" w:hAnsi="Times New Roman" w:cs="Times New Roman"/>
          <w:color w:val="000000"/>
          <w:sz w:val="24"/>
          <w:szCs w:val="24"/>
          <w:lang w:val="en-US"/>
        </w:rPr>
        <w:t xml:space="preserve"> in coastal waters of South Sulawesi. Indonesian Fisheries Research Journal, 26(1), 33–42. </w:t>
      </w:r>
    </w:p>
    <w:p w14:paraId="61F8C933" w14:textId="2318C6EB" w:rsidR="004C060E"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052B42">
        <w:rPr>
          <w:rFonts w:ascii="Times New Roman" w:eastAsia="Times New Roman" w:hAnsi="Times New Roman" w:cs="Times New Roman"/>
          <w:color w:val="000000"/>
          <w:sz w:val="24"/>
          <w:szCs w:val="24"/>
          <w:lang w:val="en-US"/>
        </w:rPr>
        <w:t>Zengin</w:t>
      </w:r>
      <w:r w:rsidR="007458C7" w:rsidRPr="00052B42">
        <w:rPr>
          <w:rFonts w:ascii="Times New Roman" w:eastAsia="Times New Roman" w:hAnsi="Times New Roman" w:cs="Times New Roman"/>
          <w:color w:val="000000"/>
          <w:sz w:val="24"/>
          <w:szCs w:val="24"/>
          <w:lang w:val="en-US"/>
        </w:rPr>
        <w:t>,</w:t>
      </w:r>
      <w:r w:rsidRPr="00052B42">
        <w:rPr>
          <w:rFonts w:ascii="Times New Roman" w:eastAsia="Times New Roman" w:hAnsi="Times New Roman" w:cs="Times New Roman"/>
          <w:color w:val="000000"/>
          <w:sz w:val="24"/>
          <w:szCs w:val="24"/>
          <w:lang w:val="en-US"/>
        </w:rPr>
        <w:t xml:space="preserve"> M</w:t>
      </w:r>
      <w:r w:rsidR="007458C7" w:rsidRPr="00052B42">
        <w:rPr>
          <w:rFonts w:ascii="Times New Roman" w:eastAsia="Times New Roman" w:hAnsi="Times New Roman" w:cs="Times New Roman"/>
          <w:color w:val="000000"/>
          <w:sz w:val="24"/>
          <w:szCs w:val="24"/>
          <w:lang w:val="en-US"/>
        </w:rPr>
        <w:t>.</w:t>
      </w:r>
      <w:r w:rsidRPr="00052B42">
        <w:rPr>
          <w:rFonts w:ascii="Times New Roman" w:eastAsia="Times New Roman" w:hAnsi="Times New Roman" w:cs="Times New Roman"/>
          <w:color w:val="000000"/>
          <w:sz w:val="24"/>
          <w:szCs w:val="24"/>
          <w:lang w:val="en-US"/>
        </w:rPr>
        <w:t xml:space="preserve">, </w:t>
      </w:r>
      <w:proofErr w:type="spellStart"/>
      <w:r w:rsidRPr="00052B42">
        <w:rPr>
          <w:rFonts w:ascii="Times New Roman" w:eastAsia="Times New Roman" w:hAnsi="Times New Roman" w:cs="Times New Roman"/>
          <w:color w:val="000000"/>
          <w:sz w:val="24"/>
          <w:szCs w:val="24"/>
          <w:lang w:val="en-US"/>
        </w:rPr>
        <w:t>Saygin</w:t>
      </w:r>
      <w:proofErr w:type="spellEnd"/>
      <w:r w:rsidR="007458C7" w:rsidRPr="00052B42">
        <w:rPr>
          <w:rFonts w:ascii="Times New Roman" w:eastAsia="Times New Roman" w:hAnsi="Times New Roman" w:cs="Times New Roman"/>
          <w:color w:val="000000"/>
          <w:sz w:val="24"/>
          <w:szCs w:val="24"/>
          <w:lang w:val="en-US"/>
        </w:rPr>
        <w:t>,</w:t>
      </w:r>
      <w:r w:rsidRPr="00052B42">
        <w:rPr>
          <w:rFonts w:ascii="Times New Roman" w:eastAsia="Times New Roman" w:hAnsi="Times New Roman" w:cs="Times New Roman"/>
          <w:color w:val="000000"/>
          <w:sz w:val="24"/>
          <w:szCs w:val="24"/>
          <w:lang w:val="en-US"/>
        </w:rPr>
        <w:t xml:space="preserve"> S</w:t>
      </w:r>
      <w:r w:rsidR="007458C7" w:rsidRPr="00052B42">
        <w:rPr>
          <w:rFonts w:ascii="Times New Roman" w:eastAsia="Times New Roman" w:hAnsi="Times New Roman" w:cs="Times New Roman"/>
          <w:color w:val="000000"/>
          <w:sz w:val="24"/>
          <w:szCs w:val="24"/>
          <w:lang w:val="en-US"/>
        </w:rPr>
        <w:t>.</w:t>
      </w:r>
      <w:r w:rsidRPr="00052B42">
        <w:rPr>
          <w:rFonts w:ascii="Times New Roman" w:eastAsia="Times New Roman" w:hAnsi="Times New Roman" w:cs="Times New Roman"/>
          <w:color w:val="000000"/>
          <w:sz w:val="24"/>
          <w:szCs w:val="24"/>
          <w:lang w:val="en-US"/>
        </w:rPr>
        <w:t>, Polat</w:t>
      </w:r>
      <w:r w:rsidR="007458C7" w:rsidRPr="00052B42">
        <w:rPr>
          <w:rFonts w:ascii="Times New Roman" w:eastAsia="Times New Roman" w:hAnsi="Times New Roman" w:cs="Times New Roman"/>
          <w:color w:val="000000"/>
          <w:sz w:val="24"/>
          <w:szCs w:val="24"/>
          <w:lang w:val="en-US"/>
        </w:rPr>
        <w:t>,</w:t>
      </w:r>
      <w:r w:rsidRPr="00052B42">
        <w:rPr>
          <w:rFonts w:ascii="Times New Roman" w:eastAsia="Times New Roman" w:hAnsi="Times New Roman" w:cs="Times New Roman"/>
          <w:color w:val="000000"/>
          <w:sz w:val="24"/>
          <w:szCs w:val="24"/>
          <w:lang w:val="en-US"/>
        </w:rPr>
        <w:t xml:space="preserve"> </w:t>
      </w:r>
      <w:proofErr w:type="gramStart"/>
      <w:r w:rsidRPr="00052B42">
        <w:rPr>
          <w:rFonts w:ascii="Times New Roman" w:eastAsia="Times New Roman" w:hAnsi="Times New Roman" w:cs="Times New Roman"/>
          <w:color w:val="000000"/>
          <w:sz w:val="24"/>
          <w:szCs w:val="24"/>
          <w:lang w:val="en-US"/>
        </w:rPr>
        <w:t>N.</w:t>
      </w:r>
      <w:r w:rsidR="007458C7" w:rsidRPr="00052B42">
        <w:rPr>
          <w:rFonts w:ascii="Times New Roman" w:eastAsia="Times New Roman" w:hAnsi="Times New Roman" w:cs="Times New Roman"/>
          <w:color w:val="000000"/>
          <w:sz w:val="24"/>
          <w:szCs w:val="24"/>
          <w:lang w:val="en-US"/>
        </w:rPr>
        <w:t>(</w:t>
      </w:r>
      <w:proofErr w:type="gramEnd"/>
      <w:r w:rsidR="007458C7" w:rsidRPr="00052B42">
        <w:rPr>
          <w:rFonts w:ascii="Times New Roman" w:eastAsia="Times New Roman" w:hAnsi="Times New Roman" w:cs="Times New Roman"/>
          <w:color w:val="000000"/>
          <w:sz w:val="24"/>
          <w:szCs w:val="24"/>
          <w:lang w:val="en-US"/>
        </w:rPr>
        <w:t>2015)</w:t>
      </w:r>
      <w:r w:rsidRPr="00052B42">
        <w:rPr>
          <w:rFonts w:ascii="Times New Roman" w:eastAsia="Times New Roman" w:hAnsi="Times New Roman" w:cs="Times New Roman"/>
          <w:color w:val="000000"/>
          <w:sz w:val="24"/>
          <w:szCs w:val="24"/>
          <w:lang w:val="en-US"/>
        </w:rPr>
        <w:t xml:space="preserve"> Otolith shape analyses and dimensions of the An-</w:t>
      </w:r>
      <w:proofErr w:type="spellStart"/>
      <w:r w:rsidRPr="00052B42">
        <w:rPr>
          <w:rFonts w:ascii="Times New Roman" w:eastAsia="Times New Roman" w:hAnsi="Times New Roman" w:cs="Times New Roman"/>
          <w:color w:val="000000"/>
          <w:sz w:val="24"/>
          <w:szCs w:val="24"/>
          <w:lang w:val="en-US"/>
        </w:rPr>
        <w:t>chovy</w:t>
      </w:r>
      <w:proofErr w:type="spellEnd"/>
      <w:r w:rsidRPr="00052B42">
        <w:rPr>
          <w:rFonts w:ascii="Times New Roman" w:eastAsia="Times New Roman" w:hAnsi="Times New Roman" w:cs="Times New Roman"/>
          <w:color w:val="000000"/>
          <w:sz w:val="24"/>
          <w:szCs w:val="24"/>
          <w:lang w:val="en-US"/>
        </w:rPr>
        <w:t xml:space="preserve"> </w:t>
      </w:r>
      <w:proofErr w:type="spellStart"/>
      <w:r w:rsidRPr="00052B42">
        <w:rPr>
          <w:rFonts w:ascii="Times New Roman" w:eastAsia="Times New Roman" w:hAnsi="Times New Roman" w:cs="Times New Roman"/>
          <w:i/>
          <w:iCs/>
          <w:color w:val="000000"/>
          <w:sz w:val="24"/>
          <w:szCs w:val="24"/>
          <w:lang w:val="en-US"/>
        </w:rPr>
        <w:t>Engraulis</w:t>
      </w:r>
      <w:proofErr w:type="spellEnd"/>
      <w:r w:rsidRPr="00052B42">
        <w:rPr>
          <w:rFonts w:ascii="Times New Roman" w:eastAsia="Times New Roman" w:hAnsi="Times New Roman" w:cs="Times New Roman"/>
          <w:i/>
          <w:iCs/>
          <w:color w:val="000000"/>
          <w:sz w:val="24"/>
          <w:szCs w:val="24"/>
          <w:lang w:val="en-US"/>
        </w:rPr>
        <w:t xml:space="preserve"> </w:t>
      </w:r>
      <w:proofErr w:type="spellStart"/>
      <w:r w:rsidRPr="00052B42">
        <w:rPr>
          <w:rFonts w:ascii="Times New Roman" w:eastAsia="Times New Roman" w:hAnsi="Times New Roman" w:cs="Times New Roman"/>
          <w:i/>
          <w:iCs/>
          <w:color w:val="000000"/>
          <w:sz w:val="24"/>
          <w:szCs w:val="24"/>
          <w:lang w:val="en-US"/>
        </w:rPr>
        <w:t>encrasicolus</w:t>
      </w:r>
      <w:proofErr w:type="spellEnd"/>
      <w:r w:rsidRPr="00052B42">
        <w:rPr>
          <w:rFonts w:ascii="Times New Roman" w:eastAsia="Times New Roman" w:hAnsi="Times New Roman" w:cs="Times New Roman"/>
          <w:color w:val="000000"/>
          <w:sz w:val="24"/>
          <w:szCs w:val="24"/>
          <w:lang w:val="en-US"/>
        </w:rPr>
        <w:t xml:space="preserve"> L in the Black and Marmara </w:t>
      </w:r>
      <w:proofErr w:type="spellStart"/>
      <w:r w:rsidRPr="00052B42">
        <w:rPr>
          <w:rFonts w:ascii="Times New Roman" w:eastAsia="Times New Roman" w:hAnsi="Times New Roman" w:cs="Times New Roman"/>
          <w:color w:val="000000"/>
          <w:sz w:val="24"/>
          <w:szCs w:val="24"/>
          <w:lang w:val="en-US"/>
        </w:rPr>
        <w:t>Seas.Sains</w:t>
      </w:r>
      <w:proofErr w:type="spellEnd"/>
      <w:r w:rsidRPr="00052B42">
        <w:rPr>
          <w:rFonts w:ascii="Times New Roman" w:eastAsia="Times New Roman" w:hAnsi="Times New Roman" w:cs="Times New Roman"/>
          <w:color w:val="000000"/>
          <w:sz w:val="24"/>
          <w:szCs w:val="24"/>
          <w:lang w:val="en-US"/>
        </w:rPr>
        <w:t xml:space="preserve"> </w:t>
      </w:r>
      <w:proofErr w:type="spellStart"/>
      <w:r w:rsidRPr="00052B42">
        <w:rPr>
          <w:rFonts w:ascii="Times New Roman" w:eastAsia="Times New Roman" w:hAnsi="Times New Roman" w:cs="Times New Roman"/>
          <w:color w:val="000000"/>
          <w:sz w:val="24"/>
          <w:szCs w:val="24"/>
          <w:lang w:val="en-US"/>
        </w:rPr>
        <w:t>Malaysiana</w:t>
      </w:r>
      <w:proofErr w:type="spellEnd"/>
      <w:r w:rsidRPr="00052B42">
        <w:rPr>
          <w:rFonts w:ascii="Times New Roman" w:eastAsia="Times New Roman" w:hAnsi="Times New Roman" w:cs="Times New Roman"/>
          <w:color w:val="000000"/>
          <w:sz w:val="24"/>
          <w:szCs w:val="24"/>
          <w:lang w:val="en-US"/>
        </w:rPr>
        <w:t xml:space="preserve">. </w:t>
      </w:r>
      <w:r w:rsidRPr="00052B42">
        <w:rPr>
          <w:rFonts w:ascii="Times New Roman" w:eastAsia="Times New Roman" w:hAnsi="Times New Roman" w:cs="Times New Roman"/>
          <w:color w:val="000000"/>
          <w:sz w:val="24"/>
          <w:szCs w:val="24"/>
          <w:lang w:val="en-US"/>
        </w:rPr>
        <w:t>44(5), 657–662.</w:t>
      </w:r>
      <w:r w:rsidR="00052B42" w:rsidRPr="00052B42">
        <w:rPr>
          <w:rFonts w:ascii="Times New Roman" w:eastAsia="Times New Roman" w:hAnsi="Times New Roman" w:cs="Times New Roman"/>
          <w:color w:val="000000"/>
          <w:sz w:val="24"/>
          <w:szCs w:val="24"/>
          <w:lang w:val="en-US"/>
        </w:rPr>
        <w:t xml:space="preserve"> </w:t>
      </w:r>
      <w:hyperlink r:id="rId47" w:history="1">
        <w:r w:rsidR="00052B42" w:rsidRPr="00881BDC">
          <w:rPr>
            <w:rStyle w:val="Hyperlink"/>
            <w:rFonts w:ascii="Times New Roman" w:eastAsia="Times New Roman" w:hAnsi="Times New Roman" w:cs="Times New Roman"/>
            <w:sz w:val="24"/>
            <w:szCs w:val="24"/>
            <w:lang w:val="en-US"/>
          </w:rPr>
          <w:t>http://www.ukm.edu.my/jsm/pdf_files/SM-PDF-44-5-2015/03%20Melek%20Zenghin.pdf</w:t>
        </w:r>
      </w:hyperlink>
    </w:p>
    <w:p w14:paraId="348583D0" w14:textId="07490D28" w:rsidR="00990562" w:rsidRDefault="004C060E" w:rsidP="007458C7">
      <w:pPr>
        <w:spacing w:after="0" w:line="240" w:lineRule="auto"/>
        <w:ind w:left="567" w:hanging="567"/>
        <w:jc w:val="both"/>
        <w:rPr>
          <w:rFonts w:ascii="Times New Roman" w:eastAsia="Times New Roman" w:hAnsi="Times New Roman" w:cs="Times New Roman"/>
          <w:color w:val="000000"/>
          <w:sz w:val="24"/>
          <w:szCs w:val="24"/>
          <w:lang w:val="en-US"/>
        </w:rPr>
      </w:pPr>
      <w:r w:rsidRPr="00052B42">
        <w:rPr>
          <w:rFonts w:ascii="Times New Roman" w:eastAsia="Times New Roman" w:hAnsi="Times New Roman" w:cs="Times New Roman"/>
          <w:color w:val="000000"/>
          <w:sz w:val="24"/>
          <w:szCs w:val="24"/>
          <w:lang w:val="en-US"/>
        </w:rPr>
        <w:t>Zischke</w:t>
      </w:r>
      <w:r w:rsidR="007458C7" w:rsidRPr="00052B42">
        <w:rPr>
          <w:rFonts w:ascii="Times New Roman" w:eastAsia="Times New Roman" w:hAnsi="Times New Roman" w:cs="Times New Roman"/>
          <w:color w:val="000000"/>
          <w:sz w:val="24"/>
          <w:szCs w:val="24"/>
          <w:lang w:val="en-US"/>
        </w:rPr>
        <w:t>,</w:t>
      </w:r>
      <w:r w:rsidRPr="00052B42">
        <w:rPr>
          <w:rFonts w:ascii="Times New Roman" w:eastAsia="Times New Roman" w:hAnsi="Times New Roman" w:cs="Times New Roman"/>
          <w:color w:val="000000"/>
          <w:sz w:val="24"/>
          <w:szCs w:val="24"/>
          <w:lang w:val="en-US"/>
        </w:rPr>
        <w:t xml:space="preserve"> M</w:t>
      </w:r>
      <w:r w:rsidR="007458C7" w:rsidRPr="00052B42">
        <w:rPr>
          <w:rFonts w:ascii="Times New Roman" w:eastAsia="Times New Roman" w:hAnsi="Times New Roman" w:cs="Times New Roman"/>
          <w:color w:val="000000"/>
          <w:sz w:val="24"/>
          <w:szCs w:val="24"/>
          <w:lang w:val="en-US"/>
        </w:rPr>
        <w:t>.</w:t>
      </w:r>
      <w:r w:rsidRPr="00052B42">
        <w:rPr>
          <w:rFonts w:ascii="Times New Roman" w:eastAsia="Times New Roman" w:hAnsi="Times New Roman" w:cs="Times New Roman"/>
          <w:color w:val="000000"/>
          <w:sz w:val="24"/>
          <w:szCs w:val="24"/>
          <w:lang w:val="en-US"/>
        </w:rPr>
        <w:t>T</w:t>
      </w:r>
      <w:r w:rsidR="007458C7" w:rsidRPr="00052B42">
        <w:rPr>
          <w:rFonts w:ascii="Times New Roman" w:eastAsia="Times New Roman" w:hAnsi="Times New Roman" w:cs="Times New Roman"/>
          <w:color w:val="000000"/>
          <w:sz w:val="24"/>
          <w:szCs w:val="24"/>
          <w:lang w:val="en-US"/>
        </w:rPr>
        <w:t>.</w:t>
      </w:r>
      <w:r w:rsidRPr="00052B42">
        <w:rPr>
          <w:rFonts w:ascii="Times New Roman" w:eastAsia="Times New Roman" w:hAnsi="Times New Roman" w:cs="Times New Roman"/>
          <w:color w:val="000000"/>
          <w:sz w:val="24"/>
          <w:szCs w:val="24"/>
          <w:lang w:val="en-US"/>
        </w:rPr>
        <w:t>, Litherland</w:t>
      </w:r>
      <w:r w:rsidR="007458C7" w:rsidRPr="00052B42">
        <w:rPr>
          <w:rFonts w:ascii="Times New Roman" w:eastAsia="Times New Roman" w:hAnsi="Times New Roman" w:cs="Times New Roman"/>
          <w:color w:val="000000"/>
          <w:sz w:val="24"/>
          <w:szCs w:val="24"/>
          <w:lang w:val="en-US"/>
        </w:rPr>
        <w:t>,</w:t>
      </w:r>
      <w:r w:rsidRPr="00052B42">
        <w:rPr>
          <w:rFonts w:ascii="Times New Roman" w:eastAsia="Times New Roman" w:hAnsi="Times New Roman" w:cs="Times New Roman"/>
          <w:color w:val="000000"/>
          <w:sz w:val="24"/>
          <w:szCs w:val="24"/>
          <w:lang w:val="en-US"/>
        </w:rPr>
        <w:t xml:space="preserve"> L</w:t>
      </w:r>
      <w:r w:rsidR="007458C7" w:rsidRPr="00052B42">
        <w:rPr>
          <w:rFonts w:ascii="Times New Roman" w:eastAsia="Times New Roman" w:hAnsi="Times New Roman" w:cs="Times New Roman"/>
          <w:color w:val="000000"/>
          <w:sz w:val="24"/>
          <w:szCs w:val="24"/>
          <w:lang w:val="en-US"/>
        </w:rPr>
        <w:t>.</w:t>
      </w:r>
      <w:r w:rsidRPr="00052B42">
        <w:rPr>
          <w:rFonts w:ascii="Times New Roman" w:eastAsia="Times New Roman" w:hAnsi="Times New Roman" w:cs="Times New Roman"/>
          <w:color w:val="000000"/>
          <w:sz w:val="24"/>
          <w:szCs w:val="24"/>
          <w:lang w:val="en-US"/>
        </w:rPr>
        <w:t xml:space="preserve">, </w:t>
      </w:r>
      <w:proofErr w:type="spellStart"/>
      <w:r w:rsidRPr="00052B42">
        <w:rPr>
          <w:rFonts w:ascii="Times New Roman" w:eastAsia="Times New Roman" w:hAnsi="Times New Roman" w:cs="Times New Roman"/>
          <w:color w:val="000000"/>
          <w:sz w:val="24"/>
          <w:szCs w:val="24"/>
          <w:lang w:val="en-US"/>
        </w:rPr>
        <w:t>Tilyard</w:t>
      </w:r>
      <w:proofErr w:type="spellEnd"/>
      <w:r w:rsidR="007458C7" w:rsidRPr="00052B42">
        <w:rPr>
          <w:rFonts w:ascii="Times New Roman" w:eastAsia="Times New Roman" w:hAnsi="Times New Roman" w:cs="Times New Roman"/>
          <w:color w:val="000000"/>
          <w:sz w:val="24"/>
          <w:szCs w:val="24"/>
          <w:lang w:val="en-US"/>
        </w:rPr>
        <w:t>,</w:t>
      </w:r>
      <w:r w:rsidRPr="00052B42">
        <w:rPr>
          <w:rFonts w:ascii="Times New Roman" w:eastAsia="Times New Roman" w:hAnsi="Times New Roman" w:cs="Times New Roman"/>
          <w:color w:val="000000"/>
          <w:sz w:val="24"/>
          <w:szCs w:val="24"/>
          <w:lang w:val="en-US"/>
        </w:rPr>
        <w:t xml:space="preserve"> B</w:t>
      </w:r>
      <w:r w:rsidR="007458C7" w:rsidRPr="00052B42">
        <w:rPr>
          <w:rFonts w:ascii="Times New Roman" w:eastAsia="Times New Roman" w:hAnsi="Times New Roman" w:cs="Times New Roman"/>
          <w:color w:val="000000"/>
          <w:sz w:val="24"/>
          <w:szCs w:val="24"/>
          <w:lang w:val="en-US"/>
        </w:rPr>
        <w:t>.</w:t>
      </w:r>
      <w:r w:rsidRPr="00052B42">
        <w:rPr>
          <w:rFonts w:ascii="Times New Roman" w:eastAsia="Times New Roman" w:hAnsi="Times New Roman" w:cs="Times New Roman"/>
          <w:color w:val="000000"/>
          <w:sz w:val="24"/>
          <w:szCs w:val="24"/>
          <w:lang w:val="en-US"/>
        </w:rPr>
        <w:t>R</w:t>
      </w:r>
      <w:r w:rsidR="007458C7" w:rsidRPr="00052B42">
        <w:rPr>
          <w:rFonts w:ascii="Times New Roman" w:eastAsia="Times New Roman" w:hAnsi="Times New Roman" w:cs="Times New Roman"/>
          <w:color w:val="000000"/>
          <w:sz w:val="24"/>
          <w:szCs w:val="24"/>
          <w:lang w:val="en-US"/>
        </w:rPr>
        <w:t>.</w:t>
      </w:r>
      <w:r w:rsidRPr="00052B42">
        <w:rPr>
          <w:rFonts w:ascii="Times New Roman" w:eastAsia="Times New Roman" w:hAnsi="Times New Roman" w:cs="Times New Roman"/>
          <w:color w:val="000000"/>
          <w:sz w:val="24"/>
          <w:szCs w:val="24"/>
          <w:lang w:val="en-US"/>
        </w:rPr>
        <w:t>, Stratford</w:t>
      </w:r>
      <w:r w:rsidR="007458C7" w:rsidRPr="00052B42">
        <w:rPr>
          <w:rFonts w:ascii="Times New Roman" w:eastAsia="Times New Roman" w:hAnsi="Times New Roman" w:cs="Times New Roman"/>
          <w:color w:val="000000"/>
          <w:sz w:val="24"/>
          <w:szCs w:val="24"/>
          <w:lang w:val="en-US"/>
        </w:rPr>
        <w:t>,</w:t>
      </w:r>
      <w:r w:rsidRPr="00052B42">
        <w:rPr>
          <w:rFonts w:ascii="Times New Roman" w:eastAsia="Times New Roman" w:hAnsi="Times New Roman" w:cs="Times New Roman"/>
          <w:color w:val="000000"/>
          <w:sz w:val="24"/>
          <w:szCs w:val="24"/>
          <w:lang w:val="en-US"/>
        </w:rPr>
        <w:t xml:space="preserve"> N</w:t>
      </w:r>
      <w:r w:rsidR="007458C7" w:rsidRPr="00052B42">
        <w:rPr>
          <w:rFonts w:ascii="Times New Roman" w:eastAsia="Times New Roman" w:hAnsi="Times New Roman" w:cs="Times New Roman"/>
          <w:color w:val="000000"/>
          <w:sz w:val="24"/>
          <w:szCs w:val="24"/>
          <w:lang w:val="en-US"/>
        </w:rPr>
        <w:t>.</w:t>
      </w:r>
      <w:r w:rsidRPr="00052B42">
        <w:rPr>
          <w:rFonts w:ascii="Times New Roman" w:eastAsia="Times New Roman" w:hAnsi="Times New Roman" w:cs="Times New Roman"/>
          <w:color w:val="000000"/>
          <w:sz w:val="24"/>
          <w:szCs w:val="24"/>
          <w:lang w:val="en-US"/>
        </w:rPr>
        <w:t>J</w:t>
      </w:r>
      <w:r w:rsidR="007458C7" w:rsidRPr="00052B42">
        <w:rPr>
          <w:rFonts w:ascii="Times New Roman" w:eastAsia="Times New Roman" w:hAnsi="Times New Roman" w:cs="Times New Roman"/>
          <w:color w:val="000000"/>
          <w:sz w:val="24"/>
          <w:szCs w:val="24"/>
          <w:lang w:val="en-US"/>
        </w:rPr>
        <w:t>.</w:t>
      </w:r>
      <w:r w:rsidRPr="00052B42">
        <w:rPr>
          <w:rFonts w:ascii="Times New Roman" w:eastAsia="Times New Roman" w:hAnsi="Times New Roman" w:cs="Times New Roman"/>
          <w:color w:val="000000"/>
          <w:sz w:val="24"/>
          <w:szCs w:val="24"/>
          <w:lang w:val="en-US"/>
        </w:rPr>
        <w:t>, Jones</w:t>
      </w:r>
      <w:r w:rsidR="007458C7" w:rsidRPr="00052B42">
        <w:rPr>
          <w:rFonts w:ascii="Times New Roman" w:eastAsia="Times New Roman" w:hAnsi="Times New Roman" w:cs="Times New Roman"/>
          <w:color w:val="000000"/>
          <w:sz w:val="24"/>
          <w:szCs w:val="24"/>
          <w:lang w:val="en-US"/>
        </w:rPr>
        <w:t>,</w:t>
      </w:r>
      <w:r w:rsidRPr="00052B42">
        <w:rPr>
          <w:rFonts w:ascii="Times New Roman" w:eastAsia="Times New Roman" w:hAnsi="Times New Roman" w:cs="Times New Roman"/>
          <w:color w:val="000000"/>
          <w:sz w:val="24"/>
          <w:szCs w:val="24"/>
          <w:lang w:val="en-US"/>
        </w:rPr>
        <w:t xml:space="preserve"> </w:t>
      </w:r>
      <w:proofErr w:type="gramStart"/>
      <w:r w:rsidRPr="00052B42">
        <w:rPr>
          <w:rFonts w:ascii="Times New Roman" w:eastAsia="Times New Roman" w:hAnsi="Times New Roman" w:cs="Times New Roman"/>
          <w:color w:val="000000"/>
          <w:sz w:val="24"/>
          <w:szCs w:val="24"/>
          <w:lang w:val="en-US"/>
        </w:rPr>
        <w:t>E</w:t>
      </w:r>
      <w:r w:rsidR="007458C7" w:rsidRPr="00052B42">
        <w:rPr>
          <w:rFonts w:ascii="Times New Roman" w:eastAsia="Times New Roman" w:hAnsi="Times New Roman" w:cs="Times New Roman"/>
          <w:color w:val="000000"/>
          <w:sz w:val="24"/>
          <w:szCs w:val="24"/>
          <w:lang w:val="en-US"/>
        </w:rPr>
        <w:t>,</w:t>
      </w:r>
      <w:r w:rsidRPr="00052B42">
        <w:rPr>
          <w:rFonts w:ascii="Times New Roman" w:eastAsia="Times New Roman" w:hAnsi="Times New Roman" w:cs="Times New Roman"/>
          <w:color w:val="000000"/>
          <w:sz w:val="24"/>
          <w:szCs w:val="24"/>
          <w:lang w:val="en-US"/>
        </w:rPr>
        <w:t>L</w:t>
      </w:r>
      <w:proofErr w:type="gramEnd"/>
      <w:r w:rsidR="007458C7" w:rsidRPr="00052B42">
        <w:rPr>
          <w:rFonts w:ascii="Times New Roman" w:eastAsia="Times New Roman" w:hAnsi="Times New Roman" w:cs="Times New Roman"/>
          <w:color w:val="000000"/>
          <w:sz w:val="24"/>
          <w:szCs w:val="24"/>
          <w:lang w:val="en-US"/>
        </w:rPr>
        <w:t xml:space="preserve">, &amp; </w:t>
      </w:r>
      <w:r w:rsidRPr="00052B42">
        <w:rPr>
          <w:rFonts w:ascii="Times New Roman" w:eastAsia="Times New Roman" w:hAnsi="Times New Roman" w:cs="Times New Roman"/>
          <w:color w:val="000000"/>
          <w:sz w:val="24"/>
          <w:szCs w:val="24"/>
          <w:lang w:val="en-US"/>
        </w:rPr>
        <w:t>Wang</w:t>
      </w:r>
      <w:r w:rsidR="007458C7" w:rsidRPr="00052B42">
        <w:rPr>
          <w:rFonts w:ascii="Times New Roman" w:eastAsia="Times New Roman" w:hAnsi="Times New Roman" w:cs="Times New Roman"/>
          <w:color w:val="000000"/>
          <w:sz w:val="24"/>
          <w:szCs w:val="24"/>
          <w:lang w:val="en-US"/>
        </w:rPr>
        <w:t>,</w:t>
      </w:r>
      <w:r w:rsidRPr="00052B42">
        <w:rPr>
          <w:rFonts w:ascii="Times New Roman" w:eastAsia="Times New Roman" w:hAnsi="Times New Roman" w:cs="Times New Roman"/>
          <w:color w:val="000000"/>
          <w:sz w:val="24"/>
          <w:szCs w:val="24"/>
          <w:lang w:val="en-US"/>
        </w:rPr>
        <w:t xml:space="preserve"> </w:t>
      </w:r>
      <w:proofErr w:type="gramStart"/>
      <w:r w:rsidRPr="00052B42">
        <w:rPr>
          <w:rFonts w:ascii="Times New Roman" w:eastAsia="Times New Roman" w:hAnsi="Times New Roman" w:cs="Times New Roman"/>
          <w:color w:val="000000"/>
          <w:sz w:val="24"/>
          <w:szCs w:val="24"/>
          <w:lang w:val="en-US"/>
        </w:rPr>
        <w:t>Y.</w:t>
      </w:r>
      <w:r w:rsidR="007458C7" w:rsidRPr="00052B42">
        <w:rPr>
          <w:rFonts w:ascii="Times New Roman" w:eastAsia="Times New Roman" w:hAnsi="Times New Roman" w:cs="Times New Roman"/>
          <w:color w:val="000000"/>
          <w:sz w:val="24"/>
          <w:szCs w:val="24"/>
          <w:lang w:val="en-US"/>
        </w:rPr>
        <w:t>(</w:t>
      </w:r>
      <w:proofErr w:type="gramEnd"/>
      <w:r w:rsidR="007458C7" w:rsidRPr="00052B42">
        <w:rPr>
          <w:rFonts w:ascii="Times New Roman" w:eastAsia="Times New Roman" w:hAnsi="Times New Roman" w:cs="Times New Roman"/>
          <w:color w:val="000000"/>
          <w:sz w:val="24"/>
          <w:szCs w:val="24"/>
          <w:lang w:val="en-US"/>
        </w:rPr>
        <w:t>2016).</w:t>
      </w:r>
      <w:r w:rsidRPr="00052B42">
        <w:rPr>
          <w:rFonts w:ascii="Times New Roman" w:eastAsia="Times New Roman" w:hAnsi="Times New Roman" w:cs="Times New Roman"/>
          <w:color w:val="000000"/>
          <w:sz w:val="24"/>
          <w:szCs w:val="24"/>
          <w:lang w:val="en-US"/>
        </w:rPr>
        <w:t xml:space="preserve"> Otolith morphology of four mackerel species (</w:t>
      </w:r>
      <w:r w:rsidRPr="00052B42">
        <w:rPr>
          <w:rFonts w:ascii="Times New Roman" w:eastAsia="Times New Roman" w:hAnsi="Times New Roman" w:cs="Times New Roman"/>
          <w:i/>
          <w:iCs/>
          <w:color w:val="000000"/>
          <w:sz w:val="24"/>
          <w:szCs w:val="24"/>
          <w:lang w:val="en-US"/>
        </w:rPr>
        <w:t>Scomberomorus</w:t>
      </w:r>
      <w:r w:rsidRPr="00052B42">
        <w:rPr>
          <w:rFonts w:ascii="Times New Roman" w:eastAsia="Times New Roman" w:hAnsi="Times New Roman" w:cs="Times New Roman"/>
          <w:color w:val="000000"/>
          <w:sz w:val="24"/>
          <w:szCs w:val="24"/>
          <w:lang w:val="en-US"/>
        </w:rPr>
        <w:t xml:space="preserve"> spp.) in Australia: Species differentiation and prediction </w:t>
      </w:r>
      <w:proofErr w:type="spellStart"/>
      <w:r w:rsidRPr="00052B42">
        <w:rPr>
          <w:rFonts w:ascii="Times New Roman" w:eastAsia="Times New Roman" w:hAnsi="Times New Roman" w:cs="Times New Roman"/>
          <w:color w:val="000000"/>
          <w:sz w:val="24"/>
          <w:szCs w:val="24"/>
          <w:lang w:val="en-US"/>
        </w:rPr>
        <w:t>foisheries</w:t>
      </w:r>
      <w:proofErr w:type="spellEnd"/>
      <w:r w:rsidRPr="00052B42">
        <w:rPr>
          <w:rFonts w:ascii="Times New Roman" w:eastAsia="Times New Roman" w:hAnsi="Times New Roman" w:cs="Times New Roman"/>
          <w:color w:val="000000"/>
          <w:sz w:val="24"/>
          <w:szCs w:val="24"/>
          <w:lang w:val="en-US"/>
        </w:rPr>
        <w:t xml:space="preserve"> monitoring and assessment. Fisheries Research.176: 39</w:t>
      </w:r>
      <w:r w:rsidR="007458C7" w:rsidRPr="00052B42">
        <w:rPr>
          <w:rFonts w:ascii="Times New Roman" w:eastAsia="Times New Roman" w:hAnsi="Times New Roman" w:cs="Times New Roman"/>
          <w:color w:val="000000"/>
          <w:sz w:val="24"/>
          <w:szCs w:val="24"/>
          <w:lang w:val="en-US"/>
        </w:rPr>
        <w:t>-</w:t>
      </w:r>
      <w:r w:rsidRPr="00052B42">
        <w:rPr>
          <w:rFonts w:ascii="Times New Roman" w:eastAsia="Times New Roman" w:hAnsi="Times New Roman" w:cs="Times New Roman"/>
          <w:color w:val="000000"/>
          <w:sz w:val="24"/>
          <w:szCs w:val="24"/>
          <w:lang w:val="en-US"/>
        </w:rPr>
        <w:t>47.</w:t>
      </w:r>
      <w:r w:rsidRPr="004C060E">
        <w:rPr>
          <w:rFonts w:ascii="Times New Roman" w:eastAsia="Times New Roman" w:hAnsi="Times New Roman" w:cs="Times New Roman"/>
          <w:color w:val="000000"/>
          <w:sz w:val="24"/>
          <w:szCs w:val="24"/>
          <w:lang w:val="en-US"/>
        </w:rPr>
        <w:t xml:space="preserve"> </w:t>
      </w:r>
      <w:hyperlink r:id="rId48" w:history="1">
        <w:r w:rsidR="00B52EF8" w:rsidRPr="00A01A00">
          <w:rPr>
            <w:rStyle w:val="Hyperlink"/>
            <w:rFonts w:ascii="Times New Roman" w:eastAsia="Times New Roman" w:hAnsi="Times New Roman" w:cs="Times New Roman"/>
            <w:sz w:val="24"/>
            <w:szCs w:val="24"/>
            <w:lang w:val="en-US"/>
          </w:rPr>
          <w:t>https://doi.org/10.1016/j.fishres.2015.12.003</w:t>
        </w:r>
      </w:hyperlink>
    </w:p>
    <w:p w14:paraId="4E08B739" w14:textId="77777777" w:rsidR="009365B7" w:rsidRPr="009365B7" w:rsidRDefault="009365B7" w:rsidP="009365B7">
      <w:pPr>
        <w:ind w:left="567" w:hanging="567"/>
        <w:jc w:val="both"/>
        <w:rPr>
          <w:rFonts w:ascii="Times New Roman" w:eastAsia="Times New Roman" w:hAnsi="Times New Roman" w:cs="Times New Roman"/>
          <w:color w:val="000000"/>
          <w:sz w:val="24"/>
          <w:szCs w:val="24"/>
          <w:lang w:val="en-US"/>
        </w:rPr>
      </w:pPr>
    </w:p>
    <w:p w14:paraId="203383F0" w14:textId="3F69F487" w:rsidR="00E523B9" w:rsidRPr="00E523B9" w:rsidRDefault="00E523B9" w:rsidP="00E523B9">
      <w:pPr>
        <w:spacing w:after="0"/>
        <w:ind w:left="567" w:hanging="567"/>
        <w:jc w:val="both"/>
        <w:rPr>
          <w:rFonts w:ascii="Times New Roman" w:eastAsia="Times New Roman" w:hAnsi="Times New Roman" w:cs="Times New Roman"/>
          <w:color w:val="000000"/>
          <w:sz w:val="24"/>
          <w:szCs w:val="24"/>
          <w:lang w:val="en-US"/>
        </w:rPr>
      </w:pPr>
    </w:p>
    <w:p w14:paraId="7F656C65" w14:textId="38AFB831" w:rsidR="00000C9A" w:rsidRPr="00000C9A" w:rsidRDefault="00000C9A" w:rsidP="00730BF3">
      <w:pPr>
        <w:autoSpaceDE w:val="0"/>
        <w:autoSpaceDN w:val="0"/>
        <w:adjustRightInd w:val="0"/>
        <w:spacing w:after="0" w:line="240" w:lineRule="auto"/>
        <w:ind w:left="426"/>
        <w:contextualSpacing/>
        <w:jc w:val="both"/>
        <w:rPr>
          <w:rFonts w:ascii="Times New Roman" w:hAnsi="Times New Roman" w:cs="Times New Roman"/>
          <w:sz w:val="24"/>
          <w:szCs w:val="24"/>
        </w:rPr>
      </w:pPr>
    </w:p>
    <w:sectPr w:rsidR="00000C9A" w:rsidRPr="00000C9A" w:rsidSect="00E523B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E9AC4" w14:textId="77777777" w:rsidR="004020A3" w:rsidRDefault="004020A3" w:rsidP="00E744A2">
      <w:pPr>
        <w:spacing w:after="0" w:line="240" w:lineRule="auto"/>
      </w:pPr>
      <w:r>
        <w:separator/>
      </w:r>
    </w:p>
  </w:endnote>
  <w:endnote w:type="continuationSeparator" w:id="0">
    <w:p w14:paraId="5A4C39E6" w14:textId="77777777" w:rsidR="004020A3" w:rsidRDefault="004020A3" w:rsidP="00E7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29014" w14:textId="77777777" w:rsidR="00F615AF" w:rsidRDefault="00F61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C1359" w14:textId="77777777" w:rsidR="00F615AF" w:rsidRDefault="00F61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12526" w14:textId="77777777" w:rsidR="00F615AF" w:rsidRDefault="00F61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DF9A0" w14:textId="77777777" w:rsidR="004020A3" w:rsidRDefault="004020A3" w:rsidP="00E744A2">
      <w:pPr>
        <w:spacing w:after="0" w:line="240" w:lineRule="auto"/>
      </w:pPr>
      <w:r>
        <w:separator/>
      </w:r>
    </w:p>
  </w:footnote>
  <w:footnote w:type="continuationSeparator" w:id="0">
    <w:p w14:paraId="208496CF" w14:textId="77777777" w:rsidR="004020A3" w:rsidRDefault="004020A3" w:rsidP="00E74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62975" w14:textId="44C2917B" w:rsidR="00F615AF" w:rsidRDefault="00000000">
    <w:pPr>
      <w:pStyle w:val="Header"/>
    </w:pPr>
    <w:r>
      <w:rPr>
        <w:noProof/>
      </w:rPr>
      <w:pict w14:anchorId="186DB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9106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1C134" w14:textId="6E3DCCCD" w:rsidR="00F615AF" w:rsidRDefault="00000000">
    <w:pPr>
      <w:pStyle w:val="Header"/>
    </w:pPr>
    <w:r>
      <w:rPr>
        <w:noProof/>
      </w:rPr>
      <w:pict w14:anchorId="0C5685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9106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5A8CC" w14:textId="1626A065" w:rsidR="00F615AF" w:rsidRDefault="00000000">
    <w:pPr>
      <w:pStyle w:val="Header"/>
    </w:pPr>
    <w:r>
      <w:rPr>
        <w:noProof/>
      </w:rPr>
      <w:pict w14:anchorId="6D3E9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9106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090"/>
    <w:multiLevelType w:val="hybridMultilevel"/>
    <w:tmpl w:val="7B0033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9DF601E"/>
    <w:multiLevelType w:val="hybridMultilevel"/>
    <w:tmpl w:val="4C083FBA"/>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E0E96"/>
    <w:multiLevelType w:val="hybridMultilevel"/>
    <w:tmpl w:val="B8702132"/>
    <w:lvl w:ilvl="0" w:tplc="E72C2DC0">
      <w:start w:val="1"/>
      <w:numFmt w:val="decimal"/>
      <w:lvlText w:val="%1."/>
      <w:lvlJc w:val="left"/>
      <w:pPr>
        <w:ind w:left="81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B257D"/>
    <w:multiLevelType w:val="hybridMultilevel"/>
    <w:tmpl w:val="0D28F4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D5B5A29"/>
    <w:multiLevelType w:val="multilevel"/>
    <w:tmpl w:val="3BD4B206"/>
    <w:lvl w:ilvl="0">
      <w:start w:val="1"/>
      <w:numFmt w:val="decimal"/>
      <w:lvlText w:val="%1."/>
      <w:lvlJc w:val="left"/>
      <w:pPr>
        <w:ind w:left="720" w:hanging="360"/>
      </w:pPr>
      <w:rPr>
        <w:rFonts w:hint="default"/>
      </w:rPr>
    </w:lvl>
    <w:lvl w:ilvl="1">
      <w:start w:val="3"/>
      <w:numFmt w:val="decimal"/>
      <w:isLgl/>
      <w:lvlText w:val="%1.%2"/>
      <w:lvlJc w:val="left"/>
      <w:pPr>
        <w:ind w:left="3226"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DC84923"/>
    <w:multiLevelType w:val="hybridMultilevel"/>
    <w:tmpl w:val="7982F298"/>
    <w:lvl w:ilvl="0" w:tplc="C11E3FB6">
      <w:start w:val="2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71AB6CD5"/>
    <w:multiLevelType w:val="hybridMultilevel"/>
    <w:tmpl w:val="1DD4CE3C"/>
    <w:lvl w:ilvl="0" w:tplc="E1CE1EF0">
      <w:start w:val="23"/>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CA3092"/>
    <w:multiLevelType w:val="hybridMultilevel"/>
    <w:tmpl w:val="473E965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6B0DA3"/>
    <w:multiLevelType w:val="hybridMultilevel"/>
    <w:tmpl w:val="4C083FBA"/>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14246"/>
    <w:multiLevelType w:val="hybridMultilevel"/>
    <w:tmpl w:val="7B0033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36360615">
    <w:abstractNumId w:val="2"/>
  </w:num>
  <w:num w:numId="2" w16cid:durableId="1611550367">
    <w:abstractNumId w:val="1"/>
  </w:num>
  <w:num w:numId="3" w16cid:durableId="116413135">
    <w:abstractNumId w:val="8"/>
  </w:num>
  <w:num w:numId="4" w16cid:durableId="264919773">
    <w:abstractNumId w:val="5"/>
  </w:num>
  <w:num w:numId="5" w16cid:durableId="309796093">
    <w:abstractNumId w:val="4"/>
  </w:num>
  <w:num w:numId="6" w16cid:durableId="147870456">
    <w:abstractNumId w:val="7"/>
  </w:num>
  <w:num w:numId="7" w16cid:durableId="1760633059">
    <w:abstractNumId w:val="6"/>
  </w:num>
  <w:num w:numId="8" w16cid:durableId="1433550121">
    <w:abstractNumId w:val="3"/>
  </w:num>
  <w:num w:numId="9" w16cid:durableId="1742408693">
    <w:abstractNumId w:val="9"/>
  </w:num>
  <w:num w:numId="10" w16cid:durableId="1968967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BC"/>
    <w:rsid w:val="00000C9A"/>
    <w:rsid w:val="00001A42"/>
    <w:rsid w:val="0000257C"/>
    <w:rsid w:val="00010760"/>
    <w:rsid w:val="00014528"/>
    <w:rsid w:val="00014A8B"/>
    <w:rsid w:val="0001681E"/>
    <w:rsid w:val="000174DC"/>
    <w:rsid w:val="00021D05"/>
    <w:rsid w:val="00030FFA"/>
    <w:rsid w:val="00041268"/>
    <w:rsid w:val="00052B42"/>
    <w:rsid w:val="00060D93"/>
    <w:rsid w:val="00062C6A"/>
    <w:rsid w:val="00082D47"/>
    <w:rsid w:val="00095503"/>
    <w:rsid w:val="000B48D1"/>
    <w:rsid w:val="000B71BD"/>
    <w:rsid w:val="000C6EAD"/>
    <w:rsid w:val="000C7DCA"/>
    <w:rsid w:val="000D0312"/>
    <w:rsid w:val="000D0C75"/>
    <w:rsid w:val="000D57A5"/>
    <w:rsid w:val="000E0D32"/>
    <w:rsid w:val="000F1F88"/>
    <w:rsid w:val="001024E2"/>
    <w:rsid w:val="00114491"/>
    <w:rsid w:val="00122114"/>
    <w:rsid w:val="001239B5"/>
    <w:rsid w:val="001249DB"/>
    <w:rsid w:val="00125E10"/>
    <w:rsid w:val="001267C1"/>
    <w:rsid w:val="00127272"/>
    <w:rsid w:val="0013181E"/>
    <w:rsid w:val="00140661"/>
    <w:rsid w:val="00140D9E"/>
    <w:rsid w:val="00164ECF"/>
    <w:rsid w:val="00165A52"/>
    <w:rsid w:val="00170A21"/>
    <w:rsid w:val="001736DD"/>
    <w:rsid w:val="00182AD9"/>
    <w:rsid w:val="0018525D"/>
    <w:rsid w:val="00186260"/>
    <w:rsid w:val="00186426"/>
    <w:rsid w:val="0019213A"/>
    <w:rsid w:val="0019371D"/>
    <w:rsid w:val="001A418B"/>
    <w:rsid w:val="001B00C5"/>
    <w:rsid w:val="001C2A6E"/>
    <w:rsid w:val="001C6C43"/>
    <w:rsid w:val="001D56C4"/>
    <w:rsid w:val="001E21E9"/>
    <w:rsid w:val="001F5FD8"/>
    <w:rsid w:val="0020201F"/>
    <w:rsid w:val="00212DDC"/>
    <w:rsid w:val="00215A11"/>
    <w:rsid w:val="00216025"/>
    <w:rsid w:val="002172A5"/>
    <w:rsid w:val="0022393A"/>
    <w:rsid w:val="00224F3C"/>
    <w:rsid w:val="0022672F"/>
    <w:rsid w:val="00233D3F"/>
    <w:rsid w:val="00236235"/>
    <w:rsid w:val="00244657"/>
    <w:rsid w:val="0025372C"/>
    <w:rsid w:val="00257310"/>
    <w:rsid w:val="002574C6"/>
    <w:rsid w:val="00263F31"/>
    <w:rsid w:val="002664C9"/>
    <w:rsid w:val="002702A4"/>
    <w:rsid w:val="00275431"/>
    <w:rsid w:val="00280509"/>
    <w:rsid w:val="002A1869"/>
    <w:rsid w:val="002B2047"/>
    <w:rsid w:val="002B5B64"/>
    <w:rsid w:val="002B70E7"/>
    <w:rsid w:val="002C673F"/>
    <w:rsid w:val="002E203D"/>
    <w:rsid w:val="002F0862"/>
    <w:rsid w:val="002F119C"/>
    <w:rsid w:val="002F44CE"/>
    <w:rsid w:val="003009D4"/>
    <w:rsid w:val="00302FD8"/>
    <w:rsid w:val="00312F77"/>
    <w:rsid w:val="003178BE"/>
    <w:rsid w:val="003205DA"/>
    <w:rsid w:val="003409B2"/>
    <w:rsid w:val="00342190"/>
    <w:rsid w:val="003433E3"/>
    <w:rsid w:val="003435CA"/>
    <w:rsid w:val="00343E5D"/>
    <w:rsid w:val="00354983"/>
    <w:rsid w:val="003614B3"/>
    <w:rsid w:val="00362BDF"/>
    <w:rsid w:val="0036395F"/>
    <w:rsid w:val="00372CBE"/>
    <w:rsid w:val="0037567C"/>
    <w:rsid w:val="00390E50"/>
    <w:rsid w:val="003C4AAA"/>
    <w:rsid w:val="003E59DF"/>
    <w:rsid w:val="004020A3"/>
    <w:rsid w:val="0040478C"/>
    <w:rsid w:val="00417423"/>
    <w:rsid w:val="00417E64"/>
    <w:rsid w:val="00421D9F"/>
    <w:rsid w:val="00434FD1"/>
    <w:rsid w:val="004356D2"/>
    <w:rsid w:val="0044232E"/>
    <w:rsid w:val="004460CB"/>
    <w:rsid w:val="00454CC5"/>
    <w:rsid w:val="00456666"/>
    <w:rsid w:val="0045669A"/>
    <w:rsid w:val="00484B61"/>
    <w:rsid w:val="00486AB1"/>
    <w:rsid w:val="00490BF0"/>
    <w:rsid w:val="00492A9E"/>
    <w:rsid w:val="00495DD3"/>
    <w:rsid w:val="004A1CA5"/>
    <w:rsid w:val="004A2ACE"/>
    <w:rsid w:val="004A33F1"/>
    <w:rsid w:val="004C060E"/>
    <w:rsid w:val="004C11A4"/>
    <w:rsid w:val="004C34EA"/>
    <w:rsid w:val="004D1E37"/>
    <w:rsid w:val="004D55B4"/>
    <w:rsid w:val="004E1A2B"/>
    <w:rsid w:val="004E4CF8"/>
    <w:rsid w:val="004E6202"/>
    <w:rsid w:val="00503F0F"/>
    <w:rsid w:val="00510A46"/>
    <w:rsid w:val="00513ADE"/>
    <w:rsid w:val="00516A31"/>
    <w:rsid w:val="00520589"/>
    <w:rsid w:val="00535C2A"/>
    <w:rsid w:val="005412C8"/>
    <w:rsid w:val="0054164D"/>
    <w:rsid w:val="00543D9B"/>
    <w:rsid w:val="005450CC"/>
    <w:rsid w:val="005532DF"/>
    <w:rsid w:val="00553328"/>
    <w:rsid w:val="00566712"/>
    <w:rsid w:val="00585B40"/>
    <w:rsid w:val="005A2A70"/>
    <w:rsid w:val="005A3CF7"/>
    <w:rsid w:val="005A51C5"/>
    <w:rsid w:val="005A732F"/>
    <w:rsid w:val="005B4522"/>
    <w:rsid w:val="005B484C"/>
    <w:rsid w:val="005B7561"/>
    <w:rsid w:val="005C2B62"/>
    <w:rsid w:val="005D4BED"/>
    <w:rsid w:val="005E4E4C"/>
    <w:rsid w:val="00610C22"/>
    <w:rsid w:val="006247C5"/>
    <w:rsid w:val="00626114"/>
    <w:rsid w:val="00663091"/>
    <w:rsid w:val="006633D9"/>
    <w:rsid w:val="00671CCC"/>
    <w:rsid w:val="0067258A"/>
    <w:rsid w:val="0067627B"/>
    <w:rsid w:val="006812E3"/>
    <w:rsid w:val="0068528B"/>
    <w:rsid w:val="00690E69"/>
    <w:rsid w:val="00695F22"/>
    <w:rsid w:val="006962ED"/>
    <w:rsid w:val="00697607"/>
    <w:rsid w:val="006B1D2F"/>
    <w:rsid w:val="006B6BE4"/>
    <w:rsid w:val="006C13AA"/>
    <w:rsid w:val="006C454A"/>
    <w:rsid w:val="006C5F90"/>
    <w:rsid w:val="006C6E74"/>
    <w:rsid w:val="006D02E1"/>
    <w:rsid w:val="006E1009"/>
    <w:rsid w:val="006E3D5D"/>
    <w:rsid w:val="006E42A6"/>
    <w:rsid w:val="006E7CE5"/>
    <w:rsid w:val="006F4A98"/>
    <w:rsid w:val="006F5A40"/>
    <w:rsid w:val="007005C2"/>
    <w:rsid w:val="00701C09"/>
    <w:rsid w:val="007063C8"/>
    <w:rsid w:val="0071160B"/>
    <w:rsid w:val="007162D1"/>
    <w:rsid w:val="00730BF3"/>
    <w:rsid w:val="007315F4"/>
    <w:rsid w:val="00737494"/>
    <w:rsid w:val="00742E3E"/>
    <w:rsid w:val="007458C7"/>
    <w:rsid w:val="00750A3A"/>
    <w:rsid w:val="00751D18"/>
    <w:rsid w:val="0075665F"/>
    <w:rsid w:val="00777E56"/>
    <w:rsid w:val="00781D73"/>
    <w:rsid w:val="00785A03"/>
    <w:rsid w:val="0079283E"/>
    <w:rsid w:val="00794950"/>
    <w:rsid w:val="007A0423"/>
    <w:rsid w:val="007A15D4"/>
    <w:rsid w:val="007A2196"/>
    <w:rsid w:val="007B08B2"/>
    <w:rsid w:val="007C45F4"/>
    <w:rsid w:val="007D5706"/>
    <w:rsid w:val="007E06DF"/>
    <w:rsid w:val="007E30D2"/>
    <w:rsid w:val="007E5A26"/>
    <w:rsid w:val="007E7325"/>
    <w:rsid w:val="007F1D92"/>
    <w:rsid w:val="007F3EAA"/>
    <w:rsid w:val="007F633C"/>
    <w:rsid w:val="00801060"/>
    <w:rsid w:val="0081445B"/>
    <w:rsid w:val="00831B62"/>
    <w:rsid w:val="008333A3"/>
    <w:rsid w:val="0083418E"/>
    <w:rsid w:val="00835AC9"/>
    <w:rsid w:val="00841701"/>
    <w:rsid w:val="008516BE"/>
    <w:rsid w:val="008521FB"/>
    <w:rsid w:val="00862268"/>
    <w:rsid w:val="00863054"/>
    <w:rsid w:val="008642D8"/>
    <w:rsid w:val="00864756"/>
    <w:rsid w:val="0086766E"/>
    <w:rsid w:val="0088187F"/>
    <w:rsid w:val="00883281"/>
    <w:rsid w:val="00895EAB"/>
    <w:rsid w:val="008A2B8F"/>
    <w:rsid w:val="008A44EE"/>
    <w:rsid w:val="008A5072"/>
    <w:rsid w:val="008C2142"/>
    <w:rsid w:val="008C29D8"/>
    <w:rsid w:val="008C7069"/>
    <w:rsid w:val="008C7B53"/>
    <w:rsid w:val="008D1DC0"/>
    <w:rsid w:val="008D5A50"/>
    <w:rsid w:val="008E71CB"/>
    <w:rsid w:val="008F7937"/>
    <w:rsid w:val="00905F78"/>
    <w:rsid w:val="009222A0"/>
    <w:rsid w:val="00924405"/>
    <w:rsid w:val="00924C2F"/>
    <w:rsid w:val="00927D36"/>
    <w:rsid w:val="009365B7"/>
    <w:rsid w:val="00943819"/>
    <w:rsid w:val="00950266"/>
    <w:rsid w:val="00951D19"/>
    <w:rsid w:val="00970925"/>
    <w:rsid w:val="00987439"/>
    <w:rsid w:val="00990562"/>
    <w:rsid w:val="009A464E"/>
    <w:rsid w:val="009B11C4"/>
    <w:rsid w:val="009B2050"/>
    <w:rsid w:val="009B382B"/>
    <w:rsid w:val="009B3983"/>
    <w:rsid w:val="009D379C"/>
    <w:rsid w:val="009D5328"/>
    <w:rsid w:val="009E57AB"/>
    <w:rsid w:val="009F1D60"/>
    <w:rsid w:val="00A03A8B"/>
    <w:rsid w:val="00A04C54"/>
    <w:rsid w:val="00A11A7F"/>
    <w:rsid w:val="00A16448"/>
    <w:rsid w:val="00A25B51"/>
    <w:rsid w:val="00A352EC"/>
    <w:rsid w:val="00A3758B"/>
    <w:rsid w:val="00A40F14"/>
    <w:rsid w:val="00A53C4F"/>
    <w:rsid w:val="00A574D9"/>
    <w:rsid w:val="00A64799"/>
    <w:rsid w:val="00A73C45"/>
    <w:rsid w:val="00A81CF3"/>
    <w:rsid w:val="00A826A1"/>
    <w:rsid w:val="00A90A9C"/>
    <w:rsid w:val="00AA0A16"/>
    <w:rsid w:val="00AA4256"/>
    <w:rsid w:val="00AC6266"/>
    <w:rsid w:val="00AC6B1F"/>
    <w:rsid w:val="00AC7BB3"/>
    <w:rsid w:val="00AC7CB5"/>
    <w:rsid w:val="00AE19BD"/>
    <w:rsid w:val="00AE276B"/>
    <w:rsid w:val="00AF5085"/>
    <w:rsid w:val="00AF62E3"/>
    <w:rsid w:val="00B251FA"/>
    <w:rsid w:val="00B316AD"/>
    <w:rsid w:val="00B442AA"/>
    <w:rsid w:val="00B44757"/>
    <w:rsid w:val="00B52EF8"/>
    <w:rsid w:val="00B63F65"/>
    <w:rsid w:val="00B71539"/>
    <w:rsid w:val="00B76351"/>
    <w:rsid w:val="00BA0F37"/>
    <w:rsid w:val="00BA76D2"/>
    <w:rsid w:val="00BF0A29"/>
    <w:rsid w:val="00BF4850"/>
    <w:rsid w:val="00BF5452"/>
    <w:rsid w:val="00C026F7"/>
    <w:rsid w:val="00C04D78"/>
    <w:rsid w:val="00C07162"/>
    <w:rsid w:val="00C072F2"/>
    <w:rsid w:val="00C12EE9"/>
    <w:rsid w:val="00C179A4"/>
    <w:rsid w:val="00C31436"/>
    <w:rsid w:val="00C330EA"/>
    <w:rsid w:val="00C408FC"/>
    <w:rsid w:val="00C43541"/>
    <w:rsid w:val="00C6103F"/>
    <w:rsid w:val="00C719D3"/>
    <w:rsid w:val="00C73300"/>
    <w:rsid w:val="00C74BF8"/>
    <w:rsid w:val="00C75D6F"/>
    <w:rsid w:val="00C8707F"/>
    <w:rsid w:val="00C92742"/>
    <w:rsid w:val="00C97AFE"/>
    <w:rsid w:val="00CA15F9"/>
    <w:rsid w:val="00CA7D96"/>
    <w:rsid w:val="00CB2DDD"/>
    <w:rsid w:val="00CB5991"/>
    <w:rsid w:val="00CD18EC"/>
    <w:rsid w:val="00CD1B38"/>
    <w:rsid w:val="00CF244B"/>
    <w:rsid w:val="00CF3C9F"/>
    <w:rsid w:val="00D01BB1"/>
    <w:rsid w:val="00D022BE"/>
    <w:rsid w:val="00D14709"/>
    <w:rsid w:val="00D17949"/>
    <w:rsid w:val="00D202B5"/>
    <w:rsid w:val="00D36808"/>
    <w:rsid w:val="00D41CF8"/>
    <w:rsid w:val="00D43D8A"/>
    <w:rsid w:val="00D712E9"/>
    <w:rsid w:val="00D74792"/>
    <w:rsid w:val="00D95794"/>
    <w:rsid w:val="00D962A8"/>
    <w:rsid w:val="00D9729F"/>
    <w:rsid w:val="00DB703E"/>
    <w:rsid w:val="00DC762F"/>
    <w:rsid w:val="00DC7ABC"/>
    <w:rsid w:val="00DE0CE8"/>
    <w:rsid w:val="00DE75C1"/>
    <w:rsid w:val="00DF2CC8"/>
    <w:rsid w:val="00DF61C7"/>
    <w:rsid w:val="00E06E55"/>
    <w:rsid w:val="00E12B64"/>
    <w:rsid w:val="00E21286"/>
    <w:rsid w:val="00E4175B"/>
    <w:rsid w:val="00E453B9"/>
    <w:rsid w:val="00E523B9"/>
    <w:rsid w:val="00E561E7"/>
    <w:rsid w:val="00E720AB"/>
    <w:rsid w:val="00E720E2"/>
    <w:rsid w:val="00E744A2"/>
    <w:rsid w:val="00E74A84"/>
    <w:rsid w:val="00E76B4B"/>
    <w:rsid w:val="00E7711C"/>
    <w:rsid w:val="00E7713E"/>
    <w:rsid w:val="00E82FE0"/>
    <w:rsid w:val="00E95135"/>
    <w:rsid w:val="00E978DD"/>
    <w:rsid w:val="00EA3011"/>
    <w:rsid w:val="00EA4371"/>
    <w:rsid w:val="00EB0130"/>
    <w:rsid w:val="00EB1E4C"/>
    <w:rsid w:val="00EB389D"/>
    <w:rsid w:val="00EB409A"/>
    <w:rsid w:val="00EB7515"/>
    <w:rsid w:val="00EC3A86"/>
    <w:rsid w:val="00ED6DBD"/>
    <w:rsid w:val="00F10678"/>
    <w:rsid w:val="00F12076"/>
    <w:rsid w:val="00F16D49"/>
    <w:rsid w:val="00F229C4"/>
    <w:rsid w:val="00F22D36"/>
    <w:rsid w:val="00F36C45"/>
    <w:rsid w:val="00F3785D"/>
    <w:rsid w:val="00F4038A"/>
    <w:rsid w:val="00F43EC1"/>
    <w:rsid w:val="00F45605"/>
    <w:rsid w:val="00F46D9C"/>
    <w:rsid w:val="00F57338"/>
    <w:rsid w:val="00F57680"/>
    <w:rsid w:val="00F615AF"/>
    <w:rsid w:val="00F66DF0"/>
    <w:rsid w:val="00F7084B"/>
    <w:rsid w:val="00F75FF7"/>
    <w:rsid w:val="00F83100"/>
    <w:rsid w:val="00F84DBB"/>
    <w:rsid w:val="00F87A43"/>
    <w:rsid w:val="00FB339A"/>
    <w:rsid w:val="00FC324A"/>
    <w:rsid w:val="00FC45F5"/>
    <w:rsid w:val="00FC5033"/>
    <w:rsid w:val="00FC64F6"/>
    <w:rsid w:val="00FE6533"/>
    <w:rsid w:val="00FF49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ECEE0"/>
  <w15:docId w15:val="{69A9B0EC-A259-47E6-A20C-1625FA57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ABC"/>
    <w:rPr>
      <w:color w:val="0000FF" w:themeColor="hyperlink"/>
      <w:u w:val="single"/>
    </w:rPr>
  </w:style>
  <w:style w:type="paragraph" w:styleId="ListParagraph">
    <w:name w:val="List Paragraph"/>
    <w:basedOn w:val="Normal"/>
    <w:uiPriority w:val="34"/>
    <w:qFormat/>
    <w:rsid w:val="00DC7ABC"/>
    <w:pPr>
      <w:ind w:left="720"/>
      <w:contextualSpacing/>
    </w:pPr>
  </w:style>
  <w:style w:type="table" w:styleId="TableGrid">
    <w:name w:val="Table Grid"/>
    <w:basedOn w:val="TableNormal"/>
    <w:uiPriority w:val="59"/>
    <w:rsid w:val="00DC7A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a"/>
    <w:basedOn w:val="DefaultParagraphFont"/>
    <w:rsid w:val="00DC7ABC"/>
  </w:style>
  <w:style w:type="paragraph" w:styleId="BalloonText">
    <w:name w:val="Balloon Text"/>
    <w:basedOn w:val="Normal"/>
    <w:link w:val="BalloonTextChar"/>
    <w:uiPriority w:val="99"/>
    <w:semiHidden/>
    <w:unhideWhenUsed/>
    <w:rsid w:val="00DC7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ABC"/>
    <w:rPr>
      <w:rFonts w:ascii="Tahoma" w:eastAsiaTheme="minorEastAsia" w:hAnsi="Tahoma" w:cs="Tahoma"/>
      <w:sz w:val="16"/>
      <w:szCs w:val="16"/>
      <w:lang w:eastAsia="id-ID"/>
    </w:rPr>
  </w:style>
  <w:style w:type="character" w:styleId="CommentReference">
    <w:name w:val="annotation reference"/>
    <w:basedOn w:val="DefaultParagraphFont"/>
    <w:uiPriority w:val="99"/>
    <w:semiHidden/>
    <w:unhideWhenUsed/>
    <w:rsid w:val="008D5A50"/>
    <w:rPr>
      <w:sz w:val="16"/>
      <w:szCs w:val="16"/>
    </w:rPr>
  </w:style>
  <w:style w:type="paragraph" w:styleId="CommentText">
    <w:name w:val="annotation text"/>
    <w:basedOn w:val="Normal"/>
    <w:link w:val="CommentTextChar"/>
    <w:uiPriority w:val="99"/>
    <w:semiHidden/>
    <w:unhideWhenUsed/>
    <w:rsid w:val="008D5A50"/>
    <w:pPr>
      <w:spacing w:line="240" w:lineRule="auto"/>
    </w:pPr>
    <w:rPr>
      <w:sz w:val="20"/>
      <w:szCs w:val="20"/>
    </w:rPr>
  </w:style>
  <w:style w:type="character" w:customStyle="1" w:styleId="CommentTextChar">
    <w:name w:val="Comment Text Char"/>
    <w:basedOn w:val="DefaultParagraphFont"/>
    <w:link w:val="CommentText"/>
    <w:uiPriority w:val="99"/>
    <w:semiHidden/>
    <w:rsid w:val="008D5A50"/>
    <w:rPr>
      <w:sz w:val="20"/>
      <w:szCs w:val="20"/>
    </w:rPr>
  </w:style>
  <w:style w:type="paragraph" w:styleId="CommentSubject">
    <w:name w:val="annotation subject"/>
    <w:basedOn w:val="CommentText"/>
    <w:next w:val="CommentText"/>
    <w:link w:val="CommentSubjectChar"/>
    <w:uiPriority w:val="99"/>
    <w:semiHidden/>
    <w:unhideWhenUsed/>
    <w:rsid w:val="008D5A50"/>
    <w:rPr>
      <w:b/>
      <w:bCs/>
    </w:rPr>
  </w:style>
  <w:style w:type="character" w:customStyle="1" w:styleId="CommentSubjectChar">
    <w:name w:val="Comment Subject Char"/>
    <w:basedOn w:val="CommentTextChar"/>
    <w:link w:val="CommentSubject"/>
    <w:uiPriority w:val="99"/>
    <w:semiHidden/>
    <w:rsid w:val="008D5A50"/>
    <w:rPr>
      <w:b/>
      <w:bCs/>
      <w:sz w:val="20"/>
      <w:szCs w:val="20"/>
    </w:rPr>
  </w:style>
  <w:style w:type="paragraph" w:styleId="Header">
    <w:name w:val="header"/>
    <w:basedOn w:val="Normal"/>
    <w:link w:val="HeaderChar"/>
    <w:uiPriority w:val="99"/>
    <w:unhideWhenUsed/>
    <w:rsid w:val="00E74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4A2"/>
  </w:style>
  <w:style w:type="paragraph" w:styleId="Footer">
    <w:name w:val="footer"/>
    <w:basedOn w:val="Normal"/>
    <w:link w:val="FooterChar"/>
    <w:uiPriority w:val="99"/>
    <w:unhideWhenUsed/>
    <w:rsid w:val="00E74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4A2"/>
  </w:style>
  <w:style w:type="paragraph" w:styleId="NormalWeb">
    <w:name w:val="Normal (Web)"/>
    <w:basedOn w:val="Normal"/>
    <w:uiPriority w:val="99"/>
    <w:unhideWhenUsed/>
    <w:rsid w:val="00DF2CC8"/>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990562"/>
    <w:rPr>
      <w:color w:val="605E5C"/>
      <w:shd w:val="clear" w:color="auto" w:fill="E1DFDD"/>
    </w:rPr>
  </w:style>
  <w:style w:type="table" w:customStyle="1" w:styleId="TableGrid1">
    <w:name w:val="Table Grid1"/>
    <w:basedOn w:val="TableNormal"/>
    <w:next w:val="TableGrid"/>
    <w:uiPriority w:val="59"/>
    <w:rsid w:val="003433E3"/>
    <w:pPr>
      <w:spacing w:after="0" w:line="240" w:lineRule="auto"/>
    </w:pPr>
    <w:rPr>
      <w:rFonts w:eastAsia="Calibri"/>
      <w:kern w:val="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C2A6E"/>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105156">
      <w:bodyDiv w:val="1"/>
      <w:marLeft w:val="0"/>
      <w:marRight w:val="0"/>
      <w:marTop w:val="0"/>
      <w:marBottom w:val="0"/>
      <w:divBdr>
        <w:top w:val="none" w:sz="0" w:space="0" w:color="auto"/>
        <w:left w:val="none" w:sz="0" w:space="0" w:color="auto"/>
        <w:bottom w:val="none" w:sz="0" w:space="0" w:color="auto"/>
        <w:right w:val="none" w:sz="0" w:space="0" w:color="auto"/>
      </w:divBdr>
    </w:div>
    <w:div w:id="1614483983">
      <w:bodyDiv w:val="1"/>
      <w:marLeft w:val="0"/>
      <w:marRight w:val="0"/>
      <w:marTop w:val="0"/>
      <w:marBottom w:val="0"/>
      <w:divBdr>
        <w:top w:val="none" w:sz="0" w:space="0" w:color="auto"/>
        <w:left w:val="none" w:sz="0" w:space="0" w:color="auto"/>
        <w:bottom w:val="none" w:sz="0" w:space="0" w:color="auto"/>
        <w:right w:val="none" w:sz="0" w:space="0" w:color="auto"/>
      </w:divBdr>
      <w:divsChild>
        <w:div w:id="1415971926">
          <w:marLeft w:val="0"/>
          <w:marRight w:val="0"/>
          <w:marTop w:val="0"/>
          <w:marBottom w:val="0"/>
          <w:divBdr>
            <w:top w:val="none" w:sz="0" w:space="0" w:color="auto"/>
            <w:left w:val="none" w:sz="0" w:space="0" w:color="auto"/>
            <w:bottom w:val="none" w:sz="0" w:space="0" w:color="auto"/>
            <w:right w:val="none" w:sz="0" w:space="0" w:color="auto"/>
          </w:divBdr>
        </w:div>
      </w:divsChild>
    </w:div>
    <w:div w:id="1732263752">
      <w:bodyDiv w:val="1"/>
      <w:marLeft w:val="0"/>
      <w:marRight w:val="0"/>
      <w:marTop w:val="0"/>
      <w:marBottom w:val="0"/>
      <w:divBdr>
        <w:top w:val="none" w:sz="0" w:space="0" w:color="auto"/>
        <w:left w:val="none" w:sz="0" w:space="0" w:color="auto"/>
        <w:bottom w:val="none" w:sz="0" w:space="0" w:color="auto"/>
        <w:right w:val="none" w:sz="0" w:space="0" w:color="auto"/>
      </w:divBdr>
      <w:divsChild>
        <w:div w:id="1670793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9734/ajfar/2024/v26i5769" TargetMode="External"/><Relationship Id="rId26" Type="http://schemas.openxmlformats.org/officeDocument/2006/relationships/hyperlink" Target="https://doi.org/10.1111/j.1095-8649.2001.tb00127.x" TargetMode="External"/><Relationship Id="rId39" Type="http://schemas.openxmlformats.org/officeDocument/2006/relationships/hyperlink" Target="https://scholar.google.com/scholar?hl=en&amp;as_sdt=0%2C5&amp;q=Is+geometric+morphometrics+efficient+for+comparing+otolith+shape+of+different+fish+species&amp;btnG=" TargetMode="External"/><Relationship Id="rId21" Type="http://schemas.openxmlformats.org/officeDocument/2006/relationships/hyperlink" Target="https://scientiamarina.revistas.csic.es/index.php/scientiamarina/article/view/1188/1239" TargetMode="External"/><Relationship Id="rId34" Type="http://schemas.openxmlformats.org/officeDocument/2006/relationships/hyperlink" Target="https://doi.org/10.1016/j.jembe" TargetMode="External"/><Relationship Id="rId42" Type="http://schemas.openxmlformats.org/officeDocument/2006/relationships/hyperlink" Target="https://doi.org/10.5962/bhl.title.141860" TargetMode="External"/><Relationship Id="rId47" Type="http://schemas.openxmlformats.org/officeDocument/2006/relationships/hyperlink" Target="http://www.ukm.edu.my/jsm/pdf_files/SM-PDF-44-5-2015/03%20Melek%20Zenghin.pdf"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cdnsciencepub.com/doi/10.1139/f96-316" TargetMode="External"/><Relationship Id="rId11" Type="http://schemas.openxmlformats.org/officeDocument/2006/relationships/footer" Target="footer2.xml"/><Relationship Id="rId24" Type="http://schemas.openxmlformats.org/officeDocument/2006/relationships/hyperlink" Target="https://www.sciencedirect.com/science/article/abs/pii/B9780123970039000011" TargetMode="External"/><Relationship Id="rId32" Type="http://schemas.openxmlformats.org/officeDocument/2006/relationships/hyperlink" Target="http://ipbpress.com/product/1273-penerapan-otolitometri-dalam-perikanan" TargetMode="External"/><Relationship Id="rId37" Type="http://schemas.openxmlformats.org/officeDocument/2006/relationships/hyperlink" Target="https://www.mdpi.com/2073-8994/13/6/987" TargetMode="External"/><Relationship Id="rId40" Type="http://schemas.openxmlformats.org/officeDocument/2006/relationships/hyperlink" Target="https://scholar.google.com/scholar?hl=en&amp;as_sdt=0%2C5&amp;q=24.%09Sadighzadeh%2C+Z%2C+Tuset%2C+V.M.%2C+Valinassab%2C+T.%2C+Dadpour%2C+M.R.%2C+Lombarte%2C+A.+%282012%29.+Comparison+of+different+otolith+shape+descriptors+and+morphometrics+for+the+identification+of+closely+related+species+of+Lutjanus+spp.+from+the+Persian+Gulf.Marine+Biology+Research.+8%289%29%3A+802%E2%80%93814.+https%3A%2F%2Fdoi.org%2F10.1080%2F17451000.2012.692163&amp;btnG=" TargetMode="External"/><Relationship Id="rId45" Type="http://schemas.openxmlformats.org/officeDocument/2006/relationships/hyperlink" Target="https://www.academia.edu/69571288/Environmental_and_genetic_determinant_of_otolith_shape_revealed_by_a_non_indigenous_tropical_fish"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002/ece3.6085" TargetMode="External"/><Relationship Id="rId28" Type="http://schemas.openxmlformats.org/officeDocument/2006/relationships/hyperlink" Target="https://www.researchgate.net/publication/344638916_Photographic_Atlas_of_Fish_Otoliths_of_the_Northwest_Atlantic_Ocean" TargetMode="External"/><Relationship Id="rId36" Type="http://schemas.openxmlformats.org/officeDocument/2006/relationships/hyperlink" Target="https://www.tandfonline.com/doi/abs/10.1080/08912963.2019.1698563"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magyp.gob.ar/sitio/areas/pesca_continental/publicaciones/_archivos/000140_Otolith%20elemental%20fingerprint%20and%20scale%20and%20otolith%20morphometry%20in%20Prochilodus%20lineatus.pdf" TargetMode="External"/><Relationship Id="rId31" Type="http://schemas.openxmlformats.org/officeDocument/2006/relationships/hyperlink" Target="https://doi.org/10.1139/z80-219" TargetMode="External"/><Relationship Id="rId44" Type="http://schemas.openxmlformats.org/officeDocument/2006/relationships/hyperlink" Target="https://www.researchgate.net/publication/230113458_Comparative_morphology_of_the_sagittal_otolith_in_Serranus_spp"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scientiamarina.revistas.csic.es/index.php/scientiamarina/article/view/1705" TargetMode="External"/><Relationship Id="rId27" Type="http://schemas.openxmlformats.org/officeDocument/2006/relationships/hyperlink" Target="https://doi.org/10.3354/meps188263" TargetMode="External"/><Relationship Id="rId30" Type="http://schemas.openxmlformats.org/officeDocument/2006/relationships/hyperlink" Target="https://doi.org/10.31331/joined.v2i1.487" TargetMode="External"/><Relationship Id="rId35" Type="http://schemas.openxmlformats.org/officeDocument/2006/relationships/hyperlink" Target="https://www.researchgate.net/publication/267475757_Otolith_Atlas_of_Taiwan_Fishes" TargetMode="External"/><Relationship Id="rId43" Type="http://schemas.openxmlformats.org/officeDocument/2006/relationships/hyperlink" Target="https://doi.org/10.1111/j.1748-7692.2003.tb01127.x" TargetMode="External"/><Relationship Id="rId48" Type="http://schemas.openxmlformats.org/officeDocument/2006/relationships/hyperlink" Target="https://doi.org/10.1016/j.fishres.2015.12.003"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journal.ubb.ac.id/akuatik/article/view/692" TargetMode="External"/><Relationship Id="rId25" Type="http://schemas.openxmlformats.org/officeDocument/2006/relationships/hyperlink" Target="https://doi.org/10.1139/f93-123" TargetMode="External"/><Relationship Id="rId33" Type="http://schemas.openxmlformats.org/officeDocument/2006/relationships/hyperlink" Target="https://ejurnal.itbm.ac.id/jbd/issue/view/8" TargetMode="External"/><Relationship Id="rId38" Type="http://schemas.openxmlformats.org/officeDocument/2006/relationships/hyperlink" Target="http://dx.doi.org/10.3354/meps11784" TargetMode="External"/><Relationship Id="rId46" Type="http://schemas.openxmlformats.org/officeDocument/2006/relationships/hyperlink" Target="https://doi.org/10.32491/jii.v18i2.312" TargetMode="External"/><Relationship Id="rId20" Type="http://schemas.openxmlformats.org/officeDocument/2006/relationships/hyperlink" Target="https://pubmed.ncbi.nlm.nih.gov/23557309/" TargetMode="External"/><Relationship Id="rId41" Type="http://schemas.openxmlformats.org/officeDocument/2006/relationships/hyperlink" Target="https://ui.adsabs.harvard.edu/abs/2000MEPS..208..229S/abstract"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7B0D3-0535-4F46-B355-6084AB206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11</Pages>
  <Words>5099</Words>
  <Characters>29065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hpmini</dc:creator>
  <cp:lastModifiedBy>Editor-90</cp:lastModifiedBy>
  <cp:revision>158</cp:revision>
  <cp:lastPrinted>2018-12-18T13:33:00Z</cp:lastPrinted>
  <dcterms:created xsi:type="dcterms:W3CDTF">2021-08-24T01:50:00Z</dcterms:created>
  <dcterms:modified xsi:type="dcterms:W3CDTF">2025-07-09T10:15:00Z</dcterms:modified>
</cp:coreProperties>
</file>