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182E1" w14:textId="77777777" w:rsidR="004D2DCA" w:rsidRPr="004D2DCA" w:rsidRDefault="004D2DCA" w:rsidP="004D2DCA">
      <w:pPr>
        <w:spacing w:line="480" w:lineRule="auto"/>
        <w:jc w:val="center"/>
        <w:rPr>
          <w:rFonts w:ascii="Times New Roman" w:hAnsi="Times New Roman" w:cs="Times New Roman"/>
          <w:b/>
          <w:bCs/>
          <w:i/>
          <w:iCs/>
          <w:sz w:val="24"/>
          <w:szCs w:val="24"/>
          <w:u w:val="single"/>
        </w:rPr>
      </w:pPr>
      <w:r w:rsidRPr="004D2DCA">
        <w:rPr>
          <w:rFonts w:ascii="Times New Roman" w:hAnsi="Times New Roman" w:cs="Times New Roman"/>
          <w:b/>
          <w:bCs/>
          <w:i/>
          <w:iCs/>
          <w:sz w:val="24"/>
          <w:szCs w:val="24"/>
          <w:u w:val="single"/>
        </w:rPr>
        <w:t>Review Article</w:t>
      </w:r>
    </w:p>
    <w:p w14:paraId="591BCF22" w14:textId="77777777" w:rsidR="004D2DCA" w:rsidRDefault="004D2DCA" w:rsidP="0048607B">
      <w:pPr>
        <w:spacing w:line="480" w:lineRule="auto"/>
        <w:jc w:val="center"/>
        <w:rPr>
          <w:rFonts w:ascii="Times New Roman" w:hAnsi="Times New Roman" w:cs="Times New Roman"/>
          <w:b/>
          <w:sz w:val="24"/>
          <w:szCs w:val="24"/>
          <w:lang w:val="en-GB"/>
        </w:rPr>
      </w:pPr>
    </w:p>
    <w:p w14:paraId="78074E62" w14:textId="579DBB00" w:rsidR="000B382C" w:rsidRDefault="000B382C" w:rsidP="0048607B">
      <w:pPr>
        <w:spacing w:line="480" w:lineRule="auto"/>
        <w:jc w:val="center"/>
        <w:rPr>
          <w:rFonts w:ascii="Times New Roman" w:hAnsi="Times New Roman" w:cs="Times New Roman"/>
          <w:b/>
          <w:sz w:val="24"/>
          <w:szCs w:val="24"/>
          <w:lang w:val="en-GB"/>
        </w:rPr>
      </w:pPr>
      <w:r w:rsidRPr="00E426ED">
        <w:rPr>
          <w:rFonts w:ascii="Times New Roman" w:hAnsi="Times New Roman" w:cs="Times New Roman"/>
          <w:b/>
          <w:sz w:val="24"/>
          <w:szCs w:val="24"/>
          <w:lang w:val="en-GB"/>
        </w:rPr>
        <w:t>IMPAC</w:t>
      </w:r>
      <w:r w:rsidR="005A4278" w:rsidRPr="00E426ED">
        <w:rPr>
          <w:rFonts w:ascii="Times New Roman" w:hAnsi="Times New Roman" w:cs="Times New Roman"/>
          <w:b/>
          <w:sz w:val="24"/>
          <w:szCs w:val="24"/>
          <w:lang w:val="en-GB"/>
        </w:rPr>
        <w:t>TS OF CLIMATE CHANGE ON NIGERIA</w:t>
      </w:r>
      <w:r w:rsidR="005A4278" w:rsidRPr="00E426ED">
        <w:rPr>
          <w:rFonts w:ascii="Times New Roman" w:hAnsi="Times New Roman" w:cs="Times New Roman"/>
          <w:b/>
          <w:sz w:val="24"/>
          <w:szCs w:val="24"/>
        </w:rPr>
        <w:t>’</w:t>
      </w:r>
      <w:r w:rsidR="00F245CB" w:rsidRPr="00E426ED">
        <w:rPr>
          <w:rFonts w:ascii="Times New Roman" w:hAnsi="Times New Roman" w:cs="Times New Roman"/>
          <w:b/>
          <w:sz w:val="24"/>
          <w:szCs w:val="24"/>
          <w:lang w:val="en-GB"/>
        </w:rPr>
        <w:t xml:space="preserve">S BLUE ECONOMY: </w:t>
      </w:r>
      <w:r w:rsidRPr="00E426ED">
        <w:rPr>
          <w:rFonts w:ascii="Times New Roman" w:hAnsi="Times New Roman" w:cs="Times New Roman"/>
          <w:b/>
          <w:sz w:val="24"/>
          <w:szCs w:val="24"/>
          <w:lang w:val="en-GB"/>
        </w:rPr>
        <w:t>A REVIEW OF VULNERABILITY AND RESILIENCE</w:t>
      </w:r>
    </w:p>
    <w:p w14:paraId="1501A36C" w14:textId="77777777" w:rsidR="00444987" w:rsidRPr="000A6432" w:rsidRDefault="00444987" w:rsidP="000A6432">
      <w:pPr>
        <w:spacing w:line="480" w:lineRule="auto"/>
        <w:rPr>
          <w:rFonts w:ascii="Times New Roman" w:hAnsi="Times New Roman" w:cs="Times New Roman"/>
          <w:sz w:val="24"/>
          <w:szCs w:val="24"/>
          <w:lang w:val="en-GB"/>
        </w:rPr>
      </w:pPr>
    </w:p>
    <w:p w14:paraId="537D8825" w14:textId="77777777" w:rsidR="000B382C" w:rsidRPr="00E426ED" w:rsidRDefault="000B382C" w:rsidP="00562950">
      <w:pPr>
        <w:spacing w:line="480" w:lineRule="auto"/>
        <w:jc w:val="both"/>
        <w:rPr>
          <w:rFonts w:ascii="Times New Roman" w:hAnsi="Times New Roman" w:cs="Times New Roman"/>
          <w:b/>
          <w:sz w:val="24"/>
          <w:szCs w:val="24"/>
          <w:lang w:val="en-GB"/>
        </w:rPr>
      </w:pPr>
      <w:r w:rsidRPr="00E426ED">
        <w:rPr>
          <w:rFonts w:ascii="Times New Roman" w:hAnsi="Times New Roman" w:cs="Times New Roman"/>
          <w:b/>
          <w:sz w:val="24"/>
          <w:szCs w:val="24"/>
          <w:lang w:val="en-GB"/>
        </w:rPr>
        <w:t>ABSTRACT</w:t>
      </w:r>
    </w:p>
    <w:p w14:paraId="11DCE38A" w14:textId="7C38E880" w:rsidR="00825297" w:rsidRDefault="00825297" w:rsidP="00480D3D">
      <w:pPr>
        <w:spacing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lang w:val="en-GB"/>
        </w:rPr>
        <w:t>This study assessed the vulnerability and resilience of Nigeria blue economy threatened by climate change.</w:t>
      </w:r>
      <w:r w:rsidR="003C6DEF">
        <w:rPr>
          <w:rFonts w:ascii="Times New Roman" w:hAnsi="Times New Roman" w:cs="Times New Roman"/>
          <w:sz w:val="24"/>
          <w:szCs w:val="24"/>
          <w:lang w:val="en-GB"/>
        </w:rPr>
        <w:t xml:space="preserve"> </w:t>
      </w:r>
      <w:r w:rsidR="00480D3D" w:rsidRPr="00480D3D">
        <w:rPr>
          <w:rFonts w:ascii="Times New Roman" w:eastAsia="Times New Roman" w:hAnsi="Times New Roman" w:cs="Times New Roman"/>
          <w:sz w:val="24"/>
          <w:szCs w:val="24"/>
        </w:rPr>
        <w:t xml:space="preserve">Nigeria's blue economy include industries like seafood processing and marine biotechnology as well as activities directly associated to the country's coastline and marine resources, </w:t>
      </w:r>
      <w:r w:rsidR="00480D3D" w:rsidRPr="006E4E63">
        <w:rPr>
          <w:rFonts w:ascii="Times New Roman" w:eastAsia="Times New Roman" w:hAnsi="Times New Roman" w:cs="Times New Roman"/>
          <w:sz w:val="24"/>
          <w:szCs w:val="24"/>
        </w:rPr>
        <w:t>including offshore oil and gas, fishing, shipping, tourism, and ocean energy</w:t>
      </w:r>
      <w:r w:rsidR="006E4E63" w:rsidRPr="006E4E63">
        <w:rPr>
          <w:rFonts w:ascii="Times New Roman" w:eastAsia="Times New Roman" w:hAnsi="Times New Roman" w:cs="Times New Roman"/>
          <w:sz w:val="24"/>
          <w:szCs w:val="24"/>
        </w:rPr>
        <w:t xml:space="preserve"> </w:t>
      </w:r>
      <w:r w:rsidR="006E4E63" w:rsidRPr="006E4E63">
        <w:rPr>
          <w:rFonts w:ascii="Times New Roman" w:hAnsi="Times New Roman" w:cs="Times New Roman"/>
          <w:sz w:val="24"/>
          <w:szCs w:val="24"/>
        </w:rPr>
        <w:t>which account for &gt;60% of maritime GDP</w:t>
      </w:r>
      <w:r w:rsidR="00480D3D" w:rsidRPr="006E4E63">
        <w:rPr>
          <w:rFonts w:ascii="Times New Roman" w:eastAsia="Times New Roman" w:hAnsi="Times New Roman" w:cs="Times New Roman"/>
          <w:sz w:val="24"/>
          <w:szCs w:val="24"/>
        </w:rPr>
        <w:t>. The</w:t>
      </w:r>
      <w:r w:rsidR="00480D3D">
        <w:rPr>
          <w:rFonts w:ascii="Times New Roman" w:eastAsia="Times New Roman" w:hAnsi="Times New Roman" w:cs="Times New Roman"/>
          <w:sz w:val="24"/>
          <w:szCs w:val="24"/>
        </w:rPr>
        <w:t xml:space="preserve"> paper notes that</w:t>
      </w:r>
      <w:r w:rsidR="00480D3D" w:rsidRPr="00480D3D">
        <w:rPr>
          <w:rFonts w:ascii="Times New Roman" w:eastAsia="Times New Roman" w:hAnsi="Times New Roman" w:cs="Times New Roman"/>
          <w:sz w:val="24"/>
          <w:szCs w:val="24"/>
        </w:rPr>
        <w:t xml:space="preserve"> Nigeria's blue ec</w:t>
      </w:r>
      <w:r w:rsidR="006468AE">
        <w:rPr>
          <w:rFonts w:ascii="Times New Roman" w:eastAsia="Times New Roman" w:hAnsi="Times New Roman" w:cs="Times New Roman"/>
          <w:sz w:val="24"/>
          <w:szCs w:val="24"/>
        </w:rPr>
        <w:t>onomy goal aligns</w:t>
      </w:r>
      <w:r w:rsidR="00480D3D" w:rsidRPr="00480D3D">
        <w:rPr>
          <w:rFonts w:ascii="Times New Roman" w:eastAsia="Times New Roman" w:hAnsi="Times New Roman" w:cs="Times New Roman"/>
          <w:sz w:val="24"/>
          <w:szCs w:val="24"/>
        </w:rPr>
        <w:t xml:space="preserve"> with inter</w:t>
      </w:r>
      <w:r w:rsidR="006468AE">
        <w:rPr>
          <w:rFonts w:ascii="Times New Roman" w:eastAsia="Times New Roman" w:hAnsi="Times New Roman" w:cs="Times New Roman"/>
          <w:sz w:val="24"/>
          <w:szCs w:val="24"/>
        </w:rPr>
        <w:t xml:space="preserve">national aspirations, for instance, </w:t>
      </w:r>
      <w:r w:rsidR="00480D3D" w:rsidRPr="00480D3D">
        <w:rPr>
          <w:rFonts w:ascii="Times New Roman" w:eastAsia="Times New Roman" w:hAnsi="Times New Roman" w:cs="Times New Roman"/>
          <w:sz w:val="24"/>
          <w:szCs w:val="24"/>
        </w:rPr>
        <w:t xml:space="preserve">Sustainable </w:t>
      </w:r>
      <w:r w:rsidR="006E4E63">
        <w:rPr>
          <w:rFonts w:ascii="Times New Roman" w:eastAsia="Times New Roman" w:hAnsi="Times New Roman" w:cs="Times New Roman"/>
          <w:sz w:val="24"/>
          <w:szCs w:val="24"/>
        </w:rPr>
        <w:t>Development Goals (SDG 14</w:t>
      </w:r>
      <w:r w:rsidR="006468AE">
        <w:rPr>
          <w:rFonts w:ascii="Times New Roman" w:eastAsia="Times New Roman" w:hAnsi="Times New Roman" w:cs="Times New Roman"/>
          <w:sz w:val="24"/>
          <w:szCs w:val="24"/>
        </w:rPr>
        <w:t xml:space="preserve">) </w:t>
      </w:r>
      <w:r w:rsidR="009D269A">
        <w:rPr>
          <w:rFonts w:ascii="Times New Roman" w:eastAsia="Times New Roman" w:hAnsi="Times New Roman" w:cs="Times New Roman"/>
          <w:sz w:val="24"/>
          <w:szCs w:val="24"/>
        </w:rPr>
        <w:t>promotes sustainable utilization</w:t>
      </w:r>
      <w:r w:rsidR="00480D3D" w:rsidRPr="00480D3D">
        <w:rPr>
          <w:rFonts w:ascii="Times New Roman" w:eastAsia="Times New Roman" w:hAnsi="Times New Roman" w:cs="Times New Roman"/>
          <w:sz w:val="24"/>
          <w:szCs w:val="24"/>
        </w:rPr>
        <w:t xml:space="preserve"> and co</w:t>
      </w:r>
      <w:r w:rsidR="00480D3D">
        <w:rPr>
          <w:rFonts w:ascii="Times New Roman" w:eastAsia="Times New Roman" w:hAnsi="Times New Roman" w:cs="Times New Roman"/>
          <w:sz w:val="24"/>
          <w:szCs w:val="24"/>
        </w:rPr>
        <w:t>nservation of marine resources</w:t>
      </w:r>
      <w:r w:rsidR="00963425" w:rsidRPr="00963425">
        <w:rPr>
          <w:rFonts w:ascii="Times New Roman" w:hAnsi="Times New Roman" w:cs="Times New Roman"/>
          <w:sz w:val="24"/>
        </w:rPr>
        <w:t xml:space="preserve">. The paper discusses the </w:t>
      </w:r>
      <w:r w:rsidR="00A65B44">
        <w:rPr>
          <w:rFonts w:ascii="Times New Roman" w:hAnsi="Times New Roman" w:cs="Times New Roman"/>
          <w:sz w:val="24"/>
        </w:rPr>
        <w:t>resilience strategies employed to mitigate c</w:t>
      </w:r>
      <w:r w:rsidR="009D269A">
        <w:rPr>
          <w:rFonts w:ascii="Times New Roman" w:hAnsi="Times New Roman" w:cs="Times New Roman"/>
          <w:sz w:val="24"/>
        </w:rPr>
        <w:t xml:space="preserve">limate change such as limiting </w:t>
      </w:r>
      <w:r w:rsidR="00DD5B15">
        <w:rPr>
          <w:rFonts w:ascii="Times New Roman" w:hAnsi="Times New Roman" w:cs="Times New Roman"/>
          <w:sz w:val="24"/>
        </w:rPr>
        <w:t xml:space="preserve">greenhouse gas emissions, sustainable fisheries management practices, conservation and restoration of coastal ecosystems, investing in research and monitoring programs. </w:t>
      </w:r>
      <w:r w:rsidR="00480D3D" w:rsidRPr="00480D3D">
        <w:rPr>
          <w:rFonts w:ascii="Times New Roman" w:eastAsia="Times New Roman" w:hAnsi="Times New Roman" w:cs="Times New Roman"/>
          <w:sz w:val="24"/>
          <w:szCs w:val="24"/>
        </w:rPr>
        <w:t xml:space="preserve">Nigeria's legal framework for marine governance, which contains rules intended to strengthen its commitment to responsible maritime practices, is also highlighted in the study. </w:t>
      </w:r>
      <w:r w:rsidR="00480D3D" w:rsidRPr="00963425">
        <w:rPr>
          <w:rFonts w:ascii="Times New Roman" w:hAnsi="Times New Roman" w:cs="Times New Roman"/>
          <w:sz w:val="24"/>
        </w:rPr>
        <w:t xml:space="preserve">The paper concludes by emphasizing the </w:t>
      </w:r>
      <w:r w:rsidR="006E4E63">
        <w:rPr>
          <w:rFonts w:ascii="Times New Roman" w:eastAsia="Times New Roman" w:hAnsi="Times New Roman" w:cs="Times New Roman"/>
          <w:sz w:val="24"/>
          <w:szCs w:val="24"/>
        </w:rPr>
        <w:t>necessity of</w:t>
      </w:r>
      <w:r w:rsidR="00480D3D" w:rsidRPr="00480D3D">
        <w:rPr>
          <w:rFonts w:ascii="Times New Roman" w:eastAsia="Times New Roman" w:hAnsi="Times New Roman" w:cs="Times New Roman"/>
          <w:sz w:val="24"/>
          <w:szCs w:val="24"/>
        </w:rPr>
        <w:t xml:space="preserve"> </w:t>
      </w:r>
      <w:r w:rsidR="006E4E63">
        <w:rPr>
          <w:rFonts w:ascii="Times New Roman" w:eastAsia="Times New Roman" w:hAnsi="Times New Roman" w:cs="Times New Roman"/>
          <w:sz w:val="24"/>
          <w:szCs w:val="24"/>
        </w:rPr>
        <w:t xml:space="preserve">government action, </w:t>
      </w:r>
      <w:r w:rsidR="00480D3D" w:rsidRPr="00480D3D">
        <w:rPr>
          <w:rFonts w:ascii="Times New Roman" w:eastAsia="Times New Roman" w:hAnsi="Times New Roman" w:cs="Times New Roman"/>
          <w:sz w:val="24"/>
          <w:szCs w:val="24"/>
        </w:rPr>
        <w:t>resource distribution for sustainable blue projects, and innovative policymaking that reflects the values of fair access, economic growt</w:t>
      </w:r>
      <w:r w:rsidR="00480D3D">
        <w:rPr>
          <w:rFonts w:ascii="Times New Roman" w:eastAsia="Times New Roman" w:hAnsi="Times New Roman" w:cs="Times New Roman"/>
          <w:sz w:val="24"/>
          <w:szCs w:val="24"/>
        </w:rPr>
        <w:t xml:space="preserve">h, and environmental </w:t>
      </w:r>
      <w:proofErr w:type="gramStart"/>
      <w:r w:rsidR="00480D3D">
        <w:rPr>
          <w:rFonts w:ascii="Times New Roman" w:eastAsia="Times New Roman" w:hAnsi="Times New Roman" w:cs="Times New Roman"/>
          <w:sz w:val="24"/>
          <w:szCs w:val="24"/>
        </w:rPr>
        <w:t>protection</w:t>
      </w:r>
      <w:proofErr w:type="gramEnd"/>
      <w:r w:rsidR="00480D3D">
        <w:rPr>
          <w:rFonts w:ascii="Times New Roman" w:eastAsia="Times New Roman" w:hAnsi="Times New Roman" w:cs="Times New Roman"/>
          <w:sz w:val="24"/>
          <w:szCs w:val="24"/>
        </w:rPr>
        <w:t>.</w:t>
      </w:r>
    </w:p>
    <w:p w14:paraId="6211CE6B" w14:textId="77777777" w:rsidR="000A6432" w:rsidRPr="00480D3D" w:rsidRDefault="000A6432" w:rsidP="00480D3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Keywords: Sustainability, vulnerability, Blue economy, Nigeria.</w:t>
      </w:r>
    </w:p>
    <w:p w14:paraId="6028BBEE" w14:textId="77777777" w:rsidR="00574C0D" w:rsidRPr="00E426ED" w:rsidRDefault="00574C0D" w:rsidP="00562950">
      <w:pPr>
        <w:spacing w:line="480" w:lineRule="auto"/>
        <w:jc w:val="both"/>
        <w:rPr>
          <w:rFonts w:ascii="Times New Roman" w:hAnsi="Times New Roman" w:cs="Times New Roman"/>
          <w:b/>
          <w:sz w:val="24"/>
          <w:szCs w:val="24"/>
          <w:lang w:val="en-GB"/>
        </w:rPr>
      </w:pPr>
      <w:r w:rsidRPr="00E426ED">
        <w:rPr>
          <w:rFonts w:ascii="Times New Roman" w:hAnsi="Times New Roman" w:cs="Times New Roman"/>
          <w:b/>
          <w:sz w:val="24"/>
          <w:szCs w:val="24"/>
          <w:lang w:val="en-GB"/>
        </w:rPr>
        <w:t>INTRODUCTION</w:t>
      </w:r>
    </w:p>
    <w:p w14:paraId="15BE8A3B" w14:textId="77777777" w:rsidR="00471410" w:rsidRPr="00471410" w:rsidRDefault="000E7C47" w:rsidP="00471410">
      <w:pPr>
        <w:spacing w:after="0" w:line="480" w:lineRule="auto"/>
        <w:jc w:val="both"/>
        <w:rPr>
          <w:rFonts w:ascii="Times New Roman" w:eastAsia="Times New Roman" w:hAnsi="Times New Roman" w:cs="Times New Roman"/>
          <w:sz w:val="24"/>
          <w:szCs w:val="24"/>
        </w:rPr>
      </w:pPr>
      <w:r w:rsidRPr="000E7C47">
        <w:rPr>
          <w:rFonts w:ascii="Times New Roman" w:eastAsia="Times New Roman" w:hAnsi="Times New Roman" w:cs="Times New Roman"/>
          <w:sz w:val="24"/>
          <w:szCs w:val="24"/>
        </w:rPr>
        <w:t xml:space="preserve">The blue economy serves as a model for fostering economic growth by conserving and using inland and oceanic water resources sustainably. The blue economy's contribution to improving environmental sustainability and socioeconomic development is now recognized by scientists and policymakers (Okafor-Yarwood, 2020). According to estimates, the blue economy employs 1% of the world's workforce and contributes between 3.5% and 7% of the global GDP (UNCTAD, 2020). Additionally, about 8% of the global population depends directly or indirectly on the ocean fishing industry for their livelihoods (Sarker </w:t>
      </w:r>
      <w:r w:rsidRPr="000E7C47">
        <w:rPr>
          <w:rFonts w:ascii="Times New Roman" w:eastAsia="Times New Roman" w:hAnsi="Times New Roman" w:cs="Times New Roman"/>
          <w:i/>
          <w:sz w:val="24"/>
          <w:szCs w:val="24"/>
        </w:rPr>
        <w:t>et al.,</w:t>
      </w:r>
      <w:r w:rsidR="00053895">
        <w:rPr>
          <w:rFonts w:ascii="Times New Roman" w:eastAsia="Times New Roman" w:hAnsi="Times New Roman" w:cs="Times New Roman"/>
          <w:sz w:val="24"/>
          <w:szCs w:val="24"/>
        </w:rPr>
        <w:t xml:space="preserve"> 2019). T</w:t>
      </w:r>
      <w:r w:rsidRPr="000E7C47">
        <w:rPr>
          <w:rFonts w:ascii="Times New Roman" w:eastAsia="Times New Roman" w:hAnsi="Times New Roman" w:cs="Times New Roman"/>
          <w:sz w:val="24"/>
          <w:szCs w:val="24"/>
        </w:rPr>
        <w:t>he annual revenue from marine and coastal tourism worldwide is arou</w:t>
      </w:r>
      <w:r w:rsidR="002C4098">
        <w:rPr>
          <w:rFonts w:ascii="Times New Roman" w:eastAsia="Times New Roman" w:hAnsi="Times New Roman" w:cs="Times New Roman"/>
          <w:sz w:val="24"/>
          <w:szCs w:val="24"/>
        </w:rPr>
        <w:t xml:space="preserve">nd USD 161 billion (FAO, 2016). </w:t>
      </w:r>
      <w:r w:rsidR="00471410" w:rsidRPr="00471410">
        <w:rPr>
          <w:rFonts w:ascii="Times New Roman" w:eastAsia="Times New Roman" w:hAnsi="Times New Roman" w:cs="Times New Roman"/>
          <w:sz w:val="24"/>
          <w:szCs w:val="24"/>
        </w:rPr>
        <w:t xml:space="preserve">However, the </w:t>
      </w:r>
      <w:r w:rsidR="009D269A">
        <w:rPr>
          <w:rFonts w:ascii="Times New Roman" w:eastAsia="Times New Roman" w:hAnsi="Times New Roman" w:cs="Times New Roman"/>
          <w:sz w:val="24"/>
          <w:szCs w:val="24"/>
        </w:rPr>
        <w:t xml:space="preserve">obstruction of maritime economic activities </w:t>
      </w:r>
      <w:r w:rsidR="00471410" w:rsidRPr="00471410">
        <w:rPr>
          <w:rFonts w:ascii="Times New Roman" w:eastAsia="Times New Roman" w:hAnsi="Times New Roman" w:cs="Times New Roman"/>
          <w:sz w:val="24"/>
          <w:szCs w:val="24"/>
        </w:rPr>
        <w:t xml:space="preserve">and livelihoods, as well as the deterioration of water-related ecosystems and biodiversity, are the primary ways that climate change and catastrophes threaten the blue economy (Karanja and Saito, 2018). Ocean climate, sea level, acidity, water circulation, and ice distribution are all changing as a result of climate change. The species and coastal ecosystems that support the economic benefits of the coast are directly impacted by these system changes (Gaines </w:t>
      </w:r>
      <w:r w:rsidR="00471410" w:rsidRPr="00471410">
        <w:rPr>
          <w:rFonts w:ascii="Times New Roman" w:eastAsia="Times New Roman" w:hAnsi="Times New Roman" w:cs="Times New Roman"/>
          <w:i/>
          <w:sz w:val="24"/>
          <w:szCs w:val="24"/>
        </w:rPr>
        <w:t>et al</w:t>
      </w:r>
      <w:r w:rsidR="00471410" w:rsidRPr="00471410">
        <w:rPr>
          <w:rFonts w:ascii="Times New Roman" w:eastAsia="Times New Roman" w:hAnsi="Times New Roman" w:cs="Times New Roman"/>
          <w:sz w:val="24"/>
          <w:szCs w:val="24"/>
        </w:rPr>
        <w:t xml:space="preserve">., 2019; Obura </w:t>
      </w:r>
      <w:r w:rsidR="00471410" w:rsidRPr="00471410">
        <w:rPr>
          <w:rFonts w:ascii="Times New Roman" w:eastAsia="Times New Roman" w:hAnsi="Times New Roman" w:cs="Times New Roman"/>
          <w:i/>
          <w:sz w:val="24"/>
          <w:szCs w:val="24"/>
        </w:rPr>
        <w:t>et al.,</w:t>
      </w:r>
      <w:r w:rsidR="00471410" w:rsidRPr="00471410">
        <w:rPr>
          <w:rFonts w:ascii="Times New Roman" w:eastAsia="Times New Roman" w:hAnsi="Times New Roman" w:cs="Times New Roman"/>
          <w:sz w:val="24"/>
          <w:szCs w:val="24"/>
        </w:rPr>
        <w:t xml:space="preserve"> 2017a; IPCC, 2019).</w:t>
      </w:r>
    </w:p>
    <w:p w14:paraId="49C9BB12" w14:textId="77777777" w:rsidR="00760886" w:rsidRPr="00760886" w:rsidRDefault="00760886" w:rsidP="00760886">
      <w:pPr>
        <w:spacing w:after="0" w:line="480" w:lineRule="auto"/>
        <w:jc w:val="both"/>
        <w:rPr>
          <w:rFonts w:ascii="Times New Roman" w:eastAsia="Times New Roman" w:hAnsi="Times New Roman" w:cs="Times New Roman"/>
          <w:sz w:val="24"/>
          <w:szCs w:val="24"/>
        </w:rPr>
      </w:pPr>
      <w:r w:rsidRPr="00760886">
        <w:rPr>
          <w:rFonts w:ascii="Times New Roman" w:eastAsia="Times New Roman" w:hAnsi="Times New Roman" w:cs="Times New Roman"/>
          <w:sz w:val="24"/>
          <w:szCs w:val="24"/>
        </w:rPr>
        <w:t xml:space="preserve">The Blue Economy is already being impacted by climate change in a number of ways. Because of geomorphological processes, shorelines are suffering as a result of sea level rise. Unpredictable patterns of drought and flooding are being brought on by changes in precipitation. The availability of fish for human consumption will decline as a result of shifting ecosystem production patterns brought on by rising water temperatures. Extreme weather, including storm surges, might theoretically combine with regular lunar tides to overwhelm coastal nations' </w:t>
      </w:r>
      <w:r w:rsidRPr="00760886">
        <w:rPr>
          <w:rFonts w:ascii="Times New Roman" w:eastAsia="Times New Roman" w:hAnsi="Times New Roman" w:cs="Times New Roman"/>
          <w:sz w:val="24"/>
          <w:szCs w:val="24"/>
        </w:rPr>
        <w:lastRenderedPageBreak/>
        <w:t>capacity to protect their citizens and infrastructure if climate change is unchecked. Building Africa's Blue Economy in anticipation of these consequences could lessen the possible effects of climate change while enhancing the adaptability and resilience of coastal populations across the continent</w:t>
      </w:r>
      <w:r>
        <w:rPr>
          <w:rFonts w:ascii="Times New Roman" w:eastAsia="Times New Roman" w:hAnsi="Times New Roman" w:cs="Times New Roman"/>
          <w:sz w:val="24"/>
          <w:szCs w:val="24"/>
        </w:rPr>
        <w:t xml:space="preserve"> (World bank, 2022)</w:t>
      </w:r>
      <w:r w:rsidRPr="00760886">
        <w:rPr>
          <w:rFonts w:ascii="Times New Roman" w:eastAsia="Times New Roman" w:hAnsi="Times New Roman" w:cs="Times New Roman"/>
          <w:sz w:val="24"/>
          <w:szCs w:val="24"/>
        </w:rPr>
        <w:t xml:space="preserve">. </w:t>
      </w:r>
    </w:p>
    <w:p w14:paraId="5B1A7FDF" w14:textId="4EBDC585" w:rsidR="005367CB" w:rsidRPr="002A047D" w:rsidRDefault="002A047D" w:rsidP="002A047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w:t>
      </w:r>
      <w:r w:rsidR="00471410">
        <w:rPr>
          <w:rFonts w:ascii="Times New Roman" w:eastAsia="Times New Roman" w:hAnsi="Times New Roman" w:cs="Times New Roman"/>
          <w:sz w:val="24"/>
          <w:szCs w:val="24"/>
        </w:rPr>
        <w:t xml:space="preserve"> to</w:t>
      </w:r>
      <w:r w:rsidRPr="002A047D">
        <w:rPr>
          <w:rFonts w:ascii="Times New Roman" w:eastAsia="Times New Roman" w:hAnsi="Times New Roman" w:cs="Times New Roman"/>
          <w:sz w:val="24"/>
          <w:szCs w:val="24"/>
        </w:rPr>
        <w:t xml:space="preserve"> their natural advantages, advanced adaption strategies, advanced technology, mechanized agriculture systems, and wealth position, industrialized nations have been seen to be less affected by climate change. The industrialized economies have been able to mitigate the negative consequences of climate change because of these characteristics. The effects of climate change are particularly significant for developing nations like Nigeria because of their high temperatures, limited ability to adapt, and a</w:t>
      </w:r>
      <w:r>
        <w:rPr>
          <w:rFonts w:ascii="Times New Roman" w:eastAsia="Times New Roman" w:hAnsi="Times New Roman" w:cs="Times New Roman"/>
          <w:sz w:val="24"/>
          <w:szCs w:val="24"/>
        </w:rPr>
        <w:t>bsence of early warning systems</w:t>
      </w:r>
      <w:r w:rsidR="00267A5D">
        <w:rPr>
          <w:rFonts w:ascii="Times New Roman" w:hAnsi="Times New Roman" w:cs="Times New Roman"/>
          <w:sz w:val="24"/>
          <w:szCs w:val="24"/>
        </w:rPr>
        <w:t xml:space="preserve"> (</w:t>
      </w:r>
      <w:proofErr w:type="spellStart"/>
      <w:r w:rsidR="00267A5D">
        <w:rPr>
          <w:rFonts w:ascii="Times New Roman" w:hAnsi="Times New Roman" w:cs="Times New Roman"/>
          <w:sz w:val="24"/>
          <w:szCs w:val="24"/>
        </w:rPr>
        <w:t>Akinbobola</w:t>
      </w:r>
      <w:proofErr w:type="spellEnd"/>
      <w:r w:rsidR="00267A5D">
        <w:rPr>
          <w:rFonts w:ascii="Times New Roman" w:hAnsi="Times New Roman" w:cs="Times New Roman"/>
          <w:sz w:val="24"/>
          <w:szCs w:val="24"/>
        </w:rPr>
        <w:t xml:space="preserve"> et al., 2015</w:t>
      </w:r>
      <w:r w:rsidR="00562950" w:rsidRPr="00E426ED">
        <w:rPr>
          <w:rFonts w:ascii="Times New Roman" w:hAnsi="Times New Roman" w:cs="Times New Roman"/>
          <w:sz w:val="24"/>
          <w:szCs w:val="24"/>
        </w:rPr>
        <w:t>)</w:t>
      </w:r>
      <w:r w:rsidR="005367CB" w:rsidRPr="00E426ED">
        <w:rPr>
          <w:rFonts w:ascii="Times New Roman" w:hAnsi="Times New Roman" w:cs="Times New Roman"/>
          <w:sz w:val="24"/>
          <w:szCs w:val="24"/>
        </w:rPr>
        <w:t>.</w:t>
      </w:r>
    </w:p>
    <w:p w14:paraId="22A88227" w14:textId="77777777" w:rsidR="005F055C" w:rsidRPr="005F055C" w:rsidRDefault="002A047D" w:rsidP="005F055C">
      <w:pPr>
        <w:spacing w:after="0" w:line="480" w:lineRule="auto"/>
        <w:jc w:val="both"/>
        <w:rPr>
          <w:rFonts w:ascii="Times New Roman" w:eastAsia="Times New Roman" w:hAnsi="Times New Roman" w:cs="Times New Roman"/>
          <w:sz w:val="24"/>
          <w:szCs w:val="24"/>
        </w:rPr>
      </w:pPr>
      <w:r w:rsidRPr="002A047D">
        <w:rPr>
          <w:rFonts w:ascii="Times New Roman" w:eastAsia="Times New Roman" w:hAnsi="Times New Roman" w:cs="Times New Roman"/>
          <w:sz w:val="24"/>
          <w:szCs w:val="24"/>
        </w:rPr>
        <w:t>Given that a large portion of its economy depends on climate-sensitive ecosystems a</w:t>
      </w:r>
      <w:r w:rsidR="00E845BF">
        <w:rPr>
          <w:rFonts w:ascii="Times New Roman" w:eastAsia="Times New Roman" w:hAnsi="Times New Roman" w:cs="Times New Roman"/>
          <w:sz w:val="24"/>
          <w:szCs w:val="24"/>
        </w:rPr>
        <w:t>nd natural resources, Nigeria faces heightened risks from</w:t>
      </w:r>
      <w:r w:rsidRPr="002A047D">
        <w:rPr>
          <w:rFonts w:ascii="Times New Roman" w:eastAsia="Times New Roman" w:hAnsi="Times New Roman" w:cs="Times New Roman"/>
          <w:sz w:val="24"/>
          <w:szCs w:val="24"/>
        </w:rPr>
        <w:t xml:space="preserve"> c</w:t>
      </w:r>
      <w:r w:rsidR="00E845BF">
        <w:rPr>
          <w:rFonts w:ascii="Times New Roman" w:eastAsia="Times New Roman" w:hAnsi="Times New Roman" w:cs="Times New Roman"/>
          <w:sz w:val="24"/>
          <w:szCs w:val="24"/>
        </w:rPr>
        <w:t>limate change due to</w:t>
      </w:r>
      <w:r w:rsidRPr="002A047D">
        <w:rPr>
          <w:rFonts w:ascii="Times New Roman" w:eastAsia="Times New Roman" w:hAnsi="Times New Roman" w:cs="Times New Roman"/>
          <w:sz w:val="24"/>
          <w:szCs w:val="24"/>
        </w:rPr>
        <w:t xml:space="preserve"> its fragile economy, low resilience, and limited potential for adaptation. For instance, the agriculture industry, which accounts for roughly 24% of the nation's GDP and is mostly dependent on rainfall, is extremely vulnerable to frequent and severe extreme events brought on by climate change, such droughts and floods. </w:t>
      </w:r>
      <w:r w:rsidR="005F055C" w:rsidRPr="005F055C">
        <w:rPr>
          <w:rFonts w:ascii="Times New Roman" w:eastAsia="Times New Roman" w:hAnsi="Times New Roman" w:cs="Times New Roman"/>
          <w:sz w:val="24"/>
          <w:szCs w:val="24"/>
        </w:rPr>
        <w:t>Nigeria's blue economy is primarily driven by ocean renewable energy, offshore oil and gas exploration, deep and short sea shipping, blue biotechnology, extractives, marine aquatic products, coastal and cruise tourism, maritime transportation, and fisheries and aquaculture (UNFCCC, 2021).</w:t>
      </w:r>
    </w:p>
    <w:p w14:paraId="3595DA7A" w14:textId="77777777" w:rsidR="000B4BEA" w:rsidRPr="00F707D6" w:rsidRDefault="00F707D6" w:rsidP="005F055C">
      <w:pPr>
        <w:spacing w:after="0" w:line="480" w:lineRule="auto"/>
        <w:jc w:val="both"/>
        <w:rPr>
          <w:rFonts w:ascii="Times New Roman" w:eastAsia="Times New Roman" w:hAnsi="Times New Roman" w:cs="Times New Roman"/>
          <w:sz w:val="24"/>
          <w:szCs w:val="24"/>
        </w:rPr>
      </w:pPr>
      <w:r w:rsidRPr="00F707D6">
        <w:rPr>
          <w:rFonts w:ascii="Times New Roman" w:eastAsia="Times New Roman" w:hAnsi="Times New Roman" w:cs="Times New Roman"/>
          <w:sz w:val="24"/>
          <w:szCs w:val="24"/>
        </w:rPr>
        <w:t xml:space="preserve">Thus, the effects of climate change on Nigeria's blue economy are examined in this review. The review also looks at how the blue economy may improve resilience and adaptation capability to coastal disasters and climate change. The review concludes by critically analyzing the policies </w:t>
      </w:r>
      <w:r w:rsidRPr="00F707D6">
        <w:rPr>
          <w:rFonts w:ascii="Times New Roman" w:eastAsia="Times New Roman" w:hAnsi="Times New Roman" w:cs="Times New Roman"/>
          <w:sz w:val="24"/>
          <w:szCs w:val="24"/>
        </w:rPr>
        <w:lastRenderedPageBreak/>
        <w:t>and tactics the Nigerian government has implemented to improve catastrophe risk reduction, climate change resilience, and a sustainable blue economy. The goal of the study is to assist stakeholders and policymakers in their pursuit of a robust, sustainable, and healthy blue economy.</w:t>
      </w:r>
    </w:p>
    <w:p w14:paraId="50EB38A9" w14:textId="77777777" w:rsidR="00C05C7A" w:rsidRDefault="005F2ADC" w:rsidP="00C05C7A">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ORIGIN AND CONCEPTUALIZATION OF THE BLUE ECONOMY</w:t>
      </w:r>
    </w:p>
    <w:p w14:paraId="6AE98A07" w14:textId="77777777" w:rsidR="00CC475D" w:rsidRDefault="00C05C7A" w:rsidP="00562950">
      <w:pPr>
        <w:spacing w:line="480" w:lineRule="auto"/>
        <w:jc w:val="both"/>
        <w:rPr>
          <w:rFonts w:ascii="Times New Roman" w:eastAsia="Times New Roman" w:hAnsi="Times New Roman" w:cs="Times New Roman"/>
          <w:sz w:val="24"/>
          <w:szCs w:val="24"/>
        </w:rPr>
      </w:pPr>
      <w:r w:rsidRPr="00C05C7A">
        <w:rPr>
          <w:rFonts w:ascii="Times New Roman" w:eastAsia="Times New Roman" w:hAnsi="Times New Roman" w:cs="Times New Roman"/>
          <w:sz w:val="24"/>
          <w:szCs w:val="24"/>
        </w:rPr>
        <w:t xml:space="preserve">At the Rio+20 summit in 2012, the United Nations Environment </w:t>
      </w:r>
      <w:proofErr w:type="spellStart"/>
      <w:r w:rsidRPr="00C05C7A">
        <w:rPr>
          <w:rFonts w:ascii="Times New Roman" w:eastAsia="Times New Roman" w:hAnsi="Times New Roman" w:cs="Times New Roman"/>
          <w:sz w:val="24"/>
          <w:szCs w:val="24"/>
        </w:rPr>
        <w:t>Programme</w:t>
      </w:r>
      <w:proofErr w:type="spellEnd"/>
      <w:r w:rsidRPr="00C05C7A">
        <w:rPr>
          <w:rFonts w:ascii="Times New Roman" w:eastAsia="Times New Roman" w:hAnsi="Times New Roman" w:cs="Times New Roman"/>
          <w:sz w:val="24"/>
          <w:szCs w:val="24"/>
        </w:rPr>
        <w:t xml:space="preserve"> (UNEP) introduced the concept of the "blue economy," which gained prominence as an application of green economy principles to the ocean realm. The term "blue economy" was first introduced by Professor Gunter Pauli in 1994 as an economic philosophy reflecting business models for the future (Pauli, 2010).</w:t>
      </w:r>
      <w:r w:rsidR="00CC475D">
        <w:rPr>
          <w:rFonts w:ascii="Times New Roman" w:eastAsia="Times New Roman" w:hAnsi="Times New Roman" w:cs="Times New Roman"/>
          <w:sz w:val="24"/>
          <w:szCs w:val="24"/>
        </w:rPr>
        <w:t xml:space="preserve"> </w:t>
      </w:r>
      <w:r w:rsidR="006254C6" w:rsidRPr="006254C6">
        <w:rPr>
          <w:rFonts w:ascii="Times New Roman" w:eastAsia="Times New Roman" w:hAnsi="Times New Roman" w:cs="Times New Roman"/>
          <w:sz w:val="24"/>
          <w:szCs w:val="24"/>
        </w:rPr>
        <w:t>The concept's inception and development underscore its significance as a substitute economic framework for sustainable development, recognizing countries' reliance on the ocean (UNECA, 2016). It re</w:t>
      </w:r>
      <w:r w:rsidR="00E845BF">
        <w:rPr>
          <w:rFonts w:ascii="Times New Roman" w:eastAsia="Times New Roman" w:hAnsi="Times New Roman" w:cs="Times New Roman"/>
          <w:sz w:val="24"/>
          <w:szCs w:val="24"/>
        </w:rPr>
        <w:t>flects a contemporary perspective that prioritizes social</w:t>
      </w:r>
      <w:r w:rsidR="006254C6" w:rsidRPr="006254C6">
        <w:rPr>
          <w:rFonts w:ascii="Times New Roman" w:eastAsia="Times New Roman" w:hAnsi="Times New Roman" w:cs="Times New Roman"/>
          <w:sz w:val="24"/>
          <w:szCs w:val="24"/>
        </w:rPr>
        <w:t xml:space="preserve"> justice, sustainability, and intergenerational equity as tenets for future growth.</w:t>
      </w:r>
    </w:p>
    <w:p w14:paraId="1C611832" w14:textId="77777777" w:rsidR="00226EF3" w:rsidRPr="00226EF3" w:rsidRDefault="00541936" w:rsidP="00562950">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541936">
        <w:rPr>
          <w:rFonts w:ascii="Times New Roman" w:eastAsia="Times New Roman" w:hAnsi="Times New Roman" w:cs="Times New Roman"/>
          <w:sz w:val="24"/>
          <w:szCs w:val="24"/>
        </w:rPr>
        <w:t xml:space="preserve">The blue economy aims to maintain environmental sustainability while fostering economic expansion, social inclusion, and livelihood preservation. It seeks to maximize the advantages of marine resources and detach socioeconomic growth from environmental deterioration. Diverse definitions emphasize the blue economy's emphasis on using ocean resources sustainably to create jobs, enhance livelihoods, and boost the economy while </w:t>
      </w:r>
      <w:r w:rsidR="00E845BF">
        <w:rPr>
          <w:rFonts w:ascii="Times New Roman" w:eastAsia="Times New Roman" w:hAnsi="Times New Roman" w:cs="Times New Roman"/>
          <w:sz w:val="24"/>
          <w:szCs w:val="24"/>
        </w:rPr>
        <w:t xml:space="preserve">ensuring the sustainability </w:t>
      </w:r>
      <w:r w:rsidRPr="00541936">
        <w:rPr>
          <w:rFonts w:ascii="Times New Roman" w:eastAsia="Times New Roman" w:hAnsi="Times New Roman" w:cs="Times New Roman"/>
          <w:sz w:val="24"/>
          <w:szCs w:val="24"/>
        </w:rPr>
        <w:t>of ocean ecosystems. The idea encompasses both current and new industries as well as a broad variety of economic activity related to seas, coasts, and oceans. The blue economy also acknowledges non-marketable economic advantages like variety, cultural values, coastal c</w:t>
      </w:r>
      <w:r>
        <w:rPr>
          <w:rFonts w:ascii="Times New Roman" w:eastAsia="Times New Roman" w:hAnsi="Times New Roman" w:cs="Times New Roman"/>
          <w:sz w:val="24"/>
          <w:szCs w:val="24"/>
        </w:rPr>
        <w:t>onservation, and carbon storage</w:t>
      </w:r>
      <w:r w:rsidR="002076AA" w:rsidRPr="00E426ED">
        <w:rPr>
          <w:rFonts w:ascii="Times New Roman" w:hAnsi="Times New Roman" w:cs="Times New Roman"/>
          <w:sz w:val="24"/>
          <w:szCs w:val="24"/>
        </w:rPr>
        <w:t xml:space="preserve">. In summary, </w:t>
      </w:r>
      <w:r w:rsidR="00226EF3">
        <w:rPr>
          <w:rFonts w:ascii="Times New Roman" w:eastAsia="Times New Roman" w:hAnsi="Times New Roman" w:cs="Times New Roman"/>
          <w:sz w:val="24"/>
          <w:szCs w:val="24"/>
        </w:rPr>
        <w:t>t</w:t>
      </w:r>
      <w:r w:rsidR="00226EF3" w:rsidRPr="00226EF3">
        <w:rPr>
          <w:rFonts w:ascii="Times New Roman" w:eastAsia="Times New Roman" w:hAnsi="Times New Roman" w:cs="Times New Roman"/>
          <w:sz w:val="24"/>
          <w:szCs w:val="24"/>
        </w:rPr>
        <w:t xml:space="preserve">he blue economy, which encompasses rivers, lakes, seas, and other </w:t>
      </w:r>
      <w:r w:rsidR="00226EF3">
        <w:rPr>
          <w:rFonts w:ascii="Times New Roman" w:eastAsia="Times New Roman" w:hAnsi="Times New Roman" w:cs="Times New Roman"/>
          <w:sz w:val="24"/>
          <w:szCs w:val="24"/>
        </w:rPr>
        <w:t>bodies of water, is viewed</w:t>
      </w:r>
      <w:r w:rsidR="00226EF3" w:rsidRPr="00226EF3">
        <w:rPr>
          <w:rFonts w:ascii="Times New Roman" w:eastAsia="Times New Roman" w:hAnsi="Times New Roman" w:cs="Times New Roman"/>
          <w:sz w:val="24"/>
          <w:szCs w:val="24"/>
        </w:rPr>
        <w:t xml:space="preserve"> as a novel method to commercial exploitation </w:t>
      </w:r>
      <w:r w:rsidR="00226EF3" w:rsidRPr="00226EF3">
        <w:rPr>
          <w:rFonts w:ascii="Times New Roman" w:eastAsia="Times New Roman" w:hAnsi="Times New Roman" w:cs="Times New Roman"/>
          <w:sz w:val="24"/>
          <w:szCs w:val="24"/>
        </w:rPr>
        <w:lastRenderedPageBreak/>
        <w:t>that ensures environmental sustainability while fostering economic growth, social inclusion, and livelihood preservation.</w:t>
      </w:r>
    </w:p>
    <w:p w14:paraId="53E9EE22" w14:textId="77777777" w:rsidR="005F2ADC" w:rsidRPr="00E426ED" w:rsidRDefault="005F2ADC"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POTENTIAL AND THE NATURAL RESOURCES OF THE BLUE ECONOMY</w:t>
      </w:r>
    </w:p>
    <w:p w14:paraId="5061827D" w14:textId="77777777" w:rsidR="006377A1" w:rsidRPr="00E845BF" w:rsidRDefault="001A25F1" w:rsidP="00E845BF">
      <w:pPr>
        <w:spacing w:after="0" w:line="480" w:lineRule="auto"/>
        <w:jc w:val="both"/>
        <w:rPr>
          <w:rFonts w:ascii="Times New Roman" w:eastAsia="Times New Roman" w:hAnsi="Times New Roman" w:cs="Times New Roman"/>
          <w:sz w:val="24"/>
          <w:szCs w:val="24"/>
        </w:rPr>
      </w:pPr>
      <w:r w:rsidRPr="001A25F1">
        <w:rPr>
          <w:rFonts w:ascii="Times New Roman" w:eastAsia="Times New Roman" w:hAnsi="Times New Roman" w:cs="Times New Roman"/>
          <w:sz w:val="24"/>
          <w:szCs w:val="24"/>
        </w:rPr>
        <w:t xml:space="preserve">According to the World Bank (2017), for an activity to be considered a part of the blue economy, it must benefit present and future generations on a social and economic level. Additionally, restore, safeguard, and preserve marine ecosystems' diversity, productivity, adaptability, essential roles, and inherent value. Finally, in order to reduce waste and encourage the use of materials, the activities must support clean technologies, renewable energy, and circular material flows. </w:t>
      </w:r>
      <w:r w:rsidR="00E845BF">
        <w:rPr>
          <w:rFonts w:ascii="Times New Roman" w:eastAsia="Times New Roman" w:hAnsi="Times New Roman" w:cs="Times New Roman"/>
          <w:sz w:val="24"/>
          <w:szCs w:val="24"/>
        </w:rPr>
        <w:t>T</w:t>
      </w:r>
      <w:r w:rsidR="006377A1" w:rsidRPr="00E426ED">
        <w:rPr>
          <w:rFonts w:ascii="Times New Roman" w:hAnsi="Times New Roman" w:cs="Times New Roman"/>
          <w:sz w:val="24"/>
          <w:szCs w:val="24"/>
        </w:rPr>
        <w:t>he contribution of marine and fresh ecosystems includes:</w:t>
      </w:r>
    </w:p>
    <w:p w14:paraId="47D7E414" w14:textId="77777777" w:rsidR="006377A1" w:rsidRPr="001A25F1" w:rsidRDefault="006377A1" w:rsidP="001A25F1">
      <w:pPr>
        <w:spacing w:after="0"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rPr>
        <w:t>•</w:t>
      </w:r>
      <w:r w:rsidR="001A25F1" w:rsidRPr="001A25F1">
        <w:rPr>
          <w:rFonts w:ascii="Times New Roman" w:eastAsia="Times New Roman" w:hAnsi="Times New Roman" w:cs="Times New Roman"/>
          <w:sz w:val="24"/>
          <w:szCs w:val="24"/>
        </w:rPr>
        <w:t xml:space="preserve">Food Security, Nutrition, and Health: One billion people rely on fish for their macromolecule supply, accounting for more than 60% of the animal macromolecules ingested worldwide and 6.5% of all macromolecules consumed. Additionally, fish is an extremely important source of nourishment. The distribution of fish, even in small amounts, helps provide food and organic process security for the world's impoverished and vulnerable populations. </w:t>
      </w:r>
      <w:r w:rsidR="001A25F1" w:rsidRPr="001A25F1">
        <w:rPr>
          <w:rFonts w:ascii="Times New Roman" w:eastAsia="Times New Roman" w:hAnsi="Times New Roman" w:cs="Times New Roman"/>
          <w:sz w:val="24"/>
          <w:szCs w:val="24"/>
        </w:rPr>
        <w:br/>
        <w:t xml:space="preserve">• Livelihoods: According to the Food and Agriculture Organization (FAO), between 660 and 820 million people worldwide depend on fishermen, fish farmers, and those who provide services and goods to related industries for their livelihoods. Additionally, many jobs in tourism, one of the top five industries in the majority of tiny island governments, are </w:t>
      </w:r>
      <w:r w:rsidR="001A25F1">
        <w:rPr>
          <w:rFonts w:ascii="Times New Roman" w:eastAsia="Times New Roman" w:hAnsi="Times New Roman" w:cs="Times New Roman"/>
          <w:sz w:val="24"/>
          <w:szCs w:val="24"/>
        </w:rPr>
        <w:t>based on the oceans and coasts.</w:t>
      </w:r>
    </w:p>
    <w:p w14:paraId="4055B7F8" w14:textId="77777777" w:rsidR="00226EF3" w:rsidRPr="00226EF3" w:rsidRDefault="00226EF3" w:rsidP="00562950">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26EF3">
        <w:rPr>
          <w:rFonts w:ascii="Times New Roman" w:eastAsia="Times New Roman" w:hAnsi="Times New Roman" w:cs="Times New Roman"/>
          <w:sz w:val="24"/>
          <w:szCs w:val="24"/>
        </w:rPr>
        <w:t xml:space="preserve">Climate Change Mitigation: Oceans are a significant sink for phylogeny emissions, accounting for 25% of the extra carbonic acid gas released into the atmosphere by burning fossil fuels. </w:t>
      </w:r>
    </w:p>
    <w:p w14:paraId="337F83BB" w14:textId="77777777" w:rsidR="00CE7049" w:rsidRPr="00E426ED" w:rsidRDefault="00565145"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CLIMATE CHANGE IN</w:t>
      </w:r>
      <w:r w:rsidR="00CE7049" w:rsidRPr="00E426ED">
        <w:rPr>
          <w:rFonts w:ascii="Times New Roman" w:hAnsi="Times New Roman" w:cs="Times New Roman"/>
          <w:b/>
          <w:sz w:val="24"/>
          <w:szCs w:val="24"/>
        </w:rPr>
        <w:t xml:space="preserve"> THE </w:t>
      </w:r>
      <w:r w:rsidRPr="00E426ED">
        <w:rPr>
          <w:rFonts w:ascii="Times New Roman" w:hAnsi="Times New Roman" w:cs="Times New Roman"/>
          <w:b/>
          <w:sz w:val="24"/>
          <w:szCs w:val="24"/>
        </w:rPr>
        <w:t>CONTEXT OF NIGERIA</w:t>
      </w:r>
      <w:r w:rsidR="006B5761">
        <w:rPr>
          <w:rFonts w:ascii="Times New Roman" w:hAnsi="Times New Roman" w:cs="Times New Roman"/>
          <w:b/>
          <w:sz w:val="24"/>
          <w:szCs w:val="24"/>
        </w:rPr>
        <w:t>’</w:t>
      </w:r>
      <w:r w:rsidRPr="00E426ED">
        <w:rPr>
          <w:rFonts w:ascii="Times New Roman" w:hAnsi="Times New Roman" w:cs="Times New Roman"/>
          <w:b/>
          <w:sz w:val="24"/>
          <w:szCs w:val="24"/>
        </w:rPr>
        <w:t xml:space="preserve">S </w:t>
      </w:r>
      <w:r w:rsidR="00734BEC" w:rsidRPr="00E426ED">
        <w:rPr>
          <w:rFonts w:ascii="Times New Roman" w:hAnsi="Times New Roman" w:cs="Times New Roman"/>
          <w:b/>
          <w:sz w:val="24"/>
          <w:szCs w:val="24"/>
        </w:rPr>
        <w:t>BLUE ECONOMY</w:t>
      </w:r>
    </w:p>
    <w:p w14:paraId="3DED6038" w14:textId="77777777" w:rsidR="00F03B13" w:rsidRPr="001A25F1" w:rsidRDefault="00CE7049" w:rsidP="001A25F1">
      <w:pPr>
        <w:spacing w:after="240" w:line="480" w:lineRule="auto"/>
        <w:jc w:val="both"/>
        <w:rPr>
          <w:rFonts w:ascii="Times New Roman" w:hAnsi="Times New Roman" w:cs="Times New Roman"/>
          <w:sz w:val="24"/>
        </w:rPr>
      </w:pPr>
      <w:r w:rsidRPr="001A25F1">
        <w:rPr>
          <w:rFonts w:ascii="Times New Roman" w:hAnsi="Times New Roman" w:cs="Times New Roman"/>
          <w:sz w:val="24"/>
          <w:szCs w:val="24"/>
        </w:rPr>
        <w:lastRenderedPageBreak/>
        <w:t>Climate cha</w:t>
      </w:r>
      <w:r w:rsidR="00F03B13" w:rsidRPr="001A25F1">
        <w:rPr>
          <w:rFonts w:ascii="Times New Roman" w:hAnsi="Times New Roman" w:cs="Times New Roman"/>
          <w:sz w:val="24"/>
          <w:szCs w:val="24"/>
        </w:rPr>
        <w:t>nge is unequivocal (IPCC, 2014)</w:t>
      </w:r>
      <w:r w:rsidRPr="001A25F1">
        <w:rPr>
          <w:rFonts w:ascii="Times New Roman" w:hAnsi="Times New Roman" w:cs="Times New Roman"/>
          <w:sz w:val="24"/>
          <w:szCs w:val="24"/>
        </w:rPr>
        <w:t xml:space="preserve">. </w:t>
      </w:r>
      <w:r w:rsidR="001A25F1" w:rsidRPr="001A25F1">
        <w:rPr>
          <w:rFonts w:ascii="Times New Roman" w:eastAsia="Times New Roman" w:hAnsi="Times New Roman" w:cs="Times New Roman"/>
          <w:sz w:val="24"/>
          <w:szCs w:val="24"/>
        </w:rPr>
        <w:t xml:space="preserve">Ocean warming, sea level rise, acidification, deoxygenation, storm features, runoff, and modifications to wind and precipitation patterns are some of the climate factors that have an impact on marine and coastal ecosystems (Nicholls </w:t>
      </w:r>
      <w:r w:rsidR="001A25F1" w:rsidRPr="001A25F1">
        <w:rPr>
          <w:rFonts w:ascii="Times New Roman" w:eastAsia="Times New Roman" w:hAnsi="Times New Roman" w:cs="Times New Roman"/>
          <w:i/>
          <w:sz w:val="24"/>
          <w:szCs w:val="24"/>
        </w:rPr>
        <w:t>et al.</w:t>
      </w:r>
      <w:r w:rsidR="001A25F1" w:rsidRPr="001A25F1">
        <w:rPr>
          <w:rFonts w:ascii="Times New Roman" w:eastAsia="Times New Roman" w:hAnsi="Times New Roman" w:cs="Times New Roman"/>
          <w:sz w:val="24"/>
          <w:szCs w:val="24"/>
        </w:rPr>
        <w:t>, 2010).</w:t>
      </w:r>
      <w:r w:rsidR="001A25F1">
        <w:rPr>
          <w:rFonts w:ascii="Times New Roman" w:eastAsia="Times New Roman" w:hAnsi="Times New Roman" w:cs="Times New Roman"/>
          <w:sz w:val="24"/>
          <w:szCs w:val="24"/>
        </w:rPr>
        <w:t xml:space="preserve"> </w:t>
      </w:r>
      <w:r w:rsidR="00734BEC" w:rsidRPr="001A25F1">
        <w:rPr>
          <w:rFonts w:ascii="Times New Roman" w:hAnsi="Times New Roman" w:cs="Times New Roman"/>
          <w:sz w:val="24"/>
        </w:rPr>
        <w:t>R</w:t>
      </w:r>
      <w:r w:rsidR="00F03B13" w:rsidRPr="001A25F1">
        <w:rPr>
          <w:rFonts w:ascii="Times New Roman" w:hAnsi="Times New Roman" w:cs="Times New Roman"/>
          <w:sz w:val="24"/>
        </w:rPr>
        <w:t xml:space="preserve">ising sea temperatures have resulted in significant changes in marine ecosystems. The Nigerian coastline, spanning over 853 </w:t>
      </w:r>
      <w:proofErr w:type="spellStart"/>
      <w:r w:rsidR="00F03B13" w:rsidRPr="001A25F1">
        <w:rPr>
          <w:rFonts w:ascii="Times New Roman" w:hAnsi="Times New Roman" w:cs="Times New Roman"/>
          <w:sz w:val="24"/>
        </w:rPr>
        <w:t>kilometres</w:t>
      </w:r>
      <w:proofErr w:type="spellEnd"/>
      <w:r w:rsidR="00F03B13" w:rsidRPr="001A25F1">
        <w:rPr>
          <w:rFonts w:ascii="Times New Roman" w:hAnsi="Times New Roman" w:cs="Times New Roman"/>
          <w:sz w:val="24"/>
        </w:rPr>
        <w:t>, is home to diverse marine species and coral reefs</w:t>
      </w:r>
      <w:r w:rsidR="00734BEC" w:rsidRPr="001A25F1">
        <w:rPr>
          <w:rFonts w:ascii="Times New Roman" w:hAnsi="Times New Roman" w:cs="Times New Roman"/>
          <w:sz w:val="24"/>
        </w:rPr>
        <w:t xml:space="preserve"> (Maia </w:t>
      </w:r>
      <w:r w:rsidR="00734BEC" w:rsidRPr="001A25F1">
        <w:rPr>
          <w:rFonts w:ascii="Times New Roman" w:hAnsi="Times New Roman" w:cs="Times New Roman"/>
          <w:i/>
          <w:sz w:val="24"/>
        </w:rPr>
        <w:t>et al</w:t>
      </w:r>
      <w:r w:rsidR="00734BEC" w:rsidRPr="001A25F1">
        <w:rPr>
          <w:rFonts w:ascii="Times New Roman" w:hAnsi="Times New Roman" w:cs="Times New Roman"/>
          <w:sz w:val="24"/>
        </w:rPr>
        <w:t>., 2022)</w:t>
      </w:r>
      <w:r w:rsidR="00F03B13" w:rsidRPr="001A25F1">
        <w:rPr>
          <w:rFonts w:ascii="Times New Roman" w:hAnsi="Times New Roman" w:cs="Times New Roman"/>
          <w:sz w:val="24"/>
        </w:rPr>
        <w:t>. However, increased water temperatures have led to the bleaching and eventual death of corals, resulting in the loss of critical habitat for marine organisms. This loss of biodiversity has severe implications for the fishing industry, as many species rely on these reefs for food and breeding grounds.</w:t>
      </w:r>
    </w:p>
    <w:p w14:paraId="56912287" w14:textId="77777777" w:rsidR="00F03B13" w:rsidRPr="00E426ED" w:rsidRDefault="00F03B13" w:rsidP="00562950">
      <w:pPr>
        <w:pStyle w:val="NormalWeb"/>
        <w:shd w:val="clear" w:color="auto" w:fill="FAFBFC"/>
        <w:spacing w:before="0" w:beforeAutospacing="0" w:after="0" w:afterAutospacing="0" w:line="480" w:lineRule="auto"/>
        <w:jc w:val="both"/>
      </w:pPr>
      <w:r w:rsidRPr="00E426ED">
        <w:t>Secondly, climate change has brought about alterations in ocean currents and precipitation patterns, which are adversely affecting the productivity of Nigerian waters. The blue economy relies heavily on the abundance of fish stocks, and these stocks are significantly influenced by oceanographic conditions. Disruptions in ocean currents are causing fish migration patterns to become unpredictable, posing challenges for fishermen and resulting in reduced catches. Furthermore, the shifting rainfall patterns are impacting the freshwater inflow into rivers and estuaries, which in turn affects the breeding and survival of fish species that depend on these habitats.</w:t>
      </w:r>
    </w:p>
    <w:p w14:paraId="18E67B3F" w14:textId="77777777" w:rsidR="00F73CB9" w:rsidRPr="0081566E" w:rsidRDefault="00F73CB9" w:rsidP="0081566E">
      <w:pPr>
        <w:spacing w:line="480" w:lineRule="auto"/>
        <w:jc w:val="both"/>
        <w:rPr>
          <w:rFonts w:ascii="Times New Roman" w:hAnsi="Times New Roman" w:cs="Times New Roman"/>
          <w:sz w:val="24"/>
          <w:szCs w:val="24"/>
        </w:rPr>
      </w:pPr>
      <w:r w:rsidRPr="0081566E">
        <w:rPr>
          <w:rFonts w:ascii="Times New Roman" w:hAnsi="Times New Roman" w:cs="Times New Roman"/>
          <w:sz w:val="24"/>
          <w:szCs w:val="24"/>
        </w:rPr>
        <w:t xml:space="preserve">Additionally, </w:t>
      </w:r>
      <w:r w:rsidR="0081566E">
        <w:rPr>
          <w:rFonts w:ascii="Times New Roman" w:eastAsia="Times New Roman" w:hAnsi="Times New Roman" w:cs="Times New Roman"/>
          <w:sz w:val="24"/>
          <w:szCs w:val="24"/>
        </w:rPr>
        <w:t>s</w:t>
      </w:r>
      <w:r w:rsidR="0081566E" w:rsidRPr="0081566E">
        <w:rPr>
          <w:rFonts w:ascii="Times New Roman" w:eastAsia="Times New Roman" w:hAnsi="Times New Roman" w:cs="Times New Roman"/>
          <w:sz w:val="24"/>
          <w:szCs w:val="24"/>
        </w:rPr>
        <w:t>torms, floods, and other extreme weather events are occurring more frequently and with greater intensity in Nigeria.</w:t>
      </w:r>
      <w:r w:rsidRPr="0081566E">
        <w:rPr>
          <w:rFonts w:ascii="Times New Roman" w:hAnsi="Times New Roman" w:cs="Times New Roman"/>
          <w:sz w:val="24"/>
          <w:szCs w:val="24"/>
        </w:rPr>
        <w:t xml:space="preserve"> These events have devastating consequences for coastal communities and infrastructure, including community displacement, property loss, and disruptions to economic activities. Coastal erosion caused by these events further degrades the resilience of the blue economy, rendering coastal areas vulnerable to future climate impacts (David and </w:t>
      </w:r>
      <w:proofErr w:type="spellStart"/>
      <w:r w:rsidRPr="0081566E">
        <w:rPr>
          <w:rFonts w:ascii="Times New Roman" w:hAnsi="Times New Roman" w:cs="Times New Roman"/>
          <w:sz w:val="24"/>
          <w:szCs w:val="24"/>
        </w:rPr>
        <w:t>Odenigbo</w:t>
      </w:r>
      <w:proofErr w:type="spellEnd"/>
      <w:r w:rsidRPr="0081566E">
        <w:rPr>
          <w:rFonts w:ascii="Times New Roman" w:hAnsi="Times New Roman" w:cs="Times New Roman"/>
          <w:sz w:val="24"/>
          <w:szCs w:val="24"/>
        </w:rPr>
        <w:t>, 2022).</w:t>
      </w:r>
    </w:p>
    <w:p w14:paraId="5D12F06F" w14:textId="77777777" w:rsidR="00F73CB9" w:rsidRPr="00E426ED" w:rsidRDefault="00F73CB9" w:rsidP="00562950">
      <w:pPr>
        <w:pStyle w:val="NormalWeb"/>
        <w:shd w:val="clear" w:color="auto" w:fill="FAFBFC"/>
        <w:spacing w:before="0" w:beforeAutospacing="0" w:after="0" w:afterAutospacing="0" w:line="480" w:lineRule="auto"/>
        <w:jc w:val="both"/>
      </w:pPr>
      <w:r w:rsidRPr="00E426ED">
        <w:lastRenderedPageBreak/>
        <w:t>The rising acidity levels in the oceans, a phenomenon referred to as ocean acidification, represent a significant concern for Nigeria’s blue economy. This phenomenon is driven by increased levels of carbon dioxide in the atmosphere, which are absorbed by seawater, causing it to become more acidic. This acidification has detrimental effects on the development and viability of marine life, such as shellfish, crustaceans, and other organisms that rely on calcium carbonate structures. The diminishing populations of these marine species pose a potential threat to Nigeria’s aquaculture sector, jeopardizing both economic prosperity and food security (Atoyebi, 2024).</w:t>
      </w:r>
    </w:p>
    <w:p w14:paraId="3A9EB647" w14:textId="77777777" w:rsidR="00D4368C" w:rsidRPr="000C3A16" w:rsidRDefault="003F326B" w:rsidP="000C3A16">
      <w:pPr>
        <w:pStyle w:val="NormalWeb"/>
        <w:shd w:val="clear" w:color="auto" w:fill="FAFBFC"/>
        <w:spacing w:before="0" w:beforeAutospacing="0" w:after="0" w:afterAutospacing="0" w:line="480" w:lineRule="auto"/>
        <w:jc w:val="both"/>
      </w:pPr>
      <w:r w:rsidRPr="00E426ED">
        <w:rPr>
          <w:rStyle w:val="oxzekf"/>
          <w:spacing w:val="2"/>
          <w:shd w:val="clear" w:color="auto" w:fill="FFFFFF"/>
        </w:rPr>
        <w:t xml:space="preserve">Maritime transportation </w:t>
      </w:r>
      <w:r w:rsidR="00FD2716">
        <w:rPr>
          <w:rStyle w:val="oxzekf"/>
          <w:spacing w:val="2"/>
          <w:shd w:val="clear" w:color="auto" w:fill="FFFFFF"/>
        </w:rPr>
        <w:t xml:space="preserve">serves as the primary mode of transporting </w:t>
      </w:r>
      <w:r w:rsidRPr="00E426ED">
        <w:rPr>
          <w:rStyle w:val="oxzekf"/>
          <w:spacing w:val="2"/>
          <w:shd w:val="clear" w:color="auto" w:fill="FFFFFF"/>
        </w:rPr>
        <w:t>goods, energy, and raw materials (Khadijah and Ibidapo-Obe, 2024). However, maritime transportation contributes to CO</w:t>
      </w:r>
      <w:r w:rsidRPr="00E426ED">
        <w:rPr>
          <w:rStyle w:val="oxzekf"/>
          <w:spacing w:val="2"/>
          <w:shd w:val="clear" w:color="auto" w:fill="FFFFFF"/>
          <w:vertAlign w:val="subscript"/>
        </w:rPr>
        <w:t xml:space="preserve">2 </w:t>
      </w:r>
      <w:r w:rsidRPr="00E426ED">
        <w:rPr>
          <w:rStyle w:val="oxzekf"/>
          <w:spacing w:val="2"/>
          <w:shd w:val="clear" w:color="auto" w:fill="FFFFFF"/>
        </w:rPr>
        <w:t>emissions, and ports are responsible for a range of carbon emissions.</w:t>
      </w:r>
      <w:r w:rsidR="000C3A16">
        <w:rPr>
          <w:rStyle w:val="oxzekf"/>
          <w:spacing w:val="2"/>
          <w:shd w:val="clear" w:color="auto" w:fill="FFFFFF"/>
        </w:rPr>
        <w:t xml:space="preserve"> </w:t>
      </w:r>
      <w:r w:rsidR="001A25F1" w:rsidRPr="001A25F1">
        <w:t>As the amount of transportation at sea rises annually, the greenhouse gas emissions from the maritime sector are contributing to climate change by reducing emissions of pollutants from land-based sources while increasing emissions from maritime vehicles (shipping).</w:t>
      </w:r>
      <w:r w:rsidR="000C3A16">
        <w:t xml:space="preserve"> </w:t>
      </w:r>
      <w:r w:rsidR="0081566E">
        <w:t xml:space="preserve">The </w:t>
      </w:r>
      <w:r w:rsidR="00FD2716">
        <w:t>challenges a</w:t>
      </w:r>
      <w:r w:rsidR="00D876BF" w:rsidRPr="00E426ED">
        <w:t xml:space="preserve">re </w:t>
      </w:r>
      <w:r w:rsidR="00FD2716">
        <w:t>particularly intense in coastal regions and an especially seaport, polluted smokes emitting from ships funnels significantly deteriorates air quality around the</w:t>
      </w:r>
      <w:r w:rsidR="00D876BF" w:rsidRPr="00E426ED">
        <w:t xml:space="preserve"> coastal communities. </w:t>
      </w:r>
      <w:r w:rsidR="00FD2716" w:rsidRPr="00E426ED">
        <w:t>Oxides emitted to</w:t>
      </w:r>
      <w:r w:rsidR="00FD2716">
        <w:t xml:space="preserve"> the air contribute to acid rain which in turn</w:t>
      </w:r>
      <w:r w:rsidR="00D876BF" w:rsidRPr="00E426ED">
        <w:t xml:space="preserve"> affects sea water</w:t>
      </w:r>
      <w:r w:rsidR="00662A8B">
        <w:t xml:space="preserve"> quality</w:t>
      </w:r>
      <w:r w:rsidR="00D876BF" w:rsidRPr="00E426ED">
        <w:t xml:space="preserve">. The maritime industries are known for its vast marshlands </w:t>
      </w:r>
      <w:r w:rsidR="00662A8B">
        <w:t>vital for carbon sequestration. C</w:t>
      </w:r>
      <w:r w:rsidR="00D876BF" w:rsidRPr="00E426ED">
        <w:t>oastal erosion, rising seas and oil pollution are destroying the mangrove forest</w:t>
      </w:r>
      <w:r w:rsidR="00662A8B">
        <w:t xml:space="preserve"> which is</w:t>
      </w:r>
      <w:r w:rsidR="00D876BF" w:rsidRPr="00E426ED">
        <w:t xml:space="preserve"> a major buffer against storm surge from the sea. </w:t>
      </w:r>
      <w:r w:rsidR="00662A8B">
        <w:t>T</w:t>
      </w:r>
      <w:r w:rsidR="00D876BF" w:rsidRPr="00E426ED">
        <w:t>hese</w:t>
      </w:r>
      <w:r w:rsidR="00662A8B">
        <w:t xml:space="preserve"> environmental</w:t>
      </w:r>
      <w:r w:rsidR="00D876BF" w:rsidRPr="00E426ED">
        <w:t xml:space="preserve"> risks</w:t>
      </w:r>
      <w:r w:rsidR="00662A8B">
        <w:t>, compounded by both socio-</w:t>
      </w:r>
      <w:r w:rsidR="00D876BF" w:rsidRPr="00E426ED">
        <w:t xml:space="preserve">economic </w:t>
      </w:r>
      <w:r w:rsidR="00662A8B">
        <w:t>and physical vulnerabilities, have made the region increasingly susceptible to</w:t>
      </w:r>
      <w:r w:rsidR="00D876BF" w:rsidRPr="00E426ED">
        <w:t xml:space="preserve"> </w:t>
      </w:r>
      <w:r w:rsidR="00662A8B">
        <w:t xml:space="preserve">frequent hazards such as </w:t>
      </w:r>
      <w:r w:rsidR="00D876BF" w:rsidRPr="00E426ED">
        <w:t xml:space="preserve">storms, sea level rise, flooding and </w:t>
      </w:r>
      <w:r w:rsidR="00662A8B">
        <w:t>greenhouse gas (</w:t>
      </w:r>
      <w:r w:rsidR="00D876BF" w:rsidRPr="00E426ED">
        <w:t>GHG</w:t>
      </w:r>
      <w:r w:rsidR="00662A8B">
        <w:t>) emissions</w:t>
      </w:r>
      <w:r w:rsidR="00D876BF" w:rsidRPr="00E426ED">
        <w:t xml:space="preserve">. </w:t>
      </w:r>
      <w:r w:rsidR="00662A8B">
        <w:t xml:space="preserve">As </w:t>
      </w:r>
      <w:r w:rsidR="00D876BF" w:rsidRPr="00E426ED">
        <w:t>risk levels</w:t>
      </w:r>
      <w:r w:rsidR="00662A8B">
        <w:t xml:space="preserve"> continue to rise</w:t>
      </w:r>
      <w:r w:rsidR="00D876BF" w:rsidRPr="00E426ED">
        <w:t>, physical and social assets face impending obliteration</w:t>
      </w:r>
      <w:r w:rsidR="00662A8B">
        <w:t>. C</w:t>
      </w:r>
      <w:r w:rsidR="00D876BF" w:rsidRPr="00E426ED">
        <w:t>oast</w:t>
      </w:r>
      <w:r w:rsidR="005606EC" w:rsidRPr="00E426ED">
        <w:t>al inundation threatens</w:t>
      </w:r>
      <w:r w:rsidR="00662A8B">
        <w:t xml:space="preserve"> major</w:t>
      </w:r>
      <w:r w:rsidR="005606EC" w:rsidRPr="00E426ED">
        <w:t xml:space="preserve"> cities </w:t>
      </w:r>
      <w:r w:rsidR="00662A8B">
        <w:t xml:space="preserve">like </w:t>
      </w:r>
      <w:r w:rsidR="005606EC" w:rsidRPr="00E426ED">
        <w:t>P</w:t>
      </w:r>
      <w:r w:rsidR="00D876BF" w:rsidRPr="00E426ED">
        <w:t>ort</w:t>
      </w:r>
      <w:r w:rsidR="005606EC" w:rsidRPr="00E426ED">
        <w:t>-</w:t>
      </w:r>
      <w:r w:rsidR="00D876BF" w:rsidRPr="00E426ED">
        <w:t>Harcourt and Lagos</w:t>
      </w:r>
      <w:r w:rsidR="00662A8B">
        <w:t xml:space="preserve">, along </w:t>
      </w:r>
      <w:r w:rsidR="00D876BF" w:rsidRPr="00E426ED">
        <w:t xml:space="preserve">with other </w:t>
      </w:r>
      <w:r w:rsidR="00662A8B">
        <w:t>low-lying</w:t>
      </w:r>
      <w:r w:rsidR="005606EC" w:rsidRPr="00E426ED">
        <w:t xml:space="preserve"> coast</w:t>
      </w:r>
      <w:r w:rsidR="00662A8B">
        <w:t>al communities</w:t>
      </w:r>
      <w:r w:rsidR="005606EC" w:rsidRPr="00E426ED">
        <w:t xml:space="preserve">. </w:t>
      </w:r>
      <w:r w:rsidR="00662A8B">
        <w:t>Due to their</w:t>
      </w:r>
      <w:r w:rsidR="00D876BF" w:rsidRPr="00E426ED">
        <w:t xml:space="preserve"> </w:t>
      </w:r>
      <w:r w:rsidR="00D876BF" w:rsidRPr="00E426ED">
        <w:lastRenderedPageBreak/>
        <w:t xml:space="preserve">physical attributes, the proximity to the ocean and major rivers and </w:t>
      </w:r>
      <w:r w:rsidR="00662A8B">
        <w:t xml:space="preserve">significant </w:t>
      </w:r>
      <w:r w:rsidR="00D876BF" w:rsidRPr="00E426ED">
        <w:t>economic potentials, coastal area</w:t>
      </w:r>
      <w:r w:rsidR="00662A8B">
        <w:t xml:space="preserve">s in </w:t>
      </w:r>
      <w:r w:rsidR="00D876BF" w:rsidRPr="00E426ED">
        <w:t>south</w:t>
      </w:r>
      <w:r w:rsidR="00662A8B">
        <w:t>ern Nigeria are particularly</w:t>
      </w:r>
      <w:r w:rsidR="00057D67">
        <w:t xml:space="preserve"> vulnerable to the menace</w:t>
      </w:r>
      <w:r w:rsidR="00D876BF" w:rsidRPr="00E426ED">
        <w:t xml:space="preserve"> of climate change confronting the industry. As the</w:t>
      </w:r>
      <w:r w:rsidR="00057D67">
        <w:t xml:space="preserve"> number of fishing vessels</w:t>
      </w:r>
      <w:r w:rsidR="00D876BF" w:rsidRPr="00E426ED">
        <w:t xml:space="preserve"> (ships)</w:t>
      </w:r>
      <w:r w:rsidR="00057D67">
        <w:t xml:space="preserve"> continues to rise, associated risks are expected to </w:t>
      </w:r>
      <w:r w:rsidR="00D876BF" w:rsidRPr="00E426ED">
        <w:t>increase</w:t>
      </w:r>
      <w:r w:rsidR="00057D67">
        <w:t xml:space="preserve">. </w:t>
      </w:r>
      <w:r w:rsidR="00D876BF" w:rsidRPr="00E426ED">
        <w:t xml:space="preserve"> </w:t>
      </w:r>
      <w:r w:rsidR="00057D67">
        <w:t>Coastal communities will face greater e</w:t>
      </w:r>
      <w:r w:rsidR="00D876BF" w:rsidRPr="00E426ED">
        <w:t>xposures</w:t>
      </w:r>
      <w:r w:rsidR="00057D67">
        <w:t xml:space="preserve"> to harmful emissions, such as </w:t>
      </w:r>
      <w:r w:rsidR="00D876BF" w:rsidRPr="00E426ED">
        <w:t xml:space="preserve">carbon dioxide and methane </w:t>
      </w:r>
      <w:r w:rsidR="00057D67">
        <w:t>which contribute to</w:t>
      </w:r>
      <w:r w:rsidR="005606EC" w:rsidRPr="00E426ED">
        <w:t xml:space="preserve"> region</w:t>
      </w:r>
      <w:r w:rsidR="00057D67">
        <w:t>al temperature rise and environmental stress</w:t>
      </w:r>
      <w:r w:rsidR="005606EC" w:rsidRPr="00E426ED">
        <w:t xml:space="preserve"> (</w:t>
      </w:r>
      <w:proofErr w:type="spellStart"/>
      <w:r w:rsidR="005606EC" w:rsidRPr="00E426ED">
        <w:t>Owoputi</w:t>
      </w:r>
      <w:proofErr w:type="spellEnd"/>
      <w:r w:rsidR="005606EC" w:rsidRPr="00E426ED">
        <w:t xml:space="preserve"> and </w:t>
      </w:r>
      <w:proofErr w:type="spellStart"/>
      <w:r w:rsidR="005606EC" w:rsidRPr="00E426ED">
        <w:t>Owoputi</w:t>
      </w:r>
      <w:proofErr w:type="spellEnd"/>
      <w:r w:rsidR="005606EC" w:rsidRPr="00E426ED">
        <w:t>, 2021)</w:t>
      </w:r>
      <w:r w:rsidRPr="00E426ED">
        <w:t>.</w:t>
      </w:r>
    </w:p>
    <w:p w14:paraId="75C3A778" w14:textId="77777777" w:rsidR="00AC7706" w:rsidRPr="00E426ED" w:rsidRDefault="00AC7706"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RESILIENCE STRATEGIES FOR</w:t>
      </w:r>
      <w:r w:rsidR="00F0587E" w:rsidRPr="00E426ED">
        <w:rPr>
          <w:rFonts w:ascii="Times New Roman" w:hAnsi="Times New Roman" w:cs="Times New Roman"/>
          <w:b/>
          <w:sz w:val="24"/>
          <w:szCs w:val="24"/>
        </w:rPr>
        <w:t xml:space="preserve"> CLIMATE CHANGE IN</w:t>
      </w:r>
      <w:r w:rsidRPr="00E426ED">
        <w:rPr>
          <w:rFonts w:ascii="Times New Roman" w:hAnsi="Times New Roman" w:cs="Times New Roman"/>
          <w:b/>
          <w:sz w:val="24"/>
          <w:szCs w:val="24"/>
        </w:rPr>
        <w:t xml:space="preserve"> NIGERIA BLUE ECONOMY</w:t>
      </w:r>
    </w:p>
    <w:p w14:paraId="6DFC9316" w14:textId="77777777" w:rsidR="00F0587E" w:rsidRPr="00E426ED" w:rsidRDefault="00F0587E" w:rsidP="00562950">
      <w:pPr>
        <w:pStyle w:val="NormalWeb"/>
        <w:shd w:val="clear" w:color="auto" w:fill="FAFBFC"/>
        <w:spacing w:before="0" w:beforeAutospacing="0" w:after="0" w:afterAutospacing="0" w:line="480" w:lineRule="auto"/>
        <w:jc w:val="both"/>
      </w:pPr>
      <w:r w:rsidRPr="00E426ED">
        <w:t>Mitigating the impacts of climate change in Nigeria’s blue economy is crucial for ensuring the long-term sustainability and resilience of this sector. The blue economy encompasses various marine and aquatic resources such as fisheries, coastal tourism, and offshore oil and gas exploration, all of which are affected by climate change. To effectively mitigate these impacts, a range of measures need to be implemented.</w:t>
      </w:r>
    </w:p>
    <w:p w14:paraId="0DA3B3CC"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Reduction of</w:t>
      </w:r>
      <w:r w:rsidR="00F0587E" w:rsidRPr="00E426ED">
        <w:rPr>
          <w:rFonts w:ascii="Times New Roman" w:hAnsi="Times New Roman" w:cs="Times New Roman"/>
          <w:sz w:val="24"/>
          <w:szCs w:val="24"/>
        </w:rPr>
        <w:t xml:space="preserve"> greenhouse gas emissions</w:t>
      </w:r>
      <w:r w:rsidRPr="00E426ED">
        <w:rPr>
          <w:rFonts w:ascii="Times New Roman" w:hAnsi="Times New Roman" w:cs="Times New Roman"/>
          <w:sz w:val="24"/>
          <w:szCs w:val="24"/>
        </w:rPr>
        <w:t>: This</w:t>
      </w:r>
      <w:r w:rsidR="00F0587E" w:rsidRPr="00E426ED">
        <w:rPr>
          <w:rFonts w:ascii="Times New Roman" w:hAnsi="Times New Roman" w:cs="Times New Roman"/>
          <w:sz w:val="24"/>
          <w:szCs w:val="24"/>
        </w:rPr>
        <w:t xml:space="preserve"> is fundamental to mitigating climate change in the blue economy. Nigeria must take steps to reduce the total amount of greenhouse gases (including carbon dioxide and methane) by transitioning towards cleaner energy sources and reducing reliance on fossil fuels. This could be achieved through the promotion of renewable energy technologies such as solar and wind power, as well as the implementation of energy efficiency measures.</w:t>
      </w:r>
    </w:p>
    <w:p w14:paraId="5C3555E0"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S</w:t>
      </w:r>
      <w:r w:rsidR="00F0587E" w:rsidRPr="00E426ED">
        <w:rPr>
          <w:rFonts w:ascii="Times New Roman" w:hAnsi="Times New Roman" w:cs="Times New Roman"/>
          <w:sz w:val="24"/>
          <w:szCs w:val="24"/>
        </w:rPr>
        <w:t xml:space="preserve">ustainable fisheries management practices are essential for mitigating climate change impacts on Nigeria’s fish stocks. Overfishing not only depletes fish populations but also disrupts the balance of marine ecosystems. Implementing and enforcing regulations that limit fishing efforts, </w:t>
      </w:r>
      <w:r w:rsidR="00F0587E" w:rsidRPr="00E426ED">
        <w:rPr>
          <w:rFonts w:ascii="Times New Roman" w:hAnsi="Times New Roman" w:cs="Times New Roman"/>
          <w:sz w:val="24"/>
          <w:szCs w:val="24"/>
        </w:rPr>
        <w:lastRenderedPageBreak/>
        <w:t>protect key breeding grounds, and promote responsible fishing practices can help restore fish populations and enhance their resilience to climate change</w:t>
      </w:r>
      <w:r w:rsidR="00D91030">
        <w:rPr>
          <w:rFonts w:ascii="Times New Roman" w:hAnsi="Times New Roman" w:cs="Times New Roman"/>
          <w:sz w:val="24"/>
          <w:szCs w:val="24"/>
        </w:rPr>
        <w:t xml:space="preserve"> (Friess </w:t>
      </w:r>
      <w:r w:rsidR="00D91030" w:rsidRPr="00D91030">
        <w:rPr>
          <w:rFonts w:ascii="Times New Roman" w:hAnsi="Times New Roman" w:cs="Times New Roman"/>
          <w:i/>
          <w:sz w:val="24"/>
          <w:szCs w:val="24"/>
        </w:rPr>
        <w:t>et al</w:t>
      </w:r>
      <w:r w:rsidR="00D91030">
        <w:rPr>
          <w:rFonts w:ascii="Times New Roman" w:hAnsi="Times New Roman" w:cs="Times New Roman"/>
          <w:sz w:val="24"/>
          <w:szCs w:val="24"/>
        </w:rPr>
        <w:t>., 2023)</w:t>
      </w:r>
      <w:r w:rsidR="00F0587E" w:rsidRPr="00E426ED">
        <w:rPr>
          <w:rFonts w:ascii="Times New Roman" w:hAnsi="Times New Roman" w:cs="Times New Roman"/>
          <w:sz w:val="24"/>
          <w:szCs w:val="24"/>
        </w:rPr>
        <w:t>.</w:t>
      </w:r>
    </w:p>
    <w:p w14:paraId="052C5822"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C</w:t>
      </w:r>
      <w:r w:rsidR="00F0587E" w:rsidRPr="00E426ED">
        <w:rPr>
          <w:rFonts w:ascii="Times New Roman" w:hAnsi="Times New Roman" w:cs="Times New Roman"/>
          <w:sz w:val="24"/>
          <w:szCs w:val="24"/>
        </w:rPr>
        <w:t>onservation and restoration of coastal ecosystems, such as mangroves and coral reefs, play a critical role in mitigating climate change impacts in the blue economy. These ecosystems act as natural buffers against storm surges and sea-level rise while also sequestering carbon dioxide. Implementing measures to protect and restore these ecosystems, including strict regulations on land use and development, is vital for their preservation and effec</w:t>
      </w:r>
      <w:r w:rsidR="00D91030">
        <w:rPr>
          <w:rFonts w:ascii="Times New Roman" w:hAnsi="Times New Roman" w:cs="Times New Roman"/>
          <w:sz w:val="24"/>
          <w:szCs w:val="24"/>
        </w:rPr>
        <w:t>tive climate change mitigation.</w:t>
      </w:r>
    </w:p>
    <w:p w14:paraId="113DB718" w14:textId="77777777" w:rsidR="00F0587E" w:rsidRPr="00E426ED" w:rsidRDefault="00F0587E"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Investing in research and monitoring programs is also crucial for effective climate change mitigation in Nigeria’s blue economy. These programs can enhance understanding of the impacts of climate change on marine and coastal ecosystems, as well as inform the development of adaptive strategies. Furthermore, they can help identify emerging threats and support the implementation of timely mitigation measures.</w:t>
      </w:r>
    </w:p>
    <w:p w14:paraId="07A5C3AD" w14:textId="77777777" w:rsidR="00F0587E" w:rsidRDefault="00F0587E" w:rsidP="00562950">
      <w:pPr>
        <w:pStyle w:val="NormalWeb"/>
        <w:shd w:val="clear" w:color="auto" w:fill="FAFBFC"/>
        <w:spacing w:before="0" w:beforeAutospacing="0" w:after="0" w:afterAutospacing="0" w:line="480" w:lineRule="auto"/>
        <w:jc w:val="both"/>
      </w:pPr>
      <w:r w:rsidRPr="00E426ED">
        <w:t xml:space="preserve">Addressing the climate change impacts on Nigeria’s blue economy requires a multifaceted approach. This approach should encompass reducing greenhouse gas emissions, sustainable fisheries management, conservation of coastal ecosystems, investment in research and monitoring, and promoting public </w:t>
      </w:r>
      <w:r w:rsidRPr="00D91030">
        <w:t>awareness</w:t>
      </w:r>
      <w:r w:rsidR="00D91030" w:rsidRPr="00D91030">
        <w:t xml:space="preserve"> (</w:t>
      </w:r>
      <w:r w:rsidR="00D91030" w:rsidRPr="00D91030">
        <w:rPr>
          <w:shd w:val="clear" w:color="auto" w:fill="FAFBFC"/>
        </w:rPr>
        <w:t xml:space="preserve">Bryndum-Buchholz </w:t>
      </w:r>
      <w:r w:rsidR="00D91030" w:rsidRPr="00D91030">
        <w:rPr>
          <w:i/>
          <w:shd w:val="clear" w:color="auto" w:fill="FAFBFC"/>
        </w:rPr>
        <w:t>et al.,</w:t>
      </w:r>
      <w:r w:rsidR="00D91030" w:rsidRPr="00D91030">
        <w:rPr>
          <w:shd w:val="clear" w:color="auto" w:fill="FAFBFC"/>
        </w:rPr>
        <w:t xml:space="preserve"> 2021</w:t>
      </w:r>
      <w:r w:rsidR="00D91030" w:rsidRPr="00D91030">
        <w:t>)</w:t>
      </w:r>
      <w:r w:rsidRPr="00D91030">
        <w:t>. Furthermore, engaging stakeholders, including local communities, fisherfolk, and industry player</w:t>
      </w:r>
      <w:r w:rsidRPr="00E426ED">
        <w:t xml:space="preserve">s, is vital in building a collective understanding of the risks posed by climate change and the importance of mitigation measures. By implementing these measures, we not only enhance the resilience of the blue economy but also contribute to the long-term sustainability and well-being of Nigeria’s coastal communities and </w:t>
      </w:r>
      <w:r w:rsidRPr="00D91030">
        <w:t>ecosystems</w:t>
      </w:r>
      <w:r w:rsidR="00D91030" w:rsidRPr="00D91030">
        <w:t xml:space="preserve"> (</w:t>
      </w:r>
      <w:proofErr w:type="spellStart"/>
      <w:r w:rsidR="00D91030" w:rsidRPr="00D91030">
        <w:rPr>
          <w:shd w:val="clear" w:color="auto" w:fill="FAFBFC"/>
        </w:rPr>
        <w:t>Okoh</w:t>
      </w:r>
      <w:proofErr w:type="spellEnd"/>
      <w:r w:rsidR="00D91030" w:rsidRPr="00D91030">
        <w:rPr>
          <w:shd w:val="clear" w:color="auto" w:fill="FAFBFC"/>
        </w:rPr>
        <w:t xml:space="preserve"> and </w:t>
      </w:r>
      <w:proofErr w:type="spellStart"/>
      <w:r w:rsidR="00D91030" w:rsidRPr="00D91030">
        <w:rPr>
          <w:shd w:val="clear" w:color="auto" w:fill="FAFBFC"/>
        </w:rPr>
        <w:t>Okpanachi</w:t>
      </w:r>
      <w:proofErr w:type="spellEnd"/>
      <w:r w:rsidR="00D91030" w:rsidRPr="00D91030">
        <w:rPr>
          <w:shd w:val="clear" w:color="auto" w:fill="FAFBFC"/>
        </w:rPr>
        <w:t>, 2023</w:t>
      </w:r>
      <w:r w:rsidR="00D91030" w:rsidRPr="00D91030">
        <w:t>)</w:t>
      </w:r>
      <w:r w:rsidR="00D91030">
        <w:t>.</w:t>
      </w:r>
    </w:p>
    <w:p w14:paraId="7D5080E9" w14:textId="77777777" w:rsidR="006B5761" w:rsidRPr="006B5761" w:rsidRDefault="006B5761" w:rsidP="00562950">
      <w:pPr>
        <w:pStyle w:val="NormalWeb"/>
        <w:shd w:val="clear" w:color="auto" w:fill="FAFBFC"/>
        <w:spacing w:before="0" w:beforeAutospacing="0" w:after="0" w:afterAutospacing="0" w:line="480" w:lineRule="auto"/>
        <w:jc w:val="both"/>
        <w:rPr>
          <w:b/>
        </w:rPr>
      </w:pPr>
      <w:r w:rsidRPr="006B5761">
        <w:rPr>
          <w:b/>
        </w:rPr>
        <w:t xml:space="preserve">IMPLEMENTATION PLAN FOR NIGERIA’S BLUE ECONOMY </w:t>
      </w:r>
    </w:p>
    <w:p w14:paraId="146E6C46" w14:textId="77777777" w:rsidR="00F20C06" w:rsidRDefault="00CE07FB" w:rsidP="00562950">
      <w:pPr>
        <w:pStyle w:val="NormalWeb"/>
        <w:shd w:val="clear" w:color="auto" w:fill="FAFBFC"/>
        <w:spacing w:before="0" w:beforeAutospacing="0" w:after="0" w:afterAutospacing="0" w:line="480" w:lineRule="auto"/>
        <w:jc w:val="both"/>
        <w:rPr>
          <w:color w:val="222222"/>
        </w:rPr>
      </w:pPr>
      <w:r>
        <w:lastRenderedPageBreak/>
        <w:t xml:space="preserve">Nigeria’s </w:t>
      </w:r>
      <w:r w:rsidR="007B77A3">
        <w:t xml:space="preserve">efforts to </w:t>
      </w:r>
      <w:r>
        <w:t>strength</w:t>
      </w:r>
      <w:r w:rsidR="007B77A3">
        <w:t>en</w:t>
      </w:r>
      <w:r>
        <w:t xml:space="preserve"> </w:t>
      </w:r>
      <w:r w:rsidR="007B77A3">
        <w:t xml:space="preserve">the resilience of its blue economy </w:t>
      </w:r>
      <w:r>
        <w:t xml:space="preserve">are concentrated around several strategic pillars of </w:t>
      </w:r>
      <w:r w:rsidR="007B77A3">
        <w:t xml:space="preserve">climate </w:t>
      </w:r>
      <w:r>
        <w:t>adaptation and sustainable ocean governance.</w:t>
      </w:r>
      <w:r w:rsidR="00EA1360">
        <w:t xml:space="preserve"> As fisheries constitute a major livelihood for coastal populations, Nigeria has focused on promoting sustainable practices</w:t>
      </w:r>
      <w:r w:rsidR="002B3FB8">
        <w:t xml:space="preserve"> in the sector</w:t>
      </w:r>
      <w:r w:rsidR="00EA1360">
        <w:t xml:space="preserve"> such as enforcing catch limits, adoption of climate-smart aquaculture </w:t>
      </w:r>
      <w:r w:rsidR="002B3FB8">
        <w:t xml:space="preserve">techniques and </w:t>
      </w:r>
      <w:r w:rsidR="00EA1360">
        <w:t>establishing Mar</w:t>
      </w:r>
      <w:r w:rsidR="002B3FB8">
        <w:t xml:space="preserve">ine Protected Areas (Olaniyi </w:t>
      </w:r>
      <w:r w:rsidR="002B3FB8" w:rsidRPr="002B3FB8">
        <w:rPr>
          <w:i/>
        </w:rPr>
        <w:t>et al.,</w:t>
      </w:r>
      <w:r w:rsidR="002B3FB8">
        <w:t xml:space="preserve"> 2024</w:t>
      </w:r>
      <w:r w:rsidR="002B3FB8" w:rsidRPr="00251040">
        <w:t>)</w:t>
      </w:r>
      <w:r w:rsidR="00EA1360" w:rsidRPr="00251040">
        <w:t>.</w:t>
      </w:r>
      <w:r w:rsidR="007B77A3" w:rsidRPr="00251040">
        <w:t xml:space="preserve"> </w:t>
      </w:r>
      <w:r w:rsidR="002B3FB8" w:rsidRPr="00251040">
        <w:t xml:space="preserve">Nigeria’s coastline is one of the most vulnerable to climate change, </w:t>
      </w:r>
      <w:r w:rsidR="00251040">
        <w:rPr>
          <w:color w:val="222222"/>
        </w:rPr>
        <w:t>c</w:t>
      </w:r>
      <w:r w:rsidR="002B3FB8" w:rsidRPr="00251040">
        <w:rPr>
          <w:color w:val="222222"/>
        </w:rPr>
        <w:t>ommunities along the Niger Delta and Atlantic coast experience rapid erosion, saltwater intrusion, and displacement. In response, the government and partners have initiated some projects such as mangrove reforestation and wetland restoration, Construction of sea walls, use of geospatial tools to monitor erosion hotspots and plan interventions</w:t>
      </w:r>
      <w:r w:rsidR="00F20C06">
        <w:rPr>
          <w:color w:val="222222"/>
        </w:rPr>
        <w:t xml:space="preserve"> (</w:t>
      </w:r>
      <w:proofErr w:type="spellStart"/>
      <w:r w:rsidR="00F20C06">
        <w:rPr>
          <w:color w:val="222222"/>
        </w:rPr>
        <w:t>Oduma</w:t>
      </w:r>
      <w:proofErr w:type="spellEnd"/>
      <w:r w:rsidR="00F20C06">
        <w:rPr>
          <w:color w:val="222222"/>
        </w:rPr>
        <w:t>, 2023)</w:t>
      </w:r>
      <w:r w:rsidR="002B3FB8" w:rsidRPr="00251040">
        <w:rPr>
          <w:color w:val="222222"/>
        </w:rPr>
        <w:t>.</w:t>
      </w:r>
      <w:r w:rsidR="00251040">
        <w:rPr>
          <w:color w:val="222222"/>
        </w:rPr>
        <w:t xml:space="preserve"> </w:t>
      </w:r>
    </w:p>
    <w:p w14:paraId="6B3C7632" w14:textId="77777777" w:rsidR="002B3FB8" w:rsidRPr="00C6510B" w:rsidRDefault="00251040" w:rsidP="00562950">
      <w:pPr>
        <w:pStyle w:val="NormalWeb"/>
        <w:shd w:val="clear" w:color="auto" w:fill="FAFBFC"/>
        <w:spacing w:before="0" w:beforeAutospacing="0" w:after="0" w:afterAutospacing="0" w:line="480" w:lineRule="auto"/>
        <w:jc w:val="both"/>
        <w:rPr>
          <w:color w:val="222222"/>
        </w:rPr>
      </w:pPr>
      <w:r w:rsidRPr="00251040">
        <w:rPr>
          <w:color w:val="222222"/>
        </w:rPr>
        <w:t>Nigeria is currently adopting the use of Ecosystem Based Management tools, t</w:t>
      </w:r>
      <w:r w:rsidR="00F20C06">
        <w:t>his instruments</w:t>
      </w:r>
      <w:r w:rsidRPr="00251040">
        <w:t xml:space="preserve"> enhances the efficient utilization of the ocean and its resources while simultaneously safeguarding the ocean and its resources. Important ecosystem-based management tools include marine spatial planning (MSP), integrated coastal zone management (ICZM), and ecosystem-based fisheries management (EBEM).</w:t>
      </w:r>
      <w:r>
        <w:rPr>
          <w:color w:val="222222"/>
        </w:rPr>
        <w:t xml:space="preserve"> </w:t>
      </w:r>
      <w:r w:rsidR="002B3FB8" w:rsidRPr="00C6510B">
        <w:rPr>
          <w:color w:val="222222"/>
        </w:rPr>
        <w:t xml:space="preserve">To reduce vulnerability </w:t>
      </w:r>
      <w:r w:rsidR="00C6510B" w:rsidRPr="00C6510B">
        <w:rPr>
          <w:color w:val="222222"/>
        </w:rPr>
        <w:t xml:space="preserve">to climate change </w:t>
      </w:r>
      <w:r w:rsidR="002B3FB8" w:rsidRPr="00C6510B">
        <w:rPr>
          <w:color w:val="222222"/>
        </w:rPr>
        <w:t>and build adaptive capacity, Nigeria has expanded its investment in early warning systems and climate informati</w:t>
      </w:r>
      <w:r w:rsidR="00C6510B" w:rsidRPr="00C6510B">
        <w:rPr>
          <w:color w:val="222222"/>
        </w:rPr>
        <w:t>on dissemination by e</w:t>
      </w:r>
      <w:r w:rsidR="002B3FB8" w:rsidRPr="00C6510B">
        <w:rPr>
          <w:color w:val="222222"/>
        </w:rPr>
        <w:t>nhancing ocean monitoring through buoys, satellite dat</w:t>
      </w:r>
      <w:r w:rsidR="00C6510B" w:rsidRPr="00C6510B">
        <w:rPr>
          <w:color w:val="222222"/>
        </w:rPr>
        <w:t xml:space="preserve">a, and coastal weather stations, </w:t>
      </w:r>
      <w:r w:rsidR="002B3FB8" w:rsidRPr="00C6510B">
        <w:rPr>
          <w:color w:val="222222"/>
        </w:rPr>
        <w:t>Providing climate advisories and marine forecasts for fishers, transport operators, and coastal communities.</w:t>
      </w:r>
      <w:r w:rsidR="00C6510B" w:rsidRPr="00C6510B">
        <w:rPr>
          <w:color w:val="222222"/>
        </w:rPr>
        <w:t xml:space="preserve"> </w:t>
      </w:r>
      <w:r w:rsidR="002B3FB8" w:rsidRPr="00C6510B">
        <w:rPr>
          <w:color w:val="222222"/>
        </w:rPr>
        <w:t>Key actors here include the Nigerian Meteorological Agency (NiMet), Nigerian Maritime Administration and Safety Agency (NIMASA), and National Emergency Management Agency (NEMA)</w:t>
      </w:r>
      <w:r w:rsidR="003D2817">
        <w:rPr>
          <w:color w:val="222222"/>
        </w:rPr>
        <w:t xml:space="preserve"> (United Nations Development Program, 2025)</w:t>
      </w:r>
      <w:r w:rsidR="002B3FB8" w:rsidRPr="00C6510B">
        <w:rPr>
          <w:color w:val="222222"/>
        </w:rPr>
        <w:t>.</w:t>
      </w:r>
    </w:p>
    <w:p w14:paraId="098F41EC" w14:textId="77777777" w:rsidR="00A83501" w:rsidRDefault="006B5761" w:rsidP="00562950">
      <w:pPr>
        <w:pStyle w:val="NormalWeb"/>
        <w:shd w:val="clear" w:color="auto" w:fill="FAFBFC"/>
        <w:spacing w:before="0" w:beforeAutospacing="0" w:after="0" w:afterAutospacing="0" w:line="480" w:lineRule="auto"/>
        <w:jc w:val="both"/>
      </w:pPr>
      <w:r>
        <w:lastRenderedPageBreak/>
        <w:t>The Nigerian Ministry of Marine and Blue Economy</w:t>
      </w:r>
      <w:r w:rsidR="007B77A3">
        <w:t xml:space="preserve"> was established and </w:t>
      </w:r>
      <w:r w:rsidR="001E1147">
        <w:t>tasked ‘</w:t>
      </w:r>
      <w:r>
        <w:t>with institutionalizing the con</w:t>
      </w:r>
      <w:r w:rsidR="001E1147">
        <w:t>cept of blue economy in Nigeria</w:t>
      </w:r>
      <w:r>
        <w:t xml:space="preserve">’ </w:t>
      </w:r>
      <w:r w:rsidR="007B77A3">
        <w:t>and i</w:t>
      </w:r>
      <w:r>
        <w:t>n order to achieve this goal, it needs to come up with a holistic regulatory fr</w:t>
      </w:r>
      <w:r w:rsidR="00362A89">
        <w:t xml:space="preserve">amework and policy (Okon </w:t>
      </w:r>
      <w:r>
        <w:t>and</w:t>
      </w:r>
      <w:r w:rsidR="00362A89">
        <w:t xml:space="preserve"> Joseph</w:t>
      </w:r>
      <w:r>
        <w:t xml:space="preserve">, 2022). As part of its strategic plan to revitalize the Nigerian maritime sector, the Ministry will ensure the integration of state-of-the-art technology in the digital transformation, which will enable optimal, productive, and enduring utilization of Nigeria's maritime resources (Ministry of Marine and Blue Economy, 2024). To achieve its vision of positioning Nigeria as a foremost maritime nation, the Ministry and its agencies have meticulously devised and outlined a comprehensive four-year strategy to secure and fully harness the opportunities offered by the blue economy while also diversifying the revenue base of the nation, ensuring sustainable development, and embedding environmental conservation in the Nigerian maritime sector, with the ultimate goal of establishing Nigeria as a prominent maritime power. To tackle the challenges facing the maritime industry in Nigeria and advance the blue economy agenda, four core areas have been identified. These endeavors are poised to result in stronger and more sustainable industry, increased national revenue, higher employment rates, and an enhanced institutional framework that will bolster the countries standing globally (Ministry of Marine and Blue Economy, 2024). </w:t>
      </w:r>
    </w:p>
    <w:p w14:paraId="57E0A19F" w14:textId="77777777" w:rsidR="007B77A3" w:rsidRDefault="001558C8" w:rsidP="00562950">
      <w:pPr>
        <w:pStyle w:val="NormalWeb"/>
        <w:shd w:val="clear" w:color="auto" w:fill="FAFBFC"/>
        <w:spacing w:before="0" w:beforeAutospacing="0" w:after="0" w:afterAutospacing="0" w:line="480" w:lineRule="auto"/>
        <w:jc w:val="both"/>
      </w:pPr>
      <w:r>
        <w:rPr>
          <w:noProof/>
        </w:rPr>
        <w:lastRenderedPageBreak/>
        <w:drawing>
          <wp:inline distT="0" distB="0" distL="0" distR="0" wp14:anchorId="7CA33281" wp14:editId="1BD57EFE">
            <wp:extent cx="5943600" cy="31369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FA53504" w14:textId="77777777" w:rsidR="00362A89" w:rsidRDefault="00184CAF" w:rsidP="00562950">
      <w:pPr>
        <w:pStyle w:val="NormalWeb"/>
        <w:shd w:val="clear" w:color="auto" w:fill="FAFBFC"/>
        <w:spacing w:before="0" w:beforeAutospacing="0" w:after="0" w:afterAutospacing="0" w:line="480" w:lineRule="auto"/>
        <w:jc w:val="both"/>
      </w:pPr>
      <w:r>
        <w:t>Figure 1</w:t>
      </w:r>
      <w:r w:rsidR="006B5761">
        <w:t xml:space="preserve">: Core strategic areas. </w:t>
      </w:r>
    </w:p>
    <w:p w14:paraId="5FEFB5A4" w14:textId="77777777" w:rsidR="00AC7706" w:rsidRPr="00E426ED" w:rsidRDefault="00C27808"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POLICY AND GOVERNANCE FRAMEWORKS FOR CLIMATE CHANGE RESILIENCE IN NIGERIA’S BLUE ECONOMY</w:t>
      </w:r>
    </w:p>
    <w:p w14:paraId="0A183098" w14:textId="77777777" w:rsidR="00AC7706" w:rsidRPr="00E426ED" w:rsidRDefault="002076AA"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Atoyebi (2024) listed two</w:t>
      </w:r>
      <w:r w:rsidR="00AC7706" w:rsidRPr="00E426ED">
        <w:rPr>
          <w:rFonts w:ascii="Times New Roman" w:eastAsia="Times New Roman" w:hAnsi="Times New Roman" w:cs="Times New Roman"/>
          <w:sz w:val="24"/>
          <w:szCs w:val="24"/>
        </w:rPr>
        <w:t xml:space="preserve"> polic</w:t>
      </w:r>
      <w:r w:rsidRPr="00E426ED">
        <w:rPr>
          <w:rFonts w:ascii="Times New Roman" w:eastAsia="Times New Roman" w:hAnsi="Times New Roman" w:cs="Times New Roman"/>
          <w:sz w:val="24"/>
          <w:szCs w:val="24"/>
        </w:rPr>
        <w:t>y and governance framew</w:t>
      </w:r>
      <w:bookmarkStart w:id="0" w:name="_GoBack"/>
      <w:bookmarkEnd w:id="0"/>
      <w:r w:rsidRPr="00E426ED">
        <w:rPr>
          <w:rFonts w:ascii="Times New Roman" w:eastAsia="Times New Roman" w:hAnsi="Times New Roman" w:cs="Times New Roman"/>
          <w:sz w:val="24"/>
          <w:szCs w:val="24"/>
        </w:rPr>
        <w:t xml:space="preserve">orks </w:t>
      </w:r>
      <w:r w:rsidR="00AC7706" w:rsidRPr="00E426ED">
        <w:rPr>
          <w:rFonts w:ascii="Times New Roman" w:eastAsia="Times New Roman" w:hAnsi="Times New Roman" w:cs="Times New Roman"/>
          <w:sz w:val="24"/>
          <w:szCs w:val="24"/>
        </w:rPr>
        <w:t>crucial for building climate change resilience in Nigeria’s Blue Economy.</w:t>
      </w:r>
    </w:p>
    <w:p w14:paraId="5D0CECCB" w14:textId="77777777" w:rsidR="00AC7706" w:rsidRPr="00E426ED" w:rsidRDefault="00AC7706" w:rsidP="00562950">
      <w:pPr>
        <w:pStyle w:val="ListParagraph"/>
        <w:numPr>
          <w:ilvl w:val="0"/>
          <w:numId w:val="4"/>
        </w:num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Nigerian Maritime Administration and Safety Agency (NIMASA) Act 2007:</w:t>
      </w:r>
    </w:p>
    <w:p w14:paraId="53E4FCB7"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 xml:space="preserve">The Nigerian Maritime Administration and Safety Agency (NIMASA) Act plays a crucial role in enhancing climate change resilience within Nigeria’s Blue Economy. Climate change poses a significant threat to these sectors, and NIMASA, as the agency responsible for regulating and promoting safety and maritime activities, can contribute to resilience by developing and enforcing regulations within Nigeria’s maritime sector. This includes regulations related to environmental protection, safety standards, and climate change mitigation measures for vessels and offshore operations. By implementing and enforcing climate-resilient regulations, NIMASA can help reduce the environmental impact of maritime activities and promote sustainable </w:t>
      </w:r>
      <w:r w:rsidRPr="00E426ED">
        <w:rPr>
          <w:rFonts w:ascii="Times New Roman" w:eastAsia="Times New Roman" w:hAnsi="Times New Roman" w:cs="Times New Roman"/>
          <w:sz w:val="24"/>
          <w:szCs w:val="24"/>
        </w:rPr>
        <w:lastRenderedPageBreak/>
        <w:t>practices. Section 22(1) of the Act saddled the Agency with the responsibility of carrying out these activities in pursuit of her statutory functions.</w:t>
      </w:r>
    </w:p>
    <w:p w14:paraId="12BFD193"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National Oil Spill Detection and Response Agency (NOSDRA) Act:</w:t>
      </w:r>
    </w:p>
    <w:p w14:paraId="63D7A6C1"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The NOSDRA in Nigeria plays a crucial role in enhancing climate change resilience in the country’s Blue Economy by addressing and mitigating the environmental impacts of oil spills and related activities.</w:t>
      </w:r>
    </w:p>
    <w:p w14:paraId="63251659" w14:textId="77777777" w:rsidR="00F658C0"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 xml:space="preserve">NOSDRA is responsible for ensuring that oil and gas industry activities are conducted with a focus on environmental protection. By enforcing regulations and standards, NOSDRA helps prevent oil spills and ensures that oil companies have contingency plans in place to respond quickly in case of accidents, reducing the risk of environmental damage that can exacerbate climate change effects. </w:t>
      </w:r>
    </w:p>
    <w:p w14:paraId="41521309" w14:textId="75FFF50C" w:rsidR="00612957" w:rsidRPr="00F658C0" w:rsidRDefault="00F658C0" w:rsidP="00F658C0">
      <w:pPr>
        <w:spacing w:after="0" w:line="480" w:lineRule="auto"/>
        <w:jc w:val="both"/>
        <w:rPr>
          <w:rFonts w:ascii="Times New Roman" w:eastAsia="Times New Roman" w:hAnsi="Times New Roman" w:cs="Times New Roman"/>
          <w:sz w:val="24"/>
          <w:szCs w:val="24"/>
        </w:rPr>
      </w:pPr>
      <w:r w:rsidRPr="00F658C0">
        <w:rPr>
          <w:rFonts w:ascii="Times New Roman" w:eastAsia="Times New Roman" w:hAnsi="Times New Roman" w:cs="Times New Roman"/>
          <w:sz w:val="24"/>
          <w:szCs w:val="24"/>
        </w:rPr>
        <w:t>In accordance with the International Convention on Oil Pollution Preparedness, Response, and Cooperation (OPRC 1990), to which Nigeria is a signatory, the NOSDRA, an agency under the Federal Ministry of Environment, is tasked with overseeing the implementation of the National Oil Spill Contingency Plan (NOSCP), which also includes the Nation</w:t>
      </w:r>
      <w:r>
        <w:rPr>
          <w:rFonts w:ascii="Times New Roman" w:eastAsia="Times New Roman" w:hAnsi="Times New Roman" w:cs="Times New Roman"/>
          <w:sz w:val="24"/>
          <w:szCs w:val="24"/>
        </w:rPr>
        <w:t xml:space="preserve">al Oil Spill Contingency System (NOSCS) for Nigeria. </w:t>
      </w:r>
      <w:r w:rsidRPr="00F658C0">
        <w:rPr>
          <w:rFonts w:ascii="Times New Roman" w:eastAsia="Times New Roman" w:hAnsi="Times New Roman" w:cs="Times New Roman"/>
          <w:sz w:val="24"/>
          <w:szCs w:val="24"/>
        </w:rPr>
        <w:t>In order to respond to a spill, lessen its negative effects, and handle all associated concerns, the National Oil Spill Contingency System (NOSCS) unifies all pertinent laws, organizations, individuals, procedures, facilities, equipment, and logistical support.</w:t>
      </w:r>
    </w:p>
    <w:p w14:paraId="7D8597F3" w14:textId="77777777" w:rsidR="003F326B" w:rsidRPr="00E426ED" w:rsidRDefault="003B4CB2" w:rsidP="00F658C0">
      <w:pPr>
        <w:spacing w:line="480" w:lineRule="auto"/>
        <w:jc w:val="center"/>
        <w:rPr>
          <w:rFonts w:ascii="Times New Roman" w:hAnsi="Times New Roman" w:cs="Times New Roman"/>
          <w:b/>
          <w:sz w:val="24"/>
          <w:szCs w:val="24"/>
        </w:rPr>
      </w:pPr>
      <w:r w:rsidRPr="00E426ED">
        <w:rPr>
          <w:rFonts w:ascii="Times New Roman" w:hAnsi="Times New Roman" w:cs="Times New Roman"/>
          <w:b/>
          <w:sz w:val="24"/>
          <w:szCs w:val="24"/>
        </w:rPr>
        <w:t>CONCLUSION</w:t>
      </w:r>
    </w:p>
    <w:p w14:paraId="092345DC" w14:textId="77777777" w:rsidR="0045071E" w:rsidRDefault="003B4CB2" w:rsidP="000C3A16">
      <w:pPr>
        <w:spacing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rPr>
        <w:t xml:space="preserve">The Blue Economy of Nigeria is critically vulnerable to the effects of climate change, and without robust adaptation strategies, the country risks losing valuable marine resources and jeopardizing livelihoods. Climate change will continue to threaten fisheries, coastal tourism, oil </w:t>
      </w:r>
      <w:r w:rsidRPr="00E426ED">
        <w:rPr>
          <w:rFonts w:ascii="Times New Roman" w:hAnsi="Times New Roman" w:cs="Times New Roman"/>
          <w:sz w:val="24"/>
          <w:szCs w:val="24"/>
        </w:rPr>
        <w:lastRenderedPageBreak/>
        <w:t xml:space="preserve">and gas extraction, and the overall integrity of marine ecosystems. </w:t>
      </w:r>
      <w:r w:rsidR="000C3A16" w:rsidRPr="000C3A16">
        <w:rPr>
          <w:rFonts w:ascii="Times New Roman" w:eastAsia="Times New Roman" w:hAnsi="Times New Roman" w:cs="Times New Roman"/>
          <w:sz w:val="24"/>
          <w:szCs w:val="24"/>
        </w:rPr>
        <w:t xml:space="preserve">Effective policy frameworks, sustainable resource management, determined government intervention, wise resource allocation towards sustainable blue initiatives, and innovative policymaking that embodies the values of </w:t>
      </w:r>
      <w:r w:rsidR="000C3A16">
        <w:rPr>
          <w:rFonts w:ascii="Times New Roman" w:eastAsia="Times New Roman" w:hAnsi="Times New Roman" w:cs="Times New Roman"/>
          <w:sz w:val="24"/>
          <w:szCs w:val="24"/>
        </w:rPr>
        <w:t>equitable</w:t>
      </w:r>
      <w:r w:rsidR="000C3A16" w:rsidRPr="000C3A16">
        <w:rPr>
          <w:rFonts w:ascii="Times New Roman" w:eastAsia="Times New Roman" w:hAnsi="Times New Roman" w:cs="Times New Roman"/>
          <w:sz w:val="24"/>
          <w:szCs w:val="24"/>
        </w:rPr>
        <w:t xml:space="preserve"> access, economic prosperity, and environmental protection, however, can all help to strengthen Nigeria's Blue Economy's resilience.</w:t>
      </w:r>
    </w:p>
    <w:p w14:paraId="7CB6B534" w14:textId="77777777" w:rsidR="00027B4F" w:rsidRPr="003A29C6" w:rsidRDefault="00027B4F" w:rsidP="00027B4F">
      <w:pPr>
        <w:jc w:val="both"/>
        <w:outlineLvl w:val="0"/>
        <w:rPr>
          <w:rFonts w:ascii="Arial" w:hAnsi="Arial" w:cs="Arial"/>
        </w:rPr>
      </w:pPr>
      <w:r w:rsidRPr="003A29C6">
        <w:rPr>
          <w:rFonts w:ascii="Arial" w:hAnsi="Arial" w:cs="Arial"/>
          <w:b/>
          <w:bCs/>
        </w:rPr>
        <w:t>COMPETING INTERESTS DISCLAIMER:</w:t>
      </w:r>
    </w:p>
    <w:p w14:paraId="0852759E" w14:textId="77777777" w:rsidR="00027B4F" w:rsidRPr="00A5200F" w:rsidRDefault="00027B4F" w:rsidP="00A5200F">
      <w:pPr>
        <w:spacing w:line="480" w:lineRule="auto"/>
        <w:jc w:val="both"/>
        <w:rPr>
          <w:rFonts w:ascii="Times New Roman" w:hAnsi="Times New Roman" w:cs="Times New Roman"/>
          <w:sz w:val="24"/>
          <w:szCs w:val="24"/>
        </w:rPr>
      </w:pPr>
      <w:r w:rsidRPr="00A5200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0993001" w14:textId="77777777" w:rsidR="00E313C4" w:rsidRPr="00A5200F" w:rsidRDefault="00E313C4" w:rsidP="00A5200F">
      <w:pPr>
        <w:jc w:val="both"/>
        <w:rPr>
          <w:rFonts w:ascii="Times New Roman" w:eastAsia="Calibri" w:hAnsi="Times New Roman" w:cs="Times New Roman"/>
          <w:b/>
          <w:kern w:val="2"/>
          <w:sz w:val="24"/>
        </w:rPr>
      </w:pPr>
      <w:bookmarkStart w:id="1" w:name="_Hlk193540946"/>
      <w:bookmarkStart w:id="2" w:name="_Hlk180402183"/>
      <w:bookmarkStart w:id="3" w:name="_Hlk183680988"/>
      <w:bookmarkStart w:id="4" w:name="_Hlk197173371"/>
      <w:r w:rsidRPr="00A5200F">
        <w:rPr>
          <w:rFonts w:ascii="Times New Roman" w:eastAsia="Calibri" w:hAnsi="Times New Roman" w:cs="Times New Roman"/>
          <w:b/>
          <w:kern w:val="2"/>
          <w:sz w:val="24"/>
        </w:rPr>
        <w:t>Disclaimer (Artificial intelligence)</w:t>
      </w:r>
    </w:p>
    <w:p w14:paraId="46463FFA" w14:textId="628A7D90" w:rsidR="00E313C4" w:rsidRPr="00A5200F" w:rsidRDefault="00A5200F" w:rsidP="00A5200F">
      <w:pPr>
        <w:spacing w:line="48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Authors</w:t>
      </w:r>
      <w:r w:rsidR="00E313C4" w:rsidRPr="00A5200F">
        <w:rPr>
          <w:rFonts w:ascii="Times New Roman" w:eastAsia="Calibri" w:hAnsi="Times New Roman" w:cs="Times New Roman"/>
          <w:kern w:val="2"/>
          <w:sz w:val="24"/>
        </w:rPr>
        <w:t xml:space="preserve"> hereby declare that NO generative AI technologies such as Large Language Models (</w:t>
      </w:r>
      <w:proofErr w:type="spellStart"/>
      <w:r w:rsidR="00E313C4" w:rsidRPr="00A5200F">
        <w:rPr>
          <w:rFonts w:ascii="Times New Roman" w:eastAsia="Calibri" w:hAnsi="Times New Roman" w:cs="Times New Roman"/>
          <w:kern w:val="2"/>
          <w:sz w:val="24"/>
        </w:rPr>
        <w:t>ChatGPT</w:t>
      </w:r>
      <w:proofErr w:type="spellEnd"/>
      <w:r w:rsidR="00E313C4" w:rsidRPr="00A5200F">
        <w:rPr>
          <w:rFonts w:ascii="Times New Roman" w:eastAsia="Calibri" w:hAnsi="Times New Roman" w:cs="Times New Roman"/>
          <w:kern w:val="2"/>
          <w:sz w:val="24"/>
        </w:rPr>
        <w:t xml:space="preserve">, manuscript. </w:t>
      </w:r>
    </w:p>
    <w:bookmarkEnd w:id="1"/>
    <w:bookmarkEnd w:id="2"/>
    <w:bookmarkEnd w:id="3"/>
    <w:bookmarkEnd w:id="4"/>
    <w:p w14:paraId="799BE878" w14:textId="77777777" w:rsidR="00A5200F" w:rsidRDefault="00A5200F">
      <w:pPr>
        <w:rPr>
          <w:rFonts w:ascii="Calibri" w:eastAsia="Calibri" w:hAnsi="Calibri" w:cs="Times New Roman"/>
          <w:kern w:val="2"/>
          <w:highlight w:val="yellow"/>
        </w:rPr>
      </w:pPr>
      <w:r>
        <w:rPr>
          <w:rFonts w:ascii="Calibri" w:eastAsia="Calibri" w:hAnsi="Calibri" w:cs="Times New Roman"/>
          <w:kern w:val="2"/>
          <w:highlight w:val="yellow"/>
        </w:rPr>
        <w:br w:type="page"/>
      </w:r>
    </w:p>
    <w:p w14:paraId="490E9F60" w14:textId="77777777" w:rsidR="00267A5D" w:rsidRDefault="00760886" w:rsidP="00267A5D">
      <w:pPr>
        <w:spacing w:line="480" w:lineRule="auto"/>
        <w:jc w:val="both"/>
        <w:rPr>
          <w:rFonts w:ascii="Times New Roman" w:hAnsi="Times New Roman" w:cs="Times New Roman"/>
          <w:b/>
          <w:sz w:val="24"/>
          <w:szCs w:val="24"/>
        </w:rPr>
      </w:pPr>
      <w:r w:rsidRPr="00760886">
        <w:rPr>
          <w:rFonts w:ascii="Times New Roman" w:hAnsi="Times New Roman" w:cs="Times New Roman"/>
          <w:b/>
          <w:sz w:val="24"/>
          <w:szCs w:val="24"/>
        </w:rPr>
        <w:lastRenderedPageBreak/>
        <w:t>REFERENCES</w:t>
      </w:r>
    </w:p>
    <w:p w14:paraId="614F6A89" w14:textId="33EE6CEE" w:rsidR="00267A5D" w:rsidRPr="008A6BC8" w:rsidRDefault="00267A5D" w:rsidP="008A6BC8">
      <w:pPr>
        <w:spacing w:line="480" w:lineRule="auto"/>
        <w:ind w:left="720" w:hanging="720"/>
        <w:jc w:val="both"/>
        <w:rPr>
          <w:rFonts w:ascii="Times New Roman" w:hAnsi="Times New Roman" w:cs="Times New Roman"/>
          <w:b/>
          <w:sz w:val="32"/>
          <w:szCs w:val="24"/>
        </w:rPr>
      </w:pPr>
      <w:proofErr w:type="spellStart"/>
      <w:proofErr w:type="gramStart"/>
      <w:r w:rsidRPr="00267A5D">
        <w:rPr>
          <w:rFonts w:ascii="Times New Roman" w:eastAsia="Times New Roman" w:hAnsi="Times New Roman" w:cs="Times New Roman"/>
          <w:color w:val="222222"/>
          <w:sz w:val="24"/>
          <w:szCs w:val="21"/>
        </w:rPr>
        <w:t>Akinbobola</w:t>
      </w:r>
      <w:proofErr w:type="spellEnd"/>
      <w:r w:rsidRPr="00267A5D">
        <w:rPr>
          <w:rFonts w:ascii="Times New Roman" w:eastAsia="Times New Roman" w:hAnsi="Times New Roman" w:cs="Times New Roman"/>
          <w:color w:val="222222"/>
          <w:sz w:val="24"/>
          <w:szCs w:val="21"/>
        </w:rPr>
        <w:t>.</w:t>
      </w:r>
      <w:proofErr w:type="gramEnd"/>
      <w:r w:rsidRPr="00267A5D">
        <w:rPr>
          <w:rFonts w:ascii="Times New Roman" w:eastAsia="Times New Roman" w:hAnsi="Times New Roman" w:cs="Times New Roman"/>
          <w:color w:val="222222"/>
          <w:sz w:val="24"/>
          <w:szCs w:val="21"/>
        </w:rPr>
        <w:t xml:space="preserve"> </w:t>
      </w:r>
      <w:r w:rsidRPr="008A6BC8">
        <w:rPr>
          <w:rFonts w:ascii="Times New Roman" w:eastAsia="Times New Roman" w:hAnsi="Times New Roman" w:cs="Times New Roman"/>
          <w:color w:val="222222"/>
          <w:sz w:val="24"/>
          <w:szCs w:val="21"/>
        </w:rPr>
        <w:t xml:space="preserve">O. </w:t>
      </w:r>
      <w:r w:rsidRPr="00267A5D">
        <w:rPr>
          <w:rFonts w:ascii="Times New Roman" w:eastAsia="Times New Roman" w:hAnsi="Times New Roman" w:cs="Times New Roman"/>
          <w:color w:val="222222"/>
          <w:sz w:val="24"/>
          <w:szCs w:val="21"/>
        </w:rPr>
        <w:t xml:space="preserve">T., </w:t>
      </w:r>
      <w:proofErr w:type="spellStart"/>
      <w:r w:rsidRPr="00267A5D">
        <w:rPr>
          <w:rFonts w:ascii="Times New Roman" w:eastAsia="Times New Roman" w:hAnsi="Times New Roman" w:cs="Times New Roman"/>
          <w:color w:val="222222"/>
          <w:sz w:val="24"/>
          <w:szCs w:val="21"/>
        </w:rPr>
        <w:t>Ad</w:t>
      </w:r>
      <w:r w:rsidR="008A6BC8" w:rsidRPr="008A6BC8">
        <w:rPr>
          <w:rFonts w:ascii="Times New Roman" w:eastAsia="Times New Roman" w:hAnsi="Times New Roman" w:cs="Times New Roman"/>
          <w:color w:val="222222"/>
          <w:sz w:val="24"/>
          <w:szCs w:val="21"/>
        </w:rPr>
        <w:t>edokun</w:t>
      </w:r>
      <w:proofErr w:type="spellEnd"/>
      <w:r w:rsidR="008A6BC8" w:rsidRPr="008A6BC8">
        <w:rPr>
          <w:rFonts w:ascii="Times New Roman" w:eastAsia="Times New Roman" w:hAnsi="Times New Roman" w:cs="Times New Roman"/>
          <w:color w:val="222222"/>
          <w:sz w:val="24"/>
          <w:szCs w:val="21"/>
        </w:rPr>
        <w:t xml:space="preserve">. S. </w:t>
      </w:r>
      <w:proofErr w:type="gramStart"/>
      <w:r w:rsidR="008A6BC8" w:rsidRPr="008A6BC8">
        <w:rPr>
          <w:rFonts w:ascii="Times New Roman" w:eastAsia="Times New Roman" w:hAnsi="Times New Roman" w:cs="Times New Roman"/>
          <w:color w:val="222222"/>
          <w:sz w:val="24"/>
          <w:szCs w:val="21"/>
        </w:rPr>
        <w:t>A.,</w:t>
      </w:r>
      <w:proofErr w:type="gramEnd"/>
      <w:r w:rsidR="008A6BC8" w:rsidRPr="008A6BC8">
        <w:rPr>
          <w:rFonts w:ascii="Times New Roman" w:eastAsia="Times New Roman" w:hAnsi="Times New Roman" w:cs="Times New Roman"/>
          <w:color w:val="222222"/>
          <w:sz w:val="24"/>
          <w:szCs w:val="21"/>
        </w:rPr>
        <w:t xml:space="preserve"> and </w:t>
      </w:r>
      <w:proofErr w:type="spellStart"/>
      <w:r w:rsidR="008A6BC8" w:rsidRPr="008A6BC8">
        <w:rPr>
          <w:rFonts w:ascii="Times New Roman" w:eastAsia="Times New Roman" w:hAnsi="Times New Roman" w:cs="Times New Roman"/>
          <w:color w:val="222222"/>
          <w:sz w:val="24"/>
          <w:szCs w:val="21"/>
        </w:rPr>
        <w:t>Nwosa</w:t>
      </w:r>
      <w:proofErr w:type="spellEnd"/>
      <w:r w:rsidR="008A6BC8" w:rsidRPr="008A6BC8">
        <w:rPr>
          <w:rFonts w:ascii="Times New Roman" w:eastAsia="Times New Roman" w:hAnsi="Times New Roman" w:cs="Times New Roman"/>
          <w:color w:val="222222"/>
          <w:sz w:val="24"/>
          <w:szCs w:val="21"/>
        </w:rPr>
        <w:t>. P. I. (2015)</w:t>
      </w:r>
      <w:r w:rsidRPr="00267A5D">
        <w:rPr>
          <w:rFonts w:ascii="Times New Roman" w:eastAsia="Times New Roman" w:hAnsi="Times New Roman" w:cs="Times New Roman"/>
          <w:color w:val="222222"/>
          <w:sz w:val="24"/>
          <w:szCs w:val="21"/>
        </w:rPr>
        <w:t xml:space="preserve"> "The Impact of Climate Change on Composition of Agricultural Output in Nigeria." </w:t>
      </w:r>
      <w:r w:rsidRPr="00267A5D">
        <w:rPr>
          <w:rFonts w:ascii="Times New Roman" w:eastAsia="Times New Roman" w:hAnsi="Times New Roman" w:cs="Times New Roman"/>
          <w:i/>
          <w:iCs/>
          <w:color w:val="222222"/>
          <w:sz w:val="24"/>
          <w:szCs w:val="21"/>
        </w:rPr>
        <w:t>American Journal of Environmental Protection</w:t>
      </w:r>
      <w:r w:rsidRPr="008A6BC8">
        <w:rPr>
          <w:rFonts w:ascii="Times New Roman" w:eastAsia="Times New Roman" w:hAnsi="Times New Roman" w:cs="Times New Roman"/>
          <w:color w:val="222222"/>
          <w:sz w:val="24"/>
          <w:szCs w:val="21"/>
        </w:rPr>
        <w:t> 3 (2)</w:t>
      </w:r>
      <w:r w:rsidRPr="00267A5D">
        <w:rPr>
          <w:rFonts w:ascii="Times New Roman" w:eastAsia="Times New Roman" w:hAnsi="Times New Roman" w:cs="Times New Roman"/>
          <w:color w:val="222222"/>
          <w:sz w:val="24"/>
          <w:szCs w:val="21"/>
        </w:rPr>
        <w:t>: 44-47.</w:t>
      </w:r>
    </w:p>
    <w:p w14:paraId="71F6FAE6" w14:textId="77777777" w:rsidR="0048607B" w:rsidRDefault="0048607B" w:rsidP="007F1951">
      <w:pPr>
        <w:spacing w:line="480" w:lineRule="auto"/>
        <w:ind w:left="720" w:hanging="720"/>
        <w:jc w:val="both"/>
        <w:rPr>
          <w:rFonts w:ascii="Times New Roman" w:hAnsi="Times New Roman" w:cs="Times New Roman"/>
          <w:sz w:val="24"/>
          <w:szCs w:val="24"/>
        </w:rPr>
      </w:pPr>
      <w:r w:rsidRPr="002512DF">
        <w:rPr>
          <w:rFonts w:ascii="Times New Roman" w:hAnsi="Times New Roman" w:cs="Times New Roman"/>
          <w:sz w:val="24"/>
          <w:szCs w:val="24"/>
        </w:rPr>
        <w:t>Atoyebi, O. M. (2024). A Call for Exploit on the Blue Economy in Nigeria and the Legal Framework. https://omaplex.com.ng/a-call-for-exploit-on-the-blue-economy-in-nigeria-and-the-legal-</w:t>
      </w:r>
      <w:r>
        <w:rPr>
          <w:rFonts w:ascii="Times New Roman" w:hAnsi="Times New Roman" w:cs="Times New Roman"/>
          <w:sz w:val="24"/>
          <w:szCs w:val="24"/>
        </w:rPr>
        <w:t>framework/</w:t>
      </w:r>
      <w:r w:rsidRPr="002512DF">
        <w:rPr>
          <w:rFonts w:ascii="Times New Roman" w:hAnsi="Times New Roman" w:cs="Times New Roman"/>
          <w:sz w:val="24"/>
          <w:szCs w:val="24"/>
        </w:rPr>
        <w:t>. Accessed on 22 December 2024.</w:t>
      </w:r>
    </w:p>
    <w:p w14:paraId="2B044005" w14:textId="69B6EDE1" w:rsidR="0048607B" w:rsidRPr="00760886" w:rsidRDefault="0048607B" w:rsidP="0048607B">
      <w:pPr>
        <w:shd w:val="clear" w:color="auto" w:fill="FAFBFC"/>
        <w:spacing w:before="240" w:after="0" w:line="480" w:lineRule="auto"/>
        <w:ind w:left="720" w:hanging="720"/>
        <w:rPr>
          <w:rFonts w:ascii="Segoe UI" w:hAnsi="Segoe UI" w:cs="Segoe UI"/>
        </w:rPr>
      </w:pPr>
      <w:proofErr w:type="gramStart"/>
      <w:r w:rsidRPr="00760886">
        <w:rPr>
          <w:rFonts w:ascii="Times New Roman" w:hAnsi="Times New Roman" w:cs="Times New Roman"/>
          <w:sz w:val="24"/>
          <w:szCs w:val="24"/>
        </w:rPr>
        <w:t>Bryndum-Buch</w:t>
      </w:r>
      <w:r w:rsidR="008A6BC8">
        <w:rPr>
          <w:rFonts w:ascii="Times New Roman" w:hAnsi="Times New Roman" w:cs="Times New Roman"/>
          <w:sz w:val="24"/>
          <w:szCs w:val="24"/>
        </w:rPr>
        <w:t xml:space="preserve">holz, A., </w:t>
      </w:r>
      <w:proofErr w:type="spellStart"/>
      <w:r w:rsidR="008A6BC8">
        <w:rPr>
          <w:rFonts w:ascii="Times New Roman" w:hAnsi="Times New Roman" w:cs="Times New Roman"/>
          <w:sz w:val="24"/>
          <w:szCs w:val="24"/>
        </w:rPr>
        <w:t>Tittensor</w:t>
      </w:r>
      <w:proofErr w:type="spellEnd"/>
      <w:r w:rsidR="008A6BC8">
        <w:rPr>
          <w:rFonts w:ascii="Times New Roman" w:hAnsi="Times New Roman" w:cs="Times New Roman"/>
          <w:sz w:val="24"/>
          <w:szCs w:val="24"/>
        </w:rPr>
        <w:t>, D.P</w:t>
      </w:r>
      <w:r w:rsidRPr="00760886">
        <w:rPr>
          <w:rFonts w:ascii="Times New Roman" w:hAnsi="Times New Roman" w:cs="Times New Roman"/>
          <w:sz w:val="24"/>
          <w:szCs w:val="24"/>
        </w:rPr>
        <w:t xml:space="preserve">. </w:t>
      </w:r>
      <w:r w:rsidR="008A6BC8">
        <w:rPr>
          <w:rFonts w:ascii="Times New Roman" w:hAnsi="Times New Roman" w:cs="Times New Roman"/>
          <w:sz w:val="24"/>
          <w:szCs w:val="24"/>
        </w:rPr>
        <w:t>(</w:t>
      </w:r>
      <w:r w:rsidRPr="00760886">
        <w:rPr>
          <w:rFonts w:ascii="Times New Roman" w:hAnsi="Times New Roman" w:cs="Times New Roman"/>
          <w:sz w:val="24"/>
          <w:szCs w:val="24"/>
        </w:rPr>
        <w:t>2021</w:t>
      </w:r>
      <w:r w:rsidR="008A6BC8">
        <w:rPr>
          <w:rFonts w:ascii="Times New Roman" w:hAnsi="Times New Roman" w:cs="Times New Roman"/>
          <w:sz w:val="24"/>
          <w:szCs w:val="24"/>
        </w:rPr>
        <w:t>)</w:t>
      </w:r>
      <w:r w:rsidRPr="00760886">
        <w:rPr>
          <w:rFonts w:ascii="Times New Roman" w:hAnsi="Times New Roman" w:cs="Times New Roman"/>
          <w:sz w:val="24"/>
          <w:szCs w:val="24"/>
        </w:rPr>
        <w:t>.</w:t>
      </w:r>
      <w:proofErr w:type="gramEnd"/>
      <w:r w:rsidRPr="00760886">
        <w:rPr>
          <w:rFonts w:ascii="Times New Roman" w:hAnsi="Times New Roman" w:cs="Times New Roman"/>
          <w:sz w:val="24"/>
          <w:szCs w:val="24"/>
        </w:rPr>
        <w:t xml:space="preserve"> “</w:t>
      </w:r>
      <w:r w:rsidRPr="00760886">
        <w:rPr>
          <w:rStyle w:val="Strong"/>
          <w:rFonts w:ascii="Times New Roman" w:hAnsi="Times New Roman" w:cs="Times New Roman"/>
          <w:b w:val="0"/>
          <w:sz w:val="24"/>
          <w:szCs w:val="24"/>
        </w:rPr>
        <w:t>The status of climate change adaptation in fisheries management: Policy, legislation and implementation</w:t>
      </w:r>
      <w:r w:rsidRPr="00760886">
        <w:rPr>
          <w:rFonts w:ascii="Times New Roman" w:hAnsi="Times New Roman" w:cs="Times New Roman"/>
          <w:sz w:val="24"/>
          <w:szCs w:val="24"/>
        </w:rPr>
        <w:t>.” Fish and Fisheries. Accessible at </w:t>
      </w:r>
      <w:hyperlink r:id="rId13" w:history="1">
        <w:r w:rsidRPr="00760886">
          <w:rPr>
            <w:rStyle w:val="Hyperlink"/>
            <w:rFonts w:ascii="Times New Roman" w:hAnsi="Times New Roman" w:cs="Times New Roman"/>
            <w:color w:val="auto"/>
            <w:sz w:val="24"/>
            <w:szCs w:val="24"/>
          </w:rPr>
          <w:t>https://onlinelibrary.wiley.com/doi/abs/10.1111/faf.12586</w:t>
        </w:r>
      </w:hyperlink>
    </w:p>
    <w:p w14:paraId="5D18BA09" w14:textId="43CA0639"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FAO </w:t>
      </w:r>
      <w:r w:rsidR="00760886">
        <w:rPr>
          <w:rFonts w:ascii="Times New Roman" w:hAnsi="Times New Roman" w:cs="Times New Roman"/>
          <w:sz w:val="24"/>
          <w:szCs w:val="24"/>
        </w:rPr>
        <w:t>(</w:t>
      </w:r>
      <w:r w:rsidRPr="00E426ED">
        <w:rPr>
          <w:rFonts w:ascii="Times New Roman" w:hAnsi="Times New Roman" w:cs="Times New Roman"/>
          <w:sz w:val="24"/>
          <w:szCs w:val="24"/>
        </w:rPr>
        <w:t>2016</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w:t>
      </w:r>
      <w:proofErr w:type="gramStart"/>
      <w:r w:rsidRPr="00E426ED">
        <w:rPr>
          <w:rFonts w:ascii="Times New Roman" w:hAnsi="Times New Roman" w:cs="Times New Roman"/>
          <w:sz w:val="24"/>
          <w:szCs w:val="24"/>
        </w:rPr>
        <w:t>The State of World Fisheries and Aquaculture.</w:t>
      </w:r>
      <w:proofErr w:type="gramEnd"/>
      <w:r w:rsidRPr="00E426ED">
        <w:rPr>
          <w:rFonts w:ascii="Times New Roman" w:hAnsi="Times New Roman" w:cs="Times New Roman"/>
          <w:sz w:val="24"/>
          <w:szCs w:val="24"/>
        </w:rPr>
        <w:t xml:space="preserve"> Contributing to food security and nutrition for all. Rome: FAO.</w:t>
      </w:r>
    </w:p>
    <w:p w14:paraId="18A5CA48" w14:textId="77777777" w:rsidR="0048607B" w:rsidRDefault="0048607B" w:rsidP="0048607B">
      <w:pPr>
        <w:shd w:val="clear" w:color="auto" w:fill="FAFBFC"/>
        <w:spacing w:after="0" w:line="480" w:lineRule="auto"/>
        <w:ind w:left="720" w:hanging="720"/>
        <w:rPr>
          <w:rFonts w:ascii="Segoe UI" w:hAnsi="Segoe UI" w:cs="Segoe UI"/>
          <w:color w:val="3A4F66"/>
        </w:rPr>
      </w:pPr>
      <w:r w:rsidRPr="00760886">
        <w:rPr>
          <w:rStyle w:val="Strong"/>
          <w:rFonts w:ascii="Times New Roman" w:hAnsi="Times New Roman" w:cs="Times New Roman"/>
          <w:b w:val="0"/>
          <w:sz w:val="24"/>
        </w:rPr>
        <w:t>Friess, D.A., Chen, L., Cormier, N. and Krauss, K.W. (2023) “Mangrove Forests and Climate Change: Impacts and Interactions”. Accessible</w:t>
      </w:r>
      <w:r w:rsidRPr="00760886">
        <w:rPr>
          <w:rStyle w:val="Strong"/>
          <w:rFonts w:ascii="Times New Roman" w:hAnsi="Times New Roman" w:cs="Times New Roman"/>
          <w:sz w:val="24"/>
        </w:rPr>
        <w:t xml:space="preserve"> </w:t>
      </w:r>
      <w:r w:rsidRPr="00760886">
        <w:rPr>
          <w:rStyle w:val="Strong"/>
          <w:rFonts w:ascii="Times New Roman" w:hAnsi="Times New Roman" w:cs="Times New Roman"/>
          <w:b w:val="0"/>
          <w:sz w:val="24"/>
        </w:rPr>
        <w:t>at</w:t>
      </w:r>
      <w:r w:rsidRPr="00760886">
        <w:rPr>
          <w:rStyle w:val="Strong"/>
          <w:rFonts w:ascii="Times New Roman" w:hAnsi="Times New Roman" w:cs="Times New Roman"/>
          <w:sz w:val="24"/>
        </w:rPr>
        <w:t> </w:t>
      </w:r>
      <w:hyperlink r:id="rId14" w:history="1">
        <w:r w:rsidRPr="00760886">
          <w:rPr>
            <w:rStyle w:val="Hyperlink"/>
            <w:rFonts w:ascii="Times New Roman" w:hAnsi="Times New Roman" w:cs="Times New Roman"/>
            <w:color w:val="auto"/>
            <w:sz w:val="24"/>
          </w:rPr>
          <w:t>https://www.taylorfrancis.com/chapters/edit/10.1201/9781003126096-22/mangrove-forests-climate-change-daniel-friess-luzhen-chen-nicole-cormier-ken-krauss-catherine-lovelock-jacqueline-raw-kerrylee-rogers-neil-saintilan-frida-sidik</w:t>
        </w:r>
      </w:hyperlink>
    </w:p>
    <w:p w14:paraId="2B4DEBEC"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 Gaines, S. Cabral, R., Free, C. M. &amp; </w:t>
      </w:r>
      <w:proofErr w:type="spellStart"/>
      <w:r w:rsidRPr="00E426ED">
        <w:rPr>
          <w:rFonts w:ascii="Times New Roman" w:hAnsi="Times New Roman" w:cs="Times New Roman"/>
          <w:sz w:val="24"/>
          <w:szCs w:val="24"/>
        </w:rPr>
        <w:t>Golbuu</w:t>
      </w:r>
      <w:proofErr w:type="spellEnd"/>
      <w:r w:rsidRPr="00E426ED">
        <w:rPr>
          <w:rFonts w:ascii="Times New Roman" w:hAnsi="Times New Roman" w:cs="Times New Roman"/>
          <w:sz w:val="24"/>
          <w:szCs w:val="24"/>
        </w:rPr>
        <w:t xml:space="preserve">, Y. </w:t>
      </w:r>
      <w:r w:rsidR="00760886">
        <w:rPr>
          <w:rFonts w:ascii="Times New Roman" w:hAnsi="Times New Roman" w:cs="Times New Roman"/>
          <w:sz w:val="24"/>
          <w:szCs w:val="24"/>
        </w:rPr>
        <w:t>(</w:t>
      </w:r>
      <w:r w:rsidRPr="00E426ED">
        <w:rPr>
          <w:rFonts w:ascii="Times New Roman" w:hAnsi="Times New Roman" w:cs="Times New Roman"/>
          <w:sz w:val="24"/>
          <w:szCs w:val="24"/>
        </w:rPr>
        <w:t>2019</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The expected impacts of climate change on the ocean economy. Washington, DV: World Resources Institute.</w:t>
      </w:r>
    </w:p>
    <w:p w14:paraId="67608650"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IPCC </w:t>
      </w:r>
      <w:r w:rsidR="0076558B">
        <w:rPr>
          <w:rFonts w:ascii="Times New Roman" w:hAnsi="Times New Roman" w:cs="Times New Roman"/>
          <w:sz w:val="24"/>
          <w:szCs w:val="24"/>
        </w:rPr>
        <w:t>(</w:t>
      </w:r>
      <w:r w:rsidRPr="00E426ED">
        <w:rPr>
          <w:rFonts w:ascii="Times New Roman" w:hAnsi="Times New Roman" w:cs="Times New Roman"/>
          <w:sz w:val="24"/>
          <w:szCs w:val="24"/>
        </w:rPr>
        <w:t>2014</w:t>
      </w:r>
      <w:r w:rsidR="0076558B">
        <w:rPr>
          <w:rFonts w:ascii="Times New Roman" w:hAnsi="Times New Roman" w:cs="Times New Roman"/>
          <w:sz w:val="24"/>
          <w:szCs w:val="24"/>
        </w:rPr>
        <w:t>)</w:t>
      </w:r>
      <w:r w:rsidRPr="00E426ED">
        <w:rPr>
          <w:rFonts w:ascii="Times New Roman" w:hAnsi="Times New Roman" w:cs="Times New Roman"/>
          <w:sz w:val="24"/>
          <w:szCs w:val="24"/>
        </w:rPr>
        <w:t xml:space="preserve"> Climate Change 2014. Synthesis Report. Contribution of Working Groups I, II and III to the Fifth Assessment Report of the Intergovernmental Panel on Climate Change. (Eds.) The Core References 88 Impact of Climate Change and Disaster on Blue Economy </w:t>
      </w:r>
      <w:r w:rsidRPr="00E426ED">
        <w:rPr>
          <w:rFonts w:ascii="Times New Roman" w:hAnsi="Times New Roman" w:cs="Times New Roman"/>
          <w:sz w:val="24"/>
          <w:szCs w:val="24"/>
        </w:rPr>
        <w:lastRenderedPageBreak/>
        <w:t>and Livelihoods - Tana River County, Kenya Writing Team, Pachauri, R. K. &amp; Meyer, L. Geneva: IPCC.</w:t>
      </w:r>
    </w:p>
    <w:p w14:paraId="7D0D9322" w14:textId="287105BE"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 </w:t>
      </w:r>
      <w:proofErr w:type="gramStart"/>
      <w:r w:rsidRPr="00E426ED">
        <w:rPr>
          <w:rFonts w:ascii="Times New Roman" w:hAnsi="Times New Roman" w:cs="Times New Roman"/>
          <w:sz w:val="24"/>
          <w:szCs w:val="24"/>
        </w:rPr>
        <w:t xml:space="preserve">IPCC </w:t>
      </w:r>
      <w:r w:rsidR="008A6BC8">
        <w:rPr>
          <w:rFonts w:ascii="Times New Roman" w:hAnsi="Times New Roman" w:cs="Times New Roman"/>
          <w:sz w:val="24"/>
          <w:szCs w:val="24"/>
        </w:rPr>
        <w:t>(</w:t>
      </w:r>
      <w:r w:rsidRPr="00E426ED">
        <w:rPr>
          <w:rFonts w:ascii="Times New Roman" w:hAnsi="Times New Roman" w:cs="Times New Roman"/>
          <w:sz w:val="24"/>
          <w:szCs w:val="24"/>
        </w:rPr>
        <w:t>2019</w:t>
      </w:r>
      <w:r w:rsidR="008A6BC8">
        <w:rPr>
          <w:rFonts w:ascii="Times New Roman" w:hAnsi="Times New Roman" w:cs="Times New Roman"/>
          <w:sz w:val="24"/>
          <w:szCs w:val="24"/>
        </w:rPr>
        <w:t>).</w:t>
      </w:r>
      <w:proofErr w:type="gramEnd"/>
      <w:r w:rsidRPr="00E426ED">
        <w:rPr>
          <w:rFonts w:ascii="Times New Roman" w:hAnsi="Times New Roman" w:cs="Times New Roman"/>
          <w:sz w:val="24"/>
          <w:szCs w:val="24"/>
        </w:rPr>
        <w:t xml:space="preserve"> Technical Summary: IPCC Special Report on the Ocean and Cryosphere in a Changing Climate. (Eds.) </w:t>
      </w:r>
      <w:proofErr w:type="spellStart"/>
      <w:r w:rsidRPr="00E426ED">
        <w:rPr>
          <w:rFonts w:ascii="Times New Roman" w:hAnsi="Times New Roman" w:cs="Times New Roman"/>
          <w:sz w:val="24"/>
          <w:szCs w:val="24"/>
        </w:rPr>
        <w:t>Pörtner</w:t>
      </w:r>
      <w:proofErr w:type="spellEnd"/>
      <w:r w:rsidRPr="00E426ED">
        <w:rPr>
          <w:rFonts w:ascii="Times New Roman" w:hAnsi="Times New Roman" w:cs="Times New Roman"/>
          <w:sz w:val="24"/>
          <w:szCs w:val="24"/>
        </w:rPr>
        <w:t xml:space="preserve">, H. O., Roberts, D.C., Masson-Delmotte, V., Zhai, P., </w:t>
      </w:r>
      <w:proofErr w:type="spellStart"/>
      <w:r w:rsidRPr="00E426ED">
        <w:rPr>
          <w:rFonts w:ascii="Times New Roman" w:hAnsi="Times New Roman" w:cs="Times New Roman"/>
          <w:sz w:val="24"/>
          <w:szCs w:val="24"/>
        </w:rPr>
        <w:t>Poloczanska</w:t>
      </w:r>
      <w:proofErr w:type="spellEnd"/>
      <w:r w:rsidRPr="00E426ED">
        <w:rPr>
          <w:rFonts w:ascii="Times New Roman" w:hAnsi="Times New Roman" w:cs="Times New Roman"/>
          <w:sz w:val="24"/>
          <w:szCs w:val="24"/>
        </w:rPr>
        <w:t xml:space="preserve">, E., </w:t>
      </w:r>
      <w:proofErr w:type="spellStart"/>
      <w:r w:rsidRPr="00E426ED">
        <w:rPr>
          <w:rFonts w:ascii="Times New Roman" w:hAnsi="Times New Roman" w:cs="Times New Roman"/>
          <w:sz w:val="24"/>
          <w:szCs w:val="24"/>
        </w:rPr>
        <w:t>Mintenbeck</w:t>
      </w:r>
      <w:proofErr w:type="spellEnd"/>
      <w:r w:rsidRPr="00E426ED">
        <w:rPr>
          <w:rFonts w:ascii="Times New Roman" w:hAnsi="Times New Roman" w:cs="Times New Roman"/>
          <w:sz w:val="24"/>
          <w:szCs w:val="24"/>
        </w:rPr>
        <w:t xml:space="preserve">, K., Tignor, M., Alegría, A., Nicolai, M., </w:t>
      </w:r>
      <w:proofErr w:type="spellStart"/>
      <w:r w:rsidRPr="00E426ED">
        <w:rPr>
          <w:rFonts w:ascii="Times New Roman" w:hAnsi="Times New Roman" w:cs="Times New Roman"/>
          <w:sz w:val="24"/>
          <w:szCs w:val="24"/>
        </w:rPr>
        <w:t>Okem</w:t>
      </w:r>
      <w:proofErr w:type="spellEnd"/>
      <w:r w:rsidRPr="00E426ED">
        <w:rPr>
          <w:rFonts w:ascii="Times New Roman" w:hAnsi="Times New Roman" w:cs="Times New Roman"/>
          <w:sz w:val="24"/>
          <w:szCs w:val="24"/>
        </w:rPr>
        <w:t>, A., Petzold, J., Rama, B., &amp; Weyer N.M. Geneva: IPCC.</w:t>
      </w:r>
    </w:p>
    <w:p w14:paraId="0CD28B05" w14:textId="77777777" w:rsidR="0048607B" w:rsidRPr="00E426ED" w:rsidRDefault="00001685" w:rsidP="0056295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Karanja, J.M. and</w:t>
      </w:r>
      <w:r w:rsidR="0048607B" w:rsidRPr="00E426ED">
        <w:rPr>
          <w:rFonts w:ascii="Times New Roman" w:hAnsi="Times New Roman" w:cs="Times New Roman"/>
          <w:sz w:val="24"/>
          <w:szCs w:val="24"/>
        </w:rPr>
        <w:t xml:space="preserve"> Saito, O. </w:t>
      </w:r>
      <w:r w:rsidR="00760886">
        <w:rPr>
          <w:rFonts w:ascii="Times New Roman" w:hAnsi="Times New Roman" w:cs="Times New Roman"/>
          <w:sz w:val="24"/>
          <w:szCs w:val="24"/>
        </w:rPr>
        <w:t>(</w:t>
      </w:r>
      <w:r w:rsidR="0048607B" w:rsidRPr="00E426ED">
        <w:rPr>
          <w:rFonts w:ascii="Times New Roman" w:hAnsi="Times New Roman" w:cs="Times New Roman"/>
          <w:sz w:val="24"/>
          <w:szCs w:val="24"/>
        </w:rPr>
        <w:t>2018</w:t>
      </w:r>
      <w:r w:rsidR="00760886">
        <w:rPr>
          <w:rFonts w:ascii="Times New Roman" w:hAnsi="Times New Roman" w:cs="Times New Roman"/>
          <w:sz w:val="24"/>
          <w:szCs w:val="24"/>
        </w:rPr>
        <w:t>).</w:t>
      </w:r>
      <w:r w:rsidR="0048607B" w:rsidRPr="00E426ED">
        <w:rPr>
          <w:rFonts w:ascii="Times New Roman" w:hAnsi="Times New Roman" w:cs="Times New Roman"/>
          <w:sz w:val="24"/>
          <w:szCs w:val="24"/>
        </w:rPr>
        <w:t xml:space="preserve"> Cost–benefit analysis of mangrove ecosystems in flood risk reduction: a case study of the Tana Delta, Kenya. </w:t>
      </w:r>
      <w:r w:rsidR="0048607B" w:rsidRPr="00F46E7A">
        <w:rPr>
          <w:rFonts w:ascii="Times New Roman" w:hAnsi="Times New Roman" w:cs="Times New Roman"/>
          <w:i/>
          <w:sz w:val="24"/>
          <w:szCs w:val="24"/>
        </w:rPr>
        <w:t>Sustainability Science</w:t>
      </w:r>
      <w:r w:rsidR="0048607B" w:rsidRPr="00E426ED">
        <w:rPr>
          <w:rFonts w:ascii="Times New Roman" w:hAnsi="Times New Roman" w:cs="Times New Roman"/>
          <w:sz w:val="24"/>
          <w:szCs w:val="24"/>
        </w:rPr>
        <w:t>, 13(2), 503-516.</w:t>
      </w:r>
    </w:p>
    <w:p w14:paraId="042C087A" w14:textId="77777777" w:rsidR="0048607B" w:rsidRPr="00F46E7A" w:rsidRDefault="0048607B" w:rsidP="00562950">
      <w:pPr>
        <w:spacing w:line="480" w:lineRule="auto"/>
        <w:ind w:left="720" w:hanging="720"/>
        <w:jc w:val="both"/>
        <w:rPr>
          <w:rFonts w:ascii="Times New Roman" w:hAnsi="Times New Roman" w:cs="Times New Roman"/>
          <w:sz w:val="24"/>
        </w:rPr>
      </w:pPr>
      <w:r>
        <w:rPr>
          <w:rFonts w:ascii="Times New Roman" w:hAnsi="Times New Roman" w:cs="Times New Roman"/>
          <w:sz w:val="24"/>
        </w:rPr>
        <w:t>Khadijah, Y. and Ibidapo-Obe, Y. O.</w:t>
      </w:r>
      <w:r w:rsidRPr="00F46E7A">
        <w:rPr>
          <w:rFonts w:ascii="Times New Roman" w:hAnsi="Times New Roman" w:cs="Times New Roman"/>
          <w:sz w:val="24"/>
        </w:rPr>
        <w:t xml:space="preserve"> (2024). Blue Economy in Nigeria: Focus Areas, Potentials and Challenges. 161-169.</w:t>
      </w:r>
    </w:p>
    <w:p w14:paraId="284DD2A4" w14:textId="77777777" w:rsidR="0048607B" w:rsidRDefault="0048607B" w:rsidP="00562950">
      <w:pPr>
        <w:spacing w:line="480" w:lineRule="auto"/>
        <w:ind w:left="720" w:hanging="720"/>
        <w:jc w:val="both"/>
        <w:rPr>
          <w:rStyle w:val="Hyperlink"/>
          <w:rFonts w:ascii="Times New Roman" w:hAnsi="Times New Roman" w:cs="Times New Roman"/>
          <w:color w:val="auto"/>
          <w:sz w:val="24"/>
          <w:szCs w:val="24"/>
          <w:shd w:val="clear" w:color="auto" w:fill="FAFBFC"/>
        </w:rPr>
      </w:pPr>
      <w:r w:rsidRPr="00F46E7A">
        <w:rPr>
          <w:rFonts w:ascii="Times New Roman" w:hAnsi="Times New Roman" w:cs="Times New Roman"/>
          <w:sz w:val="24"/>
          <w:szCs w:val="24"/>
          <w:shd w:val="clear" w:color="auto" w:fill="FAFBFC"/>
        </w:rPr>
        <w:t>Maia, S., Marques, S.C., Dupont, S. and Neves, M. (2022).</w:t>
      </w:r>
      <w:r w:rsidRPr="00F46E7A">
        <w:rPr>
          <w:rFonts w:ascii="Times New Roman" w:hAnsi="Times New Roman" w:cs="Times New Roman"/>
          <w:b/>
          <w:sz w:val="24"/>
          <w:szCs w:val="24"/>
          <w:shd w:val="clear" w:color="auto" w:fill="FAFBFC"/>
        </w:rPr>
        <w:t xml:space="preserve"> “</w:t>
      </w:r>
      <w:r w:rsidRPr="00F46E7A">
        <w:rPr>
          <w:rStyle w:val="Strong"/>
          <w:rFonts w:ascii="Times New Roman" w:hAnsi="Times New Roman" w:cs="Times New Roman"/>
          <w:b w:val="0"/>
          <w:sz w:val="24"/>
          <w:szCs w:val="24"/>
          <w:shd w:val="clear" w:color="auto" w:fill="FAFBFC"/>
        </w:rPr>
        <w:t xml:space="preserve">Effects of Ocean Acidification and Warming on the Development and Biochemical Responses of Juvenile Shrimp </w:t>
      </w:r>
      <w:r w:rsidRPr="00F46E7A">
        <w:rPr>
          <w:rStyle w:val="Strong"/>
          <w:rFonts w:ascii="Times New Roman" w:hAnsi="Times New Roman" w:cs="Times New Roman"/>
          <w:b w:val="0"/>
          <w:i/>
          <w:sz w:val="24"/>
          <w:szCs w:val="24"/>
          <w:shd w:val="clear" w:color="auto" w:fill="FAFBFC"/>
        </w:rPr>
        <w:t>Palaemon elegans</w:t>
      </w:r>
      <w:r w:rsidRPr="00F46E7A">
        <w:rPr>
          <w:rStyle w:val="Strong"/>
          <w:rFonts w:ascii="Times New Roman" w:hAnsi="Times New Roman" w:cs="Times New Roman"/>
          <w:b w:val="0"/>
          <w:sz w:val="24"/>
          <w:szCs w:val="24"/>
          <w:shd w:val="clear" w:color="auto" w:fill="FAFBFC"/>
        </w:rPr>
        <w:t xml:space="preserve"> (Rathke, 1837)</w:t>
      </w:r>
      <w:r w:rsidRPr="00F46E7A">
        <w:rPr>
          <w:rFonts w:ascii="Times New Roman" w:hAnsi="Times New Roman" w:cs="Times New Roman"/>
          <w:b/>
          <w:sz w:val="24"/>
          <w:szCs w:val="24"/>
          <w:shd w:val="clear" w:color="auto" w:fill="FAFBFC"/>
        </w:rPr>
        <w:t xml:space="preserve">.” </w:t>
      </w:r>
      <w:r w:rsidRPr="00F46E7A">
        <w:rPr>
          <w:rFonts w:ascii="Times New Roman" w:hAnsi="Times New Roman" w:cs="Times New Roman"/>
          <w:i/>
          <w:sz w:val="24"/>
          <w:szCs w:val="24"/>
          <w:shd w:val="clear" w:color="auto" w:fill="FAFBFC"/>
        </w:rPr>
        <w:t>Marine Environmental Research</w:t>
      </w:r>
      <w:r w:rsidRPr="00F46E7A">
        <w:rPr>
          <w:rFonts w:ascii="Times New Roman" w:hAnsi="Times New Roman" w:cs="Times New Roman"/>
          <w:sz w:val="24"/>
          <w:szCs w:val="24"/>
          <w:shd w:val="clear" w:color="auto" w:fill="FAFBFC"/>
        </w:rPr>
        <w:t>. Elsevier. Accessible at </w:t>
      </w:r>
      <w:hyperlink r:id="rId15" w:history="1">
        <w:r w:rsidRPr="00F46E7A">
          <w:rPr>
            <w:rStyle w:val="Hyperlink"/>
            <w:rFonts w:ascii="Times New Roman" w:hAnsi="Times New Roman" w:cs="Times New Roman"/>
            <w:color w:val="auto"/>
            <w:sz w:val="24"/>
            <w:szCs w:val="24"/>
            <w:shd w:val="clear" w:color="auto" w:fill="FAFBFC"/>
          </w:rPr>
          <w:t>https://www.sciencedirect.com/science/article/pii/S0141113622000253</w:t>
        </w:r>
      </w:hyperlink>
    </w:p>
    <w:p w14:paraId="4C969865" w14:textId="77777777" w:rsidR="00362A89" w:rsidRPr="00362A89" w:rsidRDefault="00362A89" w:rsidP="00562950">
      <w:pPr>
        <w:spacing w:line="480" w:lineRule="auto"/>
        <w:ind w:left="720" w:hanging="720"/>
        <w:jc w:val="both"/>
        <w:rPr>
          <w:rStyle w:val="Hyperlink"/>
          <w:rFonts w:ascii="Times New Roman" w:hAnsi="Times New Roman" w:cs="Times New Roman"/>
          <w:color w:val="auto"/>
          <w:sz w:val="28"/>
          <w:szCs w:val="24"/>
          <w:shd w:val="clear" w:color="auto" w:fill="FAFBFC"/>
        </w:rPr>
      </w:pPr>
      <w:r w:rsidRPr="00362A89">
        <w:rPr>
          <w:rFonts w:ascii="Times New Roman" w:hAnsi="Times New Roman" w:cs="Times New Roman"/>
          <w:sz w:val="24"/>
        </w:rPr>
        <w:t>Ministry of Marine and Blue Economy. (2024). Ministry of Marine and Blue Economy. https://fmmbe.gov.ng/</w:t>
      </w:r>
    </w:p>
    <w:p w14:paraId="48614B15"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Nicho</w:t>
      </w:r>
      <w:r w:rsidR="00362A89">
        <w:rPr>
          <w:rFonts w:ascii="Times New Roman" w:hAnsi="Times New Roman" w:cs="Times New Roman"/>
          <w:sz w:val="24"/>
          <w:szCs w:val="24"/>
        </w:rPr>
        <w:t>lls, R., Brown, S., Hanson, S. and</w:t>
      </w:r>
      <w:r w:rsidRPr="00E426ED">
        <w:rPr>
          <w:rFonts w:ascii="Times New Roman" w:hAnsi="Times New Roman" w:cs="Times New Roman"/>
          <w:sz w:val="24"/>
          <w:szCs w:val="24"/>
        </w:rPr>
        <w:t xml:space="preserve"> Hinkel, J. </w:t>
      </w:r>
      <w:r w:rsidR="00760886">
        <w:rPr>
          <w:rFonts w:ascii="Times New Roman" w:hAnsi="Times New Roman" w:cs="Times New Roman"/>
          <w:sz w:val="24"/>
          <w:szCs w:val="24"/>
        </w:rPr>
        <w:t>(</w:t>
      </w:r>
      <w:r w:rsidRPr="00E426ED">
        <w:rPr>
          <w:rFonts w:ascii="Times New Roman" w:hAnsi="Times New Roman" w:cs="Times New Roman"/>
          <w:sz w:val="24"/>
          <w:szCs w:val="24"/>
        </w:rPr>
        <w:t>2010</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Economics of coastal zone adaptation to climate change. Washington DC: The World Bank.</w:t>
      </w:r>
    </w:p>
    <w:p w14:paraId="578A5026" w14:textId="77777777" w:rsidR="0048607B"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Obura, D., </w:t>
      </w:r>
      <w:proofErr w:type="spellStart"/>
      <w:r w:rsidRPr="00E426ED">
        <w:rPr>
          <w:rFonts w:ascii="Times New Roman" w:hAnsi="Times New Roman" w:cs="Times New Roman"/>
          <w:sz w:val="24"/>
          <w:szCs w:val="24"/>
        </w:rPr>
        <w:t>Gudka</w:t>
      </w:r>
      <w:proofErr w:type="spellEnd"/>
      <w:r w:rsidRPr="00E426ED">
        <w:rPr>
          <w:rFonts w:ascii="Times New Roman" w:hAnsi="Times New Roman" w:cs="Times New Roman"/>
          <w:sz w:val="24"/>
          <w:szCs w:val="24"/>
        </w:rPr>
        <w:t xml:space="preserve">, M., Rabi, F. A., Gian, S. B., Bijoux, J., Freed, S., </w:t>
      </w:r>
      <w:proofErr w:type="spellStart"/>
      <w:r w:rsidRPr="00E426ED">
        <w:rPr>
          <w:rFonts w:ascii="Times New Roman" w:hAnsi="Times New Roman" w:cs="Times New Roman"/>
          <w:sz w:val="24"/>
          <w:szCs w:val="24"/>
        </w:rPr>
        <w:t>Maharavo</w:t>
      </w:r>
      <w:proofErr w:type="spellEnd"/>
      <w:r w:rsidRPr="00E426ED">
        <w:rPr>
          <w:rFonts w:ascii="Times New Roman" w:hAnsi="Times New Roman" w:cs="Times New Roman"/>
          <w:sz w:val="24"/>
          <w:szCs w:val="24"/>
        </w:rPr>
        <w:t>, J., Mwaura, J., Porter, S., S</w:t>
      </w:r>
      <w:r w:rsidR="00760886">
        <w:rPr>
          <w:rFonts w:ascii="Times New Roman" w:hAnsi="Times New Roman" w:cs="Times New Roman"/>
          <w:sz w:val="24"/>
          <w:szCs w:val="24"/>
        </w:rPr>
        <w:t>ola, E., Wickel, J., Yahya, S. and</w:t>
      </w:r>
      <w:r w:rsidRPr="00E426ED">
        <w:rPr>
          <w:rFonts w:ascii="Times New Roman" w:hAnsi="Times New Roman" w:cs="Times New Roman"/>
          <w:sz w:val="24"/>
          <w:szCs w:val="24"/>
        </w:rPr>
        <w:t xml:space="preserve"> </w:t>
      </w:r>
      <w:proofErr w:type="spellStart"/>
      <w:r w:rsidRPr="00E426ED">
        <w:rPr>
          <w:rFonts w:ascii="Times New Roman" w:hAnsi="Times New Roman" w:cs="Times New Roman"/>
          <w:sz w:val="24"/>
          <w:szCs w:val="24"/>
        </w:rPr>
        <w:t>Ahamada</w:t>
      </w:r>
      <w:proofErr w:type="spellEnd"/>
      <w:r w:rsidRPr="00E426ED">
        <w:rPr>
          <w:rFonts w:ascii="Times New Roman" w:hAnsi="Times New Roman" w:cs="Times New Roman"/>
          <w:sz w:val="24"/>
          <w:szCs w:val="24"/>
        </w:rPr>
        <w:t xml:space="preserve">, S. </w:t>
      </w:r>
      <w:r w:rsidR="00760886">
        <w:rPr>
          <w:rFonts w:ascii="Times New Roman" w:hAnsi="Times New Roman" w:cs="Times New Roman"/>
          <w:sz w:val="24"/>
          <w:szCs w:val="24"/>
        </w:rPr>
        <w:t>(</w:t>
      </w:r>
      <w:r w:rsidRPr="00E426ED">
        <w:rPr>
          <w:rFonts w:ascii="Times New Roman" w:hAnsi="Times New Roman" w:cs="Times New Roman"/>
          <w:sz w:val="24"/>
          <w:szCs w:val="24"/>
        </w:rPr>
        <w:t>2017</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Coral reef status </w:t>
      </w:r>
      <w:r w:rsidRPr="00E426ED">
        <w:rPr>
          <w:rFonts w:ascii="Times New Roman" w:hAnsi="Times New Roman" w:cs="Times New Roman"/>
          <w:sz w:val="24"/>
          <w:szCs w:val="24"/>
        </w:rPr>
        <w:lastRenderedPageBreak/>
        <w:t>report for the Western Indian Ocean. Global Coral Reef Monitoring Network (GCRMN)/</w:t>
      </w:r>
      <w:r>
        <w:rPr>
          <w:rFonts w:ascii="Times New Roman" w:hAnsi="Times New Roman" w:cs="Times New Roman"/>
          <w:sz w:val="24"/>
          <w:szCs w:val="24"/>
        </w:rPr>
        <w:t xml:space="preserve"> </w:t>
      </w:r>
      <w:r w:rsidRPr="00E426ED">
        <w:rPr>
          <w:rFonts w:ascii="Times New Roman" w:hAnsi="Times New Roman" w:cs="Times New Roman"/>
          <w:sz w:val="24"/>
          <w:szCs w:val="24"/>
        </w:rPr>
        <w:t>International Coral Reef Initiative (ICRI).</w:t>
      </w:r>
    </w:p>
    <w:p w14:paraId="7031B4BE" w14:textId="77777777" w:rsidR="00F20C06" w:rsidRPr="00E426ED" w:rsidRDefault="00F20C06" w:rsidP="0056295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Oduma</w:t>
      </w:r>
      <w:proofErr w:type="spellEnd"/>
      <w:r>
        <w:rPr>
          <w:rFonts w:ascii="Times New Roman" w:hAnsi="Times New Roman" w:cs="Times New Roman"/>
          <w:sz w:val="24"/>
          <w:szCs w:val="24"/>
        </w:rPr>
        <w:t xml:space="preserve"> I. (2023). Replicate </w:t>
      </w:r>
      <w:proofErr w:type="spellStart"/>
      <w:r>
        <w:rPr>
          <w:rFonts w:ascii="Times New Roman" w:hAnsi="Times New Roman" w:cs="Times New Roman"/>
          <w:sz w:val="24"/>
          <w:szCs w:val="24"/>
        </w:rPr>
        <w:t>Emadiike</w:t>
      </w:r>
      <w:proofErr w:type="spellEnd"/>
      <w:r>
        <w:rPr>
          <w:rFonts w:ascii="Times New Roman" w:hAnsi="Times New Roman" w:cs="Times New Roman"/>
          <w:sz w:val="24"/>
          <w:szCs w:val="24"/>
        </w:rPr>
        <w:t xml:space="preserve"> Shoreline Protection Project in </w:t>
      </w:r>
      <w:proofErr w:type="spellStart"/>
      <w:r>
        <w:rPr>
          <w:rFonts w:ascii="Times New Roman" w:hAnsi="Times New Roman" w:cs="Times New Roman"/>
          <w:sz w:val="24"/>
          <w:szCs w:val="24"/>
        </w:rPr>
        <w:t>orher</w:t>
      </w:r>
      <w:proofErr w:type="spellEnd"/>
      <w:r>
        <w:rPr>
          <w:rFonts w:ascii="Times New Roman" w:hAnsi="Times New Roman" w:cs="Times New Roman"/>
          <w:sz w:val="24"/>
          <w:szCs w:val="24"/>
        </w:rPr>
        <w:t xml:space="preserve"> Niger Delta Communities, Group Urges FG Independent Newspaper Nigeria. Retrieved 2025-06-11. </w:t>
      </w:r>
    </w:p>
    <w:p w14:paraId="3DEFCF4A" w14:textId="77777777" w:rsidR="0048607B" w:rsidRDefault="0048607B" w:rsidP="00562950">
      <w:pPr>
        <w:spacing w:line="480" w:lineRule="auto"/>
        <w:ind w:left="720" w:hanging="720"/>
        <w:jc w:val="both"/>
        <w:rPr>
          <w:rFonts w:ascii="Times New Roman" w:hAnsi="Times New Roman" w:cs="Times New Roman"/>
          <w:color w:val="333333"/>
          <w:sz w:val="24"/>
          <w:shd w:val="clear" w:color="auto" w:fill="FFFFFF"/>
        </w:rPr>
      </w:pPr>
      <w:r w:rsidRPr="00F46E7A">
        <w:rPr>
          <w:rFonts w:ascii="Times New Roman" w:hAnsi="Times New Roman" w:cs="Times New Roman"/>
          <w:color w:val="333333"/>
          <w:sz w:val="24"/>
          <w:shd w:val="clear" w:color="auto" w:fill="FFFFFF"/>
        </w:rPr>
        <w:t xml:space="preserve">Okafor-Yarwood, I. (2020). The Cyclical Nature of Maritime Security Threats: Illegal, </w:t>
      </w:r>
      <w:r w:rsidRPr="008A6BC8">
        <w:rPr>
          <w:rFonts w:ascii="Times New Roman" w:hAnsi="Times New Roman" w:cs="Times New Roman"/>
          <w:sz w:val="24"/>
          <w:shd w:val="clear" w:color="auto" w:fill="FFFFFF"/>
        </w:rPr>
        <w:t>Unreported</w:t>
      </w:r>
      <w:r w:rsidRPr="00F46E7A">
        <w:rPr>
          <w:rFonts w:ascii="Times New Roman" w:hAnsi="Times New Roman" w:cs="Times New Roman"/>
          <w:color w:val="333333"/>
          <w:sz w:val="24"/>
          <w:shd w:val="clear" w:color="auto" w:fill="FFFFFF"/>
        </w:rPr>
        <w:t>, and Unregulated Fishing as a Threat to Human and National Security in the Gulf of Guinea. </w:t>
      </w:r>
      <w:r w:rsidRPr="00F46E7A">
        <w:rPr>
          <w:rFonts w:ascii="Times New Roman" w:hAnsi="Times New Roman" w:cs="Times New Roman"/>
          <w:i/>
          <w:iCs/>
          <w:color w:val="333333"/>
          <w:sz w:val="24"/>
          <w:shd w:val="clear" w:color="auto" w:fill="FFFFFF"/>
        </w:rPr>
        <w:t>African Security</w:t>
      </w:r>
      <w:r w:rsidRPr="00F46E7A">
        <w:rPr>
          <w:rFonts w:ascii="Times New Roman" w:hAnsi="Times New Roman" w:cs="Times New Roman"/>
          <w:color w:val="333333"/>
          <w:sz w:val="24"/>
          <w:shd w:val="clear" w:color="auto" w:fill="FFFFFF"/>
        </w:rPr>
        <w:t>, </w:t>
      </w:r>
      <w:r w:rsidRPr="00F46E7A">
        <w:rPr>
          <w:rFonts w:ascii="Times New Roman" w:hAnsi="Times New Roman" w:cs="Times New Roman"/>
          <w:iCs/>
          <w:color w:val="333333"/>
          <w:sz w:val="24"/>
          <w:shd w:val="clear" w:color="auto" w:fill="FFFFFF"/>
        </w:rPr>
        <w:t>13</w:t>
      </w:r>
      <w:r w:rsidRPr="00F46E7A">
        <w:rPr>
          <w:rFonts w:ascii="Times New Roman" w:hAnsi="Times New Roman" w:cs="Times New Roman"/>
          <w:color w:val="333333"/>
          <w:sz w:val="24"/>
          <w:shd w:val="clear" w:color="auto" w:fill="FFFFFF"/>
        </w:rPr>
        <w:t>(2), 116–146.</w:t>
      </w:r>
    </w:p>
    <w:p w14:paraId="33F023DF" w14:textId="52FC4CF8" w:rsidR="0048607B" w:rsidRPr="008A6BC8" w:rsidRDefault="0048607B" w:rsidP="008A6BC8">
      <w:pPr>
        <w:shd w:val="clear" w:color="auto" w:fill="FAFBFC"/>
        <w:spacing w:before="240" w:after="0" w:line="480" w:lineRule="auto"/>
        <w:ind w:left="720" w:hanging="720"/>
        <w:jc w:val="both"/>
        <w:rPr>
          <w:rFonts w:ascii="Times New Roman" w:hAnsi="Times New Roman" w:cs="Times New Roman"/>
          <w:sz w:val="24"/>
        </w:rPr>
      </w:pPr>
      <w:proofErr w:type="spellStart"/>
      <w:proofErr w:type="gramStart"/>
      <w:r w:rsidRPr="008A6BC8">
        <w:rPr>
          <w:rFonts w:ascii="Times New Roman" w:hAnsi="Times New Roman" w:cs="Times New Roman"/>
          <w:sz w:val="24"/>
        </w:rPr>
        <w:t>Okoh</w:t>
      </w:r>
      <w:proofErr w:type="spellEnd"/>
      <w:r w:rsidRPr="008A6BC8">
        <w:rPr>
          <w:rFonts w:ascii="Times New Roman" w:hAnsi="Times New Roman" w:cs="Times New Roman"/>
          <w:sz w:val="24"/>
        </w:rPr>
        <w:t>, A</w:t>
      </w:r>
      <w:r w:rsidR="00362A89" w:rsidRPr="008A6BC8">
        <w:rPr>
          <w:rFonts w:ascii="Times New Roman" w:hAnsi="Times New Roman" w:cs="Times New Roman"/>
          <w:sz w:val="24"/>
        </w:rPr>
        <w:t>.</w:t>
      </w:r>
      <w:r w:rsidRPr="008A6BC8">
        <w:rPr>
          <w:rFonts w:ascii="Times New Roman" w:hAnsi="Times New Roman" w:cs="Times New Roman"/>
          <w:sz w:val="24"/>
        </w:rPr>
        <w:t>S</w:t>
      </w:r>
      <w:r w:rsidR="00362A89" w:rsidRPr="008A6BC8">
        <w:rPr>
          <w:rFonts w:ascii="Times New Roman" w:hAnsi="Times New Roman" w:cs="Times New Roman"/>
          <w:sz w:val="24"/>
        </w:rPr>
        <w:t>.</w:t>
      </w:r>
      <w:r w:rsidRPr="008A6BC8">
        <w:rPr>
          <w:rFonts w:ascii="Times New Roman" w:hAnsi="Times New Roman" w:cs="Times New Roman"/>
          <w:sz w:val="24"/>
        </w:rPr>
        <w:t>, and E</w:t>
      </w:r>
      <w:r w:rsidR="00362A89" w:rsidRPr="008A6BC8">
        <w:rPr>
          <w:rFonts w:ascii="Times New Roman" w:hAnsi="Times New Roman" w:cs="Times New Roman"/>
          <w:sz w:val="24"/>
        </w:rPr>
        <w:t>.</w:t>
      </w:r>
      <w:r w:rsidRPr="008A6BC8">
        <w:rPr>
          <w:rFonts w:ascii="Times New Roman" w:hAnsi="Times New Roman" w:cs="Times New Roman"/>
          <w:sz w:val="24"/>
        </w:rPr>
        <w:t xml:space="preserve"> </w:t>
      </w:r>
      <w:proofErr w:type="spellStart"/>
      <w:r w:rsidRPr="008A6BC8">
        <w:rPr>
          <w:rFonts w:ascii="Times New Roman" w:hAnsi="Times New Roman" w:cs="Times New Roman"/>
          <w:sz w:val="24"/>
        </w:rPr>
        <w:t>Okpanachi</w:t>
      </w:r>
      <w:proofErr w:type="spellEnd"/>
      <w:r w:rsidRPr="008A6BC8">
        <w:rPr>
          <w:rFonts w:ascii="Times New Roman" w:hAnsi="Times New Roman" w:cs="Times New Roman"/>
          <w:sz w:val="24"/>
        </w:rPr>
        <w:t>.</w:t>
      </w:r>
      <w:proofErr w:type="gramEnd"/>
      <w:r w:rsidRPr="008A6BC8">
        <w:rPr>
          <w:rFonts w:ascii="Times New Roman" w:hAnsi="Times New Roman" w:cs="Times New Roman"/>
          <w:sz w:val="24"/>
        </w:rPr>
        <w:t xml:space="preserve"> </w:t>
      </w:r>
      <w:r w:rsidR="00362A89" w:rsidRPr="008A6BC8">
        <w:rPr>
          <w:rFonts w:ascii="Times New Roman" w:hAnsi="Times New Roman" w:cs="Times New Roman"/>
          <w:sz w:val="24"/>
        </w:rPr>
        <w:t>(2023)</w:t>
      </w:r>
      <w:r w:rsidR="008A6BC8">
        <w:rPr>
          <w:rFonts w:ascii="Times New Roman" w:hAnsi="Times New Roman" w:cs="Times New Roman"/>
          <w:sz w:val="24"/>
        </w:rPr>
        <w:t xml:space="preserve"> </w:t>
      </w:r>
      <w:r w:rsidRPr="008A6BC8">
        <w:rPr>
          <w:rFonts w:ascii="Times New Roman" w:hAnsi="Times New Roman" w:cs="Times New Roman"/>
          <w:sz w:val="24"/>
        </w:rPr>
        <w:t>“</w:t>
      </w:r>
      <w:r w:rsidRPr="008A6BC8">
        <w:rPr>
          <w:rStyle w:val="Strong"/>
          <w:rFonts w:ascii="Times New Roman" w:hAnsi="Times New Roman" w:cs="Times New Roman"/>
          <w:b w:val="0"/>
          <w:sz w:val="24"/>
        </w:rPr>
        <w:t>Transcending Energy Transition Complexities in Building a Carbon-Neutral Economy: The Case of Nigeria.</w:t>
      </w:r>
      <w:r w:rsidR="00362A89" w:rsidRPr="008A6BC8">
        <w:rPr>
          <w:rFonts w:ascii="Times New Roman" w:hAnsi="Times New Roman" w:cs="Times New Roman"/>
          <w:sz w:val="24"/>
        </w:rPr>
        <w:t>” Cleaner Energy Systems,</w:t>
      </w:r>
      <w:r w:rsidRPr="008A6BC8">
        <w:rPr>
          <w:rFonts w:ascii="Times New Roman" w:hAnsi="Times New Roman" w:cs="Times New Roman"/>
          <w:sz w:val="24"/>
        </w:rPr>
        <w:t xml:space="preserve"> Elsevier. Accessible at </w:t>
      </w:r>
      <w:hyperlink r:id="rId16" w:history="1">
        <w:r w:rsidRPr="008A6BC8">
          <w:rPr>
            <w:rStyle w:val="Hyperlink"/>
            <w:rFonts w:ascii="Times New Roman" w:hAnsi="Times New Roman" w:cs="Times New Roman"/>
            <w:color w:val="auto"/>
            <w:sz w:val="24"/>
          </w:rPr>
          <w:t>https://www.sciencedirect.com/science/article/pii/S2772783123000195</w:t>
        </w:r>
      </w:hyperlink>
      <w:r w:rsidRPr="008A6BC8">
        <w:rPr>
          <w:rFonts w:ascii="Times New Roman" w:hAnsi="Times New Roman" w:cs="Times New Roman"/>
          <w:sz w:val="24"/>
        </w:rPr>
        <w:t> </w:t>
      </w:r>
    </w:p>
    <w:p w14:paraId="1E9D019F" w14:textId="77777777" w:rsidR="00362A89" w:rsidRDefault="00362A89" w:rsidP="008A6BC8">
      <w:pPr>
        <w:shd w:val="clear" w:color="auto" w:fill="FAFBFC"/>
        <w:spacing w:before="240" w:after="0" w:line="480" w:lineRule="auto"/>
        <w:ind w:left="720" w:hanging="720"/>
        <w:jc w:val="both"/>
        <w:rPr>
          <w:rFonts w:ascii="Times New Roman" w:hAnsi="Times New Roman" w:cs="Times New Roman"/>
          <w:sz w:val="24"/>
        </w:rPr>
      </w:pPr>
      <w:proofErr w:type="spellStart"/>
      <w:proofErr w:type="gramStart"/>
      <w:r w:rsidRPr="00362A89">
        <w:rPr>
          <w:rFonts w:ascii="Times New Roman" w:hAnsi="Times New Roman" w:cs="Times New Roman"/>
          <w:sz w:val="24"/>
        </w:rPr>
        <w:t>Okon</w:t>
      </w:r>
      <w:proofErr w:type="spellEnd"/>
      <w:r w:rsidRPr="00362A89">
        <w:rPr>
          <w:rFonts w:ascii="Times New Roman" w:hAnsi="Times New Roman" w:cs="Times New Roman"/>
          <w:sz w:val="24"/>
        </w:rPr>
        <w:t xml:space="preserve"> J.</w:t>
      </w:r>
      <w:r w:rsidR="00F20C06">
        <w:rPr>
          <w:rFonts w:ascii="Times New Roman" w:hAnsi="Times New Roman" w:cs="Times New Roman"/>
          <w:sz w:val="24"/>
        </w:rPr>
        <w:t xml:space="preserve"> A., and</w:t>
      </w:r>
      <w:r w:rsidRPr="00362A89">
        <w:rPr>
          <w:rFonts w:ascii="Times New Roman" w:hAnsi="Times New Roman" w:cs="Times New Roman"/>
          <w:sz w:val="24"/>
        </w:rPr>
        <w:t xml:space="preserve"> Joseph Umoh, O. (2022).</w:t>
      </w:r>
      <w:proofErr w:type="gramEnd"/>
      <w:r w:rsidRPr="00362A89">
        <w:rPr>
          <w:rFonts w:ascii="Times New Roman" w:hAnsi="Times New Roman" w:cs="Times New Roman"/>
          <w:sz w:val="24"/>
        </w:rPr>
        <w:t xml:space="preserve"> The Nigerian Blue Econ</w:t>
      </w:r>
      <w:r>
        <w:rPr>
          <w:rFonts w:ascii="Times New Roman" w:hAnsi="Times New Roman" w:cs="Times New Roman"/>
          <w:sz w:val="24"/>
        </w:rPr>
        <w:t>omy: Economic Expansion Issues a</w:t>
      </w:r>
      <w:r w:rsidRPr="00362A89">
        <w:rPr>
          <w:rFonts w:ascii="Times New Roman" w:hAnsi="Times New Roman" w:cs="Times New Roman"/>
          <w:sz w:val="24"/>
        </w:rPr>
        <w:t>nd Challenges</w:t>
      </w:r>
      <w:r w:rsidRPr="00362A89">
        <w:rPr>
          <w:rFonts w:ascii="Times New Roman" w:hAnsi="Times New Roman" w:cs="Times New Roman"/>
          <w:i/>
          <w:sz w:val="24"/>
        </w:rPr>
        <w:t xml:space="preserve">. Socio Economy </w:t>
      </w:r>
      <w:proofErr w:type="gramStart"/>
      <w:r w:rsidRPr="00362A89">
        <w:rPr>
          <w:rFonts w:ascii="Times New Roman" w:hAnsi="Times New Roman" w:cs="Times New Roman"/>
          <w:i/>
          <w:sz w:val="24"/>
        </w:rPr>
        <w:t>And</w:t>
      </w:r>
      <w:proofErr w:type="gramEnd"/>
      <w:r w:rsidRPr="00362A89">
        <w:rPr>
          <w:rFonts w:ascii="Times New Roman" w:hAnsi="Times New Roman" w:cs="Times New Roman"/>
          <w:i/>
          <w:sz w:val="24"/>
        </w:rPr>
        <w:t xml:space="preserve"> Policy Studies</w:t>
      </w:r>
      <w:r w:rsidR="00F20C06">
        <w:rPr>
          <w:rFonts w:ascii="Times New Roman" w:hAnsi="Times New Roman" w:cs="Times New Roman"/>
          <w:sz w:val="24"/>
        </w:rPr>
        <w:t>, 2(1), 29-</w:t>
      </w:r>
      <w:r w:rsidRPr="00362A89">
        <w:rPr>
          <w:rFonts w:ascii="Times New Roman" w:hAnsi="Times New Roman" w:cs="Times New Roman"/>
          <w:sz w:val="24"/>
        </w:rPr>
        <w:t xml:space="preserve">33. </w:t>
      </w:r>
    </w:p>
    <w:p w14:paraId="085401EA" w14:textId="77777777" w:rsidR="00F20C06" w:rsidRPr="00362A89" w:rsidRDefault="00F20C06" w:rsidP="008A6BC8">
      <w:pPr>
        <w:shd w:val="clear" w:color="auto" w:fill="FAFBFC"/>
        <w:spacing w:before="240" w:after="0" w:line="480" w:lineRule="auto"/>
        <w:ind w:left="720" w:hanging="720"/>
        <w:jc w:val="both"/>
        <w:rPr>
          <w:rFonts w:ascii="Times New Roman" w:hAnsi="Times New Roman" w:cs="Times New Roman"/>
          <w:color w:val="3A4F66"/>
          <w:sz w:val="28"/>
        </w:rPr>
      </w:pPr>
      <w:r>
        <w:rPr>
          <w:rFonts w:ascii="Times New Roman" w:hAnsi="Times New Roman" w:cs="Times New Roman"/>
          <w:sz w:val="24"/>
        </w:rPr>
        <w:t xml:space="preserve">Olaniyi, O. A., </w:t>
      </w:r>
      <w:proofErr w:type="spellStart"/>
      <w:r>
        <w:rPr>
          <w:rFonts w:ascii="Times New Roman" w:hAnsi="Times New Roman" w:cs="Times New Roman"/>
          <w:sz w:val="24"/>
        </w:rPr>
        <w:t>Olutimehin</w:t>
      </w:r>
      <w:proofErr w:type="spellEnd"/>
      <w:r>
        <w:rPr>
          <w:rFonts w:ascii="Times New Roman" w:hAnsi="Times New Roman" w:cs="Times New Roman"/>
          <w:sz w:val="24"/>
        </w:rPr>
        <w:t xml:space="preserve"> I. O., Funmilayo, O. A.  (2019). Review of climate change and its effect on Nigeria Ecosystem. </w:t>
      </w:r>
      <w:r w:rsidRPr="008A6BC8">
        <w:rPr>
          <w:rFonts w:ascii="Times New Roman" w:hAnsi="Times New Roman" w:cs="Times New Roman"/>
          <w:i/>
          <w:sz w:val="24"/>
        </w:rPr>
        <w:t>International journal of Rural Development, Environment and Health Research</w:t>
      </w:r>
      <w:r>
        <w:rPr>
          <w:rFonts w:ascii="Times New Roman" w:hAnsi="Times New Roman" w:cs="Times New Roman"/>
          <w:sz w:val="24"/>
        </w:rPr>
        <w:t>, 3(3): 92-100.</w:t>
      </w:r>
    </w:p>
    <w:p w14:paraId="19DA169F" w14:textId="77777777" w:rsidR="0048607B" w:rsidRPr="00E426ED" w:rsidRDefault="0048607B" w:rsidP="00562950">
      <w:pPr>
        <w:spacing w:line="480" w:lineRule="auto"/>
        <w:ind w:left="720" w:hanging="720"/>
        <w:jc w:val="both"/>
        <w:rPr>
          <w:rFonts w:ascii="Times New Roman" w:hAnsi="Times New Roman" w:cs="Times New Roman"/>
          <w:sz w:val="24"/>
          <w:szCs w:val="24"/>
        </w:rPr>
      </w:pPr>
      <w:proofErr w:type="spellStart"/>
      <w:r w:rsidRPr="00E426ED">
        <w:rPr>
          <w:rFonts w:ascii="Times New Roman" w:hAnsi="Times New Roman" w:cs="Times New Roman"/>
          <w:sz w:val="24"/>
          <w:szCs w:val="24"/>
        </w:rPr>
        <w:t>Owoputi</w:t>
      </w:r>
      <w:proofErr w:type="spellEnd"/>
      <w:r w:rsidRPr="00E426ED">
        <w:rPr>
          <w:rFonts w:ascii="Times New Roman" w:hAnsi="Times New Roman" w:cs="Times New Roman"/>
          <w:sz w:val="24"/>
          <w:szCs w:val="24"/>
        </w:rPr>
        <w:t xml:space="preserve"> A. E. and </w:t>
      </w:r>
      <w:proofErr w:type="spellStart"/>
      <w:r w:rsidRPr="00E426ED">
        <w:rPr>
          <w:rFonts w:ascii="Times New Roman" w:hAnsi="Times New Roman" w:cs="Times New Roman"/>
          <w:sz w:val="24"/>
          <w:szCs w:val="24"/>
        </w:rPr>
        <w:t>Owoputi</w:t>
      </w:r>
      <w:proofErr w:type="spellEnd"/>
      <w:r w:rsidRPr="00E426ED">
        <w:rPr>
          <w:rFonts w:ascii="Times New Roman" w:hAnsi="Times New Roman" w:cs="Times New Roman"/>
          <w:sz w:val="24"/>
          <w:szCs w:val="24"/>
        </w:rPr>
        <w:t xml:space="preserve"> O. O. (2021). Evaluating the Impact of Climate Change on Marine Transportation. </w:t>
      </w:r>
      <w:r w:rsidRPr="00E426ED">
        <w:rPr>
          <w:rFonts w:ascii="Times New Roman" w:hAnsi="Times New Roman" w:cs="Times New Roman"/>
          <w:i/>
          <w:sz w:val="24"/>
          <w:szCs w:val="24"/>
        </w:rPr>
        <w:t>FUPRE Journal of Scientific and Industrial Research</w:t>
      </w:r>
      <w:r w:rsidRPr="00E426ED">
        <w:rPr>
          <w:rFonts w:ascii="Times New Roman" w:hAnsi="Times New Roman" w:cs="Times New Roman"/>
          <w:sz w:val="24"/>
          <w:szCs w:val="24"/>
        </w:rPr>
        <w:t>, 5, (2): 2579-1184.</w:t>
      </w:r>
    </w:p>
    <w:p w14:paraId="1E736917" w14:textId="0B8B0846" w:rsidR="0048607B" w:rsidRPr="00F46E7A" w:rsidRDefault="0048607B" w:rsidP="00562950">
      <w:pPr>
        <w:spacing w:line="480" w:lineRule="auto"/>
        <w:ind w:left="720" w:hanging="720"/>
        <w:jc w:val="both"/>
        <w:rPr>
          <w:rFonts w:ascii="Times New Roman" w:hAnsi="Times New Roman" w:cs="Times New Roman"/>
          <w:sz w:val="24"/>
        </w:rPr>
      </w:pPr>
      <w:r>
        <w:rPr>
          <w:rFonts w:ascii="Times New Roman" w:hAnsi="Times New Roman" w:cs="Times New Roman"/>
          <w:sz w:val="24"/>
        </w:rPr>
        <w:t>Pang,</w:t>
      </w:r>
      <w:r w:rsidRPr="002512DF">
        <w:rPr>
          <w:rFonts w:ascii="Times New Roman" w:hAnsi="Times New Roman" w:cs="Times New Roman"/>
          <w:sz w:val="24"/>
        </w:rPr>
        <w:t xml:space="preserve"> </w:t>
      </w:r>
      <w:proofErr w:type="spellStart"/>
      <w:r w:rsidRPr="002512DF">
        <w:rPr>
          <w:rFonts w:ascii="Times New Roman" w:hAnsi="Times New Roman" w:cs="Times New Roman"/>
          <w:sz w:val="24"/>
        </w:rPr>
        <w:t>Tianze</w:t>
      </w:r>
      <w:proofErr w:type="spellEnd"/>
      <w:r>
        <w:rPr>
          <w:rFonts w:ascii="Times New Roman" w:hAnsi="Times New Roman" w:cs="Times New Roman"/>
          <w:sz w:val="24"/>
        </w:rPr>
        <w:t xml:space="preserve"> and</w:t>
      </w:r>
      <w:r w:rsidRPr="002512DF">
        <w:rPr>
          <w:rFonts w:ascii="Times New Roman" w:hAnsi="Times New Roman" w:cs="Times New Roman"/>
          <w:sz w:val="24"/>
        </w:rPr>
        <w:t xml:space="preserve"> Wang, </w:t>
      </w:r>
      <w:proofErr w:type="spellStart"/>
      <w:r w:rsidRPr="002512DF">
        <w:rPr>
          <w:rFonts w:ascii="Times New Roman" w:hAnsi="Times New Roman" w:cs="Times New Roman"/>
          <w:sz w:val="24"/>
        </w:rPr>
        <w:t>Xiuquan</w:t>
      </w:r>
      <w:proofErr w:type="spellEnd"/>
      <w:r w:rsidR="008A6BC8">
        <w:rPr>
          <w:rFonts w:ascii="Times New Roman" w:hAnsi="Times New Roman" w:cs="Times New Roman"/>
          <w:sz w:val="24"/>
        </w:rPr>
        <w:t xml:space="preserve"> (</w:t>
      </w:r>
      <w:proofErr w:type="spellStart"/>
      <w:r w:rsidR="008A6BC8">
        <w:rPr>
          <w:rFonts w:ascii="Times New Roman" w:hAnsi="Times New Roman" w:cs="Times New Roman"/>
          <w:sz w:val="24"/>
        </w:rPr>
        <w:t>Xander</w:t>
      </w:r>
      <w:proofErr w:type="spellEnd"/>
      <w:r w:rsidR="008A6BC8">
        <w:rPr>
          <w:rFonts w:ascii="Times New Roman" w:hAnsi="Times New Roman" w:cs="Times New Roman"/>
          <w:sz w:val="24"/>
        </w:rPr>
        <w:t xml:space="preserve">) </w:t>
      </w:r>
      <w:r>
        <w:rPr>
          <w:rFonts w:ascii="Times New Roman" w:hAnsi="Times New Roman" w:cs="Times New Roman"/>
          <w:sz w:val="24"/>
        </w:rPr>
        <w:t xml:space="preserve">Nawaz, </w:t>
      </w:r>
      <w:proofErr w:type="spellStart"/>
      <w:r>
        <w:rPr>
          <w:rFonts w:ascii="Times New Roman" w:hAnsi="Times New Roman" w:cs="Times New Roman"/>
          <w:sz w:val="24"/>
        </w:rPr>
        <w:t>Rana</w:t>
      </w:r>
      <w:proofErr w:type="spellEnd"/>
      <w:r>
        <w:rPr>
          <w:rFonts w:ascii="Times New Roman" w:hAnsi="Times New Roman" w:cs="Times New Roman"/>
          <w:sz w:val="24"/>
        </w:rPr>
        <w:t xml:space="preserve"> and Keefe, Genevieve and</w:t>
      </w:r>
      <w:r w:rsidRPr="002512DF">
        <w:rPr>
          <w:rFonts w:ascii="Times New Roman" w:hAnsi="Times New Roman" w:cs="Times New Roman"/>
          <w:sz w:val="24"/>
        </w:rPr>
        <w:t xml:space="preserve"> Adekanmbi, Toyin. (2023). Coastal erosion and climate change: A review on coastal-change process and modeling. </w:t>
      </w:r>
      <w:proofErr w:type="spellStart"/>
      <w:proofErr w:type="gramStart"/>
      <w:r w:rsidRPr="005E7C80">
        <w:rPr>
          <w:rFonts w:ascii="Times New Roman" w:hAnsi="Times New Roman" w:cs="Times New Roman"/>
          <w:i/>
          <w:sz w:val="24"/>
        </w:rPr>
        <w:t>Ambio</w:t>
      </w:r>
      <w:proofErr w:type="spellEnd"/>
      <w:r w:rsidRPr="002512DF">
        <w:rPr>
          <w:rFonts w:ascii="Times New Roman" w:hAnsi="Times New Roman" w:cs="Times New Roman"/>
          <w:sz w:val="24"/>
        </w:rPr>
        <w:t>.</w:t>
      </w:r>
      <w:proofErr w:type="gramEnd"/>
      <w:r w:rsidRPr="002512DF">
        <w:rPr>
          <w:rFonts w:ascii="Times New Roman" w:hAnsi="Times New Roman" w:cs="Times New Roman"/>
          <w:sz w:val="24"/>
        </w:rPr>
        <w:t xml:space="preserve"> 52. 10.1007/s13280-023-01901-9.</w:t>
      </w:r>
    </w:p>
    <w:p w14:paraId="4C93559F"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lastRenderedPageBreak/>
        <w:t>Pauli, G. (2010). The Blue Economy: 10 years-100 innovations-100 million jobs. United State: Paradigm Publications.</w:t>
      </w:r>
    </w:p>
    <w:p w14:paraId="4B488C6D"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Sarker, S., Hussain, F. A., </w:t>
      </w:r>
      <w:proofErr w:type="spellStart"/>
      <w:r w:rsidRPr="00E426ED">
        <w:rPr>
          <w:rFonts w:ascii="Times New Roman" w:hAnsi="Times New Roman" w:cs="Times New Roman"/>
          <w:sz w:val="24"/>
          <w:szCs w:val="24"/>
        </w:rPr>
        <w:t>Assaduzzaman</w:t>
      </w:r>
      <w:proofErr w:type="spellEnd"/>
      <w:r w:rsidRPr="00E426ED">
        <w:rPr>
          <w:rFonts w:ascii="Times New Roman" w:hAnsi="Times New Roman" w:cs="Times New Roman"/>
          <w:sz w:val="24"/>
          <w:szCs w:val="24"/>
        </w:rPr>
        <w:t xml:space="preserve">, M. &amp; </w:t>
      </w:r>
      <w:proofErr w:type="spellStart"/>
      <w:r w:rsidRPr="00E426ED">
        <w:rPr>
          <w:rFonts w:ascii="Times New Roman" w:hAnsi="Times New Roman" w:cs="Times New Roman"/>
          <w:sz w:val="24"/>
          <w:szCs w:val="24"/>
        </w:rPr>
        <w:t>Failler</w:t>
      </w:r>
      <w:proofErr w:type="spellEnd"/>
      <w:r w:rsidRPr="00E426ED">
        <w:rPr>
          <w:rFonts w:ascii="Times New Roman" w:hAnsi="Times New Roman" w:cs="Times New Roman"/>
          <w:sz w:val="24"/>
          <w:szCs w:val="24"/>
        </w:rPr>
        <w:t xml:space="preserve">, P. 2019 Blue Economy and Climate Change: Bangladesh Perspective. </w:t>
      </w:r>
      <w:r w:rsidRPr="00F46E7A">
        <w:rPr>
          <w:rFonts w:ascii="Times New Roman" w:hAnsi="Times New Roman" w:cs="Times New Roman"/>
          <w:i/>
          <w:sz w:val="24"/>
          <w:szCs w:val="24"/>
        </w:rPr>
        <w:t>Journal of Ocean and Coastal Economics</w:t>
      </w:r>
      <w:r w:rsidRPr="00E426ED">
        <w:rPr>
          <w:rFonts w:ascii="Times New Roman" w:hAnsi="Times New Roman" w:cs="Times New Roman"/>
          <w:sz w:val="24"/>
          <w:szCs w:val="24"/>
        </w:rPr>
        <w:t>, 6 (2), 1-17.</w:t>
      </w:r>
    </w:p>
    <w:p w14:paraId="39401F5E" w14:textId="77777777" w:rsidR="0048607B" w:rsidRDefault="0048607B" w:rsidP="00562950">
      <w:pPr>
        <w:spacing w:line="480" w:lineRule="auto"/>
        <w:ind w:left="720" w:hanging="720"/>
        <w:jc w:val="both"/>
      </w:pPr>
      <w:r w:rsidRPr="00A9729B">
        <w:rPr>
          <w:rFonts w:ascii="Times New Roman" w:hAnsi="Times New Roman" w:cs="Times New Roman"/>
          <w:sz w:val="24"/>
          <w:szCs w:val="24"/>
        </w:rPr>
        <w:t>United Nations Conference on Trade and Development (UNCTAD) 2020 The COVID-19 Pandemic and the Blue Economy: New challenges and prospects for recovery and resilience. Geneva: UNCTAD</w:t>
      </w:r>
      <w:r>
        <w:t>.</w:t>
      </w:r>
    </w:p>
    <w:p w14:paraId="6C0036F5" w14:textId="77777777" w:rsidR="00A46EFB" w:rsidRPr="00A46EFB" w:rsidRDefault="00A46EFB" w:rsidP="00562950">
      <w:pPr>
        <w:spacing w:line="480" w:lineRule="auto"/>
        <w:ind w:left="720" w:hanging="720"/>
        <w:jc w:val="both"/>
        <w:rPr>
          <w:rFonts w:ascii="Times New Roman" w:hAnsi="Times New Roman" w:cs="Times New Roman"/>
          <w:sz w:val="24"/>
        </w:rPr>
      </w:pPr>
      <w:r w:rsidRPr="00A46EFB">
        <w:rPr>
          <w:rFonts w:ascii="Times New Roman" w:hAnsi="Times New Roman" w:cs="Times New Roman"/>
          <w:sz w:val="24"/>
        </w:rPr>
        <w:t xml:space="preserve">United Nations Development </w:t>
      </w:r>
      <w:proofErr w:type="spellStart"/>
      <w:r w:rsidRPr="00A46EFB">
        <w:rPr>
          <w:rFonts w:ascii="Times New Roman" w:hAnsi="Times New Roman" w:cs="Times New Roman"/>
          <w:sz w:val="24"/>
        </w:rPr>
        <w:t>Programme</w:t>
      </w:r>
      <w:proofErr w:type="spellEnd"/>
      <w:r w:rsidRPr="00A46EFB">
        <w:rPr>
          <w:rFonts w:ascii="Times New Roman" w:hAnsi="Times New Roman" w:cs="Times New Roman"/>
          <w:sz w:val="24"/>
        </w:rPr>
        <w:t xml:space="preserve"> (UNDP) (2025)</w:t>
      </w:r>
      <w:r>
        <w:rPr>
          <w:rFonts w:ascii="Times New Roman" w:hAnsi="Times New Roman" w:cs="Times New Roman"/>
          <w:sz w:val="24"/>
        </w:rPr>
        <w:t>. What are early warning systems and why do they matter for climate action</w:t>
      </w:r>
      <w:proofErr w:type="gramStart"/>
      <w:r>
        <w:rPr>
          <w:rFonts w:ascii="Times New Roman" w:hAnsi="Times New Roman" w:cs="Times New Roman"/>
          <w:sz w:val="24"/>
        </w:rPr>
        <w:t>?.</w:t>
      </w:r>
      <w:proofErr w:type="gramEnd"/>
      <w:r>
        <w:rPr>
          <w:rFonts w:ascii="Times New Roman" w:hAnsi="Times New Roman" w:cs="Times New Roman"/>
          <w:sz w:val="24"/>
        </w:rPr>
        <w:t xml:space="preserve"> Accessed on 2025-06-11.</w:t>
      </w:r>
    </w:p>
    <w:p w14:paraId="5F493EBA" w14:textId="77777777" w:rsidR="0048607B" w:rsidRDefault="0048607B" w:rsidP="00562950">
      <w:pPr>
        <w:spacing w:line="480" w:lineRule="auto"/>
        <w:ind w:left="720" w:hanging="720"/>
        <w:jc w:val="both"/>
        <w:rPr>
          <w:rFonts w:ascii="Times New Roman" w:hAnsi="Times New Roman" w:cs="Times New Roman"/>
          <w:sz w:val="24"/>
          <w:szCs w:val="24"/>
        </w:rPr>
      </w:pPr>
      <w:r w:rsidRPr="00A46EFB">
        <w:rPr>
          <w:rFonts w:ascii="Times New Roman" w:hAnsi="Times New Roman" w:cs="Times New Roman"/>
          <w:sz w:val="24"/>
          <w:szCs w:val="24"/>
        </w:rPr>
        <w:t xml:space="preserve">United Nations Economic Commission for Africa </w:t>
      </w:r>
      <w:r w:rsidRPr="00E426ED">
        <w:rPr>
          <w:rFonts w:ascii="Times New Roman" w:hAnsi="Times New Roman" w:cs="Times New Roman"/>
          <w:sz w:val="24"/>
          <w:szCs w:val="24"/>
        </w:rPr>
        <w:t xml:space="preserve">(UNECA). (2016). The Blue Economy, Available at </w:t>
      </w:r>
      <w:hyperlink r:id="rId17" w:history="1">
        <w:r w:rsidRPr="00E426ED">
          <w:rPr>
            <w:rStyle w:val="Hyperlink"/>
            <w:rFonts w:ascii="Times New Roman" w:hAnsi="Times New Roman" w:cs="Times New Roman"/>
            <w:sz w:val="24"/>
            <w:szCs w:val="24"/>
          </w:rPr>
          <w:t>www.uneca.org</w:t>
        </w:r>
      </w:hyperlink>
      <w:r w:rsidRPr="00E426ED">
        <w:rPr>
          <w:rFonts w:ascii="Times New Roman" w:hAnsi="Times New Roman" w:cs="Times New Roman"/>
          <w:sz w:val="24"/>
          <w:szCs w:val="24"/>
        </w:rPr>
        <w:t>.</w:t>
      </w:r>
    </w:p>
    <w:p w14:paraId="17F84ACD" w14:textId="77777777" w:rsidR="002A047D" w:rsidRPr="0076558B" w:rsidRDefault="0076558B" w:rsidP="0056295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United Nations Framework Convention on Climate Change (</w:t>
      </w:r>
      <w:r w:rsidR="002A047D">
        <w:rPr>
          <w:rFonts w:ascii="Times New Roman" w:hAnsi="Times New Roman" w:cs="Times New Roman"/>
          <w:sz w:val="24"/>
          <w:szCs w:val="24"/>
        </w:rPr>
        <w:t>UNFCCC</w:t>
      </w:r>
      <w:r>
        <w:rPr>
          <w:rFonts w:ascii="Times New Roman" w:hAnsi="Times New Roman" w:cs="Times New Roman"/>
          <w:sz w:val="24"/>
          <w:szCs w:val="24"/>
        </w:rPr>
        <w:t>)</w:t>
      </w:r>
      <w:r w:rsidR="002A047D">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76558B">
        <w:rPr>
          <w:rFonts w:ascii="Times New Roman" w:hAnsi="Times New Roman" w:cs="Times New Roman"/>
          <w:sz w:val="24"/>
          <w:szCs w:val="24"/>
        </w:rPr>
        <w:t>2050 Long-Term</w:t>
      </w:r>
      <w:r>
        <w:rPr>
          <w:rFonts w:ascii="Times New Roman" w:hAnsi="Times New Roman" w:cs="Times New Roman"/>
          <w:sz w:val="24"/>
          <w:szCs w:val="24"/>
        </w:rPr>
        <w:t xml:space="preserve"> Vision for Nigeria (LTV-2050): </w:t>
      </w:r>
      <w:r w:rsidRPr="0076558B">
        <w:rPr>
          <w:rFonts w:ascii="Times New Roman" w:hAnsi="Times New Roman" w:cs="Times New Roman"/>
          <w:sz w:val="24"/>
          <w:szCs w:val="24"/>
        </w:rPr>
        <w:t xml:space="preserve">Towards the Development of Nigeria’s Long-Term Low Emissions Development Strategy (LT-LEDS) </w:t>
      </w:r>
      <w:r w:rsidR="002A047D" w:rsidRPr="0076558B">
        <w:rPr>
          <w:rFonts w:ascii="Times New Roman" w:hAnsi="Times New Roman" w:cs="Times New Roman"/>
          <w:sz w:val="24"/>
          <w:szCs w:val="24"/>
        </w:rPr>
        <w:t>https://unfccc.int/sites/default/files/resource/Nigeria_LTS1.pdf</w:t>
      </w:r>
    </w:p>
    <w:p w14:paraId="2B5A5D29" w14:textId="77777777" w:rsidR="0048607B"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World Bank, (2017). The potential of the blue economy: increasing long-term benefits of the sustainable use of marine resources for small island developing states and coastal least developed countries. World Bank Group. from: </w:t>
      </w:r>
      <w:hyperlink r:id="rId18" w:history="1">
        <w:r w:rsidRPr="00FD4B74">
          <w:rPr>
            <w:rStyle w:val="Hyperlink"/>
            <w:rFonts w:ascii="Times New Roman" w:hAnsi="Times New Roman" w:cs="Times New Roman"/>
            <w:sz w:val="24"/>
            <w:szCs w:val="24"/>
          </w:rPr>
          <w:t>https://openknowledge.worldbank.org/bitstream/handle/10986/27895/9781464811267.pdf</w:t>
        </w:r>
      </w:hyperlink>
    </w:p>
    <w:p w14:paraId="44B4BAB2" w14:textId="77777777" w:rsidR="0048607B" w:rsidRDefault="00760886" w:rsidP="0056295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World Bank, (2022). Climate change and the blue economy in Africa: Blue economy for resilient Africa Program. World Bank Group. From: </w:t>
      </w:r>
      <w:hyperlink r:id="rId19" w:history="1">
        <w:r w:rsidRPr="00BF222B">
          <w:rPr>
            <w:rStyle w:val="Hyperlink"/>
            <w:rFonts w:ascii="Times New Roman" w:hAnsi="Times New Roman" w:cs="Times New Roman"/>
            <w:sz w:val="24"/>
            <w:szCs w:val="24"/>
          </w:rPr>
          <w:t>https://thedocs.worldbank.org/en/doc/4659697df287ba5e0dcfcf41efdb3f8a-0320012022/original/Climate-Change-and-the-Blue-Economy-in-Africa.pdf</w:t>
        </w:r>
      </w:hyperlink>
    </w:p>
    <w:p w14:paraId="646B1F78" w14:textId="77777777" w:rsidR="00760886" w:rsidRDefault="00760886" w:rsidP="00562950">
      <w:pPr>
        <w:spacing w:line="480" w:lineRule="auto"/>
        <w:ind w:left="720" w:hanging="720"/>
        <w:jc w:val="both"/>
        <w:rPr>
          <w:rFonts w:ascii="Times New Roman" w:hAnsi="Times New Roman" w:cs="Times New Roman"/>
          <w:sz w:val="24"/>
          <w:szCs w:val="24"/>
        </w:rPr>
      </w:pPr>
    </w:p>
    <w:sectPr w:rsidR="0076088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C7158" w14:textId="77777777" w:rsidR="0065503C" w:rsidRDefault="0065503C" w:rsidP="00444987">
      <w:pPr>
        <w:spacing w:after="0" w:line="240" w:lineRule="auto"/>
      </w:pPr>
      <w:r>
        <w:separator/>
      </w:r>
    </w:p>
  </w:endnote>
  <w:endnote w:type="continuationSeparator" w:id="0">
    <w:p w14:paraId="743DDE11" w14:textId="77777777" w:rsidR="0065503C" w:rsidRDefault="0065503C" w:rsidP="0044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92E93" w14:textId="77777777" w:rsidR="00444987" w:rsidRDefault="00444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01314" w14:textId="77777777" w:rsidR="00444987" w:rsidRDefault="00444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CFED" w14:textId="77777777" w:rsidR="00444987" w:rsidRDefault="00444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DEAA" w14:textId="77777777" w:rsidR="0065503C" w:rsidRDefault="0065503C" w:rsidP="00444987">
      <w:pPr>
        <w:spacing w:after="0" w:line="240" w:lineRule="auto"/>
      </w:pPr>
      <w:r>
        <w:separator/>
      </w:r>
    </w:p>
  </w:footnote>
  <w:footnote w:type="continuationSeparator" w:id="0">
    <w:p w14:paraId="25D57FE5" w14:textId="77777777" w:rsidR="0065503C" w:rsidRDefault="0065503C" w:rsidP="00444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2CC79" w14:textId="43BA4209" w:rsidR="00444987" w:rsidRDefault="0065503C">
    <w:pPr>
      <w:pStyle w:val="Header"/>
    </w:pPr>
    <w:r>
      <w:rPr>
        <w:noProof/>
      </w:rPr>
      <w:pict w14:anchorId="7A66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26AE" w14:textId="1908D793" w:rsidR="00444987" w:rsidRDefault="0065503C">
    <w:pPr>
      <w:pStyle w:val="Header"/>
    </w:pPr>
    <w:r>
      <w:rPr>
        <w:noProof/>
      </w:rPr>
      <w:pict w14:anchorId="46828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71CD" w14:textId="49AF4484" w:rsidR="00444987" w:rsidRDefault="0065503C">
    <w:pPr>
      <w:pStyle w:val="Header"/>
    </w:pPr>
    <w:r>
      <w:rPr>
        <w:noProof/>
      </w:rPr>
      <w:pict w14:anchorId="6FAC8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C5D"/>
    <w:multiLevelType w:val="multilevel"/>
    <w:tmpl w:val="710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179BD"/>
    <w:multiLevelType w:val="multilevel"/>
    <w:tmpl w:val="2E4E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E33E7"/>
    <w:multiLevelType w:val="multilevel"/>
    <w:tmpl w:val="B4FA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DB56DE"/>
    <w:multiLevelType w:val="multilevel"/>
    <w:tmpl w:val="8FB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86DBB"/>
    <w:multiLevelType w:val="multilevel"/>
    <w:tmpl w:val="DA20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F539D"/>
    <w:multiLevelType w:val="multilevel"/>
    <w:tmpl w:val="FBD6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986D6F"/>
    <w:multiLevelType w:val="multilevel"/>
    <w:tmpl w:val="1E3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658A7"/>
    <w:multiLevelType w:val="multilevel"/>
    <w:tmpl w:val="8D78B7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5FE0195"/>
    <w:multiLevelType w:val="multilevel"/>
    <w:tmpl w:val="BD9E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17377A"/>
    <w:multiLevelType w:val="hybridMultilevel"/>
    <w:tmpl w:val="BBFE7070"/>
    <w:lvl w:ilvl="0" w:tplc="2A2416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66B45"/>
    <w:multiLevelType w:val="multilevel"/>
    <w:tmpl w:val="FA2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9F0CB1"/>
    <w:multiLevelType w:val="multilevel"/>
    <w:tmpl w:val="2D80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E952E0"/>
    <w:multiLevelType w:val="multilevel"/>
    <w:tmpl w:val="3B5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
  </w:num>
  <w:num w:numId="4">
    <w:abstractNumId w:val="9"/>
  </w:num>
  <w:num w:numId="5">
    <w:abstractNumId w:val="5"/>
  </w:num>
  <w:num w:numId="6">
    <w:abstractNumId w:val="4"/>
  </w:num>
  <w:num w:numId="7">
    <w:abstractNumId w:val="8"/>
  </w:num>
  <w:num w:numId="8">
    <w:abstractNumId w:val="0"/>
  </w:num>
  <w:num w:numId="9">
    <w:abstractNumId w:val="3"/>
  </w:num>
  <w:num w:numId="10">
    <w:abstractNumId w:val="6"/>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2C"/>
    <w:rsid w:val="00001685"/>
    <w:rsid w:val="00023D9B"/>
    <w:rsid w:val="00027B4F"/>
    <w:rsid w:val="00033568"/>
    <w:rsid w:val="00053895"/>
    <w:rsid w:val="00057D67"/>
    <w:rsid w:val="000A6432"/>
    <w:rsid w:val="000B382C"/>
    <w:rsid w:val="000B4BEA"/>
    <w:rsid w:val="000C3A16"/>
    <w:rsid w:val="000E7C47"/>
    <w:rsid w:val="001348B0"/>
    <w:rsid w:val="001558C8"/>
    <w:rsid w:val="00167EE4"/>
    <w:rsid w:val="00184CAF"/>
    <w:rsid w:val="001A25F1"/>
    <w:rsid w:val="001E1147"/>
    <w:rsid w:val="001F258A"/>
    <w:rsid w:val="0020754E"/>
    <w:rsid w:val="002076AA"/>
    <w:rsid w:val="00226EF3"/>
    <w:rsid w:val="00251040"/>
    <w:rsid w:val="002512DF"/>
    <w:rsid w:val="00267A5D"/>
    <w:rsid w:val="00275940"/>
    <w:rsid w:val="00295B10"/>
    <w:rsid w:val="002A047D"/>
    <w:rsid w:val="002B3FB8"/>
    <w:rsid w:val="002C4098"/>
    <w:rsid w:val="002E23FF"/>
    <w:rsid w:val="00361C15"/>
    <w:rsid w:val="00362A89"/>
    <w:rsid w:val="00364585"/>
    <w:rsid w:val="003B4CB2"/>
    <w:rsid w:val="003C6DEF"/>
    <w:rsid w:val="003D2817"/>
    <w:rsid w:val="003F326B"/>
    <w:rsid w:val="00413CD5"/>
    <w:rsid w:val="00444987"/>
    <w:rsid w:val="0045071E"/>
    <w:rsid w:val="00471410"/>
    <w:rsid w:val="00480D3D"/>
    <w:rsid w:val="0048607B"/>
    <w:rsid w:val="004A29A3"/>
    <w:rsid w:val="004D2DCA"/>
    <w:rsid w:val="004E5013"/>
    <w:rsid w:val="004E69B9"/>
    <w:rsid w:val="004F0CA6"/>
    <w:rsid w:val="005053C3"/>
    <w:rsid w:val="0053054A"/>
    <w:rsid w:val="005367CB"/>
    <w:rsid w:val="00541936"/>
    <w:rsid w:val="0054744F"/>
    <w:rsid w:val="005606EC"/>
    <w:rsid w:val="00562950"/>
    <w:rsid w:val="00565145"/>
    <w:rsid w:val="00574C0D"/>
    <w:rsid w:val="005819BE"/>
    <w:rsid w:val="005A4278"/>
    <w:rsid w:val="005A4D61"/>
    <w:rsid w:val="005B2BDA"/>
    <w:rsid w:val="005E7C80"/>
    <w:rsid w:val="005F055C"/>
    <w:rsid w:val="005F2ADC"/>
    <w:rsid w:val="00612957"/>
    <w:rsid w:val="006254C6"/>
    <w:rsid w:val="006377A1"/>
    <w:rsid w:val="006468AE"/>
    <w:rsid w:val="0065503C"/>
    <w:rsid w:val="00662A8B"/>
    <w:rsid w:val="00694E32"/>
    <w:rsid w:val="006B38D5"/>
    <w:rsid w:val="006B5761"/>
    <w:rsid w:val="006E4E63"/>
    <w:rsid w:val="006F620A"/>
    <w:rsid w:val="00713B91"/>
    <w:rsid w:val="00734BEC"/>
    <w:rsid w:val="00760886"/>
    <w:rsid w:val="0076558B"/>
    <w:rsid w:val="00796405"/>
    <w:rsid w:val="007B77A3"/>
    <w:rsid w:val="007D0BAD"/>
    <w:rsid w:val="007F1951"/>
    <w:rsid w:val="00812775"/>
    <w:rsid w:val="0081566E"/>
    <w:rsid w:val="00825297"/>
    <w:rsid w:val="00861FC8"/>
    <w:rsid w:val="008A6BC8"/>
    <w:rsid w:val="00924934"/>
    <w:rsid w:val="00963425"/>
    <w:rsid w:val="00971814"/>
    <w:rsid w:val="009768FA"/>
    <w:rsid w:val="00984786"/>
    <w:rsid w:val="009A5FA8"/>
    <w:rsid w:val="009D269A"/>
    <w:rsid w:val="009F5193"/>
    <w:rsid w:val="00A46EFB"/>
    <w:rsid w:val="00A5200F"/>
    <w:rsid w:val="00A61B38"/>
    <w:rsid w:val="00A65B44"/>
    <w:rsid w:val="00A83501"/>
    <w:rsid w:val="00A9729B"/>
    <w:rsid w:val="00AB00D2"/>
    <w:rsid w:val="00AC7706"/>
    <w:rsid w:val="00AE6E6C"/>
    <w:rsid w:val="00B55757"/>
    <w:rsid w:val="00B67B05"/>
    <w:rsid w:val="00BC4CC0"/>
    <w:rsid w:val="00C05C7A"/>
    <w:rsid w:val="00C27808"/>
    <w:rsid w:val="00C31464"/>
    <w:rsid w:val="00C578E8"/>
    <w:rsid w:val="00C6510B"/>
    <w:rsid w:val="00CC475D"/>
    <w:rsid w:val="00CE07FB"/>
    <w:rsid w:val="00CE1362"/>
    <w:rsid w:val="00CE7049"/>
    <w:rsid w:val="00D41B1C"/>
    <w:rsid w:val="00D4368C"/>
    <w:rsid w:val="00D745DB"/>
    <w:rsid w:val="00D876BF"/>
    <w:rsid w:val="00D91030"/>
    <w:rsid w:val="00D957CB"/>
    <w:rsid w:val="00DD5B15"/>
    <w:rsid w:val="00E01BAD"/>
    <w:rsid w:val="00E168BA"/>
    <w:rsid w:val="00E313C4"/>
    <w:rsid w:val="00E426ED"/>
    <w:rsid w:val="00E62E61"/>
    <w:rsid w:val="00E8354A"/>
    <w:rsid w:val="00E845BF"/>
    <w:rsid w:val="00EA1360"/>
    <w:rsid w:val="00F03B13"/>
    <w:rsid w:val="00F0587E"/>
    <w:rsid w:val="00F20C06"/>
    <w:rsid w:val="00F245CB"/>
    <w:rsid w:val="00F31097"/>
    <w:rsid w:val="00F46E7A"/>
    <w:rsid w:val="00F51CC6"/>
    <w:rsid w:val="00F658C0"/>
    <w:rsid w:val="00F707D6"/>
    <w:rsid w:val="00F73CB9"/>
    <w:rsid w:val="00FD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8A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71E"/>
  </w:style>
  <w:style w:type="paragraph" w:styleId="Heading1">
    <w:name w:val="heading 1"/>
    <w:basedOn w:val="Normal"/>
    <w:link w:val="Heading1Char"/>
    <w:uiPriority w:val="9"/>
    <w:qFormat/>
    <w:rsid w:val="007F19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B3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B13"/>
    <w:rPr>
      <w:color w:val="0000FF"/>
      <w:u w:val="single"/>
    </w:rPr>
  </w:style>
  <w:style w:type="character" w:styleId="Strong">
    <w:name w:val="Strong"/>
    <w:basedOn w:val="DefaultParagraphFont"/>
    <w:uiPriority w:val="22"/>
    <w:qFormat/>
    <w:rsid w:val="00734BEC"/>
    <w:rPr>
      <w:b/>
      <w:bCs/>
    </w:rPr>
  </w:style>
  <w:style w:type="character" w:customStyle="1" w:styleId="oxzekf">
    <w:name w:val="oxzekf"/>
    <w:basedOn w:val="DefaultParagraphFont"/>
    <w:rsid w:val="003F326B"/>
  </w:style>
  <w:style w:type="paragraph" w:styleId="ListParagraph">
    <w:name w:val="List Paragraph"/>
    <w:basedOn w:val="Normal"/>
    <w:uiPriority w:val="34"/>
    <w:qFormat/>
    <w:rsid w:val="00AC7706"/>
    <w:pPr>
      <w:ind w:left="720"/>
      <w:contextualSpacing/>
    </w:pPr>
  </w:style>
  <w:style w:type="table" w:styleId="TableGrid">
    <w:name w:val="Table Grid"/>
    <w:basedOn w:val="TableNormal"/>
    <w:uiPriority w:val="59"/>
    <w:rsid w:val="005F2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195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51"/>
    <w:rPr>
      <w:rFonts w:ascii="Tahoma" w:hAnsi="Tahoma" w:cs="Tahoma"/>
      <w:sz w:val="16"/>
      <w:szCs w:val="16"/>
    </w:rPr>
  </w:style>
  <w:style w:type="character" w:styleId="FollowedHyperlink">
    <w:name w:val="FollowedHyperlink"/>
    <w:basedOn w:val="DefaultParagraphFont"/>
    <w:uiPriority w:val="99"/>
    <w:semiHidden/>
    <w:unhideWhenUsed/>
    <w:rsid w:val="00F46E7A"/>
    <w:rPr>
      <w:color w:val="800080" w:themeColor="followedHyperlink"/>
      <w:u w:val="single"/>
    </w:rPr>
  </w:style>
  <w:style w:type="character" w:styleId="Emphasis">
    <w:name w:val="Emphasis"/>
    <w:basedOn w:val="DefaultParagraphFont"/>
    <w:uiPriority w:val="20"/>
    <w:qFormat/>
    <w:rsid w:val="002512DF"/>
    <w:rPr>
      <w:i/>
      <w:iCs/>
    </w:rPr>
  </w:style>
  <w:style w:type="character" w:customStyle="1" w:styleId="Heading3Char">
    <w:name w:val="Heading 3 Char"/>
    <w:basedOn w:val="DefaultParagraphFont"/>
    <w:link w:val="Heading3"/>
    <w:uiPriority w:val="9"/>
    <w:rsid w:val="002B3FB8"/>
    <w:rPr>
      <w:rFonts w:asciiTheme="majorHAnsi" w:eastAsiaTheme="majorEastAsia" w:hAnsiTheme="majorHAnsi" w:cstheme="majorBidi"/>
      <w:b/>
      <w:bCs/>
      <w:color w:val="4F81BD" w:themeColor="accent1"/>
    </w:rPr>
  </w:style>
  <w:style w:type="character" w:customStyle="1" w:styleId="UnresolvedMention">
    <w:name w:val="Unresolved Mention"/>
    <w:basedOn w:val="DefaultParagraphFont"/>
    <w:uiPriority w:val="99"/>
    <w:semiHidden/>
    <w:unhideWhenUsed/>
    <w:rsid w:val="00E62E61"/>
    <w:rPr>
      <w:color w:val="605E5C"/>
      <w:shd w:val="clear" w:color="auto" w:fill="E1DFDD"/>
    </w:rPr>
  </w:style>
  <w:style w:type="paragraph" w:styleId="Header">
    <w:name w:val="header"/>
    <w:basedOn w:val="Normal"/>
    <w:link w:val="HeaderChar"/>
    <w:uiPriority w:val="99"/>
    <w:unhideWhenUsed/>
    <w:rsid w:val="0044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987"/>
  </w:style>
  <w:style w:type="paragraph" w:styleId="Footer">
    <w:name w:val="footer"/>
    <w:basedOn w:val="Normal"/>
    <w:link w:val="FooterChar"/>
    <w:uiPriority w:val="99"/>
    <w:unhideWhenUsed/>
    <w:rsid w:val="0044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71E"/>
  </w:style>
  <w:style w:type="paragraph" w:styleId="Heading1">
    <w:name w:val="heading 1"/>
    <w:basedOn w:val="Normal"/>
    <w:link w:val="Heading1Char"/>
    <w:uiPriority w:val="9"/>
    <w:qFormat/>
    <w:rsid w:val="007F19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B3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B13"/>
    <w:rPr>
      <w:color w:val="0000FF"/>
      <w:u w:val="single"/>
    </w:rPr>
  </w:style>
  <w:style w:type="character" w:styleId="Strong">
    <w:name w:val="Strong"/>
    <w:basedOn w:val="DefaultParagraphFont"/>
    <w:uiPriority w:val="22"/>
    <w:qFormat/>
    <w:rsid w:val="00734BEC"/>
    <w:rPr>
      <w:b/>
      <w:bCs/>
    </w:rPr>
  </w:style>
  <w:style w:type="character" w:customStyle="1" w:styleId="oxzekf">
    <w:name w:val="oxzekf"/>
    <w:basedOn w:val="DefaultParagraphFont"/>
    <w:rsid w:val="003F326B"/>
  </w:style>
  <w:style w:type="paragraph" w:styleId="ListParagraph">
    <w:name w:val="List Paragraph"/>
    <w:basedOn w:val="Normal"/>
    <w:uiPriority w:val="34"/>
    <w:qFormat/>
    <w:rsid w:val="00AC7706"/>
    <w:pPr>
      <w:ind w:left="720"/>
      <w:contextualSpacing/>
    </w:pPr>
  </w:style>
  <w:style w:type="table" w:styleId="TableGrid">
    <w:name w:val="Table Grid"/>
    <w:basedOn w:val="TableNormal"/>
    <w:uiPriority w:val="59"/>
    <w:rsid w:val="005F2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195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51"/>
    <w:rPr>
      <w:rFonts w:ascii="Tahoma" w:hAnsi="Tahoma" w:cs="Tahoma"/>
      <w:sz w:val="16"/>
      <w:szCs w:val="16"/>
    </w:rPr>
  </w:style>
  <w:style w:type="character" w:styleId="FollowedHyperlink">
    <w:name w:val="FollowedHyperlink"/>
    <w:basedOn w:val="DefaultParagraphFont"/>
    <w:uiPriority w:val="99"/>
    <w:semiHidden/>
    <w:unhideWhenUsed/>
    <w:rsid w:val="00F46E7A"/>
    <w:rPr>
      <w:color w:val="800080" w:themeColor="followedHyperlink"/>
      <w:u w:val="single"/>
    </w:rPr>
  </w:style>
  <w:style w:type="character" w:styleId="Emphasis">
    <w:name w:val="Emphasis"/>
    <w:basedOn w:val="DefaultParagraphFont"/>
    <w:uiPriority w:val="20"/>
    <w:qFormat/>
    <w:rsid w:val="002512DF"/>
    <w:rPr>
      <w:i/>
      <w:iCs/>
    </w:rPr>
  </w:style>
  <w:style w:type="character" w:customStyle="1" w:styleId="Heading3Char">
    <w:name w:val="Heading 3 Char"/>
    <w:basedOn w:val="DefaultParagraphFont"/>
    <w:link w:val="Heading3"/>
    <w:uiPriority w:val="9"/>
    <w:rsid w:val="002B3FB8"/>
    <w:rPr>
      <w:rFonts w:asciiTheme="majorHAnsi" w:eastAsiaTheme="majorEastAsia" w:hAnsiTheme="majorHAnsi" w:cstheme="majorBidi"/>
      <w:b/>
      <w:bCs/>
      <w:color w:val="4F81BD" w:themeColor="accent1"/>
    </w:rPr>
  </w:style>
  <w:style w:type="character" w:customStyle="1" w:styleId="UnresolvedMention">
    <w:name w:val="Unresolved Mention"/>
    <w:basedOn w:val="DefaultParagraphFont"/>
    <w:uiPriority w:val="99"/>
    <w:semiHidden/>
    <w:unhideWhenUsed/>
    <w:rsid w:val="00E62E61"/>
    <w:rPr>
      <w:color w:val="605E5C"/>
      <w:shd w:val="clear" w:color="auto" w:fill="E1DFDD"/>
    </w:rPr>
  </w:style>
  <w:style w:type="paragraph" w:styleId="Header">
    <w:name w:val="header"/>
    <w:basedOn w:val="Normal"/>
    <w:link w:val="HeaderChar"/>
    <w:uiPriority w:val="99"/>
    <w:unhideWhenUsed/>
    <w:rsid w:val="0044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987"/>
  </w:style>
  <w:style w:type="paragraph" w:styleId="Footer">
    <w:name w:val="footer"/>
    <w:basedOn w:val="Normal"/>
    <w:link w:val="FooterChar"/>
    <w:uiPriority w:val="99"/>
    <w:unhideWhenUsed/>
    <w:rsid w:val="0044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2651">
      <w:bodyDiv w:val="1"/>
      <w:marLeft w:val="0"/>
      <w:marRight w:val="0"/>
      <w:marTop w:val="0"/>
      <w:marBottom w:val="0"/>
      <w:divBdr>
        <w:top w:val="none" w:sz="0" w:space="0" w:color="auto"/>
        <w:left w:val="none" w:sz="0" w:space="0" w:color="auto"/>
        <w:bottom w:val="none" w:sz="0" w:space="0" w:color="auto"/>
        <w:right w:val="none" w:sz="0" w:space="0" w:color="auto"/>
      </w:divBdr>
    </w:div>
    <w:div w:id="151333544">
      <w:bodyDiv w:val="1"/>
      <w:marLeft w:val="0"/>
      <w:marRight w:val="0"/>
      <w:marTop w:val="0"/>
      <w:marBottom w:val="0"/>
      <w:divBdr>
        <w:top w:val="none" w:sz="0" w:space="0" w:color="auto"/>
        <w:left w:val="none" w:sz="0" w:space="0" w:color="auto"/>
        <w:bottom w:val="none" w:sz="0" w:space="0" w:color="auto"/>
        <w:right w:val="none" w:sz="0" w:space="0" w:color="auto"/>
      </w:divBdr>
    </w:div>
    <w:div w:id="199977421">
      <w:bodyDiv w:val="1"/>
      <w:marLeft w:val="0"/>
      <w:marRight w:val="0"/>
      <w:marTop w:val="0"/>
      <w:marBottom w:val="0"/>
      <w:divBdr>
        <w:top w:val="none" w:sz="0" w:space="0" w:color="auto"/>
        <w:left w:val="none" w:sz="0" w:space="0" w:color="auto"/>
        <w:bottom w:val="none" w:sz="0" w:space="0" w:color="auto"/>
        <w:right w:val="none" w:sz="0" w:space="0" w:color="auto"/>
      </w:divBdr>
    </w:div>
    <w:div w:id="200939485">
      <w:bodyDiv w:val="1"/>
      <w:marLeft w:val="0"/>
      <w:marRight w:val="0"/>
      <w:marTop w:val="0"/>
      <w:marBottom w:val="0"/>
      <w:divBdr>
        <w:top w:val="none" w:sz="0" w:space="0" w:color="auto"/>
        <w:left w:val="none" w:sz="0" w:space="0" w:color="auto"/>
        <w:bottom w:val="none" w:sz="0" w:space="0" w:color="auto"/>
        <w:right w:val="none" w:sz="0" w:space="0" w:color="auto"/>
      </w:divBdr>
    </w:div>
    <w:div w:id="205602803">
      <w:bodyDiv w:val="1"/>
      <w:marLeft w:val="0"/>
      <w:marRight w:val="0"/>
      <w:marTop w:val="0"/>
      <w:marBottom w:val="0"/>
      <w:divBdr>
        <w:top w:val="none" w:sz="0" w:space="0" w:color="auto"/>
        <w:left w:val="none" w:sz="0" w:space="0" w:color="auto"/>
        <w:bottom w:val="none" w:sz="0" w:space="0" w:color="auto"/>
        <w:right w:val="none" w:sz="0" w:space="0" w:color="auto"/>
      </w:divBdr>
    </w:div>
    <w:div w:id="261038024">
      <w:bodyDiv w:val="1"/>
      <w:marLeft w:val="0"/>
      <w:marRight w:val="0"/>
      <w:marTop w:val="0"/>
      <w:marBottom w:val="0"/>
      <w:divBdr>
        <w:top w:val="none" w:sz="0" w:space="0" w:color="auto"/>
        <w:left w:val="none" w:sz="0" w:space="0" w:color="auto"/>
        <w:bottom w:val="none" w:sz="0" w:space="0" w:color="auto"/>
        <w:right w:val="none" w:sz="0" w:space="0" w:color="auto"/>
      </w:divBdr>
    </w:div>
    <w:div w:id="293487590">
      <w:bodyDiv w:val="1"/>
      <w:marLeft w:val="0"/>
      <w:marRight w:val="0"/>
      <w:marTop w:val="0"/>
      <w:marBottom w:val="0"/>
      <w:divBdr>
        <w:top w:val="none" w:sz="0" w:space="0" w:color="auto"/>
        <w:left w:val="none" w:sz="0" w:space="0" w:color="auto"/>
        <w:bottom w:val="none" w:sz="0" w:space="0" w:color="auto"/>
        <w:right w:val="none" w:sz="0" w:space="0" w:color="auto"/>
      </w:divBdr>
    </w:div>
    <w:div w:id="379090061">
      <w:bodyDiv w:val="1"/>
      <w:marLeft w:val="0"/>
      <w:marRight w:val="0"/>
      <w:marTop w:val="0"/>
      <w:marBottom w:val="0"/>
      <w:divBdr>
        <w:top w:val="none" w:sz="0" w:space="0" w:color="auto"/>
        <w:left w:val="none" w:sz="0" w:space="0" w:color="auto"/>
        <w:bottom w:val="none" w:sz="0" w:space="0" w:color="auto"/>
        <w:right w:val="none" w:sz="0" w:space="0" w:color="auto"/>
      </w:divBdr>
    </w:div>
    <w:div w:id="443768486">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54435934">
      <w:bodyDiv w:val="1"/>
      <w:marLeft w:val="0"/>
      <w:marRight w:val="0"/>
      <w:marTop w:val="0"/>
      <w:marBottom w:val="0"/>
      <w:divBdr>
        <w:top w:val="none" w:sz="0" w:space="0" w:color="auto"/>
        <w:left w:val="none" w:sz="0" w:space="0" w:color="auto"/>
        <w:bottom w:val="none" w:sz="0" w:space="0" w:color="auto"/>
        <w:right w:val="none" w:sz="0" w:space="0" w:color="auto"/>
      </w:divBdr>
    </w:div>
    <w:div w:id="695887490">
      <w:bodyDiv w:val="1"/>
      <w:marLeft w:val="0"/>
      <w:marRight w:val="0"/>
      <w:marTop w:val="0"/>
      <w:marBottom w:val="0"/>
      <w:divBdr>
        <w:top w:val="none" w:sz="0" w:space="0" w:color="auto"/>
        <w:left w:val="none" w:sz="0" w:space="0" w:color="auto"/>
        <w:bottom w:val="none" w:sz="0" w:space="0" w:color="auto"/>
        <w:right w:val="none" w:sz="0" w:space="0" w:color="auto"/>
      </w:divBdr>
    </w:div>
    <w:div w:id="761415342">
      <w:bodyDiv w:val="1"/>
      <w:marLeft w:val="0"/>
      <w:marRight w:val="0"/>
      <w:marTop w:val="0"/>
      <w:marBottom w:val="0"/>
      <w:divBdr>
        <w:top w:val="none" w:sz="0" w:space="0" w:color="auto"/>
        <w:left w:val="none" w:sz="0" w:space="0" w:color="auto"/>
        <w:bottom w:val="none" w:sz="0" w:space="0" w:color="auto"/>
        <w:right w:val="none" w:sz="0" w:space="0" w:color="auto"/>
      </w:divBdr>
    </w:div>
    <w:div w:id="842745521">
      <w:bodyDiv w:val="1"/>
      <w:marLeft w:val="0"/>
      <w:marRight w:val="0"/>
      <w:marTop w:val="0"/>
      <w:marBottom w:val="0"/>
      <w:divBdr>
        <w:top w:val="none" w:sz="0" w:space="0" w:color="auto"/>
        <w:left w:val="none" w:sz="0" w:space="0" w:color="auto"/>
        <w:bottom w:val="none" w:sz="0" w:space="0" w:color="auto"/>
        <w:right w:val="none" w:sz="0" w:space="0" w:color="auto"/>
      </w:divBdr>
    </w:div>
    <w:div w:id="958413367">
      <w:bodyDiv w:val="1"/>
      <w:marLeft w:val="0"/>
      <w:marRight w:val="0"/>
      <w:marTop w:val="0"/>
      <w:marBottom w:val="0"/>
      <w:divBdr>
        <w:top w:val="none" w:sz="0" w:space="0" w:color="auto"/>
        <w:left w:val="none" w:sz="0" w:space="0" w:color="auto"/>
        <w:bottom w:val="none" w:sz="0" w:space="0" w:color="auto"/>
        <w:right w:val="none" w:sz="0" w:space="0" w:color="auto"/>
      </w:divBdr>
    </w:div>
    <w:div w:id="1011376072">
      <w:bodyDiv w:val="1"/>
      <w:marLeft w:val="0"/>
      <w:marRight w:val="0"/>
      <w:marTop w:val="0"/>
      <w:marBottom w:val="0"/>
      <w:divBdr>
        <w:top w:val="none" w:sz="0" w:space="0" w:color="auto"/>
        <w:left w:val="none" w:sz="0" w:space="0" w:color="auto"/>
        <w:bottom w:val="none" w:sz="0" w:space="0" w:color="auto"/>
        <w:right w:val="none" w:sz="0" w:space="0" w:color="auto"/>
      </w:divBdr>
    </w:div>
    <w:div w:id="1046638505">
      <w:bodyDiv w:val="1"/>
      <w:marLeft w:val="0"/>
      <w:marRight w:val="0"/>
      <w:marTop w:val="0"/>
      <w:marBottom w:val="0"/>
      <w:divBdr>
        <w:top w:val="none" w:sz="0" w:space="0" w:color="auto"/>
        <w:left w:val="none" w:sz="0" w:space="0" w:color="auto"/>
        <w:bottom w:val="none" w:sz="0" w:space="0" w:color="auto"/>
        <w:right w:val="none" w:sz="0" w:space="0" w:color="auto"/>
      </w:divBdr>
    </w:div>
    <w:div w:id="1067799760">
      <w:bodyDiv w:val="1"/>
      <w:marLeft w:val="0"/>
      <w:marRight w:val="0"/>
      <w:marTop w:val="0"/>
      <w:marBottom w:val="0"/>
      <w:divBdr>
        <w:top w:val="none" w:sz="0" w:space="0" w:color="auto"/>
        <w:left w:val="none" w:sz="0" w:space="0" w:color="auto"/>
        <w:bottom w:val="none" w:sz="0" w:space="0" w:color="auto"/>
        <w:right w:val="none" w:sz="0" w:space="0" w:color="auto"/>
      </w:divBdr>
    </w:div>
    <w:div w:id="1082263532">
      <w:bodyDiv w:val="1"/>
      <w:marLeft w:val="0"/>
      <w:marRight w:val="0"/>
      <w:marTop w:val="0"/>
      <w:marBottom w:val="0"/>
      <w:divBdr>
        <w:top w:val="none" w:sz="0" w:space="0" w:color="auto"/>
        <w:left w:val="none" w:sz="0" w:space="0" w:color="auto"/>
        <w:bottom w:val="none" w:sz="0" w:space="0" w:color="auto"/>
        <w:right w:val="none" w:sz="0" w:space="0" w:color="auto"/>
      </w:divBdr>
    </w:div>
    <w:div w:id="1141195207">
      <w:bodyDiv w:val="1"/>
      <w:marLeft w:val="0"/>
      <w:marRight w:val="0"/>
      <w:marTop w:val="0"/>
      <w:marBottom w:val="0"/>
      <w:divBdr>
        <w:top w:val="none" w:sz="0" w:space="0" w:color="auto"/>
        <w:left w:val="none" w:sz="0" w:space="0" w:color="auto"/>
        <w:bottom w:val="none" w:sz="0" w:space="0" w:color="auto"/>
        <w:right w:val="none" w:sz="0" w:space="0" w:color="auto"/>
      </w:divBdr>
    </w:div>
    <w:div w:id="1237010915">
      <w:bodyDiv w:val="1"/>
      <w:marLeft w:val="0"/>
      <w:marRight w:val="0"/>
      <w:marTop w:val="0"/>
      <w:marBottom w:val="0"/>
      <w:divBdr>
        <w:top w:val="none" w:sz="0" w:space="0" w:color="auto"/>
        <w:left w:val="none" w:sz="0" w:space="0" w:color="auto"/>
        <w:bottom w:val="none" w:sz="0" w:space="0" w:color="auto"/>
        <w:right w:val="none" w:sz="0" w:space="0" w:color="auto"/>
      </w:divBdr>
    </w:div>
    <w:div w:id="1412389840">
      <w:bodyDiv w:val="1"/>
      <w:marLeft w:val="0"/>
      <w:marRight w:val="0"/>
      <w:marTop w:val="0"/>
      <w:marBottom w:val="0"/>
      <w:divBdr>
        <w:top w:val="none" w:sz="0" w:space="0" w:color="auto"/>
        <w:left w:val="none" w:sz="0" w:space="0" w:color="auto"/>
        <w:bottom w:val="none" w:sz="0" w:space="0" w:color="auto"/>
        <w:right w:val="none" w:sz="0" w:space="0" w:color="auto"/>
      </w:divBdr>
    </w:div>
    <w:div w:id="1453091368">
      <w:bodyDiv w:val="1"/>
      <w:marLeft w:val="0"/>
      <w:marRight w:val="0"/>
      <w:marTop w:val="0"/>
      <w:marBottom w:val="0"/>
      <w:divBdr>
        <w:top w:val="none" w:sz="0" w:space="0" w:color="auto"/>
        <w:left w:val="none" w:sz="0" w:space="0" w:color="auto"/>
        <w:bottom w:val="none" w:sz="0" w:space="0" w:color="auto"/>
        <w:right w:val="none" w:sz="0" w:space="0" w:color="auto"/>
      </w:divBdr>
    </w:div>
    <w:div w:id="1487816979">
      <w:bodyDiv w:val="1"/>
      <w:marLeft w:val="0"/>
      <w:marRight w:val="0"/>
      <w:marTop w:val="0"/>
      <w:marBottom w:val="0"/>
      <w:divBdr>
        <w:top w:val="none" w:sz="0" w:space="0" w:color="auto"/>
        <w:left w:val="none" w:sz="0" w:space="0" w:color="auto"/>
        <w:bottom w:val="none" w:sz="0" w:space="0" w:color="auto"/>
        <w:right w:val="none" w:sz="0" w:space="0" w:color="auto"/>
      </w:divBdr>
    </w:div>
    <w:div w:id="1535919475">
      <w:bodyDiv w:val="1"/>
      <w:marLeft w:val="0"/>
      <w:marRight w:val="0"/>
      <w:marTop w:val="0"/>
      <w:marBottom w:val="0"/>
      <w:divBdr>
        <w:top w:val="none" w:sz="0" w:space="0" w:color="auto"/>
        <w:left w:val="none" w:sz="0" w:space="0" w:color="auto"/>
        <w:bottom w:val="none" w:sz="0" w:space="0" w:color="auto"/>
        <w:right w:val="none" w:sz="0" w:space="0" w:color="auto"/>
      </w:divBdr>
    </w:div>
    <w:div w:id="1748307561">
      <w:bodyDiv w:val="1"/>
      <w:marLeft w:val="0"/>
      <w:marRight w:val="0"/>
      <w:marTop w:val="0"/>
      <w:marBottom w:val="0"/>
      <w:divBdr>
        <w:top w:val="none" w:sz="0" w:space="0" w:color="auto"/>
        <w:left w:val="none" w:sz="0" w:space="0" w:color="auto"/>
        <w:bottom w:val="none" w:sz="0" w:space="0" w:color="auto"/>
        <w:right w:val="none" w:sz="0" w:space="0" w:color="auto"/>
      </w:divBdr>
    </w:div>
    <w:div w:id="1787774788">
      <w:bodyDiv w:val="1"/>
      <w:marLeft w:val="0"/>
      <w:marRight w:val="0"/>
      <w:marTop w:val="0"/>
      <w:marBottom w:val="0"/>
      <w:divBdr>
        <w:top w:val="none" w:sz="0" w:space="0" w:color="auto"/>
        <w:left w:val="none" w:sz="0" w:space="0" w:color="auto"/>
        <w:bottom w:val="none" w:sz="0" w:space="0" w:color="auto"/>
        <w:right w:val="none" w:sz="0" w:space="0" w:color="auto"/>
      </w:divBdr>
    </w:div>
    <w:div w:id="1811165098">
      <w:bodyDiv w:val="1"/>
      <w:marLeft w:val="0"/>
      <w:marRight w:val="0"/>
      <w:marTop w:val="0"/>
      <w:marBottom w:val="0"/>
      <w:divBdr>
        <w:top w:val="none" w:sz="0" w:space="0" w:color="auto"/>
        <w:left w:val="none" w:sz="0" w:space="0" w:color="auto"/>
        <w:bottom w:val="none" w:sz="0" w:space="0" w:color="auto"/>
        <w:right w:val="none" w:sz="0" w:space="0" w:color="auto"/>
      </w:divBdr>
    </w:div>
    <w:div w:id="1891722155">
      <w:bodyDiv w:val="1"/>
      <w:marLeft w:val="0"/>
      <w:marRight w:val="0"/>
      <w:marTop w:val="0"/>
      <w:marBottom w:val="0"/>
      <w:divBdr>
        <w:top w:val="none" w:sz="0" w:space="0" w:color="auto"/>
        <w:left w:val="none" w:sz="0" w:space="0" w:color="auto"/>
        <w:bottom w:val="none" w:sz="0" w:space="0" w:color="auto"/>
        <w:right w:val="none" w:sz="0" w:space="0" w:color="auto"/>
      </w:divBdr>
    </w:div>
    <w:div w:id="1929536756">
      <w:bodyDiv w:val="1"/>
      <w:marLeft w:val="0"/>
      <w:marRight w:val="0"/>
      <w:marTop w:val="0"/>
      <w:marBottom w:val="0"/>
      <w:divBdr>
        <w:top w:val="none" w:sz="0" w:space="0" w:color="auto"/>
        <w:left w:val="none" w:sz="0" w:space="0" w:color="auto"/>
        <w:bottom w:val="none" w:sz="0" w:space="0" w:color="auto"/>
        <w:right w:val="none" w:sz="0" w:space="0" w:color="auto"/>
      </w:divBdr>
    </w:div>
    <w:div w:id="2055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onlinelibrary.wiley.com/doi/abs/10.1111/faf.12586" TargetMode="External"/><Relationship Id="rId18" Type="http://schemas.openxmlformats.org/officeDocument/2006/relationships/hyperlink" Target="https://openknowledge.worldbank.org/bitstream/handle/10986/27895/9781464811267.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uneca.or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ciencedirect.com/science/article/pii/S277278312300019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iencedirect.com/science/article/pii/S0141113622000253" TargetMode="External"/><Relationship Id="rId23"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s://thedocs.worldbank.org/en/doc/4659697df287ba5e0dcfcf41efdb3f8a-0320012022/original/Climate-Change-and-the-Blue-Economy-in-Africa.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taylorfrancis.com/chapters/edit/10.1201/9781003126096-22/mangrove-forests-climate-change-daniel-friess-luzhen-chen-nicole-cormier-ken-krauss-catherine-lovelock-jacqueline-raw-kerrylee-rogers-neil-saintilan-frida-sidik"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9CFD65-E608-4E28-9979-8EA30363EAC4}"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05B37FD9-0CE7-4714-861A-69F1552807CF}">
      <dgm:prSet phldrT="[Text]"/>
      <dgm:spPr/>
      <dgm:t>
        <a:bodyPr/>
        <a:lstStyle/>
        <a:p>
          <a:r>
            <a:rPr lang="en-US"/>
            <a:t>Strengthening Blue Governance</a:t>
          </a:r>
        </a:p>
      </dgm:t>
    </dgm:pt>
    <dgm:pt modelId="{087F23B0-39B7-4E79-9A45-82719C0A8CE2}" type="parTrans" cxnId="{FBA5D7B3-325E-47E5-99FE-A6A5C2C7E21E}">
      <dgm:prSet/>
      <dgm:spPr/>
      <dgm:t>
        <a:bodyPr/>
        <a:lstStyle/>
        <a:p>
          <a:endParaRPr lang="en-US"/>
        </a:p>
      </dgm:t>
    </dgm:pt>
    <dgm:pt modelId="{1F92097C-9530-4A36-8A9C-5A8AC1C93120}" type="sibTrans" cxnId="{FBA5D7B3-325E-47E5-99FE-A6A5C2C7E21E}">
      <dgm:prSet/>
      <dgm:spPr/>
      <dgm:t>
        <a:bodyPr/>
        <a:lstStyle/>
        <a:p>
          <a:endParaRPr lang="en-US"/>
        </a:p>
      </dgm:t>
    </dgm:pt>
    <dgm:pt modelId="{79E17CF2-1A2D-4A85-9D0E-057907D33F09}">
      <dgm:prSet phldrT="[Text]"/>
      <dgm:spPr/>
      <dgm:t>
        <a:bodyPr/>
        <a:lstStyle/>
        <a:p>
          <a:r>
            <a:rPr lang="en-US"/>
            <a:t>Transform Port Operations</a:t>
          </a:r>
        </a:p>
      </dgm:t>
    </dgm:pt>
    <dgm:pt modelId="{C09C41B3-A9D8-44BB-A6D8-5E091F815C36}" type="parTrans" cxnId="{3364E142-5B63-48F3-A294-4215D4AF8F8E}">
      <dgm:prSet/>
      <dgm:spPr/>
      <dgm:t>
        <a:bodyPr/>
        <a:lstStyle/>
        <a:p>
          <a:endParaRPr lang="en-US"/>
        </a:p>
      </dgm:t>
    </dgm:pt>
    <dgm:pt modelId="{91E68B34-E739-44F4-94FD-C4848E480C30}" type="sibTrans" cxnId="{3364E142-5B63-48F3-A294-4215D4AF8F8E}">
      <dgm:prSet/>
      <dgm:spPr/>
      <dgm:t>
        <a:bodyPr/>
        <a:lstStyle/>
        <a:p>
          <a:endParaRPr lang="en-US"/>
        </a:p>
      </dgm:t>
    </dgm:pt>
    <dgm:pt modelId="{8D60ABC1-F587-41D3-AB7A-2BFA164F56E3}">
      <dgm:prSet phldrT="[Text]"/>
      <dgm:spPr/>
      <dgm:t>
        <a:bodyPr/>
        <a:lstStyle/>
        <a:p>
          <a:r>
            <a:rPr lang="en-US"/>
            <a:t>Enhance Port Infrastructure</a:t>
          </a:r>
        </a:p>
      </dgm:t>
    </dgm:pt>
    <dgm:pt modelId="{5D3447F9-535D-4940-B470-8BB52E53DF09}" type="parTrans" cxnId="{D3CFBB29-F3B1-4B6D-96CD-C013912DDEE2}">
      <dgm:prSet/>
      <dgm:spPr/>
      <dgm:t>
        <a:bodyPr/>
        <a:lstStyle/>
        <a:p>
          <a:endParaRPr lang="en-US"/>
        </a:p>
      </dgm:t>
    </dgm:pt>
    <dgm:pt modelId="{96DA19E8-A603-41D0-9529-2B061BAEA06F}" type="sibTrans" cxnId="{D3CFBB29-F3B1-4B6D-96CD-C013912DDEE2}">
      <dgm:prSet/>
      <dgm:spPr/>
      <dgm:t>
        <a:bodyPr/>
        <a:lstStyle/>
        <a:p>
          <a:endParaRPr lang="en-US"/>
        </a:p>
      </dgm:t>
    </dgm:pt>
    <dgm:pt modelId="{D970FD23-653D-4F73-B46F-212346FF5A2A}">
      <dgm:prSet phldrT="[Text]"/>
      <dgm:spPr/>
      <dgm:t>
        <a:bodyPr/>
        <a:lstStyle/>
        <a:p>
          <a:r>
            <a:rPr lang="en-US"/>
            <a:t>Promote Sustainable Investment</a:t>
          </a:r>
        </a:p>
      </dgm:t>
    </dgm:pt>
    <dgm:pt modelId="{2926F872-5127-419B-8A9B-B646A7629627}" type="parTrans" cxnId="{A83DE2E3-DC25-40F8-8390-02D26586D8C2}">
      <dgm:prSet/>
      <dgm:spPr/>
      <dgm:t>
        <a:bodyPr/>
        <a:lstStyle/>
        <a:p>
          <a:endParaRPr lang="en-US"/>
        </a:p>
      </dgm:t>
    </dgm:pt>
    <dgm:pt modelId="{046BFE53-183F-4F51-909E-587CDA0CFC95}" type="sibTrans" cxnId="{A83DE2E3-DC25-40F8-8390-02D26586D8C2}">
      <dgm:prSet/>
      <dgm:spPr/>
      <dgm:t>
        <a:bodyPr/>
        <a:lstStyle/>
        <a:p>
          <a:endParaRPr lang="en-US"/>
        </a:p>
      </dgm:t>
    </dgm:pt>
    <dgm:pt modelId="{DF76891E-21A2-429A-BC0F-DFE03F1DCD5D}" type="pres">
      <dgm:prSet presAssocID="{AF9CFD65-E608-4E28-9979-8EA30363EAC4}" presName="cycle" presStyleCnt="0">
        <dgm:presLayoutVars>
          <dgm:dir/>
          <dgm:resizeHandles val="exact"/>
        </dgm:presLayoutVars>
      </dgm:prSet>
      <dgm:spPr/>
      <dgm:t>
        <a:bodyPr/>
        <a:lstStyle/>
        <a:p>
          <a:endParaRPr lang="en-US"/>
        </a:p>
      </dgm:t>
    </dgm:pt>
    <dgm:pt modelId="{B4959483-785E-4D5A-8614-6629BDA3592D}" type="pres">
      <dgm:prSet presAssocID="{05B37FD9-0CE7-4714-861A-69F1552807CF}" presName="node" presStyleLbl="node1" presStyleIdx="0" presStyleCnt="4" custScaleX="242756" custScaleY="60035">
        <dgm:presLayoutVars>
          <dgm:bulletEnabled val="1"/>
        </dgm:presLayoutVars>
      </dgm:prSet>
      <dgm:spPr/>
      <dgm:t>
        <a:bodyPr/>
        <a:lstStyle/>
        <a:p>
          <a:endParaRPr lang="en-US"/>
        </a:p>
      </dgm:t>
    </dgm:pt>
    <dgm:pt modelId="{6624B493-6F25-4BBA-AB29-FE94D3C77220}" type="pres">
      <dgm:prSet presAssocID="{05B37FD9-0CE7-4714-861A-69F1552807CF}" presName="spNode" presStyleCnt="0"/>
      <dgm:spPr/>
    </dgm:pt>
    <dgm:pt modelId="{61929088-7528-4A56-8D88-9BE49A0B9BBA}" type="pres">
      <dgm:prSet presAssocID="{1F92097C-9530-4A36-8A9C-5A8AC1C93120}" presName="sibTrans" presStyleLbl="sibTrans1D1" presStyleIdx="0" presStyleCnt="4"/>
      <dgm:spPr/>
      <dgm:t>
        <a:bodyPr/>
        <a:lstStyle/>
        <a:p>
          <a:endParaRPr lang="en-US"/>
        </a:p>
      </dgm:t>
    </dgm:pt>
    <dgm:pt modelId="{67BACF72-E8A6-4C32-BED3-76F09DE5C149}" type="pres">
      <dgm:prSet presAssocID="{79E17CF2-1A2D-4A85-9D0E-057907D33F09}" presName="node" presStyleLbl="node1" presStyleIdx="1" presStyleCnt="4" custScaleX="205741" custScaleY="52143" custRadScaleRad="144721" custRadScaleInc="-1710">
        <dgm:presLayoutVars>
          <dgm:bulletEnabled val="1"/>
        </dgm:presLayoutVars>
      </dgm:prSet>
      <dgm:spPr/>
      <dgm:t>
        <a:bodyPr/>
        <a:lstStyle/>
        <a:p>
          <a:endParaRPr lang="en-US"/>
        </a:p>
      </dgm:t>
    </dgm:pt>
    <dgm:pt modelId="{5692E0EB-42B3-4587-965C-C87FD11B7D76}" type="pres">
      <dgm:prSet presAssocID="{79E17CF2-1A2D-4A85-9D0E-057907D33F09}" presName="spNode" presStyleCnt="0"/>
      <dgm:spPr/>
    </dgm:pt>
    <dgm:pt modelId="{7FE90FFD-2D53-4B56-9578-59BF533BCC81}" type="pres">
      <dgm:prSet presAssocID="{91E68B34-E739-44F4-94FD-C4848E480C30}" presName="sibTrans" presStyleLbl="sibTrans1D1" presStyleIdx="1" presStyleCnt="4"/>
      <dgm:spPr/>
      <dgm:t>
        <a:bodyPr/>
        <a:lstStyle/>
        <a:p>
          <a:endParaRPr lang="en-US"/>
        </a:p>
      </dgm:t>
    </dgm:pt>
    <dgm:pt modelId="{2F654BCA-BA64-43AF-BACB-13AB894D4A13}" type="pres">
      <dgm:prSet presAssocID="{8D60ABC1-F587-41D3-AB7A-2BFA164F56E3}" presName="node" presStyleLbl="node1" presStyleIdx="2" presStyleCnt="4" custScaleX="232719" custScaleY="64342">
        <dgm:presLayoutVars>
          <dgm:bulletEnabled val="1"/>
        </dgm:presLayoutVars>
      </dgm:prSet>
      <dgm:spPr/>
      <dgm:t>
        <a:bodyPr/>
        <a:lstStyle/>
        <a:p>
          <a:endParaRPr lang="en-US"/>
        </a:p>
      </dgm:t>
    </dgm:pt>
    <dgm:pt modelId="{4F8ECA40-5380-48FA-AE25-93716191A474}" type="pres">
      <dgm:prSet presAssocID="{8D60ABC1-F587-41D3-AB7A-2BFA164F56E3}" presName="spNode" presStyleCnt="0"/>
      <dgm:spPr/>
    </dgm:pt>
    <dgm:pt modelId="{6F10331D-9832-4E21-9231-18881B15974A}" type="pres">
      <dgm:prSet presAssocID="{96DA19E8-A603-41D0-9529-2B061BAEA06F}" presName="sibTrans" presStyleLbl="sibTrans1D1" presStyleIdx="2" presStyleCnt="4"/>
      <dgm:spPr/>
      <dgm:t>
        <a:bodyPr/>
        <a:lstStyle/>
        <a:p>
          <a:endParaRPr lang="en-US"/>
        </a:p>
      </dgm:t>
    </dgm:pt>
    <dgm:pt modelId="{7CD61E1D-C618-4E90-BB1C-4FCDFD90BA3E}" type="pres">
      <dgm:prSet presAssocID="{D970FD23-653D-4F73-B46F-212346FF5A2A}" presName="node" presStyleLbl="node1" presStyleIdx="3" presStyleCnt="4" custScaleX="172337" custScaleY="86449">
        <dgm:presLayoutVars>
          <dgm:bulletEnabled val="1"/>
        </dgm:presLayoutVars>
      </dgm:prSet>
      <dgm:spPr/>
      <dgm:t>
        <a:bodyPr/>
        <a:lstStyle/>
        <a:p>
          <a:endParaRPr lang="en-US"/>
        </a:p>
      </dgm:t>
    </dgm:pt>
    <dgm:pt modelId="{DF38A9F3-C11B-4465-B652-F6AB4A74285F}" type="pres">
      <dgm:prSet presAssocID="{D970FD23-653D-4F73-B46F-212346FF5A2A}" presName="spNode" presStyleCnt="0"/>
      <dgm:spPr/>
    </dgm:pt>
    <dgm:pt modelId="{D683AF6B-CD2E-4E22-9555-87F724B86731}" type="pres">
      <dgm:prSet presAssocID="{046BFE53-183F-4F51-909E-587CDA0CFC95}" presName="sibTrans" presStyleLbl="sibTrans1D1" presStyleIdx="3" presStyleCnt="4"/>
      <dgm:spPr/>
      <dgm:t>
        <a:bodyPr/>
        <a:lstStyle/>
        <a:p>
          <a:endParaRPr lang="en-US"/>
        </a:p>
      </dgm:t>
    </dgm:pt>
  </dgm:ptLst>
  <dgm:cxnLst>
    <dgm:cxn modelId="{C23BFD40-8C50-4563-930F-EF7C9C9F63A6}" type="presOf" srcId="{1F92097C-9530-4A36-8A9C-5A8AC1C93120}" destId="{61929088-7528-4A56-8D88-9BE49A0B9BBA}" srcOrd="0" destOrd="0" presId="urn:microsoft.com/office/officeart/2005/8/layout/cycle5"/>
    <dgm:cxn modelId="{A83DE2E3-DC25-40F8-8390-02D26586D8C2}" srcId="{AF9CFD65-E608-4E28-9979-8EA30363EAC4}" destId="{D970FD23-653D-4F73-B46F-212346FF5A2A}" srcOrd="3" destOrd="0" parTransId="{2926F872-5127-419B-8A9B-B646A7629627}" sibTransId="{046BFE53-183F-4F51-909E-587CDA0CFC95}"/>
    <dgm:cxn modelId="{5641A524-186A-4E0D-8616-B3410D094388}" type="presOf" srcId="{96DA19E8-A603-41D0-9529-2B061BAEA06F}" destId="{6F10331D-9832-4E21-9231-18881B15974A}" srcOrd="0" destOrd="0" presId="urn:microsoft.com/office/officeart/2005/8/layout/cycle5"/>
    <dgm:cxn modelId="{CE6F9634-2A7A-4C94-94E8-56504B7257F7}" type="presOf" srcId="{D970FD23-653D-4F73-B46F-212346FF5A2A}" destId="{7CD61E1D-C618-4E90-BB1C-4FCDFD90BA3E}" srcOrd="0" destOrd="0" presId="urn:microsoft.com/office/officeart/2005/8/layout/cycle5"/>
    <dgm:cxn modelId="{D3CFBB29-F3B1-4B6D-96CD-C013912DDEE2}" srcId="{AF9CFD65-E608-4E28-9979-8EA30363EAC4}" destId="{8D60ABC1-F587-41D3-AB7A-2BFA164F56E3}" srcOrd="2" destOrd="0" parTransId="{5D3447F9-535D-4940-B470-8BB52E53DF09}" sibTransId="{96DA19E8-A603-41D0-9529-2B061BAEA06F}"/>
    <dgm:cxn modelId="{66B273DA-EE41-450A-B6FC-1CFA19741F2E}" type="presOf" srcId="{91E68B34-E739-44F4-94FD-C4848E480C30}" destId="{7FE90FFD-2D53-4B56-9578-59BF533BCC81}" srcOrd="0" destOrd="0" presId="urn:microsoft.com/office/officeart/2005/8/layout/cycle5"/>
    <dgm:cxn modelId="{3E525CEC-04A3-40A9-AA9B-052C39F3B096}" type="presOf" srcId="{79E17CF2-1A2D-4A85-9D0E-057907D33F09}" destId="{67BACF72-E8A6-4C32-BED3-76F09DE5C149}" srcOrd="0" destOrd="0" presId="urn:microsoft.com/office/officeart/2005/8/layout/cycle5"/>
    <dgm:cxn modelId="{6B410568-D0DB-494A-89C1-633894CD9A87}" type="presOf" srcId="{8D60ABC1-F587-41D3-AB7A-2BFA164F56E3}" destId="{2F654BCA-BA64-43AF-BACB-13AB894D4A13}" srcOrd="0" destOrd="0" presId="urn:microsoft.com/office/officeart/2005/8/layout/cycle5"/>
    <dgm:cxn modelId="{CE196158-9ED5-4B07-B1DA-87EC309B4F38}" type="presOf" srcId="{05B37FD9-0CE7-4714-861A-69F1552807CF}" destId="{B4959483-785E-4D5A-8614-6629BDA3592D}" srcOrd="0" destOrd="0" presId="urn:microsoft.com/office/officeart/2005/8/layout/cycle5"/>
    <dgm:cxn modelId="{773C1738-6F11-4A69-B70B-E5E6BAA88520}" type="presOf" srcId="{AF9CFD65-E608-4E28-9979-8EA30363EAC4}" destId="{DF76891E-21A2-429A-BC0F-DFE03F1DCD5D}" srcOrd="0" destOrd="0" presId="urn:microsoft.com/office/officeart/2005/8/layout/cycle5"/>
    <dgm:cxn modelId="{F18F1057-58D0-416D-8182-26485B8DF9B9}" type="presOf" srcId="{046BFE53-183F-4F51-909E-587CDA0CFC95}" destId="{D683AF6B-CD2E-4E22-9555-87F724B86731}" srcOrd="0" destOrd="0" presId="urn:microsoft.com/office/officeart/2005/8/layout/cycle5"/>
    <dgm:cxn modelId="{FBA5D7B3-325E-47E5-99FE-A6A5C2C7E21E}" srcId="{AF9CFD65-E608-4E28-9979-8EA30363EAC4}" destId="{05B37FD9-0CE7-4714-861A-69F1552807CF}" srcOrd="0" destOrd="0" parTransId="{087F23B0-39B7-4E79-9A45-82719C0A8CE2}" sibTransId="{1F92097C-9530-4A36-8A9C-5A8AC1C93120}"/>
    <dgm:cxn modelId="{3364E142-5B63-48F3-A294-4215D4AF8F8E}" srcId="{AF9CFD65-E608-4E28-9979-8EA30363EAC4}" destId="{79E17CF2-1A2D-4A85-9D0E-057907D33F09}" srcOrd="1" destOrd="0" parTransId="{C09C41B3-A9D8-44BB-A6D8-5E091F815C36}" sibTransId="{91E68B34-E739-44F4-94FD-C4848E480C30}"/>
    <dgm:cxn modelId="{D2AD60ED-3DCE-4B34-8471-AFC1B4A8E2A2}" type="presParOf" srcId="{DF76891E-21A2-429A-BC0F-DFE03F1DCD5D}" destId="{B4959483-785E-4D5A-8614-6629BDA3592D}" srcOrd="0" destOrd="0" presId="urn:microsoft.com/office/officeart/2005/8/layout/cycle5"/>
    <dgm:cxn modelId="{A957F7D2-4E93-4D60-9488-F51D717311EB}" type="presParOf" srcId="{DF76891E-21A2-429A-BC0F-DFE03F1DCD5D}" destId="{6624B493-6F25-4BBA-AB29-FE94D3C77220}" srcOrd="1" destOrd="0" presId="urn:microsoft.com/office/officeart/2005/8/layout/cycle5"/>
    <dgm:cxn modelId="{3065286F-BBB8-47F0-B906-167C30B74A41}" type="presParOf" srcId="{DF76891E-21A2-429A-BC0F-DFE03F1DCD5D}" destId="{61929088-7528-4A56-8D88-9BE49A0B9BBA}" srcOrd="2" destOrd="0" presId="urn:microsoft.com/office/officeart/2005/8/layout/cycle5"/>
    <dgm:cxn modelId="{0DFAF620-0E82-4D79-A8DC-48ADD52B1293}" type="presParOf" srcId="{DF76891E-21A2-429A-BC0F-DFE03F1DCD5D}" destId="{67BACF72-E8A6-4C32-BED3-76F09DE5C149}" srcOrd="3" destOrd="0" presId="urn:microsoft.com/office/officeart/2005/8/layout/cycle5"/>
    <dgm:cxn modelId="{3E833D92-6432-47ED-84EF-0B4004F28F12}" type="presParOf" srcId="{DF76891E-21A2-429A-BC0F-DFE03F1DCD5D}" destId="{5692E0EB-42B3-4587-965C-C87FD11B7D76}" srcOrd="4" destOrd="0" presId="urn:microsoft.com/office/officeart/2005/8/layout/cycle5"/>
    <dgm:cxn modelId="{9EE512AB-6A2F-4629-9930-3673ADCDFE44}" type="presParOf" srcId="{DF76891E-21A2-429A-BC0F-DFE03F1DCD5D}" destId="{7FE90FFD-2D53-4B56-9578-59BF533BCC81}" srcOrd="5" destOrd="0" presId="urn:microsoft.com/office/officeart/2005/8/layout/cycle5"/>
    <dgm:cxn modelId="{60391EDA-4BBE-4847-A7E0-4E8D238CC93B}" type="presParOf" srcId="{DF76891E-21A2-429A-BC0F-DFE03F1DCD5D}" destId="{2F654BCA-BA64-43AF-BACB-13AB894D4A13}" srcOrd="6" destOrd="0" presId="urn:microsoft.com/office/officeart/2005/8/layout/cycle5"/>
    <dgm:cxn modelId="{AA088767-03C3-47FD-BD92-2AC30E60F18A}" type="presParOf" srcId="{DF76891E-21A2-429A-BC0F-DFE03F1DCD5D}" destId="{4F8ECA40-5380-48FA-AE25-93716191A474}" srcOrd="7" destOrd="0" presId="urn:microsoft.com/office/officeart/2005/8/layout/cycle5"/>
    <dgm:cxn modelId="{8FF29391-8C34-4AF0-9E29-81BC2222DF98}" type="presParOf" srcId="{DF76891E-21A2-429A-BC0F-DFE03F1DCD5D}" destId="{6F10331D-9832-4E21-9231-18881B15974A}" srcOrd="8" destOrd="0" presId="urn:microsoft.com/office/officeart/2005/8/layout/cycle5"/>
    <dgm:cxn modelId="{3B300A2B-F167-4346-A978-D7DE8C97A390}" type="presParOf" srcId="{DF76891E-21A2-429A-BC0F-DFE03F1DCD5D}" destId="{7CD61E1D-C618-4E90-BB1C-4FCDFD90BA3E}" srcOrd="9" destOrd="0" presId="urn:microsoft.com/office/officeart/2005/8/layout/cycle5"/>
    <dgm:cxn modelId="{1FEA515D-6936-44F6-A846-84955ABDDF4A}" type="presParOf" srcId="{DF76891E-21A2-429A-BC0F-DFE03F1DCD5D}" destId="{DF38A9F3-C11B-4465-B652-F6AB4A74285F}" srcOrd="10" destOrd="0" presId="urn:microsoft.com/office/officeart/2005/8/layout/cycle5"/>
    <dgm:cxn modelId="{E4B355E6-E333-436A-9F1F-1BB22AB58CA8}" type="presParOf" srcId="{DF76891E-21A2-429A-BC0F-DFE03F1DCD5D}" destId="{D683AF6B-CD2E-4E22-9555-87F724B86731}" srcOrd="11"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959483-785E-4D5A-8614-6629BDA3592D}">
      <dsp:nvSpPr>
        <dsp:cNvPr id="0" name=""/>
        <dsp:cNvSpPr/>
      </dsp:nvSpPr>
      <dsp:spPr>
        <a:xfrm>
          <a:off x="1518537" y="138417"/>
          <a:ext cx="2719423" cy="4371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Strengthening Blue Governance</a:t>
          </a:r>
        </a:p>
      </dsp:txBody>
      <dsp:txXfrm>
        <a:off x="1539877" y="159757"/>
        <a:ext cx="2676743" cy="394464"/>
      </dsp:txXfrm>
    </dsp:sp>
    <dsp:sp modelId="{61929088-7528-4A56-8D88-9BE49A0B9BBA}">
      <dsp:nvSpPr>
        <dsp:cNvPr id="0" name=""/>
        <dsp:cNvSpPr/>
      </dsp:nvSpPr>
      <dsp:spPr>
        <a:xfrm>
          <a:off x="2011612" y="575448"/>
          <a:ext cx="2407239" cy="2407239"/>
        </a:xfrm>
        <a:custGeom>
          <a:avLst/>
          <a:gdLst/>
          <a:ahLst/>
          <a:cxnLst/>
          <a:rect l="0" t="0" r="0" b="0"/>
          <a:pathLst>
            <a:path>
              <a:moveTo>
                <a:pt x="1461791" y="28014"/>
              </a:moveTo>
              <a:arcTo wR="1203619" hR="1203619" stAng="16943158" swAng="262923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7BACF72-E8A6-4C32-BED3-76F09DE5C149}">
      <dsp:nvSpPr>
        <dsp:cNvPr id="0" name=""/>
        <dsp:cNvSpPr/>
      </dsp:nvSpPr>
      <dsp:spPr>
        <a:xfrm>
          <a:off x="3467684" y="1355174"/>
          <a:ext cx="2304770" cy="3796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Transform Port Operations</a:t>
          </a:r>
        </a:p>
      </dsp:txBody>
      <dsp:txXfrm>
        <a:off x="3486218" y="1373708"/>
        <a:ext cx="2267702" cy="342610"/>
      </dsp:txXfrm>
    </dsp:sp>
    <dsp:sp modelId="{7FE90FFD-2D53-4B56-9578-59BF533BCC81}">
      <dsp:nvSpPr>
        <dsp:cNvPr id="0" name=""/>
        <dsp:cNvSpPr/>
      </dsp:nvSpPr>
      <dsp:spPr>
        <a:xfrm>
          <a:off x="2013056" y="122743"/>
          <a:ext cx="2407239" cy="2407239"/>
        </a:xfrm>
        <a:custGeom>
          <a:avLst/>
          <a:gdLst/>
          <a:ahLst/>
          <a:cxnLst/>
          <a:rect l="0" t="0" r="0" b="0"/>
          <a:pathLst>
            <a:path>
              <a:moveTo>
                <a:pt x="2212597" y="1859869"/>
              </a:moveTo>
              <a:arcTo wR="1203619" hR="1203619" stAng="1982425" swAng="26362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F654BCA-BA64-43AF-BACB-13AB894D4A13}">
      <dsp:nvSpPr>
        <dsp:cNvPr id="0" name=""/>
        <dsp:cNvSpPr/>
      </dsp:nvSpPr>
      <dsp:spPr>
        <a:xfrm>
          <a:off x="1574756" y="2529976"/>
          <a:ext cx="2606986" cy="4685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Enhance Port Infrastructure</a:t>
          </a:r>
        </a:p>
      </dsp:txBody>
      <dsp:txXfrm>
        <a:off x="1597627" y="2552847"/>
        <a:ext cx="2561244" cy="422763"/>
      </dsp:txXfrm>
    </dsp:sp>
    <dsp:sp modelId="{6F10331D-9832-4E21-9231-18881B15974A}">
      <dsp:nvSpPr>
        <dsp:cNvPr id="0" name=""/>
        <dsp:cNvSpPr/>
      </dsp:nvSpPr>
      <dsp:spPr>
        <a:xfrm>
          <a:off x="1898693" y="213412"/>
          <a:ext cx="2407239" cy="2407239"/>
        </a:xfrm>
        <a:custGeom>
          <a:avLst/>
          <a:gdLst/>
          <a:ahLst/>
          <a:cxnLst/>
          <a:rect l="0" t="0" r="0" b="0"/>
          <a:pathLst>
            <a:path>
              <a:moveTo>
                <a:pt x="580181" y="2233195"/>
              </a:moveTo>
              <a:arcTo wR="1203619" hR="1203619" stAng="7271768" swAng="16564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CD61E1D-C618-4E90-BB1C-4FCDFD90BA3E}">
      <dsp:nvSpPr>
        <dsp:cNvPr id="0" name=""/>
        <dsp:cNvSpPr/>
      </dsp:nvSpPr>
      <dsp:spPr>
        <a:xfrm>
          <a:off x="709345" y="1245870"/>
          <a:ext cx="1930569" cy="6294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Promote Sustainable Investment</a:t>
          </a:r>
        </a:p>
      </dsp:txBody>
      <dsp:txXfrm>
        <a:off x="740074" y="1276599"/>
        <a:ext cx="1869111" cy="568019"/>
      </dsp:txXfrm>
    </dsp:sp>
    <dsp:sp modelId="{D683AF6B-CD2E-4E22-9555-87F724B86731}">
      <dsp:nvSpPr>
        <dsp:cNvPr id="0" name=""/>
        <dsp:cNvSpPr/>
      </dsp:nvSpPr>
      <dsp:spPr>
        <a:xfrm>
          <a:off x="1903221" y="489414"/>
          <a:ext cx="2407239" cy="2407239"/>
        </a:xfrm>
        <a:custGeom>
          <a:avLst/>
          <a:gdLst/>
          <a:ahLst/>
          <a:cxnLst/>
          <a:rect l="0" t="0" r="0" b="0"/>
          <a:pathLst>
            <a:path>
              <a:moveTo>
                <a:pt x="170127" y="586696"/>
              </a:moveTo>
              <a:arcTo wR="1203619" hR="1203619" stAng="12650056" swAng="169988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1909</TotalTime>
  <Pages>1</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2024-11-10T21:22:00Z</dcterms:created>
  <dcterms:modified xsi:type="dcterms:W3CDTF">2025-06-24T21:45:00Z</dcterms:modified>
</cp:coreProperties>
</file>