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9F1" w:rsidRDefault="00E057E5">
      <w:pPr>
        <w:widowControl w:val="0"/>
        <w:autoSpaceDE w:val="0"/>
        <w:autoSpaceDN w:val="0"/>
        <w:adjustRightInd w:val="0"/>
        <w:spacing w:after="0"/>
        <w:jc w:val="center"/>
        <w:rPr>
          <w:rFonts w:ascii="Arial" w:hAnsi="Arial" w:cs="Arial"/>
          <w:b/>
          <w:sz w:val="28"/>
          <w:szCs w:val="28"/>
          <w:lang w:val="en-US"/>
        </w:rPr>
      </w:pPr>
      <w:r>
        <w:rPr>
          <w:rFonts w:ascii="Arial" w:hAnsi="Arial" w:cs="Arial"/>
          <w:b/>
          <w:sz w:val="28"/>
          <w:szCs w:val="28"/>
        </w:rPr>
        <w:t xml:space="preserve">ENGLISH TEACHERS’ TECHNOLOGICAL PEDAGOGICAL CONTENT KNOWLEDGE (TPACK) COMPETENCE AND CRITICAL THINKING SKILLS OF GRADE 10 </w:t>
      </w:r>
      <w:proofErr w:type="gramStart"/>
      <w:r>
        <w:rPr>
          <w:rFonts w:ascii="Arial" w:hAnsi="Arial" w:cs="Arial"/>
          <w:b/>
          <w:sz w:val="28"/>
          <w:szCs w:val="28"/>
          <w:lang w:val="en-US"/>
        </w:rPr>
        <w:t>LEARNERS:A</w:t>
      </w:r>
      <w:proofErr w:type="gramEnd"/>
      <w:r>
        <w:rPr>
          <w:rFonts w:ascii="Arial" w:hAnsi="Arial" w:cs="Arial"/>
          <w:b/>
          <w:sz w:val="28"/>
          <w:szCs w:val="28"/>
          <w:lang w:val="en-US"/>
        </w:rPr>
        <w:t xml:space="preserve"> CORRELATIONAL STUDY</w:t>
      </w:r>
    </w:p>
    <w:p w:rsidR="004069F1" w:rsidRDefault="004069F1">
      <w:pPr>
        <w:widowControl w:val="0"/>
        <w:autoSpaceDE w:val="0"/>
        <w:autoSpaceDN w:val="0"/>
        <w:adjustRightInd w:val="0"/>
        <w:spacing w:after="0"/>
        <w:jc w:val="center"/>
        <w:rPr>
          <w:rFonts w:ascii="Arial" w:hAnsi="Arial" w:cs="Arial"/>
          <w:b/>
          <w:sz w:val="28"/>
          <w:szCs w:val="28"/>
          <w:lang w:val="en-US"/>
        </w:rPr>
      </w:pPr>
    </w:p>
    <w:bookmarkStart w:id="0" w:name="_GoBack"/>
    <w:bookmarkEnd w:id="0"/>
    <w:p w:rsidR="004069F1" w:rsidRDefault="00E057E5">
      <w:pPr>
        <w:pStyle w:val="NoSpacing"/>
        <w:ind w:left="567" w:right="686"/>
        <w:jc w:val="both"/>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120015</wp:posOffset>
                </wp:positionV>
                <wp:extent cx="6019800" cy="0"/>
                <wp:effectExtent l="0" t="0" r="0" b="0"/>
                <wp:wrapNone/>
                <wp:docPr id="862330793" name="Straight Connector 9"/>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margin-left:-7.2pt;margin-top:9.45pt;height:0pt;width:474pt;z-index:251659264;mso-width-relative:page;mso-height-relative:page;" filled="f" stroked="t" coordsize="21600,21600" o:gfxdata="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sxoPYAAAACQEAAA8AAAAAAAAA&#10;AQAgAAAAIgAAAGRycy9kb3ducmV2LnhtbFBLAQIUABQAAAAIAIdO4kAYoo5/2AEAAL0DAAAOAAAA&#10;AAAAAAEAIAAAACcBAABkcnMvZTJvRG9jLnhtbFBLBQYAAAAABgAGAFkBAABxBQAAAAA=&#10;">
                <v:fill on="f" focussize="0,0"/>
                <v:stroke weight="1.5pt" color="#000000 [3200]" miterlimit="8" joinstyle="miter"/>
                <v:imagedata o:title=""/>
                <o:lock v:ext="edit" aspectratio="f"/>
              </v:line>
            </w:pict>
          </mc:Fallback>
        </mc:AlternateContent>
      </w:r>
    </w:p>
    <w:p w:rsidR="004069F1" w:rsidRDefault="00E057E5">
      <w:pPr>
        <w:pStyle w:val="NoSpacing"/>
        <w:ind w:left="709"/>
        <w:jc w:val="both"/>
        <w:rPr>
          <w:rFonts w:ascii="Arial" w:hAnsi="Arial" w:cs="Arial"/>
          <w:i/>
          <w:sz w:val="20"/>
          <w:szCs w:val="20"/>
        </w:rPr>
      </w:pPr>
      <w:r>
        <w:rPr>
          <w:rFonts w:ascii="Arial" w:hAnsi="Arial" w:cs="Arial"/>
          <w:i/>
          <w:sz w:val="20"/>
          <w:szCs w:val="20"/>
        </w:rPr>
        <w:t xml:space="preserve"> </w:t>
      </w:r>
    </w:p>
    <w:p w:rsidR="004069F1" w:rsidRDefault="00E057E5">
      <w:pPr>
        <w:pStyle w:val="NoSpacing"/>
        <w:rPr>
          <w:rFonts w:ascii="Times New Roman" w:hAnsi="Times New Roman" w:cs="Times New Roman"/>
          <w:b/>
          <w:bCs/>
          <w:sz w:val="24"/>
          <w:szCs w:val="24"/>
        </w:rPr>
      </w:pPr>
      <w:r>
        <w:rPr>
          <w:rFonts w:ascii="Times New Roman" w:hAnsi="Times New Roman" w:cs="Times New Roman"/>
          <w:i/>
          <w:sz w:val="20"/>
          <w:szCs w:val="20"/>
        </w:rPr>
        <w:t xml:space="preserve">                                                                           </w:t>
      </w:r>
      <w:r>
        <w:rPr>
          <w:rFonts w:ascii="Times New Roman" w:hAnsi="Times New Roman" w:cs="Times New Roman"/>
          <w:b/>
          <w:bCs/>
          <w:sz w:val="24"/>
          <w:szCs w:val="24"/>
        </w:rPr>
        <w:t>ABSTRACT</w:t>
      </w:r>
    </w:p>
    <w:p w:rsidR="004069F1" w:rsidRDefault="00E057E5">
      <w:pPr>
        <w:pStyle w:val="NormalWeb"/>
        <w:ind w:firstLine="720"/>
        <w:jc w:val="both"/>
      </w:pPr>
      <w:r>
        <w:t>This study examined the Technological Pedagogical Content Knowledge (TPACK) competence of English teachers and the critical thinking skills of Grade 10 learners in selected</w:t>
      </w:r>
      <w:r>
        <w:t xml:space="preserve"> secondary schools in Northern Samar. It investigated teacher demographics, self-assessed competence across the seven TPACK domains, and the relationship of these factors with students’ critical thinking performance. A descriptive-correlational research de</w:t>
      </w:r>
      <w:r>
        <w:t>sign was employed, using survey questionnaires for teachers and a standardized test for students.</w:t>
      </w:r>
    </w:p>
    <w:p w:rsidR="004069F1" w:rsidRDefault="00E057E5">
      <w:pPr>
        <w:pStyle w:val="NormalWeb"/>
        <w:ind w:firstLine="720"/>
        <w:jc w:val="both"/>
      </w:pPr>
      <w:r>
        <w:t>Findings revealed that most teacher-respondents were mid-career female educators with education degrees and English as their specialization. The highest compe</w:t>
      </w:r>
      <w:r>
        <w:t>tence was reported in Pedagogical Knowledge (PK) and Content Knowledge (CK), while Technological Knowledge (TK) and its integration showed room for improvement. Student results indicated that most performed at the basic level of critical thinking, with few</w:t>
      </w:r>
      <w:r>
        <w:t xml:space="preserve"> reaching proficiency.</w:t>
      </w:r>
    </w:p>
    <w:p w:rsidR="004069F1" w:rsidRDefault="00E057E5">
      <w:pPr>
        <w:pStyle w:val="NormalWeb"/>
        <w:ind w:firstLine="720"/>
        <w:jc w:val="both"/>
      </w:pPr>
      <w:r>
        <w:t xml:space="preserve">Correlational analysis showed significant relationships between teacher profiles (e.g., age, experience) and TPACK domains. Younger teachers demonstrated stronger technological proficiency, whereas more experienced teachers excelled </w:t>
      </w:r>
      <w:r>
        <w:t>in pedagogy and content. Higher competence in technology integration was also linked to better student critical thinking outcomes.</w:t>
      </w:r>
    </w:p>
    <w:p w:rsidR="004069F1" w:rsidRDefault="00E057E5">
      <w:pPr>
        <w:pStyle w:val="NormalWeb"/>
        <w:ind w:firstLine="720"/>
        <w:jc w:val="both"/>
      </w:pPr>
      <w:r>
        <w:t>The study concludes that while teachers are pedagogically and content-competent, technological integration remains a developm</w:t>
      </w:r>
      <w:r>
        <w:t>ent area. It recommends sustained professional development and improved access to digital tools to enhance instruction and promote critical thinking among learners.</w:t>
      </w:r>
    </w:p>
    <w:p w:rsidR="004069F1" w:rsidRDefault="00E057E5">
      <w:pPr>
        <w:spacing w:after="200" w:line="276" w:lineRule="auto"/>
        <w:rPr>
          <w:rFonts w:ascii="Arial" w:eastAsia="Aptos" w:hAnsi="Arial" w:cs="Arial"/>
        </w:rPr>
      </w:pPr>
      <w:r>
        <w:rPr>
          <w:rFonts w:ascii="Arial" w:eastAsia="Aptos" w:hAnsi="Arial" w:cs="Arial"/>
        </w:rPr>
        <w:t>______________</w:t>
      </w:r>
    </w:p>
    <w:p w:rsidR="004069F1" w:rsidRDefault="00E057E5">
      <w:pPr>
        <w:spacing w:after="200" w:line="276" w:lineRule="auto"/>
        <w:jc w:val="both"/>
        <w:rPr>
          <w:rFonts w:ascii="Times New Roman" w:eastAsia="Aptos" w:hAnsi="Times New Roman" w:cs="Times New Roman"/>
          <w:i/>
          <w:iCs/>
          <w:sz w:val="24"/>
          <w:szCs w:val="24"/>
          <w:lang w:val="en-US"/>
        </w:rPr>
      </w:pPr>
      <w:r>
        <w:rPr>
          <w:rFonts w:ascii="Times New Roman" w:eastAsia="Aptos" w:hAnsi="Times New Roman" w:cs="Times New Roman"/>
          <w:b/>
          <w:bCs/>
          <w:i/>
          <w:iCs/>
          <w:sz w:val="24"/>
          <w:szCs w:val="24"/>
        </w:rPr>
        <w:t>KEYWORDS:</w:t>
      </w:r>
      <w:r>
        <w:rPr>
          <w:rFonts w:ascii="Times New Roman" w:eastAsia="Aptos" w:hAnsi="Times New Roman" w:cs="Times New Roman"/>
          <w:b/>
          <w:bCs/>
          <w:sz w:val="24"/>
          <w:szCs w:val="24"/>
        </w:rPr>
        <w:t xml:space="preserve">  </w:t>
      </w:r>
      <w:proofErr w:type="gramStart"/>
      <w:r>
        <w:rPr>
          <w:rFonts w:ascii="Times New Roman" w:eastAsia="Aptos" w:hAnsi="Times New Roman" w:cs="Times New Roman"/>
          <w:i/>
          <w:iCs/>
          <w:sz w:val="24"/>
          <w:szCs w:val="24"/>
        </w:rPr>
        <w:t xml:space="preserve">TPACK </w:t>
      </w:r>
      <w:r>
        <w:rPr>
          <w:rFonts w:ascii="Times New Roman" w:eastAsia="Aptos" w:hAnsi="Times New Roman" w:cs="Times New Roman"/>
          <w:i/>
          <w:iCs/>
          <w:sz w:val="24"/>
          <w:szCs w:val="24"/>
          <w:lang w:val="en-US"/>
        </w:rPr>
        <w:t>,</w:t>
      </w:r>
      <w:proofErr w:type="gramEnd"/>
      <w:r>
        <w:rPr>
          <w:rFonts w:ascii="Times New Roman" w:eastAsia="Aptos" w:hAnsi="Times New Roman" w:cs="Times New Roman"/>
          <w:i/>
          <w:iCs/>
          <w:sz w:val="24"/>
          <w:szCs w:val="24"/>
          <w:lang w:val="en-US"/>
        </w:rPr>
        <w:t xml:space="preserve"> </w:t>
      </w:r>
      <w:r>
        <w:rPr>
          <w:rFonts w:ascii="Times New Roman" w:eastAsia="Aptos" w:hAnsi="Times New Roman" w:cs="Times New Roman"/>
          <w:i/>
          <w:iCs/>
          <w:sz w:val="24"/>
          <w:szCs w:val="24"/>
        </w:rPr>
        <w:t>critical thinking skills</w:t>
      </w:r>
      <w:r>
        <w:rPr>
          <w:rFonts w:ascii="Times New Roman" w:eastAsia="Aptos" w:hAnsi="Times New Roman" w:cs="Times New Roman"/>
          <w:i/>
          <w:iCs/>
          <w:sz w:val="24"/>
          <w:szCs w:val="24"/>
          <w:lang w:val="en-US"/>
        </w:rPr>
        <w:t>,</w:t>
      </w:r>
      <w:proofErr w:type="spellStart"/>
      <w:r>
        <w:rPr>
          <w:rFonts w:ascii="Times New Roman" w:eastAsia="Aptos" w:hAnsi="Times New Roman" w:cs="Times New Roman"/>
          <w:i/>
          <w:iCs/>
          <w:sz w:val="24"/>
          <w:szCs w:val="24"/>
          <w:lang w:val="en-US"/>
        </w:rPr>
        <w:t>technologicsl</w:t>
      </w:r>
      <w:proofErr w:type="spellEnd"/>
      <w:r>
        <w:rPr>
          <w:rFonts w:ascii="Times New Roman" w:eastAsia="Aptos" w:hAnsi="Times New Roman" w:cs="Times New Roman"/>
          <w:i/>
          <w:iCs/>
          <w:sz w:val="24"/>
          <w:szCs w:val="24"/>
          <w:lang w:val="en-US"/>
        </w:rPr>
        <w:t xml:space="preserve"> knowledge,  conten</w:t>
      </w:r>
      <w:r>
        <w:rPr>
          <w:rFonts w:ascii="Times New Roman" w:eastAsia="Aptos" w:hAnsi="Times New Roman" w:cs="Times New Roman"/>
          <w:i/>
          <w:iCs/>
          <w:sz w:val="24"/>
          <w:szCs w:val="24"/>
          <w:lang w:val="en-US"/>
        </w:rPr>
        <w:t>t knowledge</w:t>
      </w:r>
    </w:p>
    <w:p w:rsidR="004069F1" w:rsidRDefault="004069F1">
      <w:pPr>
        <w:spacing w:after="200" w:line="276" w:lineRule="auto"/>
        <w:jc w:val="both"/>
        <w:rPr>
          <w:rFonts w:ascii="Times New Roman" w:eastAsia="Aptos" w:hAnsi="Times New Roman" w:cs="Times New Roman"/>
          <w:i/>
          <w:iCs/>
          <w:sz w:val="24"/>
          <w:szCs w:val="24"/>
          <w:lang w:val="en-US"/>
        </w:rPr>
      </w:pPr>
    </w:p>
    <w:p w:rsidR="004069F1" w:rsidRDefault="004069F1">
      <w:pPr>
        <w:spacing w:after="200" w:line="276" w:lineRule="auto"/>
        <w:jc w:val="both"/>
        <w:rPr>
          <w:rFonts w:ascii="Times New Roman" w:eastAsia="Aptos" w:hAnsi="Times New Roman" w:cs="Times New Roman"/>
          <w:i/>
          <w:iCs/>
          <w:sz w:val="24"/>
          <w:szCs w:val="24"/>
          <w:lang w:val="en-US"/>
        </w:rPr>
      </w:pPr>
    </w:p>
    <w:p w:rsidR="004069F1" w:rsidRDefault="004069F1">
      <w:pPr>
        <w:spacing w:after="200" w:line="276" w:lineRule="auto"/>
        <w:jc w:val="both"/>
        <w:rPr>
          <w:rFonts w:ascii="Times New Roman" w:eastAsia="Aptos" w:hAnsi="Times New Roman" w:cs="Times New Roman"/>
          <w:i/>
          <w:iCs/>
          <w:sz w:val="24"/>
          <w:szCs w:val="24"/>
        </w:rPr>
      </w:pPr>
    </w:p>
    <w:p w:rsidR="004069F1" w:rsidRDefault="00E057E5">
      <w:pPr>
        <w:pStyle w:val="Heading2"/>
        <w:sectPr w:rsidR="004069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r>
        <w:t>INTRODUCTION</w:t>
      </w:r>
    </w:p>
    <w:p w:rsidR="004069F1" w:rsidRDefault="004069F1">
      <w:pPr>
        <w:widowControl w:val="0"/>
        <w:autoSpaceDE w:val="0"/>
        <w:autoSpaceDN w:val="0"/>
        <w:adjustRightInd w:val="0"/>
        <w:spacing w:after="0"/>
        <w:ind w:right="73"/>
        <w:jc w:val="both"/>
        <w:rPr>
          <w:rFonts w:ascii="Times New Roman" w:hAnsi="Times New Roman" w:cs="Times New Roman"/>
          <w:sz w:val="24"/>
          <w:szCs w:val="24"/>
        </w:rPr>
      </w:pPr>
    </w:p>
    <w:p w:rsidR="004069F1" w:rsidRDefault="00E057E5">
      <w:pPr>
        <w:spacing w:line="276" w:lineRule="auto"/>
        <w:ind w:right="73"/>
        <w:jc w:val="both"/>
        <w:rPr>
          <w:rFonts w:ascii="Times New Roman" w:hAnsi="Times New Roman" w:cs="Times New Roman"/>
          <w:sz w:val="24"/>
          <w:szCs w:val="24"/>
        </w:rPr>
      </w:pPr>
      <w:r>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ab/>
        <w:t xml:space="preserve">  English supports the development of critical thinking and communication skills while enhancing global employability. </w:t>
      </w:r>
      <w:r>
        <w:rPr>
          <w:rFonts w:ascii="Times New Roman" w:hAnsi="Times New Roman" w:cs="Times New Roman"/>
          <w:sz w:val="24"/>
          <w:szCs w:val="24"/>
        </w:rPr>
        <w:t xml:space="preserve">Fostering and assessing students' critical thinking skills in the English classroom involves a variety of teaching strategies that go beyond Socratic questioning. This </w:t>
      </w:r>
      <w:r>
        <w:rPr>
          <w:rFonts w:ascii="Times New Roman" w:hAnsi="Times New Roman" w:cs="Times New Roman"/>
          <w:sz w:val="24"/>
          <w:szCs w:val="24"/>
        </w:rPr>
        <w:lastRenderedPageBreak/>
        <w:t>method, which consists of asking open-ended, thought-provoking questions, stimulates cri</w:t>
      </w:r>
      <w:r>
        <w:rPr>
          <w:rFonts w:ascii="Times New Roman" w:hAnsi="Times New Roman" w:cs="Times New Roman"/>
          <w:sz w:val="24"/>
          <w:szCs w:val="24"/>
        </w:rPr>
        <w:t xml:space="preserve">tical thinking, promotes deeper understanding, and encourages reflection on ideas or concepts. </w:t>
      </w:r>
    </w:p>
    <w:p w:rsidR="004069F1" w:rsidRDefault="00E057E5">
      <w:pPr>
        <w:spacing w:line="276" w:lineRule="auto"/>
        <w:ind w:right="73" w:firstLine="720"/>
        <w:jc w:val="both"/>
        <w:rPr>
          <w:rFonts w:ascii="Times New Roman" w:eastAsia="Times New Roman" w:hAnsi="Times New Roman" w:cs="Times New Roman"/>
          <w:sz w:val="24"/>
          <w:szCs w:val="24"/>
          <w:lang w:eastAsia="en-PH"/>
        </w:rPr>
      </w:pPr>
      <w:r>
        <w:rPr>
          <w:rFonts w:ascii="Times New Roman" w:hAnsi="Times New Roman" w:cs="Times New Roman"/>
          <w:sz w:val="24"/>
          <w:szCs w:val="24"/>
        </w:rPr>
        <w:t xml:space="preserve">Additionally, Information and Communication Technology (ICT) plays a crucial role in enhancing both the assessment and development of these skills.  The </w:t>
      </w:r>
      <w:r>
        <w:rPr>
          <w:rFonts w:ascii="Times New Roman" w:hAnsi="Times New Roman" w:cs="Times New Roman"/>
          <w:sz w:val="24"/>
          <w:szCs w:val="24"/>
        </w:rPr>
        <w:t>Technological Pedagogical Content Knowledge (TPACK) framework, introduced by Mishra and Koehler (2006) presents a model that emphasizes the interplay between three essential types of knowledge—technology, pedagogy, and content. This model asserts that teac</w:t>
      </w:r>
      <w:r>
        <w:rPr>
          <w:rFonts w:ascii="Times New Roman" w:hAnsi="Times New Roman" w:cs="Times New Roman"/>
          <w:sz w:val="24"/>
          <w:szCs w:val="24"/>
        </w:rPr>
        <w:t>hers who can integrate these three components can create more effective, technology-enhanced learning experiences. The competence of English teachers in TPACK is integral to developing students' critical thinking skills. Through well-integrated technologic</w:t>
      </w:r>
      <w:r>
        <w:rPr>
          <w:rFonts w:ascii="Times New Roman" w:hAnsi="Times New Roman" w:cs="Times New Roman"/>
          <w:sz w:val="24"/>
          <w:szCs w:val="24"/>
        </w:rPr>
        <w:t>al tools, thoughtful pedagogical practices, and deep content knowledge, teachers can create dynamic learning experiences that challenge students to think critically, analyze information, and articulate their ideas meaningfully.</w:t>
      </w:r>
    </w:p>
    <w:p w:rsidR="004069F1" w:rsidRDefault="00E057E5">
      <w:pPr>
        <w:pStyle w:val="BodyText3"/>
        <w:spacing w:line="276" w:lineRule="auto"/>
        <w:ind w:right="73" w:firstLine="720"/>
        <w:jc w:val="both"/>
        <w:rPr>
          <w:rFonts w:ascii="Times New Roman" w:hAnsi="Times New Roman" w:cs="Times New Roman"/>
          <w:sz w:val="24"/>
          <w:szCs w:val="24"/>
        </w:rPr>
      </w:pPr>
      <w:r>
        <w:rPr>
          <w:rFonts w:ascii="Times New Roman" w:hAnsi="Times New Roman" w:cs="Times New Roman"/>
          <w:sz w:val="24"/>
          <w:szCs w:val="24"/>
        </w:rPr>
        <w:t>A study by Anwar et al. (202</w:t>
      </w:r>
      <w:r>
        <w:rPr>
          <w:rFonts w:ascii="Times New Roman" w:hAnsi="Times New Roman" w:cs="Times New Roman"/>
          <w:sz w:val="24"/>
          <w:szCs w:val="24"/>
        </w:rPr>
        <w:t>3) highlighted those English teachers utilizing the TPACK framework in EFL classrooms reported significant improvements in students' critical thinking skills. Teachers who effectively integrated technology with pedagogical and content knowledge were better</w:t>
      </w:r>
      <w:r>
        <w:rPr>
          <w:rFonts w:ascii="Times New Roman" w:hAnsi="Times New Roman" w:cs="Times New Roman"/>
          <w:sz w:val="24"/>
          <w:szCs w:val="24"/>
        </w:rPr>
        <w:t xml:space="preserve"> equipped to design engaging and interactive activities that encouraged students to analyze, evaluate, and synthesize </w:t>
      </w:r>
      <w:r>
        <w:rPr>
          <w:rFonts w:ascii="Times New Roman" w:hAnsi="Times New Roman" w:cs="Times New Roman"/>
          <w:sz w:val="24"/>
          <w:szCs w:val="24"/>
        </w:rPr>
        <w:t>information, consequently, fostering their critical thinking abilities.</w:t>
      </w:r>
    </w:p>
    <w:p w:rsidR="004069F1" w:rsidRDefault="00E057E5">
      <w:pPr>
        <w:pStyle w:val="BodyText3"/>
        <w:spacing w:line="276" w:lineRule="auto"/>
        <w:ind w:right="73" w:firstLine="720"/>
        <w:jc w:val="both"/>
        <w:rPr>
          <w:rFonts w:ascii="Times New Roman" w:hAnsi="Times New Roman" w:cs="Times New Roman"/>
          <w:sz w:val="24"/>
          <w:szCs w:val="24"/>
        </w:rPr>
      </w:pPr>
      <w:r>
        <w:rPr>
          <w:rFonts w:ascii="Times New Roman" w:hAnsi="Times New Roman" w:cs="Times New Roman"/>
          <w:sz w:val="24"/>
          <w:szCs w:val="24"/>
        </w:rPr>
        <w:t>Similarly, a study by Wang (2021) found that EFL teachers' integra</w:t>
      </w:r>
      <w:r>
        <w:rPr>
          <w:rFonts w:ascii="Times New Roman" w:hAnsi="Times New Roman" w:cs="Times New Roman"/>
          <w:sz w:val="24"/>
          <w:szCs w:val="24"/>
        </w:rPr>
        <w:t>tion of technology and their TPACK competence were positively correlated with their ability to teach higher-order thinking skills. This suggests that enhancing teachers' TPACK can lead to more effective instruction in critical thinking within English langu</w:t>
      </w:r>
      <w:r>
        <w:rPr>
          <w:rFonts w:ascii="Times New Roman" w:hAnsi="Times New Roman" w:cs="Times New Roman"/>
          <w:sz w:val="24"/>
          <w:szCs w:val="24"/>
        </w:rPr>
        <w:t xml:space="preserve">age education. These findings align with the policies set by the Philippine government, specifically the Enhanced Basic Education Act of 2013, which mandates the use of technology in the K-12 curriculum. Moreover, the Philippine Professional Standards for </w:t>
      </w:r>
      <w:r>
        <w:rPr>
          <w:rFonts w:ascii="Times New Roman" w:hAnsi="Times New Roman" w:cs="Times New Roman"/>
          <w:sz w:val="24"/>
          <w:szCs w:val="24"/>
        </w:rPr>
        <w:t xml:space="preserve">Teachers (PPST, 2017) further stresses the need for teachers to apply technology in their teaching practices to foster innovation and develop effective instructional strategies. </w:t>
      </w:r>
    </w:p>
    <w:p w:rsidR="004069F1" w:rsidRDefault="00E057E5">
      <w:pPr>
        <w:pStyle w:val="BodyText3"/>
        <w:spacing w:line="276" w:lineRule="auto"/>
        <w:ind w:right="73" w:firstLine="720"/>
        <w:jc w:val="both"/>
        <w:rPr>
          <w:rFonts w:ascii="Times New Roman" w:hAnsi="Times New Roman" w:cs="Times New Roman"/>
          <w:sz w:val="24"/>
          <w:szCs w:val="24"/>
        </w:rPr>
      </w:pPr>
      <w:r>
        <w:rPr>
          <w:rFonts w:ascii="Times New Roman" w:hAnsi="Times New Roman" w:cs="Times New Roman"/>
          <w:sz w:val="24"/>
          <w:szCs w:val="24"/>
          <w:lang w:val="en-US"/>
        </w:rPr>
        <w:t>H</w:t>
      </w:r>
      <w:proofErr w:type="spellStart"/>
      <w:r>
        <w:rPr>
          <w:rFonts w:ascii="Times New Roman" w:hAnsi="Times New Roman" w:cs="Times New Roman"/>
          <w:sz w:val="24"/>
          <w:szCs w:val="24"/>
        </w:rPr>
        <w:t>owever</w:t>
      </w:r>
      <w:proofErr w:type="spellEnd"/>
      <w:r>
        <w:rPr>
          <w:rFonts w:ascii="Times New Roman" w:hAnsi="Times New Roman" w:cs="Times New Roman"/>
          <w:sz w:val="24"/>
          <w:szCs w:val="24"/>
        </w:rPr>
        <w:t xml:space="preserve">, many teachers face challenges in </w:t>
      </w:r>
      <w:r>
        <w:rPr>
          <w:rFonts w:ascii="Times New Roman" w:hAnsi="Times New Roman" w:cs="Times New Roman"/>
          <w:sz w:val="24"/>
          <w:szCs w:val="24"/>
          <w:lang w:val="en-US"/>
        </w:rPr>
        <w:t xml:space="preserve">applying TPACK </w:t>
      </w:r>
      <w:r>
        <w:rPr>
          <w:rFonts w:ascii="Times New Roman" w:hAnsi="Times New Roman" w:cs="Times New Roman"/>
          <w:sz w:val="24"/>
          <w:szCs w:val="24"/>
        </w:rPr>
        <w:t xml:space="preserve">due to a variety of </w:t>
      </w:r>
      <w:r>
        <w:rPr>
          <w:rFonts w:ascii="Times New Roman" w:hAnsi="Times New Roman" w:cs="Times New Roman"/>
          <w:sz w:val="24"/>
          <w:szCs w:val="24"/>
        </w:rPr>
        <w:t>factors</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Despite the increasing emphasis on digital integration in education, many teachers continue to face challenges in effectively incorporating technology into their instruction. This limitation often restricts the use of innovative, student-centered</w:t>
      </w:r>
      <w:r>
        <w:rPr>
          <w:rFonts w:ascii="Times New Roman" w:hAnsi="Times New Roman" w:cs="Times New Roman"/>
          <w:sz w:val="24"/>
          <w:szCs w:val="24"/>
        </w:rPr>
        <w:t xml:space="preserve"> strategies that are vital for developing higher-order thinking skills, such as critical thinking. When technological tools are not used effectively in the classroom, opportunities for enhancing analytical, reflective, and independent thinking among studen</w:t>
      </w:r>
      <w:r>
        <w:rPr>
          <w:rFonts w:ascii="Times New Roman" w:hAnsi="Times New Roman" w:cs="Times New Roman"/>
          <w:sz w:val="24"/>
          <w:szCs w:val="24"/>
        </w:rPr>
        <w:t>ts are significantly reduced.</w:t>
      </w:r>
    </w:p>
    <w:p w:rsidR="004069F1" w:rsidRDefault="00E057E5">
      <w:pPr>
        <w:pStyle w:val="NormalWeb"/>
        <w:ind w:firstLine="720"/>
        <w:jc w:val="both"/>
      </w:pPr>
      <w:r>
        <w:t xml:space="preserve">These instructional challenges may be contributing factors to the consistently </w:t>
      </w:r>
      <w:r>
        <w:lastRenderedPageBreak/>
        <w:t>poor performance of students in both national and international assessments. The 2023 National Achievement Test (NAT) reported a declining Mean Per</w:t>
      </w:r>
      <w:r>
        <w:t xml:space="preserve">centage Score (MPS) of only </w:t>
      </w:r>
      <w:r>
        <w:rPr>
          <w:rStyle w:val="Strong"/>
          <w:b w:val="0"/>
          <w:bCs w:val="0"/>
        </w:rPr>
        <w:t>37.44% in English</w:t>
      </w:r>
      <w:r>
        <w:t xml:space="preserve"> among Grade 10 students—making it one of the lowest-performing subject areas nationwide. In </w:t>
      </w:r>
      <w:r>
        <w:rPr>
          <w:rStyle w:val="Strong"/>
          <w:b w:val="0"/>
          <w:bCs w:val="0"/>
        </w:rPr>
        <w:t>Region VIII</w:t>
      </w:r>
      <w:r>
        <w:t xml:space="preserve">, which includes </w:t>
      </w:r>
      <w:r>
        <w:rPr>
          <w:rStyle w:val="Strong"/>
          <w:b w:val="0"/>
          <w:bCs w:val="0"/>
        </w:rPr>
        <w:t>Northern Samar</w:t>
      </w:r>
      <w:r>
        <w:t>, students scored below the 60% proficiency benchmark in crucial 21st-centur</w:t>
      </w:r>
      <w:r>
        <w:t xml:space="preserve">y cognitive domains: </w:t>
      </w:r>
      <w:r>
        <w:rPr>
          <w:rStyle w:val="Strong"/>
          <w:b w:val="0"/>
          <w:bCs w:val="0"/>
        </w:rPr>
        <w:t>problem-solving (43.40%)</w:t>
      </w:r>
      <w:r>
        <w:t xml:space="preserve">, </w:t>
      </w:r>
      <w:r>
        <w:rPr>
          <w:rStyle w:val="Strong"/>
          <w:b w:val="0"/>
          <w:bCs w:val="0"/>
        </w:rPr>
        <w:t>information literacy (38.65%)</w:t>
      </w:r>
      <w:r>
        <w:t xml:space="preserve">, and </w:t>
      </w:r>
      <w:r>
        <w:rPr>
          <w:rStyle w:val="Strong"/>
          <w:b w:val="0"/>
          <w:bCs w:val="0"/>
        </w:rPr>
        <w:t>critical thinking (34.85%)</w:t>
      </w:r>
      <w:r>
        <w:t xml:space="preserve">. In addition, the 2022 </w:t>
      </w:r>
      <w:proofErr w:type="spellStart"/>
      <w:r>
        <w:t>Programme</w:t>
      </w:r>
      <w:proofErr w:type="spellEnd"/>
      <w:r>
        <w:t xml:space="preserve"> for International Student Assessment (PISA) ranked Filipino students among the </w:t>
      </w:r>
      <w:r>
        <w:rPr>
          <w:rStyle w:val="Strong"/>
          <w:b w:val="0"/>
          <w:bCs w:val="0"/>
        </w:rPr>
        <w:t>bottom four out of 64 participating</w:t>
      </w:r>
      <w:r>
        <w:rPr>
          <w:rStyle w:val="Strong"/>
          <w:b w:val="0"/>
          <w:bCs w:val="0"/>
        </w:rPr>
        <w:t xml:space="preserve"> countries</w:t>
      </w:r>
      <w:r>
        <w:t xml:space="preserve"> in creative and critical thinking, highlighting a national concern over the development of these essential skills.</w:t>
      </w:r>
    </w:p>
    <w:p w:rsidR="004069F1" w:rsidRDefault="00E057E5">
      <w:pPr>
        <w:pStyle w:val="NormalWeb"/>
        <w:ind w:firstLine="720"/>
        <w:jc w:val="both"/>
      </w:pPr>
      <w:r>
        <w:t xml:space="preserve">While these data clearly reflect learning gaps, particularly in English and critical thinking, </w:t>
      </w:r>
      <w:r>
        <w:rPr>
          <w:rStyle w:val="Strong"/>
          <w:b w:val="0"/>
          <w:bCs w:val="0"/>
        </w:rPr>
        <w:t>no existing studies</w:t>
      </w:r>
      <w:r>
        <w:t xml:space="preserve"> have been conducted in </w:t>
      </w:r>
      <w:r>
        <w:rPr>
          <w:rStyle w:val="Strong"/>
          <w:b w:val="0"/>
          <w:bCs w:val="0"/>
        </w:rPr>
        <w:t>Northern Samar</w:t>
      </w:r>
      <w:r>
        <w:t xml:space="preserve">—either at the school or division level—that assess the </w:t>
      </w:r>
      <w:r>
        <w:rPr>
          <w:rStyle w:val="Strong"/>
          <w:b w:val="0"/>
          <w:bCs w:val="0"/>
        </w:rPr>
        <w:t>TPACK competence</w:t>
      </w:r>
      <w:r>
        <w:t xml:space="preserve"> of English teachers or the </w:t>
      </w:r>
      <w:r>
        <w:rPr>
          <w:rStyle w:val="Strong"/>
          <w:b w:val="0"/>
          <w:bCs w:val="0"/>
        </w:rPr>
        <w:t>critical thinking skills</w:t>
      </w:r>
      <w:r>
        <w:t xml:space="preserve"> of Grade 10 learners. This gap in the local literature served as the primary motivation for c</w:t>
      </w:r>
      <w:r>
        <w:t>onducting the present study. The persistent underperformance of students from Northern Samar in standardized assessments, especially in English, points to potential shortcomings not only in learner readiness but also in instructional practices.</w:t>
      </w:r>
    </w:p>
    <w:p w:rsidR="004069F1" w:rsidRDefault="00E057E5">
      <w:pPr>
        <w:pStyle w:val="NormalWeb"/>
        <w:ind w:firstLine="720"/>
        <w:jc w:val="both"/>
      </w:pPr>
      <w:r>
        <w:t>Given the k</w:t>
      </w:r>
      <w:r>
        <w:t>ey role of Grade 10 as a transitional year before Senior High School—when students are expected to demonstrate advanced cognitive and communication competencies—it is important to examine how teachers’ technological, pedagogical, and content knowledge affe</w:t>
      </w:r>
      <w:r>
        <w:t xml:space="preserve">ct the quality of instruction and learning. This study, therefore, investigates the TPACK competence of </w:t>
      </w:r>
      <w:r>
        <w:t>English teachers in selected secondary schools in Northern Samar and its relationship to the critical thinking performance of their Grade 10 students.</w:t>
      </w:r>
    </w:p>
    <w:p w:rsidR="004069F1" w:rsidRDefault="00E057E5">
      <w:pPr>
        <w:pStyle w:val="NormalWeb"/>
        <w:ind w:firstLine="720"/>
        <w:jc w:val="both"/>
      </w:pPr>
      <w:r>
        <w:t>B</w:t>
      </w:r>
      <w:r>
        <w:t xml:space="preserve">y addressing this gap, the study aims to contribute empirical data that can inform </w:t>
      </w:r>
      <w:r>
        <w:rPr>
          <w:rStyle w:val="Strong"/>
          <w:b w:val="0"/>
          <w:bCs w:val="0"/>
        </w:rPr>
        <w:t>context-specific professional development programs</w:t>
      </w:r>
      <w:r>
        <w:t xml:space="preserve">, </w:t>
      </w:r>
      <w:r>
        <w:rPr>
          <w:rStyle w:val="Strong"/>
          <w:b w:val="0"/>
          <w:bCs w:val="0"/>
        </w:rPr>
        <w:t>localized interventions</w:t>
      </w:r>
      <w:r>
        <w:t xml:space="preserve">, and </w:t>
      </w:r>
      <w:r>
        <w:rPr>
          <w:rStyle w:val="Strong"/>
          <w:b w:val="0"/>
          <w:bCs w:val="0"/>
        </w:rPr>
        <w:t>policy recommendations</w:t>
      </w:r>
      <w:r>
        <w:t xml:space="preserve"> geared toward improving English instruction and enhancing learners’ c</w:t>
      </w:r>
      <w:r>
        <w:t>ritical thinking abilities in the province.</w:t>
      </w: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pPr>
    </w:p>
    <w:p w:rsidR="004069F1" w:rsidRDefault="004069F1">
      <w:pPr>
        <w:pStyle w:val="NormalWeb"/>
        <w:ind w:firstLine="720"/>
        <w:jc w:val="both"/>
        <w:rPr>
          <w:lang w:val="en-US"/>
        </w:rPr>
      </w:pPr>
    </w:p>
    <w:p w:rsidR="004069F1" w:rsidRDefault="004069F1">
      <w:pPr>
        <w:widowControl w:val="0"/>
        <w:autoSpaceDE w:val="0"/>
        <w:autoSpaceDN w:val="0"/>
        <w:adjustRightInd w:val="0"/>
        <w:spacing w:before="4" w:after="0" w:line="276" w:lineRule="auto"/>
        <w:ind w:right="73" w:firstLine="567"/>
        <w:jc w:val="both"/>
        <w:rPr>
          <w:rFonts w:ascii="Times New Roman" w:eastAsia="SimSun" w:hAnsi="Times New Roman" w:cs="Times New Roman"/>
          <w:sz w:val="24"/>
          <w:szCs w:val="24"/>
          <w:lang w:val="en-US"/>
        </w:rPr>
      </w:pPr>
    </w:p>
    <w:p w:rsidR="004069F1" w:rsidRDefault="00E057E5">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rsidR="004069F1" w:rsidRDefault="004069F1">
      <w:pPr>
        <w:pStyle w:val="NoSpacing"/>
        <w:spacing w:line="276" w:lineRule="auto"/>
        <w:jc w:val="both"/>
        <w:rPr>
          <w:rFonts w:ascii="Times New Roman" w:hAnsi="Times New Roman" w:cs="Times New Roman"/>
          <w:b/>
          <w:bCs/>
          <w:sz w:val="24"/>
          <w:szCs w:val="24"/>
        </w:rPr>
      </w:pPr>
    </w:p>
    <w:p w:rsidR="004069F1" w:rsidRDefault="00E057E5">
      <w:pPr>
        <w:pStyle w:val="NoSpacing"/>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Locale of the Study </w:t>
      </w:r>
    </w:p>
    <w:p w:rsidR="004069F1" w:rsidRDefault="00E057E5">
      <w:pPr>
        <w:pStyle w:val="NormalWeb"/>
        <w:spacing w:line="276" w:lineRule="auto"/>
        <w:jc w:val="both"/>
        <w:rPr>
          <w:rFonts w:eastAsia="SimSun"/>
          <w:kern w:val="2"/>
          <w:lang w:val="en-US"/>
          <w14:ligatures w14:val="standardContextual"/>
        </w:rPr>
      </w:pPr>
      <w:r>
        <w:rPr>
          <w:rFonts w:eastAsiaTheme="minorHAnsi" w:cstheme="minorBidi"/>
          <w:sz w:val="20"/>
          <w:szCs w:val="20"/>
          <w:lang w:eastAsia="en-US"/>
        </w:rPr>
        <w:t xml:space="preserve">            </w:t>
      </w:r>
      <w:r>
        <w:rPr>
          <w:sz w:val="20"/>
          <w:szCs w:val="20"/>
        </w:rPr>
        <w:t xml:space="preserve"> </w:t>
      </w:r>
      <w:r>
        <w:t xml:space="preserve">This study was conducted in the Division of Northern Samar, focusing on twelve large secondary schools and three medium schools located within </w:t>
      </w:r>
      <w:proofErr w:type="spellStart"/>
      <w:r>
        <w:t>Balicuatro</w:t>
      </w:r>
      <w:proofErr w:type="spellEnd"/>
      <w:r>
        <w:t xml:space="preserve">, Central and Pacific areas of Northern Samar:    </w:t>
      </w:r>
      <w:r>
        <w:rPr>
          <w:rFonts w:eastAsia="SimSun"/>
          <w:kern w:val="2"/>
          <w:lang w:eastAsia="en-US"/>
          <w14:ligatures w14:val="standardContextual"/>
        </w:rPr>
        <w:lastRenderedPageBreak/>
        <w:t>These schools were selected to represent a diverse cr</w:t>
      </w:r>
      <w:r>
        <w:rPr>
          <w:rFonts w:eastAsia="SimSun"/>
          <w:kern w:val="2"/>
          <w:lang w:eastAsia="en-US"/>
          <w14:ligatures w14:val="standardContextual"/>
        </w:rPr>
        <w:t>oss-section of the teaching population within the province, providing the necessary data for the study.</w:t>
      </w:r>
      <w:r>
        <w:rPr>
          <w:rFonts w:eastAsia="SimSun"/>
          <w:kern w:val="2"/>
          <w14:ligatures w14:val="standardContextual"/>
        </w:rPr>
        <w:t xml:space="preserve"> The selection of these twelve secondary schools in the Division of Northern Samar was based on their size, representativeness, and potential to provide </w:t>
      </w:r>
      <w:r>
        <w:rPr>
          <w:rFonts w:eastAsia="SimSun"/>
          <w:kern w:val="2"/>
          <w14:ligatures w14:val="standardContextual"/>
        </w:rPr>
        <w:t xml:space="preserve">comprehensive data for the </w:t>
      </w:r>
      <w:proofErr w:type="gramStart"/>
      <w:r>
        <w:rPr>
          <w:rFonts w:eastAsia="SimSun"/>
          <w:kern w:val="2"/>
          <w14:ligatures w14:val="standardContextual"/>
        </w:rPr>
        <w:t>study.  .</w:t>
      </w:r>
      <w:proofErr w:type="gramEnd"/>
      <w:r>
        <w:rPr>
          <w:rFonts w:eastAsia="SimSun"/>
          <w:kern w:val="2"/>
          <w14:ligatures w14:val="standardContextual"/>
        </w:rPr>
        <w:t xml:space="preserve">  </w:t>
      </w:r>
    </w:p>
    <w:p w:rsidR="004069F1" w:rsidRDefault="00E057E5">
      <w:pPr>
        <w:pStyle w:val="NoSpacing"/>
        <w:rPr>
          <w:rFonts w:ascii="Times New Roman" w:hAnsi="Times New Roman" w:cs="Times New Roman"/>
          <w:i/>
          <w:iCs/>
          <w:sz w:val="24"/>
          <w:szCs w:val="24"/>
        </w:rPr>
      </w:pPr>
      <w:r>
        <w:rPr>
          <w:rFonts w:ascii="Times New Roman" w:hAnsi="Times New Roman" w:cs="Times New Roman"/>
          <w:i/>
          <w:iCs/>
          <w:sz w:val="24"/>
          <w:szCs w:val="24"/>
        </w:rPr>
        <w:t>Research Design</w:t>
      </w:r>
    </w:p>
    <w:p w:rsidR="004069F1" w:rsidRDefault="004069F1">
      <w:pPr>
        <w:pStyle w:val="NoSpacing"/>
        <w:rPr>
          <w:rFonts w:ascii="Times New Roman" w:hAnsi="Times New Roman" w:cs="Times New Roman"/>
          <w:i/>
          <w:iCs/>
          <w:sz w:val="24"/>
          <w:szCs w:val="24"/>
        </w:rPr>
      </w:pPr>
    </w:p>
    <w:p w:rsidR="004069F1" w:rsidRDefault="00E057E5">
      <w:pPr>
        <w:pStyle w:val="NoSpacing"/>
        <w:ind w:firstLine="720"/>
        <w:jc w:val="both"/>
        <w:rPr>
          <w:rFonts w:ascii="Times New Roman" w:eastAsia="SimSun" w:hAnsi="Times New Roman" w:cs="Times New Roman"/>
          <w:sz w:val="24"/>
          <w:szCs w:val="24"/>
          <w:lang w:val="en-US"/>
        </w:rPr>
      </w:pPr>
      <w:r>
        <w:rPr>
          <w:rFonts w:ascii="Times New Roman" w:hAnsi="Times New Roman" w:cs="Times New Roman"/>
          <w:sz w:val="24"/>
          <w:szCs w:val="24"/>
        </w:rPr>
        <w:t xml:space="preserve">This study utilized a descriptive-correlational research design to </w:t>
      </w:r>
      <w:proofErr w:type="gramStart"/>
      <w:r>
        <w:rPr>
          <w:rFonts w:ascii="Times New Roman" w:hAnsi="Times New Roman" w:cs="Times New Roman"/>
          <w:sz w:val="24"/>
          <w:szCs w:val="24"/>
        </w:rPr>
        <w:t xml:space="preserve">explore </w:t>
      </w:r>
      <w:r>
        <w:rPr>
          <w:rFonts w:ascii="Times New Roman" w:eastAsia="SimSun" w:hAnsi="Times New Roman" w:cs="Times New Roman"/>
          <w:sz w:val="24"/>
          <w:szCs w:val="24"/>
        </w:rPr>
        <w:t xml:space="preserve"> how</w:t>
      </w:r>
      <w:proofErr w:type="gramEnd"/>
      <w:r>
        <w:rPr>
          <w:rFonts w:ascii="Times New Roman" w:eastAsia="SimSun" w:hAnsi="Times New Roman" w:cs="Times New Roman"/>
          <w:sz w:val="24"/>
          <w:szCs w:val="24"/>
        </w:rPr>
        <w:t xml:space="preserve"> teacher-related variables (e.g., age, </w:t>
      </w:r>
      <w:proofErr w:type="spellStart"/>
      <w:r>
        <w:rPr>
          <w:rFonts w:ascii="Times New Roman" w:eastAsia="SimSun" w:hAnsi="Times New Roman" w:cs="Times New Roman"/>
          <w:sz w:val="24"/>
          <w:szCs w:val="24"/>
        </w:rPr>
        <w:t>experience,TPACK</w:t>
      </w:r>
      <w:proofErr w:type="spellEnd"/>
      <w:r>
        <w:rPr>
          <w:rFonts w:ascii="Times New Roman" w:eastAsia="SimSun" w:hAnsi="Times New Roman" w:cs="Times New Roman"/>
          <w:sz w:val="24"/>
          <w:szCs w:val="24"/>
        </w:rPr>
        <w:t xml:space="preserve"> domains) may be associated with student outcomes (i.e., critical thinking skills), providing empirical evidence that can inform policy and practice without requiring control over the independent v</w:t>
      </w:r>
      <w:r>
        <w:rPr>
          <w:rFonts w:ascii="Times New Roman" w:eastAsia="SimSun" w:hAnsi="Times New Roman" w:cs="Times New Roman"/>
          <w:sz w:val="24"/>
          <w:szCs w:val="24"/>
        </w:rPr>
        <w:t>ariables</w:t>
      </w:r>
      <w:r>
        <w:rPr>
          <w:rFonts w:ascii="Times New Roman" w:eastAsia="SimSun" w:hAnsi="Times New Roman" w:cs="Times New Roman"/>
          <w:sz w:val="24"/>
          <w:szCs w:val="24"/>
          <w:lang w:val="en-US"/>
        </w:rPr>
        <w:t>.</w:t>
      </w:r>
    </w:p>
    <w:p w:rsidR="004069F1" w:rsidRDefault="004069F1">
      <w:pPr>
        <w:pStyle w:val="NoSpacing"/>
        <w:ind w:firstLine="720"/>
        <w:jc w:val="both"/>
        <w:rPr>
          <w:rFonts w:ascii="Times New Roman" w:eastAsia="SimSun" w:hAnsi="Times New Roman" w:cs="Times New Roman"/>
          <w:sz w:val="24"/>
          <w:szCs w:val="24"/>
          <w:lang w:val="en-US"/>
        </w:rPr>
      </w:pPr>
    </w:p>
    <w:p w:rsidR="004069F1" w:rsidRDefault="00E057E5">
      <w:pPr>
        <w:pStyle w:val="NoSpacing"/>
        <w:ind w:firstLine="720"/>
        <w:jc w:val="both"/>
        <w:rPr>
          <w:rFonts w:ascii="Times New Roman" w:eastAsia="SimSun" w:hAnsi="Times New Roman" w:cs="Times New Roman"/>
          <w:sz w:val="24"/>
          <w:szCs w:val="24"/>
          <w:shd w:val="clear" w:color="auto" w:fill="FFFFFF"/>
          <w:lang w:val="en-US"/>
        </w:rPr>
      </w:pPr>
      <w:r>
        <w:rPr>
          <w:rFonts w:ascii="Times New Roman" w:eastAsia="ABCFavorit" w:hAnsi="Times New Roman" w:cs="Times New Roman"/>
          <w:spacing w:val="-2"/>
          <w:sz w:val="24"/>
          <w:szCs w:val="24"/>
          <w:shd w:val="clear" w:color="auto" w:fill="FFFFFF"/>
        </w:rPr>
        <w:t xml:space="preserve">Descriptive correlational research is generally used </w:t>
      </w:r>
      <w:r>
        <w:rPr>
          <w:rFonts w:ascii="Times New Roman" w:eastAsia="ABCFavorit" w:hAnsi="Times New Roman" w:cs="Times New Roman"/>
          <w:spacing w:val="-2"/>
          <w:sz w:val="24"/>
          <w:szCs w:val="24"/>
          <w:shd w:val="clear" w:color="auto" w:fill="FFFFFF"/>
          <w:lang w:val="en-US"/>
        </w:rPr>
        <w:t xml:space="preserve">in educational research when the goal is </w:t>
      </w:r>
      <w:r>
        <w:rPr>
          <w:rFonts w:ascii="Times New Roman" w:eastAsia="ABCFavorit" w:hAnsi="Times New Roman" w:cs="Times New Roman"/>
          <w:spacing w:val="-2"/>
          <w:sz w:val="24"/>
          <w:szCs w:val="24"/>
          <w:shd w:val="clear" w:color="auto" w:fill="FFFFFF"/>
        </w:rPr>
        <w:t xml:space="preserve">to identify the characteristics of certain groups of people or find relationships between different </w:t>
      </w:r>
      <w:proofErr w:type="gramStart"/>
      <w:r>
        <w:rPr>
          <w:rFonts w:ascii="Times New Roman" w:eastAsia="ABCFavorit" w:hAnsi="Times New Roman" w:cs="Times New Roman"/>
          <w:spacing w:val="-2"/>
          <w:sz w:val="24"/>
          <w:szCs w:val="24"/>
          <w:shd w:val="clear" w:color="auto" w:fill="FFFFFF"/>
        </w:rPr>
        <w:t>variables.</w:t>
      </w:r>
      <w:r>
        <w:rPr>
          <w:rFonts w:ascii="Times New Roman" w:eastAsia="ABCFavorit" w:hAnsi="Times New Roman" w:cs="Times New Roman"/>
          <w:spacing w:val="-2"/>
          <w:sz w:val="24"/>
          <w:szCs w:val="24"/>
          <w:shd w:val="clear" w:color="auto" w:fill="FFFFFF"/>
          <w:lang w:val="en-US"/>
        </w:rPr>
        <w:t>(</w:t>
      </w:r>
      <w:proofErr w:type="spellStart"/>
      <w:proofErr w:type="gramEnd"/>
      <w:r>
        <w:rPr>
          <w:rStyle w:val="Strong"/>
          <w:rFonts w:ascii="Times New Roman" w:eastAsia="SimSun" w:hAnsi="Times New Roman" w:cs="Times New Roman"/>
          <w:b w:val="0"/>
          <w:bCs w:val="0"/>
          <w:sz w:val="24"/>
          <w:szCs w:val="24"/>
        </w:rPr>
        <w:t>Brodowicz</w:t>
      </w:r>
      <w:proofErr w:type="spellEnd"/>
      <w:r>
        <w:rPr>
          <w:rStyle w:val="Strong"/>
          <w:rFonts w:ascii="Times New Roman" w:eastAsia="SimSun" w:hAnsi="Times New Roman" w:cs="Times New Roman"/>
          <w:b w:val="0"/>
          <w:bCs w:val="0"/>
          <w:sz w:val="24"/>
          <w:szCs w:val="24"/>
        </w:rPr>
        <w:t>.</w:t>
      </w:r>
      <w:r>
        <w:rPr>
          <w:rFonts w:ascii="Times New Roman" w:eastAsia="SimSun" w:hAnsi="Times New Roman" w:cs="Times New Roman"/>
          <w:sz w:val="24"/>
          <w:szCs w:val="24"/>
        </w:rPr>
        <w:t xml:space="preserve"> (2024</w:t>
      </w:r>
      <w:proofErr w:type="gramStart"/>
      <w:r>
        <w:rPr>
          <w:rFonts w:ascii="Times New Roman" w:eastAsia="SimSun" w:hAnsi="Times New Roman" w:cs="Times New Roman"/>
          <w:sz w:val="24"/>
          <w:szCs w:val="24"/>
          <w:lang w:val="en-US"/>
        </w:rPr>
        <w:t>)</w:t>
      </w:r>
      <w:r>
        <w:rPr>
          <w:rFonts w:ascii="Times New Roman" w:eastAsia="SimSun" w:hAnsi="Times New Roman" w:cs="Times New Roman"/>
          <w:sz w:val="24"/>
          <w:szCs w:val="24"/>
        </w:rPr>
        <w:t xml:space="preserve"> </w:t>
      </w:r>
      <w:r>
        <w:rPr>
          <w:rFonts w:ascii="Times New Roman" w:eastAsia="SimSun" w:hAnsi="Times New Roman" w:cs="Times New Roman"/>
          <w:sz w:val="24"/>
          <w:szCs w:val="24"/>
          <w:shd w:val="clear" w:color="auto" w:fill="FFFFFF"/>
          <w:lang w:val="en-US"/>
        </w:rPr>
        <w:t xml:space="preserve"> .</w:t>
      </w:r>
      <w:proofErr w:type="gramEnd"/>
    </w:p>
    <w:p w:rsidR="004069F1" w:rsidRDefault="004069F1">
      <w:pPr>
        <w:pStyle w:val="NoSpacing"/>
        <w:rPr>
          <w:rFonts w:ascii="Times New Roman" w:hAnsi="Times New Roman" w:cs="Times New Roman"/>
          <w:sz w:val="24"/>
          <w:szCs w:val="24"/>
          <w:lang w:val="en-US"/>
        </w:rPr>
      </w:pPr>
    </w:p>
    <w:p w:rsidR="004069F1" w:rsidRDefault="00E057E5">
      <w:pPr>
        <w:pStyle w:val="NoSpacing"/>
        <w:rPr>
          <w:rFonts w:ascii="Times New Roman" w:hAnsi="Times New Roman" w:cs="Times New Roman"/>
          <w:i/>
          <w:iCs/>
          <w:sz w:val="24"/>
          <w:szCs w:val="24"/>
        </w:rPr>
      </w:pPr>
      <w:r>
        <w:rPr>
          <w:rFonts w:ascii="Times New Roman" w:hAnsi="Times New Roman" w:cs="Times New Roman"/>
          <w:i/>
          <w:iCs/>
          <w:sz w:val="24"/>
          <w:szCs w:val="24"/>
        </w:rPr>
        <w:t>The Variables</w:t>
      </w:r>
    </w:p>
    <w:p w:rsidR="004069F1" w:rsidRDefault="00E057E5">
      <w:pPr>
        <w:pStyle w:val="NormalWeb"/>
        <w:ind w:firstLine="720"/>
        <w:jc w:val="both"/>
      </w:pPr>
      <w:r>
        <w:t xml:space="preserve">The </w:t>
      </w:r>
      <w:r>
        <w:t>independent variables include the profile of the respondents: age, sex, teaching experience,</w:t>
      </w:r>
      <w:r>
        <w:rPr>
          <w:lang w:val="en-US"/>
        </w:rPr>
        <w:t xml:space="preserve"> baccalaureate </w:t>
      </w:r>
      <w:proofErr w:type="gramStart"/>
      <w:r>
        <w:rPr>
          <w:lang w:val="en-US"/>
        </w:rPr>
        <w:t>course ,</w:t>
      </w:r>
      <w:proofErr w:type="gramEnd"/>
      <w:r>
        <w:rPr>
          <w:lang w:val="en-US"/>
        </w:rPr>
        <w:t xml:space="preserve"> </w:t>
      </w:r>
      <w:r>
        <w:t>specialization,</w:t>
      </w:r>
      <w:r>
        <w:rPr>
          <w:lang w:val="en-US"/>
        </w:rPr>
        <w:t xml:space="preserve"> and </w:t>
      </w:r>
      <w:r>
        <w:t>the TPACK competence of the respondents</w:t>
      </w:r>
      <w:r>
        <w:rPr>
          <w:lang w:val="en-US"/>
        </w:rPr>
        <w:t xml:space="preserve">. </w:t>
      </w:r>
    </w:p>
    <w:p w:rsidR="004069F1" w:rsidRDefault="00E057E5">
      <w:pPr>
        <w:pStyle w:val="NormalWeb"/>
        <w:jc w:val="both"/>
        <w:rPr>
          <w:lang w:val="en-US"/>
        </w:rPr>
      </w:pPr>
      <w:r>
        <w:t xml:space="preserve"> </w:t>
      </w:r>
      <w:r>
        <w:tab/>
        <w:t xml:space="preserve">The dependent variable </w:t>
      </w:r>
      <w:r>
        <w:rPr>
          <w:lang w:val="en-US"/>
        </w:rPr>
        <w:t>was</w:t>
      </w:r>
      <w:r>
        <w:t xml:space="preserve"> the students’ </w:t>
      </w:r>
      <w:r>
        <w:rPr>
          <w:lang w:val="en-US"/>
        </w:rPr>
        <w:t xml:space="preserve">critical thinking skills </w:t>
      </w:r>
      <w:r>
        <w:t xml:space="preserve">in </w:t>
      </w:r>
      <w:r>
        <w:rPr>
          <w:lang w:val="en-US"/>
        </w:rPr>
        <w:t>English</w:t>
      </w:r>
      <w:r>
        <w:rPr>
          <w:lang w:val="en-US"/>
        </w:rPr>
        <w:t xml:space="preserve">. </w:t>
      </w:r>
      <w:r>
        <w:rPr>
          <w:rStyle w:val="Strong"/>
          <w:b w:val="0"/>
        </w:rPr>
        <w:t xml:space="preserve"> </w:t>
      </w:r>
    </w:p>
    <w:p w:rsidR="004069F1" w:rsidRDefault="00E057E5">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Sampling Technique  </w:t>
      </w:r>
    </w:p>
    <w:p w:rsidR="004069F1" w:rsidRDefault="004069F1">
      <w:pPr>
        <w:pStyle w:val="NoSpacing"/>
        <w:jc w:val="both"/>
        <w:rPr>
          <w:rFonts w:ascii="Times New Roman" w:hAnsi="Times New Roman" w:cs="Times New Roman"/>
          <w:i/>
          <w:iCs/>
          <w:sz w:val="24"/>
          <w:szCs w:val="24"/>
        </w:rPr>
      </w:pPr>
    </w:p>
    <w:p w:rsidR="004069F1" w:rsidRDefault="00E057E5">
      <w:pPr>
        <w:spacing w:line="256" w:lineRule="auto"/>
        <w:jc w:val="both"/>
        <w:rPr>
          <w:rFonts w:ascii="Times New Roman" w:hAnsi="Times New Roman" w:cs="Times New Roman"/>
          <w:color w:val="232323"/>
          <w:sz w:val="24"/>
          <w:szCs w:val="24"/>
          <w:shd w:val="clear" w:color="auto" w:fill="FFFFFF"/>
          <w:lang w:val="en-US"/>
        </w:rPr>
      </w:pPr>
      <w:r>
        <w:rPr>
          <w:rFonts w:ascii="Times New Roman" w:hAnsi="Times New Roman" w:cs="Times New Roman"/>
          <w:sz w:val="24"/>
          <w:szCs w:val="24"/>
        </w:rPr>
        <w:t xml:space="preserve">           </w:t>
      </w:r>
      <w:r>
        <w:rPr>
          <w:rFonts w:ascii="Times New Roman" w:hAnsi="Times New Roman" w:cs="Times New Roman"/>
          <w:sz w:val="24"/>
          <w:szCs w:val="24"/>
        </w:rPr>
        <w:t xml:space="preserve">This study employed a </w:t>
      </w:r>
      <w:r>
        <w:rPr>
          <w:rStyle w:val="Strong"/>
          <w:rFonts w:ascii="Times New Roman" w:hAnsi="Times New Roman" w:cs="Times New Roman"/>
          <w:b w:val="0"/>
          <w:bCs w:val="0"/>
          <w:sz w:val="24"/>
          <w:szCs w:val="24"/>
        </w:rPr>
        <w:t>purposive sampling technique</w:t>
      </w:r>
      <w:r>
        <w:rPr>
          <w:rFonts w:ascii="Times New Roman" w:hAnsi="Times New Roman" w:cs="Times New Roman"/>
          <w:sz w:val="24"/>
          <w:szCs w:val="24"/>
        </w:rPr>
        <w:t xml:space="preserve"> to select </w:t>
      </w:r>
      <w:r>
        <w:rPr>
          <w:rStyle w:val="Strong"/>
          <w:rFonts w:ascii="Times New Roman" w:hAnsi="Times New Roman" w:cs="Times New Roman"/>
          <w:b w:val="0"/>
          <w:bCs w:val="0"/>
          <w:sz w:val="24"/>
          <w:szCs w:val="24"/>
        </w:rPr>
        <w:t>12 secondary schools</w:t>
      </w:r>
      <w:r>
        <w:rPr>
          <w:rFonts w:ascii="Times New Roman" w:hAnsi="Times New Roman" w:cs="Times New Roman"/>
          <w:sz w:val="24"/>
          <w:szCs w:val="24"/>
        </w:rPr>
        <w:t xml:space="preserve"> in Northern Samar. </w:t>
      </w:r>
      <w:r>
        <w:rPr>
          <w:rFonts w:ascii="Times New Roman" w:hAnsi="Times New Roman" w:cs="Times New Roman"/>
          <w:sz w:val="24"/>
          <w:szCs w:val="24"/>
          <w:lang w:val="en-US"/>
        </w:rPr>
        <w:t xml:space="preserve"> </w:t>
      </w:r>
      <w:r>
        <w:rPr>
          <w:rFonts w:ascii="Times New Roman" w:eastAsia="Aptos" w:hAnsi="Times New Roman" w:cs="Times New Roman"/>
          <w:color w:val="232323"/>
          <w:kern w:val="2"/>
          <w:sz w:val="24"/>
          <w:szCs w:val="24"/>
          <w:shd w:val="clear" w:color="auto" w:fill="FFFFFF"/>
          <w:lang w:val="en-US" w:eastAsia="zh-CN" w:bidi="ar"/>
        </w:rPr>
        <w:t xml:space="preserve">These schools were chosen based on specific criteria: (1) </w:t>
      </w:r>
      <w:r>
        <w:rPr>
          <w:rFonts w:ascii="Times New Roman" w:eastAsia="Aptos" w:hAnsi="Times New Roman" w:cs="Times New Roman"/>
          <w:color w:val="232323"/>
          <w:kern w:val="2"/>
          <w:sz w:val="24"/>
          <w:szCs w:val="24"/>
          <w:shd w:val="clear" w:color="auto" w:fill="FFFFFF"/>
          <w:lang w:val="en-US" w:eastAsia="zh-CN" w:bidi="ar"/>
        </w:rPr>
        <w:t xml:space="preserve">they had a substantial student population and (2) employed </w:t>
      </w:r>
      <w:r>
        <w:rPr>
          <w:rFonts w:ascii="Times New Roman" w:eastAsia="Aptos" w:hAnsi="Times New Roman" w:cs="Times New Roman"/>
          <w:color w:val="232323"/>
          <w:kern w:val="2"/>
          <w:sz w:val="24"/>
          <w:szCs w:val="24"/>
          <w:shd w:val="clear" w:color="auto" w:fill="FFFFFF"/>
          <w:lang w:val="en-US" w:eastAsia="zh-CN" w:bidi="ar"/>
        </w:rPr>
        <w:t>multiple English teachers.     This purposive approach ensured the collection of relevant and context-specific data, as the study aimed to correlate teacher competence in TPACK with the critical thinking performance of their current learners.</w:t>
      </w:r>
    </w:p>
    <w:p w:rsidR="004069F1" w:rsidRDefault="00E057E5">
      <w:pPr>
        <w:pStyle w:val="NormalWeb"/>
        <w:ind w:firstLine="720"/>
        <w:jc w:val="both"/>
      </w:pPr>
      <w:r>
        <w:t xml:space="preserve"> Focusing on </w:t>
      </w:r>
      <w:r>
        <w:t xml:space="preserve">larger schools ensured a more </w:t>
      </w:r>
      <w:r>
        <w:rPr>
          <w:rStyle w:val="Strong"/>
          <w:b w:val="0"/>
          <w:bCs w:val="0"/>
        </w:rPr>
        <w:t>representative sample</w:t>
      </w:r>
      <w:r>
        <w:t xml:space="preserve"> by capturing data from institutions with more diverse teaching practices and learner profiles. These schools were more likely to have multiple English teachers and varied student performance levels, thus </w:t>
      </w:r>
      <w:r>
        <w:t>enriching the validity and generalizability of the findings.</w:t>
      </w:r>
    </w:p>
    <w:p w:rsidR="004069F1" w:rsidRDefault="00E057E5">
      <w:pPr>
        <w:pStyle w:val="NormalWeb"/>
        <w:ind w:firstLine="720"/>
        <w:jc w:val="both"/>
      </w:pPr>
      <w:r>
        <w:rPr>
          <w:lang w:val="en-US"/>
        </w:rPr>
        <w:t xml:space="preserve"> </w:t>
      </w:r>
      <w:r>
        <w:rPr>
          <w:rFonts w:eastAsia="SimSun"/>
        </w:rPr>
        <w:t xml:space="preserve">For the student-respondents, a </w:t>
      </w:r>
      <w:r>
        <w:rPr>
          <w:rStyle w:val="Strong"/>
          <w:rFonts w:eastAsia="SimSun"/>
          <w:b w:val="0"/>
          <w:bCs w:val="0"/>
        </w:rPr>
        <w:t>simple random sampling technique</w:t>
      </w:r>
      <w:r>
        <w:rPr>
          <w:rFonts w:eastAsia="SimSun"/>
        </w:rPr>
        <w:t xml:space="preserve"> was used. One </w:t>
      </w:r>
      <w:r>
        <w:rPr>
          <w:rStyle w:val="Strong"/>
          <w:rFonts w:eastAsia="SimSun"/>
          <w:b w:val="0"/>
          <w:bCs w:val="0"/>
        </w:rPr>
        <w:t>Grade 10 class</w:t>
      </w:r>
      <w:r>
        <w:rPr>
          <w:rFonts w:eastAsia="SimSun"/>
        </w:rPr>
        <w:t xml:space="preserve"> per school was randomly selected using a lottery method. Each selected class included a minimum of </w:t>
      </w:r>
      <w:r>
        <w:rPr>
          <w:rStyle w:val="Strong"/>
          <w:rFonts w:eastAsia="SimSun"/>
          <w:b w:val="0"/>
          <w:bCs w:val="0"/>
        </w:rPr>
        <w:t>40</w:t>
      </w:r>
      <w:r>
        <w:rPr>
          <w:rStyle w:val="Strong"/>
          <w:rFonts w:eastAsia="SimSun"/>
          <w:b w:val="0"/>
          <w:bCs w:val="0"/>
        </w:rPr>
        <w:t xml:space="preserve"> students</w:t>
      </w:r>
      <w:r>
        <w:rPr>
          <w:rFonts w:eastAsia="SimSun"/>
        </w:rPr>
        <w:t xml:space="preserve">, resulting in an estimated total of </w:t>
      </w:r>
      <w:r>
        <w:rPr>
          <w:rStyle w:val="Strong"/>
          <w:rFonts w:eastAsia="SimSun"/>
          <w:b w:val="0"/>
          <w:bCs w:val="0"/>
        </w:rPr>
        <w:t>480 student participants</w:t>
      </w:r>
      <w:r>
        <w:rPr>
          <w:rFonts w:eastAsia="SimSun"/>
        </w:rPr>
        <w:t xml:space="preserve"> (12 schools × 1 class × 40 students). This ensured that all classes had an equal chance of selection while maintaining a manageable sample size for test administration.</w:t>
      </w:r>
      <w:r>
        <w:t xml:space="preserve"> </w:t>
      </w:r>
      <w:bookmarkStart w:id="1" w:name="_Hlk188451729"/>
      <w:r>
        <w:rPr>
          <w:lang w:val="en-US"/>
        </w:rPr>
        <w:t xml:space="preserve"> </w:t>
      </w:r>
      <w:r>
        <w:t xml:space="preserve">The focus on </w:t>
      </w:r>
      <w:r>
        <w:rPr>
          <w:rStyle w:val="Strong"/>
          <w:b w:val="0"/>
          <w:bCs w:val="0"/>
        </w:rPr>
        <w:t>Gr</w:t>
      </w:r>
      <w:r>
        <w:rPr>
          <w:rStyle w:val="Strong"/>
          <w:b w:val="0"/>
          <w:bCs w:val="0"/>
        </w:rPr>
        <w:t>ade 10 learners</w:t>
      </w:r>
      <w:r>
        <w:t xml:space="preserve"> was deliberate and grounded in both </w:t>
      </w:r>
      <w:r>
        <w:rPr>
          <w:rStyle w:val="Strong"/>
          <w:b w:val="0"/>
          <w:bCs w:val="0"/>
        </w:rPr>
        <w:t>academic and developmental considerations</w:t>
      </w:r>
      <w:r>
        <w:t xml:space="preserve">. Grade 10 marks the final year of the </w:t>
      </w:r>
      <w:r>
        <w:rPr>
          <w:rStyle w:val="Strong"/>
          <w:b w:val="0"/>
          <w:bCs w:val="0"/>
        </w:rPr>
        <w:t>Junior High School level</w:t>
      </w:r>
      <w:r>
        <w:t xml:space="preserve"> in the Philippine K–12 curriculum and serves as a critical transition point before Senior High School. At this stage, students are expected to demonstrate </w:t>
      </w:r>
      <w:r>
        <w:rPr>
          <w:rStyle w:val="Strong"/>
          <w:b w:val="0"/>
          <w:bCs w:val="0"/>
        </w:rPr>
        <w:t>higher-order thinking skills</w:t>
      </w:r>
      <w:r>
        <w:t xml:space="preserve">, including </w:t>
      </w:r>
      <w:r>
        <w:rPr>
          <w:rStyle w:val="Strong"/>
          <w:b w:val="0"/>
          <w:bCs w:val="0"/>
        </w:rPr>
        <w:t>critical thinking</w:t>
      </w:r>
      <w:r>
        <w:t>, which are emphasized in the English curri</w:t>
      </w:r>
      <w:r>
        <w:t xml:space="preserve">culum and are assessed in national standardized tests such as the </w:t>
      </w:r>
      <w:r>
        <w:rPr>
          <w:rStyle w:val="Strong"/>
          <w:b w:val="0"/>
          <w:bCs w:val="0"/>
        </w:rPr>
        <w:t>National Achievement Test (NAT)</w:t>
      </w:r>
      <w:r>
        <w:t>.</w:t>
      </w:r>
      <w:r>
        <w:rPr>
          <w:lang w:val="en-US"/>
        </w:rPr>
        <w:t xml:space="preserve"> </w:t>
      </w:r>
      <w:r>
        <w:t>Moreover, previous NAT results and regional performance data have highlighted low proficiency levels in English and critical thinking among Grade 10 students</w:t>
      </w:r>
      <w:r>
        <w:t xml:space="preserve"> in Northern Samar, reinforcing the need to </w:t>
      </w:r>
      <w:r>
        <w:t xml:space="preserve">examine instructional factors—such as </w:t>
      </w:r>
      <w:r>
        <w:lastRenderedPageBreak/>
        <w:t xml:space="preserve">teachers’ TPACK competence—that may influence these </w:t>
      </w:r>
      <w:proofErr w:type="gramStart"/>
      <w:r>
        <w:t>outcomes.</w:t>
      </w:r>
      <w:r>
        <w:t xml:space="preserve"> </w:t>
      </w:r>
      <w:r>
        <w:rPr>
          <w:lang w:val="en-US"/>
        </w:rPr>
        <w:t xml:space="preserve"> </w:t>
      </w:r>
      <w:r>
        <w:t>.</w:t>
      </w:r>
      <w:proofErr w:type="gramEnd"/>
      <w:r>
        <w:rPr>
          <w:lang w:val="en-US"/>
        </w:rPr>
        <w:t xml:space="preserve"> </w:t>
      </w:r>
    </w:p>
    <w:bookmarkEnd w:id="1"/>
    <w:p w:rsidR="004069F1" w:rsidRDefault="00E057E5">
      <w:pPr>
        <w:pStyle w:val="NormalWeb"/>
        <w:jc w:val="both"/>
        <w:rPr>
          <w:i/>
        </w:rPr>
      </w:pPr>
      <w:r>
        <w:rPr>
          <w:i/>
        </w:rPr>
        <w:t xml:space="preserve">Respondents </w:t>
      </w:r>
    </w:p>
    <w:p w:rsidR="004069F1" w:rsidRDefault="00E057E5">
      <w:pPr>
        <w:pStyle w:val="NoSpacing"/>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A total of 112 English teachers and 480 Grade 10 students participated as responden</w:t>
      </w:r>
      <w:r>
        <w:rPr>
          <w:rFonts w:ascii="Times New Roman" w:hAnsi="Times New Roman" w:cs="Times New Roman"/>
          <w:sz w:val="24"/>
          <w:szCs w:val="24"/>
        </w:rPr>
        <w:t xml:space="preserve">ts, ensuring a representative sample from the selected secondary schools across Northern Samar. </w:t>
      </w:r>
    </w:p>
    <w:p w:rsidR="004069F1" w:rsidRDefault="004069F1">
      <w:pPr>
        <w:pStyle w:val="NoSpacing"/>
        <w:jc w:val="both"/>
        <w:rPr>
          <w:rFonts w:ascii="Times New Roman" w:hAnsi="Times New Roman" w:cs="Times New Roman"/>
          <w:sz w:val="24"/>
          <w:szCs w:val="24"/>
        </w:rPr>
      </w:pPr>
    </w:p>
    <w:p w:rsidR="004069F1" w:rsidRDefault="00E057E5">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Validation on Instrument </w:t>
      </w:r>
    </w:p>
    <w:p w:rsidR="004069F1" w:rsidRDefault="00E057E5">
      <w:pPr>
        <w:pStyle w:val="NormalWeb"/>
        <w:jc w:val="both"/>
        <w:rPr>
          <w:bCs/>
          <w:lang w:val="en-US"/>
        </w:rPr>
      </w:pPr>
      <w:r>
        <w:rPr>
          <w:bCs/>
        </w:rPr>
        <w:tab/>
        <w:t>The</w:t>
      </w:r>
      <w:r>
        <w:rPr>
          <w:bCs/>
          <w:lang w:val="en-US"/>
        </w:rPr>
        <w:t xml:space="preserve"> </w:t>
      </w:r>
      <w:r>
        <w:rPr>
          <w:bCs/>
        </w:rPr>
        <w:t xml:space="preserve">TPACK self-assessment instrument were adopted from the validated study of </w:t>
      </w:r>
      <w:proofErr w:type="spellStart"/>
      <w:r>
        <w:rPr>
          <w:bCs/>
        </w:rPr>
        <w:t>Acebron</w:t>
      </w:r>
      <w:proofErr w:type="spellEnd"/>
      <w:r>
        <w:rPr>
          <w:bCs/>
        </w:rPr>
        <w:t xml:space="preserve"> (2024), which had already established </w:t>
      </w:r>
      <w:r>
        <w:rPr>
          <w:bCs/>
          <w:lang w:val="en-US"/>
        </w:rPr>
        <w:t>its</w:t>
      </w:r>
      <w:r>
        <w:rPr>
          <w:bCs/>
        </w:rPr>
        <w:t xml:space="preserve"> rel</w:t>
      </w:r>
      <w:r>
        <w:rPr>
          <w:bCs/>
        </w:rPr>
        <w:t>iability and construct validity within a similar educational context. However, in alignment with best research practices and to ensure suitability for the specific context of this study—particularly the secondary school English teachers in Northern Samar—t</w:t>
      </w:r>
      <w:r>
        <w:rPr>
          <w:bCs/>
        </w:rPr>
        <w:t>he instrument</w:t>
      </w:r>
      <w:r>
        <w:rPr>
          <w:bCs/>
          <w:lang w:val="en-US"/>
        </w:rPr>
        <w:t xml:space="preserve"> </w:t>
      </w:r>
      <w:r>
        <w:rPr>
          <w:bCs/>
        </w:rPr>
        <w:t xml:space="preserve">underwent </w:t>
      </w:r>
      <w:r>
        <w:rPr>
          <w:rStyle w:val="Strong"/>
          <w:b w:val="0"/>
        </w:rPr>
        <w:t>additional face and content validation</w:t>
      </w:r>
      <w:r>
        <w:rPr>
          <w:bCs/>
        </w:rPr>
        <w:t xml:space="preserve"> by a panel of experts composed of education supervisors, English </w:t>
      </w:r>
      <w:proofErr w:type="gramStart"/>
      <w:r>
        <w:rPr>
          <w:bCs/>
        </w:rPr>
        <w:t>specialists,.</w:t>
      </w:r>
      <w:proofErr w:type="gramEnd"/>
      <w:r>
        <w:rPr>
          <w:bCs/>
        </w:rPr>
        <w:t xml:space="preserve"> Their feedback helped confirm the clarity, cultural relevance, and appropriateness of the items.</w:t>
      </w:r>
      <w:r>
        <w:rPr>
          <w:bCs/>
          <w:lang w:val="en-US"/>
        </w:rPr>
        <w:t xml:space="preserve"> </w:t>
      </w:r>
      <w:r>
        <w:rPr>
          <w:bCs/>
        </w:rPr>
        <w:t>Minor modificatio</w:t>
      </w:r>
      <w:r>
        <w:rPr>
          <w:bCs/>
        </w:rPr>
        <w:t xml:space="preserve">ns in wording and instructions were made based on these expert recommendations to enhance contextual fit without altering the constructs being measured. </w:t>
      </w:r>
      <w:r>
        <w:rPr>
          <w:bCs/>
          <w:lang w:val="en-US"/>
        </w:rPr>
        <w:t xml:space="preserve"> </w:t>
      </w:r>
    </w:p>
    <w:p w:rsidR="004069F1" w:rsidRDefault="00E057E5">
      <w:pPr>
        <w:pStyle w:val="NormalWeb"/>
        <w:jc w:val="both"/>
        <w:rPr>
          <w:lang w:val="en-US"/>
        </w:rPr>
      </w:pPr>
      <w:r>
        <w:rPr>
          <w:bCs/>
          <w:lang w:val="en-US"/>
        </w:rPr>
        <w:t xml:space="preserve"> </w:t>
      </w:r>
      <w:r>
        <w:rPr>
          <w:bCs/>
          <w:lang w:val="en-US"/>
        </w:rPr>
        <w:tab/>
      </w:r>
      <w:r>
        <w:t xml:space="preserve">The Critical Thinking Test used in this study consisted of thirty items adapted from the National </w:t>
      </w:r>
      <w:r>
        <w:t>Achievement Test (NAT) and the Program for International Student Assessment (PISA) questionnaires. To ensure content validity and suitability for the target respondents, the instrument was validated by three experienced English teachers.</w:t>
      </w:r>
      <w:r>
        <w:rPr>
          <w:lang w:val="en-US"/>
        </w:rPr>
        <w:t xml:space="preserve"> </w:t>
      </w:r>
    </w:p>
    <w:p w:rsidR="004069F1" w:rsidRDefault="00E057E5">
      <w:pPr>
        <w:pStyle w:val="NormalWeb"/>
        <w:jc w:val="both"/>
        <w:rPr>
          <w:i/>
        </w:rPr>
      </w:pPr>
      <w:r>
        <w:rPr>
          <w:i/>
        </w:rPr>
        <w:t>Scoring and Inter</w:t>
      </w:r>
      <w:r>
        <w:rPr>
          <w:i/>
        </w:rPr>
        <w:t xml:space="preserve">pretation of Data </w:t>
      </w:r>
    </w:p>
    <w:p w:rsidR="004069F1" w:rsidRDefault="00E057E5">
      <w:pPr>
        <w:pStyle w:val="NormalWeb"/>
        <w:ind w:firstLine="720"/>
        <w:jc w:val="both"/>
      </w:pPr>
      <w:r>
        <w:t>The level of TPACK was rated similarly using a five-point scale from "1" (Poor) to "5" (Excellent), based on teachers’ self-assessed competence in technological, pedagogical, and content knowledge. The computed mean scores were categoriz</w:t>
      </w:r>
      <w:r>
        <w:t xml:space="preserve">ed accordingly, providing a summary of each teacher's perceived proficiency in integrating TPACK in instruction.  </w:t>
      </w:r>
    </w:p>
    <w:p w:rsidR="004069F1" w:rsidRDefault="00E057E5">
      <w:pPr>
        <w:pStyle w:val="NormalWeb"/>
        <w:ind w:firstLine="720"/>
        <w:jc w:val="both"/>
        <w:rPr>
          <w:i/>
        </w:rPr>
      </w:pPr>
      <w:r>
        <w:rPr>
          <w:lang w:val="en-US"/>
        </w:rPr>
        <w:t>C</w:t>
      </w:r>
      <w:proofErr w:type="spellStart"/>
      <w:r>
        <w:t>ritical</w:t>
      </w:r>
      <w:proofErr w:type="spellEnd"/>
      <w:r>
        <w:t xml:space="preserve"> thinking skills of Grade 10 students were assessed using a 30-item test, checked through the ZIP Grade Scanner.   Scores between 25–</w:t>
      </w:r>
      <w:r>
        <w:t xml:space="preserve">30 indicated an "Excellent/ Advanced” level, 19–24 as "Proficient/Above Average," 13–18 as "Basic/Average," 7–12 as "Beginning/Below Average," and 0–6 as "Emerging/Poor." This classification allowed for a clear understanding of students’ critical thinking </w:t>
      </w:r>
      <w:r>
        <w:t>performance and how it related to their teachers’ TPACK competence.</w:t>
      </w:r>
    </w:p>
    <w:p w:rsidR="004069F1" w:rsidRDefault="00E057E5">
      <w:pPr>
        <w:pStyle w:val="NormalWeb"/>
        <w:jc w:val="both"/>
        <w:rPr>
          <w:i/>
        </w:rPr>
      </w:pPr>
      <w:r>
        <w:rPr>
          <w:i/>
        </w:rPr>
        <w:t xml:space="preserve">Data Gathering and Procedure </w:t>
      </w:r>
    </w:p>
    <w:p w:rsidR="004069F1" w:rsidRDefault="00E057E5">
      <w:pPr>
        <w:pStyle w:val="NormalWeb"/>
        <w:ind w:firstLine="720"/>
        <w:jc w:val="both"/>
      </w:pPr>
      <w:r>
        <w:t>Prior to the formal data collection, the researcher conducted a pre-survey in selected secondary schools to determine the total number of teaching staff and t</w:t>
      </w:r>
      <w:r>
        <w:t>o identify the English teachers assigned to the Junior High School level. Upon obtaining consent from the adviser and the Dean of Graduate Studies, the researcher formally requested authorization from the Schools Division Superintendent, as well as from th</w:t>
      </w:r>
      <w:r>
        <w:t>e individual school principals  to distribute the questionnaires to English teachers and to conduct the Critical Thinking Skills Test for Grade 10 students in secondary schools across the 1st and 2nd Districts of Northern Samar during the S.Y. 2024–2025..</w:t>
      </w:r>
      <w:r>
        <w:rPr>
          <w:lang w:val="en-US"/>
        </w:rPr>
        <w:t>T</w:t>
      </w:r>
      <w:r>
        <w:rPr>
          <w:lang w:val="en-US"/>
        </w:rPr>
        <w:t xml:space="preserve">he researcher personally distributed the questionnaires to the English teachers and administered the CT test to Grade 10 student </w:t>
      </w:r>
      <w:r>
        <w:t xml:space="preserve"> </w:t>
      </w:r>
      <w:r>
        <w:rPr>
          <w:lang w:val="en-US"/>
        </w:rPr>
        <w:t xml:space="preserve">respondents. </w:t>
      </w:r>
    </w:p>
    <w:p w:rsidR="004069F1" w:rsidRDefault="00E057E5">
      <w:pPr>
        <w:pStyle w:val="NormalWeb"/>
        <w:ind w:firstLine="720"/>
        <w:jc w:val="both"/>
      </w:pPr>
      <w:r>
        <w:lastRenderedPageBreak/>
        <w:t>After the retrieval of the questionnaires, the researcher checked and analyzed the Critical Thinking Skills Test</w:t>
      </w:r>
      <w:r>
        <w:t xml:space="preserve"> results along with other survey responses. The data were tallied and evaluated using appropriate statistical tools to ensure accurate interpretation.</w:t>
      </w:r>
    </w:p>
    <w:p w:rsidR="004069F1" w:rsidRDefault="00E057E5">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Statistical Analysis of Data </w:t>
      </w:r>
    </w:p>
    <w:p w:rsidR="004069F1" w:rsidRDefault="004069F1">
      <w:pPr>
        <w:pStyle w:val="NoSpacing"/>
        <w:rPr>
          <w:rFonts w:ascii="Times New Roman" w:hAnsi="Times New Roman" w:cs="Times New Roman"/>
          <w:i/>
          <w:iCs/>
          <w:sz w:val="24"/>
          <w:szCs w:val="24"/>
        </w:rPr>
      </w:pPr>
    </w:p>
    <w:p w:rsidR="004069F1" w:rsidRDefault="00E057E5">
      <w:pPr>
        <w:pStyle w:val="NoSpacing"/>
        <w:jc w:val="both"/>
        <w:rPr>
          <w:rFonts w:ascii="Times New Roman" w:hAnsi="Times New Roman" w:cs="Times New Roman"/>
          <w:sz w:val="24"/>
        </w:rPr>
      </w:pPr>
      <w:r>
        <w:rPr>
          <w:rFonts w:ascii="Times New Roman" w:hAnsi="Times New Roman" w:cs="Times New Roman"/>
          <w:sz w:val="24"/>
        </w:rPr>
        <w:t xml:space="preserve">            Frequency counts and percentages were used to identify the pro</w:t>
      </w:r>
      <w:r>
        <w:rPr>
          <w:rFonts w:ascii="Times New Roman" w:hAnsi="Times New Roman" w:cs="Times New Roman"/>
          <w:sz w:val="24"/>
        </w:rPr>
        <w:t xml:space="preserve">file of the respondents. The weighted mean determined the level of teachers' attitudes toward technology, their TPACK competence, the seriousness of problems encountered in teaching English, and students’ critical thinking skills.  Additionally, Pearson r </w:t>
      </w:r>
      <w:r>
        <w:rPr>
          <w:rFonts w:ascii="Times New Roman" w:hAnsi="Times New Roman" w:cs="Times New Roman"/>
          <w:sz w:val="24"/>
        </w:rPr>
        <w:t>was used to examine significant relationships between respondents' profiles and their TPACK competence, between TPACK competence and the challenges encountered, and between teachers’ TPACK competence and students’ critical thinking skills.</w:t>
      </w:r>
    </w:p>
    <w:p w:rsidR="004069F1" w:rsidRDefault="00E057E5">
      <w:pPr>
        <w:pStyle w:val="NoSpacing"/>
        <w:jc w:val="both"/>
        <w:rPr>
          <w:rFonts w:ascii="Times New Roman" w:hAnsi="Times New Roman" w:cs="Times New Roman"/>
          <w:iCs/>
          <w:sz w:val="24"/>
          <w:szCs w:val="24"/>
        </w:rPr>
      </w:pPr>
      <w:r>
        <w:rPr>
          <w:rFonts w:ascii="Times New Roman" w:hAnsi="Times New Roman" w:cs="Times New Roman"/>
          <w:sz w:val="24"/>
        </w:rPr>
        <w:t xml:space="preserve">   </w:t>
      </w:r>
    </w:p>
    <w:p w:rsidR="004069F1" w:rsidRDefault="004069F1">
      <w:pPr>
        <w:pStyle w:val="NoSpacing"/>
        <w:rPr>
          <w:rFonts w:ascii="Times New Roman" w:hAnsi="Times New Roman" w:cs="Times New Roman"/>
          <w:b/>
          <w:bCs/>
          <w:sz w:val="24"/>
          <w:szCs w:val="24"/>
        </w:rPr>
      </w:pPr>
    </w:p>
    <w:p w:rsidR="004069F1" w:rsidRDefault="00E057E5">
      <w:pPr>
        <w:pStyle w:val="NoSpacing"/>
        <w:rPr>
          <w:rFonts w:ascii="Times New Roman" w:hAnsi="Times New Roman" w:cs="Times New Roman"/>
          <w:b/>
          <w:bCs/>
          <w:sz w:val="24"/>
          <w:szCs w:val="24"/>
        </w:rPr>
      </w:pPr>
      <w:r>
        <w:rPr>
          <w:rFonts w:ascii="Times New Roman" w:hAnsi="Times New Roman" w:cs="Times New Roman"/>
          <w:b/>
          <w:bCs/>
          <w:sz w:val="24"/>
          <w:szCs w:val="24"/>
        </w:rPr>
        <w:t>RESULTS AND</w:t>
      </w:r>
      <w:r>
        <w:rPr>
          <w:rFonts w:ascii="Times New Roman" w:hAnsi="Times New Roman" w:cs="Times New Roman"/>
          <w:b/>
          <w:bCs/>
          <w:sz w:val="24"/>
          <w:szCs w:val="24"/>
        </w:rPr>
        <w:t xml:space="preserve"> DISCUSSION</w:t>
      </w:r>
    </w:p>
    <w:p w:rsidR="004069F1" w:rsidRDefault="004069F1">
      <w:pPr>
        <w:pStyle w:val="NoSpacing"/>
        <w:rPr>
          <w:rFonts w:ascii="Times New Roman" w:hAnsi="Times New Roman" w:cs="Times New Roman"/>
          <w:b/>
          <w:bCs/>
          <w:sz w:val="24"/>
          <w:szCs w:val="24"/>
          <w:lang w:val="en-US"/>
        </w:rPr>
      </w:pPr>
    </w:p>
    <w:p w:rsidR="004069F1" w:rsidRDefault="00E057E5">
      <w:pPr>
        <w:pStyle w:val="NormalWeb"/>
        <w:tabs>
          <w:tab w:val="left" w:pos="720"/>
          <w:tab w:val="center" w:pos="4153"/>
          <w:tab w:val="right" w:pos="8306"/>
        </w:tabs>
        <w:snapToGrid w:val="0"/>
        <w:spacing w:before="0" w:beforeAutospacing="0" w:after="0" w:afterAutospacing="0"/>
        <w:rPr>
          <w:rFonts w:eastAsia="Calibri"/>
          <w:i/>
          <w:iCs/>
          <w:kern w:val="2"/>
          <w:lang w:val="en-US" w:eastAsia="en-US" w:bidi="ar"/>
        </w:rPr>
      </w:pPr>
      <w:proofErr w:type="gramStart"/>
      <w:r>
        <w:rPr>
          <w:rFonts w:eastAsia="Calibri"/>
          <w:i/>
          <w:iCs/>
          <w:kern w:val="2"/>
          <w:lang w:val="en-US" w:eastAsia="en-US" w:bidi="ar"/>
        </w:rPr>
        <w:t>English  Teachers</w:t>
      </w:r>
      <w:proofErr w:type="gramEnd"/>
      <w:r>
        <w:rPr>
          <w:rFonts w:eastAsia="Calibri"/>
          <w:i/>
          <w:iCs/>
          <w:kern w:val="2"/>
          <w:lang w:val="en-US" w:eastAsia="en-US" w:bidi="ar"/>
        </w:rPr>
        <w:t>’  Profile  in  terms of  Age</w:t>
      </w:r>
    </w:p>
    <w:p w:rsidR="004069F1" w:rsidRDefault="004069F1">
      <w:pPr>
        <w:pStyle w:val="NormalWeb"/>
        <w:tabs>
          <w:tab w:val="left" w:pos="720"/>
          <w:tab w:val="center" w:pos="4153"/>
          <w:tab w:val="right" w:pos="8306"/>
        </w:tabs>
        <w:snapToGrid w:val="0"/>
        <w:spacing w:before="0" w:beforeAutospacing="0" w:after="0" w:afterAutospacing="0"/>
        <w:rPr>
          <w:rFonts w:eastAsia="Calibri"/>
          <w:kern w:val="2"/>
          <w:lang w:val="en-US" w:eastAsia="en-US" w:bidi="ar"/>
        </w:rPr>
      </w:pPr>
    </w:p>
    <w:p w:rsidR="004069F1" w:rsidRDefault="00E057E5">
      <w:pPr>
        <w:pStyle w:val="NormalWeb"/>
        <w:tabs>
          <w:tab w:val="left" w:pos="720"/>
        </w:tabs>
        <w:snapToGrid w:val="0"/>
        <w:spacing w:before="0" w:beforeAutospacing="0" w:after="0" w:afterAutospacing="0"/>
        <w:ind w:leftChars="-209" w:left="-100" w:hangingChars="150" w:hanging="360"/>
        <w:jc w:val="both"/>
        <w:rPr>
          <w:rFonts w:eastAsia="Calibri"/>
          <w:kern w:val="2"/>
          <w:lang w:val="en-US" w:eastAsia="zh-CN" w:bidi="ar"/>
        </w:rPr>
      </w:pPr>
      <w:r>
        <w:rPr>
          <w:rFonts w:eastAsia="Calibri"/>
          <w:kern w:val="2"/>
          <w:lang w:val="en-US" w:eastAsia="en-US" w:bidi="ar"/>
        </w:rPr>
        <w:tab/>
      </w:r>
      <w:r>
        <w:rPr>
          <w:rFonts w:eastAsia="Calibri"/>
          <w:kern w:val="2"/>
          <w:lang w:val="en-US" w:eastAsia="en-US" w:bidi="ar"/>
        </w:rPr>
        <w:tab/>
      </w:r>
      <w:r>
        <w:rPr>
          <w:rFonts w:eastAsia="Calibri"/>
          <w:kern w:val="2"/>
          <w:lang w:val="en-US" w:eastAsia="zh-CN" w:bidi="ar"/>
        </w:rPr>
        <w:t>Table 1.1 shows that nearly half of</w:t>
      </w:r>
      <w:r>
        <w:rPr>
          <w:rFonts w:eastAsia="Calibri"/>
          <w:kern w:val="2"/>
          <w:lang w:val="en-US" w:eastAsia="zh-CN" w:bidi="ar"/>
        </w:rPr>
        <w:t xml:space="preserve"> </w:t>
      </w:r>
      <w:r>
        <w:rPr>
          <w:rFonts w:eastAsia="Calibri"/>
          <w:kern w:val="2"/>
          <w:lang w:val="en-US" w:eastAsia="zh-CN" w:bidi="ar"/>
        </w:rPr>
        <w:t xml:space="preserve">the English teachers in this study (47.32%) are aged 31–40, with 31.25% aged 30 and below, 16.96% aged 41–50, and only 4.46% aged 51 and </w:t>
      </w:r>
      <w:proofErr w:type="gramStart"/>
      <w:r>
        <w:rPr>
          <w:rFonts w:eastAsia="Calibri"/>
          <w:kern w:val="2"/>
          <w:lang w:val="en-US" w:eastAsia="zh-CN" w:bidi="ar"/>
        </w:rPr>
        <w:t>above</w:t>
      </w:r>
      <w:r>
        <w:rPr>
          <w:rFonts w:eastAsia="Calibri"/>
          <w:kern w:val="2"/>
          <w:lang w:val="en-US" w:eastAsia="zh-CN" w:bidi="ar"/>
        </w:rPr>
        <w:t xml:space="preserve"> .T</w:t>
      </w:r>
      <w:r>
        <w:rPr>
          <w:rFonts w:eastAsia="Calibri"/>
          <w:kern w:val="2"/>
          <w:lang w:val="en-US" w:eastAsia="zh-CN" w:bidi="ar"/>
        </w:rPr>
        <w:t>h</w:t>
      </w:r>
      <w:r>
        <w:rPr>
          <w:rFonts w:eastAsia="Calibri"/>
          <w:kern w:val="2"/>
          <w:lang w:val="en-US" w:eastAsia="zh-CN" w:bidi="ar"/>
        </w:rPr>
        <w:t>is</w:t>
      </w:r>
      <w:proofErr w:type="gramEnd"/>
      <w:r>
        <w:rPr>
          <w:rFonts w:eastAsia="Calibri"/>
          <w:kern w:val="2"/>
          <w:lang w:val="en-US" w:eastAsia="zh-CN" w:bidi="ar"/>
        </w:rPr>
        <w:t xml:space="preserve"> finding </w:t>
      </w:r>
      <w:r>
        <w:rPr>
          <w:rFonts w:eastAsia="Calibri"/>
          <w:kern w:val="2"/>
          <w:lang w:val="en-US" w:eastAsia="zh-CN" w:bidi="ar"/>
        </w:rPr>
        <w:t xml:space="preserve">suggests </w:t>
      </w:r>
      <w:r>
        <w:rPr>
          <w:rFonts w:eastAsia="Calibri"/>
          <w:kern w:val="2"/>
          <w:lang w:val="en-US" w:eastAsia="zh-CN" w:bidi="ar"/>
        </w:rPr>
        <w:t>that English teachers are</w:t>
      </w:r>
      <w:r>
        <w:rPr>
          <w:rFonts w:eastAsia="Calibri"/>
          <w:kern w:val="2"/>
          <w:lang w:val="en-US" w:eastAsia="zh-CN" w:bidi="ar"/>
        </w:rPr>
        <w:t xml:space="preserve"> </w:t>
      </w:r>
      <w:r>
        <w:rPr>
          <w:rFonts w:eastAsia="Calibri"/>
          <w:kern w:val="2"/>
          <w:lang w:val="en-US" w:eastAsia="zh-CN" w:bidi="ar"/>
        </w:rPr>
        <w:t xml:space="preserve">predominantly early to mid-career professionals.  </w:t>
      </w:r>
    </w:p>
    <w:p w:rsidR="004069F1" w:rsidRDefault="004069F1">
      <w:pPr>
        <w:pStyle w:val="NormalWeb"/>
        <w:tabs>
          <w:tab w:val="left" w:pos="720"/>
        </w:tabs>
        <w:snapToGrid w:val="0"/>
        <w:spacing w:before="0" w:beforeAutospacing="0" w:after="0" w:afterAutospacing="0"/>
        <w:ind w:left="240" w:hangingChars="100" w:hanging="240"/>
        <w:jc w:val="both"/>
        <w:rPr>
          <w:rFonts w:eastAsia="Calibri"/>
          <w:kern w:val="2"/>
          <w:lang w:val="en-US" w:eastAsia="zh-CN" w:bidi="ar"/>
        </w:rPr>
      </w:pPr>
    </w:p>
    <w:p w:rsidR="004069F1" w:rsidRDefault="00E057E5">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kern w:val="2"/>
          <w:sz w:val="24"/>
          <w:szCs w:val="24"/>
          <w:lang w:val="en-US" w:bidi="ar"/>
        </w:rPr>
        <w:t>Table 1.1</w:t>
      </w:r>
    </w:p>
    <w:p w:rsidR="004069F1" w:rsidRDefault="00E057E5">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kern w:val="2"/>
          <w:sz w:val="24"/>
          <w:szCs w:val="24"/>
          <w:lang w:val="en-US" w:bidi="ar"/>
        </w:rPr>
        <w:t>Age of English Teachers</w:t>
      </w:r>
    </w:p>
    <w:tbl>
      <w:tblPr>
        <w:tblW w:w="4230" w:type="dxa"/>
        <w:jc w:val="center"/>
        <w:tblBorders>
          <w:top w:val="single" w:sz="12" w:space="0" w:color="auto"/>
          <w:left w:val="none" w:sz="6" w:space="0" w:color="auto"/>
          <w:bottom w:val="single" w:sz="12" w:space="0" w:color="auto"/>
          <w:right w:val="none" w:sz="6" w:space="0" w:color="auto"/>
          <w:insideH w:val="outset" w:sz="6" w:space="0" w:color="auto"/>
          <w:insideV w:val="outset" w:sz="6" w:space="0" w:color="auto"/>
        </w:tblBorders>
        <w:tblLook w:val="04A0" w:firstRow="1" w:lastRow="0" w:firstColumn="1" w:lastColumn="0" w:noHBand="0" w:noVBand="1"/>
      </w:tblPr>
      <w:tblGrid>
        <w:gridCol w:w="1530"/>
        <w:gridCol w:w="1405"/>
        <w:gridCol w:w="1295"/>
      </w:tblGrid>
      <w:tr w:rsidR="004069F1">
        <w:trPr>
          <w:trHeight w:val="288"/>
          <w:jc w:val="center"/>
        </w:trPr>
        <w:tc>
          <w:tcPr>
            <w:tcW w:w="153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Age</w:t>
            </w:r>
          </w:p>
        </w:tc>
        <w:tc>
          <w:tcPr>
            <w:tcW w:w="140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Frequency</w:t>
            </w:r>
          </w:p>
        </w:tc>
        <w:tc>
          <w:tcPr>
            <w:tcW w:w="129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Percent</w:t>
            </w:r>
          </w:p>
        </w:tc>
      </w:tr>
      <w:tr w:rsidR="004069F1">
        <w:trPr>
          <w:trHeight w:val="288"/>
          <w:jc w:val="center"/>
        </w:trPr>
        <w:tc>
          <w:tcPr>
            <w:tcW w:w="1530" w:type="dxa"/>
            <w:tcBorders>
              <w:top w:val="single" w:sz="12" w:space="0" w:color="auto"/>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51 above</w:t>
            </w:r>
          </w:p>
        </w:tc>
        <w:tc>
          <w:tcPr>
            <w:tcW w:w="1405"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5</w:t>
            </w:r>
          </w:p>
        </w:tc>
        <w:tc>
          <w:tcPr>
            <w:tcW w:w="1295"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4.46</w:t>
            </w:r>
          </w:p>
        </w:tc>
      </w:tr>
      <w:tr w:rsidR="004069F1">
        <w:trPr>
          <w:trHeight w:val="288"/>
          <w:jc w:val="center"/>
        </w:trPr>
        <w:tc>
          <w:tcPr>
            <w:tcW w:w="1530" w:type="dxa"/>
            <w:tcBorders>
              <w:top w:val="nil"/>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41 to 50</w:t>
            </w:r>
          </w:p>
        </w:tc>
        <w:tc>
          <w:tcPr>
            <w:tcW w:w="1405" w:type="dxa"/>
            <w:tcBorders>
              <w:top w:val="nil"/>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19</w:t>
            </w:r>
          </w:p>
        </w:tc>
        <w:tc>
          <w:tcPr>
            <w:tcW w:w="1295" w:type="dxa"/>
            <w:tcBorders>
              <w:top w:val="nil"/>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16.96</w:t>
            </w:r>
          </w:p>
        </w:tc>
      </w:tr>
      <w:tr w:rsidR="004069F1">
        <w:trPr>
          <w:trHeight w:val="288"/>
          <w:jc w:val="center"/>
        </w:trPr>
        <w:tc>
          <w:tcPr>
            <w:tcW w:w="1530" w:type="dxa"/>
            <w:tcBorders>
              <w:top w:val="nil"/>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31 to 40</w:t>
            </w:r>
          </w:p>
        </w:tc>
        <w:tc>
          <w:tcPr>
            <w:tcW w:w="1405" w:type="dxa"/>
            <w:tcBorders>
              <w:top w:val="nil"/>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53</w:t>
            </w:r>
          </w:p>
        </w:tc>
        <w:tc>
          <w:tcPr>
            <w:tcW w:w="1295" w:type="dxa"/>
            <w:tcBorders>
              <w:top w:val="nil"/>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47.32</w:t>
            </w:r>
          </w:p>
        </w:tc>
      </w:tr>
      <w:tr w:rsidR="004069F1">
        <w:trPr>
          <w:trHeight w:val="288"/>
          <w:jc w:val="center"/>
        </w:trPr>
        <w:tc>
          <w:tcPr>
            <w:tcW w:w="1530" w:type="dxa"/>
            <w:tcBorders>
              <w:top w:val="nil"/>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30 below</w:t>
            </w:r>
          </w:p>
        </w:tc>
        <w:tc>
          <w:tcPr>
            <w:tcW w:w="1405"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35</w:t>
            </w:r>
          </w:p>
        </w:tc>
        <w:tc>
          <w:tcPr>
            <w:tcW w:w="1295"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31.25</w:t>
            </w:r>
          </w:p>
        </w:tc>
      </w:tr>
      <w:tr w:rsidR="004069F1">
        <w:trPr>
          <w:trHeight w:val="288"/>
          <w:jc w:val="center"/>
        </w:trPr>
        <w:tc>
          <w:tcPr>
            <w:tcW w:w="153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Total</w:t>
            </w:r>
          </w:p>
        </w:tc>
        <w:tc>
          <w:tcPr>
            <w:tcW w:w="140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112</w:t>
            </w:r>
          </w:p>
        </w:tc>
        <w:tc>
          <w:tcPr>
            <w:tcW w:w="129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100.00</w:t>
            </w:r>
          </w:p>
        </w:tc>
      </w:tr>
    </w:tbl>
    <w:p w:rsidR="004069F1" w:rsidRDefault="004069F1">
      <w:pPr>
        <w:pStyle w:val="NormalWeb"/>
        <w:tabs>
          <w:tab w:val="left" w:pos="720"/>
        </w:tabs>
        <w:snapToGrid w:val="0"/>
        <w:spacing w:before="0" w:beforeAutospacing="0" w:after="0" w:afterAutospacing="0"/>
        <w:ind w:left="240" w:hangingChars="100" w:hanging="240"/>
        <w:jc w:val="both"/>
        <w:rPr>
          <w:rFonts w:eastAsia="Calibri"/>
          <w:kern w:val="2"/>
          <w:lang w:val="en-US" w:eastAsia="zh-CN" w:bidi="ar"/>
        </w:rPr>
      </w:pPr>
    </w:p>
    <w:p w:rsidR="004069F1" w:rsidRDefault="00E057E5">
      <w:pPr>
        <w:pStyle w:val="NormalWeb"/>
        <w:tabs>
          <w:tab w:val="left" w:pos="720"/>
        </w:tabs>
        <w:snapToGrid w:val="0"/>
        <w:spacing w:before="0" w:beforeAutospacing="0" w:after="0" w:afterAutospacing="0"/>
        <w:ind w:left="240" w:hangingChars="100" w:hanging="240"/>
        <w:jc w:val="both"/>
        <w:rPr>
          <w:rFonts w:eastAsia="Calibri"/>
          <w:kern w:val="2"/>
          <w:lang w:val="en-US" w:eastAsia="zh-CN" w:bidi="ar"/>
        </w:rPr>
      </w:pPr>
      <w:r>
        <w:rPr>
          <w:rFonts w:eastAsia="Calibri"/>
          <w:kern w:val="2"/>
          <w:lang w:val="en-US" w:eastAsia="zh-CN" w:bidi="ar"/>
        </w:rPr>
        <w:t xml:space="preserve"> </w:t>
      </w:r>
    </w:p>
    <w:p w:rsidR="004069F1" w:rsidRDefault="00E057E5">
      <w:pPr>
        <w:pStyle w:val="NormalWeb"/>
        <w:tabs>
          <w:tab w:val="left" w:pos="720"/>
        </w:tabs>
        <w:snapToGrid w:val="0"/>
        <w:spacing w:before="0" w:beforeAutospacing="0" w:after="0" w:afterAutospacing="0"/>
        <w:jc w:val="both"/>
        <w:rPr>
          <w:rFonts w:eastAsia="Calibri"/>
          <w:kern w:val="2"/>
          <w:lang w:val="en-US" w:eastAsia="en-US" w:bidi="ar"/>
        </w:rPr>
      </w:pPr>
      <w:r>
        <w:rPr>
          <w:rFonts w:eastAsia="Calibri"/>
          <w:i/>
          <w:iCs/>
          <w:kern w:val="2"/>
          <w:lang w:val="en-US" w:eastAsia="en-US" w:bidi="ar"/>
        </w:rPr>
        <w:t>English Teachers</w:t>
      </w:r>
      <w:proofErr w:type="gramStart"/>
      <w:r>
        <w:rPr>
          <w:rFonts w:eastAsia="Calibri"/>
          <w:i/>
          <w:iCs/>
          <w:kern w:val="2"/>
          <w:lang w:val="en-US" w:eastAsia="en-US" w:bidi="ar"/>
        </w:rPr>
        <w:t>’</w:t>
      </w:r>
      <w:r>
        <w:rPr>
          <w:rFonts w:eastAsia="Calibri"/>
          <w:i/>
          <w:iCs/>
          <w:kern w:val="2"/>
          <w:lang w:val="en-US" w:eastAsia="en-US" w:bidi="ar"/>
        </w:rPr>
        <w:t xml:space="preserve">  Profile</w:t>
      </w:r>
      <w:proofErr w:type="gramEnd"/>
      <w:r>
        <w:rPr>
          <w:rFonts w:eastAsia="Calibri"/>
          <w:i/>
          <w:iCs/>
          <w:kern w:val="2"/>
          <w:lang w:val="en-US" w:eastAsia="en-US" w:bidi="ar"/>
        </w:rPr>
        <w:t xml:space="preserve">  in   terms of   Sex</w:t>
      </w:r>
    </w:p>
    <w:p w:rsidR="004069F1" w:rsidRDefault="00E057E5">
      <w:pPr>
        <w:pStyle w:val="NormalWeb"/>
        <w:tabs>
          <w:tab w:val="left" w:pos="720"/>
        </w:tabs>
        <w:snapToGrid w:val="0"/>
        <w:spacing w:before="0" w:beforeAutospacing="0" w:after="0" w:afterAutospacing="0"/>
        <w:jc w:val="both"/>
        <w:rPr>
          <w:lang w:val="en-US" w:eastAsia="en-US"/>
        </w:rPr>
      </w:pPr>
      <w:r>
        <w:rPr>
          <w:rFonts w:eastAsia="Calibri"/>
          <w:kern w:val="2"/>
          <w:lang w:val="en-US" w:eastAsia="en-US" w:bidi="ar"/>
        </w:rPr>
        <w:t xml:space="preserve"> </w:t>
      </w:r>
    </w:p>
    <w:p w:rsidR="004069F1" w:rsidRDefault="00E057E5">
      <w:pPr>
        <w:pStyle w:val="NormalWeb"/>
        <w:tabs>
          <w:tab w:val="left" w:pos="720"/>
        </w:tabs>
        <w:snapToGrid w:val="0"/>
        <w:spacing w:before="0" w:beforeAutospacing="0" w:after="0" w:afterAutospacing="0"/>
        <w:jc w:val="both"/>
        <w:rPr>
          <w:rFonts w:eastAsia="Calibri"/>
          <w:kern w:val="2"/>
          <w:lang w:val="en-US" w:eastAsia="en-US" w:bidi="ar"/>
        </w:rPr>
      </w:pPr>
      <w:r>
        <w:rPr>
          <w:rFonts w:eastAsia="Calibri"/>
          <w:kern w:val="2"/>
          <w:lang w:val="en-US" w:eastAsia="en-US" w:bidi="ar"/>
        </w:rPr>
        <w:tab/>
      </w:r>
      <w:r>
        <w:rPr>
          <w:rFonts w:eastAsia="Calibri"/>
          <w:kern w:val="2"/>
          <w:lang w:val="en-US" w:eastAsia="en-US" w:bidi="ar"/>
        </w:rPr>
        <w:t>Table 1.2 shows that 76.79% of the English teacher- respondents are female, while 23.21% are male. This gender distribution aligns with national trends in education. The Philippine Commission on Women reported that in 2013</w:t>
      </w:r>
      <w:r>
        <w:rPr>
          <w:rFonts w:eastAsia="Calibri"/>
          <w:kern w:val="2"/>
          <w:lang w:val="en-US" w:eastAsia="en-US" w:bidi="ar"/>
        </w:rPr>
        <w:t xml:space="preserve"> women comprised nearly 90% of public elementary educators and over 77% of secondary school teachers. </w:t>
      </w:r>
      <w:r>
        <w:rPr>
          <w:rFonts w:eastAsia="Calibri"/>
          <w:kern w:val="2"/>
          <w:lang w:val="en-US" w:eastAsia="en-US" w:bidi="ar"/>
        </w:rPr>
        <w:t>Th</w:t>
      </w:r>
      <w:r>
        <w:rPr>
          <w:rFonts w:eastAsia="Calibri"/>
          <w:kern w:val="2"/>
          <w:lang w:val="en-US" w:eastAsia="en-US" w:bidi="ar"/>
        </w:rPr>
        <w:t xml:space="preserve">is </w:t>
      </w:r>
      <w:r>
        <w:rPr>
          <w:rFonts w:eastAsia="Calibri"/>
          <w:kern w:val="2"/>
          <w:lang w:val="en-US" w:eastAsia="en-US" w:bidi="ar"/>
        </w:rPr>
        <w:t>finding reflect</w:t>
      </w:r>
      <w:r>
        <w:rPr>
          <w:rFonts w:eastAsia="Calibri"/>
          <w:kern w:val="2"/>
          <w:lang w:val="en-US" w:eastAsia="en-US" w:bidi="ar"/>
        </w:rPr>
        <w:t>s</w:t>
      </w:r>
      <w:r>
        <w:rPr>
          <w:rFonts w:eastAsia="Calibri"/>
          <w:kern w:val="2"/>
          <w:lang w:val="en-US" w:eastAsia="en-US" w:bidi="ar"/>
        </w:rPr>
        <w:t xml:space="preserve"> the gender distribution commonly observed in the teaching profession, particularly in language education, where female </w:t>
      </w:r>
      <w:proofErr w:type="gramStart"/>
      <w:r>
        <w:rPr>
          <w:rFonts w:eastAsia="Calibri"/>
          <w:kern w:val="2"/>
          <w:lang w:val="en-US" w:eastAsia="en-US" w:bidi="ar"/>
        </w:rPr>
        <w:t>dominance</w:t>
      </w:r>
      <w:r>
        <w:rPr>
          <w:rFonts w:eastAsia="Calibri"/>
          <w:kern w:val="2"/>
          <w:lang w:val="en-US" w:eastAsia="en-US" w:bidi="ar"/>
        </w:rPr>
        <w:t xml:space="preserve"> </w:t>
      </w:r>
      <w:r>
        <w:rPr>
          <w:rFonts w:eastAsia="Calibri"/>
          <w:kern w:val="2"/>
          <w:lang w:val="en-US" w:eastAsia="en-US" w:bidi="ar"/>
        </w:rPr>
        <w:t xml:space="preserve"> is</w:t>
      </w:r>
      <w:proofErr w:type="gramEnd"/>
      <w:r>
        <w:rPr>
          <w:rFonts w:eastAsia="Calibri"/>
          <w:kern w:val="2"/>
          <w:lang w:val="en-US" w:eastAsia="en-US" w:bidi="ar"/>
        </w:rPr>
        <w:t xml:space="preserve"> often reported. </w:t>
      </w:r>
    </w:p>
    <w:p w:rsidR="004069F1" w:rsidRDefault="004069F1">
      <w:pPr>
        <w:spacing w:line="240" w:lineRule="auto"/>
        <w:jc w:val="both"/>
        <w:rPr>
          <w:rFonts w:ascii="Times New Roman" w:eastAsia="Calibri" w:hAnsi="Times New Roman" w:cs="Times New Roman"/>
          <w:kern w:val="2"/>
          <w:sz w:val="24"/>
          <w:szCs w:val="24"/>
          <w:lang w:val="en-US" w:bidi="ar"/>
        </w:rPr>
      </w:pPr>
    </w:p>
    <w:p w:rsidR="004069F1" w:rsidRDefault="00E057E5">
      <w:pPr>
        <w:pStyle w:val="msonospacing0"/>
        <w:spacing w:line="360" w:lineRule="auto"/>
        <w:rPr>
          <w:rFonts w:ascii="Times New Roman" w:hAnsi="Times New Roman" w:hint="default"/>
          <w:b/>
          <w:bCs/>
          <w:sz w:val="24"/>
          <w:szCs w:val="24"/>
          <w:lang w:eastAsia="en-US"/>
        </w:rPr>
      </w:pPr>
      <w:r>
        <w:rPr>
          <w:rFonts w:ascii="Times New Roman" w:eastAsia="Calibri" w:hAnsi="Times New Roman" w:hint="default"/>
          <w:sz w:val="24"/>
          <w:szCs w:val="24"/>
          <w:lang w:eastAsia="en-US" w:bidi="ar"/>
        </w:rPr>
        <w:t xml:space="preserve">                       </w:t>
      </w:r>
      <w:r>
        <w:rPr>
          <w:rFonts w:ascii="Times New Roman" w:hAnsi="Times New Roman" w:hint="default"/>
          <w:b/>
          <w:bCs/>
          <w:sz w:val="24"/>
          <w:szCs w:val="24"/>
          <w:lang w:eastAsia="en-US"/>
        </w:rPr>
        <w:t>Table 1.2</w:t>
      </w:r>
    </w:p>
    <w:p w:rsidR="004069F1" w:rsidRDefault="00E057E5">
      <w:pPr>
        <w:pStyle w:val="msonospacing0"/>
        <w:spacing w:line="360" w:lineRule="auto"/>
        <w:jc w:val="center"/>
        <w:rPr>
          <w:rFonts w:ascii="Times New Roman" w:hAnsi="Times New Roman" w:hint="default"/>
          <w:b/>
          <w:bCs/>
          <w:sz w:val="24"/>
          <w:szCs w:val="24"/>
          <w:lang w:eastAsia="en-US"/>
        </w:rPr>
      </w:pPr>
      <w:r>
        <w:rPr>
          <w:rFonts w:ascii="Times New Roman" w:hAnsi="Times New Roman" w:hint="default"/>
          <w:b/>
          <w:bCs/>
          <w:sz w:val="24"/>
          <w:szCs w:val="24"/>
          <w:lang w:eastAsia="en-US"/>
        </w:rPr>
        <w:t>Sex of English Teachers</w:t>
      </w:r>
    </w:p>
    <w:tbl>
      <w:tblPr>
        <w:tblW w:w="4230" w:type="dxa"/>
        <w:jc w:val="center"/>
        <w:tblBorders>
          <w:top w:val="single" w:sz="12" w:space="0" w:color="auto"/>
          <w:left w:val="none" w:sz="6" w:space="0" w:color="auto"/>
          <w:bottom w:val="single" w:sz="12" w:space="0" w:color="auto"/>
          <w:right w:val="none" w:sz="6" w:space="0" w:color="auto"/>
          <w:insideH w:val="outset" w:sz="6" w:space="0" w:color="auto"/>
          <w:insideV w:val="outset" w:sz="6" w:space="0" w:color="auto"/>
        </w:tblBorders>
        <w:tblLook w:val="04A0" w:firstRow="1" w:lastRow="0" w:firstColumn="1" w:lastColumn="0" w:noHBand="0" w:noVBand="1"/>
      </w:tblPr>
      <w:tblGrid>
        <w:gridCol w:w="1170"/>
        <w:gridCol w:w="1513"/>
        <w:gridCol w:w="1547"/>
      </w:tblGrid>
      <w:tr w:rsidR="004069F1">
        <w:trPr>
          <w:trHeight w:val="288"/>
          <w:jc w:val="center"/>
        </w:trPr>
        <w:tc>
          <w:tcPr>
            <w:tcW w:w="117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Sex</w:t>
            </w:r>
          </w:p>
        </w:tc>
        <w:tc>
          <w:tcPr>
            <w:tcW w:w="1513"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Frequency</w:t>
            </w:r>
          </w:p>
        </w:tc>
        <w:tc>
          <w:tcPr>
            <w:tcW w:w="1547"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Percent</w:t>
            </w:r>
          </w:p>
        </w:tc>
      </w:tr>
      <w:tr w:rsidR="004069F1">
        <w:trPr>
          <w:trHeight w:val="288"/>
          <w:jc w:val="center"/>
        </w:trPr>
        <w:tc>
          <w:tcPr>
            <w:tcW w:w="1170" w:type="dxa"/>
            <w:tcBorders>
              <w:top w:val="single" w:sz="12" w:space="0" w:color="auto"/>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Female</w:t>
            </w:r>
          </w:p>
        </w:tc>
        <w:tc>
          <w:tcPr>
            <w:tcW w:w="1513"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86</w:t>
            </w:r>
          </w:p>
        </w:tc>
        <w:tc>
          <w:tcPr>
            <w:tcW w:w="1547"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76.79</w:t>
            </w:r>
          </w:p>
        </w:tc>
      </w:tr>
      <w:tr w:rsidR="004069F1">
        <w:trPr>
          <w:trHeight w:val="288"/>
          <w:jc w:val="center"/>
        </w:trPr>
        <w:tc>
          <w:tcPr>
            <w:tcW w:w="1170" w:type="dxa"/>
            <w:tcBorders>
              <w:top w:val="nil"/>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Male</w:t>
            </w:r>
          </w:p>
        </w:tc>
        <w:tc>
          <w:tcPr>
            <w:tcW w:w="1513"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26</w:t>
            </w:r>
          </w:p>
        </w:tc>
        <w:tc>
          <w:tcPr>
            <w:tcW w:w="1547"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23.21</w:t>
            </w:r>
          </w:p>
        </w:tc>
      </w:tr>
      <w:tr w:rsidR="004069F1">
        <w:trPr>
          <w:trHeight w:val="288"/>
          <w:jc w:val="center"/>
        </w:trPr>
        <w:tc>
          <w:tcPr>
            <w:tcW w:w="117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Total</w:t>
            </w:r>
          </w:p>
        </w:tc>
        <w:tc>
          <w:tcPr>
            <w:tcW w:w="1513"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112</w:t>
            </w:r>
          </w:p>
        </w:tc>
        <w:tc>
          <w:tcPr>
            <w:tcW w:w="1547"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100.00</w:t>
            </w:r>
          </w:p>
        </w:tc>
      </w:tr>
    </w:tbl>
    <w:p w:rsidR="004069F1" w:rsidRDefault="004069F1">
      <w:pPr>
        <w:spacing w:line="256" w:lineRule="auto"/>
        <w:rPr>
          <w:lang w:val="en-US"/>
        </w:rPr>
      </w:pPr>
    </w:p>
    <w:p w:rsidR="004069F1" w:rsidRDefault="00E057E5">
      <w:pPr>
        <w:spacing w:beforeAutospacing="1" w:after="0" w:afterAutospacing="1" w:line="240" w:lineRule="auto"/>
        <w:jc w:val="both"/>
        <w:rPr>
          <w:rFonts w:ascii="Times New Roman" w:eastAsia="Times New Roman" w:hAnsi="Times New Roman" w:cs="Times New Roman"/>
          <w:i/>
          <w:iCs/>
          <w:sz w:val="24"/>
          <w:szCs w:val="24"/>
          <w:lang w:val="en-US"/>
        </w:rPr>
      </w:pPr>
      <w:bookmarkStart w:id="2" w:name="_Hlk199369168"/>
      <w:r>
        <w:rPr>
          <w:rFonts w:ascii="Times New Roman" w:eastAsia="Times New Roman" w:hAnsi="Times New Roman" w:cs="Times New Roman"/>
          <w:i/>
          <w:iCs/>
          <w:sz w:val="24"/>
          <w:szCs w:val="24"/>
          <w:lang w:val="en-US" w:bidi="ar"/>
        </w:rPr>
        <w:t>English Teachers</w:t>
      </w:r>
      <w:proofErr w:type="gramStart"/>
      <w:r>
        <w:rPr>
          <w:rFonts w:ascii="Times New Roman" w:eastAsia="Times New Roman" w:hAnsi="Times New Roman" w:cs="Times New Roman"/>
          <w:i/>
          <w:iCs/>
          <w:sz w:val="24"/>
          <w:szCs w:val="24"/>
          <w:lang w:val="en-US" w:bidi="ar"/>
        </w:rPr>
        <w:t>’  Profile</w:t>
      </w:r>
      <w:proofErr w:type="gramEnd"/>
      <w:r>
        <w:rPr>
          <w:rFonts w:ascii="Times New Roman" w:eastAsia="Times New Roman" w:hAnsi="Times New Roman" w:cs="Times New Roman"/>
          <w:i/>
          <w:iCs/>
          <w:sz w:val="24"/>
          <w:szCs w:val="24"/>
          <w:lang w:val="en-US" w:bidi="ar"/>
        </w:rPr>
        <w:t xml:space="preserve">  in  terms  of  Baccalaureate  Course</w:t>
      </w:r>
    </w:p>
    <w:p w:rsidR="004069F1" w:rsidRDefault="00E057E5">
      <w:pPr>
        <w:spacing w:beforeAutospacing="1" w:after="0" w:afterAutospacing="1"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bidi="ar"/>
        </w:rPr>
        <w:t>Table 1.3 shows that 70.54 percent of the</w:t>
      </w:r>
      <w:r>
        <w:rPr>
          <w:rFonts w:ascii="Times New Roman" w:eastAsia="Times New Roman" w:hAnsi="Times New Roman" w:cs="Times New Roman"/>
          <w:sz w:val="24"/>
          <w:szCs w:val="24"/>
          <w:lang w:val="en-US" w:bidi="ar"/>
        </w:rPr>
        <w:t xml:space="preserve"> respondents </w:t>
      </w:r>
      <w:proofErr w:type="gramStart"/>
      <w:r>
        <w:rPr>
          <w:rFonts w:ascii="Times New Roman" w:eastAsia="Times New Roman" w:hAnsi="Times New Roman" w:cs="Times New Roman"/>
          <w:sz w:val="24"/>
          <w:szCs w:val="24"/>
          <w:lang w:val="en-US" w:bidi="ar"/>
        </w:rPr>
        <w:t>hold  degrees</w:t>
      </w:r>
      <w:proofErr w:type="gramEnd"/>
      <w:r>
        <w:rPr>
          <w:rFonts w:ascii="Times New Roman" w:eastAsia="Times New Roman" w:hAnsi="Times New Roman" w:cs="Times New Roman"/>
          <w:sz w:val="24"/>
          <w:szCs w:val="24"/>
          <w:lang w:val="en-US" w:bidi="ar"/>
        </w:rPr>
        <w:t xml:space="preserve"> in Teacher Education, while 29.46 percent completed non–teacher education </w:t>
      </w:r>
      <w:proofErr w:type="spellStart"/>
      <w:r>
        <w:rPr>
          <w:rFonts w:ascii="Times New Roman" w:eastAsia="Times New Roman" w:hAnsi="Times New Roman" w:cs="Times New Roman"/>
          <w:sz w:val="24"/>
          <w:szCs w:val="24"/>
          <w:lang w:val="en-US" w:bidi="ar"/>
        </w:rPr>
        <w:t>programs.This</w:t>
      </w:r>
      <w:proofErr w:type="spellEnd"/>
      <w:r>
        <w:rPr>
          <w:rFonts w:ascii="Times New Roman" w:eastAsia="Times New Roman" w:hAnsi="Times New Roman" w:cs="Times New Roman"/>
          <w:sz w:val="24"/>
          <w:szCs w:val="24"/>
          <w:lang w:val="en-US" w:bidi="ar"/>
        </w:rPr>
        <w:t xml:space="preserve"> finding  suggests that, while most graduated the teacher education program, a notable minority teach outside their academic preparation—highl</w:t>
      </w:r>
      <w:r>
        <w:rPr>
          <w:rFonts w:ascii="Times New Roman" w:eastAsia="Times New Roman" w:hAnsi="Times New Roman" w:cs="Times New Roman"/>
          <w:sz w:val="24"/>
          <w:szCs w:val="24"/>
          <w:lang w:val="en-US" w:bidi="ar"/>
        </w:rPr>
        <w:t>ighting the ongoing need for targeted professional development in pedagogical content knowledge to maintain instructional quality and support effective, technology-enhanced English teaching.</w:t>
      </w:r>
      <w:bookmarkEnd w:id="2"/>
    </w:p>
    <w:p w:rsidR="004069F1" w:rsidRDefault="00E057E5">
      <w:pPr>
        <w:spacing w:after="0" w:line="360" w:lineRule="auto"/>
        <w:jc w:val="center"/>
        <w:rPr>
          <w:rFonts w:ascii="Times New Roman" w:eastAsia="Calibri" w:hAnsi="Times New Roman" w:cs="Times New Roman"/>
          <w:b/>
          <w:bCs/>
          <w:sz w:val="24"/>
          <w:szCs w:val="24"/>
          <w:lang w:val="en-US"/>
        </w:rPr>
      </w:pPr>
      <w:bookmarkStart w:id="3" w:name="_Hlk199369250"/>
      <w:r>
        <w:rPr>
          <w:rFonts w:ascii="Times New Roman" w:eastAsia="Calibri" w:hAnsi="Times New Roman" w:cs="Times New Roman"/>
          <w:b/>
          <w:bCs/>
          <w:kern w:val="2"/>
          <w:sz w:val="24"/>
          <w:szCs w:val="24"/>
          <w:lang w:val="en-US" w:bidi="ar"/>
        </w:rPr>
        <w:t>Table 1.3</w:t>
      </w:r>
    </w:p>
    <w:p w:rsidR="004069F1" w:rsidRDefault="00E057E5">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kern w:val="2"/>
          <w:sz w:val="24"/>
          <w:szCs w:val="24"/>
          <w:lang w:val="en-US" w:bidi="ar"/>
        </w:rPr>
        <w:lastRenderedPageBreak/>
        <w:t>Baccalaureate Course of English Teachers</w:t>
      </w:r>
    </w:p>
    <w:tbl>
      <w:tblPr>
        <w:tblW w:w="4534" w:type="dxa"/>
        <w:jc w:val="center"/>
        <w:tblBorders>
          <w:top w:val="single" w:sz="12" w:space="0" w:color="auto"/>
          <w:left w:val="none" w:sz="6" w:space="0" w:color="auto"/>
          <w:bottom w:val="single" w:sz="12" w:space="0" w:color="auto"/>
          <w:right w:val="none" w:sz="6" w:space="0" w:color="auto"/>
          <w:insideH w:val="outset" w:sz="6" w:space="0" w:color="auto"/>
          <w:insideV w:val="outset" w:sz="6" w:space="0" w:color="auto"/>
        </w:tblBorders>
        <w:tblLook w:val="04A0" w:firstRow="1" w:lastRow="0" w:firstColumn="1" w:lastColumn="0" w:noHBand="0" w:noVBand="1"/>
      </w:tblPr>
      <w:tblGrid>
        <w:gridCol w:w="1631"/>
        <w:gridCol w:w="1127"/>
        <w:gridCol w:w="906"/>
        <w:gridCol w:w="870"/>
      </w:tblGrid>
      <w:tr w:rsidR="004069F1">
        <w:trPr>
          <w:trHeight w:val="288"/>
          <w:jc w:val="center"/>
        </w:trPr>
        <w:tc>
          <w:tcPr>
            <w:tcW w:w="1631"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 xml:space="preserve">Baccalaureate </w:t>
            </w:r>
            <w:r>
              <w:rPr>
                <w:rFonts w:ascii="Times New Roman" w:eastAsia="Times New Roman" w:hAnsi="Times New Roman" w:cs="Times New Roman"/>
                <w:b/>
                <w:bCs/>
                <w:color w:val="000000"/>
                <w:sz w:val="20"/>
                <w:szCs w:val="20"/>
                <w:lang w:val="en-US" w:bidi="ar"/>
              </w:rPr>
              <w:t>Course</w:t>
            </w:r>
          </w:p>
        </w:tc>
        <w:tc>
          <w:tcPr>
            <w:tcW w:w="1087"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Frequency</w:t>
            </w:r>
          </w:p>
        </w:tc>
        <w:tc>
          <w:tcPr>
            <w:tcW w:w="908" w:type="dxa"/>
            <w:tcBorders>
              <w:top w:val="single" w:sz="12" w:space="0" w:color="auto"/>
              <w:left w:val="nil"/>
              <w:bottom w:val="single" w:sz="12" w:space="0" w:color="auto"/>
              <w:right w:val="nil"/>
            </w:tcBorders>
            <w:shd w:val="clear" w:color="auto" w:fill="auto"/>
          </w:tcPr>
          <w:p w:rsidR="004069F1" w:rsidRDefault="00E057E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Percent</w:t>
            </w:r>
          </w:p>
        </w:tc>
        <w:tc>
          <w:tcPr>
            <w:tcW w:w="908" w:type="dxa"/>
            <w:tcBorders>
              <w:top w:val="single" w:sz="12" w:space="0" w:color="auto"/>
              <w:left w:val="nil"/>
              <w:bottom w:val="single" w:sz="12" w:space="0" w:color="auto"/>
              <w:right w:val="nil"/>
            </w:tcBorders>
            <w:shd w:val="clear" w:color="auto" w:fill="auto"/>
          </w:tcPr>
          <w:p w:rsidR="004069F1" w:rsidRDefault="004069F1">
            <w:pPr>
              <w:spacing w:after="0" w:line="240" w:lineRule="auto"/>
              <w:jc w:val="center"/>
              <w:rPr>
                <w:rFonts w:ascii="Times New Roman" w:eastAsia="Times New Roman" w:hAnsi="Times New Roman" w:cs="Times New Roman"/>
                <w:b/>
                <w:bCs/>
                <w:color w:val="000000"/>
                <w:sz w:val="20"/>
                <w:szCs w:val="20"/>
                <w:lang w:val="en-US" w:bidi="ar"/>
              </w:rPr>
            </w:pPr>
          </w:p>
        </w:tc>
      </w:tr>
      <w:tr w:rsidR="004069F1">
        <w:trPr>
          <w:trHeight w:val="288"/>
          <w:jc w:val="center"/>
        </w:trPr>
        <w:tc>
          <w:tcPr>
            <w:tcW w:w="1631" w:type="dxa"/>
            <w:tcBorders>
              <w:top w:val="single" w:sz="12" w:space="0" w:color="auto"/>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bidi="ar"/>
              </w:rPr>
              <w:t>BSEd</w:t>
            </w:r>
            <w:proofErr w:type="spellEnd"/>
            <w:r>
              <w:rPr>
                <w:rFonts w:ascii="Times New Roman" w:eastAsia="Times New Roman" w:hAnsi="Times New Roman" w:cs="Times New Roman"/>
                <w:color w:val="000000"/>
                <w:sz w:val="24"/>
                <w:szCs w:val="24"/>
                <w:lang w:val="en-US" w:bidi="ar"/>
              </w:rPr>
              <w:t>/Teacher Education</w:t>
            </w:r>
          </w:p>
        </w:tc>
        <w:tc>
          <w:tcPr>
            <w:tcW w:w="1087"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79</w:t>
            </w:r>
          </w:p>
        </w:tc>
        <w:tc>
          <w:tcPr>
            <w:tcW w:w="908" w:type="dxa"/>
            <w:tcBorders>
              <w:top w:val="single" w:sz="12" w:space="0" w:color="auto"/>
              <w:left w:val="nil"/>
              <w:bottom w:val="nil"/>
              <w:right w:val="nil"/>
            </w:tcBorders>
            <w:shd w:val="clear" w:color="auto" w:fill="auto"/>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70.54</w:t>
            </w:r>
          </w:p>
        </w:tc>
        <w:tc>
          <w:tcPr>
            <w:tcW w:w="908" w:type="dxa"/>
            <w:tcBorders>
              <w:top w:val="single" w:sz="12" w:space="0" w:color="auto"/>
              <w:left w:val="nil"/>
              <w:bottom w:val="nil"/>
              <w:right w:val="nil"/>
            </w:tcBorders>
            <w:shd w:val="clear" w:color="auto" w:fill="auto"/>
          </w:tcPr>
          <w:p w:rsidR="004069F1" w:rsidRDefault="004069F1">
            <w:pPr>
              <w:spacing w:after="0" w:line="240" w:lineRule="auto"/>
              <w:jc w:val="center"/>
              <w:rPr>
                <w:rFonts w:ascii="Times New Roman" w:eastAsia="Times New Roman" w:hAnsi="Times New Roman" w:cs="Times New Roman"/>
                <w:color w:val="000000"/>
                <w:sz w:val="24"/>
                <w:szCs w:val="24"/>
                <w:lang w:val="en-US" w:bidi="ar"/>
              </w:rPr>
            </w:pPr>
          </w:p>
        </w:tc>
      </w:tr>
      <w:tr w:rsidR="004069F1">
        <w:trPr>
          <w:trHeight w:val="288"/>
          <w:jc w:val="center"/>
        </w:trPr>
        <w:tc>
          <w:tcPr>
            <w:tcW w:w="1631" w:type="dxa"/>
            <w:tcBorders>
              <w:top w:val="nil"/>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Non-Teacher Education</w:t>
            </w:r>
          </w:p>
        </w:tc>
        <w:tc>
          <w:tcPr>
            <w:tcW w:w="1087"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33</w:t>
            </w:r>
          </w:p>
        </w:tc>
        <w:tc>
          <w:tcPr>
            <w:tcW w:w="908" w:type="dxa"/>
            <w:tcBorders>
              <w:top w:val="nil"/>
              <w:left w:val="nil"/>
              <w:bottom w:val="single" w:sz="12" w:space="0" w:color="auto"/>
              <w:right w:val="nil"/>
            </w:tcBorders>
            <w:shd w:val="clear" w:color="auto" w:fill="auto"/>
          </w:tcPr>
          <w:p w:rsidR="004069F1" w:rsidRDefault="00E057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bidi="ar"/>
              </w:rPr>
              <w:t>29.46</w:t>
            </w:r>
          </w:p>
        </w:tc>
        <w:tc>
          <w:tcPr>
            <w:tcW w:w="908" w:type="dxa"/>
            <w:tcBorders>
              <w:top w:val="nil"/>
              <w:left w:val="nil"/>
              <w:bottom w:val="single" w:sz="12" w:space="0" w:color="auto"/>
              <w:right w:val="nil"/>
            </w:tcBorders>
            <w:shd w:val="clear" w:color="auto" w:fill="auto"/>
          </w:tcPr>
          <w:p w:rsidR="004069F1" w:rsidRDefault="004069F1">
            <w:pPr>
              <w:spacing w:after="0" w:line="240" w:lineRule="auto"/>
              <w:jc w:val="center"/>
              <w:rPr>
                <w:rFonts w:ascii="Times New Roman" w:eastAsia="Times New Roman" w:hAnsi="Times New Roman" w:cs="Times New Roman"/>
                <w:color w:val="000000"/>
                <w:sz w:val="24"/>
                <w:szCs w:val="24"/>
                <w:lang w:val="en-US" w:bidi="ar"/>
              </w:rPr>
            </w:pPr>
          </w:p>
        </w:tc>
      </w:tr>
      <w:tr w:rsidR="004069F1">
        <w:trPr>
          <w:trHeight w:val="288"/>
          <w:jc w:val="center"/>
        </w:trPr>
        <w:tc>
          <w:tcPr>
            <w:tcW w:w="1631"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Total</w:t>
            </w:r>
          </w:p>
        </w:tc>
        <w:tc>
          <w:tcPr>
            <w:tcW w:w="1087"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112</w:t>
            </w:r>
          </w:p>
        </w:tc>
        <w:tc>
          <w:tcPr>
            <w:tcW w:w="908" w:type="dxa"/>
            <w:tcBorders>
              <w:top w:val="single" w:sz="12" w:space="0" w:color="auto"/>
              <w:left w:val="nil"/>
              <w:bottom w:val="single" w:sz="12" w:space="0" w:color="auto"/>
              <w:right w:val="nil"/>
            </w:tcBorders>
            <w:shd w:val="clear" w:color="auto" w:fill="auto"/>
          </w:tcPr>
          <w:p w:rsidR="004069F1" w:rsidRDefault="00E057E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bidi="ar"/>
              </w:rPr>
              <w:t>100.00</w:t>
            </w:r>
          </w:p>
        </w:tc>
        <w:tc>
          <w:tcPr>
            <w:tcW w:w="908" w:type="dxa"/>
            <w:tcBorders>
              <w:top w:val="single" w:sz="12" w:space="0" w:color="auto"/>
              <w:left w:val="nil"/>
              <w:bottom w:val="single" w:sz="12" w:space="0" w:color="auto"/>
              <w:right w:val="nil"/>
            </w:tcBorders>
            <w:shd w:val="clear" w:color="auto" w:fill="auto"/>
          </w:tcPr>
          <w:p w:rsidR="004069F1" w:rsidRDefault="004069F1">
            <w:pPr>
              <w:spacing w:after="0" w:line="240" w:lineRule="auto"/>
              <w:jc w:val="center"/>
              <w:rPr>
                <w:rFonts w:ascii="Times New Roman" w:eastAsia="Times New Roman" w:hAnsi="Times New Roman" w:cs="Times New Roman"/>
                <w:b/>
                <w:bCs/>
                <w:color w:val="000000"/>
                <w:sz w:val="24"/>
                <w:szCs w:val="24"/>
                <w:lang w:val="en-US" w:bidi="ar"/>
              </w:rPr>
            </w:pPr>
          </w:p>
        </w:tc>
      </w:tr>
      <w:bookmarkEnd w:id="3"/>
    </w:tbl>
    <w:p w:rsidR="004069F1" w:rsidRDefault="004069F1">
      <w:pPr>
        <w:spacing w:line="240" w:lineRule="auto"/>
        <w:jc w:val="both"/>
        <w:rPr>
          <w:rFonts w:ascii="Times New Roman" w:eastAsia="Calibri" w:hAnsi="Times New Roman" w:cs="Times New Roman"/>
          <w:kern w:val="2"/>
          <w:sz w:val="24"/>
          <w:szCs w:val="24"/>
          <w:lang w:val="en-US" w:bidi="ar"/>
        </w:rPr>
      </w:pPr>
    </w:p>
    <w:p w:rsidR="004069F1" w:rsidRDefault="00E057E5">
      <w:pPr>
        <w:pStyle w:val="NormalWeb"/>
        <w:tabs>
          <w:tab w:val="left" w:pos="720"/>
        </w:tabs>
        <w:snapToGrid w:val="0"/>
        <w:spacing w:before="0" w:beforeAutospacing="0" w:after="0" w:afterAutospacing="0"/>
        <w:jc w:val="both"/>
        <w:rPr>
          <w:i/>
          <w:iCs/>
          <w:lang w:val="en-US" w:eastAsia="en-US" w:bidi="ar"/>
        </w:rPr>
      </w:pPr>
      <w:r>
        <w:rPr>
          <w:i/>
          <w:iCs/>
          <w:lang w:val="en-US" w:eastAsia="en-US" w:bidi="ar"/>
        </w:rPr>
        <w:t>English    Teachers</w:t>
      </w:r>
      <w:proofErr w:type="gramStart"/>
      <w:r>
        <w:rPr>
          <w:i/>
          <w:iCs/>
          <w:lang w:val="en-US" w:eastAsia="en-US" w:bidi="ar"/>
        </w:rPr>
        <w:t>’  Profile</w:t>
      </w:r>
      <w:proofErr w:type="gramEnd"/>
      <w:r>
        <w:rPr>
          <w:i/>
          <w:iCs/>
          <w:lang w:val="en-US" w:eastAsia="en-US" w:bidi="ar"/>
        </w:rPr>
        <w:t xml:space="preserve">  in   terms   of   Specialization</w:t>
      </w:r>
    </w:p>
    <w:p w:rsidR="004069F1" w:rsidRDefault="00E057E5">
      <w:pPr>
        <w:pStyle w:val="NormalWeb"/>
        <w:ind w:firstLine="720"/>
        <w:jc w:val="both"/>
      </w:pPr>
      <w:r>
        <w:rPr>
          <w:rStyle w:val="Strong"/>
          <w:b w:val="0"/>
          <w:bCs w:val="0"/>
        </w:rPr>
        <w:t>Table 1.4</w:t>
      </w:r>
      <w:r>
        <w:t xml:space="preserve"> </w:t>
      </w:r>
      <w:r>
        <w:t xml:space="preserve">reveals that a significant majority of the teacher-respondents </w:t>
      </w:r>
      <w:r>
        <w:t>(85.71%) hold specializations related to English, indicating strong academic alignment with their current teaching assignments. This prevalence of English specialization suggests that most respondents are well-qualified in terms of subject matter expertise</w:t>
      </w:r>
      <w:r>
        <w:t>, which may contribute positively to instructional effectiveness.</w:t>
      </w:r>
    </w:p>
    <w:p w:rsidR="004069F1" w:rsidRDefault="00E057E5">
      <w:pPr>
        <w:spacing w:after="0" w:line="360" w:lineRule="auto"/>
        <w:jc w:val="center"/>
        <w:rPr>
          <w:rFonts w:ascii="Times New Roman" w:eastAsia="Calibri" w:hAnsi="Times New Roman" w:cs="Times New Roman"/>
          <w:b/>
          <w:bCs/>
          <w:lang w:val="en-US"/>
        </w:rPr>
      </w:pPr>
      <w:bookmarkStart w:id="4" w:name="_Hlk199369714"/>
      <w:r>
        <w:rPr>
          <w:rFonts w:ascii="Times New Roman" w:eastAsia="Calibri" w:hAnsi="Times New Roman" w:cs="Times New Roman"/>
          <w:b/>
          <w:bCs/>
          <w:kern w:val="2"/>
          <w:lang w:val="en-US" w:bidi="ar"/>
        </w:rPr>
        <w:t>Table 1.4</w:t>
      </w:r>
    </w:p>
    <w:p w:rsidR="004069F1" w:rsidRDefault="00E057E5">
      <w:pPr>
        <w:spacing w:after="0" w:line="360" w:lineRule="auto"/>
        <w:jc w:val="center"/>
        <w:rPr>
          <w:rFonts w:ascii="Times New Roman" w:eastAsia="Calibri" w:hAnsi="Times New Roman" w:cs="Times New Roman"/>
          <w:b/>
          <w:bCs/>
          <w:lang w:val="en-US"/>
        </w:rPr>
      </w:pPr>
      <w:bookmarkStart w:id="5" w:name="_Hlk197890894"/>
      <w:r>
        <w:rPr>
          <w:rFonts w:ascii="Times New Roman" w:eastAsia="Calibri" w:hAnsi="Times New Roman" w:cs="Times New Roman"/>
          <w:b/>
          <w:bCs/>
          <w:kern w:val="2"/>
          <w:lang w:val="en-US" w:bidi="ar"/>
        </w:rPr>
        <w:t>Specialization of English Teachers</w:t>
      </w:r>
    </w:p>
    <w:tbl>
      <w:tblPr>
        <w:tblW w:w="4448" w:type="dxa"/>
        <w:jc w:val="center"/>
        <w:tblLook w:val="04A0" w:firstRow="1" w:lastRow="0" w:firstColumn="1" w:lastColumn="0" w:noHBand="0" w:noVBand="1"/>
      </w:tblPr>
      <w:tblGrid>
        <w:gridCol w:w="1710"/>
        <w:gridCol w:w="1513"/>
        <w:gridCol w:w="1225"/>
      </w:tblGrid>
      <w:tr w:rsidR="004069F1">
        <w:trPr>
          <w:trHeight w:val="288"/>
          <w:jc w:val="center"/>
        </w:trPr>
        <w:tc>
          <w:tcPr>
            <w:tcW w:w="171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Specialization</w:t>
            </w:r>
          </w:p>
        </w:tc>
        <w:tc>
          <w:tcPr>
            <w:tcW w:w="1513"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Frequency</w:t>
            </w:r>
          </w:p>
        </w:tc>
        <w:tc>
          <w:tcPr>
            <w:tcW w:w="122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Percent</w:t>
            </w:r>
          </w:p>
        </w:tc>
      </w:tr>
      <w:tr w:rsidR="004069F1">
        <w:trPr>
          <w:trHeight w:val="288"/>
          <w:jc w:val="center"/>
        </w:trPr>
        <w:tc>
          <w:tcPr>
            <w:tcW w:w="1710" w:type="dxa"/>
            <w:tcBorders>
              <w:top w:val="single" w:sz="12" w:space="0" w:color="auto"/>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English teaching related</w:t>
            </w:r>
          </w:p>
        </w:tc>
        <w:tc>
          <w:tcPr>
            <w:tcW w:w="1513"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96</w:t>
            </w:r>
          </w:p>
        </w:tc>
        <w:tc>
          <w:tcPr>
            <w:tcW w:w="1225"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85.71</w:t>
            </w:r>
          </w:p>
        </w:tc>
      </w:tr>
      <w:tr w:rsidR="004069F1">
        <w:trPr>
          <w:trHeight w:val="288"/>
          <w:jc w:val="center"/>
        </w:trPr>
        <w:tc>
          <w:tcPr>
            <w:tcW w:w="1710" w:type="dxa"/>
            <w:shd w:val="clear" w:color="auto" w:fill="auto"/>
            <w:noWrap/>
          </w:tcPr>
          <w:p w:rsidR="004069F1" w:rsidRDefault="00E057E5">
            <w:pPr>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lang w:val="en-US" w:bidi="ar"/>
              </w:rPr>
              <w:t>Non English</w:t>
            </w:r>
            <w:proofErr w:type="gramEnd"/>
            <w:r>
              <w:rPr>
                <w:rFonts w:ascii="Times New Roman" w:eastAsia="Times New Roman" w:hAnsi="Times New Roman" w:cs="Times New Roman"/>
                <w:color w:val="000000"/>
                <w:sz w:val="20"/>
                <w:szCs w:val="20"/>
                <w:lang w:val="en-US" w:bidi="ar"/>
              </w:rPr>
              <w:t xml:space="preserve"> but teaching related</w:t>
            </w:r>
          </w:p>
        </w:tc>
        <w:tc>
          <w:tcPr>
            <w:tcW w:w="1513"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11</w:t>
            </w:r>
          </w:p>
        </w:tc>
        <w:tc>
          <w:tcPr>
            <w:tcW w:w="1225"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9.82</w:t>
            </w:r>
          </w:p>
        </w:tc>
      </w:tr>
      <w:tr w:rsidR="004069F1">
        <w:trPr>
          <w:trHeight w:val="288"/>
          <w:jc w:val="center"/>
        </w:trPr>
        <w:tc>
          <w:tcPr>
            <w:tcW w:w="1710" w:type="dxa"/>
            <w:tcBorders>
              <w:top w:val="nil"/>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 xml:space="preserve">Non-English and Non-teaching </w:t>
            </w:r>
            <w:r>
              <w:rPr>
                <w:rFonts w:ascii="Times New Roman" w:eastAsia="Times New Roman" w:hAnsi="Times New Roman" w:cs="Times New Roman"/>
                <w:color w:val="000000"/>
                <w:sz w:val="20"/>
                <w:szCs w:val="20"/>
                <w:lang w:val="en-US" w:bidi="ar"/>
              </w:rPr>
              <w:t>related</w:t>
            </w:r>
          </w:p>
        </w:tc>
        <w:tc>
          <w:tcPr>
            <w:tcW w:w="1513"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5</w:t>
            </w:r>
          </w:p>
        </w:tc>
        <w:tc>
          <w:tcPr>
            <w:tcW w:w="1225"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4.46</w:t>
            </w:r>
          </w:p>
        </w:tc>
      </w:tr>
      <w:tr w:rsidR="004069F1">
        <w:trPr>
          <w:trHeight w:val="288"/>
          <w:jc w:val="center"/>
        </w:trPr>
        <w:tc>
          <w:tcPr>
            <w:tcW w:w="171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Courier New" w:eastAsia="Times New Roman" w:hAnsi="Courier New" w:cs="Courier New"/>
                <w:b/>
                <w:bCs/>
                <w:color w:val="000000"/>
                <w:sz w:val="28"/>
                <w:szCs w:val="28"/>
              </w:rPr>
            </w:pPr>
            <w:r>
              <w:rPr>
                <w:rFonts w:ascii="Courier New" w:eastAsia="Times New Roman" w:hAnsi="Courier New" w:cs="Courier New"/>
                <w:b/>
                <w:bCs/>
                <w:color w:val="000000"/>
                <w:sz w:val="28"/>
                <w:szCs w:val="28"/>
                <w:lang w:val="en-US" w:bidi="ar"/>
              </w:rPr>
              <w:t>Total</w:t>
            </w:r>
          </w:p>
        </w:tc>
        <w:tc>
          <w:tcPr>
            <w:tcW w:w="1513"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Courier New" w:eastAsia="Times New Roman" w:hAnsi="Courier New" w:cs="Courier New"/>
                <w:b/>
                <w:bCs/>
                <w:color w:val="000000"/>
                <w:sz w:val="28"/>
                <w:szCs w:val="28"/>
              </w:rPr>
            </w:pPr>
            <w:r>
              <w:rPr>
                <w:rFonts w:ascii="Courier New" w:eastAsia="Times New Roman" w:hAnsi="Courier New" w:cs="Courier New"/>
                <w:b/>
                <w:bCs/>
                <w:color w:val="000000"/>
                <w:sz w:val="28"/>
                <w:szCs w:val="28"/>
                <w:lang w:val="en-US" w:bidi="ar"/>
              </w:rPr>
              <w:t>112</w:t>
            </w:r>
          </w:p>
        </w:tc>
        <w:tc>
          <w:tcPr>
            <w:tcW w:w="122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Courier New" w:eastAsia="Times New Roman" w:hAnsi="Courier New" w:cs="Courier New"/>
                <w:b/>
                <w:bCs/>
                <w:color w:val="000000"/>
                <w:sz w:val="28"/>
                <w:szCs w:val="28"/>
              </w:rPr>
            </w:pPr>
            <w:r>
              <w:rPr>
                <w:rFonts w:ascii="Courier New" w:eastAsia="Times New Roman" w:hAnsi="Courier New" w:cs="Courier New"/>
                <w:b/>
                <w:bCs/>
                <w:color w:val="000000"/>
                <w:sz w:val="28"/>
                <w:szCs w:val="28"/>
                <w:lang w:val="en-US" w:bidi="ar"/>
              </w:rPr>
              <w:t>100.00</w:t>
            </w:r>
          </w:p>
        </w:tc>
      </w:tr>
      <w:bookmarkEnd w:id="4"/>
      <w:bookmarkEnd w:id="5"/>
    </w:tbl>
    <w:p w:rsidR="004069F1" w:rsidRDefault="004069F1">
      <w:pPr>
        <w:pStyle w:val="NormalWeb"/>
        <w:tabs>
          <w:tab w:val="left" w:pos="720"/>
        </w:tabs>
        <w:snapToGrid w:val="0"/>
        <w:spacing w:before="0" w:beforeAutospacing="0" w:after="0" w:afterAutospacing="0"/>
        <w:jc w:val="both"/>
        <w:rPr>
          <w:rFonts w:eastAsia="Calibri"/>
          <w:kern w:val="2"/>
          <w:lang w:val="en-US" w:eastAsia="en-US" w:bidi="ar"/>
        </w:rPr>
      </w:pPr>
    </w:p>
    <w:p w:rsidR="004069F1" w:rsidRDefault="00E057E5">
      <w:pPr>
        <w:pStyle w:val="NormalWeb"/>
        <w:tabs>
          <w:tab w:val="left" w:pos="720"/>
        </w:tabs>
        <w:snapToGrid w:val="0"/>
        <w:spacing w:before="0" w:beforeAutospacing="0" w:after="0" w:afterAutospacing="0"/>
        <w:jc w:val="both"/>
        <w:rPr>
          <w:rFonts w:eastAsia="Calibri"/>
          <w:i/>
          <w:iCs/>
          <w:kern w:val="2"/>
          <w:lang w:val="en-US" w:eastAsia="en-US" w:bidi="ar"/>
        </w:rPr>
      </w:pPr>
      <w:proofErr w:type="gramStart"/>
      <w:r>
        <w:rPr>
          <w:rFonts w:eastAsia="Calibri"/>
          <w:i/>
          <w:iCs/>
          <w:kern w:val="2"/>
          <w:lang w:val="en-US" w:eastAsia="en-US" w:bidi="ar"/>
        </w:rPr>
        <w:t>English  Teachers</w:t>
      </w:r>
      <w:proofErr w:type="gramEnd"/>
      <w:r>
        <w:rPr>
          <w:rFonts w:eastAsia="Calibri"/>
          <w:i/>
          <w:iCs/>
          <w:kern w:val="2"/>
          <w:lang w:val="en-US" w:eastAsia="en-US" w:bidi="ar"/>
        </w:rPr>
        <w:t>’ Profile  in terms  of  Teaching   Experience</w:t>
      </w:r>
    </w:p>
    <w:p w:rsidR="004069F1" w:rsidRDefault="004069F1">
      <w:pPr>
        <w:pStyle w:val="NormalWeb"/>
        <w:tabs>
          <w:tab w:val="left" w:pos="720"/>
        </w:tabs>
        <w:snapToGrid w:val="0"/>
        <w:spacing w:before="0" w:beforeAutospacing="0" w:after="0" w:afterAutospacing="0"/>
        <w:jc w:val="both"/>
        <w:rPr>
          <w:rFonts w:eastAsia="Calibri"/>
          <w:kern w:val="2"/>
          <w:lang w:val="en-US" w:eastAsia="en-US" w:bidi="ar"/>
        </w:rPr>
      </w:pPr>
    </w:p>
    <w:p w:rsidR="004069F1" w:rsidRDefault="00E057E5">
      <w:pPr>
        <w:pStyle w:val="NormalWeb"/>
        <w:tabs>
          <w:tab w:val="left" w:pos="720"/>
        </w:tabs>
        <w:snapToGrid w:val="0"/>
        <w:spacing w:before="0" w:beforeAutospacing="0" w:after="0" w:afterAutospacing="0"/>
        <w:ind w:firstLine="720"/>
        <w:jc w:val="both"/>
        <w:rPr>
          <w:rFonts w:ascii="Courier New" w:hAnsi="Courier New" w:cs="Courier New"/>
          <w:lang w:val="en-US"/>
        </w:rPr>
      </w:pPr>
      <w:r>
        <w:rPr>
          <w:rFonts w:eastAsia="Calibri"/>
          <w:kern w:val="2"/>
          <w:lang w:val="en-US" w:eastAsia="en-US" w:bidi="ar"/>
        </w:rPr>
        <w:t xml:space="preserve">Table 1.5 indicates that most respondents have six to ten years of teaching experience (42.86%), followed by those with 11 to 15 years (26.79%). Teachers </w:t>
      </w:r>
      <w:r>
        <w:rPr>
          <w:rFonts w:eastAsia="Calibri"/>
          <w:kern w:val="2"/>
          <w:lang w:val="en-US" w:eastAsia="en-US" w:bidi="ar"/>
        </w:rPr>
        <w:t xml:space="preserve">with five years and below comprise 21.43%, while only a small number have over 15 years of </w:t>
      </w:r>
      <w:proofErr w:type="spellStart"/>
      <w:proofErr w:type="gramStart"/>
      <w:r>
        <w:rPr>
          <w:rFonts w:eastAsia="Calibri"/>
          <w:kern w:val="2"/>
          <w:lang w:val="en-US" w:eastAsia="en-US" w:bidi="ar"/>
        </w:rPr>
        <w:t>experience.</w:t>
      </w:r>
      <w:r>
        <w:rPr>
          <w:rFonts w:eastAsia="Calibri"/>
          <w:kern w:val="2"/>
          <w:lang w:val="en-US" w:eastAsia="en-US" w:bidi="ar"/>
        </w:rPr>
        <w:t>This</w:t>
      </w:r>
      <w:proofErr w:type="spellEnd"/>
      <w:proofErr w:type="gramEnd"/>
      <w:r>
        <w:rPr>
          <w:rFonts w:eastAsia="Calibri"/>
          <w:kern w:val="2"/>
          <w:lang w:val="en-US" w:eastAsia="en-US" w:bidi="ar"/>
        </w:rPr>
        <w:t xml:space="preserve"> </w:t>
      </w:r>
      <w:r>
        <w:rPr>
          <w:rFonts w:eastAsia="Calibri"/>
          <w:kern w:val="2"/>
          <w:lang w:val="en-US" w:eastAsia="zh-CN" w:bidi="ar"/>
        </w:rPr>
        <w:t xml:space="preserve"> stud</w:t>
      </w:r>
      <w:r>
        <w:rPr>
          <w:rFonts w:eastAsia="Calibri"/>
          <w:kern w:val="2"/>
          <w:lang w:val="en-US" w:eastAsia="zh-CN" w:bidi="ar"/>
        </w:rPr>
        <w:t>y</w:t>
      </w:r>
      <w:r>
        <w:rPr>
          <w:rFonts w:eastAsia="Calibri"/>
          <w:kern w:val="2"/>
          <w:lang w:val="en-US" w:eastAsia="zh-CN" w:bidi="ar"/>
        </w:rPr>
        <w:t xml:space="preserve"> confirm</w:t>
      </w:r>
      <w:r>
        <w:rPr>
          <w:rFonts w:eastAsia="Calibri"/>
          <w:kern w:val="2"/>
          <w:lang w:val="en-US" w:eastAsia="zh-CN" w:bidi="ar"/>
        </w:rPr>
        <w:t>s</w:t>
      </w:r>
      <w:r>
        <w:rPr>
          <w:rFonts w:eastAsia="Calibri"/>
          <w:kern w:val="2"/>
          <w:lang w:val="en-US" w:eastAsia="zh-CN" w:bidi="ar"/>
        </w:rPr>
        <w:t xml:space="preserve"> that English </w:t>
      </w:r>
      <w:r>
        <w:rPr>
          <w:rFonts w:eastAsia="Calibri"/>
          <w:kern w:val="2"/>
          <w:lang w:val="en-US" w:eastAsia="zh-CN" w:bidi="ar"/>
        </w:rPr>
        <w:t>teachers are predominantly seasoned professionals, underscoring the need for differentiated professional development tha</w:t>
      </w:r>
      <w:r>
        <w:rPr>
          <w:rFonts w:eastAsia="Calibri"/>
          <w:kern w:val="2"/>
          <w:lang w:val="en-US" w:eastAsia="zh-CN" w:bidi="ar"/>
        </w:rPr>
        <w:t>t addresses the technological competencies of both early-career and veteran educators.</w:t>
      </w:r>
    </w:p>
    <w:p w:rsidR="004069F1" w:rsidRDefault="00E057E5">
      <w:pPr>
        <w:spacing w:line="240" w:lineRule="auto"/>
        <w:ind w:firstLine="720"/>
        <w:jc w:val="both"/>
        <w:rPr>
          <w:lang w:val="en-US"/>
        </w:rPr>
      </w:pPr>
      <w:r>
        <w:rPr>
          <w:rFonts w:ascii="Times New Roman" w:eastAsia="Calibri" w:hAnsi="Times New Roman" w:cs="Times New Roman"/>
          <w:kern w:val="2"/>
          <w:sz w:val="24"/>
          <w:szCs w:val="24"/>
          <w:lang w:val="en-US" w:bidi="ar"/>
        </w:rPr>
        <w:t xml:space="preserve"> </w:t>
      </w:r>
    </w:p>
    <w:p w:rsidR="004069F1" w:rsidRDefault="00E057E5">
      <w:pPr>
        <w:pStyle w:val="NormalWeb"/>
        <w:spacing w:before="0" w:beforeAutospacing="0" w:after="0" w:afterAutospacing="0" w:line="360" w:lineRule="auto"/>
        <w:jc w:val="center"/>
        <w:rPr>
          <w:b/>
          <w:bCs/>
          <w:lang w:val="en-US" w:eastAsia="en-US"/>
        </w:rPr>
      </w:pPr>
      <w:r>
        <w:rPr>
          <w:rFonts w:eastAsia="Aptos"/>
          <w:b/>
          <w:bCs/>
          <w:kern w:val="2"/>
          <w:lang w:val="en-US" w:eastAsia="en-US" w:bidi="ar"/>
        </w:rPr>
        <w:t>Table 1.4</w:t>
      </w:r>
    </w:p>
    <w:p w:rsidR="004069F1" w:rsidRDefault="00E057E5">
      <w:pPr>
        <w:pStyle w:val="NormalWeb"/>
        <w:spacing w:before="0" w:beforeAutospacing="0" w:after="0" w:afterAutospacing="0" w:line="360" w:lineRule="auto"/>
        <w:jc w:val="center"/>
        <w:rPr>
          <w:b/>
          <w:bCs/>
          <w:lang w:val="en-US" w:eastAsia="en-US"/>
        </w:rPr>
      </w:pPr>
      <w:r>
        <w:rPr>
          <w:rFonts w:eastAsia="Aptos"/>
          <w:b/>
          <w:bCs/>
          <w:kern w:val="2"/>
          <w:lang w:val="en-US" w:eastAsia="en-US" w:bidi="ar"/>
        </w:rPr>
        <w:t>Specialization of English Teachers</w:t>
      </w:r>
    </w:p>
    <w:tbl>
      <w:tblPr>
        <w:tblW w:w="4860" w:type="dxa"/>
        <w:jc w:val="center"/>
        <w:tblLook w:val="04A0" w:firstRow="1" w:lastRow="0" w:firstColumn="1" w:lastColumn="0" w:noHBand="0" w:noVBand="1"/>
      </w:tblPr>
      <w:tblGrid>
        <w:gridCol w:w="2070"/>
        <w:gridCol w:w="1530"/>
        <w:gridCol w:w="1260"/>
      </w:tblGrid>
      <w:tr w:rsidR="004069F1">
        <w:trPr>
          <w:trHeight w:val="288"/>
          <w:jc w:val="center"/>
        </w:trPr>
        <w:tc>
          <w:tcPr>
            <w:tcW w:w="2070" w:type="dxa"/>
            <w:tcBorders>
              <w:top w:val="single" w:sz="12" w:space="0" w:color="auto"/>
              <w:left w:val="nil"/>
              <w:bottom w:val="single" w:sz="12" w:space="0" w:color="auto"/>
              <w:right w:val="nil"/>
            </w:tcBorders>
            <w:shd w:val="clear" w:color="auto" w:fill="auto"/>
            <w:noWrap/>
          </w:tcPr>
          <w:p w:rsidR="004069F1" w:rsidRDefault="00E057E5">
            <w:pPr>
              <w:pStyle w:val="NormalWeb"/>
              <w:spacing w:before="0" w:beforeAutospacing="0" w:after="0" w:afterAutospacing="0" w:line="256" w:lineRule="auto"/>
              <w:jc w:val="center"/>
              <w:rPr>
                <w:b/>
                <w:bCs/>
                <w:color w:val="000000"/>
                <w:sz w:val="20"/>
                <w:szCs w:val="20"/>
                <w:lang w:eastAsia="en-US"/>
              </w:rPr>
            </w:pPr>
            <w:r>
              <w:rPr>
                <w:b/>
                <w:bCs/>
                <w:color w:val="000000"/>
                <w:sz w:val="20"/>
                <w:szCs w:val="20"/>
                <w:lang w:val="en-US" w:eastAsia="en-US" w:bidi="ar"/>
              </w:rPr>
              <w:t>Specialization</w:t>
            </w:r>
          </w:p>
        </w:tc>
        <w:tc>
          <w:tcPr>
            <w:tcW w:w="1530" w:type="dxa"/>
            <w:tcBorders>
              <w:top w:val="single" w:sz="12" w:space="0" w:color="auto"/>
              <w:left w:val="nil"/>
              <w:bottom w:val="single" w:sz="12" w:space="0" w:color="auto"/>
              <w:right w:val="nil"/>
            </w:tcBorders>
            <w:shd w:val="clear" w:color="auto" w:fill="auto"/>
            <w:noWrap/>
          </w:tcPr>
          <w:p w:rsidR="004069F1" w:rsidRDefault="00E057E5">
            <w:pPr>
              <w:pStyle w:val="NormalWeb"/>
              <w:spacing w:before="0" w:beforeAutospacing="0" w:after="0" w:afterAutospacing="0" w:line="256" w:lineRule="auto"/>
              <w:jc w:val="center"/>
              <w:rPr>
                <w:b/>
                <w:bCs/>
                <w:color w:val="000000"/>
                <w:sz w:val="20"/>
                <w:szCs w:val="20"/>
                <w:lang w:eastAsia="en-US"/>
              </w:rPr>
            </w:pPr>
            <w:r>
              <w:rPr>
                <w:b/>
                <w:bCs/>
                <w:color w:val="000000"/>
                <w:sz w:val="20"/>
                <w:szCs w:val="20"/>
                <w:lang w:val="en-US" w:eastAsia="en-US" w:bidi="ar"/>
              </w:rPr>
              <w:t>Frequency</w:t>
            </w:r>
          </w:p>
        </w:tc>
        <w:tc>
          <w:tcPr>
            <w:tcW w:w="1260" w:type="dxa"/>
            <w:tcBorders>
              <w:top w:val="single" w:sz="12" w:space="0" w:color="auto"/>
              <w:left w:val="nil"/>
              <w:bottom w:val="single" w:sz="12" w:space="0" w:color="auto"/>
              <w:right w:val="nil"/>
            </w:tcBorders>
            <w:shd w:val="clear" w:color="auto" w:fill="auto"/>
            <w:noWrap/>
          </w:tcPr>
          <w:p w:rsidR="004069F1" w:rsidRDefault="00E057E5">
            <w:pPr>
              <w:pStyle w:val="NormalWeb"/>
              <w:spacing w:before="0" w:beforeAutospacing="0" w:after="0" w:afterAutospacing="0" w:line="256" w:lineRule="auto"/>
              <w:jc w:val="center"/>
              <w:rPr>
                <w:b/>
                <w:bCs/>
                <w:color w:val="000000"/>
                <w:sz w:val="20"/>
                <w:szCs w:val="20"/>
                <w:lang w:eastAsia="en-US"/>
              </w:rPr>
            </w:pPr>
            <w:r>
              <w:rPr>
                <w:b/>
                <w:bCs/>
                <w:color w:val="000000"/>
                <w:sz w:val="20"/>
                <w:szCs w:val="20"/>
                <w:lang w:val="en-US" w:eastAsia="en-US" w:bidi="ar"/>
              </w:rPr>
              <w:t>Percent</w:t>
            </w:r>
          </w:p>
        </w:tc>
      </w:tr>
      <w:tr w:rsidR="004069F1">
        <w:trPr>
          <w:trHeight w:val="288"/>
          <w:jc w:val="center"/>
        </w:trPr>
        <w:tc>
          <w:tcPr>
            <w:tcW w:w="2070" w:type="dxa"/>
            <w:tcBorders>
              <w:top w:val="single" w:sz="12" w:space="0" w:color="auto"/>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English teaching related</w:t>
            </w:r>
          </w:p>
        </w:tc>
        <w:tc>
          <w:tcPr>
            <w:tcW w:w="1530"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96</w:t>
            </w:r>
          </w:p>
        </w:tc>
        <w:tc>
          <w:tcPr>
            <w:tcW w:w="1260"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85.71</w:t>
            </w:r>
          </w:p>
        </w:tc>
      </w:tr>
      <w:tr w:rsidR="004069F1">
        <w:trPr>
          <w:trHeight w:val="288"/>
          <w:jc w:val="center"/>
        </w:trPr>
        <w:tc>
          <w:tcPr>
            <w:tcW w:w="2070" w:type="dxa"/>
            <w:shd w:val="clear" w:color="auto" w:fill="auto"/>
            <w:noWrap/>
          </w:tcPr>
          <w:p w:rsidR="004069F1" w:rsidRDefault="00E057E5">
            <w:pPr>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lang w:val="en-US" w:bidi="ar"/>
              </w:rPr>
              <w:t>Non English</w:t>
            </w:r>
            <w:proofErr w:type="gramEnd"/>
            <w:r>
              <w:rPr>
                <w:rFonts w:ascii="Times New Roman" w:eastAsia="Times New Roman" w:hAnsi="Times New Roman" w:cs="Times New Roman"/>
                <w:color w:val="000000"/>
                <w:sz w:val="20"/>
                <w:szCs w:val="20"/>
                <w:lang w:val="en-US" w:bidi="ar"/>
              </w:rPr>
              <w:t xml:space="preserve"> but teaching related</w:t>
            </w:r>
          </w:p>
        </w:tc>
        <w:tc>
          <w:tcPr>
            <w:tcW w:w="1530"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11</w:t>
            </w:r>
          </w:p>
        </w:tc>
        <w:tc>
          <w:tcPr>
            <w:tcW w:w="1260"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9.82</w:t>
            </w:r>
          </w:p>
        </w:tc>
      </w:tr>
      <w:tr w:rsidR="004069F1">
        <w:trPr>
          <w:trHeight w:val="288"/>
          <w:jc w:val="center"/>
        </w:trPr>
        <w:tc>
          <w:tcPr>
            <w:tcW w:w="2070" w:type="dxa"/>
            <w:tcBorders>
              <w:top w:val="nil"/>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Non-English</w:t>
            </w:r>
            <w:r>
              <w:rPr>
                <w:rFonts w:ascii="Times New Roman" w:eastAsia="Times New Roman" w:hAnsi="Times New Roman" w:cs="Times New Roman"/>
                <w:color w:val="000000"/>
                <w:sz w:val="20"/>
                <w:szCs w:val="20"/>
                <w:lang w:val="en-US" w:bidi="ar"/>
              </w:rPr>
              <w:t xml:space="preserve"> and Non-teaching related</w:t>
            </w:r>
          </w:p>
        </w:tc>
        <w:tc>
          <w:tcPr>
            <w:tcW w:w="1530"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5</w:t>
            </w:r>
          </w:p>
        </w:tc>
        <w:tc>
          <w:tcPr>
            <w:tcW w:w="1260"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bidi="ar"/>
              </w:rPr>
              <w:t>4.46</w:t>
            </w:r>
          </w:p>
        </w:tc>
      </w:tr>
      <w:tr w:rsidR="004069F1">
        <w:trPr>
          <w:trHeight w:val="288"/>
          <w:jc w:val="center"/>
        </w:trPr>
        <w:tc>
          <w:tcPr>
            <w:tcW w:w="207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Total</w:t>
            </w:r>
          </w:p>
        </w:tc>
        <w:tc>
          <w:tcPr>
            <w:tcW w:w="153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112</w:t>
            </w:r>
          </w:p>
        </w:tc>
        <w:tc>
          <w:tcPr>
            <w:tcW w:w="126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bidi="ar"/>
              </w:rPr>
              <w:t>100.00</w:t>
            </w:r>
          </w:p>
        </w:tc>
      </w:tr>
    </w:tbl>
    <w:p w:rsidR="004069F1" w:rsidRDefault="004069F1">
      <w:pPr>
        <w:pStyle w:val="NormalWeb"/>
        <w:tabs>
          <w:tab w:val="left" w:pos="720"/>
        </w:tabs>
        <w:snapToGrid w:val="0"/>
        <w:spacing w:before="0" w:beforeAutospacing="0" w:after="0" w:afterAutospacing="0" w:line="480" w:lineRule="auto"/>
        <w:jc w:val="both"/>
        <w:rPr>
          <w:sz w:val="20"/>
          <w:szCs w:val="20"/>
          <w:lang w:val="en-US" w:eastAsia="en-US"/>
        </w:rPr>
      </w:pPr>
    </w:p>
    <w:p w:rsidR="004069F1" w:rsidRDefault="00E057E5">
      <w:pPr>
        <w:pStyle w:val="NormalWeb"/>
        <w:tabs>
          <w:tab w:val="left" w:pos="720"/>
        </w:tabs>
        <w:snapToGrid w:val="0"/>
        <w:spacing w:before="0" w:beforeAutospacing="0" w:after="0" w:afterAutospacing="0"/>
        <w:jc w:val="both"/>
        <w:rPr>
          <w:rFonts w:eastAsia="Calibri"/>
          <w:i/>
          <w:iCs/>
          <w:kern w:val="2"/>
          <w:lang w:val="en-US" w:eastAsia="en-US" w:bidi="ar"/>
        </w:rPr>
      </w:pPr>
      <w:proofErr w:type="gramStart"/>
      <w:r>
        <w:rPr>
          <w:rFonts w:eastAsia="Calibri"/>
          <w:i/>
          <w:iCs/>
          <w:kern w:val="2"/>
          <w:lang w:val="en-US" w:eastAsia="en-US" w:bidi="ar"/>
        </w:rPr>
        <w:t>English  Teachers</w:t>
      </w:r>
      <w:proofErr w:type="gramEnd"/>
      <w:r>
        <w:rPr>
          <w:rFonts w:eastAsia="Calibri"/>
          <w:i/>
          <w:iCs/>
          <w:kern w:val="2"/>
          <w:lang w:val="en-US" w:eastAsia="en-US" w:bidi="ar"/>
        </w:rPr>
        <w:t>’ Profile  in terms  of  Teaching   Experience</w:t>
      </w:r>
    </w:p>
    <w:p w:rsidR="004069F1" w:rsidRDefault="004069F1">
      <w:pPr>
        <w:pStyle w:val="NormalWeb"/>
        <w:tabs>
          <w:tab w:val="left" w:pos="720"/>
        </w:tabs>
        <w:snapToGrid w:val="0"/>
        <w:spacing w:before="0" w:beforeAutospacing="0" w:after="0" w:afterAutospacing="0"/>
        <w:jc w:val="both"/>
        <w:rPr>
          <w:rFonts w:eastAsia="Calibri"/>
          <w:kern w:val="2"/>
          <w:lang w:val="en-US" w:eastAsia="en-US" w:bidi="ar"/>
        </w:rPr>
      </w:pPr>
    </w:p>
    <w:p w:rsidR="004069F1" w:rsidRDefault="00E057E5">
      <w:pPr>
        <w:spacing w:line="240" w:lineRule="auto"/>
        <w:ind w:firstLine="720"/>
        <w:jc w:val="both"/>
      </w:pPr>
      <w:r>
        <w:rPr>
          <w:rFonts w:ascii="Times New Roman" w:eastAsia="Calibri" w:hAnsi="Times New Roman" w:cs="Times New Roman"/>
          <w:kern w:val="2"/>
          <w:sz w:val="24"/>
          <w:szCs w:val="24"/>
          <w:lang w:val="en-US" w:bidi="ar"/>
        </w:rPr>
        <w:t>Table 1.5 indicates that most respondents have six to ten years of teaching experience (42.86%), followed by those with 11 to 15 years (26.79%). Teachers with five years and below comprise 21.43%, while only a small number have over 15 years of experience.</w:t>
      </w:r>
      <w:r>
        <w:rPr>
          <w:rFonts w:ascii="Times New Roman" w:eastAsia="Calibri" w:hAnsi="Times New Roman" w:cs="Times New Roman"/>
          <w:kern w:val="2"/>
          <w:sz w:val="24"/>
          <w:szCs w:val="24"/>
          <w:lang w:val="en-US" w:bidi="ar"/>
        </w:rPr>
        <w:t xml:space="preserve"> This suggests that most English teacher-respondents are in </w:t>
      </w:r>
      <w:r>
        <w:rPr>
          <w:rFonts w:ascii="Times New Roman" w:eastAsia="Calibri" w:hAnsi="Times New Roman" w:cs="Times New Roman"/>
          <w:kern w:val="2"/>
          <w:sz w:val="24"/>
          <w:szCs w:val="24"/>
          <w:lang w:val="en-US" w:bidi="ar"/>
        </w:rPr>
        <w:t xml:space="preserve">their early to mid-career stages. </w:t>
      </w:r>
    </w:p>
    <w:p w:rsidR="004069F1" w:rsidRDefault="004069F1">
      <w:pPr>
        <w:pStyle w:val="NoSpacing"/>
        <w:rPr>
          <w:rFonts w:ascii="Times New Roman" w:hAnsi="Times New Roman" w:cs="Times New Roman"/>
          <w:b/>
          <w:bCs/>
          <w:sz w:val="24"/>
          <w:szCs w:val="24"/>
        </w:rPr>
      </w:pPr>
    </w:p>
    <w:p w:rsidR="004069F1" w:rsidRDefault="004069F1">
      <w:pPr>
        <w:pStyle w:val="NoSpacing"/>
        <w:rPr>
          <w:rFonts w:ascii="Times New Roman" w:hAnsi="Times New Roman" w:cs="Times New Roman"/>
          <w:b/>
          <w:bCs/>
          <w:sz w:val="24"/>
          <w:szCs w:val="24"/>
        </w:rPr>
      </w:pPr>
    </w:p>
    <w:p w:rsidR="004069F1" w:rsidRDefault="004069F1">
      <w:pPr>
        <w:pStyle w:val="NoSpacing"/>
        <w:rPr>
          <w:rFonts w:ascii="Times New Roman" w:hAnsi="Times New Roman" w:cs="Times New Roman"/>
          <w:b/>
          <w:bCs/>
          <w:sz w:val="24"/>
          <w:szCs w:val="24"/>
        </w:rPr>
      </w:pPr>
    </w:p>
    <w:p w:rsidR="004069F1" w:rsidRDefault="004069F1">
      <w:pPr>
        <w:pStyle w:val="NoSpacing"/>
        <w:rPr>
          <w:rFonts w:ascii="Times New Roman" w:hAnsi="Times New Roman" w:cs="Times New Roman"/>
          <w:b/>
          <w:bCs/>
          <w:sz w:val="24"/>
          <w:szCs w:val="24"/>
        </w:rPr>
      </w:pPr>
    </w:p>
    <w:p w:rsidR="004069F1" w:rsidRDefault="00E057E5">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kern w:val="2"/>
          <w:sz w:val="24"/>
          <w:szCs w:val="24"/>
          <w:lang w:val="en-US" w:bidi="ar"/>
        </w:rPr>
        <w:t>Table 1.5</w:t>
      </w:r>
    </w:p>
    <w:p w:rsidR="004069F1" w:rsidRDefault="00E057E5">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kern w:val="2"/>
          <w:sz w:val="24"/>
          <w:szCs w:val="24"/>
          <w:lang w:val="en-US" w:bidi="ar"/>
        </w:rPr>
        <w:t xml:space="preserve"> Teaching Experience of English Teachers</w:t>
      </w:r>
    </w:p>
    <w:tbl>
      <w:tblPr>
        <w:tblW w:w="5220" w:type="dxa"/>
        <w:jc w:val="center"/>
        <w:tblLook w:val="04A0" w:firstRow="1" w:lastRow="0" w:firstColumn="1" w:lastColumn="0" w:noHBand="0" w:noVBand="1"/>
      </w:tblPr>
      <w:tblGrid>
        <w:gridCol w:w="2430"/>
        <w:gridCol w:w="1405"/>
        <w:gridCol w:w="1385"/>
      </w:tblGrid>
      <w:tr w:rsidR="004069F1">
        <w:trPr>
          <w:trHeight w:val="288"/>
          <w:jc w:val="center"/>
        </w:trPr>
        <w:tc>
          <w:tcPr>
            <w:tcW w:w="243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Number of years teaching English</w:t>
            </w:r>
          </w:p>
        </w:tc>
        <w:tc>
          <w:tcPr>
            <w:tcW w:w="140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Frequency</w:t>
            </w:r>
          </w:p>
        </w:tc>
        <w:tc>
          <w:tcPr>
            <w:tcW w:w="138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Percent</w:t>
            </w:r>
          </w:p>
        </w:tc>
      </w:tr>
      <w:tr w:rsidR="004069F1">
        <w:trPr>
          <w:trHeight w:val="288"/>
          <w:jc w:val="center"/>
        </w:trPr>
        <w:tc>
          <w:tcPr>
            <w:tcW w:w="2430" w:type="dxa"/>
            <w:tcBorders>
              <w:top w:val="single" w:sz="12" w:space="0" w:color="auto"/>
              <w:left w:val="nil"/>
              <w:bottom w:val="nil"/>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21 above</w:t>
            </w:r>
          </w:p>
        </w:tc>
        <w:tc>
          <w:tcPr>
            <w:tcW w:w="1405"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8</w:t>
            </w:r>
          </w:p>
        </w:tc>
        <w:tc>
          <w:tcPr>
            <w:tcW w:w="1385" w:type="dxa"/>
            <w:tcBorders>
              <w:top w:val="single" w:sz="12" w:space="0" w:color="auto"/>
              <w:left w:val="nil"/>
              <w:bottom w:val="nil"/>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7.14</w:t>
            </w:r>
          </w:p>
        </w:tc>
      </w:tr>
      <w:tr w:rsidR="004069F1">
        <w:trPr>
          <w:trHeight w:val="288"/>
          <w:jc w:val="center"/>
        </w:trPr>
        <w:tc>
          <w:tcPr>
            <w:tcW w:w="2430" w:type="dxa"/>
            <w:shd w:val="clear" w:color="auto" w:fill="auto"/>
            <w:noWrap/>
          </w:tcPr>
          <w:p w:rsidR="004069F1" w:rsidRDefault="00E057E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16 to 20</w:t>
            </w:r>
          </w:p>
        </w:tc>
        <w:tc>
          <w:tcPr>
            <w:tcW w:w="1405"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10</w:t>
            </w:r>
          </w:p>
        </w:tc>
        <w:tc>
          <w:tcPr>
            <w:tcW w:w="1385"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8.93</w:t>
            </w:r>
          </w:p>
        </w:tc>
      </w:tr>
      <w:tr w:rsidR="004069F1">
        <w:trPr>
          <w:trHeight w:val="288"/>
          <w:jc w:val="center"/>
        </w:trPr>
        <w:tc>
          <w:tcPr>
            <w:tcW w:w="2430" w:type="dxa"/>
            <w:shd w:val="clear" w:color="auto" w:fill="auto"/>
            <w:noWrap/>
          </w:tcPr>
          <w:p w:rsidR="004069F1" w:rsidRDefault="00E057E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11 to 15</w:t>
            </w:r>
          </w:p>
        </w:tc>
        <w:tc>
          <w:tcPr>
            <w:tcW w:w="1405"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30</w:t>
            </w:r>
          </w:p>
        </w:tc>
        <w:tc>
          <w:tcPr>
            <w:tcW w:w="1385" w:type="dxa"/>
            <w:shd w:val="clear" w:color="auto" w:fill="auto"/>
            <w:noWrap/>
          </w:tcPr>
          <w:p w:rsidR="004069F1" w:rsidRDefault="00E057E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 xml:space="preserve">    26.79</w:t>
            </w:r>
          </w:p>
        </w:tc>
      </w:tr>
      <w:tr w:rsidR="004069F1">
        <w:trPr>
          <w:trHeight w:val="288"/>
          <w:jc w:val="center"/>
        </w:trPr>
        <w:tc>
          <w:tcPr>
            <w:tcW w:w="2430" w:type="dxa"/>
            <w:shd w:val="clear" w:color="auto" w:fill="auto"/>
            <w:noWrap/>
          </w:tcPr>
          <w:p w:rsidR="004069F1" w:rsidRDefault="00E057E5">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lang w:val="en-US" w:bidi="ar"/>
              </w:rPr>
              <w:t>6  to</w:t>
            </w:r>
            <w:proofErr w:type="gramEnd"/>
            <w:r>
              <w:rPr>
                <w:rFonts w:ascii="Times New Roman" w:eastAsia="Times New Roman" w:hAnsi="Times New Roman" w:cs="Times New Roman"/>
                <w:color w:val="000000"/>
                <w:lang w:val="en-US" w:bidi="ar"/>
              </w:rPr>
              <w:t xml:space="preserve"> 10    </w:t>
            </w:r>
          </w:p>
        </w:tc>
        <w:tc>
          <w:tcPr>
            <w:tcW w:w="1405"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48</w:t>
            </w:r>
          </w:p>
        </w:tc>
        <w:tc>
          <w:tcPr>
            <w:tcW w:w="1385" w:type="dxa"/>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42.86</w:t>
            </w:r>
          </w:p>
        </w:tc>
      </w:tr>
      <w:tr w:rsidR="004069F1">
        <w:trPr>
          <w:trHeight w:val="288"/>
          <w:jc w:val="center"/>
        </w:trPr>
        <w:tc>
          <w:tcPr>
            <w:tcW w:w="2430" w:type="dxa"/>
            <w:tcBorders>
              <w:top w:val="nil"/>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 xml:space="preserve">5 below    </w:t>
            </w:r>
          </w:p>
        </w:tc>
        <w:tc>
          <w:tcPr>
            <w:tcW w:w="1405"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24</w:t>
            </w:r>
          </w:p>
        </w:tc>
        <w:tc>
          <w:tcPr>
            <w:tcW w:w="1385" w:type="dxa"/>
            <w:tcBorders>
              <w:top w:val="nil"/>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bidi="ar"/>
              </w:rPr>
              <w:t>21.43</w:t>
            </w:r>
          </w:p>
        </w:tc>
      </w:tr>
      <w:tr w:rsidR="004069F1">
        <w:trPr>
          <w:trHeight w:val="288"/>
          <w:jc w:val="center"/>
        </w:trPr>
        <w:tc>
          <w:tcPr>
            <w:tcW w:w="2430"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Total</w:t>
            </w:r>
          </w:p>
        </w:tc>
        <w:tc>
          <w:tcPr>
            <w:tcW w:w="140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112</w:t>
            </w:r>
          </w:p>
        </w:tc>
        <w:tc>
          <w:tcPr>
            <w:tcW w:w="1385" w:type="dxa"/>
            <w:tcBorders>
              <w:top w:val="single" w:sz="12" w:space="0" w:color="auto"/>
              <w:left w:val="nil"/>
              <w:bottom w:val="single" w:sz="12" w:space="0" w:color="auto"/>
              <w:right w:val="nil"/>
            </w:tcBorders>
            <w:shd w:val="clear" w:color="auto" w:fill="auto"/>
            <w:noWrap/>
          </w:tcPr>
          <w:p w:rsidR="004069F1" w:rsidRDefault="00E057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bidi="ar"/>
              </w:rPr>
              <w:t>100.00</w:t>
            </w:r>
          </w:p>
        </w:tc>
      </w:tr>
    </w:tbl>
    <w:p w:rsidR="004069F1" w:rsidRDefault="004069F1">
      <w:pPr>
        <w:spacing w:after="0" w:line="240" w:lineRule="auto"/>
        <w:jc w:val="both"/>
        <w:rPr>
          <w:rFonts w:ascii="Times New Roman" w:eastAsia="Calibri" w:hAnsi="Times New Roman" w:cs="Times New Roman"/>
          <w:i/>
          <w:iCs/>
          <w:kern w:val="2"/>
          <w:sz w:val="24"/>
          <w:szCs w:val="24"/>
          <w:lang w:val="en-US" w:eastAsia="en-PH"/>
          <w14:ligatures w14:val="standardContextual"/>
        </w:rPr>
      </w:pPr>
    </w:p>
    <w:p w:rsidR="004069F1" w:rsidRDefault="00E057E5">
      <w:pPr>
        <w:spacing w:after="0" w:line="240" w:lineRule="auto"/>
        <w:ind w:leftChars="-200" w:left="-440"/>
        <w:jc w:val="both"/>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English </w:t>
      </w:r>
      <w:proofErr w:type="spellStart"/>
      <w:r>
        <w:rPr>
          <w:rFonts w:ascii="Times New Roman" w:eastAsia="Calibri" w:hAnsi="Times New Roman" w:cs="Times New Roman"/>
          <w:i/>
          <w:iCs/>
          <w:kern w:val="2"/>
          <w:sz w:val="24"/>
          <w:szCs w:val="24"/>
          <w:lang w:val="en-US" w:eastAsia="en-PH"/>
          <w14:ligatures w14:val="standardContextual"/>
        </w:rPr>
        <w:t>Teachers’Technological</w:t>
      </w:r>
      <w:bookmarkStart w:id="6" w:name="_Hlk197977386"/>
      <w:proofErr w:type="spellEnd"/>
      <w:r>
        <w:rPr>
          <w:rFonts w:ascii="Times New Roman" w:eastAsia="Calibri" w:hAnsi="Times New Roman" w:cs="Times New Roman"/>
          <w:i/>
          <w:iCs/>
          <w:kern w:val="2"/>
          <w:sz w:val="24"/>
          <w:szCs w:val="24"/>
          <w:lang w:val="en-US" w:eastAsia="en-PH"/>
          <w14:ligatures w14:val="standardContextual"/>
        </w:rPr>
        <w:t xml:space="preserve"> Knowledge </w:t>
      </w:r>
    </w:p>
    <w:p w:rsidR="004069F1" w:rsidRDefault="004069F1">
      <w:pPr>
        <w:spacing w:after="0" w:line="240" w:lineRule="auto"/>
        <w:jc w:val="both"/>
        <w:rPr>
          <w:rFonts w:ascii="Courier New" w:eastAsia="Calibri" w:hAnsi="Courier New" w:cs="Courier New"/>
          <w:b/>
          <w:bCs/>
          <w:kern w:val="2"/>
          <w:sz w:val="24"/>
          <w:szCs w:val="24"/>
          <w:lang w:val="en-US" w:eastAsia="en-PH"/>
          <w14:ligatures w14:val="standardContextual"/>
        </w:rPr>
      </w:pPr>
    </w:p>
    <w:p w:rsidR="004069F1" w:rsidRDefault="00E057E5">
      <w:pPr>
        <w:spacing w:after="0" w:line="240" w:lineRule="auto"/>
        <w:ind w:leftChars="-200" w:left="-440"/>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val="en-US" w:eastAsia="en-PH"/>
          <w14:ligatures w14:val="standardContextual"/>
        </w:rPr>
        <w:tab/>
      </w:r>
      <w:r>
        <w:rPr>
          <w:rFonts w:ascii="Times New Roman" w:eastAsia="Calibri" w:hAnsi="Times New Roman" w:cs="Times New Roman"/>
          <w:kern w:val="2"/>
          <w:sz w:val="24"/>
          <w:szCs w:val="24"/>
          <w:lang w:eastAsia="en-PH"/>
          <w14:ligatures w14:val="standardContextual"/>
        </w:rPr>
        <w:t xml:space="preserve">Table </w:t>
      </w:r>
      <w:r>
        <w:rPr>
          <w:rFonts w:ascii="Times New Roman" w:eastAsia="Calibri" w:hAnsi="Times New Roman" w:cs="Times New Roman"/>
          <w:kern w:val="2"/>
          <w:sz w:val="24"/>
          <w:szCs w:val="24"/>
          <w:lang w:val="en-US" w:eastAsia="en-PH"/>
          <w14:ligatures w14:val="standardContextual"/>
        </w:rPr>
        <w:t>2.1</w:t>
      </w:r>
      <w:r>
        <w:rPr>
          <w:rFonts w:ascii="Times New Roman" w:eastAsia="Calibri" w:hAnsi="Times New Roman" w:cs="Times New Roman"/>
          <w:kern w:val="2"/>
          <w:sz w:val="24"/>
          <w:szCs w:val="24"/>
          <w:lang w:eastAsia="en-PH"/>
          <w14:ligatures w14:val="standardContextual"/>
        </w:rPr>
        <w:t xml:space="preserve"> presents the level of</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Technological Knowledge (TK) among English teacher respondents, with an overall mean of 4.08, interpreted as “VS.” This indicates that, on average, teachers possess a competent level of technological knowledge that supports instructional planning and deliv</w:t>
      </w:r>
      <w:r>
        <w:rPr>
          <w:rFonts w:ascii="Times New Roman" w:eastAsia="Calibri" w:hAnsi="Times New Roman" w:cs="Times New Roman"/>
          <w:kern w:val="2"/>
          <w:sz w:val="24"/>
          <w:szCs w:val="24"/>
          <w:lang w:eastAsia="en-PH"/>
          <w14:ligatures w14:val="standardContextual"/>
        </w:rPr>
        <w:t xml:space="preserve">ery. The highest-rated items are “Using MS Office Suite (Word Excel, PowerPoint) for lesson preparation and delivery” with a mean of 4.55, and “Using the internet and search engines” with 4.44—both interpreted as “Excellent.” </w:t>
      </w:r>
      <w:bookmarkEnd w:id="6"/>
      <w:r>
        <w:rPr>
          <w:rFonts w:ascii="Times New Roman" w:eastAsia="Calibri" w:hAnsi="Times New Roman" w:cs="Times New Roman"/>
          <w:kern w:val="2"/>
          <w:sz w:val="24"/>
          <w:szCs w:val="24"/>
          <w:lang w:eastAsia="en-PH"/>
          <w14:ligatures w14:val="standardContextual"/>
        </w:rPr>
        <w:t>These findings show that teach</w:t>
      </w:r>
      <w:r>
        <w:rPr>
          <w:rFonts w:ascii="Times New Roman" w:eastAsia="Calibri" w:hAnsi="Times New Roman" w:cs="Times New Roman"/>
          <w:kern w:val="2"/>
          <w:sz w:val="24"/>
          <w:szCs w:val="24"/>
          <w:lang w:eastAsia="en-PH"/>
          <w14:ligatures w14:val="standardContextual"/>
        </w:rPr>
        <w:t xml:space="preserve">ers are highly skilled in foundational digital tools essential for lesson development and accessing instructional </w:t>
      </w:r>
      <w:proofErr w:type="gramStart"/>
      <w:r>
        <w:rPr>
          <w:rFonts w:ascii="Times New Roman" w:eastAsia="Calibri" w:hAnsi="Times New Roman" w:cs="Times New Roman"/>
          <w:kern w:val="2"/>
          <w:sz w:val="24"/>
          <w:szCs w:val="24"/>
          <w:lang w:eastAsia="en-PH"/>
          <w14:ligatures w14:val="standardContextual"/>
        </w:rPr>
        <w:t>resources.</w:t>
      </w:r>
      <w:r>
        <w:rPr>
          <w:rFonts w:ascii="Times New Roman" w:eastAsia="Calibri" w:hAnsi="Times New Roman" w:cs="Times New Roman"/>
          <w:kern w:val="2"/>
          <w:sz w:val="24"/>
          <w:szCs w:val="24"/>
          <w:lang w:val="en-US" w:eastAsia="en-PH"/>
          <w14:ligatures w14:val="standardContextual"/>
        </w:rPr>
        <w:t>T</w:t>
      </w:r>
      <w:r>
        <w:rPr>
          <w:rFonts w:ascii="Times New Roman" w:eastAsia="Calibri" w:hAnsi="Times New Roman" w:cs="Times New Roman"/>
          <w:kern w:val="2"/>
          <w:sz w:val="24"/>
          <w:szCs w:val="24"/>
          <w:lang w:val="en-US" w:bidi="ar"/>
        </w:rPr>
        <w:t>his</w:t>
      </w:r>
      <w:proofErr w:type="gramEnd"/>
      <w:r>
        <w:rPr>
          <w:rFonts w:ascii="Times New Roman" w:eastAsia="Calibri" w:hAnsi="Times New Roman" w:cs="Times New Roman"/>
          <w:kern w:val="2"/>
          <w:sz w:val="24"/>
          <w:szCs w:val="24"/>
          <w:lang w:val="en-US" w:bidi="ar"/>
        </w:rPr>
        <w:t xml:space="preserve"> mirrors the findings of Purcell et al. who noted that teachers frequently utilize search engines and MS Office tools to access </w:t>
      </w:r>
      <w:r>
        <w:rPr>
          <w:rFonts w:ascii="Times New Roman" w:eastAsia="Calibri" w:hAnsi="Times New Roman" w:cs="Times New Roman"/>
          <w:kern w:val="2"/>
          <w:sz w:val="24"/>
          <w:szCs w:val="24"/>
          <w:lang w:val="en-US" w:bidi="ar"/>
        </w:rPr>
        <w:t>educational content and design instructional materials.</w:t>
      </w:r>
    </w:p>
    <w:p w:rsidR="004069F1" w:rsidRDefault="004069F1">
      <w:pPr>
        <w:spacing w:after="0" w:line="240" w:lineRule="auto"/>
        <w:ind w:leftChars="-200" w:left="-440"/>
        <w:jc w:val="both"/>
        <w:rPr>
          <w:rFonts w:ascii="Times New Roman" w:eastAsia="Calibri" w:hAnsi="Times New Roman" w:cs="Times New Roman"/>
          <w:kern w:val="2"/>
          <w:sz w:val="24"/>
          <w:szCs w:val="24"/>
          <w:lang w:eastAsia="en-PH"/>
          <w14:ligatures w14:val="standardContextual"/>
        </w:rPr>
      </w:pPr>
    </w:p>
    <w:p w:rsidR="004069F1" w:rsidRDefault="00E057E5">
      <w:pPr>
        <w:spacing w:after="0" w:line="240" w:lineRule="auto"/>
        <w:ind w:leftChars="-200" w:left="-44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 </w:t>
      </w:r>
      <w:r>
        <w:rPr>
          <w:rFonts w:ascii="Times New Roman" w:eastAsia="Calibri" w:hAnsi="Times New Roman" w:cs="Times New Roman"/>
          <w:kern w:val="2"/>
          <w:sz w:val="24"/>
          <w:szCs w:val="24"/>
          <w:lang w:val="en-US" w:eastAsia="en-PH"/>
          <w14:ligatures w14:val="standardContextual"/>
        </w:rPr>
        <w:tab/>
      </w:r>
      <w:r>
        <w:rPr>
          <w:rFonts w:ascii="Times New Roman" w:eastAsia="Calibri" w:hAnsi="Times New Roman" w:cs="Times New Roman"/>
          <w:kern w:val="2"/>
          <w:sz w:val="24"/>
          <w:szCs w:val="24"/>
          <w14:ligatures w14:val="standardContextual"/>
        </w:rPr>
        <w:t xml:space="preserve">However, the lowest-rated items in the current study— “Solving basic technical problems related to computers” (3.70) and “Knowing about basic computer hardware such as CD-ROM, motherboard, RAM and </w:t>
      </w:r>
      <w:r>
        <w:rPr>
          <w:rFonts w:ascii="Times New Roman" w:eastAsia="Calibri" w:hAnsi="Times New Roman" w:cs="Times New Roman"/>
          <w:kern w:val="2"/>
          <w:sz w:val="24"/>
          <w:szCs w:val="24"/>
          <w14:ligatures w14:val="standardContextual"/>
        </w:rPr>
        <w:t>their functions” (3.71)—though still categorized as “VS,” highlight a gap in teachers’ confidence and skills in handling basic technical issues.</w:t>
      </w:r>
    </w:p>
    <w:p w:rsidR="004069F1" w:rsidRDefault="00E057E5">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p>
    <w:p w:rsidR="004069F1" w:rsidRDefault="00E057E5">
      <w:pPr>
        <w:pStyle w:val="NoSpacing"/>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                             </w:t>
      </w:r>
    </w:p>
    <w:p w:rsidR="004069F1" w:rsidRDefault="004069F1">
      <w:pPr>
        <w:pStyle w:val="NoSpacing"/>
        <w:rPr>
          <w:rFonts w:ascii="Times New Roman" w:hAnsi="Times New Roman" w:cs="Times New Roman"/>
          <w:b/>
          <w:bCs/>
          <w:sz w:val="24"/>
          <w:szCs w:val="24"/>
          <w:lang w:eastAsia="en-PH"/>
        </w:rPr>
      </w:pPr>
    </w:p>
    <w:p w:rsidR="004069F1" w:rsidRDefault="00E057E5">
      <w:pPr>
        <w:pStyle w:val="NoSpacing"/>
        <w:ind w:firstLineChars="800" w:firstLine="1928"/>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Table </w:t>
      </w:r>
      <w:r>
        <w:rPr>
          <w:rFonts w:ascii="Times New Roman" w:hAnsi="Times New Roman" w:cs="Times New Roman"/>
          <w:b/>
          <w:bCs/>
          <w:sz w:val="24"/>
          <w:szCs w:val="24"/>
          <w:lang w:val="en-US" w:eastAsia="en-PH"/>
        </w:rPr>
        <w:t>2.1</w:t>
      </w:r>
      <w:r>
        <w:rPr>
          <w:rFonts w:ascii="Times New Roman" w:hAnsi="Times New Roman" w:cs="Times New Roman"/>
          <w:b/>
          <w:bCs/>
          <w:sz w:val="24"/>
          <w:szCs w:val="24"/>
          <w:lang w:eastAsia="en-PH"/>
        </w:rPr>
        <w:t>.</w:t>
      </w:r>
    </w:p>
    <w:p w:rsidR="004069F1" w:rsidRDefault="00E057E5">
      <w:pPr>
        <w:pStyle w:val="NoSpacing"/>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   </w:t>
      </w:r>
      <w:r>
        <w:rPr>
          <w:rFonts w:ascii="Times New Roman" w:hAnsi="Times New Roman" w:cs="Times New Roman"/>
          <w:b/>
          <w:bCs/>
          <w:sz w:val="24"/>
          <w:szCs w:val="24"/>
          <w:lang w:val="en-US" w:eastAsia="en-PH"/>
        </w:rPr>
        <w:t xml:space="preserve"> </w:t>
      </w:r>
      <w:r>
        <w:rPr>
          <w:rFonts w:ascii="Times New Roman" w:hAnsi="Times New Roman" w:cs="Times New Roman"/>
          <w:b/>
          <w:bCs/>
          <w:sz w:val="24"/>
          <w:szCs w:val="24"/>
          <w:lang w:eastAsia="en-PH"/>
        </w:rPr>
        <w:t xml:space="preserve">Level   of    TK   of </w:t>
      </w:r>
      <w:proofErr w:type="gramStart"/>
      <w:r>
        <w:rPr>
          <w:rFonts w:ascii="Times New Roman" w:hAnsi="Times New Roman" w:cs="Times New Roman"/>
          <w:b/>
          <w:bCs/>
          <w:sz w:val="24"/>
          <w:szCs w:val="24"/>
          <w:lang w:eastAsia="en-PH"/>
        </w:rPr>
        <w:t>English</w:t>
      </w:r>
      <w:r>
        <w:rPr>
          <w:rFonts w:ascii="Times New Roman" w:hAnsi="Times New Roman" w:cs="Times New Roman"/>
          <w:b/>
          <w:bCs/>
          <w:sz w:val="24"/>
          <w:szCs w:val="24"/>
          <w:lang w:val="en-US" w:eastAsia="en-PH"/>
        </w:rPr>
        <w:t xml:space="preserve"> </w:t>
      </w:r>
      <w:r>
        <w:rPr>
          <w:rFonts w:ascii="Times New Roman" w:hAnsi="Times New Roman" w:cs="Times New Roman"/>
          <w:b/>
          <w:bCs/>
          <w:sz w:val="24"/>
          <w:szCs w:val="24"/>
          <w:lang w:eastAsia="en-PH"/>
        </w:rPr>
        <w:t xml:space="preserve"> Teachers</w:t>
      </w:r>
      <w:proofErr w:type="gramEnd"/>
    </w:p>
    <w:tbl>
      <w:tblPr>
        <w:tblpPr w:leftFromText="180" w:rightFromText="180" w:vertAnchor="page" w:horzAnchor="page" w:tblpX="6643" w:tblpY="2222"/>
        <w:tblW w:w="4500" w:type="dxa"/>
        <w:tblLayout w:type="fixed"/>
        <w:tblLook w:val="04A0" w:firstRow="1" w:lastRow="0" w:firstColumn="1" w:lastColumn="0" w:noHBand="0" w:noVBand="1"/>
      </w:tblPr>
      <w:tblGrid>
        <w:gridCol w:w="2610"/>
        <w:gridCol w:w="720"/>
        <w:gridCol w:w="1170"/>
      </w:tblGrid>
      <w:tr w:rsidR="004069F1">
        <w:trPr>
          <w:trHeight w:val="410"/>
        </w:trPr>
        <w:tc>
          <w:tcPr>
            <w:tcW w:w="261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Technological Knowledge</w:t>
            </w:r>
          </w:p>
        </w:tc>
        <w:tc>
          <w:tcPr>
            <w:tcW w:w="720" w:type="dxa"/>
            <w:tcBorders>
              <w:top w:val="single" w:sz="12" w:space="0" w:color="auto"/>
              <w:bottom w:val="single" w:sz="12" w:space="0" w:color="auto"/>
            </w:tcBorders>
            <w:shd w:val="clear" w:color="auto" w:fill="auto"/>
            <w:vAlign w:val="bottom"/>
          </w:tcPr>
          <w:p w:rsidR="004069F1" w:rsidRDefault="004069F1">
            <w:pPr>
              <w:spacing w:after="0" w:line="240" w:lineRule="auto"/>
              <w:jc w:val="center"/>
              <w:rPr>
                <w:rFonts w:ascii="Courier New" w:eastAsia="Times New Roman" w:hAnsi="Courier New" w:cs="Courier New"/>
                <w:b/>
                <w:bCs/>
                <w:color w:val="000000"/>
                <w:kern w:val="2"/>
                <w:sz w:val="16"/>
                <w:szCs w:val="16"/>
                <w:lang w:eastAsia="en-PH"/>
              </w:rPr>
            </w:pPr>
          </w:p>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Mean</w:t>
            </w:r>
          </w:p>
        </w:tc>
        <w:tc>
          <w:tcPr>
            <w:tcW w:w="117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right"/>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Interp.</w:t>
            </w:r>
          </w:p>
        </w:tc>
      </w:tr>
      <w:tr w:rsidR="004069F1">
        <w:trPr>
          <w:trHeight w:val="615"/>
        </w:trPr>
        <w:tc>
          <w:tcPr>
            <w:tcW w:w="2610" w:type="dxa"/>
            <w:tcBorders>
              <w:top w:val="single" w:sz="12" w:space="0" w:color="auto"/>
            </w:tcBorders>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 xml:space="preserve">Using MS Office Suite (Word, </w:t>
            </w:r>
            <w:proofErr w:type="spellStart"/>
            <w:proofErr w:type="gramStart"/>
            <w:r>
              <w:rPr>
                <w:rFonts w:ascii="Courier New" w:eastAsia="Times New Roman" w:hAnsi="Courier New" w:cs="Courier New" w:hint="eastAsia"/>
                <w:color w:val="000000"/>
                <w:kern w:val="2"/>
                <w:sz w:val="14"/>
                <w:szCs w:val="14"/>
                <w:lang w:eastAsia="en-PH"/>
              </w:rPr>
              <w:t>Excel,Power</w:t>
            </w:r>
            <w:proofErr w:type="spellEnd"/>
            <w:proofErr w:type="gramEnd"/>
            <w:r>
              <w:rPr>
                <w:rFonts w:ascii="Courier New" w:eastAsia="Times New Roman" w:hAnsi="Courier New" w:cs="Courier New" w:hint="eastAsia"/>
                <w:color w:val="000000"/>
                <w:kern w:val="2"/>
                <w:sz w:val="14"/>
                <w:szCs w:val="14"/>
                <w:lang w:eastAsia="en-PH"/>
              </w:rPr>
              <w:t xml:space="preserve"> Point) for lesson preparation and delivery.</w:t>
            </w:r>
          </w:p>
        </w:tc>
        <w:tc>
          <w:tcPr>
            <w:tcW w:w="720" w:type="dxa"/>
            <w:tcBorders>
              <w:top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4.55</w:t>
            </w:r>
          </w:p>
        </w:tc>
        <w:tc>
          <w:tcPr>
            <w:tcW w:w="1170" w:type="dxa"/>
            <w:tcBorders>
              <w:top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203"/>
        </w:trPr>
        <w:tc>
          <w:tcPr>
            <w:tcW w:w="2610" w:type="dxa"/>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Using the internet and search engines.</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4.44</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615"/>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 xml:space="preserve">Communicating through digital platforms like Messenger, </w:t>
            </w:r>
            <w:proofErr w:type="spellStart"/>
            <w:proofErr w:type="gramStart"/>
            <w:r>
              <w:rPr>
                <w:rFonts w:ascii="Courier New" w:eastAsia="Times New Roman" w:hAnsi="Courier New" w:cs="Courier New" w:hint="eastAsia"/>
                <w:color w:val="000000"/>
                <w:kern w:val="2"/>
                <w:sz w:val="14"/>
                <w:szCs w:val="14"/>
                <w:lang w:eastAsia="en-PH"/>
              </w:rPr>
              <w:t>WhatsApp,Telegram</w:t>
            </w:r>
            <w:proofErr w:type="gramEnd"/>
            <w:r>
              <w:rPr>
                <w:rFonts w:ascii="Courier New" w:eastAsia="Times New Roman" w:hAnsi="Courier New" w:cs="Courier New" w:hint="eastAsia"/>
                <w:color w:val="000000"/>
                <w:kern w:val="2"/>
                <w:sz w:val="14"/>
                <w:szCs w:val="14"/>
                <w:lang w:eastAsia="en-PH"/>
              </w:rPr>
              <w:t>,Viber</w:t>
            </w:r>
            <w:proofErr w:type="spellEnd"/>
            <w:r>
              <w:rPr>
                <w:rFonts w:ascii="Courier New" w:eastAsia="Times New Roman" w:hAnsi="Courier New" w:cs="Courier New" w:hint="eastAsia"/>
                <w:color w:val="000000"/>
                <w:kern w:val="2"/>
                <w:sz w:val="14"/>
                <w:szCs w:val="14"/>
                <w:lang w:eastAsia="en-PH"/>
              </w:rPr>
              <w:t xml:space="preserve"> or </w:t>
            </w:r>
            <w:r>
              <w:rPr>
                <w:rFonts w:ascii="Courier New" w:eastAsia="Times New Roman" w:hAnsi="Courier New" w:cs="Courier New" w:hint="eastAsia"/>
                <w:color w:val="000000"/>
                <w:kern w:val="2"/>
                <w:sz w:val="14"/>
                <w:szCs w:val="14"/>
                <w:lang w:eastAsia="en-PH"/>
              </w:rPr>
              <w:t>Email for class announcements or other information</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4.38</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410"/>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Operating audio-visual equipment like projector, speaker, and computer in the classroom.</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4.35</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615"/>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 xml:space="preserve">Storing and sharing digital teaching materials on platforms like Google Drive or </w:t>
            </w:r>
            <w:r>
              <w:rPr>
                <w:rFonts w:ascii="Courier New" w:eastAsia="Times New Roman" w:hAnsi="Courier New" w:cs="Courier New" w:hint="eastAsia"/>
                <w:color w:val="000000"/>
                <w:kern w:val="2"/>
                <w:sz w:val="14"/>
                <w:szCs w:val="14"/>
                <w:lang w:eastAsia="en-PH"/>
              </w:rPr>
              <w:t>Dropbox, Cloud, flash drive</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4.13</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410"/>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Using software for editing audio files and video files</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3.91</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615"/>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Knowing about the basic computer software such as Operating System (OS)like Windows/ MAC, Media Player and their functions.</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3.84</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615"/>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Using the emerging technologies such as Zoom meetings, Google Classroom, Google Meet, and Microsoft Teams</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3.75</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410"/>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Knowing about basic computer hardware such as CD-ROM, motherboard, RAM and their functions.</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3.71</w:t>
            </w:r>
          </w:p>
        </w:tc>
        <w:tc>
          <w:tcPr>
            <w:tcW w:w="117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 xml:space="preserve">Very </w:t>
            </w:r>
            <w:r>
              <w:rPr>
                <w:rFonts w:ascii="Courier New" w:eastAsia="Times New Roman" w:hAnsi="Courier New" w:cs="Courier New" w:hint="eastAsia"/>
                <w:color w:val="000000"/>
                <w:kern w:val="2"/>
                <w:sz w:val="14"/>
                <w:szCs w:val="14"/>
                <w:lang w:eastAsia="en-PH"/>
              </w:rPr>
              <w:t>satisfactory</w:t>
            </w:r>
          </w:p>
        </w:tc>
      </w:tr>
      <w:tr w:rsidR="004069F1">
        <w:trPr>
          <w:trHeight w:val="410"/>
        </w:trPr>
        <w:tc>
          <w:tcPr>
            <w:tcW w:w="2610" w:type="dxa"/>
            <w:tcBorders>
              <w:bottom w:val="single" w:sz="12" w:space="0" w:color="auto"/>
            </w:tcBorders>
            <w:shd w:val="clear" w:color="auto" w:fill="auto"/>
            <w:vAlign w:val="center"/>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Solving basic technical problems related to computer</w:t>
            </w:r>
          </w:p>
        </w:tc>
        <w:tc>
          <w:tcPr>
            <w:tcW w:w="720" w:type="dxa"/>
            <w:tcBorders>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3.70</w:t>
            </w:r>
          </w:p>
        </w:tc>
        <w:tc>
          <w:tcPr>
            <w:tcW w:w="1170" w:type="dxa"/>
            <w:tcBorders>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315"/>
        </w:trPr>
        <w:tc>
          <w:tcPr>
            <w:tcW w:w="2610" w:type="dxa"/>
            <w:tcBorders>
              <w:top w:val="single" w:sz="12" w:space="0" w:color="auto"/>
              <w:bottom w:val="single" w:sz="12" w:space="0" w:color="auto"/>
            </w:tcBorders>
            <w:shd w:val="clear" w:color="auto" w:fill="auto"/>
            <w:noWrap/>
            <w:vAlign w:val="bottom"/>
          </w:tcPr>
          <w:p w:rsidR="004069F1" w:rsidRDefault="00E057E5">
            <w:pPr>
              <w:spacing w:after="0" w:line="240" w:lineRule="auto"/>
              <w:rPr>
                <w:rFonts w:ascii="Courier New" w:eastAsia="Times New Roman" w:hAnsi="Courier New" w:cs="Courier New"/>
                <w:b/>
                <w:bCs/>
                <w:color w:val="000000"/>
                <w:kern w:val="2"/>
                <w:sz w:val="14"/>
                <w:szCs w:val="14"/>
                <w:lang w:eastAsia="en-PH"/>
              </w:rPr>
            </w:pPr>
            <w:r>
              <w:rPr>
                <w:rFonts w:ascii="Courier New" w:eastAsia="Times New Roman" w:hAnsi="Courier New" w:cs="Courier New" w:hint="eastAsia"/>
                <w:b/>
                <w:bCs/>
                <w:color w:val="000000"/>
                <w:kern w:val="2"/>
                <w:sz w:val="14"/>
                <w:szCs w:val="14"/>
                <w:lang w:eastAsia="en-PH"/>
              </w:rPr>
              <w:t xml:space="preserve">          Overall Mean</w:t>
            </w:r>
          </w:p>
        </w:tc>
        <w:tc>
          <w:tcPr>
            <w:tcW w:w="72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4"/>
                <w:szCs w:val="14"/>
                <w:lang w:eastAsia="en-PH"/>
              </w:rPr>
            </w:pPr>
            <w:r>
              <w:rPr>
                <w:rFonts w:ascii="Courier New" w:eastAsia="Times New Roman" w:hAnsi="Courier New" w:cs="Courier New" w:hint="eastAsia"/>
                <w:b/>
                <w:bCs/>
                <w:color w:val="000000"/>
                <w:kern w:val="2"/>
                <w:sz w:val="14"/>
                <w:szCs w:val="14"/>
                <w:lang w:eastAsia="en-PH"/>
              </w:rPr>
              <w:t>4.08</w:t>
            </w:r>
          </w:p>
        </w:tc>
        <w:tc>
          <w:tcPr>
            <w:tcW w:w="1170"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b/>
                <w:bCs/>
                <w:color w:val="000000"/>
                <w:kern w:val="2"/>
                <w:sz w:val="14"/>
                <w:szCs w:val="14"/>
                <w:lang w:eastAsia="en-PH"/>
              </w:rPr>
            </w:pPr>
            <w:r>
              <w:rPr>
                <w:rFonts w:ascii="Courier New" w:eastAsia="Times New Roman" w:hAnsi="Courier New" w:cs="Courier New" w:hint="eastAsia"/>
                <w:b/>
                <w:bCs/>
                <w:color w:val="000000"/>
                <w:kern w:val="2"/>
                <w:sz w:val="14"/>
                <w:szCs w:val="14"/>
                <w:lang w:eastAsia="en-PH"/>
              </w:rPr>
              <w:t>VS</w:t>
            </w:r>
          </w:p>
        </w:tc>
      </w:tr>
    </w:tbl>
    <w:p w:rsidR="004069F1" w:rsidRDefault="004069F1">
      <w:pPr>
        <w:spacing w:after="0" w:line="240" w:lineRule="auto"/>
        <w:rPr>
          <w:rFonts w:ascii="Times New Roman" w:eastAsia="Calibri" w:hAnsi="Times New Roman" w:cs="Times New Roman"/>
          <w:i/>
          <w:iCs/>
          <w:kern w:val="2"/>
          <w:sz w:val="24"/>
          <w:szCs w:val="24"/>
          <w:lang w:val="en-US" w:eastAsia="en-PH"/>
          <w14:ligatures w14:val="standardContextual"/>
        </w:rPr>
      </w:pPr>
    </w:p>
    <w:p w:rsidR="004069F1" w:rsidRDefault="004069F1">
      <w:pPr>
        <w:spacing w:after="0" w:line="240" w:lineRule="auto"/>
        <w:rPr>
          <w:rFonts w:ascii="Times New Roman" w:eastAsia="Calibri" w:hAnsi="Times New Roman" w:cs="Times New Roman"/>
          <w:i/>
          <w:iCs/>
          <w:kern w:val="2"/>
          <w:sz w:val="24"/>
          <w:szCs w:val="24"/>
          <w:lang w:val="en-US" w:eastAsia="en-PH"/>
          <w14:ligatures w14:val="standardContextual"/>
        </w:rPr>
      </w:pPr>
    </w:p>
    <w:p w:rsidR="004069F1" w:rsidRDefault="00E057E5">
      <w:pPr>
        <w:spacing w:after="0" w:line="240" w:lineRule="auto"/>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English Teachers’ Pedagogical Knowledge </w:t>
      </w:r>
    </w:p>
    <w:p w:rsidR="004069F1" w:rsidRDefault="004069F1">
      <w:pPr>
        <w:spacing w:after="0" w:line="240" w:lineRule="auto"/>
        <w:jc w:val="both"/>
        <w:rPr>
          <w:rFonts w:ascii="Courier New" w:eastAsia="Calibri" w:hAnsi="Courier New" w:cs="Courier New"/>
          <w:b/>
          <w:bCs/>
          <w:kern w:val="2"/>
          <w:sz w:val="24"/>
          <w:szCs w:val="24"/>
          <w:lang w:val="en-US"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val="en-US" w:eastAsia="en-PH"/>
          <w14:ligatures w14:val="standardContextual"/>
        </w:rPr>
      </w:pPr>
      <w:r>
        <w:rPr>
          <w:rFonts w:ascii="Times New Roman" w:eastAsia="Calibri" w:hAnsi="Times New Roman" w:cs="Times New Roman"/>
          <w:kern w:val="2"/>
          <w:sz w:val="24"/>
          <w:szCs w:val="24"/>
          <w:lang w:eastAsia="en-PH"/>
          <w14:ligatures w14:val="standardContextual"/>
        </w:rPr>
        <w:t>Table 2</w:t>
      </w:r>
      <w:r>
        <w:rPr>
          <w:rFonts w:ascii="Times New Roman" w:eastAsia="Calibri" w:hAnsi="Times New Roman" w:cs="Times New Roman"/>
          <w:kern w:val="2"/>
          <w:sz w:val="24"/>
          <w:szCs w:val="24"/>
          <w:lang w:val="en-US" w:eastAsia="en-PH"/>
          <w14:ligatures w14:val="standardContextual"/>
        </w:rPr>
        <w:t>.2</w:t>
      </w:r>
      <w:r>
        <w:rPr>
          <w:rFonts w:ascii="Times New Roman" w:eastAsia="Calibri" w:hAnsi="Times New Roman" w:cs="Times New Roman"/>
          <w:kern w:val="2"/>
          <w:sz w:val="24"/>
          <w:szCs w:val="24"/>
          <w:lang w:eastAsia="en-PH"/>
          <w14:ligatures w14:val="standardContextual"/>
        </w:rPr>
        <w:t xml:space="preserve"> reveals that the English teachers demonstrated a high level of Pedagogical Knowledge (PK), with an overall mean of 4.30, interpreted as “Excellent.” This indicates that the respondents possess strong pedagogical competence, particularly in planning and</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de</w:t>
      </w:r>
      <w:r>
        <w:rPr>
          <w:rFonts w:ascii="Times New Roman" w:eastAsia="Calibri" w:hAnsi="Times New Roman" w:cs="Times New Roman"/>
          <w:kern w:val="2"/>
          <w:sz w:val="24"/>
          <w:szCs w:val="24"/>
          <w:lang w:eastAsia="en-PH"/>
          <w14:ligatures w14:val="standardContextual"/>
        </w:rPr>
        <w:t>livering instruction tailored to the needs of English learners</w:t>
      </w:r>
      <w:r>
        <w:rPr>
          <w:rFonts w:ascii="Times New Roman" w:eastAsia="Calibri" w:hAnsi="Times New Roman" w:cs="Times New Roman"/>
          <w:kern w:val="2"/>
          <w:sz w:val="24"/>
          <w:szCs w:val="24"/>
          <w:lang w:val="en-US" w:eastAsia="en-PH"/>
          <w14:ligatures w14:val="standardContextual"/>
        </w:rPr>
        <w:t>.</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val="en-US"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The highest-rated items are “Using varied techniques in assessing students’ performance in English” (4.47) and “Using student-centered approaches to achieve specific objectives of my lesson” </w:t>
      </w:r>
      <w:r>
        <w:rPr>
          <w:rFonts w:ascii="Times New Roman" w:eastAsia="Calibri" w:hAnsi="Times New Roman" w:cs="Times New Roman"/>
          <w:kern w:val="2"/>
          <w:sz w:val="24"/>
          <w:szCs w:val="24"/>
          <w:lang w:eastAsia="en-PH"/>
          <w14:ligatures w14:val="standardContextual"/>
        </w:rPr>
        <w:t>(4.44), both rated as “Excellent.” These findings suggest that the teachers are not only focused on effective instruction but are also assessment-literate and reflective in their practice. On the other hand, the lowest-rated items—though still rated positi</w:t>
      </w:r>
      <w:r>
        <w:rPr>
          <w:rFonts w:ascii="Times New Roman" w:eastAsia="Calibri" w:hAnsi="Times New Roman" w:cs="Times New Roman"/>
          <w:kern w:val="2"/>
          <w:sz w:val="24"/>
          <w:szCs w:val="24"/>
          <w:lang w:eastAsia="en-PH"/>
          <w14:ligatures w14:val="standardContextual"/>
        </w:rPr>
        <w:t>vely—are “Addressing language learning difficulties</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effectively” (4.09) and “Managing classroom dynamics in </w:t>
      </w:r>
      <w:r>
        <w:rPr>
          <w:rFonts w:ascii="Times New Roman" w:eastAsia="Calibri" w:hAnsi="Times New Roman" w:cs="Times New Roman"/>
          <w:kern w:val="2"/>
          <w:sz w:val="24"/>
          <w:szCs w:val="24"/>
          <w:lang w:eastAsia="en-PH"/>
          <w14:ligatures w14:val="standardContextual"/>
        </w:rPr>
        <w:lastRenderedPageBreak/>
        <w:t xml:space="preserve">English/EFL settings” (4.18), both under the “Very satisfactory” category. </w:t>
      </w:r>
    </w:p>
    <w:p w:rsidR="004069F1" w:rsidRDefault="004069F1">
      <w:pPr>
        <w:snapToGrid w:val="0"/>
        <w:spacing w:after="0" w:line="240" w:lineRule="auto"/>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firstLineChars="676" w:firstLine="1629"/>
        <w:jc w:val="both"/>
        <w:rPr>
          <w:rFonts w:ascii="Times New Roman" w:eastAsia="Calibri" w:hAnsi="Times New Roman" w:cs="Times New Roman"/>
          <w:b/>
          <w:bCs/>
          <w:kern w:val="2"/>
          <w:sz w:val="24"/>
          <w:szCs w:val="24"/>
          <w:lang w:val="en-US" w:eastAsia="en-PH"/>
          <w14:ligatures w14:val="standardContextual"/>
        </w:rPr>
      </w:pPr>
      <w:r>
        <w:rPr>
          <w:rFonts w:ascii="Times New Roman" w:eastAsia="Calibri" w:hAnsi="Times New Roman" w:cs="Times New Roman"/>
          <w:b/>
          <w:bCs/>
          <w:kern w:val="2"/>
          <w:sz w:val="24"/>
          <w:szCs w:val="24"/>
          <w:lang w:eastAsia="en-PH"/>
          <w14:ligatures w14:val="standardContextual"/>
        </w:rPr>
        <w:t>Table 2</w:t>
      </w:r>
      <w:r>
        <w:rPr>
          <w:rFonts w:ascii="Times New Roman" w:eastAsia="Calibri" w:hAnsi="Times New Roman" w:cs="Times New Roman"/>
          <w:b/>
          <w:bCs/>
          <w:kern w:val="2"/>
          <w:sz w:val="24"/>
          <w:szCs w:val="24"/>
          <w:lang w:val="en-US" w:eastAsia="en-PH"/>
          <w14:ligatures w14:val="standardContextual"/>
        </w:rPr>
        <w:t>.2</w:t>
      </w:r>
    </w:p>
    <w:p w:rsidR="004069F1" w:rsidRDefault="00E057E5">
      <w:pPr>
        <w:snapToGrid w:val="0"/>
        <w:spacing w:after="0" w:line="240" w:lineRule="auto"/>
        <w:ind w:firstLineChars="100" w:firstLine="241"/>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Level of   PK   of   English Teachers</w:t>
      </w:r>
    </w:p>
    <w:tbl>
      <w:tblPr>
        <w:tblpPr w:leftFromText="180" w:rightFromText="180" w:vertAnchor="text" w:horzAnchor="page" w:tblpX="1491" w:tblpY="128"/>
        <w:tblW w:w="4230" w:type="dxa"/>
        <w:tblLayout w:type="fixed"/>
        <w:tblLook w:val="04A0" w:firstRow="1" w:lastRow="0" w:firstColumn="1" w:lastColumn="0" w:noHBand="0" w:noVBand="1"/>
      </w:tblPr>
      <w:tblGrid>
        <w:gridCol w:w="2610"/>
        <w:gridCol w:w="630"/>
        <w:gridCol w:w="990"/>
      </w:tblGrid>
      <w:tr w:rsidR="004069F1">
        <w:trPr>
          <w:trHeight w:val="330"/>
        </w:trPr>
        <w:tc>
          <w:tcPr>
            <w:tcW w:w="2610" w:type="dxa"/>
            <w:tcBorders>
              <w:top w:val="single" w:sz="12" w:space="0" w:color="auto"/>
              <w:bottom w:val="single" w:sz="12" w:space="0" w:color="auto"/>
            </w:tcBorders>
            <w:shd w:val="clear" w:color="auto" w:fill="auto"/>
            <w:vAlign w:val="center"/>
          </w:tcPr>
          <w:p w:rsidR="004069F1" w:rsidRDefault="00E057E5">
            <w:pPr>
              <w:spacing w:after="0" w:line="240" w:lineRule="auto"/>
              <w:jc w:val="both"/>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 xml:space="preserve">   Pedagogical Knowledge</w:t>
            </w:r>
          </w:p>
        </w:tc>
        <w:tc>
          <w:tcPr>
            <w:tcW w:w="630" w:type="dxa"/>
            <w:tcBorders>
              <w:top w:val="single" w:sz="12" w:space="0" w:color="auto"/>
              <w:bottom w:val="single" w:sz="12" w:space="0" w:color="auto"/>
            </w:tcBorders>
            <w:shd w:val="clear" w:color="auto" w:fill="auto"/>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Mean</w:t>
            </w:r>
          </w:p>
        </w:tc>
        <w:tc>
          <w:tcPr>
            <w:tcW w:w="990" w:type="dxa"/>
            <w:tcBorders>
              <w:top w:val="single" w:sz="12" w:space="0" w:color="auto"/>
              <w:bottom w:val="single" w:sz="12" w:space="0" w:color="auto"/>
            </w:tcBorders>
            <w:shd w:val="clear" w:color="auto" w:fill="auto"/>
            <w:noWrap/>
            <w:vAlign w:val="center"/>
          </w:tcPr>
          <w:p w:rsidR="004069F1" w:rsidRDefault="00E057E5">
            <w:pPr>
              <w:spacing w:after="0" w:line="240" w:lineRule="auto"/>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Interp.</w:t>
            </w:r>
          </w:p>
        </w:tc>
      </w:tr>
      <w:tr w:rsidR="004069F1">
        <w:trPr>
          <w:trHeight w:val="591"/>
        </w:trPr>
        <w:tc>
          <w:tcPr>
            <w:tcW w:w="2610" w:type="dxa"/>
            <w:tcBorders>
              <w:top w:val="single" w:sz="12" w:space="0" w:color="auto"/>
            </w:tcBorders>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Using varied techniques in assessing students’ performance in English</w:t>
            </w:r>
          </w:p>
        </w:tc>
        <w:tc>
          <w:tcPr>
            <w:tcW w:w="630" w:type="dxa"/>
            <w:tcBorders>
              <w:top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4.47</w:t>
            </w:r>
          </w:p>
        </w:tc>
        <w:tc>
          <w:tcPr>
            <w:tcW w:w="990" w:type="dxa"/>
            <w:tcBorders>
              <w:top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1"/>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Using student-centered approaches to achieve specific objectives of my lesson</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4.44</w:t>
            </w:r>
          </w:p>
        </w:tc>
        <w:tc>
          <w:tcPr>
            <w:tcW w:w="99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1"/>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Designing lessons that accommodate </w:t>
            </w:r>
            <w:r>
              <w:rPr>
                <w:rFonts w:ascii="Courier New" w:eastAsia="Times New Roman" w:hAnsi="Courier New" w:cs="Courier New" w:hint="eastAsia"/>
                <w:color w:val="000000"/>
                <w:kern w:val="2"/>
                <w:sz w:val="16"/>
                <w:szCs w:val="16"/>
                <w:lang w:eastAsia="en-PH"/>
              </w:rPr>
              <w:t>diverse learning needs in English</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4.39</w:t>
            </w:r>
          </w:p>
        </w:tc>
        <w:tc>
          <w:tcPr>
            <w:tcW w:w="99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1183"/>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Applying various strategies (e.g., inquiry-based approach, problem solving approach, cooperative learning, project-based learning) to teach English.</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4.32</w:t>
            </w:r>
          </w:p>
        </w:tc>
        <w:tc>
          <w:tcPr>
            <w:tcW w:w="99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1"/>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Adapting teaching style to cater for </w:t>
            </w:r>
            <w:r>
              <w:rPr>
                <w:rFonts w:ascii="Courier New" w:eastAsia="Times New Roman" w:hAnsi="Courier New" w:cs="Courier New" w:hint="eastAsia"/>
                <w:color w:val="000000"/>
                <w:kern w:val="2"/>
                <w:sz w:val="16"/>
                <w:szCs w:val="16"/>
                <w:lang w:eastAsia="en-PH"/>
              </w:rPr>
              <w:t>different learners.</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4.31</w:t>
            </w:r>
          </w:p>
        </w:tc>
        <w:tc>
          <w:tcPr>
            <w:tcW w:w="99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1"/>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Applying different learning theories suitable for lessons I teach in English</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4.21</w:t>
            </w:r>
          </w:p>
        </w:tc>
        <w:tc>
          <w:tcPr>
            <w:tcW w:w="99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1"/>
        </w:trPr>
        <w:tc>
          <w:tcPr>
            <w:tcW w:w="261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Managing classroom dynamics in English/EFL settings.</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4.18</w:t>
            </w:r>
          </w:p>
        </w:tc>
        <w:tc>
          <w:tcPr>
            <w:tcW w:w="99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591"/>
        </w:trPr>
        <w:tc>
          <w:tcPr>
            <w:tcW w:w="2610" w:type="dxa"/>
            <w:tcBorders>
              <w:bottom w:val="single" w:sz="12" w:space="0" w:color="auto"/>
            </w:tcBorders>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Addressing language learning difficulties </w:t>
            </w:r>
            <w:r>
              <w:rPr>
                <w:rFonts w:ascii="Courier New" w:eastAsia="Times New Roman" w:hAnsi="Courier New" w:cs="Courier New" w:hint="eastAsia"/>
                <w:color w:val="000000"/>
                <w:kern w:val="2"/>
                <w:sz w:val="16"/>
                <w:szCs w:val="16"/>
                <w:lang w:eastAsia="en-PH"/>
              </w:rPr>
              <w:t>effectively</w:t>
            </w:r>
          </w:p>
        </w:tc>
        <w:tc>
          <w:tcPr>
            <w:tcW w:w="630" w:type="dxa"/>
            <w:tcBorders>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4.09</w:t>
            </w:r>
          </w:p>
        </w:tc>
        <w:tc>
          <w:tcPr>
            <w:tcW w:w="990" w:type="dxa"/>
            <w:tcBorders>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339"/>
        </w:trPr>
        <w:tc>
          <w:tcPr>
            <w:tcW w:w="261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Overall Mean</w:t>
            </w:r>
          </w:p>
        </w:tc>
        <w:tc>
          <w:tcPr>
            <w:tcW w:w="63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4.30</w:t>
            </w:r>
          </w:p>
        </w:tc>
        <w:tc>
          <w:tcPr>
            <w:tcW w:w="990"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b/>
                <w:bCs/>
                <w:color w:val="000000"/>
                <w:kern w:val="2"/>
                <w:sz w:val="14"/>
                <w:szCs w:val="14"/>
                <w:lang w:eastAsia="en-PH"/>
              </w:rPr>
            </w:pPr>
            <w:r>
              <w:rPr>
                <w:rFonts w:ascii="Courier New" w:eastAsia="Times New Roman" w:hAnsi="Courier New" w:cs="Courier New" w:hint="eastAsia"/>
                <w:b/>
                <w:bCs/>
                <w:color w:val="000000"/>
                <w:kern w:val="2"/>
                <w:sz w:val="14"/>
                <w:szCs w:val="14"/>
                <w:lang w:eastAsia="en-PH"/>
              </w:rPr>
              <w:t>Excellent</w:t>
            </w:r>
          </w:p>
        </w:tc>
      </w:tr>
    </w:tbl>
    <w:p w:rsidR="004069F1" w:rsidRDefault="004069F1">
      <w:pPr>
        <w:spacing w:after="0" w:line="240" w:lineRule="auto"/>
        <w:rPr>
          <w:rFonts w:ascii="Times New Roman" w:eastAsia="Calibri" w:hAnsi="Times New Roman" w:cs="Times New Roman"/>
          <w:i/>
          <w:iCs/>
          <w:kern w:val="2"/>
          <w:sz w:val="24"/>
          <w:szCs w:val="24"/>
          <w:lang w:val="en-US" w:eastAsia="en-PH"/>
          <w14:ligatures w14:val="standardContextual"/>
        </w:rPr>
      </w:pPr>
    </w:p>
    <w:p w:rsidR="004069F1" w:rsidRDefault="004069F1">
      <w:pPr>
        <w:spacing w:after="0" w:line="240" w:lineRule="auto"/>
        <w:rPr>
          <w:rFonts w:ascii="Times New Roman" w:eastAsia="Calibri" w:hAnsi="Times New Roman" w:cs="Times New Roman"/>
          <w:i/>
          <w:iCs/>
          <w:kern w:val="2"/>
          <w:sz w:val="24"/>
          <w:szCs w:val="24"/>
          <w:lang w:val="en-US" w:eastAsia="en-PH"/>
          <w14:ligatures w14:val="standardContextual"/>
        </w:rPr>
      </w:pPr>
    </w:p>
    <w:p w:rsidR="004069F1" w:rsidRDefault="004069F1">
      <w:pPr>
        <w:spacing w:after="0" w:line="240" w:lineRule="auto"/>
        <w:rPr>
          <w:rFonts w:ascii="Times New Roman" w:eastAsia="Calibri" w:hAnsi="Times New Roman" w:cs="Times New Roman"/>
          <w:i/>
          <w:iCs/>
          <w:kern w:val="2"/>
          <w:sz w:val="24"/>
          <w:szCs w:val="24"/>
          <w:lang w:val="en-US" w:eastAsia="en-PH"/>
          <w14:ligatures w14:val="standardContextual"/>
        </w:rPr>
      </w:pPr>
    </w:p>
    <w:p w:rsidR="004069F1" w:rsidRDefault="004069F1">
      <w:pPr>
        <w:spacing w:after="0" w:line="240" w:lineRule="auto"/>
        <w:rPr>
          <w:rFonts w:ascii="Times New Roman" w:eastAsia="Calibri" w:hAnsi="Times New Roman" w:cs="Times New Roman"/>
          <w:i/>
          <w:iCs/>
          <w:kern w:val="2"/>
          <w:sz w:val="24"/>
          <w:szCs w:val="24"/>
          <w:lang w:val="en-US" w:eastAsia="en-PH"/>
          <w14:ligatures w14:val="standardContextual"/>
        </w:rPr>
      </w:pPr>
    </w:p>
    <w:p w:rsidR="004069F1" w:rsidRDefault="00E057E5">
      <w:pPr>
        <w:spacing w:after="0" w:line="240" w:lineRule="auto"/>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English Teachers </w:t>
      </w:r>
      <w:proofErr w:type="gramStart"/>
      <w:r>
        <w:rPr>
          <w:rFonts w:ascii="Times New Roman" w:eastAsia="Calibri" w:hAnsi="Times New Roman" w:cs="Times New Roman"/>
          <w:i/>
          <w:iCs/>
          <w:kern w:val="2"/>
          <w:sz w:val="24"/>
          <w:szCs w:val="24"/>
          <w:lang w:val="en-US" w:eastAsia="en-PH"/>
          <w14:ligatures w14:val="standardContextual"/>
        </w:rPr>
        <w:t>‘ Content</w:t>
      </w:r>
      <w:proofErr w:type="gramEnd"/>
      <w:r>
        <w:rPr>
          <w:rFonts w:ascii="Times New Roman" w:eastAsia="Calibri" w:hAnsi="Times New Roman" w:cs="Times New Roman"/>
          <w:i/>
          <w:iCs/>
          <w:kern w:val="2"/>
          <w:sz w:val="24"/>
          <w:szCs w:val="24"/>
          <w:lang w:val="en-US" w:eastAsia="en-PH"/>
          <w14:ligatures w14:val="standardContextual"/>
        </w:rPr>
        <w:t xml:space="preserve">  Knowledge</w:t>
      </w:r>
    </w:p>
    <w:p w:rsidR="004069F1" w:rsidRDefault="004069F1">
      <w:pPr>
        <w:snapToGrid w:val="0"/>
        <w:spacing w:after="0" w:line="240" w:lineRule="auto"/>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firstLine="720"/>
        <w:jc w:val="both"/>
        <w:rPr>
          <w:rFonts w:ascii="Times New Roman" w:eastAsia="Aptos"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 xml:space="preserve">Table </w:t>
      </w:r>
      <w:r>
        <w:rPr>
          <w:rFonts w:ascii="Times New Roman" w:eastAsia="Calibri" w:hAnsi="Times New Roman" w:cs="Times New Roman"/>
          <w:kern w:val="2"/>
          <w:sz w:val="24"/>
          <w:szCs w:val="24"/>
          <w:lang w:val="en-US" w:eastAsia="en-PH"/>
          <w14:ligatures w14:val="standardContextual"/>
        </w:rPr>
        <w:t>2.3</w:t>
      </w:r>
      <w:r>
        <w:rPr>
          <w:rFonts w:ascii="Times New Roman" w:eastAsia="Calibri" w:hAnsi="Times New Roman" w:cs="Times New Roman"/>
          <w:kern w:val="2"/>
          <w:sz w:val="24"/>
          <w:szCs w:val="24"/>
          <w:lang w:eastAsia="en-PH"/>
          <w14:ligatures w14:val="standardContextual"/>
        </w:rPr>
        <w:t xml:space="preserve"> presents the teachers’ level of Content Knowledge (CK) in English, with an overall mean of 4.32, interpreted as “Excellent.” This indicates that the respondents possess a strong command of the subject matter, an essential component of effective English in</w:t>
      </w:r>
      <w:r>
        <w:rPr>
          <w:rFonts w:ascii="Times New Roman" w:eastAsia="Calibri" w:hAnsi="Times New Roman" w:cs="Times New Roman"/>
          <w:kern w:val="2"/>
          <w:sz w:val="24"/>
          <w:szCs w:val="24"/>
          <w:lang w:eastAsia="en-PH"/>
          <w14:ligatures w14:val="standardContextual"/>
        </w:rPr>
        <w:t xml:space="preserve">struction. </w:t>
      </w:r>
      <w:r>
        <w:rPr>
          <w:rFonts w:ascii="Times New Roman" w:eastAsia="Aptos" w:hAnsi="Times New Roman" w:cs="Times New Roman"/>
          <w:kern w:val="2"/>
          <w:sz w:val="24"/>
          <w:szCs w:val="24"/>
          <w14:ligatures w14:val="standardContextual"/>
        </w:rPr>
        <w:t xml:space="preserve">This finding is consistent with studies by </w:t>
      </w:r>
      <w:proofErr w:type="spellStart"/>
      <w:r>
        <w:rPr>
          <w:rFonts w:ascii="Times New Roman" w:eastAsia="Aptos" w:hAnsi="Times New Roman" w:cs="Times New Roman"/>
          <w:kern w:val="2"/>
          <w:sz w:val="24"/>
          <w:szCs w:val="24"/>
          <w14:ligatures w14:val="standardContextual"/>
        </w:rPr>
        <w:t>Pangket</w:t>
      </w:r>
      <w:proofErr w:type="spellEnd"/>
      <w:r>
        <w:rPr>
          <w:rFonts w:ascii="Times New Roman" w:eastAsia="Aptos" w:hAnsi="Times New Roman" w:cs="Times New Roman"/>
          <w:kern w:val="2"/>
          <w:sz w:val="24"/>
          <w:szCs w:val="24"/>
          <w14:ligatures w14:val="standardContextual"/>
        </w:rPr>
        <w:t xml:space="preserve"> (2022) and </w:t>
      </w:r>
      <w:proofErr w:type="spellStart"/>
      <w:r>
        <w:rPr>
          <w:rFonts w:ascii="Times New Roman" w:eastAsia="Aptos" w:hAnsi="Times New Roman" w:cs="Times New Roman"/>
          <w:kern w:val="2"/>
          <w:sz w:val="24"/>
          <w:szCs w:val="24"/>
          <w14:ligatures w14:val="standardContextual"/>
        </w:rPr>
        <w:t>Abubakir</w:t>
      </w:r>
      <w:proofErr w:type="spellEnd"/>
      <w:r>
        <w:rPr>
          <w:rFonts w:ascii="Times New Roman" w:eastAsia="Aptos" w:hAnsi="Times New Roman" w:cs="Times New Roman"/>
          <w:kern w:val="2"/>
          <w:sz w:val="24"/>
          <w:szCs w:val="24"/>
          <w14:ligatures w14:val="standardContextual"/>
        </w:rPr>
        <w:t xml:space="preserve"> and </w:t>
      </w:r>
      <w:proofErr w:type="spellStart"/>
      <w:proofErr w:type="gramStart"/>
      <w:r>
        <w:rPr>
          <w:rFonts w:ascii="Times New Roman" w:eastAsia="Aptos" w:hAnsi="Times New Roman" w:cs="Times New Roman"/>
          <w:kern w:val="2"/>
          <w:sz w:val="24"/>
          <w:szCs w:val="24"/>
          <w14:ligatures w14:val="standardContextual"/>
        </w:rPr>
        <w:t>Alshaboul</w:t>
      </w:r>
      <w:proofErr w:type="spellEnd"/>
      <w:r>
        <w:rPr>
          <w:rFonts w:ascii="Times New Roman" w:eastAsia="Aptos" w:hAnsi="Times New Roman" w:cs="Times New Roman"/>
          <w:kern w:val="2"/>
          <w:sz w:val="24"/>
          <w:szCs w:val="24"/>
          <w14:ligatures w14:val="standardContextual"/>
        </w:rPr>
        <w:t>,(</w:t>
      </w:r>
      <w:proofErr w:type="gramEnd"/>
      <w:r>
        <w:rPr>
          <w:rFonts w:ascii="Times New Roman" w:eastAsia="Aptos" w:hAnsi="Times New Roman" w:cs="Times New Roman"/>
          <w:kern w:val="2"/>
          <w:sz w:val="24"/>
          <w:szCs w:val="24"/>
          <w14:ligatures w14:val="standardContextual"/>
        </w:rPr>
        <w:t xml:space="preserve">2023) which </w:t>
      </w:r>
      <w:r>
        <w:rPr>
          <w:rFonts w:ascii="Times New Roman" w:eastAsia="Aptos" w:hAnsi="Times New Roman" w:cs="Times New Roman"/>
          <w:kern w:val="2"/>
          <w:sz w:val="24"/>
          <w:szCs w:val="24"/>
          <w14:ligatures w14:val="standardContextual"/>
        </w:rPr>
        <w:t xml:space="preserve">showed similarly high CK ratings among English teachers. </w:t>
      </w:r>
    </w:p>
    <w:p w:rsidR="004069F1" w:rsidRDefault="004069F1">
      <w:pPr>
        <w:snapToGrid w:val="0"/>
        <w:spacing w:after="0" w:line="240" w:lineRule="auto"/>
        <w:ind w:firstLine="720"/>
        <w:jc w:val="both"/>
        <w:rPr>
          <w:rFonts w:ascii="Times New Roman" w:eastAsia="Aptos" w:hAnsi="Times New Roman" w:cs="Times New Roman"/>
          <w:kern w:val="2"/>
          <w:sz w:val="24"/>
          <w:szCs w:val="24"/>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val="en-US" w:eastAsia="en-PH"/>
          <w14:ligatures w14:val="standardContextual"/>
        </w:rPr>
      </w:pPr>
      <w:r>
        <w:rPr>
          <w:rFonts w:ascii="Times New Roman" w:eastAsia="Calibri" w:hAnsi="Times New Roman" w:cs="Times New Roman"/>
          <w:kern w:val="2"/>
          <w:sz w:val="24"/>
          <w:szCs w:val="24"/>
          <w:lang w:eastAsia="en-PH"/>
          <w14:ligatures w14:val="standardContextual"/>
        </w:rPr>
        <w:t>The highest-rated items are “Applying subject matter to real-world contexts by using rel</w:t>
      </w:r>
      <w:r>
        <w:rPr>
          <w:rFonts w:ascii="Times New Roman" w:eastAsia="Calibri" w:hAnsi="Times New Roman" w:cs="Times New Roman"/>
          <w:kern w:val="2"/>
          <w:sz w:val="24"/>
          <w:szCs w:val="24"/>
          <w:lang w:eastAsia="en-PH"/>
          <w14:ligatures w14:val="standardContextual"/>
        </w:rPr>
        <w:t>evant examples in English instruction” (4.43) and “Understanding the educational goals, aims, and values of English teaching” (4.41). These scores reflect the teachers’ ability to contextualize English content and align instruction with broader learning ob</w:t>
      </w:r>
      <w:r>
        <w:rPr>
          <w:rFonts w:ascii="Times New Roman" w:eastAsia="Calibri" w:hAnsi="Times New Roman" w:cs="Times New Roman"/>
          <w:kern w:val="2"/>
          <w:sz w:val="24"/>
          <w:szCs w:val="24"/>
          <w:lang w:eastAsia="en-PH"/>
          <w14:ligatures w14:val="standardContextual"/>
        </w:rPr>
        <w:t xml:space="preserve">jectives—skills that enhance relevance and student engagement. </w:t>
      </w:r>
      <w:r>
        <w:rPr>
          <w:rFonts w:ascii="Times New Roman" w:eastAsia="Calibri" w:hAnsi="Times New Roman" w:cs="Times New Roman"/>
          <w:kern w:val="2"/>
          <w:sz w:val="24"/>
          <w:szCs w:val="24"/>
          <w:lang w:val="en-US" w:eastAsia="en-PH"/>
          <w14:ligatures w14:val="standardContextual"/>
        </w:rPr>
        <w:t xml:space="preserve"> </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val="en-US"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In contrast, the lowest-rated items, though still interpreted positively, are “Staying updated with modern trends in English language learning” (4.13) and “Utilizing up-to-date resources suc</w:t>
      </w:r>
      <w:r>
        <w:rPr>
          <w:rFonts w:ascii="Times New Roman" w:eastAsia="Calibri" w:hAnsi="Times New Roman" w:cs="Times New Roman"/>
          <w:kern w:val="2"/>
          <w:sz w:val="24"/>
          <w:szCs w:val="24"/>
          <w:lang w:eastAsia="en-PH"/>
          <w14:ligatures w14:val="standardContextual"/>
        </w:rPr>
        <w:t>h as books and journals in English” (4.18), both interpreted as “Very satisfactory.” These suggest areas for improvement, particularly in terms of continuous professional learning and resource</w:t>
      </w:r>
      <w:r>
        <w:rPr>
          <w:rFonts w:ascii="Courier New" w:eastAsia="Calibri" w:hAnsi="Courier New" w:cs="Courier New"/>
          <w:kern w:val="2"/>
          <w:sz w:val="24"/>
          <w:szCs w:val="24"/>
          <w:lang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utilization. This observation resonates with </w:t>
      </w:r>
      <w:proofErr w:type="gramStart"/>
      <w:r>
        <w:rPr>
          <w:rFonts w:ascii="Times New Roman" w:eastAsia="Calibri" w:hAnsi="Times New Roman" w:cs="Times New Roman"/>
          <w:kern w:val="2"/>
          <w:sz w:val="24"/>
          <w:szCs w:val="24"/>
          <w:lang w:eastAsia="en-PH"/>
          <w14:ligatures w14:val="standardContextual"/>
        </w:rPr>
        <w:t>Relator,(</w:t>
      </w:r>
      <w:proofErr w:type="gramEnd"/>
      <w:r>
        <w:rPr>
          <w:rFonts w:ascii="Times New Roman" w:eastAsia="Calibri" w:hAnsi="Times New Roman" w:cs="Times New Roman"/>
          <w:kern w:val="2"/>
          <w:sz w:val="24"/>
          <w:szCs w:val="24"/>
          <w:lang w:eastAsia="en-PH"/>
          <w14:ligatures w14:val="standardContextual"/>
        </w:rPr>
        <w:t>2021) who</w:t>
      </w:r>
      <w:r>
        <w:rPr>
          <w:rFonts w:ascii="Times New Roman" w:eastAsia="Calibri" w:hAnsi="Times New Roman" w:cs="Times New Roman"/>
          <w:kern w:val="2"/>
          <w:sz w:val="24"/>
          <w:szCs w:val="24"/>
          <w:lang w:eastAsia="en-PH"/>
          <w14:ligatures w14:val="standardContextual"/>
        </w:rPr>
        <w:t xml:space="preserve"> highlighted that access to current materials</w:t>
      </w:r>
      <w:r>
        <w:rPr>
          <w:rFonts w:ascii="Courier New" w:eastAsia="Calibri" w:hAnsi="Courier New" w:cs="Courier New"/>
          <w:kern w:val="2"/>
          <w:sz w:val="24"/>
          <w:szCs w:val="24"/>
          <w:lang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and engagement with evolving instructional trends are often limited, especially in provincial or resource-constrained settings. </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rsidR="004069F1" w:rsidRDefault="004069F1">
      <w:pPr>
        <w:pStyle w:val="NoSpacing"/>
        <w:jc w:val="center"/>
        <w:rPr>
          <w:rFonts w:ascii="Times New Roman" w:hAnsi="Times New Roman" w:cs="Times New Roman"/>
          <w:b/>
          <w:bCs/>
          <w:sz w:val="24"/>
          <w:szCs w:val="24"/>
          <w:lang w:eastAsia="en-PH"/>
        </w:rPr>
      </w:pPr>
    </w:p>
    <w:p w:rsidR="004069F1" w:rsidRDefault="004069F1">
      <w:pPr>
        <w:pStyle w:val="NoSpacing"/>
        <w:jc w:val="center"/>
        <w:rPr>
          <w:rFonts w:ascii="Times New Roman" w:hAnsi="Times New Roman" w:cs="Times New Roman"/>
          <w:b/>
          <w:bCs/>
          <w:sz w:val="24"/>
          <w:szCs w:val="24"/>
          <w:lang w:eastAsia="en-PH"/>
        </w:rPr>
      </w:pPr>
    </w:p>
    <w:p w:rsidR="004069F1" w:rsidRDefault="004069F1">
      <w:pPr>
        <w:pStyle w:val="NoSpacing"/>
        <w:jc w:val="center"/>
        <w:rPr>
          <w:rFonts w:ascii="Times New Roman" w:hAnsi="Times New Roman" w:cs="Times New Roman"/>
          <w:b/>
          <w:bCs/>
          <w:sz w:val="24"/>
          <w:szCs w:val="24"/>
          <w:lang w:eastAsia="en-PH"/>
        </w:rPr>
      </w:pPr>
    </w:p>
    <w:p w:rsidR="004069F1" w:rsidRDefault="004069F1">
      <w:pPr>
        <w:pStyle w:val="NoSpacing"/>
        <w:jc w:val="both"/>
        <w:rPr>
          <w:rFonts w:ascii="Times New Roman" w:hAnsi="Times New Roman" w:cs="Times New Roman"/>
          <w:b/>
          <w:bCs/>
          <w:sz w:val="24"/>
          <w:szCs w:val="24"/>
          <w:lang w:eastAsia="en-PH"/>
        </w:rPr>
      </w:pPr>
    </w:p>
    <w:p w:rsidR="004069F1" w:rsidRDefault="00E057E5">
      <w:pPr>
        <w:pStyle w:val="NoSpacing"/>
        <w:jc w:val="center"/>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Table </w:t>
      </w:r>
      <w:r>
        <w:rPr>
          <w:rFonts w:ascii="Times New Roman" w:hAnsi="Times New Roman" w:cs="Times New Roman"/>
          <w:b/>
          <w:bCs/>
          <w:sz w:val="24"/>
          <w:szCs w:val="24"/>
          <w:lang w:val="en-US" w:eastAsia="en-PH"/>
        </w:rPr>
        <w:t>2.</w:t>
      </w:r>
      <w:r>
        <w:rPr>
          <w:rFonts w:ascii="Times New Roman" w:hAnsi="Times New Roman" w:cs="Times New Roman"/>
          <w:b/>
          <w:bCs/>
          <w:sz w:val="24"/>
          <w:szCs w:val="24"/>
          <w:lang w:eastAsia="en-PH"/>
        </w:rPr>
        <w:t>3</w:t>
      </w:r>
    </w:p>
    <w:p w:rsidR="004069F1" w:rsidRDefault="00E057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Level of CK of   English   Teachers</w:t>
      </w:r>
    </w:p>
    <w:tbl>
      <w:tblPr>
        <w:tblpPr w:leftFromText="180" w:rightFromText="180" w:vertAnchor="text" w:horzAnchor="page" w:tblpX="1615" w:tblpY="154"/>
        <w:tblW w:w="4140" w:type="dxa"/>
        <w:tblLayout w:type="fixed"/>
        <w:tblLook w:val="04A0" w:firstRow="1" w:lastRow="0" w:firstColumn="1" w:lastColumn="0" w:noHBand="0" w:noVBand="1"/>
      </w:tblPr>
      <w:tblGrid>
        <w:gridCol w:w="2700"/>
        <w:gridCol w:w="720"/>
        <w:gridCol w:w="720"/>
      </w:tblGrid>
      <w:tr w:rsidR="004069F1">
        <w:trPr>
          <w:trHeight w:val="598"/>
        </w:trPr>
        <w:tc>
          <w:tcPr>
            <w:tcW w:w="2700" w:type="dxa"/>
            <w:tcBorders>
              <w:top w:val="single" w:sz="12" w:space="0" w:color="auto"/>
              <w:bottom w:val="single" w:sz="12" w:space="0" w:color="auto"/>
            </w:tcBorders>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lastRenderedPageBreak/>
              <w:t xml:space="preserve">     Content Knowledge</w:t>
            </w:r>
          </w:p>
        </w:tc>
        <w:tc>
          <w:tcPr>
            <w:tcW w:w="720" w:type="dxa"/>
            <w:tcBorders>
              <w:top w:val="single" w:sz="12" w:space="0" w:color="auto"/>
              <w:bottom w:val="single" w:sz="12" w:space="0" w:color="auto"/>
            </w:tcBorders>
            <w:shd w:val="clear" w:color="auto" w:fill="auto"/>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Weighted mean</w:t>
            </w:r>
          </w:p>
        </w:tc>
        <w:tc>
          <w:tcPr>
            <w:tcW w:w="720" w:type="dxa"/>
            <w:tcBorders>
              <w:top w:val="single" w:sz="12" w:space="0" w:color="auto"/>
              <w:bottom w:val="single" w:sz="12" w:space="0" w:color="auto"/>
            </w:tcBorders>
            <w:shd w:val="clear" w:color="auto" w:fill="auto"/>
            <w:noWrap/>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Interpretation</w:t>
            </w:r>
          </w:p>
        </w:tc>
      </w:tr>
      <w:tr w:rsidR="004069F1">
        <w:trPr>
          <w:trHeight w:val="897"/>
        </w:trPr>
        <w:tc>
          <w:tcPr>
            <w:tcW w:w="2700" w:type="dxa"/>
            <w:tcBorders>
              <w:top w:val="single" w:sz="12" w:space="0" w:color="auto"/>
            </w:tcBorders>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Applying subject matter to real-world contexts by using relevant examples in English instruction.</w:t>
            </w:r>
          </w:p>
        </w:tc>
        <w:tc>
          <w:tcPr>
            <w:tcW w:w="720" w:type="dxa"/>
            <w:tcBorders>
              <w:top w:val="single" w:sz="12" w:space="0" w:color="auto"/>
            </w:tcBorders>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4.43</w:t>
            </w:r>
          </w:p>
        </w:tc>
        <w:tc>
          <w:tcPr>
            <w:tcW w:w="720" w:type="dxa"/>
            <w:tcBorders>
              <w:top w:val="single" w:sz="12" w:space="0" w:color="auto"/>
            </w:tcBorders>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8"/>
        </w:trPr>
        <w:tc>
          <w:tcPr>
            <w:tcW w:w="2700" w:type="dxa"/>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Understanding the educational goals, aims and values of English teaching</w:t>
            </w:r>
          </w:p>
        </w:tc>
        <w:tc>
          <w:tcPr>
            <w:tcW w:w="720" w:type="dxa"/>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4.41</w:t>
            </w:r>
          </w:p>
        </w:tc>
        <w:tc>
          <w:tcPr>
            <w:tcW w:w="720" w:type="dxa"/>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8"/>
        </w:trPr>
        <w:tc>
          <w:tcPr>
            <w:tcW w:w="2700" w:type="dxa"/>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Organizing and </w:t>
            </w:r>
            <w:r>
              <w:rPr>
                <w:rFonts w:ascii="Courier New" w:eastAsia="Times New Roman" w:hAnsi="Courier New" w:cs="Courier New" w:hint="eastAsia"/>
                <w:color w:val="000000"/>
                <w:kern w:val="2"/>
                <w:sz w:val="16"/>
                <w:szCs w:val="16"/>
                <w:lang w:eastAsia="en-PH"/>
              </w:rPr>
              <w:t>combining ideas, theories, and concepts in English</w:t>
            </w:r>
          </w:p>
        </w:tc>
        <w:tc>
          <w:tcPr>
            <w:tcW w:w="720" w:type="dxa"/>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4.40</w:t>
            </w:r>
          </w:p>
        </w:tc>
        <w:tc>
          <w:tcPr>
            <w:tcW w:w="720" w:type="dxa"/>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897"/>
        </w:trPr>
        <w:tc>
          <w:tcPr>
            <w:tcW w:w="2700" w:type="dxa"/>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Employing effective strategies to expand and refine my understanding of the English subjects I teach. ·  </w:t>
            </w:r>
          </w:p>
        </w:tc>
        <w:tc>
          <w:tcPr>
            <w:tcW w:w="720" w:type="dxa"/>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4.36</w:t>
            </w:r>
          </w:p>
        </w:tc>
        <w:tc>
          <w:tcPr>
            <w:tcW w:w="720" w:type="dxa"/>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8"/>
        </w:trPr>
        <w:tc>
          <w:tcPr>
            <w:tcW w:w="2700" w:type="dxa"/>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Demonstrating expertise in English grammar, vocabulary, pronunciati</w:t>
            </w:r>
            <w:r>
              <w:rPr>
                <w:rFonts w:ascii="Courier New" w:eastAsia="Times New Roman" w:hAnsi="Courier New" w:cs="Courier New" w:hint="eastAsia"/>
                <w:color w:val="000000"/>
                <w:kern w:val="2"/>
                <w:sz w:val="16"/>
                <w:szCs w:val="16"/>
                <w:lang w:eastAsia="en-PH"/>
              </w:rPr>
              <w:t>on. and syntax.</w:t>
            </w:r>
          </w:p>
        </w:tc>
        <w:tc>
          <w:tcPr>
            <w:tcW w:w="720" w:type="dxa"/>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4.33</w:t>
            </w:r>
          </w:p>
        </w:tc>
        <w:tc>
          <w:tcPr>
            <w:tcW w:w="720" w:type="dxa"/>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8"/>
        </w:trPr>
        <w:tc>
          <w:tcPr>
            <w:tcW w:w="2700" w:type="dxa"/>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Demonstrating a thorough understanding of key facts, concepts, and theories in English.</w:t>
            </w:r>
          </w:p>
        </w:tc>
        <w:tc>
          <w:tcPr>
            <w:tcW w:w="720" w:type="dxa"/>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4.29</w:t>
            </w:r>
          </w:p>
        </w:tc>
        <w:tc>
          <w:tcPr>
            <w:tcW w:w="720" w:type="dxa"/>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598"/>
        </w:trPr>
        <w:tc>
          <w:tcPr>
            <w:tcW w:w="2700" w:type="dxa"/>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Utilizing up-to-date resources such as books and journals in English</w:t>
            </w:r>
          </w:p>
        </w:tc>
        <w:tc>
          <w:tcPr>
            <w:tcW w:w="720" w:type="dxa"/>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4.18</w:t>
            </w:r>
          </w:p>
        </w:tc>
        <w:tc>
          <w:tcPr>
            <w:tcW w:w="720" w:type="dxa"/>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598"/>
        </w:trPr>
        <w:tc>
          <w:tcPr>
            <w:tcW w:w="2700" w:type="dxa"/>
            <w:tcBorders>
              <w:bottom w:val="single" w:sz="12" w:space="0" w:color="auto"/>
            </w:tcBorders>
            <w:shd w:val="clear" w:color="auto" w:fill="auto"/>
            <w:vAlign w:val="center"/>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Staying updated with modern</w:t>
            </w:r>
            <w:r>
              <w:rPr>
                <w:rFonts w:ascii="Courier New" w:eastAsia="Times New Roman" w:hAnsi="Courier New" w:cs="Courier New" w:hint="eastAsia"/>
                <w:color w:val="000000"/>
                <w:kern w:val="2"/>
                <w:sz w:val="16"/>
                <w:szCs w:val="16"/>
                <w:lang w:eastAsia="en-PH"/>
              </w:rPr>
              <w:t xml:space="preserve"> trends in English language learning.</w:t>
            </w:r>
          </w:p>
        </w:tc>
        <w:tc>
          <w:tcPr>
            <w:tcW w:w="720" w:type="dxa"/>
            <w:tcBorders>
              <w:bottom w:val="single" w:sz="12" w:space="0" w:color="auto"/>
            </w:tcBorders>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4.13</w:t>
            </w:r>
          </w:p>
        </w:tc>
        <w:tc>
          <w:tcPr>
            <w:tcW w:w="720" w:type="dxa"/>
            <w:tcBorders>
              <w:bottom w:val="single" w:sz="12" w:space="0" w:color="auto"/>
            </w:tcBorders>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124"/>
        </w:trPr>
        <w:tc>
          <w:tcPr>
            <w:tcW w:w="2700" w:type="dxa"/>
            <w:tcBorders>
              <w:top w:val="single" w:sz="12" w:space="0" w:color="auto"/>
              <w:bottom w:val="single" w:sz="12" w:space="0" w:color="auto"/>
            </w:tcBorders>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Overall Mean</w:t>
            </w:r>
          </w:p>
        </w:tc>
        <w:tc>
          <w:tcPr>
            <w:tcW w:w="720" w:type="dxa"/>
            <w:tcBorders>
              <w:top w:val="single" w:sz="12" w:space="0" w:color="auto"/>
              <w:bottom w:val="single" w:sz="12" w:space="0" w:color="auto"/>
            </w:tcBorders>
            <w:shd w:val="clear" w:color="auto" w:fill="auto"/>
            <w:noWrap/>
            <w:vAlign w:val="bottom"/>
          </w:tcPr>
          <w:p w:rsidR="004069F1" w:rsidRDefault="00E057E5">
            <w:pPr>
              <w:pStyle w:val="NoSpacing"/>
              <w:spacing w:after="160" w:line="256"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4.32</w:t>
            </w:r>
          </w:p>
        </w:tc>
        <w:tc>
          <w:tcPr>
            <w:tcW w:w="720" w:type="dxa"/>
            <w:tcBorders>
              <w:top w:val="single" w:sz="12" w:space="0" w:color="auto"/>
              <w:bottom w:val="single" w:sz="12" w:space="0" w:color="auto"/>
            </w:tcBorders>
            <w:shd w:val="clear" w:color="auto" w:fill="auto"/>
            <w:vAlign w:val="bottom"/>
          </w:tcPr>
          <w:p w:rsidR="004069F1" w:rsidRDefault="00E057E5">
            <w:pPr>
              <w:pStyle w:val="NoSpacing"/>
              <w:spacing w:after="160" w:line="256"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bl>
    <w:p w:rsidR="004069F1" w:rsidRDefault="004069F1">
      <w:pPr>
        <w:spacing w:after="0" w:line="240" w:lineRule="auto"/>
        <w:jc w:val="both"/>
        <w:rPr>
          <w:rFonts w:ascii="Times New Roman" w:eastAsia="Calibri" w:hAnsi="Times New Roman" w:cs="Times New Roman"/>
          <w:i/>
          <w:iCs/>
          <w:kern w:val="2"/>
          <w:sz w:val="24"/>
          <w:szCs w:val="24"/>
          <w:lang w:val="en-US" w:eastAsia="en-PH"/>
          <w14:ligatures w14:val="standardContextual"/>
        </w:rPr>
      </w:pPr>
    </w:p>
    <w:p w:rsidR="004069F1" w:rsidRDefault="00E057E5">
      <w:pPr>
        <w:spacing w:after="0" w:line="240" w:lineRule="auto"/>
        <w:jc w:val="center"/>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English       Teachers</w:t>
      </w:r>
      <w:r>
        <w:rPr>
          <w:rFonts w:ascii="Times New Roman" w:eastAsia="Calibri" w:hAnsi="Times New Roman" w:cs="Times New Roman"/>
          <w:i/>
          <w:iCs/>
          <w:kern w:val="2"/>
          <w:sz w:val="24"/>
          <w:szCs w:val="24"/>
          <w:lang w:val="en-US" w:eastAsia="en-PH"/>
          <w14:ligatures w14:val="standardContextual"/>
        </w:rPr>
        <w:t>’</w:t>
      </w:r>
      <w:r>
        <w:rPr>
          <w:rFonts w:ascii="Times New Roman" w:eastAsia="Calibri" w:hAnsi="Times New Roman" w:cs="Times New Roman"/>
          <w:i/>
          <w:iCs/>
          <w:kern w:val="2"/>
          <w:sz w:val="24"/>
          <w:szCs w:val="24"/>
          <w:lang w:val="en-US" w:eastAsia="en-PH"/>
          <w14:ligatures w14:val="standardContextual"/>
        </w:rPr>
        <w:t xml:space="preserve"> </w:t>
      </w:r>
      <w:proofErr w:type="gramStart"/>
      <w:r>
        <w:rPr>
          <w:rFonts w:ascii="Times New Roman" w:eastAsia="Calibri" w:hAnsi="Times New Roman" w:cs="Times New Roman"/>
          <w:i/>
          <w:iCs/>
          <w:kern w:val="2"/>
          <w:sz w:val="24"/>
          <w:szCs w:val="24"/>
          <w:lang w:val="en-US" w:eastAsia="en-PH"/>
          <w14:ligatures w14:val="standardContextual"/>
        </w:rPr>
        <w:t xml:space="preserve">   ‘</w:t>
      </w:r>
      <w:proofErr w:type="gramEnd"/>
      <w:r>
        <w:rPr>
          <w:rFonts w:ascii="Times New Roman" w:eastAsia="Calibri" w:hAnsi="Times New Roman" w:cs="Times New Roman"/>
          <w:i/>
          <w:iCs/>
          <w:kern w:val="2"/>
          <w:sz w:val="24"/>
          <w:szCs w:val="24"/>
          <w:lang w:val="en-US" w:eastAsia="en-PH"/>
          <w14:ligatures w14:val="standardContextual"/>
        </w:rPr>
        <w:t>Technological Pedagogical Knowledge</w:t>
      </w:r>
    </w:p>
    <w:p w:rsidR="004069F1" w:rsidRDefault="004069F1">
      <w:pPr>
        <w:spacing w:after="0" w:line="240" w:lineRule="auto"/>
        <w:jc w:val="both"/>
        <w:rPr>
          <w:rFonts w:ascii="Courier New" w:eastAsia="Calibri" w:hAnsi="Courier New" w:cs="Courier New"/>
          <w:b/>
          <w:bCs/>
          <w:kern w:val="2"/>
          <w:sz w:val="24"/>
          <w:szCs w:val="24"/>
          <w:lang w:val="en-US" w:eastAsia="en-PH"/>
          <w14:ligatures w14:val="standardContextual"/>
        </w:rPr>
      </w:pPr>
    </w:p>
    <w:p w:rsidR="004069F1" w:rsidRDefault="00E057E5">
      <w:pPr>
        <w:snapToGrid w:val="0"/>
        <w:spacing w:after="0" w:line="240" w:lineRule="auto"/>
        <w:ind w:left="120" w:hangingChars="50" w:hanging="120"/>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eastAsia="en-PH"/>
          <w14:ligatures w14:val="standardContextual"/>
        </w:rPr>
        <w:tab/>
      </w:r>
      <w:r>
        <w:rPr>
          <w:rFonts w:ascii="Courier New" w:eastAsia="Calibri" w:hAnsi="Courier New" w:cs="Courier New"/>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Table</w:t>
      </w:r>
      <w:r>
        <w:rPr>
          <w:rFonts w:ascii="Times New Roman" w:eastAsia="Calibri" w:hAnsi="Times New Roman" w:cs="Times New Roman"/>
          <w:kern w:val="2"/>
          <w:sz w:val="24"/>
          <w:szCs w:val="24"/>
          <w:lang w:val="en-US" w:eastAsia="en-PH"/>
          <w14:ligatures w14:val="standardContextual"/>
        </w:rPr>
        <w:t xml:space="preserve"> 2.</w:t>
      </w:r>
      <w:r>
        <w:rPr>
          <w:rFonts w:ascii="Times New Roman" w:eastAsia="Calibri" w:hAnsi="Times New Roman" w:cs="Times New Roman"/>
          <w:kern w:val="2"/>
          <w:sz w:val="24"/>
          <w:szCs w:val="24"/>
          <w:lang w:eastAsia="en-PH"/>
          <w14:ligatures w14:val="standardContextual"/>
        </w:rPr>
        <w:t xml:space="preserve"> 4 shows that English teachers’ level of Technological Pedagogical Knowledge (TPK) has an overall mean of 4.09, interpreted as “Very satisfactory.” This indicates that while teachers demonstrate good ability to integrate technology with pedagogical strateg</w:t>
      </w:r>
      <w:r>
        <w:rPr>
          <w:rFonts w:ascii="Times New Roman" w:eastAsia="Calibri" w:hAnsi="Times New Roman" w:cs="Times New Roman"/>
          <w:kern w:val="2"/>
          <w:sz w:val="24"/>
          <w:szCs w:val="24"/>
          <w:lang w:eastAsia="en-PH"/>
          <w14:ligatures w14:val="standardContextual"/>
        </w:rPr>
        <w:t>ies, there is still room for enhancement, especially in maximizing student-centered use of technology.</w:t>
      </w:r>
    </w:p>
    <w:p w:rsidR="004069F1" w:rsidRDefault="004069F1">
      <w:pPr>
        <w:snapToGrid w:val="0"/>
        <w:spacing w:after="0" w:line="240" w:lineRule="auto"/>
        <w:ind w:left="120" w:hangingChars="50" w:hanging="120"/>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The highest-rated items are “Selecting appropriate technologies to support the teaching of a particular English lesson” (4.29) and “Helping my students </w:t>
      </w:r>
      <w:r>
        <w:rPr>
          <w:rFonts w:ascii="Times New Roman" w:eastAsia="Calibri" w:hAnsi="Times New Roman" w:cs="Times New Roman"/>
          <w:kern w:val="2"/>
          <w:sz w:val="24"/>
          <w:szCs w:val="24"/>
          <w:lang w:eastAsia="en-PH"/>
          <w14:ligatures w14:val="standardContextual"/>
        </w:rPr>
        <w:t>to use technology to find more information on their own” (4.21), both rated as “Excellent.” These results indicate that teachers demonstrate strong confidence in selecting suitable digital tools and in promoting learner autonomy—competencies that align wel</w:t>
      </w:r>
      <w:r>
        <w:rPr>
          <w:rFonts w:ascii="Times New Roman" w:eastAsia="Calibri" w:hAnsi="Times New Roman" w:cs="Times New Roman"/>
          <w:kern w:val="2"/>
          <w:sz w:val="24"/>
          <w:szCs w:val="24"/>
          <w:lang w:eastAsia="en-PH"/>
          <w14:ligatures w14:val="standardContextual"/>
        </w:rPr>
        <w:t xml:space="preserve">l with inquiry-based instructional approaches. This finding is supported by </w:t>
      </w:r>
      <w:proofErr w:type="gramStart"/>
      <w:r>
        <w:rPr>
          <w:rFonts w:ascii="Times New Roman" w:eastAsia="Calibri" w:hAnsi="Times New Roman" w:cs="Times New Roman"/>
          <w:kern w:val="2"/>
          <w:sz w:val="24"/>
          <w:szCs w:val="24"/>
          <w:lang w:eastAsia="en-PH"/>
          <w14:ligatures w14:val="standardContextual"/>
        </w:rPr>
        <w:t>Wale  and</w:t>
      </w:r>
      <w:proofErr w:type="gramEnd"/>
      <w:r>
        <w:rPr>
          <w:rFonts w:ascii="Times New Roman" w:eastAsia="Calibri" w:hAnsi="Times New Roman" w:cs="Times New Roman"/>
          <w:kern w:val="2"/>
          <w:sz w:val="24"/>
          <w:szCs w:val="24"/>
          <w:lang w:eastAsia="en-PH"/>
          <w14:ligatures w14:val="standardContextual"/>
        </w:rPr>
        <w:t xml:space="preserve">  </w:t>
      </w:r>
      <w:proofErr w:type="spellStart"/>
      <w:r>
        <w:rPr>
          <w:rFonts w:ascii="Times New Roman" w:eastAsia="Calibri" w:hAnsi="Times New Roman" w:cs="Times New Roman"/>
          <w:kern w:val="2"/>
          <w:sz w:val="24"/>
          <w:szCs w:val="24"/>
          <w:lang w:eastAsia="en-PH"/>
          <w14:ligatures w14:val="standardContextual"/>
        </w:rPr>
        <w:t>Bishaw</w:t>
      </w:r>
      <w:proofErr w:type="spellEnd"/>
      <w:r>
        <w:rPr>
          <w:rFonts w:ascii="Times New Roman" w:eastAsia="Calibri" w:hAnsi="Times New Roman" w:cs="Times New Roman"/>
          <w:kern w:val="2"/>
          <w:sz w:val="24"/>
          <w:szCs w:val="24"/>
          <w:lang w:eastAsia="en-PH"/>
          <w14:ligatures w14:val="standardContextual"/>
        </w:rPr>
        <w:t xml:space="preserve"> (2022) who reported high levels of teacher confidence in integrating digital tools for instructional purposes. </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On the other hand, the lowest-rated item is “Sele</w:t>
      </w:r>
      <w:r>
        <w:rPr>
          <w:rFonts w:ascii="Times New Roman" w:eastAsia="Calibri" w:hAnsi="Times New Roman" w:cs="Times New Roman"/>
          <w:kern w:val="2"/>
          <w:sz w:val="24"/>
          <w:szCs w:val="24"/>
          <w:lang w:eastAsia="en-PH"/>
          <w14:ligatures w14:val="standardContextual"/>
        </w:rPr>
        <w:t>cting appropriate technology to assess students’ learning like Quizlet, Kahoot, Edmodo, etc.” (3.62), interpreted as “Very satisfactory.” These findings point to the need for further training in using technology not just for instruction but also for assess</w:t>
      </w:r>
      <w:r>
        <w:rPr>
          <w:rFonts w:ascii="Times New Roman" w:eastAsia="Calibri" w:hAnsi="Times New Roman" w:cs="Times New Roman"/>
          <w:kern w:val="2"/>
          <w:sz w:val="24"/>
          <w:szCs w:val="24"/>
          <w:lang w:eastAsia="en-PH"/>
          <w14:ligatures w14:val="standardContextual"/>
        </w:rPr>
        <w:t>ment and problem-based learning,</w:t>
      </w:r>
      <w:r>
        <w:rPr>
          <w:rFonts w:ascii="Times New Roman" w:eastAsia="Calibri" w:hAnsi="Times New Roman" w:cs="Times New Roman"/>
          <w:kern w:val="2"/>
          <w:sz w:val="24"/>
          <w:szCs w:val="24"/>
          <w14:ligatures w14:val="standardContextual"/>
        </w:rPr>
        <w:t xml:space="preserve"> a challenge similarly discussed by Santos and Castro (2021) and </w:t>
      </w:r>
      <w:proofErr w:type="spellStart"/>
      <w:r>
        <w:rPr>
          <w:rFonts w:ascii="Times New Roman" w:eastAsia="Calibri" w:hAnsi="Times New Roman" w:cs="Times New Roman"/>
          <w:kern w:val="2"/>
          <w:sz w:val="24"/>
          <w:szCs w:val="24"/>
          <w14:ligatures w14:val="standardContextual"/>
        </w:rPr>
        <w:t>Dinçer</w:t>
      </w:r>
      <w:proofErr w:type="spellEnd"/>
      <w:r>
        <w:rPr>
          <w:rFonts w:ascii="Times New Roman" w:eastAsia="Calibri" w:hAnsi="Times New Roman" w:cs="Times New Roman"/>
          <w:kern w:val="2"/>
          <w:sz w:val="24"/>
          <w:szCs w:val="24"/>
          <w14:ligatures w14:val="standardContextual"/>
        </w:rPr>
        <w:t xml:space="preserve"> et al.  (2024)</w:t>
      </w: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p>
    <w:p w:rsidR="004069F1" w:rsidRDefault="004069F1">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E057E5">
      <w:pPr>
        <w:snapToGrid w:val="0"/>
        <w:spacing w:after="0" w:line="240" w:lineRule="auto"/>
        <w:ind w:firstLineChars="700" w:firstLine="1687"/>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b/>
          <w:bCs/>
          <w:kern w:val="2"/>
          <w:sz w:val="24"/>
          <w:szCs w:val="24"/>
          <w:lang w:eastAsia="en-PH"/>
          <w14:ligatures w14:val="standardContextual"/>
        </w:rPr>
        <w:t>Table</w:t>
      </w:r>
      <w:r>
        <w:rPr>
          <w:rFonts w:ascii="Times New Roman" w:eastAsia="Calibri" w:hAnsi="Times New Roman" w:cs="Times New Roman"/>
          <w:b/>
          <w:bCs/>
          <w:kern w:val="2"/>
          <w:sz w:val="24"/>
          <w:szCs w:val="24"/>
          <w:lang w:val="en-US" w:eastAsia="en-PH"/>
          <w14:ligatures w14:val="standardContextual"/>
        </w:rPr>
        <w:t xml:space="preserve"> 2.</w:t>
      </w:r>
      <w:r>
        <w:rPr>
          <w:rFonts w:ascii="Times New Roman" w:eastAsia="Calibri" w:hAnsi="Times New Roman" w:cs="Times New Roman"/>
          <w:b/>
          <w:bCs/>
          <w:kern w:val="2"/>
          <w:sz w:val="24"/>
          <w:szCs w:val="24"/>
          <w:lang w:eastAsia="en-PH"/>
          <w14:ligatures w14:val="standardContextual"/>
        </w:rPr>
        <w:t xml:space="preserve"> 4</w:t>
      </w:r>
    </w:p>
    <w:p w:rsidR="004069F1" w:rsidRDefault="00E057E5">
      <w:pPr>
        <w:pStyle w:val="NoSpacing"/>
        <w:jc w:val="center"/>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Level     of    </w:t>
      </w:r>
      <w:proofErr w:type="gramStart"/>
      <w:r>
        <w:rPr>
          <w:rFonts w:ascii="Times New Roman" w:hAnsi="Times New Roman" w:cs="Times New Roman"/>
          <w:b/>
          <w:bCs/>
          <w:sz w:val="24"/>
          <w:szCs w:val="24"/>
          <w:lang w:eastAsia="en-PH"/>
        </w:rPr>
        <w:t>TPK  of</w:t>
      </w:r>
      <w:proofErr w:type="gramEnd"/>
      <w:r>
        <w:rPr>
          <w:rFonts w:ascii="Times New Roman" w:hAnsi="Times New Roman" w:cs="Times New Roman"/>
          <w:b/>
          <w:bCs/>
          <w:sz w:val="24"/>
          <w:szCs w:val="24"/>
          <w:lang w:eastAsia="en-PH"/>
        </w:rPr>
        <w:t xml:space="preserve"> English Teachers</w:t>
      </w:r>
    </w:p>
    <w:tbl>
      <w:tblPr>
        <w:tblpPr w:leftFromText="180" w:rightFromText="180" w:vertAnchor="text" w:horzAnchor="margin" w:tblpY="119"/>
        <w:tblW w:w="4361" w:type="dxa"/>
        <w:tblLayout w:type="fixed"/>
        <w:tblLook w:val="04A0" w:firstRow="1" w:lastRow="0" w:firstColumn="1" w:lastColumn="0" w:noHBand="0" w:noVBand="1"/>
      </w:tblPr>
      <w:tblGrid>
        <w:gridCol w:w="2877"/>
        <w:gridCol w:w="742"/>
        <w:gridCol w:w="742"/>
      </w:tblGrid>
      <w:tr w:rsidR="004069F1">
        <w:trPr>
          <w:trHeight w:val="242"/>
        </w:trPr>
        <w:tc>
          <w:tcPr>
            <w:tcW w:w="2877" w:type="dxa"/>
            <w:tcBorders>
              <w:top w:val="single" w:sz="12" w:space="0" w:color="auto"/>
              <w:bottom w:val="single" w:sz="12" w:space="0" w:color="auto"/>
            </w:tcBorders>
            <w:shd w:val="clear" w:color="auto" w:fill="auto"/>
            <w:vAlign w:val="center"/>
          </w:tcPr>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lastRenderedPageBreak/>
              <w:t>TPK</w:t>
            </w:r>
          </w:p>
        </w:tc>
        <w:tc>
          <w:tcPr>
            <w:tcW w:w="742"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Mean</w:t>
            </w:r>
          </w:p>
        </w:tc>
        <w:tc>
          <w:tcPr>
            <w:tcW w:w="742"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Interp.</w:t>
            </w:r>
          </w:p>
        </w:tc>
      </w:tr>
      <w:tr w:rsidR="004069F1">
        <w:trPr>
          <w:trHeight w:val="387"/>
        </w:trPr>
        <w:tc>
          <w:tcPr>
            <w:tcW w:w="2877" w:type="dxa"/>
            <w:tcBorders>
              <w:top w:val="single" w:sz="12" w:space="0" w:color="auto"/>
            </w:tcBorders>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 xml:space="preserve">Selecting appropriate technologies to </w:t>
            </w:r>
            <w:r>
              <w:rPr>
                <w:rFonts w:ascii="Times New Roman" w:eastAsia="Times New Roman" w:hAnsi="Times New Roman" w:cs="Times New Roman" w:hint="eastAsia"/>
                <w:color w:val="000000"/>
                <w:kern w:val="2"/>
                <w:sz w:val="14"/>
                <w:szCs w:val="14"/>
                <w:lang w:eastAsia="en-PH"/>
              </w:rPr>
              <w:t>support the teaching of a particular English lesson</w:t>
            </w:r>
          </w:p>
        </w:tc>
        <w:tc>
          <w:tcPr>
            <w:tcW w:w="742" w:type="dxa"/>
            <w:tcBorders>
              <w:top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4.29</w:t>
            </w:r>
          </w:p>
        </w:tc>
        <w:tc>
          <w:tcPr>
            <w:tcW w:w="742" w:type="dxa"/>
            <w:tcBorders>
              <w:top w:val="single" w:sz="12" w:space="0" w:color="auto"/>
            </w:tcBorders>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Excellent</w:t>
            </w:r>
          </w:p>
        </w:tc>
      </w:tr>
      <w:tr w:rsidR="004069F1">
        <w:trPr>
          <w:trHeight w:val="524"/>
        </w:trPr>
        <w:tc>
          <w:tcPr>
            <w:tcW w:w="2877" w:type="dxa"/>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Helping my students to use technology to find more information on their own.</w:t>
            </w:r>
          </w:p>
        </w:tc>
        <w:tc>
          <w:tcPr>
            <w:tcW w:w="742"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4.21</w:t>
            </w:r>
          </w:p>
        </w:tc>
        <w:tc>
          <w:tcPr>
            <w:tcW w:w="742" w:type="dxa"/>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Excellent</w:t>
            </w:r>
          </w:p>
        </w:tc>
      </w:tr>
      <w:tr w:rsidR="004069F1">
        <w:trPr>
          <w:trHeight w:val="433"/>
        </w:trPr>
        <w:tc>
          <w:tcPr>
            <w:tcW w:w="2877" w:type="dxa"/>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Using technology to design appropriate experiential learning activities</w:t>
            </w:r>
          </w:p>
        </w:tc>
        <w:tc>
          <w:tcPr>
            <w:tcW w:w="742"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4.20</w:t>
            </w:r>
          </w:p>
        </w:tc>
        <w:tc>
          <w:tcPr>
            <w:tcW w:w="742" w:type="dxa"/>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Excellent</w:t>
            </w:r>
          </w:p>
        </w:tc>
      </w:tr>
      <w:tr w:rsidR="004069F1">
        <w:trPr>
          <w:trHeight w:val="524"/>
        </w:trPr>
        <w:tc>
          <w:tcPr>
            <w:tcW w:w="2877" w:type="dxa"/>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Flexibly using technology in alignment with teaching activities</w:t>
            </w:r>
          </w:p>
        </w:tc>
        <w:tc>
          <w:tcPr>
            <w:tcW w:w="742"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4.16</w:t>
            </w:r>
          </w:p>
        </w:tc>
        <w:tc>
          <w:tcPr>
            <w:tcW w:w="742" w:type="dxa"/>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Very satisfactory</w:t>
            </w:r>
          </w:p>
        </w:tc>
      </w:tr>
      <w:tr w:rsidR="004069F1">
        <w:trPr>
          <w:trHeight w:val="598"/>
        </w:trPr>
        <w:tc>
          <w:tcPr>
            <w:tcW w:w="2877" w:type="dxa"/>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Selecting suitable technologies to enhance the effectiveness of English lesson</w:t>
            </w:r>
          </w:p>
        </w:tc>
        <w:tc>
          <w:tcPr>
            <w:tcW w:w="742"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4.13</w:t>
            </w:r>
          </w:p>
        </w:tc>
        <w:tc>
          <w:tcPr>
            <w:tcW w:w="742" w:type="dxa"/>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Very satisfactory</w:t>
            </w:r>
          </w:p>
        </w:tc>
      </w:tr>
      <w:tr w:rsidR="004069F1">
        <w:trPr>
          <w:trHeight w:val="419"/>
        </w:trPr>
        <w:tc>
          <w:tcPr>
            <w:tcW w:w="2877" w:type="dxa"/>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 xml:space="preserve">Using new technologies to increase my student's engagement in </w:t>
            </w:r>
            <w:r>
              <w:rPr>
                <w:rFonts w:ascii="Times New Roman" w:eastAsia="Times New Roman" w:hAnsi="Times New Roman" w:cs="Times New Roman" w:hint="eastAsia"/>
                <w:color w:val="000000"/>
                <w:kern w:val="2"/>
                <w:sz w:val="14"/>
                <w:szCs w:val="14"/>
                <w:lang w:eastAsia="en-PH"/>
              </w:rPr>
              <w:t>learning English.</w:t>
            </w:r>
          </w:p>
        </w:tc>
        <w:tc>
          <w:tcPr>
            <w:tcW w:w="742"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4.08</w:t>
            </w:r>
          </w:p>
        </w:tc>
        <w:tc>
          <w:tcPr>
            <w:tcW w:w="742" w:type="dxa"/>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Very satisfactory</w:t>
            </w:r>
          </w:p>
        </w:tc>
      </w:tr>
      <w:tr w:rsidR="004069F1">
        <w:trPr>
          <w:trHeight w:val="694"/>
        </w:trPr>
        <w:tc>
          <w:tcPr>
            <w:tcW w:w="2877" w:type="dxa"/>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 xml:space="preserve">Engaging students in using technology and digital resources to solve -life problems (e.g. doing projects) </w:t>
            </w:r>
          </w:p>
        </w:tc>
        <w:tc>
          <w:tcPr>
            <w:tcW w:w="742"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3.99</w:t>
            </w:r>
          </w:p>
        </w:tc>
        <w:tc>
          <w:tcPr>
            <w:tcW w:w="742" w:type="dxa"/>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Very satisfactory</w:t>
            </w:r>
          </w:p>
        </w:tc>
      </w:tr>
      <w:tr w:rsidR="004069F1">
        <w:trPr>
          <w:trHeight w:val="746"/>
        </w:trPr>
        <w:tc>
          <w:tcPr>
            <w:tcW w:w="2877" w:type="dxa"/>
            <w:tcBorders>
              <w:bottom w:val="single" w:sz="12" w:space="0" w:color="auto"/>
            </w:tcBorders>
            <w:shd w:val="clear" w:color="auto" w:fill="auto"/>
            <w:vAlign w:val="center"/>
          </w:tcPr>
          <w:p w:rsidR="004069F1" w:rsidRDefault="00E057E5">
            <w:pPr>
              <w:spacing w:after="0" w:line="240" w:lineRule="auto"/>
              <w:jc w:val="both"/>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Selecting appropriate technology to assess students’ learning like Quizlet, Kahoot,</w:t>
            </w:r>
            <w:r>
              <w:rPr>
                <w:rFonts w:ascii="Times New Roman" w:eastAsia="Times New Roman" w:hAnsi="Times New Roman" w:cs="Times New Roman" w:hint="eastAsia"/>
                <w:color w:val="000000"/>
                <w:kern w:val="2"/>
                <w:sz w:val="14"/>
                <w:szCs w:val="14"/>
                <w:lang w:eastAsia="en-PH"/>
              </w:rPr>
              <w:t xml:space="preserve"> Edmodo, etc.</w:t>
            </w:r>
          </w:p>
        </w:tc>
        <w:tc>
          <w:tcPr>
            <w:tcW w:w="742" w:type="dxa"/>
            <w:tcBorders>
              <w:bottom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3.62</w:t>
            </w:r>
          </w:p>
        </w:tc>
        <w:tc>
          <w:tcPr>
            <w:tcW w:w="742" w:type="dxa"/>
            <w:tcBorders>
              <w:bottom w:val="single" w:sz="12" w:space="0" w:color="auto"/>
            </w:tcBorders>
            <w:shd w:val="clear" w:color="auto" w:fill="auto"/>
            <w:vAlign w:val="bottom"/>
          </w:tcPr>
          <w:p w:rsidR="004069F1" w:rsidRDefault="00E057E5">
            <w:pPr>
              <w:spacing w:after="0" w:line="240" w:lineRule="auto"/>
              <w:jc w:val="center"/>
              <w:rPr>
                <w:rFonts w:ascii="Times New Roman" w:eastAsia="Times New Roman" w:hAnsi="Times New Roman" w:cs="Times New Roman"/>
                <w:color w:val="000000"/>
                <w:kern w:val="2"/>
                <w:sz w:val="14"/>
                <w:szCs w:val="14"/>
                <w:lang w:eastAsia="en-PH"/>
              </w:rPr>
            </w:pPr>
            <w:r>
              <w:rPr>
                <w:rFonts w:ascii="Times New Roman" w:eastAsia="Times New Roman" w:hAnsi="Times New Roman" w:cs="Times New Roman" w:hint="eastAsia"/>
                <w:color w:val="000000"/>
                <w:kern w:val="2"/>
                <w:sz w:val="14"/>
                <w:szCs w:val="14"/>
                <w:lang w:eastAsia="en-PH"/>
              </w:rPr>
              <w:t>Very satisfactory</w:t>
            </w:r>
          </w:p>
        </w:tc>
      </w:tr>
      <w:tr w:rsidR="004069F1">
        <w:trPr>
          <w:trHeight w:val="143"/>
        </w:trPr>
        <w:tc>
          <w:tcPr>
            <w:tcW w:w="2877"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Overall Mean</w:t>
            </w:r>
          </w:p>
        </w:tc>
        <w:tc>
          <w:tcPr>
            <w:tcW w:w="742"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4.09</w:t>
            </w:r>
          </w:p>
        </w:tc>
        <w:tc>
          <w:tcPr>
            <w:tcW w:w="742"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Times New Roman" w:eastAsia="Times New Roman" w:hAnsi="Times New Roman" w:cs="Times New Roman"/>
                <w:b/>
                <w:bCs/>
                <w:color w:val="000000"/>
                <w:kern w:val="2"/>
                <w:sz w:val="14"/>
                <w:szCs w:val="14"/>
                <w:lang w:eastAsia="en-PH"/>
              </w:rPr>
            </w:pPr>
            <w:r>
              <w:rPr>
                <w:rFonts w:ascii="Times New Roman" w:eastAsia="Times New Roman" w:hAnsi="Times New Roman" w:cs="Times New Roman" w:hint="eastAsia"/>
                <w:b/>
                <w:bCs/>
                <w:color w:val="000000"/>
                <w:kern w:val="2"/>
                <w:sz w:val="14"/>
                <w:szCs w:val="14"/>
                <w:lang w:eastAsia="en-PH"/>
              </w:rPr>
              <w:t>VS</w:t>
            </w:r>
          </w:p>
        </w:tc>
      </w:tr>
    </w:tbl>
    <w:p w:rsidR="004069F1" w:rsidRDefault="004069F1">
      <w:pPr>
        <w:pStyle w:val="NoSpacing"/>
        <w:jc w:val="center"/>
        <w:rPr>
          <w:rFonts w:ascii="Times New Roman" w:hAnsi="Times New Roman" w:cs="Times New Roman"/>
          <w:b/>
          <w:bCs/>
          <w:sz w:val="24"/>
          <w:szCs w:val="24"/>
          <w:lang w:eastAsia="en-PH"/>
        </w:rPr>
      </w:pPr>
    </w:p>
    <w:p w:rsidR="004069F1" w:rsidRDefault="00E057E5">
      <w:pPr>
        <w:spacing w:after="0" w:line="240" w:lineRule="auto"/>
        <w:jc w:val="both"/>
        <w:rPr>
          <w:rFonts w:ascii="Times New Roman" w:eastAsia="Calibri" w:hAnsi="Times New Roman" w:cs="Times New Roman"/>
          <w:i/>
          <w:iCs/>
          <w:kern w:val="2"/>
          <w:sz w:val="24"/>
          <w:szCs w:val="24"/>
          <w14:ligatures w14:val="standardContextual"/>
        </w:rPr>
      </w:pPr>
      <w:r>
        <w:rPr>
          <w:rFonts w:ascii="Times New Roman" w:eastAsia="Calibri" w:hAnsi="Times New Roman" w:cs="Times New Roman"/>
          <w:i/>
          <w:iCs/>
          <w:kern w:val="2"/>
          <w:sz w:val="24"/>
          <w:szCs w:val="24"/>
          <w14:ligatures w14:val="standardContextual"/>
        </w:rPr>
        <w:t>English Teachers’ Pedagogical Content Knowledge</w:t>
      </w:r>
    </w:p>
    <w:p w:rsidR="004069F1" w:rsidRDefault="004069F1">
      <w:pPr>
        <w:spacing w:after="0" w:line="240" w:lineRule="auto"/>
        <w:jc w:val="both"/>
        <w:rPr>
          <w:rFonts w:ascii="Courier New" w:eastAsia="Calibri" w:hAnsi="Courier New" w:cs="Courier New"/>
          <w:b/>
          <w:bCs/>
          <w:kern w:val="2"/>
          <w:sz w:val="24"/>
          <w:szCs w:val="24"/>
          <w:lang w:val="en-US" w:eastAsia="en-PH"/>
          <w14:ligatures w14:val="standardContextual"/>
        </w:rPr>
      </w:pPr>
    </w:p>
    <w:p w:rsidR="004069F1" w:rsidRDefault="00E057E5">
      <w:pPr>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Table</w:t>
      </w:r>
      <w:r>
        <w:rPr>
          <w:rFonts w:ascii="Times New Roman" w:eastAsia="Calibri" w:hAnsi="Times New Roman" w:cs="Times New Roman"/>
          <w:kern w:val="2"/>
          <w:sz w:val="24"/>
          <w:szCs w:val="24"/>
          <w:lang w:val="en-US" w:eastAsia="en-PH"/>
          <w14:ligatures w14:val="standardContextual"/>
        </w:rPr>
        <w:t xml:space="preserve"> 2.</w:t>
      </w:r>
      <w:r>
        <w:rPr>
          <w:rFonts w:ascii="Times New Roman" w:eastAsia="Calibri" w:hAnsi="Times New Roman" w:cs="Times New Roman"/>
          <w:kern w:val="2"/>
          <w:sz w:val="24"/>
          <w:szCs w:val="24"/>
          <w:lang w:eastAsia="en-PH"/>
          <w14:ligatures w14:val="standardContextual"/>
        </w:rPr>
        <w:t xml:space="preserve"> 5 reveals that the English teachers demonstrated a high level of Pedagogical Content Knowledge (PCK), with an overall mean of 4.35, interpreted as “Excellent. This indicates a strong ability among teachers to blend content mastery with effective instructi</w:t>
      </w:r>
      <w:r>
        <w:rPr>
          <w:rFonts w:ascii="Times New Roman" w:eastAsia="Calibri" w:hAnsi="Times New Roman" w:cs="Times New Roman"/>
          <w:kern w:val="2"/>
          <w:sz w:val="24"/>
          <w:szCs w:val="24"/>
          <w:lang w:eastAsia="en-PH"/>
          <w14:ligatures w14:val="standardContextual"/>
        </w:rPr>
        <w:t xml:space="preserve">onal strategies in English language teaching. This aligns with the findings of </w:t>
      </w:r>
      <w:proofErr w:type="spellStart"/>
      <w:r>
        <w:rPr>
          <w:rFonts w:ascii="Times New Roman" w:eastAsia="Calibri" w:hAnsi="Times New Roman" w:cs="Times New Roman"/>
          <w:kern w:val="2"/>
          <w:sz w:val="24"/>
          <w:szCs w:val="24"/>
          <w:lang w:eastAsia="en-PH"/>
          <w14:ligatures w14:val="standardContextual"/>
        </w:rPr>
        <w:t>Pangket</w:t>
      </w:r>
      <w:proofErr w:type="spellEnd"/>
      <w:r>
        <w:rPr>
          <w:rFonts w:ascii="Times New Roman" w:eastAsia="Calibri" w:hAnsi="Times New Roman" w:cs="Times New Roman"/>
          <w:kern w:val="2"/>
          <w:sz w:val="24"/>
          <w:szCs w:val="24"/>
          <w:lang w:eastAsia="en-PH"/>
          <w14:ligatures w14:val="standardContextual"/>
        </w:rPr>
        <w:t xml:space="preserve">, (2022) </w:t>
      </w:r>
      <w:proofErr w:type="spellStart"/>
      <w:r>
        <w:rPr>
          <w:rFonts w:ascii="Times New Roman" w:eastAsia="Calibri" w:hAnsi="Times New Roman" w:cs="Times New Roman"/>
          <w:kern w:val="2"/>
          <w:sz w:val="24"/>
          <w:szCs w:val="24"/>
          <w:lang w:eastAsia="en-PH"/>
          <w14:ligatures w14:val="standardContextual"/>
        </w:rPr>
        <w:t>Rachmijati</w:t>
      </w:r>
      <w:proofErr w:type="spellEnd"/>
      <w:r>
        <w:rPr>
          <w:rFonts w:ascii="Times New Roman" w:eastAsia="Calibri" w:hAnsi="Times New Roman" w:cs="Times New Roman"/>
          <w:kern w:val="2"/>
          <w:sz w:val="24"/>
          <w:szCs w:val="24"/>
          <w:lang w:eastAsia="en-PH"/>
          <w14:ligatures w14:val="standardContextual"/>
        </w:rPr>
        <w:t xml:space="preserve"> and </w:t>
      </w:r>
      <w:proofErr w:type="spellStart"/>
      <w:r>
        <w:rPr>
          <w:rFonts w:ascii="Times New Roman" w:eastAsia="Calibri" w:hAnsi="Times New Roman" w:cs="Times New Roman"/>
          <w:kern w:val="2"/>
          <w:sz w:val="24"/>
          <w:szCs w:val="24"/>
          <w:lang w:eastAsia="en-PH"/>
          <w14:ligatures w14:val="standardContextual"/>
        </w:rPr>
        <w:t>Cahyati</w:t>
      </w:r>
      <w:proofErr w:type="spellEnd"/>
      <w:r>
        <w:rPr>
          <w:rFonts w:ascii="Times New Roman" w:eastAsia="Calibri" w:hAnsi="Times New Roman" w:cs="Times New Roman"/>
          <w:kern w:val="2"/>
          <w:sz w:val="24"/>
          <w:szCs w:val="24"/>
          <w:lang w:eastAsia="en-PH"/>
          <w14:ligatures w14:val="standardContextual"/>
        </w:rPr>
        <w:t xml:space="preserve">, (2024) </w:t>
      </w:r>
      <w:proofErr w:type="spellStart"/>
      <w:r>
        <w:rPr>
          <w:rFonts w:ascii="Times New Roman" w:eastAsia="Calibri" w:hAnsi="Times New Roman" w:cs="Times New Roman"/>
          <w:kern w:val="2"/>
          <w:sz w:val="24"/>
          <w:szCs w:val="24"/>
          <w:lang w:eastAsia="en-PH"/>
          <w14:ligatures w14:val="standardContextual"/>
        </w:rPr>
        <w:t>Abubakir</w:t>
      </w:r>
      <w:proofErr w:type="spellEnd"/>
      <w:r>
        <w:rPr>
          <w:rFonts w:ascii="Times New Roman" w:eastAsia="Calibri" w:hAnsi="Times New Roman" w:cs="Times New Roman"/>
          <w:kern w:val="2"/>
          <w:sz w:val="24"/>
          <w:szCs w:val="24"/>
          <w:lang w:eastAsia="en-PH"/>
          <w14:ligatures w14:val="standardContextual"/>
        </w:rPr>
        <w:t xml:space="preserve"> and </w:t>
      </w:r>
      <w:proofErr w:type="spellStart"/>
      <w:r>
        <w:rPr>
          <w:rFonts w:ascii="Times New Roman" w:eastAsia="Calibri" w:hAnsi="Times New Roman" w:cs="Times New Roman"/>
          <w:kern w:val="2"/>
          <w:sz w:val="24"/>
          <w:szCs w:val="24"/>
          <w:lang w:eastAsia="en-PH"/>
          <w14:ligatures w14:val="standardContextual"/>
        </w:rPr>
        <w:t>Alshboul</w:t>
      </w:r>
      <w:proofErr w:type="spellEnd"/>
      <w:r>
        <w:rPr>
          <w:rFonts w:ascii="Times New Roman" w:eastAsia="Calibri" w:hAnsi="Times New Roman" w:cs="Times New Roman"/>
          <w:kern w:val="2"/>
          <w:sz w:val="24"/>
          <w:szCs w:val="24"/>
          <w:lang w:eastAsia="en-PH"/>
          <w14:ligatures w14:val="standardContextual"/>
        </w:rPr>
        <w:t xml:space="preserve">, (2023) Farhadi and </w:t>
      </w:r>
      <w:proofErr w:type="spellStart"/>
      <w:r>
        <w:rPr>
          <w:rFonts w:ascii="Times New Roman" w:eastAsia="Calibri" w:hAnsi="Times New Roman" w:cs="Times New Roman"/>
          <w:kern w:val="2"/>
          <w:sz w:val="24"/>
          <w:szCs w:val="24"/>
          <w:lang w:eastAsia="en-PH"/>
          <w14:ligatures w14:val="standardContextual"/>
        </w:rPr>
        <w:t>Osturk</w:t>
      </w:r>
      <w:proofErr w:type="spellEnd"/>
      <w:r>
        <w:rPr>
          <w:rFonts w:ascii="Times New Roman" w:eastAsia="Calibri" w:hAnsi="Times New Roman" w:cs="Times New Roman"/>
          <w:kern w:val="2"/>
          <w:sz w:val="24"/>
          <w:szCs w:val="24"/>
          <w:lang w:eastAsia="en-PH"/>
          <w14:ligatures w14:val="standardContextual"/>
        </w:rPr>
        <w:t xml:space="preserve"> in which EFL</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respondents demonstrated a strong level of pedagogical knowledge (PK</w:t>
      </w:r>
      <w:r>
        <w:rPr>
          <w:rFonts w:ascii="Times New Roman" w:eastAsia="Calibri" w:hAnsi="Times New Roman" w:cs="Times New Roman"/>
          <w:kern w:val="2"/>
          <w:sz w:val="24"/>
          <w:szCs w:val="24"/>
          <w:lang w:eastAsia="en-PH"/>
          <w14:ligatures w14:val="standardContextual"/>
        </w:rPr>
        <w:t>) competence. These studies consistently highlight that English language teachers, particularly in EFL contexts, possess a solid foundation in instructional strategies and classroom management, which supports effective language teaching even when technolog</w:t>
      </w:r>
      <w:r>
        <w:rPr>
          <w:rFonts w:ascii="Times New Roman" w:eastAsia="Calibri" w:hAnsi="Times New Roman" w:cs="Times New Roman"/>
          <w:kern w:val="2"/>
          <w:sz w:val="24"/>
          <w:szCs w:val="24"/>
          <w:lang w:eastAsia="en-PH"/>
          <w14:ligatures w14:val="standardContextual"/>
        </w:rPr>
        <w:t>ical integration poses challenges.</w:t>
      </w:r>
    </w:p>
    <w:p w:rsidR="004069F1" w:rsidRDefault="004069F1">
      <w:pPr>
        <w:spacing w:after="0" w:line="240" w:lineRule="auto"/>
        <w:ind w:firstLine="720"/>
        <w:jc w:val="both"/>
        <w:rPr>
          <w:rFonts w:ascii="Times New Roman" w:eastAsia="Calibri" w:hAnsi="Times New Roman" w:cs="Times New Roman"/>
          <w:kern w:val="2"/>
          <w:sz w:val="24"/>
          <w:szCs w:val="24"/>
          <w:lang w:eastAsia="en-PH"/>
          <w14:ligatures w14:val="standardContextual"/>
        </w:rPr>
      </w:pPr>
    </w:p>
    <w:p w:rsidR="004069F1" w:rsidRDefault="00E057E5">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The highest-rated items are “Recognizing students’ language errors</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(e.g.,</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vocabulary, grammar, pronunciation)” (4.41) </w:t>
      </w:r>
      <w:r>
        <w:rPr>
          <w:rFonts w:ascii="Times New Roman" w:eastAsia="Calibri" w:hAnsi="Times New Roman" w:cs="Times New Roman"/>
          <w:kern w:val="2"/>
          <w:sz w:val="24"/>
          <w:szCs w:val="24"/>
          <w:lang w:eastAsia="en-PH"/>
          <w14:ligatures w14:val="standardContextual"/>
        </w:rPr>
        <w:t>and “Producing lesson plans with a good understanding of the topic in English” (4.39). These scores re</w:t>
      </w:r>
      <w:r>
        <w:rPr>
          <w:rFonts w:ascii="Times New Roman" w:eastAsia="Calibri" w:hAnsi="Times New Roman" w:cs="Times New Roman"/>
          <w:kern w:val="2"/>
          <w:sz w:val="24"/>
          <w:szCs w:val="24"/>
          <w:lang w:eastAsia="en-PH"/>
          <w14:ligatures w14:val="standardContextual"/>
        </w:rPr>
        <w:t xml:space="preserve">flect teachers’ competence in content-specific diagnostics and planning, essential for tailoring instruction to learners’ needs. </w:t>
      </w:r>
      <w:r>
        <w:rPr>
          <w:rFonts w:ascii="Times New Roman" w:eastAsia="Calibri" w:hAnsi="Times New Roman" w:cs="Times New Roman"/>
          <w:kern w:val="2"/>
          <w:sz w:val="24"/>
          <w:szCs w:val="24"/>
          <w:lang w:val="en-US" w:eastAsia="en-PH"/>
          <w14:ligatures w14:val="standardContextual"/>
        </w:rPr>
        <w:t xml:space="preserve"> </w:t>
      </w:r>
    </w:p>
    <w:p w:rsidR="004069F1" w:rsidRDefault="00E057E5">
      <w:pPr>
        <w:snapToGrid w:val="0"/>
        <w:spacing w:after="0" w:line="240" w:lineRule="auto"/>
        <w:ind w:firstLine="720"/>
        <w:jc w:val="both"/>
        <w:rPr>
          <w:rFonts w:ascii="Times New Roman" w:eastAsia="Calibri" w:hAnsi="Times New Roman" w:cs="Times New Roman"/>
          <w:kern w:val="2"/>
          <w:sz w:val="24"/>
          <w:szCs w:val="24"/>
          <w:lang w:val="en-US" w:eastAsia="en-PH"/>
          <w14:ligatures w14:val="standardContextual"/>
        </w:rPr>
      </w:pPr>
      <w:r>
        <w:rPr>
          <w:rFonts w:ascii="Times New Roman" w:eastAsia="Calibri" w:hAnsi="Times New Roman" w:cs="Times New Roman"/>
          <w:kern w:val="2"/>
          <w:sz w:val="24"/>
          <w:szCs w:val="24"/>
          <w:lang w:eastAsia="en-PH"/>
          <w14:ligatures w14:val="standardContextual"/>
        </w:rPr>
        <w:t>The lowest-rated items—though still rated “Excellent”—are “Selecting effective techniques to guide students’ thinking in lear</w:t>
      </w:r>
      <w:r>
        <w:rPr>
          <w:rFonts w:ascii="Times New Roman" w:eastAsia="Calibri" w:hAnsi="Times New Roman" w:cs="Times New Roman"/>
          <w:kern w:val="2"/>
          <w:sz w:val="24"/>
          <w:szCs w:val="24"/>
          <w:lang w:eastAsia="en-PH"/>
          <w14:ligatures w14:val="standardContextual"/>
        </w:rPr>
        <w:t>ning English” (4.30) and “Using strategies to assist students in identifying connections between various concepts in English” (4.29). These results suggest that while teachers are strong in foundational instruction, they may benefit from further developmen</w:t>
      </w:r>
      <w:r>
        <w:rPr>
          <w:rFonts w:ascii="Times New Roman" w:eastAsia="Calibri" w:hAnsi="Times New Roman" w:cs="Times New Roman"/>
          <w:kern w:val="2"/>
          <w:sz w:val="24"/>
          <w:szCs w:val="24"/>
          <w:lang w:eastAsia="en-PH"/>
          <w14:ligatures w14:val="standardContextual"/>
        </w:rPr>
        <w:t xml:space="preserve">t in promoting higher-order thinking and conceptual linkages within the subject. </w:t>
      </w:r>
      <w:r>
        <w:rPr>
          <w:rFonts w:ascii="Times New Roman" w:eastAsia="Calibri" w:hAnsi="Times New Roman" w:cs="Times New Roman"/>
          <w:kern w:val="2"/>
          <w:sz w:val="24"/>
          <w:szCs w:val="24"/>
          <w:lang w:val="en-US" w:eastAsia="en-PH"/>
          <w14:ligatures w14:val="standardContextual"/>
        </w:rPr>
        <w:t xml:space="preserve"> </w:t>
      </w:r>
    </w:p>
    <w:p w:rsidR="004069F1" w:rsidRDefault="00E057E5">
      <w:pPr>
        <w:snapToGrid w:val="0"/>
        <w:spacing w:after="0" w:line="240" w:lineRule="auto"/>
        <w:jc w:val="both"/>
        <w:rPr>
          <w:rFonts w:ascii="Times New Roman" w:eastAsia="Times New Roman" w:hAnsi="Times New Roman" w:cs="Times New Roman"/>
          <w:sz w:val="24"/>
          <w:szCs w:val="24"/>
          <w:lang w:eastAsia="en-PH"/>
        </w:rPr>
      </w:pPr>
      <w:r>
        <w:rPr>
          <w:rFonts w:ascii="Times New Roman" w:eastAsia="Calibri" w:hAnsi="Times New Roman" w:cs="Times New Roman"/>
          <w:kern w:val="2"/>
          <w:sz w:val="24"/>
          <w:szCs w:val="24"/>
          <w:lang w:eastAsia="en-PH"/>
          <w14:ligatures w14:val="standardContextual"/>
        </w:rPr>
        <w:t xml:space="preserve">    </w:t>
      </w:r>
      <w:r>
        <w:rPr>
          <w:rFonts w:ascii="Times New Roman" w:eastAsia="Times New Roman" w:hAnsi="Times New Roman" w:cs="Times New Roman"/>
          <w:sz w:val="24"/>
          <w:szCs w:val="24"/>
          <w:lang w:eastAsia="en-PH"/>
        </w:rPr>
        <w:t xml:space="preserve"> </w:t>
      </w: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4069F1">
      <w:pPr>
        <w:snapToGrid w:val="0"/>
        <w:spacing w:after="0" w:line="240" w:lineRule="auto"/>
        <w:jc w:val="both"/>
        <w:rPr>
          <w:rFonts w:ascii="Times New Roman" w:eastAsia="Times New Roman" w:hAnsi="Times New Roman" w:cs="Times New Roman"/>
          <w:sz w:val="24"/>
          <w:szCs w:val="24"/>
          <w:lang w:eastAsia="en-PH"/>
        </w:rPr>
      </w:pPr>
    </w:p>
    <w:p w:rsidR="004069F1" w:rsidRDefault="00E057E5">
      <w:pPr>
        <w:tabs>
          <w:tab w:val="center" w:pos="4153"/>
          <w:tab w:val="right" w:pos="8306"/>
        </w:tabs>
        <w:snapToGrid w:val="0"/>
        <w:spacing w:after="0" w:line="360" w:lineRule="auto"/>
        <w:ind w:firstLineChars="700" w:firstLine="1687"/>
        <w:jc w:val="both"/>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Table </w:t>
      </w:r>
      <w:r>
        <w:rPr>
          <w:rFonts w:ascii="Times New Roman" w:eastAsia="Calibri" w:hAnsi="Times New Roman" w:cs="Times New Roman"/>
          <w:b/>
          <w:bCs/>
          <w:kern w:val="2"/>
          <w:sz w:val="24"/>
          <w:szCs w:val="24"/>
          <w:lang w:val="en-US" w:eastAsia="en-PH"/>
          <w14:ligatures w14:val="standardContextual"/>
        </w:rPr>
        <w:t>2.</w:t>
      </w:r>
      <w:r>
        <w:rPr>
          <w:rFonts w:ascii="Times New Roman" w:eastAsia="Calibri" w:hAnsi="Times New Roman" w:cs="Times New Roman"/>
          <w:b/>
          <w:bCs/>
          <w:kern w:val="2"/>
          <w:sz w:val="24"/>
          <w:szCs w:val="24"/>
          <w:lang w:eastAsia="en-PH"/>
          <w14:ligatures w14:val="standardContextual"/>
        </w:rPr>
        <w:t>5</w:t>
      </w:r>
    </w:p>
    <w:p w:rsidR="004069F1" w:rsidRDefault="00E057E5">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Level of PCK of English Teachers</w:t>
      </w:r>
    </w:p>
    <w:tbl>
      <w:tblPr>
        <w:tblpPr w:leftFromText="180" w:rightFromText="180" w:vertAnchor="text" w:horzAnchor="margin" w:tblpY="35"/>
        <w:tblW w:w="4443" w:type="dxa"/>
        <w:tblLayout w:type="fixed"/>
        <w:tblLook w:val="04A0" w:firstRow="1" w:lastRow="0" w:firstColumn="1" w:lastColumn="0" w:noHBand="0" w:noVBand="1"/>
      </w:tblPr>
      <w:tblGrid>
        <w:gridCol w:w="2495"/>
        <w:gridCol w:w="623"/>
        <w:gridCol w:w="1325"/>
      </w:tblGrid>
      <w:tr w:rsidR="004069F1">
        <w:trPr>
          <w:trHeight w:val="621"/>
        </w:trPr>
        <w:tc>
          <w:tcPr>
            <w:tcW w:w="2495" w:type="dxa"/>
            <w:tcBorders>
              <w:top w:val="single" w:sz="12" w:space="0" w:color="auto"/>
              <w:bottom w:val="single" w:sz="12" w:space="0" w:color="auto"/>
            </w:tcBorders>
            <w:shd w:val="clear" w:color="auto" w:fill="auto"/>
            <w:vAlign w:val="bottom"/>
          </w:tcPr>
          <w:p w:rsidR="004069F1" w:rsidRDefault="004069F1">
            <w:pPr>
              <w:spacing w:after="0" w:line="240" w:lineRule="auto"/>
              <w:jc w:val="center"/>
              <w:rPr>
                <w:rFonts w:ascii="Times New Roman" w:eastAsia="Times New Roman" w:hAnsi="Times New Roman" w:cs="Times New Roman"/>
                <w:b/>
                <w:bCs/>
                <w:color w:val="000000"/>
                <w:kern w:val="2"/>
                <w:sz w:val="16"/>
                <w:szCs w:val="16"/>
                <w:lang w:eastAsia="en-PH"/>
              </w:rPr>
            </w:pPr>
          </w:p>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Pedagogical Content Knowledge</w:t>
            </w:r>
          </w:p>
        </w:tc>
        <w:tc>
          <w:tcPr>
            <w:tcW w:w="623"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Times New Roman" w:eastAsia="Times New Roman" w:hAnsi="Times New Roman" w:cs="Times New Roman"/>
                <w:b/>
                <w:bCs/>
                <w:color w:val="000000"/>
                <w:kern w:val="2"/>
                <w:sz w:val="14"/>
                <w:szCs w:val="14"/>
                <w:lang w:eastAsia="en-PH"/>
              </w:rPr>
            </w:pPr>
            <w:r>
              <w:rPr>
                <w:rFonts w:ascii="Times New Roman" w:eastAsia="Times New Roman" w:hAnsi="Times New Roman" w:cs="Times New Roman" w:hint="eastAsia"/>
                <w:b/>
                <w:bCs/>
                <w:color w:val="000000"/>
                <w:kern w:val="2"/>
                <w:sz w:val="14"/>
                <w:szCs w:val="14"/>
                <w:lang w:eastAsia="en-PH"/>
              </w:rPr>
              <w:t>Weighted mean</w:t>
            </w:r>
          </w:p>
        </w:tc>
        <w:tc>
          <w:tcPr>
            <w:tcW w:w="1325" w:type="dxa"/>
            <w:tcBorders>
              <w:top w:val="single" w:sz="12" w:space="0" w:color="auto"/>
              <w:bottom w:val="single" w:sz="12" w:space="0" w:color="auto"/>
            </w:tcBorders>
            <w:shd w:val="clear" w:color="auto" w:fill="auto"/>
            <w:noWrap/>
            <w:vAlign w:val="bottom"/>
          </w:tcPr>
          <w:p w:rsidR="004069F1" w:rsidRDefault="00E057E5">
            <w:pPr>
              <w:spacing w:after="0" w:line="240" w:lineRule="auto"/>
              <w:rPr>
                <w:rFonts w:ascii="Times New Roman" w:eastAsia="Times New Roman" w:hAnsi="Times New Roman" w:cs="Times New Roman"/>
                <w:b/>
                <w:bCs/>
                <w:color w:val="000000"/>
                <w:kern w:val="2"/>
                <w:sz w:val="14"/>
                <w:szCs w:val="14"/>
                <w:lang w:eastAsia="en-PH"/>
              </w:rPr>
            </w:pPr>
            <w:r>
              <w:rPr>
                <w:rFonts w:ascii="Times New Roman" w:eastAsia="Times New Roman" w:hAnsi="Times New Roman" w:cs="Times New Roman" w:hint="eastAsia"/>
                <w:b/>
                <w:bCs/>
                <w:color w:val="000000"/>
                <w:kern w:val="2"/>
                <w:sz w:val="14"/>
                <w:szCs w:val="14"/>
                <w:lang w:eastAsia="en-PH"/>
              </w:rPr>
              <w:t>Interpretation</w:t>
            </w:r>
          </w:p>
        </w:tc>
      </w:tr>
      <w:tr w:rsidR="004069F1">
        <w:trPr>
          <w:trHeight w:val="621"/>
        </w:trPr>
        <w:tc>
          <w:tcPr>
            <w:tcW w:w="2495" w:type="dxa"/>
            <w:tcBorders>
              <w:top w:val="single" w:sz="12" w:space="0" w:color="auto"/>
            </w:tcBorders>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 xml:space="preserve">Recognizing students’ language </w:t>
            </w:r>
            <w:r>
              <w:rPr>
                <w:rFonts w:ascii="Times New Roman" w:eastAsia="Times New Roman" w:hAnsi="Times New Roman" w:cs="Times New Roman" w:hint="eastAsia"/>
                <w:color w:val="000000"/>
                <w:kern w:val="2"/>
                <w:sz w:val="16"/>
                <w:szCs w:val="16"/>
                <w:lang w:eastAsia="en-PH"/>
              </w:rPr>
              <w:t>errors (e.g. vocabulary, grammar, pronunciation)</w:t>
            </w:r>
          </w:p>
        </w:tc>
        <w:tc>
          <w:tcPr>
            <w:tcW w:w="623" w:type="dxa"/>
            <w:tcBorders>
              <w:top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4.41</w:t>
            </w:r>
          </w:p>
        </w:tc>
        <w:tc>
          <w:tcPr>
            <w:tcW w:w="1325" w:type="dxa"/>
            <w:tcBorders>
              <w:top w:val="single" w:sz="12" w:space="0" w:color="auto"/>
            </w:tcBorders>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621"/>
        </w:trPr>
        <w:tc>
          <w:tcPr>
            <w:tcW w:w="2495" w:type="dxa"/>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Producing lesson plans with a good understanding of the topic in English</w:t>
            </w:r>
          </w:p>
        </w:tc>
        <w:tc>
          <w:tcPr>
            <w:tcW w:w="623"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4.39</w:t>
            </w:r>
          </w:p>
        </w:tc>
        <w:tc>
          <w:tcPr>
            <w:tcW w:w="1325" w:type="dxa"/>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621"/>
        </w:trPr>
        <w:tc>
          <w:tcPr>
            <w:tcW w:w="2495" w:type="dxa"/>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Using appropriate techniques to represent the English content in an understandable way</w:t>
            </w:r>
          </w:p>
        </w:tc>
        <w:tc>
          <w:tcPr>
            <w:tcW w:w="623"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4.36</w:t>
            </w:r>
          </w:p>
        </w:tc>
        <w:tc>
          <w:tcPr>
            <w:tcW w:w="1325" w:type="dxa"/>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621"/>
        </w:trPr>
        <w:tc>
          <w:tcPr>
            <w:tcW w:w="2495" w:type="dxa"/>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Presenting English content to suit the diverse interest and abilities of students</w:t>
            </w:r>
          </w:p>
        </w:tc>
        <w:tc>
          <w:tcPr>
            <w:tcW w:w="623"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4.35</w:t>
            </w:r>
          </w:p>
        </w:tc>
        <w:tc>
          <w:tcPr>
            <w:tcW w:w="1325" w:type="dxa"/>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933"/>
        </w:trPr>
        <w:tc>
          <w:tcPr>
            <w:tcW w:w="2495" w:type="dxa"/>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Utilizing techniques in assessing students’ understanding and diagnosing their misconceptions in English</w:t>
            </w:r>
          </w:p>
        </w:tc>
        <w:tc>
          <w:tcPr>
            <w:tcW w:w="623"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4.35</w:t>
            </w:r>
          </w:p>
        </w:tc>
        <w:tc>
          <w:tcPr>
            <w:tcW w:w="1325" w:type="dxa"/>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621"/>
        </w:trPr>
        <w:tc>
          <w:tcPr>
            <w:tcW w:w="2495" w:type="dxa"/>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 xml:space="preserve">Achieving the objectives described </w:t>
            </w:r>
            <w:r>
              <w:rPr>
                <w:rFonts w:ascii="Times New Roman" w:eastAsia="Times New Roman" w:hAnsi="Times New Roman" w:cs="Times New Roman" w:hint="eastAsia"/>
                <w:color w:val="000000"/>
                <w:kern w:val="2"/>
                <w:sz w:val="16"/>
                <w:szCs w:val="16"/>
                <w:lang w:eastAsia="en-PH"/>
              </w:rPr>
              <w:t>in my lesson plans</w:t>
            </w:r>
          </w:p>
        </w:tc>
        <w:tc>
          <w:tcPr>
            <w:tcW w:w="623"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4.33</w:t>
            </w:r>
          </w:p>
        </w:tc>
        <w:tc>
          <w:tcPr>
            <w:tcW w:w="1325" w:type="dxa"/>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621"/>
        </w:trPr>
        <w:tc>
          <w:tcPr>
            <w:tcW w:w="2495" w:type="dxa"/>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Selecting effective techniques to guide students’ thinking in learning English</w:t>
            </w:r>
          </w:p>
        </w:tc>
        <w:tc>
          <w:tcPr>
            <w:tcW w:w="623" w:type="dxa"/>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4.30</w:t>
            </w:r>
          </w:p>
        </w:tc>
        <w:tc>
          <w:tcPr>
            <w:tcW w:w="1325" w:type="dxa"/>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933"/>
        </w:trPr>
        <w:tc>
          <w:tcPr>
            <w:tcW w:w="2495" w:type="dxa"/>
            <w:tcBorders>
              <w:bottom w:val="single" w:sz="12" w:space="0" w:color="auto"/>
            </w:tcBorders>
            <w:shd w:val="clear" w:color="auto" w:fill="auto"/>
            <w:vAlign w:val="center"/>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Using strategies to assist students in identifying connections between various concepts in English</w:t>
            </w:r>
          </w:p>
        </w:tc>
        <w:tc>
          <w:tcPr>
            <w:tcW w:w="623" w:type="dxa"/>
            <w:tcBorders>
              <w:bottom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4.29</w:t>
            </w:r>
          </w:p>
        </w:tc>
        <w:tc>
          <w:tcPr>
            <w:tcW w:w="1325" w:type="dxa"/>
            <w:tcBorders>
              <w:bottom w:val="single" w:sz="12" w:space="0" w:color="auto"/>
            </w:tcBorders>
            <w:shd w:val="clear" w:color="auto" w:fill="auto"/>
            <w:vAlign w:val="bottom"/>
          </w:tcPr>
          <w:p w:rsidR="004069F1" w:rsidRDefault="00E057E5">
            <w:pPr>
              <w:spacing w:after="0" w:line="240" w:lineRule="auto"/>
              <w:rPr>
                <w:rFonts w:ascii="Times New Roman" w:eastAsia="Times New Roman" w:hAnsi="Times New Roman" w:cs="Times New Roman"/>
                <w:color w:val="000000"/>
                <w:kern w:val="2"/>
                <w:sz w:val="16"/>
                <w:szCs w:val="16"/>
                <w:lang w:eastAsia="en-PH"/>
              </w:rPr>
            </w:pPr>
            <w:r>
              <w:rPr>
                <w:rFonts w:ascii="Times New Roman" w:eastAsia="Times New Roman" w:hAnsi="Times New Roman" w:cs="Times New Roman" w:hint="eastAsia"/>
                <w:color w:val="000000"/>
                <w:kern w:val="2"/>
                <w:sz w:val="16"/>
                <w:szCs w:val="16"/>
                <w:lang w:eastAsia="en-PH"/>
              </w:rPr>
              <w:t>Excellent</w:t>
            </w:r>
          </w:p>
        </w:tc>
      </w:tr>
      <w:tr w:rsidR="004069F1">
        <w:trPr>
          <w:trHeight w:val="351"/>
        </w:trPr>
        <w:tc>
          <w:tcPr>
            <w:tcW w:w="2495"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 xml:space="preserve">Overall </w:t>
            </w:r>
            <w:r>
              <w:rPr>
                <w:rFonts w:ascii="Times New Roman" w:eastAsia="Times New Roman" w:hAnsi="Times New Roman" w:cs="Times New Roman" w:hint="eastAsia"/>
                <w:b/>
                <w:bCs/>
                <w:color w:val="000000"/>
                <w:kern w:val="2"/>
                <w:sz w:val="16"/>
                <w:szCs w:val="16"/>
                <w:lang w:eastAsia="en-PH"/>
              </w:rPr>
              <w:t>Mean</w:t>
            </w:r>
          </w:p>
        </w:tc>
        <w:tc>
          <w:tcPr>
            <w:tcW w:w="623"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4.35</w:t>
            </w:r>
          </w:p>
        </w:tc>
        <w:tc>
          <w:tcPr>
            <w:tcW w:w="1325" w:type="dxa"/>
            <w:tcBorders>
              <w:top w:val="single" w:sz="12" w:space="0" w:color="auto"/>
              <w:bottom w:val="single" w:sz="12" w:space="0" w:color="auto"/>
            </w:tcBorders>
            <w:shd w:val="clear" w:color="auto" w:fill="auto"/>
            <w:vAlign w:val="bottom"/>
          </w:tcPr>
          <w:p w:rsidR="004069F1" w:rsidRDefault="00E057E5">
            <w:pPr>
              <w:spacing w:after="0" w:line="240" w:lineRule="auto"/>
              <w:rPr>
                <w:rFonts w:ascii="Times New Roman" w:eastAsia="Times New Roman" w:hAnsi="Times New Roman" w:cs="Times New Roman"/>
                <w:b/>
                <w:bCs/>
                <w:color w:val="000000"/>
                <w:kern w:val="2"/>
                <w:sz w:val="16"/>
                <w:szCs w:val="16"/>
                <w:lang w:eastAsia="en-PH"/>
              </w:rPr>
            </w:pPr>
            <w:r>
              <w:rPr>
                <w:rFonts w:ascii="Times New Roman" w:eastAsia="Times New Roman" w:hAnsi="Times New Roman" w:cs="Times New Roman" w:hint="eastAsia"/>
                <w:b/>
                <w:bCs/>
                <w:color w:val="000000"/>
                <w:kern w:val="2"/>
                <w:sz w:val="16"/>
                <w:szCs w:val="16"/>
                <w:lang w:eastAsia="en-PH"/>
              </w:rPr>
              <w:t>Excellent</w:t>
            </w:r>
          </w:p>
        </w:tc>
      </w:tr>
    </w:tbl>
    <w:p w:rsidR="004069F1" w:rsidRDefault="004069F1">
      <w:pPr>
        <w:pStyle w:val="NoSpacing"/>
        <w:rPr>
          <w:rFonts w:ascii="Times New Roman" w:eastAsia="Calibri" w:hAnsi="Times New Roman" w:cs="Times New Roman"/>
          <w:i/>
          <w:iCs/>
          <w:kern w:val="2"/>
          <w:sz w:val="24"/>
          <w:szCs w:val="24"/>
          <w:lang w:val="en-US" w:eastAsia="en-PH"/>
          <w14:ligatures w14:val="standardContextual"/>
        </w:rPr>
      </w:pPr>
    </w:p>
    <w:p w:rsidR="004069F1" w:rsidRDefault="00E057E5">
      <w:pPr>
        <w:pStyle w:val="NoSpacing"/>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English   Teachers “Technological Content</w:t>
      </w:r>
    </w:p>
    <w:p w:rsidR="004069F1" w:rsidRDefault="00E057E5">
      <w:pPr>
        <w:pStyle w:val="NoSpacing"/>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Knowledge</w:t>
      </w:r>
    </w:p>
    <w:p w:rsidR="004069F1" w:rsidRDefault="004069F1">
      <w:pPr>
        <w:snapToGrid w:val="0"/>
        <w:spacing w:after="0" w:line="240" w:lineRule="auto"/>
        <w:jc w:val="both"/>
        <w:rPr>
          <w:rFonts w:ascii="Courier New" w:eastAsia="Calibri" w:hAnsi="Courier New" w:cs="Courier New"/>
          <w:b/>
          <w:bCs/>
          <w:kern w:val="2"/>
          <w:sz w:val="24"/>
          <w:szCs w:val="24"/>
          <w:lang w:val="en-US"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Table </w:t>
      </w:r>
      <w:r>
        <w:rPr>
          <w:rFonts w:ascii="Times New Roman" w:eastAsia="Calibri" w:hAnsi="Times New Roman" w:cs="Times New Roman"/>
          <w:kern w:val="2"/>
          <w:sz w:val="24"/>
          <w:szCs w:val="24"/>
          <w:lang w:val="en-US" w:eastAsia="en-PH"/>
          <w14:ligatures w14:val="standardContextual"/>
        </w:rPr>
        <w:t>2.</w:t>
      </w:r>
      <w:r>
        <w:rPr>
          <w:rFonts w:ascii="Times New Roman" w:eastAsia="Calibri" w:hAnsi="Times New Roman" w:cs="Times New Roman"/>
          <w:kern w:val="2"/>
          <w:sz w:val="24"/>
          <w:szCs w:val="24"/>
          <w:lang w:eastAsia="en-PH"/>
          <w14:ligatures w14:val="standardContextual"/>
        </w:rPr>
        <w:t xml:space="preserve">6 indicates that English teachers have a “Very satisfactory” level of Technological Content Knowledge (TCK), with an overall mean of 4.20. This </w:t>
      </w:r>
      <w:r>
        <w:rPr>
          <w:rFonts w:ascii="Times New Roman" w:eastAsia="Calibri" w:hAnsi="Times New Roman" w:cs="Times New Roman"/>
          <w:kern w:val="2"/>
          <w:sz w:val="24"/>
          <w:szCs w:val="24"/>
          <w:lang w:eastAsia="en-PH"/>
          <w14:ligatures w14:val="standardContextual"/>
        </w:rPr>
        <w:t xml:space="preserve">suggests that teachers are generally   capable of integrating    technology with English content, though   there is still room </w:t>
      </w:r>
      <w:proofErr w:type="gramStart"/>
      <w:r>
        <w:rPr>
          <w:rFonts w:ascii="Times New Roman" w:eastAsia="Calibri" w:hAnsi="Times New Roman" w:cs="Times New Roman"/>
          <w:kern w:val="2"/>
          <w:sz w:val="24"/>
          <w:szCs w:val="24"/>
          <w:lang w:eastAsia="en-PH"/>
          <w14:ligatures w14:val="standardContextual"/>
        </w:rPr>
        <w:t>for  enhancement</w:t>
      </w:r>
      <w:proofErr w:type="gramEnd"/>
      <w:r>
        <w:rPr>
          <w:rFonts w:ascii="Times New Roman" w:eastAsia="Calibri" w:hAnsi="Times New Roman" w:cs="Times New Roman"/>
          <w:kern w:val="2"/>
          <w:sz w:val="24"/>
          <w:szCs w:val="24"/>
          <w:lang w:eastAsia="en-PH"/>
          <w14:ligatures w14:val="standardContextual"/>
        </w:rPr>
        <w:t xml:space="preserve">   in  applying   more   specific   and   targeted   tools   for  content delivery.</w:t>
      </w:r>
    </w:p>
    <w:p w:rsidR="004069F1" w:rsidRDefault="004069F1">
      <w:pPr>
        <w:snapToGrid w:val="0"/>
        <w:spacing w:after="0" w:line="240" w:lineRule="auto"/>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The highest-rated items are </w:t>
      </w:r>
      <w:r>
        <w:rPr>
          <w:rFonts w:ascii="Times New Roman" w:eastAsia="Calibri" w:hAnsi="Times New Roman" w:cs="Times New Roman"/>
          <w:kern w:val="2"/>
          <w:sz w:val="24"/>
          <w:szCs w:val="24"/>
          <w:lang w:eastAsia="en-PH"/>
          <w14:ligatures w14:val="standardContextual"/>
        </w:rPr>
        <w:t>“Leveraging the Internet to gather resources and information for teaching English” (4.33)</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and “Incorporating technology into lesson plans to</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achieve course objectives more effectively” (4.29), both interpreted as “Excellent.” These</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findings highlight </w:t>
      </w:r>
      <w:r>
        <w:rPr>
          <w:rFonts w:ascii="Times New Roman" w:eastAsia="Calibri" w:hAnsi="Times New Roman" w:cs="Times New Roman"/>
          <w:kern w:val="2"/>
          <w:sz w:val="24"/>
          <w:szCs w:val="24"/>
          <w:lang w:eastAsia="en-PH"/>
          <w14:ligatures w14:val="standardContextual"/>
        </w:rPr>
        <w:t xml:space="preserve">teachers’ strength in using readily available </w:t>
      </w:r>
      <w:r>
        <w:rPr>
          <w:rFonts w:ascii="Times New Roman" w:eastAsia="Calibri" w:hAnsi="Times New Roman" w:cs="Times New Roman"/>
          <w:kern w:val="2"/>
          <w:sz w:val="24"/>
          <w:szCs w:val="24"/>
          <w:lang w:eastAsia="en-PH"/>
          <w14:ligatures w14:val="standardContextual"/>
        </w:rPr>
        <w:t>digital resources to support planning and instruction, consistent with the findings of Mejia and Sargent, (2023) who emphasized how access to online materials supports the development</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of students’ analytical an</w:t>
      </w:r>
      <w:r>
        <w:rPr>
          <w:rFonts w:ascii="Times New Roman" w:eastAsia="Calibri" w:hAnsi="Times New Roman" w:cs="Times New Roman"/>
          <w:kern w:val="2"/>
          <w:sz w:val="24"/>
          <w:szCs w:val="24"/>
          <w:lang w:eastAsia="en-PH"/>
          <w14:ligatures w14:val="standardContextual"/>
        </w:rPr>
        <w:t>d critical thinking skills.</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rsidR="004069F1" w:rsidRDefault="00E057E5">
      <w:pPr>
        <w:tabs>
          <w:tab w:val="center" w:pos="4153"/>
          <w:tab w:val="right" w:pos="8306"/>
        </w:tabs>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Meanwhile, the lowest-rated items are “Using specific computer applications for English” (4.06) and “Creating English class activities and projects that involve technology-based tools” (4.03), both interpreted as “Very satisfactory.” Though still rated as </w:t>
      </w:r>
      <w:r>
        <w:rPr>
          <w:rFonts w:ascii="Times New Roman" w:eastAsia="Calibri" w:hAnsi="Times New Roman" w:cs="Times New Roman"/>
          <w:kern w:val="2"/>
          <w:sz w:val="24"/>
          <w:szCs w:val="24"/>
          <w:lang w:eastAsia="en-PH"/>
          <w14:ligatures w14:val="standardContextual"/>
        </w:rPr>
        <w:t xml:space="preserve">“Very Satisfactory,” the findings point to an </w:t>
      </w:r>
      <w:r>
        <w:rPr>
          <w:rFonts w:ascii="Times New Roman" w:eastAsia="Calibri" w:hAnsi="Times New Roman" w:cs="Times New Roman"/>
          <w:kern w:val="2"/>
          <w:lang w:eastAsia="en-PH"/>
          <w14:ligatures w14:val="standardContextual"/>
        </w:rPr>
        <w:t>important</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challenge</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in</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the</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practical</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app</w:t>
      </w:r>
      <w:r>
        <w:rPr>
          <w:rFonts w:ascii="Times New Roman" w:eastAsia="Calibri" w:hAnsi="Times New Roman" w:cs="Times New Roman"/>
          <w:kern w:val="2"/>
          <w:sz w:val="24"/>
          <w:szCs w:val="24"/>
          <w:lang w:eastAsia="en-PH"/>
          <w14:ligatures w14:val="standardContextual"/>
        </w:rPr>
        <w:t>lication</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of</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Technological Content Knowledge (TCK). These findings</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suggest that while teachers may be confident using general digital tools, they often struggle to effecti</w:t>
      </w:r>
      <w:r>
        <w:rPr>
          <w:rFonts w:ascii="Times New Roman" w:eastAsia="Calibri" w:hAnsi="Times New Roman" w:cs="Times New Roman"/>
          <w:kern w:val="2"/>
          <w:sz w:val="24"/>
          <w:szCs w:val="24"/>
          <w:lang w:eastAsia="en-PH"/>
          <w14:ligatures w14:val="standardContextual"/>
        </w:rPr>
        <w:t xml:space="preserve">vely design and implement English-specific, technology-enhanced learning activities. </w:t>
      </w:r>
    </w:p>
    <w:p w:rsidR="004069F1" w:rsidRDefault="004069F1">
      <w:pPr>
        <w:tabs>
          <w:tab w:val="center" w:pos="4153"/>
          <w:tab w:val="right" w:pos="8306"/>
        </w:tabs>
        <w:snapToGrid w:val="0"/>
        <w:spacing w:after="0" w:line="240" w:lineRule="auto"/>
        <w:jc w:val="both"/>
        <w:rPr>
          <w:rFonts w:ascii="Times New Roman" w:eastAsia="Calibri" w:hAnsi="Times New Roman" w:cs="Times New Roman"/>
          <w:kern w:val="2"/>
          <w:sz w:val="24"/>
          <w:szCs w:val="24"/>
          <w:lang w:eastAsia="en-PH"/>
          <w14:ligatures w14:val="standardContextual"/>
        </w:rPr>
      </w:pPr>
    </w:p>
    <w:p w:rsidR="004069F1" w:rsidRDefault="00E057E5">
      <w:pPr>
        <w:tabs>
          <w:tab w:val="center" w:pos="4153"/>
          <w:tab w:val="right" w:pos="8306"/>
        </w:tabs>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val="en-US" w:eastAsia="en-PH"/>
          <w14:ligatures w14:val="standardContextual"/>
        </w:rPr>
        <w:t xml:space="preserve">This resonates in the study of </w:t>
      </w:r>
      <w:proofErr w:type="spellStart"/>
      <w:r>
        <w:rPr>
          <w:rFonts w:ascii="Times New Roman" w:eastAsia="Calibri" w:hAnsi="Times New Roman" w:cs="Times New Roman"/>
          <w:kern w:val="2"/>
          <w:sz w:val="24"/>
          <w:szCs w:val="24"/>
          <w:lang w:eastAsia="en-PH"/>
          <w14:ligatures w14:val="standardContextual"/>
        </w:rPr>
        <w:t>Pangket</w:t>
      </w:r>
      <w:proofErr w:type="spellEnd"/>
      <w:r>
        <w:rPr>
          <w:rFonts w:ascii="Times New Roman" w:eastAsia="Calibri" w:hAnsi="Times New Roman" w:cs="Times New Roman"/>
          <w:kern w:val="2"/>
          <w:sz w:val="24"/>
          <w:szCs w:val="24"/>
          <w:lang w:eastAsia="en-PH"/>
          <w14:ligatures w14:val="standardContextual"/>
        </w:rPr>
        <w:t xml:space="preserve"> (2022) </w:t>
      </w:r>
      <w:r>
        <w:rPr>
          <w:rFonts w:ascii="Times New Roman" w:eastAsia="Calibri" w:hAnsi="Times New Roman" w:cs="Times New Roman"/>
          <w:kern w:val="2"/>
          <w:sz w:val="24"/>
          <w:szCs w:val="24"/>
          <w:lang w:val="en-US" w:eastAsia="en-PH"/>
          <w14:ligatures w14:val="standardContextual"/>
        </w:rPr>
        <w:t xml:space="preserve">who </w:t>
      </w:r>
      <w:r>
        <w:rPr>
          <w:rFonts w:ascii="Times New Roman" w:eastAsia="Calibri" w:hAnsi="Times New Roman" w:cs="Times New Roman"/>
          <w:kern w:val="2"/>
          <w:sz w:val="24"/>
          <w:szCs w:val="24"/>
          <w:lang w:eastAsia="en-PH"/>
          <w14:ligatures w14:val="standardContextual"/>
        </w:rPr>
        <w:t>highlighted</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that English teachers tend to use technology mainly for accessing</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and presenting content (e.g., PowerPoint,</w:t>
      </w:r>
      <w:r>
        <w:rPr>
          <w:rFonts w:ascii="Times New Roman" w:eastAsia="Calibri" w:hAnsi="Times New Roman" w:cs="Times New Roman"/>
          <w:kern w:val="2"/>
          <w:sz w:val="24"/>
          <w:szCs w:val="24"/>
          <w:lang w:eastAsia="en-PH"/>
          <w14:ligatures w14:val="standardContextual"/>
        </w:rPr>
        <w:t xml:space="preserve"> YouTube), rather than for fostering interactive or higher-order thinking tasks that leverage the full pedagogical potential of </w:t>
      </w:r>
      <w:proofErr w:type="gramStart"/>
      <w:r>
        <w:rPr>
          <w:rFonts w:ascii="Times New Roman" w:eastAsia="Calibri" w:hAnsi="Times New Roman" w:cs="Times New Roman"/>
          <w:kern w:val="2"/>
          <w:sz w:val="24"/>
          <w:szCs w:val="24"/>
          <w:lang w:eastAsia="en-PH"/>
          <w14:ligatures w14:val="standardContextual"/>
        </w:rPr>
        <w:t>technology..</w:t>
      </w:r>
      <w:proofErr w:type="gramEnd"/>
      <w:r>
        <w:rPr>
          <w:rFonts w:ascii="Times New Roman" w:eastAsia="Calibri" w:hAnsi="Times New Roman" w:cs="Times New Roman"/>
          <w:kern w:val="2"/>
          <w:sz w:val="24"/>
          <w:szCs w:val="24"/>
          <w:lang w:eastAsia="en-PH"/>
          <w14:ligatures w14:val="standardContextual"/>
        </w:rPr>
        <w:t xml:space="preserve">   </w:t>
      </w: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4069F1">
      <w:pPr>
        <w:spacing w:after="0" w:line="360" w:lineRule="auto"/>
        <w:jc w:val="center"/>
        <w:rPr>
          <w:rFonts w:ascii="Times New Roman" w:eastAsia="Calibri" w:hAnsi="Times New Roman" w:cs="Times New Roman"/>
          <w:b/>
          <w:bCs/>
          <w:kern w:val="2"/>
          <w:sz w:val="24"/>
          <w:szCs w:val="24"/>
          <w:lang w:eastAsia="en-PH"/>
          <w14:ligatures w14:val="standardContextual"/>
        </w:rPr>
      </w:pPr>
    </w:p>
    <w:p w:rsidR="004069F1" w:rsidRDefault="00E057E5">
      <w:pPr>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Table</w:t>
      </w:r>
      <w:r>
        <w:rPr>
          <w:rFonts w:ascii="Times New Roman" w:eastAsia="Calibri" w:hAnsi="Times New Roman" w:cs="Times New Roman"/>
          <w:b/>
          <w:bCs/>
          <w:kern w:val="2"/>
          <w:sz w:val="24"/>
          <w:szCs w:val="24"/>
          <w:lang w:val="en-US" w:eastAsia="en-PH"/>
          <w14:ligatures w14:val="standardContextual"/>
        </w:rPr>
        <w:t xml:space="preserve"> 2.</w:t>
      </w:r>
      <w:r>
        <w:rPr>
          <w:rFonts w:ascii="Times New Roman" w:eastAsia="Calibri" w:hAnsi="Times New Roman" w:cs="Times New Roman"/>
          <w:b/>
          <w:bCs/>
          <w:kern w:val="2"/>
          <w:sz w:val="24"/>
          <w:szCs w:val="24"/>
          <w:lang w:eastAsia="en-PH"/>
          <w14:ligatures w14:val="standardContextual"/>
        </w:rPr>
        <w:t xml:space="preserve"> 6</w:t>
      </w:r>
    </w:p>
    <w:p w:rsidR="004069F1" w:rsidRDefault="00E057E5">
      <w:pPr>
        <w:pStyle w:val="NoSpacing"/>
        <w:jc w:val="both"/>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Level     of   TCK of English Teachers </w:t>
      </w:r>
    </w:p>
    <w:p w:rsidR="004069F1" w:rsidRDefault="004069F1">
      <w:pPr>
        <w:spacing w:after="0" w:line="240" w:lineRule="auto"/>
        <w:jc w:val="both"/>
        <w:rPr>
          <w:rFonts w:ascii="Calibri" w:eastAsia="Calibri" w:hAnsi="Calibri" w:cs="Times New Roman"/>
          <w:kern w:val="2"/>
          <w:sz w:val="16"/>
          <w:szCs w:val="16"/>
          <w:lang w:eastAsia="en-PH"/>
          <w14:ligatures w14:val="standardContextual"/>
        </w:rPr>
      </w:pPr>
    </w:p>
    <w:tbl>
      <w:tblPr>
        <w:tblpPr w:leftFromText="180" w:rightFromText="180" w:vertAnchor="text" w:horzAnchor="margin" w:tblpY="-98"/>
        <w:tblOverlap w:val="never"/>
        <w:tblW w:w="4458" w:type="dxa"/>
        <w:tblLayout w:type="fixed"/>
        <w:tblLook w:val="04A0" w:firstRow="1" w:lastRow="0" w:firstColumn="1" w:lastColumn="0" w:noHBand="0" w:noVBand="1"/>
      </w:tblPr>
      <w:tblGrid>
        <w:gridCol w:w="2790"/>
        <w:gridCol w:w="630"/>
        <w:gridCol w:w="1038"/>
      </w:tblGrid>
      <w:tr w:rsidR="004069F1">
        <w:trPr>
          <w:trHeight w:val="625"/>
        </w:trPr>
        <w:tc>
          <w:tcPr>
            <w:tcW w:w="2790"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lastRenderedPageBreak/>
              <w:t>Technological Content Knowledge</w:t>
            </w:r>
          </w:p>
        </w:tc>
        <w:tc>
          <w:tcPr>
            <w:tcW w:w="630"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Weighted mean</w:t>
            </w:r>
          </w:p>
        </w:tc>
        <w:tc>
          <w:tcPr>
            <w:tcW w:w="1038" w:type="dxa"/>
            <w:tcBorders>
              <w:top w:val="single" w:sz="12" w:space="0" w:color="auto"/>
              <w:bottom w:val="single" w:sz="12" w:space="0" w:color="auto"/>
            </w:tcBorders>
            <w:shd w:val="clear" w:color="auto" w:fill="auto"/>
            <w:noWrap/>
            <w:vAlign w:val="bottom"/>
          </w:tcPr>
          <w:p w:rsidR="004069F1" w:rsidRDefault="00E057E5">
            <w:pPr>
              <w:spacing w:after="0" w:line="240" w:lineRule="auto"/>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Interpretation</w:t>
            </w:r>
          </w:p>
        </w:tc>
      </w:tr>
      <w:tr w:rsidR="004069F1">
        <w:trPr>
          <w:trHeight w:val="625"/>
        </w:trPr>
        <w:tc>
          <w:tcPr>
            <w:tcW w:w="2790" w:type="dxa"/>
            <w:tcBorders>
              <w:top w:val="single" w:sz="12" w:space="0" w:color="auto"/>
            </w:tcBorders>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Leveraging the Internet to gather resources and information for teaching English</w:t>
            </w:r>
          </w:p>
        </w:tc>
        <w:tc>
          <w:tcPr>
            <w:tcW w:w="630" w:type="dxa"/>
            <w:tcBorders>
              <w:top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4.33</w:t>
            </w:r>
          </w:p>
        </w:tc>
        <w:tc>
          <w:tcPr>
            <w:tcW w:w="1038" w:type="dxa"/>
            <w:tcBorders>
              <w:top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625"/>
        </w:trPr>
        <w:tc>
          <w:tcPr>
            <w:tcW w:w="2790" w:type="dxa"/>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Incorporating technology into lesson plans to achieve course objectives more effectively.</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4.29</w:t>
            </w:r>
          </w:p>
        </w:tc>
        <w:tc>
          <w:tcPr>
            <w:tcW w:w="1038"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625"/>
        </w:trPr>
        <w:tc>
          <w:tcPr>
            <w:tcW w:w="2790" w:type="dxa"/>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Designing lesson plans that integrate</w:t>
            </w:r>
            <w:r>
              <w:rPr>
                <w:rFonts w:ascii="Courier New" w:eastAsia="Times New Roman" w:hAnsi="Courier New" w:cs="Courier New" w:hint="eastAsia"/>
                <w:color w:val="000000"/>
                <w:kern w:val="2"/>
                <w:sz w:val="16"/>
                <w:szCs w:val="16"/>
                <w:lang w:eastAsia="en-PH"/>
              </w:rPr>
              <w:t xml:space="preserve"> the use of instructional technologies for English.</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4.26</w:t>
            </w:r>
          </w:p>
        </w:tc>
        <w:tc>
          <w:tcPr>
            <w:tcW w:w="1038"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625"/>
        </w:trPr>
        <w:tc>
          <w:tcPr>
            <w:tcW w:w="2790" w:type="dxa"/>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Using technology to represent English content in engaging and understandable ways.</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4.26</w:t>
            </w:r>
          </w:p>
        </w:tc>
        <w:tc>
          <w:tcPr>
            <w:tcW w:w="1038"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625"/>
        </w:trPr>
        <w:tc>
          <w:tcPr>
            <w:tcW w:w="2790" w:type="dxa"/>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Expanding my knowledge of English through the use of modern technologies</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4.23</w:t>
            </w:r>
          </w:p>
        </w:tc>
        <w:tc>
          <w:tcPr>
            <w:tcW w:w="1038"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625"/>
        </w:trPr>
        <w:tc>
          <w:tcPr>
            <w:tcW w:w="2790" w:type="dxa"/>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Identifying and utilizing technologies suited for teaching specific English concepts.</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4.13</w:t>
            </w:r>
          </w:p>
        </w:tc>
        <w:tc>
          <w:tcPr>
            <w:tcW w:w="1038"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625"/>
        </w:trPr>
        <w:tc>
          <w:tcPr>
            <w:tcW w:w="2790" w:type="dxa"/>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Using specific computer applications for English</w:t>
            </w:r>
          </w:p>
        </w:tc>
        <w:tc>
          <w:tcPr>
            <w:tcW w:w="63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4.06</w:t>
            </w:r>
          </w:p>
        </w:tc>
        <w:tc>
          <w:tcPr>
            <w:tcW w:w="1038"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625"/>
        </w:trPr>
        <w:tc>
          <w:tcPr>
            <w:tcW w:w="2790" w:type="dxa"/>
            <w:tcBorders>
              <w:bottom w:val="single" w:sz="12" w:space="0" w:color="auto"/>
            </w:tcBorders>
            <w:shd w:val="clear" w:color="auto" w:fill="auto"/>
            <w:vAlign w:val="center"/>
          </w:tcPr>
          <w:p w:rsidR="004069F1" w:rsidRDefault="00E057E5">
            <w:pPr>
              <w:spacing w:after="0" w:line="240" w:lineRule="auto"/>
              <w:jc w:val="both"/>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Creating English class activities and projects that involve technology-ba</w:t>
            </w:r>
            <w:r>
              <w:rPr>
                <w:rFonts w:ascii="Courier New" w:eastAsia="Times New Roman" w:hAnsi="Courier New" w:cs="Courier New" w:hint="eastAsia"/>
                <w:color w:val="000000"/>
                <w:kern w:val="2"/>
                <w:sz w:val="16"/>
                <w:szCs w:val="16"/>
                <w:lang w:eastAsia="en-PH"/>
              </w:rPr>
              <w:t>sed tools.</w:t>
            </w:r>
          </w:p>
        </w:tc>
        <w:tc>
          <w:tcPr>
            <w:tcW w:w="630" w:type="dxa"/>
            <w:tcBorders>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4.03</w:t>
            </w:r>
          </w:p>
        </w:tc>
        <w:tc>
          <w:tcPr>
            <w:tcW w:w="1038" w:type="dxa"/>
            <w:tcBorders>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Very satisfactory</w:t>
            </w:r>
          </w:p>
        </w:tc>
      </w:tr>
      <w:tr w:rsidR="004069F1">
        <w:trPr>
          <w:trHeight w:val="668"/>
        </w:trPr>
        <w:tc>
          <w:tcPr>
            <w:tcW w:w="279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Overall Mean</w:t>
            </w:r>
          </w:p>
        </w:tc>
        <w:tc>
          <w:tcPr>
            <w:tcW w:w="63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4.20</w:t>
            </w:r>
          </w:p>
        </w:tc>
        <w:tc>
          <w:tcPr>
            <w:tcW w:w="1038"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b/>
                <w:bCs/>
                <w:color w:val="000000"/>
                <w:kern w:val="2"/>
                <w:sz w:val="14"/>
                <w:szCs w:val="14"/>
                <w:lang w:eastAsia="en-PH"/>
              </w:rPr>
            </w:pPr>
            <w:r>
              <w:rPr>
                <w:rFonts w:ascii="Courier New" w:eastAsia="Times New Roman" w:hAnsi="Courier New" w:cs="Courier New" w:hint="eastAsia"/>
                <w:b/>
                <w:bCs/>
                <w:color w:val="000000"/>
                <w:kern w:val="2"/>
                <w:sz w:val="14"/>
                <w:szCs w:val="14"/>
                <w:lang w:eastAsia="en-PH"/>
              </w:rPr>
              <w:t>Very satisfactory</w:t>
            </w:r>
          </w:p>
        </w:tc>
      </w:tr>
    </w:tbl>
    <w:p w:rsidR="004069F1" w:rsidRDefault="00E057E5">
      <w:pPr>
        <w:spacing w:after="0" w:line="240" w:lineRule="auto"/>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English </w:t>
      </w:r>
      <w:r>
        <w:rPr>
          <w:rFonts w:ascii="Times New Roman" w:eastAsia="Calibri" w:hAnsi="Times New Roman" w:cs="Times New Roman"/>
          <w:i/>
          <w:iCs/>
          <w:kern w:val="2"/>
          <w:sz w:val="24"/>
          <w:szCs w:val="24"/>
          <w:lang w:val="en-US" w:eastAsia="en-PH"/>
          <w14:ligatures w14:val="standardContextual"/>
        </w:rPr>
        <w:t xml:space="preserve"> </w:t>
      </w:r>
      <w:r>
        <w:rPr>
          <w:rFonts w:ascii="Times New Roman" w:eastAsia="Calibri" w:hAnsi="Times New Roman" w:cs="Times New Roman"/>
          <w:i/>
          <w:iCs/>
          <w:kern w:val="2"/>
          <w:sz w:val="24"/>
          <w:szCs w:val="24"/>
          <w:lang w:val="en-US" w:eastAsia="en-PH"/>
          <w14:ligatures w14:val="standardContextual"/>
        </w:rPr>
        <w:t xml:space="preserve"> </w:t>
      </w:r>
      <w:r>
        <w:rPr>
          <w:rFonts w:ascii="Times New Roman" w:eastAsia="Calibri" w:hAnsi="Times New Roman" w:cs="Times New Roman"/>
          <w:i/>
          <w:iCs/>
          <w:kern w:val="2"/>
          <w:sz w:val="24"/>
          <w:szCs w:val="24"/>
          <w:lang w:val="en-US" w:eastAsia="en-PH"/>
          <w14:ligatures w14:val="standardContextual"/>
        </w:rPr>
        <w:t xml:space="preserve">     </w:t>
      </w:r>
      <w:r>
        <w:rPr>
          <w:rFonts w:ascii="Times New Roman" w:eastAsia="Calibri" w:hAnsi="Times New Roman" w:cs="Times New Roman"/>
          <w:i/>
          <w:iCs/>
          <w:kern w:val="2"/>
          <w:sz w:val="24"/>
          <w:szCs w:val="24"/>
          <w:lang w:val="en-US" w:eastAsia="en-PH"/>
          <w14:ligatures w14:val="standardContextual"/>
        </w:rPr>
        <w:t xml:space="preserve">Teachers’ </w:t>
      </w:r>
      <w:r>
        <w:rPr>
          <w:rFonts w:ascii="Times New Roman" w:eastAsia="Calibri" w:hAnsi="Times New Roman" w:cs="Times New Roman"/>
          <w:i/>
          <w:iCs/>
          <w:kern w:val="2"/>
          <w:sz w:val="24"/>
          <w:szCs w:val="24"/>
          <w:lang w:val="en-US" w:eastAsia="en-PH"/>
          <w14:ligatures w14:val="standardContextual"/>
        </w:rPr>
        <w:t xml:space="preserve">    </w:t>
      </w:r>
      <w:r>
        <w:rPr>
          <w:rFonts w:ascii="Times New Roman" w:eastAsia="Calibri" w:hAnsi="Times New Roman" w:cs="Times New Roman"/>
          <w:i/>
          <w:iCs/>
          <w:kern w:val="2"/>
          <w:sz w:val="24"/>
          <w:szCs w:val="24"/>
          <w:lang w:val="en-US" w:eastAsia="en-PH"/>
          <w14:ligatures w14:val="standardContextual"/>
        </w:rPr>
        <w:t>Technological</w:t>
      </w:r>
    </w:p>
    <w:p w:rsidR="004069F1" w:rsidRDefault="00E057E5">
      <w:pPr>
        <w:spacing w:after="0" w:line="240" w:lineRule="auto"/>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Peda</w:t>
      </w:r>
      <w:r>
        <w:rPr>
          <w:rFonts w:ascii="Times New Roman" w:eastAsia="Calibri" w:hAnsi="Times New Roman" w:cs="Times New Roman"/>
          <w:i/>
          <w:iCs/>
          <w:kern w:val="2"/>
          <w:sz w:val="24"/>
          <w:szCs w:val="24"/>
          <w:lang w:val="en-US" w:eastAsia="en-PH"/>
          <w14:ligatures w14:val="standardContextual"/>
        </w:rPr>
        <w:t>go</w:t>
      </w:r>
      <w:r>
        <w:rPr>
          <w:rFonts w:ascii="Times New Roman" w:eastAsia="Calibri" w:hAnsi="Times New Roman" w:cs="Times New Roman"/>
          <w:i/>
          <w:iCs/>
          <w:kern w:val="2"/>
          <w:sz w:val="24"/>
          <w:szCs w:val="24"/>
          <w:lang w:val="en-US" w:eastAsia="en-PH"/>
          <w14:ligatures w14:val="standardContextual"/>
        </w:rPr>
        <w:t>gical Content Knowledge</w:t>
      </w:r>
    </w:p>
    <w:p w:rsidR="004069F1" w:rsidRDefault="004069F1">
      <w:pPr>
        <w:spacing w:after="0" w:line="240" w:lineRule="auto"/>
        <w:rPr>
          <w:rFonts w:ascii="Times New Roman" w:eastAsia="Calibri" w:hAnsi="Times New Roman" w:cs="Times New Roman"/>
          <w:i/>
          <w:iCs/>
          <w:kern w:val="2"/>
          <w:sz w:val="24"/>
          <w:szCs w:val="24"/>
          <w:lang w:val="en-US"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Table </w:t>
      </w:r>
      <w:r>
        <w:rPr>
          <w:rFonts w:ascii="Times New Roman" w:eastAsia="Calibri" w:hAnsi="Times New Roman" w:cs="Times New Roman"/>
          <w:kern w:val="2"/>
          <w:sz w:val="24"/>
          <w:szCs w:val="24"/>
          <w:lang w:val="en-US" w:eastAsia="en-PH"/>
          <w14:ligatures w14:val="standardContextual"/>
        </w:rPr>
        <w:t>2.</w:t>
      </w:r>
      <w:r>
        <w:rPr>
          <w:rFonts w:ascii="Times New Roman" w:eastAsia="Calibri" w:hAnsi="Times New Roman" w:cs="Times New Roman"/>
          <w:kern w:val="2"/>
          <w:sz w:val="24"/>
          <w:szCs w:val="24"/>
          <w:lang w:eastAsia="en-PH"/>
          <w14:ligatures w14:val="standardContextual"/>
        </w:rPr>
        <w:t xml:space="preserve">7 presents the respondents’ level of Technological Pedagogical Content Knowledge (TPCK), yielding an </w:t>
      </w:r>
      <w:r>
        <w:rPr>
          <w:rFonts w:ascii="Times New Roman" w:eastAsia="Calibri" w:hAnsi="Times New Roman" w:cs="Times New Roman"/>
          <w:kern w:val="2"/>
          <w:sz w:val="24"/>
          <w:szCs w:val="24"/>
          <w:lang w:eastAsia="en-PH"/>
          <w14:ligatures w14:val="standardContextual"/>
        </w:rPr>
        <w:t>overall mean of 4.09, interpreted as “Very satisfactory.” This reflects that English teachers are generally capable of integrating technology with both content and pedagogy, though full mastery is still developing.</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The highest-rated items “Designing Engli</w:t>
      </w:r>
      <w:r>
        <w:rPr>
          <w:rFonts w:ascii="Times New Roman" w:eastAsia="Calibri" w:hAnsi="Times New Roman" w:cs="Times New Roman"/>
          <w:kern w:val="2"/>
          <w:sz w:val="24"/>
          <w:szCs w:val="24"/>
          <w14:ligatures w14:val="standardContextual"/>
        </w:rPr>
        <w:t>sh lessons that appropriately combine technologies, content, and teaching approaches” (4.27) and “Selecting technologies to use in my classroom that enhance what I teach, how I teach, and what students learn”</w:t>
      </w:r>
      <w:r>
        <w:rPr>
          <w:rFonts w:ascii="Times New Roman" w:eastAsia="Calibri" w:hAnsi="Times New Roman" w:cs="Times New Roman"/>
          <w:kern w:val="2"/>
          <w:sz w:val="18"/>
          <w:szCs w:val="18"/>
          <w14:ligatures w14:val="standardContextual"/>
        </w:rPr>
        <w:t xml:space="preserve"> </w:t>
      </w:r>
      <w:r>
        <w:rPr>
          <w:rFonts w:ascii="Times New Roman" w:eastAsia="Calibri" w:hAnsi="Times New Roman" w:cs="Times New Roman"/>
          <w:kern w:val="2"/>
          <w:sz w:val="24"/>
          <w:szCs w:val="24"/>
          <w14:ligatures w14:val="standardContextual"/>
        </w:rPr>
        <w:t>(4.26)—both interpreted as “Excellent,” undersc</w:t>
      </w:r>
      <w:r>
        <w:rPr>
          <w:rFonts w:ascii="Times New Roman" w:eastAsia="Calibri" w:hAnsi="Times New Roman" w:cs="Times New Roman"/>
          <w:kern w:val="2"/>
          <w:sz w:val="24"/>
          <w:szCs w:val="24"/>
          <w14:ligatures w14:val="standardContextual"/>
        </w:rPr>
        <w:t xml:space="preserve">ore the teachers’ growing capacity to holistically integrate </w:t>
      </w:r>
      <w:r>
        <w:rPr>
          <w:rFonts w:ascii="Times New Roman" w:eastAsia="Calibri" w:hAnsi="Times New Roman" w:cs="Times New Roman"/>
          <w:kern w:val="2"/>
          <w:sz w:val="24"/>
          <w:szCs w:val="24"/>
          <w14:ligatures w14:val="standardContextual"/>
        </w:rPr>
        <w:t xml:space="preserve">TPACK principles into their instructional design.  </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left="120" w:firstLine="60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These findings align with the study of </w:t>
      </w:r>
      <w:proofErr w:type="spellStart"/>
      <w:r>
        <w:rPr>
          <w:rFonts w:ascii="Times New Roman" w:eastAsia="Calibri" w:hAnsi="Times New Roman" w:cs="Times New Roman"/>
          <w:kern w:val="2"/>
          <w:sz w:val="24"/>
          <w:szCs w:val="24"/>
          <w:lang w:eastAsia="en-PH"/>
          <w14:ligatures w14:val="standardContextual"/>
        </w:rPr>
        <w:t>Rachmijati</w:t>
      </w:r>
      <w:proofErr w:type="spellEnd"/>
      <w:r>
        <w:rPr>
          <w:rFonts w:ascii="Times New Roman" w:eastAsia="Calibri" w:hAnsi="Times New Roman" w:cs="Times New Roman"/>
          <w:kern w:val="2"/>
          <w:sz w:val="24"/>
          <w:szCs w:val="24"/>
          <w:lang w:eastAsia="en-PH"/>
          <w14:ligatures w14:val="standardContextual"/>
        </w:rPr>
        <w:t xml:space="preserve"> and </w:t>
      </w:r>
      <w:proofErr w:type="spellStart"/>
      <w:r>
        <w:rPr>
          <w:rFonts w:ascii="Times New Roman" w:eastAsia="Calibri" w:hAnsi="Times New Roman" w:cs="Times New Roman"/>
          <w:kern w:val="2"/>
          <w:sz w:val="24"/>
          <w:szCs w:val="24"/>
          <w:lang w:eastAsia="en-PH"/>
          <w14:ligatures w14:val="standardContextual"/>
        </w:rPr>
        <w:t>Cahyati</w:t>
      </w:r>
      <w:proofErr w:type="spellEnd"/>
      <w:r>
        <w:rPr>
          <w:rFonts w:ascii="Times New Roman" w:eastAsia="Calibri" w:hAnsi="Times New Roman" w:cs="Times New Roman"/>
          <w:kern w:val="2"/>
          <w:sz w:val="24"/>
          <w:szCs w:val="24"/>
          <w:lang w:eastAsia="en-PH"/>
          <w14:ligatures w14:val="standardContextual"/>
        </w:rPr>
        <w:t xml:space="preserve">,(2024) which indicates that a substantial proportion of teachers are proficient </w:t>
      </w:r>
      <w:r>
        <w:rPr>
          <w:rFonts w:ascii="Times New Roman" w:eastAsia="Calibri" w:hAnsi="Times New Roman" w:cs="Times New Roman"/>
          <w:kern w:val="2"/>
          <w:sz w:val="24"/>
          <w:szCs w:val="24"/>
          <w:lang w:eastAsia="en-PH"/>
          <w14:ligatures w14:val="standardContextual"/>
        </w:rPr>
        <w:t>in integrating technology into both their teaching approaches and subject-specific content  These results are consistent with the findings of Polly who emphasized that strong TPACK enables teachers to design technology-enriched lessons that promote student</w:t>
      </w:r>
      <w:r>
        <w:rPr>
          <w:rFonts w:ascii="Times New Roman" w:eastAsia="Calibri" w:hAnsi="Times New Roman" w:cs="Times New Roman"/>
          <w:kern w:val="2"/>
          <w:sz w:val="24"/>
          <w:szCs w:val="24"/>
          <w:lang w:eastAsia="en-PH"/>
          <w14:ligatures w14:val="standardContextual"/>
        </w:rPr>
        <w:t xml:space="preserve"> engagement and foster higher-order thinking skills, related technology use and peer leadership in TPACK implementation.</w:t>
      </w:r>
    </w:p>
    <w:p w:rsidR="004069F1" w:rsidRDefault="004069F1">
      <w:pPr>
        <w:snapToGrid w:val="0"/>
        <w:spacing w:after="0" w:line="240" w:lineRule="auto"/>
        <w:ind w:left="120" w:firstLine="600"/>
        <w:jc w:val="both"/>
        <w:rPr>
          <w:rFonts w:ascii="Times New Roman" w:eastAsia="Calibri" w:hAnsi="Times New Roman" w:cs="Times New Roman"/>
          <w:kern w:val="2"/>
          <w:sz w:val="24"/>
          <w:szCs w:val="24"/>
          <w:lang w:eastAsia="en-PH"/>
          <w14:ligatures w14:val="standardContextual"/>
        </w:rPr>
      </w:pPr>
    </w:p>
    <w:p w:rsidR="004069F1" w:rsidRDefault="00E057E5">
      <w:pPr>
        <w:snapToGrid w:val="0"/>
        <w:spacing w:after="0" w:line="240" w:lineRule="auto"/>
        <w:ind w:left="120" w:firstLine="60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14:ligatures w14:val="standardContextual"/>
        </w:rPr>
        <w:t>On</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the</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 xml:space="preserve">other </w:t>
      </w:r>
      <w:proofErr w:type="gramStart"/>
      <w:r>
        <w:rPr>
          <w:rFonts w:ascii="Times New Roman" w:eastAsia="Calibri" w:hAnsi="Times New Roman" w:cs="Times New Roman"/>
          <w:kern w:val="2"/>
          <w:sz w:val="24"/>
          <w:szCs w:val="24"/>
          <w14:ligatures w14:val="standardContextual"/>
        </w:rPr>
        <w:t>hand ,the</w:t>
      </w:r>
      <w:proofErr w:type="gramEnd"/>
      <w:r>
        <w:rPr>
          <w:rFonts w:ascii="Times New Roman" w:eastAsia="Calibri" w:hAnsi="Times New Roman" w:cs="Times New Roman"/>
          <w:kern w:val="2"/>
          <w:sz w:val="24"/>
          <w:szCs w:val="24"/>
          <w14:ligatures w14:val="standardContextual"/>
        </w:rPr>
        <w:t xml:space="preserve"> lowest-rated items “Using technology-assisted evaluation tools to assess the learning-teaching process” (3.89) </w:t>
      </w:r>
      <w:r>
        <w:rPr>
          <w:rFonts w:ascii="Times New Roman" w:eastAsia="Calibri" w:hAnsi="Times New Roman" w:cs="Times New Roman"/>
          <w:kern w:val="2"/>
          <w:sz w:val="24"/>
          <w:szCs w:val="24"/>
          <w14:ligatures w14:val="standardContextual"/>
        </w:rPr>
        <w:t>and “Guiding and leading my colleagues in integrating knowledge of content, pedagogy, and technology in English instruction” (4.01)—although interpreted as “Very Satisfactory,” indicate areas that require further enhancement, particularly in technology-sup</w:t>
      </w:r>
      <w:r>
        <w:rPr>
          <w:rFonts w:ascii="Times New Roman" w:eastAsia="Calibri" w:hAnsi="Times New Roman" w:cs="Times New Roman"/>
          <w:kern w:val="2"/>
          <w:sz w:val="24"/>
          <w:szCs w:val="24"/>
          <w14:ligatures w14:val="standardContextual"/>
        </w:rPr>
        <w:t>ported assessment and instructional leadership. These findings suggest that while teachers may demonstrate competence in using technology for instructional delivery, challenges remain in leveraging it effectively for evaluation and in fostering peer collab</w:t>
      </w:r>
      <w:r>
        <w:rPr>
          <w:rFonts w:ascii="Times New Roman" w:eastAsia="Calibri" w:hAnsi="Times New Roman" w:cs="Times New Roman"/>
          <w:kern w:val="2"/>
          <w:sz w:val="24"/>
          <w:szCs w:val="24"/>
          <w14:ligatures w14:val="standardContextual"/>
        </w:rPr>
        <w:t xml:space="preserve">oration and leadership. This is consistent with the findings of </w:t>
      </w:r>
      <w:proofErr w:type="gramStart"/>
      <w:r>
        <w:rPr>
          <w:rFonts w:ascii="Times New Roman" w:eastAsia="Calibri" w:hAnsi="Times New Roman" w:cs="Times New Roman"/>
          <w:kern w:val="2"/>
          <w:sz w:val="24"/>
          <w:szCs w:val="24"/>
          <w14:ligatures w14:val="standardContextual"/>
        </w:rPr>
        <w:t>Polly,(</w:t>
      </w:r>
      <w:proofErr w:type="gramEnd"/>
      <w:r>
        <w:rPr>
          <w:rFonts w:ascii="Times New Roman" w:eastAsia="Calibri" w:hAnsi="Times New Roman" w:cs="Times New Roman"/>
          <w:kern w:val="2"/>
          <w:sz w:val="24"/>
          <w:szCs w:val="24"/>
          <w14:ligatures w14:val="standardContextual"/>
        </w:rPr>
        <w:t>2011) who</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 xml:space="preserve">stressed </w:t>
      </w:r>
      <w:r>
        <w:rPr>
          <w:rFonts w:ascii="Times New Roman" w:eastAsia="Calibri" w:hAnsi="Times New Roman" w:cs="Times New Roman"/>
          <w:kern w:val="2"/>
          <w14:ligatures w14:val="standardContextual"/>
        </w:rPr>
        <w:t>the</w:t>
      </w:r>
      <w:r>
        <w:rPr>
          <w:rFonts w:ascii="Times New Roman" w:eastAsia="Calibri" w:hAnsi="Times New Roman" w:cs="Times New Roman"/>
          <w:kern w:val="2"/>
          <w:sz w:val="24"/>
          <w:szCs w:val="24"/>
          <w14:ligatures w14:val="standardContextual"/>
        </w:rPr>
        <w:t xml:space="preserve"> importance of providing adequate technological resources and conducting ongoing assessments to ensure alignment between technology use and instructional goals. </w:t>
      </w:r>
    </w:p>
    <w:p w:rsidR="004069F1" w:rsidRDefault="00E057E5">
      <w:pPr>
        <w:tabs>
          <w:tab w:val="center" w:pos="4153"/>
          <w:tab w:val="right" w:pos="8306"/>
        </w:tabs>
        <w:snapToGrid w:val="0"/>
        <w:spacing w:after="0" w:line="360" w:lineRule="auto"/>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                               </w:t>
      </w:r>
    </w:p>
    <w:p w:rsidR="004069F1" w:rsidRDefault="00E057E5">
      <w:pPr>
        <w:tabs>
          <w:tab w:val="center" w:pos="4153"/>
          <w:tab w:val="right" w:pos="8306"/>
        </w:tabs>
        <w:snapToGrid w:val="0"/>
        <w:spacing w:after="0" w:line="360" w:lineRule="auto"/>
        <w:ind w:firstLineChars="700" w:firstLine="1687"/>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Table </w:t>
      </w:r>
      <w:r>
        <w:rPr>
          <w:rFonts w:ascii="Times New Roman" w:eastAsia="Calibri" w:hAnsi="Times New Roman" w:cs="Times New Roman"/>
          <w:b/>
          <w:bCs/>
          <w:kern w:val="2"/>
          <w:sz w:val="24"/>
          <w:szCs w:val="24"/>
          <w:lang w:val="en-US" w:eastAsia="en-PH"/>
          <w14:ligatures w14:val="standardContextual"/>
        </w:rPr>
        <w:t>2</w:t>
      </w:r>
      <w:r>
        <w:rPr>
          <w:rFonts w:ascii="Times New Roman" w:eastAsia="Calibri" w:hAnsi="Times New Roman" w:cs="Times New Roman"/>
          <w:b/>
          <w:bCs/>
          <w:kern w:val="2"/>
          <w:sz w:val="24"/>
          <w:szCs w:val="24"/>
          <w:lang w:eastAsia="en-PH"/>
          <w14:ligatures w14:val="standardContextual"/>
        </w:rPr>
        <w:t>.7</w:t>
      </w:r>
    </w:p>
    <w:p w:rsidR="004069F1" w:rsidRDefault="00E057E5">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Level of TPCK of English Teachers</w:t>
      </w:r>
    </w:p>
    <w:tbl>
      <w:tblPr>
        <w:tblW w:w="4410" w:type="dxa"/>
        <w:tblInd w:w="90" w:type="dxa"/>
        <w:tblLayout w:type="fixed"/>
        <w:tblLook w:val="04A0" w:firstRow="1" w:lastRow="0" w:firstColumn="1" w:lastColumn="0" w:noHBand="0" w:noVBand="1"/>
      </w:tblPr>
      <w:tblGrid>
        <w:gridCol w:w="2790"/>
        <w:gridCol w:w="720"/>
        <w:gridCol w:w="900"/>
      </w:tblGrid>
      <w:tr w:rsidR="004069F1">
        <w:trPr>
          <w:trHeight w:val="1"/>
        </w:trPr>
        <w:tc>
          <w:tcPr>
            <w:tcW w:w="2790" w:type="dxa"/>
            <w:tcBorders>
              <w:top w:val="single" w:sz="12" w:space="0" w:color="auto"/>
              <w:bottom w:val="single" w:sz="12" w:space="0" w:color="auto"/>
            </w:tcBorders>
            <w:shd w:val="clear" w:color="auto" w:fill="auto"/>
            <w:vAlign w:val="center"/>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TPCK</w:t>
            </w:r>
          </w:p>
        </w:tc>
        <w:tc>
          <w:tcPr>
            <w:tcW w:w="720"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W.M</w:t>
            </w:r>
          </w:p>
        </w:tc>
        <w:tc>
          <w:tcPr>
            <w:tcW w:w="900" w:type="dxa"/>
            <w:tcBorders>
              <w:top w:val="single" w:sz="12" w:space="0" w:color="auto"/>
              <w:bottom w:val="single" w:sz="12" w:space="0" w:color="auto"/>
            </w:tcBorders>
            <w:shd w:val="clear" w:color="auto" w:fill="auto"/>
            <w:noWrap/>
            <w:vAlign w:val="bottom"/>
          </w:tcPr>
          <w:p w:rsidR="004069F1" w:rsidRDefault="00E057E5">
            <w:pPr>
              <w:spacing w:after="0" w:line="240" w:lineRule="auto"/>
              <w:rPr>
                <w:rFonts w:ascii="Courier New" w:eastAsia="Times New Roman" w:hAnsi="Courier New" w:cs="Courier New"/>
                <w:b/>
                <w:bCs/>
                <w:color w:val="000000"/>
                <w:kern w:val="2"/>
                <w:sz w:val="14"/>
                <w:szCs w:val="14"/>
                <w:lang w:eastAsia="en-PH"/>
              </w:rPr>
            </w:pPr>
            <w:r>
              <w:rPr>
                <w:rFonts w:ascii="Courier New" w:eastAsia="Times New Roman" w:hAnsi="Courier New" w:cs="Courier New" w:hint="eastAsia"/>
                <w:b/>
                <w:bCs/>
                <w:color w:val="000000"/>
                <w:kern w:val="2"/>
                <w:sz w:val="14"/>
                <w:szCs w:val="14"/>
                <w:lang w:eastAsia="en-PH"/>
              </w:rPr>
              <w:t>Interpretation</w:t>
            </w:r>
          </w:p>
        </w:tc>
      </w:tr>
      <w:tr w:rsidR="004069F1">
        <w:trPr>
          <w:trHeight w:val="1"/>
        </w:trPr>
        <w:tc>
          <w:tcPr>
            <w:tcW w:w="2790" w:type="dxa"/>
            <w:tcBorders>
              <w:top w:val="single" w:sz="12" w:space="0" w:color="auto"/>
            </w:tcBorders>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lastRenderedPageBreak/>
              <w:t>Designing English lessons that appropriately combine technologies, content and teaching approaches</w:t>
            </w:r>
          </w:p>
        </w:tc>
        <w:tc>
          <w:tcPr>
            <w:tcW w:w="720" w:type="dxa"/>
            <w:tcBorders>
              <w:top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4.27</w:t>
            </w:r>
          </w:p>
        </w:tc>
        <w:tc>
          <w:tcPr>
            <w:tcW w:w="900" w:type="dxa"/>
            <w:tcBorders>
              <w:top w:val="single" w:sz="12" w:space="0" w:color="auto"/>
            </w:tcBorders>
            <w:shd w:val="clear" w:color="auto" w:fill="auto"/>
            <w:vAlign w:val="bottom"/>
          </w:tcPr>
          <w:p w:rsidR="004069F1" w:rsidRDefault="00E057E5">
            <w:pPr>
              <w:spacing w:after="0" w:line="240" w:lineRule="auto"/>
              <w:rPr>
                <w:rFonts w:ascii="Courier New" w:eastAsia="Times New Roman" w:hAnsi="Courier New" w:cs="Courier New"/>
                <w:color w:val="000000"/>
                <w:kern w:val="2"/>
                <w:sz w:val="14"/>
                <w:szCs w:val="14"/>
                <w:lang w:eastAsia="en-PH"/>
              </w:rPr>
            </w:pPr>
            <w:r>
              <w:rPr>
                <w:rFonts w:ascii="Courier New" w:eastAsia="Times New Roman" w:hAnsi="Courier New" w:cs="Courier New" w:hint="eastAsia"/>
                <w:color w:val="000000"/>
                <w:kern w:val="2"/>
                <w:sz w:val="14"/>
                <w:szCs w:val="14"/>
                <w:lang w:eastAsia="en-PH"/>
              </w:rPr>
              <w:t>Excellent</w:t>
            </w:r>
          </w:p>
        </w:tc>
      </w:tr>
      <w:tr w:rsidR="004069F1">
        <w:trPr>
          <w:trHeight w:val="1"/>
        </w:trPr>
        <w:tc>
          <w:tcPr>
            <w:tcW w:w="279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Selecting technologies to use in my </w:t>
            </w:r>
            <w:r>
              <w:rPr>
                <w:rFonts w:ascii="Courier New" w:eastAsia="Times New Roman" w:hAnsi="Courier New" w:cs="Courier New" w:hint="eastAsia"/>
                <w:color w:val="000000"/>
                <w:kern w:val="2"/>
                <w:sz w:val="16"/>
                <w:szCs w:val="16"/>
                <w:lang w:eastAsia="en-PH"/>
              </w:rPr>
              <w:t>classroom that enhance what I teach, how I teach, and what students learn</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4.26</w:t>
            </w:r>
          </w:p>
        </w:tc>
        <w:tc>
          <w:tcPr>
            <w:tcW w:w="900" w:type="dxa"/>
            <w:shd w:val="clear" w:color="auto" w:fill="auto"/>
            <w:vAlign w:val="bottom"/>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Excellent</w:t>
            </w:r>
          </w:p>
        </w:tc>
      </w:tr>
      <w:tr w:rsidR="004069F1">
        <w:trPr>
          <w:trHeight w:val="1"/>
        </w:trPr>
        <w:tc>
          <w:tcPr>
            <w:tcW w:w="279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Using technology to stimulate students’ curiosity and pursuit of their interests. </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4.12</w:t>
            </w:r>
          </w:p>
        </w:tc>
        <w:tc>
          <w:tcPr>
            <w:tcW w:w="90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Very satisfactory</w:t>
            </w:r>
          </w:p>
        </w:tc>
      </w:tr>
      <w:tr w:rsidR="004069F1">
        <w:trPr>
          <w:trHeight w:val="1"/>
        </w:trPr>
        <w:tc>
          <w:tcPr>
            <w:tcW w:w="279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Teaching English with different instructional strategies an</w:t>
            </w:r>
            <w:r>
              <w:rPr>
                <w:rFonts w:ascii="Courier New" w:eastAsia="Times New Roman" w:hAnsi="Courier New" w:cs="Courier New" w:hint="eastAsia"/>
                <w:color w:val="000000"/>
                <w:kern w:val="2"/>
                <w:sz w:val="16"/>
                <w:szCs w:val="16"/>
                <w:lang w:eastAsia="en-PH"/>
              </w:rPr>
              <w:t>d computer applications</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4.07</w:t>
            </w:r>
          </w:p>
        </w:tc>
        <w:tc>
          <w:tcPr>
            <w:tcW w:w="90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Very satisfactory</w:t>
            </w:r>
          </w:p>
        </w:tc>
      </w:tr>
      <w:tr w:rsidR="004069F1">
        <w:trPr>
          <w:trHeight w:val="1"/>
        </w:trPr>
        <w:tc>
          <w:tcPr>
            <w:tcW w:w="279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Creating opportunities for students to access online resources and technology for learning English</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4.05</w:t>
            </w:r>
          </w:p>
        </w:tc>
        <w:tc>
          <w:tcPr>
            <w:tcW w:w="90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Very satisfactory</w:t>
            </w:r>
          </w:p>
        </w:tc>
      </w:tr>
      <w:tr w:rsidR="004069F1">
        <w:trPr>
          <w:trHeight w:val="1"/>
        </w:trPr>
        <w:tc>
          <w:tcPr>
            <w:tcW w:w="279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proofErr w:type="gramStart"/>
            <w:r>
              <w:rPr>
                <w:rFonts w:ascii="Courier New" w:eastAsia="Times New Roman" w:hAnsi="Courier New" w:cs="Courier New" w:hint="eastAsia"/>
                <w:color w:val="000000"/>
                <w:kern w:val="2"/>
                <w:sz w:val="16"/>
                <w:szCs w:val="16"/>
                <w:lang w:eastAsia="en-PH"/>
              </w:rPr>
              <w:t>Using  a</w:t>
            </w:r>
            <w:proofErr w:type="gramEnd"/>
            <w:r>
              <w:rPr>
                <w:rFonts w:ascii="Courier New" w:eastAsia="Times New Roman" w:hAnsi="Courier New" w:cs="Courier New" w:hint="eastAsia"/>
                <w:color w:val="000000"/>
                <w:kern w:val="2"/>
                <w:sz w:val="16"/>
                <w:szCs w:val="16"/>
                <w:lang w:eastAsia="en-PH"/>
              </w:rPr>
              <w:t xml:space="preserve"> range of technologies that encourage students to actively participate in lea</w:t>
            </w:r>
            <w:r>
              <w:rPr>
                <w:rFonts w:ascii="Courier New" w:eastAsia="Times New Roman" w:hAnsi="Courier New" w:cs="Courier New" w:hint="eastAsia"/>
                <w:color w:val="000000"/>
                <w:kern w:val="2"/>
                <w:sz w:val="16"/>
                <w:szCs w:val="16"/>
                <w:lang w:eastAsia="en-PH"/>
              </w:rPr>
              <w:t>rning English</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4.03</w:t>
            </w:r>
          </w:p>
        </w:tc>
        <w:tc>
          <w:tcPr>
            <w:tcW w:w="90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Very satisfactory</w:t>
            </w:r>
          </w:p>
        </w:tc>
      </w:tr>
      <w:tr w:rsidR="004069F1">
        <w:trPr>
          <w:trHeight w:val="1"/>
        </w:trPr>
        <w:tc>
          <w:tcPr>
            <w:tcW w:w="2790" w:type="dxa"/>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Guiding and leading my colleagues into integrating knowledge of content, pedagogy, and technology in English content.</w:t>
            </w:r>
          </w:p>
        </w:tc>
        <w:tc>
          <w:tcPr>
            <w:tcW w:w="720"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4.01</w:t>
            </w:r>
          </w:p>
        </w:tc>
        <w:tc>
          <w:tcPr>
            <w:tcW w:w="900" w:type="dxa"/>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Very satisfactory</w:t>
            </w:r>
          </w:p>
        </w:tc>
      </w:tr>
      <w:tr w:rsidR="004069F1">
        <w:trPr>
          <w:trHeight w:val="1"/>
        </w:trPr>
        <w:tc>
          <w:tcPr>
            <w:tcW w:w="2790" w:type="dxa"/>
            <w:tcBorders>
              <w:bottom w:val="single" w:sz="12" w:space="0" w:color="auto"/>
            </w:tcBorders>
            <w:shd w:val="clear" w:color="auto" w:fill="auto"/>
            <w:vAlign w:val="center"/>
          </w:tcPr>
          <w:p w:rsidR="004069F1" w:rsidRDefault="00E057E5">
            <w:pPr>
              <w:spacing w:after="0" w:line="240" w:lineRule="auto"/>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 xml:space="preserve">Using technology-assisted evaluation tools to assess the learning-teaching </w:t>
            </w:r>
            <w:r>
              <w:rPr>
                <w:rFonts w:ascii="Courier New" w:eastAsia="Times New Roman" w:hAnsi="Courier New" w:cs="Courier New" w:hint="eastAsia"/>
                <w:color w:val="000000"/>
                <w:kern w:val="2"/>
                <w:sz w:val="16"/>
                <w:szCs w:val="16"/>
                <w:lang w:eastAsia="en-PH"/>
              </w:rPr>
              <w:t>process</w:t>
            </w:r>
          </w:p>
        </w:tc>
        <w:tc>
          <w:tcPr>
            <w:tcW w:w="720" w:type="dxa"/>
            <w:tcBorders>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3.89</w:t>
            </w:r>
          </w:p>
        </w:tc>
        <w:tc>
          <w:tcPr>
            <w:tcW w:w="900" w:type="dxa"/>
            <w:tcBorders>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color w:val="000000"/>
                <w:kern w:val="2"/>
                <w:sz w:val="16"/>
                <w:szCs w:val="16"/>
                <w:lang w:eastAsia="en-PH"/>
              </w:rPr>
            </w:pPr>
            <w:r>
              <w:rPr>
                <w:rFonts w:ascii="Courier New" w:eastAsia="Times New Roman" w:hAnsi="Courier New" w:cs="Courier New" w:hint="eastAsia"/>
                <w:color w:val="000000"/>
                <w:kern w:val="2"/>
                <w:sz w:val="16"/>
                <w:szCs w:val="16"/>
                <w:lang w:eastAsia="en-PH"/>
              </w:rPr>
              <w:t>Very satisfactory</w:t>
            </w:r>
          </w:p>
        </w:tc>
      </w:tr>
      <w:tr w:rsidR="004069F1">
        <w:trPr>
          <w:trHeight w:val="1"/>
        </w:trPr>
        <w:tc>
          <w:tcPr>
            <w:tcW w:w="279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Overall Mean</w:t>
            </w:r>
          </w:p>
        </w:tc>
        <w:tc>
          <w:tcPr>
            <w:tcW w:w="72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4.09</w:t>
            </w:r>
          </w:p>
        </w:tc>
        <w:tc>
          <w:tcPr>
            <w:tcW w:w="900" w:type="dxa"/>
            <w:tcBorders>
              <w:top w:val="single" w:sz="12" w:space="0" w:color="auto"/>
              <w:bottom w:val="single" w:sz="12" w:space="0" w:color="auto"/>
            </w:tcBorders>
            <w:shd w:val="clear" w:color="auto" w:fill="auto"/>
            <w:vAlign w:val="bottom"/>
          </w:tcPr>
          <w:p w:rsidR="004069F1" w:rsidRDefault="00E057E5">
            <w:pPr>
              <w:spacing w:after="0" w:line="240" w:lineRule="auto"/>
              <w:jc w:val="center"/>
              <w:rPr>
                <w:rFonts w:ascii="Courier New" w:eastAsia="Times New Roman" w:hAnsi="Courier New" w:cs="Courier New"/>
                <w:b/>
                <w:bCs/>
                <w:color w:val="000000"/>
                <w:kern w:val="2"/>
                <w:sz w:val="16"/>
                <w:szCs w:val="16"/>
                <w:lang w:eastAsia="en-PH"/>
              </w:rPr>
            </w:pPr>
            <w:r>
              <w:rPr>
                <w:rFonts w:ascii="Courier New" w:eastAsia="Times New Roman" w:hAnsi="Courier New" w:cs="Courier New" w:hint="eastAsia"/>
                <w:b/>
                <w:bCs/>
                <w:color w:val="000000"/>
                <w:kern w:val="2"/>
                <w:sz w:val="16"/>
                <w:szCs w:val="16"/>
                <w:lang w:eastAsia="en-PH"/>
              </w:rPr>
              <w:t>VS</w:t>
            </w:r>
          </w:p>
        </w:tc>
      </w:tr>
    </w:tbl>
    <w:p w:rsidR="004069F1" w:rsidRDefault="00E057E5">
      <w:pPr>
        <w:spacing w:after="0" w:line="240" w:lineRule="auto"/>
        <w:rPr>
          <w:rFonts w:ascii="Calibri" w:eastAsia="Calibri" w:hAnsi="Calibri" w:cs="Times New Roman"/>
          <w:kern w:val="2"/>
          <w:lang w:eastAsia="en-PH"/>
          <w14:ligatures w14:val="standardContextual"/>
        </w:rPr>
      </w:pPr>
      <w:r>
        <w:rPr>
          <w:rFonts w:ascii="Calibri" w:eastAsia="Calibri" w:hAnsi="Calibri" w:cs="Times New Roman"/>
          <w:kern w:val="2"/>
          <w:lang w:eastAsia="en-PH"/>
          <w14:ligatures w14:val="standardContextual"/>
        </w:rPr>
        <w:t xml:space="preserve">  </w:t>
      </w:r>
    </w:p>
    <w:p w:rsidR="004069F1" w:rsidRDefault="00E057E5">
      <w:pPr>
        <w:pStyle w:val="NoSpacing"/>
        <w:rPr>
          <w:rFonts w:ascii="Times New Roman" w:hAnsi="Times New Roman" w:cs="Times New Roman"/>
          <w:i/>
          <w:iCs/>
          <w:sz w:val="24"/>
          <w:szCs w:val="24"/>
        </w:rPr>
      </w:pPr>
      <w:r>
        <w:rPr>
          <w:rFonts w:ascii="Times New Roman" w:hAnsi="Times New Roman" w:cs="Times New Roman"/>
          <w:i/>
          <w:iCs/>
          <w:sz w:val="24"/>
          <w:szCs w:val="24"/>
        </w:rPr>
        <w:t>CT   Skills   of   Grade 10 Students</w:t>
      </w:r>
    </w:p>
    <w:p w:rsidR="004069F1" w:rsidRDefault="004069F1">
      <w:pPr>
        <w:pStyle w:val="NoSpacing"/>
        <w:rPr>
          <w:rFonts w:ascii="Times New Roman" w:hAnsi="Times New Roman" w:cs="Times New Roman"/>
          <w:i/>
          <w:iCs/>
          <w:sz w:val="24"/>
          <w:szCs w:val="24"/>
        </w:rPr>
      </w:pPr>
    </w:p>
    <w:p w:rsidR="004069F1" w:rsidRDefault="00E057E5">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eastAsia="en-PH"/>
          <w14:ligatures w14:val="standardContextual"/>
        </w:rPr>
        <w:tab/>
      </w:r>
      <w:bookmarkStart w:id="7" w:name="_Hlk197899844"/>
      <w:r>
        <w:rPr>
          <w:rFonts w:ascii="Times New Roman" w:eastAsia="Calibri" w:hAnsi="Times New Roman" w:cs="Times New Roman"/>
          <w:kern w:val="2"/>
          <w:sz w:val="24"/>
          <w:szCs w:val="24"/>
          <w:lang w:eastAsia="en-PH"/>
          <w14:ligatures w14:val="standardContextual"/>
        </w:rPr>
        <w:t xml:space="preserve">Table </w:t>
      </w:r>
      <w:r>
        <w:rPr>
          <w:rFonts w:ascii="Times New Roman" w:eastAsia="Calibri" w:hAnsi="Times New Roman" w:cs="Times New Roman"/>
          <w:kern w:val="2"/>
          <w:sz w:val="24"/>
          <w:szCs w:val="24"/>
          <w:lang w:val="en-US" w:eastAsia="en-PH"/>
          <w14:ligatures w14:val="standardContextual"/>
        </w:rPr>
        <w:t>3</w:t>
      </w:r>
      <w:r>
        <w:rPr>
          <w:rFonts w:ascii="Times New Roman" w:eastAsia="Calibri" w:hAnsi="Times New Roman" w:cs="Times New Roman"/>
          <w:kern w:val="2"/>
          <w:sz w:val="24"/>
          <w:szCs w:val="24"/>
          <w:lang w:eastAsia="en-PH"/>
          <w14:ligatures w14:val="standardContextual"/>
        </w:rPr>
        <w:t xml:space="preserve"> presents the distribution of Grade 10 students’ critical thinking skills in English, based on their assessed performance. The data show that the majority of students fall within the “Basic/Average” category (36.88%) and the “Beginning/Below Average” categ</w:t>
      </w:r>
      <w:r>
        <w:rPr>
          <w:rFonts w:ascii="Times New Roman" w:eastAsia="Calibri" w:hAnsi="Times New Roman" w:cs="Times New Roman"/>
          <w:kern w:val="2"/>
          <w:sz w:val="24"/>
          <w:szCs w:val="24"/>
          <w:lang w:eastAsia="en-PH"/>
          <w14:ligatures w14:val="standardContextual"/>
        </w:rPr>
        <w:t>ory (30.63%), indicating that most learners demonstrate only foundational or developing levels of critical thinking.</w:t>
      </w:r>
    </w:p>
    <w:p w:rsidR="004069F1" w:rsidRDefault="004069F1">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p w:rsidR="004069F1" w:rsidRDefault="00E057E5">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ab/>
        <w:t>Only 28.75% of students reached the “Proficient/Above Average” level, suggesting that fewer than one-third of the respondents can consist</w:t>
      </w:r>
      <w:r>
        <w:rPr>
          <w:rFonts w:ascii="Times New Roman" w:eastAsia="Calibri" w:hAnsi="Times New Roman" w:cs="Times New Roman"/>
          <w:kern w:val="2"/>
          <w:sz w:val="24"/>
          <w:szCs w:val="24"/>
          <w:lang w:eastAsia="en-PH"/>
          <w14:ligatures w14:val="standardContextual"/>
        </w:rPr>
        <w:t xml:space="preserve">ently apply higher-order- thinking skills such as analysis, synthesis, or evaluation in their English language tasks. Alarmingly, no students (0%) reached the “Excellent/Advanced” level, </w:t>
      </w:r>
      <w:r>
        <w:rPr>
          <w:rFonts w:ascii="Times New Roman" w:eastAsia="Calibri" w:hAnsi="Times New Roman" w:cs="Times New Roman"/>
          <w:kern w:val="2"/>
          <w:sz w:val="24"/>
          <w:szCs w:val="24"/>
          <w:lang w:eastAsia="en-PH"/>
          <w14:ligatures w14:val="standardContextual"/>
        </w:rPr>
        <w:t>while 3.75% were classified as “Emerging/Poor.” This distribution ref</w:t>
      </w:r>
      <w:r>
        <w:rPr>
          <w:rFonts w:ascii="Times New Roman" w:eastAsia="Calibri" w:hAnsi="Times New Roman" w:cs="Times New Roman"/>
          <w:kern w:val="2"/>
          <w:sz w:val="24"/>
          <w:szCs w:val="24"/>
          <w:lang w:eastAsia="en-PH"/>
          <w14:ligatures w14:val="standardContextual"/>
        </w:rPr>
        <w:t>lects a limited presence of advanced reasoning, argumentation, or independent judgment among the student population.</w:t>
      </w:r>
    </w:p>
    <w:p w:rsidR="004069F1" w:rsidRDefault="004069F1">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bookmarkEnd w:id="7"/>
    <w:p w:rsidR="004069F1" w:rsidRDefault="00E057E5">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ab/>
      </w:r>
      <w:r>
        <w:rPr>
          <w:rFonts w:ascii="Times New Roman" w:eastAsia="Calibri" w:hAnsi="Times New Roman" w:cs="Times New Roman"/>
          <w:kern w:val="2"/>
          <w:sz w:val="24"/>
          <w:szCs w:val="24"/>
          <w:lang w:eastAsia="en-PH"/>
          <w14:ligatures w14:val="standardContextual"/>
        </w:rPr>
        <w:t>These findings mirror national and global trends highlighted in the 2023 National Achievement Test and PISA 2022 results, which reported below-target performance in critical thinking and information literacy among Filipino students. The results are also co</w:t>
      </w:r>
      <w:r>
        <w:rPr>
          <w:rFonts w:ascii="Times New Roman" w:eastAsia="Calibri" w:hAnsi="Times New Roman" w:cs="Times New Roman"/>
          <w:kern w:val="2"/>
          <w:sz w:val="24"/>
          <w:szCs w:val="24"/>
          <w:lang w:eastAsia="en-PH"/>
          <w14:ligatures w14:val="standardContextual"/>
        </w:rPr>
        <w:t xml:space="preserve">nsistent with the observations of Lopez et al., (2023) who cited that traditional, teacher-centered approaches and limited use of inquiry-based learning hinder the development of critical thinking skills in Philippine classrooms. </w:t>
      </w:r>
    </w:p>
    <w:p w:rsidR="004069F1" w:rsidRDefault="004069F1">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tbl>
      <w:tblPr>
        <w:tblpPr w:leftFromText="180" w:rightFromText="180" w:vertAnchor="text" w:horzAnchor="page" w:tblpX="6871" w:tblpY="3277"/>
        <w:tblW w:w="4412" w:type="dxa"/>
        <w:tblLook w:val="04A0" w:firstRow="1" w:lastRow="0" w:firstColumn="1" w:lastColumn="0" w:noHBand="0" w:noVBand="1"/>
      </w:tblPr>
      <w:tblGrid>
        <w:gridCol w:w="2250"/>
        <w:gridCol w:w="1189"/>
        <w:gridCol w:w="973"/>
      </w:tblGrid>
      <w:tr w:rsidR="004069F1">
        <w:trPr>
          <w:trHeight w:val="330"/>
        </w:trPr>
        <w:tc>
          <w:tcPr>
            <w:tcW w:w="2250" w:type="dxa"/>
            <w:tcBorders>
              <w:top w:val="single" w:sz="12" w:space="0" w:color="auto"/>
              <w:bottom w:val="single" w:sz="12" w:space="0" w:color="auto"/>
            </w:tcBorders>
            <w:shd w:val="clear" w:color="auto" w:fill="auto"/>
            <w:noWrap/>
          </w:tcPr>
          <w:p w:rsidR="004069F1" w:rsidRDefault="00E057E5">
            <w:pPr>
              <w:spacing w:after="0" w:line="240" w:lineRule="auto"/>
              <w:rPr>
                <w:rFonts w:ascii="Courier New" w:eastAsia="Times New Roman" w:hAnsi="Courier New" w:cs="Courier New"/>
                <w:b/>
                <w:bCs/>
                <w:color w:val="000000"/>
                <w:kern w:val="2"/>
                <w:sz w:val="18"/>
                <w:szCs w:val="18"/>
                <w:lang w:eastAsia="en-PH"/>
              </w:rPr>
            </w:pPr>
            <w:bookmarkStart w:id="8" w:name="_Hlk197765969"/>
            <w:r>
              <w:rPr>
                <w:rFonts w:ascii="Courier New" w:eastAsia="Times New Roman" w:hAnsi="Courier New" w:cs="Courier New" w:hint="eastAsia"/>
                <w:b/>
                <w:bCs/>
                <w:color w:val="000000"/>
                <w:kern w:val="2"/>
                <w:sz w:val="18"/>
                <w:szCs w:val="18"/>
                <w:lang w:eastAsia="en-PH"/>
              </w:rPr>
              <w:t>Level of CT skills</w:t>
            </w:r>
          </w:p>
        </w:tc>
        <w:tc>
          <w:tcPr>
            <w:tcW w:w="1189" w:type="dxa"/>
            <w:tcBorders>
              <w:top w:val="single" w:sz="12" w:space="0" w:color="auto"/>
              <w:bottom w:val="single" w:sz="12" w:space="0" w:color="auto"/>
            </w:tcBorders>
            <w:shd w:val="clear" w:color="auto" w:fill="auto"/>
            <w:noWrap/>
          </w:tcPr>
          <w:p w:rsidR="004069F1" w:rsidRDefault="00E057E5">
            <w:pPr>
              <w:spacing w:after="0" w:line="240" w:lineRule="auto"/>
              <w:jc w:val="right"/>
              <w:rPr>
                <w:rFonts w:ascii="Courier New" w:eastAsia="Times New Roman" w:hAnsi="Courier New" w:cs="Courier New"/>
                <w:b/>
                <w:bCs/>
                <w:color w:val="000000"/>
                <w:kern w:val="2"/>
                <w:sz w:val="18"/>
                <w:szCs w:val="18"/>
                <w:lang w:eastAsia="en-PH"/>
              </w:rPr>
            </w:pPr>
            <w:r>
              <w:rPr>
                <w:rFonts w:ascii="Courier New" w:eastAsia="Times New Roman" w:hAnsi="Courier New" w:cs="Courier New" w:hint="eastAsia"/>
                <w:b/>
                <w:bCs/>
                <w:color w:val="000000"/>
                <w:kern w:val="2"/>
                <w:sz w:val="18"/>
                <w:szCs w:val="18"/>
                <w:lang w:eastAsia="en-PH"/>
              </w:rPr>
              <w:t>Frequ</w:t>
            </w:r>
            <w:r>
              <w:rPr>
                <w:rFonts w:ascii="Courier New" w:eastAsia="Times New Roman" w:hAnsi="Courier New" w:cs="Courier New" w:hint="eastAsia"/>
                <w:b/>
                <w:bCs/>
                <w:color w:val="000000"/>
                <w:kern w:val="2"/>
                <w:sz w:val="18"/>
                <w:szCs w:val="18"/>
                <w:lang w:eastAsia="en-PH"/>
              </w:rPr>
              <w:t>ency</w:t>
            </w:r>
          </w:p>
        </w:tc>
        <w:tc>
          <w:tcPr>
            <w:tcW w:w="973" w:type="dxa"/>
            <w:tcBorders>
              <w:top w:val="single" w:sz="12" w:space="0" w:color="auto"/>
              <w:bottom w:val="single" w:sz="12" w:space="0" w:color="auto"/>
            </w:tcBorders>
            <w:shd w:val="clear" w:color="auto" w:fill="auto"/>
            <w:noWrap/>
          </w:tcPr>
          <w:p w:rsidR="004069F1" w:rsidRDefault="00E057E5">
            <w:pPr>
              <w:spacing w:after="0" w:line="240" w:lineRule="auto"/>
              <w:rPr>
                <w:rFonts w:ascii="Courier New" w:eastAsia="Times New Roman" w:hAnsi="Courier New" w:cs="Courier New"/>
                <w:b/>
                <w:bCs/>
                <w:color w:val="000000"/>
                <w:kern w:val="2"/>
                <w:sz w:val="18"/>
                <w:szCs w:val="18"/>
                <w:lang w:eastAsia="en-PH"/>
              </w:rPr>
            </w:pPr>
            <w:r>
              <w:rPr>
                <w:rFonts w:ascii="Courier New" w:eastAsia="Times New Roman" w:hAnsi="Courier New" w:cs="Courier New" w:hint="eastAsia"/>
                <w:b/>
                <w:bCs/>
                <w:color w:val="000000"/>
                <w:kern w:val="2"/>
                <w:sz w:val="18"/>
                <w:szCs w:val="18"/>
                <w:lang w:eastAsia="en-PH"/>
              </w:rPr>
              <w:t>Percent</w:t>
            </w:r>
          </w:p>
        </w:tc>
      </w:tr>
      <w:tr w:rsidR="004069F1">
        <w:trPr>
          <w:trHeight w:val="465"/>
        </w:trPr>
        <w:tc>
          <w:tcPr>
            <w:tcW w:w="2250" w:type="dxa"/>
            <w:tcBorders>
              <w:top w:val="single" w:sz="12" w:space="0" w:color="auto"/>
            </w:tcBorders>
            <w:shd w:val="clear" w:color="auto" w:fill="auto"/>
            <w:noWrap/>
            <w:vAlign w:val="bottom"/>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Excellent/Advanced</w:t>
            </w:r>
          </w:p>
        </w:tc>
        <w:tc>
          <w:tcPr>
            <w:tcW w:w="1189" w:type="dxa"/>
            <w:tcBorders>
              <w:top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0</w:t>
            </w:r>
          </w:p>
        </w:tc>
        <w:tc>
          <w:tcPr>
            <w:tcW w:w="973" w:type="dxa"/>
            <w:tcBorders>
              <w:top w:val="single" w:sz="12" w:space="0" w:color="auto"/>
            </w:tcBorders>
            <w:shd w:val="clear" w:color="auto" w:fill="auto"/>
            <w:noWrap/>
            <w:vAlign w:val="bottom"/>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0.00</w:t>
            </w:r>
          </w:p>
        </w:tc>
      </w:tr>
      <w:tr w:rsidR="004069F1">
        <w:trPr>
          <w:trHeight w:val="465"/>
        </w:trPr>
        <w:tc>
          <w:tcPr>
            <w:tcW w:w="2250" w:type="dxa"/>
            <w:shd w:val="clear" w:color="auto" w:fill="auto"/>
            <w:noWrap/>
            <w:vAlign w:val="center"/>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Proficient/Above Average</w:t>
            </w:r>
          </w:p>
        </w:tc>
        <w:tc>
          <w:tcPr>
            <w:tcW w:w="1189"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138</w:t>
            </w:r>
          </w:p>
        </w:tc>
        <w:tc>
          <w:tcPr>
            <w:tcW w:w="973" w:type="dxa"/>
            <w:shd w:val="clear" w:color="auto" w:fill="auto"/>
            <w:noWrap/>
            <w:vAlign w:val="bottom"/>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28.75</w:t>
            </w:r>
          </w:p>
        </w:tc>
      </w:tr>
      <w:tr w:rsidR="004069F1">
        <w:trPr>
          <w:trHeight w:val="465"/>
        </w:trPr>
        <w:tc>
          <w:tcPr>
            <w:tcW w:w="2250" w:type="dxa"/>
            <w:shd w:val="clear" w:color="auto" w:fill="auto"/>
            <w:noWrap/>
            <w:vAlign w:val="center"/>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Basic/Average</w:t>
            </w:r>
          </w:p>
        </w:tc>
        <w:tc>
          <w:tcPr>
            <w:tcW w:w="1189"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177</w:t>
            </w:r>
          </w:p>
        </w:tc>
        <w:tc>
          <w:tcPr>
            <w:tcW w:w="973" w:type="dxa"/>
            <w:shd w:val="clear" w:color="auto" w:fill="auto"/>
            <w:noWrap/>
            <w:vAlign w:val="bottom"/>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36.88</w:t>
            </w:r>
          </w:p>
        </w:tc>
      </w:tr>
      <w:tr w:rsidR="004069F1">
        <w:trPr>
          <w:trHeight w:val="465"/>
        </w:trPr>
        <w:tc>
          <w:tcPr>
            <w:tcW w:w="2250" w:type="dxa"/>
            <w:shd w:val="clear" w:color="auto" w:fill="auto"/>
            <w:noWrap/>
            <w:vAlign w:val="center"/>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Beginning/Below Average</w:t>
            </w:r>
          </w:p>
        </w:tc>
        <w:tc>
          <w:tcPr>
            <w:tcW w:w="1189" w:type="dxa"/>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147</w:t>
            </w:r>
          </w:p>
        </w:tc>
        <w:tc>
          <w:tcPr>
            <w:tcW w:w="973" w:type="dxa"/>
            <w:shd w:val="clear" w:color="auto" w:fill="auto"/>
            <w:noWrap/>
            <w:vAlign w:val="bottom"/>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30.63</w:t>
            </w:r>
          </w:p>
        </w:tc>
      </w:tr>
      <w:tr w:rsidR="004069F1">
        <w:trPr>
          <w:trHeight w:val="465"/>
        </w:trPr>
        <w:tc>
          <w:tcPr>
            <w:tcW w:w="2250" w:type="dxa"/>
            <w:tcBorders>
              <w:bottom w:val="single" w:sz="12" w:space="0" w:color="auto"/>
            </w:tcBorders>
            <w:shd w:val="clear" w:color="auto" w:fill="auto"/>
            <w:noWrap/>
            <w:vAlign w:val="center"/>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Emerging/Poor</w:t>
            </w:r>
          </w:p>
        </w:tc>
        <w:tc>
          <w:tcPr>
            <w:tcW w:w="1189" w:type="dxa"/>
            <w:tcBorders>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18</w:t>
            </w:r>
          </w:p>
        </w:tc>
        <w:tc>
          <w:tcPr>
            <w:tcW w:w="973" w:type="dxa"/>
            <w:tcBorders>
              <w:bottom w:val="single" w:sz="12" w:space="0" w:color="auto"/>
            </w:tcBorders>
            <w:shd w:val="clear" w:color="auto" w:fill="auto"/>
            <w:noWrap/>
            <w:vAlign w:val="bottom"/>
          </w:tcPr>
          <w:p w:rsidR="004069F1" w:rsidRDefault="00E057E5">
            <w:pPr>
              <w:spacing w:after="0" w:line="240" w:lineRule="auto"/>
              <w:rPr>
                <w:rFonts w:ascii="Courier New" w:eastAsia="Times New Roman" w:hAnsi="Courier New" w:cs="Courier New"/>
                <w:color w:val="000000"/>
                <w:kern w:val="2"/>
                <w:sz w:val="18"/>
                <w:szCs w:val="18"/>
                <w:lang w:eastAsia="en-PH"/>
              </w:rPr>
            </w:pPr>
            <w:r>
              <w:rPr>
                <w:rFonts w:ascii="Courier New" w:eastAsia="Times New Roman" w:hAnsi="Courier New" w:cs="Courier New" w:hint="eastAsia"/>
                <w:color w:val="000000"/>
                <w:kern w:val="2"/>
                <w:sz w:val="18"/>
                <w:szCs w:val="18"/>
                <w:lang w:eastAsia="en-PH"/>
              </w:rPr>
              <w:t>3.75</w:t>
            </w:r>
          </w:p>
        </w:tc>
      </w:tr>
      <w:tr w:rsidR="004069F1">
        <w:trPr>
          <w:trHeight w:val="321"/>
        </w:trPr>
        <w:tc>
          <w:tcPr>
            <w:tcW w:w="2250"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8"/>
                <w:szCs w:val="18"/>
                <w:lang w:eastAsia="en-PH"/>
              </w:rPr>
            </w:pPr>
            <w:r>
              <w:rPr>
                <w:rFonts w:ascii="Courier New" w:eastAsia="Times New Roman" w:hAnsi="Courier New" w:cs="Courier New" w:hint="eastAsia"/>
                <w:b/>
                <w:bCs/>
                <w:color w:val="000000"/>
                <w:kern w:val="2"/>
                <w:sz w:val="18"/>
                <w:szCs w:val="18"/>
                <w:lang w:eastAsia="en-PH"/>
              </w:rPr>
              <w:t>TOTAL</w:t>
            </w:r>
          </w:p>
        </w:tc>
        <w:tc>
          <w:tcPr>
            <w:tcW w:w="1189" w:type="dxa"/>
            <w:tcBorders>
              <w:top w:val="single" w:sz="12" w:space="0" w:color="auto"/>
              <w:bottom w:val="single" w:sz="12" w:space="0" w:color="auto"/>
            </w:tcBorders>
            <w:shd w:val="clear" w:color="auto" w:fill="auto"/>
            <w:noWrap/>
            <w:vAlign w:val="bottom"/>
          </w:tcPr>
          <w:p w:rsidR="004069F1" w:rsidRDefault="00E057E5">
            <w:pPr>
              <w:spacing w:after="0" w:line="240" w:lineRule="auto"/>
              <w:jc w:val="center"/>
              <w:rPr>
                <w:rFonts w:ascii="Courier New" w:eastAsia="Times New Roman" w:hAnsi="Courier New" w:cs="Courier New"/>
                <w:b/>
                <w:bCs/>
                <w:color w:val="000000"/>
                <w:kern w:val="2"/>
                <w:sz w:val="18"/>
                <w:szCs w:val="18"/>
                <w:lang w:eastAsia="en-PH"/>
              </w:rPr>
            </w:pPr>
            <w:r>
              <w:rPr>
                <w:rFonts w:ascii="Courier New" w:eastAsia="Times New Roman" w:hAnsi="Courier New" w:cs="Courier New" w:hint="eastAsia"/>
                <w:b/>
                <w:bCs/>
                <w:color w:val="000000"/>
                <w:kern w:val="2"/>
                <w:sz w:val="18"/>
                <w:szCs w:val="18"/>
                <w:lang w:eastAsia="en-PH"/>
              </w:rPr>
              <w:t>480</w:t>
            </w:r>
          </w:p>
        </w:tc>
        <w:tc>
          <w:tcPr>
            <w:tcW w:w="973" w:type="dxa"/>
            <w:tcBorders>
              <w:top w:val="single" w:sz="12" w:space="0" w:color="auto"/>
              <w:bottom w:val="single" w:sz="12" w:space="0" w:color="auto"/>
            </w:tcBorders>
            <w:shd w:val="clear" w:color="auto" w:fill="auto"/>
            <w:noWrap/>
            <w:vAlign w:val="bottom"/>
          </w:tcPr>
          <w:p w:rsidR="004069F1" w:rsidRDefault="00E057E5">
            <w:pPr>
              <w:spacing w:after="0" w:line="240" w:lineRule="auto"/>
              <w:rPr>
                <w:rFonts w:ascii="Courier New" w:eastAsia="Times New Roman" w:hAnsi="Courier New" w:cs="Courier New"/>
                <w:b/>
                <w:bCs/>
                <w:color w:val="000000"/>
                <w:kern w:val="2"/>
                <w:sz w:val="18"/>
                <w:szCs w:val="18"/>
                <w:lang w:eastAsia="en-PH"/>
              </w:rPr>
            </w:pPr>
            <w:r>
              <w:rPr>
                <w:rFonts w:ascii="Courier New" w:eastAsia="Times New Roman" w:hAnsi="Courier New" w:cs="Courier New" w:hint="eastAsia"/>
                <w:b/>
                <w:bCs/>
                <w:color w:val="000000"/>
                <w:kern w:val="2"/>
                <w:sz w:val="18"/>
                <w:szCs w:val="18"/>
                <w:lang w:eastAsia="en-PH"/>
              </w:rPr>
              <w:t>100.00</w:t>
            </w:r>
          </w:p>
        </w:tc>
      </w:tr>
    </w:tbl>
    <w:bookmarkEnd w:id="8"/>
    <w:p w:rsidR="004069F1" w:rsidRDefault="00E057E5">
      <w:pPr>
        <w:tabs>
          <w:tab w:val="left" w:pos="720"/>
        </w:tabs>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ab/>
      </w:r>
      <w:r>
        <w:rPr>
          <w:rFonts w:ascii="Times New Roman" w:eastAsia="Calibri" w:hAnsi="Times New Roman" w:cs="Times New Roman"/>
          <w:kern w:val="2"/>
          <w:sz w:val="24"/>
          <w:szCs w:val="24"/>
          <w14:ligatures w14:val="standardContextual"/>
        </w:rPr>
        <w:t xml:space="preserve">These findings also align with that of Salas, (2016) who, in her study observed moderate proficiency in certain areas of critical thinking but noted that students exhibited notably weak logical reasoning skills.  </w:t>
      </w:r>
    </w:p>
    <w:p w:rsidR="004069F1" w:rsidRDefault="004069F1">
      <w:pPr>
        <w:tabs>
          <w:tab w:val="left" w:pos="720"/>
        </w:tabs>
        <w:spacing w:after="0" w:line="360" w:lineRule="auto"/>
        <w:jc w:val="both"/>
        <w:rPr>
          <w:rFonts w:ascii="Times New Roman" w:eastAsia="Calibri" w:hAnsi="Times New Roman" w:cs="Times New Roman"/>
          <w:b/>
          <w:bCs/>
          <w:kern w:val="2"/>
          <w:sz w:val="24"/>
          <w:szCs w:val="24"/>
          <w:lang w:eastAsia="en-PH"/>
          <w14:ligatures w14:val="standardContextual"/>
        </w:rPr>
      </w:pPr>
    </w:p>
    <w:p w:rsidR="004069F1" w:rsidRDefault="00E057E5">
      <w:pPr>
        <w:tabs>
          <w:tab w:val="left" w:pos="720"/>
        </w:tabs>
        <w:spacing w:after="0" w:line="360" w:lineRule="auto"/>
        <w:jc w:val="center"/>
        <w:rPr>
          <w:rFonts w:ascii="Times New Roman" w:eastAsia="Calibri" w:hAnsi="Times New Roman" w:cs="Times New Roman"/>
          <w:b/>
          <w:bCs/>
          <w:kern w:val="2"/>
          <w:sz w:val="24"/>
          <w:szCs w:val="24"/>
          <w:lang w:val="en-US"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Table </w:t>
      </w:r>
      <w:r>
        <w:rPr>
          <w:rFonts w:ascii="Times New Roman" w:eastAsia="Calibri" w:hAnsi="Times New Roman" w:cs="Times New Roman"/>
          <w:b/>
          <w:bCs/>
          <w:kern w:val="2"/>
          <w:sz w:val="24"/>
          <w:szCs w:val="24"/>
          <w:lang w:val="en-US" w:eastAsia="en-PH"/>
          <w14:ligatures w14:val="standardContextual"/>
        </w:rPr>
        <w:t>3</w:t>
      </w:r>
    </w:p>
    <w:p w:rsidR="004069F1" w:rsidRDefault="00E057E5">
      <w:pPr>
        <w:pStyle w:val="NoSpacing"/>
        <w:jc w:val="center"/>
        <w:rPr>
          <w:rFonts w:ascii="Times New Roman" w:hAnsi="Times New Roman" w:cs="Times New Roman"/>
          <w:b/>
          <w:bCs/>
          <w:lang w:eastAsia="en-PH"/>
        </w:rPr>
      </w:pPr>
      <w:r>
        <w:rPr>
          <w:rFonts w:ascii="Times New Roman" w:hAnsi="Times New Roman" w:cs="Times New Roman"/>
          <w:b/>
          <w:bCs/>
          <w:lang w:eastAsia="en-PH"/>
        </w:rPr>
        <w:t>Critical Thinking Skills of Grade</w:t>
      </w:r>
      <w:r>
        <w:rPr>
          <w:rFonts w:ascii="Times New Roman" w:hAnsi="Times New Roman" w:cs="Times New Roman"/>
          <w:b/>
          <w:bCs/>
          <w:lang w:eastAsia="en-PH"/>
        </w:rPr>
        <w:t xml:space="preserve"> 10 Students in English</w:t>
      </w:r>
    </w:p>
    <w:p w:rsidR="004069F1" w:rsidRDefault="004069F1">
      <w:pPr>
        <w:pStyle w:val="NoSpacing"/>
        <w:jc w:val="both"/>
        <w:rPr>
          <w:rFonts w:ascii="Times New Roman" w:hAnsi="Times New Roman" w:cs="Times New Roman"/>
          <w:b/>
          <w:bCs/>
          <w:lang w:eastAsia="en-PH"/>
        </w:rPr>
      </w:pPr>
    </w:p>
    <w:p w:rsidR="004069F1" w:rsidRDefault="00E057E5">
      <w:pPr>
        <w:spacing w:after="0" w:line="240" w:lineRule="auto"/>
        <w:jc w:val="both"/>
        <w:rPr>
          <w:rFonts w:ascii="Times New Roman" w:eastAsia="Calibri" w:hAnsi="Times New Roman" w:cs="Times New Roman"/>
          <w:i/>
          <w:i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w:t>
      </w:r>
      <w:r>
        <w:rPr>
          <w:rFonts w:ascii="Times New Roman" w:eastAsia="Calibri" w:hAnsi="Times New Roman" w:cs="Times New Roman"/>
          <w:i/>
          <w:iCs/>
          <w:kern w:val="2"/>
          <w:sz w:val="24"/>
          <w:szCs w:val="24"/>
          <w:lang w:eastAsia="en-PH"/>
          <w14:ligatures w14:val="standardContextual"/>
        </w:rPr>
        <w:t xml:space="preserve">Relationship     between      the     </w:t>
      </w:r>
      <w:proofErr w:type="gramStart"/>
      <w:r>
        <w:rPr>
          <w:rFonts w:ascii="Times New Roman" w:eastAsia="Calibri" w:hAnsi="Times New Roman" w:cs="Times New Roman"/>
          <w:i/>
          <w:iCs/>
          <w:kern w:val="2"/>
          <w:sz w:val="24"/>
          <w:szCs w:val="24"/>
          <w:lang w:eastAsia="en-PH"/>
          <w14:ligatures w14:val="standardContextual"/>
        </w:rPr>
        <w:t>TPACK</w:t>
      </w:r>
      <w:r>
        <w:rPr>
          <w:rFonts w:ascii="Times New Roman" w:eastAsia="Calibri" w:hAnsi="Times New Roman" w:cs="Times New Roman"/>
          <w:i/>
          <w:iCs/>
          <w:kern w:val="2"/>
          <w:sz w:val="24"/>
          <w:szCs w:val="24"/>
          <w:lang w:val="en-US" w:eastAsia="en-PH"/>
          <w14:ligatures w14:val="standardContextual"/>
        </w:rPr>
        <w:t xml:space="preserve"> </w:t>
      </w:r>
      <w:r>
        <w:rPr>
          <w:rFonts w:ascii="Times New Roman" w:eastAsia="Calibri" w:hAnsi="Times New Roman" w:cs="Times New Roman"/>
          <w:i/>
          <w:iCs/>
          <w:kern w:val="2"/>
          <w:sz w:val="24"/>
          <w:szCs w:val="24"/>
          <w:lang w:eastAsia="en-PH"/>
          <w14:ligatures w14:val="standardContextual"/>
        </w:rPr>
        <w:t xml:space="preserve"> Competence</w:t>
      </w:r>
      <w:proofErr w:type="gramEnd"/>
      <w:r>
        <w:rPr>
          <w:rFonts w:ascii="Times New Roman" w:eastAsia="Calibri" w:hAnsi="Times New Roman" w:cs="Times New Roman"/>
          <w:i/>
          <w:iCs/>
          <w:kern w:val="2"/>
          <w:sz w:val="24"/>
          <w:szCs w:val="24"/>
          <w:lang w:eastAsia="en-PH"/>
          <w14:ligatures w14:val="standardContextual"/>
        </w:rPr>
        <w:t xml:space="preserve"> of English Teachers and</w:t>
      </w:r>
      <w:r>
        <w:rPr>
          <w:rFonts w:ascii="Times New Roman" w:eastAsia="Calibri" w:hAnsi="Times New Roman" w:cs="Times New Roman"/>
          <w:i/>
          <w:iCs/>
          <w:kern w:val="2"/>
          <w:sz w:val="24"/>
          <w:szCs w:val="24"/>
          <w:lang w:val="en-US" w:eastAsia="en-PH"/>
          <w14:ligatures w14:val="standardContextual"/>
        </w:rPr>
        <w:t xml:space="preserve"> </w:t>
      </w:r>
      <w:r>
        <w:rPr>
          <w:rFonts w:ascii="Times New Roman" w:eastAsia="Calibri" w:hAnsi="Times New Roman" w:cs="Times New Roman"/>
          <w:i/>
          <w:iCs/>
          <w:kern w:val="2"/>
          <w:sz w:val="24"/>
          <w:szCs w:val="24"/>
          <w:lang w:eastAsia="en-PH"/>
          <w14:ligatures w14:val="standardContextual"/>
        </w:rPr>
        <w:t xml:space="preserve">CT Skills of Grade 10 Students </w:t>
      </w:r>
    </w:p>
    <w:p w:rsidR="004069F1" w:rsidRDefault="004069F1">
      <w:pPr>
        <w:tabs>
          <w:tab w:val="left" w:pos="720"/>
        </w:tabs>
        <w:spacing w:after="0" w:line="240" w:lineRule="auto"/>
        <w:jc w:val="both"/>
        <w:rPr>
          <w:rFonts w:ascii="Courier New" w:eastAsia="Calibri" w:hAnsi="Courier New" w:cs="Courier New"/>
          <w:i/>
          <w:iCs/>
          <w:kern w:val="2"/>
          <w:sz w:val="24"/>
          <w:szCs w:val="24"/>
          <w:lang w:eastAsia="en-PH"/>
          <w14:ligatures w14:val="standardContextual"/>
        </w:rPr>
      </w:pPr>
    </w:p>
    <w:p w:rsidR="004069F1" w:rsidRDefault="00E057E5">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eastAsia="en-PH"/>
          <w14:ligatures w14:val="standardContextual"/>
        </w:rPr>
        <w:lastRenderedPageBreak/>
        <w:tab/>
      </w:r>
      <w:r>
        <w:rPr>
          <w:rFonts w:ascii="Times New Roman" w:eastAsia="Calibri" w:hAnsi="Times New Roman" w:cs="Times New Roman"/>
          <w:kern w:val="2"/>
          <w:sz w:val="24"/>
          <w:szCs w:val="24"/>
          <w:lang w:eastAsia="en-PH"/>
          <w14:ligatures w14:val="standardContextual"/>
        </w:rPr>
        <w:t xml:space="preserve">Table </w:t>
      </w:r>
      <w:r>
        <w:rPr>
          <w:rFonts w:ascii="Times New Roman" w:eastAsia="Calibri" w:hAnsi="Times New Roman" w:cs="Times New Roman"/>
          <w:kern w:val="2"/>
          <w:sz w:val="24"/>
          <w:szCs w:val="24"/>
          <w:lang w:val="en-US" w:eastAsia="en-PH"/>
          <w14:ligatures w14:val="standardContextual"/>
        </w:rPr>
        <w:t>3</w:t>
      </w:r>
      <w:r>
        <w:rPr>
          <w:rFonts w:ascii="Times New Roman" w:eastAsia="Calibri" w:hAnsi="Times New Roman" w:cs="Times New Roman"/>
          <w:kern w:val="2"/>
          <w:sz w:val="24"/>
          <w:szCs w:val="24"/>
          <w:lang w:eastAsia="en-PH"/>
          <w14:ligatures w14:val="standardContextual"/>
        </w:rPr>
        <w:t xml:space="preserve"> presents the correlations between the seven domains of English teachers’ TPACK competence and the critical thinking skills of their Grade 10 students in English. The data reveal that three domains—TK, TPK, TCK—have statistically significant positive corre</w:t>
      </w:r>
      <w:r>
        <w:rPr>
          <w:rFonts w:ascii="Times New Roman" w:eastAsia="Calibri" w:hAnsi="Times New Roman" w:cs="Times New Roman"/>
          <w:kern w:val="2"/>
          <w:sz w:val="24"/>
          <w:szCs w:val="24"/>
          <w:lang w:eastAsia="en-PH"/>
          <w14:ligatures w14:val="standardContextual"/>
        </w:rPr>
        <w:t xml:space="preserve">lations with students’ critical thinking skills, underscoring the critical role of technology integration in 21st-century teaching and learning. </w:t>
      </w:r>
    </w:p>
    <w:p w:rsidR="004069F1" w:rsidRDefault="004069F1">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p w:rsidR="004069F1" w:rsidRDefault="00E057E5">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Times New Roman" w:eastAsia="Aptos" w:hAnsi="Times New Roman" w:cs="Times New Roman"/>
          <w:kern w:val="2"/>
          <w:lang w:val="en-US" w:eastAsia="zh-CN" w:bidi="ar"/>
          <w14:ligatures w14:val="standardContextual"/>
        </w:rPr>
        <w:tab/>
      </w:r>
      <w:r>
        <w:rPr>
          <w:rFonts w:ascii="Times New Roman" w:eastAsia="Aptos" w:hAnsi="Times New Roman" w:cs="Times New Roman"/>
          <w:kern w:val="2"/>
          <w:sz w:val="24"/>
          <w:szCs w:val="24"/>
          <w:lang w:val="en-US" w:eastAsia="zh-CN" w:bidi="ar"/>
          <w14:ligatures w14:val="standardContextual"/>
        </w:rPr>
        <w:t>The strongest correlation was found between Technological Knowledge (TK) and students’ critical thinking ski</w:t>
      </w:r>
      <w:r>
        <w:rPr>
          <w:rFonts w:ascii="Times New Roman" w:eastAsia="Aptos" w:hAnsi="Times New Roman" w:cs="Times New Roman"/>
          <w:kern w:val="2"/>
          <w:sz w:val="24"/>
          <w:szCs w:val="24"/>
          <w:lang w:val="en-US" w:eastAsia="zh-CN" w:bidi="ar"/>
          <w14:ligatures w14:val="standardContextual"/>
        </w:rPr>
        <w:t xml:space="preserve">lls (r = 0.637, p = 0.006), indicating that teachers who are proficient in using digital tools are better equipped to cultivate students’ analytical, evaluative, and reasoning abilities. This aligns with </w:t>
      </w:r>
      <w:proofErr w:type="spellStart"/>
      <w:r>
        <w:rPr>
          <w:rFonts w:ascii="Times New Roman" w:eastAsia="Aptos" w:hAnsi="Times New Roman" w:cs="Times New Roman"/>
          <w:kern w:val="2"/>
          <w:sz w:val="24"/>
          <w:szCs w:val="24"/>
          <w:lang w:val="en-US" w:eastAsia="zh-CN" w:bidi="ar"/>
          <w14:ligatures w14:val="standardContextual"/>
        </w:rPr>
        <w:t>Sampang</w:t>
      </w:r>
      <w:proofErr w:type="spellEnd"/>
      <w:r>
        <w:rPr>
          <w:rFonts w:ascii="Times New Roman" w:eastAsia="Aptos" w:hAnsi="Times New Roman" w:cs="Times New Roman"/>
          <w:kern w:val="2"/>
          <w:sz w:val="24"/>
          <w:szCs w:val="24"/>
          <w:lang w:val="en-US" w:eastAsia="zh-CN" w:bidi="ar"/>
          <w14:ligatures w14:val="standardContextual"/>
        </w:rPr>
        <w:t>, (2024) who reported that technology, when u</w:t>
      </w:r>
      <w:r>
        <w:rPr>
          <w:rFonts w:ascii="Times New Roman" w:eastAsia="Aptos" w:hAnsi="Times New Roman" w:cs="Times New Roman"/>
          <w:kern w:val="2"/>
          <w:sz w:val="24"/>
          <w:szCs w:val="24"/>
          <w:lang w:val="en-US" w:eastAsia="zh-CN" w:bidi="ar"/>
          <w14:ligatures w14:val="standardContextual"/>
        </w:rPr>
        <w:t xml:space="preserve">sed as an active learning tool, enhances inquiry, logical reasoning, and problem-solving—core elements of critical thinking. Supporting this, </w:t>
      </w:r>
      <w:proofErr w:type="spellStart"/>
      <w:r>
        <w:rPr>
          <w:rFonts w:ascii="Times New Roman" w:eastAsia="Aptos" w:hAnsi="Times New Roman" w:cs="Times New Roman"/>
          <w:kern w:val="2"/>
          <w:sz w:val="24"/>
          <w:szCs w:val="24"/>
          <w:lang w:val="en-US" w:eastAsia="zh-CN" w:bidi="ar"/>
          <w14:ligatures w14:val="standardContextual"/>
        </w:rPr>
        <w:t>Algouzi</w:t>
      </w:r>
      <w:proofErr w:type="spellEnd"/>
      <w:r>
        <w:rPr>
          <w:rFonts w:ascii="Times New Roman" w:eastAsia="Aptos" w:hAnsi="Times New Roman" w:cs="Times New Roman"/>
          <w:kern w:val="2"/>
          <w:sz w:val="24"/>
          <w:szCs w:val="24"/>
          <w:lang w:val="en-US" w:eastAsia="zh-CN" w:bidi="ar"/>
          <w14:ligatures w14:val="standardContextual"/>
        </w:rPr>
        <w:t xml:space="preserve"> et al. (2024) found that technology-mediated self-study significantly improved EFL students’ ability to an</w:t>
      </w:r>
      <w:r>
        <w:rPr>
          <w:rFonts w:ascii="Times New Roman" w:eastAsia="Aptos" w:hAnsi="Times New Roman" w:cs="Times New Roman"/>
          <w:kern w:val="2"/>
          <w:sz w:val="24"/>
          <w:szCs w:val="24"/>
          <w:lang w:val="en-US" w:eastAsia="zh-CN" w:bidi="ar"/>
          <w14:ligatures w14:val="standardContextual"/>
        </w:rPr>
        <w:t xml:space="preserve">alyze and make sound decisions. Their study underscores the role of TK in creating reflective, interactive learning spaces </w:t>
      </w:r>
      <w:r>
        <w:rPr>
          <w:rFonts w:ascii="Times New Roman" w:eastAsia="Calibri" w:hAnsi="Times New Roman" w:cs="Times New Roman"/>
          <w:kern w:val="2"/>
          <w:sz w:val="24"/>
          <w:szCs w:val="24"/>
          <w:lang w:eastAsia="en-PH"/>
          <w14:ligatures w14:val="standardContextual"/>
        </w:rPr>
        <w:t>In line with Mishra and Koehler’s original TPACK framework, this reinforces the idea that technological fluency is no longer a periph</w:t>
      </w:r>
      <w:r>
        <w:rPr>
          <w:rFonts w:ascii="Times New Roman" w:eastAsia="Calibri" w:hAnsi="Times New Roman" w:cs="Times New Roman"/>
          <w:kern w:val="2"/>
          <w:sz w:val="24"/>
          <w:szCs w:val="24"/>
          <w:lang w:eastAsia="en-PH"/>
          <w14:ligatures w14:val="standardContextual"/>
        </w:rPr>
        <w:t>eral skill but a core competency for effective teaching that fosters critical engagement.</w:t>
      </w:r>
    </w:p>
    <w:p w:rsidR="004069F1" w:rsidRDefault="004069F1">
      <w:pPr>
        <w:tabs>
          <w:tab w:val="left" w:pos="720"/>
        </w:tabs>
        <w:spacing w:after="0" w:line="240" w:lineRule="auto"/>
        <w:jc w:val="both"/>
        <w:rPr>
          <w:rFonts w:ascii="Times New Roman" w:eastAsia="Calibri" w:hAnsi="Times New Roman" w:cs="Times New Roman"/>
          <w:kern w:val="2"/>
          <w:sz w:val="24"/>
          <w:szCs w:val="24"/>
          <w:lang w:val="en-US"/>
          <w14:ligatures w14:val="standardContextual"/>
        </w:rPr>
      </w:pPr>
    </w:p>
    <w:p w:rsidR="004069F1" w:rsidRDefault="00E057E5">
      <w:pPr>
        <w:spacing w:line="240" w:lineRule="auto"/>
        <w:ind w:firstLine="720"/>
        <w:jc w:val="both"/>
        <w:rPr>
          <w:rFonts w:ascii="Times New Roman" w:eastAsia="Calibri" w:hAnsi="Times New Roman" w:cs="Times New Roman"/>
          <w:kern w:val="2"/>
          <w:sz w:val="24"/>
          <w:szCs w:val="24"/>
          <w:lang w:val="en-US"/>
          <w14:ligatures w14:val="standardContextual"/>
        </w:rPr>
      </w:pPr>
      <w:r>
        <w:rPr>
          <w:rFonts w:ascii="Times New Roman" w:eastAsia="Aptos" w:hAnsi="Times New Roman" w:cs="Times New Roman"/>
          <w:kern w:val="2"/>
          <w:sz w:val="24"/>
          <w:szCs w:val="24"/>
          <w:lang w:val="en-US" w:eastAsia="zh-CN" w:bidi="ar"/>
          <w14:ligatures w14:val="standardContextual"/>
        </w:rPr>
        <w:t>TPK also showed a significant positive correlation with students’ critical thinking (r = 0.554, p = 0.005), suggesting that the effective integration of technology w</w:t>
      </w:r>
      <w:r>
        <w:rPr>
          <w:rFonts w:ascii="Times New Roman" w:eastAsia="Aptos" w:hAnsi="Times New Roman" w:cs="Times New Roman"/>
          <w:kern w:val="2"/>
          <w:sz w:val="24"/>
          <w:szCs w:val="24"/>
          <w:lang w:val="en-US" w:eastAsia="zh-CN" w:bidi="ar"/>
          <w14:ligatures w14:val="standardContextual"/>
        </w:rPr>
        <w:t xml:space="preserve">ith sound pedagogy fosters cognitively stimulating learning environments. This finding aligns with Anwar et al. (2023) and </w:t>
      </w:r>
      <w:proofErr w:type="spellStart"/>
      <w:r>
        <w:rPr>
          <w:rFonts w:ascii="Times New Roman" w:eastAsia="Aptos" w:hAnsi="Times New Roman" w:cs="Times New Roman"/>
          <w:kern w:val="2"/>
          <w:sz w:val="24"/>
          <w:szCs w:val="24"/>
          <w:lang w:val="en-US" w:eastAsia="zh-CN" w:bidi="ar"/>
          <w14:ligatures w14:val="standardContextual"/>
        </w:rPr>
        <w:t>Nurtjahyani</w:t>
      </w:r>
      <w:proofErr w:type="spellEnd"/>
      <w:r>
        <w:rPr>
          <w:rFonts w:ascii="Times New Roman" w:eastAsia="Aptos" w:hAnsi="Times New Roman" w:cs="Times New Roman"/>
          <w:kern w:val="2"/>
          <w:sz w:val="24"/>
          <w:szCs w:val="24"/>
          <w:lang w:val="en-US" w:eastAsia="zh-CN" w:bidi="ar"/>
          <w14:ligatures w14:val="standardContextual"/>
        </w:rPr>
        <w:t xml:space="preserve"> et al., (2022), who found that TPACK-based instructional strategies enhance students’ problem-solving, evaluation, and re</w:t>
      </w:r>
      <w:r>
        <w:rPr>
          <w:rFonts w:ascii="Times New Roman" w:eastAsia="Aptos" w:hAnsi="Times New Roman" w:cs="Times New Roman"/>
          <w:kern w:val="2"/>
          <w:sz w:val="24"/>
          <w:szCs w:val="24"/>
          <w:lang w:val="en-US" w:eastAsia="zh-CN" w:bidi="ar"/>
          <w14:ligatures w14:val="standardContextual"/>
        </w:rPr>
        <w:t xml:space="preserve">flective thinking skills. </w:t>
      </w:r>
      <w:r>
        <w:rPr>
          <w:rFonts w:ascii="Times New Roman" w:eastAsia="Aptos" w:hAnsi="Times New Roman" w:cs="Times New Roman"/>
          <w:kern w:val="2"/>
          <w:sz w:val="24"/>
          <w:szCs w:val="24"/>
          <w:lang w:val="en-US" w:eastAsia="zh-CN" w:bidi="ar"/>
          <w14:ligatures w14:val="standardContextual"/>
        </w:rPr>
        <w:t>Echoing these insights, Schenck (2024) observed that EFL learners using AI-powered platforms and digital forums developed stronger analytical and evaluative skills.</w:t>
      </w:r>
    </w:p>
    <w:p w:rsidR="004069F1" w:rsidRDefault="00E057E5">
      <w:pPr>
        <w:spacing w:line="240" w:lineRule="auto"/>
        <w:ind w:firstLine="720"/>
        <w:jc w:val="both"/>
        <w:rPr>
          <w:rFonts w:ascii="Times New Roman" w:eastAsia="Aptos" w:hAnsi="Times New Roman" w:cs="Times New Roman"/>
          <w:kern w:val="2"/>
          <w:sz w:val="24"/>
          <w:szCs w:val="24"/>
          <w:lang w:val="en-US" w:eastAsia="zh-CN" w:bidi="ar"/>
          <w14:ligatures w14:val="standardContextual"/>
        </w:rPr>
      </w:pPr>
      <w:r>
        <w:rPr>
          <w:rFonts w:ascii="Times New Roman" w:eastAsia="Aptos" w:hAnsi="Times New Roman" w:cs="Times New Roman"/>
          <w:kern w:val="2"/>
          <w:sz w:val="24"/>
          <w:szCs w:val="24"/>
          <w:lang w:val="en-US" w:eastAsia="zh-CN" w:bidi="ar"/>
          <w14:ligatures w14:val="standardContextual"/>
        </w:rPr>
        <w:t>Additionally, TCK showed a significant correlation with students’</w:t>
      </w:r>
      <w:r>
        <w:rPr>
          <w:rFonts w:ascii="Times New Roman" w:eastAsia="Aptos" w:hAnsi="Times New Roman" w:cs="Times New Roman"/>
          <w:kern w:val="2"/>
          <w:sz w:val="24"/>
          <w:szCs w:val="24"/>
          <w:lang w:val="en-US" w:eastAsia="zh-CN" w:bidi="ar"/>
          <w14:ligatures w14:val="standardContextual"/>
        </w:rPr>
        <w:t xml:space="preserve"> critical thinking (r = 0.367, p = 0.004), indicating that when teachers effectively use technology to represent subject matter, they enhance students’ reasoning and interpretative skills. </w:t>
      </w:r>
      <w:proofErr w:type="spellStart"/>
      <w:r>
        <w:rPr>
          <w:rFonts w:ascii="Times New Roman" w:eastAsia="Aptos" w:hAnsi="Times New Roman" w:cs="Times New Roman"/>
          <w:kern w:val="2"/>
          <w:sz w:val="24"/>
          <w:szCs w:val="24"/>
          <w:lang w:val="en-US" w:eastAsia="zh-CN" w:bidi="ar"/>
          <w14:ligatures w14:val="standardContextual"/>
        </w:rPr>
        <w:t>Jumariati</w:t>
      </w:r>
      <w:proofErr w:type="spellEnd"/>
      <w:r>
        <w:rPr>
          <w:rFonts w:ascii="Times New Roman" w:eastAsia="Aptos" w:hAnsi="Times New Roman" w:cs="Times New Roman"/>
          <w:kern w:val="2"/>
          <w:sz w:val="24"/>
          <w:szCs w:val="24"/>
          <w:lang w:val="en-US" w:eastAsia="zh-CN" w:bidi="ar"/>
          <w14:ligatures w14:val="standardContextual"/>
        </w:rPr>
        <w:t xml:space="preserve"> et al. (2024) support this, emphasizing that technology-e</w:t>
      </w:r>
      <w:r>
        <w:rPr>
          <w:rFonts w:ascii="Times New Roman" w:eastAsia="Aptos" w:hAnsi="Times New Roman" w:cs="Times New Roman"/>
          <w:kern w:val="2"/>
          <w:sz w:val="24"/>
          <w:szCs w:val="24"/>
          <w:lang w:val="en-US" w:eastAsia="zh-CN" w:bidi="ar"/>
          <w14:ligatures w14:val="standardContextual"/>
        </w:rPr>
        <w:t xml:space="preserve">nabled content delivery not only deepens understanding but also fosters critical application and judgment. </w:t>
      </w:r>
    </w:p>
    <w:p w:rsidR="004069F1" w:rsidRDefault="00E057E5">
      <w:pPr>
        <w:spacing w:line="240" w:lineRule="auto"/>
        <w:ind w:firstLine="720"/>
        <w:jc w:val="both"/>
        <w:rPr>
          <w:rFonts w:ascii="Times New Roman" w:eastAsia="Times New Roman" w:hAnsi="Times New Roman" w:cs="Times New Roman"/>
          <w:sz w:val="24"/>
          <w:szCs w:val="24"/>
          <w:lang w:val="en-US" w:bidi="ar"/>
          <w14:ligatures w14:val="standardContextual"/>
        </w:rPr>
      </w:pPr>
      <w:r>
        <w:rPr>
          <w:rFonts w:ascii="Times New Roman" w:eastAsia="Aptos" w:hAnsi="Times New Roman" w:cs="Times New Roman"/>
          <w:kern w:val="2"/>
          <w:sz w:val="24"/>
          <w:szCs w:val="24"/>
          <w:lang w:val="en-US" w:eastAsia="zh-CN" w:bidi="ar"/>
          <w14:ligatures w14:val="standardContextual"/>
        </w:rPr>
        <w:t xml:space="preserve"> In contrast, the domains of PK, CK, PCK, and even overall TPACK did not exhibit significant correlations with students’ critical thinking skills. </w:t>
      </w:r>
      <w:r>
        <w:rPr>
          <w:rFonts w:ascii="Times New Roman" w:eastAsia="Times New Roman" w:hAnsi="Times New Roman" w:cs="Times New Roman"/>
          <w:sz w:val="24"/>
          <w:szCs w:val="24"/>
          <w:lang w:val="en-US" w:bidi="ar"/>
          <w14:ligatures w14:val="standardContextual"/>
        </w:rPr>
        <w:t>T</w:t>
      </w:r>
      <w:r>
        <w:rPr>
          <w:rFonts w:ascii="Times New Roman" w:eastAsia="Times New Roman" w:hAnsi="Times New Roman" w:cs="Times New Roman"/>
          <w:sz w:val="24"/>
          <w:szCs w:val="24"/>
          <w:lang w:val="en-US" w:bidi="ar"/>
          <w14:ligatures w14:val="standardContextual"/>
        </w:rPr>
        <w:t xml:space="preserve">his finding may suggest that while foundational knowledge in pedagogy and content is necessary, it is no longer sufficient in isolation to foster critical thinking in 21st-century learners. This supports the argument of </w:t>
      </w:r>
      <w:proofErr w:type="spellStart"/>
      <w:r>
        <w:rPr>
          <w:rFonts w:ascii="Times New Roman" w:eastAsia="Times New Roman" w:hAnsi="Times New Roman" w:cs="Times New Roman"/>
          <w:sz w:val="24"/>
          <w:szCs w:val="24"/>
          <w:lang w:val="en-US" w:bidi="ar"/>
          <w14:ligatures w14:val="standardContextual"/>
        </w:rPr>
        <w:t>Barshay</w:t>
      </w:r>
      <w:proofErr w:type="spellEnd"/>
      <w:r>
        <w:rPr>
          <w:rFonts w:ascii="Times New Roman" w:eastAsia="Times New Roman" w:hAnsi="Times New Roman" w:cs="Times New Roman"/>
          <w:sz w:val="24"/>
          <w:szCs w:val="24"/>
          <w:lang w:val="en-US" w:bidi="ar"/>
          <w14:ligatures w14:val="standardContextual"/>
        </w:rPr>
        <w:t xml:space="preserve"> (2019) and </w:t>
      </w:r>
      <w:proofErr w:type="spellStart"/>
      <w:r>
        <w:rPr>
          <w:rFonts w:ascii="Times New Roman" w:eastAsia="Times New Roman" w:hAnsi="Times New Roman" w:cs="Times New Roman"/>
          <w:sz w:val="24"/>
          <w:szCs w:val="24"/>
          <w:lang w:val="en-US" w:bidi="ar"/>
          <w14:ligatures w14:val="standardContextual"/>
        </w:rPr>
        <w:t>Pangket</w:t>
      </w:r>
      <w:proofErr w:type="spellEnd"/>
      <w:r>
        <w:rPr>
          <w:rFonts w:ascii="Times New Roman" w:eastAsia="Times New Roman" w:hAnsi="Times New Roman" w:cs="Times New Roman"/>
          <w:sz w:val="24"/>
          <w:szCs w:val="24"/>
          <w:lang w:val="en-US" w:bidi="ar"/>
          <w14:ligatures w14:val="standardContextual"/>
        </w:rPr>
        <w:t xml:space="preserve"> (2021), w</w:t>
      </w:r>
      <w:r>
        <w:rPr>
          <w:rFonts w:ascii="Times New Roman" w:eastAsia="Times New Roman" w:hAnsi="Times New Roman" w:cs="Times New Roman"/>
          <w:sz w:val="24"/>
          <w:szCs w:val="24"/>
          <w:lang w:val="en-US" w:bidi="ar"/>
          <w14:ligatures w14:val="standardContextual"/>
        </w:rPr>
        <w:t xml:space="preserve">ho asserted that the synergy of pedagogy, content, and technology—not their individual strengths—is what activates deeper learning and critical engagement. </w:t>
      </w:r>
      <w:proofErr w:type="spellStart"/>
      <w:r>
        <w:rPr>
          <w:rFonts w:ascii="Times New Roman" w:eastAsia="Times New Roman" w:hAnsi="Times New Roman" w:cs="Times New Roman"/>
          <w:sz w:val="24"/>
          <w:szCs w:val="24"/>
          <w:lang w:val="en-US" w:bidi="ar"/>
          <w14:ligatures w14:val="standardContextual"/>
        </w:rPr>
        <w:t>Laurente</w:t>
      </w:r>
      <w:proofErr w:type="spellEnd"/>
      <w:r>
        <w:rPr>
          <w:rFonts w:ascii="Times New Roman" w:eastAsia="Times New Roman" w:hAnsi="Times New Roman" w:cs="Times New Roman"/>
          <w:sz w:val="24"/>
          <w:szCs w:val="24"/>
          <w:lang w:val="en-US" w:bidi="ar"/>
          <w14:ligatures w14:val="standardContextual"/>
        </w:rPr>
        <w:t xml:space="preserve"> found that although PK alone may not directly influence critical thinking, it becomes signi</w:t>
      </w:r>
      <w:r>
        <w:rPr>
          <w:rFonts w:ascii="Times New Roman" w:eastAsia="Times New Roman" w:hAnsi="Times New Roman" w:cs="Times New Roman"/>
          <w:sz w:val="24"/>
          <w:szCs w:val="24"/>
          <w:lang w:val="en-US" w:bidi="ar"/>
          <w14:ligatures w14:val="standardContextual"/>
        </w:rPr>
        <w:t xml:space="preserve">ficantly more effective when integrated with technological and content knowledge, allowing teachers to create engaging, thought-provoking learning experiences. </w:t>
      </w:r>
    </w:p>
    <w:p w:rsidR="004069F1" w:rsidRDefault="00E057E5">
      <w:pPr>
        <w:spacing w:line="240" w:lineRule="auto"/>
        <w:ind w:firstLine="720"/>
        <w:jc w:val="both"/>
        <w:rPr>
          <w:rFonts w:ascii="Times New Roman" w:eastAsia="Times New Roman" w:hAnsi="Times New Roman" w:cs="Times New Roman"/>
          <w:sz w:val="24"/>
          <w:szCs w:val="24"/>
          <w:lang w:val="en-US" w:bidi="ar"/>
          <w14:ligatures w14:val="standardContextual"/>
        </w:rPr>
      </w:pPr>
      <w:r>
        <w:rPr>
          <w:rFonts w:ascii="Times New Roman" w:eastAsia="Times New Roman" w:hAnsi="Times New Roman" w:cs="Times New Roman"/>
          <w:sz w:val="24"/>
          <w:szCs w:val="24"/>
          <w:lang w:val="en-US" w:bidi="ar"/>
          <w14:ligatures w14:val="standardContextual"/>
        </w:rPr>
        <w:t xml:space="preserve">This perspective is further reinforced by </w:t>
      </w:r>
      <w:proofErr w:type="spellStart"/>
      <w:r>
        <w:rPr>
          <w:rFonts w:ascii="Times New Roman" w:eastAsia="Times New Roman" w:hAnsi="Times New Roman" w:cs="Times New Roman"/>
          <w:sz w:val="24"/>
          <w:szCs w:val="24"/>
          <w:lang w:val="en-US" w:bidi="ar"/>
          <w14:ligatures w14:val="standardContextual"/>
        </w:rPr>
        <w:t>Stoilescu’s</w:t>
      </w:r>
      <w:proofErr w:type="spellEnd"/>
      <w:r>
        <w:rPr>
          <w:rFonts w:ascii="Times New Roman" w:eastAsia="Times New Roman" w:hAnsi="Times New Roman" w:cs="Times New Roman"/>
          <w:sz w:val="24"/>
          <w:szCs w:val="24"/>
          <w:lang w:val="en-US" w:bidi="ar"/>
          <w14:ligatures w14:val="standardContextual"/>
        </w:rPr>
        <w:t xml:space="preserve"> assertion (2015) that meaningful </w:t>
      </w:r>
      <w:r>
        <w:rPr>
          <w:rFonts w:ascii="Times New Roman" w:eastAsia="Times New Roman" w:hAnsi="Times New Roman" w:cs="Times New Roman"/>
          <w:sz w:val="24"/>
          <w:szCs w:val="24"/>
          <w:lang w:val="en-US" w:bidi="ar"/>
          <w14:ligatures w14:val="standardContextual"/>
        </w:rPr>
        <w:t>learning—and, by extension, the development of critical thinking—emerges most effectively when technology, pedagogy, and content interact in a dynamic and integrated manner, rather than functioning in isolation.</w:t>
      </w:r>
    </w:p>
    <w:p w:rsidR="004069F1" w:rsidRDefault="004069F1">
      <w:pPr>
        <w:spacing w:line="240" w:lineRule="auto"/>
        <w:ind w:firstLine="720"/>
        <w:jc w:val="both"/>
        <w:rPr>
          <w:rFonts w:ascii="Times New Roman" w:eastAsia="Times New Roman" w:hAnsi="Times New Roman" w:cs="Times New Roman"/>
          <w:sz w:val="24"/>
          <w:szCs w:val="24"/>
          <w:lang w:val="en-US" w:bidi="ar"/>
          <w14:ligatures w14:val="standardContextual"/>
        </w:rPr>
      </w:pPr>
    </w:p>
    <w:p w:rsidR="004069F1" w:rsidRDefault="00E057E5">
      <w:pPr>
        <w:spacing w:after="0" w:line="360"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Table 9</w:t>
      </w:r>
    </w:p>
    <w:p w:rsidR="004069F1" w:rsidRDefault="00E057E5">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lastRenderedPageBreak/>
        <w:t>Relationship   between    English T</w:t>
      </w:r>
      <w:r>
        <w:rPr>
          <w:rFonts w:ascii="Times New Roman" w:eastAsia="Calibri" w:hAnsi="Times New Roman" w:cs="Times New Roman"/>
          <w:b/>
          <w:bCs/>
          <w:kern w:val="2"/>
          <w:sz w:val="24"/>
          <w:szCs w:val="24"/>
          <w14:ligatures w14:val="standardContextual"/>
        </w:rPr>
        <w:t>eachers’    TPACK   Competence    and CT Skills of Grade 10 Students</w:t>
      </w:r>
    </w:p>
    <w:p w:rsidR="004069F1" w:rsidRDefault="004069F1">
      <w:pPr>
        <w:spacing w:after="0" w:line="240" w:lineRule="auto"/>
        <w:jc w:val="both"/>
        <w:rPr>
          <w:rFonts w:ascii="Times New Roman" w:eastAsia="Calibri" w:hAnsi="Times New Roman" w:cs="Times New Roman"/>
          <w:b/>
          <w:bCs/>
          <w:kern w:val="2"/>
          <w:sz w:val="16"/>
          <w:szCs w:val="16"/>
          <w14:ligatures w14:val="standardContextual"/>
        </w:rPr>
      </w:pPr>
    </w:p>
    <w:p w:rsidR="004069F1" w:rsidRDefault="00E057E5">
      <w:pPr>
        <w:spacing w:after="0" w:line="240" w:lineRule="auto"/>
        <w:jc w:val="both"/>
        <w:rPr>
          <w:rFonts w:ascii="Times New Roman" w:eastAsia="Calibri" w:hAnsi="Times New Roman" w:cs="Times New Roman"/>
          <w:b/>
          <w:bCs/>
          <w:kern w:val="2"/>
          <w:sz w:val="16"/>
          <w:szCs w:val="16"/>
          <w14:ligatures w14:val="standardContextual"/>
        </w:rPr>
      </w:pPr>
      <w:r>
        <w:rPr>
          <w:rFonts w:ascii="Times New Roman" w:eastAsia="Calibri" w:hAnsi="Times New Roman" w:cs="Times New Roman"/>
          <w:b/>
          <w:bCs/>
          <w:noProof/>
          <w:kern w:val="2"/>
          <w:sz w:val="16"/>
          <w:szCs w:val="16"/>
          <w14:ligatures w14:val="standardContextual"/>
        </w:rPr>
        <w:drawing>
          <wp:inline distT="0" distB="0" distL="0" distR="0">
            <wp:extent cx="2857500" cy="4317365"/>
            <wp:effectExtent l="0" t="0" r="7620" b="10795"/>
            <wp:docPr id="159226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5307"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57500" cy="4317365"/>
                    </a:xfrm>
                    <a:prstGeom prst="rect">
                      <a:avLst/>
                    </a:prstGeom>
                  </pic:spPr>
                </pic:pic>
              </a:graphicData>
            </a:graphic>
          </wp:inline>
        </w:drawing>
      </w:r>
    </w:p>
    <w:p w:rsidR="004069F1" w:rsidRDefault="004069F1">
      <w:pPr>
        <w:spacing w:after="0" w:line="240" w:lineRule="auto"/>
        <w:jc w:val="both"/>
        <w:rPr>
          <w:rFonts w:ascii="Times New Roman" w:eastAsia="Calibri" w:hAnsi="Times New Roman" w:cs="Times New Roman"/>
          <w:b/>
          <w:bCs/>
          <w:kern w:val="2"/>
          <w:sz w:val="16"/>
          <w:szCs w:val="16"/>
          <w14:ligatures w14:val="standardContextual"/>
        </w:rPr>
      </w:pPr>
    </w:p>
    <w:p w:rsidR="004069F1" w:rsidRDefault="004069F1">
      <w:pPr>
        <w:spacing w:after="0" w:line="240" w:lineRule="auto"/>
        <w:jc w:val="both"/>
        <w:rPr>
          <w:rFonts w:ascii="Times New Roman" w:eastAsia="Calibri" w:hAnsi="Times New Roman" w:cs="Times New Roman"/>
          <w:b/>
          <w:bCs/>
          <w:kern w:val="2"/>
          <w:sz w:val="24"/>
          <w:szCs w:val="24"/>
          <w14:ligatures w14:val="standardContextual"/>
        </w:rPr>
      </w:pPr>
    </w:p>
    <w:p w:rsidR="004069F1" w:rsidRDefault="00E057E5">
      <w:pPr>
        <w:spacing w:after="0" w:line="240" w:lineRule="auto"/>
        <w:jc w:val="both"/>
        <w:rPr>
          <w:rFonts w:ascii="Times New Roman" w:eastAsia="Times New Roman" w:hAnsi="Times New Roman" w:cs="Times New Roman"/>
          <w:b/>
          <w:sz w:val="24"/>
          <w:szCs w:val="24"/>
          <w:lang w:eastAsia="en-PH"/>
        </w:rPr>
      </w:pPr>
      <w:r>
        <w:rPr>
          <w:rFonts w:ascii="Times New Roman" w:eastAsia="Times New Roman" w:hAnsi="Times New Roman" w:cs="Times New Roman"/>
          <w:b/>
          <w:sz w:val="24"/>
          <w:szCs w:val="24"/>
          <w:lang w:eastAsia="en-PH"/>
        </w:rPr>
        <w:t>CONCLUSION</w:t>
      </w:r>
    </w:p>
    <w:p w:rsidR="004069F1" w:rsidRDefault="004069F1">
      <w:pPr>
        <w:spacing w:after="0" w:line="240" w:lineRule="auto"/>
        <w:jc w:val="both"/>
        <w:rPr>
          <w:rFonts w:ascii="Times New Roman" w:eastAsia="Calibri" w:hAnsi="Times New Roman" w:cs="Times New Roman"/>
          <w:b/>
          <w:bCs/>
          <w:kern w:val="2"/>
          <w:sz w:val="24"/>
          <w:szCs w:val="24"/>
          <w14:ligatures w14:val="standardContextual"/>
        </w:rPr>
      </w:pPr>
    </w:p>
    <w:p w:rsidR="004069F1" w:rsidRDefault="00E057E5">
      <w:pPr>
        <w:jc w:val="both"/>
        <w:rPr>
          <w:rFonts w:ascii="Courier New" w:eastAsia="Calibri" w:hAnsi="Courier New" w:cs="Courier New"/>
          <w:kern w:val="2"/>
          <w:sz w:val="24"/>
          <w:szCs w:val="24"/>
          <w:lang w:eastAsia="en-PH"/>
          <w14:ligatures w14:val="standardContextual"/>
        </w:rPr>
      </w:pPr>
      <w:r>
        <w:rPr>
          <w:rFonts w:ascii="Times New Roman" w:hAnsi="Times New Roman" w:cs="Times New Roman"/>
          <w:sz w:val="24"/>
          <w:szCs w:val="24"/>
        </w:rPr>
        <w:tab/>
      </w:r>
      <w:r>
        <w:rPr>
          <w:rFonts w:ascii="Times New Roman" w:eastAsia="Times New Roman" w:hAnsi="Times New Roman" w:cs="Times New Roman"/>
          <w:sz w:val="24"/>
          <w:szCs w:val="24"/>
          <w:lang w:eastAsia="en-PH"/>
        </w:rPr>
        <w:t xml:space="preserve"> </w:t>
      </w:r>
      <w:r>
        <w:rPr>
          <w:rFonts w:ascii="Times New Roman" w:eastAsia="Calibri" w:hAnsi="Times New Roman" w:cs="Times New Roman"/>
          <w:kern w:val="2"/>
          <w:sz w:val="24"/>
          <w:szCs w:val="24"/>
          <w:lang w:eastAsia="en-PH"/>
          <w14:ligatures w14:val="standardContextual"/>
        </w:rPr>
        <w:t xml:space="preserve">The findings of the study affirm that English teachers in secondary schools in Northern Samar possess diverse professional backgrounds and experiences that influence </w:t>
      </w:r>
      <w:r>
        <w:rPr>
          <w:rFonts w:ascii="Times New Roman" w:eastAsia="Calibri" w:hAnsi="Times New Roman" w:cs="Times New Roman"/>
          <w:kern w:val="2"/>
          <w:sz w:val="24"/>
          <w:szCs w:val="24"/>
          <w:lang w:eastAsia="en-PH"/>
          <w14:ligatures w14:val="standardContextual"/>
        </w:rPr>
        <w:t>their teaching practices. While most teachers specialized in English and had formal training in education, a number still came from non-English or non-teaching backgrounds.</w:t>
      </w:r>
      <w:r>
        <w:rPr>
          <w:rFonts w:ascii="Courier New" w:eastAsia="Calibri" w:hAnsi="Courier New" w:cs="Courier New"/>
          <w:kern w:val="2"/>
          <w:sz w:val="24"/>
          <w:szCs w:val="24"/>
          <w:lang w:eastAsia="en-PH"/>
          <w14:ligatures w14:val="standardContextual"/>
        </w:rPr>
        <w:t xml:space="preserve"> </w:t>
      </w:r>
    </w:p>
    <w:p w:rsidR="004069F1" w:rsidRDefault="00E057E5">
      <w:pPr>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Overall, teachers demonstrated commendable levels of TPACK competence, particularl</w:t>
      </w:r>
      <w:r>
        <w:rPr>
          <w:rFonts w:ascii="Times New Roman" w:eastAsia="Times New Roman" w:hAnsi="Times New Roman" w:cs="Times New Roman"/>
          <w:sz w:val="24"/>
          <w:szCs w:val="24"/>
          <w:lang w:eastAsia="en-PH"/>
        </w:rPr>
        <w:t xml:space="preserve">y in pedagogical and content knowledge. Their technological knowledge </w:t>
      </w:r>
      <w:r>
        <w:rPr>
          <w:rFonts w:ascii="Times New Roman" w:eastAsia="Times New Roman" w:hAnsi="Times New Roman" w:cs="Times New Roman"/>
          <w:sz w:val="24"/>
          <w:szCs w:val="24"/>
          <w:lang w:eastAsia="en-PH"/>
        </w:rPr>
        <w:t xml:space="preserve">was satisfactory, but integration across domains—especially in technological pedagogical content knowledge—was less developed. This suggests that while foundational knowledge is strong, </w:t>
      </w:r>
      <w:r>
        <w:rPr>
          <w:rFonts w:ascii="Times New Roman" w:eastAsia="Times New Roman" w:hAnsi="Times New Roman" w:cs="Times New Roman"/>
          <w:sz w:val="24"/>
          <w:szCs w:val="24"/>
          <w:lang w:eastAsia="en-PH"/>
        </w:rPr>
        <w:t>the application of integrated digital pedagogy still requires reinforcement. There is a need to provide support that focuses not only on individual domains but on the interconnected use of technology, pedagogy, and content in real teaching scenarios.</w:t>
      </w:r>
    </w:p>
    <w:p w:rsidR="004069F1" w:rsidRDefault="00E057E5">
      <w:pPr>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t xml:space="preserve">The </w:t>
      </w:r>
      <w:r>
        <w:rPr>
          <w:rFonts w:ascii="Times New Roman" w:eastAsia="Times New Roman" w:hAnsi="Times New Roman" w:cs="Times New Roman"/>
          <w:sz w:val="24"/>
          <w:szCs w:val="24"/>
          <w:lang w:eastAsia="en-PH"/>
        </w:rPr>
        <w:t>study also revealed that students’ critical thinking skills are largely at a developing stage, with most falling within average or below-average levels. No student was identified as achieving an advanced level of critical thinking. This reflects a critical</w:t>
      </w:r>
      <w:r>
        <w:rPr>
          <w:rFonts w:ascii="Times New Roman" w:eastAsia="Times New Roman" w:hAnsi="Times New Roman" w:cs="Times New Roman"/>
          <w:sz w:val="24"/>
          <w:szCs w:val="24"/>
          <w:lang w:eastAsia="en-PH"/>
        </w:rPr>
        <w:t xml:space="preserve"> gap in the effectiveness of current teaching strategies in promoting higher-order thinking. It </w:t>
      </w:r>
      <w:r>
        <w:rPr>
          <w:rFonts w:ascii="Times New Roman" w:eastAsia="Times New Roman" w:hAnsi="Times New Roman" w:cs="Times New Roman"/>
          <w:sz w:val="24"/>
          <w:szCs w:val="24"/>
          <w:lang w:val="en-US" w:eastAsia="en-PH"/>
        </w:rPr>
        <w:t>suggests</w:t>
      </w:r>
      <w:r>
        <w:rPr>
          <w:rFonts w:ascii="Times New Roman" w:eastAsia="Times New Roman" w:hAnsi="Times New Roman" w:cs="Times New Roman"/>
          <w:sz w:val="24"/>
          <w:szCs w:val="24"/>
          <w:lang w:eastAsia="en-PH"/>
        </w:rPr>
        <w:t xml:space="preserve"> an urgent need to re-examine classroom approaches and integrate instructional methods that cultivate analytical and evaluative reasoning, especially in</w:t>
      </w:r>
      <w:r>
        <w:rPr>
          <w:rFonts w:ascii="Times New Roman" w:eastAsia="Times New Roman" w:hAnsi="Times New Roman" w:cs="Times New Roman"/>
          <w:sz w:val="24"/>
          <w:szCs w:val="24"/>
          <w:lang w:eastAsia="en-PH"/>
        </w:rPr>
        <w:t xml:space="preserve"> English subjects where such skills are foundational.</w:t>
      </w:r>
    </w:p>
    <w:p w:rsidR="004069F1" w:rsidRDefault="00E057E5">
      <w:pPr>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t xml:space="preserve">The significant relationship between teachers’ profiles—particularly age, sex, </w:t>
      </w:r>
      <w:r>
        <w:rPr>
          <w:rFonts w:ascii="Times New Roman" w:eastAsia="Times New Roman" w:hAnsi="Times New Roman" w:cs="Times New Roman"/>
          <w:sz w:val="24"/>
          <w:szCs w:val="24"/>
          <w:lang w:val="en-US" w:eastAsia="en-PH"/>
        </w:rPr>
        <w:t xml:space="preserve">and </w:t>
      </w:r>
      <w:r>
        <w:rPr>
          <w:rFonts w:ascii="Times New Roman" w:eastAsia="Times New Roman" w:hAnsi="Times New Roman" w:cs="Times New Roman"/>
          <w:sz w:val="24"/>
          <w:szCs w:val="24"/>
          <w:lang w:eastAsia="en-PH"/>
        </w:rPr>
        <w:t xml:space="preserve">teaching </w:t>
      </w:r>
      <w:proofErr w:type="gramStart"/>
      <w:r>
        <w:rPr>
          <w:rFonts w:ascii="Times New Roman" w:eastAsia="Times New Roman" w:hAnsi="Times New Roman" w:cs="Times New Roman"/>
          <w:sz w:val="24"/>
          <w:szCs w:val="24"/>
          <w:lang w:eastAsia="en-PH"/>
        </w:rPr>
        <w:t>experience,—</w:t>
      </w:r>
      <w:proofErr w:type="gramEnd"/>
      <w:r>
        <w:rPr>
          <w:rFonts w:ascii="Times New Roman" w:eastAsia="Times New Roman" w:hAnsi="Times New Roman" w:cs="Times New Roman"/>
          <w:sz w:val="24"/>
          <w:szCs w:val="24"/>
          <w:lang w:eastAsia="en-PH"/>
        </w:rPr>
        <w:t>and their TPACK competence underscores the importance of designing personalized and differentiate</w:t>
      </w:r>
      <w:r>
        <w:rPr>
          <w:rFonts w:ascii="Times New Roman" w:eastAsia="Times New Roman" w:hAnsi="Times New Roman" w:cs="Times New Roman"/>
          <w:sz w:val="24"/>
          <w:szCs w:val="24"/>
          <w:lang w:eastAsia="en-PH"/>
        </w:rPr>
        <w:t>d professional development. The findings indicate that younger teachers are generally more comfortable with technology, showing strength in technological knowledge and integration, while older teachers tend to excel in pedagogy and content expertise. Furth</w:t>
      </w:r>
      <w:r>
        <w:rPr>
          <w:rFonts w:ascii="Times New Roman" w:eastAsia="Times New Roman" w:hAnsi="Times New Roman" w:cs="Times New Roman"/>
          <w:sz w:val="24"/>
          <w:szCs w:val="24"/>
          <w:lang w:eastAsia="en-PH"/>
        </w:rPr>
        <w:t>ermore, gender differences were evident: female teachers often demonstrate stronger pedagogical sensitivity and content delivery, whereas male teachers show greater confidence in exploring and applying digital tools. These distinctions suggest that trainin</w:t>
      </w:r>
      <w:r>
        <w:rPr>
          <w:rFonts w:ascii="Times New Roman" w:eastAsia="Times New Roman" w:hAnsi="Times New Roman" w:cs="Times New Roman"/>
          <w:sz w:val="24"/>
          <w:szCs w:val="24"/>
          <w:lang w:eastAsia="en-PH"/>
        </w:rPr>
        <w:t xml:space="preserve">g </w:t>
      </w:r>
      <w:r>
        <w:rPr>
          <w:rFonts w:ascii="Times New Roman" w:eastAsia="Times New Roman" w:hAnsi="Times New Roman" w:cs="Times New Roman"/>
          <w:sz w:val="24"/>
          <w:szCs w:val="24"/>
          <w:lang w:eastAsia="en-PH"/>
        </w:rPr>
        <w:lastRenderedPageBreak/>
        <w:t>programs should be tailored to address the unique strengths and needs of each group—for instance, n</w:t>
      </w:r>
      <w:r>
        <w:rPr>
          <w:rFonts w:ascii="Times New Roman" w:eastAsia="Times New Roman" w:hAnsi="Times New Roman" w:cs="Times New Roman"/>
          <w:sz w:val="24"/>
          <w:szCs w:val="24"/>
          <w:lang w:val="en-US" w:eastAsia="en-PH"/>
        </w:rPr>
        <w:t xml:space="preserve">ewer </w:t>
      </w:r>
      <w:r>
        <w:rPr>
          <w:rFonts w:ascii="Times New Roman" w:eastAsia="Times New Roman" w:hAnsi="Times New Roman" w:cs="Times New Roman"/>
          <w:sz w:val="24"/>
          <w:szCs w:val="24"/>
          <w:lang w:eastAsia="en-PH"/>
        </w:rPr>
        <w:t xml:space="preserve">teachers may benefit from targeted support in instructional design and classroom management, while </w:t>
      </w:r>
      <w:r>
        <w:rPr>
          <w:rFonts w:ascii="Times New Roman" w:eastAsia="Times New Roman" w:hAnsi="Times New Roman" w:cs="Times New Roman"/>
          <w:sz w:val="24"/>
          <w:szCs w:val="24"/>
          <w:lang w:val="en-US" w:eastAsia="en-PH"/>
        </w:rPr>
        <w:t>experienced</w:t>
      </w:r>
      <w:r>
        <w:rPr>
          <w:rFonts w:ascii="Times New Roman" w:eastAsia="Times New Roman" w:hAnsi="Times New Roman" w:cs="Times New Roman"/>
          <w:sz w:val="24"/>
          <w:szCs w:val="24"/>
          <w:lang w:eastAsia="en-PH"/>
        </w:rPr>
        <w:t xml:space="preserve"> educators could enhance their digital c</w:t>
      </w:r>
      <w:r>
        <w:rPr>
          <w:rFonts w:ascii="Times New Roman" w:eastAsia="Times New Roman" w:hAnsi="Times New Roman" w:cs="Times New Roman"/>
          <w:sz w:val="24"/>
          <w:szCs w:val="24"/>
          <w:lang w:eastAsia="en-PH"/>
        </w:rPr>
        <w:t>ompetence through hands-on technology integration workshops. Similarly, programs for female teachers could focus on building confidence in using emerging technologies, while male teachers may benefit from deeper engagement with pedagogical frameworks and s</w:t>
      </w:r>
      <w:r>
        <w:rPr>
          <w:rFonts w:ascii="Times New Roman" w:eastAsia="Times New Roman" w:hAnsi="Times New Roman" w:cs="Times New Roman"/>
          <w:sz w:val="24"/>
          <w:szCs w:val="24"/>
          <w:lang w:eastAsia="en-PH"/>
        </w:rPr>
        <w:t>tudent-centered teaching strategies. Ultimately, a differentiated approach ensures that all educators, regardless of background, are empowered to achieve advanced levels of TPACK competence.</w:t>
      </w:r>
      <w:r>
        <w:rPr>
          <w:rFonts w:ascii="Times New Roman" w:eastAsia="Times New Roman" w:hAnsi="Times New Roman" w:cs="Times New Roman"/>
          <w:sz w:val="24"/>
          <w:szCs w:val="24"/>
          <w:lang w:eastAsia="en-PH"/>
        </w:rPr>
        <w:tab/>
        <w:t>The findings further indicate that higher levels of TPACK compete</w:t>
      </w:r>
      <w:r>
        <w:rPr>
          <w:rFonts w:ascii="Times New Roman" w:eastAsia="Times New Roman" w:hAnsi="Times New Roman" w:cs="Times New Roman"/>
          <w:sz w:val="24"/>
          <w:szCs w:val="24"/>
          <w:lang w:eastAsia="en-PH"/>
        </w:rPr>
        <w:t xml:space="preserve">nce are associated with fewer perceived teaching challenges. This underscores the importance of continuous, targeted capacity building to enhance TPACK across all domains. Teachers who are confident in their technology integration skills are less burdened </w:t>
      </w:r>
      <w:r>
        <w:rPr>
          <w:rFonts w:ascii="Times New Roman" w:eastAsia="Times New Roman" w:hAnsi="Times New Roman" w:cs="Times New Roman"/>
          <w:sz w:val="24"/>
          <w:szCs w:val="24"/>
          <w:lang w:eastAsia="en-PH"/>
        </w:rPr>
        <w:t>by implementation barriers, enabling them to create richer, student-centered learning environments. Schools must ensure that capacity-building efforts are sustained, relevant, and supported by strong leadership and policy alignment.</w:t>
      </w:r>
    </w:p>
    <w:p w:rsidR="004069F1" w:rsidRDefault="00E057E5">
      <w:pPr>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t xml:space="preserve">Finally, the positive </w:t>
      </w:r>
      <w:r>
        <w:rPr>
          <w:rFonts w:ascii="Times New Roman" w:eastAsia="Times New Roman" w:hAnsi="Times New Roman" w:cs="Times New Roman"/>
          <w:sz w:val="24"/>
          <w:szCs w:val="24"/>
          <w:lang w:eastAsia="en-PH"/>
        </w:rPr>
        <w:t xml:space="preserve">association between teachers’ technological-related competencies and students’ critical thinking skills highlights the transformative potential of TPACK-based instruction. Teachers who effectively integrate digital tools into content delivery and pedagogy </w:t>
      </w:r>
      <w:r>
        <w:rPr>
          <w:rFonts w:ascii="Times New Roman" w:eastAsia="Times New Roman" w:hAnsi="Times New Roman" w:cs="Times New Roman"/>
          <w:sz w:val="24"/>
          <w:szCs w:val="24"/>
          <w:lang w:eastAsia="en-PH"/>
        </w:rPr>
        <w:t>create meaningful learning experiences that foster critical thinking. Therefore, policies and programs must prioritize equipping educators with the tools, training, and time to design technology-enriched, inquiry-based lessons. Doing so not only strengthen</w:t>
      </w:r>
      <w:r>
        <w:rPr>
          <w:rFonts w:ascii="Times New Roman" w:eastAsia="Times New Roman" w:hAnsi="Times New Roman" w:cs="Times New Roman"/>
          <w:sz w:val="24"/>
          <w:szCs w:val="24"/>
          <w:lang w:eastAsia="en-PH"/>
        </w:rPr>
        <w:t xml:space="preserve">s teacher </w:t>
      </w:r>
      <w:r>
        <w:rPr>
          <w:rFonts w:ascii="Times New Roman" w:eastAsia="Times New Roman" w:hAnsi="Times New Roman" w:cs="Times New Roman"/>
          <w:sz w:val="24"/>
          <w:szCs w:val="24"/>
          <w:lang w:eastAsia="en-PH"/>
        </w:rPr>
        <w:t xml:space="preserve">performance but also significantly enhances students' readiness for the cognitive demands of 21st-century education. </w:t>
      </w:r>
    </w:p>
    <w:p w:rsidR="004069F1" w:rsidRDefault="00E057E5">
      <w:pPr>
        <w:pStyle w:val="Heading3"/>
        <w:rPr>
          <w:rFonts w:ascii="Times New Roman" w:hAnsi="Times New Roman" w:hint="default"/>
        </w:rPr>
      </w:pPr>
      <w:r>
        <w:rPr>
          <w:rFonts w:ascii="Times New Roman" w:eastAsia="Times New Roman" w:hAnsi="Times New Roman" w:hint="default"/>
          <w:sz w:val="24"/>
          <w:szCs w:val="24"/>
          <w:lang w:eastAsia="en-PH"/>
        </w:rPr>
        <w:t xml:space="preserve"> </w:t>
      </w:r>
      <w:r>
        <w:rPr>
          <w:rStyle w:val="Strong"/>
          <w:rFonts w:ascii="Times New Roman" w:hAnsi="Times New Roman" w:hint="default"/>
          <w:b/>
          <w:bCs/>
          <w:sz w:val="24"/>
          <w:szCs w:val="24"/>
        </w:rPr>
        <w:t>IMPLICATION</w:t>
      </w:r>
    </w:p>
    <w:p w:rsidR="004069F1" w:rsidRDefault="00E057E5">
      <w:pPr>
        <w:pStyle w:val="NormalWeb"/>
        <w:ind w:firstLine="720"/>
        <w:jc w:val="both"/>
      </w:pPr>
      <w:r>
        <w:t>The findings of this study yield significant implications for both instructional practice and educational research.</w:t>
      </w:r>
      <w:r>
        <w:t xml:space="preserve"> The English teachers demonstrated strong pedagogical knowledge (PK) and content knowledge (CK)</w:t>
      </w:r>
      <w:r>
        <w:rPr>
          <w:lang w:val="en-US"/>
        </w:rPr>
        <w:t>which</w:t>
      </w:r>
      <w:r>
        <w:t xml:space="preserve"> </w:t>
      </w:r>
      <w:proofErr w:type="spellStart"/>
      <w:r>
        <w:t>indicat</w:t>
      </w:r>
      <w:r>
        <w:rPr>
          <w:lang w:val="en-US"/>
        </w:rPr>
        <w:t>ing</w:t>
      </w:r>
      <w:proofErr w:type="spellEnd"/>
      <w:r>
        <w:t xml:space="preserve"> a solid foundation in delivering lessons and mastering subject matter. However, their comparatively lower competence in technological knowledge </w:t>
      </w:r>
      <w:r>
        <w:t xml:space="preserve">(TK) and the integration of technology into teaching highlights a crucial area for growth. This gap suggests that while teachers are well-equipped in traditional instructional practices, they may not be fully prepared to use technology as a transformative </w:t>
      </w:r>
      <w:r>
        <w:t>tool to foster student engagement and critical thinking. The study also revealed a positive relationship between teachers' TPACK domains</w:t>
      </w:r>
      <w:r>
        <w:rPr>
          <w:lang w:val="en-US"/>
        </w:rPr>
        <w:t xml:space="preserve"> </w:t>
      </w:r>
      <w:r>
        <w:t>—</w:t>
      </w:r>
      <w:r>
        <w:rPr>
          <w:lang w:val="en-US"/>
        </w:rPr>
        <w:t xml:space="preserve"> </w:t>
      </w:r>
      <w:r>
        <w:t>particularly</w:t>
      </w:r>
      <w:r>
        <w:rPr>
          <w:lang w:val="en-US"/>
        </w:rPr>
        <w:t xml:space="preserve"> </w:t>
      </w:r>
      <w:r>
        <w:t>technological, pedagogical, and content integration—and students' critical thinking performance</w:t>
      </w:r>
      <w:r>
        <w:rPr>
          <w:lang w:val="en-US"/>
        </w:rPr>
        <w:t xml:space="preserve"> which </w:t>
      </w:r>
      <w:r>
        <w:t>th</w:t>
      </w:r>
      <w:r>
        <w:t>e importance of strengthening these competencies in the digital age.</w:t>
      </w:r>
    </w:p>
    <w:p w:rsidR="004069F1" w:rsidRDefault="00E057E5">
      <w:pPr>
        <w:pStyle w:val="NormalWeb"/>
        <w:ind w:firstLine="720"/>
        <w:jc w:val="both"/>
      </w:pPr>
      <w:r>
        <w:t xml:space="preserve">In the field of research, the study contributes valuable insights to the limited body of literature on TPACK and critical thinking, especially in the context of rural and under-resourced </w:t>
      </w:r>
      <w:r>
        <w:t>public secondary schools. It encourages further inquiry into the effects of teacher competence on learner outcomes, particularly in English instruction. Future research may consider longitudinal studies on the impact of TPACK-focused professional developme</w:t>
      </w:r>
      <w:r>
        <w:t xml:space="preserve">nt or examine other instructional variables such as questioning strategies, assessment design, and digital learning environments. Moreover, qualitative approaches such as classroom observations </w:t>
      </w:r>
      <w:r>
        <w:lastRenderedPageBreak/>
        <w:t>and teacher interviews can offer deeper insights into how TPAC</w:t>
      </w:r>
      <w:r>
        <w:t>K is applied in day-to-day teaching practices.</w:t>
      </w:r>
    </w:p>
    <w:p w:rsidR="004069F1" w:rsidRDefault="00E057E5">
      <w:pPr>
        <w:pStyle w:val="NormalWeb"/>
        <w:jc w:val="both"/>
        <w:rPr>
          <w:b/>
        </w:rPr>
      </w:pPr>
      <w:r>
        <w:rPr>
          <w:b/>
        </w:rPr>
        <w:t>RECOMMENDATION</w:t>
      </w:r>
      <w:r>
        <w:rPr>
          <w:b/>
          <w:lang w:val="en-US"/>
        </w:rPr>
        <w:t>S</w:t>
      </w:r>
      <w:r>
        <w:rPr>
          <w:b/>
        </w:rPr>
        <w:t xml:space="preserve"> </w:t>
      </w:r>
    </w:p>
    <w:p w:rsidR="004069F1" w:rsidRDefault="00E057E5">
      <w:pPr>
        <w:pStyle w:val="NormalWeb"/>
        <w:ind w:firstLine="720"/>
        <w:jc w:val="both"/>
      </w:pPr>
      <w:r>
        <w:t xml:space="preserve">In light of the findings, it is recommended that schools and educational leaders prioritize the continuous professional development of English teachers, with a particular focus on the </w:t>
      </w:r>
      <w:r>
        <w:t>technological components of the TPACK framework. Training programs should be designed to enhance teachers’ competence in using digital tools for instruction, assessment, and student engagement. The integration of technology should not be treated as an add-</w:t>
      </w:r>
      <w:r>
        <w:t>on but as an essential element of lesson planning and delivery, particularly in developing students' higher-order thinking skills. Additionally, there is a need to improve access to technological resources and digital infrastructure, especially in remote a</w:t>
      </w:r>
      <w:r>
        <w:t>nd underserved areas.</w:t>
      </w:r>
    </w:p>
    <w:p w:rsidR="004069F1" w:rsidRDefault="00E057E5">
      <w:pPr>
        <w:pStyle w:val="NormalWeb"/>
        <w:ind w:firstLine="720"/>
        <w:jc w:val="both"/>
      </w:pPr>
      <w:r>
        <w:t>The Department of Education, through its regional and division offices, is encouraged to support research-based interventions that promote technology-supported instruction in English. School-based learning action cells (LACs) may also</w:t>
      </w:r>
      <w:r>
        <w:t xml:space="preserve"> be utilized as platforms for sharing best practices in TPACK-aligned strategies. Lastly, curriculum planners and policymakers may consider embedding TPACK training in pre-service and in-service teacher education programs to ensure that teachers are equipp</w:t>
      </w:r>
      <w:r>
        <w:t>ed to meet the demands of 21st-century learning and to raise the level of critical thinking among learners across all levels.</w:t>
      </w:r>
    </w:p>
    <w:p w:rsidR="004069F1" w:rsidRDefault="004069F1">
      <w:pPr>
        <w:pStyle w:val="NormalWeb"/>
        <w:jc w:val="both"/>
      </w:pPr>
    </w:p>
    <w:p w:rsidR="004069F1" w:rsidRDefault="00E057E5">
      <w:pPr>
        <w:pStyle w:val="NormalWeb"/>
        <w:rPr>
          <w:lang w:val="en-GB"/>
        </w:rPr>
      </w:pPr>
      <w:r>
        <w:rPr>
          <w:b/>
          <w:bCs/>
          <w:lang w:val="en-GB"/>
        </w:rPr>
        <w:t>COMPETING INTERESTS DISCLAIMER:</w:t>
      </w:r>
    </w:p>
    <w:p w:rsidR="004069F1" w:rsidRDefault="00E057E5">
      <w:pPr>
        <w:pStyle w:val="NormalWeb"/>
        <w:jc w:val="both"/>
        <w:rPr>
          <w:lang w:val="en-GB"/>
        </w:rPr>
      </w:pPr>
      <w:r>
        <w:rPr>
          <w:lang w:val="en-GB"/>
        </w:rPr>
        <w:t>Authors have declared that they have no known competing financial interests OR non-financial inte</w:t>
      </w:r>
      <w:r>
        <w:rPr>
          <w:lang w:val="en-GB"/>
        </w:rPr>
        <w:t>rests OR personal relationships that could have appeared to influence the work reported in this paper.</w:t>
      </w:r>
    </w:p>
    <w:p w:rsidR="004069F1" w:rsidRDefault="00E057E5">
      <w:pPr>
        <w:rPr>
          <w:rFonts w:ascii="Calibri" w:eastAsia="Calibri" w:hAnsi="Calibri" w:cs="Times New Roman"/>
          <w:kern w:val="2"/>
          <w:highlight w:val="yellow"/>
          <w:lang w:val="en-US"/>
        </w:rPr>
      </w:pPr>
      <w:bookmarkStart w:id="9" w:name="_Hlk197682619"/>
      <w:bookmarkStart w:id="10" w:name="_Hlk183680988"/>
      <w:bookmarkStart w:id="11" w:name="_Hlk180402183"/>
      <w:r>
        <w:rPr>
          <w:rFonts w:ascii="Calibri" w:eastAsia="Calibri" w:hAnsi="Calibri" w:cs="Times New Roman"/>
          <w:kern w:val="2"/>
          <w:highlight w:val="yellow"/>
          <w:lang w:val="en-US"/>
        </w:rPr>
        <w:t>Disclaimer (Artificial intelligence)</w:t>
      </w:r>
    </w:p>
    <w:p w:rsidR="004069F1" w:rsidRDefault="00E057E5">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rsidR="004069F1" w:rsidRDefault="00E057E5">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NO generative AI technologies such as Large Language Models (</w:t>
      </w:r>
      <w:proofErr w:type="spellStart"/>
      <w:r>
        <w:rPr>
          <w:rFonts w:ascii="Calibri" w:eastAsia="Calibri" w:hAnsi="Calibri" w:cs="Times New Roman"/>
          <w:kern w:val="2"/>
          <w:highlight w:val="yellow"/>
          <w:lang w:val="en-US"/>
        </w:rPr>
        <w:t>ChatGPT</w:t>
      </w:r>
      <w:proofErr w:type="spellEnd"/>
      <w:r>
        <w:rPr>
          <w:rFonts w:ascii="Calibri" w:eastAsia="Calibri" w:hAnsi="Calibri" w:cs="Times New Roman"/>
          <w:kern w:val="2"/>
          <w:highlight w:val="yellow"/>
          <w:lang w:val="en-US"/>
        </w:rPr>
        <w:t>, COPIL</w:t>
      </w:r>
      <w:r>
        <w:rPr>
          <w:rFonts w:ascii="Calibri" w:eastAsia="Calibri" w:hAnsi="Calibri" w:cs="Times New Roman"/>
          <w:kern w:val="2"/>
          <w:highlight w:val="yellow"/>
          <w:lang w:val="en-US"/>
        </w:rPr>
        <w:t xml:space="preserve">OT, etc.) and text-to-image generators have been used during the writing or editing of this manuscript. </w:t>
      </w:r>
    </w:p>
    <w:p w:rsidR="004069F1" w:rsidRDefault="00E057E5">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2: </w:t>
      </w:r>
    </w:p>
    <w:p w:rsidR="004069F1" w:rsidRDefault="00E057E5">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generative AI technologies such as Large Language Models, etc. have been used during the writing or editing of</w:t>
      </w:r>
      <w:r>
        <w:rPr>
          <w:rFonts w:ascii="Calibri" w:eastAsia="Calibri" w:hAnsi="Calibri" w:cs="Times New Roman"/>
          <w:kern w:val="2"/>
          <w:highlight w:val="yellow"/>
          <w:lang w:val="en-US"/>
        </w:rPr>
        <w:t xml:space="preserve"> manuscripts. This explanation will include the name, version, model, and source of the generative AI technology and as well as all input prompts provided to the generative AI technology</w:t>
      </w:r>
    </w:p>
    <w:p w:rsidR="004069F1" w:rsidRDefault="00E057E5">
      <w:pPr>
        <w:rPr>
          <w:rFonts w:ascii="Calibri" w:eastAsia="Calibri" w:hAnsi="Calibri" w:cs="Times New Roman"/>
          <w:kern w:val="2"/>
          <w:highlight w:val="yellow"/>
          <w:lang w:val="en-US"/>
        </w:rPr>
      </w:pPr>
      <w:r>
        <w:rPr>
          <w:rFonts w:ascii="Calibri" w:eastAsia="Calibri" w:hAnsi="Calibri" w:cs="Times New Roman"/>
          <w:kern w:val="2"/>
          <w:highlight w:val="yellow"/>
          <w:lang w:val="en-US"/>
        </w:rPr>
        <w:t>Details of the AI usage are given below:</w:t>
      </w:r>
    </w:p>
    <w:p w:rsidR="004069F1" w:rsidRDefault="00E057E5">
      <w:pPr>
        <w:rPr>
          <w:rFonts w:ascii="Calibri" w:eastAsia="Calibri" w:hAnsi="Calibri" w:cs="Times New Roman"/>
          <w:kern w:val="2"/>
          <w:highlight w:val="yellow"/>
          <w:lang w:val="en-US"/>
        </w:rPr>
      </w:pPr>
      <w:r>
        <w:rPr>
          <w:rFonts w:ascii="Calibri" w:eastAsia="Calibri" w:hAnsi="Calibri" w:cs="Times New Roman"/>
          <w:kern w:val="2"/>
          <w:highlight w:val="yellow"/>
          <w:lang w:val="en-US"/>
        </w:rPr>
        <w:t>1.</w:t>
      </w:r>
    </w:p>
    <w:p w:rsidR="004069F1" w:rsidRDefault="00E057E5">
      <w:pPr>
        <w:rPr>
          <w:rFonts w:ascii="Calibri" w:eastAsia="Calibri" w:hAnsi="Calibri" w:cs="Times New Roman"/>
          <w:kern w:val="2"/>
          <w:highlight w:val="yellow"/>
          <w:lang w:val="en-US"/>
        </w:rPr>
      </w:pPr>
      <w:r>
        <w:rPr>
          <w:rFonts w:ascii="Calibri" w:eastAsia="Calibri" w:hAnsi="Calibri" w:cs="Times New Roman"/>
          <w:kern w:val="2"/>
          <w:highlight w:val="yellow"/>
          <w:lang w:val="en-US"/>
        </w:rPr>
        <w:t>2.</w:t>
      </w:r>
    </w:p>
    <w:p w:rsidR="004069F1" w:rsidRDefault="00E057E5">
      <w:bookmarkStart w:id="12" w:name="_Hlk197682629"/>
      <w:bookmarkEnd w:id="9"/>
      <w:r>
        <w:rPr>
          <w:rFonts w:ascii="Calibri" w:eastAsia="Calibri" w:hAnsi="Calibri" w:cs="Times New Roman"/>
          <w:kern w:val="2"/>
          <w:highlight w:val="yellow"/>
          <w:lang w:val="en-US"/>
        </w:rPr>
        <w:t>3.</w:t>
      </w:r>
      <w:bookmarkEnd w:id="10"/>
      <w:bookmarkEnd w:id="11"/>
      <w:bookmarkEnd w:id="12"/>
    </w:p>
    <w:p w:rsidR="004069F1" w:rsidRDefault="00E057E5">
      <w:pPr>
        <w:pStyle w:val="NormalWeb"/>
        <w:jc w:val="both"/>
        <w:rPr>
          <w:b/>
        </w:rPr>
      </w:pPr>
      <w:r>
        <w:rPr>
          <w:b/>
        </w:rPr>
        <w:t xml:space="preserve"> Reference</w:t>
      </w:r>
    </w:p>
    <w:p w:rsidR="004069F1" w:rsidRDefault="00E057E5">
      <w:pPr>
        <w:pStyle w:val="NormalWeb"/>
        <w:jc w:val="both"/>
        <w:rPr>
          <w:rFonts w:eastAsia="Calibri"/>
          <w:b/>
          <w:lang w:bidi="ar"/>
          <w14:ligatures w14:val="standardContextual"/>
        </w:rPr>
      </w:pPr>
      <w:r>
        <w:t xml:space="preserve">           </w:t>
      </w:r>
      <w:proofErr w:type="spellStart"/>
      <w:proofErr w:type="gramStart"/>
      <w:r>
        <w:rPr>
          <w:rFonts w:eastAsia="Calibri"/>
          <w:lang w:val="en-US" w:eastAsia="zh-CN"/>
          <w14:ligatures w14:val="standardContextual"/>
        </w:rPr>
        <w:t>Abubakir,H</w:t>
      </w:r>
      <w:proofErr w:type="spellEnd"/>
      <w:r>
        <w:rPr>
          <w:rFonts w:eastAsia="Calibri"/>
          <w:lang w:eastAsia="zh-CN"/>
          <w14:ligatures w14:val="standardContextual"/>
        </w:rPr>
        <w:t>.</w:t>
      </w:r>
      <w:proofErr w:type="gramEnd"/>
      <w:r>
        <w:rPr>
          <w:rFonts w:eastAsia="Calibri"/>
          <w:lang w:val="en-US" w:eastAsia="zh-CN"/>
          <w14:ligatures w14:val="standardContextual"/>
        </w:rPr>
        <w:t xml:space="preserve"> &amp; </w:t>
      </w:r>
      <w:proofErr w:type="spellStart"/>
      <w:r>
        <w:rPr>
          <w:rFonts w:eastAsia="Calibri"/>
          <w:lang w:val="en-US" w:eastAsia="zh-CN"/>
          <w14:ligatures w14:val="standardContextual"/>
        </w:rPr>
        <w:t>Alshaboul</w:t>
      </w:r>
      <w:proofErr w:type="spellEnd"/>
      <w:r>
        <w:rPr>
          <w:rFonts w:eastAsia="Calibri"/>
          <w:lang w:val="en-US" w:eastAsia="zh-CN"/>
          <w14:ligatures w14:val="standardContextual"/>
        </w:rPr>
        <w:t>, Y</w:t>
      </w:r>
      <w:r>
        <w:rPr>
          <w:rFonts w:eastAsia="Calibri"/>
          <w:lang w:eastAsia="zh-CN"/>
          <w14:ligatures w14:val="standardContextual"/>
        </w:rPr>
        <w:t xml:space="preserve">. </w:t>
      </w:r>
      <w:r>
        <w:rPr>
          <w:rFonts w:eastAsia="Calibri"/>
          <w:lang w:val="en-US" w:eastAsia="zh-CN"/>
          <w14:ligatures w14:val="standardContextual"/>
        </w:rPr>
        <w:t>(2023). Unravelling EFL</w:t>
      </w:r>
      <w:r>
        <w:rPr>
          <w:rFonts w:eastAsia="Calibri"/>
          <w:lang w:eastAsia="zh-CN"/>
          <w14:ligatures w14:val="standardContextual"/>
        </w:rPr>
        <w:t xml:space="preserve"> </w:t>
      </w:r>
      <w:r>
        <w:rPr>
          <w:rFonts w:eastAsia="Calibri"/>
          <w:lang w:val="en-US" w:eastAsia="zh-CN"/>
          <w14:ligatures w14:val="standardContextual"/>
        </w:rPr>
        <w:t>teachers' mastery of TPACK: Technological pedagogical and content knowledge</w:t>
      </w:r>
      <w:r>
        <w:rPr>
          <w:rFonts w:eastAsia="Calibri"/>
          <w:lang w:eastAsia="zh-CN"/>
          <w14:ligatures w14:val="standardContextual"/>
        </w:rPr>
        <w:t xml:space="preserve"> </w:t>
      </w:r>
      <w:r>
        <w:rPr>
          <w:rFonts w:eastAsia="Calibri"/>
          <w:lang w:val="en-US" w:eastAsia="zh-CN"/>
          <w14:ligatures w14:val="standardContextual"/>
        </w:rPr>
        <w:t>in</w:t>
      </w:r>
      <w:r>
        <w:rPr>
          <w:rFonts w:eastAsia="Calibri"/>
          <w:lang w:eastAsia="zh-CN"/>
          <w14:ligatures w14:val="standardContextual"/>
        </w:rPr>
        <w:t xml:space="preserve"> </w:t>
      </w:r>
      <w:r>
        <w:rPr>
          <w:rFonts w:eastAsia="Calibri"/>
          <w:lang w:val="en-US" w:eastAsia="zh-CN"/>
          <w14:ligatures w14:val="standardContextual"/>
        </w:rPr>
        <w:t xml:space="preserve">writing classes. </w:t>
      </w:r>
      <w:proofErr w:type="spellStart"/>
      <w:r>
        <w:rPr>
          <w:rFonts w:eastAsia="Calibri"/>
          <w:i/>
          <w:iCs/>
          <w:kern w:val="2"/>
          <w14:ligatures w14:val="standardContextual"/>
        </w:rPr>
        <w:t>Heliyon</w:t>
      </w:r>
      <w:proofErr w:type="spellEnd"/>
      <w:r>
        <w:rPr>
          <w:rFonts w:eastAsia="Calibri"/>
          <w:i/>
          <w:iCs/>
          <w:kern w:val="2"/>
          <w14:ligatures w14:val="standardContextual"/>
        </w:rPr>
        <w:t xml:space="preserve"> ,9</w:t>
      </w:r>
      <w:r>
        <w:rPr>
          <w:rFonts w:eastAsia="Calibri"/>
          <w:lang w:val="en-US" w:eastAsia="zh-CN"/>
          <w14:ligatures w14:val="standardContextual"/>
        </w:rPr>
        <w:t>(6</w:t>
      </w:r>
      <w:proofErr w:type="gramStart"/>
      <w:r>
        <w:rPr>
          <w:rFonts w:eastAsia="Calibri"/>
          <w:lang w:val="en-US" w:eastAsia="zh-CN"/>
          <w14:ligatures w14:val="standardContextual"/>
        </w:rPr>
        <w:t>),e</w:t>
      </w:r>
      <w:proofErr w:type="gramEnd"/>
      <w:r>
        <w:rPr>
          <w:rFonts w:eastAsia="Calibri"/>
          <w:lang w:val="en-US" w:eastAsia="zh-CN"/>
          <w14:ligatures w14:val="standardContextual"/>
        </w:rPr>
        <w:t>17348</w:t>
      </w:r>
      <w:r>
        <w:rPr>
          <w:rFonts w:eastAsia="Calibri"/>
          <w:u w:val="single"/>
          <w:lang w:val="en-US" w:eastAsia="zh-CN"/>
          <w14:ligatures w14:val="standardContextual"/>
        </w:rPr>
        <w:t>.</w:t>
      </w:r>
      <w:hyperlink r:id="rId14" w:history="1">
        <w:r>
          <w:rPr>
            <w:rFonts w:eastAsia="Calibri"/>
            <w:u w:val="single"/>
            <w:lang w:val="en-US" w:eastAsia="zh-CN"/>
            <w14:ligatures w14:val="standardContextual"/>
          </w:rPr>
          <w:t>https:/</w:t>
        </w:r>
        <w:r>
          <w:rPr>
            <w:rFonts w:eastAsia="Calibri"/>
            <w:u w:val="single"/>
            <w:lang w:eastAsia="zh-CN"/>
            <w14:ligatures w14:val="standardContextual"/>
          </w:rPr>
          <w:t xml:space="preserve"> </w:t>
        </w:r>
        <w:r>
          <w:rPr>
            <w:rFonts w:eastAsia="Calibri"/>
            <w:u w:val="single"/>
            <w:lang w:val="en-US" w:eastAsia="zh-CN"/>
            <w14:ligatures w14:val="standardContextual"/>
          </w:rPr>
          <w:t>/doi.org/</w:t>
        </w:r>
      </w:hyperlink>
      <w:r>
        <w:rPr>
          <w:rFonts w:eastAsia="Calibri"/>
          <w:lang w:eastAsia="zh-CN"/>
          <w14:ligatures w14:val="standardContextual"/>
        </w:rPr>
        <w:t xml:space="preserve"> </w:t>
      </w:r>
      <w:r>
        <w:rPr>
          <w:rFonts w:eastAsia="Calibri"/>
          <w:lang w:val="en-US" w:eastAsia="zh-CN"/>
          <w14:ligatures w14:val="standardContextual"/>
        </w:rPr>
        <w:t>10.10 16/</w:t>
      </w:r>
      <w:proofErr w:type="spellStart"/>
      <w:r>
        <w:rPr>
          <w:rFonts w:eastAsia="Calibri"/>
          <w:lang w:val="en-US" w:eastAsia="zh-CN"/>
          <w14:ligatures w14:val="standardContextual"/>
        </w:rPr>
        <w:t>j.heliyon</w:t>
      </w:r>
      <w:proofErr w:type="spellEnd"/>
      <w:r>
        <w:rPr>
          <w:rFonts w:eastAsia="Calibri"/>
          <w:lang w:val="en-US" w:eastAsia="zh-CN"/>
          <w14:ligatures w14:val="standardContextual"/>
        </w:rPr>
        <w:t>.</w:t>
      </w:r>
      <w:r>
        <w:rPr>
          <w:rFonts w:eastAsia="Calibri"/>
          <w:lang w:eastAsia="zh-CN"/>
          <w14:ligatures w14:val="standardContextual"/>
        </w:rPr>
        <w:t xml:space="preserve"> </w:t>
      </w:r>
      <w:r>
        <w:rPr>
          <w:rFonts w:eastAsia="Calibri"/>
          <w:lang w:val="en-US" w:eastAsia="zh-CN"/>
          <w14:ligatures w14:val="standardContextual"/>
        </w:rPr>
        <w:t>2023.e17348</w:t>
      </w:r>
      <w:r>
        <w:rPr>
          <w:rFonts w:eastAsia="Calibri"/>
          <w:lang w:eastAsia="zh-CN"/>
          <w14:ligatures w14:val="standardContextual"/>
        </w:rPr>
        <w:t>.</w:t>
      </w:r>
    </w:p>
    <w:p w:rsidR="004069F1" w:rsidRDefault="00E057E5">
      <w:pPr>
        <w:pStyle w:val="NormalWeb"/>
        <w:ind w:firstLine="720"/>
        <w:jc w:val="both"/>
        <w:rPr>
          <w:rFonts w:eastAsia="SimSun"/>
          <w:u w:val="single"/>
        </w:rPr>
      </w:pPr>
      <w:r>
        <w:rPr>
          <w:rFonts w:eastAsia="Calibri"/>
          <w:kern w:val="2"/>
          <w:lang w:val="en-US" w:eastAsia="zh-CN"/>
        </w:rPr>
        <w:t xml:space="preserve"> </w:t>
      </w:r>
      <w:r>
        <w:rPr>
          <w:rFonts w:eastAsia="SimSun"/>
        </w:rPr>
        <w:t>Alcantara</w:t>
      </w:r>
      <w:r>
        <w:rPr>
          <w:rFonts w:eastAsia="SimSun"/>
        </w:rPr>
        <w:t>,</w:t>
      </w:r>
      <w:r>
        <w:rPr>
          <w:rFonts w:eastAsia="SimSun"/>
          <w:lang w:val="en-US"/>
        </w:rPr>
        <w:t xml:space="preserve"> </w:t>
      </w:r>
      <w:proofErr w:type="spellStart"/>
      <w:r>
        <w:rPr>
          <w:rFonts w:eastAsia="SimSun"/>
        </w:rPr>
        <w:t>E.</w:t>
      </w:r>
      <w:r>
        <w:rPr>
          <w:rFonts w:eastAsia="SimSun"/>
        </w:rPr>
        <w:t>and</w:t>
      </w:r>
      <w:proofErr w:type="spellEnd"/>
      <w:r>
        <w:rPr>
          <w:rFonts w:eastAsia="SimSun"/>
          <w:lang w:val="en-US"/>
        </w:rPr>
        <w:t xml:space="preserve"> </w:t>
      </w:r>
      <w:proofErr w:type="spellStart"/>
      <w:r>
        <w:rPr>
          <w:rFonts w:eastAsia="SimSun"/>
        </w:rPr>
        <w:t>Bacsa</w:t>
      </w:r>
      <w:proofErr w:type="spellEnd"/>
      <w:r>
        <w:rPr>
          <w:rFonts w:eastAsia="SimSun"/>
        </w:rPr>
        <w:t>,</w:t>
      </w:r>
      <w:r>
        <w:rPr>
          <w:rFonts w:eastAsia="SimSun"/>
          <w:lang w:val="en-US"/>
        </w:rPr>
        <w:t xml:space="preserve"> </w:t>
      </w:r>
      <w:proofErr w:type="gramStart"/>
      <w:r>
        <w:rPr>
          <w:rFonts w:eastAsia="SimSun"/>
        </w:rPr>
        <w:t>J.P.(</w:t>
      </w:r>
      <w:proofErr w:type="gramEnd"/>
      <w:r>
        <w:rPr>
          <w:rFonts w:eastAsia="SimSun"/>
        </w:rPr>
        <w:t>2017)</w:t>
      </w:r>
      <w:r>
        <w:rPr>
          <w:rFonts w:eastAsia="SimSun"/>
          <w:lang w:val="en-US"/>
        </w:rPr>
        <w:t xml:space="preserve"> </w:t>
      </w:r>
      <w:r>
        <w:rPr>
          <w:rFonts w:eastAsia="SimSun"/>
        </w:rPr>
        <w:t xml:space="preserve">Critical </w:t>
      </w:r>
      <w:r>
        <w:rPr>
          <w:rFonts w:eastAsia="SimSun"/>
          <w:lang w:val="en-US"/>
        </w:rPr>
        <w:t xml:space="preserve"> </w:t>
      </w:r>
      <w:r>
        <w:rPr>
          <w:rFonts w:eastAsia="SimSun"/>
        </w:rPr>
        <w:t>Thinking</w:t>
      </w:r>
      <w:r>
        <w:rPr>
          <w:rFonts w:eastAsia="SimSun"/>
          <w:lang w:val="en-US"/>
        </w:rPr>
        <w:t xml:space="preserve"> </w:t>
      </w:r>
      <w:r>
        <w:rPr>
          <w:rFonts w:eastAsia="SimSun"/>
        </w:rPr>
        <w:t xml:space="preserve"> and Problem</w:t>
      </w:r>
      <w:r>
        <w:rPr>
          <w:rFonts w:eastAsia="SimSun"/>
          <w:lang w:val="en-US"/>
        </w:rPr>
        <w:t xml:space="preserve"> </w:t>
      </w:r>
      <w:r>
        <w:rPr>
          <w:rFonts w:eastAsia="SimSun"/>
        </w:rPr>
        <w:t xml:space="preserve">Solving Skills in </w:t>
      </w:r>
      <w:r>
        <w:rPr>
          <w:rFonts w:eastAsia="SimSun"/>
        </w:rPr>
        <w:t xml:space="preserve"> </w:t>
      </w:r>
      <w:r>
        <w:rPr>
          <w:rFonts w:eastAsia="SimSun"/>
        </w:rPr>
        <w:t>Mathematics of Grade-7</w:t>
      </w:r>
      <w:r>
        <w:rPr>
          <w:rFonts w:eastAsia="SimSun"/>
        </w:rPr>
        <w:t xml:space="preserve"> </w:t>
      </w:r>
      <w:r>
        <w:rPr>
          <w:rFonts w:eastAsia="SimSun"/>
        </w:rPr>
        <w:t xml:space="preserve">Public Secondary </w:t>
      </w:r>
      <w:proofErr w:type="spellStart"/>
      <w:r>
        <w:rPr>
          <w:rFonts w:eastAsia="SimSun"/>
        </w:rPr>
        <w:t>Students</w:t>
      </w:r>
      <w:r>
        <w:rPr>
          <w:rFonts w:eastAsia="SimSun"/>
          <w:i/>
          <w:iCs/>
        </w:rPr>
        <w:t>,</w:t>
      </w:r>
      <w:r>
        <w:rPr>
          <w:rStyle w:val="Emphasis"/>
          <w:rFonts w:eastAsia="SimSun"/>
          <w:i w:val="0"/>
          <w:iCs w:val="0"/>
        </w:rPr>
        <w:t>Graduate</w:t>
      </w:r>
      <w:proofErr w:type="spellEnd"/>
      <w:r>
        <w:rPr>
          <w:rStyle w:val="Emphasis"/>
          <w:rFonts w:eastAsia="SimSun"/>
          <w:i w:val="0"/>
          <w:iCs w:val="0"/>
        </w:rPr>
        <w:t xml:space="preserve"> Program, College</w:t>
      </w:r>
      <w:r>
        <w:rPr>
          <w:rStyle w:val="Emphasis"/>
          <w:rFonts w:eastAsia="SimSun"/>
          <w:i w:val="0"/>
          <w:iCs w:val="0"/>
          <w:lang w:val="en-US"/>
        </w:rPr>
        <w:t xml:space="preserve"> </w:t>
      </w:r>
      <w:r>
        <w:rPr>
          <w:rStyle w:val="Emphasis"/>
          <w:rFonts w:eastAsia="SimSun"/>
          <w:i w:val="0"/>
          <w:iCs w:val="0"/>
        </w:rPr>
        <w:t xml:space="preserve">of Teacher </w:t>
      </w:r>
      <w:r>
        <w:rPr>
          <w:rStyle w:val="Emphasis"/>
          <w:rFonts w:eastAsia="SimSun"/>
          <w:i w:val="0"/>
          <w:iCs w:val="0"/>
        </w:rPr>
        <w:t xml:space="preserve"> </w:t>
      </w:r>
      <w:r>
        <w:rPr>
          <w:rStyle w:val="Emphasis"/>
          <w:rFonts w:eastAsia="SimSun"/>
          <w:i w:val="0"/>
          <w:iCs w:val="0"/>
        </w:rPr>
        <w:t>Education,</w:t>
      </w:r>
      <w:r>
        <w:rPr>
          <w:rStyle w:val="Emphasis"/>
          <w:rFonts w:eastAsia="SimSun"/>
          <w:i w:val="0"/>
          <w:iCs w:val="0"/>
        </w:rPr>
        <w:t xml:space="preserve"> </w:t>
      </w:r>
      <w:r>
        <w:rPr>
          <w:rStyle w:val="Emphasis"/>
          <w:rFonts w:eastAsia="SimSun"/>
          <w:i w:val="0"/>
          <w:iCs w:val="0"/>
        </w:rPr>
        <w:t xml:space="preserve">Batangas </w:t>
      </w:r>
      <w:r>
        <w:rPr>
          <w:rStyle w:val="Emphasis"/>
          <w:rFonts w:eastAsia="SimSun"/>
          <w:i w:val="0"/>
          <w:iCs w:val="0"/>
        </w:rPr>
        <w:lastRenderedPageBreak/>
        <w:t xml:space="preserve">State </w:t>
      </w:r>
      <w:proofErr w:type="spellStart"/>
      <w:r>
        <w:rPr>
          <w:rStyle w:val="Emphasis"/>
          <w:rFonts w:eastAsia="SimSun"/>
          <w:i w:val="0"/>
          <w:iCs w:val="0"/>
        </w:rPr>
        <w:t>University,Batangas</w:t>
      </w:r>
      <w:proofErr w:type="spellEnd"/>
      <w:r>
        <w:rPr>
          <w:rStyle w:val="Emphasis"/>
          <w:rFonts w:eastAsia="SimSun"/>
          <w:i w:val="0"/>
          <w:iCs w:val="0"/>
        </w:rPr>
        <w:t xml:space="preserve"> </w:t>
      </w:r>
      <w:proofErr w:type="spellStart"/>
      <w:r>
        <w:rPr>
          <w:rStyle w:val="Emphasis"/>
          <w:rFonts w:eastAsia="SimSun"/>
          <w:i w:val="0"/>
          <w:iCs w:val="0"/>
        </w:rPr>
        <w:t>City,Philippine</w:t>
      </w:r>
      <w:proofErr w:type="spellEnd"/>
      <w:r>
        <w:rPr>
          <w:rStyle w:val="Emphasis"/>
          <w:rFonts w:eastAsia="SimSun"/>
          <w:i w:val="0"/>
          <w:iCs w:val="0"/>
          <w:lang w:val="en-US"/>
        </w:rPr>
        <w:t xml:space="preserve"> </w:t>
      </w:r>
      <w:r>
        <w:rPr>
          <w:rFonts w:eastAsia="SimSun"/>
          <w:i/>
          <w:iCs/>
        </w:rPr>
        <w:t>(</w:t>
      </w:r>
      <w:r>
        <w:rPr>
          <w:rFonts w:eastAsia="SimSun"/>
        </w:rPr>
        <w:t>Date R</w:t>
      </w:r>
      <w:r>
        <w:rPr>
          <w:rFonts w:eastAsia="SimSun"/>
        </w:rPr>
        <w:t>evised:  October 27,2017</w:t>
      </w:r>
      <w:r>
        <w:rPr>
          <w:rFonts w:eastAsia="SimSun"/>
        </w:rPr>
        <w:t>}</w:t>
      </w:r>
      <w:r>
        <w:rPr>
          <w:rFonts w:eastAsia="SimSun"/>
        </w:rPr>
        <w:t xml:space="preserve">. </w:t>
      </w:r>
      <w:hyperlink r:id="rId15" w:history="1">
        <w:r>
          <w:rPr>
            <w:rStyle w:val="Hyperlink"/>
            <w:rFonts w:eastAsia="SimSun"/>
            <w:color w:val="auto"/>
          </w:rPr>
          <w:t>https: //www.researchgate.net/</w:t>
        </w:r>
      </w:hyperlink>
      <w:r>
        <w:rPr>
          <w:rFonts w:eastAsia="SimSun"/>
          <w:u w:val="single"/>
        </w:rPr>
        <w:t xml:space="preserve"> publication/</w:t>
      </w:r>
      <w:r>
        <w:rPr>
          <w:rFonts w:eastAsia="SimSun"/>
          <w:u w:val="single"/>
          <w:lang w:val="en-US"/>
        </w:rPr>
        <w:t xml:space="preserve"> </w:t>
      </w:r>
      <w:r>
        <w:rPr>
          <w:rFonts w:eastAsia="SimSun"/>
          <w:u w:val="single"/>
        </w:rPr>
        <w:t>3260</w:t>
      </w:r>
      <w:r>
        <w:rPr>
          <w:rFonts w:eastAsia="SimSun"/>
          <w:u w:val="single"/>
          <w:lang w:val="en-US"/>
        </w:rPr>
        <w:t xml:space="preserve"> </w:t>
      </w:r>
      <w:r>
        <w:rPr>
          <w:rFonts w:eastAsia="SimSun"/>
          <w:u w:val="single"/>
        </w:rPr>
        <w:t>5</w:t>
      </w:r>
      <w:r>
        <w:rPr>
          <w:rFonts w:eastAsia="SimSun"/>
          <w:u w:val="single"/>
          <w:lang w:val="en-US"/>
        </w:rPr>
        <w:t xml:space="preserve"> </w:t>
      </w:r>
      <w:r>
        <w:rPr>
          <w:rFonts w:eastAsia="SimSun"/>
          <w:u w:val="single"/>
        </w:rPr>
        <w:t>881</w:t>
      </w:r>
    </w:p>
    <w:p w:rsidR="004069F1" w:rsidRDefault="00E057E5">
      <w:pPr>
        <w:pStyle w:val="NormalWeb"/>
        <w:ind w:firstLine="720"/>
        <w:jc w:val="both"/>
        <w:rPr>
          <w:rFonts w:eastAsia="SimSun"/>
          <w:u w:val="single"/>
        </w:rPr>
      </w:pPr>
      <w:proofErr w:type="spellStart"/>
      <w:r>
        <w:rPr>
          <w:rStyle w:val="Strong"/>
          <w:rFonts w:eastAsia="SimSun"/>
          <w:b w:val="0"/>
          <w:bCs w:val="0"/>
        </w:rPr>
        <w:t>Algouzi</w:t>
      </w:r>
      <w:proofErr w:type="spellEnd"/>
      <w:r>
        <w:rPr>
          <w:rStyle w:val="Strong"/>
          <w:rFonts w:eastAsia="SimSun"/>
          <w:b w:val="0"/>
          <w:bCs w:val="0"/>
        </w:rPr>
        <w:t xml:space="preserve">, S., </w:t>
      </w:r>
      <w:proofErr w:type="spellStart"/>
      <w:r>
        <w:rPr>
          <w:rStyle w:val="Strong"/>
          <w:rFonts w:eastAsia="SimSun"/>
          <w:b w:val="0"/>
          <w:bCs w:val="0"/>
        </w:rPr>
        <w:t>Alzubi</w:t>
      </w:r>
      <w:proofErr w:type="spellEnd"/>
      <w:r>
        <w:rPr>
          <w:rStyle w:val="Strong"/>
          <w:rFonts w:eastAsia="SimSun"/>
          <w:b w:val="0"/>
          <w:bCs w:val="0"/>
        </w:rPr>
        <w:t>, A., &amp; Nazim, M.</w:t>
      </w:r>
      <w:r>
        <w:rPr>
          <w:rFonts w:eastAsia="SimSun"/>
        </w:rPr>
        <w:t xml:space="preserve"> (2023)</w:t>
      </w:r>
      <w:r>
        <w:rPr>
          <w:rFonts w:eastAsia="SimSun"/>
        </w:rPr>
        <w:t xml:space="preserve">. Enhancing EFL students’ critical thinking skills using a technology-mediated self-study approach: EFL graduates and labor market in perspective. </w:t>
      </w:r>
      <w:r>
        <w:rPr>
          <w:rStyle w:val="Emphasis"/>
          <w:rFonts w:eastAsia="SimSun"/>
        </w:rPr>
        <w:t>PLOS ONE, 18</w:t>
      </w:r>
      <w:r>
        <w:rPr>
          <w:rFonts w:eastAsia="SimSun"/>
        </w:rPr>
        <w:t>(10), e0293273.</w:t>
      </w:r>
      <w:r>
        <w:rPr>
          <w:rFonts w:eastAsia="SimSun"/>
        </w:rPr>
        <w:t xml:space="preserve"> </w:t>
      </w:r>
      <w:hyperlink r:id="rId16" w:history="1">
        <w:r>
          <w:rPr>
            <w:rStyle w:val="Hyperlink"/>
            <w:rFonts w:eastAsia="SimSun"/>
            <w:color w:val="auto"/>
          </w:rPr>
          <w:t>https://doi.org/10.1371/</w:t>
        </w:r>
      </w:hyperlink>
      <w:r>
        <w:rPr>
          <w:rFonts w:eastAsia="SimSun"/>
          <w:lang w:val="en-US"/>
        </w:rPr>
        <w:t xml:space="preserve"> </w:t>
      </w:r>
      <w:proofErr w:type="gramStart"/>
      <w:r>
        <w:rPr>
          <w:rFonts w:eastAsia="SimSun"/>
          <w:u w:val="single"/>
        </w:rPr>
        <w:t>journal.pone</w:t>
      </w:r>
      <w:proofErr w:type="gramEnd"/>
      <w:r>
        <w:rPr>
          <w:rFonts w:eastAsia="SimSun"/>
          <w:u w:val="single"/>
        </w:rPr>
        <w:t>.02</w:t>
      </w:r>
      <w:r>
        <w:rPr>
          <w:rFonts w:eastAsia="SimSun"/>
          <w:u w:val="single"/>
        </w:rPr>
        <w:t>93273</w:t>
      </w:r>
    </w:p>
    <w:p w:rsidR="004069F1" w:rsidRDefault="00E057E5">
      <w:pPr>
        <w:spacing w:beforeAutospacing="1" w:after="0" w:afterAutospacing="1"/>
        <w:jc w:val="both"/>
        <w:rPr>
          <w:rFonts w:ascii="Times New Roman" w:eastAsia="Calibri" w:hAnsi="Times New Roman" w:cs="Times New Roman"/>
          <w:sz w:val="24"/>
          <w:szCs w:val="24"/>
          <w:lang w:val="en-US" w:eastAsia="zh-CN"/>
          <w14:ligatures w14:val="standardContextual"/>
        </w:rPr>
      </w:pPr>
      <w:r>
        <w:rPr>
          <w:rFonts w:ascii="Times New Roman" w:eastAsia="Times New Roman" w:hAnsi="Times New Roman" w:cs="Times New Roman"/>
          <w:kern w:val="2"/>
          <w:sz w:val="24"/>
          <w:szCs w:val="24"/>
          <w:lang w:val="en-US" w:bidi="ar"/>
        </w:rPr>
        <w:tab/>
      </w:r>
      <w:proofErr w:type="gramStart"/>
      <w:r>
        <w:rPr>
          <w:rFonts w:ascii="Times New Roman" w:eastAsia="Calibri" w:hAnsi="Times New Roman" w:cs="Times New Roman"/>
          <w:sz w:val="24"/>
          <w:szCs w:val="24"/>
          <w:lang w:val="en-US" w:eastAsia="zh-CN"/>
          <w14:ligatures w14:val="standardContextual"/>
        </w:rPr>
        <w:t>Anwar,C.</w:t>
      </w:r>
      <w:proofErr w:type="gramEnd"/>
      <w:r>
        <w:rPr>
          <w:rFonts w:ascii="Times New Roman" w:eastAsia="Calibri" w:hAnsi="Times New Roman" w:cs="Times New Roman"/>
          <w:sz w:val="24"/>
          <w:szCs w:val="24"/>
          <w:lang w:val="en-US" w:eastAsia="zh-CN"/>
          <w14:ligatures w14:val="standardContextual"/>
        </w:rPr>
        <w:t>,Yuliasri,I.,Faridi,A.,Pratama,H.,&amp;</w:t>
      </w:r>
      <w:proofErr w:type="spellStart"/>
      <w:r>
        <w:rPr>
          <w:rFonts w:ascii="Times New Roman" w:eastAsia="Calibri" w:hAnsi="Times New Roman" w:cs="Times New Roman"/>
          <w:sz w:val="24"/>
          <w:szCs w:val="24"/>
          <w:lang w:val="en-US" w:eastAsia="zh-CN"/>
          <w14:ligatures w14:val="standardContextual"/>
        </w:rPr>
        <w:t>Annatsa</w:t>
      </w:r>
      <w:proofErr w:type="spellEnd"/>
      <w:r>
        <w:rPr>
          <w:rFonts w:ascii="Times New Roman" w:eastAsia="Calibri" w:hAnsi="Times New Roman" w:cs="Times New Roman"/>
          <w:sz w:val="24"/>
          <w:szCs w:val="24"/>
          <w:lang w:val="en-US" w:eastAsia="zh-CN"/>
          <w14:ligatures w14:val="standardContextual"/>
        </w:rPr>
        <w:t xml:space="preserve"> ,L.U. (2023)</w:t>
      </w:r>
      <w:r>
        <w:rPr>
          <w:rFonts w:ascii="Times New Roman" w:eastAsia="Calibri" w:hAnsi="Times New Roman" w:cs="Times New Roman"/>
          <w:sz w:val="24"/>
          <w:szCs w:val="24"/>
          <w:lang w:eastAsia="zh-CN"/>
          <w14:ligatures w14:val="standardContextual"/>
        </w:rPr>
        <w:tab/>
      </w:r>
      <w:proofErr w:type="spellStart"/>
      <w:r>
        <w:rPr>
          <w:rFonts w:ascii="Times New Roman" w:eastAsia="Calibri" w:hAnsi="Times New Roman" w:cs="Times New Roman"/>
          <w:sz w:val="24"/>
          <w:szCs w:val="24"/>
          <w:lang w:val="en-US" w:eastAsia="zh-CN"/>
          <w14:ligatures w14:val="standardContextual"/>
        </w:rPr>
        <w:t>EFLclassroom</w:t>
      </w:r>
      <w:proofErr w:type="spellEnd"/>
      <w:r>
        <w:rPr>
          <w:rFonts w:ascii="Times New Roman" w:eastAsia="Calibri" w:hAnsi="Times New Roman" w:cs="Times New Roman"/>
          <w:sz w:val="24"/>
          <w:szCs w:val="24"/>
          <w:lang w:val="en-US" w:eastAsia="zh-CN"/>
          <w14:ligatures w14:val="standardContextual"/>
        </w:rPr>
        <w:t xml:space="preserve"> with TPACK </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 xml:space="preserve">framework towards higher students’ critical thinking: Teachers’ voices. </w:t>
      </w:r>
      <w:r>
        <w:rPr>
          <w:rFonts w:ascii="Times New Roman" w:eastAsia="Calibri" w:hAnsi="Times New Roman" w:cs="Times New Roman"/>
          <w:i/>
          <w:iCs/>
          <w:sz w:val="24"/>
          <w:szCs w:val="24"/>
          <w:lang w:val="en-US" w:eastAsia="zh-CN"/>
          <w14:ligatures w14:val="standardContextual"/>
        </w:rPr>
        <w:t>Journal of Namibian Studies, 33</w:t>
      </w:r>
      <w:r>
        <w:rPr>
          <w:rFonts w:ascii="Times New Roman" w:eastAsia="Calibri" w:hAnsi="Times New Roman" w:cs="Times New Roman"/>
          <w:sz w:val="24"/>
          <w:szCs w:val="24"/>
          <w:lang w:val="en-US" w:eastAsia="zh-CN"/>
          <w14:ligatures w14:val="standardContextual"/>
        </w:rPr>
        <w:t xml:space="preserve">, 5852–5873. </w:t>
      </w:r>
      <w:hyperlink r:id="rId17" w:history="1">
        <w:r>
          <w:rPr>
            <w:rStyle w:val="Hyperlink"/>
            <w:rFonts w:ascii="Times New Roman" w:eastAsia="Calibri" w:hAnsi="Times New Roman" w:cs="Times New Roman"/>
            <w:color w:val="auto"/>
            <w:sz w:val="24"/>
            <w:szCs w:val="24"/>
            <w:lang w:val="en-US" w:eastAsia="zh-CN"/>
            <w14:ligatures w14:val="standardContextual"/>
          </w:rPr>
          <w:t>https://doi.org/2197-5523</w:t>
        </w:r>
      </w:hyperlink>
      <w:r>
        <w:rPr>
          <w:rFonts w:ascii="Times New Roman" w:eastAsia="Calibri" w:hAnsi="Times New Roman" w:cs="Times New Roman"/>
          <w:sz w:val="24"/>
          <w:szCs w:val="24"/>
          <w:lang w:eastAsia="zh-CN"/>
          <w14:ligatures w14:val="standardContextual"/>
        </w:rPr>
        <w:t>.</w:t>
      </w:r>
    </w:p>
    <w:p w:rsidR="004069F1" w:rsidRDefault="00E057E5">
      <w:pPr>
        <w:spacing w:after="0" w:line="240" w:lineRule="auto"/>
        <w:ind w:firstLine="720"/>
        <w:jc w:val="both"/>
        <w:rPr>
          <w:rFonts w:ascii="Times New Roman" w:eastAsia="Calibri" w:hAnsi="Times New Roman" w:cs="Times New Roman"/>
          <w:kern w:val="2"/>
          <w:sz w:val="24"/>
          <w:szCs w:val="24"/>
          <w:u w:val="single"/>
          <w:lang w:val="en-US"/>
          <w14:ligatures w14:val="standardContextual"/>
        </w:rPr>
      </w:pPr>
      <w:proofErr w:type="gramStart"/>
      <w:r>
        <w:rPr>
          <w:rFonts w:ascii="Times New Roman" w:eastAsia="Calibri" w:hAnsi="Times New Roman" w:cs="Times New Roman"/>
          <w:sz w:val="24"/>
          <w:szCs w:val="24"/>
          <w:lang w:val="en-US" w:eastAsia="zh-CN"/>
          <w14:ligatures w14:val="standardContextual"/>
        </w:rPr>
        <w:t>Azhar,I.N.K.</w:t>
      </w:r>
      <w:proofErr w:type="gramEnd"/>
      <w:r>
        <w:rPr>
          <w:rFonts w:ascii="Times New Roman" w:eastAsia="Calibri" w:hAnsi="Times New Roman" w:cs="Times New Roman"/>
          <w:sz w:val="24"/>
          <w:szCs w:val="24"/>
          <w:lang w:val="en-US" w:eastAsia="zh-CN"/>
          <w14:ligatures w14:val="standardContextual"/>
        </w:rPr>
        <w:t>,&amp;</w:t>
      </w:r>
      <w:proofErr w:type="spellStart"/>
      <w:r>
        <w:rPr>
          <w:rFonts w:ascii="Times New Roman" w:eastAsia="Calibri" w:hAnsi="Times New Roman" w:cs="Times New Roman"/>
          <w:sz w:val="24"/>
          <w:szCs w:val="24"/>
          <w:lang w:val="en-US" w:eastAsia="zh-CN"/>
          <w14:ligatures w14:val="standardContextual"/>
        </w:rPr>
        <w:t>Hashim,H</w:t>
      </w:r>
      <w:proofErr w:type="spellEnd"/>
      <w:r>
        <w:rPr>
          <w:rFonts w:ascii="Times New Roman" w:eastAsia="Calibri" w:hAnsi="Times New Roman" w:cs="Times New Roman"/>
          <w:sz w:val="24"/>
          <w:szCs w:val="24"/>
          <w:lang w:val="en-US" w:eastAsia="zh-CN"/>
          <w14:ligatures w14:val="standardContextual"/>
        </w:rPr>
        <w:t>.(2022).Level</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of</w:t>
      </w:r>
      <w:r>
        <w:rPr>
          <w:rFonts w:ascii="Times New Roman" w:eastAsia="Calibri" w:hAnsi="Times New Roman" w:cs="Times New Roman"/>
          <w:sz w:val="24"/>
          <w:szCs w:val="24"/>
          <w:lang w:eastAsia="zh-CN"/>
          <w14:ligatures w14:val="standardContextual"/>
        </w:rPr>
        <w:t xml:space="preserve"> </w:t>
      </w:r>
      <w:proofErr w:type="spellStart"/>
      <w:r>
        <w:rPr>
          <w:rFonts w:ascii="Times New Roman" w:eastAsia="Calibri" w:hAnsi="Times New Roman" w:cs="Times New Roman"/>
          <w:sz w:val="24"/>
          <w:szCs w:val="24"/>
          <w:lang w:val="en-US" w:eastAsia="zh-CN"/>
          <w14:ligatures w14:val="standardContextual"/>
        </w:rPr>
        <w:t>teachers’technological</w:t>
      </w:r>
      <w:proofErr w:type="spellEnd"/>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 pedagogical content knowledge (TPACK)</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 skill </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and attitude towards technology. </w:t>
      </w:r>
      <w:r>
        <w:rPr>
          <w:rFonts w:ascii="Times New Roman" w:eastAsia="Calibri" w:hAnsi="Times New Roman" w:cs="Times New Roman"/>
          <w:i/>
          <w:iCs/>
          <w:sz w:val="24"/>
          <w:szCs w:val="24"/>
          <w:lang w:val="en-US" w:eastAsia="zh-CN"/>
          <w14:ligatures w14:val="standardContextual"/>
        </w:rPr>
        <w:t>Creative Education, 13</w:t>
      </w:r>
      <w:r>
        <w:rPr>
          <w:rFonts w:ascii="Times New Roman" w:eastAsia="Calibri" w:hAnsi="Times New Roman" w:cs="Times New Roman"/>
          <w:sz w:val="24"/>
          <w:szCs w:val="24"/>
          <w:lang w:val="en-US" w:eastAsia="zh-CN"/>
          <w14:ligatures w14:val="standardContextual"/>
        </w:rPr>
        <w:t xml:space="preserve">(4), 1193–1210. </w:t>
      </w:r>
      <w:r>
        <w:rPr>
          <w:rFonts w:ascii="Times New Roman" w:eastAsia="Calibri" w:hAnsi="Times New Roman" w:cs="Times New Roman"/>
          <w:sz w:val="24"/>
          <w:szCs w:val="24"/>
          <w:u w:val="single"/>
          <w:lang w:val="en-US" w:eastAsia="zh-CN"/>
          <w14:ligatures w14:val="standardContextual"/>
        </w:rPr>
        <w:t>https:// doi.org/10.4236/</w:t>
      </w:r>
      <w:r>
        <w:rPr>
          <w:rFonts w:ascii="Times New Roman" w:eastAsia="Calibri" w:hAnsi="Times New Roman" w:cs="Times New Roman"/>
          <w:sz w:val="24"/>
          <w:szCs w:val="24"/>
          <w:u w:val="single"/>
          <w:lang w:eastAsia="zh-CN"/>
          <w14:ligatures w14:val="standardContextual"/>
        </w:rPr>
        <w:t xml:space="preserve"> </w:t>
      </w:r>
      <w:r>
        <w:rPr>
          <w:rFonts w:ascii="Times New Roman" w:eastAsia="Calibri" w:hAnsi="Times New Roman" w:cs="Times New Roman"/>
          <w:sz w:val="24"/>
          <w:szCs w:val="24"/>
          <w:u w:val="single"/>
          <w:lang w:val="en-US" w:eastAsia="zh-CN"/>
          <w14:ligatures w14:val="standardContextual"/>
        </w:rPr>
        <w:t>ce.2022.134074</w:t>
      </w:r>
    </w:p>
    <w:p w:rsidR="004069F1" w:rsidRDefault="00E057E5">
      <w:pPr>
        <w:spacing w:beforeAutospacing="1" w:after="0" w:afterAutospacing="1"/>
        <w:ind w:firstLine="720"/>
        <w:jc w:val="both"/>
        <w:rPr>
          <w:rFonts w:ascii="Times New Roman" w:eastAsia="Calibri" w:hAnsi="Times New Roman" w:cs="Times New Roman"/>
          <w:kern w:val="2"/>
          <w:sz w:val="24"/>
          <w:szCs w:val="24"/>
          <w:lang w:val="en-US" w:eastAsia="zh-CN" w:bidi="ar"/>
          <w14:ligatures w14:val="standardContextual"/>
        </w:rPr>
      </w:pPr>
      <w:r>
        <w:rPr>
          <w:rFonts w:ascii="Times New Roman" w:eastAsia="Calibri" w:hAnsi="Times New Roman" w:cs="Times New Roman"/>
          <w:sz w:val="24"/>
          <w:szCs w:val="24"/>
          <w:lang w:val="en-US" w:eastAsia="zh-CN"/>
          <w14:ligatures w14:val="standardContextual"/>
        </w:rPr>
        <w:t xml:space="preserve"> </w:t>
      </w:r>
      <w:proofErr w:type="spellStart"/>
      <w:r>
        <w:rPr>
          <w:rFonts w:ascii="Times New Roman" w:eastAsia="SimSun" w:hAnsi="Times New Roman" w:cs="Times New Roman"/>
          <w:sz w:val="24"/>
          <w:szCs w:val="24"/>
        </w:rPr>
        <w:t>Barshay</w:t>
      </w:r>
      <w:proofErr w:type="spellEnd"/>
      <w:r>
        <w:rPr>
          <w:rFonts w:ascii="Times New Roman" w:eastAsia="SimSun" w:hAnsi="Times New Roman" w:cs="Times New Roman"/>
          <w:sz w:val="24"/>
          <w:szCs w:val="24"/>
        </w:rPr>
        <w:t xml:space="preserve">, J. (2019, September 18). </w:t>
      </w:r>
      <w:r>
        <w:rPr>
          <w:rStyle w:val="Emphasis"/>
          <w:rFonts w:ascii="Times New Roman" w:eastAsia="SimSun" w:hAnsi="Times New Roman" w:cs="Times New Roman"/>
          <w:i w:val="0"/>
          <w:iCs w:val="0"/>
          <w:sz w:val="24"/>
          <w:szCs w:val="24"/>
        </w:rPr>
        <w:t>Why content knowledge is crucial to effective critical thinking</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MindShift</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lang w:val="en-US"/>
        </w:rPr>
        <w:t xml:space="preserve"> </w:t>
      </w:r>
      <w:hyperlink r:id="rId18" w:history="1">
        <w:r>
          <w:rPr>
            <w:rStyle w:val="Hyperlink"/>
            <w:rFonts w:ascii="Times New Roman" w:eastAsia="SimSun" w:hAnsi="Times New Roman" w:cs="Times New Roman"/>
            <w:color w:val="auto"/>
            <w:sz w:val="24"/>
            <w:szCs w:val="24"/>
            <w:u w:val="none"/>
          </w:rPr>
          <w:t>https://www.kqed.</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org/mind</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shift/</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54470</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why-</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content-</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knowledge</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-is</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-crucial</w:t>
        </w:r>
        <w:r>
          <w:rPr>
            <w:rStyle w:val="Hyperlink"/>
            <w:rFonts w:ascii="Times New Roman" w:eastAsia="SimSun" w:hAnsi="Times New Roman" w:cs="Times New Roman"/>
            <w:color w:val="auto"/>
            <w:sz w:val="24"/>
            <w:szCs w:val="24"/>
            <w:u w:val="none"/>
            <w:lang w:val="en-US"/>
          </w:rPr>
          <w:t xml:space="preserve"> </w:t>
        </w:r>
        <w:r>
          <w:rPr>
            <w:rStyle w:val="Hyperlink"/>
            <w:rFonts w:ascii="Times New Roman" w:eastAsia="SimSun" w:hAnsi="Times New Roman" w:cs="Times New Roman"/>
            <w:color w:val="auto"/>
            <w:sz w:val="24"/>
            <w:szCs w:val="24"/>
            <w:u w:val="none"/>
          </w:rPr>
          <w:t>-to-effective-critical-thinking</w:t>
        </w:r>
      </w:hyperlink>
      <w:r>
        <w:rPr>
          <w:rFonts w:ascii="Times New Roman" w:eastAsia="Calibri" w:hAnsi="Times New Roman" w:cs="Times New Roman"/>
          <w:kern w:val="2"/>
          <w:sz w:val="24"/>
          <w:szCs w:val="24"/>
          <w:lang w:val="en-US" w:eastAsia="zh-CN" w:bidi="ar"/>
          <w14:ligatures w14:val="standardContextual"/>
        </w:rPr>
        <w:t xml:space="preserve"> </w:t>
      </w:r>
    </w:p>
    <w:p w:rsidR="004069F1" w:rsidRDefault="00E057E5">
      <w:pPr>
        <w:spacing w:beforeAutospacing="1" w:after="0" w:afterAutospacing="1"/>
        <w:ind w:firstLine="720"/>
        <w:jc w:val="both"/>
        <w:rPr>
          <w:rFonts w:ascii="Times New Roman" w:eastAsia="Calibri" w:hAnsi="Times New Roman" w:cs="Times New Roman"/>
          <w:kern w:val="2"/>
          <w:sz w:val="24"/>
          <w:szCs w:val="24"/>
          <w:lang w:val="en-US" w:eastAsia="zh-CN" w:bidi="ar"/>
          <w14:ligatures w14:val="standardContextual"/>
        </w:rPr>
      </w:pPr>
      <w:proofErr w:type="spellStart"/>
      <w:r>
        <w:rPr>
          <w:rStyle w:val="Strong"/>
          <w:rFonts w:ascii="Times New Roman" w:eastAsia="SimSun" w:hAnsi="Times New Roman" w:cs="Times New Roman"/>
          <w:b w:val="0"/>
          <w:bCs w:val="0"/>
          <w:sz w:val="24"/>
          <w:szCs w:val="24"/>
        </w:rPr>
        <w:t>Brodowicz</w:t>
      </w:r>
      <w:proofErr w:type="spellEnd"/>
      <w:r>
        <w:rPr>
          <w:rStyle w:val="Strong"/>
          <w:rFonts w:ascii="Times New Roman" w:eastAsia="SimSun" w:hAnsi="Times New Roman" w:cs="Times New Roman"/>
          <w:b w:val="0"/>
          <w:bCs w:val="0"/>
          <w:sz w:val="24"/>
          <w:szCs w:val="24"/>
        </w:rPr>
        <w:t>, M.</w:t>
      </w:r>
      <w:r>
        <w:rPr>
          <w:rFonts w:ascii="Times New Roman" w:eastAsia="SimSun" w:hAnsi="Times New Roman" w:cs="Times New Roman"/>
          <w:sz w:val="24"/>
          <w:szCs w:val="24"/>
        </w:rPr>
        <w:t xml:space="preserve"> (2024, March 2). </w:t>
      </w:r>
      <w:r>
        <w:rPr>
          <w:rStyle w:val="Emphasis"/>
          <w:rFonts w:ascii="Times New Roman" w:eastAsia="SimSun" w:hAnsi="Times New Roman" w:cs="Times New Roman"/>
          <w:i w:val="0"/>
          <w:iCs w:val="0"/>
          <w:sz w:val="24"/>
          <w:szCs w:val="24"/>
        </w:rPr>
        <w:t>Descriptive correlational design in research</w:t>
      </w:r>
      <w:r>
        <w:rPr>
          <w:rFonts w:ascii="Times New Roman" w:eastAsia="SimSun" w:hAnsi="Times New Roman" w:cs="Times New Roman"/>
          <w:sz w:val="24"/>
          <w:szCs w:val="24"/>
        </w:rPr>
        <w:t>. Research.com.https://research.com/statistics/descriptive-correlational-design-in-research</w:t>
      </w:r>
    </w:p>
    <w:p w:rsidR="004069F1" w:rsidRDefault="00E057E5">
      <w:pPr>
        <w:spacing w:beforeAutospacing="1" w:after="0" w:afterAutospacing="1"/>
        <w:ind w:firstLineChars="377" w:firstLine="905"/>
        <w:jc w:val="both"/>
        <w:rPr>
          <w:rFonts w:ascii="Times New Roman" w:eastAsia="Calibri" w:hAnsi="Times New Roman" w:cs="Times New Roman"/>
          <w:sz w:val="24"/>
          <w:szCs w:val="24"/>
          <w:lang w:val="en-US" w:eastAsia="zh-CN"/>
          <w14:ligatures w14:val="standardContextual"/>
        </w:rPr>
      </w:pPr>
      <w:proofErr w:type="spellStart"/>
      <w:r>
        <w:rPr>
          <w:rFonts w:ascii="Times New Roman" w:eastAsia="Calibri" w:hAnsi="Times New Roman" w:cs="Times New Roman"/>
          <w:sz w:val="24"/>
          <w:szCs w:val="24"/>
          <w:lang w:val="en-US" w:eastAsia="zh-CN"/>
          <w14:ligatures w14:val="standardContextual"/>
        </w:rPr>
        <w:t>Cacayan</w:t>
      </w:r>
      <w:proofErr w:type="spellEnd"/>
      <w:r>
        <w:rPr>
          <w:rFonts w:ascii="Times New Roman" w:eastAsia="Calibri" w:hAnsi="Times New Roman" w:cs="Times New Roman"/>
          <w:sz w:val="24"/>
          <w:szCs w:val="24"/>
          <w:lang w:val="en-US" w:eastAsia="zh-CN"/>
          <w14:ligatures w14:val="standardContextual"/>
        </w:rPr>
        <w:t xml:space="preserve">, Y. </w:t>
      </w:r>
      <w:proofErr w:type="gramStart"/>
      <w:r>
        <w:rPr>
          <w:rFonts w:ascii="Times New Roman" w:eastAsia="Calibri" w:hAnsi="Times New Roman" w:cs="Times New Roman"/>
          <w:sz w:val="24"/>
          <w:szCs w:val="24"/>
          <w:lang w:val="en-US" w:eastAsia="zh-CN"/>
          <w14:ligatures w14:val="standardContextual"/>
        </w:rPr>
        <w:t>V.(</w:t>
      </w:r>
      <w:proofErr w:type="gramEnd"/>
      <w:r>
        <w:rPr>
          <w:rFonts w:ascii="Times New Roman" w:eastAsia="Calibri" w:hAnsi="Times New Roman" w:cs="Times New Roman"/>
          <w:sz w:val="24"/>
          <w:szCs w:val="24"/>
          <w:lang w:val="en-US" w:eastAsia="zh-CN"/>
          <w14:ligatures w14:val="standardContextual"/>
        </w:rPr>
        <w:t xml:space="preserve">2018). Challenges   encountered </w:t>
      </w:r>
      <w:proofErr w:type="gramStart"/>
      <w:r>
        <w:rPr>
          <w:rFonts w:ascii="Times New Roman" w:eastAsia="Calibri" w:hAnsi="Times New Roman" w:cs="Times New Roman"/>
          <w:sz w:val="24"/>
          <w:szCs w:val="24"/>
          <w:lang w:val="en-US" w:eastAsia="zh-CN"/>
          <w14:ligatures w14:val="standardContextual"/>
        </w:rPr>
        <w:t>by  teachers</w:t>
      </w:r>
      <w:proofErr w:type="gramEnd"/>
      <w:r>
        <w:rPr>
          <w:rFonts w:ascii="Times New Roman" w:eastAsia="Calibri" w:hAnsi="Times New Roman" w:cs="Times New Roman"/>
          <w:sz w:val="24"/>
          <w:szCs w:val="24"/>
          <w:lang w:val="en-US" w:eastAsia="zh-CN"/>
          <w14:ligatures w14:val="standardContextual"/>
        </w:rPr>
        <w:t xml:space="preserve">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 xml:space="preserve">on </w:t>
      </w:r>
      <w:proofErr w:type="spellStart"/>
      <w:r>
        <w:rPr>
          <w:rFonts w:ascii="Times New Roman" w:eastAsia="Calibri" w:hAnsi="Times New Roman" w:cs="Times New Roman"/>
          <w:sz w:val="24"/>
          <w:szCs w:val="24"/>
          <w:lang w:val="en-US" w:eastAsia="zh-CN"/>
          <w14:ligatures w14:val="standardContextual"/>
        </w:rPr>
        <w:t>technolo</w:t>
      </w:r>
      <w:proofErr w:type="spellEnd"/>
      <w:r>
        <w:rPr>
          <w:rFonts w:ascii="Times New Roman" w:eastAsia="Calibri" w:hAnsi="Times New Roman" w:cs="Times New Roman"/>
          <w:sz w:val="24"/>
          <w:szCs w:val="24"/>
          <w:lang w:val="en-US" w:eastAsia="zh-CN"/>
          <w14:ligatures w14:val="standardContextual"/>
        </w:rPr>
        <w:t xml:space="preserve">- </w:t>
      </w:r>
      <w:proofErr w:type="spellStart"/>
      <w:r>
        <w:rPr>
          <w:rFonts w:ascii="Times New Roman" w:eastAsia="Calibri" w:hAnsi="Times New Roman" w:cs="Times New Roman"/>
          <w:sz w:val="24"/>
          <w:szCs w:val="24"/>
          <w:lang w:val="en-US" w:eastAsia="zh-CN"/>
          <w14:ligatures w14:val="standardContextual"/>
        </w:rPr>
        <w:t>gical</w:t>
      </w:r>
      <w:proofErr w:type="spellEnd"/>
      <w:r>
        <w:rPr>
          <w:rFonts w:ascii="Times New Roman" w:eastAsia="Calibri" w:hAnsi="Times New Roman" w:cs="Times New Roman"/>
          <w:sz w:val="24"/>
          <w:szCs w:val="24"/>
          <w:lang w:val="en-US" w:eastAsia="zh-CN"/>
          <w14:ligatures w14:val="standardContextual"/>
        </w:rPr>
        <w:t xml:space="preserve">, pedagogical, and content knowledge (TPACK) of junior high school Grade 7 teachers in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 xml:space="preserve">relation to teaching performance: Basis in designing effective </w:t>
      </w:r>
      <w:r>
        <w:rPr>
          <w:rFonts w:ascii="Times New Roman" w:eastAsia="Calibri" w:hAnsi="Times New Roman" w:cs="Times New Roman"/>
          <w:sz w:val="24"/>
          <w:szCs w:val="24"/>
          <w:lang w:val="en-US" w:eastAsia="zh-CN"/>
          <w14:ligatures w14:val="standardContextual"/>
        </w:rPr>
        <w:t>training programs, Divisio</w:t>
      </w:r>
      <w:r>
        <w:rPr>
          <w:rFonts w:ascii="Times New Roman" w:eastAsia="Calibri" w:hAnsi="Times New Roman" w:cs="Times New Roman"/>
          <w:sz w:val="24"/>
          <w:szCs w:val="24"/>
          <w:lang w:val="en-US" w:eastAsia="zh-CN"/>
          <w14:ligatures w14:val="standardContextual"/>
        </w:rPr>
        <w:t>n of Misamis Oriental.</w:t>
      </w:r>
    </w:p>
    <w:p w:rsidR="004069F1" w:rsidRDefault="00E057E5">
      <w:pPr>
        <w:spacing w:beforeAutospacing="1" w:after="0" w:afterAutospacing="1"/>
        <w:ind w:firstLineChars="377" w:firstLine="905"/>
        <w:jc w:val="both"/>
        <w:rPr>
          <w:rFonts w:ascii="Times New Roman" w:eastAsia="SimSun" w:hAnsi="Times New Roman" w:cs="Times New Roman"/>
          <w:sz w:val="24"/>
          <w:szCs w:val="24"/>
          <w:u w:val="single"/>
        </w:rPr>
      </w:pPr>
      <w:proofErr w:type="spellStart"/>
      <w:r>
        <w:rPr>
          <w:rStyle w:val="Strong"/>
          <w:rFonts w:ascii="Times New Roman" w:eastAsia="SimSun" w:hAnsi="Times New Roman" w:cs="Times New Roman"/>
          <w:b w:val="0"/>
          <w:bCs w:val="0"/>
          <w:sz w:val="24"/>
          <w:szCs w:val="24"/>
        </w:rPr>
        <w:t>Daulay</w:t>
      </w:r>
      <w:proofErr w:type="spellEnd"/>
      <w:r>
        <w:rPr>
          <w:rStyle w:val="Strong"/>
          <w:rFonts w:ascii="Times New Roman" w:eastAsia="SimSun" w:hAnsi="Times New Roman" w:cs="Times New Roman"/>
          <w:b w:val="0"/>
          <w:bCs w:val="0"/>
          <w:sz w:val="24"/>
          <w:szCs w:val="24"/>
        </w:rPr>
        <w:t>, I. R.</w:t>
      </w:r>
      <w:r>
        <w:rPr>
          <w:rFonts w:ascii="Times New Roman" w:eastAsia="SimSun" w:hAnsi="Times New Roman" w:cs="Times New Roman"/>
          <w:sz w:val="24"/>
          <w:szCs w:val="24"/>
        </w:rPr>
        <w:t xml:space="preserve"> (2024). English teachers' perceptions of Technological Pedagogical and Content Knowledge (TPACK) and its application in English language</w:t>
      </w:r>
      <w:r>
        <w:rPr>
          <w:rFonts w:ascii="Times New Roman" w:eastAsia="SimSun" w:hAnsi="Times New Roman" w:cs="Times New Roman"/>
          <w:sz w:val="24"/>
          <w:szCs w:val="24"/>
        </w:rPr>
        <w:t xml:space="preserve"> teaching: Post-COVID-19. </w:t>
      </w:r>
      <w:proofErr w:type="spellStart"/>
      <w:r>
        <w:rPr>
          <w:rStyle w:val="Emphasis"/>
          <w:rFonts w:ascii="Times New Roman" w:eastAsia="SimSun" w:hAnsi="Times New Roman" w:cs="Times New Roman"/>
          <w:sz w:val="24"/>
          <w:szCs w:val="24"/>
        </w:rPr>
        <w:t>Jurnal</w:t>
      </w:r>
      <w:proofErr w:type="spellEnd"/>
      <w:r>
        <w:rPr>
          <w:rStyle w:val="Emphasis"/>
          <w:rFonts w:ascii="Times New Roman" w:eastAsia="SimSun" w:hAnsi="Times New Roman" w:cs="Times New Roman"/>
          <w:sz w:val="24"/>
          <w:szCs w:val="24"/>
        </w:rPr>
        <w:t xml:space="preserve"> Pendidikan dan </w:t>
      </w:r>
      <w:proofErr w:type="spellStart"/>
      <w:r>
        <w:rPr>
          <w:rStyle w:val="Emphasis"/>
          <w:rFonts w:ascii="Times New Roman" w:eastAsia="SimSun" w:hAnsi="Times New Roman" w:cs="Times New Roman"/>
          <w:sz w:val="24"/>
          <w:szCs w:val="24"/>
        </w:rPr>
        <w:t>Pembelajaran</w:t>
      </w:r>
      <w:proofErr w:type="spellEnd"/>
      <w:r>
        <w:rPr>
          <w:rStyle w:val="Emphasis"/>
          <w:rFonts w:ascii="Times New Roman" w:eastAsia="SimSun" w:hAnsi="Times New Roman" w:cs="Times New Roman"/>
          <w:sz w:val="24"/>
          <w:szCs w:val="24"/>
        </w:rPr>
        <w:t xml:space="preserve"> (JPP)</w:t>
      </w:r>
      <w:r>
        <w:rPr>
          <w:rFonts w:ascii="Times New Roman" w:eastAsia="SimSun" w:hAnsi="Times New Roman" w:cs="Times New Roman"/>
          <w:sz w:val="24"/>
          <w:szCs w:val="24"/>
        </w:rPr>
        <w:t xml:space="preserve">, </w:t>
      </w:r>
      <w:r>
        <w:rPr>
          <w:rStyle w:val="Strong"/>
          <w:rFonts w:ascii="Times New Roman" w:eastAsia="SimSun" w:hAnsi="Times New Roman" w:cs="Times New Roman"/>
          <w:b w:val="0"/>
          <w:bCs w:val="0"/>
          <w:sz w:val="24"/>
          <w:szCs w:val="24"/>
        </w:rPr>
        <w:t>31</w:t>
      </w:r>
      <w:r>
        <w:rPr>
          <w:rFonts w:ascii="Times New Roman" w:eastAsia="SimSun" w:hAnsi="Times New Roman" w:cs="Times New Roman"/>
          <w:sz w:val="24"/>
          <w:szCs w:val="24"/>
        </w:rPr>
        <w:t>(1</w:t>
      </w:r>
      <w:proofErr w:type="gramStart"/>
      <w:r>
        <w:rPr>
          <w:rFonts w:ascii="Times New Roman" w:eastAsia="SimSun" w:hAnsi="Times New Roman" w:cs="Times New Roman"/>
          <w:sz w:val="24"/>
          <w:szCs w:val="24"/>
        </w:rPr>
        <w:t>).</w:t>
      </w:r>
      <w:r>
        <w:rPr>
          <w:rFonts w:ascii="Times New Roman" w:eastAsia="SimSun" w:hAnsi="Times New Roman" w:cs="Times New Roman"/>
          <w:sz w:val="24"/>
          <w:szCs w:val="24"/>
          <w:u w:val="single"/>
        </w:rPr>
        <w:t>https://d</w:t>
      </w:r>
      <w:r>
        <w:rPr>
          <w:rFonts w:ascii="Times New Roman" w:eastAsia="SimSun" w:hAnsi="Times New Roman" w:cs="Times New Roman"/>
          <w:sz w:val="24"/>
          <w:szCs w:val="24"/>
          <w:u w:val="single"/>
        </w:rPr>
        <w:t>oi.org/10.17977/jpp.v31i1.50794</w:t>
      </w:r>
      <w:proofErr w:type="gramEnd"/>
    </w:p>
    <w:p w:rsidR="004069F1" w:rsidRDefault="00E057E5">
      <w:pPr>
        <w:spacing w:beforeAutospacing="1" w:after="0" w:afterAutospacing="1"/>
        <w:ind w:firstLineChars="377" w:firstLine="905"/>
        <w:jc w:val="both"/>
        <w:rPr>
          <w:rFonts w:ascii="Times New Roman" w:eastAsia="Times New Roman" w:hAnsi="Times New Roman" w:cs="Times New Roman"/>
          <w:sz w:val="24"/>
          <w:szCs w:val="24"/>
          <w:lang w:val="en-US" w:bidi="ar"/>
          <w14:ligatures w14:val="standardContextual"/>
        </w:rPr>
      </w:pPr>
      <w:proofErr w:type="spellStart"/>
      <w:proofErr w:type="gramStart"/>
      <w:r>
        <w:rPr>
          <w:rFonts w:ascii="Times New Roman" w:eastAsia="Times New Roman" w:hAnsi="Times New Roman" w:cs="Times New Roman"/>
          <w:color w:val="000000"/>
          <w:sz w:val="24"/>
          <w:szCs w:val="24"/>
          <w:lang w:val="en-US" w:bidi="ar"/>
          <w14:ligatures w14:val="standardContextual"/>
        </w:rPr>
        <w:t>Dinçer,R</w:t>
      </w:r>
      <w:proofErr w:type="gramEnd"/>
      <w:r>
        <w:rPr>
          <w:rFonts w:ascii="Times New Roman" w:eastAsia="Times New Roman" w:hAnsi="Times New Roman" w:cs="Times New Roman"/>
          <w:color w:val="000000"/>
          <w:sz w:val="24"/>
          <w:szCs w:val="24"/>
          <w:lang w:val="en-US" w:bidi="ar"/>
          <w14:ligatures w14:val="standardContextual"/>
        </w:rPr>
        <w:t>,Polat</w:t>
      </w:r>
      <w:proofErr w:type="spellEnd"/>
      <w:r>
        <w:rPr>
          <w:rFonts w:ascii="Times New Roman" w:eastAsia="Times New Roman" w:hAnsi="Times New Roman" w:cs="Times New Roman"/>
          <w:color w:val="000000"/>
          <w:sz w:val="24"/>
          <w:szCs w:val="24"/>
          <w:lang w:val="en-US" w:bidi="ar"/>
          <w14:ligatures w14:val="standardContextual"/>
        </w:rPr>
        <w:t xml:space="preserve">, M,  </w:t>
      </w:r>
      <w:proofErr w:type="spellStart"/>
      <w:r>
        <w:rPr>
          <w:rFonts w:ascii="Times New Roman" w:eastAsia="Times New Roman" w:hAnsi="Times New Roman" w:cs="Times New Roman"/>
          <w:color w:val="000000"/>
          <w:sz w:val="24"/>
          <w:szCs w:val="24"/>
          <w:lang w:val="en-US" w:bidi="ar"/>
          <w14:ligatures w14:val="standardContextual"/>
        </w:rPr>
        <w:t>Dinçer</w:t>
      </w:r>
      <w:proofErr w:type="spellEnd"/>
      <w:r>
        <w:rPr>
          <w:rFonts w:ascii="Times New Roman" w:eastAsia="Times New Roman" w:hAnsi="Times New Roman" w:cs="Times New Roman"/>
          <w:color w:val="000000"/>
          <w:sz w:val="24"/>
          <w:szCs w:val="24"/>
          <w:lang w:val="en-US" w:bidi="ar"/>
          <w14:ligatures w14:val="standardContextual"/>
        </w:rPr>
        <w:t>, N</w:t>
      </w:r>
      <w:r>
        <w:rPr>
          <w:rFonts w:ascii="Times New Roman" w:eastAsia="Times New Roman" w:hAnsi="Times New Roman" w:cs="Times New Roman"/>
          <w:color w:val="000000"/>
          <w:sz w:val="24"/>
          <w:szCs w:val="24"/>
          <w:lang w:val="en-US" w:bidi="ar"/>
          <w14:ligatures w14:val="standardContextual"/>
        </w:rPr>
        <w:t>. (2024)</w:t>
      </w:r>
      <w:r>
        <w:rPr>
          <w:rFonts w:ascii="Times New Roman" w:eastAsia="Times New Roman" w:hAnsi="Times New Roman" w:cs="Times New Roman"/>
          <w:color w:val="000000"/>
          <w:sz w:val="24"/>
          <w:szCs w:val="24"/>
          <w:lang w:val="en-US" w:bidi="ar"/>
          <w14:ligatures w14:val="standardContextual"/>
        </w:rPr>
        <w:t xml:space="preserve"> . Integrating</w:t>
      </w:r>
      <w:r>
        <w:rPr>
          <w:rFonts w:ascii="Times New Roman" w:eastAsia="Times New Roman" w:hAnsi="Times New Roman" w:cs="Times New Roman"/>
          <w:color w:val="000000"/>
          <w:sz w:val="24"/>
          <w:szCs w:val="24"/>
          <w:lang w:bidi="ar"/>
          <w14:ligatures w14:val="standardContextual"/>
        </w:rPr>
        <w:t xml:space="preserve"> </w:t>
      </w:r>
      <w:r>
        <w:rPr>
          <w:rFonts w:ascii="Times New Roman" w:eastAsia="Times New Roman" w:hAnsi="Times New Roman" w:cs="Times New Roman"/>
          <w:color w:val="000000"/>
          <w:sz w:val="24"/>
          <w:szCs w:val="24"/>
          <w:lang w:val="en-US" w:bidi="ar"/>
          <w14:ligatures w14:val="standardContextual"/>
        </w:rPr>
        <w:t xml:space="preserve">Technology in EFL: A Study on TPACK and Self-Efficacy Among Turkish Educators, </w:t>
      </w:r>
      <w:r>
        <w:rPr>
          <w:rFonts w:ascii="Times New Roman" w:eastAsia="Calibri" w:hAnsi="Times New Roman" w:cs="Times New Roman"/>
          <w:kern w:val="2"/>
          <w:sz w:val="24"/>
          <w:szCs w:val="24"/>
          <w:lang w:val="en-US" w:eastAsia="zh-CN" w:bidi="ar"/>
          <w14:ligatures w14:val="standardContextual"/>
        </w:rPr>
        <w:t>Asian Journal of Distance Education Volume 19, Issue1,</w:t>
      </w:r>
      <w:r>
        <w:rPr>
          <w:rFonts w:ascii="Times New Roman" w:eastAsia="Calibri" w:hAnsi="Times New Roman" w:cs="Times New Roman"/>
          <w:kern w:val="2"/>
          <w:sz w:val="24"/>
          <w:szCs w:val="24"/>
          <w:lang w:val="en-US" w:eastAsia="zh-CN" w:bidi="ar"/>
          <w14:ligatures w14:val="standardContextual"/>
        </w:rPr>
        <w:t xml:space="preserve"> </w:t>
      </w:r>
      <w:r>
        <w:rPr>
          <w:rFonts w:ascii="Times New Roman" w:eastAsia="Calibri" w:hAnsi="Times New Roman" w:cs="Times New Roman"/>
          <w:kern w:val="2"/>
          <w:sz w:val="24"/>
          <w:szCs w:val="24"/>
          <w:lang w:val="en-US" w:eastAsia="zh-CN" w:bidi="ar"/>
          <w14:ligatures w14:val="standardContextual"/>
        </w:rPr>
        <w:t>202</w:t>
      </w:r>
      <w:r>
        <w:rPr>
          <w:rFonts w:ascii="Times New Roman" w:eastAsia="Calibri" w:hAnsi="Times New Roman" w:cs="Times New Roman"/>
          <w:color w:val="538135"/>
          <w:kern w:val="2"/>
          <w:sz w:val="24"/>
          <w:szCs w:val="24"/>
          <w:lang w:val="en-US" w:eastAsia="zh-CN" w:bidi="ar"/>
          <w14:ligatures w14:val="standardContextual"/>
        </w:rPr>
        <w:t>4</w:t>
      </w:r>
      <w:r>
        <w:rPr>
          <w:rFonts w:ascii="Times New Roman" w:eastAsia="Calibri" w:hAnsi="Times New Roman" w:cs="Times New Roman"/>
          <w:color w:val="538135"/>
          <w:kern w:val="2"/>
          <w:sz w:val="24"/>
          <w:szCs w:val="24"/>
          <w:lang w:eastAsia="zh-CN" w:bidi="ar"/>
          <w14:ligatures w14:val="standardContextual"/>
        </w:rPr>
        <w:t>,</w:t>
      </w:r>
      <w:r>
        <w:rPr>
          <w:rFonts w:ascii="Times New Roman" w:eastAsia="Calibri" w:hAnsi="Times New Roman" w:cs="Times New Roman"/>
          <w:color w:val="538135"/>
          <w:kern w:val="2"/>
          <w:sz w:val="24"/>
          <w:szCs w:val="24"/>
          <w:lang w:val="en-US" w:eastAsia="zh-CN" w:bidi="ar"/>
          <w14:ligatures w14:val="standardContextual"/>
        </w:rPr>
        <w:t xml:space="preserve"> </w:t>
      </w:r>
      <w:r>
        <w:rPr>
          <w:rFonts w:ascii="Times New Roman" w:eastAsia="Times New Roman" w:hAnsi="Times New Roman" w:cs="Times New Roman"/>
          <w:color w:val="000000"/>
          <w:sz w:val="24"/>
          <w:szCs w:val="24"/>
          <w:lang w:val="en-US" w:bidi="ar"/>
          <w14:ligatures w14:val="standardContextual"/>
        </w:rPr>
        <w:t>ISSN1347-9008</w:t>
      </w:r>
      <w:r>
        <w:rPr>
          <w:rFonts w:ascii="Times New Roman" w:eastAsia="Times New Roman" w:hAnsi="Times New Roman" w:cs="Times New Roman"/>
          <w:color w:val="000000"/>
          <w:sz w:val="24"/>
          <w:szCs w:val="24"/>
          <w:lang w:val="en-US" w:bidi="ar"/>
          <w14:ligatures w14:val="standardContextual"/>
        </w:rPr>
        <w:t xml:space="preserve"> </w:t>
      </w:r>
      <w:r>
        <w:rPr>
          <w:rFonts w:ascii="Times New Roman" w:eastAsia="Times New Roman" w:hAnsi="Times New Roman" w:cs="Times New Roman"/>
          <w:color w:val="000000"/>
          <w:sz w:val="24"/>
          <w:szCs w:val="24"/>
          <w:u w:val="single"/>
          <w:lang w:val="en-US" w:bidi="ar"/>
          <w14:ligatures w14:val="standardContextual"/>
        </w:rPr>
        <w:t>http</w:t>
      </w:r>
      <w:r>
        <w:rPr>
          <w:rFonts w:ascii="Times New Roman" w:eastAsia="Times New Roman" w:hAnsi="Times New Roman" w:cs="Times New Roman"/>
          <w:color w:val="000000"/>
          <w:sz w:val="24"/>
          <w:szCs w:val="24"/>
          <w:u w:val="single"/>
          <w:lang w:val="en-US" w:bidi="ar"/>
          <w14:ligatures w14:val="standardContextual"/>
        </w:rPr>
        <w:t>s</w:t>
      </w:r>
      <w:r>
        <w:rPr>
          <w:rFonts w:ascii="Times New Roman" w:eastAsia="Times New Roman" w:hAnsi="Times New Roman" w:cs="Times New Roman"/>
          <w:sz w:val="24"/>
          <w:szCs w:val="24"/>
          <w:u w:val="single"/>
          <w:lang w:val="en-US" w:bidi="ar"/>
          <w14:ligatures w14:val="standardContextual"/>
        </w:rPr>
        <w:t>://</w:t>
      </w:r>
      <w:hyperlink r:id="rId19" w:history="1">
        <w:r>
          <w:rPr>
            <w:rFonts w:ascii="Times New Roman" w:eastAsia="Times New Roman" w:hAnsi="Times New Roman" w:cs="Times New Roman"/>
            <w:sz w:val="24"/>
            <w:szCs w:val="24"/>
            <w:u w:val="single"/>
            <w:lang w:val="en-US" w:bidi="ar"/>
            <w14:ligatures w14:val="standardContextual"/>
          </w:rPr>
          <w:t>www.asianjde.</w:t>
        </w:r>
      </w:hyperlink>
      <w:r>
        <w:rPr>
          <w:rFonts w:ascii="Times New Roman" w:eastAsia="Times New Roman" w:hAnsi="Times New Roman" w:cs="Times New Roman"/>
          <w:sz w:val="24"/>
          <w:szCs w:val="24"/>
          <w:u w:val="single"/>
          <w:lang w:val="en-US" w:bidi="ar"/>
          <w14:ligatures w14:val="standardContextual"/>
        </w:rPr>
        <w:t xml:space="preserve"> </w:t>
      </w:r>
      <w:r>
        <w:rPr>
          <w:rFonts w:ascii="Times New Roman" w:eastAsia="Times New Roman" w:hAnsi="Times New Roman" w:cs="Times New Roman"/>
          <w:sz w:val="24"/>
          <w:szCs w:val="24"/>
          <w:lang w:val="en-US" w:bidi="ar"/>
          <w14:ligatures w14:val="standardContextual"/>
        </w:rPr>
        <w:t>com.</w:t>
      </w:r>
    </w:p>
    <w:p w:rsidR="004069F1" w:rsidRDefault="00E057E5">
      <w:pPr>
        <w:spacing w:after="0" w:line="240" w:lineRule="auto"/>
        <w:ind w:firstLine="720"/>
        <w:rPr>
          <w:rFonts w:ascii="Times New Roman" w:eastAsia="Calibri" w:hAnsi="Times New Roman" w:cs="Times New Roman"/>
          <w:kern w:val="2"/>
          <w:sz w:val="24"/>
          <w:szCs w:val="24"/>
          <w:lang w:bidi="ar"/>
          <w14:ligatures w14:val="standardContextual"/>
        </w:rPr>
      </w:pPr>
      <w:proofErr w:type="spellStart"/>
      <w:proofErr w:type="gramStart"/>
      <w:r>
        <w:rPr>
          <w:rFonts w:ascii="Times New Roman" w:eastAsia="Calibri" w:hAnsi="Times New Roman" w:cs="Times New Roman"/>
          <w:kern w:val="2"/>
          <w:sz w:val="24"/>
          <w:szCs w:val="24"/>
          <w:lang w:bidi="ar"/>
          <w14:ligatures w14:val="standardContextual"/>
        </w:rPr>
        <w:t>Emery,H</w:t>
      </w:r>
      <w:proofErr w:type="spellEnd"/>
      <w:r>
        <w:rPr>
          <w:rFonts w:ascii="Times New Roman" w:eastAsia="Calibri" w:hAnsi="Times New Roman" w:cs="Times New Roman"/>
          <w:kern w:val="2"/>
          <w:sz w:val="24"/>
          <w:szCs w:val="24"/>
          <w:lang w:bidi="ar"/>
          <w14:ligatures w14:val="standardContextual"/>
        </w:rPr>
        <w:t>.</w:t>
      </w:r>
      <w:proofErr w:type="gramEnd"/>
      <w:r>
        <w:rPr>
          <w:rFonts w:ascii="Times New Roman" w:eastAsia="Calibri" w:hAnsi="Times New Roman" w:cs="Times New Roman"/>
          <w:kern w:val="2"/>
          <w:sz w:val="24"/>
          <w:szCs w:val="24"/>
          <w:lang w:bidi="ar"/>
          <w14:ligatures w14:val="standardContextual"/>
        </w:rPr>
        <w:t xml:space="preserve"> 2015).</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 xml:space="preserve">A </w:t>
      </w:r>
      <w:proofErr w:type="gramStart"/>
      <w:r>
        <w:rPr>
          <w:rFonts w:ascii="Times New Roman" w:eastAsia="Calibri" w:hAnsi="Times New Roman" w:cs="Times New Roman"/>
          <w:kern w:val="2"/>
          <w:sz w:val="24"/>
          <w:szCs w:val="24"/>
          <w:lang w:bidi="ar"/>
          <w14:ligatures w14:val="standardContextual"/>
        </w:rPr>
        <w:t>Global</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 xml:space="preserve"> Study</w:t>
      </w:r>
      <w:proofErr w:type="gramEnd"/>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 xml:space="preserve"> of </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Primary English</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 xml:space="preserve">Teachers’ </w:t>
      </w:r>
      <w:r>
        <w:rPr>
          <w:rFonts w:ascii="Times New Roman" w:eastAsia="Calibri" w:hAnsi="Times New Roman" w:cs="Times New Roman"/>
          <w:kern w:val="2"/>
          <w:sz w:val="24"/>
          <w:szCs w:val="24"/>
          <w:lang w:val="en-US" w:bidi="ar"/>
          <w14:ligatures w14:val="standardContextual"/>
        </w:rPr>
        <w:tab/>
      </w:r>
      <w:r>
        <w:rPr>
          <w:rFonts w:ascii="Times New Roman" w:eastAsia="Calibri" w:hAnsi="Times New Roman" w:cs="Times New Roman"/>
          <w:kern w:val="2"/>
          <w:sz w:val="24"/>
          <w:szCs w:val="24"/>
          <w:lang w:bidi="ar"/>
          <w14:ligatures w14:val="standardContextual"/>
        </w:rPr>
        <w:t xml:space="preserve">Qualifications, Training and Career Development,    British Council, ELT Research Papers 12-08 </w:t>
      </w:r>
    </w:p>
    <w:p w:rsidR="004069F1" w:rsidRDefault="004069F1">
      <w:pPr>
        <w:spacing w:after="0" w:line="240" w:lineRule="auto"/>
        <w:ind w:firstLine="720"/>
        <w:rPr>
          <w:rFonts w:ascii="Times New Roman" w:eastAsia="Calibri" w:hAnsi="Times New Roman" w:cs="Times New Roman"/>
          <w:kern w:val="2"/>
          <w:sz w:val="24"/>
          <w:szCs w:val="24"/>
          <w:lang w:bidi="ar"/>
          <w14:ligatures w14:val="standardContextual"/>
        </w:rPr>
      </w:pPr>
    </w:p>
    <w:p w:rsidR="004069F1" w:rsidRDefault="00E057E5">
      <w:pPr>
        <w:spacing w:after="0" w:line="240" w:lineRule="auto"/>
        <w:ind w:firstLine="720"/>
        <w:jc w:val="both"/>
        <w:rPr>
          <w:rFonts w:ascii="Times New Roman" w:eastAsia="Calibri" w:hAnsi="Times New Roman" w:cs="Times New Roman"/>
          <w:kern w:val="2"/>
          <w:sz w:val="24"/>
          <w:szCs w:val="24"/>
          <w:lang w:val="en-US" w:eastAsia="zh-CN" w:bidi="ar"/>
        </w:rPr>
      </w:pPr>
      <w:proofErr w:type="spellStart"/>
      <w:proofErr w:type="gramStart"/>
      <w:r>
        <w:rPr>
          <w:rFonts w:ascii="Times New Roman" w:eastAsia="SimSun" w:hAnsi="Times New Roman" w:cs="Times New Roman"/>
          <w:kern w:val="2"/>
          <w:sz w:val="24"/>
          <w:szCs w:val="24"/>
          <w:lang w:val="en-US" w:eastAsia="zh-CN"/>
        </w:rPr>
        <w:t>Gayadang,D</w:t>
      </w:r>
      <w:proofErr w:type="spellEnd"/>
      <w:r>
        <w:rPr>
          <w:rFonts w:ascii="Times New Roman" w:eastAsia="SimSun" w:hAnsi="Times New Roman" w:cs="Times New Roman"/>
          <w:kern w:val="2"/>
          <w:sz w:val="24"/>
          <w:szCs w:val="24"/>
          <w:lang w:val="en-US" w:eastAsia="zh-CN"/>
        </w:rPr>
        <w:t>.</w:t>
      </w:r>
      <w:proofErr w:type="gramEnd"/>
      <w:r>
        <w:rPr>
          <w:rFonts w:ascii="Times New Roman" w:eastAsia="SimSun" w:hAnsi="Times New Roman" w:cs="Times New Roman"/>
          <w:kern w:val="2"/>
          <w:sz w:val="24"/>
          <w:szCs w:val="24"/>
          <w:lang w:val="en-US" w:eastAsia="zh-CN"/>
        </w:rPr>
        <w:t xml:space="preserve"> </w:t>
      </w:r>
      <w:r>
        <w:rPr>
          <w:rFonts w:ascii="Times New Roman" w:eastAsia="SimSun" w:hAnsi="Times New Roman" w:cs="Times New Roman"/>
          <w:kern w:val="2"/>
          <w:sz w:val="24"/>
          <w:szCs w:val="24"/>
          <w:lang w:val="en-US" w:eastAsia="zh-CN"/>
        </w:rPr>
        <w:t>C.,</w:t>
      </w:r>
      <w:r>
        <w:rPr>
          <w:rFonts w:ascii="Times New Roman" w:eastAsia="SimSun" w:hAnsi="Times New Roman" w:cs="Times New Roman"/>
          <w:kern w:val="2"/>
          <w:sz w:val="24"/>
          <w:szCs w:val="24"/>
          <w:lang w:val="en-US" w:eastAsia="zh-CN"/>
        </w:rPr>
        <w:t xml:space="preserve"> </w:t>
      </w:r>
      <w:proofErr w:type="spellStart"/>
      <w:r>
        <w:rPr>
          <w:rFonts w:ascii="Times New Roman" w:eastAsia="SimSun" w:hAnsi="Times New Roman" w:cs="Times New Roman"/>
          <w:kern w:val="2"/>
          <w:sz w:val="24"/>
          <w:szCs w:val="24"/>
          <w:lang w:val="en-US" w:eastAsia="zh-CN"/>
        </w:rPr>
        <w:t>Bunuan</w:t>
      </w:r>
      <w:proofErr w:type="spellEnd"/>
      <w:r>
        <w:rPr>
          <w:rFonts w:ascii="Times New Roman" w:eastAsia="SimSun" w:hAnsi="Times New Roman" w:cs="Times New Roman"/>
          <w:kern w:val="2"/>
          <w:sz w:val="24"/>
          <w:szCs w:val="24"/>
          <w:lang w:val="en-US" w:eastAsia="zh-CN"/>
        </w:rPr>
        <w:t xml:space="preserve"> A. M. &amp; </w:t>
      </w:r>
      <w:proofErr w:type="spellStart"/>
      <w:r>
        <w:rPr>
          <w:rFonts w:ascii="Times New Roman" w:eastAsia="SimSun" w:hAnsi="Times New Roman" w:cs="Times New Roman"/>
          <w:kern w:val="2"/>
          <w:sz w:val="24"/>
          <w:szCs w:val="24"/>
          <w:lang w:val="en-US" w:eastAsia="zh-CN"/>
        </w:rPr>
        <w:t>Cajucom,E.L</w:t>
      </w:r>
      <w:proofErr w:type="spellEnd"/>
      <w:r>
        <w:rPr>
          <w:rFonts w:ascii="Times New Roman" w:eastAsia="SimSun" w:hAnsi="Times New Roman" w:cs="Times New Roman"/>
          <w:kern w:val="2"/>
          <w:sz w:val="24"/>
          <w:szCs w:val="24"/>
          <w:lang w:val="en-US" w:eastAsia="zh-CN"/>
        </w:rPr>
        <w:t>.(</w:t>
      </w:r>
      <w:r>
        <w:rPr>
          <w:rFonts w:ascii="Times New Roman" w:eastAsia="SimSun" w:hAnsi="Times New Roman" w:cs="Times New Roman"/>
          <w:kern w:val="2"/>
          <w:sz w:val="24"/>
          <w:szCs w:val="24"/>
          <w:lang w:eastAsia="zh-CN"/>
        </w:rPr>
        <w:t>2024</w:t>
      </w:r>
      <w:r>
        <w:rPr>
          <w:rFonts w:ascii="Times New Roman" w:eastAsia="SimSun" w:hAnsi="Times New Roman" w:cs="Times New Roman"/>
          <w:kern w:val="2"/>
          <w:sz w:val="24"/>
          <w:szCs w:val="24"/>
          <w:lang w:val="en-US" w:eastAsia="zh-CN"/>
        </w:rPr>
        <w:t xml:space="preserve">.).TPACK Competence and Attitudes Towards Technology  Integration </w:t>
      </w:r>
      <w:proofErr w:type="spellStart"/>
      <w:r>
        <w:rPr>
          <w:rFonts w:ascii="Times New Roman" w:eastAsia="SimSun" w:hAnsi="Times New Roman" w:cs="Times New Roman"/>
          <w:kern w:val="2"/>
          <w:sz w:val="24"/>
          <w:szCs w:val="24"/>
          <w:lang w:val="en-US" w:eastAsia="zh-CN"/>
        </w:rPr>
        <w:t>inin</w:t>
      </w:r>
      <w:proofErr w:type="spellEnd"/>
      <w:r>
        <w:rPr>
          <w:rFonts w:ascii="Times New Roman" w:eastAsia="SimSun" w:hAnsi="Times New Roman" w:cs="Times New Roman"/>
          <w:kern w:val="2"/>
          <w:sz w:val="24"/>
          <w:szCs w:val="24"/>
          <w:lang w:val="en-US" w:eastAsia="zh-CN"/>
        </w:rPr>
        <w:t xml:space="preserve"> Chemistry Education. Journal of Education </w:t>
      </w:r>
      <w:proofErr w:type="gramStart"/>
      <w:r>
        <w:rPr>
          <w:rFonts w:ascii="Times New Roman" w:eastAsia="SimSun" w:hAnsi="Times New Roman" w:cs="Times New Roman"/>
          <w:kern w:val="2"/>
          <w:sz w:val="24"/>
          <w:szCs w:val="24"/>
          <w:lang w:val="en-US" w:eastAsia="zh-CN"/>
        </w:rPr>
        <w:t>and  Technology</w:t>
      </w:r>
      <w:proofErr w:type="gramEnd"/>
      <w:r>
        <w:rPr>
          <w:rFonts w:ascii="Times New Roman" w:eastAsia="SimSun" w:hAnsi="Times New Roman" w:cs="Times New Roman"/>
          <w:kern w:val="2"/>
          <w:sz w:val="24"/>
          <w:szCs w:val="24"/>
          <w:lang w:val="en-US" w:eastAsia="zh-CN"/>
        </w:rPr>
        <w:t xml:space="preserve">  </w:t>
      </w:r>
      <w:proofErr w:type="spellStart"/>
      <w:r>
        <w:rPr>
          <w:rFonts w:ascii="Times New Roman" w:eastAsia="SimSun" w:hAnsi="Times New Roman" w:cs="Times New Roman"/>
          <w:kern w:val="2"/>
          <w:sz w:val="24"/>
          <w:szCs w:val="24"/>
          <w:lang w:val="en-US" w:eastAsia="zh-CN"/>
        </w:rPr>
        <w:t>Integration,</w:t>
      </w:r>
      <w:r>
        <w:rPr>
          <w:rFonts w:ascii="Times New Roman" w:eastAsia="Segoe UI" w:hAnsi="Times New Roman" w:cs="Times New Roman"/>
          <w:caps/>
          <w:color w:val="4B4B4B"/>
          <w:spacing w:val="9"/>
          <w:kern w:val="2"/>
          <w:sz w:val="24"/>
          <w:szCs w:val="24"/>
          <w:shd w:val="clear" w:color="auto" w:fill="FFFFFF"/>
          <w:lang w:val="en-US" w:eastAsia="zh-CN"/>
        </w:rPr>
        <w:t>PDF</w:t>
      </w:r>
      <w:proofErr w:type="spellEnd"/>
      <w:r>
        <w:rPr>
          <w:rFonts w:ascii="Times New Roman" w:eastAsia="Segoe UI" w:hAnsi="Times New Roman" w:cs="Times New Roman"/>
          <w:color w:val="4B4B4B"/>
          <w:spacing w:val="9"/>
          <w:kern w:val="2"/>
          <w:sz w:val="24"/>
          <w:szCs w:val="24"/>
          <w:shd w:val="clear" w:color="auto" w:fill="FFFFFF"/>
          <w:lang w:val="en-US" w:eastAsia="zh-CN"/>
        </w:rPr>
        <w:t>(www.researchgate.net)</w:t>
      </w:r>
    </w:p>
    <w:p w:rsidR="004069F1" w:rsidRDefault="00E057E5">
      <w:pPr>
        <w:spacing w:beforeAutospacing="1" w:after="0" w:afterAutospacing="1" w:line="240" w:lineRule="auto"/>
        <w:ind w:firstLine="720"/>
        <w:jc w:val="both"/>
        <w:rPr>
          <w:rFonts w:ascii="Times New Roman" w:eastAsia="Times New Roman" w:hAnsi="Times New Roman" w:cs="Times New Roman"/>
          <w:sz w:val="24"/>
          <w:szCs w:val="24"/>
          <w:lang w:val="en-US"/>
          <w14:ligatures w14:val="standardContextual"/>
        </w:rPr>
      </w:pPr>
      <w:proofErr w:type="spellStart"/>
      <w:r>
        <w:rPr>
          <w:rFonts w:ascii="Times New Roman" w:eastAsia="SimSun" w:hAnsi="Times New Roman" w:cs="Times New Roman"/>
          <w:kern w:val="2"/>
          <w:sz w:val="24"/>
          <w:szCs w:val="24"/>
          <w14:ligatures w14:val="standardContextual"/>
        </w:rPr>
        <w:t>Jumariati</w:t>
      </w:r>
      <w:proofErr w:type="spellEnd"/>
      <w:r>
        <w:rPr>
          <w:rFonts w:ascii="Times New Roman" w:eastAsia="SimSun" w:hAnsi="Times New Roman" w:cs="Times New Roman"/>
          <w:kern w:val="2"/>
          <w:sz w:val="24"/>
          <w:szCs w:val="24"/>
          <w14:ligatures w14:val="standardContextual"/>
        </w:rPr>
        <w:t xml:space="preserve">, J., </w:t>
      </w:r>
      <w:proofErr w:type="spellStart"/>
      <w:r>
        <w:rPr>
          <w:rFonts w:ascii="Times New Roman" w:eastAsia="SimSun" w:hAnsi="Times New Roman" w:cs="Times New Roman"/>
          <w:kern w:val="2"/>
          <w:sz w:val="24"/>
          <w:szCs w:val="24"/>
          <w14:ligatures w14:val="standardContextual"/>
        </w:rPr>
        <w:t>Asrimawati</w:t>
      </w:r>
      <w:proofErr w:type="spellEnd"/>
      <w:r>
        <w:rPr>
          <w:rFonts w:ascii="Times New Roman" w:eastAsia="SimSun" w:hAnsi="Times New Roman" w:cs="Times New Roman"/>
          <w:kern w:val="2"/>
          <w:sz w:val="24"/>
          <w:szCs w:val="24"/>
          <w14:ligatures w14:val="standardContextual"/>
        </w:rPr>
        <w:t xml:space="preserve">, I. F., </w:t>
      </w:r>
      <w:proofErr w:type="spellStart"/>
      <w:r>
        <w:rPr>
          <w:rFonts w:ascii="Times New Roman" w:eastAsia="SimSun" w:hAnsi="Times New Roman" w:cs="Times New Roman"/>
          <w:kern w:val="2"/>
          <w:sz w:val="24"/>
          <w:szCs w:val="24"/>
          <w14:ligatures w14:val="standardContextual"/>
        </w:rPr>
        <w:t>Mulya</w:t>
      </w:r>
      <w:proofErr w:type="spellEnd"/>
      <w:r>
        <w:rPr>
          <w:rFonts w:ascii="Times New Roman" w:eastAsia="SimSun" w:hAnsi="Times New Roman" w:cs="Times New Roman"/>
          <w:kern w:val="2"/>
          <w:sz w:val="24"/>
          <w:szCs w:val="24"/>
          <w14:ligatures w14:val="standardContextual"/>
        </w:rPr>
        <w:t xml:space="preserve">, J. N., &amp; Taka, D.  D. </w:t>
      </w:r>
      <w:r>
        <w:rPr>
          <w:rFonts w:ascii="Times New Roman" w:eastAsia="SimSun" w:hAnsi="Times New Roman" w:cs="Times New Roman"/>
          <w:kern w:val="2"/>
          <w:sz w:val="24"/>
          <w:szCs w:val="24"/>
          <w14:ligatures w14:val="standardContextual"/>
        </w:rPr>
        <w:tab/>
      </w:r>
      <w:r>
        <w:rPr>
          <w:rFonts w:ascii="Times New Roman" w:eastAsia="SimSun" w:hAnsi="Times New Roman" w:cs="Times New Roman"/>
          <w:kern w:val="2"/>
          <w:sz w:val="24"/>
          <w:szCs w:val="24"/>
          <w14:ligatures w14:val="standardContextual"/>
        </w:rPr>
        <w:t xml:space="preserve">L. (2024). </w:t>
      </w:r>
      <w:r>
        <w:rPr>
          <w:rFonts w:ascii="Times New Roman" w:eastAsia="SimSun" w:hAnsi="Times New Roman" w:cs="Times New Roman"/>
          <w:kern w:val="2"/>
          <w:sz w:val="24"/>
          <w:szCs w:val="24"/>
          <w:lang w:val="en-US"/>
          <w14:ligatures w14:val="standardContextual"/>
        </w:rPr>
        <w:t xml:space="preserve"> </w:t>
      </w:r>
      <w:proofErr w:type="gramStart"/>
      <w:r>
        <w:rPr>
          <w:rFonts w:ascii="Times New Roman" w:eastAsia="SimSun" w:hAnsi="Times New Roman" w:cs="Times New Roman"/>
          <w:kern w:val="2"/>
          <w:sz w:val="24"/>
          <w:szCs w:val="24"/>
          <w14:ligatures w14:val="standardContextual"/>
        </w:rPr>
        <w:t>Measuring  Critical</w:t>
      </w:r>
      <w:proofErr w:type="gramEnd"/>
      <w:r>
        <w:rPr>
          <w:rFonts w:ascii="Times New Roman" w:eastAsia="SimSun" w:hAnsi="Times New Roman" w:cs="Times New Roman"/>
          <w:kern w:val="2"/>
          <w:sz w:val="24"/>
          <w:szCs w:val="24"/>
          <w14:ligatures w14:val="standardContextual"/>
        </w:rPr>
        <w:t xml:space="preserve">  Thinking Skills through Performance  Assessment: The Profile of  EFL Students’ </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 xml:space="preserve">Critical </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Thinking</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 xml:space="preserve"> Skills.</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 xml:space="preserve">Journal of </w:t>
      </w:r>
      <w:r>
        <w:rPr>
          <w:rFonts w:ascii="Times New Roman" w:eastAsia="SimSun" w:hAnsi="Times New Roman" w:cs="Times New Roman"/>
          <w:kern w:val="2"/>
          <w:sz w:val="24"/>
          <w:szCs w:val="24"/>
          <w14:ligatures w14:val="standardContextual"/>
        </w:rPr>
        <w:tab/>
        <w:t>English</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Educators Society,</w:t>
      </w:r>
      <w:proofErr w:type="gramStart"/>
      <w:r>
        <w:rPr>
          <w:rFonts w:ascii="Times New Roman" w:eastAsia="SimSun" w:hAnsi="Times New Roman" w:cs="Times New Roman"/>
          <w:i/>
          <w:iCs/>
          <w:kern w:val="2"/>
          <w:sz w:val="24"/>
          <w:szCs w:val="24"/>
          <w14:ligatures w14:val="standardContextual"/>
        </w:rPr>
        <w:t>9</w:t>
      </w:r>
      <w:r>
        <w:rPr>
          <w:rFonts w:ascii="Times New Roman" w:eastAsia="SimSun" w:hAnsi="Times New Roman" w:cs="Times New Roman"/>
          <w:kern w:val="2"/>
          <w:sz w:val="24"/>
          <w:szCs w:val="24"/>
          <w14:ligatures w14:val="standardContextual"/>
        </w:rPr>
        <w:t>( 1</w:t>
      </w:r>
      <w:proofErr w:type="gramEnd"/>
      <w:r>
        <w:rPr>
          <w:rFonts w:ascii="Times New Roman" w:eastAsia="SimSun" w:hAnsi="Times New Roman" w:cs="Times New Roman"/>
          <w:kern w:val="2"/>
          <w:sz w:val="24"/>
          <w:szCs w:val="24"/>
          <w14:ligatures w14:val="standardContextual"/>
        </w:rPr>
        <w:t>).</w:t>
      </w:r>
      <w:proofErr w:type="spellStart"/>
      <w:r>
        <w:rPr>
          <w:rFonts w:ascii="Times New Roman" w:eastAsia="SimSun" w:hAnsi="Times New Roman" w:cs="Times New Roman"/>
          <w:kern w:val="2"/>
          <w:sz w:val="24"/>
          <w:szCs w:val="24"/>
          <w14:ligatures w14:val="standardContextual"/>
        </w:rPr>
        <w:t>DOI:</w:t>
      </w:r>
      <w:hyperlink r:id="rId20" w:history="1">
        <w:r>
          <w:rPr>
            <w:rStyle w:val="Hyperlink"/>
            <w:rFonts w:ascii="Times New Roman" w:eastAsia="SimSun" w:hAnsi="Times New Roman" w:cs="Times New Roman"/>
            <w:color w:val="auto"/>
            <w:kern w:val="2"/>
            <w:sz w:val="24"/>
            <w:szCs w:val="24"/>
            <w:u w:val="none"/>
            <w14:ligatures w14:val="standardContextual"/>
          </w:rPr>
          <w:t>https</w:t>
        </w:r>
        <w:proofErr w:type="spellEnd"/>
        <w:r>
          <w:rPr>
            <w:rStyle w:val="Hyperlink"/>
            <w:rFonts w:ascii="Times New Roman" w:eastAsia="SimSun" w:hAnsi="Times New Roman" w:cs="Times New Roman"/>
            <w:color w:val="auto"/>
            <w:kern w:val="2"/>
            <w:sz w:val="24"/>
            <w:szCs w:val="24"/>
            <w:u w:val="none"/>
            <w14:ligatures w14:val="standardContextual"/>
          </w:rPr>
          <w:t>://doi.org/10.21070/</w:t>
        </w:r>
        <w:proofErr w:type="spellStart"/>
        <w:r>
          <w:rPr>
            <w:rStyle w:val="Hyperlink"/>
            <w:rFonts w:ascii="Times New Roman" w:eastAsia="SimSun" w:hAnsi="Times New Roman" w:cs="Times New Roman"/>
            <w:color w:val="auto"/>
            <w:kern w:val="2"/>
            <w:sz w:val="24"/>
            <w:szCs w:val="24"/>
            <w:u w:val="none"/>
            <w14:ligatures w14:val="standardContextual"/>
          </w:rPr>
          <w:t>jees</w:t>
        </w:r>
        <w:proofErr w:type="spellEnd"/>
        <w:r>
          <w:rPr>
            <w:rStyle w:val="Hyperlink"/>
            <w:rFonts w:ascii="Times New Roman" w:eastAsia="SimSun" w:hAnsi="Times New Roman" w:cs="Times New Roman"/>
            <w:color w:val="auto"/>
            <w:kern w:val="2"/>
            <w:sz w:val="24"/>
            <w:szCs w:val="24"/>
            <w:u w:val="none"/>
            <w14:ligatures w14:val="standardContextual"/>
          </w:rPr>
          <w:t>. v9i1.1</w:t>
        </w:r>
      </w:hyperlink>
      <w:r>
        <w:rPr>
          <w:rFonts w:ascii="Times New Roman" w:eastAsia="Times New Roman" w:hAnsi="Times New Roman" w:cs="Times New Roman"/>
          <w:i/>
          <w:iCs/>
          <w:sz w:val="24"/>
          <w:szCs w:val="24"/>
          <w14:ligatures w14:val="standardContextual"/>
        </w:rPr>
        <w:t xml:space="preserve"> </w:t>
      </w:r>
      <w:r>
        <w:rPr>
          <w:rFonts w:ascii="Times New Roman" w:eastAsia="SimSun" w:hAnsi="Times New Roman" w:cs="Times New Roman"/>
          <w:color w:val="000000"/>
          <w:sz w:val="24"/>
          <w:szCs w:val="24"/>
          <w:lang w:val="en-US" w:eastAsia="zh-CN" w:bidi="ar"/>
          <w14:ligatures w14:val="standardContextual"/>
        </w:rPr>
        <w:t xml:space="preserve"> </w:t>
      </w:r>
    </w:p>
    <w:p w:rsidR="004069F1" w:rsidRDefault="00E057E5">
      <w:pPr>
        <w:spacing w:beforeAutospacing="1" w:after="0" w:afterAutospacing="1" w:line="240" w:lineRule="auto"/>
        <w:ind w:firstLine="720"/>
        <w:jc w:val="both"/>
        <w:rPr>
          <w:rFonts w:ascii="Times New Roman" w:eastAsia="Times New Roman" w:hAnsi="Times New Roman" w:cs="Times New Roman"/>
          <w:sz w:val="24"/>
          <w:szCs w:val="24"/>
          <w:lang w:val="en-US" w:bidi="ar"/>
          <w14:ligatures w14:val="standardContextual"/>
        </w:rPr>
      </w:pPr>
      <w:proofErr w:type="spellStart"/>
      <w:r>
        <w:rPr>
          <w:rFonts w:ascii="Times New Roman" w:eastAsia="Times New Roman" w:hAnsi="Times New Roman" w:cs="Times New Roman"/>
          <w:sz w:val="24"/>
          <w:szCs w:val="24"/>
          <w:lang w:val="en-US" w:bidi="ar"/>
          <w14:ligatures w14:val="standardContextual"/>
        </w:rPr>
        <w:t>Laurente</w:t>
      </w:r>
      <w:proofErr w:type="spellEnd"/>
      <w:r>
        <w:rPr>
          <w:rFonts w:ascii="Times New Roman" w:eastAsia="Times New Roman" w:hAnsi="Times New Roman" w:cs="Times New Roman"/>
          <w:sz w:val="24"/>
          <w:szCs w:val="24"/>
          <w:lang w:val="en-US" w:bidi="ar"/>
          <w14:ligatures w14:val="standardContextual"/>
        </w:rPr>
        <w:t xml:space="preserve"> S. et al., </w:t>
      </w:r>
      <w:proofErr w:type="gramStart"/>
      <w:r>
        <w:rPr>
          <w:rFonts w:ascii="Times New Roman" w:eastAsia="Times New Roman" w:hAnsi="Times New Roman" w:cs="Times New Roman"/>
          <w:sz w:val="24"/>
          <w:szCs w:val="24"/>
          <w:lang w:val="en-US" w:bidi="ar"/>
          <w14:ligatures w14:val="standardContextual"/>
        </w:rPr>
        <w:t>Reading  Mobile</w:t>
      </w:r>
      <w:proofErr w:type="gramEnd"/>
      <w:r>
        <w:rPr>
          <w:rFonts w:ascii="Times New Roman" w:eastAsia="Times New Roman" w:hAnsi="Times New Roman" w:cs="Times New Roman"/>
          <w:sz w:val="24"/>
          <w:szCs w:val="24"/>
          <w:lang w:val="en-US" w:bidi="ar"/>
          <w14:ligatures w14:val="standardContextual"/>
        </w:rPr>
        <w:t xml:space="preserve">  Applications on  Students’ Critical  Thinking  Skills: A Linear Analysis.</w:t>
      </w:r>
      <w:r>
        <w:rPr>
          <w:rFonts w:ascii="Times New Roman" w:eastAsia="Times New Roman" w:hAnsi="Times New Roman" w:cs="Times New Roman"/>
          <w:sz w:val="24"/>
          <w:szCs w:val="24"/>
          <w:lang w:bidi="ar"/>
          <w14:ligatures w14:val="standardContextual"/>
        </w:rPr>
        <w:t xml:space="preserve"> </w:t>
      </w:r>
      <w:r>
        <w:rPr>
          <w:rFonts w:ascii="Times New Roman" w:eastAsia="Times New Roman" w:hAnsi="Times New Roman" w:cs="Times New Roman"/>
          <w:sz w:val="24"/>
          <w:szCs w:val="24"/>
          <w:lang w:val="en-US" w:bidi="ar"/>
          <w14:ligatures w14:val="standardContextual"/>
        </w:rPr>
        <w:t>Discipline:</w:t>
      </w:r>
      <w:r>
        <w:rPr>
          <w:rFonts w:ascii="Times New Roman" w:eastAsia="Times New Roman" w:hAnsi="Times New Roman" w:cs="Times New Roman"/>
          <w:sz w:val="24"/>
          <w:szCs w:val="24"/>
          <w:lang w:bidi="ar"/>
          <w14:ligatures w14:val="standardContextual"/>
        </w:rPr>
        <w:t xml:space="preserve"> </w:t>
      </w:r>
      <w:proofErr w:type="spellStart"/>
      <w:proofErr w:type="gramStart"/>
      <w:r>
        <w:rPr>
          <w:rFonts w:ascii="Times New Roman" w:eastAsia="Times New Roman" w:hAnsi="Times New Roman" w:cs="Times New Roman"/>
          <w:sz w:val="24"/>
          <w:szCs w:val="24"/>
          <w:lang w:val="en-US" w:bidi="ar"/>
          <w14:ligatures w14:val="standardContextual"/>
        </w:rPr>
        <w:t>Education,Maguikay</w:t>
      </w:r>
      <w:proofErr w:type="spellEnd"/>
      <w:proofErr w:type="gramEnd"/>
      <w:r>
        <w:rPr>
          <w:rFonts w:ascii="Times New Roman" w:eastAsia="Times New Roman" w:hAnsi="Times New Roman" w:cs="Times New Roman"/>
          <w:sz w:val="24"/>
          <w:szCs w:val="24"/>
          <w:lang w:val="en-US" w:bidi="ar"/>
          <w14:ligatures w14:val="standardContextual"/>
        </w:rPr>
        <w:t xml:space="preserve"> High School, Mandaue </w:t>
      </w:r>
      <w:proofErr w:type="spellStart"/>
      <w:r>
        <w:rPr>
          <w:rFonts w:ascii="Times New Roman" w:eastAsia="Times New Roman" w:hAnsi="Times New Roman" w:cs="Times New Roman"/>
          <w:sz w:val="24"/>
          <w:szCs w:val="24"/>
          <w:lang w:val="en-US" w:bidi="ar"/>
          <w14:ligatures w14:val="standardContextual"/>
        </w:rPr>
        <w:t>City,Cebu</w:t>
      </w:r>
      <w:proofErr w:type="spellEnd"/>
      <w:r>
        <w:rPr>
          <w:rFonts w:ascii="Times New Roman" w:eastAsia="Times New Roman" w:hAnsi="Times New Roman" w:cs="Times New Roman"/>
          <w:sz w:val="24"/>
          <w:szCs w:val="24"/>
          <w:lang w:val="en-US" w:bidi="ar"/>
          <w14:ligatures w14:val="standardContextual"/>
        </w:rPr>
        <w:t>, Phil.</w:t>
      </w:r>
    </w:p>
    <w:p w:rsidR="004069F1" w:rsidRDefault="00E057E5">
      <w:pPr>
        <w:spacing w:beforeAutospacing="1" w:after="0" w:afterAutospacing="1" w:line="240" w:lineRule="auto"/>
        <w:ind w:firstLine="720"/>
        <w:jc w:val="both"/>
        <w:rPr>
          <w:rFonts w:ascii="Times New Roman" w:eastAsia="Times New Roman" w:hAnsi="Times New Roman" w:cs="Times New Roman"/>
          <w:sz w:val="24"/>
          <w:szCs w:val="24"/>
          <w:lang w:val="en-US" w:bidi="ar"/>
          <w14:ligatures w14:val="standardContextual"/>
        </w:rPr>
      </w:pPr>
      <w:proofErr w:type="spellStart"/>
      <w:proofErr w:type="gramStart"/>
      <w:r>
        <w:rPr>
          <w:rFonts w:ascii="Times New Roman" w:eastAsia="SimSun" w:hAnsi="Times New Roman" w:cs="Times New Roman"/>
          <w:sz w:val="24"/>
          <w:szCs w:val="24"/>
          <w:lang w:val="en-US"/>
        </w:rPr>
        <w:lastRenderedPageBreak/>
        <w:t>Li,J</w:t>
      </w:r>
      <w:proofErr w:type="spellEnd"/>
      <w:r>
        <w:rPr>
          <w:rFonts w:ascii="Times New Roman" w:eastAsia="SimSun" w:hAnsi="Times New Roman" w:cs="Times New Roman"/>
          <w:sz w:val="24"/>
          <w:szCs w:val="24"/>
          <w:lang w:val="en-US"/>
        </w:rPr>
        <w:t>.</w:t>
      </w:r>
      <w:proofErr w:type="gramEnd"/>
      <w:r>
        <w:rPr>
          <w:rFonts w:ascii="Times New Roman" w:eastAsia="SimSun" w:hAnsi="Times New Roman" w:cs="Times New Roman"/>
          <w:sz w:val="24"/>
          <w:szCs w:val="24"/>
          <w:lang w:val="en-US"/>
        </w:rPr>
        <w:t>, Zhao,A.,</w:t>
      </w:r>
      <w:proofErr w:type="spellStart"/>
      <w:r>
        <w:rPr>
          <w:rFonts w:ascii="Times New Roman" w:eastAsia="SimSun" w:hAnsi="Times New Roman" w:cs="Times New Roman"/>
          <w:sz w:val="24"/>
          <w:szCs w:val="24"/>
          <w:lang w:val="en-US"/>
        </w:rPr>
        <w:t>Zhang,Y</w:t>
      </w:r>
      <w:proofErr w:type="spellEnd"/>
      <w:r>
        <w:rPr>
          <w:rFonts w:ascii="Times New Roman" w:eastAsia="SimSun" w:hAnsi="Times New Roman" w:cs="Times New Roman"/>
          <w:sz w:val="24"/>
          <w:szCs w:val="24"/>
          <w:lang w:val="en-US"/>
        </w:rPr>
        <w:t xml:space="preserve">.,&amp; </w:t>
      </w:r>
      <w:proofErr w:type="spellStart"/>
      <w:r>
        <w:rPr>
          <w:rFonts w:ascii="Times New Roman" w:eastAsia="SimSun" w:hAnsi="Times New Roman" w:cs="Times New Roman"/>
          <w:sz w:val="24"/>
          <w:szCs w:val="24"/>
          <w:lang w:val="en-US"/>
        </w:rPr>
        <w:t>Cao,Y</w:t>
      </w:r>
      <w:proofErr w:type="spellEnd"/>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lang w:val="en-US"/>
        </w:rPr>
        <w:t xml:space="preserve">(2024). </w:t>
      </w:r>
      <w:r>
        <w:rPr>
          <w:rFonts w:ascii="Times New Roman" w:eastAsia="SimSun" w:hAnsi="Times New Roman" w:cs="Times New Roman"/>
          <w:sz w:val="24"/>
          <w:szCs w:val="24"/>
          <w:lang w:val="en-US"/>
        </w:rPr>
        <w:t xml:space="preserve">Assessing </w:t>
      </w:r>
      <w:proofErr w:type="gramStart"/>
      <w:r>
        <w:rPr>
          <w:rFonts w:ascii="Times New Roman" w:eastAsia="SimSun" w:hAnsi="Times New Roman" w:cs="Times New Roman"/>
          <w:sz w:val="24"/>
          <w:szCs w:val="24"/>
          <w:lang w:val="en-US"/>
        </w:rPr>
        <w:t>Gender  Differences</w:t>
      </w:r>
      <w:proofErr w:type="gramEnd"/>
      <w:r>
        <w:rPr>
          <w:rFonts w:ascii="Times New Roman" w:eastAsia="SimSun" w:hAnsi="Times New Roman" w:cs="Times New Roman"/>
          <w:sz w:val="24"/>
          <w:szCs w:val="24"/>
          <w:lang w:val="en-US"/>
        </w:rPr>
        <w:t xml:space="preserve"> in Technological Pedagogical Content Knowledge  (TPACK) among EFL High School Teachers in Inner Mongolia.</w:t>
      </w:r>
      <w:r>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lang w:val="en-US"/>
        </w:rPr>
        <w:t>Environment-Behavior Proceedings Journal</w:t>
      </w:r>
      <w:r>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lang w:val="en-US"/>
        </w:rPr>
        <w:t xml:space="preserve">9. </w:t>
      </w:r>
      <w:r>
        <w:rPr>
          <w:rFonts w:ascii="Times New Roman" w:eastAsia="SimSun" w:hAnsi="Times New Roman" w:cs="Times New Roman"/>
          <w:sz w:val="24"/>
          <w:szCs w:val="24"/>
          <w:u w:val="single"/>
          <w:lang w:val="en-US"/>
        </w:rPr>
        <w:t xml:space="preserve">https://ebpj. eiph.co.uk/ index. php/ </w:t>
      </w:r>
      <w:r>
        <w:rPr>
          <w:rFonts w:ascii="Times New Roman" w:eastAsia="SimSun" w:hAnsi="Times New Roman" w:cs="Times New Roman"/>
          <w:i/>
          <w:iCs/>
          <w:sz w:val="24"/>
          <w:szCs w:val="24"/>
          <w:u w:val="single"/>
          <w:lang w:val="en-US"/>
        </w:rPr>
        <w:t>EB Proceedings/ article/view/</w:t>
      </w:r>
      <w:r>
        <w:rPr>
          <w:rFonts w:ascii="Times New Roman" w:eastAsia="SimSun" w:hAnsi="Times New Roman" w:cs="Times New Roman"/>
          <w:i/>
          <w:iCs/>
          <w:sz w:val="24"/>
          <w:szCs w:val="24"/>
          <w:u w:val="single"/>
          <w:lang w:val="en-US"/>
        </w:rPr>
        <w:t xml:space="preserve"> 5648</w:t>
      </w:r>
    </w:p>
    <w:p w:rsidR="004069F1" w:rsidRDefault="00E057E5">
      <w:pPr>
        <w:snapToGrid w:val="0"/>
        <w:spacing w:after="0" w:line="240" w:lineRule="auto"/>
        <w:ind w:firstLine="720"/>
        <w:jc w:val="both"/>
        <w:rPr>
          <w:rFonts w:ascii="Times New Roman" w:eastAsia="SimSun" w:hAnsi="Times New Roman" w:cs="Times New Roman"/>
          <w:kern w:val="2"/>
          <w:sz w:val="24"/>
          <w:szCs w:val="24"/>
          <w:lang w:val="en-US" w:eastAsia="zh-CN"/>
        </w:rPr>
      </w:pPr>
      <w:proofErr w:type="spellStart"/>
      <w:proofErr w:type="gramStart"/>
      <w:r>
        <w:rPr>
          <w:rFonts w:ascii="Times New Roman" w:eastAsia="SimSun" w:hAnsi="Times New Roman" w:cs="Times New Roman"/>
          <w:kern w:val="2"/>
          <w:sz w:val="24"/>
          <w:szCs w:val="24"/>
          <w:lang w:val="en-US" w:eastAsia="zh-CN"/>
        </w:rPr>
        <w:t>Mejia,M</w:t>
      </w:r>
      <w:proofErr w:type="spellEnd"/>
      <w:r>
        <w:rPr>
          <w:rFonts w:ascii="Times New Roman" w:eastAsia="SimSun" w:hAnsi="Times New Roman" w:cs="Times New Roman"/>
          <w:kern w:val="2"/>
          <w:sz w:val="24"/>
          <w:szCs w:val="24"/>
          <w:lang w:val="en-US" w:eastAsia="zh-CN"/>
        </w:rPr>
        <w:t>.</w:t>
      </w:r>
      <w:proofErr w:type="gramEnd"/>
      <w:r>
        <w:rPr>
          <w:rFonts w:ascii="Times New Roman" w:eastAsia="SimSun" w:hAnsi="Times New Roman" w:cs="Times New Roman"/>
          <w:kern w:val="2"/>
          <w:sz w:val="24"/>
          <w:szCs w:val="24"/>
          <w:lang w:val="en-US" w:eastAsia="zh-CN"/>
        </w:rPr>
        <w:t xml:space="preserve">,&amp; </w:t>
      </w:r>
      <w:proofErr w:type="spellStart"/>
      <w:r>
        <w:rPr>
          <w:rFonts w:ascii="Times New Roman" w:eastAsia="SimSun" w:hAnsi="Times New Roman" w:cs="Times New Roman"/>
          <w:kern w:val="2"/>
          <w:sz w:val="24"/>
          <w:szCs w:val="24"/>
          <w:lang w:val="en-US" w:eastAsia="zh-CN"/>
        </w:rPr>
        <w:t>Sargent,J.M</w:t>
      </w:r>
      <w:proofErr w:type="spellEnd"/>
      <w:r>
        <w:rPr>
          <w:rFonts w:ascii="Times New Roman" w:eastAsia="SimSun" w:hAnsi="Times New Roman" w:cs="Times New Roman"/>
          <w:kern w:val="2"/>
          <w:sz w:val="24"/>
          <w:szCs w:val="24"/>
          <w:lang w:val="en-US" w:eastAsia="zh-CN"/>
        </w:rPr>
        <w:t xml:space="preserve">.(2023). Leveraging Technology </w:t>
      </w:r>
      <w:proofErr w:type="gramStart"/>
      <w:r>
        <w:rPr>
          <w:rFonts w:ascii="Times New Roman" w:eastAsia="SimSun" w:hAnsi="Times New Roman" w:cs="Times New Roman"/>
          <w:kern w:val="2"/>
          <w:sz w:val="24"/>
          <w:szCs w:val="24"/>
          <w:lang w:val="en-US" w:eastAsia="zh-CN"/>
        </w:rPr>
        <w:t>to  Develop</w:t>
      </w:r>
      <w:proofErr w:type="gramEnd"/>
      <w:r>
        <w:rPr>
          <w:rFonts w:ascii="Times New Roman" w:eastAsia="SimSun" w:hAnsi="Times New Roman" w:cs="Times New Roman"/>
          <w:kern w:val="2"/>
          <w:sz w:val="24"/>
          <w:szCs w:val="24"/>
          <w:lang w:val="en-US" w:eastAsia="zh-CN"/>
        </w:rPr>
        <w:t xml:space="preserve"> Students’ Critical Thinking Skills. </w:t>
      </w:r>
      <w:proofErr w:type="gramStart"/>
      <w:r>
        <w:rPr>
          <w:rFonts w:ascii="Times New Roman" w:eastAsia="SimSun" w:hAnsi="Times New Roman" w:cs="Times New Roman"/>
          <w:i/>
          <w:iCs/>
          <w:kern w:val="2"/>
          <w:sz w:val="24"/>
          <w:szCs w:val="24"/>
          <w:lang w:val="en-US" w:eastAsia="zh-CN"/>
        </w:rPr>
        <w:t xml:space="preserve">Journal </w:t>
      </w:r>
      <w:r>
        <w:rPr>
          <w:rFonts w:ascii="Times New Roman" w:eastAsia="SimSun" w:hAnsi="Times New Roman" w:cs="Times New Roman"/>
          <w:i/>
          <w:iCs/>
          <w:kern w:val="2"/>
          <w:sz w:val="24"/>
          <w:szCs w:val="24"/>
          <w:lang w:eastAsia="zh-CN"/>
        </w:rPr>
        <w:t xml:space="preserve"> </w:t>
      </w:r>
      <w:r>
        <w:rPr>
          <w:rFonts w:ascii="Times New Roman" w:eastAsia="SimSun" w:hAnsi="Times New Roman" w:cs="Times New Roman"/>
          <w:i/>
          <w:iCs/>
          <w:kern w:val="2"/>
          <w:sz w:val="24"/>
          <w:szCs w:val="24"/>
          <w:lang w:val="en-US" w:eastAsia="zh-CN"/>
        </w:rPr>
        <w:t>of</w:t>
      </w:r>
      <w:proofErr w:type="gramEnd"/>
      <w:r>
        <w:rPr>
          <w:rFonts w:ascii="Times New Roman" w:eastAsia="SimSun" w:hAnsi="Times New Roman" w:cs="Times New Roman"/>
          <w:i/>
          <w:iCs/>
          <w:kern w:val="2"/>
          <w:sz w:val="24"/>
          <w:szCs w:val="24"/>
          <w:lang w:val="en-US" w:eastAsia="zh-CN"/>
        </w:rPr>
        <w:t xml:space="preserve"> Educational</w:t>
      </w:r>
      <w:r>
        <w:rPr>
          <w:rFonts w:ascii="Times New Roman" w:eastAsia="SimSun" w:hAnsi="Times New Roman" w:cs="Times New Roman"/>
          <w:kern w:val="2"/>
          <w:sz w:val="24"/>
          <w:szCs w:val="24"/>
          <w:lang w:val="en-US" w:eastAsia="zh-CN"/>
        </w:rPr>
        <w:t xml:space="preserve"> </w:t>
      </w:r>
      <w:r>
        <w:rPr>
          <w:rFonts w:ascii="Times New Roman" w:eastAsia="SimSun" w:hAnsi="Times New Roman" w:cs="Times New Roman"/>
          <w:i/>
          <w:iCs/>
          <w:kern w:val="2"/>
          <w:sz w:val="24"/>
          <w:szCs w:val="24"/>
          <w:lang w:val="en-US" w:eastAsia="zh-CN"/>
        </w:rPr>
        <w:t>Technology Systems, 51</w:t>
      </w:r>
      <w:r>
        <w:rPr>
          <w:rFonts w:ascii="Times New Roman" w:eastAsia="SimSun" w:hAnsi="Times New Roman" w:cs="Times New Roman"/>
          <w:kern w:val="2"/>
          <w:sz w:val="24"/>
          <w:szCs w:val="24"/>
          <w:lang w:val="en-US" w:eastAsia="zh-CN"/>
        </w:rPr>
        <w:t>(2)</w:t>
      </w:r>
    </w:p>
    <w:p w:rsidR="004069F1" w:rsidRDefault="00E057E5">
      <w:pPr>
        <w:spacing w:beforeAutospacing="1" w:after="0" w:afterAutospacing="1"/>
        <w:ind w:firstLine="720"/>
        <w:rPr>
          <w:rFonts w:ascii="Times New Roman" w:eastAsia="Calibri" w:hAnsi="Times New Roman" w:cs="Times New Roman"/>
          <w:kern w:val="2"/>
          <w:sz w:val="24"/>
          <w:szCs w:val="24"/>
          <w:lang w:val="en-US" w:eastAsia="zh-CN"/>
        </w:rPr>
      </w:pPr>
      <w:r>
        <w:rPr>
          <w:rFonts w:ascii="Times New Roman" w:eastAsia="Calibri" w:hAnsi="Times New Roman" w:cs="Times New Roman"/>
          <w:sz w:val="24"/>
          <w:szCs w:val="24"/>
          <w:lang w:val="en-US" w:eastAsia="zh-CN"/>
          <w14:ligatures w14:val="standardContextual"/>
        </w:rPr>
        <w:t xml:space="preserve"> </w:t>
      </w:r>
      <w:proofErr w:type="gramStart"/>
      <w:r>
        <w:rPr>
          <w:rFonts w:ascii="Times New Roman" w:eastAsia="Calibri" w:hAnsi="Times New Roman" w:cs="Times New Roman"/>
          <w:sz w:val="24"/>
          <w:szCs w:val="24"/>
          <w:lang w:val="en-US" w:eastAsia="zh-CN"/>
          <w14:ligatures w14:val="standardContextual"/>
        </w:rPr>
        <w:t xml:space="preserve">Mishra,   </w:t>
      </w:r>
      <w:proofErr w:type="gramEnd"/>
      <w:r>
        <w:rPr>
          <w:rFonts w:ascii="Times New Roman" w:eastAsia="Calibri" w:hAnsi="Times New Roman" w:cs="Times New Roman"/>
          <w:sz w:val="24"/>
          <w:szCs w:val="24"/>
          <w:lang w:val="en-US" w:eastAsia="zh-CN"/>
          <w14:ligatures w14:val="standardContextual"/>
        </w:rPr>
        <w:t xml:space="preserve"> P.(    2019).    </w:t>
      </w:r>
      <w:proofErr w:type="gramStart"/>
      <w:r>
        <w:rPr>
          <w:rFonts w:ascii="Times New Roman" w:eastAsia="Calibri" w:hAnsi="Times New Roman" w:cs="Times New Roman"/>
          <w:sz w:val="24"/>
          <w:szCs w:val="24"/>
          <w:lang w:val="en-US" w:eastAsia="zh-CN"/>
          <w14:ligatures w14:val="standardContextual"/>
        </w:rPr>
        <w:t>Considering  contextual</w:t>
      </w:r>
      <w:proofErr w:type="gramEnd"/>
      <w:r>
        <w:rPr>
          <w:rFonts w:ascii="Times New Roman" w:eastAsia="Calibri" w:hAnsi="Times New Roman" w:cs="Times New Roman"/>
          <w:sz w:val="24"/>
          <w:szCs w:val="24"/>
          <w:lang w:val="en-US" w:eastAsia="zh-CN"/>
          <w14:ligatures w14:val="standardContextual"/>
        </w:rPr>
        <w:t xml:space="preserve"> knowledge: The TPACK diagram gets an </w:t>
      </w:r>
      <w:proofErr w:type="spellStart"/>
      <w:r>
        <w:rPr>
          <w:rFonts w:ascii="Times New Roman" w:eastAsia="Calibri" w:hAnsi="Times New Roman" w:cs="Times New Roman"/>
          <w:sz w:val="24"/>
          <w:szCs w:val="24"/>
          <w:lang w:val="en-US" w:eastAsia="zh-CN"/>
          <w14:ligatures w14:val="standardContextual"/>
        </w:rPr>
        <w:t>upgrade.Journal</w:t>
      </w:r>
      <w:proofErr w:type="spellEnd"/>
      <w:r>
        <w:rPr>
          <w:rFonts w:ascii="Times New Roman" w:eastAsia="Calibri" w:hAnsi="Times New Roman" w:cs="Times New Roman"/>
          <w:sz w:val="24"/>
          <w:szCs w:val="24"/>
          <w:lang w:val="en-US" w:eastAsia="zh-CN"/>
          <w14:ligatures w14:val="standardContextual"/>
        </w:rPr>
        <w:t xml:space="preserve"> of Digital   Learning in Teacher Education, 35(2), 76–78.</w:t>
      </w:r>
    </w:p>
    <w:p w:rsidR="004069F1" w:rsidRDefault="00E057E5">
      <w:pPr>
        <w:snapToGrid w:val="0"/>
        <w:spacing w:after="0" w:line="240" w:lineRule="auto"/>
        <w:ind w:firstLine="720"/>
        <w:jc w:val="both"/>
        <w:rPr>
          <w:rFonts w:ascii="Times New Roman" w:eastAsia="Calibri" w:hAnsi="Times New Roman" w:cs="Times New Roman"/>
          <w:kern w:val="2"/>
          <w:sz w:val="24"/>
          <w:szCs w:val="24"/>
          <w:lang w:val="en-US" w:eastAsia="zh-CN"/>
        </w:rPr>
      </w:pPr>
      <w:r>
        <w:rPr>
          <w:rFonts w:ascii="Times New Roman" w:eastAsia="Calibri" w:hAnsi="Times New Roman" w:cs="Times New Roman"/>
          <w:kern w:val="2"/>
          <w:sz w:val="24"/>
          <w:szCs w:val="24"/>
          <w:lang w:val="en-US" w:eastAsia="zh-CN"/>
        </w:rPr>
        <w:t xml:space="preserve">Nazari, M. (2020).  </w:t>
      </w:r>
      <w:proofErr w:type="gramStart"/>
      <w:r>
        <w:rPr>
          <w:rFonts w:ascii="Times New Roman" w:eastAsia="Calibri" w:hAnsi="Times New Roman" w:cs="Times New Roman"/>
          <w:kern w:val="2"/>
          <w:sz w:val="24"/>
          <w:szCs w:val="24"/>
          <w:lang w:val="en-US" w:eastAsia="zh-CN"/>
        </w:rPr>
        <w:t>The  Impact</w:t>
      </w:r>
      <w:proofErr w:type="gramEnd"/>
      <w:r>
        <w:rPr>
          <w:rFonts w:ascii="Times New Roman" w:eastAsia="Calibri" w:hAnsi="Times New Roman" w:cs="Times New Roman"/>
          <w:kern w:val="2"/>
          <w:sz w:val="24"/>
          <w:szCs w:val="24"/>
          <w:lang w:val="en-US" w:eastAsia="zh-CN"/>
        </w:rPr>
        <w:t xml:space="preserve">  of  Online TPACK  </w:t>
      </w:r>
      <w:proofErr w:type="spellStart"/>
      <w:r>
        <w:rPr>
          <w:rFonts w:ascii="Times New Roman" w:eastAsia="Calibri" w:hAnsi="Times New Roman" w:cs="Times New Roman"/>
          <w:kern w:val="2"/>
          <w:sz w:val="24"/>
          <w:szCs w:val="24"/>
          <w:lang w:val="en-US" w:eastAsia="zh-CN"/>
        </w:rPr>
        <w:t>ProfessionalDevelopment</w:t>
      </w:r>
      <w:proofErr w:type="spellEnd"/>
      <w:r>
        <w:rPr>
          <w:rFonts w:ascii="Times New Roman" w:eastAsia="Calibri" w:hAnsi="Times New Roman" w:cs="Times New Roman"/>
          <w:kern w:val="2"/>
          <w:sz w:val="24"/>
          <w:szCs w:val="24"/>
          <w:lang w:val="en-US" w:eastAsia="zh-CN"/>
        </w:rPr>
        <w:t xml:space="preserve"> Course on  EFL  Teachers. </w:t>
      </w:r>
      <w:proofErr w:type="gramStart"/>
      <w:r>
        <w:rPr>
          <w:rFonts w:ascii="Times New Roman" w:eastAsia="Calibri" w:hAnsi="Times New Roman" w:cs="Times New Roman"/>
          <w:i/>
          <w:iCs/>
          <w:kern w:val="2"/>
          <w:sz w:val="24"/>
          <w:szCs w:val="24"/>
          <w:lang w:val="en-US" w:eastAsia="zh-CN"/>
        </w:rPr>
        <w:t>Language  Horizons</w:t>
      </w:r>
      <w:proofErr w:type="gramEnd"/>
      <w:r>
        <w:rPr>
          <w:rFonts w:ascii="Times New Roman" w:eastAsia="Calibri" w:hAnsi="Times New Roman" w:cs="Times New Roman"/>
          <w:kern w:val="2"/>
          <w:sz w:val="24"/>
          <w:szCs w:val="24"/>
          <w:lang w:val="en-US" w:eastAsia="zh-CN"/>
        </w:rPr>
        <w:t xml:space="preserve">, </w:t>
      </w:r>
      <w:proofErr w:type="spellStart"/>
      <w:r>
        <w:rPr>
          <w:rFonts w:ascii="Times New Roman" w:eastAsia="Calibri" w:hAnsi="Times New Roman" w:cs="Times New Roman"/>
          <w:kern w:val="2"/>
          <w:sz w:val="24"/>
          <w:szCs w:val="24"/>
          <w:lang w:val="en-US" w:eastAsia="zh-CN"/>
        </w:rPr>
        <w:t>Alzahra</w:t>
      </w:r>
      <w:proofErr w:type="spellEnd"/>
      <w:r>
        <w:rPr>
          <w:rFonts w:ascii="Times New Roman" w:eastAsia="Calibri" w:hAnsi="Times New Roman" w:cs="Times New Roman"/>
          <w:kern w:val="2"/>
          <w:sz w:val="24"/>
          <w:szCs w:val="24"/>
          <w:lang w:val="en-US" w:eastAsia="zh-CN"/>
        </w:rPr>
        <w:t xml:space="preserve"> University. Retrieved from https://lghor.alzahra. ac.</w:t>
      </w:r>
      <w:r>
        <w:rPr>
          <w:rFonts w:ascii="Times New Roman" w:eastAsia="Calibri" w:hAnsi="Times New Roman" w:cs="Times New Roman"/>
          <w:kern w:val="2"/>
          <w:sz w:val="24"/>
          <w:szCs w:val="24"/>
          <w:lang w:val="en-US" w:eastAsia="zh-CN"/>
        </w:rPr>
        <w:t xml:space="preserve"> </w:t>
      </w:r>
      <w:proofErr w:type="spellStart"/>
      <w:r>
        <w:rPr>
          <w:rFonts w:ascii="Times New Roman" w:eastAsia="Calibri" w:hAnsi="Times New Roman" w:cs="Times New Roman"/>
          <w:kern w:val="2"/>
          <w:sz w:val="24"/>
          <w:szCs w:val="24"/>
          <w:lang w:val="en-US" w:eastAsia="zh-CN"/>
        </w:rPr>
        <w:t>ir</w:t>
      </w:r>
      <w:proofErr w:type="spellEnd"/>
      <w:r>
        <w:rPr>
          <w:rFonts w:ascii="Times New Roman" w:eastAsia="Calibri" w:hAnsi="Times New Roman" w:cs="Times New Roman"/>
          <w:kern w:val="2"/>
          <w:sz w:val="24"/>
          <w:szCs w:val="24"/>
          <w:lang w:val="en-US" w:eastAsia="zh-CN"/>
        </w:rPr>
        <w:t>/article _4895.html.</w:t>
      </w:r>
    </w:p>
    <w:p w:rsidR="004069F1" w:rsidRDefault="004069F1">
      <w:pPr>
        <w:snapToGrid w:val="0"/>
        <w:spacing w:after="0" w:line="240" w:lineRule="auto"/>
        <w:ind w:firstLine="720"/>
        <w:jc w:val="both"/>
        <w:rPr>
          <w:rFonts w:ascii="Times New Roman" w:eastAsia="Calibri" w:hAnsi="Times New Roman" w:cs="Times New Roman"/>
          <w:kern w:val="2"/>
          <w:sz w:val="24"/>
          <w:szCs w:val="24"/>
          <w:lang w:val="en-US" w:eastAsia="zh-CN"/>
        </w:rPr>
      </w:pPr>
    </w:p>
    <w:p w:rsidR="004069F1" w:rsidRDefault="00E057E5">
      <w:pPr>
        <w:spacing w:after="0" w:line="240" w:lineRule="auto"/>
        <w:ind w:firstLine="720"/>
        <w:jc w:val="both"/>
        <w:rPr>
          <w:rFonts w:ascii="Times New Roman" w:eastAsia="Calibri" w:hAnsi="Times New Roman" w:cs="Times New Roman"/>
          <w:kern w:val="2"/>
          <w:sz w:val="24"/>
          <w:szCs w:val="24"/>
          <w:lang w:bidi="ar"/>
          <w14:ligatures w14:val="standardContextual"/>
        </w:rPr>
      </w:pPr>
      <w:proofErr w:type="spellStart"/>
      <w:proofErr w:type="gramStart"/>
      <w:r>
        <w:rPr>
          <w:rFonts w:ascii="Times New Roman" w:eastAsia="Calibri" w:hAnsi="Times New Roman" w:cs="Times New Roman"/>
          <w:kern w:val="2"/>
          <w:sz w:val="24"/>
          <w:szCs w:val="24"/>
          <w:lang w:bidi="ar"/>
          <w14:ligatures w14:val="standardContextual"/>
        </w:rPr>
        <w:t>Njiku,J</w:t>
      </w:r>
      <w:proofErr w:type="spellEnd"/>
      <w:r>
        <w:rPr>
          <w:rFonts w:ascii="Times New Roman" w:eastAsia="Calibri" w:hAnsi="Times New Roman" w:cs="Times New Roman"/>
          <w:kern w:val="2"/>
          <w:sz w:val="24"/>
          <w:szCs w:val="24"/>
          <w:lang w:bidi="ar"/>
          <w14:ligatures w14:val="standardContextual"/>
        </w:rPr>
        <w:t>.</w:t>
      </w:r>
      <w:proofErr w:type="gramEnd"/>
      <w:r>
        <w:rPr>
          <w:rFonts w:ascii="Times New Roman" w:eastAsia="Calibri" w:hAnsi="Times New Roman" w:cs="Times New Roman"/>
          <w:kern w:val="2"/>
          <w:sz w:val="24"/>
          <w:szCs w:val="24"/>
          <w:lang w:bidi="ar"/>
          <w14:ligatures w14:val="standardContextual"/>
        </w:rPr>
        <w:t xml:space="preserve">(2022). Attitude and Technological Pedagogical &amp; </w:t>
      </w:r>
      <w:proofErr w:type="gramStart"/>
      <w:r>
        <w:rPr>
          <w:rFonts w:ascii="Times New Roman" w:eastAsia="Calibri" w:hAnsi="Times New Roman" w:cs="Times New Roman"/>
          <w:kern w:val="2"/>
          <w:sz w:val="24"/>
          <w:szCs w:val="24"/>
          <w:lang w:bidi="ar"/>
          <w14:ligatures w14:val="standardContextual"/>
        </w:rPr>
        <w:t xml:space="preserve">Content  </w:t>
      </w:r>
      <w:proofErr w:type="spellStart"/>
      <w:r>
        <w:rPr>
          <w:rFonts w:ascii="Times New Roman" w:eastAsia="Calibri" w:hAnsi="Times New Roman" w:cs="Times New Roman"/>
          <w:kern w:val="2"/>
          <w:sz w:val="24"/>
          <w:szCs w:val="24"/>
          <w:lang w:bidi="ar"/>
          <w14:ligatures w14:val="standardContextual"/>
        </w:rPr>
        <w:t>Knowledge</w:t>
      </w:r>
      <w:proofErr w:type="gramEnd"/>
      <w:r>
        <w:rPr>
          <w:rFonts w:ascii="Times New Roman" w:eastAsia="Calibri" w:hAnsi="Times New Roman" w:cs="Times New Roman"/>
          <w:kern w:val="2"/>
          <w:sz w:val="24"/>
          <w:szCs w:val="24"/>
          <w:lang w:bidi="ar"/>
          <w14:ligatures w14:val="standardContextual"/>
        </w:rPr>
        <w:t>:The</w:t>
      </w:r>
      <w:proofErr w:type="spellEnd"/>
      <w:r>
        <w:rPr>
          <w:rFonts w:ascii="Times New Roman" w:eastAsia="Calibri" w:hAnsi="Times New Roman" w:cs="Times New Roman"/>
          <w:kern w:val="2"/>
          <w:sz w:val="24"/>
          <w:szCs w:val="24"/>
          <w:lang w:bidi="ar"/>
          <w14:ligatures w14:val="standardContextual"/>
        </w:rPr>
        <w:t xml:space="preserve"> Reciprocal Predictors? </w:t>
      </w:r>
      <w:r>
        <w:rPr>
          <w:rFonts w:ascii="Times New Roman" w:eastAsia="Calibri" w:hAnsi="Times New Roman" w:cs="Times New Roman"/>
          <w:i/>
          <w:iCs/>
          <w:kern w:val="2"/>
          <w:sz w:val="24"/>
          <w:szCs w:val="24"/>
          <w:lang w:bidi="ar"/>
          <w14:ligatures w14:val="standardContextual"/>
        </w:rPr>
        <w:t>Journal of Education</w:t>
      </w:r>
      <w:proofErr w:type="gramStart"/>
      <w:r>
        <w:rPr>
          <w:rFonts w:ascii="Times New Roman" w:eastAsia="Calibri" w:hAnsi="Times New Roman" w:cs="Times New Roman"/>
          <w:i/>
          <w:iCs/>
          <w:kern w:val="2"/>
          <w:sz w:val="24"/>
          <w:szCs w:val="24"/>
          <w:lang w:bidi="ar"/>
          <w14:ligatures w14:val="standardContextual"/>
        </w:rPr>
        <w:t>-  alTechnology</w:t>
      </w:r>
      <w:proofErr w:type="gramEnd"/>
      <w:r>
        <w:rPr>
          <w:rFonts w:ascii="Times New Roman" w:eastAsia="Calibri" w:hAnsi="Times New Roman" w:cs="Times New Roman"/>
          <w:kern w:val="2"/>
          <w:sz w:val="24"/>
          <w:szCs w:val="24"/>
          <w:lang w:bidi="ar"/>
          <w14:ligatures w14:val="standardContextual"/>
        </w:rPr>
        <w:t>,1020-1035.</w:t>
      </w:r>
    </w:p>
    <w:p w:rsidR="004069F1" w:rsidRDefault="004069F1">
      <w:pPr>
        <w:spacing w:after="0" w:line="240" w:lineRule="auto"/>
        <w:ind w:left="864"/>
        <w:jc w:val="both"/>
        <w:rPr>
          <w:rFonts w:ascii="Times New Roman" w:eastAsia="Calibri" w:hAnsi="Times New Roman" w:cs="Times New Roman"/>
          <w:kern w:val="2"/>
          <w:sz w:val="24"/>
          <w:szCs w:val="24"/>
          <w:lang w:bidi="ar"/>
          <w14:ligatures w14:val="standardContextual"/>
        </w:rPr>
      </w:pPr>
    </w:p>
    <w:p w:rsidR="004069F1" w:rsidRDefault="00E057E5">
      <w:pPr>
        <w:spacing w:after="0" w:line="240" w:lineRule="auto"/>
        <w:ind w:firstLine="720"/>
        <w:jc w:val="both"/>
        <w:rPr>
          <w:rFonts w:ascii="Times New Roman" w:eastAsia="Times New Roman" w:hAnsi="Times New Roman" w:cs="Times New Roman"/>
          <w:kern w:val="2"/>
          <w:sz w:val="24"/>
          <w:szCs w:val="24"/>
          <w:u w:val="single"/>
          <w:lang w:bidi="ar"/>
          <w14:ligatures w14:val="standardContextual"/>
        </w:rPr>
      </w:pPr>
      <w:proofErr w:type="gramStart"/>
      <w:r>
        <w:rPr>
          <w:rFonts w:ascii="Times New Roman" w:eastAsia="Calibri" w:hAnsi="Times New Roman" w:cs="Times New Roman"/>
          <w:kern w:val="2"/>
          <w:sz w:val="24"/>
          <w:szCs w:val="24"/>
          <w:lang w:bidi="ar"/>
          <w14:ligatures w14:val="standardContextual"/>
        </w:rPr>
        <w:t xml:space="preserve">Nurul  </w:t>
      </w:r>
      <w:proofErr w:type="spellStart"/>
      <w:r>
        <w:rPr>
          <w:rFonts w:ascii="Times New Roman" w:eastAsia="Calibri" w:hAnsi="Times New Roman" w:cs="Times New Roman"/>
          <w:kern w:val="2"/>
          <w:sz w:val="24"/>
          <w:szCs w:val="24"/>
          <w:lang w:bidi="ar"/>
          <w14:ligatures w14:val="standardContextual"/>
        </w:rPr>
        <w:t>Syawallina</w:t>
      </w:r>
      <w:proofErr w:type="spellEnd"/>
      <w:proofErr w:type="gramEnd"/>
      <w:r>
        <w:rPr>
          <w:rFonts w:ascii="Times New Roman" w:eastAsia="Calibri" w:hAnsi="Times New Roman" w:cs="Times New Roman"/>
          <w:kern w:val="2"/>
          <w:sz w:val="24"/>
          <w:szCs w:val="24"/>
          <w:lang w:bidi="ar"/>
          <w14:ligatures w14:val="standardContextual"/>
        </w:rPr>
        <w:t xml:space="preserve"> and </w:t>
      </w:r>
      <w:proofErr w:type="spellStart"/>
      <w:r>
        <w:rPr>
          <w:rFonts w:ascii="Times New Roman" w:eastAsia="Calibri" w:hAnsi="Times New Roman" w:cs="Times New Roman"/>
          <w:kern w:val="2"/>
          <w:sz w:val="24"/>
          <w:szCs w:val="24"/>
          <w:lang w:bidi="ar"/>
          <w14:ligatures w14:val="standardContextual"/>
        </w:rPr>
        <w:t>Suganda</w:t>
      </w:r>
      <w:proofErr w:type="spellEnd"/>
      <w:r>
        <w:rPr>
          <w:rFonts w:ascii="Times New Roman" w:eastAsia="Calibri" w:hAnsi="Times New Roman" w:cs="Times New Roman"/>
          <w:kern w:val="2"/>
          <w:sz w:val="24"/>
          <w:szCs w:val="24"/>
          <w:lang w:bidi="ar"/>
          <w14:ligatures w14:val="standardContextual"/>
        </w:rPr>
        <w:t xml:space="preserve"> Sonya </w:t>
      </w:r>
      <w:proofErr w:type="spellStart"/>
      <w:r>
        <w:rPr>
          <w:rFonts w:ascii="Times New Roman" w:eastAsia="Calibri" w:hAnsi="Times New Roman" w:cs="Times New Roman"/>
          <w:kern w:val="2"/>
          <w:sz w:val="24"/>
          <w:szCs w:val="24"/>
          <w:lang w:bidi="ar"/>
          <w14:ligatures w14:val="standardContextual"/>
        </w:rPr>
        <w:t>Puspasari</w:t>
      </w:r>
      <w:proofErr w:type="spellEnd"/>
      <w:r>
        <w:rPr>
          <w:rFonts w:ascii="Times New Roman" w:eastAsia="Calibri" w:hAnsi="Times New Roman" w:cs="Times New Roman"/>
          <w:kern w:val="2"/>
          <w:sz w:val="24"/>
          <w:szCs w:val="24"/>
          <w:lang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TPACK-EFL for </w:t>
      </w:r>
      <w:proofErr w:type="spellStart"/>
      <w:r>
        <w:rPr>
          <w:rFonts w:ascii="Times New Roman" w:eastAsia="Calibri" w:hAnsi="Times New Roman" w:cs="Times New Roman"/>
          <w:i/>
          <w:iCs/>
          <w:kern w:val="2"/>
          <w:sz w:val="24"/>
          <w:szCs w:val="24"/>
          <w:lang w:bidi="ar"/>
          <w14:ligatures w14:val="standardContextual"/>
        </w:rPr>
        <w:t>theImprovement</w:t>
      </w:r>
      <w:proofErr w:type="spellEnd"/>
      <w:r>
        <w:rPr>
          <w:rFonts w:ascii="Times New Roman" w:eastAsia="Calibri" w:hAnsi="Times New Roman" w:cs="Times New Roman"/>
          <w:i/>
          <w:iCs/>
          <w:kern w:val="2"/>
          <w:sz w:val="24"/>
          <w:szCs w:val="24"/>
          <w:lang w:bidi="ar"/>
          <w14:ligatures w14:val="standardContextual"/>
        </w:rPr>
        <w:t xml:space="preserve"> </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of </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the</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 English</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 Teacher</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 Education Program</w:t>
      </w:r>
      <w:r>
        <w:rPr>
          <w:rFonts w:ascii="Times New Roman" w:eastAsia="Calibri" w:hAnsi="Times New Roman" w:cs="Times New Roman"/>
          <w:kern w:val="2"/>
          <w:sz w:val="24"/>
          <w:szCs w:val="24"/>
          <w:lang w:bidi="ar"/>
          <w14:ligatures w14:val="standardContextual"/>
        </w:rPr>
        <w:t xml:space="preserve">,   Linguistics Department, Faculty of Humanities, </w:t>
      </w:r>
      <w:proofErr w:type="spellStart"/>
      <w:r>
        <w:rPr>
          <w:rFonts w:ascii="Times New Roman" w:eastAsia="Calibri" w:hAnsi="Times New Roman" w:cs="Times New Roman"/>
          <w:kern w:val="2"/>
          <w:sz w:val="24"/>
          <w:szCs w:val="24"/>
          <w:lang w:bidi="ar"/>
          <w14:ligatures w14:val="standardContextual"/>
        </w:rPr>
        <w:t>Universitas</w:t>
      </w:r>
      <w:proofErr w:type="spellEnd"/>
      <w:r>
        <w:rPr>
          <w:rFonts w:ascii="Times New Roman" w:eastAsia="Calibri" w:hAnsi="Times New Roman" w:cs="Times New Roman"/>
          <w:kern w:val="2"/>
          <w:sz w:val="24"/>
          <w:szCs w:val="24"/>
          <w:lang w:bidi="ar"/>
          <w14:ligatures w14:val="standardContextual"/>
        </w:rPr>
        <w:t xml:space="preserve"> Indonesia, presented at the 5th International   Conference on Language, Literature, Culture, and Education (ICOLLITE), 2022 .Retrieved from </w:t>
      </w:r>
      <w:hyperlink r:id="rId21" w:history="1">
        <w:r>
          <w:rPr>
            <w:rFonts w:ascii="Times New Roman" w:eastAsia="Times New Roman" w:hAnsi="Times New Roman" w:cs="Times New Roman"/>
            <w:kern w:val="2"/>
            <w:sz w:val="24"/>
            <w:szCs w:val="24"/>
            <w:u w:val="single"/>
            <w:lang w:bidi="ar"/>
            <w14:ligatures w14:val="standardContextual"/>
          </w:rPr>
          <w:t>https://www.academia.edu</w:t>
        </w:r>
      </w:hyperlink>
    </w:p>
    <w:p w:rsidR="004069F1" w:rsidRDefault="004069F1">
      <w:pPr>
        <w:spacing w:after="0" w:line="240" w:lineRule="auto"/>
        <w:ind w:firstLine="720"/>
        <w:jc w:val="both"/>
        <w:rPr>
          <w:rFonts w:ascii="Times New Roman" w:eastAsia="Times New Roman" w:hAnsi="Times New Roman" w:cs="Times New Roman"/>
          <w:kern w:val="2"/>
          <w:sz w:val="24"/>
          <w:szCs w:val="24"/>
          <w:u w:val="single"/>
          <w:lang w:bidi="ar"/>
          <w14:ligatures w14:val="standardContextual"/>
        </w:rPr>
      </w:pPr>
    </w:p>
    <w:p w:rsidR="004069F1" w:rsidRDefault="00E057E5">
      <w:pPr>
        <w:snapToGrid w:val="0"/>
        <w:spacing w:after="0" w:line="240" w:lineRule="auto"/>
        <w:ind w:firstLine="720"/>
        <w:jc w:val="both"/>
        <w:rPr>
          <w:rFonts w:ascii="Times New Roman" w:eastAsia="Calibri"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Nurtjahyani</w:t>
      </w:r>
      <w:proofErr w:type="gramStart"/>
      <w:r>
        <w:rPr>
          <w:rFonts w:ascii="Times New Roman" w:eastAsia="SimSun" w:hAnsi="Times New Roman" w:cs="Times New Roman"/>
          <w:kern w:val="2"/>
          <w:sz w:val="24"/>
          <w:szCs w:val="24"/>
          <w:lang w:val="en-US" w:eastAsia="zh-CN"/>
        </w:rPr>
        <w:t>1  S.D.et al.</w:t>
      </w:r>
      <w:proofErr w:type="gramEnd"/>
      <w:r>
        <w:rPr>
          <w:rFonts w:ascii="Times New Roman" w:eastAsia="Times New Roman" w:hAnsi="Times New Roman" w:cs="Times New Roman"/>
          <w:sz w:val="24"/>
          <w:szCs w:val="24"/>
          <w:lang w:val="en-US" w:eastAsia="en-PH"/>
        </w:rPr>
        <w:t xml:space="preserve"> </w:t>
      </w:r>
      <w:r>
        <w:rPr>
          <w:rFonts w:ascii="Times New Roman" w:eastAsia="Calibri" w:hAnsi="Times New Roman" w:cs="Times New Roman"/>
          <w:kern w:val="2"/>
          <w:sz w:val="24"/>
          <w:szCs w:val="24"/>
          <w:lang w:val="en-US" w:eastAsia="zh-CN"/>
        </w:rPr>
        <w:t xml:space="preserve">Implement-  </w:t>
      </w:r>
      <w:proofErr w:type="spellStart"/>
      <w:r>
        <w:rPr>
          <w:rFonts w:ascii="Times New Roman" w:eastAsia="Calibri" w:hAnsi="Times New Roman" w:cs="Times New Roman"/>
          <w:kern w:val="2"/>
          <w:sz w:val="24"/>
          <w:szCs w:val="24"/>
          <w:lang w:val="en-US" w:eastAsia="zh-CN"/>
        </w:rPr>
        <w:t>ation</w:t>
      </w:r>
      <w:proofErr w:type="spellEnd"/>
      <w:r>
        <w:rPr>
          <w:rFonts w:ascii="Times New Roman" w:eastAsia="Calibri" w:hAnsi="Times New Roman" w:cs="Times New Roman"/>
          <w:kern w:val="2"/>
          <w:sz w:val="24"/>
          <w:szCs w:val="24"/>
          <w:lang w:val="en-US" w:eastAsia="zh-CN"/>
        </w:rPr>
        <w:t xml:space="preserve"> of  TPACK Learning  in Human Move- </w:t>
      </w:r>
      <w:proofErr w:type="spellStart"/>
      <w:r>
        <w:rPr>
          <w:rFonts w:ascii="Times New Roman" w:eastAsia="Calibri" w:hAnsi="Times New Roman" w:cs="Times New Roman"/>
          <w:kern w:val="2"/>
          <w:sz w:val="24"/>
          <w:szCs w:val="24"/>
          <w:lang w:val="en-US" w:eastAsia="zh-CN"/>
        </w:rPr>
        <w:t>ment</w:t>
      </w:r>
      <w:proofErr w:type="spellEnd"/>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 xml:space="preserve">Systems  Materials  to  Improve </w:t>
      </w:r>
      <w:r>
        <w:rPr>
          <w:rFonts w:ascii="Times New Roman" w:eastAsia="Calibri" w:hAnsi="Times New Roman" w:cs="Times New Roman"/>
          <w:kern w:val="2"/>
          <w:sz w:val="24"/>
          <w:szCs w:val="24"/>
          <w:lang w:val="en-US" w:eastAsia="zh-CN"/>
        </w:rPr>
        <w:t>Students’ Critical Thinking. Al-</w:t>
      </w:r>
      <w:proofErr w:type="spellStart"/>
      <w:r>
        <w:rPr>
          <w:rFonts w:ascii="Times New Roman" w:eastAsia="Calibri" w:hAnsi="Times New Roman" w:cs="Times New Roman"/>
          <w:kern w:val="2"/>
          <w:sz w:val="24"/>
          <w:szCs w:val="24"/>
          <w:lang w:val="en-US" w:eastAsia="zh-CN"/>
        </w:rPr>
        <w:t>Ishlah</w:t>
      </w:r>
      <w:proofErr w:type="spellEnd"/>
      <w:r>
        <w:rPr>
          <w:rFonts w:ascii="Times New Roman" w:eastAsia="Calibri" w:hAnsi="Times New Roman" w:cs="Times New Roman"/>
          <w:kern w:val="2"/>
          <w:sz w:val="24"/>
          <w:szCs w:val="24"/>
          <w:lang w:val="en-US" w:eastAsia="zh-CN"/>
        </w:rPr>
        <w:t xml:space="preserve">: </w:t>
      </w:r>
      <w:proofErr w:type="spellStart"/>
      <w:r>
        <w:rPr>
          <w:rFonts w:ascii="Times New Roman" w:eastAsia="Calibri" w:hAnsi="Times New Roman" w:cs="Times New Roman"/>
          <w:kern w:val="2"/>
          <w:sz w:val="24"/>
          <w:szCs w:val="24"/>
          <w:lang w:val="en-US" w:eastAsia="zh-CN"/>
        </w:rPr>
        <w:t>Jurnal</w:t>
      </w:r>
      <w:proofErr w:type="spellEnd"/>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 xml:space="preserve">Pendidikan Vol.14, 4 </w:t>
      </w:r>
      <w:r>
        <w:rPr>
          <w:rFonts w:ascii="Times New Roman" w:eastAsia="Calibri" w:hAnsi="Times New Roman" w:cs="Times New Roman"/>
          <w:kern w:val="2"/>
          <w:sz w:val="24"/>
          <w:szCs w:val="24"/>
          <w:lang w:eastAsia="zh-CN"/>
        </w:rPr>
        <w:tab/>
      </w:r>
      <w:r>
        <w:rPr>
          <w:rFonts w:ascii="Times New Roman" w:eastAsia="Calibri" w:hAnsi="Times New Roman" w:cs="Times New Roman"/>
          <w:kern w:val="2"/>
          <w:sz w:val="24"/>
          <w:szCs w:val="24"/>
          <w:lang w:val="en-US" w:eastAsia="zh-CN"/>
        </w:rPr>
        <w:t>(December, 2022), pp. 6419-6426ISSN</w:t>
      </w:r>
      <w:r>
        <w:rPr>
          <w:rFonts w:ascii="Times New Roman" w:eastAsia="Calibri" w:hAnsi="Times New Roman" w:cs="Times New Roman"/>
          <w:kern w:val="2"/>
          <w:sz w:val="24"/>
          <w:szCs w:val="24"/>
          <w:lang w:eastAsia="zh-CN"/>
        </w:rPr>
        <w:t>.</w:t>
      </w:r>
    </w:p>
    <w:p w:rsidR="004069F1" w:rsidRDefault="00E057E5">
      <w:pPr>
        <w:spacing w:beforeAutospacing="1" w:after="0" w:afterAutospacing="1"/>
        <w:ind w:firstLine="720"/>
        <w:jc w:val="both"/>
        <w:rPr>
          <w:rFonts w:ascii="Times New Roman" w:eastAsia="Calibri" w:hAnsi="Times New Roman" w:cs="Times New Roman"/>
          <w:sz w:val="24"/>
          <w:szCs w:val="24"/>
          <w:lang w:val="en-US" w:eastAsia="zh-CN"/>
          <w14:ligatures w14:val="standardContextual"/>
        </w:rPr>
      </w:pPr>
      <w:proofErr w:type="spellStart"/>
      <w:r>
        <w:rPr>
          <w:rFonts w:ascii="Times New Roman" w:eastAsia="Calibri" w:hAnsi="Times New Roman" w:cs="Times New Roman"/>
          <w:sz w:val="24"/>
          <w:szCs w:val="24"/>
          <w:lang w:val="en-US" w:eastAsia="zh-CN"/>
          <w14:ligatures w14:val="standardContextual"/>
        </w:rPr>
        <w:t>Pangket</w:t>
      </w:r>
      <w:proofErr w:type="spellEnd"/>
      <w:r>
        <w:rPr>
          <w:rFonts w:ascii="Times New Roman" w:eastAsia="Calibri" w:hAnsi="Times New Roman" w:cs="Times New Roman"/>
          <w:sz w:val="24"/>
          <w:szCs w:val="24"/>
          <w:lang w:val="en-US" w:eastAsia="zh-CN"/>
          <w14:ligatures w14:val="standardContextual"/>
        </w:rPr>
        <w:t xml:space="preserve">, W. P. (2022). </w:t>
      </w:r>
      <w:proofErr w:type="gramStart"/>
      <w:r>
        <w:rPr>
          <w:rFonts w:ascii="Times New Roman" w:eastAsia="Calibri" w:hAnsi="Times New Roman" w:cs="Times New Roman"/>
          <w:sz w:val="24"/>
          <w:szCs w:val="24"/>
          <w:lang w:val="en-US" w:eastAsia="zh-CN"/>
          <w14:ligatures w14:val="standardContextual"/>
        </w:rPr>
        <w:t xml:space="preserve">Technological  </w:t>
      </w:r>
      <w:proofErr w:type="spellStart"/>
      <w:r>
        <w:rPr>
          <w:rFonts w:ascii="Times New Roman" w:eastAsia="Calibri" w:hAnsi="Times New Roman" w:cs="Times New Roman"/>
          <w:sz w:val="24"/>
          <w:szCs w:val="24"/>
          <w:lang w:val="en-US" w:eastAsia="zh-CN"/>
          <w14:ligatures w14:val="standardContextual"/>
        </w:rPr>
        <w:t>pedgogical</w:t>
      </w:r>
      <w:proofErr w:type="spellEnd"/>
      <w:proofErr w:type="gramEnd"/>
      <w:r>
        <w:rPr>
          <w:rFonts w:ascii="Times New Roman" w:eastAsia="Calibri" w:hAnsi="Times New Roman" w:cs="Times New Roman"/>
          <w:sz w:val="24"/>
          <w:szCs w:val="24"/>
          <w:lang w:val="en-US" w:eastAsia="zh-CN"/>
          <w14:ligatures w14:val="standardContextual"/>
        </w:rPr>
        <w:t xml:space="preserve"> and </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content knowledge (TPACK) of English language teachers and  their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 xml:space="preserve">teaching practices. </w:t>
      </w:r>
      <w:r>
        <w:rPr>
          <w:rFonts w:ascii="Times New Roman" w:eastAsia="Calibri" w:hAnsi="Times New Roman" w:cs="Times New Roman"/>
          <w:i/>
          <w:iCs/>
          <w:sz w:val="24"/>
          <w:szCs w:val="24"/>
          <w:lang w:val="en-US" w:eastAsia="zh-CN"/>
          <w14:ligatures w14:val="standardContextual"/>
        </w:rPr>
        <w:t>Journal of Positive Psychology and Wellbeing, 6</w:t>
      </w:r>
      <w:r>
        <w:rPr>
          <w:rFonts w:ascii="Times New Roman" w:eastAsia="Calibri" w:hAnsi="Times New Roman" w:cs="Times New Roman"/>
          <w:sz w:val="24"/>
          <w:szCs w:val="24"/>
          <w:lang w:val="en-US" w:eastAsia="zh-CN"/>
          <w14:ligatures w14:val="standardContextual"/>
        </w:rPr>
        <w:t xml:space="preserve">(2), 5302–5313. </w:t>
      </w:r>
    </w:p>
    <w:p w:rsidR="004069F1" w:rsidRDefault="00E057E5">
      <w:pPr>
        <w:spacing w:beforeAutospacing="1" w:after="0" w:afterAutospacing="1"/>
        <w:ind w:firstLine="720"/>
        <w:jc w:val="both"/>
        <w:rPr>
          <w:rFonts w:ascii="Times New Roman" w:eastAsia="Calibri" w:hAnsi="Times New Roman" w:cs="Times New Roman"/>
          <w:sz w:val="24"/>
          <w:szCs w:val="24"/>
          <w:lang w:val="en-US" w:eastAsia="zh-CN"/>
          <w14:ligatures w14:val="standardContextual"/>
        </w:rPr>
      </w:pPr>
      <w:r>
        <w:rPr>
          <w:rFonts w:ascii="Times New Roman" w:eastAsia="Calibri" w:hAnsi="Times New Roman" w:cs="Times New Roman"/>
          <w:sz w:val="24"/>
          <w:szCs w:val="24"/>
          <w:lang w:val="en-US" w:eastAsia="zh-CN"/>
          <w14:ligatures w14:val="standardContextual"/>
        </w:rPr>
        <w:t>Philippine Pro</w:t>
      </w:r>
      <w:r>
        <w:rPr>
          <w:rFonts w:ascii="Times New Roman" w:eastAsia="Calibri" w:hAnsi="Times New Roman" w:cs="Times New Roman"/>
          <w:sz w:val="24"/>
          <w:szCs w:val="24"/>
          <w:lang w:val="en-US" w:eastAsia="zh-CN"/>
          <w14:ligatures w14:val="standardContextual"/>
        </w:rPr>
        <w:t xml:space="preserve">fessional Standards for </w:t>
      </w:r>
      <w:proofErr w:type="gramStart"/>
      <w:r>
        <w:rPr>
          <w:rFonts w:ascii="Times New Roman" w:eastAsia="Calibri" w:hAnsi="Times New Roman" w:cs="Times New Roman"/>
          <w:sz w:val="24"/>
          <w:szCs w:val="24"/>
          <w:lang w:val="en-US" w:eastAsia="zh-CN"/>
          <w14:ligatures w14:val="standardContextual"/>
        </w:rPr>
        <w:t>Teachers(</w:t>
      </w:r>
      <w:proofErr w:type="gramEnd"/>
      <w:r>
        <w:rPr>
          <w:rFonts w:ascii="Times New Roman" w:eastAsia="Calibri" w:hAnsi="Times New Roman" w:cs="Times New Roman"/>
          <w:sz w:val="24"/>
          <w:szCs w:val="24"/>
          <w:lang w:val="en-US" w:eastAsia="zh-CN"/>
          <w14:ligatures w14:val="standardContextual"/>
        </w:rPr>
        <w:t xml:space="preserve">PPST), DepEd Order No.42, s.  2017, Department of </w:t>
      </w:r>
      <w:proofErr w:type="spellStart"/>
      <w:proofErr w:type="gramStart"/>
      <w:r>
        <w:rPr>
          <w:rFonts w:ascii="Times New Roman" w:eastAsia="Calibri" w:hAnsi="Times New Roman" w:cs="Times New Roman"/>
          <w:sz w:val="24"/>
          <w:szCs w:val="24"/>
          <w:lang w:val="en-US" w:eastAsia="zh-CN"/>
          <w14:ligatures w14:val="standardContextual"/>
        </w:rPr>
        <w:t>Education,Philippines</w:t>
      </w:r>
      <w:proofErr w:type="spellEnd"/>
      <w:proofErr w:type="gramEnd"/>
      <w:r>
        <w:rPr>
          <w:rFonts w:ascii="Times New Roman" w:eastAsia="Calibri" w:hAnsi="Times New Roman" w:cs="Times New Roman"/>
          <w:sz w:val="24"/>
          <w:szCs w:val="24"/>
          <w:lang w:val="en-US" w:eastAsia="zh-CN"/>
          <w14:ligatures w14:val="standardContextual"/>
        </w:rPr>
        <w:t>.</w:t>
      </w:r>
    </w:p>
    <w:p w:rsidR="004069F1" w:rsidRDefault="00E057E5">
      <w:pPr>
        <w:snapToGrid w:val="0"/>
        <w:spacing w:beforeAutospacing="1" w:line="254" w:lineRule="auto"/>
        <w:ind w:firstLine="720"/>
        <w:jc w:val="both"/>
        <w:rPr>
          <w:rFonts w:ascii="Times New Roman" w:eastAsia="Arial" w:hAnsi="Times New Roman" w:cs="Times New Roman"/>
          <w:kern w:val="2"/>
          <w:sz w:val="24"/>
          <w:szCs w:val="24"/>
          <w:shd w:val="clear" w:color="auto" w:fill="FFFFFF"/>
          <w:lang w:val="en-US" w:bidi="ar"/>
          <w14:ligatures w14:val="standardContextual"/>
        </w:rPr>
      </w:pPr>
      <w:proofErr w:type="spellStart"/>
      <w:proofErr w:type="gramStart"/>
      <w:r>
        <w:rPr>
          <w:rFonts w:ascii="Times New Roman" w:eastAsia="Calibri" w:hAnsi="Times New Roman" w:cs="Times New Roman"/>
          <w:kern w:val="2"/>
          <w:sz w:val="24"/>
          <w:szCs w:val="24"/>
          <w:lang w:val="en-US" w:bidi="ar"/>
          <w14:ligatures w14:val="standardContextual"/>
        </w:rPr>
        <w:t>Pilande,Agnes.</w:t>
      </w:r>
      <w:r>
        <w:rPr>
          <w:rFonts w:ascii="Times New Roman" w:eastAsia="Arial" w:hAnsi="Times New Roman" w:cs="Times New Roman"/>
          <w:kern w:val="2"/>
          <w:sz w:val="24"/>
          <w:szCs w:val="24"/>
          <w:shd w:val="clear" w:color="auto" w:fill="FFFFFF"/>
          <w:lang w:val="en-US" w:bidi="ar"/>
          <w14:ligatures w14:val="standardContextual"/>
        </w:rPr>
        <w:t>Level</w:t>
      </w:r>
      <w:proofErr w:type="spellEnd"/>
      <w:proofErr w:type="gramEnd"/>
      <w:r>
        <w:rPr>
          <w:rFonts w:ascii="Times New Roman" w:eastAsia="Arial" w:hAnsi="Times New Roman" w:cs="Times New Roman"/>
          <w:kern w:val="2"/>
          <w:sz w:val="24"/>
          <w:szCs w:val="24"/>
          <w:shd w:val="clear" w:color="auto" w:fill="FFFFFF"/>
          <w:lang w:val="en-US" w:bidi="ar"/>
          <w14:ligatures w14:val="standardContextual"/>
        </w:rPr>
        <w:t xml:space="preserve"> of Critical Thinking Skills among Senior High  School Students of  Alfredo </w:t>
      </w:r>
      <w:proofErr w:type="spellStart"/>
      <w:r>
        <w:rPr>
          <w:rFonts w:ascii="Times New Roman" w:eastAsia="Arial" w:hAnsi="Times New Roman" w:cs="Times New Roman"/>
          <w:kern w:val="2"/>
          <w:sz w:val="24"/>
          <w:szCs w:val="24"/>
          <w:shd w:val="clear" w:color="auto" w:fill="FFFFFF"/>
          <w:lang w:val="en-US" w:bidi="ar"/>
          <w14:ligatures w14:val="standardContextual"/>
        </w:rPr>
        <w:t>Parilla</w:t>
      </w:r>
      <w:proofErr w:type="spellEnd"/>
      <w:r>
        <w:rPr>
          <w:rFonts w:ascii="Times New Roman" w:eastAsia="Arial" w:hAnsi="Times New Roman" w:cs="Times New Roman"/>
          <w:kern w:val="2"/>
          <w:sz w:val="24"/>
          <w:szCs w:val="24"/>
          <w:shd w:val="clear" w:color="auto" w:fill="FFFFFF"/>
          <w:lang w:val="en-US" w:bidi="ar"/>
          <w14:ligatures w14:val="standardContextual"/>
        </w:rPr>
        <w:t xml:space="preserve">  National High </w:t>
      </w:r>
      <w:proofErr w:type="spellStart"/>
      <w:r>
        <w:rPr>
          <w:rFonts w:ascii="Times New Roman" w:eastAsia="Arial" w:hAnsi="Times New Roman" w:cs="Times New Roman"/>
          <w:kern w:val="2"/>
          <w:sz w:val="24"/>
          <w:szCs w:val="24"/>
          <w:shd w:val="clear" w:color="auto" w:fill="FFFFFF"/>
          <w:lang w:val="en-US" w:bidi="ar"/>
          <w14:ligatures w14:val="standardContextual"/>
        </w:rPr>
        <w:t>School:A</w:t>
      </w:r>
      <w:proofErr w:type="spellEnd"/>
      <w:r>
        <w:rPr>
          <w:rFonts w:ascii="Times New Roman" w:eastAsia="Arial" w:hAnsi="Times New Roman" w:cs="Times New Roman"/>
          <w:kern w:val="2"/>
          <w:sz w:val="24"/>
          <w:szCs w:val="24"/>
          <w:shd w:val="clear" w:color="auto" w:fill="FFFFFF"/>
          <w:lang w:val="en-US" w:bidi="ar"/>
          <w14:ligatures w14:val="standardContextual"/>
        </w:rPr>
        <w:t xml:space="preserve"> correlational study SY </w:t>
      </w:r>
      <w:r>
        <w:rPr>
          <w:rFonts w:ascii="Times New Roman" w:eastAsia="Arial" w:hAnsi="Times New Roman" w:cs="Times New Roman"/>
          <w:kern w:val="2"/>
          <w:sz w:val="24"/>
          <w:szCs w:val="24"/>
          <w:shd w:val="clear" w:color="auto" w:fill="FFFFFF"/>
          <w:lang w:val="en-US" w:bidi="ar"/>
          <w14:ligatures w14:val="standardContextual"/>
        </w:rPr>
        <w:t>2022 2023.</w:t>
      </w:r>
      <w:r>
        <w:rPr>
          <w:rFonts w:ascii="Times New Roman" w:eastAsia="Arial" w:hAnsi="Times New Roman" w:cs="Times New Roman"/>
          <w:kern w:val="2"/>
          <w:sz w:val="24"/>
          <w:szCs w:val="24"/>
          <w:shd w:val="clear" w:color="auto" w:fill="FFFFFF"/>
          <w:lang w:val="en-US" w:bidi="ar"/>
          <w14:ligatures w14:val="standardContextual"/>
        </w:rPr>
        <w:t xml:space="preserve"> </w:t>
      </w:r>
      <w:r>
        <w:rPr>
          <w:rFonts w:ascii="Times New Roman" w:eastAsia="Arial" w:hAnsi="Times New Roman" w:cs="Times New Roman"/>
          <w:kern w:val="2"/>
          <w:sz w:val="24"/>
          <w:szCs w:val="24"/>
          <w:shd w:val="clear" w:color="auto" w:fill="FFFFFF"/>
          <w:lang w:val="en-US" w:bidi="ar"/>
          <w14:ligatures w14:val="standardContextual"/>
        </w:rPr>
        <w:t>https://w</w:t>
      </w:r>
      <w:hyperlink r:id="rId22" w:history="1">
        <w:r>
          <w:rPr>
            <w:rFonts w:ascii="Times New Roman" w:eastAsia="Arial" w:hAnsi="Times New Roman" w:cs="Times New Roman"/>
            <w:kern w:val="2"/>
            <w:sz w:val="24"/>
            <w:szCs w:val="24"/>
            <w:u w:val="single"/>
            <w:shd w:val="clear" w:color="auto" w:fill="FFFFFF"/>
            <w:lang w:val="en-US" w:bidi="ar"/>
            <w14:ligatures w14:val="standardContextual"/>
          </w:rPr>
          <w:t>www</w:t>
        </w:r>
        <w:r>
          <w:rPr>
            <w:rFonts w:ascii="Times New Roman" w:eastAsia="Arial" w:hAnsi="Times New Roman" w:cs="Times New Roman"/>
            <w:kern w:val="2"/>
            <w:sz w:val="24"/>
            <w:szCs w:val="24"/>
            <w:u w:val="single"/>
            <w:shd w:val="clear" w:color="auto" w:fill="FFFFFF"/>
            <w:lang w:val="en-US" w:bidi="ar"/>
            <w14:ligatures w14:val="standardContextual"/>
          </w:rPr>
          <w:t xml:space="preserve"> </w:t>
        </w:r>
        <w:r>
          <w:rPr>
            <w:rFonts w:ascii="Times New Roman" w:eastAsia="Arial" w:hAnsi="Times New Roman" w:cs="Times New Roman"/>
            <w:kern w:val="2"/>
            <w:sz w:val="24"/>
            <w:szCs w:val="24"/>
            <w:u w:val="single"/>
            <w:shd w:val="clear" w:color="auto" w:fill="FFFFFF"/>
            <w:lang w:val="en-US" w:bidi="ar"/>
            <w14:ligatures w14:val="standardContextual"/>
          </w:rPr>
          <w:t>research</w:t>
        </w:r>
      </w:hyperlink>
      <w:r>
        <w:rPr>
          <w:rFonts w:ascii="Times New Roman" w:eastAsia="Arial" w:hAnsi="Times New Roman" w:cs="Times New Roman"/>
          <w:kern w:val="2"/>
          <w:sz w:val="24"/>
          <w:szCs w:val="24"/>
          <w:u w:val="single"/>
          <w:shd w:val="clear" w:color="auto" w:fill="FFFFFF"/>
          <w:lang w:val="en-US" w:bidi="ar"/>
          <w14:ligatures w14:val="standardContextual"/>
        </w:rPr>
        <w:t xml:space="preserve"> </w:t>
      </w:r>
      <w:r>
        <w:rPr>
          <w:rFonts w:ascii="Times New Roman" w:eastAsia="Arial" w:hAnsi="Times New Roman" w:cs="Times New Roman"/>
          <w:kern w:val="2"/>
          <w:sz w:val="24"/>
          <w:szCs w:val="24"/>
          <w:shd w:val="clear" w:color="auto" w:fill="FFFFFF"/>
          <w:lang w:val="en-US" w:bidi="ar"/>
          <w14:ligatures w14:val="standardContextual"/>
        </w:rPr>
        <w:t>gate.net /publication</w:t>
      </w:r>
    </w:p>
    <w:p w:rsidR="004069F1" w:rsidRDefault="00E057E5">
      <w:pPr>
        <w:snapToGrid w:val="0"/>
        <w:spacing w:after="0" w:line="240" w:lineRule="auto"/>
        <w:ind w:firstLine="720"/>
        <w:jc w:val="both"/>
        <w:rPr>
          <w:rFonts w:ascii="Times New Roman" w:eastAsia="Arial" w:hAnsi="Times New Roman" w:cs="Times New Roman"/>
          <w:kern w:val="2"/>
          <w:sz w:val="24"/>
          <w:szCs w:val="24"/>
          <w:shd w:val="clear" w:color="auto" w:fill="FFFFFF"/>
          <w:lang w:val="en-US" w:bidi="ar"/>
          <w14:ligatures w14:val="standardContextual"/>
        </w:rPr>
      </w:pPr>
      <w:r>
        <w:rPr>
          <w:rFonts w:ascii="Times New Roman" w:eastAsia="Calibri" w:hAnsi="Times New Roman" w:cs="Times New Roman"/>
          <w:kern w:val="2"/>
          <w:sz w:val="24"/>
          <w:szCs w:val="24"/>
          <w:lang w:eastAsia="zh-CN"/>
        </w:rPr>
        <w:t xml:space="preserve">PISA 2018 Philippine </w:t>
      </w:r>
      <w:proofErr w:type="gramStart"/>
      <w:r>
        <w:rPr>
          <w:rFonts w:ascii="Times New Roman" w:eastAsia="Calibri" w:hAnsi="Times New Roman" w:cs="Times New Roman"/>
          <w:kern w:val="2"/>
          <w:sz w:val="24"/>
          <w:szCs w:val="24"/>
          <w:lang w:val="en-US" w:eastAsia="zh-CN"/>
        </w:rPr>
        <w:t>N</w:t>
      </w:r>
      <w:proofErr w:type="spellStart"/>
      <w:r>
        <w:rPr>
          <w:rFonts w:ascii="Times New Roman" w:eastAsia="Calibri" w:hAnsi="Times New Roman" w:cs="Times New Roman"/>
          <w:kern w:val="2"/>
          <w:sz w:val="24"/>
          <w:szCs w:val="24"/>
          <w:lang w:eastAsia="zh-CN"/>
        </w:rPr>
        <w:t>ational</w:t>
      </w:r>
      <w:proofErr w:type="spellEnd"/>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R</w:t>
      </w:r>
      <w:proofErr w:type="spellStart"/>
      <w:r>
        <w:rPr>
          <w:rFonts w:ascii="Times New Roman" w:eastAsia="Calibri" w:hAnsi="Times New Roman" w:cs="Times New Roman"/>
          <w:kern w:val="2"/>
          <w:sz w:val="24"/>
          <w:szCs w:val="24"/>
          <w:lang w:eastAsia="zh-CN"/>
        </w:rPr>
        <w:t>eport</w:t>
      </w:r>
      <w:proofErr w:type="spellEnd"/>
      <w:proofErr w:type="gramEnd"/>
      <w:r>
        <w:rPr>
          <w:rFonts w:ascii="Times New Roman" w:eastAsia="Calibri" w:hAnsi="Times New Roman" w:cs="Times New Roman"/>
          <w:kern w:val="2"/>
          <w:sz w:val="24"/>
          <w:szCs w:val="24"/>
          <w:lang w:val="en-US" w:eastAsia="zh-CN"/>
        </w:rPr>
        <w:t>. https://www.deped.  gov.ph/wp-content/ up- loads/2019/12/PISA-2018-Philippine National- Report.pdf</w:t>
      </w:r>
      <w:r>
        <w:rPr>
          <w:rFonts w:ascii="Times New Roman" w:eastAsia="Calibri" w:hAnsi="Times New Roman" w:cs="Times New Roman"/>
          <w:sz w:val="24"/>
          <w:szCs w:val="24"/>
          <w:lang w:val="en-US" w:eastAsia="zh-CN"/>
          <w14:ligatures w14:val="standardContextual"/>
        </w:rPr>
        <w:t xml:space="preserve"> </w:t>
      </w:r>
    </w:p>
    <w:p w:rsidR="004069F1" w:rsidRDefault="00E057E5">
      <w:pPr>
        <w:snapToGrid w:val="0"/>
        <w:spacing w:beforeAutospacing="1" w:line="254" w:lineRule="auto"/>
        <w:ind w:firstLine="720"/>
        <w:jc w:val="both"/>
        <w:rPr>
          <w:rFonts w:ascii="Times New Roman" w:eastAsia="Calibri" w:hAnsi="Times New Roman" w:cs="Times New Roman"/>
          <w:sz w:val="24"/>
          <w:szCs w:val="24"/>
          <w:lang w:val="en-US" w:eastAsia="zh-CN"/>
          <w14:ligatures w14:val="standardContextual"/>
        </w:rPr>
      </w:pPr>
      <w:r>
        <w:rPr>
          <w:rFonts w:ascii="Times New Roman" w:eastAsia="Calibri" w:hAnsi="Times New Roman" w:cs="Times New Roman"/>
          <w:sz w:val="24"/>
          <w:szCs w:val="24"/>
        </w:rPr>
        <w:t>Polly</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w:t>
      </w:r>
      <w:proofErr w:type="spellStart"/>
      <w:r>
        <w:rPr>
          <w:rFonts w:ascii="Times New Roman" w:eastAsia="Calibri" w:hAnsi="Times New Roman" w:cs="Times New Roman"/>
          <w:sz w:val="24"/>
          <w:szCs w:val="24"/>
          <w:lang w:val="en-US"/>
        </w:rPr>
        <w:t>rew</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(2011).</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Developing</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Students' Higher-Order Thinking Skills (HOTS) Through Technology-Rich Tasks: The </w:t>
      </w:r>
      <w:proofErr w:type="gramStart"/>
      <w:r>
        <w:rPr>
          <w:rFonts w:ascii="Times New Roman" w:eastAsia="Calibri" w:hAnsi="Times New Roman" w:cs="Times New Roman"/>
          <w:sz w:val="24"/>
          <w:szCs w:val="24"/>
        </w:rPr>
        <w:t>Influence  of</w:t>
      </w:r>
      <w:proofErr w:type="gramEnd"/>
      <w:r>
        <w:rPr>
          <w:rFonts w:ascii="Times New Roman" w:eastAsia="Calibri" w:hAnsi="Times New Roman" w:cs="Times New Roman"/>
          <w:sz w:val="24"/>
          <w:szCs w:val="24"/>
        </w:rPr>
        <w:t xml:space="preserve"> TPACK.  Educational Technologyv51.https://eric.ed.gov/?id=EJ936522.</w:t>
      </w:r>
    </w:p>
    <w:p w:rsidR="004069F1" w:rsidRDefault="00E057E5">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SimSun" w:hAnsi="Times New Roman" w:cs="Times New Roman"/>
          <w:sz w:val="24"/>
          <w:szCs w:val="24"/>
          <w:lang w:val="en-US" w:eastAsia="zh-CN"/>
          <w14:ligatures w14:val="standardContextual"/>
        </w:rPr>
        <w:t xml:space="preserve"> </w:t>
      </w:r>
      <w:r>
        <w:rPr>
          <w:rFonts w:ascii="Times New Roman" w:eastAsia="Calibri" w:hAnsi="Times New Roman" w:cs="Times New Roman"/>
          <w:kern w:val="2"/>
          <w:sz w:val="24"/>
          <w:szCs w:val="24"/>
          <w14:ligatures w14:val="standardContextual"/>
        </w:rPr>
        <w:t>Purcell, K., Buchanan, J., &amp; Fried- rich, L. (2013). How Teachers</w:t>
      </w:r>
      <w:r>
        <w:rPr>
          <w:rFonts w:ascii="Times New Roman" w:eastAsia="Calibri" w:hAnsi="Times New Roman" w:cs="Times New Roman"/>
          <w:kern w:val="2"/>
          <w:sz w:val="24"/>
          <w:szCs w:val="24"/>
          <w:lang w:val="en-US"/>
          <w14:ligatures w14:val="standardContextual"/>
        </w:rPr>
        <w:t xml:space="preserve"> </w:t>
      </w:r>
      <w:proofErr w:type="gramStart"/>
      <w:r>
        <w:rPr>
          <w:rFonts w:ascii="Times New Roman" w:eastAsia="Calibri" w:hAnsi="Times New Roman" w:cs="Times New Roman"/>
          <w:kern w:val="2"/>
          <w:sz w:val="24"/>
          <w:szCs w:val="24"/>
          <w14:ligatures w14:val="standardContextual"/>
        </w:rPr>
        <w:t>Are  Using</w:t>
      </w:r>
      <w:proofErr w:type="gramEnd"/>
      <w:r>
        <w:rPr>
          <w:rFonts w:ascii="Times New Roman" w:eastAsia="Calibri" w:hAnsi="Times New Roman" w:cs="Times New Roman"/>
          <w:kern w:val="2"/>
          <w:sz w:val="24"/>
          <w:szCs w:val="24"/>
          <w14:ligatures w14:val="standardContextual"/>
        </w:rPr>
        <w:t xml:space="preserve"> Tech</w:t>
      </w:r>
      <w:r>
        <w:rPr>
          <w:rFonts w:ascii="Times New Roman" w:eastAsia="Calibri" w:hAnsi="Times New Roman" w:cs="Times New Roman"/>
          <w:kern w:val="2"/>
          <w:sz w:val="24"/>
          <w:szCs w:val="24"/>
          <w14:ligatures w14:val="standardContextual"/>
        </w:rPr>
        <w:t xml:space="preserve">nology       </w:t>
      </w:r>
      <w:r>
        <w:rPr>
          <w:rFonts w:ascii="Times New Roman" w:eastAsia="Calibri" w:hAnsi="Times New Roman" w:cs="Times New Roman"/>
          <w:kern w:val="2"/>
          <w:sz w:val="24"/>
          <w:szCs w:val="24"/>
          <w:lang w:val="en-US"/>
          <w14:ligatures w14:val="standardContextual"/>
        </w:rPr>
        <w:t xml:space="preserve">at      Home </w:t>
      </w:r>
      <w:r>
        <w:rPr>
          <w:rFonts w:ascii="Times New Roman" w:eastAsia="Calibri" w:hAnsi="Times New Roman" w:cs="Times New Roman"/>
          <w:kern w:val="2"/>
          <w:sz w:val="24"/>
          <w:szCs w:val="24"/>
          <w14:ligatures w14:val="standardContextual"/>
        </w:rPr>
        <w:t>and in    Their Classrooms.       Pew</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Research     Center</w:t>
      </w:r>
    </w:p>
    <w:p w:rsidR="004069F1" w:rsidRDefault="00E057E5">
      <w:pPr>
        <w:spacing w:after="0" w:line="240" w:lineRule="auto"/>
        <w:jc w:val="both"/>
        <w:rPr>
          <w:rFonts w:ascii="Times New Roman" w:eastAsia="Calibri" w:hAnsi="Times New Roman" w:cs="Times New Roman"/>
          <w:kern w:val="2"/>
          <w:sz w:val="24"/>
          <w:szCs w:val="24"/>
          <w14:ligatures w14:val="standardContextual"/>
        </w:rPr>
      </w:pPr>
      <w:proofErr w:type="gramStart"/>
      <w:r>
        <w:rPr>
          <w:rFonts w:ascii="Times New Roman" w:eastAsia="Calibri" w:hAnsi="Times New Roman" w:cs="Times New Roman"/>
          <w:kern w:val="2"/>
          <w:sz w:val="24"/>
          <w:szCs w:val="24"/>
          <w14:ligatures w14:val="standardContextual"/>
        </w:rPr>
        <w:t>Retrieved  from</w:t>
      </w:r>
      <w:proofErr w:type="gramEnd"/>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https://www. pew</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research.</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org.</w:t>
      </w:r>
    </w:p>
    <w:p w:rsidR="004069F1" w:rsidRDefault="004069F1">
      <w:pPr>
        <w:spacing w:after="0" w:line="240" w:lineRule="auto"/>
        <w:jc w:val="both"/>
        <w:rPr>
          <w:rFonts w:ascii="Times New Roman" w:eastAsia="Calibri" w:hAnsi="Times New Roman" w:cs="Times New Roman"/>
          <w:kern w:val="2"/>
          <w:sz w:val="24"/>
          <w:szCs w:val="24"/>
          <w14:ligatures w14:val="standardContextual"/>
        </w:rPr>
      </w:pPr>
    </w:p>
    <w:p w:rsidR="004069F1" w:rsidRDefault="00E057E5">
      <w:pPr>
        <w:spacing w:after="0" w:line="240" w:lineRule="auto"/>
        <w:ind w:firstLine="720"/>
        <w:jc w:val="both"/>
        <w:rPr>
          <w:rFonts w:ascii="Times New Roman" w:eastAsia="Calibri" w:hAnsi="Times New Roman" w:cs="Times New Roman"/>
          <w:kern w:val="2"/>
          <w:sz w:val="24"/>
          <w:szCs w:val="24"/>
          <w:lang w:val="en-US" w:bidi="ar"/>
          <w14:ligatures w14:val="standardContextual"/>
        </w:rPr>
      </w:pPr>
      <w:proofErr w:type="spellStart"/>
      <w:r>
        <w:rPr>
          <w:rFonts w:ascii="Times New Roman" w:eastAsia="Calibri" w:hAnsi="Times New Roman" w:cs="Times New Roman"/>
          <w:kern w:val="2"/>
          <w:sz w:val="24"/>
          <w:szCs w:val="24"/>
          <w:lang w:val="en-US" w:bidi="ar"/>
          <w14:ligatures w14:val="standardContextual"/>
        </w:rPr>
        <w:t>Rachmijati</w:t>
      </w:r>
      <w:proofErr w:type="spellEnd"/>
      <w:r>
        <w:rPr>
          <w:rFonts w:ascii="Times New Roman" w:eastAsia="Calibri" w:hAnsi="Times New Roman" w:cs="Times New Roman"/>
          <w:kern w:val="2"/>
          <w:sz w:val="24"/>
          <w:szCs w:val="24"/>
          <w:lang w:val="en-US" w:bidi="ar"/>
          <w14:ligatures w14:val="standardContextual"/>
        </w:rPr>
        <w:t xml:space="preserve"> C.&amp; </w:t>
      </w:r>
      <w:proofErr w:type="spellStart"/>
      <w:r>
        <w:rPr>
          <w:rFonts w:ascii="Times New Roman" w:eastAsia="Calibri" w:hAnsi="Times New Roman" w:cs="Times New Roman"/>
          <w:kern w:val="2"/>
          <w:sz w:val="24"/>
          <w:szCs w:val="24"/>
          <w:lang w:val="en-US" w:bidi="ar"/>
          <w14:ligatures w14:val="standardContextual"/>
        </w:rPr>
        <w:t>Cahyati</w:t>
      </w:r>
      <w:proofErr w:type="spellEnd"/>
      <w:r>
        <w:rPr>
          <w:rFonts w:ascii="Times New Roman" w:eastAsia="Calibri" w:hAnsi="Times New Roman" w:cs="Times New Roman"/>
          <w:kern w:val="2"/>
          <w:sz w:val="24"/>
          <w:szCs w:val="24"/>
          <w:lang w:val="en-US" w:bidi="ar"/>
          <w14:ligatures w14:val="standardContextual"/>
        </w:rPr>
        <w:t xml:space="preserve"> S.S(2024), English Teachers’ Competencies on TPACK in </w:t>
      </w:r>
      <w:proofErr w:type="gramStart"/>
      <w:r>
        <w:rPr>
          <w:rFonts w:ascii="Times New Roman" w:eastAsia="Calibri" w:hAnsi="Times New Roman" w:cs="Times New Roman"/>
          <w:kern w:val="2"/>
          <w:sz w:val="24"/>
          <w:szCs w:val="24"/>
          <w:lang w:val="en-US" w:bidi="ar"/>
          <w14:ligatures w14:val="standardContextual"/>
        </w:rPr>
        <w:t>the  independent</w:t>
      </w:r>
      <w:proofErr w:type="gramEnd"/>
      <w:r>
        <w:rPr>
          <w:rFonts w:ascii="Times New Roman" w:eastAsia="Calibri" w:hAnsi="Times New Roman" w:cs="Times New Roman"/>
          <w:kern w:val="2"/>
          <w:sz w:val="24"/>
          <w:szCs w:val="24"/>
          <w:lang w:val="en-US" w:bidi="ar"/>
          <w14:ligatures w14:val="standardContextual"/>
        </w:rPr>
        <w:t xml:space="preserve"> curriculum era. </w:t>
      </w:r>
      <w:r>
        <w:rPr>
          <w:rFonts w:ascii="Times New Roman" w:eastAsia="Calibri" w:hAnsi="Times New Roman" w:cs="Times New Roman"/>
          <w:kern w:val="2"/>
          <w:sz w:val="24"/>
          <w:szCs w:val="24"/>
          <w:lang w:val="en-US" w:bidi="ar"/>
          <w14:ligatures w14:val="standardContextual"/>
        </w:rPr>
        <w:t xml:space="preserve">NextGen </w:t>
      </w:r>
      <w:proofErr w:type="spellStart"/>
      <w:r>
        <w:rPr>
          <w:rFonts w:ascii="Times New Roman" w:eastAsia="Calibri" w:hAnsi="Times New Roman" w:cs="Times New Roman"/>
          <w:kern w:val="2"/>
          <w:sz w:val="24"/>
          <w:szCs w:val="24"/>
          <w:lang w:val="en-US" w:bidi="ar"/>
          <w14:ligatures w14:val="standardContextual"/>
        </w:rPr>
        <w:t>Educa-tion</w:t>
      </w:r>
      <w:proofErr w:type="spellEnd"/>
      <w:r>
        <w:rPr>
          <w:rFonts w:ascii="Times New Roman" w:eastAsia="Calibri" w:hAnsi="Times New Roman" w:cs="Times New Roman"/>
          <w:kern w:val="2"/>
          <w:sz w:val="24"/>
          <w:szCs w:val="24"/>
          <w:lang w:val="en-US" w:bidi="ar"/>
          <w14:ligatures w14:val="standardContextual"/>
        </w:rPr>
        <w:t xml:space="preserve"> Review Journal </w:t>
      </w:r>
      <w:proofErr w:type="spellStart"/>
      <w:r>
        <w:rPr>
          <w:rFonts w:ascii="Times New Roman" w:eastAsia="Calibri" w:hAnsi="Times New Roman" w:cs="Times New Roman"/>
          <w:kern w:val="2"/>
          <w:sz w:val="24"/>
          <w:szCs w:val="24"/>
          <w:lang w:val="en-US" w:bidi="ar"/>
          <w14:ligatures w14:val="standardContextual"/>
        </w:rPr>
        <w:t>eISSN</w:t>
      </w:r>
      <w:proofErr w:type="spellEnd"/>
      <w:r>
        <w:rPr>
          <w:rFonts w:ascii="Times New Roman" w:eastAsia="Calibri" w:hAnsi="Times New Roman" w:cs="Times New Roman"/>
          <w:kern w:val="2"/>
          <w:sz w:val="24"/>
          <w:szCs w:val="24"/>
          <w:lang w:val="en-US" w:bidi="ar"/>
          <w14:ligatures w14:val="standardContextual"/>
        </w:rPr>
        <w:t>: 2988-4047.</w:t>
      </w:r>
    </w:p>
    <w:p w:rsidR="004069F1" w:rsidRDefault="004069F1">
      <w:pPr>
        <w:spacing w:after="0" w:line="240" w:lineRule="auto"/>
        <w:ind w:firstLine="720"/>
        <w:jc w:val="both"/>
        <w:rPr>
          <w:rFonts w:ascii="Times New Roman" w:eastAsia="Calibri" w:hAnsi="Times New Roman" w:cs="Times New Roman"/>
          <w:kern w:val="2"/>
          <w:sz w:val="24"/>
          <w:szCs w:val="24"/>
          <w:lang w:val="en-US" w:bidi="ar"/>
          <w14:ligatures w14:val="standardContextual"/>
        </w:rPr>
      </w:pPr>
    </w:p>
    <w:p w:rsidR="004069F1" w:rsidRDefault="00E057E5">
      <w:pPr>
        <w:pStyle w:val="FootnoteText"/>
        <w:snapToGrid w:val="0"/>
        <w:ind w:firstLine="720"/>
        <w:jc w:val="both"/>
        <w:rPr>
          <w:rStyle w:val="Hyperlink"/>
          <w:rFonts w:ascii="Times New Roman" w:hAnsi="Times New Roman" w:cs="Times New Roman"/>
          <w:color w:val="auto"/>
          <w:sz w:val="24"/>
          <w:szCs w:val="24"/>
          <w:shd w:val="clear" w:color="auto" w:fill="FFFFFF"/>
          <w14:ligatures w14:val="standardContextual"/>
        </w:rPr>
      </w:pPr>
      <w:r>
        <w:rPr>
          <w:rFonts w:ascii="Times New Roman" w:eastAsia="SimSun" w:hAnsi="Times New Roman" w:cs="Times New Roman"/>
          <w:sz w:val="24"/>
          <w:szCs w:val="24"/>
        </w:rPr>
        <w:lastRenderedPageBreak/>
        <w:t xml:space="preserve">Relator, J. L. (2021).  </w:t>
      </w:r>
      <w:proofErr w:type="gramStart"/>
      <w:r>
        <w:rPr>
          <w:rFonts w:ascii="Times New Roman" w:eastAsia="SimSun" w:hAnsi="Times New Roman" w:cs="Times New Roman"/>
          <w:sz w:val="24"/>
          <w:szCs w:val="24"/>
        </w:rPr>
        <w:t>Technological  Pedagogical</w:t>
      </w:r>
      <w:proofErr w:type="gramEnd"/>
      <w:r>
        <w:rPr>
          <w:rFonts w:ascii="Times New Roman" w:eastAsia="SimSun" w:hAnsi="Times New Roman" w:cs="Times New Roman"/>
          <w:sz w:val="24"/>
          <w:szCs w:val="24"/>
        </w:rPr>
        <w:t xml:space="preserve">  and Content Knowledge (TPACK) of Teachers  in  Relation  to the Context</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and Their Teaching Performance, </w:t>
      </w:r>
      <w:proofErr w:type="spellStart"/>
      <w:r>
        <w:rPr>
          <w:rFonts w:ascii="Times New Roman" w:eastAsia="SimSun" w:hAnsi="Times New Roman" w:cs="Times New Roman"/>
          <w:sz w:val="24"/>
          <w:szCs w:val="24"/>
        </w:rPr>
        <w:t>Loon,Bohol.</w:t>
      </w:r>
      <w:r>
        <w:rPr>
          <w:rStyle w:val="Emphasis"/>
          <w:rFonts w:ascii="Times New Roman" w:eastAsia="SimSun" w:hAnsi="Times New Roman" w:cs="Times New Roman"/>
          <w:sz w:val="24"/>
          <w:szCs w:val="24"/>
        </w:rPr>
        <w:t>University</w:t>
      </w:r>
      <w:proofErr w:type="spellEnd"/>
      <w:r>
        <w:rPr>
          <w:rStyle w:val="Emphasis"/>
          <w:rFonts w:ascii="Times New Roman" w:eastAsia="SimSun" w:hAnsi="Times New Roman" w:cs="Times New Roman"/>
          <w:sz w:val="24"/>
          <w:szCs w:val="24"/>
        </w:rPr>
        <w:t xml:space="preserve"> </w:t>
      </w:r>
      <w:proofErr w:type="spellStart"/>
      <w:r>
        <w:rPr>
          <w:rStyle w:val="Emphasis"/>
          <w:rFonts w:ascii="Times New Roman" w:eastAsia="SimSun" w:hAnsi="Times New Roman" w:cs="Times New Roman"/>
          <w:sz w:val="24"/>
          <w:szCs w:val="24"/>
        </w:rPr>
        <w:t>ofBohol,Graduate</w:t>
      </w:r>
      <w:proofErr w:type="spellEnd"/>
      <w:r>
        <w:rPr>
          <w:rStyle w:val="Emphasis"/>
          <w:rFonts w:ascii="Times New Roman" w:eastAsia="SimSun" w:hAnsi="Times New Roman" w:cs="Times New Roman"/>
          <w:sz w:val="24"/>
          <w:szCs w:val="24"/>
        </w:rPr>
        <w:t xml:space="preserve"> School a</w:t>
      </w:r>
      <w:r>
        <w:rPr>
          <w:rStyle w:val="Emphasis"/>
          <w:rFonts w:ascii="Times New Roman" w:eastAsia="SimSun" w:hAnsi="Times New Roman" w:cs="Times New Roman"/>
          <w:sz w:val="24"/>
          <w:szCs w:val="24"/>
        </w:rPr>
        <w:t>nd Professional Studies Journal</w:t>
      </w:r>
      <w:r>
        <w:rPr>
          <w:rFonts w:ascii="Times New Roman" w:eastAsia="SimSun" w:hAnsi="Times New Roman" w:cs="Times New Roman"/>
          <w:sz w:val="24"/>
          <w:szCs w:val="24"/>
        </w:rPr>
        <w:t xml:space="preserve">, 13 </w:t>
      </w:r>
      <w:r>
        <w:rPr>
          <w:rFonts w:ascii="Calibri" w:eastAsia="SimSun" w:hAnsi="Calibri" w:cs="Calibri"/>
        </w:rPr>
        <w:t>f</w:t>
      </w:r>
      <w:r>
        <w:rPr>
          <w:rFonts w:ascii="Times New Roman" w:eastAsia="SimSun" w:hAnsi="Times New Roman" w:cs="Times New Roman"/>
          <w:sz w:val="24"/>
          <w:szCs w:val="24"/>
        </w:rPr>
        <w:t xml:space="preserve">rom </w:t>
      </w:r>
      <w:hyperlink r:id="rId23" w:history="1">
        <w:r>
          <w:rPr>
            <w:rStyle w:val="Hyperlink"/>
            <w:rFonts w:ascii="Times New Roman" w:hAnsi="Times New Roman" w:cs="Times New Roman"/>
            <w:color w:val="auto"/>
            <w:sz w:val="24"/>
            <w:szCs w:val="24"/>
            <w:shd w:val="clear" w:color="auto" w:fill="FFFFFF"/>
            <w14:ligatures w14:val="standardContextual"/>
          </w:rPr>
          <w:t>https://</w:t>
        </w:r>
        <w:r>
          <w:rPr>
            <w:rStyle w:val="Hyperlink"/>
            <w:rFonts w:ascii="Times New Roman" w:hAnsi="Times New Roman" w:cs="Times New Roman"/>
            <w:color w:val="auto"/>
            <w:sz w:val="24"/>
            <w:szCs w:val="24"/>
            <w:shd w:val="clear" w:color="auto" w:fill="FFFFFF"/>
            <w:lang w:val="en-US"/>
            <w14:ligatures w14:val="standardContextual"/>
          </w:rPr>
          <w:t xml:space="preserve"> </w:t>
        </w:r>
        <w:proofErr w:type="spellStart"/>
        <w:r>
          <w:rPr>
            <w:rStyle w:val="Hyperlink"/>
            <w:rFonts w:ascii="Times New Roman" w:hAnsi="Times New Roman" w:cs="Times New Roman"/>
            <w:color w:val="auto"/>
            <w:sz w:val="24"/>
            <w:szCs w:val="24"/>
            <w:shd w:val="clear" w:color="auto" w:fill="FFFFFF"/>
            <w14:ligatures w14:val="standardContextual"/>
          </w:rPr>
          <w:t>orcid</w:t>
        </w:r>
        <w:proofErr w:type="spellEnd"/>
        <w:r>
          <w:rPr>
            <w:rStyle w:val="Hyperlink"/>
            <w:rFonts w:ascii="Times New Roman" w:hAnsi="Times New Roman" w:cs="Times New Roman"/>
            <w:color w:val="auto"/>
            <w:sz w:val="24"/>
            <w:szCs w:val="24"/>
            <w:shd w:val="clear" w:color="auto" w:fill="FFFFFF"/>
            <w14:ligatures w14:val="standardContextual"/>
          </w:rPr>
          <w:t>.</w:t>
        </w:r>
        <w:r>
          <w:rPr>
            <w:rStyle w:val="Hyperlink"/>
            <w:rFonts w:ascii="Times New Roman" w:hAnsi="Times New Roman" w:cs="Times New Roman"/>
            <w:color w:val="auto"/>
            <w:sz w:val="24"/>
            <w:szCs w:val="24"/>
            <w:shd w:val="clear" w:color="auto" w:fill="FFFFFF"/>
            <w:lang w:val="en-US"/>
            <w14:ligatures w14:val="standardContextual"/>
          </w:rPr>
          <w:t xml:space="preserve"> </w:t>
        </w:r>
        <w:r>
          <w:rPr>
            <w:rStyle w:val="Hyperlink"/>
            <w:rFonts w:ascii="Times New Roman" w:hAnsi="Times New Roman" w:cs="Times New Roman"/>
            <w:color w:val="auto"/>
            <w:sz w:val="24"/>
            <w:szCs w:val="24"/>
            <w:shd w:val="clear" w:color="auto" w:fill="FFFFFF"/>
            <w14:ligatures w14:val="standardContextual"/>
          </w:rPr>
          <w:t>org/</w:t>
        </w:r>
        <w:r>
          <w:rPr>
            <w:rStyle w:val="Hyperlink"/>
            <w:rFonts w:ascii="Times New Roman" w:hAnsi="Times New Roman" w:cs="Times New Roman"/>
            <w:color w:val="auto"/>
            <w:sz w:val="24"/>
            <w:szCs w:val="24"/>
            <w:shd w:val="clear" w:color="auto" w:fill="FFFFFF"/>
            <w:lang w:val="en-US"/>
            <w14:ligatures w14:val="standardContextual"/>
          </w:rPr>
          <w:t xml:space="preserve"> </w:t>
        </w:r>
        <w:r>
          <w:rPr>
            <w:rStyle w:val="Hyperlink"/>
            <w:rFonts w:ascii="Times New Roman" w:hAnsi="Times New Roman" w:cs="Times New Roman"/>
            <w:color w:val="auto"/>
            <w:sz w:val="24"/>
            <w:szCs w:val="24"/>
            <w:shd w:val="clear" w:color="auto" w:fill="FFFFFF"/>
            <w14:ligatures w14:val="standardContextual"/>
          </w:rPr>
          <w:t>0009-0002-2920-5299</w:t>
        </w:r>
      </w:hyperlink>
    </w:p>
    <w:p w:rsidR="004069F1" w:rsidRDefault="004069F1">
      <w:pPr>
        <w:pStyle w:val="FootnoteText"/>
        <w:snapToGrid w:val="0"/>
        <w:ind w:firstLine="720"/>
        <w:jc w:val="both"/>
        <w:rPr>
          <w:rStyle w:val="Hyperlink"/>
          <w:rFonts w:ascii="Times New Roman" w:hAnsi="Times New Roman" w:cs="Times New Roman"/>
          <w:color w:val="auto"/>
          <w:sz w:val="24"/>
          <w:szCs w:val="24"/>
          <w:shd w:val="clear" w:color="auto" w:fill="FFFFFF"/>
          <w14:ligatures w14:val="standardContextual"/>
        </w:rPr>
      </w:pPr>
    </w:p>
    <w:p w:rsidR="004069F1" w:rsidRDefault="00E057E5">
      <w:pPr>
        <w:snapToGrid w:val="0"/>
        <w:spacing w:after="0" w:line="240" w:lineRule="auto"/>
        <w:jc w:val="both"/>
        <w:rPr>
          <w:rFonts w:ascii="Times New Roman" w:eastAsia="SimSun" w:hAnsi="Times New Roman" w:cs="Times New Roman"/>
          <w:i/>
          <w:iCs/>
          <w:kern w:val="2"/>
          <w:sz w:val="24"/>
          <w:szCs w:val="24"/>
          <w:lang w:val="en-US" w:eastAsia="zh-CN"/>
        </w:rPr>
      </w:pPr>
      <w:r>
        <w:rPr>
          <w:rFonts w:ascii="Times New Roman" w:eastAsia="Calibri" w:hAnsi="Times New Roman" w:cs="Times New Roman"/>
          <w:sz w:val="24"/>
          <w:szCs w:val="24"/>
          <w:lang w:val="en-US"/>
        </w:rPr>
        <w:t xml:space="preserve"> </w:t>
      </w:r>
    </w:p>
    <w:p w:rsidR="004069F1" w:rsidRDefault="00E057E5">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Salas, E. (2016). Student level of critical thinking skills in Filipino. </w:t>
      </w:r>
      <w:proofErr w:type="gramStart"/>
      <w:r>
        <w:rPr>
          <w:rFonts w:ascii="Times New Roman" w:eastAsia="Calibri" w:hAnsi="Times New Roman" w:cs="Times New Roman"/>
          <w:i/>
          <w:iCs/>
          <w:kern w:val="2"/>
          <w:sz w:val="24"/>
          <w:szCs w:val="24"/>
          <w14:ligatures w14:val="standardContextual"/>
        </w:rPr>
        <w:t>International  Journal</w:t>
      </w:r>
      <w:proofErr w:type="gramEnd"/>
      <w:r>
        <w:rPr>
          <w:rFonts w:ascii="Times New Roman" w:eastAsia="Calibri" w:hAnsi="Times New Roman" w:cs="Times New Roman"/>
          <w:i/>
          <w:iCs/>
          <w:kern w:val="2"/>
          <w:sz w:val="24"/>
          <w:szCs w:val="24"/>
          <w14:ligatures w14:val="standardContextual"/>
        </w:rPr>
        <w:t xml:space="preserve"> of Thesis Projects </w:t>
      </w:r>
      <w:r>
        <w:rPr>
          <w:rFonts w:ascii="Times New Roman" w:eastAsia="Calibri" w:hAnsi="Times New Roman" w:cs="Times New Roman"/>
          <w:i/>
          <w:iCs/>
          <w:kern w:val="2"/>
          <w:sz w:val="24"/>
          <w:szCs w:val="24"/>
          <w14:ligatures w14:val="standardContextual"/>
        </w:rPr>
        <w:t>and Dissertations, 4</w:t>
      </w:r>
      <w:r>
        <w:rPr>
          <w:rFonts w:ascii="Times New Roman" w:eastAsia="Calibri" w:hAnsi="Times New Roman" w:cs="Times New Roman"/>
          <w:kern w:val="2"/>
          <w:sz w:val="24"/>
          <w:szCs w:val="24"/>
          <w14:ligatures w14:val="standardContextual"/>
        </w:rPr>
        <w:t>(3), 181–191.</w:t>
      </w:r>
    </w:p>
    <w:p w:rsidR="004069F1" w:rsidRDefault="004069F1">
      <w:pPr>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E057E5">
      <w:pPr>
        <w:spacing w:after="0" w:line="240" w:lineRule="auto"/>
        <w:ind w:firstLine="720"/>
        <w:jc w:val="both"/>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kern w:val="2"/>
          <w:sz w:val="24"/>
          <w:szCs w:val="24"/>
          <w14:ligatures w14:val="standardContextual"/>
        </w:rPr>
        <w:t>Sampang</w:t>
      </w:r>
      <w:proofErr w:type="spellEnd"/>
      <w:r>
        <w:rPr>
          <w:rFonts w:ascii="Times New Roman" w:eastAsia="Calibri" w:hAnsi="Times New Roman"/>
          <w:kern w:val="2"/>
          <w:sz w:val="24"/>
          <w:szCs w:val="24"/>
          <w14:ligatures w14:val="standardContextual"/>
        </w:rPr>
        <w:t xml:space="preserve">, D. (2024, August 8). Lift students’ critical thinking skills with digital </w:t>
      </w:r>
      <w:proofErr w:type="gramStart"/>
      <w:r>
        <w:rPr>
          <w:rFonts w:ascii="Times New Roman" w:eastAsia="Calibri" w:hAnsi="Times New Roman"/>
          <w:kern w:val="2"/>
          <w:sz w:val="24"/>
          <w:szCs w:val="24"/>
          <w14:ligatures w14:val="standardContextual"/>
        </w:rPr>
        <w:t>connectivity.INQUIRER.net</w:t>
      </w:r>
      <w:r>
        <w:rPr>
          <w:rFonts w:ascii="Times New Roman" w:eastAsia="Calibri" w:hAnsi="Times New Roman"/>
          <w:kern w:val="2"/>
          <w:sz w:val="24"/>
          <w:szCs w:val="24"/>
          <w:lang w:val="en-US"/>
          <w14:ligatures w14:val="standardContextual"/>
        </w:rPr>
        <w:t xml:space="preserve"> </w:t>
      </w:r>
      <w:r>
        <w:rPr>
          <w:rFonts w:ascii="Times New Roman" w:eastAsia="Calibri" w:hAnsi="Times New Roman"/>
          <w:kern w:val="2"/>
          <w:sz w:val="24"/>
          <w:szCs w:val="24"/>
          <w14:ligatures w14:val="standardContextual"/>
        </w:rPr>
        <w:t>.</w:t>
      </w:r>
      <w:proofErr w:type="gramEnd"/>
      <w:r>
        <w:rPr>
          <w:rFonts w:ascii="Times New Roman" w:eastAsia="Calibri" w:hAnsi="Times New Roman"/>
          <w:kern w:val="2"/>
          <w:sz w:val="24"/>
          <w:szCs w:val="24"/>
          <w14:ligatures w14:val="standardContextual"/>
        </w:rPr>
        <w:fldChar w:fldCharType="begin"/>
      </w:r>
      <w:r>
        <w:rPr>
          <w:rFonts w:ascii="Times New Roman" w:eastAsia="Calibri" w:hAnsi="Times New Roman"/>
          <w:kern w:val="2"/>
          <w:sz w:val="24"/>
          <w:szCs w:val="24"/>
          <w14:ligatures w14:val="standardContextual"/>
        </w:rPr>
        <w:instrText xml:space="preserve"> HYPERLINK "https://newsinfo" </w:instrText>
      </w:r>
      <w:r>
        <w:rPr>
          <w:rFonts w:ascii="Times New Roman" w:eastAsia="Calibri" w:hAnsi="Times New Roman"/>
          <w:kern w:val="2"/>
          <w:sz w:val="24"/>
          <w:szCs w:val="24"/>
          <w14:ligatures w14:val="standardContextual"/>
        </w:rPr>
        <w:fldChar w:fldCharType="separate"/>
      </w:r>
      <w:r>
        <w:rPr>
          <w:rStyle w:val="Hyperlink"/>
          <w:rFonts w:ascii="Times New Roman" w:eastAsia="Calibri" w:hAnsi="Times New Roman"/>
          <w:color w:val="auto"/>
          <w:kern w:val="2"/>
          <w:sz w:val="24"/>
          <w:szCs w:val="24"/>
          <w:u w:val="none"/>
          <w14:ligatures w14:val="standardContextual"/>
        </w:rPr>
        <w:t>https://</w:t>
      </w:r>
      <w:r>
        <w:rPr>
          <w:rStyle w:val="Hyperlink"/>
          <w:rFonts w:ascii="Times New Roman" w:eastAsia="Calibri" w:hAnsi="Times New Roman"/>
          <w:color w:val="auto"/>
          <w:kern w:val="2"/>
          <w:sz w:val="24"/>
          <w:szCs w:val="24"/>
          <w:u w:val="none"/>
          <w:lang w:val="en-US"/>
          <w14:ligatures w14:val="standardContextual"/>
        </w:rPr>
        <w:t xml:space="preserve"> </w:t>
      </w:r>
      <w:r>
        <w:rPr>
          <w:rStyle w:val="Hyperlink"/>
          <w:rFonts w:ascii="Times New Roman" w:eastAsia="Calibri" w:hAnsi="Times New Roman"/>
          <w:color w:val="auto"/>
          <w:kern w:val="2"/>
          <w:sz w:val="24"/>
          <w:szCs w:val="24"/>
          <w:u w:val="none"/>
          <w14:ligatures w14:val="standardContextual"/>
        </w:rPr>
        <w:t>news</w:t>
      </w:r>
      <w:r>
        <w:rPr>
          <w:rStyle w:val="Hyperlink"/>
          <w:rFonts w:ascii="Times New Roman" w:eastAsia="Calibri" w:hAnsi="Times New Roman"/>
          <w:color w:val="auto"/>
          <w:kern w:val="2"/>
          <w:sz w:val="24"/>
          <w:szCs w:val="24"/>
          <w:u w:val="none"/>
          <w:lang w:val="en-US"/>
          <w14:ligatures w14:val="standardContextual"/>
        </w:rPr>
        <w:t xml:space="preserve"> </w:t>
      </w:r>
      <w:r>
        <w:rPr>
          <w:rStyle w:val="Hyperlink"/>
          <w:rFonts w:ascii="Times New Roman" w:eastAsia="Calibri" w:hAnsi="Times New Roman"/>
          <w:color w:val="auto"/>
          <w:kern w:val="2"/>
          <w:sz w:val="24"/>
          <w:szCs w:val="24"/>
          <w:u w:val="none"/>
          <w14:ligatures w14:val="standardContextual"/>
        </w:rPr>
        <w:t>info</w:t>
      </w:r>
      <w:r>
        <w:rPr>
          <w:rFonts w:ascii="Times New Roman" w:eastAsia="Calibri" w:hAnsi="Times New Roman"/>
          <w:kern w:val="2"/>
          <w:sz w:val="24"/>
          <w:szCs w:val="24"/>
          <w14:ligatures w14:val="standardContextual"/>
        </w:rPr>
        <w:fldChar w:fldCharType="end"/>
      </w:r>
      <w:r>
        <w:rPr>
          <w:rFonts w:ascii="Times New Roman" w:eastAsia="Calibri" w:hAnsi="Times New Roman"/>
          <w:kern w:val="2"/>
          <w:sz w:val="24"/>
          <w:szCs w:val="24"/>
          <w:lang w:val="en-US"/>
          <w14:ligatures w14:val="standardContextual"/>
        </w:rPr>
        <w:t>.</w:t>
      </w:r>
      <w:r>
        <w:rPr>
          <w:rFonts w:ascii="Times New Roman" w:eastAsia="Calibri" w:hAnsi="Times New Roman"/>
          <w:kern w:val="2"/>
          <w:sz w:val="24"/>
          <w:szCs w:val="24"/>
          <w14:ligatures w14:val="standardContextual"/>
        </w:rPr>
        <w:t>inquirer.net/</w:t>
      </w:r>
      <w:r>
        <w:rPr>
          <w:rFonts w:ascii="Times New Roman" w:eastAsia="Calibri" w:hAnsi="Times New Roman"/>
          <w:kern w:val="2"/>
          <w:sz w:val="24"/>
          <w:szCs w:val="24"/>
          <w:lang w:val="en-US"/>
          <w14:ligatures w14:val="standardContextual"/>
        </w:rPr>
        <w:t xml:space="preserve"> </w:t>
      </w:r>
      <w:r>
        <w:rPr>
          <w:rFonts w:ascii="Times New Roman" w:eastAsia="Calibri" w:hAnsi="Times New Roman"/>
          <w:kern w:val="2"/>
          <w:sz w:val="24"/>
          <w:szCs w:val="24"/>
          <w14:ligatures w14:val="standardContextual"/>
        </w:rPr>
        <w:t>1970720/critical</w:t>
      </w:r>
      <w:r>
        <w:rPr>
          <w:rFonts w:ascii="Times New Roman" w:eastAsia="Calibri" w:hAnsi="Times New Roman"/>
          <w:kern w:val="2"/>
          <w:sz w:val="24"/>
          <w:szCs w:val="24"/>
          <w14:ligatures w14:val="standardContextual"/>
        </w:rPr>
        <w:t>-th</w:t>
      </w:r>
      <w:r>
        <w:rPr>
          <w:rFonts w:ascii="Times New Roman" w:eastAsia="Calibri" w:hAnsi="Times New Roman"/>
          <w:kern w:val="2"/>
          <w:sz w:val="24"/>
          <w:szCs w:val="24"/>
          <w14:ligatures w14:val="standardContextual"/>
        </w:rPr>
        <w:t>inking-digital</w:t>
      </w:r>
      <w:r>
        <w:rPr>
          <w:rFonts w:ascii="Times New Roman" w:eastAsia="Calibri" w:hAnsi="Times New Roman"/>
          <w:kern w:val="2"/>
          <w:sz w:val="24"/>
          <w:szCs w:val="24"/>
          <w:lang w:val="en-US"/>
          <w14:ligatures w14:val="standardContextual"/>
        </w:rPr>
        <w:t xml:space="preserve"> </w:t>
      </w:r>
      <w:r>
        <w:rPr>
          <w:rFonts w:ascii="Times New Roman" w:eastAsia="Calibri" w:hAnsi="Times New Roman"/>
          <w:kern w:val="2"/>
          <w:sz w:val="24"/>
          <w:szCs w:val="24"/>
          <w14:ligatures w14:val="standardContextual"/>
        </w:rPr>
        <w:t>-connectivity</w:t>
      </w:r>
      <w:r>
        <w:rPr>
          <w:rFonts w:ascii="Times New Roman" w:eastAsia="Calibri" w:hAnsi="Times New Roman"/>
          <w:kern w:val="2"/>
          <w:sz w:val="24"/>
          <w:szCs w:val="24"/>
          <w:lang w:val="en-US"/>
          <w14:ligatures w14:val="standardContextual"/>
        </w:rPr>
        <w:t xml:space="preserve"> </w:t>
      </w:r>
      <w:r>
        <w:rPr>
          <w:rFonts w:ascii="Times New Roman" w:eastAsia="Calibri" w:hAnsi="Times New Roman"/>
          <w:kern w:val="2"/>
          <w:sz w:val="24"/>
          <w:szCs w:val="24"/>
          <w14:ligatures w14:val="standardContextual"/>
        </w:rPr>
        <w:t>-students</w:t>
      </w:r>
      <w:r>
        <w:rPr>
          <w:rFonts w:ascii="Times New Roman" w:eastAsia="Calibri" w:hAnsi="Times New Roman"/>
          <w:kern w:val="2"/>
          <w:sz w:val="24"/>
          <w:szCs w:val="24"/>
          <w:lang w:val="en-US"/>
          <w14:ligatures w14:val="standardContextual"/>
        </w:rPr>
        <w:t xml:space="preserve"> </w:t>
      </w:r>
      <w:r>
        <w:rPr>
          <w:rFonts w:ascii="Times New Roman" w:eastAsia="Calibri" w:hAnsi="Times New Roman"/>
          <w:kern w:val="2"/>
          <w:sz w:val="24"/>
          <w:szCs w:val="24"/>
          <w14:ligatures w14:val="standardContextual"/>
        </w:rPr>
        <w:t>-education-learning</w:t>
      </w:r>
    </w:p>
    <w:p w:rsidR="004069F1" w:rsidRDefault="00E057E5">
      <w:pPr>
        <w:spacing w:after="0" w:line="240" w:lineRule="auto"/>
        <w:ind w:left="720"/>
        <w:jc w:val="both"/>
        <w:rPr>
          <w:rFonts w:ascii="Times New Roman" w:eastAsia="Calibri" w:hAnsi="Times New Roman" w:cs="Times New Roman"/>
          <w:kern w:val="2"/>
          <w:sz w:val="24"/>
          <w:szCs w:val="24"/>
          <w:lang w:val="en-US" w:eastAsia="zh-CN" w:bidi="ar"/>
          <w14:ligatures w14:val="standardContextual"/>
        </w:rPr>
      </w:pPr>
      <w:r>
        <w:rPr>
          <w:rFonts w:ascii="Times New Roman" w:eastAsia="Calibri" w:hAnsi="Times New Roman" w:cs="Times New Roman"/>
          <w:kern w:val="2"/>
          <w:sz w:val="24"/>
          <w:szCs w:val="24"/>
          <w:lang w:val="en-US" w:eastAsia="zh-CN" w:bidi="ar"/>
          <w14:ligatures w14:val="standardContextual"/>
        </w:rPr>
        <w:t xml:space="preserve"> </w:t>
      </w:r>
    </w:p>
    <w:p w:rsidR="004069F1" w:rsidRDefault="00E057E5">
      <w:pPr>
        <w:spacing w:after="0" w:line="240" w:lineRule="auto"/>
        <w:ind w:firstLine="720"/>
        <w:jc w:val="both"/>
        <w:rPr>
          <w:rFonts w:ascii="Times New Roman" w:eastAsia="Calibri" w:hAnsi="Times New Roman" w:cs="Times New Roman"/>
          <w:sz w:val="24"/>
          <w:szCs w:val="24"/>
          <w:lang w:val="en-US" w:eastAsia="zh-CN"/>
          <w14:ligatures w14:val="standardContextual"/>
        </w:rPr>
      </w:pPr>
      <w:r>
        <w:rPr>
          <w:rFonts w:ascii="Times New Roman" w:eastAsia="Calibri" w:hAnsi="Times New Roman" w:cs="Times New Roman"/>
          <w:kern w:val="2"/>
          <w:sz w:val="24"/>
          <w:szCs w:val="24"/>
          <w:lang w:val="en-US" w:eastAsia="zh-CN" w:bidi="ar"/>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Santos, </w:t>
      </w:r>
      <w:proofErr w:type="gramStart"/>
      <w:r>
        <w:rPr>
          <w:rFonts w:ascii="Times New Roman" w:eastAsia="Calibri" w:hAnsi="Times New Roman" w:cs="Times New Roman"/>
          <w:sz w:val="24"/>
          <w:szCs w:val="24"/>
          <w:lang w:val="en-US" w:eastAsia="zh-CN"/>
          <w14:ligatures w14:val="standardContextual"/>
        </w:rPr>
        <w:t>J.M. ,</w:t>
      </w:r>
      <w:proofErr w:type="gramEnd"/>
      <w:r>
        <w:rPr>
          <w:rFonts w:ascii="Times New Roman" w:eastAsia="Calibri" w:hAnsi="Times New Roman" w:cs="Times New Roman"/>
          <w:sz w:val="24"/>
          <w:szCs w:val="24"/>
          <w:lang w:val="en-US" w:eastAsia="zh-CN"/>
          <w14:ligatures w14:val="standardContextual"/>
        </w:rPr>
        <w:t xml:space="preserve">&amp; </w:t>
      </w:r>
      <w:proofErr w:type="spellStart"/>
      <w:r>
        <w:rPr>
          <w:rFonts w:ascii="Times New Roman" w:eastAsia="Calibri" w:hAnsi="Times New Roman" w:cs="Times New Roman"/>
          <w:sz w:val="24"/>
          <w:szCs w:val="24"/>
          <w:lang w:val="en-US" w:eastAsia="zh-CN"/>
          <w14:ligatures w14:val="standardContextual"/>
        </w:rPr>
        <w:t>Castro,R</w:t>
      </w:r>
      <w:proofErr w:type="spellEnd"/>
      <w:r>
        <w:rPr>
          <w:rFonts w:ascii="Times New Roman" w:eastAsia="Calibri" w:hAnsi="Times New Roman" w:cs="Times New Roman"/>
          <w:sz w:val="24"/>
          <w:szCs w:val="24"/>
          <w:lang w:val="en-US" w:eastAsia="zh-CN"/>
          <w14:ligatures w14:val="standardContextual"/>
        </w:rPr>
        <w:t>. D. (2021). Technological</w:t>
      </w:r>
      <w:r>
        <w:rPr>
          <w:rFonts w:ascii="Times New Roman" w:eastAsia="Calibri" w:hAnsi="Times New Roman" w:cs="Times New Roman"/>
          <w:sz w:val="24"/>
          <w:szCs w:val="24"/>
          <w:lang w:val="en-US" w:eastAsia="zh-CN"/>
          <w14:ligatures w14:val="standardContextual"/>
        </w:rPr>
        <w:t xml:space="preserve"> </w:t>
      </w:r>
      <w:r>
        <w:rPr>
          <w:rFonts w:ascii="Times New Roman" w:eastAsia="Calibri" w:hAnsi="Times New Roman" w:cs="Times New Roman"/>
          <w:sz w:val="24"/>
          <w:szCs w:val="24"/>
          <w:lang w:val="en-US" w:eastAsia="zh-CN"/>
          <w14:ligatures w14:val="standardContextual"/>
        </w:rPr>
        <w:t>pedagogical</w:t>
      </w:r>
      <w:r>
        <w:rPr>
          <w:rFonts w:ascii="Times New Roman" w:eastAsia="Calibri" w:hAnsi="Times New Roman" w:cs="Times New Roman"/>
          <w:sz w:val="24"/>
          <w:szCs w:val="24"/>
          <w:lang w:val="en-US"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content    </w:t>
      </w:r>
      <w:proofErr w:type="gramStart"/>
      <w:r>
        <w:rPr>
          <w:rFonts w:ascii="Times New Roman" w:eastAsia="Calibri" w:hAnsi="Times New Roman" w:cs="Times New Roman"/>
          <w:sz w:val="24"/>
          <w:szCs w:val="24"/>
          <w:lang w:val="en-US" w:eastAsia="zh-CN"/>
          <w14:ligatures w14:val="standardContextual"/>
        </w:rPr>
        <w:t>knowledge</w:t>
      </w:r>
      <w:r>
        <w:rPr>
          <w:rFonts w:ascii="Times New Roman" w:eastAsia="Calibri" w:hAnsi="Times New Roman" w:cs="Times New Roman"/>
          <w:sz w:val="24"/>
          <w:szCs w:val="24"/>
          <w:lang w:val="en-US"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 (</w:t>
      </w:r>
      <w:proofErr w:type="gramEnd"/>
      <w:r>
        <w:rPr>
          <w:rFonts w:ascii="Times New Roman" w:eastAsia="Calibri" w:hAnsi="Times New Roman" w:cs="Times New Roman"/>
          <w:sz w:val="24"/>
          <w:szCs w:val="24"/>
          <w:lang w:val="en-US" w:eastAsia="zh-CN"/>
          <w14:ligatures w14:val="standardContextual"/>
        </w:rPr>
        <w:t xml:space="preserve">TPACK) in action: Application of  learning in the classroom by pre-service teachers. </w:t>
      </w:r>
      <w:r>
        <w:rPr>
          <w:rFonts w:ascii="Times New Roman" w:eastAsia="Calibri" w:hAnsi="Times New Roman" w:cs="Times New Roman"/>
          <w:i/>
          <w:iCs/>
          <w:sz w:val="24"/>
          <w:szCs w:val="24"/>
          <w:lang w:val="en-US" w:eastAsia="zh-CN"/>
          <w14:ligatures w14:val="standardContextual"/>
        </w:rPr>
        <w:t>Education and Information Technologies</w:t>
      </w:r>
      <w:r>
        <w:rPr>
          <w:rFonts w:ascii="Times New Roman" w:eastAsia="Calibri" w:hAnsi="Times New Roman" w:cs="Times New Roman"/>
          <w:sz w:val="24"/>
          <w:szCs w:val="24"/>
          <w:lang w:val="en-US" w:eastAsia="zh-CN"/>
          <w14:ligatures w14:val="standardContextual"/>
        </w:rPr>
        <w:t>.</w:t>
      </w:r>
    </w:p>
    <w:p w:rsidR="004069F1" w:rsidRDefault="004069F1">
      <w:pPr>
        <w:spacing w:after="0" w:line="240" w:lineRule="auto"/>
        <w:ind w:firstLine="720"/>
        <w:jc w:val="both"/>
        <w:rPr>
          <w:rFonts w:ascii="Times New Roman" w:eastAsia="Calibri" w:hAnsi="Times New Roman" w:cs="Times New Roman"/>
          <w:kern w:val="2"/>
          <w:sz w:val="24"/>
          <w:szCs w:val="24"/>
          <w:lang w:val="en-US" w:eastAsia="zh-CN" w:bidi="ar"/>
          <w14:ligatures w14:val="standardContextual"/>
        </w:rPr>
      </w:pPr>
    </w:p>
    <w:p w:rsidR="004069F1" w:rsidRDefault="00E057E5">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Pr>
          <w:rFonts w:ascii="Times New Roman" w:eastAsia="Times New Roman" w:hAnsi="Times New Roman" w:cs="Times New Roman"/>
          <w:sz w:val="24"/>
          <w:szCs w:val="24"/>
          <w:lang w:val="en-US"/>
          <w14:ligatures w14:val="standardContextual"/>
        </w:rPr>
        <w:t xml:space="preserve">Schenck, </w:t>
      </w:r>
      <w:proofErr w:type="gramStart"/>
      <w:r>
        <w:rPr>
          <w:rFonts w:ascii="Times New Roman" w:eastAsia="Times New Roman" w:hAnsi="Times New Roman" w:cs="Times New Roman"/>
          <w:sz w:val="24"/>
          <w:szCs w:val="24"/>
          <w:lang w:val="en-US"/>
          <w14:ligatures w14:val="standardContextual"/>
        </w:rPr>
        <w:t>A.(</w:t>
      </w:r>
      <w:proofErr w:type="gramEnd"/>
      <w:r>
        <w:rPr>
          <w:rFonts w:ascii="Times New Roman" w:eastAsia="Times New Roman" w:hAnsi="Times New Roman" w:cs="Times New Roman"/>
          <w:sz w:val="24"/>
          <w:szCs w:val="24"/>
          <w:lang w:val="en-US"/>
          <w14:ligatures w14:val="standardContextual"/>
        </w:rPr>
        <w:t xml:space="preserve">2024) .Examining Relationships   between Technology </w:t>
      </w:r>
      <w:r>
        <w:rPr>
          <w:rFonts w:ascii="Times New Roman" w:eastAsia="Times New Roman" w:hAnsi="Times New Roman" w:cs="Times New Roman"/>
          <w:sz w:val="24"/>
          <w:szCs w:val="24"/>
          <w:lang w:val="en-US"/>
          <w14:ligatures w14:val="standardContextual"/>
        </w:rPr>
        <w:tab/>
        <w:t xml:space="preserve">      and</w:t>
      </w:r>
      <w:r>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lang w:val="en-US"/>
          <w14:ligatures w14:val="standardContextual"/>
        </w:rPr>
        <w:t>Critical Thinking: A Study of South Korean EFL Learners</w:t>
      </w:r>
      <w:r>
        <w:rPr>
          <w:rFonts w:ascii="Times New Roman" w:eastAsia="Times New Roman" w:hAnsi="Times New Roman" w:cs="Times New Roman"/>
          <w:i/>
          <w:iCs/>
          <w:sz w:val="24"/>
          <w:szCs w:val="24"/>
          <w:lang w:val="en-US"/>
          <w14:ligatures w14:val="standardContextual"/>
        </w:rPr>
        <w:t>.</w:t>
      </w:r>
      <w:r>
        <w:rPr>
          <w:rFonts w:ascii="Times New Roman" w:eastAsia="Times New Roman" w:hAnsi="Times New Roman" w:cs="Times New Roman"/>
          <w:i/>
          <w:iCs/>
          <w:sz w:val="24"/>
          <w:szCs w:val="24"/>
          <w:lang w:val="en-US"/>
          <w14:ligatures w14:val="standardContextual"/>
        </w:rPr>
        <w:t xml:space="preserve"> </w:t>
      </w:r>
      <w:r>
        <w:rPr>
          <w:rFonts w:ascii="Times New Roman" w:eastAsia="Times New Roman" w:hAnsi="Times New Roman" w:cs="Times New Roman"/>
          <w:i/>
          <w:iCs/>
          <w:sz w:val="24"/>
          <w:szCs w:val="24"/>
          <w:lang w:val="en-US"/>
          <w14:ligatures w14:val="standardContextual"/>
        </w:rPr>
        <w:t>Educ.</w:t>
      </w:r>
      <w:r>
        <w:rPr>
          <w:rFonts w:ascii="Times New Roman" w:eastAsia="Times New Roman" w:hAnsi="Times New Roman" w:cs="Times New Roman"/>
          <w:i/>
          <w:iCs/>
          <w:sz w:val="24"/>
          <w:szCs w:val="24"/>
          <w:lang w:val="en-US"/>
          <w14:ligatures w14:val="standardContextual"/>
        </w:rPr>
        <w:t xml:space="preserve"> </w:t>
      </w:r>
      <w:r>
        <w:rPr>
          <w:rFonts w:ascii="Times New Roman" w:eastAsia="Times New Roman" w:hAnsi="Times New Roman" w:cs="Times New Roman"/>
          <w:i/>
          <w:iCs/>
          <w:sz w:val="24"/>
          <w:szCs w:val="24"/>
          <w:lang w:val="en-US"/>
          <w14:ligatures w14:val="standardContextual"/>
        </w:rPr>
        <w:t>Sci.,14(6)</w:t>
      </w:r>
      <w:r>
        <w:rPr>
          <w:rFonts w:ascii="Times New Roman" w:eastAsia="Times New Roman" w:hAnsi="Times New Roman" w:cs="Times New Roman"/>
          <w:i/>
          <w:iCs/>
          <w:sz w:val="24"/>
          <w:szCs w:val="24"/>
          <w:lang w:val="en-US"/>
          <w14:ligatures w14:val="standardContextual"/>
        </w:rPr>
        <w:t xml:space="preserve"> </w:t>
      </w:r>
      <w:r>
        <w:rPr>
          <w:rFonts w:ascii="Times New Roman" w:eastAsia="Times New Roman" w:hAnsi="Times New Roman" w:cs="Times New Roman"/>
          <w:i/>
          <w:iCs/>
          <w:sz w:val="24"/>
          <w:szCs w:val="24"/>
          <w:lang w:val="en-US"/>
          <w14:ligatures w14:val="standardContextual"/>
        </w:rPr>
        <w:t>,</w:t>
      </w:r>
      <w:proofErr w:type="gramStart"/>
      <w:r>
        <w:rPr>
          <w:rFonts w:ascii="Times New Roman" w:eastAsia="Times New Roman" w:hAnsi="Times New Roman" w:cs="Times New Roman"/>
          <w:sz w:val="24"/>
          <w:szCs w:val="24"/>
          <w:lang w:val="en-US"/>
          <w14:ligatures w14:val="standardContextual"/>
        </w:rPr>
        <w:t>652</w:t>
      </w:r>
      <w:r>
        <w:rPr>
          <w:rFonts w:ascii="Times New Roman" w:eastAsia="Times New Roman" w:hAnsi="Times New Roman" w:cs="Times New Roman"/>
          <w:sz w:val="24"/>
          <w:szCs w:val="24"/>
          <w:lang w:val="en-US"/>
          <w14:ligatures w14:val="standardContextual"/>
        </w:rPr>
        <w:t xml:space="preserve"> </w:t>
      </w:r>
      <w:r>
        <w:rPr>
          <w:rFonts w:ascii="Times New Roman" w:eastAsia="Times New Roman" w:hAnsi="Times New Roman" w:cs="Times New Roman"/>
          <w:sz w:val="24"/>
          <w:szCs w:val="24"/>
          <w:lang w:val="en-US"/>
          <w14:ligatures w14:val="standardContextual"/>
        </w:rPr>
        <w:t>.</w:t>
      </w:r>
      <w:proofErr w:type="gramEnd"/>
      <w:r>
        <w:rPr>
          <w:rFonts w:ascii="Times New Roman" w:eastAsia="Times New Roman" w:hAnsi="Times New Roman" w:cs="Times New Roman"/>
          <w:sz w:val="24"/>
          <w:szCs w:val="24"/>
          <w:lang w:val="en-US"/>
          <w14:ligatures w14:val="standardContextual"/>
        </w:rPr>
        <w:t xml:space="preserve"> </w:t>
      </w:r>
      <w:proofErr w:type="gramStart"/>
      <w:r>
        <w:rPr>
          <w:rFonts w:ascii="Times New Roman" w:eastAsia="Times New Roman" w:hAnsi="Times New Roman" w:cs="Times New Roman"/>
          <w:sz w:val="24"/>
          <w:szCs w:val="24"/>
          <w:lang w:val="en-US"/>
          <w14:ligatures w14:val="standardContextual"/>
        </w:rPr>
        <w:t xml:space="preserve">DOI </w:t>
      </w:r>
      <w:r>
        <w:rPr>
          <w:rFonts w:ascii="Times New Roman" w:eastAsia="Times New Roman" w:hAnsi="Times New Roman" w:cs="Times New Roman"/>
          <w:sz w:val="24"/>
          <w:szCs w:val="24"/>
          <w:lang w:val="en-US"/>
          <w14:ligatures w14:val="standardContextual"/>
        </w:rPr>
        <w:t xml:space="preserve"> </w:t>
      </w:r>
      <w:r>
        <w:rPr>
          <w:rFonts w:ascii="Times New Roman" w:eastAsia="Times New Roman" w:hAnsi="Times New Roman" w:cs="Times New Roman"/>
          <w:sz w:val="24"/>
          <w:szCs w:val="24"/>
          <w:lang w:val="en-US"/>
          <w14:ligatures w14:val="standardContextual"/>
        </w:rPr>
        <w:t>:</w:t>
      </w:r>
      <w:proofErr w:type="gramEnd"/>
      <w:r>
        <w:fldChar w:fldCharType="begin"/>
      </w:r>
      <w:r>
        <w:instrText xml:space="preserve"> HYPERLINK "https://doi.org/10.3390/educsci14060652" \t "C:/Users/HP/Documents/_new" </w:instrText>
      </w:r>
      <w:r>
        <w:fldChar w:fldCharType="separate"/>
      </w:r>
      <w:r>
        <w:rPr>
          <w:rFonts w:ascii="Times New Roman" w:eastAsia="Times New Roman" w:hAnsi="Times New Roman" w:cs="Times New Roman"/>
          <w:sz w:val="24"/>
          <w:szCs w:val="24"/>
          <w:u w:val="single"/>
          <w:lang w:val="en-US"/>
          <w14:ligatures w14:val="standardContextual"/>
        </w:rPr>
        <w:t>https:/ /doi.org/10.3390/ed ucsci1</w:t>
      </w:r>
      <w:r>
        <w:rPr>
          <w:rFonts w:ascii="Times New Roman" w:eastAsia="Times New Roman" w:hAnsi="Times New Roman" w:cs="Times New Roman"/>
          <w:sz w:val="24"/>
          <w:szCs w:val="24"/>
          <w:u w:val="single"/>
          <w:lang w:val="en-US"/>
          <w14:ligatures w14:val="standardContextual"/>
        </w:rPr>
        <w:t xml:space="preserve"> </w:t>
      </w:r>
      <w:r>
        <w:rPr>
          <w:rFonts w:ascii="Times New Roman" w:eastAsia="Times New Roman" w:hAnsi="Times New Roman" w:cs="Times New Roman"/>
          <w:sz w:val="24"/>
          <w:szCs w:val="24"/>
          <w:u w:val="single"/>
          <w:lang w:val="en-US"/>
          <w14:ligatures w14:val="standardContextual"/>
        </w:rPr>
        <w:t>4060652</w:t>
      </w:r>
      <w:r>
        <w:rPr>
          <w:rFonts w:ascii="Times New Roman" w:eastAsia="Times New Roman" w:hAnsi="Times New Roman" w:cs="Times New Roman"/>
          <w:sz w:val="24"/>
          <w:szCs w:val="24"/>
          <w:u w:val="single"/>
          <w:lang w:val="en-US"/>
          <w14:ligatures w14:val="standardContextual"/>
        </w:rPr>
        <w:fldChar w:fldCharType="end"/>
      </w:r>
      <w:r>
        <w:rPr>
          <w:rFonts w:ascii="Times New Roman" w:eastAsia="Calibri" w:hAnsi="Times New Roman" w:cs="Times New Roman"/>
          <w:kern w:val="2"/>
          <w:sz w:val="24"/>
          <w:szCs w:val="24"/>
          <w14:ligatures w14:val="standardContextual"/>
        </w:rPr>
        <w:t>.</w:t>
      </w:r>
    </w:p>
    <w:p w:rsidR="004069F1" w:rsidRDefault="004069F1">
      <w:pPr>
        <w:spacing w:after="0" w:line="240" w:lineRule="auto"/>
        <w:ind w:firstLine="720"/>
        <w:jc w:val="both"/>
        <w:rPr>
          <w:rFonts w:ascii="Times New Roman" w:eastAsia="Calibri" w:hAnsi="Times New Roman" w:cs="Times New Roman"/>
          <w:kern w:val="2"/>
          <w:sz w:val="24"/>
          <w:szCs w:val="24"/>
          <w14:ligatures w14:val="standardContextual"/>
        </w:rPr>
      </w:pPr>
    </w:p>
    <w:p w:rsidR="004069F1" w:rsidRDefault="00E057E5">
      <w:pPr>
        <w:snapToGrid w:val="0"/>
        <w:spacing w:after="0" w:line="240" w:lineRule="auto"/>
        <w:ind w:firstLine="720"/>
        <w:jc w:val="both"/>
        <w:rPr>
          <w:rFonts w:ascii="Times New Roman" w:eastAsia="SimSun" w:hAnsi="Times New Roman" w:cs="Times New Roman"/>
          <w:kern w:val="2"/>
          <w:sz w:val="24"/>
          <w:szCs w:val="24"/>
          <w:lang w:val="en-US" w:eastAsia="zh-CN"/>
        </w:rPr>
      </w:pPr>
      <w:proofErr w:type="spellStart"/>
      <w:r>
        <w:rPr>
          <w:rFonts w:ascii="Times New Roman" w:eastAsia="SimSun" w:hAnsi="Times New Roman" w:cs="Times New Roman"/>
          <w:kern w:val="2"/>
          <w:sz w:val="24"/>
          <w:szCs w:val="24"/>
          <w:lang w:val="en-US" w:eastAsia="zh-CN"/>
        </w:rPr>
        <w:t>Stoilescu</w:t>
      </w:r>
      <w:proofErr w:type="spellEnd"/>
      <w:r>
        <w:rPr>
          <w:rFonts w:ascii="Times New Roman" w:eastAsia="SimSun" w:hAnsi="Times New Roman" w:cs="Times New Roman"/>
          <w:kern w:val="2"/>
          <w:sz w:val="24"/>
          <w:szCs w:val="24"/>
          <w:lang w:val="en-US" w:eastAsia="zh-CN"/>
        </w:rPr>
        <w:t xml:space="preserve">, D. (2015). A critical examination of the TPACK </w:t>
      </w:r>
      <w:proofErr w:type="spellStart"/>
      <w:proofErr w:type="gramStart"/>
      <w:r>
        <w:rPr>
          <w:rFonts w:ascii="Times New Roman" w:eastAsia="SimSun" w:hAnsi="Times New Roman" w:cs="Times New Roman"/>
          <w:kern w:val="2"/>
          <w:sz w:val="24"/>
          <w:szCs w:val="24"/>
          <w:lang w:val="en-US" w:eastAsia="zh-CN"/>
        </w:rPr>
        <w:t>framework:Is</w:t>
      </w:r>
      <w:proofErr w:type="spellEnd"/>
      <w:proofErr w:type="gramEnd"/>
      <w:r>
        <w:rPr>
          <w:rFonts w:ascii="Times New Roman" w:eastAsia="SimSun" w:hAnsi="Times New Roman" w:cs="Times New Roman"/>
          <w:kern w:val="2"/>
          <w:sz w:val="24"/>
          <w:szCs w:val="24"/>
          <w:lang w:val="en-US" w:eastAsia="zh-CN"/>
        </w:rPr>
        <w:t xml:space="preserve"> there a problem with knowing more? </w:t>
      </w:r>
      <w:r>
        <w:rPr>
          <w:rFonts w:ascii="Times New Roman" w:eastAsia="SimSun" w:hAnsi="Times New Roman" w:cs="Times New Roman"/>
          <w:i/>
          <w:iCs/>
          <w:kern w:val="2"/>
          <w:sz w:val="24"/>
          <w:szCs w:val="24"/>
          <w:lang w:val="en-US" w:eastAsia="zh-CN"/>
        </w:rPr>
        <w:t>Journal of Educational Computing Research</w:t>
      </w:r>
      <w:r>
        <w:rPr>
          <w:rFonts w:ascii="Times New Roman" w:eastAsia="SimSun" w:hAnsi="Times New Roman" w:cs="Times New Roman"/>
          <w:kern w:val="2"/>
          <w:sz w:val="24"/>
          <w:szCs w:val="24"/>
          <w:lang w:val="en-US" w:eastAsia="zh-CN"/>
        </w:rPr>
        <w:t>, 53(4),395–416.</w:t>
      </w:r>
      <w:hyperlink r:id="rId24" w:history="1">
        <w:r>
          <w:rPr>
            <w:rFonts w:ascii="Times New Roman" w:eastAsia="SimSun" w:hAnsi="Times New Roman" w:cs="Times New Roman"/>
            <w:kern w:val="2"/>
            <w:sz w:val="24"/>
            <w:szCs w:val="24"/>
            <w:u w:val="single"/>
            <w:lang w:val="en-US" w:eastAsia="zh-CN"/>
          </w:rPr>
          <w:t>https://doi.org</w:t>
        </w:r>
        <w:r>
          <w:rPr>
            <w:rFonts w:ascii="Times New Roman" w:eastAsia="SimSun" w:hAnsi="Times New Roman" w:cs="Times New Roman"/>
            <w:kern w:val="2"/>
            <w:sz w:val="24"/>
            <w:szCs w:val="24"/>
            <w:u w:val="single"/>
            <w:lang w:val="en-US" w:eastAsia="zh-CN"/>
          </w:rPr>
          <w:t>/</w:t>
        </w:r>
      </w:hyperlink>
      <w:r>
        <w:rPr>
          <w:rFonts w:ascii="Times New Roman" w:eastAsia="SimSun" w:hAnsi="Times New Roman" w:cs="Times New Roman"/>
          <w:kern w:val="2"/>
          <w:sz w:val="24"/>
          <w:szCs w:val="24"/>
          <w:u w:val="single"/>
          <w:lang w:val="en-US" w:eastAsia="zh-CN"/>
        </w:rPr>
        <w:t xml:space="preserve"> </w:t>
      </w:r>
      <w:r>
        <w:rPr>
          <w:rFonts w:ascii="Times New Roman" w:eastAsia="SimSun" w:hAnsi="Times New Roman" w:cs="Times New Roman"/>
          <w:kern w:val="2"/>
          <w:sz w:val="24"/>
          <w:szCs w:val="24"/>
          <w:lang w:val="en-US" w:eastAsia="zh-CN"/>
        </w:rPr>
        <w:t>10.1177/</w:t>
      </w:r>
      <w:proofErr w:type="gramStart"/>
      <w:r>
        <w:rPr>
          <w:rFonts w:ascii="Times New Roman" w:eastAsia="SimSun" w:hAnsi="Times New Roman" w:cs="Times New Roman"/>
          <w:kern w:val="2"/>
          <w:sz w:val="24"/>
          <w:szCs w:val="24"/>
          <w:lang w:val="en-US" w:eastAsia="zh-CN"/>
        </w:rPr>
        <w:t xml:space="preserve">0735 </w:t>
      </w:r>
      <w:r>
        <w:rPr>
          <w:rFonts w:ascii="Times New Roman" w:eastAsia="SimSun" w:hAnsi="Times New Roman" w:cs="Times New Roman"/>
          <w:kern w:val="2"/>
          <w:sz w:val="24"/>
          <w:szCs w:val="24"/>
          <w:lang w:val="en-US" w:eastAsia="zh-CN"/>
        </w:rPr>
        <w:t xml:space="preserve"> </w:t>
      </w:r>
      <w:r>
        <w:rPr>
          <w:rFonts w:ascii="Times New Roman" w:eastAsia="SimSun" w:hAnsi="Times New Roman" w:cs="Times New Roman"/>
          <w:kern w:val="2"/>
          <w:sz w:val="24"/>
          <w:szCs w:val="24"/>
          <w:lang w:val="en-US" w:eastAsia="zh-CN"/>
        </w:rPr>
        <w:t>6</w:t>
      </w:r>
      <w:proofErr w:type="gramEnd"/>
      <w:r>
        <w:rPr>
          <w:rFonts w:ascii="Times New Roman" w:eastAsia="SimSun" w:hAnsi="Times New Roman" w:cs="Times New Roman"/>
          <w:kern w:val="2"/>
          <w:sz w:val="24"/>
          <w:szCs w:val="24"/>
          <w:lang w:val="en-US" w:eastAsia="zh-CN"/>
        </w:rPr>
        <w:t xml:space="preserve"> 33115572285</w:t>
      </w:r>
    </w:p>
    <w:p w:rsidR="004069F1" w:rsidRDefault="004069F1">
      <w:pPr>
        <w:snapToGrid w:val="0"/>
        <w:spacing w:after="0" w:line="240" w:lineRule="auto"/>
        <w:jc w:val="both"/>
        <w:rPr>
          <w:rFonts w:ascii="Times New Roman" w:eastAsia="Calibri" w:hAnsi="Times New Roman" w:cs="Times New Roman"/>
          <w:kern w:val="2"/>
          <w:sz w:val="24"/>
          <w:szCs w:val="24"/>
          <w:lang w:val="en-US" w:eastAsia="zh-CN"/>
        </w:rPr>
      </w:pPr>
    </w:p>
    <w:p w:rsidR="004069F1" w:rsidRDefault="00E057E5">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Wale, B.D., &amp; </w:t>
      </w:r>
      <w:proofErr w:type="spellStart"/>
      <w:r>
        <w:rPr>
          <w:rFonts w:ascii="Times New Roman" w:eastAsia="Calibri" w:hAnsi="Times New Roman" w:cs="Times New Roman"/>
          <w:kern w:val="2"/>
          <w:sz w:val="24"/>
          <w:szCs w:val="24"/>
          <w14:ligatures w14:val="standardContextual"/>
        </w:rPr>
        <w:t>Bishaw</w:t>
      </w:r>
      <w:proofErr w:type="spellEnd"/>
      <w:r>
        <w:rPr>
          <w:rFonts w:ascii="Times New Roman" w:eastAsia="Calibri" w:hAnsi="Times New Roman" w:cs="Times New Roman"/>
          <w:kern w:val="2"/>
          <w:sz w:val="24"/>
          <w:szCs w:val="24"/>
          <w14:ligatures w14:val="standardContextual"/>
        </w:rPr>
        <w:t xml:space="preserve">, K. </w:t>
      </w:r>
      <w:proofErr w:type="gramStart"/>
      <w:r>
        <w:rPr>
          <w:rFonts w:ascii="Times New Roman" w:eastAsia="Calibri" w:hAnsi="Times New Roman" w:cs="Times New Roman"/>
          <w:kern w:val="2"/>
          <w:sz w:val="24"/>
          <w:szCs w:val="24"/>
          <w14:ligatures w14:val="standardContextual"/>
        </w:rPr>
        <w:t>S.(</w:t>
      </w:r>
      <w:proofErr w:type="gramEnd"/>
      <w:r>
        <w:rPr>
          <w:rFonts w:ascii="Times New Roman" w:eastAsia="Calibri" w:hAnsi="Times New Roman" w:cs="Times New Roman"/>
          <w:kern w:val="2"/>
          <w:sz w:val="24"/>
          <w:szCs w:val="24"/>
          <w14:ligatures w14:val="standardContextual"/>
        </w:rPr>
        <w:t xml:space="preserve">2020). Effects of </w:t>
      </w:r>
      <w:proofErr w:type="gramStart"/>
      <w:r>
        <w:rPr>
          <w:rFonts w:ascii="Times New Roman" w:eastAsia="Calibri" w:hAnsi="Times New Roman" w:cs="Times New Roman"/>
          <w:kern w:val="2"/>
          <w:sz w:val="24"/>
          <w:szCs w:val="24"/>
          <w14:ligatures w14:val="standardContextual"/>
        </w:rPr>
        <w:t>using  inquiry</w:t>
      </w:r>
      <w:proofErr w:type="gramEnd"/>
      <w:r>
        <w:rPr>
          <w:rFonts w:ascii="Times New Roman" w:eastAsia="Calibri" w:hAnsi="Times New Roman" w:cs="Times New Roman"/>
          <w:kern w:val="2"/>
          <w:sz w:val="24"/>
          <w:szCs w:val="24"/>
          <w14:ligatures w14:val="standardContextual"/>
        </w:rPr>
        <w:t>-</w:t>
      </w:r>
      <w:proofErr w:type="spellStart"/>
      <w:r>
        <w:rPr>
          <w:rFonts w:ascii="Times New Roman" w:eastAsia="Calibri" w:hAnsi="Times New Roman" w:cs="Times New Roman"/>
          <w:kern w:val="2"/>
          <w:sz w:val="24"/>
          <w:szCs w:val="24"/>
          <w14:ligatures w14:val="standardContextual"/>
        </w:rPr>
        <w:t>basedlearning</w:t>
      </w:r>
      <w:proofErr w:type="spellEnd"/>
      <w:r>
        <w:rPr>
          <w:rFonts w:ascii="Times New Roman" w:eastAsia="Calibri" w:hAnsi="Times New Roman" w:cs="Times New Roman"/>
          <w:kern w:val="2"/>
          <w:sz w:val="24"/>
          <w:szCs w:val="24"/>
          <w14:ligatures w14:val="standardContextual"/>
        </w:rPr>
        <w:t xml:space="preserve"> on EFL students’ critical thinking skills.  </w:t>
      </w:r>
      <w:r>
        <w:rPr>
          <w:rFonts w:ascii="Times New Roman" w:eastAsia="Calibri" w:hAnsi="Times New Roman" w:cs="Times New Roman"/>
          <w:i/>
          <w:iCs/>
          <w:kern w:val="2"/>
          <w:sz w:val="24"/>
          <w:szCs w:val="24"/>
          <w14:ligatures w14:val="standardContextual"/>
        </w:rPr>
        <w:t xml:space="preserve">Asian-Pacific Journal of Second and Foreign </w:t>
      </w:r>
      <w:r>
        <w:rPr>
          <w:rFonts w:ascii="Times New Roman" w:eastAsia="Calibri" w:hAnsi="Times New Roman" w:cs="Times New Roman"/>
          <w:i/>
          <w:iCs/>
          <w:kern w:val="2"/>
          <w:sz w:val="24"/>
          <w:szCs w:val="24"/>
          <w14:ligatures w14:val="standardContextual"/>
        </w:rPr>
        <w:t xml:space="preserve">Language </w:t>
      </w:r>
      <w:proofErr w:type="gramStart"/>
      <w:r>
        <w:rPr>
          <w:rFonts w:ascii="Times New Roman" w:eastAsia="Calibri" w:hAnsi="Times New Roman" w:cs="Times New Roman"/>
          <w:i/>
          <w:iCs/>
          <w:kern w:val="2"/>
          <w:sz w:val="24"/>
          <w:szCs w:val="24"/>
          <w14:ligatures w14:val="standardContextual"/>
        </w:rPr>
        <w:t>Education  5</w:t>
      </w:r>
      <w:proofErr w:type="gramEnd"/>
      <w:r>
        <w:rPr>
          <w:rFonts w:ascii="Times New Roman" w:eastAsia="Calibri" w:hAnsi="Times New Roman" w:cs="Times New Roman"/>
          <w:kern w:val="2"/>
          <w:sz w:val="24"/>
          <w:szCs w:val="24"/>
          <w14:ligatures w14:val="standardContextual"/>
        </w:rPr>
        <w:t>,Article 9.</w:t>
      </w:r>
      <w:hyperlink r:id="rId25" w:history="1">
        <w:r>
          <w:rPr>
            <w:rFonts w:ascii="Times New Roman" w:eastAsia="Calibri" w:hAnsi="Times New Roman" w:cs="Times New Roman"/>
            <w:kern w:val="2"/>
            <w:sz w:val="24"/>
            <w:szCs w:val="24"/>
            <w:u w:val="single"/>
            <w14:ligatures w14:val="standardContextual"/>
          </w:rPr>
          <w:t xml:space="preserve">https:// </w:t>
        </w:r>
        <w:proofErr w:type="spellStart"/>
        <w:r>
          <w:rPr>
            <w:rFonts w:ascii="Times New Roman" w:eastAsia="Calibri" w:hAnsi="Times New Roman" w:cs="Times New Roman"/>
            <w:kern w:val="2"/>
            <w:sz w:val="24"/>
            <w:szCs w:val="24"/>
            <w:u w:val="single"/>
            <w14:ligatures w14:val="standardContextual"/>
          </w:rPr>
          <w:t>doi</w:t>
        </w:r>
        <w:proofErr w:type="spellEnd"/>
        <w:r>
          <w:rPr>
            <w:rFonts w:ascii="Times New Roman" w:eastAsia="Calibri" w:hAnsi="Times New Roman" w:cs="Times New Roman"/>
            <w:kern w:val="2"/>
            <w:sz w:val="24"/>
            <w:szCs w:val="24"/>
            <w:u w:val="single"/>
            <w14:ligatures w14:val="standardContextual"/>
          </w:rPr>
          <w:t>. org/ 10.1186</w:t>
        </w:r>
      </w:hyperlink>
    </w:p>
    <w:p w:rsidR="004069F1" w:rsidRDefault="00E057E5">
      <w:pPr>
        <w:snapToGrid w:val="0"/>
        <w:spacing w:beforeAutospacing="1" w:line="254" w:lineRule="auto"/>
        <w:ind w:firstLine="720"/>
        <w:jc w:val="both"/>
        <w:rPr>
          <w:rFonts w:ascii="Times New Roman" w:hAnsi="Times New Roman" w:cs="Times New Roman"/>
          <w:sz w:val="28"/>
        </w:rPr>
      </w:pPr>
      <w:proofErr w:type="gramStart"/>
      <w:r>
        <w:rPr>
          <w:rFonts w:ascii="Times New Roman" w:eastAsia="SimSun" w:hAnsi="Times New Roman" w:cs="Times New Roman"/>
          <w:kern w:val="2"/>
          <w:sz w:val="24"/>
          <w:szCs w:val="24"/>
          <w:lang w:val="en-US" w:bidi="ar"/>
          <w14:ligatures w14:val="standardContextual"/>
        </w:rPr>
        <w:t>Wang ,A</w:t>
      </w:r>
      <w:proofErr w:type="gramEnd"/>
      <w:r>
        <w:rPr>
          <w:rFonts w:ascii="Times New Roman" w:eastAsia="SimSun" w:hAnsi="Times New Roman" w:cs="Times New Roman"/>
          <w:kern w:val="2"/>
          <w:sz w:val="24"/>
          <w:szCs w:val="24"/>
          <w:lang w:val="en-US" w:bidi="ar"/>
          <w14:ligatures w14:val="standardContextual"/>
        </w:rPr>
        <w:t>.Y .(2021) .Understanding levels of technology integration:</w:t>
      </w:r>
      <w:r>
        <w:rPr>
          <w:rFonts w:ascii="Times New Roman" w:eastAsia="SimSun" w:hAnsi="Times New Roman" w:cs="Times New Roman"/>
          <w:kern w:val="2"/>
          <w:sz w:val="24"/>
          <w:szCs w:val="24"/>
          <w:lang w:bidi="ar"/>
          <w14:ligatures w14:val="standardContextual"/>
        </w:rPr>
        <w:t xml:space="preserve"> </w:t>
      </w:r>
      <w:r>
        <w:rPr>
          <w:rFonts w:ascii="Times New Roman" w:eastAsia="SimSun" w:hAnsi="Times New Roman" w:cs="Times New Roman"/>
          <w:kern w:val="2"/>
          <w:sz w:val="24"/>
          <w:szCs w:val="24"/>
          <w:lang w:val="en-US" w:bidi="ar"/>
          <w14:ligatures w14:val="standardContextual"/>
        </w:rPr>
        <w:t>A TPACK scale for  EFL  teachers  to promote  21st-centurylearning.</w:t>
      </w:r>
      <w:r>
        <w:rPr>
          <w:rFonts w:ascii="Times New Roman" w:eastAsia="SimSun" w:hAnsi="Times New Roman" w:cs="Times New Roman"/>
          <w:i/>
          <w:iCs/>
          <w:kern w:val="2"/>
          <w:sz w:val="24"/>
          <w:szCs w:val="24"/>
          <w:lang w:val="en-US" w:bidi="ar"/>
          <w14:ligatures w14:val="standardContextual"/>
        </w:rPr>
        <w:t>PMC</w:t>
      </w:r>
      <w:r>
        <w:rPr>
          <w:rFonts w:ascii="Times New Roman" w:eastAsia="SimSun" w:hAnsi="Times New Roman" w:cs="Times New Roman"/>
          <w:kern w:val="2"/>
          <w:sz w:val="24"/>
          <w:szCs w:val="24"/>
          <w:lang w:val="en-US" w:bidi="ar"/>
          <w14:ligatures w14:val="standardContextual"/>
        </w:rPr>
        <w:t>.</w:t>
      </w:r>
      <w:hyperlink r:id="rId26" w:history="1">
        <w:r>
          <w:rPr>
            <w:rFonts w:ascii="Times New Roman" w:eastAsia="SimSun" w:hAnsi="Times New Roman" w:cs="Times New Roman"/>
            <w:kern w:val="2"/>
            <w:sz w:val="24"/>
            <w:szCs w:val="24"/>
            <w:lang w:val="en-US"/>
            <w14:ligatures w14:val="standardContextual"/>
          </w:rPr>
          <w:t xml:space="preserve">https://pmc.ncbi.nlm.nih.gov/articles/PMC8987.   </w:t>
        </w:r>
      </w:hyperlink>
    </w:p>
    <w:sectPr w:rsidR="004069F1">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7E5" w:rsidRDefault="00E057E5">
      <w:pPr>
        <w:spacing w:line="240" w:lineRule="auto"/>
      </w:pPr>
      <w:r>
        <w:separator/>
      </w:r>
    </w:p>
  </w:endnote>
  <w:endnote w:type="continuationSeparator" w:id="0">
    <w:p w:rsidR="00E057E5" w:rsidRDefault="00E05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altName w:val="Calibri"/>
    <w:charset w:val="86"/>
    <w:family w:val="auto"/>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CFavori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9F1" w:rsidRDefault="00406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9F1" w:rsidRDefault="004069F1">
    <w:pPr>
      <w:pStyle w:val="Footer"/>
    </w:pPr>
  </w:p>
  <w:p w:rsidR="004069F1" w:rsidRDefault="00406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9F1" w:rsidRDefault="0040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7E5" w:rsidRDefault="00E057E5">
      <w:pPr>
        <w:spacing w:after="0"/>
      </w:pPr>
      <w:r>
        <w:separator/>
      </w:r>
    </w:p>
  </w:footnote>
  <w:footnote w:type="continuationSeparator" w:id="0">
    <w:p w:rsidR="00E057E5" w:rsidRDefault="00E05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9F1" w:rsidRDefault="00E057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1032"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9F1" w:rsidRDefault="00E057E5">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1033" o:spid="_x0000_s2051" type="#_x0000_t136" style="position:absolute;left:0;text-align:left;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sdt>
      <w:sdtPr>
        <w:id w:val="-460643506"/>
      </w:sdtPr>
      <w:sdtEndPr/>
      <w:sdtContent>
        <w:r>
          <w:fldChar w:fldCharType="begin"/>
        </w:r>
        <w:r>
          <w:instrText xml:space="preserve"> PAGE   \* MERGEFORMAT </w:instrText>
        </w:r>
        <w:r>
          <w:fldChar w:fldCharType="separate"/>
        </w:r>
        <w:r>
          <w:t>2</w:t>
        </w:r>
        <w:r>
          <w:fldChar w:fldCharType="end"/>
        </w:r>
      </w:sdtContent>
    </w:sdt>
  </w:p>
  <w:p w:rsidR="004069F1" w:rsidRDefault="00406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9F1" w:rsidRDefault="00E057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1031"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18"/>
    <w:rsid w:val="0000051F"/>
    <w:rsid w:val="0000053C"/>
    <w:rsid w:val="0000353A"/>
    <w:rsid w:val="0001010A"/>
    <w:rsid w:val="000139F3"/>
    <w:rsid w:val="00014141"/>
    <w:rsid w:val="00016757"/>
    <w:rsid w:val="00036E53"/>
    <w:rsid w:val="00037D4E"/>
    <w:rsid w:val="00037F49"/>
    <w:rsid w:val="00042481"/>
    <w:rsid w:val="00044886"/>
    <w:rsid w:val="000450AA"/>
    <w:rsid w:val="000508CE"/>
    <w:rsid w:val="00055329"/>
    <w:rsid w:val="000618D9"/>
    <w:rsid w:val="00061CC9"/>
    <w:rsid w:val="00063DE4"/>
    <w:rsid w:val="000721B1"/>
    <w:rsid w:val="00072C34"/>
    <w:rsid w:val="0007309B"/>
    <w:rsid w:val="000746B8"/>
    <w:rsid w:val="00074872"/>
    <w:rsid w:val="000762C0"/>
    <w:rsid w:val="00086733"/>
    <w:rsid w:val="00087300"/>
    <w:rsid w:val="00093E6B"/>
    <w:rsid w:val="00094694"/>
    <w:rsid w:val="00095B9A"/>
    <w:rsid w:val="0009781C"/>
    <w:rsid w:val="000A7CCC"/>
    <w:rsid w:val="000B46FE"/>
    <w:rsid w:val="000B4877"/>
    <w:rsid w:val="000B48C7"/>
    <w:rsid w:val="000B61D6"/>
    <w:rsid w:val="000C2C56"/>
    <w:rsid w:val="000C5ECA"/>
    <w:rsid w:val="000D1AE4"/>
    <w:rsid w:val="000E099D"/>
    <w:rsid w:val="000E2E54"/>
    <w:rsid w:val="000E3D3D"/>
    <w:rsid w:val="000F0C20"/>
    <w:rsid w:val="000F17CD"/>
    <w:rsid w:val="000F3F32"/>
    <w:rsid w:val="000F7008"/>
    <w:rsid w:val="000F7B13"/>
    <w:rsid w:val="00104B11"/>
    <w:rsid w:val="00110E8B"/>
    <w:rsid w:val="00111C7F"/>
    <w:rsid w:val="00114028"/>
    <w:rsid w:val="001229B6"/>
    <w:rsid w:val="00123FFF"/>
    <w:rsid w:val="00126BCB"/>
    <w:rsid w:val="00136A52"/>
    <w:rsid w:val="00136EC0"/>
    <w:rsid w:val="001378AC"/>
    <w:rsid w:val="00137AD6"/>
    <w:rsid w:val="00142BD4"/>
    <w:rsid w:val="001465D5"/>
    <w:rsid w:val="00154740"/>
    <w:rsid w:val="001554CA"/>
    <w:rsid w:val="00165FA6"/>
    <w:rsid w:val="0016784C"/>
    <w:rsid w:val="00170F01"/>
    <w:rsid w:val="001827DA"/>
    <w:rsid w:val="0019190E"/>
    <w:rsid w:val="00192152"/>
    <w:rsid w:val="001A07D7"/>
    <w:rsid w:val="001A10A1"/>
    <w:rsid w:val="001A24B2"/>
    <w:rsid w:val="001B1B68"/>
    <w:rsid w:val="001C3D3E"/>
    <w:rsid w:val="001D58E0"/>
    <w:rsid w:val="001D6AA1"/>
    <w:rsid w:val="001E027A"/>
    <w:rsid w:val="001E0B4A"/>
    <w:rsid w:val="001E57CC"/>
    <w:rsid w:val="001E69E8"/>
    <w:rsid w:val="001F1142"/>
    <w:rsid w:val="001F1894"/>
    <w:rsid w:val="001F3D4C"/>
    <w:rsid w:val="002047A8"/>
    <w:rsid w:val="00204DAE"/>
    <w:rsid w:val="00206361"/>
    <w:rsid w:val="00216B13"/>
    <w:rsid w:val="00226F71"/>
    <w:rsid w:val="0023360F"/>
    <w:rsid w:val="00234E29"/>
    <w:rsid w:val="00241473"/>
    <w:rsid w:val="0024381D"/>
    <w:rsid w:val="00244105"/>
    <w:rsid w:val="00244EE6"/>
    <w:rsid w:val="002457F4"/>
    <w:rsid w:val="002460AE"/>
    <w:rsid w:val="002473DA"/>
    <w:rsid w:val="00253539"/>
    <w:rsid w:val="00253E49"/>
    <w:rsid w:val="00261158"/>
    <w:rsid w:val="00261C12"/>
    <w:rsid w:val="00263D41"/>
    <w:rsid w:val="00263DEF"/>
    <w:rsid w:val="00265EFB"/>
    <w:rsid w:val="00266F34"/>
    <w:rsid w:val="00271E0D"/>
    <w:rsid w:val="002742ED"/>
    <w:rsid w:val="00281476"/>
    <w:rsid w:val="0028501F"/>
    <w:rsid w:val="00294670"/>
    <w:rsid w:val="0029490B"/>
    <w:rsid w:val="002A47B5"/>
    <w:rsid w:val="002A6A46"/>
    <w:rsid w:val="002A7928"/>
    <w:rsid w:val="002B3421"/>
    <w:rsid w:val="002C151D"/>
    <w:rsid w:val="002C78D5"/>
    <w:rsid w:val="002D08A5"/>
    <w:rsid w:val="002D2D4D"/>
    <w:rsid w:val="002D79BC"/>
    <w:rsid w:val="002D7C86"/>
    <w:rsid w:val="002E2798"/>
    <w:rsid w:val="002E6745"/>
    <w:rsid w:val="00313E16"/>
    <w:rsid w:val="00314D91"/>
    <w:rsid w:val="0031518D"/>
    <w:rsid w:val="00315CA1"/>
    <w:rsid w:val="00323686"/>
    <w:rsid w:val="003254C7"/>
    <w:rsid w:val="00325CF9"/>
    <w:rsid w:val="0034083A"/>
    <w:rsid w:val="00343DC2"/>
    <w:rsid w:val="00356DE8"/>
    <w:rsid w:val="0035738F"/>
    <w:rsid w:val="003624C1"/>
    <w:rsid w:val="00362C64"/>
    <w:rsid w:val="00363A1A"/>
    <w:rsid w:val="00363B2E"/>
    <w:rsid w:val="00367EFF"/>
    <w:rsid w:val="00380188"/>
    <w:rsid w:val="00382AD0"/>
    <w:rsid w:val="00393717"/>
    <w:rsid w:val="003A0801"/>
    <w:rsid w:val="003A0A5D"/>
    <w:rsid w:val="003A1560"/>
    <w:rsid w:val="003B3350"/>
    <w:rsid w:val="003B78D5"/>
    <w:rsid w:val="003C2799"/>
    <w:rsid w:val="003C2B80"/>
    <w:rsid w:val="003C3C99"/>
    <w:rsid w:val="003C46DF"/>
    <w:rsid w:val="003C7395"/>
    <w:rsid w:val="003D6BD8"/>
    <w:rsid w:val="003E0D4C"/>
    <w:rsid w:val="003F21FD"/>
    <w:rsid w:val="003F2546"/>
    <w:rsid w:val="003F2F6F"/>
    <w:rsid w:val="00404632"/>
    <w:rsid w:val="00404854"/>
    <w:rsid w:val="004069F1"/>
    <w:rsid w:val="00422A2E"/>
    <w:rsid w:val="00422EDE"/>
    <w:rsid w:val="0042771F"/>
    <w:rsid w:val="00430668"/>
    <w:rsid w:val="00430A37"/>
    <w:rsid w:val="0044139B"/>
    <w:rsid w:val="00442204"/>
    <w:rsid w:val="0045606F"/>
    <w:rsid w:val="00457E96"/>
    <w:rsid w:val="00461C9E"/>
    <w:rsid w:val="004650B5"/>
    <w:rsid w:val="00471E57"/>
    <w:rsid w:val="00475325"/>
    <w:rsid w:val="00476049"/>
    <w:rsid w:val="004775A9"/>
    <w:rsid w:val="00485865"/>
    <w:rsid w:val="00485A58"/>
    <w:rsid w:val="004871FC"/>
    <w:rsid w:val="00490EFF"/>
    <w:rsid w:val="00497CD9"/>
    <w:rsid w:val="004A1654"/>
    <w:rsid w:val="004B675B"/>
    <w:rsid w:val="004B6C6B"/>
    <w:rsid w:val="004C179B"/>
    <w:rsid w:val="004C3279"/>
    <w:rsid w:val="004C5C8C"/>
    <w:rsid w:val="004C63B6"/>
    <w:rsid w:val="004D02A6"/>
    <w:rsid w:val="004D0D68"/>
    <w:rsid w:val="004D2EC9"/>
    <w:rsid w:val="004D54A7"/>
    <w:rsid w:val="004D773E"/>
    <w:rsid w:val="004E4E29"/>
    <w:rsid w:val="004F6EBB"/>
    <w:rsid w:val="00501CD8"/>
    <w:rsid w:val="0050594E"/>
    <w:rsid w:val="00510D82"/>
    <w:rsid w:val="00517483"/>
    <w:rsid w:val="005236F7"/>
    <w:rsid w:val="00526BFD"/>
    <w:rsid w:val="005453DC"/>
    <w:rsid w:val="0054643F"/>
    <w:rsid w:val="00554E19"/>
    <w:rsid w:val="00555718"/>
    <w:rsid w:val="0056146D"/>
    <w:rsid w:val="005663F0"/>
    <w:rsid w:val="005762BD"/>
    <w:rsid w:val="0058300C"/>
    <w:rsid w:val="00583A14"/>
    <w:rsid w:val="0059388E"/>
    <w:rsid w:val="00594721"/>
    <w:rsid w:val="0059769C"/>
    <w:rsid w:val="00597D89"/>
    <w:rsid w:val="005A08B7"/>
    <w:rsid w:val="005A384F"/>
    <w:rsid w:val="005A5C59"/>
    <w:rsid w:val="005B14BF"/>
    <w:rsid w:val="005B3CBB"/>
    <w:rsid w:val="005B4E7D"/>
    <w:rsid w:val="005C7C96"/>
    <w:rsid w:val="005D1BB9"/>
    <w:rsid w:val="005D52EA"/>
    <w:rsid w:val="005E06F3"/>
    <w:rsid w:val="005E722E"/>
    <w:rsid w:val="00600CC3"/>
    <w:rsid w:val="00601AEB"/>
    <w:rsid w:val="00601B35"/>
    <w:rsid w:val="00603A7D"/>
    <w:rsid w:val="00613ED0"/>
    <w:rsid w:val="0061409E"/>
    <w:rsid w:val="00615CEA"/>
    <w:rsid w:val="0061785F"/>
    <w:rsid w:val="00620DC8"/>
    <w:rsid w:val="00623D25"/>
    <w:rsid w:val="0062735E"/>
    <w:rsid w:val="00631A9D"/>
    <w:rsid w:val="00645AD7"/>
    <w:rsid w:val="00652065"/>
    <w:rsid w:val="00652E59"/>
    <w:rsid w:val="00654FB6"/>
    <w:rsid w:val="00657E4D"/>
    <w:rsid w:val="00667DAA"/>
    <w:rsid w:val="00671B3F"/>
    <w:rsid w:val="00675B00"/>
    <w:rsid w:val="00681ACD"/>
    <w:rsid w:val="00683530"/>
    <w:rsid w:val="00683542"/>
    <w:rsid w:val="00687926"/>
    <w:rsid w:val="006908EE"/>
    <w:rsid w:val="006964E7"/>
    <w:rsid w:val="006972D7"/>
    <w:rsid w:val="006A4DBC"/>
    <w:rsid w:val="006A711F"/>
    <w:rsid w:val="006A78BC"/>
    <w:rsid w:val="006B55FE"/>
    <w:rsid w:val="006B6A49"/>
    <w:rsid w:val="006C04CC"/>
    <w:rsid w:val="006C050B"/>
    <w:rsid w:val="006C43EE"/>
    <w:rsid w:val="006C7039"/>
    <w:rsid w:val="006C754B"/>
    <w:rsid w:val="006D2C2D"/>
    <w:rsid w:val="006D2FDA"/>
    <w:rsid w:val="006D7781"/>
    <w:rsid w:val="006E0E08"/>
    <w:rsid w:val="006E11F6"/>
    <w:rsid w:val="006F120F"/>
    <w:rsid w:val="006F1B59"/>
    <w:rsid w:val="006F2474"/>
    <w:rsid w:val="006F6A29"/>
    <w:rsid w:val="0072004F"/>
    <w:rsid w:val="00722EF4"/>
    <w:rsid w:val="007278CF"/>
    <w:rsid w:val="00727A99"/>
    <w:rsid w:val="007301AC"/>
    <w:rsid w:val="0073305B"/>
    <w:rsid w:val="00734597"/>
    <w:rsid w:val="00737517"/>
    <w:rsid w:val="00737DBE"/>
    <w:rsid w:val="00741466"/>
    <w:rsid w:val="00741884"/>
    <w:rsid w:val="00753712"/>
    <w:rsid w:val="007546F9"/>
    <w:rsid w:val="007650AD"/>
    <w:rsid w:val="00783DE6"/>
    <w:rsid w:val="00785CE9"/>
    <w:rsid w:val="00787153"/>
    <w:rsid w:val="00791D90"/>
    <w:rsid w:val="007936E9"/>
    <w:rsid w:val="00797626"/>
    <w:rsid w:val="007A0814"/>
    <w:rsid w:val="007A5662"/>
    <w:rsid w:val="007C7EB9"/>
    <w:rsid w:val="007D2FA5"/>
    <w:rsid w:val="007D617B"/>
    <w:rsid w:val="007E15AB"/>
    <w:rsid w:val="007E2754"/>
    <w:rsid w:val="007E6C91"/>
    <w:rsid w:val="007F3A4C"/>
    <w:rsid w:val="0081104F"/>
    <w:rsid w:val="00820529"/>
    <w:rsid w:val="00833FA9"/>
    <w:rsid w:val="00845712"/>
    <w:rsid w:val="00846F06"/>
    <w:rsid w:val="008565C8"/>
    <w:rsid w:val="00860235"/>
    <w:rsid w:val="00862CC7"/>
    <w:rsid w:val="00867884"/>
    <w:rsid w:val="00877780"/>
    <w:rsid w:val="008804C3"/>
    <w:rsid w:val="00880AB6"/>
    <w:rsid w:val="00883296"/>
    <w:rsid w:val="00883DAB"/>
    <w:rsid w:val="008851B7"/>
    <w:rsid w:val="00885BB2"/>
    <w:rsid w:val="0089200B"/>
    <w:rsid w:val="00893D00"/>
    <w:rsid w:val="008944EB"/>
    <w:rsid w:val="008A1AA0"/>
    <w:rsid w:val="008B3E02"/>
    <w:rsid w:val="008E3B65"/>
    <w:rsid w:val="008F077F"/>
    <w:rsid w:val="008F3A41"/>
    <w:rsid w:val="008F6D5D"/>
    <w:rsid w:val="0091739F"/>
    <w:rsid w:val="009241AE"/>
    <w:rsid w:val="00924914"/>
    <w:rsid w:val="0092568F"/>
    <w:rsid w:val="00941298"/>
    <w:rsid w:val="00946AA6"/>
    <w:rsid w:val="00951635"/>
    <w:rsid w:val="0095197E"/>
    <w:rsid w:val="00954874"/>
    <w:rsid w:val="0095623E"/>
    <w:rsid w:val="0096422A"/>
    <w:rsid w:val="00964632"/>
    <w:rsid w:val="00966924"/>
    <w:rsid w:val="00970750"/>
    <w:rsid w:val="00974CFC"/>
    <w:rsid w:val="0097568E"/>
    <w:rsid w:val="00985AC8"/>
    <w:rsid w:val="009940AA"/>
    <w:rsid w:val="009A110B"/>
    <w:rsid w:val="009A645C"/>
    <w:rsid w:val="009C0925"/>
    <w:rsid w:val="009C51C7"/>
    <w:rsid w:val="009C60AA"/>
    <w:rsid w:val="009E3378"/>
    <w:rsid w:val="009E357A"/>
    <w:rsid w:val="009F4CAC"/>
    <w:rsid w:val="009F6D4C"/>
    <w:rsid w:val="00A03D9F"/>
    <w:rsid w:val="00A10327"/>
    <w:rsid w:val="00A11ABD"/>
    <w:rsid w:val="00A12DD2"/>
    <w:rsid w:val="00A2030C"/>
    <w:rsid w:val="00A204BE"/>
    <w:rsid w:val="00A21668"/>
    <w:rsid w:val="00A250A5"/>
    <w:rsid w:val="00A256B0"/>
    <w:rsid w:val="00A27316"/>
    <w:rsid w:val="00A3145B"/>
    <w:rsid w:val="00A3610D"/>
    <w:rsid w:val="00A44C57"/>
    <w:rsid w:val="00A50449"/>
    <w:rsid w:val="00A52A8B"/>
    <w:rsid w:val="00A54FDC"/>
    <w:rsid w:val="00A6047E"/>
    <w:rsid w:val="00A618FF"/>
    <w:rsid w:val="00A65936"/>
    <w:rsid w:val="00A6740C"/>
    <w:rsid w:val="00A735B1"/>
    <w:rsid w:val="00A76350"/>
    <w:rsid w:val="00A8195B"/>
    <w:rsid w:val="00A85ECF"/>
    <w:rsid w:val="00A93BF1"/>
    <w:rsid w:val="00A969FF"/>
    <w:rsid w:val="00AB46C3"/>
    <w:rsid w:val="00AC7340"/>
    <w:rsid w:val="00AD2823"/>
    <w:rsid w:val="00AD7C8D"/>
    <w:rsid w:val="00AE0875"/>
    <w:rsid w:val="00AE461F"/>
    <w:rsid w:val="00AE60E1"/>
    <w:rsid w:val="00AF3682"/>
    <w:rsid w:val="00AF4215"/>
    <w:rsid w:val="00AF72BE"/>
    <w:rsid w:val="00B01758"/>
    <w:rsid w:val="00B0386C"/>
    <w:rsid w:val="00B039D6"/>
    <w:rsid w:val="00B04D83"/>
    <w:rsid w:val="00B142E5"/>
    <w:rsid w:val="00B15FA1"/>
    <w:rsid w:val="00B179E3"/>
    <w:rsid w:val="00B33863"/>
    <w:rsid w:val="00B367AD"/>
    <w:rsid w:val="00B36E64"/>
    <w:rsid w:val="00B45BC7"/>
    <w:rsid w:val="00B45F4E"/>
    <w:rsid w:val="00B51083"/>
    <w:rsid w:val="00B51AEF"/>
    <w:rsid w:val="00B54011"/>
    <w:rsid w:val="00B60CB0"/>
    <w:rsid w:val="00B633AC"/>
    <w:rsid w:val="00B6345E"/>
    <w:rsid w:val="00B64753"/>
    <w:rsid w:val="00B64B00"/>
    <w:rsid w:val="00B725A6"/>
    <w:rsid w:val="00B73914"/>
    <w:rsid w:val="00B74415"/>
    <w:rsid w:val="00B779EB"/>
    <w:rsid w:val="00B814FC"/>
    <w:rsid w:val="00B82120"/>
    <w:rsid w:val="00B85B08"/>
    <w:rsid w:val="00BA0D23"/>
    <w:rsid w:val="00BA4155"/>
    <w:rsid w:val="00BA4F51"/>
    <w:rsid w:val="00BA7678"/>
    <w:rsid w:val="00BC0951"/>
    <w:rsid w:val="00BD6926"/>
    <w:rsid w:val="00BE0C4E"/>
    <w:rsid w:val="00BE12EE"/>
    <w:rsid w:val="00C0081C"/>
    <w:rsid w:val="00C01A15"/>
    <w:rsid w:val="00C04B6A"/>
    <w:rsid w:val="00C136CD"/>
    <w:rsid w:val="00C216FC"/>
    <w:rsid w:val="00C21968"/>
    <w:rsid w:val="00C22C29"/>
    <w:rsid w:val="00C30E12"/>
    <w:rsid w:val="00C32B0A"/>
    <w:rsid w:val="00C35549"/>
    <w:rsid w:val="00C406EB"/>
    <w:rsid w:val="00C455AD"/>
    <w:rsid w:val="00C47B38"/>
    <w:rsid w:val="00C47C49"/>
    <w:rsid w:val="00C54764"/>
    <w:rsid w:val="00C61D5C"/>
    <w:rsid w:val="00C6336F"/>
    <w:rsid w:val="00C63ACC"/>
    <w:rsid w:val="00C666B8"/>
    <w:rsid w:val="00C70746"/>
    <w:rsid w:val="00C71149"/>
    <w:rsid w:val="00C77444"/>
    <w:rsid w:val="00C81219"/>
    <w:rsid w:val="00C81554"/>
    <w:rsid w:val="00C850AC"/>
    <w:rsid w:val="00C91122"/>
    <w:rsid w:val="00C91457"/>
    <w:rsid w:val="00C92B62"/>
    <w:rsid w:val="00C96052"/>
    <w:rsid w:val="00CA07DA"/>
    <w:rsid w:val="00CA4195"/>
    <w:rsid w:val="00CA66D5"/>
    <w:rsid w:val="00CA71E3"/>
    <w:rsid w:val="00CB1612"/>
    <w:rsid w:val="00CC41DA"/>
    <w:rsid w:val="00CE217B"/>
    <w:rsid w:val="00CE60A6"/>
    <w:rsid w:val="00CF286C"/>
    <w:rsid w:val="00CF3203"/>
    <w:rsid w:val="00CF5070"/>
    <w:rsid w:val="00D023E9"/>
    <w:rsid w:val="00D04339"/>
    <w:rsid w:val="00D06A7A"/>
    <w:rsid w:val="00D16B0D"/>
    <w:rsid w:val="00D17B43"/>
    <w:rsid w:val="00D204ED"/>
    <w:rsid w:val="00D20636"/>
    <w:rsid w:val="00D20710"/>
    <w:rsid w:val="00D25ACA"/>
    <w:rsid w:val="00D25C9A"/>
    <w:rsid w:val="00D326D3"/>
    <w:rsid w:val="00D4260C"/>
    <w:rsid w:val="00D44F92"/>
    <w:rsid w:val="00D50641"/>
    <w:rsid w:val="00D570A3"/>
    <w:rsid w:val="00D6145B"/>
    <w:rsid w:val="00D62C57"/>
    <w:rsid w:val="00D6545E"/>
    <w:rsid w:val="00D738C8"/>
    <w:rsid w:val="00D77BE7"/>
    <w:rsid w:val="00D82425"/>
    <w:rsid w:val="00D8436F"/>
    <w:rsid w:val="00D97EFD"/>
    <w:rsid w:val="00DA1979"/>
    <w:rsid w:val="00DA527D"/>
    <w:rsid w:val="00DB0DB1"/>
    <w:rsid w:val="00DB69EB"/>
    <w:rsid w:val="00DC04C3"/>
    <w:rsid w:val="00DC09E0"/>
    <w:rsid w:val="00DC5D47"/>
    <w:rsid w:val="00DD0EF6"/>
    <w:rsid w:val="00DD1098"/>
    <w:rsid w:val="00DD27A6"/>
    <w:rsid w:val="00DD38AC"/>
    <w:rsid w:val="00DE3FC4"/>
    <w:rsid w:val="00DE5E5F"/>
    <w:rsid w:val="00DF1021"/>
    <w:rsid w:val="00DF72C5"/>
    <w:rsid w:val="00E036D4"/>
    <w:rsid w:val="00E057E5"/>
    <w:rsid w:val="00E10506"/>
    <w:rsid w:val="00E10845"/>
    <w:rsid w:val="00E11E24"/>
    <w:rsid w:val="00E14614"/>
    <w:rsid w:val="00E16E67"/>
    <w:rsid w:val="00E16ECA"/>
    <w:rsid w:val="00E17AD4"/>
    <w:rsid w:val="00E21735"/>
    <w:rsid w:val="00E30975"/>
    <w:rsid w:val="00E37FE6"/>
    <w:rsid w:val="00E41054"/>
    <w:rsid w:val="00E423B7"/>
    <w:rsid w:val="00E42E3F"/>
    <w:rsid w:val="00E555D1"/>
    <w:rsid w:val="00E64382"/>
    <w:rsid w:val="00E70F08"/>
    <w:rsid w:val="00E81215"/>
    <w:rsid w:val="00E8376D"/>
    <w:rsid w:val="00E83991"/>
    <w:rsid w:val="00E84429"/>
    <w:rsid w:val="00E85266"/>
    <w:rsid w:val="00EA4FF5"/>
    <w:rsid w:val="00EA5106"/>
    <w:rsid w:val="00EA684D"/>
    <w:rsid w:val="00EA6BA1"/>
    <w:rsid w:val="00EB3C4B"/>
    <w:rsid w:val="00EC0010"/>
    <w:rsid w:val="00EC29C2"/>
    <w:rsid w:val="00EC68EB"/>
    <w:rsid w:val="00EF01A9"/>
    <w:rsid w:val="00EF4470"/>
    <w:rsid w:val="00EF753D"/>
    <w:rsid w:val="00EF7547"/>
    <w:rsid w:val="00F03C10"/>
    <w:rsid w:val="00F06D3B"/>
    <w:rsid w:val="00F20CD2"/>
    <w:rsid w:val="00F253D5"/>
    <w:rsid w:val="00F25607"/>
    <w:rsid w:val="00F30528"/>
    <w:rsid w:val="00F33618"/>
    <w:rsid w:val="00F341F8"/>
    <w:rsid w:val="00F4249B"/>
    <w:rsid w:val="00F54E80"/>
    <w:rsid w:val="00F55CAB"/>
    <w:rsid w:val="00F644C6"/>
    <w:rsid w:val="00F66986"/>
    <w:rsid w:val="00F676FF"/>
    <w:rsid w:val="00F72478"/>
    <w:rsid w:val="00F77D5D"/>
    <w:rsid w:val="00F80C80"/>
    <w:rsid w:val="00F87549"/>
    <w:rsid w:val="00F90806"/>
    <w:rsid w:val="00F96CEE"/>
    <w:rsid w:val="00F9758C"/>
    <w:rsid w:val="00FA075A"/>
    <w:rsid w:val="00FA7055"/>
    <w:rsid w:val="00FB270F"/>
    <w:rsid w:val="00FB3CD6"/>
    <w:rsid w:val="00FB7215"/>
    <w:rsid w:val="00FC11AB"/>
    <w:rsid w:val="00FC5D5C"/>
    <w:rsid w:val="00FD1949"/>
    <w:rsid w:val="00FD53C8"/>
    <w:rsid w:val="00FE1613"/>
    <w:rsid w:val="00FE51E3"/>
    <w:rsid w:val="00FE6010"/>
    <w:rsid w:val="00FE64F7"/>
    <w:rsid w:val="01AE5B4F"/>
    <w:rsid w:val="01D71057"/>
    <w:rsid w:val="190F4E2F"/>
    <w:rsid w:val="196C1FE2"/>
    <w:rsid w:val="19AB6928"/>
    <w:rsid w:val="26B6680A"/>
    <w:rsid w:val="26FE6716"/>
    <w:rsid w:val="28951908"/>
    <w:rsid w:val="37033715"/>
    <w:rsid w:val="3DBE5854"/>
    <w:rsid w:val="41370598"/>
    <w:rsid w:val="434726BF"/>
    <w:rsid w:val="47327116"/>
    <w:rsid w:val="5234763B"/>
    <w:rsid w:val="56673A0C"/>
    <w:rsid w:val="5E1E76FB"/>
    <w:rsid w:val="60506D54"/>
    <w:rsid w:val="6EB9228D"/>
    <w:rsid w:val="741143B4"/>
    <w:rsid w:val="793A736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FF38051D-EE7E-4B4A-8F8D-7BFFE40D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PH"/>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widowControl w:val="0"/>
      <w:autoSpaceDE w:val="0"/>
      <w:autoSpaceDN w:val="0"/>
      <w:adjustRightInd w:val="0"/>
      <w:spacing w:after="0" w:line="240" w:lineRule="auto"/>
      <w:ind w:right="73"/>
      <w:jc w:val="both"/>
      <w:outlineLvl w:val="1"/>
    </w:pPr>
    <w:rPr>
      <w:rFonts w:ascii="Times New Roman" w:eastAsia="Times New Roman" w:hAnsi="Times New Roman" w:cs="Times New Roman"/>
      <w:b/>
      <w:bCs/>
      <w:sz w:val="24"/>
      <w:szCs w:val="24"/>
      <w:lang w:val="en-US"/>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paragraph" w:styleId="BodyText3">
    <w:name w:val="Body Text 3"/>
    <w:basedOn w:val="Normal"/>
    <w:link w:val="BodyText3Char"/>
    <w:uiPriority w:val="99"/>
    <w:unhideWhenUsed/>
    <w:qFormat/>
    <w:pPr>
      <w:spacing w:after="120"/>
    </w:pPr>
    <w:rPr>
      <w:sz w:val="16"/>
      <w:szCs w:val="16"/>
    </w:rPr>
  </w:style>
  <w:style w:type="paragraph" w:styleId="BodyTextIndent2">
    <w:name w:val="Body Text Indent 2"/>
    <w:basedOn w:val="Normal"/>
    <w:link w:val="BodyTextIndent2Char"/>
    <w:uiPriority w:val="99"/>
    <w:unhideWhenUsed/>
    <w:qFormat/>
    <w:pPr>
      <w:widowControl w:val="0"/>
      <w:autoSpaceDE w:val="0"/>
      <w:autoSpaceDN w:val="0"/>
      <w:adjustRightInd w:val="0"/>
      <w:spacing w:before="5" w:after="0" w:line="240" w:lineRule="auto"/>
      <w:ind w:right="85" w:firstLine="567"/>
      <w:jc w:val="both"/>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24"/>
      <w:szCs w:val="24"/>
      <w:lang w:val="en-US"/>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uiPriority w:val="99"/>
    <w:qFormat/>
    <w:rPr>
      <w:sz w:val="16"/>
      <w:szCs w:val="16"/>
    </w:rPr>
  </w:style>
  <w:style w:type="character" w:customStyle="1" w:styleId="text">
    <w:name w:val="text"/>
    <w:basedOn w:val="DefaultParagraphFont"/>
    <w:qFormat/>
  </w:style>
  <w:style w:type="character" w:customStyle="1" w:styleId="BodyTextChar">
    <w:name w:val="Body Text Char"/>
    <w:basedOn w:val="DefaultParagraphFont"/>
    <w:link w:val="BodyText"/>
    <w:uiPriority w:val="99"/>
    <w:qFormat/>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basedOn w:val="DefaultParagraphFont"/>
    <w:link w:val="FootnoteText"/>
    <w:uiPriority w:val="99"/>
    <w:qFormat/>
    <w:rPr>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react-xocs-alternative-link">
    <w:name w:val="react-xocs-alternative-link"/>
    <w:basedOn w:val="DefaultParagraphFont"/>
    <w:qFormat/>
  </w:style>
  <w:style w:type="character" w:customStyle="1" w:styleId="given-name">
    <w:name w:val="given-name"/>
    <w:basedOn w:val="DefaultParagraphFont"/>
    <w:qFormat/>
  </w:style>
  <w:style w:type="character" w:customStyle="1" w:styleId="title-text">
    <w:name w:val="title-text"/>
    <w:basedOn w:val="DefaultParagraphFont"/>
    <w:qFormat/>
  </w:style>
  <w:style w:type="character" w:customStyle="1" w:styleId="anchor-text">
    <w:name w:val="anchor-text"/>
    <w:basedOn w:val="DefaultParagraphFont"/>
    <w:qFormat/>
  </w:style>
  <w:style w:type="character" w:customStyle="1" w:styleId="author-wrapper">
    <w:name w:val="author-wrapper"/>
    <w:basedOn w:val="DefaultParagraphFont"/>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msonospacing0">
    <w:name w:val="msonospacing"/>
    <w:rPr>
      <w:rFonts w:ascii="Aptos" w:eastAsia="Aptos" w:hAnsi="Aptos" w:hint="eastAsia"/>
      <w:kern w:val="2"/>
      <w:sz w:val="22"/>
      <w:szCs w:val="22"/>
      <w:lang w:eastAsia="zh-CN"/>
    </w:rPr>
  </w:style>
  <w:style w:type="character" w:customStyle="1" w:styleId="NoSpacingChar">
    <w:name w:val="No Spacing Char"/>
    <w:link w:val="NoSpac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kqed.org/mindshift/54470/why-content-knowledge-is-crucial-to-effective-critical-thinking" TargetMode="External"/><Relationship Id="rId26" Type="http://schemas.openxmlformats.org/officeDocument/2006/relationships/hyperlink" Target="https://pmc.ncbi.nlm.nih.gov/articles/PMC8987%20%20%20" TargetMode="External"/><Relationship Id="rId3" Type="http://schemas.openxmlformats.org/officeDocument/2006/relationships/settings" Target="settings.xml"/><Relationship Id="rId21" Type="http://schemas.openxmlformats.org/officeDocument/2006/relationships/hyperlink" Target="https://www.academia.ed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2197-5523" TargetMode="External"/><Relationship Id="rId25" Type="http://schemas.openxmlformats.org/officeDocument/2006/relationships/hyperlink" Target="https://doi.org/10.1186" TargetMode="External"/><Relationship Id="rId2" Type="http://schemas.openxmlformats.org/officeDocument/2006/relationships/styles" Target="styles.xml"/><Relationship Id="rId16" Type="http://schemas.openxmlformats.org/officeDocument/2006/relationships/hyperlink" Target="https://doi.org/10.1371/" TargetMode="External"/><Relationship Id="rId20" Type="http://schemas.openxmlformats.org/officeDocument/2006/relationships/hyperlink" Target="https://doi.org/10.21070/jees.%20v9i1.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 TargetMode="External"/><Relationship Id="rId5" Type="http://schemas.openxmlformats.org/officeDocument/2006/relationships/footnotes" Target="footnotes.xml"/><Relationship Id="rId15" Type="http://schemas.openxmlformats.org/officeDocument/2006/relationships/hyperlink" Target="https://www.researchgate.net/" TargetMode="External"/><Relationship Id="rId23" Type="http://schemas.openxmlformats.org/officeDocument/2006/relationships/hyperlink" Target="https://orcid.org/0009-0002-2920-5299"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asianj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 TargetMode="External"/><Relationship Id="rId22" Type="http://schemas.openxmlformats.org/officeDocument/2006/relationships/hyperlink" Target="http://www.re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8866</Words>
  <Characters>50541</Characters>
  <Application>Microsoft Office Word</Application>
  <DocSecurity>0</DocSecurity>
  <Lines>421</Lines>
  <Paragraphs>118</Paragraphs>
  <ScaleCrop>false</ScaleCrop>
  <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limlanangshirlyn@gmail.com</dc:creator>
  <cp:lastModifiedBy>SDI 1183</cp:lastModifiedBy>
  <cp:revision>422</cp:revision>
  <cp:lastPrinted>2025-05-28T18:17:00Z</cp:lastPrinted>
  <dcterms:created xsi:type="dcterms:W3CDTF">2025-04-22T00:55:00Z</dcterms:created>
  <dcterms:modified xsi:type="dcterms:W3CDTF">2025-07-17T13:24:00Z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6F68F4DA874C4CC4A4BC18FC8B8CE33E_12</vt:lpwstr>
  </property>
</Properties>
</file>