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008E8" w14:textId="0CC810D3" w:rsidR="0037541E" w:rsidRPr="00F767AC" w:rsidRDefault="00F767AC" w:rsidP="00A0349E">
      <w:pPr>
        <w:spacing w:after="0" w:line="240" w:lineRule="auto"/>
        <w:jc w:val="right"/>
        <w:rPr>
          <w:rFonts w:asciiTheme="minorBidi" w:hAnsiTheme="minorBidi"/>
          <w:b/>
          <w:bCs/>
          <w:sz w:val="36"/>
          <w:szCs w:val="36"/>
        </w:rPr>
      </w:pPr>
      <w:r w:rsidRPr="00F767AC">
        <w:rPr>
          <w:rFonts w:asciiTheme="minorBidi" w:hAnsiTheme="minorBidi"/>
          <w:b/>
          <w:bCs/>
          <w:sz w:val="36"/>
          <w:szCs w:val="36"/>
        </w:rPr>
        <w:t xml:space="preserve"> </w:t>
      </w:r>
      <w:r w:rsidRPr="00F767AC">
        <w:rPr>
          <w:rFonts w:asciiTheme="minorBidi" w:hAnsiTheme="minorBidi"/>
          <w:b/>
          <w:bCs/>
          <w:sz w:val="36"/>
          <w:szCs w:val="36"/>
          <w:lang w:val="en-GB"/>
        </w:rPr>
        <w:t>Multiple Intelligences on Science Teachers’ Productivity in the school system</w:t>
      </w:r>
    </w:p>
    <w:p w14:paraId="74627B41" w14:textId="77777777" w:rsidR="00A0349E" w:rsidRPr="00D001F8" w:rsidRDefault="00A0349E" w:rsidP="00A0349E">
      <w:pPr>
        <w:pStyle w:val="Default"/>
        <w:spacing w:after="120"/>
        <w:jc w:val="right"/>
        <w:rPr>
          <w:rFonts w:asciiTheme="minorBidi" w:hAnsiTheme="minorBidi" w:cstheme="minorBidi"/>
          <w:sz w:val="20"/>
          <w:szCs w:val="20"/>
        </w:rPr>
      </w:pPr>
    </w:p>
    <w:p w14:paraId="67A04065" w14:textId="77777777" w:rsidR="00A0349E" w:rsidRPr="00D001F8" w:rsidRDefault="00A0349E" w:rsidP="00A0349E">
      <w:pPr>
        <w:pStyle w:val="Default"/>
        <w:spacing w:after="120"/>
        <w:ind w:left="142" w:hanging="142"/>
        <w:jc w:val="right"/>
        <w:rPr>
          <w:rFonts w:asciiTheme="minorBidi" w:hAnsiTheme="minorBidi" w:cstheme="minorBidi"/>
          <w:sz w:val="20"/>
          <w:szCs w:val="20"/>
        </w:rPr>
      </w:pPr>
    </w:p>
    <w:p w14:paraId="09D35C15" w14:textId="77777777" w:rsidR="0024089E" w:rsidRPr="00D001F8" w:rsidRDefault="0024089E" w:rsidP="00A0349E">
      <w:pPr>
        <w:spacing w:after="120" w:line="240" w:lineRule="auto"/>
        <w:rPr>
          <w:rFonts w:asciiTheme="majorBidi" w:hAnsiTheme="majorBidi" w:cstheme="majorBidi"/>
          <w:sz w:val="20"/>
          <w:szCs w:val="20"/>
        </w:rPr>
      </w:pPr>
    </w:p>
    <w:p w14:paraId="0C803FA3" w14:textId="77777777" w:rsidR="00A0349E" w:rsidRPr="00D001F8" w:rsidRDefault="00746BA3" w:rsidP="00A0349E">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D001F8">
        <w:rPr>
          <w:rFonts w:asciiTheme="minorBidi" w:hAnsiTheme="minorBidi"/>
          <w:b/>
          <w:bCs/>
          <w:sz w:val="20"/>
          <w:szCs w:val="20"/>
        </w:rPr>
        <w:t>Abstract</w:t>
      </w:r>
    </w:p>
    <w:p w14:paraId="2F1617EC" w14:textId="3F583954" w:rsidR="0036511B" w:rsidRPr="00D001F8" w:rsidRDefault="00746BA3" w:rsidP="00A0349E">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D001F8">
        <w:rPr>
          <w:rFonts w:asciiTheme="minorBidi" w:hAnsiTheme="minorBidi"/>
          <w:sz w:val="20"/>
          <w:szCs w:val="20"/>
        </w:rPr>
        <w:t xml:space="preserve">This study aims to determine the effect of independent variables, namely emotional intelligence, spiritual intelligence, and interpersonal intelligence, on the dependent variable, namely teacher productivity. This study uses a quantitative approach with data analysis techniques using the Pearson product-moment correlation test. The test was carried out with the help of SPSS 25 software. Data were collected using a survey involving 250 junior high school teachers in Jambi City and </w:t>
      </w:r>
      <w:proofErr w:type="spellStart"/>
      <w:r w:rsidRPr="00D001F8">
        <w:rPr>
          <w:rFonts w:asciiTheme="minorBidi" w:hAnsiTheme="minorBidi"/>
          <w:sz w:val="20"/>
          <w:szCs w:val="20"/>
        </w:rPr>
        <w:t>Muaro</w:t>
      </w:r>
      <w:proofErr w:type="spellEnd"/>
      <w:r w:rsidRPr="00D001F8">
        <w:rPr>
          <w:rFonts w:asciiTheme="minorBidi" w:hAnsiTheme="minorBidi"/>
          <w:sz w:val="20"/>
          <w:szCs w:val="20"/>
        </w:rPr>
        <w:t xml:space="preserve"> Jambi Regency. The sample in this study, both schools and teachers, were selected randomly; in this case, there was no special consideration made by the researcher in determining the sample. The study results showed that the three independent variables, namely EQ, SQ, and Interpersonal intelligence, positively correlate with science teacher productivity. The correlation between each independent variable, namely emotional intelligence, spiritual intelligence, and interpersonal intelligence, with the dependent variable (science teacher productivity) is 0.694, 0.512, and 0.515, each having an asterisk. Thus, it can be understood that the highest correlation with science teacher productivity is emotional intelligence, with a correlation of 0.694. </w:t>
      </w:r>
      <w:r w:rsidR="00D71A4C">
        <w:rPr>
          <w:rFonts w:asciiTheme="minorBidi" w:hAnsiTheme="minorBidi"/>
          <w:sz w:val="20"/>
          <w:szCs w:val="20"/>
        </w:rPr>
        <w:t xml:space="preserve">The implication of this research, that the </w:t>
      </w:r>
      <w:r w:rsidR="00D71A4C" w:rsidRPr="00D001F8">
        <w:rPr>
          <w:rFonts w:asciiTheme="minorBidi" w:hAnsiTheme="minorBidi"/>
          <w:sz w:val="20"/>
          <w:szCs w:val="20"/>
        </w:rPr>
        <w:t>efforts to improve emotional intelligence and spiritual intelligence for students in order to create a productive generation can be made in several ways, including through learning oriented toward religious education</w:t>
      </w:r>
    </w:p>
    <w:p w14:paraId="7DA08C0D" w14:textId="77777777" w:rsidR="0024089E" w:rsidRPr="00D001F8" w:rsidRDefault="00746BA3" w:rsidP="00A0349E">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D001F8">
        <w:rPr>
          <w:rFonts w:asciiTheme="minorBidi" w:hAnsiTheme="minorBidi"/>
          <w:b/>
          <w:bCs/>
          <w:sz w:val="20"/>
          <w:szCs w:val="20"/>
        </w:rPr>
        <w:t>Keywords</w:t>
      </w:r>
      <w:r w:rsidRPr="00D001F8">
        <w:rPr>
          <w:rFonts w:asciiTheme="minorBidi" w:hAnsiTheme="minorBidi"/>
          <w:sz w:val="20"/>
          <w:szCs w:val="20"/>
        </w:rPr>
        <w:t>: Emotional Intelligence, Spiritual Intelligence, Interpersonal Intelligence, and work productivity.</w:t>
      </w:r>
    </w:p>
    <w:p w14:paraId="1329CE54" w14:textId="77777777" w:rsidR="00A0349E" w:rsidRPr="00D001F8" w:rsidRDefault="00A0349E" w:rsidP="00A0349E">
      <w:pPr>
        <w:spacing w:after="120" w:line="240" w:lineRule="auto"/>
        <w:jc w:val="both"/>
        <w:rPr>
          <w:rFonts w:asciiTheme="majorBidi" w:hAnsiTheme="majorBidi" w:cstheme="majorBidi"/>
          <w:b/>
          <w:bCs/>
          <w:sz w:val="20"/>
          <w:szCs w:val="20"/>
        </w:rPr>
      </w:pPr>
    </w:p>
    <w:p w14:paraId="45DD2CE1" w14:textId="77777777" w:rsidR="0024089E" w:rsidRPr="00D001F8" w:rsidRDefault="00746BA3" w:rsidP="00A0349E">
      <w:pPr>
        <w:spacing w:after="120" w:line="240" w:lineRule="auto"/>
        <w:jc w:val="both"/>
        <w:rPr>
          <w:rFonts w:asciiTheme="minorBidi" w:hAnsiTheme="minorBidi"/>
          <w:b/>
          <w:bCs/>
          <w:sz w:val="20"/>
          <w:szCs w:val="20"/>
        </w:rPr>
      </w:pPr>
      <w:r w:rsidRPr="00D001F8">
        <w:rPr>
          <w:rFonts w:asciiTheme="minorBidi" w:hAnsiTheme="minorBidi"/>
          <w:b/>
          <w:bCs/>
          <w:sz w:val="20"/>
          <w:szCs w:val="20"/>
        </w:rPr>
        <w:t>Introduction</w:t>
      </w:r>
    </w:p>
    <w:p w14:paraId="510F8EB3"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Education is a fundamental part of shaping human civilization. Through education, various potentials of students can be developed and modified by the times. Therefore, the development and development of education, both physically and non-physically, is essential. The main goal is to create a quality education process so that developing student potential is also of quality. Quality processes and results enable the formation of a quality civilization based on human life's norms, values ​​, and goals. In essence, quality education guarantees the development of sustainable civilization (</w:t>
      </w:r>
      <w:proofErr w:type="spellStart"/>
      <w:r w:rsidRPr="00D001F8">
        <w:rPr>
          <w:rFonts w:asciiTheme="minorBidi" w:hAnsiTheme="minorBidi"/>
          <w:sz w:val="20"/>
          <w:szCs w:val="20"/>
        </w:rPr>
        <w:t>MuhammedZein</w:t>
      </w:r>
      <w:proofErr w:type="spellEnd"/>
      <w:r w:rsidRPr="00D001F8">
        <w:rPr>
          <w:rFonts w:asciiTheme="minorBidi" w:hAnsiTheme="minorBidi"/>
          <w:sz w:val="20"/>
          <w:szCs w:val="20"/>
        </w:rPr>
        <w:t xml:space="preserve"> &amp; </w:t>
      </w:r>
      <w:proofErr w:type="spellStart"/>
      <w:r w:rsidRPr="00D001F8">
        <w:rPr>
          <w:rFonts w:asciiTheme="minorBidi" w:hAnsiTheme="minorBidi"/>
          <w:sz w:val="20"/>
          <w:szCs w:val="20"/>
        </w:rPr>
        <w:t>Abdullateef</w:t>
      </w:r>
      <w:proofErr w:type="spellEnd"/>
      <w:r w:rsidRPr="00D001F8">
        <w:rPr>
          <w:rFonts w:asciiTheme="minorBidi" w:hAnsiTheme="minorBidi"/>
          <w:sz w:val="20"/>
          <w:szCs w:val="20"/>
        </w:rPr>
        <w:t>, 2025).</w:t>
      </w:r>
    </w:p>
    <w:p w14:paraId="5CE2567F" w14:textId="1EF5E1AE" w:rsidR="0036511B" w:rsidRPr="00D001F8" w:rsidRDefault="00746BA3" w:rsidP="004A1128">
      <w:pPr>
        <w:spacing w:after="120" w:line="240" w:lineRule="auto"/>
        <w:jc w:val="both"/>
        <w:rPr>
          <w:rFonts w:asciiTheme="minorBidi" w:hAnsiTheme="minorBidi"/>
          <w:sz w:val="20"/>
          <w:szCs w:val="20"/>
        </w:rPr>
      </w:pPr>
      <w:r w:rsidRPr="00D001F8">
        <w:rPr>
          <w:rFonts w:asciiTheme="minorBidi" w:hAnsiTheme="minorBidi"/>
          <w:sz w:val="20"/>
          <w:szCs w:val="20"/>
        </w:rPr>
        <w:t xml:space="preserve">Professional, creative, innovative, dynamic, and responsive teachers must create a quality education process. This is in line with the opinion of </w:t>
      </w:r>
      <w:proofErr w:type="spellStart"/>
      <w:r w:rsidR="004A1128" w:rsidRPr="004A1128">
        <w:rPr>
          <w:rFonts w:asciiTheme="minorBidi" w:hAnsiTheme="minorBidi"/>
          <w:sz w:val="20"/>
          <w:szCs w:val="20"/>
        </w:rPr>
        <w:t>Purwantiningsih</w:t>
      </w:r>
      <w:proofErr w:type="spellEnd"/>
      <w:r w:rsidR="004A1128">
        <w:rPr>
          <w:rFonts w:asciiTheme="minorBidi" w:hAnsiTheme="minorBidi"/>
          <w:sz w:val="20"/>
          <w:szCs w:val="20"/>
        </w:rPr>
        <w:t xml:space="preserve"> and </w:t>
      </w:r>
      <w:proofErr w:type="spellStart"/>
      <w:r w:rsidR="004A1128" w:rsidRPr="004A1128">
        <w:rPr>
          <w:rFonts w:asciiTheme="minorBidi" w:hAnsiTheme="minorBidi"/>
          <w:sz w:val="20"/>
          <w:szCs w:val="20"/>
        </w:rPr>
        <w:t>Suharso</w:t>
      </w:r>
      <w:proofErr w:type="spellEnd"/>
      <w:r w:rsidR="004A1128">
        <w:rPr>
          <w:rFonts w:asciiTheme="minorBidi" w:hAnsiTheme="minorBidi"/>
          <w:sz w:val="20"/>
          <w:szCs w:val="20"/>
        </w:rPr>
        <w:t xml:space="preserve"> (2019) endorsed </w:t>
      </w:r>
      <w:r w:rsidRPr="00D001F8">
        <w:rPr>
          <w:rFonts w:asciiTheme="minorBidi" w:hAnsiTheme="minorBidi"/>
          <w:sz w:val="20"/>
          <w:szCs w:val="20"/>
        </w:rPr>
        <w:t xml:space="preserve">that improving quality education can be done by improving teacher professionalism. Teachers with these characteristics enable them to work more productively. Meanwhile, teachers who are creative, innovative, dynamic, and responsive have the potential to be more productive in carrying out the planning, implementation, and assessment of student learning outcomes. In short, teachers with creative, innovative, dynamic, and responsive characters or more productive teachers have the potential to create new ideas or concepts to encourage the creation of quality education. Productive teachers also can increase student learning productivity (R. T. Putri, 2025). </w:t>
      </w:r>
    </w:p>
    <w:p w14:paraId="721D2E6F" w14:textId="0FBE750D"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Teacher productivity can be measured through various indicators in the education and learning process context. Briefly</w:t>
      </w:r>
      <w:r w:rsidR="00512D24">
        <w:rPr>
          <w:rFonts w:asciiTheme="minorBidi" w:hAnsiTheme="minorBidi"/>
          <w:sz w:val="20"/>
          <w:szCs w:val="20"/>
        </w:rPr>
        <w:t xml:space="preserve">, </w:t>
      </w:r>
      <w:r w:rsidRPr="00D001F8">
        <w:rPr>
          <w:rFonts w:asciiTheme="minorBidi" w:hAnsiTheme="minorBidi"/>
          <w:sz w:val="20"/>
          <w:szCs w:val="20"/>
        </w:rPr>
        <w:t xml:space="preserve">Hua (2024) stated that teacher productivity in their teaching duties includes planning, implementation, evaluation, analysis, and enrichment. </w:t>
      </w:r>
      <w:proofErr w:type="spellStart"/>
      <w:r w:rsidRPr="00D001F8">
        <w:rPr>
          <w:rFonts w:asciiTheme="minorBidi" w:hAnsiTheme="minorBidi"/>
          <w:sz w:val="20"/>
          <w:szCs w:val="20"/>
        </w:rPr>
        <w:t>Galang</w:t>
      </w:r>
      <w:proofErr w:type="spellEnd"/>
      <w:r w:rsidRPr="00D001F8">
        <w:rPr>
          <w:rFonts w:asciiTheme="minorBidi" w:hAnsiTheme="minorBidi"/>
          <w:sz w:val="20"/>
          <w:szCs w:val="20"/>
        </w:rPr>
        <w:t xml:space="preserve"> et al. (2024) and Aditya et al. (2024) explained that measuring teacher productivity can be based on the following indicators, namely: 1) Teachers prepare learning plans, 2) Teachers are present in the implementation of the learning process, 3) Teachers make and develop teaching aids to facilitate learning, 4) Teachers provide assessments of student learning outcomes, learning tests and final exams.</w:t>
      </w:r>
    </w:p>
    <w:p w14:paraId="648B5288" w14:textId="5A0340E9"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Various efforts have been made to increase teacher productivity in their teaching duties. These efforts include implementing artificial intelligence integration in automatic assessment and learning systems </w:t>
      </w:r>
      <w:r w:rsidRPr="00D001F8">
        <w:rPr>
          <w:rFonts w:asciiTheme="minorBidi" w:hAnsiTheme="minorBidi"/>
          <w:sz w:val="20"/>
          <w:szCs w:val="20"/>
        </w:rPr>
        <w:lastRenderedPageBreak/>
        <w:t>(</w:t>
      </w:r>
      <w:proofErr w:type="spellStart"/>
      <w:r w:rsidRPr="00D001F8">
        <w:rPr>
          <w:rFonts w:asciiTheme="minorBidi" w:hAnsiTheme="minorBidi"/>
          <w:sz w:val="20"/>
          <w:szCs w:val="20"/>
        </w:rPr>
        <w:t>Kritandani</w:t>
      </w:r>
      <w:proofErr w:type="spellEnd"/>
      <w:r w:rsidRPr="00D001F8">
        <w:rPr>
          <w:rFonts w:asciiTheme="minorBidi" w:hAnsiTheme="minorBidi"/>
          <w:sz w:val="20"/>
          <w:szCs w:val="20"/>
        </w:rPr>
        <w:t xml:space="preserve"> et al., 2024; </w:t>
      </w:r>
      <w:proofErr w:type="spellStart"/>
      <w:r w:rsidRPr="00D001F8">
        <w:rPr>
          <w:rFonts w:asciiTheme="minorBidi" w:hAnsiTheme="minorBidi"/>
          <w:sz w:val="20"/>
          <w:szCs w:val="20"/>
        </w:rPr>
        <w:t>Vieriu</w:t>
      </w:r>
      <w:proofErr w:type="spellEnd"/>
      <w:r w:rsidRPr="00D001F8">
        <w:rPr>
          <w:rFonts w:asciiTheme="minorBidi" w:hAnsiTheme="minorBidi"/>
          <w:sz w:val="20"/>
          <w:szCs w:val="20"/>
        </w:rPr>
        <w:t xml:space="preserve"> &amp; </w:t>
      </w:r>
      <w:proofErr w:type="spellStart"/>
      <w:r w:rsidRPr="00D001F8">
        <w:rPr>
          <w:rFonts w:asciiTheme="minorBidi" w:hAnsiTheme="minorBidi"/>
          <w:sz w:val="20"/>
          <w:szCs w:val="20"/>
        </w:rPr>
        <w:t>Petrea</w:t>
      </w:r>
      <w:proofErr w:type="spellEnd"/>
      <w:r w:rsidRPr="00D001F8">
        <w:rPr>
          <w:rFonts w:asciiTheme="minorBidi" w:hAnsiTheme="minorBidi"/>
          <w:sz w:val="20"/>
          <w:szCs w:val="20"/>
        </w:rPr>
        <w:t>, 2025), personalizing adaptive learning, implementing collaboration-oriented management strategies (</w:t>
      </w:r>
      <w:proofErr w:type="spellStart"/>
      <w:r w:rsidRPr="00D001F8">
        <w:rPr>
          <w:rFonts w:asciiTheme="minorBidi" w:hAnsiTheme="minorBidi"/>
          <w:sz w:val="20"/>
          <w:szCs w:val="20"/>
        </w:rPr>
        <w:t>Bahera</w:t>
      </w:r>
      <w:proofErr w:type="spellEnd"/>
      <w:r w:rsidRPr="00D001F8">
        <w:rPr>
          <w:rFonts w:asciiTheme="minorBidi" w:hAnsiTheme="minorBidi"/>
          <w:sz w:val="20"/>
          <w:szCs w:val="20"/>
        </w:rPr>
        <w:t xml:space="preserve"> &amp; </w:t>
      </w:r>
      <w:proofErr w:type="spellStart"/>
      <w:r w:rsidRPr="00D001F8">
        <w:rPr>
          <w:rFonts w:asciiTheme="minorBidi" w:hAnsiTheme="minorBidi"/>
          <w:sz w:val="20"/>
          <w:szCs w:val="20"/>
        </w:rPr>
        <w:t>Nurlina</w:t>
      </w:r>
      <w:proofErr w:type="spellEnd"/>
      <w:r w:rsidRPr="00D001F8">
        <w:rPr>
          <w:rFonts w:asciiTheme="minorBidi" w:hAnsiTheme="minorBidi"/>
          <w:sz w:val="20"/>
          <w:szCs w:val="20"/>
        </w:rPr>
        <w:t>, 2024), conducting special coaching or supervision by the principal for teachers (</w:t>
      </w:r>
      <w:proofErr w:type="spellStart"/>
      <w:r w:rsidRPr="00D001F8">
        <w:rPr>
          <w:rFonts w:asciiTheme="minorBidi" w:hAnsiTheme="minorBidi"/>
          <w:sz w:val="20"/>
          <w:szCs w:val="20"/>
        </w:rPr>
        <w:t>Irawan</w:t>
      </w:r>
      <w:proofErr w:type="spellEnd"/>
      <w:r w:rsidRPr="00D001F8">
        <w:rPr>
          <w:rFonts w:asciiTheme="minorBidi" w:hAnsiTheme="minorBidi"/>
          <w:sz w:val="20"/>
          <w:szCs w:val="20"/>
        </w:rPr>
        <w:t xml:space="preserve">, 2022; </w:t>
      </w:r>
      <w:proofErr w:type="spellStart"/>
      <w:r w:rsidRPr="00D001F8">
        <w:rPr>
          <w:rFonts w:asciiTheme="minorBidi" w:hAnsiTheme="minorBidi"/>
          <w:sz w:val="20"/>
          <w:szCs w:val="20"/>
        </w:rPr>
        <w:t>Junawi</w:t>
      </w:r>
      <w:proofErr w:type="spellEnd"/>
      <w:r w:rsidRPr="00D001F8">
        <w:rPr>
          <w:rFonts w:asciiTheme="minorBidi" w:hAnsiTheme="minorBidi"/>
          <w:sz w:val="20"/>
          <w:szCs w:val="20"/>
        </w:rPr>
        <w:t>, 2024), conditioning the atmosphere or conditions of the workspace (</w:t>
      </w:r>
      <w:proofErr w:type="spellStart"/>
      <w:r w:rsidRPr="00D001F8">
        <w:rPr>
          <w:rFonts w:asciiTheme="minorBidi" w:hAnsiTheme="minorBidi"/>
          <w:sz w:val="20"/>
          <w:szCs w:val="20"/>
        </w:rPr>
        <w:t>Eyo</w:t>
      </w:r>
      <w:proofErr w:type="spellEnd"/>
      <w:r w:rsidRPr="00D001F8">
        <w:rPr>
          <w:rFonts w:asciiTheme="minorBidi" w:hAnsiTheme="minorBidi"/>
          <w:sz w:val="20"/>
          <w:szCs w:val="20"/>
        </w:rPr>
        <w:t xml:space="preserve"> et al., 2024). However, the efforts to increase teacher productivity above are not fundamental and have not been able to solve the existing problems fully. One of the main reasons is that it is not based on the main factors that dominate the causes of productivity growth. To increase teacher productivity, one must understand the various factors influencing productivity. </w:t>
      </w:r>
    </w:p>
    <w:p w14:paraId="4FEA0F23" w14:textId="57322840"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Productivity is closely related to performance, and it is also related to a person's awareness, motivation, intelligence, and habits in carrying out their duties. Emotional intelligence is an important factor influencing teacher performance and productivity, abbreviated as EQ. Emotional intelligence is the intelligence to recognize and manage one's own and other people's emotions in a social relationship. </w:t>
      </w:r>
      <w:proofErr w:type="spellStart"/>
      <w:r w:rsidRPr="00D001F8">
        <w:rPr>
          <w:rFonts w:asciiTheme="minorBidi" w:hAnsiTheme="minorBidi"/>
          <w:sz w:val="20"/>
          <w:szCs w:val="20"/>
        </w:rPr>
        <w:t>Galang</w:t>
      </w:r>
      <w:proofErr w:type="spellEnd"/>
      <w:r w:rsidRPr="00D001F8">
        <w:rPr>
          <w:rFonts w:asciiTheme="minorBidi" w:hAnsiTheme="minorBidi"/>
          <w:sz w:val="20"/>
          <w:szCs w:val="20"/>
        </w:rPr>
        <w:t xml:space="preserve"> et al. (2024) wrote that EQ is a person's ability to recognize and control emotional signals and information. In their research, Kim (2019) and Marlin et al. (2024) also stated that emotional intelligence includes self-control, enthusiasm, perseverance, and the ability to motivate oneself. Thus, it can be understood that a person's emotional intelligence is closely related to their situation and condition, both in terms of work and in terms of building their social relationships. </w:t>
      </w:r>
    </w:p>
    <w:p w14:paraId="6153827C" w14:textId="78307556"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Empirically, emotional intelligence significantly impacts a person's behavior in carrying out daily activities. A person with good emotional intelligence tends to be more prosperous in living his life, both in personal and social life and even in work. The impact of a person's EQ on life success is based on several research results, including the research results of </w:t>
      </w:r>
      <w:proofErr w:type="spellStart"/>
      <w:r w:rsidRPr="00D001F8">
        <w:rPr>
          <w:rFonts w:asciiTheme="minorBidi" w:hAnsiTheme="minorBidi"/>
          <w:sz w:val="20"/>
          <w:szCs w:val="20"/>
        </w:rPr>
        <w:t>Dayanti</w:t>
      </w:r>
      <w:proofErr w:type="spellEnd"/>
      <w:r w:rsidRPr="00D001F8">
        <w:rPr>
          <w:rFonts w:asciiTheme="minorBidi" w:hAnsiTheme="minorBidi"/>
          <w:sz w:val="20"/>
          <w:szCs w:val="20"/>
        </w:rPr>
        <w:t xml:space="preserve"> et al. (2024)</w:t>
      </w:r>
      <w:r w:rsidR="00BD6053">
        <w:rPr>
          <w:rFonts w:asciiTheme="minorBidi" w:hAnsiTheme="minorBidi"/>
          <w:sz w:val="20"/>
          <w:szCs w:val="20"/>
        </w:rPr>
        <w:t xml:space="preserve"> </w:t>
      </w:r>
      <w:r w:rsidRPr="00D001F8">
        <w:rPr>
          <w:rFonts w:asciiTheme="minorBidi" w:hAnsiTheme="minorBidi"/>
          <w:sz w:val="20"/>
          <w:szCs w:val="20"/>
        </w:rPr>
        <w:t xml:space="preserve">found that a student with good EQ abilities tends to have good learning outcomes or learning achievements. </w:t>
      </w:r>
      <w:proofErr w:type="spellStart"/>
      <w:r w:rsidR="008001F9" w:rsidRPr="008001F9">
        <w:rPr>
          <w:rFonts w:asciiTheme="minorBidi" w:hAnsiTheme="minorBidi"/>
          <w:sz w:val="20"/>
          <w:szCs w:val="20"/>
        </w:rPr>
        <w:t>Setyaningrum</w:t>
      </w:r>
      <w:proofErr w:type="spellEnd"/>
      <w:r w:rsidR="008001F9" w:rsidRPr="008001F9">
        <w:rPr>
          <w:rFonts w:asciiTheme="minorBidi" w:hAnsiTheme="minorBidi"/>
          <w:sz w:val="20"/>
          <w:szCs w:val="20"/>
        </w:rPr>
        <w:t xml:space="preserve"> &amp; Maharani </w:t>
      </w:r>
      <w:r w:rsidR="008001F9">
        <w:rPr>
          <w:rFonts w:asciiTheme="minorBidi" w:hAnsiTheme="minorBidi"/>
          <w:sz w:val="20"/>
          <w:szCs w:val="20"/>
        </w:rPr>
        <w:t xml:space="preserve">(2024) </w:t>
      </w:r>
      <w:r w:rsidRPr="00D001F8">
        <w:rPr>
          <w:rFonts w:asciiTheme="minorBidi" w:hAnsiTheme="minorBidi"/>
          <w:sz w:val="20"/>
          <w:szCs w:val="20"/>
        </w:rPr>
        <w:t>also found that pleasing EQ positively impacts employee performance and professionalism. Bhatt (2024) and Sharma (2024) also found that EQ positively impacts a person's ability to lead a team. Therefore, it can be understood that EQ positively impacts a person's success in achieving their life goals.</w:t>
      </w:r>
    </w:p>
    <w:p w14:paraId="5BC1C7E8" w14:textId="5130EA2E"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In addition to emotional intelligence, another factor that influences teacher productivity is spiritual intelligence. Spiritual intelligence is a person's ability to apply divine traits or values ​​in everyday life. </w:t>
      </w:r>
      <w:proofErr w:type="spellStart"/>
      <w:r w:rsidRPr="00D001F8">
        <w:rPr>
          <w:rFonts w:asciiTheme="minorBidi" w:hAnsiTheme="minorBidi"/>
          <w:sz w:val="20"/>
          <w:szCs w:val="20"/>
        </w:rPr>
        <w:t>Sinchana</w:t>
      </w:r>
      <w:proofErr w:type="spellEnd"/>
      <w:r w:rsidRPr="00D001F8">
        <w:rPr>
          <w:rFonts w:asciiTheme="minorBidi" w:hAnsiTheme="minorBidi"/>
          <w:sz w:val="20"/>
          <w:szCs w:val="20"/>
        </w:rPr>
        <w:t xml:space="preserve"> and Joy (2023) explain that spiritual intelligence creates goodness, truth, beauty, and compassion in our daily lives, families, organizations, and institutions. In line with this opinion, </w:t>
      </w:r>
      <w:proofErr w:type="spellStart"/>
      <w:r w:rsidRPr="00D001F8">
        <w:rPr>
          <w:rFonts w:asciiTheme="minorBidi" w:hAnsiTheme="minorBidi"/>
          <w:sz w:val="20"/>
          <w:szCs w:val="20"/>
        </w:rPr>
        <w:t>Fachrur</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Razi</w:t>
      </w:r>
      <w:proofErr w:type="spellEnd"/>
      <w:r w:rsidRPr="00D001F8">
        <w:rPr>
          <w:rFonts w:asciiTheme="minorBidi" w:hAnsiTheme="minorBidi"/>
          <w:sz w:val="20"/>
          <w:szCs w:val="20"/>
        </w:rPr>
        <w:t xml:space="preserve"> (2024) explains that spiritual intelligence is a state a person feels when facing a problem or attitude that can potentially develop a person's personality. Baykal (2024) states that SQ is essential for a person's success in the workplace, and Nilsson (2024) states that it is one of the fundamental components of social workers. Thus, theoretically, spiritual intelligence impacts a person's performance and productivity in daily activities. </w:t>
      </w:r>
    </w:p>
    <w:p w14:paraId="341EE899"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In an empirical context, spiritual intelligence also positively impacts human life in living their lives. The results of </w:t>
      </w:r>
      <w:proofErr w:type="spellStart"/>
      <w:r w:rsidRPr="00D001F8">
        <w:rPr>
          <w:rFonts w:asciiTheme="minorBidi" w:hAnsiTheme="minorBidi"/>
          <w:sz w:val="20"/>
          <w:szCs w:val="20"/>
        </w:rPr>
        <w:t>Febriana</w:t>
      </w:r>
      <w:proofErr w:type="spellEnd"/>
      <w:r w:rsidRPr="00D001F8">
        <w:rPr>
          <w:rFonts w:asciiTheme="minorBidi" w:hAnsiTheme="minorBidi"/>
          <w:sz w:val="20"/>
          <w:szCs w:val="20"/>
        </w:rPr>
        <w:t xml:space="preserve"> et al.'s research. (2024) stated that there is a significant influence between spiritual intelligence and stress levels in adolescents. The results of </w:t>
      </w:r>
      <w:proofErr w:type="spellStart"/>
      <w:r w:rsidRPr="00D001F8">
        <w:rPr>
          <w:rFonts w:asciiTheme="minorBidi" w:hAnsiTheme="minorBidi"/>
          <w:sz w:val="20"/>
          <w:szCs w:val="20"/>
        </w:rPr>
        <w:t>Siswa</w:t>
      </w:r>
      <w:proofErr w:type="spellEnd"/>
      <w:r w:rsidRPr="00D001F8">
        <w:rPr>
          <w:rFonts w:asciiTheme="minorBidi" w:hAnsiTheme="minorBidi"/>
          <w:sz w:val="20"/>
          <w:szCs w:val="20"/>
        </w:rPr>
        <w:t xml:space="preserve"> et al.'s research (2024) show a strong relationship between spiritual intelligence and the noble personality of students at SMP Negeri 1 </w:t>
      </w:r>
      <w:proofErr w:type="spellStart"/>
      <w:r w:rsidRPr="00D001F8">
        <w:rPr>
          <w:rFonts w:asciiTheme="minorBidi" w:hAnsiTheme="minorBidi"/>
          <w:sz w:val="20"/>
          <w:szCs w:val="20"/>
        </w:rPr>
        <w:t>Cibungbulang</w:t>
      </w:r>
      <w:proofErr w:type="spellEnd"/>
      <w:r w:rsidRPr="00D001F8">
        <w:rPr>
          <w:rFonts w:asciiTheme="minorBidi" w:hAnsiTheme="minorBidi"/>
          <w:sz w:val="20"/>
          <w:szCs w:val="20"/>
        </w:rPr>
        <w:t xml:space="preserve">. In addition, </w:t>
      </w:r>
      <w:proofErr w:type="spellStart"/>
      <w:r w:rsidRPr="00D001F8">
        <w:rPr>
          <w:rFonts w:asciiTheme="minorBidi" w:hAnsiTheme="minorBidi"/>
          <w:sz w:val="20"/>
          <w:szCs w:val="20"/>
        </w:rPr>
        <w:t>Aini's</w:t>
      </w:r>
      <w:proofErr w:type="spellEnd"/>
      <w:r w:rsidRPr="00D001F8">
        <w:rPr>
          <w:rFonts w:asciiTheme="minorBidi" w:hAnsiTheme="minorBidi"/>
          <w:sz w:val="20"/>
          <w:szCs w:val="20"/>
        </w:rPr>
        <w:t xml:space="preserve"> research (2023) results also found that spiritual intelligence significantly positively affects the level of accounting understanding. (</w:t>
      </w:r>
      <w:proofErr w:type="spellStart"/>
      <w:r w:rsidRPr="00D001F8">
        <w:rPr>
          <w:rFonts w:asciiTheme="minorBidi" w:hAnsiTheme="minorBidi"/>
          <w:sz w:val="20"/>
          <w:szCs w:val="20"/>
        </w:rPr>
        <w:t>Shanmughom</w:t>
      </w:r>
      <w:proofErr w:type="spellEnd"/>
      <w:r w:rsidRPr="00D001F8">
        <w:rPr>
          <w:rFonts w:asciiTheme="minorBidi" w:hAnsiTheme="minorBidi"/>
          <w:sz w:val="20"/>
          <w:szCs w:val="20"/>
        </w:rPr>
        <w:t xml:space="preserve"> et al., 2024) also found that SQ greatly influences the success of employee performance. The study's results above show that spiritual intelligence impacts human life, both in the context of education and in other social life. </w:t>
      </w:r>
    </w:p>
    <w:p w14:paraId="20CDFCD7" w14:textId="45A38406"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Another factor that affects teacher productivity is interpersonal intelligence. Interpersonal intelligence is the ability to communicate with others, work together in a team or group, and motivate friends. Meanwhile, </w:t>
      </w:r>
      <w:r w:rsidR="00510ECC" w:rsidRPr="00510ECC">
        <w:rPr>
          <w:rFonts w:asciiTheme="minorBidi" w:hAnsiTheme="minorBidi"/>
          <w:sz w:val="20"/>
          <w:szCs w:val="20"/>
        </w:rPr>
        <w:t>McGann</w:t>
      </w:r>
      <w:r w:rsidR="00510ECC">
        <w:rPr>
          <w:rFonts w:asciiTheme="minorBidi" w:hAnsiTheme="minorBidi"/>
          <w:sz w:val="20"/>
          <w:szCs w:val="20"/>
        </w:rPr>
        <w:t xml:space="preserve"> </w:t>
      </w:r>
      <w:r w:rsidR="00510ECC" w:rsidRPr="00510ECC">
        <w:rPr>
          <w:rFonts w:asciiTheme="minorBidi" w:hAnsiTheme="minorBidi"/>
          <w:sz w:val="20"/>
          <w:szCs w:val="20"/>
        </w:rPr>
        <w:t xml:space="preserve">&amp; De </w:t>
      </w:r>
      <w:proofErr w:type="spellStart"/>
      <w:r w:rsidR="00510ECC" w:rsidRPr="00510ECC">
        <w:rPr>
          <w:rFonts w:asciiTheme="minorBidi" w:hAnsiTheme="minorBidi"/>
          <w:sz w:val="20"/>
          <w:szCs w:val="20"/>
        </w:rPr>
        <w:t>Jaegher</w:t>
      </w:r>
      <w:proofErr w:type="spellEnd"/>
      <w:r w:rsidR="00510ECC" w:rsidRPr="00510ECC">
        <w:rPr>
          <w:rFonts w:asciiTheme="minorBidi" w:hAnsiTheme="minorBidi"/>
          <w:sz w:val="20"/>
          <w:szCs w:val="20"/>
        </w:rPr>
        <w:t xml:space="preserve"> </w:t>
      </w:r>
      <w:r w:rsidR="00510ECC">
        <w:rPr>
          <w:rFonts w:asciiTheme="minorBidi" w:hAnsiTheme="minorBidi"/>
          <w:sz w:val="20"/>
          <w:szCs w:val="20"/>
        </w:rPr>
        <w:t xml:space="preserve">(2009) </w:t>
      </w:r>
      <w:r w:rsidRPr="00D001F8">
        <w:rPr>
          <w:rFonts w:asciiTheme="minorBidi" w:hAnsiTheme="minorBidi"/>
          <w:sz w:val="20"/>
          <w:szCs w:val="20"/>
        </w:rPr>
        <w:t xml:space="preserve">argue that interpersonal intelligence is the mastery of perceiving and distinguishing other people's feelings, intentions, desires, and impulses of others and the skill of providing appropriate responses. In short (Al </w:t>
      </w:r>
      <w:proofErr w:type="spellStart"/>
      <w:r w:rsidRPr="00D001F8">
        <w:rPr>
          <w:rFonts w:asciiTheme="minorBidi" w:hAnsiTheme="minorBidi"/>
          <w:sz w:val="20"/>
          <w:szCs w:val="20"/>
        </w:rPr>
        <w:t>Farisi</w:t>
      </w:r>
      <w:proofErr w:type="spellEnd"/>
      <w:r w:rsidRPr="00D001F8">
        <w:rPr>
          <w:rFonts w:asciiTheme="minorBidi" w:hAnsiTheme="minorBidi"/>
          <w:sz w:val="20"/>
          <w:szCs w:val="20"/>
        </w:rPr>
        <w:t xml:space="preserve"> and Indra, 2022) explain that interpersonal intelligence is a person's ability to be sensitive to the feelings of others. Referring to the explanation above, it can be understood that interpersonal intelligence is building positive relationships with others, including communicating and collaborating. Therefore, interpersonal intelligence is very much needed in the context of work and has the potential for a person's success.</w:t>
      </w:r>
    </w:p>
    <w:p w14:paraId="196993FB"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Regarding the opportunity for intelligence to have an impact on the success of human life, several studies have proven this. The results of </w:t>
      </w:r>
      <w:proofErr w:type="spellStart"/>
      <w:r w:rsidRPr="00D001F8">
        <w:rPr>
          <w:rFonts w:asciiTheme="minorBidi" w:hAnsiTheme="minorBidi"/>
          <w:sz w:val="20"/>
          <w:szCs w:val="20"/>
        </w:rPr>
        <w:t>Nasution</w:t>
      </w:r>
      <w:proofErr w:type="spellEnd"/>
      <w:r w:rsidRPr="00D001F8">
        <w:rPr>
          <w:rFonts w:asciiTheme="minorBidi" w:hAnsiTheme="minorBidi"/>
          <w:sz w:val="20"/>
          <w:szCs w:val="20"/>
        </w:rPr>
        <w:t xml:space="preserve"> &amp; </w:t>
      </w:r>
      <w:proofErr w:type="spellStart"/>
      <w:r w:rsidRPr="00D001F8">
        <w:rPr>
          <w:rFonts w:asciiTheme="minorBidi" w:hAnsiTheme="minorBidi"/>
          <w:sz w:val="20"/>
          <w:szCs w:val="20"/>
        </w:rPr>
        <w:t>Syarqawi's</w:t>
      </w:r>
      <w:proofErr w:type="spellEnd"/>
      <w:r w:rsidRPr="00D001F8">
        <w:rPr>
          <w:rFonts w:asciiTheme="minorBidi" w:hAnsiTheme="minorBidi"/>
          <w:sz w:val="20"/>
          <w:szCs w:val="20"/>
        </w:rPr>
        <w:t xml:space="preserve"> (2023) study show that someone with high interpersonal intelligence has the potential to become a leader in handling a problem or dispute that occurs with his friends. In addition, people with good interpersonal intelligence also have good problem-solving </w:t>
      </w:r>
      <w:r w:rsidRPr="00D001F8">
        <w:rPr>
          <w:rFonts w:asciiTheme="minorBidi" w:hAnsiTheme="minorBidi"/>
          <w:sz w:val="20"/>
          <w:szCs w:val="20"/>
        </w:rPr>
        <w:lastRenderedPageBreak/>
        <w:t xml:space="preserve">skills. This is based on the results of the study (Hikmah &amp; Eva, 2021), which shows that interpersonal intelligence significantly influences the ability to solve mathematical problems. Thus, it can be understood that interpersonal intelligence plays an important role in improving the quality of human life, both individually and socially. </w:t>
      </w:r>
    </w:p>
    <w:p w14:paraId="025ECFCA"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Theoretically, th</w:t>
      </w:r>
      <w:r w:rsidR="00A0349E" w:rsidRPr="00D001F8">
        <w:rPr>
          <w:rFonts w:asciiTheme="minorBidi" w:hAnsiTheme="minorBidi"/>
          <w:sz w:val="20"/>
          <w:szCs w:val="20"/>
        </w:rPr>
        <w:t>e three factors above, namely EQ, SQ, and interpersonal intelligent</w:t>
      </w:r>
      <w:r w:rsidRPr="00D001F8">
        <w:rPr>
          <w:rFonts w:asciiTheme="minorBidi" w:hAnsiTheme="minorBidi"/>
          <w:sz w:val="20"/>
          <w:szCs w:val="20"/>
        </w:rPr>
        <w:t>, play a role in influencing a person to carry out their duties or responsibilities. However, empirically, no research has directly connected these variables, especially about teacher productivity in carrying out their duties, especially science teachers. This is important considering that, in general, science teachers rarely receive structured training to improve EI, SI, and II from the government. On the other hand, science teachers have a crucial and fundamental role in improving education in general. Therefore, the productivity of science teachers must receive serious attention. Thus, it is fundamental to conduct research to know/find the dominant factors that influence the productivity of science teachers in carrying out their duties and responsibilities.</w:t>
      </w:r>
    </w:p>
    <w:p w14:paraId="0A56366D" w14:textId="77777777" w:rsidR="00A0349E" w:rsidRPr="00D001F8" w:rsidRDefault="00A0349E" w:rsidP="00A0349E">
      <w:pPr>
        <w:spacing w:after="120" w:line="240" w:lineRule="auto"/>
        <w:jc w:val="both"/>
        <w:rPr>
          <w:rFonts w:asciiTheme="minorBidi" w:hAnsiTheme="minorBidi"/>
          <w:sz w:val="20"/>
          <w:szCs w:val="20"/>
        </w:rPr>
      </w:pPr>
    </w:p>
    <w:p w14:paraId="2872B65D"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Method</w:t>
      </w:r>
    </w:p>
    <w:p w14:paraId="53CAD22F" w14:textId="6916E55F"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This study aims to determine the effect of independent variables, namely emotional intelligence, spiritual intelligence, and interpersonal intelligence, on the dependent variable, namely science teacher productivity. This study uses a quantitative approach. As </w:t>
      </w:r>
      <w:proofErr w:type="spellStart"/>
      <w:r w:rsidRPr="00D001F8">
        <w:rPr>
          <w:rFonts w:asciiTheme="minorBidi" w:hAnsiTheme="minorBidi"/>
          <w:sz w:val="20"/>
          <w:szCs w:val="20"/>
        </w:rPr>
        <w:t>Abduh</w:t>
      </w:r>
      <w:proofErr w:type="spellEnd"/>
      <w:r w:rsidRPr="00D001F8">
        <w:rPr>
          <w:rFonts w:asciiTheme="minorBidi" w:hAnsiTheme="minorBidi"/>
          <w:sz w:val="20"/>
          <w:szCs w:val="20"/>
        </w:rPr>
        <w:t xml:space="preserve"> et al. (2022) suggested, data was collected using survey techniques because this study involved respondents' attitudes or opinions. Technically, data collected using this survey technique also refers to the opinion of </w:t>
      </w:r>
      <w:proofErr w:type="spellStart"/>
      <w:r w:rsidR="00F4148F" w:rsidRPr="00F4148F">
        <w:rPr>
          <w:rFonts w:asciiTheme="minorBidi" w:hAnsiTheme="minorBidi"/>
          <w:sz w:val="20"/>
          <w:szCs w:val="20"/>
        </w:rPr>
        <w:t>Riadi</w:t>
      </w:r>
      <w:proofErr w:type="spellEnd"/>
      <w:r w:rsidR="00F4148F" w:rsidRPr="00F4148F">
        <w:rPr>
          <w:rFonts w:asciiTheme="minorBidi" w:hAnsiTheme="minorBidi"/>
          <w:sz w:val="20"/>
          <w:szCs w:val="20"/>
        </w:rPr>
        <w:t xml:space="preserve"> </w:t>
      </w:r>
      <w:r w:rsidR="00F4148F">
        <w:rPr>
          <w:rFonts w:asciiTheme="minorBidi" w:hAnsiTheme="minorBidi"/>
          <w:sz w:val="20"/>
          <w:szCs w:val="20"/>
        </w:rPr>
        <w:t xml:space="preserve">et al. </w:t>
      </w:r>
      <w:r w:rsidRPr="00D001F8">
        <w:rPr>
          <w:rFonts w:asciiTheme="minorBidi" w:hAnsiTheme="minorBidi"/>
          <w:sz w:val="20"/>
          <w:szCs w:val="20"/>
        </w:rPr>
        <w:t>(</w:t>
      </w:r>
      <w:r w:rsidR="00F4148F">
        <w:rPr>
          <w:rFonts w:asciiTheme="minorBidi" w:hAnsiTheme="minorBidi"/>
          <w:sz w:val="20"/>
          <w:szCs w:val="20"/>
        </w:rPr>
        <w:t>2022</w:t>
      </w:r>
      <w:r w:rsidRPr="00D001F8">
        <w:rPr>
          <w:rFonts w:asciiTheme="minorBidi" w:hAnsiTheme="minorBidi"/>
          <w:sz w:val="20"/>
          <w:szCs w:val="20"/>
        </w:rPr>
        <w:t xml:space="preserve">). The survey research involved 250 junior high school teachers in Jambi City and </w:t>
      </w:r>
      <w:proofErr w:type="spellStart"/>
      <w:r w:rsidRPr="00D001F8">
        <w:rPr>
          <w:rFonts w:asciiTheme="minorBidi" w:hAnsiTheme="minorBidi"/>
          <w:sz w:val="20"/>
          <w:szCs w:val="20"/>
        </w:rPr>
        <w:t>Muaro</w:t>
      </w:r>
      <w:proofErr w:type="spellEnd"/>
      <w:r w:rsidRPr="00D001F8">
        <w:rPr>
          <w:rFonts w:asciiTheme="minorBidi" w:hAnsiTheme="minorBidi"/>
          <w:sz w:val="20"/>
          <w:szCs w:val="20"/>
        </w:rPr>
        <w:t xml:space="preserve"> Jambi Regency. </w:t>
      </w:r>
    </w:p>
    <w:p w14:paraId="26EE3FD0" w14:textId="291A6260"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The sample in this study, schools and teachers, were selected randomly concerning the opinion to increase the accuracy of the research results. In addition, no special considerations were made by researchers when determining the sample in sampling. The instruments used in data collection were developed independently by researchers by referring to the indicators of each variable that experts have put forward. The emotional intelligence indicator refers to the opinion of </w:t>
      </w:r>
      <w:r w:rsidR="00510ECC" w:rsidRPr="00510ECC">
        <w:rPr>
          <w:rFonts w:asciiTheme="minorBidi" w:hAnsiTheme="minorBidi"/>
          <w:sz w:val="20"/>
          <w:szCs w:val="20"/>
        </w:rPr>
        <w:t>Hilton</w:t>
      </w:r>
      <w:r w:rsidR="00510ECC">
        <w:rPr>
          <w:rFonts w:asciiTheme="minorBidi" w:hAnsiTheme="minorBidi"/>
          <w:sz w:val="20"/>
          <w:szCs w:val="20"/>
        </w:rPr>
        <w:t xml:space="preserve"> et al.</w:t>
      </w:r>
      <w:r w:rsidRPr="00D001F8">
        <w:rPr>
          <w:rFonts w:asciiTheme="minorBidi" w:hAnsiTheme="minorBidi"/>
          <w:sz w:val="20"/>
          <w:szCs w:val="20"/>
        </w:rPr>
        <w:t xml:space="preserve"> (</w:t>
      </w:r>
      <w:r w:rsidR="00510ECC">
        <w:rPr>
          <w:rFonts w:asciiTheme="minorBidi" w:hAnsiTheme="minorBidi"/>
          <w:sz w:val="20"/>
          <w:szCs w:val="20"/>
        </w:rPr>
        <w:t>2013</w:t>
      </w:r>
      <w:r w:rsidRPr="00D001F8">
        <w:rPr>
          <w:rFonts w:asciiTheme="minorBidi" w:hAnsiTheme="minorBidi"/>
          <w:sz w:val="20"/>
          <w:szCs w:val="20"/>
        </w:rPr>
        <w:t xml:space="preserve">), with indicators including (a) understanding one's own emotions, (b) managing emotions, (d) empathy, and (e) social skills. The spiritual intelligence variable refers to the opinion of </w:t>
      </w:r>
      <w:proofErr w:type="spellStart"/>
      <w:r w:rsidRPr="00D001F8">
        <w:rPr>
          <w:rFonts w:asciiTheme="minorBidi" w:hAnsiTheme="minorBidi"/>
          <w:sz w:val="20"/>
          <w:szCs w:val="20"/>
        </w:rPr>
        <w:t>Rohimah</w:t>
      </w:r>
      <w:proofErr w:type="spellEnd"/>
      <w:r w:rsidRPr="00D001F8">
        <w:rPr>
          <w:rFonts w:asciiTheme="minorBidi" w:hAnsiTheme="minorBidi"/>
          <w:sz w:val="20"/>
          <w:szCs w:val="20"/>
        </w:rPr>
        <w:t xml:space="preserve"> et al. (2024), which involves the following indicators: (a) creating goodness, (b) the ability to uphold the truth, (c) creating affection in our daily lives, (d) maintaining harmony in the family, and (e) contributing to organizations and institutions. As for the interpersonal intelligence variable, it refers to the opinion of </w:t>
      </w:r>
      <w:proofErr w:type="spellStart"/>
      <w:r w:rsidRPr="00D001F8">
        <w:rPr>
          <w:rFonts w:asciiTheme="minorBidi" w:hAnsiTheme="minorBidi"/>
          <w:sz w:val="20"/>
          <w:szCs w:val="20"/>
        </w:rPr>
        <w:t>Nasution</w:t>
      </w:r>
      <w:proofErr w:type="spellEnd"/>
      <w:r w:rsidRPr="00D001F8">
        <w:rPr>
          <w:rFonts w:asciiTheme="minorBidi" w:hAnsiTheme="minorBidi"/>
          <w:sz w:val="20"/>
          <w:szCs w:val="20"/>
        </w:rPr>
        <w:t xml:space="preserve"> &amp; </w:t>
      </w:r>
      <w:proofErr w:type="spellStart"/>
      <w:r w:rsidRPr="00D001F8">
        <w:rPr>
          <w:rFonts w:asciiTheme="minorBidi" w:hAnsiTheme="minorBidi"/>
          <w:sz w:val="20"/>
          <w:szCs w:val="20"/>
        </w:rPr>
        <w:t>Syarqawi</w:t>
      </w:r>
      <w:proofErr w:type="spellEnd"/>
      <w:r w:rsidRPr="00D001F8">
        <w:rPr>
          <w:rFonts w:asciiTheme="minorBidi" w:hAnsiTheme="minorBidi"/>
          <w:sz w:val="20"/>
          <w:szCs w:val="20"/>
        </w:rPr>
        <w:t xml:space="preserve"> (2023) by involving the following indicators: (a) the ability to communicate with others, (b) working together in a team or group, and (c) being able to motivate their friends. Data analysis using the Pearson product-moment correlation test was carried out with the help of SPSS 25 software.</w:t>
      </w:r>
    </w:p>
    <w:p w14:paraId="1D12CB8E" w14:textId="77777777" w:rsidR="00A0349E" w:rsidRPr="00D001F8" w:rsidRDefault="00A0349E" w:rsidP="00A0349E">
      <w:pPr>
        <w:spacing w:after="120" w:line="240" w:lineRule="auto"/>
        <w:jc w:val="both"/>
        <w:rPr>
          <w:rFonts w:asciiTheme="minorBidi" w:hAnsiTheme="minorBidi"/>
          <w:sz w:val="20"/>
          <w:szCs w:val="20"/>
        </w:rPr>
      </w:pPr>
    </w:p>
    <w:p w14:paraId="7517DAE1"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Results and Discussion</w:t>
      </w:r>
    </w:p>
    <w:p w14:paraId="2F34D0D7"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As previously mentioned, this study aims to determine the effect of independent variables, namely emotional intelligence, spiritual intelligence, and interpersonal intelligence, on the dependent variable, namely teacher productivity. To achieve this goal, this study uses a quantitative survey involving 250 junior high school teachers in Jambi City and </w:t>
      </w:r>
      <w:proofErr w:type="spellStart"/>
      <w:r w:rsidRPr="00D001F8">
        <w:rPr>
          <w:rFonts w:asciiTheme="minorBidi" w:hAnsiTheme="minorBidi"/>
          <w:sz w:val="20"/>
          <w:szCs w:val="20"/>
        </w:rPr>
        <w:t>Muaro</w:t>
      </w:r>
      <w:proofErr w:type="spellEnd"/>
      <w:r w:rsidRPr="00D001F8">
        <w:rPr>
          <w:rFonts w:asciiTheme="minorBidi" w:hAnsiTheme="minorBidi"/>
          <w:sz w:val="20"/>
          <w:szCs w:val="20"/>
        </w:rPr>
        <w:t xml:space="preserve"> Jambi Regency. Based on the results of the survey and data analysis with the help of SPSS 25, the test results can be seen in Table 1 below:</w:t>
      </w:r>
    </w:p>
    <w:tbl>
      <w:tblPr>
        <w:tblW w:w="81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5"/>
        <w:gridCol w:w="1999"/>
        <w:gridCol w:w="1029"/>
        <w:gridCol w:w="1029"/>
        <w:gridCol w:w="1415"/>
        <w:gridCol w:w="1229"/>
      </w:tblGrid>
      <w:tr w:rsidR="00141C73" w:rsidRPr="00D001F8" w14:paraId="68C196B9" w14:textId="77777777" w:rsidTr="00A0349E">
        <w:trPr>
          <w:cantSplit/>
          <w:jc w:val="center"/>
        </w:trPr>
        <w:tc>
          <w:tcPr>
            <w:tcW w:w="8113" w:type="dxa"/>
            <w:gridSpan w:val="6"/>
            <w:tcBorders>
              <w:top w:val="nil"/>
              <w:left w:val="nil"/>
              <w:bottom w:val="nil"/>
              <w:right w:val="nil"/>
            </w:tcBorders>
            <w:shd w:val="clear" w:color="auto" w:fill="FFFFFF"/>
            <w:vAlign w:val="center"/>
          </w:tcPr>
          <w:p w14:paraId="183C9F8D" w14:textId="36FD8E37" w:rsidR="0024089E" w:rsidRPr="00D001F8" w:rsidRDefault="00746BA3" w:rsidP="00A0349E">
            <w:pPr>
              <w:autoSpaceDE w:val="0"/>
              <w:autoSpaceDN w:val="0"/>
              <w:adjustRightInd w:val="0"/>
              <w:spacing w:after="0" w:line="240" w:lineRule="auto"/>
              <w:ind w:left="60" w:right="60"/>
              <w:jc w:val="center"/>
              <w:rPr>
                <w:rFonts w:asciiTheme="minorBidi" w:hAnsiTheme="minorBidi"/>
                <w:color w:val="010205"/>
                <w:sz w:val="20"/>
                <w:szCs w:val="20"/>
              </w:rPr>
            </w:pPr>
            <w:r w:rsidRPr="00D001F8">
              <w:rPr>
                <w:rFonts w:asciiTheme="minorBidi" w:hAnsiTheme="minorBidi"/>
                <w:b/>
                <w:bCs/>
                <w:color w:val="010205"/>
                <w:sz w:val="20"/>
                <w:szCs w:val="20"/>
              </w:rPr>
              <w:t>Table 1. Correlations</w:t>
            </w:r>
            <w:r w:rsidR="00154A87">
              <w:rPr>
                <w:rFonts w:asciiTheme="minorBidi" w:hAnsiTheme="minorBidi"/>
                <w:b/>
                <w:bCs/>
                <w:color w:val="010205"/>
                <w:sz w:val="20"/>
                <w:szCs w:val="20"/>
              </w:rPr>
              <w:t xml:space="preserve"> table</w:t>
            </w:r>
          </w:p>
        </w:tc>
      </w:tr>
      <w:tr w:rsidR="00141C73" w:rsidRPr="00D001F8" w14:paraId="65ED86B7" w14:textId="77777777" w:rsidTr="00A0349E">
        <w:trPr>
          <w:cantSplit/>
          <w:jc w:val="center"/>
        </w:trPr>
        <w:tc>
          <w:tcPr>
            <w:tcW w:w="3412" w:type="dxa"/>
            <w:gridSpan w:val="2"/>
            <w:tcBorders>
              <w:top w:val="nil"/>
              <w:left w:val="nil"/>
              <w:bottom w:val="single" w:sz="8" w:space="0" w:color="152935"/>
              <w:right w:val="nil"/>
            </w:tcBorders>
            <w:shd w:val="clear" w:color="auto" w:fill="FFFFFF"/>
            <w:vAlign w:val="bottom"/>
          </w:tcPr>
          <w:p w14:paraId="65C02161"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029" w:type="dxa"/>
            <w:tcBorders>
              <w:top w:val="nil"/>
              <w:left w:val="nil"/>
              <w:bottom w:val="single" w:sz="8" w:space="0" w:color="152935"/>
              <w:right w:val="single" w:sz="8" w:space="0" w:color="E0E0E0"/>
            </w:tcBorders>
            <w:shd w:val="clear" w:color="auto" w:fill="FFFFFF"/>
            <w:vAlign w:val="bottom"/>
          </w:tcPr>
          <w:p w14:paraId="16CD6ED7"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EQ</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221F775"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SQ</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4C1F3D0A"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Interpersonal</w:t>
            </w:r>
          </w:p>
        </w:tc>
        <w:tc>
          <w:tcPr>
            <w:tcW w:w="1229" w:type="dxa"/>
            <w:tcBorders>
              <w:top w:val="nil"/>
              <w:left w:val="single" w:sz="8" w:space="0" w:color="E0E0E0"/>
              <w:bottom w:val="single" w:sz="8" w:space="0" w:color="152935"/>
              <w:right w:val="nil"/>
            </w:tcBorders>
            <w:shd w:val="clear" w:color="auto" w:fill="FFFFFF"/>
            <w:vAlign w:val="bottom"/>
          </w:tcPr>
          <w:p w14:paraId="657573EF"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Productivity</w:t>
            </w:r>
          </w:p>
        </w:tc>
      </w:tr>
      <w:tr w:rsidR="00141C73" w:rsidRPr="00D001F8" w14:paraId="6FB2C5E4" w14:textId="77777777" w:rsidTr="00A0349E">
        <w:trPr>
          <w:cantSplit/>
          <w:jc w:val="center"/>
        </w:trPr>
        <w:tc>
          <w:tcPr>
            <w:tcW w:w="1414" w:type="dxa"/>
            <w:vMerge w:val="restart"/>
            <w:tcBorders>
              <w:top w:val="single" w:sz="8" w:space="0" w:color="152935"/>
              <w:left w:val="nil"/>
              <w:bottom w:val="nil"/>
              <w:right w:val="nil"/>
            </w:tcBorders>
            <w:shd w:val="clear" w:color="auto" w:fill="E0E0E0"/>
          </w:tcPr>
          <w:p w14:paraId="64561416"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EQ</w:t>
            </w:r>
          </w:p>
        </w:tc>
        <w:tc>
          <w:tcPr>
            <w:tcW w:w="1998" w:type="dxa"/>
            <w:tcBorders>
              <w:top w:val="single" w:sz="8" w:space="0" w:color="152935"/>
              <w:left w:val="nil"/>
              <w:bottom w:val="single" w:sz="8" w:space="0" w:color="AEAEAE"/>
              <w:right w:val="nil"/>
            </w:tcBorders>
            <w:shd w:val="clear" w:color="auto" w:fill="E0E0E0"/>
          </w:tcPr>
          <w:p w14:paraId="554D88A0"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152935"/>
              <w:left w:val="nil"/>
              <w:bottom w:val="single" w:sz="8" w:space="0" w:color="AEAEAE"/>
              <w:right w:val="single" w:sz="8" w:space="0" w:color="E0E0E0"/>
            </w:tcBorders>
            <w:shd w:val="clear" w:color="auto" w:fill="FFFFFF"/>
          </w:tcPr>
          <w:p w14:paraId="1A7F4CE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0B5E72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.557</w:t>
            </w:r>
            <w:r w:rsidRPr="00D001F8">
              <w:rPr>
                <w:rFonts w:asciiTheme="majorBidi" w:hAnsiTheme="majorBidi" w:cstheme="majorBidi"/>
                <w:color w:val="010205"/>
                <w:sz w:val="18"/>
                <w:szCs w:val="18"/>
                <w:vertAlign w:val="superscript"/>
              </w:rPr>
              <w:t>**</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7D727818"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.115</w:t>
            </w:r>
          </w:p>
        </w:tc>
        <w:tc>
          <w:tcPr>
            <w:tcW w:w="1229" w:type="dxa"/>
            <w:tcBorders>
              <w:top w:val="single" w:sz="8" w:space="0" w:color="152935"/>
              <w:left w:val="single" w:sz="8" w:space="0" w:color="E0E0E0"/>
              <w:bottom w:val="single" w:sz="8" w:space="0" w:color="AEAEAE"/>
              <w:right w:val="nil"/>
            </w:tcBorders>
            <w:shd w:val="clear" w:color="auto" w:fill="FFFFFF"/>
          </w:tcPr>
          <w:p w14:paraId="2B762D4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.694</w:t>
            </w:r>
            <w:r w:rsidRPr="00D001F8">
              <w:rPr>
                <w:rFonts w:asciiTheme="majorBidi" w:hAnsiTheme="majorBidi" w:cstheme="majorBidi"/>
                <w:color w:val="010205"/>
                <w:sz w:val="18"/>
                <w:szCs w:val="18"/>
                <w:vertAlign w:val="superscript"/>
              </w:rPr>
              <w:t>**</w:t>
            </w:r>
          </w:p>
        </w:tc>
      </w:tr>
      <w:tr w:rsidR="00141C73" w:rsidRPr="00D001F8" w14:paraId="0FD68C7D" w14:textId="77777777" w:rsidTr="00A0349E">
        <w:trPr>
          <w:cantSplit/>
          <w:jc w:val="center"/>
        </w:trPr>
        <w:tc>
          <w:tcPr>
            <w:tcW w:w="1414" w:type="dxa"/>
            <w:vMerge/>
            <w:tcBorders>
              <w:top w:val="single" w:sz="8" w:space="0" w:color="152935"/>
              <w:left w:val="nil"/>
              <w:bottom w:val="nil"/>
              <w:right w:val="nil"/>
            </w:tcBorders>
            <w:shd w:val="clear" w:color="auto" w:fill="E0E0E0"/>
          </w:tcPr>
          <w:p w14:paraId="385EAD45"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32A0A35"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vAlign w:val="center"/>
          </w:tcPr>
          <w:p w14:paraId="1ED65A70"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0584398"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7525EDF1"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.069</w:t>
            </w:r>
          </w:p>
        </w:tc>
        <w:tc>
          <w:tcPr>
            <w:tcW w:w="1229" w:type="dxa"/>
            <w:tcBorders>
              <w:top w:val="single" w:sz="8" w:space="0" w:color="AEAEAE"/>
              <w:left w:val="single" w:sz="8" w:space="0" w:color="E0E0E0"/>
              <w:bottom w:val="single" w:sz="8" w:space="0" w:color="AEAEAE"/>
              <w:right w:val="nil"/>
            </w:tcBorders>
            <w:shd w:val="clear" w:color="auto" w:fill="FFFFFF"/>
          </w:tcPr>
          <w:p w14:paraId="4B261A94"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r>
      <w:tr w:rsidR="00141C73" w:rsidRPr="00D001F8" w14:paraId="48439EA2" w14:textId="77777777" w:rsidTr="00A0349E">
        <w:trPr>
          <w:cantSplit/>
          <w:jc w:val="center"/>
        </w:trPr>
        <w:tc>
          <w:tcPr>
            <w:tcW w:w="1414" w:type="dxa"/>
            <w:vMerge/>
            <w:tcBorders>
              <w:top w:val="single" w:sz="8" w:space="0" w:color="152935"/>
              <w:left w:val="nil"/>
              <w:bottom w:val="nil"/>
              <w:right w:val="nil"/>
            </w:tcBorders>
            <w:shd w:val="clear" w:color="auto" w:fill="E0E0E0"/>
          </w:tcPr>
          <w:p w14:paraId="34D86064"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nil"/>
              <w:right w:val="nil"/>
            </w:tcBorders>
            <w:shd w:val="clear" w:color="auto" w:fill="E0E0E0"/>
          </w:tcPr>
          <w:p w14:paraId="6BF6B305"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723EA6B9"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nil"/>
              <w:right w:val="single" w:sz="8" w:space="0" w:color="E0E0E0"/>
            </w:tcBorders>
            <w:shd w:val="clear" w:color="auto" w:fill="FFFFFF"/>
          </w:tcPr>
          <w:p w14:paraId="688EF43A"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nil"/>
              <w:right w:val="single" w:sz="8" w:space="0" w:color="E0E0E0"/>
            </w:tcBorders>
            <w:shd w:val="clear" w:color="auto" w:fill="FFFFFF"/>
          </w:tcPr>
          <w:p w14:paraId="4F3C3A0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nil"/>
              <w:right w:val="nil"/>
            </w:tcBorders>
            <w:shd w:val="clear" w:color="auto" w:fill="FFFFFF"/>
          </w:tcPr>
          <w:p w14:paraId="5489DF2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6930E1CF" w14:textId="77777777" w:rsidTr="00A0349E">
        <w:trPr>
          <w:cantSplit/>
          <w:jc w:val="center"/>
        </w:trPr>
        <w:tc>
          <w:tcPr>
            <w:tcW w:w="1414" w:type="dxa"/>
            <w:vMerge w:val="restart"/>
            <w:tcBorders>
              <w:top w:val="single" w:sz="8" w:space="0" w:color="AEAEAE"/>
              <w:left w:val="nil"/>
              <w:bottom w:val="nil"/>
              <w:right w:val="nil"/>
            </w:tcBorders>
            <w:shd w:val="clear" w:color="auto" w:fill="E0E0E0"/>
          </w:tcPr>
          <w:p w14:paraId="65298C29"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SQ</w:t>
            </w:r>
          </w:p>
        </w:tc>
        <w:tc>
          <w:tcPr>
            <w:tcW w:w="1998" w:type="dxa"/>
            <w:tcBorders>
              <w:top w:val="single" w:sz="8" w:space="0" w:color="AEAEAE"/>
              <w:left w:val="nil"/>
              <w:bottom w:val="single" w:sz="8" w:space="0" w:color="AEAEAE"/>
              <w:right w:val="nil"/>
            </w:tcBorders>
            <w:shd w:val="clear" w:color="auto" w:fill="E0E0E0"/>
          </w:tcPr>
          <w:p w14:paraId="05F2DC89"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51032CD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.557</w:t>
            </w:r>
            <w:r w:rsidRPr="00D001F8">
              <w:rPr>
                <w:rFonts w:asciiTheme="majorBidi" w:hAnsiTheme="majorBidi" w:cstheme="majorBidi"/>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1DD03D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6E9E624"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.172</w:t>
            </w:r>
            <w:r w:rsidRPr="00D001F8">
              <w:rPr>
                <w:rFonts w:asciiTheme="majorBidi" w:hAnsiTheme="majorBidi" w:cstheme="majorBidi"/>
                <w:color w:val="010205"/>
                <w:sz w:val="18"/>
                <w:szCs w:val="18"/>
                <w:vertAlign w:val="superscript"/>
              </w:rPr>
              <w:t>**</w:t>
            </w:r>
          </w:p>
        </w:tc>
        <w:tc>
          <w:tcPr>
            <w:tcW w:w="1229" w:type="dxa"/>
            <w:tcBorders>
              <w:top w:val="single" w:sz="8" w:space="0" w:color="AEAEAE"/>
              <w:left w:val="single" w:sz="8" w:space="0" w:color="E0E0E0"/>
              <w:bottom w:val="single" w:sz="8" w:space="0" w:color="AEAEAE"/>
              <w:right w:val="nil"/>
            </w:tcBorders>
            <w:shd w:val="clear" w:color="auto" w:fill="FFFFFF"/>
          </w:tcPr>
          <w:p w14:paraId="262EB70B"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.512</w:t>
            </w:r>
            <w:r w:rsidRPr="00D001F8">
              <w:rPr>
                <w:rFonts w:asciiTheme="majorBidi" w:hAnsiTheme="majorBidi" w:cstheme="majorBidi"/>
                <w:color w:val="010205"/>
                <w:sz w:val="18"/>
                <w:szCs w:val="18"/>
                <w:vertAlign w:val="superscript"/>
              </w:rPr>
              <w:t>**</w:t>
            </w:r>
          </w:p>
        </w:tc>
      </w:tr>
      <w:tr w:rsidR="00141C73" w:rsidRPr="00D001F8" w14:paraId="5AE92EA5" w14:textId="77777777" w:rsidTr="00A0349E">
        <w:trPr>
          <w:cantSplit/>
          <w:jc w:val="center"/>
        </w:trPr>
        <w:tc>
          <w:tcPr>
            <w:tcW w:w="1414" w:type="dxa"/>
            <w:vMerge/>
            <w:tcBorders>
              <w:top w:val="single" w:sz="8" w:space="0" w:color="AEAEAE"/>
              <w:left w:val="nil"/>
              <w:bottom w:val="nil"/>
              <w:right w:val="nil"/>
            </w:tcBorders>
            <w:shd w:val="clear" w:color="auto" w:fill="E0E0E0"/>
          </w:tcPr>
          <w:p w14:paraId="1353A09D"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0A45556B"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20EAAE0F"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624342A"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5F20A6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.007</w:t>
            </w:r>
          </w:p>
        </w:tc>
        <w:tc>
          <w:tcPr>
            <w:tcW w:w="1229" w:type="dxa"/>
            <w:tcBorders>
              <w:top w:val="single" w:sz="8" w:space="0" w:color="AEAEAE"/>
              <w:left w:val="single" w:sz="8" w:space="0" w:color="E0E0E0"/>
              <w:bottom w:val="single" w:sz="8" w:space="0" w:color="AEAEAE"/>
              <w:right w:val="nil"/>
            </w:tcBorders>
            <w:shd w:val="clear" w:color="auto" w:fill="FFFFFF"/>
          </w:tcPr>
          <w:p w14:paraId="0184B38F"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r>
      <w:tr w:rsidR="00141C73" w:rsidRPr="00D001F8" w14:paraId="093D2EA7" w14:textId="77777777" w:rsidTr="00A0349E">
        <w:trPr>
          <w:cantSplit/>
          <w:jc w:val="center"/>
        </w:trPr>
        <w:tc>
          <w:tcPr>
            <w:tcW w:w="1414" w:type="dxa"/>
            <w:vMerge/>
            <w:tcBorders>
              <w:top w:val="single" w:sz="8" w:space="0" w:color="AEAEAE"/>
              <w:left w:val="nil"/>
              <w:bottom w:val="nil"/>
              <w:right w:val="nil"/>
            </w:tcBorders>
            <w:shd w:val="clear" w:color="auto" w:fill="E0E0E0"/>
          </w:tcPr>
          <w:p w14:paraId="3EAF4489"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nil"/>
              <w:right w:val="nil"/>
            </w:tcBorders>
            <w:shd w:val="clear" w:color="auto" w:fill="E0E0E0"/>
          </w:tcPr>
          <w:p w14:paraId="64E523D8"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459CFAC6"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nil"/>
              <w:right w:val="single" w:sz="8" w:space="0" w:color="E0E0E0"/>
            </w:tcBorders>
            <w:shd w:val="clear" w:color="auto" w:fill="FFFFFF"/>
          </w:tcPr>
          <w:p w14:paraId="324D4796"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nil"/>
              <w:right w:val="single" w:sz="8" w:space="0" w:color="E0E0E0"/>
            </w:tcBorders>
            <w:shd w:val="clear" w:color="auto" w:fill="FFFFFF"/>
          </w:tcPr>
          <w:p w14:paraId="59C00E2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nil"/>
              <w:right w:val="nil"/>
            </w:tcBorders>
            <w:shd w:val="clear" w:color="auto" w:fill="FFFFFF"/>
          </w:tcPr>
          <w:p w14:paraId="37EC8F2B"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4554102E" w14:textId="77777777" w:rsidTr="00A0349E">
        <w:trPr>
          <w:cantSplit/>
          <w:jc w:val="center"/>
        </w:trPr>
        <w:tc>
          <w:tcPr>
            <w:tcW w:w="1414" w:type="dxa"/>
            <w:vMerge w:val="restart"/>
            <w:tcBorders>
              <w:top w:val="single" w:sz="8" w:space="0" w:color="AEAEAE"/>
              <w:left w:val="nil"/>
              <w:bottom w:val="nil"/>
              <w:right w:val="nil"/>
            </w:tcBorders>
            <w:shd w:val="clear" w:color="auto" w:fill="E0E0E0"/>
          </w:tcPr>
          <w:p w14:paraId="0B3381D5"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Interpersonal</w:t>
            </w:r>
          </w:p>
        </w:tc>
        <w:tc>
          <w:tcPr>
            <w:tcW w:w="1998" w:type="dxa"/>
            <w:tcBorders>
              <w:top w:val="single" w:sz="8" w:space="0" w:color="AEAEAE"/>
              <w:left w:val="nil"/>
              <w:bottom w:val="single" w:sz="8" w:space="0" w:color="AEAEAE"/>
              <w:right w:val="nil"/>
            </w:tcBorders>
            <w:shd w:val="clear" w:color="auto" w:fill="E0E0E0"/>
          </w:tcPr>
          <w:p w14:paraId="52086E97"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2887891F"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.115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2A4442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.172</w:t>
            </w:r>
            <w:r w:rsidRPr="00D001F8">
              <w:rPr>
                <w:rFonts w:asciiTheme="majorBidi" w:hAnsiTheme="majorBidi" w:cstheme="majorBidi"/>
                <w:color w:val="010205"/>
                <w:sz w:val="18"/>
                <w:szCs w:val="18"/>
                <w:vertAlign w:val="superscript"/>
              </w:rPr>
              <w:t>**</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22D84AF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c>
          <w:tcPr>
            <w:tcW w:w="1229" w:type="dxa"/>
            <w:tcBorders>
              <w:top w:val="single" w:sz="8" w:space="0" w:color="AEAEAE"/>
              <w:left w:val="single" w:sz="8" w:space="0" w:color="E0E0E0"/>
              <w:bottom w:val="single" w:sz="8" w:space="0" w:color="AEAEAE"/>
              <w:right w:val="nil"/>
            </w:tcBorders>
            <w:shd w:val="clear" w:color="auto" w:fill="FFFFFF"/>
          </w:tcPr>
          <w:p w14:paraId="5EC1A14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.515</w:t>
            </w:r>
            <w:r w:rsidRPr="00D001F8">
              <w:rPr>
                <w:rFonts w:asciiTheme="majorBidi" w:hAnsiTheme="majorBidi" w:cstheme="majorBidi"/>
                <w:color w:val="010205"/>
                <w:sz w:val="18"/>
                <w:szCs w:val="18"/>
                <w:vertAlign w:val="superscript"/>
              </w:rPr>
              <w:t>**</w:t>
            </w:r>
          </w:p>
        </w:tc>
      </w:tr>
      <w:tr w:rsidR="00141C73" w:rsidRPr="00D001F8" w14:paraId="7034FA15" w14:textId="77777777" w:rsidTr="00A0349E">
        <w:trPr>
          <w:cantSplit/>
          <w:jc w:val="center"/>
        </w:trPr>
        <w:tc>
          <w:tcPr>
            <w:tcW w:w="1414" w:type="dxa"/>
            <w:vMerge/>
            <w:tcBorders>
              <w:top w:val="single" w:sz="8" w:space="0" w:color="AEAEAE"/>
              <w:left w:val="nil"/>
              <w:bottom w:val="nil"/>
              <w:right w:val="nil"/>
            </w:tcBorders>
            <w:shd w:val="clear" w:color="auto" w:fill="E0E0E0"/>
          </w:tcPr>
          <w:p w14:paraId="44FD9F2F"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50D0AC2F"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706A664E"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.069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CE3B95E"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.007</w:t>
            </w:r>
          </w:p>
        </w:tc>
        <w:tc>
          <w:tcPr>
            <w:tcW w:w="14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74B2EE2"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229" w:type="dxa"/>
            <w:tcBorders>
              <w:top w:val="single" w:sz="8" w:space="0" w:color="AEAEAE"/>
              <w:left w:val="single" w:sz="8" w:space="0" w:color="E0E0E0"/>
              <w:bottom w:val="single" w:sz="8" w:space="0" w:color="AEAEAE"/>
              <w:right w:val="nil"/>
            </w:tcBorders>
            <w:shd w:val="clear" w:color="auto" w:fill="FFFFFF"/>
          </w:tcPr>
          <w:p w14:paraId="6A523E82"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r>
      <w:tr w:rsidR="00141C73" w:rsidRPr="00D001F8" w14:paraId="062C8344" w14:textId="77777777" w:rsidTr="00A0349E">
        <w:trPr>
          <w:cantSplit/>
          <w:jc w:val="center"/>
        </w:trPr>
        <w:tc>
          <w:tcPr>
            <w:tcW w:w="1414" w:type="dxa"/>
            <w:vMerge/>
            <w:tcBorders>
              <w:top w:val="single" w:sz="8" w:space="0" w:color="AEAEAE"/>
              <w:left w:val="nil"/>
              <w:bottom w:val="nil"/>
              <w:right w:val="nil"/>
            </w:tcBorders>
            <w:shd w:val="clear" w:color="auto" w:fill="E0E0E0"/>
          </w:tcPr>
          <w:p w14:paraId="3B6AF74F"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nil"/>
              <w:right w:val="nil"/>
            </w:tcBorders>
            <w:shd w:val="clear" w:color="auto" w:fill="E0E0E0"/>
          </w:tcPr>
          <w:p w14:paraId="119E58F6"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02C77EE2"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nil"/>
              <w:right w:val="single" w:sz="8" w:space="0" w:color="E0E0E0"/>
            </w:tcBorders>
            <w:shd w:val="clear" w:color="auto" w:fill="FFFFFF"/>
          </w:tcPr>
          <w:p w14:paraId="3A5B495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nil"/>
              <w:right w:val="single" w:sz="8" w:space="0" w:color="E0E0E0"/>
            </w:tcBorders>
            <w:shd w:val="clear" w:color="auto" w:fill="FFFFFF"/>
          </w:tcPr>
          <w:p w14:paraId="5B197303"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nil"/>
              <w:right w:val="nil"/>
            </w:tcBorders>
            <w:shd w:val="clear" w:color="auto" w:fill="FFFFFF"/>
          </w:tcPr>
          <w:p w14:paraId="7A5E13DA"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667ED754" w14:textId="77777777" w:rsidTr="00A0349E">
        <w:trPr>
          <w:cantSplit/>
          <w:jc w:val="center"/>
        </w:trPr>
        <w:tc>
          <w:tcPr>
            <w:tcW w:w="1414" w:type="dxa"/>
            <w:vMerge w:val="restart"/>
            <w:tcBorders>
              <w:top w:val="single" w:sz="8" w:space="0" w:color="AEAEAE"/>
              <w:left w:val="nil"/>
              <w:bottom w:val="single" w:sz="8" w:space="0" w:color="152935"/>
              <w:right w:val="nil"/>
            </w:tcBorders>
            <w:shd w:val="clear" w:color="auto" w:fill="E0E0E0"/>
          </w:tcPr>
          <w:p w14:paraId="74B47EEC"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Productivity</w:t>
            </w:r>
          </w:p>
        </w:tc>
        <w:tc>
          <w:tcPr>
            <w:tcW w:w="1998" w:type="dxa"/>
            <w:tcBorders>
              <w:top w:val="single" w:sz="8" w:space="0" w:color="AEAEAE"/>
              <w:left w:val="nil"/>
              <w:bottom w:val="single" w:sz="8" w:space="0" w:color="AEAEAE"/>
              <w:right w:val="nil"/>
            </w:tcBorders>
            <w:shd w:val="clear" w:color="auto" w:fill="E0E0E0"/>
          </w:tcPr>
          <w:p w14:paraId="4B761EEB"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0D8CE88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.694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1C13DA2"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.512</w:t>
            </w:r>
            <w:r w:rsidRPr="00D001F8">
              <w:rPr>
                <w:rFonts w:asciiTheme="majorBidi" w:hAnsiTheme="majorBidi" w:cstheme="majorBidi"/>
                <w:color w:val="010205"/>
                <w:sz w:val="18"/>
                <w:szCs w:val="18"/>
                <w:vertAlign w:val="superscript"/>
              </w:rPr>
              <w:t>**</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D6671B4"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.515</w:t>
            </w:r>
            <w:r w:rsidRPr="00D001F8">
              <w:rPr>
                <w:rFonts w:asciiTheme="majorBidi" w:hAnsiTheme="majorBidi" w:cstheme="majorBidi"/>
                <w:color w:val="010205"/>
                <w:sz w:val="18"/>
                <w:szCs w:val="18"/>
                <w:vertAlign w:val="superscript"/>
              </w:rPr>
              <w:t>**</w:t>
            </w:r>
          </w:p>
        </w:tc>
        <w:tc>
          <w:tcPr>
            <w:tcW w:w="1229" w:type="dxa"/>
            <w:tcBorders>
              <w:top w:val="single" w:sz="8" w:space="0" w:color="AEAEAE"/>
              <w:left w:val="single" w:sz="8" w:space="0" w:color="E0E0E0"/>
              <w:bottom w:val="single" w:sz="8" w:space="0" w:color="AEAEAE"/>
              <w:right w:val="nil"/>
            </w:tcBorders>
            <w:shd w:val="clear" w:color="auto" w:fill="FFFFFF"/>
          </w:tcPr>
          <w:p w14:paraId="7E24D7F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r>
      <w:tr w:rsidR="00141C73" w:rsidRPr="00D001F8" w14:paraId="0205DF46" w14:textId="77777777" w:rsidTr="00A0349E">
        <w:trPr>
          <w:cantSplit/>
          <w:jc w:val="center"/>
        </w:trPr>
        <w:tc>
          <w:tcPr>
            <w:tcW w:w="1414" w:type="dxa"/>
            <w:vMerge/>
            <w:tcBorders>
              <w:top w:val="single" w:sz="8" w:space="0" w:color="AEAEAE"/>
              <w:left w:val="nil"/>
              <w:bottom w:val="single" w:sz="8" w:space="0" w:color="152935"/>
              <w:right w:val="nil"/>
            </w:tcBorders>
            <w:shd w:val="clear" w:color="auto" w:fill="E0E0E0"/>
          </w:tcPr>
          <w:p w14:paraId="2B17AA3A"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45EA3E73"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466A914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.140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1541FE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.077</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3594D05"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.818</w:t>
            </w:r>
          </w:p>
        </w:tc>
        <w:tc>
          <w:tcPr>
            <w:tcW w:w="1229" w:type="dxa"/>
            <w:tcBorders>
              <w:top w:val="single" w:sz="8" w:space="0" w:color="AEAEAE"/>
              <w:left w:val="single" w:sz="8" w:space="0" w:color="E0E0E0"/>
              <w:bottom w:val="single" w:sz="8" w:space="0" w:color="AEAEAE"/>
              <w:right w:val="nil"/>
            </w:tcBorders>
            <w:shd w:val="clear" w:color="auto" w:fill="FFFFFF"/>
            <w:vAlign w:val="center"/>
          </w:tcPr>
          <w:p w14:paraId="63EC79B4"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r>
      <w:tr w:rsidR="00141C73" w:rsidRPr="00D001F8" w14:paraId="7774C275" w14:textId="77777777" w:rsidTr="00A0349E">
        <w:trPr>
          <w:cantSplit/>
          <w:jc w:val="center"/>
        </w:trPr>
        <w:tc>
          <w:tcPr>
            <w:tcW w:w="1414" w:type="dxa"/>
            <w:vMerge/>
            <w:tcBorders>
              <w:top w:val="single" w:sz="8" w:space="0" w:color="AEAEAE"/>
              <w:left w:val="nil"/>
              <w:bottom w:val="single" w:sz="8" w:space="0" w:color="152935"/>
              <w:right w:val="nil"/>
            </w:tcBorders>
            <w:shd w:val="clear" w:color="auto" w:fill="E0E0E0"/>
          </w:tcPr>
          <w:p w14:paraId="36533960"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998" w:type="dxa"/>
            <w:tcBorders>
              <w:top w:val="single" w:sz="8" w:space="0" w:color="AEAEAE"/>
              <w:left w:val="nil"/>
              <w:bottom w:val="single" w:sz="8" w:space="0" w:color="152935"/>
              <w:right w:val="nil"/>
            </w:tcBorders>
            <w:shd w:val="clear" w:color="auto" w:fill="E0E0E0"/>
          </w:tcPr>
          <w:p w14:paraId="31CCF384"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single" w:sz="8" w:space="0" w:color="152935"/>
              <w:right w:val="single" w:sz="8" w:space="0" w:color="E0E0E0"/>
            </w:tcBorders>
            <w:shd w:val="clear" w:color="auto" w:fill="FFFFFF"/>
          </w:tcPr>
          <w:p w14:paraId="1EA6DF0E"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2C7D63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single" w:sz="8" w:space="0" w:color="152935"/>
              <w:right w:val="single" w:sz="8" w:space="0" w:color="E0E0E0"/>
            </w:tcBorders>
            <w:shd w:val="clear" w:color="auto" w:fill="FFFFFF"/>
          </w:tcPr>
          <w:p w14:paraId="47726D79"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single" w:sz="8" w:space="0" w:color="152935"/>
              <w:right w:val="nil"/>
            </w:tcBorders>
            <w:shd w:val="clear" w:color="auto" w:fill="FFFFFF"/>
          </w:tcPr>
          <w:p w14:paraId="0BDEA536"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3AA31C80" w14:textId="77777777" w:rsidTr="00A0349E">
        <w:trPr>
          <w:cantSplit/>
          <w:jc w:val="center"/>
        </w:trPr>
        <w:tc>
          <w:tcPr>
            <w:tcW w:w="8113" w:type="dxa"/>
            <w:gridSpan w:val="6"/>
            <w:tcBorders>
              <w:top w:val="nil"/>
              <w:left w:val="nil"/>
              <w:bottom w:val="nil"/>
              <w:right w:val="nil"/>
            </w:tcBorders>
            <w:shd w:val="clear" w:color="auto" w:fill="FFFFFF"/>
          </w:tcPr>
          <w:p w14:paraId="55550B66"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010205"/>
                <w:sz w:val="18"/>
                <w:szCs w:val="18"/>
              </w:rPr>
            </w:pPr>
            <w:r w:rsidRPr="00D001F8">
              <w:rPr>
                <w:rFonts w:asciiTheme="majorBidi" w:hAnsiTheme="majorBidi" w:cstheme="majorBidi"/>
                <w:color w:val="010205"/>
                <w:sz w:val="18"/>
                <w:szCs w:val="18"/>
              </w:rPr>
              <w:t>**. Correlation is significant at the 0.01 level (2-tailed).</w:t>
            </w:r>
          </w:p>
        </w:tc>
      </w:tr>
    </w:tbl>
    <w:p w14:paraId="1E89292D" w14:textId="77777777" w:rsidR="0024089E" w:rsidRPr="00D001F8" w:rsidRDefault="0024089E" w:rsidP="00A0349E">
      <w:pPr>
        <w:spacing w:after="120" w:line="240" w:lineRule="auto"/>
        <w:jc w:val="both"/>
        <w:rPr>
          <w:rFonts w:asciiTheme="majorBidi" w:hAnsiTheme="majorBidi" w:cstheme="majorBidi"/>
          <w:sz w:val="20"/>
          <w:szCs w:val="20"/>
        </w:rPr>
      </w:pPr>
    </w:p>
    <w:p w14:paraId="0EFD728D"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Based on the table above, it can be seen that the correlation between each independent variable, namely emotional intelligence, spiritual intelligence, and interpersonal intelligence, on the dependent variable (science teacher productivity) is 0.694, 0.512, and 0.515, with each having an asterisk. This means that each independent variable positively and significantly influences the dependent variable at a significance level 0.001. Thus, it can be understood that the better a person's emotional intelligence, the better their productivity. Likewise, the better a person's spiritual intelligence, the better their work productivity, and the better their interpersonal intelligence, the better their productivity. </w:t>
      </w:r>
    </w:p>
    <w:p w14:paraId="2C203E7A"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Referring to the test results above, of the three variables measured, emotional intelligence has a greater influence than other independent variables. 0.694. Thus, the answer to this research question is which is more influential between emotional intelligence, spiritual intelligence, and interpersonal intelligence than emotional intelligence is the answer. Therefore, although the three variables have been proven to have a positive and significant influence on the productivity of science teachers in carrying out their duties, efforts to increase teacher productivity can be developed through emotional intelligence training. </w:t>
      </w:r>
    </w:p>
    <w:p w14:paraId="6C098B16" w14:textId="63998BDB"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In general, the results of this study have strengthened the initial assumption and previous research that each independent variable measured has an important role and strong correlation with teacher productivity, including science teachers. This is as per the research results of </w:t>
      </w:r>
      <w:proofErr w:type="spellStart"/>
      <w:r w:rsidRPr="00D001F8">
        <w:rPr>
          <w:rFonts w:asciiTheme="minorBidi" w:hAnsiTheme="minorBidi"/>
          <w:sz w:val="20"/>
          <w:szCs w:val="20"/>
        </w:rPr>
        <w:t>Fachrur</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Razi</w:t>
      </w:r>
      <w:proofErr w:type="spellEnd"/>
      <w:r w:rsidRPr="00D001F8">
        <w:rPr>
          <w:rFonts w:asciiTheme="minorBidi" w:hAnsiTheme="minorBidi"/>
          <w:sz w:val="20"/>
          <w:szCs w:val="20"/>
        </w:rPr>
        <w:t xml:space="preserve"> (2024), which state that emotional and spiritual intelligence influence employee performance. In addition, research. In the context of education, the research results of </w:t>
      </w:r>
      <w:r w:rsidR="00510ECC" w:rsidRPr="00510ECC">
        <w:rPr>
          <w:rFonts w:asciiTheme="minorBidi" w:hAnsiTheme="minorBidi"/>
          <w:sz w:val="20"/>
          <w:szCs w:val="20"/>
        </w:rPr>
        <w:t xml:space="preserve">Zhou </w:t>
      </w:r>
      <w:r w:rsidR="00510ECC">
        <w:rPr>
          <w:rFonts w:asciiTheme="minorBidi" w:hAnsiTheme="minorBidi"/>
          <w:sz w:val="20"/>
          <w:szCs w:val="20"/>
        </w:rPr>
        <w:t xml:space="preserve">et al. </w:t>
      </w:r>
      <w:r w:rsidRPr="00D001F8">
        <w:rPr>
          <w:rFonts w:asciiTheme="minorBidi" w:hAnsiTheme="minorBidi"/>
          <w:sz w:val="20"/>
          <w:szCs w:val="20"/>
        </w:rPr>
        <w:t>(</w:t>
      </w:r>
      <w:r w:rsidR="00510ECC">
        <w:rPr>
          <w:rFonts w:asciiTheme="minorBidi" w:hAnsiTheme="minorBidi"/>
          <w:sz w:val="20"/>
          <w:szCs w:val="20"/>
        </w:rPr>
        <w:t>2024</w:t>
      </w:r>
      <w:r w:rsidRPr="00D001F8">
        <w:rPr>
          <w:rFonts w:asciiTheme="minorBidi" w:hAnsiTheme="minorBidi"/>
          <w:sz w:val="20"/>
          <w:szCs w:val="20"/>
        </w:rPr>
        <w:t>) state that emotional intelligence and spiritual intelligence influence student achievement and learning outcomes and behavior. Likewise, related to interpersonal intelligence, research by Putri et al. (2022) found that interpersonal intelligence influences a person's communication skills. In addition, the research results also show that interpersonal intelligence improves learning achievement (</w:t>
      </w:r>
      <w:proofErr w:type="spellStart"/>
      <w:r w:rsidRPr="00D001F8">
        <w:rPr>
          <w:rFonts w:asciiTheme="minorBidi" w:hAnsiTheme="minorBidi"/>
          <w:sz w:val="20"/>
          <w:szCs w:val="20"/>
        </w:rPr>
        <w:t>Saragih</w:t>
      </w:r>
      <w:proofErr w:type="spellEnd"/>
      <w:r w:rsidRPr="00D001F8">
        <w:rPr>
          <w:rFonts w:asciiTheme="minorBidi" w:hAnsiTheme="minorBidi"/>
          <w:sz w:val="20"/>
          <w:szCs w:val="20"/>
        </w:rPr>
        <w:t>, 2023), self-adjustment ability, and even students' self-actualization. Thus, there is no doubt that interpersonal intelligence plays an important role and is closely related to the productivity of a science teacher.</w:t>
      </w:r>
    </w:p>
    <w:p w14:paraId="4529B0BF"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The results of the study provide implications that increase the productivity of science teachers in carrying out their teaching duties, and it is necessary to support them with adequate emotional intelligence, spiritual intelligence, and interpersonal intelligence. Therefore, the authorities, in this case, the government and the teacher association, must take fundamental and systematic steps to improve these elements. Efforts to increase the productivity of science teachers must consider the most influential elements (in this case, emotional intelligence) and then be followed by other elements.</w:t>
      </w:r>
    </w:p>
    <w:p w14:paraId="6B6E5CA3"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Psychologically, teachers are adults; thus, increasing emotional, spiritual, and interpersonal intelligence can be done independently through various social activities. Social activities that can potentially increase emotional and spiritual intelligence include religious and cultural activities. In addition, several activities can potentially increase emotional and spiritual intelligence in the context of work (as a science teacher), for example, by conducting subject-teacher deliberation activities, collaborative activities in learning, lesson study activities, and several other activities. The various social activities above have an excellent opportunity to increase the three intelligences together. However, this still needs to be studied in depth.</w:t>
      </w:r>
    </w:p>
    <w:p w14:paraId="03E4BD79" w14:textId="3DB3B01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From an educational perspective, efforts to improve emotional intelligence and spiritual intelligence for students in order to create a productive generation can be made in several ways, including through learning oriented toward religious education, through Islamic counseling guidance, through systematic third/Islamic education (</w:t>
      </w:r>
      <w:proofErr w:type="spellStart"/>
      <w:r w:rsidRPr="00D001F8">
        <w:rPr>
          <w:rFonts w:asciiTheme="minorBidi" w:hAnsiTheme="minorBidi"/>
          <w:sz w:val="20"/>
          <w:szCs w:val="20"/>
        </w:rPr>
        <w:t>Aji</w:t>
      </w:r>
      <w:proofErr w:type="spellEnd"/>
      <w:r w:rsidRPr="00D001F8">
        <w:rPr>
          <w:rFonts w:asciiTheme="minorBidi" w:hAnsiTheme="minorBidi"/>
          <w:sz w:val="20"/>
          <w:szCs w:val="20"/>
        </w:rPr>
        <w:t xml:space="preserve">, 2024). More systematically, </w:t>
      </w:r>
      <w:proofErr w:type="spellStart"/>
      <w:r w:rsidRPr="00D001F8">
        <w:rPr>
          <w:rFonts w:asciiTheme="minorBidi" w:hAnsiTheme="minorBidi"/>
          <w:sz w:val="20"/>
          <w:szCs w:val="20"/>
        </w:rPr>
        <w:t>Jaelani</w:t>
      </w:r>
      <w:proofErr w:type="spellEnd"/>
      <w:r w:rsidRPr="00D001F8">
        <w:rPr>
          <w:rFonts w:asciiTheme="minorBidi" w:hAnsiTheme="minorBidi"/>
          <w:sz w:val="20"/>
          <w:szCs w:val="20"/>
        </w:rPr>
        <w:t xml:space="preserve"> (2019) explains that emotional and spiritual intelligence can be improved through activities: 1) Teaching and Learning Activities, there are (a) the addition of religious subjects, (b) the addition of </w:t>
      </w:r>
      <w:proofErr w:type="spellStart"/>
      <w:r w:rsidRPr="00D001F8">
        <w:rPr>
          <w:rFonts w:asciiTheme="minorBidi" w:hAnsiTheme="minorBidi"/>
          <w:sz w:val="20"/>
          <w:szCs w:val="20"/>
        </w:rPr>
        <w:t>aqidah</w:t>
      </w:r>
      <w:proofErr w:type="spellEnd"/>
      <w:r w:rsidRPr="00D001F8">
        <w:rPr>
          <w:rFonts w:asciiTheme="minorBidi" w:hAnsiTheme="minorBidi"/>
          <w:sz w:val="20"/>
          <w:szCs w:val="20"/>
        </w:rPr>
        <w:t xml:space="preserve"> and moral lessons, (c) reading of prayers before and after learning; 2) </w:t>
      </w:r>
      <w:proofErr w:type="spellStart"/>
      <w:r w:rsidRPr="00D001F8">
        <w:rPr>
          <w:rFonts w:asciiTheme="minorBidi" w:hAnsiTheme="minorBidi"/>
          <w:sz w:val="20"/>
          <w:szCs w:val="20"/>
        </w:rPr>
        <w:t>Ubudiyah</w:t>
      </w:r>
      <w:proofErr w:type="spellEnd"/>
      <w:r w:rsidRPr="00D001F8">
        <w:rPr>
          <w:rFonts w:asciiTheme="minorBidi" w:hAnsiTheme="minorBidi"/>
          <w:sz w:val="20"/>
          <w:szCs w:val="20"/>
        </w:rPr>
        <w:t xml:space="preserve"> Activities, there are: (a) congregational </w:t>
      </w:r>
      <w:proofErr w:type="spellStart"/>
      <w:r w:rsidRPr="00D001F8">
        <w:rPr>
          <w:rFonts w:asciiTheme="minorBidi" w:hAnsiTheme="minorBidi"/>
          <w:sz w:val="20"/>
          <w:szCs w:val="20"/>
        </w:rPr>
        <w:t>Duha</w:t>
      </w:r>
      <w:proofErr w:type="spellEnd"/>
      <w:r w:rsidRPr="00D001F8">
        <w:rPr>
          <w:rFonts w:asciiTheme="minorBidi" w:hAnsiTheme="minorBidi"/>
          <w:sz w:val="20"/>
          <w:szCs w:val="20"/>
        </w:rPr>
        <w:t xml:space="preserve"> prayer, (b) reading of short surahs, (c) religious tourism; 3) Social Activities, including (a) orphanage assistance, (b) sharing with the poor, (c) social service. In order to improve interpersonal intelligence can be done in several ways, including through </w:t>
      </w:r>
      <w:r w:rsidRPr="00D001F8">
        <w:rPr>
          <w:rFonts w:asciiTheme="minorBidi" w:hAnsiTheme="minorBidi"/>
          <w:sz w:val="20"/>
          <w:szCs w:val="20"/>
        </w:rPr>
        <w:lastRenderedPageBreak/>
        <w:t>learning with role-playing methods, playing ball in pairs (</w:t>
      </w:r>
      <w:proofErr w:type="spellStart"/>
      <w:r w:rsidRPr="00D001F8">
        <w:rPr>
          <w:rFonts w:asciiTheme="minorBidi" w:hAnsiTheme="minorBidi"/>
          <w:sz w:val="20"/>
          <w:szCs w:val="20"/>
        </w:rPr>
        <w:t>Hasibuan</w:t>
      </w:r>
      <w:proofErr w:type="spellEnd"/>
      <w:r w:rsidRPr="00D001F8">
        <w:rPr>
          <w:rFonts w:asciiTheme="minorBidi" w:hAnsiTheme="minorBidi"/>
          <w:sz w:val="20"/>
          <w:szCs w:val="20"/>
        </w:rPr>
        <w:t>, 2024), and implementing learning with story methods.</w:t>
      </w:r>
    </w:p>
    <w:p w14:paraId="79457FEE" w14:textId="77777777" w:rsidR="00A0349E" w:rsidRPr="00D001F8" w:rsidRDefault="00A0349E" w:rsidP="00A0349E">
      <w:pPr>
        <w:spacing w:after="120" w:line="240" w:lineRule="auto"/>
        <w:jc w:val="both"/>
        <w:rPr>
          <w:rFonts w:asciiTheme="minorBidi" w:hAnsiTheme="minorBidi"/>
          <w:sz w:val="20"/>
          <w:szCs w:val="20"/>
        </w:rPr>
      </w:pPr>
    </w:p>
    <w:p w14:paraId="7A49B768"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Conclusion</w:t>
      </w:r>
    </w:p>
    <w:p w14:paraId="790E0AFC"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Based on the results of data collection and analysis that have been carried out, at the end of the study, it can be concluded that the correlation or influence between each independent variable, namely emotional intelligence, spiritual intelligence, and interpersonal intelligence, on the dependent variable (science teacher productivity) is 0.694, 0.512 and 0.515 with each having an asterisk. This means that each independent variable positively and significantly influences the dependent variable at a significance level 0.001. Thus, it can be understood that the better a person's emotional intelligence, the better their productivity. Likewise, the better a person's spiritual intelligence, the better their work productivity, and the better their interpersonal intelligence, the better their productivity.</w:t>
      </w:r>
    </w:p>
    <w:p w14:paraId="2AC86FA4" w14:textId="77777777" w:rsidR="001A0E96" w:rsidRPr="00D001F8" w:rsidRDefault="001A0E96" w:rsidP="001A0E96">
      <w:pPr>
        <w:rPr>
          <w:rFonts w:ascii="Calibri" w:eastAsia="Calibri" w:hAnsi="Calibri" w:cs="Times New Roman"/>
          <w:b/>
          <w:bCs/>
          <w:kern w:val="2"/>
        </w:rPr>
      </w:pPr>
      <w:bookmarkStart w:id="0" w:name="_Hlk180402183"/>
    </w:p>
    <w:p w14:paraId="666FB76C" w14:textId="77777777" w:rsidR="001A0E96" w:rsidRPr="00D001F8" w:rsidRDefault="001A0E96" w:rsidP="001A0E96">
      <w:pPr>
        <w:rPr>
          <w:rFonts w:ascii="Calibri" w:eastAsia="Calibri" w:hAnsi="Calibri" w:cs="Times New Roman"/>
          <w:b/>
          <w:bCs/>
          <w:kern w:val="2"/>
        </w:rPr>
      </w:pPr>
      <w:r w:rsidRPr="00D001F8">
        <w:rPr>
          <w:rFonts w:ascii="Calibri" w:eastAsia="Calibri" w:hAnsi="Calibri" w:cs="Times New Roman"/>
          <w:b/>
          <w:bCs/>
          <w:kern w:val="2"/>
        </w:rPr>
        <w:t>Disclaimer (Artificial intelligence)</w:t>
      </w:r>
    </w:p>
    <w:p w14:paraId="04FBF7B0" w14:textId="3845AAAC" w:rsidR="003C5DA5" w:rsidRPr="00154A87" w:rsidRDefault="001A0E96" w:rsidP="00154A87">
      <w:pPr>
        <w:jc w:val="both"/>
        <w:rPr>
          <w:rFonts w:ascii="Calibri" w:eastAsia="Calibri" w:hAnsi="Calibri" w:cs="Times New Roman"/>
          <w:kern w:val="2"/>
        </w:rPr>
      </w:pPr>
      <w:r w:rsidRPr="00D001F8">
        <w:rPr>
          <w:rFonts w:ascii="Calibri" w:eastAsia="Calibri" w:hAnsi="Calibri" w:cs="Times New Roman"/>
          <w:kern w:val="2"/>
        </w:rPr>
        <w:t>Author(s) hereby declare that NO generative AI technologies such as Large Language Models (</w:t>
      </w:r>
      <w:proofErr w:type="spellStart"/>
      <w:r w:rsidRPr="00D001F8">
        <w:rPr>
          <w:rFonts w:ascii="Calibri" w:eastAsia="Calibri" w:hAnsi="Calibri" w:cs="Times New Roman"/>
          <w:kern w:val="2"/>
        </w:rPr>
        <w:t>ChatGPT</w:t>
      </w:r>
      <w:proofErr w:type="spellEnd"/>
      <w:r w:rsidRPr="00D001F8">
        <w:rPr>
          <w:rFonts w:ascii="Calibri" w:eastAsia="Calibri" w:hAnsi="Calibri" w:cs="Times New Roman"/>
          <w:kern w:val="2"/>
        </w:rPr>
        <w:t xml:space="preserve">, COPILOT, etc.) and text-to-image generators have been used during the writing or editing of this manuscript. </w:t>
      </w:r>
    </w:p>
    <w:p w14:paraId="3A74FD02" w14:textId="77777777" w:rsidR="001A0E96" w:rsidRPr="00D001F8" w:rsidRDefault="001A0E96" w:rsidP="001A0E96">
      <w:pPr>
        <w:jc w:val="both"/>
        <w:rPr>
          <w:rFonts w:ascii="Calibri" w:eastAsia="Calibri" w:hAnsi="Calibri" w:cs="Times New Roman"/>
          <w:kern w:val="2"/>
        </w:rPr>
      </w:pPr>
    </w:p>
    <w:bookmarkEnd w:id="0"/>
    <w:p w14:paraId="351AFD5C"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References</w:t>
      </w:r>
    </w:p>
    <w:p w14:paraId="67767EC6"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Abduh</w:t>
      </w:r>
      <w:proofErr w:type="spellEnd"/>
      <w:r w:rsidRPr="00D001F8">
        <w:rPr>
          <w:rFonts w:asciiTheme="minorBidi" w:hAnsiTheme="minorBidi"/>
          <w:sz w:val="20"/>
          <w:szCs w:val="20"/>
        </w:rPr>
        <w:t xml:space="preserve">, M., </w:t>
      </w:r>
      <w:proofErr w:type="spellStart"/>
      <w:r w:rsidRPr="00D001F8">
        <w:rPr>
          <w:rFonts w:asciiTheme="minorBidi" w:hAnsiTheme="minorBidi"/>
          <w:sz w:val="20"/>
          <w:szCs w:val="20"/>
        </w:rPr>
        <w:t>Alawiyah</w:t>
      </w:r>
      <w:proofErr w:type="spellEnd"/>
      <w:r w:rsidRPr="00D001F8">
        <w:rPr>
          <w:rFonts w:asciiTheme="minorBidi" w:hAnsiTheme="minorBidi"/>
          <w:sz w:val="20"/>
          <w:szCs w:val="20"/>
        </w:rPr>
        <w:t xml:space="preserve">, T., </w:t>
      </w:r>
      <w:proofErr w:type="spellStart"/>
      <w:r w:rsidRPr="00D001F8">
        <w:rPr>
          <w:rFonts w:asciiTheme="minorBidi" w:hAnsiTheme="minorBidi"/>
          <w:sz w:val="20"/>
          <w:szCs w:val="20"/>
        </w:rPr>
        <w:t>Apriansyah</w:t>
      </w:r>
      <w:proofErr w:type="spellEnd"/>
      <w:r w:rsidRPr="00D001F8">
        <w:rPr>
          <w:rFonts w:asciiTheme="minorBidi" w:hAnsiTheme="minorBidi"/>
          <w:sz w:val="20"/>
          <w:szCs w:val="20"/>
        </w:rPr>
        <w:t xml:space="preserve">, G., </w:t>
      </w:r>
      <w:proofErr w:type="spellStart"/>
      <w:r w:rsidRPr="00D001F8">
        <w:rPr>
          <w:rFonts w:asciiTheme="minorBidi" w:hAnsiTheme="minorBidi"/>
          <w:sz w:val="20"/>
          <w:szCs w:val="20"/>
        </w:rPr>
        <w:t>Sirodj</w:t>
      </w:r>
      <w:proofErr w:type="spellEnd"/>
      <w:r w:rsidRPr="00D001F8">
        <w:rPr>
          <w:rFonts w:asciiTheme="minorBidi" w:hAnsiTheme="minorBidi"/>
          <w:sz w:val="20"/>
          <w:szCs w:val="20"/>
        </w:rPr>
        <w:t xml:space="preserve">, R. A., &amp; </w:t>
      </w:r>
      <w:proofErr w:type="spellStart"/>
      <w:r w:rsidRPr="00D001F8">
        <w:rPr>
          <w:rFonts w:asciiTheme="minorBidi" w:hAnsiTheme="minorBidi"/>
          <w:sz w:val="20"/>
          <w:szCs w:val="20"/>
        </w:rPr>
        <w:t>Afgani</w:t>
      </w:r>
      <w:proofErr w:type="spellEnd"/>
      <w:r w:rsidRPr="00D001F8">
        <w:rPr>
          <w:rFonts w:asciiTheme="minorBidi" w:hAnsiTheme="minorBidi"/>
          <w:sz w:val="20"/>
          <w:szCs w:val="20"/>
        </w:rPr>
        <w:t xml:space="preserve">, M. W. (2022). Survey Design: Cross-Sectional in Qualitative Research. Journal of Science and Computer Education, 3(01), 31–39. </w:t>
      </w:r>
      <w:hyperlink r:id="rId6" w:history="1">
        <w:r w:rsidR="00E26D47" w:rsidRPr="00D001F8">
          <w:rPr>
            <w:rStyle w:val="Hyperlink"/>
            <w:rFonts w:asciiTheme="minorBidi" w:hAnsiTheme="minorBidi"/>
            <w:sz w:val="20"/>
            <w:szCs w:val="20"/>
          </w:rPr>
          <w:t>https://doi.org/10.47709/jpsk.v3i01.1955</w:t>
        </w:r>
      </w:hyperlink>
    </w:p>
    <w:p w14:paraId="47EA4F4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Aditya, D. Y., </w:t>
      </w:r>
      <w:proofErr w:type="spellStart"/>
      <w:r w:rsidRPr="00D001F8">
        <w:rPr>
          <w:rFonts w:asciiTheme="minorBidi" w:hAnsiTheme="minorBidi"/>
          <w:sz w:val="20"/>
          <w:szCs w:val="20"/>
        </w:rPr>
        <w:t>Kencanawaty</w:t>
      </w:r>
      <w:proofErr w:type="spellEnd"/>
      <w:r w:rsidRPr="00D001F8">
        <w:rPr>
          <w:rFonts w:asciiTheme="minorBidi" w:hAnsiTheme="minorBidi"/>
          <w:sz w:val="20"/>
          <w:szCs w:val="20"/>
        </w:rPr>
        <w:t xml:space="preserve">, G., &amp; </w:t>
      </w:r>
      <w:proofErr w:type="spellStart"/>
      <w:r w:rsidRPr="00D001F8">
        <w:rPr>
          <w:rFonts w:asciiTheme="minorBidi" w:hAnsiTheme="minorBidi"/>
          <w:sz w:val="20"/>
          <w:szCs w:val="20"/>
        </w:rPr>
        <w:t>Kamali</w:t>
      </w:r>
      <w:proofErr w:type="spellEnd"/>
      <w:r w:rsidRPr="00D001F8">
        <w:rPr>
          <w:rFonts w:asciiTheme="minorBidi" w:hAnsiTheme="minorBidi"/>
          <w:sz w:val="20"/>
          <w:szCs w:val="20"/>
        </w:rPr>
        <w:t xml:space="preserve">, A. S. (2024). Analysis of Work Productivity of Elementary School Teachers in </w:t>
      </w:r>
      <w:proofErr w:type="spellStart"/>
      <w:r w:rsidRPr="00D001F8">
        <w:rPr>
          <w:rFonts w:asciiTheme="minorBidi" w:hAnsiTheme="minorBidi"/>
          <w:sz w:val="20"/>
          <w:szCs w:val="20"/>
        </w:rPr>
        <w:t>Tasikmalaya</w:t>
      </w:r>
      <w:proofErr w:type="spellEnd"/>
      <w:r w:rsidRPr="00D001F8">
        <w:rPr>
          <w:rFonts w:asciiTheme="minorBidi" w:hAnsiTheme="minorBidi"/>
          <w:sz w:val="20"/>
          <w:szCs w:val="20"/>
        </w:rPr>
        <w:t xml:space="preserve"> Regency in Mathematics Subjects. MH </w:t>
      </w:r>
      <w:proofErr w:type="spellStart"/>
      <w:r w:rsidRPr="00D001F8">
        <w:rPr>
          <w:rFonts w:asciiTheme="minorBidi" w:hAnsiTheme="minorBidi"/>
          <w:sz w:val="20"/>
          <w:szCs w:val="20"/>
        </w:rPr>
        <w:t>Thamrin</w:t>
      </w:r>
      <w:proofErr w:type="spellEnd"/>
      <w:r w:rsidRPr="00D001F8">
        <w:rPr>
          <w:rFonts w:asciiTheme="minorBidi" w:hAnsiTheme="minorBidi"/>
          <w:sz w:val="20"/>
          <w:szCs w:val="20"/>
        </w:rPr>
        <w:t xml:space="preserve"> Journal of Educational Innovation, 8(1), 1–13. </w:t>
      </w:r>
      <w:hyperlink r:id="rId7" w:history="1">
        <w:r w:rsidR="00E26D47" w:rsidRPr="00D001F8">
          <w:rPr>
            <w:rStyle w:val="Hyperlink"/>
            <w:rFonts w:asciiTheme="minorBidi" w:hAnsiTheme="minorBidi"/>
            <w:sz w:val="20"/>
            <w:szCs w:val="20"/>
          </w:rPr>
          <w:t>https://doi.org/10.37012/jipmht.v8i1.1934</w:t>
        </w:r>
      </w:hyperlink>
    </w:p>
    <w:p w14:paraId="02F0B02A"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Aini</w:t>
      </w:r>
      <w:proofErr w:type="spellEnd"/>
      <w:r w:rsidRPr="00D001F8">
        <w:rPr>
          <w:rFonts w:asciiTheme="minorBidi" w:hAnsiTheme="minorBidi"/>
          <w:sz w:val="20"/>
          <w:szCs w:val="20"/>
        </w:rPr>
        <w:t xml:space="preserve">, F. N. (2023). The Influence of Emotional Intelligence (EQ), Spiritual Intelligence (SQ), Learning Behavior, and Lecturer Teaching Methods on the Level of Accounting Understanding of Accounting Students at the Islamic University of </w:t>
      </w:r>
      <w:proofErr w:type="spellStart"/>
      <w:r w:rsidRPr="00D001F8">
        <w:rPr>
          <w:rFonts w:asciiTheme="minorBidi" w:hAnsiTheme="minorBidi"/>
          <w:sz w:val="20"/>
          <w:szCs w:val="20"/>
        </w:rPr>
        <w:t>Majapahit</w:t>
      </w:r>
      <w:proofErr w:type="spellEnd"/>
      <w:r w:rsidRPr="00D001F8">
        <w:rPr>
          <w:rFonts w:asciiTheme="minorBidi" w:hAnsiTheme="minorBidi"/>
          <w:sz w:val="20"/>
          <w:szCs w:val="20"/>
        </w:rPr>
        <w:t xml:space="preserve">, a person's character, especially as a prospective graduate. </w:t>
      </w:r>
      <w:proofErr w:type="spellStart"/>
      <w:r w:rsidRPr="00D001F8">
        <w:rPr>
          <w:rFonts w:asciiTheme="minorBidi" w:hAnsiTheme="minorBidi"/>
          <w:sz w:val="20"/>
          <w:szCs w:val="20"/>
        </w:rPr>
        <w:t>Rimba</w:t>
      </w:r>
      <w:proofErr w:type="spellEnd"/>
      <w:r w:rsidRPr="00D001F8">
        <w:rPr>
          <w:rFonts w:asciiTheme="minorBidi" w:hAnsiTheme="minorBidi"/>
          <w:sz w:val="20"/>
          <w:szCs w:val="20"/>
        </w:rPr>
        <w:t xml:space="preserve"> Journal: Research in Business Management and Accounting, 3.</w:t>
      </w:r>
    </w:p>
    <w:p w14:paraId="66A2EC69"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Aji</w:t>
      </w:r>
      <w:proofErr w:type="spellEnd"/>
      <w:r w:rsidRPr="00D001F8">
        <w:rPr>
          <w:rFonts w:asciiTheme="minorBidi" w:hAnsiTheme="minorBidi"/>
          <w:sz w:val="20"/>
          <w:szCs w:val="20"/>
        </w:rPr>
        <w:t xml:space="preserve">, R. B. (2024). Development of emotional and spiritual intelligence in students of the </w:t>
      </w:r>
      <w:proofErr w:type="spellStart"/>
      <w:r w:rsidRPr="00D001F8">
        <w:rPr>
          <w:rFonts w:asciiTheme="minorBidi" w:hAnsiTheme="minorBidi"/>
          <w:sz w:val="20"/>
          <w:szCs w:val="20"/>
        </w:rPr>
        <w:t>tahfidz</w:t>
      </w:r>
      <w:proofErr w:type="spellEnd"/>
      <w:r w:rsidRPr="00D001F8">
        <w:rPr>
          <w:rFonts w:asciiTheme="minorBidi" w:hAnsiTheme="minorBidi"/>
          <w:sz w:val="20"/>
          <w:szCs w:val="20"/>
        </w:rPr>
        <w:t xml:space="preserve"> education program. OASIS: Scientific Journal of Islamic Studies, 8(2), 142–156.</w:t>
      </w:r>
    </w:p>
    <w:p w14:paraId="135457FC"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Al Faris, S., &amp; Indra, H. (2022). Implementation of interpersonal intelligence education methods in early adolescence. </w:t>
      </w:r>
      <w:proofErr w:type="spellStart"/>
      <w:r w:rsidRPr="00D001F8">
        <w:rPr>
          <w:rFonts w:asciiTheme="minorBidi" w:hAnsiTheme="minorBidi"/>
          <w:sz w:val="20"/>
          <w:szCs w:val="20"/>
        </w:rPr>
        <w:t>Tawazun</w:t>
      </w:r>
      <w:proofErr w:type="spellEnd"/>
      <w:r w:rsidRPr="00D001F8">
        <w:rPr>
          <w:rFonts w:asciiTheme="minorBidi" w:hAnsiTheme="minorBidi"/>
          <w:sz w:val="20"/>
          <w:szCs w:val="20"/>
        </w:rPr>
        <w:t xml:space="preserve">: Journal of Islamic Education, 15(3), 455. </w:t>
      </w:r>
      <w:hyperlink r:id="rId8" w:history="1">
        <w:r w:rsidR="00E26D47" w:rsidRPr="00D001F8">
          <w:rPr>
            <w:rStyle w:val="Hyperlink"/>
            <w:rFonts w:asciiTheme="minorBidi" w:hAnsiTheme="minorBidi"/>
            <w:sz w:val="20"/>
            <w:szCs w:val="20"/>
          </w:rPr>
          <w:t>https://doi.org/10.32832/tawazun.v15i3.8904</w:t>
        </w:r>
      </w:hyperlink>
    </w:p>
    <w:p w14:paraId="25C00EE1"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Bahera</w:t>
      </w:r>
      <w:proofErr w:type="spellEnd"/>
      <w:r w:rsidRPr="00D001F8">
        <w:rPr>
          <w:rFonts w:asciiTheme="minorBidi" w:hAnsiTheme="minorBidi"/>
          <w:sz w:val="20"/>
          <w:szCs w:val="20"/>
        </w:rPr>
        <w:t xml:space="preserve">, &amp; </w:t>
      </w:r>
      <w:proofErr w:type="spellStart"/>
      <w:r w:rsidRPr="00D001F8">
        <w:rPr>
          <w:rFonts w:asciiTheme="minorBidi" w:hAnsiTheme="minorBidi"/>
          <w:sz w:val="20"/>
          <w:szCs w:val="20"/>
        </w:rPr>
        <w:t>Nurlina</w:t>
      </w:r>
      <w:proofErr w:type="spellEnd"/>
      <w:r w:rsidRPr="00D001F8">
        <w:rPr>
          <w:rFonts w:asciiTheme="minorBidi" w:hAnsiTheme="minorBidi"/>
          <w:sz w:val="20"/>
          <w:szCs w:val="20"/>
        </w:rPr>
        <w:t>. (2024). PAUD Principal Management in Effectively Improving Teacher Productivity. ULIL ALBAB: Multidisciplinary Scientific Journal, 3(3), 290–297.</w:t>
      </w:r>
    </w:p>
    <w:p w14:paraId="54078748"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Baykal, E. (2024). Utilizing spiritual intelligence and workplace spirituality in creating collective awareness: </w:t>
      </w:r>
      <w:proofErr w:type="gramStart"/>
      <w:r w:rsidRPr="00D001F8">
        <w:rPr>
          <w:rFonts w:asciiTheme="minorBidi" w:hAnsiTheme="minorBidi"/>
          <w:sz w:val="20"/>
          <w:szCs w:val="20"/>
        </w:rPr>
        <w:t>the</w:t>
      </w:r>
      <w:proofErr w:type="gramEnd"/>
      <w:r w:rsidRPr="00D001F8">
        <w:rPr>
          <w:rFonts w:asciiTheme="minorBidi" w:hAnsiTheme="minorBidi"/>
          <w:sz w:val="20"/>
          <w:szCs w:val="20"/>
        </w:rPr>
        <w:t xml:space="preserve"> U-journey perspective. Frontiers in Psychology, 15(May), 1–9. </w:t>
      </w:r>
      <w:hyperlink r:id="rId9" w:history="1">
        <w:r w:rsidR="00E26D47" w:rsidRPr="00D001F8">
          <w:rPr>
            <w:rStyle w:val="Hyperlink"/>
            <w:rFonts w:asciiTheme="minorBidi" w:hAnsiTheme="minorBidi"/>
            <w:sz w:val="20"/>
            <w:szCs w:val="20"/>
          </w:rPr>
          <w:t>https://doi.org/10.3389/fpsyg.2024.1359562</w:t>
        </w:r>
      </w:hyperlink>
    </w:p>
    <w:p w14:paraId="3FDDC22D" w14:textId="77777777" w:rsidR="00E26D47"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Bhatt, A. S. (2024). The role of emotional intelligence in leadership development: A multi-industry analysis of performance outcomes. Environment and Social Psychology, 9(10), 1–18. </w:t>
      </w:r>
      <w:hyperlink r:id="rId10" w:history="1">
        <w:r w:rsidRPr="00D001F8">
          <w:rPr>
            <w:rStyle w:val="Hyperlink"/>
            <w:rFonts w:asciiTheme="minorBidi" w:hAnsiTheme="minorBidi"/>
            <w:sz w:val="20"/>
            <w:szCs w:val="20"/>
          </w:rPr>
          <w:t>https://doi.org/10.59429/esp.v9i10.3117</w:t>
        </w:r>
      </w:hyperlink>
    </w:p>
    <w:p w14:paraId="396F1D34"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lastRenderedPageBreak/>
        <w:t>Dayanti</w:t>
      </w:r>
      <w:proofErr w:type="spellEnd"/>
      <w:r w:rsidRPr="00D001F8">
        <w:rPr>
          <w:rFonts w:asciiTheme="minorBidi" w:hAnsiTheme="minorBidi"/>
          <w:sz w:val="20"/>
          <w:szCs w:val="20"/>
        </w:rPr>
        <w:t xml:space="preserve">, R. E., </w:t>
      </w:r>
      <w:proofErr w:type="spellStart"/>
      <w:r w:rsidRPr="00D001F8">
        <w:rPr>
          <w:rFonts w:asciiTheme="minorBidi" w:hAnsiTheme="minorBidi"/>
          <w:sz w:val="20"/>
          <w:szCs w:val="20"/>
        </w:rPr>
        <w:t>Krisdiana</w:t>
      </w:r>
      <w:proofErr w:type="spellEnd"/>
      <w:r w:rsidRPr="00D001F8">
        <w:rPr>
          <w:rFonts w:asciiTheme="minorBidi" w:hAnsiTheme="minorBidi"/>
          <w:sz w:val="20"/>
          <w:szCs w:val="20"/>
        </w:rPr>
        <w:t xml:space="preserve">, I., &amp; </w:t>
      </w:r>
      <w:proofErr w:type="spellStart"/>
      <w:r w:rsidRPr="00D001F8">
        <w:rPr>
          <w:rFonts w:asciiTheme="minorBidi" w:hAnsiTheme="minorBidi"/>
          <w:sz w:val="20"/>
          <w:szCs w:val="20"/>
        </w:rPr>
        <w:t>Astuti</w:t>
      </w:r>
      <w:proofErr w:type="spellEnd"/>
      <w:r w:rsidRPr="00D001F8">
        <w:rPr>
          <w:rFonts w:asciiTheme="minorBidi" w:hAnsiTheme="minorBidi"/>
          <w:sz w:val="20"/>
          <w:szCs w:val="20"/>
        </w:rPr>
        <w:t xml:space="preserve">, I. P. (2024). The Influence of Emotional Intelligence on Mathematics Learning Outcomes of Grade VIII Students of </w:t>
      </w:r>
      <w:proofErr w:type="spellStart"/>
      <w:r w:rsidRPr="00D001F8">
        <w:rPr>
          <w:rFonts w:asciiTheme="minorBidi" w:hAnsiTheme="minorBidi"/>
          <w:sz w:val="20"/>
          <w:szCs w:val="20"/>
        </w:rPr>
        <w:t>Smpn</w:t>
      </w:r>
      <w:proofErr w:type="spellEnd"/>
      <w:r w:rsidRPr="00D001F8">
        <w:rPr>
          <w:rFonts w:asciiTheme="minorBidi" w:hAnsiTheme="minorBidi"/>
          <w:sz w:val="20"/>
          <w:szCs w:val="20"/>
        </w:rPr>
        <w:t xml:space="preserve"> 1 </w:t>
      </w:r>
      <w:proofErr w:type="spellStart"/>
      <w:r w:rsidRPr="00D001F8">
        <w:rPr>
          <w:rFonts w:asciiTheme="minorBidi" w:hAnsiTheme="minorBidi"/>
          <w:sz w:val="20"/>
          <w:szCs w:val="20"/>
        </w:rPr>
        <w:t>Geger</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Cendekia</w:t>
      </w:r>
      <w:proofErr w:type="spellEnd"/>
      <w:r w:rsidRPr="00D001F8">
        <w:rPr>
          <w:rFonts w:asciiTheme="minorBidi" w:hAnsiTheme="minorBidi"/>
          <w:sz w:val="20"/>
          <w:szCs w:val="20"/>
        </w:rPr>
        <w:t xml:space="preserve"> Journal: Journal of Mathematics Education, 08(85), 1973–1980.</w:t>
      </w:r>
    </w:p>
    <w:p w14:paraId="42B6127D"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Eyo</w:t>
      </w:r>
      <w:proofErr w:type="spellEnd"/>
      <w:r w:rsidRPr="00D001F8">
        <w:rPr>
          <w:rFonts w:asciiTheme="minorBidi" w:hAnsiTheme="minorBidi"/>
          <w:sz w:val="20"/>
          <w:szCs w:val="20"/>
        </w:rPr>
        <w:t xml:space="preserve">, E., Bassey, E., &amp; </w:t>
      </w:r>
      <w:proofErr w:type="spellStart"/>
      <w:r w:rsidRPr="00D001F8">
        <w:rPr>
          <w:rFonts w:asciiTheme="minorBidi" w:hAnsiTheme="minorBidi"/>
          <w:sz w:val="20"/>
          <w:szCs w:val="20"/>
        </w:rPr>
        <w:t>Effiom</w:t>
      </w:r>
      <w:proofErr w:type="spellEnd"/>
      <w:r w:rsidRPr="00D001F8">
        <w:rPr>
          <w:rFonts w:asciiTheme="minorBidi" w:hAnsiTheme="minorBidi"/>
          <w:sz w:val="20"/>
          <w:szCs w:val="20"/>
        </w:rPr>
        <w:t xml:space="preserve">, V. (2024). </w:t>
      </w:r>
      <w:r w:rsidR="00E26D47" w:rsidRPr="00D001F8">
        <w:rPr>
          <w:rFonts w:asciiTheme="minorBidi" w:hAnsiTheme="minorBidi"/>
          <w:sz w:val="20"/>
          <w:szCs w:val="20"/>
        </w:rPr>
        <w:t xml:space="preserve">Working Conditions and Teacher’s Productivity </w:t>
      </w:r>
      <w:proofErr w:type="gramStart"/>
      <w:r w:rsidR="00E26D47" w:rsidRPr="00D001F8">
        <w:rPr>
          <w:rFonts w:asciiTheme="minorBidi" w:hAnsiTheme="minorBidi"/>
          <w:sz w:val="20"/>
          <w:szCs w:val="20"/>
        </w:rPr>
        <w:t>In</w:t>
      </w:r>
      <w:proofErr w:type="gramEnd"/>
      <w:r w:rsidR="00E26D47" w:rsidRPr="00D001F8">
        <w:rPr>
          <w:rFonts w:asciiTheme="minorBidi" w:hAnsiTheme="minorBidi"/>
          <w:sz w:val="20"/>
          <w:szCs w:val="20"/>
        </w:rPr>
        <w:t xml:space="preserve"> Public Secondary Schools In. Global Journal </w:t>
      </w:r>
      <w:proofErr w:type="gramStart"/>
      <w:r w:rsidR="00E26D47" w:rsidRPr="00D001F8">
        <w:rPr>
          <w:rFonts w:asciiTheme="minorBidi" w:hAnsiTheme="minorBidi"/>
          <w:sz w:val="20"/>
          <w:szCs w:val="20"/>
        </w:rPr>
        <w:t>Of</w:t>
      </w:r>
      <w:proofErr w:type="gramEnd"/>
      <w:r w:rsidR="00E26D47" w:rsidRPr="00D001F8">
        <w:rPr>
          <w:rFonts w:asciiTheme="minorBidi" w:hAnsiTheme="minorBidi"/>
          <w:sz w:val="20"/>
          <w:szCs w:val="20"/>
        </w:rPr>
        <w:t xml:space="preserve"> Educational Research</w:t>
      </w:r>
      <w:r w:rsidRPr="00D001F8">
        <w:rPr>
          <w:rFonts w:asciiTheme="minorBidi" w:hAnsiTheme="minorBidi"/>
          <w:sz w:val="20"/>
          <w:szCs w:val="20"/>
        </w:rPr>
        <w:t>, 23, 321–325.</w:t>
      </w:r>
    </w:p>
    <w:p w14:paraId="5DF02458"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Fachrur</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Razi</w:t>
      </w:r>
      <w:proofErr w:type="spellEnd"/>
      <w:r w:rsidRPr="00D001F8">
        <w:rPr>
          <w:rFonts w:asciiTheme="minorBidi" w:hAnsiTheme="minorBidi"/>
          <w:sz w:val="20"/>
          <w:szCs w:val="20"/>
        </w:rPr>
        <w:t xml:space="preserve">. (2024). </w:t>
      </w:r>
      <w:r w:rsidR="00E26D47" w:rsidRPr="00D001F8">
        <w:rPr>
          <w:rFonts w:asciiTheme="minorBidi" w:hAnsiTheme="minorBidi"/>
          <w:sz w:val="20"/>
          <w:szCs w:val="20"/>
        </w:rPr>
        <w:t>The Ef</w:t>
      </w:r>
      <w:r w:rsidR="001A0E96" w:rsidRPr="00D001F8">
        <w:rPr>
          <w:rFonts w:asciiTheme="minorBidi" w:hAnsiTheme="minorBidi"/>
          <w:sz w:val="20"/>
          <w:szCs w:val="20"/>
        </w:rPr>
        <w:t xml:space="preserve">fect </w:t>
      </w:r>
      <w:proofErr w:type="gramStart"/>
      <w:r w:rsidR="001A0E96" w:rsidRPr="00D001F8">
        <w:rPr>
          <w:rFonts w:asciiTheme="minorBidi" w:hAnsiTheme="minorBidi"/>
          <w:sz w:val="20"/>
          <w:szCs w:val="20"/>
        </w:rPr>
        <w:t>Of</w:t>
      </w:r>
      <w:proofErr w:type="gramEnd"/>
      <w:r w:rsidR="001A0E96" w:rsidRPr="00D001F8">
        <w:rPr>
          <w:rFonts w:asciiTheme="minorBidi" w:hAnsiTheme="minorBidi"/>
          <w:sz w:val="20"/>
          <w:szCs w:val="20"/>
        </w:rPr>
        <w:t xml:space="preserve"> Emotional Intelligence and Spiritual Intelligence o</w:t>
      </w:r>
      <w:r w:rsidR="00E26D47" w:rsidRPr="00D001F8">
        <w:rPr>
          <w:rFonts w:asciiTheme="minorBidi" w:hAnsiTheme="minorBidi"/>
          <w:sz w:val="20"/>
          <w:szCs w:val="20"/>
        </w:rPr>
        <w:t>n Employee Performance At The Aceh Population Registration Service</w:t>
      </w:r>
      <w:r w:rsidRPr="00D001F8">
        <w:rPr>
          <w:rFonts w:asciiTheme="minorBidi" w:hAnsiTheme="minorBidi"/>
          <w:sz w:val="20"/>
          <w:szCs w:val="20"/>
        </w:rPr>
        <w:t>. Improvement: Journal of Management and Business, 4(1), 11–16.</w:t>
      </w:r>
    </w:p>
    <w:p w14:paraId="60AF2320"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Febriana</w:t>
      </w:r>
      <w:proofErr w:type="spellEnd"/>
      <w:r w:rsidRPr="00D001F8">
        <w:rPr>
          <w:rFonts w:asciiTheme="minorBidi" w:hAnsiTheme="minorBidi"/>
          <w:sz w:val="20"/>
          <w:szCs w:val="20"/>
        </w:rPr>
        <w:t xml:space="preserve">, A. R., </w:t>
      </w:r>
      <w:proofErr w:type="spellStart"/>
      <w:r w:rsidRPr="00D001F8">
        <w:rPr>
          <w:rFonts w:asciiTheme="minorBidi" w:hAnsiTheme="minorBidi"/>
          <w:sz w:val="20"/>
          <w:szCs w:val="20"/>
        </w:rPr>
        <w:t>Muqarrabin</w:t>
      </w:r>
      <w:proofErr w:type="spellEnd"/>
      <w:r w:rsidRPr="00D001F8">
        <w:rPr>
          <w:rFonts w:asciiTheme="minorBidi" w:hAnsiTheme="minorBidi"/>
          <w:sz w:val="20"/>
          <w:szCs w:val="20"/>
        </w:rPr>
        <w:t xml:space="preserve">, A., </w:t>
      </w:r>
      <w:proofErr w:type="spellStart"/>
      <w:r w:rsidRPr="00D001F8">
        <w:rPr>
          <w:rFonts w:asciiTheme="minorBidi" w:hAnsiTheme="minorBidi"/>
          <w:sz w:val="20"/>
          <w:szCs w:val="20"/>
        </w:rPr>
        <w:t>Achmalona</w:t>
      </w:r>
      <w:proofErr w:type="spellEnd"/>
      <w:r w:rsidRPr="00D001F8">
        <w:rPr>
          <w:rFonts w:asciiTheme="minorBidi" w:hAnsiTheme="minorBidi"/>
          <w:sz w:val="20"/>
          <w:szCs w:val="20"/>
        </w:rPr>
        <w:t xml:space="preserve">, ​​T., </w:t>
      </w:r>
      <w:proofErr w:type="spellStart"/>
      <w:r w:rsidRPr="00D001F8">
        <w:rPr>
          <w:rFonts w:asciiTheme="minorBidi" w:hAnsiTheme="minorBidi"/>
          <w:sz w:val="20"/>
          <w:szCs w:val="20"/>
        </w:rPr>
        <w:t>Rukmana</w:t>
      </w:r>
      <w:proofErr w:type="spellEnd"/>
      <w:r w:rsidRPr="00D001F8">
        <w:rPr>
          <w:rFonts w:asciiTheme="minorBidi" w:hAnsiTheme="minorBidi"/>
          <w:sz w:val="20"/>
          <w:szCs w:val="20"/>
        </w:rPr>
        <w:t xml:space="preserve">, B. F., </w:t>
      </w:r>
      <w:proofErr w:type="spellStart"/>
      <w:r w:rsidRPr="00D001F8">
        <w:rPr>
          <w:rFonts w:asciiTheme="minorBidi" w:hAnsiTheme="minorBidi"/>
          <w:sz w:val="20"/>
          <w:szCs w:val="20"/>
        </w:rPr>
        <w:t>Kesehatan</w:t>
      </w:r>
      <w:proofErr w:type="spellEnd"/>
      <w:r w:rsidRPr="00D001F8">
        <w:rPr>
          <w:rFonts w:asciiTheme="minorBidi" w:hAnsiTheme="minorBidi"/>
          <w:sz w:val="20"/>
          <w:szCs w:val="20"/>
        </w:rPr>
        <w:t xml:space="preserve">, K., &amp; Indonesia, R. (2024). </w:t>
      </w:r>
      <w:r w:rsidR="001A0E96" w:rsidRPr="00D001F8">
        <w:rPr>
          <w:rFonts w:asciiTheme="minorBidi" w:hAnsiTheme="minorBidi"/>
          <w:sz w:val="20"/>
          <w:szCs w:val="20"/>
        </w:rPr>
        <w:t>The Effect o</w:t>
      </w:r>
      <w:r w:rsidR="00E26D47" w:rsidRPr="00D001F8">
        <w:rPr>
          <w:rFonts w:asciiTheme="minorBidi" w:hAnsiTheme="minorBidi"/>
          <w:sz w:val="20"/>
          <w:szCs w:val="20"/>
        </w:rPr>
        <w:t>f Spiritual Int</w:t>
      </w:r>
      <w:r w:rsidR="001A0E96" w:rsidRPr="00D001F8">
        <w:rPr>
          <w:rFonts w:asciiTheme="minorBidi" w:hAnsiTheme="minorBidi"/>
          <w:sz w:val="20"/>
          <w:szCs w:val="20"/>
        </w:rPr>
        <w:t>elligence o</w:t>
      </w:r>
      <w:r w:rsidR="00E26D47" w:rsidRPr="00D001F8">
        <w:rPr>
          <w:rFonts w:asciiTheme="minorBidi" w:hAnsiTheme="minorBidi"/>
          <w:sz w:val="20"/>
          <w:szCs w:val="20"/>
        </w:rPr>
        <w:t>n Stress</w:t>
      </w:r>
      <w:r w:rsidRPr="00D001F8">
        <w:rPr>
          <w:rFonts w:asciiTheme="minorBidi" w:hAnsiTheme="minorBidi"/>
          <w:sz w:val="20"/>
          <w:szCs w:val="20"/>
        </w:rPr>
        <w:t xml:space="preserve">. </w:t>
      </w:r>
      <w:proofErr w:type="spellStart"/>
      <w:r w:rsidRPr="00D001F8">
        <w:rPr>
          <w:rFonts w:asciiTheme="minorBidi" w:hAnsiTheme="minorBidi"/>
          <w:sz w:val="20"/>
          <w:szCs w:val="20"/>
        </w:rPr>
        <w:t>Jurnal</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Kesehatan</w:t>
      </w:r>
      <w:proofErr w:type="spellEnd"/>
      <w:r w:rsidRPr="00D001F8">
        <w:rPr>
          <w:rFonts w:asciiTheme="minorBidi" w:hAnsiTheme="minorBidi"/>
          <w:sz w:val="20"/>
          <w:szCs w:val="20"/>
        </w:rPr>
        <w:t xml:space="preserve"> Dan </w:t>
      </w:r>
      <w:proofErr w:type="spellStart"/>
      <w:r w:rsidRPr="00D001F8">
        <w:rPr>
          <w:rFonts w:asciiTheme="minorBidi" w:hAnsiTheme="minorBidi"/>
          <w:sz w:val="20"/>
          <w:szCs w:val="20"/>
        </w:rPr>
        <w:t>Sains</w:t>
      </w:r>
      <w:proofErr w:type="spellEnd"/>
      <w:r w:rsidRPr="00D001F8">
        <w:rPr>
          <w:rFonts w:asciiTheme="minorBidi" w:hAnsiTheme="minorBidi"/>
          <w:sz w:val="20"/>
          <w:szCs w:val="20"/>
        </w:rPr>
        <w:t xml:space="preserve"> Nusantara (KESAN), 5–9.</w:t>
      </w:r>
    </w:p>
    <w:p w14:paraId="39E376B1"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Galang</w:t>
      </w:r>
      <w:proofErr w:type="spellEnd"/>
      <w:r w:rsidRPr="00D001F8">
        <w:rPr>
          <w:rFonts w:asciiTheme="minorBidi" w:hAnsiTheme="minorBidi"/>
          <w:sz w:val="20"/>
          <w:szCs w:val="20"/>
        </w:rPr>
        <w:t xml:space="preserve">, H. J., </w:t>
      </w:r>
      <w:proofErr w:type="spellStart"/>
      <w:r w:rsidRPr="00D001F8">
        <w:rPr>
          <w:rFonts w:asciiTheme="minorBidi" w:hAnsiTheme="minorBidi"/>
          <w:sz w:val="20"/>
          <w:szCs w:val="20"/>
        </w:rPr>
        <w:t>Yazon</w:t>
      </w:r>
      <w:proofErr w:type="spellEnd"/>
      <w:r w:rsidRPr="00D001F8">
        <w:rPr>
          <w:rFonts w:asciiTheme="minorBidi" w:hAnsiTheme="minorBidi"/>
          <w:sz w:val="20"/>
          <w:szCs w:val="20"/>
        </w:rPr>
        <w:t xml:space="preserve">, A. D., </w:t>
      </w:r>
      <w:proofErr w:type="spellStart"/>
      <w:r w:rsidRPr="00D001F8">
        <w:rPr>
          <w:rFonts w:asciiTheme="minorBidi" w:hAnsiTheme="minorBidi"/>
          <w:sz w:val="20"/>
          <w:szCs w:val="20"/>
        </w:rPr>
        <w:t>Bandoy</w:t>
      </w:r>
      <w:proofErr w:type="spellEnd"/>
      <w:r w:rsidRPr="00D001F8">
        <w:rPr>
          <w:rFonts w:asciiTheme="minorBidi" w:hAnsiTheme="minorBidi"/>
          <w:sz w:val="20"/>
          <w:szCs w:val="20"/>
        </w:rPr>
        <w:t xml:space="preserve">, M., </w:t>
      </w:r>
      <w:proofErr w:type="spellStart"/>
      <w:r w:rsidRPr="00D001F8">
        <w:rPr>
          <w:rFonts w:asciiTheme="minorBidi" w:hAnsiTheme="minorBidi"/>
          <w:sz w:val="20"/>
          <w:szCs w:val="20"/>
        </w:rPr>
        <w:t>Buenvenida</w:t>
      </w:r>
      <w:proofErr w:type="spellEnd"/>
      <w:r w:rsidRPr="00D001F8">
        <w:rPr>
          <w:rFonts w:asciiTheme="minorBidi" w:hAnsiTheme="minorBidi"/>
          <w:sz w:val="20"/>
          <w:szCs w:val="20"/>
        </w:rPr>
        <w:t>, L. P., &amp; Karen, A. (2024). Emotional Intelligence and Teacher Productivity and Performance in Public Elementary Schools: An Input for a School-Based Intervention Program. People and Behavior Analysis, 2(2).</w:t>
      </w:r>
    </w:p>
    <w:p w14:paraId="664D25A3"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Hasibuan</w:t>
      </w:r>
      <w:proofErr w:type="spellEnd"/>
      <w:r w:rsidRPr="00D001F8">
        <w:rPr>
          <w:rFonts w:asciiTheme="minorBidi" w:hAnsiTheme="minorBidi"/>
          <w:sz w:val="20"/>
          <w:szCs w:val="20"/>
        </w:rPr>
        <w:t>, I. S. (2024). Efforts to Improve Children's Interpersonal Intelligence Using the Paired Ball Ga</w:t>
      </w:r>
      <w:r w:rsidR="001A0E96" w:rsidRPr="00D001F8">
        <w:rPr>
          <w:rFonts w:asciiTheme="minorBidi" w:hAnsiTheme="minorBidi"/>
          <w:sz w:val="20"/>
          <w:szCs w:val="20"/>
        </w:rPr>
        <w:t>me Method. INNOVATIVE: Journal o</w:t>
      </w:r>
      <w:r w:rsidRPr="00D001F8">
        <w:rPr>
          <w:rFonts w:asciiTheme="minorBidi" w:hAnsiTheme="minorBidi"/>
          <w:sz w:val="20"/>
          <w:szCs w:val="20"/>
        </w:rPr>
        <w:t>f Social Science Research, 4, 2253–2263.</w:t>
      </w:r>
    </w:p>
    <w:p w14:paraId="38A9C70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Hikmah, N., &amp; Eva, L. M. (2021). The influence of interpersonal intelligence on mathematical problem-solving ability. National Panel Discussion of Mathematics Education, 7(1), 419–424. </w:t>
      </w:r>
      <w:hyperlink r:id="rId11" w:history="1">
        <w:r w:rsidR="00E26D47" w:rsidRPr="00D001F8">
          <w:rPr>
            <w:rStyle w:val="Hyperlink"/>
            <w:rFonts w:asciiTheme="minorBidi" w:hAnsiTheme="minorBidi"/>
            <w:sz w:val="20"/>
            <w:szCs w:val="20"/>
          </w:rPr>
          <w:t>https://www.proceeding.unindra.ac.id/index.php/DPNPMunindra/article/view/5610</w:t>
        </w:r>
      </w:hyperlink>
    </w:p>
    <w:p w14:paraId="6445A8E4"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Hua, S. (2024). Teaching motivation, performance, and work productivity of higher education faculty in China: Basis for teacher development plan. International Journal of Research Studies in Education, 13(7), 61–74.</w:t>
      </w:r>
    </w:p>
    <w:p w14:paraId="5F6D1FFF"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Irawan</w:t>
      </w:r>
      <w:proofErr w:type="spellEnd"/>
      <w:r w:rsidRPr="00D001F8">
        <w:rPr>
          <w:rFonts w:asciiTheme="minorBidi" w:hAnsiTheme="minorBidi"/>
          <w:sz w:val="20"/>
          <w:szCs w:val="20"/>
        </w:rPr>
        <w:t xml:space="preserve">. (2022). Efforts </w:t>
      </w:r>
      <w:proofErr w:type="gramStart"/>
      <w:r w:rsidRPr="00D001F8">
        <w:rPr>
          <w:rFonts w:asciiTheme="minorBidi" w:hAnsiTheme="minorBidi"/>
          <w:sz w:val="20"/>
          <w:szCs w:val="20"/>
        </w:rPr>
        <w:t>To</w:t>
      </w:r>
      <w:proofErr w:type="gramEnd"/>
      <w:r w:rsidRPr="00D001F8">
        <w:rPr>
          <w:rFonts w:asciiTheme="minorBidi" w:hAnsiTheme="minorBidi"/>
          <w:sz w:val="20"/>
          <w:szCs w:val="20"/>
        </w:rPr>
        <w:t xml:space="preserve"> Increase Teacher’s Work Productivity Through Ac</w:t>
      </w:r>
      <w:r w:rsidR="00A0349E" w:rsidRPr="00D001F8">
        <w:rPr>
          <w:rFonts w:asciiTheme="minorBidi" w:hAnsiTheme="minorBidi"/>
          <w:sz w:val="20"/>
          <w:szCs w:val="20"/>
        </w:rPr>
        <w:t>ademic Supervision by The Head o</w:t>
      </w:r>
      <w:r w:rsidRPr="00D001F8">
        <w:rPr>
          <w:rFonts w:asciiTheme="minorBidi" w:hAnsiTheme="minorBidi"/>
          <w:sz w:val="20"/>
          <w:szCs w:val="20"/>
        </w:rPr>
        <w:t xml:space="preserve">f One Roof 7 State Junior High School </w:t>
      </w:r>
      <w:proofErr w:type="spellStart"/>
      <w:r w:rsidRPr="00D001F8">
        <w:rPr>
          <w:rFonts w:asciiTheme="minorBidi" w:hAnsiTheme="minorBidi"/>
          <w:sz w:val="20"/>
          <w:szCs w:val="20"/>
        </w:rPr>
        <w:t>Palangka</w:t>
      </w:r>
      <w:proofErr w:type="spellEnd"/>
      <w:r w:rsidRPr="00D001F8">
        <w:rPr>
          <w:rFonts w:asciiTheme="minorBidi" w:hAnsiTheme="minorBidi"/>
          <w:sz w:val="20"/>
          <w:szCs w:val="20"/>
        </w:rPr>
        <w:t xml:space="preserve"> Raya. </w:t>
      </w:r>
      <w:proofErr w:type="spellStart"/>
      <w:r w:rsidRPr="00D001F8">
        <w:rPr>
          <w:rFonts w:asciiTheme="minorBidi" w:hAnsiTheme="minorBidi"/>
          <w:sz w:val="20"/>
          <w:szCs w:val="20"/>
        </w:rPr>
        <w:t>Pedagogik</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Jurnal</w:t>
      </w:r>
      <w:proofErr w:type="spellEnd"/>
      <w:r w:rsidRPr="00D001F8">
        <w:rPr>
          <w:rFonts w:asciiTheme="minorBidi" w:hAnsiTheme="minorBidi"/>
          <w:sz w:val="20"/>
          <w:szCs w:val="20"/>
        </w:rPr>
        <w:t xml:space="preserve"> Pendidikan, 17(September), 89–99.</w:t>
      </w:r>
    </w:p>
    <w:p w14:paraId="78716C6C"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Jaelani</w:t>
      </w:r>
      <w:proofErr w:type="spellEnd"/>
      <w:r w:rsidRPr="00D001F8">
        <w:rPr>
          <w:rFonts w:asciiTheme="minorBidi" w:hAnsiTheme="minorBidi"/>
          <w:sz w:val="20"/>
          <w:szCs w:val="20"/>
        </w:rPr>
        <w:t xml:space="preserve">, A. Q. (2019). Strategy to Improve Students’ Emotional and Spiritual Intelligence Introduction. KOMUNIKA: Journal of </w:t>
      </w:r>
      <w:proofErr w:type="spellStart"/>
      <w:r w:rsidRPr="00D001F8">
        <w:rPr>
          <w:rFonts w:asciiTheme="minorBidi" w:hAnsiTheme="minorBidi"/>
          <w:sz w:val="20"/>
          <w:szCs w:val="20"/>
        </w:rPr>
        <w:t>Dakwah</w:t>
      </w:r>
      <w:proofErr w:type="spellEnd"/>
      <w:r w:rsidRPr="00D001F8">
        <w:rPr>
          <w:rFonts w:asciiTheme="minorBidi" w:hAnsiTheme="minorBidi"/>
          <w:sz w:val="20"/>
          <w:szCs w:val="20"/>
        </w:rPr>
        <w:t xml:space="preserve"> and Communication, 13(1), 97–106.</w:t>
      </w:r>
    </w:p>
    <w:p w14:paraId="325975EE"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Junawi</w:t>
      </w:r>
      <w:proofErr w:type="spellEnd"/>
      <w:r w:rsidRPr="00D001F8">
        <w:rPr>
          <w:rFonts w:asciiTheme="minorBidi" w:hAnsiTheme="minorBidi"/>
          <w:sz w:val="20"/>
          <w:szCs w:val="20"/>
        </w:rPr>
        <w:t xml:space="preserve">. (2024). Principal Management in Improving Teacher Performance at Public Elementary School 19 </w:t>
      </w:r>
      <w:proofErr w:type="spellStart"/>
      <w:r w:rsidRPr="00D001F8">
        <w:rPr>
          <w:rFonts w:asciiTheme="minorBidi" w:hAnsiTheme="minorBidi"/>
          <w:sz w:val="20"/>
          <w:szCs w:val="20"/>
        </w:rPr>
        <w:t>Kuta</w:t>
      </w:r>
      <w:proofErr w:type="spellEnd"/>
      <w:r w:rsidRPr="00D001F8">
        <w:rPr>
          <w:rFonts w:asciiTheme="minorBidi" w:hAnsiTheme="minorBidi"/>
          <w:sz w:val="20"/>
          <w:szCs w:val="20"/>
        </w:rPr>
        <w:t xml:space="preserve"> </w:t>
      </w:r>
      <w:proofErr w:type="spellStart"/>
      <w:r w:rsidRPr="00D001F8">
        <w:rPr>
          <w:rFonts w:asciiTheme="minorBidi" w:hAnsiTheme="minorBidi"/>
          <w:sz w:val="20"/>
          <w:szCs w:val="20"/>
        </w:rPr>
        <w:t>Makmur</w:t>
      </w:r>
      <w:proofErr w:type="spellEnd"/>
      <w:r w:rsidRPr="00D001F8">
        <w:rPr>
          <w:rFonts w:asciiTheme="minorBidi" w:hAnsiTheme="minorBidi"/>
          <w:sz w:val="20"/>
          <w:szCs w:val="20"/>
        </w:rPr>
        <w:t xml:space="preserve">. Economic Reviews Journal, 3(2), 570–581. </w:t>
      </w:r>
      <w:hyperlink r:id="rId12" w:history="1">
        <w:r w:rsidR="00E26D47" w:rsidRPr="00D001F8">
          <w:rPr>
            <w:rStyle w:val="Hyperlink"/>
            <w:rFonts w:asciiTheme="minorBidi" w:hAnsiTheme="minorBidi"/>
            <w:sz w:val="20"/>
            <w:szCs w:val="20"/>
          </w:rPr>
          <w:t>https://doi.org/10.56709/mrj.v3i2.344</w:t>
        </w:r>
      </w:hyperlink>
    </w:p>
    <w:p w14:paraId="2D0DE755"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Kim, M. S. (2019). Influence of metacognition and emotional intelligence on self-leadership in nursing students. Journal of Korean Academy of Nursing Administration, 25(2), 146–155. </w:t>
      </w:r>
      <w:hyperlink r:id="rId13" w:history="1">
        <w:r w:rsidR="00E26D47" w:rsidRPr="00D001F8">
          <w:rPr>
            <w:rStyle w:val="Hyperlink"/>
            <w:rFonts w:asciiTheme="minorBidi" w:hAnsiTheme="minorBidi"/>
            <w:sz w:val="20"/>
            <w:szCs w:val="20"/>
          </w:rPr>
          <w:t>https://doi.org/10.11111/jkana.2019.25.2.146</w:t>
        </w:r>
      </w:hyperlink>
    </w:p>
    <w:p w14:paraId="372E1B11"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Kritandani</w:t>
      </w:r>
      <w:proofErr w:type="spellEnd"/>
      <w:r w:rsidRPr="00D001F8">
        <w:rPr>
          <w:rFonts w:asciiTheme="minorBidi" w:hAnsiTheme="minorBidi"/>
          <w:sz w:val="20"/>
          <w:szCs w:val="20"/>
        </w:rPr>
        <w:t xml:space="preserve">, W., </w:t>
      </w:r>
      <w:proofErr w:type="spellStart"/>
      <w:r w:rsidRPr="00D001F8">
        <w:rPr>
          <w:rFonts w:asciiTheme="minorBidi" w:hAnsiTheme="minorBidi"/>
          <w:sz w:val="20"/>
          <w:szCs w:val="20"/>
        </w:rPr>
        <w:t>Aryani</w:t>
      </w:r>
      <w:proofErr w:type="spellEnd"/>
      <w:r w:rsidRPr="00D001F8">
        <w:rPr>
          <w:rFonts w:asciiTheme="minorBidi" w:hAnsiTheme="minorBidi"/>
          <w:sz w:val="20"/>
          <w:szCs w:val="20"/>
        </w:rPr>
        <w:t xml:space="preserve">, R., &amp; </w:t>
      </w:r>
      <w:proofErr w:type="spellStart"/>
      <w:r w:rsidRPr="00D001F8">
        <w:rPr>
          <w:rFonts w:asciiTheme="minorBidi" w:hAnsiTheme="minorBidi"/>
          <w:sz w:val="20"/>
          <w:szCs w:val="20"/>
        </w:rPr>
        <w:t>Rakasiwi</w:t>
      </w:r>
      <w:proofErr w:type="spellEnd"/>
      <w:r w:rsidRPr="00D001F8">
        <w:rPr>
          <w:rFonts w:asciiTheme="minorBidi" w:hAnsiTheme="minorBidi"/>
          <w:sz w:val="20"/>
          <w:szCs w:val="20"/>
        </w:rPr>
        <w:t xml:space="preserve">, T. (2024). A Report Review: Artificial Intelligence and the Future of Teaching and Learning. International Research-Based Education Journal, 6(2), 245. </w:t>
      </w:r>
      <w:hyperlink r:id="rId14" w:history="1">
        <w:r w:rsidRPr="00D001F8">
          <w:rPr>
            <w:rStyle w:val="Hyperlink"/>
            <w:rFonts w:asciiTheme="minorBidi" w:hAnsiTheme="minorBidi"/>
            <w:sz w:val="20"/>
            <w:szCs w:val="20"/>
          </w:rPr>
          <w:t>https://doi.org/10.17977/um043v6i2p245-253</w:t>
        </w:r>
      </w:hyperlink>
    </w:p>
    <w:p w14:paraId="4317BEDA"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MuhammedZein</w:t>
      </w:r>
      <w:proofErr w:type="spellEnd"/>
      <w:r w:rsidRPr="00D001F8">
        <w:rPr>
          <w:rFonts w:asciiTheme="minorBidi" w:hAnsiTheme="minorBidi"/>
          <w:sz w:val="20"/>
          <w:szCs w:val="20"/>
        </w:rPr>
        <w:t xml:space="preserve">, F. A., &amp; </w:t>
      </w:r>
      <w:proofErr w:type="spellStart"/>
      <w:r w:rsidRPr="00D001F8">
        <w:rPr>
          <w:rFonts w:asciiTheme="minorBidi" w:hAnsiTheme="minorBidi"/>
          <w:sz w:val="20"/>
          <w:szCs w:val="20"/>
        </w:rPr>
        <w:t>Abdullateef</w:t>
      </w:r>
      <w:proofErr w:type="spellEnd"/>
      <w:r w:rsidRPr="00D001F8">
        <w:rPr>
          <w:rFonts w:asciiTheme="minorBidi" w:hAnsiTheme="minorBidi"/>
          <w:sz w:val="20"/>
          <w:szCs w:val="20"/>
        </w:rPr>
        <w:t xml:space="preserve">, S. T. (2025). Quality Education for Sustainable Development: Evolving Pedagogies to Maintain a Balance Between Knowledge, Skills, and Values-Case Study of Saudi Universities. Sustainability (Switzerland), 17(2). </w:t>
      </w:r>
      <w:hyperlink r:id="rId15" w:history="1">
        <w:r w:rsidR="00E26D47" w:rsidRPr="00D001F8">
          <w:rPr>
            <w:rStyle w:val="Hyperlink"/>
            <w:rFonts w:asciiTheme="minorBidi" w:hAnsiTheme="minorBidi"/>
            <w:sz w:val="20"/>
            <w:szCs w:val="20"/>
          </w:rPr>
          <w:t>https://doi.org/10.3390/su17020635</w:t>
        </w:r>
      </w:hyperlink>
    </w:p>
    <w:p w14:paraId="595CFC7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Nilsson, H. (2024). Spiritual Intelligence: A Vital Component of Consolation within Rehabilitation for Medical Social Workers. Social Work in Health Care, 63(8–10), 585–599. </w:t>
      </w:r>
      <w:hyperlink r:id="rId16" w:history="1">
        <w:r w:rsidR="00E26D47" w:rsidRPr="00D001F8">
          <w:rPr>
            <w:rStyle w:val="Hyperlink"/>
            <w:rFonts w:asciiTheme="minorBidi" w:hAnsiTheme="minorBidi"/>
            <w:sz w:val="20"/>
            <w:szCs w:val="20"/>
          </w:rPr>
          <w:t>https://doi.org/10.1080/00981389.2024.2425611</w:t>
        </w:r>
      </w:hyperlink>
    </w:p>
    <w:p w14:paraId="052A69E0" w14:textId="77777777" w:rsidR="0024089E" w:rsidRPr="00203620" w:rsidRDefault="00746BA3" w:rsidP="00A0349E">
      <w:pPr>
        <w:spacing w:after="120" w:line="240" w:lineRule="auto"/>
        <w:ind w:left="709" w:hanging="709"/>
        <w:jc w:val="both"/>
        <w:rPr>
          <w:rFonts w:asciiTheme="minorBidi" w:hAnsiTheme="minorBidi"/>
          <w:sz w:val="20"/>
          <w:szCs w:val="20"/>
          <w:highlight w:val="yellow"/>
        </w:rPr>
      </w:pPr>
      <w:r w:rsidRPr="00203620">
        <w:rPr>
          <w:rFonts w:asciiTheme="minorBidi" w:hAnsiTheme="minorBidi"/>
          <w:sz w:val="20"/>
          <w:szCs w:val="20"/>
          <w:highlight w:val="yellow"/>
        </w:rPr>
        <w:t xml:space="preserve">Putri, L. S., Azmi, S., </w:t>
      </w:r>
      <w:proofErr w:type="spellStart"/>
      <w:r w:rsidRPr="00203620">
        <w:rPr>
          <w:rFonts w:asciiTheme="minorBidi" w:hAnsiTheme="minorBidi"/>
          <w:sz w:val="20"/>
          <w:szCs w:val="20"/>
          <w:highlight w:val="yellow"/>
        </w:rPr>
        <w:t>Salsabila</w:t>
      </w:r>
      <w:proofErr w:type="spellEnd"/>
      <w:r w:rsidRPr="00203620">
        <w:rPr>
          <w:rFonts w:asciiTheme="minorBidi" w:hAnsiTheme="minorBidi"/>
          <w:sz w:val="20"/>
          <w:szCs w:val="20"/>
          <w:highlight w:val="yellow"/>
        </w:rPr>
        <w:t xml:space="preserve">, N. H., &amp; Hikmah, N. (2022). The Influence of Interpersonal Intelligence and Mathematical-Logical Intelligence on Mathematical Communication Skills. Scientific Journal of Educational Professions, 7(2b), 611–619. </w:t>
      </w:r>
      <w:hyperlink r:id="rId17" w:history="1">
        <w:r w:rsidR="00E26D47" w:rsidRPr="00203620">
          <w:rPr>
            <w:rStyle w:val="Hyperlink"/>
            <w:rFonts w:asciiTheme="minorBidi" w:hAnsiTheme="minorBidi"/>
            <w:sz w:val="20"/>
            <w:szCs w:val="20"/>
            <w:highlight w:val="yellow"/>
          </w:rPr>
          <w:t>https://doi.org/10.29303/jipp.v7i2b.411</w:t>
        </w:r>
      </w:hyperlink>
    </w:p>
    <w:p w14:paraId="472C735E" w14:textId="77777777" w:rsidR="0024089E" w:rsidRPr="00D001F8" w:rsidRDefault="00746BA3" w:rsidP="00A0349E">
      <w:pPr>
        <w:spacing w:after="120" w:line="240" w:lineRule="auto"/>
        <w:ind w:left="709" w:hanging="709"/>
        <w:jc w:val="both"/>
        <w:rPr>
          <w:rFonts w:asciiTheme="minorBidi" w:hAnsiTheme="minorBidi"/>
          <w:sz w:val="20"/>
          <w:szCs w:val="20"/>
        </w:rPr>
      </w:pPr>
      <w:r w:rsidRPr="00203620">
        <w:rPr>
          <w:rFonts w:asciiTheme="minorBidi" w:hAnsiTheme="minorBidi"/>
          <w:sz w:val="20"/>
          <w:szCs w:val="20"/>
          <w:highlight w:val="yellow"/>
        </w:rPr>
        <w:t xml:space="preserve">Putri, R. T. (2025). Factors affecting learning productivity among students at SMAN 1 </w:t>
      </w:r>
      <w:proofErr w:type="spellStart"/>
      <w:r w:rsidRPr="00203620">
        <w:rPr>
          <w:rFonts w:asciiTheme="minorBidi" w:hAnsiTheme="minorBidi"/>
          <w:sz w:val="20"/>
          <w:szCs w:val="20"/>
          <w:highlight w:val="yellow"/>
        </w:rPr>
        <w:t>Syiah</w:t>
      </w:r>
      <w:proofErr w:type="spellEnd"/>
      <w:r w:rsidRPr="00203620">
        <w:rPr>
          <w:rFonts w:asciiTheme="minorBidi" w:hAnsiTheme="minorBidi"/>
          <w:sz w:val="20"/>
          <w:szCs w:val="20"/>
          <w:highlight w:val="yellow"/>
        </w:rPr>
        <w:t xml:space="preserve"> Utama, </w:t>
      </w:r>
      <w:proofErr w:type="spellStart"/>
      <w:r w:rsidRPr="00203620">
        <w:rPr>
          <w:rFonts w:asciiTheme="minorBidi" w:hAnsiTheme="minorBidi"/>
          <w:sz w:val="20"/>
          <w:szCs w:val="20"/>
          <w:highlight w:val="yellow"/>
        </w:rPr>
        <w:t>Bener</w:t>
      </w:r>
      <w:proofErr w:type="spellEnd"/>
      <w:r w:rsidRPr="00203620">
        <w:rPr>
          <w:rFonts w:asciiTheme="minorBidi" w:hAnsiTheme="minorBidi"/>
          <w:sz w:val="20"/>
          <w:szCs w:val="20"/>
          <w:highlight w:val="yellow"/>
        </w:rPr>
        <w:t xml:space="preserve"> </w:t>
      </w:r>
      <w:proofErr w:type="spellStart"/>
      <w:r w:rsidRPr="00203620">
        <w:rPr>
          <w:rFonts w:asciiTheme="minorBidi" w:hAnsiTheme="minorBidi"/>
          <w:sz w:val="20"/>
          <w:szCs w:val="20"/>
          <w:highlight w:val="yellow"/>
        </w:rPr>
        <w:t>Meriah</w:t>
      </w:r>
      <w:proofErr w:type="spellEnd"/>
      <w:r w:rsidRPr="00203620">
        <w:rPr>
          <w:rFonts w:asciiTheme="minorBidi" w:hAnsiTheme="minorBidi"/>
          <w:sz w:val="20"/>
          <w:szCs w:val="20"/>
          <w:highlight w:val="yellow"/>
        </w:rPr>
        <w:t xml:space="preserve"> Regency. </w:t>
      </w:r>
      <w:proofErr w:type="spellStart"/>
      <w:r w:rsidR="00E26D47" w:rsidRPr="00203620">
        <w:rPr>
          <w:rFonts w:asciiTheme="minorBidi" w:hAnsiTheme="minorBidi"/>
          <w:sz w:val="20"/>
          <w:szCs w:val="20"/>
          <w:highlight w:val="yellow"/>
        </w:rPr>
        <w:t>Promotif</w:t>
      </w:r>
      <w:proofErr w:type="spellEnd"/>
      <w:r w:rsidR="00E26D47" w:rsidRPr="00203620">
        <w:rPr>
          <w:rFonts w:asciiTheme="minorBidi" w:hAnsiTheme="minorBidi"/>
          <w:sz w:val="20"/>
          <w:szCs w:val="20"/>
          <w:highlight w:val="yellow"/>
        </w:rPr>
        <w:t xml:space="preserve"> Preventive Journal</w:t>
      </w:r>
      <w:r w:rsidRPr="00203620">
        <w:rPr>
          <w:rFonts w:asciiTheme="minorBidi" w:hAnsiTheme="minorBidi"/>
          <w:sz w:val="20"/>
          <w:szCs w:val="20"/>
          <w:highlight w:val="yellow"/>
        </w:rPr>
        <w:t>, 8(1), 112–120.</w:t>
      </w:r>
    </w:p>
    <w:p w14:paraId="0F52B172"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203620">
        <w:rPr>
          <w:rFonts w:asciiTheme="minorBidi" w:hAnsiTheme="minorBidi"/>
          <w:sz w:val="20"/>
          <w:szCs w:val="20"/>
          <w:highlight w:val="yellow"/>
        </w:rPr>
        <w:lastRenderedPageBreak/>
        <w:t>Rohimah</w:t>
      </w:r>
      <w:proofErr w:type="spellEnd"/>
      <w:r w:rsidRPr="00203620">
        <w:rPr>
          <w:rFonts w:asciiTheme="minorBidi" w:hAnsiTheme="minorBidi"/>
          <w:sz w:val="20"/>
          <w:szCs w:val="20"/>
          <w:highlight w:val="yellow"/>
        </w:rPr>
        <w:t xml:space="preserve">, D. S., </w:t>
      </w:r>
      <w:proofErr w:type="spellStart"/>
      <w:r w:rsidRPr="00203620">
        <w:rPr>
          <w:rFonts w:asciiTheme="minorBidi" w:hAnsiTheme="minorBidi"/>
          <w:sz w:val="20"/>
          <w:szCs w:val="20"/>
          <w:highlight w:val="yellow"/>
        </w:rPr>
        <w:t>Komarianti</w:t>
      </w:r>
      <w:proofErr w:type="spellEnd"/>
      <w:r w:rsidRPr="00203620">
        <w:rPr>
          <w:rFonts w:asciiTheme="minorBidi" w:hAnsiTheme="minorBidi"/>
          <w:sz w:val="20"/>
          <w:szCs w:val="20"/>
          <w:highlight w:val="yellow"/>
        </w:rPr>
        <w:t xml:space="preserve">, C. S., Firdaus, V., &amp; </w:t>
      </w:r>
      <w:proofErr w:type="spellStart"/>
      <w:r w:rsidRPr="00203620">
        <w:rPr>
          <w:rFonts w:asciiTheme="minorBidi" w:hAnsiTheme="minorBidi"/>
          <w:sz w:val="20"/>
          <w:szCs w:val="20"/>
          <w:highlight w:val="yellow"/>
        </w:rPr>
        <w:t>Dwi</w:t>
      </w:r>
      <w:proofErr w:type="spellEnd"/>
      <w:r w:rsidRPr="00203620">
        <w:rPr>
          <w:rFonts w:asciiTheme="minorBidi" w:hAnsiTheme="minorBidi"/>
          <w:sz w:val="20"/>
          <w:szCs w:val="20"/>
          <w:highlight w:val="yellow"/>
        </w:rPr>
        <w:t xml:space="preserve">, L. (2024). The Influence of Spiritual Intelligence on Students' Learning Interest in Islamic Religious Education Subjects at SMP Negeri 1 </w:t>
      </w:r>
      <w:proofErr w:type="spellStart"/>
      <w:r w:rsidRPr="00203620">
        <w:rPr>
          <w:rFonts w:asciiTheme="minorBidi" w:hAnsiTheme="minorBidi"/>
          <w:sz w:val="20"/>
          <w:szCs w:val="20"/>
          <w:highlight w:val="yellow"/>
        </w:rPr>
        <w:t>Cisalak</w:t>
      </w:r>
      <w:proofErr w:type="spellEnd"/>
      <w:r w:rsidRPr="00203620">
        <w:rPr>
          <w:rFonts w:asciiTheme="minorBidi" w:hAnsiTheme="minorBidi"/>
          <w:sz w:val="20"/>
          <w:szCs w:val="20"/>
          <w:highlight w:val="yellow"/>
        </w:rPr>
        <w:t xml:space="preserve"> Class VIII. </w:t>
      </w:r>
      <w:proofErr w:type="spellStart"/>
      <w:r w:rsidRPr="00203620">
        <w:rPr>
          <w:rFonts w:asciiTheme="minorBidi" w:hAnsiTheme="minorBidi"/>
          <w:sz w:val="20"/>
          <w:szCs w:val="20"/>
          <w:highlight w:val="yellow"/>
        </w:rPr>
        <w:t>Tambusai</w:t>
      </w:r>
      <w:proofErr w:type="spellEnd"/>
      <w:r w:rsidRPr="00203620">
        <w:rPr>
          <w:rFonts w:asciiTheme="minorBidi" w:hAnsiTheme="minorBidi"/>
          <w:sz w:val="20"/>
          <w:szCs w:val="20"/>
          <w:highlight w:val="yellow"/>
        </w:rPr>
        <w:t xml:space="preserve"> Education Journal, 8, 6143–6154.</w:t>
      </w:r>
    </w:p>
    <w:p w14:paraId="0647669D"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Saragih</w:t>
      </w:r>
      <w:proofErr w:type="spellEnd"/>
      <w:r w:rsidRPr="00D001F8">
        <w:rPr>
          <w:rFonts w:asciiTheme="minorBidi" w:hAnsiTheme="minorBidi"/>
          <w:sz w:val="20"/>
          <w:szCs w:val="20"/>
        </w:rPr>
        <w:t xml:space="preserve">, A. (2023). The Influence of Interpersonal Intelligence on Mathematics Learning Achievement. </w:t>
      </w:r>
      <w:proofErr w:type="spellStart"/>
      <w:r w:rsidRPr="00D001F8">
        <w:rPr>
          <w:rFonts w:asciiTheme="minorBidi" w:hAnsiTheme="minorBidi"/>
          <w:sz w:val="20"/>
          <w:szCs w:val="20"/>
        </w:rPr>
        <w:t>EduMatSains</w:t>
      </w:r>
      <w:proofErr w:type="spellEnd"/>
      <w:r w:rsidRPr="00D001F8">
        <w:rPr>
          <w:rFonts w:asciiTheme="minorBidi" w:hAnsiTheme="minorBidi"/>
          <w:sz w:val="20"/>
          <w:szCs w:val="20"/>
        </w:rPr>
        <w:t xml:space="preserve">: Journal of Education, Mathematics and Science, 3(1), 114–127. </w:t>
      </w:r>
      <w:hyperlink r:id="rId18" w:history="1">
        <w:r w:rsidR="00E26D47" w:rsidRPr="00D001F8">
          <w:rPr>
            <w:rStyle w:val="Hyperlink"/>
            <w:rFonts w:asciiTheme="minorBidi" w:hAnsiTheme="minorBidi"/>
            <w:sz w:val="20"/>
            <w:szCs w:val="20"/>
          </w:rPr>
          <w:t>https://doi.org/10.33541/edumatsains.v8i1.4702</w:t>
        </w:r>
      </w:hyperlink>
    </w:p>
    <w:p w14:paraId="16201CD1"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Shanmughom</w:t>
      </w:r>
      <w:proofErr w:type="spellEnd"/>
      <w:r w:rsidRPr="00D001F8">
        <w:rPr>
          <w:rFonts w:asciiTheme="minorBidi" w:hAnsiTheme="minorBidi"/>
          <w:sz w:val="20"/>
          <w:szCs w:val="20"/>
        </w:rPr>
        <w:t xml:space="preserve">, V., -, T. R. J., &amp; -, B. A. (2024). Exploring Spiritual Intelligence and Its Influence on IT Sector Employee Performance. International Journal </w:t>
      </w:r>
      <w:proofErr w:type="gramStart"/>
      <w:r w:rsidRPr="00D001F8">
        <w:rPr>
          <w:rFonts w:asciiTheme="minorBidi" w:hAnsiTheme="minorBidi"/>
          <w:sz w:val="20"/>
          <w:szCs w:val="20"/>
        </w:rPr>
        <w:t>For</w:t>
      </w:r>
      <w:proofErr w:type="gramEnd"/>
      <w:r w:rsidRPr="00D001F8">
        <w:rPr>
          <w:rFonts w:asciiTheme="minorBidi" w:hAnsiTheme="minorBidi"/>
          <w:sz w:val="20"/>
          <w:szCs w:val="20"/>
        </w:rPr>
        <w:t xml:space="preserve"> Multidisciplinary Research, 6(4), 1–15. </w:t>
      </w:r>
      <w:hyperlink r:id="rId19" w:history="1">
        <w:r w:rsidR="00E26D47" w:rsidRPr="00D001F8">
          <w:rPr>
            <w:rStyle w:val="Hyperlink"/>
            <w:rFonts w:asciiTheme="minorBidi" w:hAnsiTheme="minorBidi"/>
            <w:sz w:val="20"/>
            <w:szCs w:val="20"/>
          </w:rPr>
          <w:t>https://doi.org/10.36948/ijfmr.2024.v06i04.26950</w:t>
        </w:r>
      </w:hyperlink>
    </w:p>
    <w:p w14:paraId="68FE3C30"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Sharma, R. (2024). The Role of Emotional Intelligence in Effective Leadership. Journal of Advanced Management Studies, 1(1), 1–6. </w:t>
      </w:r>
      <w:hyperlink r:id="rId20" w:history="1">
        <w:r w:rsidR="00E26D47" w:rsidRPr="00D001F8">
          <w:rPr>
            <w:rStyle w:val="Hyperlink"/>
            <w:rFonts w:asciiTheme="minorBidi" w:hAnsiTheme="minorBidi"/>
            <w:sz w:val="20"/>
            <w:szCs w:val="20"/>
          </w:rPr>
          <w:t>https://doi.org/10.36676/jams.v1.i1.01</w:t>
        </w:r>
      </w:hyperlink>
    </w:p>
    <w:p w14:paraId="608EC7E2" w14:textId="77777777" w:rsidR="0024089E"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Sinchana</w:t>
      </w:r>
      <w:proofErr w:type="spellEnd"/>
      <w:r w:rsidRPr="00D001F8">
        <w:rPr>
          <w:rFonts w:asciiTheme="minorBidi" w:hAnsiTheme="minorBidi"/>
          <w:sz w:val="20"/>
          <w:szCs w:val="20"/>
        </w:rPr>
        <w:t xml:space="preserve">, L., &amp; Joy, D. M. (2023). Spiritual intelligence and resilience among young adults. International Journal of Literacy and Education, 3(1), 173–175. </w:t>
      </w:r>
      <w:hyperlink r:id="rId21" w:history="1">
        <w:r w:rsidRPr="00D001F8">
          <w:rPr>
            <w:rStyle w:val="Hyperlink"/>
            <w:rFonts w:asciiTheme="minorBidi" w:hAnsiTheme="minorBidi"/>
            <w:sz w:val="20"/>
            <w:szCs w:val="20"/>
          </w:rPr>
          <w:t>https://doi.org/10.22271/27891607.2023.v3.i1c.123</w:t>
        </w:r>
      </w:hyperlink>
    </w:p>
    <w:p w14:paraId="7244F1BF" w14:textId="77777777" w:rsidR="00E26D47" w:rsidRPr="00D001F8" w:rsidRDefault="00746BA3" w:rsidP="00A0349E">
      <w:pPr>
        <w:spacing w:after="120" w:line="240" w:lineRule="auto"/>
        <w:ind w:left="709" w:hanging="709"/>
        <w:jc w:val="both"/>
        <w:rPr>
          <w:rFonts w:asciiTheme="minorBidi" w:hAnsiTheme="minorBidi"/>
          <w:sz w:val="20"/>
          <w:szCs w:val="20"/>
        </w:rPr>
      </w:pPr>
      <w:proofErr w:type="spellStart"/>
      <w:r w:rsidRPr="00D001F8">
        <w:rPr>
          <w:rFonts w:asciiTheme="minorBidi" w:hAnsiTheme="minorBidi"/>
          <w:sz w:val="20"/>
          <w:szCs w:val="20"/>
        </w:rPr>
        <w:t>Vieriu</w:t>
      </w:r>
      <w:proofErr w:type="spellEnd"/>
      <w:r w:rsidRPr="00D001F8">
        <w:rPr>
          <w:rFonts w:asciiTheme="minorBidi" w:hAnsiTheme="minorBidi"/>
          <w:sz w:val="20"/>
          <w:szCs w:val="20"/>
        </w:rPr>
        <w:t xml:space="preserve">, A. M., &amp; </w:t>
      </w:r>
      <w:proofErr w:type="spellStart"/>
      <w:r w:rsidRPr="00D001F8">
        <w:rPr>
          <w:rFonts w:asciiTheme="minorBidi" w:hAnsiTheme="minorBidi"/>
          <w:sz w:val="20"/>
          <w:szCs w:val="20"/>
        </w:rPr>
        <w:t>Petrea</w:t>
      </w:r>
      <w:proofErr w:type="spellEnd"/>
      <w:r w:rsidRPr="00D001F8">
        <w:rPr>
          <w:rFonts w:asciiTheme="minorBidi" w:hAnsiTheme="minorBidi"/>
          <w:sz w:val="20"/>
          <w:szCs w:val="20"/>
        </w:rPr>
        <w:t xml:space="preserve">, G. (2025). The Impact of Artificial Intelligence (AI) on Students’ Academic Development. Education Sciences, 15(3), 1–12. </w:t>
      </w:r>
      <w:hyperlink r:id="rId22" w:history="1">
        <w:r w:rsidR="00E26D47" w:rsidRPr="00D001F8">
          <w:rPr>
            <w:rStyle w:val="Hyperlink"/>
            <w:rFonts w:asciiTheme="minorBidi" w:hAnsiTheme="minorBidi"/>
            <w:sz w:val="20"/>
            <w:szCs w:val="20"/>
          </w:rPr>
          <w:t>https://doi.org/10.3390/educsci15030343</w:t>
        </w:r>
      </w:hyperlink>
    </w:p>
    <w:p w14:paraId="283395A3" w14:textId="77777777" w:rsidR="008001F9" w:rsidRPr="008001F9" w:rsidRDefault="008001F9" w:rsidP="008001F9">
      <w:pPr>
        <w:spacing w:after="120" w:line="240" w:lineRule="auto"/>
        <w:ind w:left="709" w:hanging="709"/>
        <w:jc w:val="both"/>
        <w:rPr>
          <w:rFonts w:asciiTheme="minorBidi" w:hAnsiTheme="minorBidi"/>
          <w:sz w:val="20"/>
          <w:szCs w:val="20"/>
        </w:rPr>
      </w:pPr>
      <w:proofErr w:type="spellStart"/>
      <w:r w:rsidRPr="008001F9">
        <w:rPr>
          <w:rFonts w:asciiTheme="minorBidi" w:hAnsiTheme="minorBidi"/>
          <w:sz w:val="20"/>
          <w:szCs w:val="20"/>
        </w:rPr>
        <w:t>Purwantiningsih</w:t>
      </w:r>
      <w:proofErr w:type="spellEnd"/>
      <w:r w:rsidRPr="008001F9">
        <w:rPr>
          <w:rFonts w:asciiTheme="minorBidi" w:hAnsiTheme="minorBidi"/>
          <w:sz w:val="20"/>
          <w:szCs w:val="20"/>
        </w:rPr>
        <w:t xml:space="preserve">, A., &amp; </w:t>
      </w:r>
      <w:proofErr w:type="spellStart"/>
      <w:r w:rsidRPr="008001F9">
        <w:rPr>
          <w:rFonts w:asciiTheme="minorBidi" w:hAnsiTheme="minorBidi"/>
          <w:sz w:val="20"/>
          <w:szCs w:val="20"/>
        </w:rPr>
        <w:t>Suharso</w:t>
      </w:r>
      <w:proofErr w:type="spellEnd"/>
      <w:r w:rsidRPr="008001F9">
        <w:rPr>
          <w:rFonts w:asciiTheme="minorBidi" w:hAnsiTheme="minorBidi"/>
          <w:sz w:val="20"/>
          <w:szCs w:val="20"/>
        </w:rPr>
        <w:t>, P. (2019). Improving Teacher Professionalism Toward Education Quality in Digital Era. In Journal of Physics: Conference Series (Vol. 1254, No. 1, p. 012019). IOP Publishing.</w:t>
      </w:r>
    </w:p>
    <w:p w14:paraId="5E0046DC" w14:textId="77777777" w:rsidR="008001F9" w:rsidRPr="008001F9" w:rsidRDefault="008001F9" w:rsidP="008001F9">
      <w:pPr>
        <w:spacing w:after="120" w:line="240" w:lineRule="auto"/>
        <w:ind w:left="709" w:hanging="709"/>
        <w:jc w:val="both"/>
        <w:rPr>
          <w:rFonts w:asciiTheme="minorBidi" w:hAnsiTheme="minorBidi"/>
          <w:sz w:val="20"/>
          <w:szCs w:val="20"/>
        </w:rPr>
      </w:pPr>
      <w:proofErr w:type="spellStart"/>
      <w:r w:rsidRPr="008001F9">
        <w:rPr>
          <w:rFonts w:asciiTheme="minorBidi" w:hAnsiTheme="minorBidi"/>
          <w:sz w:val="20"/>
          <w:szCs w:val="20"/>
        </w:rPr>
        <w:t>Riadi</w:t>
      </w:r>
      <w:proofErr w:type="spellEnd"/>
      <w:r w:rsidRPr="008001F9">
        <w:rPr>
          <w:rFonts w:asciiTheme="minorBidi" w:hAnsiTheme="minorBidi"/>
          <w:sz w:val="20"/>
          <w:szCs w:val="20"/>
        </w:rPr>
        <w:t xml:space="preserve">, M. E., </w:t>
      </w:r>
      <w:proofErr w:type="spellStart"/>
      <w:r w:rsidRPr="008001F9">
        <w:rPr>
          <w:rFonts w:asciiTheme="minorBidi" w:hAnsiTheme="minorBidi"/>
          <w:sz w:val="20"/>
          <w:szCs w:val="20"/>
        </w:rPr>
        <w:t>Biyanto</w:t>
      </w:r>
      <w:proofErr w:type="spellEnd"/>
      <w:r w:rsidRPr="008001F9">
        <w:rPr>
          <w:rFonts w:asciiTheme="minorBidi" w:hAnsiTheme="minorBidi"/>
          <w:sz w:val="20"/>
          <w:szCs w:val="20"/>
        </w:rPr>
        <w:t xml:space="preserve">, B., &amp; </w:t>
      </w:r>
      <w:proofErr w:type="spellStart"/>
      <w:r w:rsidRPr="008001F9">
        <w:rPr>
          <w:rFonts w:asciiTheme="minorBidi" w:hAnsiTheme="minorBidi"/>
          <w:sz w:val="20"/>
          <w:szCs w:val="20"/>
        </w:rPr>
        <w:t>Prasetiya</w:t>
      </w:r>
      <w:proofErr w:type="spellEnd"/>
      <w:r w:rsidRPr="008001F9">
        <w:rPr>
          <w:rFonts w:asciiTheme="minorBidi" w:hAnsiTheme="minorBidi"/>
          <w:sz w:val="20"/>
          <w:szCs w:val="20"/>
        </w:rPr>
        <w:t xml:space="preserve">, B. (2022). The effectiveness of teacher professionalism in improving the quality of education. </w:t>
      </w:r>
      <w:proofErr w:type="spellStart"/>
      <w:r w:rsidRPr="008001F9">
        <w:rPr>
          <w:rFonts w:asciiTheme="minorBidi" w:hAnsiTheme="minorBidi"/>
          <w:sz w:val="20"/>
          <w:szCs w:val="20"/>
        </w:rPr>
        <w:t>KnE</w:t>
      </w:r>
      <w:proofErr w:type="spellEnd"/>
      <w:r w:rsidRPr="008001F9">
        <w:rPr>
          <w:rFonts w:asciiTheme="minorBidi" w:hAnsiTheme="minorBidi"/>
          <w:sz w:val="20"/>
          <w:szCs w:val="20"/>
        </w:rPr>
        <w:t xml:space="preserve"> Social Sciences, 517-527.</w:t>
      </w:r>
    </w:p>
    <w:p w14:paraId="4BAB4C0C" w14:textId="77777777" w:rsidR="008001F9" w:rsidRPr="008001F9" w:rsidRDefault="008001F9" w:rsidP="008001F9">
      <w:pPr>
        <w:spacing w:after="120" w:line="240" w:lineRule="auto"/>
        <w:ind w:left="709" w:hanging="709"/>
        <w:jc w:val="both"/>
        <w:rPr>
          <w:rFonts w:asciiTheme="minorBidi" w:hAnsiTheme="minorBidi"/>
          <w:sz w:val="20"/>
          <w:szCs w:val="20"/>
        </w:rPr>
      </w:pPr>
      <w:r w:rsidRPr="008001F9">
        <w:rPr>
          <w:rFonts w:asciiTheme="minorBidi" w:hAnsiTheme="minorBidi"/>
          <w:sz w:val="20"/>
          <w:szCs w:val="20"/>
        </w:rPr>
        <w:t xml:space="preserve">Hilton, G., </w:t>
      </w:r>
      <w:proofErr w:type="spellStart"/>
      <w:r w:rsidRPr="008001F9">
        <w:rPr>
          <w:rFonts w:asciiTheme="minorBidi" w:hAnsiTheme="minorBidi"/>
          <w:sz w:val="20"/>
          <w:szCs w:val="20"/>
        </w:rPr>
        <w:t>Assunção</w:t>
      </w:r>
      <w:proofErr w:type="spellEnd"/>
      <w:r w:rsidRPr="008001F9">
        <w:rPr>
          <w:rFonts w:asciiTheme="minorBidi" w:hAnsiTheme="minorBidi"/>
          <w:sz w:val="20"/>
          <w:szCs w:val="20"/>
        </w:rPr>
        <w:t xml:space="preserve"> Flores, M., &amp; </w:t>
      </w:r>
      <w:proofErr w:type="spellStart"/>
      <w:r w:rsidRPr="008001F9">
        <w:rPr>
          <w:rFonts w:asciiTheme="minorBidi" w:hAnsiTheme="minorBidi"/>
          <w:sz w:val="20"/>
          <w:szCs w:val="20"/>
        </w:rPr>
        <w:t>Niklasson</w:t>
      </w:r>
      <w:proofErr w:type="spellEnd"/>
      <w:r w:rsidRPr="008001F9">
        <w:rPr>
          <w:rFonts w:asciiTheme="minorBidi" w:hAnsiTheme="minorBidi"/>
          <w:sz w:val="20"/>
          <w:szCs w:val="20"/>
        </w:rPr>
        <w:t>, L. (2013). Teacher quality, professionalism and professional development: findings from a European project. Teacher Development, 17(4), 431-447.</w:t>
      </w:r>
    </w:p>
    <w:p w14:paraId="0591584E" w14:textId="77777777" w:rsidR="008001F9" w:rsidRPr="008001F9" w:rsidRDefault="008001F9" w:rsidP="008001F9">
      <w:pPr>
        <w:spacing w:after="120" w:line="240" w:lineRule="auto"/>
        <w:ind w:left="709" w:hanging="709"/>
        <w:jc w:val="both"/>
        <w:rPr>
          <w:rFonts w:asciiTheme="minorBidi" w:hAnsiTheme="minorBidi"/>
          <w:sz w:val="20"/>
          <w:szCs w:val="20"/>
        </w:rPr>
      </w:pPr>
      <w:r w:rsidRPr="008001F9">
        <w:rPr>
          <w:rFonts w:asciiTheme="minorBidi" w:hAnsiTheme="minorBidi"/>
          <w:sz w:val="20"/>
          <w:szCs w:val="20"/>
        </w:rPr>
        <w:t xml:space="preserve">McGann, M., &amp; De </w:t>
      </w:r>
      <w:proofErr w:type="spellStart"/>
      <w:r w:rsidRPr="008001F9">
        <w:rPr>
          <w:rFonts w:asciiTheme="minorBidi" w:hAnsiTheme="minorBidi"/>
          <w:sz w:val="20"/>
          <w:szCs w:val="20"/>
        </w:rPr>
        <w:t>Jaegher</w:t>
      </w:r>
      <w:proofErr w:type="spellEnd"/>
      <w:r w:rsidRPr="008001F9">
        <w:rPr>
          <w:rFonts w:asciiTheme="minorBidi" w:hAnsiTheme="minorBidi"/>
          <w:sz w:val="20"/>
          <w:szCs w:val="20"/>
        </w:rPr>
        <w:t>, H. (2009). Self–other contingencies: Enacting social perception. Phenomenology and the cognitive sciences, 8, 417-437.</w:t>
      </w:r>
    </w:p>
    <w:p w14:paraId="33F56A0D" w14:textId="77777777" w:rsidR="008001F9" w:rsidRPr="008001F9" w:rsidRDefault="008001F9" w:rsidP="008001F9">
      <w:pPr>
        <w:spacing w:after="120" w:line="240" w:lineRule="auto"/>
        <w:ind w:left="709" w:hanging="709"/>
        <w:jc w:val="both"/>
        <w:rPr>
          <w:rFonts w:asciiTheme="minorBidi" w:hAnsiTheme="minorBidi"/>
          <w:sz w:val="20"/>
          <w:szCs w:val="20"/>
        </w:rPr>
      </w:pPr>
      <w:r w:rsidRPr="008001F9">
        <w:rPr>
          <w:rFonts w:asciiTheme="minorBidi" w:hAnsiTheme="minorBidi"/>
          <w:sz w:val="20"/>
          <w:szCs w:val="20"/>
        </w:rPr>
        <w:t xml:space="preserve">Zhou, Z., </w:t>
      </w:r>
      <w:proofErr w:type="spellStart"/>
      <w:r w:rsidRPr="008001F9">
        <w:rPr>
          <w:rFonts w:asciiTheme="minorBidi" w:hAnsiTheme="minorBidi"/>
          <w:sz w:val="20"/>
          <w:szCs w:val="20"/>
        </w:rPr>
        <w:t>Tavan</w:t>
      </w:r>
      <w:proofErr w:type="spellEnd"/>
      <w:r w:rsidRPr="008001F9">
        <w:rPr>
          <w:rFonts w:asciiTheme="minorBidi" w:hAnsiTheme="minorBidi"/>
          <w:sz w:val="20"/>
          <w:szCs w:val="20"/>
        </w:rPr>
        <w:t xml:space="preserve">, H., </w:t>
      </w:r>
      <w:proofErr w:type="spellStart"/>
      <w:r w:rsidRPr="008001F9">
        <w:rPr>
          <w:rFonts w:asciiTheme="minorBidi" w:hAnsiTheme="minorBidi"/>
          <w:sz w:val="20"/>
          <w:szCs w:val="20"/>
        </w:rPr>
        <w:t>Kavarizadeh</w:t>
      </w:r>
      <w:proofErr w:type="spellEnd"/>
      <w:r w:rsidRPr="008001F9">
        <w:rPr>
          <w:rFonts w:asciiTheme="minorBidi" w:hAnsiTheme="minorBidi"/>
          <w:sz w:val="20"/>
          <w:szCs w:val="20"/>
        </w:rPr>
        <w:t xml:space="preserve">, F., </w:t>
      </w:r>
      <w:proofErr w:type="spellStart"/>
      <w:r w:rsidRPr="008001F9">
        <w:rPr>
          <w:rFonts w:asciiTheme="minorBidi" w:hAnsiTheme="minorBidi"/>
          <w:sz w:val="20"/>
          <w:szCs w:val="20"/>
        </w:rPr>
        <w:t>Sarokhani</w:t>
      </w:r>
      <w:proofErr w:type="spellEnd"/>
      <w:r w:rsidRPr="008001F9">
        <w:rPr>
          <w:rFonts w:asciiTheme="minorBidi" w:hAnsiTheme="minorBidi"/>
          <w:sz w:val="20"/>
          <w:szCs w:val="20"/>
        </w:rPr>
        <w:t xml:space="preserve">, M., &amp; </w:t>
      </w:r>
      <w:proofErr w:type="spellStart"/>
      <w:r w:rsidRPr="008001F9">
        <w:rPr>
          <w:rFonts w:asciiTheme="minorBidi" w:hAnsiTheme="minorBidi"/>
          <w:sz w:val="20"/>
          <w:szCs w:val="20"/>
        </w:rPr>
        <w:t>Sayehmiri</w:t>
      </w:r>
      <w:proofErr w:type="spellEnd"/>
      <w:r w:rsidRPr="008001F9">
        <w:rPr>
          <w:rFonts w:asciiTheme="minorBidi" w:hAnsiTheme="minorBidi"/>
          <w:sz w:val="20"/>
          <w:szCs w:val="20"/>
        </w:rPr>
        <w:t>, K. (2024). The relationship between emotional intelligence, spiritual intelligence, and student achievement: a systematic review and meta-analysis. BMC Medical Education, 24(1), 217.</w:t>
      </w:r>
    </w:p>
    <w:p w14:paraId="21F94075" w14:textId="68F233A9" w:rsidR="00E26D47" w:rsidRPr="00A0349E" w:rsidRDefault="008001F9" w:rsidP="008001F9">
      <w:pPr>
        <w:spacing w:after="120" w:line="240" w:lineRule="auto"/>
        <w:ind w:left="709" w:hanging="709"/>
        <w:jc w:val="both"/>
        <w:rPr>
          <w:rFonts w:asciiTheme="minorBidi" w:hAnsiTheme="minorBidi"/>
          <w:sz w:val="20"/>
          <w:szCs w:val="20"/>
        </w:rPr>
      </w:pPr>
      <w:proofErr w:type="spellStart"/>
      <w:r w:rsidRPr="008001F9">
        <w:rPr>
          <w:rFonts w:asciiTheme="minorBidi" w:hAnsiTheme="minorBidi"/>
          <w:sz w:val="20"/>
          <w:szCs w:val="20"/>
        </w:rPr>
        <w:t>Setyaningrum</w:t>
      </w:r>
      <w:proofErr w:type="spellEnd"/>
      <w:r w:rsidRPr="008001F9">
        <w:rPr>
          <w:rFonts w:asciiTheme="minorBidi" w:hAnsiTheme="minorBidi"/>
          <w:sz w:val="20"/>
          <w:szCs w:val="20"/>
        </w:rPr>
        <w:t xml:space="preserve">, A. N., &amp; Maharani, V. (2024). The Impact of Emotional Intelligence, Professionalism, and Compensation on Work Productivity: Study at A Manufacturing Company in </w:t>
      </w:r>
      <w:proofErr w:type="spellStart"/>
      <w:r w:rsidRPr="008001F9">
        <w:rPr>
          <w:rFonts w:asciiTheme="minorBidi" w:hAnsiTheme="minorBidi"/>
          <w:sz w:val="20"/>
          <w:szCs w:val="20"/>
        </w:rPr>
        <w:t>Pasuruan</w:t>
      </w:r>
      <w:proofErr w:type="spellEnd"/>
      <w:r w:rsidRPr="008001F9">
        <w:rPr>
          <w:rFonts w:asciiTheme="minorBidi" w:hAnsiTheme="minorBidi"/>
          <w:sz w:val="20"/>
          <w:szCs w:val="20"/>
        </w:rPr>
        <w:t xml:space="preserve">. </w:t>
      </w:r>
      <w:proofErr w:type="spellStart"/>
      <w:r w:rsidRPr="008001F9">
        <w:rPr>
          <w:rFonts w:asciiTheme="minorBidi" w:hAnsiTheme="minorBidi"/>
          <w:sz w:val="20"/>
          <w:szCs w:val="20"/>
        </w:rPr>
        <w:t>Jurnal</w:t>
      </w:r>
      <w:proofErr w:type="spellEnd"/>
      <w:r w:rsidRPr="008001F9">
        <w:rPr>
          <w:rFonts w:asciiTheme="minorBidi" w:hAnsiTheme="minorBidi"/>
          <w:sz w:val="20"/>
          <w:szCs w:val="20"/>
        </w:rPr>
        <w:t xml:space="preserve"> </w:t>
      </w:r>
      <w:proofErr w:type="spellStart"/>
      <w:r w:rsidRPr="008001F9">
        <w:rPr>
          <w:rFonts w:asciiTheme="minorBidi" w:hAnsiTheme="minorBidi"/>
          <w:sz w:val="20"/>
          <w:szCs w:val="20"/>
        </w:rPr>
        <w:t>Ekonomi</w:t>
      </w:r>
      <w:proofErr w:type="spellEnd"/>
      <w:r w:rsidRPr="008001F9">
        <w:rPr>
          <w:rFonts w:asciiTheme="minorBidi" w:hAnsiTheme="minorBidi"/>
          <w:sz w:val="20"/>
          <w:szCs w:val="20"/>
        </w:rPr>
        <w:t xml:space="preserve">, </w:t>
      </w:r>
      <w:proofErr w:type="spellStart"/>
      <w:r w:rsidRPr="008001F9">
        <w:rPr>
          <w:rFonts w:asciiTheme="minorBidi" w:hAnsiTheme="minorBidi"/>
          <w:sz w:val="20"/>
          <w:szCs w:val="20"/>
        </w:rPr>
        <w:t>Bisnis</w:t>
      </w:r>
      <w:proofErr w:type="spellEnd"/>
      <w:r w:rsidRPr="008001F9">
        <w:rPr>
          <w:rFonts w:asciiTheme="minorBidi" w:hAnsiTheme="minorBidi"/>
          <w:sz w:val="20"/>
          <w:szCs w:val="20"/>
        </w:rPr>
        <w:t xml:space="preserve"> &amp; Entrepreneurship, 18(2), 330-347.</w:t>
      </w:r>
      <w:bookmarkStart w:id="1" w:name="_GoBack"/>
      <w:bookmarkEnd w:id="1"/>
    </w:p>
    <w:sectPr w:rsidR="00E26D47" w:rsidRPr="00A0349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71ADB" w14:textId="77777777" w:rsidR="00F00CB5" w:rsidRDefault="00F00CB5" w:rsidP="007D45D6">
      <w:pPr>
        <w:spacing w:after="0" w:line="240" w:lineRule="auto"/>
      </w:pPr>
      <w:r>
        <w:separator/>
      </w:r>
    </w:p>
  </w:endnote>
  <w:endnote w:type="continuationSeparator" w:id="0">
    <w:p w14:paraId="2BD06FC6" w14:textId="77777777" w:rsidR="00F00CB5" w:rsidRDefault="00F00CB5" w:rsidP="007D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7F2C" w14:textId="77777777" w:rsidR="007D45D6" w:rsidRDefault="007D4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3241" w14:textId="77777777" w:rsidR="007D45D6" w:rsidRDefault="007D4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DED9" w14:textId="77777777" w:rsidR="007D45D6" w:rsidRDefault="007D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9F40" w14:textId="77777777" w:rsidR="00F00CB5" w:rsidRDefault="00F00CB5" w:rsidP="007D45D6">
      <w:pPr>
        <w:spacing w:after="0" w:line="240" w:lineRule="auto"/>
      </w:pPr>
      <w:r>
        <w:separator/>
      </w:r>
    </w:p>
  </w:footnote>
  <w:footnote w:type="continuationSeparator" w:id="0">
    <w:p w14:paraId="66743AA6" w14:textId="77777777" w:rsidR="00F00CB5" w:rsidRDefault="00F00CB5" w:rsidP="007D4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5D89" w14:textId="0E88AD1E" w:rsidR="007D45D6" w:rsidRDefault="008001F9">
    <w:pPr>
      <w:pStyle w:val="Header"/>
    </w:pPr>
    <w:r>
      <w:rPr>
        <w:noProof/>
      </w:rPr>
      <w:pict w14:anchorId="13BE8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53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13E7" w14:textId="595CDF6E" w:rsidR="007D45D6" w:rsidRDefault="008001F9">
    <w:pPr>
      <w:pStyle w:val="Header"/>
    </w:pPr>
    <w:r>
      <w:rPr>
        <w:noProof/>
      </w:rPr>
      <w:pict w14:anchorId="2C447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53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FEF7" w14:textId="4B098C1B" w:rsidR="007D45D6" w:rsidRDefault="008001F9">
    <w:pPr>
      <w:pStyle w:val="Header"/>
    </w:pPr>
    <w:r>
      <w:rPr>
        <w:noProof/>
      </w:rPr>
      <w:pict w14:anchorId="3CDB7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53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3NTcytrA0NDE3NjZU0lEKTi0uzszPAykwrAUA54Xw6iwAAAA="/>
  </w:docVars>
  <w:rsids>
    <w:rsidRoot w:val="0024089E"/>
    <w:rsid w:val="0007572A"/>
    <w:rsid w:val="000B0685"/>
    <w:rsid w:val="000D4FCF"/>
    <w:rsid w:val="00141C73"/>
    <w:rsid w:val="00154A87"/>
    <w:rsid w:val="001A0E96"/>
    <w:rsid w:val="00203620"/>
    <w:rsid w:val="0024089E"/>
    <w:rsid w:val="0031050B"/>
    <w:rsid w:val="0036511B"/>
    <w:rsid w:val="0037541E"/>
    <w:rsid w:val="00393E6F"/>
    <w:rsid w:val="003C5DA5"/>
    <w:rsid w:val="004A1128"/>
    <w:rsid w:val="004D4B8D"/>
    <w:rsid w:val="004F1E5E"/>
    <w:rsid w:val="00510ECC"/>
    <w:rsid w:val="00512D24"/>
    <w:rsid w:val="0056603D"/>
    <w:rsid w:val="005752AE"/>
    <w:rsid w:val="0065099A"/>
    <w:rsid w:val="00672406"/>
    <w:rsid w:val="00746BA3"/>
    <w:rsid w:val="007A357C"/>
    <w:rsid w:val="007D45D6"/>
    <w:rsid w:val="008001F9"/>
    <w:rsid w:val="008A5E24"/>
    <w:rsid w:val="009D39ED"/>
    <w:rsid w:val="009E08C4"/>
    <w:rsid w:val="00A0349E"/>
    <w:rsid w:val="00BD6053"/>
    <w:rsid w:val="00C5069C"/>
    <w:rsid w:val="00D001F8"/>
    <w:rsid w:val="00D71A4C"/>
    <w:rsid w:val="00E26D47"/>
    <w:rsid w:val="00F00CB5"/>
    <w:rsid w:val="00F10E56"/>
    <w:rsid w:val="00F2215C"/>
    <w:rsid w:val="00F4148F"/>
    <w:rsid w:val="00F76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9695D9"/>
  <w15:chartTrackingRefBased/>
  <w15:docId w15:val="{85202050-84F3-446E-A055-261EFF25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08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89E"/>
    <w:rPr>
      <w:color w:val="0563C1" w:themeColor="hyperlink"/>
      <w:u w:val="single"/>
    </w:rPr>
  </w:style>
  <w:style w:type="paragraph" w:styleId="Header">
    <w:name w:val="header"/>
    <w:basedOn w:val="Normal"/>
    <w:link w:val="HeaderChar"/>
    <w:uiPriority w:val="99"/>
    <w:unhideWhenUsed/>
    <w:rsid w:val="007D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5D6"/>
  </w:style>
  <w:style w:type="paragraph" w:styleId="Footer">
    <w:name w:val="footer"/>
    <w:basedOn w:val="Normal"/>
    <w:link w:val="FooterChar"/>
    <w:uiPriority w:val="99"/>
    <w:unhideWhenUsed/>
    <w:rsid w:val="007D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832/tawazun.v15i3.8904" TargetMode="External"/><Relationship Id="rId13" Type="http://schemas.openxmlformats.org/officeDocument/2006/relationships/hyperlink" Target="https://doi.org/10.11111/jkana.2019.25.2.146" TargetMode="External"/><Relationship Id="rId18" Type="http://schemas.openxmlformats.org/officeDocument/2006/relationships/hyperlink" Target="https://doi.org/10.33541/edumatsains.v8i1.4702"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doi.org/10.22271/27891607.2023.v3.i1c.123" TargetMode="External"/><Relationship Id="rId7" Type="http://schemas.openxmlformats.org/officeDocument/2006/relationships/hyperlink" Target="https://doi.org/10.37012/jipmht.v8i1.1934" TargetMode="External"/><Relationship Id="rId12" Type="http://schemas.openxmlformats.org/officeDocument/2006/relationships/hyperlink" Target="https://doi.org/10.56709/mrj.v3i2.344" TargetMode="External"/><Relationship Id="rId17" Type="http://schemas.openxmlformats.org/officeDocument/2006/relationships/hyperlink" Target="https://doi.org/10.29303/jipp.v7i2b.411"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i.org/10.1080/00981389.2024.2425611" TargetMode="External"/><Relationship Id="rId20" Type="http://schemas.openxmlformats.org/officeDocument/2006/relationships/hyperlink" Target="https://doi.org/10.36676/jams.v1.i1.0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47709/jpsk.v3i01.1955" TargetMode="External"/><Relationship Id="rId11" Type="http://schemas.openxmlformats.org/officeDocument/2006/relationships/hyperlink" Target="https://www.proceeding.unindra.ac.id/index.php/DPNPMunindra/article/view/5610"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doi.org/10.3390/su1702063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59429/esp.v9i10.3117" TargetMode="External"/><Relationship Id="rId19" Type="http://schemas.openxmlformats.org/officeDocument/2006/relationships/hyperlink" Target="https://doi.org/10.36948/ijfmr.2024.v06i04.26950" TargetMode="External"/><Relationship Id="rId4" Type="http://schemas.openxmlformats.org/officeDocument/2006/relationships/footnotes" Target="footnotes.xml"/><Relationship Id="rId9" Type="http://schemas.openxmlformats.org/officeDocument/2006/relationships/hyperlink" Target="https://doi.org/10.3389/fpsyg.2024.1359562" TargetMode="External"/><Relationship Id="rId14" Type="http://schemas.openxmlformats.org/officeDocument/2006/relationships/hyperlink" Target="https://doi.org/10.17977/um043v6i2p245-253" TargetMode="External"/><Relationship Id="rId22" Type="http://schemas.openxmlformats.org/officeDocument/2006/relationships/hyperlink" Target="https://doi.org/10.3390/educsci15030343"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4308</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SDI PC New 16</cp:lastModifiedBy>
  <cp:revision>11</cp:revision>
  <dcterms:created xsi:type="dcterms:W3CDTF">2025-06-26T03:25:00Z</dcterms:created>
  <dcterms:modified xsi:type="dcterms:W3CDTF">2025-06-30T11:53:00Z</dcterms:modified>
</cp:coreProperties>
</file>