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3BB5" w:rsidRDefault="00153BB5">
      <w:pPr>
        <w:pStyle w:val="Title"/>
        <w:spacing w:after="0"/>
        <w:jc w:val="both"/>
        <w:rPr>
          <w:rFonts w:ascii="Arial" w:hAnsi="Arial" w:cs="Arial"/>
        </w:rPr>
      </w:pPr>
    </w:p>
    <w:p w:rsidR="00153BB5" w:rsidRDefault="00152C1C">
      <w:pPr>
        <w:pStyle w:val="Author"/>
        <w:spacing w:line="240" w:lineRule="auto"/>
        <w:rPr>
          <w:rFonts w:ascii="Arial" w:hAnsi="Arial" w:cs="Arial"/>
          <w:bCs/>
          <w:iCs/>
          <w:kern w:val="28"/>
          <w:sz w:val="36"/>
        </w:rPr>
      </w:pPr>
      <w:r>
        <w:rPr>
          <w:rFonts w:ascii="Arial" w:hAnsi="Arial" w:cs="Arial"/>
          <w:bCs/>
          <w:iCs/>
          <w:kern w:val="28"/>
          <w:sz w:val="36"/>
        </w:rPr>
        <w:t>Educational Technology Satisfaction in China</w:t>
      </w:r>
      <w:r>
        <w:rPr>
          <w:rFonts w:ascii="Arial" w:hAnsi="Arial" w:cs="Arial"/>
          <w:bCs/>
          <w:iCs/>
          <w:kern w:val="28"/>
          <w:sz w:val="36"/>
        </w:rPr>
        <w:t>: A Bibliometric Analysis of Trends and Hotspots</w:t>
      </w:r>
      <w:r w:rsidR="003A545C">
        <w:rPr>
          <w:rFonts w:ascii="Arial" w:hAnsi="Arial" w:cs="Arial"/>
          <w:bCs/>
          <w:iCs/>
          <w:kern w:val="28"/>
          <w:sz w:val="36"/>
        </w:rPr>
        <w:t xml:space="preserve"> </w:t>
      </w:r>
      <w:r w:rsidR="003A545C" w:rsidRPr="003A545C">
        <w:rPr>
          <w:rFonts w:ascii="Arial" w:hAnsi="Arial" w:cs="Arial"/>
          <w:bCs/>
          <w:iCs/>
          <w:kern w:val="28"/>
          <w:sz w:val="36"/>
        </w:rPr>
        <w:t>(2014-2024)</w:t>
      </w:r>
    </w:p>
    <w:p w:rsidR="00153BB5" w:rsidRDefault="00153BB5">
      <w:pPr>
        <w:pStyle w:val="Author"/>
        <w:spacing w:line="240" w:lineRule="auto"/>
        <w:jc w:val="both"/>
        <w:rPr>
          <w:rFonts w:ascii="Arial" w:hAnsi="Arial" w:cs="Arial"/>
          <w:sz w:val="36"/>
        </w:rPr>
      </w:pPr>
    </w:p>
    <w:p w:rsidR="00153BB5" w:rsidRDefault="00152C1C">
      <w:pPr>
        <w:pStyle w:val="AbstHead"/>
        <w:spacing w:after="0"/>
        <w:jc w:val="both"/>
        <w:rPr>
          <w:rFonts w:ascii="Arial" w:hAnsi="Arial" w:cs="Arial"/>
        </w:rPr>
      </w:pPr>
      <w:r>
        <w:rPr>
          <w:rFonts w:ascii="Arial" w:hAnsi="Arial" w:cs="Arial"/>
        </w:rPr>
        <w:t xml:space="preserve">ABSTRACT </w:t>
      </w:r>
    </w:p>
    <w:p w:rsidR="00153BB5" w:rsidRDefault="00153BB5">
      <w:pPr>
        <w:pStyle w:val="AbstHead"/>
        <w:spacing w:after="0"/>
        <w:jc w:val="both"/>
        <w:rPr>
          <w:rFonts w:ascii="Arial" w:hAnsi="Arial" w:cs="Arial"/>
        </w:rPr>
      </w:pPr>
    </w:p>
    <w:tbl>
      <w:tblPr>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264"/>
      </w:tblGrid>
      <w:tr w:rsidR="00153BB5">
        <w:tc>
          <w:tcPr>
            <w:tcW w:w="8264" w:type="dxa"/>
            <w:shd w:val="clear" w:color="auto" w:fill="F2F2F2"/>
          </w:tcPr>
          <w:p w:rsidR="00153BB5" w:rsidRDefault="00152C1C">
            <w:pPr>
              <w:pStyle w:val="Body"/>
              <w:spacing w:after="0"/>
              <w:rPr>
                <w:rFonts w:ascii="Arial" w:eastAsia="Calibri" w:hAnsi="Arial" w:cs="Arial"/>
                <w:szCs w:val="22"/>
                <w:lang w:eastAsia="zh-CN"/>
              </w:rPr>
            </w:pPr>
            <w:r>
              <w:rPr>
                <w:rFonts w:ascii="Arial" w:eastAsia="Calibri" w:hAnsi="Arial" w:cs="Arial"/>
                <w:b/>
                <w:szCs w:val="22"/>
              </w:rPr>
              <w:t xml:space="preserve">Aims: </w:t>
            </w:r>
            <w:r>
              <w:rPr>
                <w:rFonts w:ascii="Arial" w:eastAsia="Calibri" w:hAnsi="Arial" w:cs="Arial" w:hint="eastAsia"/>
                <w:szCs w:val="22"/>
                <w:lang w:eastAsia="zh-CN"/>
              </w:rPr>
              <w:t xml:space="preserve">To </w:t>
            </w:r>
            <w:proofErr w:type="spellStart"/>
            <w:r>
              <w:rPr>
                <w:rFonts w:ascii="Arial" w:eastAsia="Calibri" w:hAnsi="Arial" w:cs="Arial" w:hint="eastAsia"/>
                <w:szCs w:val="22"/>
                <w:lang w:eastAsia="zh-CN"/>
              </w:rPr>
              <w:t>analyse</w:t>
            </w:r>
            <w:proofErr w:type="spellEnd"/>
            <w:r>
              <w:rPr>
                <w:rFonts w:ascii="Arial" w:eastAsia="Calibri" w:hAnsi="Arial" w:cs="Arial" w:hint="eastAsia"/>
                <w:szCs w:val="22"/>
                <w:lang w:eastAsia="zh-CN"/>
              </w:rPr>
              <w:t xml:space="preserve"> publication trends, core authors, research hotspots, and research trends in the field of educational technology satisfaction in China. </w:t>
            </w:r>
          </w:p>
          <w:p w:rsidR="00153BB5" w:rsidRDefault="00152C1C">
            <w:pPr>
              <w:pStyle w:val="Body"/>
              <w:spacing w:after="0"/>
              <w:rPr>
                <w:rFonts w:ascii="Arial" w:eastAsia="Calibri" w:hAnsi="Arial" w:cs="Arial"/>
                <w:szCs w:val="22"/>
              </w:rPr>
            </w:pPr>
            <w:r>
              <w:rPr>
                <w:rFonts w:ascii="Arial" w:eastAsia="Calibri" w:hAnsi="Arial" w:cs="Arial"/>
                <w:b/>
                <w:szCs w:val="22"/>
              </w:rPr>
              <w:t xml:space="preserve">Study </w:t>
            </w:r>
            <w:r>
              <w:rPr>
                <w:rFonts w:ascii="Arial" w:eastAsia="SimSun" w:hAnsi="Arial" w:cs="Arial" w:hint="eastAsia"/>
                <w:b/>
                <w:szCs w:val="22"/>
                <w:lang w:eastAsia="zh-CN"/>
              </w:rPr>
              <w:t>design: Based</w:t>
            </w:r>
            <w:r>
              <w:rPr>
                <w:rFonts w:ascii="Arial" w:eastAsia="Calibri" w:hAnsi="Arial" w:cs="Arial" w:hint="eastAsia"/>
                <w:szCs w:val="22"/>
                <w:lang w:eastAsia="zh-CN"/>
              </w:rPr>
              <w:t xml:space="preserve"> on 335 journal articles related to educational technology satisfaction collected from the</w:t>
            </w:r>
            <w:r>
              <w:rPr>
                <w:rFonts w:ascii="Arial" w:eastAsia="Calibri" w:hAnsi="Arial" w:cs="Arial" w:hint="eastAsia"/>
                <w:szCs w:val="22"/>
                <w:lang w:eastAsia="zh-CN"/>
              </w:rPr>
              <w:t xml:space="preserve"> China National Knowledge Infrastructure (CNKI) database from 2014 to 2024, a bibliometric analysis was conducted. </w:t>
            </w:r>
          </w:p>
          <w:p w:rsidR="00153BB5" w:rsidRDefault="00152C1C">
            <w:pPr>
              <w:pStyle w:val="Body"/>
              <w:spacing w:after="0"/>
              <w:rPr>
                <w:rFonts w:ascii="Arial" w:eastAsia="Calibri" w:hAnsi="Arial" w:cs="Arial"/>
                <w:szCs w:val="22"/>
                <w:lang w:eastAsia="zh-CN"/>
              </w:rPr>
            </w:pPr>
            <w:r>
              <w:rPr>
                <w:rFonts w:ascii="Arial" w:eastAsia="Calibri" w:hAnsi="Arial" w:cs="Arial"/>
                <w:b/>
                <w:szCs w:val="22"/>
              </w:rPr>
              <w:t>Place and Duration of Study:</w:t>
            </w:r>
            <w:r>
              <w:rPr>
                <w:rFonts w:ascii="Arial" w:eastAsia="Calibri" w:hAnsi="Arial" w:cs="Arial"/>
                <w:szCs w:val="22"/>
              </w:rPr>
              <w:t xml:space="preserve"> </w:t>
            </w:r>
            <w:r>
              <w:rPr>
                <w:rFonts w:ascii="Arial" w:eastAsia="Calibri" w:hAnsi="Arial" w:cs="Arial" w:hint="eastAsia"/>
                <w:szCs w:val="22"/>
                <w:lang w:eastAsia="zh-CN"/>
              </w:rPr>
              <w:t>China, CNKI database, data range: 2014-2024</w:t>
            </w:r>
          </w:p>
          <w:p w:rsidR="00153BB5" w:rsidRDefault="00152C1C">
            <w:pPr>
              <w:pStyle w:val="Body"/>
              <w:spacing w:after="0"/>
              <w:rPr>
                <w:rFonts w:ascii="Arial" w:eastAsia="Calibri" w:hAnsi="Arial" w:cs="Arial"/>
                <w:szCs w:val="22"/>
              </w:rPr>
            </w:pPr>
            <w:r>
              <w:rPr>
                <w:rFonts w:ascii="Arial" w:eastAsia="Calibri" w:hAnsi="Arial" w:cs="Arial"/>
                <w:b/>
                <w:bCs/>
                <w:szCs w:val="22"/>
              </w:rPr>
              <w:t>Methodology:</w:t>
            </w:r>
            <w:r>
              <w:rPr>
                <w:rFonts w:ascii="Arial" w:eastAsia="Calibri" w:hAnsi="Arial" w:cs="Arial"/>
                <w:szCs w:val="22"/>
              </w:rPr>
              <w:t xml:space="preserve"> </w:t>
            </w:r>
            <w:proofErr w:type="spellStart"/>
            <w:r>
              <w:rPr>
                <w:rFonts w:ascii="Arial" w:eastAsia="Calibri" w:hAnsi="Arial" w:cs="Arial" w:hint="eastAsia"/>
                <w:szCs w:val="22"/>
                <w:lang w:eastAsia="zh-CN"/>
              </w:rPr>
              <w:t>CiteSpace</w:t>
            </w:r>
            <w:proofErr w:type="spellEnd"/>
            <w:r>
              <w:rPr>
                <w:rFonts w:ascii="Arial" w:eastAsia="Calibri" w:hAnsi="Arial" w:cs="Arial" w:hint="eastAsia"/>
                <w:szCs w:val="22"/>
                <w:lang w:eastAsia="zh-CN"/>
              </w:rPr>
              <w:t xml:space="preserve"> software was used for literature visualizati</w:t>
            </w:r>
            <w:r>
              <w:rPr>
                <w:rFonts w:ascii="Arial" w:eastAsia="Calibri" w:hAnsi="Arial" w:cs="Arial" w:hint="eastAsia"/>
                <w:szCs w:val="22"/>
                <w:lang w:eastAsia="zh-CN"/>
              </w:rPr>
              <w:t xml:space="preserve">on analysis, including publication trends, author co-occurrence, keyword co-occurrence, and keyword clustering analysis, to understand research hotspots and evolving trends in educational technology satisfaction. </w:t>
            </w:r>
          </w:p>
          <w:p w:rsidR="00153BB5" w:rsidRDefault="00152C1C">
            <w:pPr>
              <w:pStyle w:val="Body"/>
              <w:spacing w:after="0"/>
              <w:rPr>
                <w:rFonts w:ascii="Arial" w:eastAsia="Calibri" w:hAnsi="Arial" w:cs="Arial"/>
                <w:szCs w:val="22"/>
              </w:rPr>
            </w:pPr>
            <w:r>
              <w:rPr>
                <w:rFonts w:ascii="Arial" w:eastAsia="Calibri" w:hAnsi="Arial" w:cs="Arial"/>
                <w:b/>
                <w:bCs/>
                <w:szCs w:val="22"/>
              </w:rPr>
              <w:t>Results:</w:t>
            </w:r>
            <w:r>
              <w:rPr>
                <w:rFonts w:ascii="Arial" w:eastAsia="Calibri" w:hAnsi="Arial" w:cs="Arial"/>
                <w:szCs w:val="22"/>
              </w:rPr>
              <w:t xml:space="preserve"> </w:t>
            </w:r>
            <w:r>
              <w:rPr>
                <w:rFonts w:ascii="Arial" w:eastAsia="Calibri" w:hAnsi="Arial" w:cs="Arial" w:hint="eastAsia"/>
                <w:szCs w:val="22"/>
                <w:lang w:eastAsia="zh-CN"/>
              </w:rPr>
              <w:t>This study reveals the developmen</w:t>
            </w:r>
            <w:r>
              <w:rPr>
                <w:rFonts w:ascii="Arial" w:eastAsia="Calibri" w:hAnsi="Arial" w:cs="Arial" w:hint="eastAsia"/>
                <w:szCs w:val="22"/>
                <w:lang w:eastAsia="zh-CN"/>
              </w:rPr>
              <w:t>t trends in research on educational technology satisfaction. In recent years, with the continuous advancement and widespread adoption of educational technology, researchers' studies on user satisfaction in the application of educational technology have bec</w:t>
            </w:r>
            <w:r>
              <w:rPr>
                <w:rFonts w:ascii="Arial" w:eastAsia="Calibri" w:hAnsi="Arial" w:cs="Arial" w:hint="eastAsia"/>
                <w:szCs w:val="22"/>
                <w:lang w:eastAsia="zh-CN"/>
              </w:rPr>
              <w:t>ome a hot topic.</w:t>
            </w:r>
            <w:r>
              <w:rPr>
                <w:rFonts w:ascii="Arial" w:eastAsia="Calibri" w:hAnsi="Arial" w:cs="Arial" w:hint="eastAsia"/>
                <w:szCs w:val="22"/>
                <w:lang w:eastAsia="zh-CN"/>
              </w:rPr>
              <w:t xml:space="preserve"> </w:t>
            </w:r>
            <w:r>
              <w:rPr>
                <w:rFonts w:ascii="Arial" w:eastAsia="Calibri" w:hAnsi="Arial" w:cs="Arial" w:hint="eastAsia"/>
                <w:szCs w:val="22"/>
                <w:highlight w:val="yellow"/>
                <w:lang w:eastAsia="zh-CN"/>
              </w:rPr>
              <w:t>Notably, the research highlights an increased focus on emerging technologies such as artificial intelligence (AI) and virtual simulation, particularly within special education contexts.</w:t>
            </w:r>
          </w:p>
        </w:tc>
      </w:tr>
    </w:tbl>
    <w:p w:rsidR="00153BB5" w:rsidRDefault="00153BB5">
      <w:pPr>
        <w:pStyle w:val="Body"/>
        <w:spacing w:after="0"/>
        <w:rPr>
          <w:rFonts w:ascii="Arial" w:hAnsi="Arial" w:cs="Arial"/>
          <w:i/>
        </w:rPr>
      </w:pPr>
    </w:p>
    <w:p w:rsidR="00153BB5" w:rsidRDefault="00152C1C">
      <w:pPr>
        <w:pStyle w:val="Body"/>
        <w:spacing w:after="0"/>
        <w:rPr>
          <w:rFonts w:ascii="Arial" w:hAnsi="Arial" w:cs="Arial"/>
          <w:i/>
        </w:rPr>
      </w:pPr>
      <w:r>
        <w:rPr>
          <w:rFonts w:ascii="Arial" w:hAnsi="Arial" w:cs="Arial"/>
          <w:i/>
        </w:rPr>
        <w:t xml:space="preserve">Keywords: Satisfaction; Educational technology; </w:t>
      </w:r>
      <w:r>
        <w:rPr>
          <w:rFonts w:ascii="Arial" w:hAnsi="Arial" w:cs="Arial"/>
          <w:i/>
        </w:rPr>
        <w:t xml:space="preserve">Bibliometrics; </w:t>
      </w:r>
      <w:proofErr w:type="spellStart"/>
      <w:r>
        <w:rPr>
          <w:rFonts w:ascii="Arial" w:hAnsi="Arial" w:cs="Arial"/>
          <w:i/>
        </w:rPr>
        <w:t>Visualisation</w:t>
      </w:r>
      <w:proofErr w:type="spellEnd"/>
      <w:r>
        <w:rPr>
          <w:rFonts w:ascii="Arial" w:hAnsi="Arial" w:cs="Arial"/>
          <w:i/>
        </w:rPr>
        <w:t xml:space="preserve"> analysis</w:t>
      </w:r>
    </w:p>
    <w:p w:rsidR="00153BB5" w:rsidRDefault="00153BB5">
      <w:pPr>
        <w:pStyle w:val="Body"/>
        <w:spacing w:after="0"/>
        <w:rPr>
          <w:rFonts w:ascii="Arial" w:hAnsi="Arial" w:cs="Arial"/>
          <w:i/>
        </w:rPr>
      </w:pPr>
    </w:p>
    <w:p w:rsidR="00153BB5" w:rsidRDefault="00153BB5">
      <w:pPr>
        <w:pStyle w:val="Body"/>
        <w:spacing w:after="0"/>
        <w:rPr>
          <w:rFonts w:ascii="Arial" w:hAnsi="Arial" w:cs="Arial"/>
          <w:i/>
        </w:rPr>
      </w:pPr>
    </w:p>
    <w:p w:rsidR="00153BB5" w:rsidRDefault="00152C1C">
      <w:pPr>
        <w:pStyle w:val="AbstHead"/>
        <w:spacing w:after="0"/>
        <w:jc w:val="both"/>
        <w:rPr>
          <w:rFonts w:ascii="Arial" w:hAnsi="Arial" w:cs="Arial"/>
        </w:rPr>
      </w:pPr>
      <w:r>
        <w:rPr>
          <w:rStyle w:val="Heading1Char"/>
          <w:b/>
          <w:sz w:val="22"/>
          <w:szCs w:val="22"/>
        </w:rPr>
        <w:t>1. INTRODUCTION</w:t>
      </w:r>
      <w:r>
        <w:rPr>
          <w:rFonts w:ascii="Arial" w:hAnsi="Arial" w:cs="Arial"/>
        </w:rPr>
        <w:t xml:space="preserve"> </w:t>
      </w:r>
    </w:p>
    <w:p w:rsidR="00153BB5" w:rsidRDefault="00153BB5">
      <w:pPr>
        <w:pStyle w:val="AbstHead"/>
        <w:spacing w:after="0"/>
        <w:jc w:val="both"/>
        <w:rPr>
          <w:rFonts w:ascii="Arial" w:hAnsi="Arial" w:cs="Arial"/>
        </w:rPr>
      </w:pPr>
    </w:p>
    <w:p w:rsidR="00153BB5" w:rsidRDefault="00152C1C">
      <w:pPr>
        <w:pStyle w:val="Body"/>
        <w:spacing w:after="0"/>
        <w:rPr>
          <w:rFonts w:ascii="Arial" w:hAnsi="Arial" w:cs="Arial"/>
        </w:rPr>
      </w:pPr>
      <w:r>
        <w:rPr>
          <w:rFonts w:ascii="Arial" w:hAnsi="Arial" w:cs="Arial"/>
        </w:rPr>
        <w:t xml:space="preserve">With the rapid development of information technology, educational technology has become the core driving force to promote education </w:t>
      </w:r>
      <w:proofErr w:type="spellStart"/>
      <w:r>
        <w:rPr>
          <w:rFonts w:ascii="Arial" w:hAnsi="Arial" w:cs="Arial"/>
        </w:rPr>
        <w:t>modernisation</w:t>
      </w:r>
      <w:proofErr w:type="spellEnd"/>
      <w:r>
        <w:rPr>
          <w:rFonts w:ascii="Arial" w:hAnsi="Arial" w:cs="Arial"/>
        </w:rPr>
        <w:t xml:space="preserve"> and digital transformation (Hu et al., 2025). The Ch</w:t>
      </w:r>
      <w:r>
        <w:rPr>
          <w:rFonts w:ascii="Arial" w:hAnsi="Arial" w:cs="Arial"/>
        </w:rPr>
        <w:t xml:space="preserve">inese government also attaches great importance to the application and </w:t>
      </w:r>
      <w:proofErr w:type="spellStart"/>
      <w:r>
        <w:rPr>
          <w:rFonts w:ascii="Arial" w:hAnsi="Arial" w:cs="Arial"/>
        </w:rPr>
        <w:t>popularisation</w:t>
      </w:r>
      <w:proofErr w:type="spellEnd"/>
      <w:r>
        <w:rPr>
          <w:rFonts w:ascii="Arial" w:hAnsi="Arial" w:cs="Arial"/>
        </w:rPr>
        <w:t xml:space="preserve"> of educational technology, and documents </w:t>
      </w:r>
      <w:r>
        <w:rPr>
          <w:rFonts w:ascii="Arial" w:hAnsi="Arial" w:cs="Arial" w:hint="eastAsia"/>
          <w:lang w:eastAsia="zh-CN"/>
        </w:rPr>
        <w:t>related to the application of educational technology</w:t>
      </w:r>
      <w:r>
        <w:rPr>
          <w:rFonts w:ascii="Arial" w:hAnsi="Arial" w:cs="Arial"/>
        </w:rPr>
        <w:t xml:space="preserve"> have also promoted the development of educational technology in China from a</w:t>
      </w:r>
      <w:r>
        <w:rPr>
          <w:rFonts w:ascii="Arial" w:hAnsi="Arial" w:cs="Arial"/>
        </w:rPr>
        <w:t xml:space="preserve"> macro perspective. Satisfaction with educational technology, as an important indicator of the effectiveness of technology application and user experience, directly affects learning effectiveness, willingness to adopt technology, and the sustainable develo</w:t>
      </w:r>
      <w:r>
        <w:rPr>
          <w:rFonts w:ascii="Arial" w:hAnsi="Arial" w:cs="Arial"/>
        </w:rPr>
        <w:t>pment of the educational ecosystem. Existing studies generally agree that educational technology satisfaction is a comprehensive evaluation of learners</w:t>
      </w:r>
      <w:r>
        <w:rPr>
          <w:rFonts w:ascii="Arial" w:hAnsi="Arial" w:cs="Arial"/>
          <w:lang w:eastAsia="zh-CN"/>
        </w:rPr>
        <w:t>’</w:t>
      </w:r>
      <w:r>
        <w:rPr>
          <w:rFonts w:ascii="Arial" w:hAnsi="Arial" w:cs="Arial"/>
        </w:rPr>
        <w:t xml:space="preserve"> technology tools, platforms and support environments in multiple dimensions, such as technical performa</w:t>
      </w:r>
      <w:r>
        <w:rPr>
          <w:rFonts w:ascii="Arial" w:hAnsi="Arial" w:cs="Arial"/>
        </w:rPr>
        <w:t>nce, instructional design, service support, and user experience (Zhang et al., 2020). The core of this involves not only technical ease of use and usefulness (TAM model), but also complex factors such as instructional interaction design, emotional experien</w:t>
      </w:r>
      <w:r>
        <w:rPr>
          <w:rFonts w:ascii="Arial" w:hAnsi="Arial" w:cs="Arial"/>
        </w:rPr>
        <w:t>ce and cultural appropriateness. In recent years, the popularity of emerging technologies such as artificial intelligence and big data has further expanded the connotation of satisfaction with educational technology, shifting it from a single assessment of</w:t>
      </w:r>
      <w:r>
        <w:rPr>
          <w:rFonts w:ascii="Arial" w:hAnsi="Arial" w:cs="Arial"/>
        </w:rPr>
        <w:t xml:space="preserve"> technology acceptance to a dynamic and </w:t>
      </w:r>
      <w:proofErr w:type="spellStart"/>
      <w:r>
        <w:rPr>
          <w:rFonts w:ascii="Arial" w:hAnsi="Arial" w:cs="Arial"/>
        </w:rPr>
        <w:t>localised</w:t>
      </w:r>
      <w:proofErr w:type="spellEnd"/>
      <w:r>
        <w:rPr>
          <w:rFonts w:ascii="Arial" w:hAnsi="Arial" w:cs="Arial"/>
        </w:rPr>
        <w:t xml:space="preserve"> multidimensional analysis (Liu</w:t>
      </w:r>
      <w:r>
        <w:rPr>
          <w:rFonts w:ascii="Arial" w:hAnsi="Arial" w:cs="Arial" w:hint="eastAsia"/>
          <w:lang w:eastAsia="zh-CN"/>
        </w:rPr>
        <w:t xml:space="preserve"> </w:t>
      </w:r>
      <w:r>
        <w:rPr>
          <w:rFonts w:ascii="Arial" w:hAnsi="Arial" w:cs="Arial"/>
        </w:rPr>
        <w:t>et al., 2023; Hu, et al., 2025).</w:t>
      </w:r>
    </w:p>
    <w:p w:rsidR="00153BB5" w:rsidRDefault="00153BB5">
      <w:pPr>
        <w:pStyle w:val="Body"/>
        <w:spacing w:after="0"/>
        <w:rPr>
          <w:rFonts w:ascii="Arial" w:hAnsi="Arial" w:cs="Arial"/>
        </w:rPr>
      </w:pPr>
    </w:p>
    <w:p w:rsidR="00153BB5" w:rsidRDefault="00152C1C">
      <w:pPr>
        <w:pStyle w:val="Body"/>
        <w:spacing w:after="0"/>
        <w:rPr>
          <w:rFonts w:ascii="Arial" w:hAnsi="Arial" w:cs="Arial"/>
          <w:highlight w:val="yellow"/>
        </w:rPr>
      </w:pPr>
      <w:r>
        <w:rPr>
          <w:rFonts w:ascii="Arial" w:hAnsi="Arial" w:cs="Arial" w:hint="eastAsia"/>
          <w:highlight w:val="yellow"/>
        </w:rPr>
        <w:t>In recent years, some researchers have shifted their focus from educational technology to its users—teachers and students. Some of these rese</w:t>
      </w:r>
      <w:r>
        <w:rPr>
          <w:rFonts w:ascii="Arial" w:hAnsi="Arial" w:cs="Arial" w:hint="eastAsia"/>
          <w:highlight w:val="yellow"/>
        </w:rPr>
        <w:t>archers have examined how teachers use educational technology in the classroom and their satisfaction with its application (Wu</w:t>
      </w:r>
      <w:r>
        <w:rPr>
          <w:rFonts w:ascii="Arial" w:eastAsia="SimSun" w:hAnsi="Arial" w:cs="Arial" w:hint="eastAsia"/>
          <w:highlight w:val="yellow"/>
          <w:lang w:eastAsia="zh-CN"/>
        </w:rPr>
        <w:t xml:space="preserve"> S. Y</w:t>
      </w:r>
      <w:r>
        <w:rPr>
          <w:rFonts w:ascii="Arial" w:hAnsi="Arial" w:cs="Arial" w:hint="eastAsia"/>
          <w:highlight w:val="yellow"/>
        </w:rPr>
        <w:t>, 2024; Zhang</w:t>
      </w:r>
      <w:r>
        <w:rPr>
          <w:rFonts w:ascii="Arial" w:eastAsia="SimSun" w:hAnsi="Arial" w:cs="Arial" w:hint="eastAsia"/>
          <w:highlight w:val="yellow"/>
          <w:lang w:eastAsia="zh-CN"/>
        </w:rPr>
        <w:t xml:space="preserve"> W.</w:t>
      </w:r>
      <w:r>
        <w:rPr>
          <w:rFonts w:ascii="Arial" w:hAnsi="Arial" w:cs="Arial" w:hint="eastAsia"/>
          <w:highlight w:val="yellow"/>
        </w:rPr>
        <w:t xml:space="preserve">, 2025). Others have focused on students' experiences and satisfaction when using educational technology for </w:t>
      </w:r>
      <w:r>
        <w:rPr>
          <w:rFonts w:ascii="Arial" w:hAnsi="Arial" w:cs="Arial" w:hint="eastAsia"/>
          <w:highlight w:val="yellow"/>
        </w:rPr>
        <w:t>learning (Gao &amp; Lu, 2025; Zhang</w:t>
      </w:r>
      <w:r>
        <w:rPr>
          <w:rFonts w:ascii="Arial" w:eastAsia="SimSun" w:hAnsi="Arial" w:cs="Arial" w:hint="eastAsia"/>
          <w:highlight w:val="yellow"/>
          <w:lang w:eastAsia="zh-CN"/>
        </w:rPr>
        <w:t xml:space="preserve"> Y</w:t>
      </w:r>
      <w:r>
        <w:rPr>
          <w:rFonts w:ascii="Arial" w:hAnsi="Arial" w:cs="Arial" w:hint="eastAsia"/>
          <w:highlight w:val="yellow"/>
        </w:rPr>
        <w:t>, 2025).</w:t>
      </w:r>
    </w:p>
    <w:p w:rsidR="00153BB5" w:rsidRDefault="00153BB5">
      <w:pPr>
        <w:pStyle w:val="Body"/>
        <w:spacing w:after="0"/>
        <w:rPr>
          <w:rFonts w:ascii="Arial" w:hAnsi="Arial" w:cs="Arial"/>
        </w:rPr>
      </w:pPr>
    </w:p>
    <w:p w:rsidR="00153BB5" w:rsidRDefault="00152C1C">
      <w:pPr>
        <w:pStyle w:val="Body"/>
        <w:spacing w:after="0"/>
        <w:rPr>
          <w:rFonts w:ascii="Arial" w:hAnsi="Arial" w:cs="Arial"/>
          <w:lang w:eastAsia="zh-CN"/>
        </w:rPr>
      </w:pPr>
      <w:r>
        <w:rPr>
          <w:rFonts w:ascii="Arial" w:hAnsi="Arial" w:cs="Arial" w:hint="eastAsia"/>
          <w:highlight w:val="yellow"/>
          <w:lang w:eastAsia="zh-CN"/>
        </w:rPr>
        <w:t xml:space="preserve">However, current research still faces significant challenges. On one hand, existing studies on educational technology tend to focus more on the application methods and teaching </w:t>
      </w:r>
      <w:r>
        <w:rPr>
          <w:rFonts w:ascii="Arial" w:hAnsi="Arial" w:cs="Arial" w:hint="eastAsia"/>
          <w:highlight w:val="yellow"/>
          <w:lang w:eastAsia="zh-CN"/>
        </w:rPr>
        <w:lastRenderedPageBreak/>
        <w:t>outcomes of these technologies, whil</w:t>
      </w:r>
      <w:r>
        <w:rPr>
          <w:rFonts w:ascii="Arial" w:hAnsi="Arial" w:cs="Arial" w:hint="eastAsia"/>
          <w:highlight w:val="yellow"/>
          <w:lang w:eastAsia="zh-CN"/>
        </w:rPr>
        <w:t>e overlooking students' experiences with them and the individual differences in their mastery levels, which lead to varied user experiences. This approach contradicts the humanistic principles of education (Liu et al., 2025; Tao &amp; Zhang, 2025; Yang, 2024).</w:t>
      </w:r>
      <w:r>
        <w:rPr>
          <w:rFonts w:ascii="Arial" w:hAnsi="Arial" w:cs="Arial" w:hint="eastAsia"/>
          <w:lang w:eastAsia="zh-CN"/>
        </w:rPr>
        <w:t xml:space="preserve"> </w:t>
      </w:r>
      <w:r>
        <w:rPr>
          <w:rFonts w:ascii="Arial" w:hAnsi="Arial" w:cs="Arial"/>
          <w:lang w:eastAsia="zh-CN"/>
        </w:rPr>
        <w:t>In addition, most theoretical frameworks follow the classical technology acceptance models (e.g., TAM, UTAUT), lack in-depth adaptation to local educational contexts, and insufficiently explore soft factors such as social interaction and learning autonomy</w:t>
      </w:r>
      <w:r>
        <w:rPr>
          <w:rFonts w:ascii="Arial" w:hAnsi="Arial" w:cs="Arial"/>
          <w:lang w:eastAsia="zh-CN"/>
        </w:rPr>
        <w:t xml:space="preserve"> (Hu et al., 2025). Against this background, this paper aims to systematically sort out the theoretical development, research hotspots and practical challenges of satisfaction with educational technology in China, and answer the following research question</w:t>
      </w:r>
      <w:r>
        <w:rPr>
          <w:rFonts w:ascii="Arial" w:hAnsi="Arial" w:cs="Arial"/>
          <w:lang w:eastAsia="zh-CN"/>
        </w:rPr>
        <w:t>s.</w:t>
      </w:r>
    </w:p>
    <w:p w:rsidR="00153BB5" w:rsidRDefault="00153BB5">
      <w:pPr>
        <w:pStyle w:val="Body"/>
        <w:spacing w:after="0"/>
        <w:rPr>
          <w:rFonts w:ascii="Arial" w:hAnsi="Arial" w:cs="Arial"/>
          <w:lang w:eastAsia="zh-CN"/>
        </w:rPr>
      </w:pPr>
    </w:p>
    <w:p w:rsidR="00153BB5" w:rsidRDefault="00152C1C">
      <w:pPr>
        <w:pStyle w:val="Body"/>
        <w:spacing w:after="0"/>
        <w:rPr>
          <w:rFonts w:ascii="Arial" w:hAnsi="Arial" w:cs="Arial"/>
          <w:lang w:eastAsia="zh-CN"/>
        </w:rPr>
      </w:pPr>
      <w:r>
        <w:rPr>
          <w:rFonts w:ascii="Arial" w:hAnsi="Arial" w:cs="Arial"/>
          <w:lang w:eastAsia="zh-CN"/>
        </w:rPr>
        <w:t>1</w:t>
      </w:r>
      <w:r>
        <w:rPr>
          <w:rFonts w:ascii="Arial" w:hAnsi="Arial" w:cs="Arial" w:hint="eastAsia"/>
          <w:lang w:eastAsia="zh-CN"/>
        </w:rPr>
        <w:t>)</w:t>
      </w:r>
      <w:r>
        <w:rPr>
          <w:rFonts w:ascii="Arial" w:hAnsi="Arial" w:cs="Arial"/>
          <w:lang w:eastAsia="zh-CN"/>
        </w:rPr>
        <w:t>What is the trend of publication of educational technology satisfaction in China?</w:t>
      </w:r>
    </w:p>
    <w:p w:rsidR="00153BB5" w:rsidRDefault="00152C1C">
      <w:pPr>
        <w:pStyle w:val="Body"/>
        <w:spacing w:after="0"/>
        <w:rPr>
          <w:rFonts w:ascii="Arial" w:hAnsi="Arial" w:cs="Arial"/>
          <w:lang w:eastAsia="zh-CN"/>
        </w:rPr>
      </w:pPr>
      <w:r>
        <w:rPr>
          <w:rFonts w:ascii="Arial" w:hAnsi="Arial" w:cs="Arial"/>
          <w:lang w:eastAsia="zh-CN"/>
        </w:rPr>
        <w:t>2) Who are the main contributors in terms of authors on educational technology satisfaction in China?</w:t>
      </w:r>
    </w:p>
    <w:p w:rsidR="00153BB5" w:rsidRDefault="00152C1C">
      <w:pPr>
        <w:pStyle w:val="Body"/>
        <w:spacing w:after="0"/>
        <w:rPr>
          <w:rFonts w:ascii="Arial" w:hAnsi="Arial" w:cs="Arial"/>
          <w:lang w:eastAsia="zh-CN"/>
        </w:rPr>
      </w:pPr>
      <w:r>
        <w:rPr>
          <w:rFonts w:ascii="Arial" w:hAnsi="Arial" w:cs="Arial"/>
          <w:lang w:eastAsia="zh-CN"/>
        </w:rPr>
        <w:t xml:space="preserve">3) What are the most frequently discussed hotspots and evolving trends </w:t>
      </w:r>
      <w:r>
        <w:rPr>
          <w:rFonts w:ascii="Arial" w:hAnsi="Arial" w:cs="Arial" w:hint="eastAsia"/>
          <w:lang w:eastAsia="zh-CN"/>
        </w:rPr>
        <w:t>in</w:t>
      </w:r>
      <w:r>
        <w:rPr>
          <w:rFonts w:ascii="Arial" w:hAnsi="Arial" w:cs="Arial"/>
          <w:lang w:eastAsia="zh-CN"/>
        </w:rPr>
        <w:t xml:space="preserve"> the educational technology in China?</w:t>
      </w:r>
    </w:p>
    <w:p w:rsidR="00153BB5" w:rsidRDefault="00153BB5">
      <w:pPr>
        <w:pStyle w:val="Body"/>
        <w:spacing w:after="0"/>
        <w:rPr>
          <w:rFonts w:ascii="Arial" w:hAnsi="Arial" w:cs="Arial"/>
          <w:lang w:eastAsia="zh-CN"/>
        </w:rPr>
      </w:pPr>
    </w:p>
    <w:p w:rsidR="00153BB5" w:rsidRDefault="00152C1C">
      <w:pPr>
        <w:pStyle w:val="Body"/>
        <w:spacing w:after="0"/>
        <w:rPr>
          <w:rFonts w:ascii="Arial" w:hAnsi="Arial" w:cs="Arial"/>
          <w:lang w:eastAsia="zh-CN"/>
        </w:rPr>
      </w:pPr>
      <w:r>
        <w:rPr>
          <w:rFonts w:ascii="Arial" w:hAnsi="Arial" w:cs="Arial"/>
          <w:lang w:eastAsia="zh-CN"/>
        </w:rPr>
        <w:t>This study aims to help researchers in related fields and teachers in general to understand the trend of development of educational technology s</w:t>
      </w:r>
      <w:r>
        <w:rPr>
          <w:rFonts w:ascii="Arial" w:hAnsi="Arial" w:cs="Arial"/>
          <w:lang w:eastAsia="zh-CN"/>
        </w:rPr>
        <w:t>atisfaction in China, the hotspots of research and the direction of future research, with a view to providing new ideas and references for future research, and to provide theoretical support for the cultivation of technologically innovative talents and the</w:t>
      </w:r>
      <w:r>
        <w:rPr>
          <w:rFonts w:ascii="Arial" w:hAnsi="Arial" w:cs="Arial"/>
          <w:lang w:eastAsia="zh-CN"/>
        </w:rPr>
        <w:t xml:space="preserve"> digital transformation of education under the strategy of a strong education nation.</w:t>
      </w:r>
    </w:p>
    <w:p w:rsidR="00153BB5" w:rsidRDefault="00153BB5">
      <w:pPr>
        <w:pStyle w:val="Body"/>
        <w:spacing w:after="0"/>
        <w:rPr>
          <w:rFonts w:ascii="Arial" w:hAnsi="Arial" w:cs="Arial"/>
        </w:rPr>
      </w:pPr>
    </w:p>
    <w:p w:rsidR="00153BB5" w:rsidRDefault="00153BB5">
      <w:pPr>
        <w:pStyle w:val="Body"/>
        <w:spacing w:after="0"/>
        <w:rPr>
          <w:rFonts w:ascii="Arial" w:hAnsi="Arial" w:cs="Arial"/>
        </w:rPr>
      </w:pPr>
    </w:p>
    <w:p w:rsidR="00153BB5" w:rsidRDefault="00152C1C">
      <w:pPr>
        <w:pStyle w:val="Heading1"/>
        <w:spacing w:before="0" w:after="0"/>
        <w:rPr>
          <w:caps/>
          <w:sz w:val="22"/>
          <w:szCs w:val="22"/>
          <w:lang w:eastAsia="zh-CN"/>
        </w:rPr>
      </w:pPr>
      <w:r>
        <w:rPr>
          <w:caps/>
          <w:sz w:val="22"/>
          <w:szCs w:val="22"/>
        </w:rPr>
        <w:t>2. method</w:t>
      </w:r>
      <w:r>
        <w:rPr>
          <w:rFonts w:hint="eastAsia"/>
          <w:caps/>
          <w:sz w:val="22"/>
          <w:szCs w:val="22"/>
          <w:lang w:eastAsia="zh-CN"/>
        </w:rPr>
        <w:t>S</w:t>
      </w:r>
    </w:p>
    <w:p w:rsidR="00153BB5" w:rsidRDefault="00153BB5">
      <w:pPr>
        <w:pStyle w:val="AbstHead"/>
        <w:spacing w:after="0"/>
        <w:jc w:val="both"/>
        <w:rPr>
          <w:rFonts w:ascii="Arial" w:hAnsi="Arial" w:cs="Arial"/>
        </w:rPr>
      </w:pPr>
    </w:p>
    <w:p w:rsidR="00153BB5" w:rsidRDefault="00152C1C">
      <w:pPr>
        <w:pStyle w:val="Body"/>
        <w:spacing w:after="0"/>
        <w:rPr>
          <w:rFonts w:ascii="Arial" w:hAnsi="Arial" w:cs="Arial"/>
          <w:lang w:eastAsia="zh-CN"/>
        </w:rPr>
      </w:pPr>
      <w:r>
        <w:rPr>
          <w:rFonts w:ascii="Arial" w:hAnsi="Arial" w:cs="Arial"/>
          <w:lang w:eastAsia="zh-CN"/>
        </w:rPr>
        <w:t xml:space="preserve">This study adopts a combination of systematic literature review and scientific knowledge mapping analysis, aiming to systematically sort out the research </w:t>
      </w:r>
      <w:r>
        <w:rPr>
          <w:rFonts w:ascii="Arial" w:hAnsi="Arial" w:cs="Arial"/>
          <w:lang w:eastAsia="zh-CN"/>
        </w:rPr>
        <w:t xml:space="preserve">hotspots, evolutionary veins and cutting-edge trends in the field. This study used the visual bibliometric tool </w:t>
      </w:r>
      <w:proofErr w:type="spellStart"/>
      <w:r>
        <w:rPr>
          <w:rFonts w:ascii="Arial" w:hAnsi="Arial" w:cs="Arial"/>
          <w:lang w:eastAsia="zh-CN"/>
        </w:rPr>
        <w:t>CiteSpace</w:t>
      </w:r>
      <w:proofErr w:type="spellEnd"/>
      <w:r>
        <w:rPr>
          <w:rFonts w:ascii="Arial" w:hAnsi="Arial" w:cs="Arial"/>
          <w:lang w:eastAsia="zh-CN"/>
        </w:rPr>
        <w:t xml:space="preserve"> to quantitatively </w:t>
      </w:r>
      <w:proofErr w:type="spellStart"/>
      <w:r>
        <w:rPr>
          <w:rFonts w:ascii="Arial" w:hAnsi="Arial" w:cs="Arial"/>
          <w:lang w:eastAsia="zh-CN"/>
        </w:rPr>
        <w:t>analyse</w:t>
      </w:r>
      <w:proofErr w:type="spellEnd"/>
      <w:r>
        <w:rPr>
          <w:rFonts w:ascii="Arial" w:hAnsi="Arial" w:cs="Arial"/>
          <w:lang w:eastAsia="zh-CN"/>
        </w:rPr>
        <w:t xml:space="preserve"> the screened literature, which is capable of </w:t>
      </w:r>
      <w:proofErr w:type="spellStart"/>
      <w:r>
        <w:rPr>
          <w:rFonts w:ascii="Arial" w:hAnsi="Arial" w:cs="Arial"/>
          <w:lang w:eastAsia="zh-CN"/>
        </w:rPr>
        <w:t>visualising</w:t>
      </w:r>
      <w:proofErr w:type="spellEnd"/>
      <w:r>
        <w:rPr>
          <w:rFonts w:ascii="Arial" w:hAnsi="Arial" w:cs="Arial"/>
          <w:lang w:eastAsia="zh-CN"/>
        </w:rPr>
        <w:t xml:space="preserve"> and </w:t>
      </w:r>
      <w:proofErr w:type="spellStart"/>
      <w:r>
        <w:rPr>
          <w:rFonts w:ascii="Arial" w:hAnsi="Arial" w:cs="Arial"/>
          <w:lang w:eastAsia="zh-CN"/>
        </w:rPr>
        <w:t>analysing</w:t>
      </w:r>
      <w:proofErr w:type="spellEnd"/>
      <w:r>
        <w:rPr>
          <w:rFonts w:ascii="Arial" w:hAnsi="Arial" w:cs="Arial"/>
          <w:lang w:eastAsia="zh-CN"/>
        </w:rPr>
        <w:t xml:space="preserve"> the authors, research institutions, c</w:t>
      </w:r>
      <w:r>
        <w:rPr>
          <w:rFonts w:ascii="Arial" w:hAnsi="Arial" w:cs="Arial"/>
          <w:lang w:eastAsia="zh-CN"/>
        </w:rPr>
        <w:t xml:space="preserve">itation development, and research keywords of the selected literature, and is able to </w:t>
      </w:r>
      <w:proofErr w:type="spellStart"/>
      <w:r>
        <w:rPr>
          <w:rFonts w:ascii="Arial" w:hAnsi="Arial" w:cs="Arial"/>
          <w:lang w:eastAsia="zh-CN"/>
        </w:rPr>
        <w:t>summarise</w:t>
      </w:r>
      <w:proofErr w:type="spellEnd"/>
      <w:r>
        <w:rPr>
          <w:rFonts w:ascii="Arial" w:hAnsi="Arial" w:cs="Arial"/>
          <w:lang w:eastAsia="zh-CN"/>
        </w:rPr>
        <w:t xml:space="preserve"> and predict the development trend of the research in the relevant fields (</w:t>
      </w:r>
      <w:proofErr w:type="spellStart"/>
      <w:r>
        <w:rPr>
          <w:rFonts w:ascii="Arial" w:hAnsi="Arial" w:cs="Arial"/>
          <w:lang w:eastAsia="zh-CN"/>
        </w:rPr>
        <w:t>Liu&amp;Mustapha</w:t>
      </w:r>
      <w:proofErr w:type="spellEnd"/>
      <w:r>
        <w:rPr>
          <w:rFonts w:ascii="Arial" w:hAnsi="Arial" w:cs="Arial"/>
          <w:lang w:eastAsia="zh-CN"/>
        </w:rPr>
        <w:t>, 2023). In recent years, this software has been widely used in literature</w:t>
      </w:r>
      <w:r>
        <w:rPr>
          <w:rFonts w:ascii="Arial" w:hAnsi="Arial" w:cs="Arial"/>
          <w:lang w:eastAsia="zh-CN"/>
        </w:rPr>
        <w:t xml:space="preserve"> analysis (Yin et al., 2023).</w:t>
      </w:r>
    </w:p>
    <w:p w:rsidR="00153BB5" w:rsidRDefault="00153BB5">
      <w:pPr>
        <w:pStyle w:val="Body"/>
        <w:spacing w:after="0"/>
        <w:rPr>
          <w:rFonts w:ascii="Arial" w:hAnsi="Arial" w:cs="Arial"/>
        </w:rPr>
      </w:pPr>
    </w:p>
    <w:p w:rsidR="00153BB5" w:rsidRDefault="00152C1C">
      <w:pPr>
        <w:pStyle w:val="Heading2"/>
        <w:spacing w:afterLines="0" w:after="0" w:line="240" w:lineRule="auto"/>
        <w:rPr>
          <w:rFonts w:ascii="Arial" w:hAnsi="Arial" w:cs="Arial"/>
          <w:bCs w:val="0"/>
          <w:caps/>
          <w:sz w:val="22"/>
        </w:rPr>
      </w:pPr>
      <w:r>
        <w:rPr>
          <w:rFonts w:ascii="Arial" w:hAnsi="Arial" w:cs="Arial" w:hint="eastAsia"/>
          <w:bCs w:val="0"/>
          <w:caps/>
          <w:sz w:val="22"/>
        </w:rPr>
        <w:t xml:space="preserve">2.1 </w:t>
      </w:r>
      <w:r>
        <w:rPr>
          <w:rFonts w:ascii="Arial" w:hAnsi="Arial" w:cs="Arial"/>
          <w:bCs w:val="0"/>
          <w:caps/>
          <w:sz w:val="22"/>
        </w:rPr>
        <w:t xml:space="preserve">Research </w:t>
      </w:r>
      <w:r>
        <w:rPr>
          <w:rFonts w:ascii="Arial" w:hAnsi="Arial" w:cs="Arial" w:hint="eastAsia"/>
          <w:bCs w:val="0"/>
          <w:caps/>
          <w:sz w:val="22"/>
        </w:rPr>
        <w:t>D</w:t>
      </w:r>
      <w:r>
        <w:rPr>
          <w:rFonts w:ascii="Arial" w:hAnsi="Arial" w:cs="Arial"/>
          <w:bCs w:val="0"/>
          <w:caps/>
          <w:sz w:val="22"/>
        </w:rPr>
        <w:t>esign</w:t>
      </w:r>
      <w:r>
        <w:rPr>
          <w:rFonts w:ascii="Arial" w:hAnsi="Arial" w:cs="Arial" w:hint="eastAsia"/>
          <w:bCs w:val="0"/>
          <w:caps/>
          <w:sz w:val="22"/>
        </w:rPr>
        <w:t xml:space="preserve"> </w:t>
      </w:r>
    </w:p>
    <w:p w:rsidR="00153BB5" w:rsidRDefault="00153BB5">
      <w:pPr>
        <w:pStyle w:val="Body"/>
        <w:spacing w:after="0"/>
        <w:rPr>
          <w:rFonts w:ascii="Arial" w:hAnsi="Arial" w:cs="Arial"/>
        </w:rPr>
      </w:pPr>
    </w:p>
    <w:p w:rsidR="00153BB5" w:rsidRDefault="00152C1C">
      <w:pPr>
        <w:pStyle w:val="Body"/>
        <w:spacing w:after="0"/>
        <w:rPr>
          <w:rFonts w:ascii="Arial" w:hAnsi="Arial" w:cs="Arial"/>
          <w:lang w:eastAsia="zh-CN"/>
        </w:rPr>
      </w:pPr>
      <w:r>
        <w:rPr>
          <w:rFonts w:ascii="Arial" w:hAnsi="Arial" w:cs="Arial"/>
          <w:lang w:eastAsia="zh-CN"/>
        </w:rPr>
        <w:t>The research design of this study consisted of three main parts: literature collection and screening, identification of research criteria and data analysis.</w:t>
      </w:r>
    </w:p>
    <w:p w:rsidR="00153BB5" w:rsidRDefault="00153BB5">
      <w:pPr>
        <w:pStyle w:val="Body"/>
        <w:spacing w:after="0"/>
        <w:rPr>
          <w:rFonts w:ascii="Arial" w:hAnsi="Arial" w:cs="Arial"/>
          <w:lang w:eastAsia="zh-CN"/>
        </w:rPr>
      </w:pPr>
    </w:p>
    <w:p w:rsidR="00153BB5" w:rsidRDefault="00152C1C">
      <w:pPr>
        <w:pStyle w:val="Body"/>
        <w:spacing w:after="0"/>
        <w:rPr>
          <w:rFonts w:ascii="Arial" w:hAnsi="Arial" w:cs="Arial"/>
          <w:lang w:eastAsia="zh-CN"/>
        </w:rPr>
      </w:pPr>
      <w:r>
        <w:rPr>
          <w:rFonts w:ascii="Arial" w:hAnsi="Arial" w:cs="Arial"/>
          <w:lang w:eastAsia="zh-CN"/>
        </w:rPr>
        <w:t>The source of data for this paper is the Chin</w:t>
      </w:r>
      <w:r>
        <w:rPr>
          <w:rFonts w:ascii="Arial" w:hAnsi="Arial" w:cs="Arial"/>
          <w:lang w:eastAsia="zh-CN"/>
        </w:rPr>
        <w:t>a National Knowledge Infrastructure (CNKI) database, which is the highest quality, most authoritative, and most widely used scientific database in China (Huang, 2022). In this study, this database was used to search the literature related to satisfaction w</w:t>
      </w:r>
      <w:r>
        <w:rPr>
          <w:rFonts w:ascii="Arial" w:hAnsi="Arial" w:cs="Arial"/>
          <w:lang w:eastAsia="zh-CN"/>
        </w:rPr>
        <w:t>ith educational technology, which allows us to derive complete information about the literature, such as the author’s name, the title of the article, the author’s research institution, and the year of publication.</w:t>
      </w:r>
    </w:p>
    <w:p w:rsidR="00153BB5" w:rsidRDefault="00153BB5">
      <w:pPr>
        <w:pStyle w:val="Body"/>
        <w:spacing w:after="0"/>
        <w:rPr>
          <w:rFonts w:ascii="Arial" w:hAnsi="Arial" w:cs="Arial"/>
          <w:lang w:eastAsia="zh-CN"/>
        </w:rPr>
      </w:pPr>
    </w:p>
    <w:p w:rsidR="00153BB5" w:rsidRDefault="00152C1C">
      <w:pPr>
        <w:pStyle w:val="Body"/>
        <w:spacing w:after="0"/>
        <w:rPr>
          <w:rFonts w:ascii="Arial" w:hAnsi="Arial" w:cs="Arial"/>
          <w:lang w:eastAsia="zh-CN"/>
        </w:rPr>
      </w:pPr>
      <w:r>
        <w:rPr>
          <w:rFonts w:ascii="Arial" w:hAnsi="Arial" w:cs="Arial"/>
          <w:lang w:eastAsia="zh-CN"/>
        </w:rPr>
        <w:t>According to the purpose and research que</w:t>
      </w:r>
      <w:r>
        <w:rPr>
          <w:rFonts w:ascii="Arial" w:hAnsi="Arial" w:cs="Arial"/>
          <w:lang w:eastAsia="zh-CN"/>
        </w:rPr>
        <w:t xml:space="preserve">stions of this study, the following literature search criteria were set. First of all, this study determined the range of publication time of retrieved literature from 1st January 2014 to 31st December 2024, the type of literature is journal articles, and </w:t>
      </w:r>
      <w:r>
        <w:rPr>
          <w:rFonts w:ascii="Arial" w:hAnsi="Arial" w:cs="Arial"/>
          <w:lang w:eastAsia="zh-CN"/>
        </w:rPr>
        <w:t xml:space="preserve">the language is Chinese literature. Meanwhile, in order to better retrieve the literature related to educational technology satisfaction, the researcher used Boolean expressions (title/abstract/title: educational technology satisfaction or online learning </w:t>
      </w:r>
      <w:r>
        <w:rPr>
          <w:rFonts w:ascii="Arial" w:hAnsi="Arial" w:cs="Arial"/>
          <w:lang w:eastAsia="zh-CN"/>
        </w:rPr>
        <w:t>satisfaction or online learning satisfaction).</w:t>
      </w:r>
    </w:p>
    <w:p w:rsidR="00153BB5" w:rsidRDefault="00153BB5">
      <w:pPr>
        <w:pStyle w:val="Body"/>
        <w:spacing w:after="0"/>
        <w:rPr>
          <w:rFonts w:ascii="Arial" w:hAnsi="Arial" w:cs="Arial"/>
          <w:lang w:eastAsia="zh-CN"/>
        </w:rPr>
      </w:pPr>
    </w:p>
    <w:p w:rsidR="00153BB5" w:rsidRDefault="00152C1C">
      <w:pPr>
        <w:pStyle w:val="Body"/>
        <w:spacing w:after="0"/>
        <w:rPr>
          <w:rFonts w:ascii="Arial" w:hAnsi="Arial" w:cs="Arial"/>
          <w:lang w:eastAsia="zh-CN"/>
        </w:rPr>
      </w:pPr>
      <w:r>
        <w:rPr>
          <w:rFonts w:ascii="Arial" w:hAnsi="Arial" w:cs="Arial"/>
          <w:lang w:eastAsia="zh-CN"/>
        </w:rPr>
        <w:t xml:space="preserve">The data analysis in this study used </w:t>
      </w:r>
      <w:proofErr w:type="spellStart"/>
      <w:r>
        <w:rPr>
          <w:rFonts w:ascii="Arial" w:hAnsi="Arial" w:cs="Arial"/>
          <w:lang w:eastAsia="zh-CN"/>
        </w:rPr>
        <w:t>CiteSpace</w:t>
      </w:r>
      <w:proofErr w:type="spellEnd"/>
      <w:r>
        <w:rPr>
          <w:rFonts w:ascii="Arial" w:hAnsi="Arial" w:cs="Arial"/>
          <w:lang w:eastAsia="zh-CN"/>
        </w:rPr>
        <w:t xml:space="preserve">, a tool developed by Professor Chao-Mei Chen, which is a literature </w:t>
      </w:r>
      <w:proofErr w:type="spellStart"/>
      <w:r>
        <w:rPr>
          <w:rFonts w:ascii="Arial" w:hAnsi="Arial" w:cs="Arial"/>
          <w:lang w:eastAsia="zh-CN"/>
        </w:rPr>
        <w:t>visualisation</w:t>
      </w:r>
      <w:proofErr w:type="spellEnd"/>
      <w:r>
        <w:rPr>
          <w:rFonts w:ascii="Arial" w:hAnsi="Arial" w:cs="Arial"/>
          <w:lang w:eastAsia="zh-CN"/>
        </w:rPr>
        <w:t xml:space="preserve"> and measurement tool based on the Java language, and which allows quantitative </w:t>
      </w:r>
      <w:r>
        <w:rPr>
          <w:rFonts w:ascii="Arial" w:hAnsi="Arial" w:cs="Arial"/>
          <w:lang w:eastAsia="zh-CN"/>
        </w:rPr>
        <w:t>statistics based on a large amount of information from literature data. The use of this tool in literature research can effectively avoid subjectivity and bias (</w:t>
      </w:r>
      <w:proofErr w:type="spellStart"/>
      <w:r>
        <w:rPr>
          <w:rFonts w:ascii="Arial" w:hAnsi="Arial" w:cs="Arial"/>
          <w:lang w:eastAsia="zh-CN"/>
        </w:rPr>
        <w:t>Donthu</w:t>
      </w:r>
      <w:proofErr w:type="spellEnd"/>
      <w:r>
        <w:rPr>
          <w:rFonts w:ascii="Arial" w:hAnsi="Arial" w:cs="Arial"/>
          <w:lang w:eastAsia="zh-CN"/>
        </w:rPr>
        <w:t xml:space="preserve"> et al., 2021).</w:t>
      </w:r>
    </w:p>
    <w:p w:rsidR="00153BB5" w:rsidRDefault="00153BB5">
      <w:pPr>
        <w:pStyle w:val="Body"/>
        <w:spacing w:after="0"/>
        <w:rPr>
          <w:rFonts w:ascii="Arial" w:hAnsi="Arial" w:cs="Arial"/>
        </w:rPr>
      </w:pPr>
    </w:p>
    <w:p w:rsidR="00153BB5" w:rsidRDefault="00152C1C">
      <w:pPr>
        <w:pStyle w:val="Heading2"/>
        <w:spacing w:afterLines="0" w:after="0" w:line="240" w:lineRule="auto"/>
        <w:rPr>
          <w:rFonts w:ascii="Arial" w:hAnsi="Arial" w:cs="Arial"/>
          <w:bCs w:val="0"/>
          <w:caps/>
          <w:sz w:val="22"/>
        </w:rPr>
      </w:pPr>
      <w:r>
        <w:rPr>
          <w:rFonts w:ascii="Arial" w:hAnsi="Arial" w:cs="Arial" w:hint="eastAsia"/>
          <w:bCs w:val="0"/>
          <w:caps/>
          <w:sz w:val="22"/>
        </w:rPr>
        <w:t>2</w:t>
      </w:r>
      <w:r>
        <w:rPr>
          <w:rFonts w:ascii="Arial" w:hAnsi="Arial" w:cs="Arial"/>
          <w:bCs w:val="0"/>
          <w:caps/>
          <w:sz w:val="22"/>
        </w:rPr>
        <w:t>.2 Data Collection</w:t>
      </w:r>
    </w:p>
    <w:p w:rsidR="00153BB5" w:rsidRDefault="00153BB5">
      <w:pPr>
        <w:pStyle w:val="Body"/>
        <w:spacing w:after="0"/>
        <w:rPr>
          <w:rFonts w:ascii="Arial" w:hAnsi="Arial" w:cs="Arial"/>
          <w:lang w:eastAsia="zh-CN"/>
        </w:rPr>
      </w:pPr>
    </w:p>
    <w:p w:rsidR="00153BB5" w:rsidRDefault="00152C1C">
      <w:pPr>
        <w:pStyle w:val="Body"/>
        <w:spacing w:after="0"/>
        <w:rPr>
          <w:rFonts w:ascii="Arial" w:hAnsi="Arial" w:cs="Arial"/>
          <w:lang w:eastAsia="zh-CN"/>
        </w:rPr>
      </w:pPr>
      <w:r>
        <w:rPr>
          <w:rFonts w:ascii="Arial" w:hAnsi="Arial" w:cs="Arial"/>
          <w:lang w:eastAsia="zh-CN"/>
        </w:rPr>
        <w:t>The researcher searched for literature containing “</w:t>
      </w:r>
      <w:r>
        <w:rPr>
          <w:rFonts w:ascii="Arial" w:hAnsi="Arial" w:cs="Arial"/>
          <w:lang w:eastAsia="zh-CN"/>
        </w:rPr>
        <w:t>satisfaction with educational technology”, “satisfaction with online learning” or “satisfaction with online learning” in titles, keywords and abstracts, and the publication dates were from 1 January 2014 to 31 December 2024. From 1 January 2014 to 31 Decem</w:t>
      </w:r>
      <w:r>
        <w:rPr>
          <w:rFonts w:ascii="Arial" w:hAnsi="Arial" w:cs="Arial"/>
          <w:lang w:eastAsia="zh-CN"/>
        </w:rPr>
        <w:t>ber 2024, a total of 2308 journal articles were obtained in Chinese.</w:t>
      </w:r>
    </w:p>
    <w:p w:rsidR="00153BB5" w:rsidRDefault="00153BB5">
      <w:pPr>
        <w:pStyle w:val="Body"/>
        <w:spacing w:after="0"/>
        <w:rPr>
          <w:rFonts w:ascii="Arial" w:hAnsi="Arial" w:cs="Arial"/>
          <w:lang w:eastAsia="zh-CN"/>
        </w:rPr>
      </w:pPr>
    </w:p>
    <w:p w:rsidR="00153BB5" w:rsidRDefault="00152C1C">
      <w:pPr>
        <w:pStyle w:val="Body"/>
        <w:spacing w:after="0"/>
        <w:rPr>
          <w:rFonts w:ascii="Arial" w:hAnsi="Arial" w:cs="Arial"/>
          <w:lang w:eastAsia="zh-CN"/>
        </w:rPr>
      </w:pPr>
      <w:r>
        <w:rPr>
          <w:rFonts w:ascii="Arial" w:hAnsi="Arial" w:cs="Arial"/>
          <w:lang w:eastAsia="zh-CN"/>
        </w:rPr>
        <w:t>After obtaining the preliminary screening by keywords, titles and abstracts, 60 duplicate documents were eliminated from repetition, and then the remaining 2248 documents were manually s</w:t>
      </w:r>
      <w:r>
        <w:rPr>
          <w:rFonts w:ascii="Arial" w:hAnsi="Arial" w:cs="Arial"/>
          <w:lang w:eastAsia="zh-CN"/>
        </w:rPr>
        <w:t xml:space="preserve">creened. The manual screening was mainly to review the titles, keywords and abstracts of the articles, and after eliminating irrelevant documents, a total of 336 documents were obtained in this study. After importing these documents into </w:t>
      </w:r>
      <w:proofErr w:type="spellStart"/>
      <w:r>
        <w:rPr>
          <w:rFonts w:ascii="Arial" w:hAnsi="Arial" w:cs="Arial"/>
          <w:lang w:eastAsia="zh-CN"/>
        </w:rPr>
        <w:t>CiteSpace</w:t>
      </w:r>
      <w:proofErr w:type="spellEnd"/>
      <w:r>
        <w:rPr>
          <w:rFonts w:ascii="Arial" w:hAnsi="Arial" w:cs="Arial"/>
          <w:lang w:eastAsia="zh-CN"/>
        </w:rPr>
        <w:t>, formatt</w:t>
      </w:r>
      <w:r>
        <w:rPr>
          <w:rFonts w:ascii="Arial" w:hAnsi="Arial" w:cs="Arial"/>
          <w:lang w:eastAsia="zh-CN"/>
        </w:rPr>
        <w:t>ing and de-weighting, a total of 335 documents were available for subsequent statistics.</w:t>
      </w:r>
    </w:p>
    <w:p w:rsidR="00153BB5" w:rsidRDefault="00153BB5">
      <w:pPr>
        <w:pStyle w:val="Body"/>
        <w:spacing w:after="0"/>
        <w:rPr>
          <w:rFonts w:ascii="Arial" w:hAnsi="Arial" w:cs="Arial"/>
        </w:rPr>
      </w:pPr>
    </w:p>
    <w:p w:rsidR="00153BB5" w:rsidRDefault="00153BB5">
      <w:pPr>
        <w:pStyle w:val="Body"/>
        <w:spacing w:after="0"/>
        <w:rPr>
          <w:rFonts w:ascii="Arial" w:hAnsi="Arial" w:cs="Arial"/>
        </w:rPr>
      </w:pPr>
    </w:p>
    <w:p w:rsidR="00153BB5" w:rsidRDefault="00152C1C">
      <w:pPr>
        <w:pStyle w:val="Heading1"/>
        <w:spacing w:before="0" w:after="0"/>
        <w:rPr>
          <w:sz w:val="22"/>
          <w:szCs w:val="22"/>
        </w:rPr>
      </w:pPr>
      <w:r>
        <w:rPr>
          <w:sz w:val="22"/>
          <w:szCs w:val="22"/>
        </w:rPr>
        <w:t xml:space="preserve">3. </w:t>
      </w:r>
      <w:r>
        <w:rPr>
          <w:caps/>
          <w:sz w:val="22"/>
          <w:szCs w:val="22"/>
        </w:rPr>
        <w:t>results and discussion</w:t>
      </w:r>
    </w:p>
    <w:p w:rsidR="00153BB5" w:rsidRDefault="00153BB5">
      <w:pPr>
        <w:pStyle w:val="Head1"/>
        <w:spacing w:after="0"/>
        <w:jc w:val="both"/>
        <w:rPr>
          <w:rFonts w:ascii="Arial" w:hAnsi="Arial" w:cs="Arial"/>
        </w:rPr>
      </w:pPr>
    </w:p>
    <w:p w:rsidR="00153BB5" w:rsidRDefault="00152C1C">
      <w:pPr>
        <w:pStyle w:val="Heading2"/>
        <w:spacing w:afterLines="0" w:after="0" w:line="240" w:lineRule="auto"/>
        <w:rPr>
          <w:rFonts w:ascii="Arial" w:hAnsi="Arial" w:cs="Arial"/>
          <w:bCs w:val="0"/>
          <w:caps/>
          <w:sz w:val="22"/>
        </w:rPr>
      </w:pPr>
      <w:r>
        <w:rPr>
          <w:rFonts w:ascii="Arial" w:hAnsi="Arial" w:cs="Arial" w:hint="eastAsia"/>
          <w:bCs w:val="0"/>
          <w:caps/>
          <w:sz w:val="22"/>
        </w:rPr>
        <w:t>3</w:t>
      </w:r>
      <w:r>
        <w:rPr>
          <w:rFonts w:ascii="Arial" w:hAnsi="Arial" w:cs="Arial"/>
          <w:bCs w:val="0"/>
          <w:caps/>
          <w:sz w:val="22"/>
        </w:rPr>
        <w:t>.1 Trend of publication</w:t>
      </w:r>
    </w:p>
    <w:p w:rsidR="00153BB5" w:rsidRDefault="00153BB5">
      <w:pPr>
        <w:pStyle w:val="Body"/>
        <w:spacing w:after="0"/>
        <w:rPr>
          <w:rFonts w:ascii="Arial" w:hAnsi="Arial" w:cs="Arial"/>
          <w:lang w:eastAsia="zh-CN"/>
        </w:rPr>
      </w:pPr>
    </w:p>
    <w:p w:rsidR="00153BB5" w:rsidRDefault="00152C1C">
      <w:pPr>
        <w:pStyle w:val="Body"/>
        <w:spacing w:after="0"/>
        <w:rPr>
          <w:rFonts w:ascii="Arial" w:hAnsi="Arial" w:cs="Arial"/>
          <w:lang w:eastAsia="zh-CN"/>
        </w:rPr>
      </w:pPr>
      <w:r>
        <w:rPr>
          <w:rFonts w:ascii="Arial" w:hAnsi="Arial" w:cs="Arial"/>
          <w:lang w:eastAsia="zh-CN"/>
        </w:rPr>
        <w:t xml:space="preserve">This study begins with a publication trend of valid literature between 2014-2024. As shown in the figure below, </w:t>
      </w:r>
      <w:r>
        <w:rPr>
          <w:rFonts w:ascii="Arial" w:hAnsi="Arial" w:cs="Arial"/>
          <w:lang w:eastAsia="zh-CN"/>
        </w:rPr>
        <w:t>research related to satisfaction with educational technology has gone through four phases. The first stage, from 2014 to 2016, is the initial exploration period; 2017 to 2019 is the second stage, the rapid growth period; the third stage, from 2020 to 2022,</w:t>
      </w:r>
      <w:r>
        <w:rPr>
          <w:rFonts w:ascii="Arial" w:hAnsi="Arial" w:cs="Arial"/>
          <w:lang w:eastAsia="zh-CN"/>
        </w:rPr>
        <w:t xml:space="preserve"> this stage is the explosive growth period; and the fourth stage, from 2023 to 2024, is the rational retracement period.</w:t>
      </w:r>
    </w:p>
    <w:p w:rsidR="00153BB5" w:rsidRDefault="00153BB5">
      <w:pPr>
        <w:pStyle w:val="Body"/>
        <w:spacing w:after="0"/>
        <w:rPr>
          <w:rFonts w:ascii="Arial" w:hAnsi="Arial" w:cs="Arial"/>
          <w:lang w:eastAsia="zh-CN"/>
        </w:rPr>
      </w:pPr>
    </w:p>
    <w:p w:rsidR="00153BB5" w:rsidRDefault="00152C1C">
      <w:pPr>
        <w:pStyle w:val="Body"/>
        <w:spacing w:after="0"/>
        <w:rPr>
          <w:rFonts w:ascii="Arial" w:hAnsi="Arial" w:cs="Arial"/>
          <w:lang w:eastAsia="zh-CN"/>
        </w:rPr>
      </w:pPr>
      <w:r>
        <w:rPr>
          <w:rFonts w:ascii="Arial" w:hAnsi="Arial" w:cs="Arial"/>
          <w:noProof/>
          <w:lang w:eastAsia="zh-CN"/>
        </w:rPr>
        <w:drawing>
          <wp:inline distT="0" distB="0" distL="114300" distR="114300">
            <wp:extent cx="5017135" cy="2686685"/>
            <wp:effectExtent l="4445" t="4445" r="7620" b="1397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53BB5" w:rsidRDefault="00152C1C">
      <w:pPr>
        <w:pStyle w:val="Body"/>
        <w:spacing w:after="0"/>
        <w:rPr>
          <w:rFonts w:ascii="Arial" w:hAnsi="Arial" w:cs="Arial"/>
          <w:lang w:eastAsia="zh-CN"/>
        </w:rPr>
      </w:pPr>
      <w:r>
        <w:rPr>
          <w:rFonts w:ascii="Arial" w:hAnsi="Arial" w:cs="Arial" w:hint="eastAsia"/>
          <w:lang w:eastAsia="zh-CN"/>
        </w:rPr>
        <w:t>Fig. 1. Publication trends of educational technology satisfaction study in China (2014-2024)</w:t>
      </w:r>
    </w:p>
    <w:p w:rsidR="00153BB5" w:rsidRDefault="00153BB5">
      <w:pPr>
        <w:pStyle w:val="Body"/>
        <w:spacing w:after="0"/>
        <w:rPr>
          <w:rFonts w:ascii="Arial" w:hAnsi="Arial" w:cs="Arial"/>
        </w:rPr>
      </w:pPr>
    </w:p>
    <w:p w:rsidR="00153BB5" w:rsidRDefault="00152C1C">
      <w:pPr>
        <w:pStyle w:val="Body"/>
        <w:spacing w:after="0"/>
        <w:rPr>
          <w:rFonts w:ascii="Arial" w:hAnsi="Arial" w:cs="Arial"/>
          <w:lang w:eastAsia="zh-CN"/>
        </w:rPr>
      </w:pPr>
      <w:r>
        <w:rPr>
          <w:rFonts w:ascii="Arial" w:hAnsi="Arial" w:cs="Arial" w:hint="eastAsia"/>
          <w:lang w:eastAsia="zh-CN"/>
        </w:rPr>
        <w:t>From 2014 to 2016, the number of relat</w:t>
      </w:r>
      <w:r>
        <w:rPr>
          <w:rFonts w:ascii="Arial" w:hAnsi="Arial" w:cs="Arial" w:hint="eastAsia"/>
          <w:lang w:eastAsia="zh-CN"/>
        </w:rPr>
        <w:t>ed studies grew slowly, and the studies in this phase mainly explored the research on satisfaction with educational technology. The studies in this stage mainly focus on students</w:t>
      </w:r>
      <w:r>
        <w:rPr>
          <w:rFonts w:ascii="Arial" w:hAnsi="Arial" w:cs="Arial"/>
          <w:lang w:eastAsia="zh-CN"/>
        </w:rPr>
        <w:t>’</w:t>
      </w:r>
      <w:r>
        <w:rPr>
          <w:rFonts w:ascii="Arial" w:hAnsi="Arial" w:cs="Arial" w:hint="eastAsia"/>
          <w:lang w:eastAsia="zh-CN"/>
        </w:rPr>
        <w:t xml:space="preserve"> satisfaction with the flipped classroom (</w:t>
      </w:r>
      <w:proofErr w:type="spellStart"/>
      <w:r>
        <w:rPr>
          <w:rFonts w:ascii="Arial" w:hAnsi="Arial" w:cs="Arial" w:hint="eastAsia"/>
          <w:lang w:eastAsia="zh-CN"/>
        </w:rPr>
        <w:t>Zhai</w:t>
      </w:r>
      <w:proofErr w:type="spellEnd"/>
      <w:r>
        <w:rPr>
          <w:rFonts w:ascii="Arial" w:hAnsi="Arial" w:cs="Arial" w:hint="eastAsia"/>
          <w:lang w:eastAsia="zh-CN"/>
        </w:rPr>
        <w:t xml:space="preserve"> &amp; Lin, 2014; Cao, 2014; Mei, 2</w:t>
      </w:r>
      <w:r>
        <w:rPr>
          <w:rFonts w:ascii="Arial" w:hAnsi="Arial" w:cs="Arial" w:hint="eastAsia"/>
          <w:lang w:eastAsia="zh-CN"/>
        </w:rPr>
        <w:t xml:space="preserve">015; </w:t>
      </w:r>
      <w:proofErr w:type="spellStart"/>
      <w:r>
        <w:rPr>
          <w:rFonts w:ascii="Arial" w:hAnsi="Arial" w:cs="Arial" w:hint="eastAsia"/>
          <w:lang w:eastAsia="zh-CN"/>
        </w:rPr>
        <w:t>Xue</w:t>
      </w:r>
      <w:proofErr w:type="spellEnd"/>
      <w:r>
        <w:rPr>
          <w:rFonts w:ascii="Arial" w:hAnsi="Arial" w:cs="Arial" w:hint="eastAsia"/>
          <w:lang w:eastAsia="zh-CN"/>
        </w:rPr>
        <w:t xml:space="preserve"> &amp; Zheng, 2016; Cui, 2016). The research in this stage focuses on a single educational technology tool, and the target of the research is mostly college students (Liu, 2014; Hu &amp; Zhao, 2015; Liu et al. 2016; Jiang &amp; Chen, 2016</w:t>
      </w:r>
      <w:proofErr w:type="gramStart"/>
      <w:r>
        <w:rPr>
          <w:rFonts w:ascii="Arial" w:hAnsi="Arial" w:cs="Arial" w:hint="eastAsia"/>
          <w:lang w:eastAsia="zh-CN"/>
        </w:rPr>
        <w:t>) .</w:t>
      </w:r>
      <w:proofErr w:type="gramEnd"/>
      <w:r>
        <w:rPr>
          <w:rFonts w:ascii="Arial" w:hAnsi="Arial" w:cs="Arial" w:hint="eastAsia"/>
          <w:lang w:eastAsia="zh-CN"/>
        </w:rPr>
        <w:t xml:space="preserve"> Therefore, this st</w:t>
      </w:r>
      <w:r>
        <w:rPr>
          <w:rFonts w:ascii="Arial" w:hAnsi="Arial" w:cs="Arial" w:hint="eastAsia"/>
          <w:lang w:eastAsia="zh-CN"/>
        </w:rPr>
        <w:t>age can be regarded as the exploratory stage of educational technology satisfaction research in China.</w:t>
      </w:r>
    </w:p>
    <w:p w:rsidR="00153BB5" w:rsidRDefault="00153BB5">
      <w:pPr>
        <w:pStyle w:val="Body"/>
        <w:spacing w:after="0"/>
        <w:rPr>
          <w:rFonts w:ascii="Arial" w:hAnsi="Arial" w:cs="Arial"/>
          <w:lang w:eastAsia="zh-CN"/>
        </w:rPr>
      </w:pPr>
    </w:p>
    <w:p w:rsidR="00153BB5" w:rsidRDefault="00152C1C">
      <w:pPr>
        <w:pStyle w:val="Body"/>
        <w:spacing w:after="0"/>
        <w:rPr>
          <w:rFonts w:ascii="Arial" w:hAnsi="Arial" w:cs="Arial"/>
          <w:lang w:eastAsia="zh-CN"/>
        </w:rPr>
      </w:pPr>
      <w:r>
        <w:rPr>
          <w:rFonts w:ascii="Arial" w:hAnsi="Arial" w:cs="Arial" w:hint="eastAsia"/>
          <w:lang w:eastAsia="zh-CN"/>
        </w:rPr>
        <w:t>The period of 2017-2019 is a period of accelerated growth in related studies, with the promulgation of national policies as well as the publicity and pr</w:t>
      </w:r>
      <w:r>
        <w:rPr>
          <w:rFonts w:ascii="Arial" w:hAnsi="Arial" w:cs="Arial" w:hint="eastAsia"/>
          <w:lang w:eastAsia="zh-CN"/>
        </w:rPr>
        <w:t xml:space="preserve">omotion of modern </w:t>
      </w:r>
      <w:r>
        <w:rPr>
          <w:rFonts w:ascii="Arial" w:hAnsi="Arial" w:cs="Arial" w:hint="eastAsia"/>
          <w:lang w:eastAsia="zh-CN"/>
        </w:rPr>
        <w:lastRenderedPageBreak/>
        <w:t>educational technology, the number of related studies has gradually risen. From the studies in this phase, there are more types of educational technology. Some studies also still focus on the satisfaction of the flipped classroom (Hara et</w:t>
      </w:r>
      <w:r>
        <w:rPr>
          <w:rFonts w:ascii="Arial" w:hAnsi="Arial" w:cs="Arial" w:hint="eastAsia"/>
          <w:lang w:eastAsia="zh-CN"/>
        </w:rPr>
        <w:t xml:space="preserve"> al. 2017; Wu, 2017; Lu &amp; Ma, 2018; Zhang et al. 2019), but the studies on the satisfaction of the flipped classroom show a decreasing trend year by year. On the contrary, more and more researchers at this stage began to focus on the satisfaction of blende</w:t>
      </w:r>
      <w:r>
        <w:rPr>
          <w:rFonts w:ascii="Arial" w:hAnsi="Arial" w:cs="Arial" w:hint="eastAsia"/>
          <w:lang w:eastAsia="zh-CN"/>
        </w:rPr>
        <w:t xml:space="preserve">d learning (Shi et al. 2017; </w:t>
      </w:r>
      <w:proofErr w:type="spellStart"/>
      <w:r>
        <w:rPr>
          <w:rFonts w:ascii="Arial" w:hAnsi="Arial" w:cs="Arial" w:hint="eastAsia"/>
          <w:lang w:eastAsia="zh-CN"/>
        </w:rPr>
        <w:t>Qiao</w:t>
      </w:r>
      <w:proofErr w:type="spellEnd"/>
      <w:r>
        <w:rPr>
          <w:rFonts w:ascii="Arial" w:hAnsi="Arial" w:cs="Arial" w:hint="eastAsia"/>
          <w:lang w:eastAsia="zh-CN"/>
        </w:rPr>
        <w:t xml:space="preserve">, 2017; Zhang, 2018; Yang et al. 2019; Wang, 2019; Lu et al. 2019), the satisfaction of </w:t>
      </w:r>
      <w:proofErr w:type="spellStart"/>
      <w:r>
        <w:rPr>
          <w:rFonts w:ascii="Arial" w:hAnsi="Arial" w:cs="Arial" w:hint="eastAsia"/>
          <w:lang w:eastAsia="zh-CN"/>
        </w:rPr>
        <w:t>Internet+education</w:t>
      </w:r>
      <w:proofErr w:type="spellEnd"/>
      <w:r>
        <w:rPr>
          <w:rFonts w:ascii="Arial" w:hAnsi="Arial" w:cs="Arial" w:hint="eastAsia"/>
          <w:lang w:eastAsia="zh-CN"/>
        </w:rPr>
        <w:t xml:space="preserve"> (Wu, 2017; Tian &amp; </w:t>
      </w:r>
      <w:proofErr w:type="spellStart"/>
      <w:r>
        <w:rPr>
          <w:rFonts w:ascii="Arial" w:hAnsi="Arial" w:cs="Arial" w:hint="eastAsia"/>
          <w:lang w:eastAsia="zh-CN"/>
        </w:rPr>
        <w:t>Nie</w:t>
      </w:r>
      <w:proofErr w:type="spellEnd"/>
      <w:r>
        <w:rPr>
          <w:rFonts w:ascii="Arial" w:hAnsi="Arial" w:cs="Arial" w:hint="eastAsia"/>
          <w:lang w:eastAsia="zh-CN"/>
        </w:rPr>
        <w:t xml:space="preserve">, 2018; Zhang et al. 2019), and the satisfaction of MOOC learning (Dai et al. 2017; Shi et al. </w:t>
      </w:r>
      <w:r>
        <w:rPr>
          <w:rFonts w:ascii="Arial" w:hAnsi="Arial" w:cs="Arial" w:hint="eastAsia"/>
          <w:lang w:eastAsia="zh-CN"/>
        </w:rPr>
        <w:t>2018; Yang et al. 2019; Du, 2019) and mobile learning satisfaction (</w:t>
      </w:r>
      <w:proofErr w:type="spellStart"/>
      <w:r>
        <w:rPr>
          <w:rFonts w:ascii="Arial" w:hAnsi="Arial" w:cs="Arial" w:hint="eastAsia"/>
          <w:lang w:eastAsia="zh-CN"/>
        </w:rPr>
        <w:t>Su</w:t>
      </w:r>
      <w:proofErr w:type="spellEnd"/>
      <w:r>
        <w:rPr>
          <w:rFonts w:ascii="Arial" w:hAnsi="Arial" w:cs="Arial" w:hint="eastAsia"/>
          <w:lang w:eastAsia="zh-CN"/>
        </w:rPr>
        <w:t xml:space="preserve"> et al. 2017; Zhang &amp; Jiang, 2018; Zheng, 2019) . In this phase, the increase in the number of related studies has increased, and not only are there more types of educational technologie</w:t>
      </w:r>
      <w:r>
        <w:rPr>
          <w:rFonts w:ascii="Arial" w:hAnsi="Arial" w:cs="Arial" w:hint="eastAsia"/>
          <w:lang w:eastAsia="zh-CN"/>
        </w:rPr>
        <w:t>s involved in the studies, but also more diverse groups of students involved in the studies.</w:t>
      </w:r>
    </w:p>
    <w:p w:rsidR="00153BB5" w:rsidRDefault="00153BB5">
      <w:pPr>
        <w:pStyle w:val="Body"/>
        <w:spacing w:after="0"/>
        <w:rPr>
          <w:rFonts w:ascii="Arial" w:hAnsi="Arial" w:cs="Arial"/>
          <w:lang w:eastAsia="zh-CN"/>
        </w:rPr>
      </w:pPr>
    </w:p>
    <w:p w:rsidR="00153BB5" w:rsidRDefault="00152C1C">
      <w:pPr>
        <w:pStyle w:val="Body"/>
        <w:spacing w:after="0"/>
        <w:rPr>
          <w:rFonts w:ascii="Arial" w:hAnsi="Arial" w:cs="Arial"/>
          <w:lang w:eastAsia="zh-CN"/>
        </w:rPr>
      </w:pPr>
      <w:r>
        <w:rPr>
          <w:rFonts w:ascii="Arial" w:hAnsi="Arial" w:cs="Arial" w:hint="eastAsia"/>
          <w:lang w:eastAsia="zh-CN"/>
        </w:rPr>
        <w:t xml:space="preserve">After 2020, driven by the New Crown epidemic, online teaching becomes a </w:t>
      </w:r>
      <w:proofErr w:type="spellStart"/>
      <w:r>
        <w:rPr>
          <w:rFonts w:ascii="Arial" w:hAnsi="Arial" w:cs="Arial" w:hint="eastAsia"/>
          <w:lang w:eastAsia="zh-CN"/>
        </w:rPr>
        <w:t>normalised</w:t>
      </w:r>
      <w:proofErr w:type="spellEnd"/>
      <w:r>
        <w:rPr>
          <w:rFonts w:ascii="Arial" w:hAnsi="Arial" w:cs="Arial" w:hint="eastAsia"/>
          <w:lang w:eastAsia="zh-CN"/>
        </w:rPr>
        <w:t xml:space="preserve"> tool, leading to an explosive growth in related research, peaking in 2022. In t</w:t>
      </w:r>
      <w:r>
        <w:rPr>
          <w:rFonts w:ascii="Arial" w:hAnsi="Arial" w:cs="Arial" w:hint="eastAsia"/>
          <w:lang w:eastAsia="zh-CN"/>
        </w:rPr>
        <w:t xml:space="preserve">he early stage of this phase, influenced by the new crown epidemic, Chinese schools at all levels and all types of large-scale, long-time online teaching, so this phase of the research is basically </w:t>
      </w:r>
      <w:proofErr w:type="spellStart"/>
      <w:r>
        <w:rPr>
          <w:rFonts w:ascii="Arial" w:hAnsi="Arial" w:cs="Arial" w:hint="eastAsia"/>
          <w:lang w:eastAsia="zh-CN"/>
        </w:rPr>
        <w:t>centred</w:t>
      </w:r>
      <w:proofErr w:type="spellEnd"/>
      <w:r>
        <w:rPr>
          <w:rFonts w:ascii="Arial" w:hAnsi="Arial" w:cs="Arial" w:hint="eastAsia"/>
          <w:lang w:eastAsia="zh-CN"/>
        </w:rPr>
        <w:t xml:space="preserve"> on the </w:t>
      </w:r>
      <w:r>
        <w:rPr>
          <w:rFonts w:ascii="Arial" w:hAnsi="Arial" w:cs="Arial"/>
          <w:lang w:eastAsia="zh-CN"/>
        </w:rPr>
        <w:t>“</w:t>
      </w:r>
      <w:r>
        <w:rPr>
          <w:rFonts w:ascii="Arial" w:hAnsi="Arial" w:cs="Arial" w:hint="eastAsia"/>
          <w:lang w:eastAsia="zh-CN"/>
        </w:rPr>
        <w:t>online learning satisfaction</w:t>
      </w:r>
      <w:r>
        <w:rPr>
          <w:rFonts w:ascii="Arial" w:hAnsi="Arial" w:cs="Arial"/>
          <w:lang w:eastAsia="zh-CN"/>
        </w:rPr>
        <w:t>”</w:t>
      </w:r>
      <w:r>
        <w:rPr>
          <w:rFonts w:ascii="Arial" w:hAnsi="Arial" w:cs="Arial" w:hint="eastAsia"/>
          <w:lang w:eastAsia="zh-CN"/>
        </w:rPr>
        <w:t>; then, the b</w:t>
      </w:r>
      <w:r>
        <w:rPr>
          <w:rFonts w:ascii="Arial" w:hAnsi="Arial" w:cs="Arial" w:hint="eastAsia"/>
          <w:lang w:eastAsia="zh-CN"/>
        </w:rPr>
        <w:t xml:space="preserve">eginning of the online and offline courses in the form of a combination of teaching, so some researchers have carried out studies on the </w:t>
      </w:r>
      <w:r>
        <w:rPr>
          <w:rFonts w:ascii="Arial" w:hAnsi="Arial" w:cs="Arial"/>
          <w:lang w:eastAsia="zh-CN"/>
        </w:rPr>
        <w:t>“</w:t>
      </w:r>
      <w:r>
        <w:rPr>
          <w:rFonts w:ascii="Arial" w:hAnsi="Arial" w:cs="Arial" w:hint="eastAsia"/>
          <w:lang w:eastAsia="zh-CN"/>
        </w:rPr>
        <w:t>blended learning satisfaction</w:t>
      </w:r>
      <w:r>
        <w:rPr>
          <w:rFonts w:ascii="Arial" w:hAnsi="Arial" w:cs="Arial"/>
          <w:lang w:eastAsia="zh-CN"/>
        </w:rPr>
        <w:t>”</w:t>
      </w:r>
      <w:r>
        <w:rPr>
          <w:rFonts w:ascii="Arial" w:hAnsi="Arial" w:cs="Arial" w:hint="eastAsia"/>
          <w:lang w:eastAsia="zh-CN"/>
        </w:rPr>
        <w:t>. A number of researchers have actively explored different pedagogical models at both th</w:t>
      </w:r>
      <w:r>
        <w:rPr>
          <w:rFonts w:ascii="Arial" w:hAnsi="Arial" w:cs="Arial" w:hint="eastAsia"/>
          <w:lang w:eastAsia="zh-CN"/>
        </w:rPr>
        <w:t xml:space="preserve">e theoretical and practical levels (Yao &amp; Xu, 2020; Yao &amp; Zhang, 2020; Xing, 2020; Yu &amp; Tan, 2021; </w:t>
      </w:r>
      <w:proofErr w:type="spellStart"/>
      <w:r>
        <w:rPr>
          <w:rFonts w:ascii="Arial" w:hAnsi="Arial" w:cs="Arial" w:hint="eastAsia"/>
          <w:lang w:eastAsia="zh-CN"/>
        </w:rPr>
        <w:t>Niu</w:t>
      </w:r>
      <w:proofErr w:type="spellEnd"/>
      <w:r>
        <w:rPr>
          <w:rFonts w:ascii="Arial" w:hAnsi="Arial" w:cs="Arial" w:hint="eastAsia"/>
          <w:lang w:eastAsia="zh-CN"/>
        </w:rPr>
        <w:t xml:space="preserve"> et al. 2021; Zhou, 2022; Zhang et al. 2022), and these researchers have explored a variety of strategies, methods, and modes of blended teaching and lear</w:t>
      </w:r>
      <w:r>
        <w:rPr>
          <w:rFonts w:ascii="Arial" w:hAnsi="Arial" w:cs="Arial" w:hint="eastAsia"/>
          <w:lang w:eastAsia="zh-CN"/>
        </w:rPr>
        <w:t xml:space="preserve">ning online, or on-line and off-line, from the perspective of teaching and learning practical experience.    </w:t>
      </w:r>
    </w:p>
    <w:p w:rsidR="00153BB5" w:rsidRDefault="00152C1C">
      <w:pPr>
        <w:pStyle w:val="Body"/>
        <w:spacing w:after="0"/>
        <w:rPr>
          <w:rFonts w:ascii="Arial" w:hAnsi="Arial" w:cs="Arial"/>
          <w:lang w:eastAsia="zh-CN"/>
        </w:rPr>
      </w:pPr>
      <w:r>
        <w:rPr>
          <w:rFonts w:ascii="Arial" w:hAnsi="Arial" w:cs="Arial" w:hint="eastAsia"/>
          <w:lang w:eastAsia="zh-CN"/>
        </w:rPr>
        <w:t xml:space="preserve">    </w:t>
      </w:r>
    </w:p>
    <w:p w:rsidR="00153BB5" w:rsidRDefault="00152C1C">
      <w:pPr>
        <w:pStyle w:val="Body"/>
        <w:spacing w:after="0"/>
        <w:rPr>
          <w:rFonts w:ascii="Arial" w:hAnsi="Arial" w:cs="Arial"/>
          <w:lang w:eastAsia="zh-CN"/>
        </w:rPr>
      </w:pPr>
      <w:r>
        <w:rPr>
          <w:rFonts w:ascii="Arial" w:hAnsi="Arial" w:cs="Arial" w:hint="eastAsia"/>
          <w:lang w:eastAsia="zh-CN"/>
        </w:rPr>
        <w:t xml:space="preserve">As the duration of online teaching has increased, some researchers have focused on the evaluation of online teaching. Some researchers focus </w:t>
      </w:r>
      <w:r>
        <w:rPr>
          <w:rFonts w:ascii="Arial" w:hAnsi="Arial" w:cs="Arial" w:hint="eastAsia"/>
          <w:lang w:eastAsia="zh-CN"/>
        </w:rPr>
        <w:t xml:space="preserve">on the evaluation of the overall </w:t>
      </w:r>
      <w:proofErr w:type="spellStart"/>
      <w:r>
        <w:rPr>
          <w:rFonts w:ascii="Arial" w:hAnsi="Arial" w:cs="Arial" w:hint="eastAsia"/>
          <w:lang w:eastAsia="zh-CN"/>
        </w:rPr>
        <w:t>behaviour</w:t>
      </w:r>
      <w:proofErr w:type="spellEnd"/>
      <w:r>
        <w:rPr>
          <w:rFonts w:ascii="Arial" w:hAnsi="Arial" w:cs="Arial" w:hint="eastAsia"/>
          <w:lang w:eastAsia="zh-CN"/>
        </w:rPr>
        <w:t xml:space="preserve"> and effects of online learning (Zhou, 2020; Liu &amp; Sun, 2020; Wu &amp; Zhu, 2021; Wu et al. 2021), while others focus on the evaluation of the quality of resources and technical support in the process of online learnin</w:t>
      </w:r>
      <w:r>
        <w:rPr>
          <w:rFonts w:ascii="Arial" w:hAnsi="Arial" w:cs="Arial" w:hint="eastAsia"/>
          <w:lang w:eastAsia="zh-CN"/>
        </w:rPr>
        <w:t>g (Qian &amp; Bao, 2020; Wang, 2022).</w:t>
      </w:r>
    </w:p>
    <w:p w:rsidR="00153BB5" w:rsidRDefault="00153BB5">
      <w:pPr>
        <w:pStyle w:val="Body"/>
        <w:spacing w:after="0"/>
        <w:rPr>
          <w:rFonts w:ascii="Arial" w:hAnsi="Arial" w:cs="Arial"/>
          <w:lang w:eastAsia="zh-CN"/>
        </w:rPr>
      </w:pPr>
    </w:p>
    <w:p w:rsidR="00153BB5" w:rsidRDefault="00152C1C">
      <w:pPr>
        <w:pStyle w:val="Body"/>
        <w:spacing w:after="0"/>
        <w:rPr>
          <w:rFonts w:ascii="Arial" w:hAnsi="Arial" w:cs="Arial"/>
          <w:lang w:eastAsia="zh-CN"/>
        </w:rPr>
      </w:pPr>
      <w:r>
        <w:rPr>
          <w:rFonts w:ascii="Arial" w:hAnsi="Arial" w:cs="Arial"/>
          <w:lang w:eastAsia="zh-CN"/>
        </w:rPr>
        <w:t>Other researchers have noted the characteristics of online learning in different subjects, so some studies have looked at the characteristics of a subject to explore the satisfaction of educational technology in that subj</w:t>
      </w:r>
      <w:r>
        <w:rPr>
          <w:rFonts w:ascii="Arial" w:hAnsi="Arial" w:cs="Arial"/>
          <w:lang w:eastAsia="zh-CN"/>
        </w:rPr>
        <w:t xml:space="preserve">ect. For example, Wang </w:t>
      </w:r>
      <w:proofErr w:type="spellStart"/>
      <w:r>
        <w:rPr>
          <w:rFonts w:ascii="Arial" w:hAnsi="Arial" w:cs="Arial"/>
          <w:lang w:eastAsia="zh-CN"/>
        </w:rPr>
        <w:t>Lingling</w:t>
      </w:r>
      <w:proofErr w:type="spellEnd"/>
      <w:r>
        <w:rPr>
          <w:rFonts w:ascii="Arial" w:hAnsi="Arial" w:cs="Arial"/>
          <w:lang w:eastAsia="zh-CN"/>
        </w:rPr>
        <w:t xml:space="preserve"> (2020), Zhang et al. (2021), Xiao and Xiao (2021), and Yin </w:t>
      </w:r>
      <w:proofErr w:type="spellStart"/>
      <w:r>
        <w:rPr>
          <w:rFonts w:ascii="Arial" w:hAnsi="Arial" w:cs="Arial"/>
          <w:lang w:eastAsia="zh-CN"/>
        </w:rPr>
        <w:t>Rongrong</w:t>
      </w:r>
      <w:proofErr w:type="spellEnd"/>
      <w:r>
        <w:rPr>
          <w:rFonts w:ascii="Arial" w:hAnsi="Arial" w:cs="Arial"/>
          <w:lang w:eastAsia="zh-CN"/>
        </w:rPr>
        <w:t xml:space="preserve"> and Zhang </w:t>
      </w:r>
      <w:proofErr w:type="spellStart"/>
      <w:r>
        <w:rPr>
          <w:rFonts w:ascii="Arial" w:hAnsi="Arial" w:cs="Arial"/>
          <w:lang w:eastAsia="zh-CN"/>
        </w:rPr>
        <w:t>Zhiyong</w:t>
      </w:r>
      <w:proofErr w:type="spellEnd"/>
      <w:r>
        <w:rPr>
          <w:rFonts w:ascii="Arial" w:hAnsi="Arial" w:cs="Arial"/>
          <w:lang w:eastAsia="zh-CN"/>
        </w:rPr>
        <w:t xml:space="preserve"> (2022) </w:t>
      </w:r>
      <w:proofErr w:type="spellStart"/>
      <w:r>
        <w:rPr>
          <w:rFonts w:ascii="Arial" w:hAnsi="Arial" w:cs="Arial"/>
          <w:lang w:eastAsia="zh-CN"/>
        </w:rPr>
        <w:t>analysed</w:t>
      </w:r>
      <w:proofErr w:type="spellEnd"/>
      <w:r>
        <w:rPr>
          <w:rFonts w:ascii="Arial" w:hAnsi="Arial" w:cs="Arial"/>
          <w:lang w:eastAsia="zh-CN"/>
        </w:rPr>
        <w:t xml:space="preserve"> and studied students’ satisfaction with online learning in practical courses such as Critical Care Emergency Medicine, Bal</w:t>
      </w:r>
      <w:r>
        <w:rPr>
          <w:rFonts w:ascii="Arial" w:hAnsi="Arial" w:cs="Arial"/>
          <w:lang w:eastAsia="zh-CN"/>
        </w:rPr>
        <w:t xml:space="preserve">l Games, and Engineering Manufacturing. The researchers discussed the factors affecting students’ learning satisfaction in terms of the characteristics of such courses, advantages and disadvantages of online learning. The researchers generally agreed that </w:t>
      </w:r>
      <w:r>
        <w:rPr>
          <w:rFonts w:ascii="Arial" w:hAnsi="Arial" w:cs="Arial"/>
          <w:lang w:eastAsia="zh-CN"/>
        </w:rPr>
        <w:t>online live and recorded courses alone could not meet the learning needs of students, which led to lower satisfaction; but on the other hand, with the help of some virtual simulation technology and animation demonstrations, students could better understand</w:t>
      </w:r>
      <w:r>
        <w:rPr>
          <w:rFonts w:ascii="Arial" w:hAnsi="Arial" w:cs="Arial"/>
          <w:lang w:eastAsia="zh-CN"/>
        </w:rPr>
        <w:t xml:space="preserve"> the operation steps and processes.</w:t>
      </w:r>
    </w:p>
    <w:p w:rsidR="00153BB5" w:rsidRDefault="00153BB5">
      <w:pPr>
        <w:pStyle w:val="Body"/>
        <w:spacing w:after="0"/>
        <w:rPr>
          <w:rFonts w:ascii="Arial" w:hAnsi="Arial" w:cs="Arial"/>
          <w:lang w:eastAsia="zh-CN"/>
        </w:rPr>
      </w:pPr>
    </w:p>
    <w:p w:rsidR="00153BB5" w:rsidRDefault="00152C1C">
      <w:pPr>
        <w:pStyle w:val="Body"/>
        <w:spacing w:after="0"/>
        <w:rPr>
          <w:rFonts w:ascii="Arial" w:hAnsi="Arial" w:cs="Arial"/>
          <w:lang w:eastAsia="zh-CN"/>
        </w:rPr>
      </w:pPr>
      <w:r>
        <w:rPr>
          <w:rFonts w:ascii="Arial" w:hAnsi="Arial" w:cs="Arial"/>
          <w:lang w:eastAsia="zh-CN"/>
        </w:rPr>
        <w:t xml:space="preserve">From 2023 onwards, Chinese education in the post-epidemic era basically returns to the traditional offline teaching mode, so the number of related studies declines slightly. However, because of the rapid </w:t>
      </w:r>
      <w:proofErr w:type="spellStart"/>
      <w:r>
        <w:rPr>
          <w:rFonts w:ascii="Arial" w:hAnsi="Arial" w:cs="Arial"/>
          <w:lang w:eastAsia="zh-CN"/>
        </w:rPr>
        <w:t>popularisation</w:t>
      </w:r>
      <w:proofErr w:type="spellEnd"/>
      <w:r>
        <w:rPr>
          <w:rFonts w:ascii="Arial" w:hAnsi="Arial" w:cs="Arial"/>
          <w:lang w:eastAsia="zh-CN"/>
        </w:rPr>
        <w:t xml:space="preserve"> </w:t>
      </w:r>
      <w:r>
        <w:rPr>
          <w:rFonts w:ascii="Arial" w:hAnsi="Arial" w:cs="Arial"/>
          <w:lang w:eastAsia="zh-CN"/>
        </w:rPr>
        <w:t xml:space="preserve">of AI technology and other technologies, as well as the state’s vigorous promotion and </w:t>
      </w:r>
      <w:proofErr w:type="spellStart"/>
      <w:r>
        <w:rPr>
          <w:rFonts w:ascii="Arial" w:hAnsi="Arial" w:cs="Arial"/>
          <w:lang w:eastAsia="zh-CN"/>
        </w:rPr>
        <w:t>popularisation</w:t>
      </w:r>
      <w:proofErr w:type="spellEnd"/>
      <w:r>
        <w:rPr>
          <w:rFonts w:ascii="Arial" w:hAnsi="Arial" w:cs="Arial"/>
          <w:lang w:eastAsia="zh-CN"/>
        </w:rPr>
        <w:t xml:space="preserve"> of modern education technology, research on satisfaction with education technology has also undergone some subtle changes. Researchers have </w:t>
      </w:r>
      <w:proofErr w:type="spellStart"/>
      <w:r>
        <w:rPr>
          <w:rFonts w:ascii="Arial" w:hAnsi="Arial" w:cs="Arial"/>
          <w:lang w:eastAsia="zh-CN"/>
        </w:rPr>
        <w:t>analysed</w:t>
      </w:r>
      <w:proofErr w:type="spellEnd"/>
      <w:r>
        <w:rPr>
          <w:rFonts w:ascii="Arial" w:hAnsi="Arial" w:cs="Arial"/>
          <w:lang w:eastAsia="zh-CN"/>
        </w:rPr>
        <w:t xml:space="preserve"> the t</w:t>
      </w:r>
      <w:r>
        <w:rPr>
          <w:rFonts w:ascii="Arial" w:hAnsi="Arial" w:cs="Arial"/>
          <w:lang w:eastAsia="zh-CN"/>
        </w:rPr>
        <w:t>opic more rationally, and the research has become more detailed and in-depth, and more diverse. The trend reflects the growing concern of society and the education system about the quality of online learning, and the issue of satisfaction has come to the f</w:t>
      </w:r>
      <w:r>
        <w:rPr>
          <w:rFonts w:ascii="Arial" w:hAnsi="Arial" w:cs="Arial"/>
          <w:lang w:eastAsia="zh-CN"/>
        </w:rPr>
        <w:t>orefront.</w:t>
      </w:r>
    </w:p>
    <w:p w:rsidR="00153BB5" w:rsidRDefault="00153BB5">
      <w:pPr>
        <w:pStyle w:val="Body"/>
        <w:spacing w:after="0"/>
        <w:rPr>
          <w:rFonts w:ascii="Arial" w:hAnsi="Arial" w:cs="Arial"/>
        </w:rPr>
      </w:pPr>
    </w:p>
    <w:p w:rsidR="00153BB5" w:rsidRDefault="00152C1C">
      <w:pPr>
        <w:pStyle w:val="Heading2"/>
        <w:spacing w:afterLines="0" w:after="0" w:line="240" w:lineRule="auto"/>
        <w:rPr>
          <w:rFonts w:ascii="Arial" w:hAnsi="Arial" w:cs="Arial"/>
          <w:bCs w:val="0"/>
          <w:caps/>
          <w:sz w:val="22"/>
        </w:rPr>
      </w:pPr>
      <w:r>
        <w:rPr>
          <w:rFonts w:ascii="Arial" w:hAnsi="Arial" w:cs="Arial" w:hint="eastAsia"/>
          <w:bCs w:val="0"/>
          <w:caps/>
          <w:sz w:val="22"/>
        </w:rPr>
        <w:t>3.2 Author Co-occurrence Analysis</w:t>
      </w:r>
    </w:p>
    <w:p w:rsidR="00153BB5" w:rsidRDefault="00153BB5">
      <w:pPr>
        <w:pStyle w:val="Body"/>
        <w:spacing w:after="0"/>
        <w:rPr>
          <w:rFonts w:ascii="Arial" w:hAnsi="Arial" w:cs="Arial"/>
          <w:lang w:eastAsia="zh-CN"/>
        </w:rPr>
      </w:pPr>
    </w:p>
    <w:p w:rsidR="00153BB5" w:rsidRDefault="00152C1C">
      <w:pPr>
        <w:pStyle w:val="Body"/>
        <w:spacing w:after="0"/>
        <w:rPr>
          <w:rFonts w:ascii="Arial" w:hAnsi="Arial" w:cs="Arial"/>
          <w:lang w:eastAsia="zh-CN"/>
        </w:rPr>
      </w:pPr>
      <w:r>
        <w:rPr>
          <w:rFonts w:ascii="Arial" w:hAnsi="Arial" w:cs="Arial"/>
          <w:lang w:eastAsia="zh-CN"/>
        </w:rPr>
        <w:t>A number of core authors have played an important role in the development of various fields, and co-operation between authors can expand the scope of research, dig deeper into a particular topic, and also enabl</w:t>
      </w:r>
      <w:r>
        <w:rPr>
          <w:rFonts w:ascii="Arial" w:hAnsi="Arial" w:cs="Arial"/>
          <w:lang w:eastAsia="zh-CN"/>
        </w:rPr>
        <w:t xml:space="preserve">e cross-disciplinary research, providing fruitful results and a </w:t>
      </w:r>
      <w:r>
        <w:rPr>
          <w:rFonts w:ascii="Arial" w:hAnsi="Arial" w:cs="Arial"/>
          <w:lang w:eastAsia="zh-CN"/>
        </w:rPr>
        <w:lastRenderedPageBreak/>
        <w:t xml:space="preserve">solid foundation for subsequent research. Therefore, this study attempts to conduct author co-occurrence analysis through </w:t>
      </w:r>
      <w:proofErr w:type="spellStart"/>
      <w:r>
        <w:rPr>
          <w:rFonts w:ascii="Arial" w:hAnsi="Arial" w:cs="Arial"/>
          <w:lang w:eastAsia="zh-CN"/>
        </w:rPr>
        <w:t>CiteSpace</w:t>
      </w:r>
      <w:proofErr w:type="spellEnd"/>
      <w:r>
        <w:rPr>
          <w:rFonts w:ascii="Arial" w:hAnsi="Arial" w:cs="Arial"/>
          <w:lang w:eastAsia="zh-CN"/>
        </w:rPr>
        <w:t>, so as to discover China’s current core authors in the field</w:t>
      </w:r>
      <w:r>
        <w:rPr>
          <w:rFonts w:ascii="Arial" w:hAnsi="Arial" w:cs="Arial"/>
          <w:lang w:eastAsia="zh-CN"/>
        </w:rPr>
        <w:t xml:space="preserve"> of satisfaction with educational technology.</w:t>
      </w:r>
      <w:r>
        <w:rPr>
          <w:rFonts w:ascii="Arial" w:hAnsi="Arial" w:cs="Arial" w:hint="eastAsia"/>
          <w:lang w:eastAsia="zh-CN"/>
        </w:rPr>
        <w:t xml:space="preserve"> </w:t>
      </w:r>
      <w:r>
        <w:rPr>
          <w:rFonts w:ascii="Arial" w:hAnsi="Arial" w:cs="Arial" w:hint="eastAsia"/>
          <w:highlight w:val="yellow"/>
          <w:lang w:eastAsia="zh-CN"/>
        </w:rPr>
        <w:t xml:space="preserve">In </w:t>
      </w:r>
      <w:proofErr w:type="spellStart"/>
      <w:r>
        <w:rPr>
          <w:rFonts w:ascii="Arial" w:hAnsi="Arial" w:cs="Arial" w:hint="eastAsia"/>
          <w:highlight w:val="yellow"/>
          <w:lang w:eastAsia="zh-CN"/>
        </w:rPr>
        <w:t>CiteSpace</w:t>
      </w:r>
      <w:proofErr w:type="spellEnd"/>
      <w:r>
        <w:rPr>
          <w:rFonts w:ascii="Arial" w:hAnsi="Arial" w:cs="Arial" w:hint="eastAsia"/>
          <w:highlight w:val="yellow"/>
          <w:lang w:eastAsia="zh-CN"/>
        </w:rPr>
        <w:t>, time slicing was set to 2014-2024, years per slice was set to 1 year, and nodes were Author to analyze the number of publications and co-occurrence of authors.</w:t>
      </w:r>
      <w:r>
        <w:rPr>
          <w:rFonts w:ascii="Arial" w:hAnsi="Arial" w:cs="Arial" w:hint="eastAsia"/>
          <w:lang w:eastAsia="zh-CN"/>
        </w:rPr>
        <w:t xml:space="preserve"> </w:t>
      </w:r>
      <w:r>
        <w:rPr>
          <w:rFonts w:ascii="Arial" w:hAnsi="Arial" w:cs="Arial" w:hint="eastAsia"/>
          <w:lang w:eastAsia="zh-CN"/>
        </w:rPr>
        <w:t xml:space="preserve">As can be seen from Figure 2, Qian </w:t>
      </w:r>
      <w:proofErr w:type="spellStart"/>
      <w:r>
        <w:rPr>
          <w:rFonts w:ascii="Arial" w:hAnsi="Arial" w:cs="Arial" w:hint="eastAsia"/>
          <w:lang w:eastAsia="zh-CN"/>
        </w:rPr>
        <w:t>X</w:t>
      </w:r>
      <w:r>
        <w:rPr>
          <w:rFonts w:ascii="Arial" w:hAnsi="Arial" w:cs="Arial" w:hint="eastAsia"/>
          <w:lang w:eastAsia="zh-CN"/>
        </w:rPr>
        <w:t>iaolong</w:t>
      </w:r>
      <w:proofErr w:type="spellEnd"/>
      <w:r>
        <w:rPr>
          <w:rFonts w:ascii="Arial" w:hAnsi="Arial" w:cs="Arial" w:hint="eastAsia"/>
          <w:lang w:eastAsia="zh-CN"/>
        </w:rPr>
        <w:t xml:space="preserve">, Zhang </w:t>
      </w:r>
      <w:proofErr w:type="spellStart"/>
      <w:r>
        <w:rPr>
          <w:rFonts w:ascii="Arial" w:hAnsi="Arial" w:cs="Arial" w:hint="eastAsia"/>
          <w:lang w:eastAsia="zh-CN"/>
        </w:rPr>
        <w:t>Chunmei</w:t>
      </w:r>
      <w:proofErr w:type="spellEnd"/>
      <w:r>
        <w:rPr>
          <w:rFonts w:ascii="Arial" w:hAnsi="Arial" w:cs="Arial" w:hint="eastAsia"/>
          <w:lang w:eastAsia="zh-CN"/>
        </w:rPr>
        <w:t xml:space="preserve">, Liu </w:t>
      </w:r>
      <w:proofErr w:type="spellStart"/>
      <w:r>
        <w:rPr>
          <w:rFonts w:ascii="Arial" w:hAnsi="Arial" w:cs="Arial" w:hint="eastAsia"/>
          <w:lang w:eastAsia="zh-CN"/>
        </w:rPr>
        <w:t>Hongxia</w:t>
      </w:r>
      <w:proofErr w:type="spellEnd"/>
      <w:r>
        <w:rPr>
          <w:rFonts w:ascii="Arial" w:hAnsi="Arial" w:cs="Arial" w:hint="eastAsia"/>
          <w:lang w:eastAsia="zh-CN"/>
        </w:rPr>
        <w:t xml:space="preserve">, Yang </w:t>
      </w:r>
      <w:proofErr w:type="spellStart"/>
      <w:r>
        <w:rPr>
          <w:rFonts w:ascii="Arial" w:hAnsi="Arial" w:cs="Arial" w:hint="eastAsia"/>
          <w:lang w:eastAsia="zh-CN"/>
        </w:rPr>
        <w:t>Jingjing</w:t>
      </w:r>
      <w:proofErr w:type="spellEnd"/>
      <w:r>
        <w:rPr>
          <w:rFonts w:ascii="Arial" w:hAnsi="Arial" w:cs="Arial" w:hint="eastAsia"/>
          <w:lang w:eastAsia="zh-CN"/>
        </w:rPr>
        <w:t xml:space="preserve"> and Liu </w:t>
      </w:r>
      <w:proofErr w:type="spellStart"/>
      <w:r>
        <w:rPr>
          <w:rFonts w:ascii="Arial" w:hAnsi="Arial" w:cs="Arial" w:hint="eastAsia"/>
          <w:lang w:eastAsia="zh-CN"/>
        </w:rPr>
        <w:t>Yanfei</w:t>
      </w:r>
      <w:proofErr w:type="spellEnd"/>
      <w:r>
        <w:rPr>
          <w:rFonts w:ascii="Arial" w:hAnsi="Arial" w:cs="Arial" w:hint="eastAsia"/>
          <w:lang w:eastAsia="zh-CN"/>
        </w:rPr>
        <w:t xml:space="preserve"> are the researchers with more publications at this stage, but the overall author network still has a loose structure. The sparseness of the collaborative network affects the integration and </w:t>
      </w:r>
      <w:r>
        <w:rPr>
          <w:rFonts w:ascii="Arial" w:hAnsi="Arial" w:cs="Arial" w:hint="eastAsia"/>
          <w:lang w:eastAsia="zh-CN"/>
        </w:rPr>
        <w:t>continuity of the research, and collaborative research should be strengthened in the future through subject group alliances and data sharing mechanisms.</w:t>
      </w:r>
    </w:p>
    <w:p w:rsidR="00153BB5" w:rsidRDefault="00153BB5">
      <w:pPr>
        <w:pStyle w:val="Body"/>
        <w:spacing w:after="0"/>
        <w:rPr>
          <w:rFonts w:ascii="Arial" w:hAnsi="Arial" w:cs="Arial"/>
          <w:lang w:eastAsia="zh-CN"/>
        </w:rPr>
      </w:pPr>
    </w:p>
    <w:p w:rsidR="00153BB5" w:rsidRDefault="00152C1C">
      <w:pPr>
        <w:pStyle w:val="Body"/>
        <w:spacing w:after="0"/>
        <w:rPr>
          <w:rFonts w:ascii="Arial" w:hAnsi="Arial" w:cs="Arial"/>
          <w:lang w:eastAsia="zh-CN"/>
        </w:rPr>
      </w:pPr>
      <w:r>
        <w:rPr>
          <w:rFonts w:ascii="Arial" w:hAnsi="Arial" w:cs="Arial" w:hint="eastAsia"/>
          <w:noProof/>
          <w:lang w:eastAsia="zh-CN"/>
        </w:rPr>
        <w:drawing>
          <wp:inline distT="0" distB="0" distL="114300" distR="114300">
            <wp:extent cx="5243195" cy="3245485"/>
            <wp:effectExtent l="0" t="0" r="1905" b="5715"/>
            <wp:docPr id="7" name="图片 7" descr="作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作者"/>
                    <pic:cNvPicPr>
                      <a:picLocks noChangeAspect="1"/>
                    </pic:cNvPicPr>
                  </pic:nvPicPr>
                  <pic:blipFill>
                    <a:blip r:embed="rId10"/>
                    <a:stretch>
                      <a:fillRect/>
                    </a:stretch>
                  </pic:blipFill>
                  <pic:spPr>
                    <a:xfrm>
                      <a:off x="0" y="0"/>
                      <a:ext cx="5243195" cy="3245485"/>
                    </a:xfrm>
                    <a:prstGeom prst="rect">
                      <a:avLst/>
                    </a:prstGeom>
                  </pic:spPr>
                </pic:pic>
              </a:graphicData>
            </a:graphic>
          </wp:inline>
        </w:drawing>
      </w:r>
    </w:p>
    <w:p w:rsidR="00153BB5" w:rsidRDefault="00152C1C">
      <w:pPr>
        <w:pStyle w:val="Body"/>
        <w:spacing w:after="0"/>
        <w:rPr>
          <w:rFonts w:ascii="Arial" w:hAnsi="Arial" w:cs="Arial"/>
          <w:lang w:eastAsia="zh-CN"/>
        </w:rPr>
      </w:pPr>
      <w:r>
        <w:rPr>
          <w:rFonts w:ascii="Arial" w:hAnsi="Arial" w:cs="Arial" w:hint="eastAsia"/>
          <w:lang w:eastAsia="zh-CN"/>
        </w:rPr>
        <w:t xml:space="preserve">Fig. 2. The co-occurrence author research of educational technology satisfaction in CNKI </w:t>
      </w:r>
      <w:r>
        <w:rPr>
          <w:rFonts w:ascii="Arial" w:hAnsi="Arial" w:cs="Arial" w:hint="eastAsia"/>
          <w:lang w:eastAsia="zh-CN"/>
        </w:rPr>
        <w:t>(20124-2024)</w:t>
      </w:r>
    </w:p>
    <w:p w:rsidR="00153BB5" w:rsidRDefault="00153BB5">
      <w:pPr>
        <w:pStyle w:val="Body"/>
        <w:spacing w:after="0"/>
        <w:rPr>
          <w:rFonts w:ascii="Arial" w:hAnsi="Arial" w:cs="Arial"/>
          <w:lang w:eastAsia="zh-CN"/>
        </w:rPr>
      </w:pPr>
    </w:p>
    <w:p w:rsidR="00153BB5" w:rsidRDefault="00152C1C">
      <w:pPr>
        <w:pStyle w:val="Body"/>
        <w:spacing w:after="0"/>
        <w:rPr>
          <w:rFonts w:ascii="Arial" w:hAnsi="Arial" w:cs="Arial"/>
          <w:lang w:eastAsia="zh-CN"/>
        </w:rPr>
      </w:pPr>
      <w:r>
        <w:rPr>
          <w:rFonts w:ascii="Arial" w:hAnsi="Arial" w:cs="Arial" w:hint="eastAsia"/>
          <w:lang w:eastAsia="zh-CN"/>
        </w:rPr>
        <w:t xml:space="preserve">From the point of view of the </w:t>
      </w:r>
      <w:proofErr w:type="gramStart"/>
      <w:r>
        <w:rPr>
          <w:rFonts w:ascii="Arial" w:hAnsi="Arial" w:cs="Arial" w:hint="eastAsia"/>
          <w:lang w:eastAsia="zh-CN"/>
        </w:rPr>
        <w:t>amount</w:t>
      </w:r>
      <w:proofErr w:type="gramEnd"/>
      <w:r>
        <w:rPr>
          <w:rFonts w:ascii="Arial" w:hAnsi="Arial" w:cs="Arial" w:hint="eastAsia"/>
          <w:lang w:eastAsia="zh-CN"/>
        </w:rPr>
        <w:t xml:space="preserve"> of articles and research content, Qian </w:t>
      </w:r>
      <w:proofErr w:type="spellStart"/>
      <w:r>
        <w:rPr>
          <w:rFonts w:ascii="Arial" w:hAnsi="Arial" w:cs="Arial" w:hint="eastAsia"/>
          <w:lang w:eastAsia="zh-CN"/>
        </w:rPr>
        <w:t>Xiaolong</w:t>
      </w:r>
      <w:proofErr w:type="spellEnd"/>
      <w:r>
        <w:rPr>
          <w:rFonts w:ascii="Arial" w:hAnsi="Arial" w:cs="Arial" w:hint="eastAsia"/>
          <w:lang w:eastAsia="zh-CN"/>
        </w:rPr>
        <w:t xml:space="preserve"> published a total of 4 articles during this period, and the content of the studies in this period focuses on the study of China</w:t>
      </w:r>
      <w:r>
        <w:rPr>
          <w:rFonts w:ascii="Arial" w:hAnsi="Arial" w:cs="Arial"/>
          <w:lang w:eastAsia="zh-CN"/>
        </w:rPr>
        <w:t>’</w:t>
      </w:r>
      <w:r>
        <w:rPr>
          <w:rFonts w:ascii="Arial" w:hAnsi="Arial" w:cs="Arial" w:hint="eastAsia"/>
          <w:lang w:eastAsia="zh-CN"/>
        </w:rPr>
        <w:t>s catechism quality evaluatio</w:t>
      </w:r>
      <w:r>
        <w:rPr>
          <w:rFonts w:ascii="Arial" w:hAnsi="Arial" w:cs="Arial" w:hint="eastAsia"/>
          <w:lang w:eastAsia="zh-CN"/>
        </w:rPr>
        <w:t xml:space="preserve">n, which analyses and researches the quality evaluation of catechism courses from different courses and semesters (Qian &amp; Guo, 2020; Qian, </w:t>
      </w:r>
      <w:proofErr w:type="spellStart"/>
      <w:r>
        <w:rPr>
          <w:rFonts w:ascii="Arial" w:hAnsi="Arial" w:cs="Arial" w:hint="eastAsia"/>
          <w:lang w:eastAsia="zh-CN"/>
        </w:rPr>
        <w:t>Qiu</w:t>
      </w:r>
      <w:proofErr w:type="spellEnd"/>
      <w:r>
        <w:rPr>
          <w:rFonts w:ascii="Arial" w:hAnsi="Arial" w:cs="Arial" w:hint="eastAsia"/>
          <w:lang w:eastAsia="zh-CN"/>
        </w:rPr>
        <w:t xml:space="preserve">, et al. 2020; Qian, Wu, et al. 2020; Qian &amp; Bao, 2020). The 2 articles by </w:t>
      </w:r>
      <w:proofErr w:type="spellStart"/>
      <w:r>
        <w:rPr>
          <w:rFonts w:ascii="Arial" w:hAnsi="Arial" w:cs="Arial" w:hint="eastAsia"/>
          <w:lang w:eastAsia="zh-CN"/>
        </w:rPr>
        <w:t>Jingjing</w:t>
      </w:r>
      <w:proofErr w:type="spellEnd"/>
      <w:r>
        <w:rPr>
          <w:rFonts w:ascii="Arial" w:hAnsi="Arial" w:cs="Arial" w:hint="eastAsia"/>
          <w:lang w:eastAsia="zh-CN"/>
        </w:rPr>
        <w:t xml:space="preserve"> Yang and </w:t>
      </w:r>
      <w:proofErr w:type="spellStart"/>
      <w:r>
        <w:rPr>
          <w:rFonts w:ascii="Arial" w:hAnsi="Arial" w:cs="Arial" w:hint="eastAsia"/>
          <w:lang w:eastAsia="zh-CN"/>
        </w:rPr>
        <w:t>Yanfei</w:t>
      </w:r>
      <w:proofErr w:type="spellEnd"/>
      <w:r>
        <w:rPr>
          <w:rFonts w:ascii="Arial" w:hAnsi="Arial" w:cs="Arial" w:hint="eastAsia"/>
          <w:lang w:eastAsia="zh-CN"/>
        </w:rPr>
        <w:t xml:space="preserve"> Liu are both s</w:t>
      </w:r>
      <w:r>
        <w:rPr>
          <w:rFonts w:ascii="Arial" w:hAnsi="Arial" w:cs="Arial" w:hint="eastAsia"/>
          <w:lang w:eastAsia="zh-CN"/>
        </w:rPr>
        <w:t>tudies on hybrid teaching models at the higher education level (Yang, Liu &amp; Yang, 2023; Yang, Liu &amp; Li, 2023</w:t>
      </w:r>
      <w:proofErr w:type="gramStart"/>
      <w:r>
        <w:rPr>
          <w:rFonts w:ascii="Arial" w:hAnsi="Arial" w:cs="Arial" w:hint="eastAsia"/>
          <w:lang w:eastAsia="zh-CN"/>
        </w:rPr>
        <w:t>) .</w:t>
      </w:r>
      <w:proofErr w:type="gramEnd"/>
      <w:r>
        <w:rPr>
          <w:rFonts w:ascii="Arial" w:hAnsi="Arial" w:cs="Arial" w:hint="eastAsia"/>
          <w:lang w:eastAsia="zh-CN"/>
        </w:rPr>
        <w:t xml:space="preserve"> Liu </w:t>
      </w:r>
      <w:proofErr w:type="spellStart"/>
      <w:r>
        <w:rPr>
          <w:rFonts w:ascii="Arial" w:hAnsi="Arial" w:cs="Arial" w:hint="eastAsia"/>
          <w:lang w:eastAsia="zh-CN"/>
        </w:rPr>
        <w:t>Hongxia</w:t>
      </w:r>
      <w:r>
        <w:rPr>
          <w:rFonts w:ascii="Arial" w:hAnsi="Arial" w:cs="Arial"/>
          <w:lang w:eastAsia="zh-CN"/>
        </w:rPr>
        <w:t>’</w:t>
      </w:r>
      <w:r>
        <w:rPr>
          <w:rFonts w:ascii="Arial" w:hAnsi="Arial" w:cs="Arial" w:hint="eastAsia"/>
          <w:lang w:eastAsia="zh-CN"/>
        </w:rPr>
        <w:t>s</w:t>
      </w:r>
      <w:proofErr w:type="spellEnd"/>
      <w:r>
        <w:rPr>
          <w:rFonts w:ascii="Arial" w:hAnsi="Arial" w:cs="Arial" w:hint="eastAsia"/>
          <w:lang w:eastAsia="zh-CN"/>
        </w:rPr>
        <w:t xml:space="preserve"> similarly focused college students</w:t>
      </w:r>
      <w:r>
        <w:rPr>
          <w:rFonts w:ascii="Arial" w:hAnsi="Arial" w:cs="Arial"/>
          <w:lang w:eastAsia="zh-CN"/>
        </w:rPr>
        <w:t>’</w:t>
      </w:r>
      <w:r>
        <w:rPr>
          <w:rFonts w:ascii="Arial" w:hAnsi="Arial" w:cs="Arial" w:hint="eastAsia"/>
          <w:lang w:eastAsia="zh-CN"/>
        </w:rPr>
        <w:t xml:space="preserve"> satisfaction with educational technology, whose early research was on the factors influencing </w:t>
      </w:r>
      <w:r>
        <w:rPr>
          <w:rFonts w:ascii="Arial" w:hAnsi="Arial" w:cs="Arial" w:hint="eastAsia"/>
          <w:lang w:eastAsia="zh-CN"/>
        </w:rPr>
        <w:t>satisfaction with online learning (Xu</w:t>
      </w:r>
      <w:r>
        <w:rPr>
          <w:rFonts w:ascii="Arial" w:hAnsi="Arial" w:cs="Arial" w:hint="eastAsia"/>
          <w:lang w:eastAsia="zh-CN"/>
        </w:rPr>
        <w:t xml:space="preserve"> et al.,</w:t>
      </w:r>
      <w:r>
        <w:rPr>
          <w:rFonts w:ascii="Arial" w:hAnsi="Arial" w:cs="Arial" w:hint="eastAsia"/>
          <w:lang w:eastAsia="zh-CN"/>
        </w:rPr>
        <w:t xml:space="preserve"> 2017), has also begun to turn her attention to </w:t>
      </w:r>
      <w:proofErr w:type="spellStart"/>
      <w:r>
        <w:rPr>
          <w:rFonts w:ascii="Arial" w:hAnsi="Arial" w:cs="Arial" w:hint="eastAsia"/>
          <w:lang w:eastAsia="zh-CN"/>
        </w:rPr>
        <w:t>AI+education</w:t>
      </w:r>
      <w:proofErr w:type="spellEnd"/>
      <w:r>
        <w:rPr>
          <w:rFonts w:ascii="Arial" w:hAnsi="Arial" w:cs="Arial" w:hint="eastAsia"/>
          <w:lang w:eastAsia="zh-CN"/>
        </w:rPr>
        <w:t xml:space="preserve"> with the development of time and educational technology (2024), which is the same as the overall development trend of the previous analyses. Also focu</w:t>
      </w:r>
      <w:r>
        <w:rPr>
          <w:rFonts w:ascii="Arial" w:hAnsi="Arial" w:cs="Arial" w:hint="eastAsia"/>
          <w:lang w:eastAsia="zh-CN"/>
        </w:rPr>
        <w:t xml:space="preserve">sing on satisfaction with educational technology at the higher education level, Zhang </w:t>
      </w:r>
      <w:proofErr w:type="spellStart"/>
      <w:r>
        <w:rPr>
          <w:rFonts w:ascii="Arial" w:hAnsi="Arial" w:cs="Arial" w:hint="eastAsia"/>
          <w:lang w:eastAsia="zh-CN"/>
        </w:rPr>
        <w:t>Chunmei</w:t>
      </w:r>
      <w:proofErr w:type="spellEnd"/>
      <w:r>
        <w:rPr>
          <w:rFonts w:ascii="Arial" w:hAnsi="Arial" w:cs="Arial" w:hint="eastAsia"/>
          <w:lang w:eastAsia="zh-CN"/>
        </w:rPr>
        <w:t xml:space="preserve"> discusses her research on student satisfaction with the use of educational technology in teaching and learning, using the nursing </w:t>
      </w:r>
      <w:proofErr w:type="spellStart"/>
      <w:r>
        <w:rPr>
          <w:rFonts w:ascii="Arial" w:hAnsi="Arial" w:cs="Arial" w:hint="eastAsia"/>
          <w:lang w:eastAsia="zh-CN"/>
        </w:rPr>
        <w:t>programme</w:t>
      </w:r>
      <w:proofErr w:type="spellEnd"/>
      <w:r>
        <w:rPr>
          <w:rFonts w:ascii="Arial" w:hAnsi="Arial" w:cs="Arial" w:hint="eastAsia"/>
          <w:lang w:eastAsia="zh-CN"/>
        </w:rPr>
        <w:t xml:space="preserve"> as an example (2021; 2</w:t>
      </w:r>
      <w:r>
        <w:rPr>
          <w:rFonts w:ascii="Arial" w:hAnsi="Arial" w:cs="Arial" w:hint="eastAsia"/>
          <w:lang w:eastAsia="zh-CN"/>
        </w:rPr>
        <w:t>024).</w:t>
      </w:r>
    </w:p>
    <w:p w:rsidR="00153BB5" w:rsidRDefault="00153BB5">
      <w:pPr>
        <w:pStyle w:val="Body"/>
        <w:spacing w:after="0"/>
        <w:rPr>
          <w:rFonts w:ascii="Arial" w:hAnsi="Arial" w:cs="Arial"/>
          <w:lang w:eastAsia="zh-CN"/>
        </w:rPr>
      </w:pPr>
    </w:p>
    <w:p w:rsidR="00153BB5" w:rsidRDefault="00152C1C">
      <w:pPr>
        <w:pStyle w:val="Body"/>
        <w:spacing w:after="0"/>
        <w:rPr>
          <w:rFonts w:ascii="Arial" w:hAnsi="Arial" w:cs="Arial"/>
          <w:lang w:eastAsia="zh-CN"/>
        </w:rPr>
      </w:pPr>
      <w:r>
        <w:rPr>
          <w:rFonts w:ascii="Arial" w:hAnsi="Arial" w:cs="Arial" w:hint="eastAsia"/>
          <w:lang w:eastAsia="zh-CN"/>
        </w:rPr>
        <w:t>The analysis of the co-occurrence of authors shows that although there are a large number of authors who have carried out research on satisfaction with educational technology, there is a very loose co-operation between the authors, as well as a lack</w:t>
      </w:r>
      <w:r>
        <w:rPr>
          <w:rFonts w:ascii="Arial" w:hAnsi="Arial" w:cs="Arial" w:hint="eastAsia"/>
          <w:lang w:eastAsia="zh-CN"/>
        </w:rPr>
        <w:t xml:space="preserve"> of leaders in this field. This indicates that research on satisfaction with educational technology in China is still in the initial stage, and some representative researchers and research works have not appeared. Therefore, the second question of this stu</w:t>
      </w:r>
      <w:r>
        <w:rPr>
          <w:rFonts w:ascii="Arial" w:hAnsi="Arial" w:cs="Arial" w:hint="eastAsia"/>
          <w:lang w:eastAsia="zh-CN"/>
        </w:rPr>
        <w:t>dy is about the main contributors to the current stage of research on satisfaction with educational technology in China, which is not found at present.</w:t>
      </w:r>
    </w:p>
    <w:p w:rsidR="00153BB5" w:rsidRDefault="00153BB5">
      <w:pPr>
        <w:pStyle w:val="Body"/>
        <w:spacing w:after="0"/>
        <w:rPr>
          <w:rFonts w:ascii="Arial" w:hAnsi="Arial" w:cs="Arial"/>
          <w:lang w:eastAsia="zh-CN"/>
        </w:rPr>
      </w:pPr>
    </w:p>
    <w:p w:rsidR="00153BB5" w:rsidRDefault="00152C1C">
      <w:pPr>
        <w:pStyle w:val="Heading2"/>
        <w:spacing w:afterLines="0" w:after="0" w:line="240" w:lineRule="auto"/>
        <w:rPr>
          <w:rFonts w:ascii="Arial" w:hAnsi="Arial" w:cs="Arial"/>
          <w:bCs w:val="0"/>
          <w:caps/>
          <w:sz w:val="22"/>
        </w:rPr>
      </w:pPr>
      <w:r>
        <w:rPr>
          <w:rFonts w:ascii="Arial" w:hAnsi="Arial" w:cs="Arial" w:hint="eastAsia"/>
          <w:bCs w:val="0"/>
          <w:caps/>
          <w:sz w:val="22"/>
        </w:rPr>
        <w:t>3.3 Keywords Analysis</w:t>
      </w:r>
    </w:p>
    <w:p w:rsidR="00153BB5" w:rsidRDefault="00153BB5">
      <w:pPr>
        <w:rPr>
          <w:lang w:eastAsia="zh-CN"/>
        </w:rPr>
      </w:pPr>
    </w:p>
    <w:p w:rsidR="00153BB5" w:rsidRDefault="00152C1C">
      <w:pPr>
        <w:pStyle w:val="Heading3"/>
        <w:ind w:firstLineChars="0" w:firstLine="0"/>
        <w:rPr>
          <w:rFonts w:ascii="Arial" w:eastAsia="Times New Roman" w:hAnsi="Arial" w:cs="Arial" w:hint="default"/>
          <w:b/>
          <w:bCs w:val="0"/>
          <w:i w:val="0"/>
          <w:sz w:val="20"/>
          <w:szCs w:val="20"/>
          <w:u w:val="single"/>
        </w:rPr>
      </w:pPr>
      <w:r>
        <w:rPr>
          <w:rFonts w:ascii="Arial" w:eastAsia="Times New Roman" w:hAnsi="Arial" w:cs="Arial"/>
          <w:b/>
          <w:bCs w:val="0"/>
          <w:i w:val="0"/>
          <w:sz w:val="20"/>
          <w:szCs w:val="20"/>
          <w:u w:val="single"/>
        </w:rPr>
        <w:t>3.3.1 Keywords Co-occurrence Analysis</w:t>
      </w:r>
    </w:p>
    <w:p w:rsidR="00153BB5" w:rsidRDefault="00152C1C">
      <w:pPr>
        <w:pStyle w:val="Body"/>
        <w:spacing w:after="0"/>
        <w:rPr>
          <w:rFonts w:ascii="Arial" w:hAnsi="Arial" w:cs="Arial"/>
          <w:lang w:eastAsia="zh-CN"/>
        </w:rPr>
      </w:pPr>
      <w:r>
        <w:rPr>
          <w:rFonts w:ascii="Arial" w:hAnsi="Arial" w:cs="Arial" w:hint="eastAsia"/>
          <w:lang w:eastAsia="zh-CN"/>
        </w:rPr>
        <w:t>Keywords are a high degree of generalization and condensation of the topic of the literature, and by analyzing the high-frequency keywords of the literature, we can reveal the hotspots and trends of the research in this field and the relationship between t</w:t>
      </w:r>
      <w:r>
        <w:rPr>
          <w:rFonts w:ascii="Arial" w:hAnsi="Arial" w:cs="Arial" w:hint="eastAsia"/>
          <w:lang w:eastAsia="zh-CN"/>
        </w:rPr>
        <w:t xml:space="preserve">he research topics (Luo et al., 2021). Through the keyword co-occurrence mapping in Figure 3, it is found that “online learning satisfaction” “online learning” and “information technology” “online </w:t>
      </w:r>
      <w:proofErr w:type="gramStart"/>
      <w:r>
        <w:rPr>
          <w:rFonts w:ascii="Arial" w:hAnsi="Arial" w:cs="Arial" w:hint="eastAsia"/>
          <w:lang w:eastAsia="zh-CN"/>
        </w:rPr>
        <w:t>teaching ”</w:t>
      </w:r>
      <w:proofErr w:type="gramEnd"/>
      <w:r>
        <w:rPr>
          <w:rFonts w:ascii="Arial" w:hAnsi="Arial" w:cs="Arial" w:hint="eastAsia"/>
          <w:lang w:eastAsia="zh-CN"/>
        </w:rPr>
        <w:t>, “online teaching” and “learning outcomes” are t</w:t>
      </w:r>
      <w:r>
        <w:rPr>
          <w:rFonts w:ascii="Arial" w:hAnsi="Arial" w:cs="Arial" w:hint="eastAsia"/>
          <w:lang w:eastAsia="zh-CN"/>
        </w:rPr>
        <w:t>he most frequently occurring keywords, which indicates that the current research on educational technology satisfaction in China focuses on the technology system level and teaching and learning outcomes. This suggests that the current research on satisfact</w:t>
      </w:r>
      <w:r>
        <w:rPr>
          <w:rFonts w:ascii="Arial" w:hAnsi="Arial" w:cs="Arial" w:hint="eastAsia"/>
          <w:lang w:eastAsia="zh-CN"/>
        </w:rPr>
        <w:t xml:space="preserve">ion with online learning in China focuses on the technical system level and the teaching mode level. </w:t>
      </w:r>
    </w:p>
    <w:p w:rsidR="00153BB5" w:rsidRDefault="00153BB5">
      <w:pPr>
        <w:pStyle w:val="Body"/>
        <w:spacing w:after="0"/>
        <w:rPr>
          <w:rFonts w:ascii="Arial" w:hAnsi="Arial" w:cs="Arial"/>
          <w:lang w:eastAsia="zh-CN"/>
        </w:rPr>
      </w:pPr>
    </w:p>
    <w:p w:rsidR="00153BB5" w:rsidRDefault="00152C1C">
      <w:pPr>
        <w:pStyle w:val="Body"/>
        <w:spacing w:after="0"/>
        <w:rPr>
          <w:rFonts w:ascii="Arial" w:hAnsi="Arial" w:cs="Arial"/>
          <w:lang w:eastAsia="zh-CN"/>
        </w:rPr>
      </w:pPr>
      <w:r>
        <w:rPr>
          <w:rFonts w:ascii="Arial" w:hAnsi="Arial" w:cs="Arial" w:hint="eastAsia"/>
          <w:noProof/>
          <w:lang w:eastAsia="zh-CN"/>
        </w:rPr>
        <w:drawing>
          <wp:inline distT="0" distB="0" distL="114300" distR="114300">
            <wp:extent cx="5150485" cy="3188335"/>
            <wp:effectExtent l="0" t="0" r="5715" b="12065"/>
            <wp:docPr id="4" name="图片 4" descr="关键词共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关键词共现"/>
                    <pic:cNvPicPr>
                      <a:picLocks noChangeAspect="1"/>
                    </pic:cNvPicPr>
                  </pic:nvPicPr>
                  <pic:blipFill>
                    <a:blip r:embed="rId11"/>
                    <a:stretch>
                      <a:fillRect/>
                    </a:stretch>
                  </pic:blipFill>
                  <pic:spPr>
                    <a:xfrm>
                      <a:off x="0" y="0"/>
                      <a:ext cx="5150485" cy="3188335"/>
                    </a:xfrm>
                    <a:prstGeom prst="rect">
                      <a:avLst/>
                    </a:prstGeom>
                  </pic:spPr>
                </pic:pic>
              </a:graphicData>
            </a:graphic>
          </wp:inline>
        </w:drawing>
      </w:r>
    </w:p>
    <w:p w:rsidR="00153BB5" w:rsidRDefault="00152C1C">
      <w:pPr>
        <w:pStyle w:val="Body"/>
        <w:spacing w:after="0"/>
        <w:rPr>
          <w:rFonts w:ascii="Arial" w:hAnsi="Arial" w:cs="Arial"/>
          <w:lang w:eastAsia="zh-CN"/>
        </w:rPr>
      </w:pPr>
      <w:r>
        <w:rPr>
          <w:rFonts w:ascii="Arial" w:hAnsi="Arial" w:cs="Arial" w:hint="eastAsia"/>
          <w:lang w:eastAsia="zh-CN"/>
        </w:rPr>
        <w:t xml:space="preserve">Fig. 3. The co-occurrence keywords research of educational technology satisfaction in CNKI (2014-2024)  </w:t>
      </w:r>
    </w:p>
    <w:p w:rsidR="00153BB5" w:rsidRDefault="00153BB5">
      <w:pPr>
        <w:pStyle w:val="Body"/>
        <w:spacing w:after="0"/>
        <w:rPr>
          <w:rFonts w:ascii="Arial" w:hAnsi="Arial" w:cs="Arial"/>
          <w:lang w:eastAsia="zh-CN"/>
        </w:rPr>
      </w:pPr>
    </w:p>
    <w:p w:rsidR="00153BB5" w:rsidRDefault="00152C1C">
      <w:pPr>
        <w:pStyle w:val="Body"/>
        <w:spacing w:after="0"/>
        <w:rPr>
          <w:rFonts w:ascii="Arial" w:hAnsi="Arial" w:cs="Arial"/>
          <w:lang w:eastAsia="zh-CN"/>
        </w:rPr>
      </w:pPr>
      <w:r>
        <w:rPr>
          <w:rFonts w:ascii="Arial" w:hAnsi="Arial" w:cs="Arial" w:hint="eastAsia"/>
          <w:lang w:eastAsia="zh-CN"/>
        </w:rPr>
        <w:t>Table 1 below shows the top ten keywords afte</w:t>
      </w:r>
      <w:r>
        <w:rPr>
          <w:rFonts w:ascii="Arial" w:hAnsi="Arial" w:cs="Arial" w:hint="eastAsia"/>
          <w:lang w:eastAsia="zh-CN"/>
        </w:rPr>
        <w:t>r eliminating invalid samples and combining synonyms. As can be seen from the data in the table, during the period of 2014-2015, most researchers focused on the two aspects of teachers</w:t>
      </w:r>
      <w:r>
        <w:rPr>
          <w:rFonts w:ascii="Arial" w:hAnsi="Arial" w:cs="Arial"/>
          <w:lang w:eastAsia="zh-CN"/>
        </w:rPr>
        <w:t>’</w:t>
      </w:r>
      <w:r>
        <w:rPr>
          <w:rFonts w:ascii="Arial" w:hAnsi="Arial" w:cs="Arial" w:hint="eastAsia"/>
          <w:lang w:eastAsia="zh-CN"/>
        </w:rPr>
        <w:t xml:space="preserve"> teaching and students</w:t>
      </w:r>
      <w:r>
        <w:rPr>
          <w:rFonts w:ascii="Arial" w:hAnsi="Arial" w:cs="Arial"/>
          <w:lang w:eastAsia="zh-CN"/>
        </w:rPr>
        <w:t>’</w:t>
      </w:r>
      <w:r>
        <w:rPr>
          <w:rFonts w:ascii="Arial" w:hAnsi="Arial" w:cs="Arial" w:hint="eastAsia"/>
          <w:lang w:eastAsia="zh-CN"/>
        </w:rPr>
        <w:t xml:space="preserve"> learning, and the research object was mainly co</w:t>
      </w:r>
      <w:r>
        <w:rPr>
          <w:rFonts w:ascii="Arial" w:hAnsi="Arial" w:cs="Arial" w:hint="eastAsia"/>
          <w:lang w:eastAsia="zh-CN"/>
        </w:rPr>
        <w:t>llege students. Thereafter, with the depth of research, quantitative research methods such as questionnaires began to be introduced into such studies. In 2020, with the outbreak of COVID-19, online teaching has become a normalized means of teaching and lea</w:t>
      </w:r>
      <w:r>
        <w:rPr>
          <w:rFonts w:ascii="Arial" w:hAnsi="Arial" w:cs="Arial" w:hint="eastAsia"/>
          <w:lang w:eastAsia="zh-CN"/>
        </w:rPr>
        <w:t>rning, so many scholars have begun to study online teaching practices.</w:t>
      </w:r>
    </w:p>
    <w:p w:rsidR="00153BB5" w:rsidRDefault="00153BB5">
      <w:pPr>
        <w:pStyle w:val="Body"/>
        <w:spacing w:after="0"/>
        <w:rPr>
          <w:rFonts w:ascii="Arial" w:hAnsi="Arial" w:cs="Arial"/>
          <w:lang w:eastAsia="zh-CN"/>
        </w:rPr>
      </w:pPr>
    </w:p>
    <w:p w:rsidR="00153BB5" w:rsidRDefault="00152C1C">
      <w:pPr>
        <w:pStyle w:val="Body"/>
        <w:spacing w:after="0"/>
        <w:rPr>
          <w:rFonts w:ascii="Arial" w:hAnsi="Arial" w:cs="Arial"/>
          <w:lang w:eastAsia="zh-CN"/>
        </w:rPr>
      </w:pPr>
      <w:r>
        <w:rPr>
          <w:rFonts w:ascii="Arial" w:hAnsi="Arial" w:cs="Arial" w:hint="eastAsia"/>
          <w:lang w:eastAsia="zh-CN"/>
        </w:rPr>
        <w:t>Table 1 Top 10 Keywords of educational technology satisfaction in CNKI (2014-2024)</w:t>
      </w:r>
    </w:p>
    <w:tbl>
      <w:tblPr>
        <w:tblStyle w:val="TableGrid"/>
        <w:tblW w:w="0" w:type="auto"/>
        <w:tblInd w:w="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9"/>
        <w:gridCol w:w="1066"/>
        <w:gridCol w:w="1475"/>
        <w:gridCol w:w="1567"/>
        <w:gridCol w:w="3234"/>
      </w:tblGrid>
      <w:tr w:rsidR="00153BB5">
        <w:tc>
          <w:tcPr>
            <w:tcW w:w="759" w:type="dxa"/>
            <w:tcBorders>
              <w:top w:val="single" w:sz="12" w:space="0" w:color="000000"/>
              <w:left w:val="nil"/>
              <w:bottom w:val="single" w:sz="4" w:space="0" w:color="000000"/>
              <w:right w:val="nil"/>
              <w:tl2br w:val="nil"/>
            </w:tcBorders>
            <w:shd w:val="clear" w:color="auto" w:fill="FFFFFF"/>
          </w:tcPr>
          <w:p w:rsidR="00153BB5" w:rsidRDefault="00152C1C">
            <w:pPr>
              <w:pStyle w:val="Body"/>
              <w:spacing w:after="0"/>
              <w:rPr>
                <w:rFonts w:ascii="Arial" w:hAnsi="Arial" w:cs="Arial"/>
                <w:lang w:eastAsia="zh-CN"/>
              </w:rPr>
            </w:pPr>
            <w:r>
              <w:rPr>
                <w:rFonts w:ascii="Arial" w:hAnsi="Arial" w:cs="Arial" w:hint="eastAsia"/>
                <w:lang w:eastAsia="zh-CN"/>
              </w:rPr>
              <w:t>N</w:t>
            </w:r>
          </w:p>
        </w:tc>
        <w:tc>
          <w:tcPr>
            <w:tcW w:w="1066" w:type="dxa"/>
            <w:tcBorders>
              <w:top w:val="single" w:sz="12" w:space="0" w:color="000000"/>
              <w:left w:val="nil"/>
              <w:bottom w:val="single" w:sz="4" w:space="0" w:color="000000"/>
              <w:right w:val="nil"/>
            </w:tcBorders>
            <w:shd w:val="clear" w:color="auto" w:fill="FFFFFF"/>
          </w:tcPr>
          <w:p w:rsidR="00153BB5" w:rsidRDefault="00152C1C">
            <w:pPr>
              <w:pStyle w:val="Body"/>
              <w:spacing w:after="0"/>
              <w:rPr>
                <w:rFonts w:ascii="Arial" w:hAnsi="Arial" w:cs="Arial"/>
                <w:lang w:eastAsia="zh-CN"/>
              </w:rPr>
            </w:pPr>
            <w:r>
              <w:rPr>
                <w:rFonts w:ascii="Arial" w:hAnsi="Arial" w:cs="Arial" w:hint="eastAsia"/>
                <w:lang w:eastAsia="zh-CN"/>
              </w:rPr>
              <w:t>Count</w:t>
            </w:r>
          </w:p>
        </w:tc>
        <w:tc>
          <w:tcPr>
            <w:tcW w:w="1475" w:type="dxa"/>
            <w:tcBorders>
              <w:top w:val="single" w:sz="12" w:space="0" w:color="000000"/>
              <w:left w:val="nil"/>
              <w:bottom w:val="single" w:sz="4" w:space="0" w:color="000000"/>
              <w:right w:val="nil"/>
            </w:tcBorders>
            <w:shd w:val="clear" w:color="auto" w:fill="FFFFFF"/>
          </w:tcPr>
          <w:p w:rsidR="00153BB5" w:rsidRDefault="00152C1C">
            <w:pPr>
              <w:pStyle w:val="Body"/>
              <w:spacing w:after="0"/>
              <w:rPr>
                <w:rFonts w:ascii="Arial" w:hAnsi="Arial" w:cs="Arial"/>
                <w:lang w:eastAsia="zh-CN"/>
              </w:rPr>
            </w:pPr>
            <w:r>
              <w:rPr>
                <w:rFonts w:ascii="Arial" w:hAnsi="Arial" w:cs="Arial" w:hint="eastAsia"/>
                <w:lang w:eastAsia="zh-CN"/>
              </w:rPr>
              <w:t>Centrality</w:t>
            </w:r>
          </w:p>
        </w:tc>
        <w:tc>
          <w:tcPr>
            <w:tcW w:w="1567" w:type="dxa"/>
            <w:tcBorders>
              <w:top w:val="single" w:sz="12" w:space="0" w:color="000000"/>
              <w:left w:val="nil"/>
              <w:bottom w:val="single" w:sz="4" w:space="0" w:color="000000"/>
              <w:right w:val="nil"/>
            </w:tcBorders>
            <w:shd w:val="clear" w:color="auto" w:fill="FFFFFF"/>
          </w:tcPr>
          <w:p w:rsidR="00153BB5" w:rsidRDefault="00152C1C">
            <w:pPr>
              <w:pStyle w:val="Body"/>
              <w:spacing w:after="0"/>
              <w:rPr>
                <w:rFonts w:ascii="Arial" w:hAnsi="Arial" w:cs="Arial"/>
                <w:lang w:eastAsia="zh-CN"/>
              </w:rPr>
            </w:pPr>
            <w:r>
              <w:rPr>
                <w:rFonts w:ascii="Arial" w:hAnsi="Arial" w:cs="Arial" w:hint="eastAsia"/>
                <w:lang w:eastAsia="zh-CN"/>
              </w:rPr>
              <w:t>Year</w:t>
            </w:r>
          </w:p>
        </w:tc>
        <w:tc>
          <w:tcPr>
            <w:tcW w:w="3234" w:type="dxa"/>
            <w:tcBorders>
              <w:top w:val="single" w:sz="12" w:space="0" w:color="000000"/>
              <w:left w:val="nil"/>
              <w:bottom w:val="single" w:sz="4" w:space="0" w:color="000000"/>
              <w:right w:val="nil"/>
            </w:tcBorders>
            <w:shd w:val="clear" w:color="auto" w:fill="FFFFFF"/>
          </w:tcPr>
          <w:p w:rsidR="00153BB5" w:rsidRDefault="00152C1C">
            <w:pPr>
              <w:pStyle w:val="Body"/>
              <w:spacing w:after="0"/>
              <w:rPr>
                <w:rFonts w:ascii="Arial" w:hAnsi="Arial" w:cs="Arial"/>
                <w:lang w:eastAsia="zh-CN"/>
              </w:rPr>
            </w:pPr>
            <w:r>
              <w:rPr>
                <w:rFonts w:ascii="Arial" w:hAnsi="Arial" w:cs="Arial" w:hint="eastAsia"/>
                <w:lang w:eastAsia="zh-CN"/>
              </w:rPr>
              <w:t>Keywords</w:t>
            </w:r>
          </w:p>
        </w:tc>
      </w:tr>
      <w:tr w:rsidR="00153BB5">
        <w:tc>
          <w:tcPr>
            <w:tcW w:w="759" w:type="dxa"/>
            <w:tcBorders>
              <w:top w:val="single" w:sz="4" w:space="0" w:color="000000"/>
              <w:left w:val="nil"/>
              <w:bottom w:val="nil"/>
              <w:right w:val="nil"/>
            </w:tcBorders>
            <w:shd w:val="clear" w:color="auto" w:fill="FFFFFF"/>
          </w:tcPr>
          <w:p w:rsidR="00153BB5" w:rsidRDefault="00152C1C">
            <w:pPr>
              <w:pStyle w:val="Body"/>
              <w:spacing w:after="0"/>
              <w:rPr>
                <w:rFonts w:ascii="Arial" w:hAnsi="Arial" w:cs="Arial"/>
                <w:lang w:eastAsia="zh-CN"/>
              </w:rPr>
            </w:pPr>
            <w:r>
              <w:rPr>
                <w:rFonts w:ascii="Arial" w:hAnsi="Arial" w:cs="Arial" w:hint="eastAsia"/>
                <w:lang w:eastAsia="zh-CN"/>
              </w:rPr>
              <w:t>1</w:t>
            </w:r>
          </w:p>
        </w:tc>
        <w:tc>
          <w:tcPr>
            <w:tcW w:w="1066" w:type="dxa"/>
            <w:tcBorders>
              <w:top w:val="single" w:sz="4" w:space="0" w:color="000000"/>
              <w:left w:val="nil"/>
              <w:bottom w:val="nil"/>
              <w:right w:val="nil"/>
            </w:tcBorders>
            <w:shd w:val="clear" w:color="auto" w:fill="FFFFFF"/>
          </w:tcPr>
          <w:p w:rsidR="00153BB5" w:rsidRDefault="00152C1C">
            <w:pPr>
              <w:pStyle w:val="Body"/>
              <w:spacing w:after="0"/>
              <w:rPr>
                <w:rFonts w:ascii="Arial" w:hAnsi="Arial" w:cs="Arial"/>
                <w:lang w:eastAsia="zh-CN"/>
              </w:rPr>
            </w:pPr>
            <w:r>
              <w:rPr>
                <w:rFonts w:ascii="Arial" w:hAnsi="Arial" w:cs="Arial" w:hint="eastAsia"/>
                <w:lang w:eastAsia="zh-CN"/>
              </w:rPr>
              <w:t>185</w:t>
            </w:r>
          </w:p>
        </w:tc>
        <w:tc>
          <w:tcPr>
            <w:tcW w:w="1475" w:type="dxa"/>
            <w:tcBorders>
              <w:top w:val="single" w:sz="4" w:space="0" w:color="000000"/>
              <w:left w:val="nil"/>
              <w:bottom w:val="nil"/>
              <w:right w:val="nil"/>
            </w:tcBorders>
            <w:shd w:val="clear" w:color="auto" w:fill="FFFFFF"/>
          </w:tcPr>
          <w:p w:rsidR="00153BB5" w:rsidRDefault="00152C1C">
            <w:pPr>
              <w:pStyle w:val="Body"/>
              <w:spacing w:after="0"/>
              <w:rPr>
                <w:rFonts w:ascii="Arial" w:hAnsi="Arial" w:cs="Arial"/>
                <w:lang w:eastAsia="zh-CN"/>
              </w:rPr>
            </w:pPr>
            <w:r>
              <w:rPr>
                <w:rFonts w:ascii="Arial" w:hAnsi="Arial" w:cs="Arial" w:hint="eastAsia"/>
                <w:lang w:eastAsia="zh-CN"/>
              </w:rPr>
              <w:t>0.04</w:t>
            </w:r>
          </w:p>
        </w:tc>
        <w:tc>
          <w:tcPr>
            <w:tcW w:w="1567" w:type="dxa"/>
            <w:tcBorders>
              <w:top w:val="single" w:sz="4" w:space="0" w:color="000000"/>
              <w:left w:val="nil"/>
              <w:bottom w:val="nil"/>
              <w:right w:val="nil"/>
            </w:tcBorders>
            <w:shd w:val="clear" w:color="auto" w:fill="FFFFFF"/>
          </w:tcPr>
          <w:p w:rsidR="00153BB5" w:rsidRDefault="00152C1C">
            <w:pPr>
              <w:pStyle w:val="Body"/>
              <w:spacing w:after="0"/>
              <w:rPr>
                <w:rFonts w:ascii="Arial" w:hAnsi="Arial" w:cs="Arial"/>
                <w:lang w:eastAsia="zh-CN"/>
              </w:rPr>
            </w:pPr>
            <w:r>
              <w:rPr>
                <w:rFonts w:ascii="Arial" w:hAnsi="Arial" w:cs="Arial" w:hint="eastAsia"/>
                <w:lang w:eastAsia="zh-CN"/>
              </w:rPr>
              <w:t>2014</w:t>
            </w:r>
          </w:p>
        </w:tc>
        <w:tc>
          <w:tcPr>
            <w:tcW w:w="3234" w:type="dxa"/>
            <w:tcBorders>
              <w:top w:val="single" w:sz="4" w:space="0" w:color="000000"/>
              <w:left w:val="nil"/>
              <w:bottom w:val="nil"/>
              <w:right w:val="nil"/>
            </w:tcBorders>
            <w:shd w:val="clear" w:color="auto" w:fill="FFFFFF"/>
          </w:tcPr>
          <w:p w:rsidR="00153BB5" w:rsidRDefault="00152C1C">
            <w:pPr>
              <w:pStyle w:val="Body"/>
              <w:spacing w:after="0"/>
              <w:rPr>
                <w:rFonts w:ascii="Arial" w:hAnsi="Arial" w:cs="Arial"/>
                <w:lang w:eastAsia="zh-CN"/>
              </w:rPr>
            </w:pPr>
            <w:r>
              <w:rPr>
                <w:rFonts w:ascii="Arial" w:hAnsi="Arial" w:cs="Arial" w:hint="eastAsia"/>
                <w:lang w:eastAsia="zh-CN"/>
              </w:rPr>
              <w:t>online learning satisfaction</w:t>
            </w:r>
          </w:p>
        </w:tc>
      </w:tr>
      <w:tr w:rsidR="00153BB5">
        <w:tc>
          <w:tcPr>
            <w:tcW w:w="759" w:type="dxa"/>
            <w:tcBorders>
              <w:top w:val="nil"/>
              <w:left w:val="nil"/>
              <w:bottom w:val="nil"/>
              <w:right w:val="nil"/>
            </w:tcBorders>
            <w:shd w:val="clear" w:color="auto" w:fill="FFFFFF"/>
          </w:tcPr>
          <w:p w:rsidR="00153BB5" w:rsidRDefault="00152C1C">
            <w:pPr>
              <w:pStyle w:val="Body"/>
              <w:spacing w:after="0"/>
              <w:rPr>
                <w:rFonts w:ascii="Arial" w:hAnsi="Arial" w:cs="Arial"/>
                <w:lang w:eastAsia="zh-CN"/>
              </w:rPr>
            </w:pPr>
            <w:r>
              <w:rPr>
                <w:rFonts w:ascii="Arial" w:hAnsi="Arial" w:cs="Arial" w:hint="eastAsia"/>
                <w:lang w:eastAsia="zh-CN"/>
              </w:rPr>
              <w:t>2</w:t>
            </w:r>
          </w:p>
        </w:tc>
        <w:tc>
          <w:tcPr>
            <w:tcW w:w="1066" w:type="dxa"/>
            <w:tcBorders>
              <w:top w:val="nil"/>
              <w:left w:val="nil"/>
              <w:bottom w:val="nil"/>
              <w:right w:val="nil"/>
            </w:tcBorders>
            <w:shd w:val="clear" w:color="auto" w:fill="FFFFFF"/>
          </w:tcPr>
          <w:p w:rsidR="00153BB5" w:rsidRDefault="00152C1C">
            <w:pPr>
              <w:pStyle w:val="Body"/>
              <w:spacing w:after="0"/>
              <w:rPr>
                <w:rFonts w:ascii="Arial" w:hAnsi="Arial" w:cs="Arial"/>
                <w:lang w:eastAsia="zh-CN"/>
              </w:rPr>
            </w:pPr>
            <w:r>
              <w:rPr>
                <w:rFonts w:ascii="Arial" w:hAnsi="Arial" w:cs="Arial" w:hint="eastAsia"/>
                <w:lang w:eastAsia="zh-CN"/>
              </w:rPr>
              <w:t>98</w:t>
            </w:r>
          </w:p>
        </w:tc>
        <w:tc>
          <w:tcPr>
            <w:tcW w:w="1475" w:type="dxa"/>
            <w:tcBorders>
              <w:top w:val="nil"/>
              <w:left w:val="nil"/>
              <w:bottom w:val="nil"/>
              <w:right w:val="nil"/>
            </w:tcBorders>
            <w:shd w:val="clear" w:color="auto" w:fill="FFFFFF"/>
          </w:tcPr>
          <w:p w:rsidR="00153BB5" w:rsidRDefault="00152C1C">
            <w:pPr>
              <w:pStyle w:val="Body"/>
              <w:spacing w:after="0"/>
              <w:rPr>
                <w:rFonts w:ascii="Arial" w:hAnsi="Arial" w:cs="Arial"/>
                <w:lang w:eastAsia="zh-CN"/>
              </w:rPr>
            </w:pPr>
            <w:r>
              <w:rPr>
                <w:rFonts w:ascii="Arial" w:hAnsi="Arial" w:cs="Arial" w:hint="eastAsia"/>
                <w:lang w:eastAsia="zh-CN"/>
              </w:rPr>
              <w:t>0.04</w:t>
            </w:r>
          </w:p>
        </w:tc>
        <w:tc>
          <w:tcPr>
            <w:tcW w:w="1567" w:type="dxa"/>
            <w:tcBorders>
              <w:top w:val="nil"/>
              <w:left w:val="nil"/>
              <w:bottom w:val="nil"/>
              <w:right w:val="nil"/>
            </w:tcBorders>
            <w:shd w:val="clear" w:color="auto" w:fill="FFFFFF"/>
          </w:tcPr>
          <w:p w:rsidR="00153BB5" w:rsidRDefault="00152C1C">
            <w:pPr>
              <w:pStyle w:val="Body"/>
              <w:spacing w:after="0"/>
              <w:rPr>
                <w:rFonts w:ascii="Arial" w:hAnsi="Arial" w:cs="Arial"/>
                <w:lang w:eastAsia="zh-CN"/>
              </w:rPr>
            </w:pPr>
            <w:r>
              <w:rPr>
                <w:rFonts w:ascii="Arial" w:hAnsi="Arial" w:cs="Arial" w:hint="eastAsia"/>
                <w:lang w:eastAsia="zh-CN"/>
              </w:rPr>
              <w:t>2015</w:t>
            </w:r>
          </w:p>
        </w:tc>
        <w:tc>
          <w:tcPr>
            <w:tcW w:w="3234" w:type="dxa"/>
            <w:tcBorders>
              <w:top w:val="nil"/>
              <w:left w:val="nil"/>
              <w:bottom w:val="nil"/>
              <w:right w:val="nil"/>
            </w:tcBorders>
            <w:shd w:val="clear" w:color="auto" w:fill="FFFFFF"/>
          </w:tcPr>
          <w:p w:rsidR="00153BB5" w:rsidRDefault="00152C1C">
            <w:pPr>
              <w:pStyle w:val="Body"/>
              <w:spacing w:after="0"/>
              <w:rPr>
                <w:rFonts w:ascii="Arial" w:hAnsi="Arial" w:cs="Arial"/>
                <w:lang w:eastAsia="zh-CN"/>
              </w:rPr>
            </w:pPr>
            <w:r>
              <w:rPr>
                <w:rFonts w:ascii="Arial" w:hAnsi="Arial" w:cs="Arial" w:hint="eastAsia"/>
                <w:lang w:eastAsia="zh-CN"/>
              </w:rPr>
              <w:t>information technology</w:t>
            </w:r>
          </w:p>
        </w:tc>
      </w:tr>
      <w:tr w:rsidR="00153BB5">
        <w:tc>
          <w:tcPr>
            <w:tcW w:w="759" w:type="dxa"/>
            <w:tcBorders>
              <w:top w:val="nil"/>
              <w:left w:val="nil"/>
              <w:bottom w:val="nil"/>
              <w:right w:val="nil"/>
            </w:tcBorders>
            <w:shd w:val="clear" w:color="auto" w:fill="FFFFFF"/>
          </w:tcPr>
          <w:p w:rsidR="00153BB5" w:rsidRDefault="00152C1C">
            <w:pPr>
              <w:pStyle w:val="Body"/>
              <w:spacing w:after="0"/>
              <w:rPr>
                <w:rFonts w:ascii="Arial" w:hAnsi="Arial" w:cs="Arial"/>
                <w:lang w:eastAsia="zh-CN"/>
              </w:rPr>
            </w:pPr>
            <w:r>
              <w:rPr>
                <w:rFonts w:ascii="Arial" w:hAnsi="Arial" w:cs="Arial" w:hint="eastAsia"/>
                <w:lang w:eastAsia="zh-CN"/>
              </w:rPr>
              <w:t>3</w:t>
            </w:r>
          </w:p>
        </w:tc>
        <w:tc>
          <w:tcPr>
            <w:tcW w:w="1066" w:type="dxa"/>
            <w:tcBorders>
              <w:top w:val="nil"/>
              <w:left w:val="nil"/>
              <w:bottom w:val="nil"/>
              <w:right w:val="nil"/>
            </w:tcBorders>
            <w:shd w:val="clear" w:color="auto" w:fill="FFFFFF"/>
          </w:tcPr>
          <w:p w:rsidR="00153BB5" w:rsidRDefault="00152C1C">
            <w:pPr>
              <w:pStyle w:val="Body"/>
              <w:spacing w:after="0"/>
              <w:rPr>
                <w:rFonts w:ascii="Arial" w:hAnsi="Arial" w:cs="Arial"/>
                <w:lang w:eastAsia="zh-CN"/>
              </w:rPr>
            </w:pPr>
            <w:r>
              <w:rPr>
                <w:rFonts w:ascii="Arial" w:hAnsi="Arial" w:cs="Arial" w:hint="eastAsia"/>
                <w:lang w:eastAsia="zh-CN"/>
              </w:rPr>
              <w:t>72</w:t>
            </w:r>
          </w:p>
        </w:tc>
        <w:tc>
          <w:tcPr>
            <w:tcW w:w="1475" w:type="dxa"/>
            <w:tcBorders>
              <w:top w:val="nil"/>
              <w:left w:val="nil"/>
              <w:bottom w:val="nil"/>
              <w:right w:val="nil"/>
            </w:tcBorders>
            <w:shd w:val="clear" w:color="auto" w:fill="FFFFFF"/>
          </w:tcPr>
          <w:p w:rsidR="00153BB5" w:rsidRDefault="00152C1C">
            <w:pPr>
              <w:pStyle w:val="Body"/>
              <w:spacing w:after="0"/>
              <w:rPr>
                <w:rFonts w:ascii="Arial" w:hAnsi="Arial" w:cs="Arial"/>
                <w:lang w:eastAsia="zh-CN"/>
              </w:rPr>
            </w:pPr>
            <w:r>
              <w:rPr>
                <w:rFonts w:ascii="Arial" w:hAnsi="Arial" w:cs="Arial" w:hint="eastAsia"/>
                <w:lang w:eastAsia="zh-CN"/>
              </w:rPr>
              <w:t>0.13</w:t>
            </w:r>
          </w:p>
        </w:tc>
        <w:tc>
          <w:tcPr>
            <w:tcW w:w="1567" w:type="dxa"/>
            <w:tcBorders>
              <w:top w:val="nil"/>
              <w:left w:val="nil"/>
              <w:bottom w:val="nil"/>
              <w:right w:val="nil"/>
            </w:tcBorders>
            <w:shd w:val="clear" w:color="auto" w:fill="FFFFFF"/>
          </w:tcPr>
          <w:p w:rsidR="00153BB5" w:rsidRDefault="00152C1C">
            <w:pPr>
              <w:pStyle w:val="Body"/>
              <w:spacing w:after="0"/>
              <w:rPr>
                <w:rFonts w:ascii="Arial" w:hAnsi="Arial" w:cs="Arial"/>
                <w:lang w:eastAsia="zh-CN"/>
              </w:rPr>
            </w:pPr>
            <w:r>
              <w:rPr>
                <w:rFonts w:ascii="Arial" w:hAnsi="Arial" w:cs="Arial" w:hint="eastAsia"/>
                <w:lang w:eastAsia="zh-CN"/>
              </w:rPr>
              <w:t>2014</w:t>
            </w:r>
          </w:p>
        </w:tc>
        <w:tc>
          <w:tcPr>
            <w:tcW w:w="3234" w:type="dxa"/>
            <w:tcBorders>
              <w:top w:val="nil"/>
              <w:left w:val="nil"/>
              <w:bottom w:val="nil"/>
              <w:right w:val="nil"/>
            </w:tcBorders>
            <w:shd w:val="clear" w:color="auto" w:fill="FFFFFF"/>
          </w:tcPr>
          <w:p w:rsidR="00153BB5" w:rsidRDefault="00152C1C">
            <w:pPr>
              <w:pStyle w:val="Body"/>
              <w:spacing w:after="0"/>
              <w:rPr>
                <w:rFonts w:ascii="Arial" w:hAnsi="Arial" w:cs="Arial"/>
                <w:lang w:eastAsia="zh-CN"/>
              </w:rPr>
            </w:pPr>
            <w:r>
              <w:rPr>
                <w:rFonts w:ascii="Arial" w:hAnsi="Arial" w:cs="Arial" w:hint="eastAsia"/>
                <w:lang w:eastAsia="zh-CN"/>
              </w:rPr>
              <w:t>online learning</w:t>
            </w:r>
          </w:p>
        </w:tc>
      </w:tr>
      <w:tr w:rsidR="00153BB5">
        <w:tc>
          <w:tcPr>
            <w:tcW w:w="759" w:type="dxa"/>
            <w:tcBorders>
              <w:top w:val="nil"/>
              <w:left w:val="nil"/>
              <w:bottom w:val="nil"/>
              <w:right w:val="nil"/>
            </w:tcBorders>
            <w:shd w:val="clear" w:color="auto" w:fill="FFFFFF"/>
          </w:tcPr>
          <w:p w:rsidR="00153BB5" w:rsidRDefault="00152C1C">
            <w:pPr>
              <w:pStyle w:val="Body"/>
              <w:spacing w:after="0"/>
              <w:rPr>
                <w:rFonts w:ascii="Arial" w:hAnsi="Arial" w:cs="Arial"/>
                <w:lang w:eastAsia="zh-CN"/>
              </w:rPr>
            </w:pPr>
            <w:r>
              <w:rPr>
                <w:rFonts w:ascii="Arial" w:hAnsi="Arial" w:cs="Arial" w:hint="eastAsia"/>
                <w:lang w:eastAsia="zh-CN"/>
              </w:rPr>
              <w:t>4</w:t>
            </w:r>
          </w:p>
        </w:tc>
        <w:tc>
          <w:tcPr>
            <w:tcW w:w="1066" w:type="dxa"/>
            <w:tcBorders>
              <w:top w:val="nil"/>
              <w:left w:val="nil"/>
              <w:bottom w:val="nil"/>
              <w:right w:val="nil"/>
            </w:tcBorders>
            <w:shd w:val="clear" w:color="auto" w:fill="FFFFFF"/>
          </w:tcPr>
          <w:p w:rsidR="00153BB5" w:rsidRDefault="00152C1C">
            <w:pPr>
              <w:pStyle w:val="Body"/>
              <w:spacing w:after="0"/>
              <w:rPr>
                <w:rFonts w:ascii="Arial" w:hAnsi="Arial" w:cs="Arial"/>
                <w:lang w:eastAsia="zh-CN"/>
              </w:rPr>
            </w:pPr>
            <w:r>
              <w:rPr>
                <w:rFonts w:ascii="Arial" w:hAnsi="Arial" w:cs="Arial" w:hint="eastAsia"/>
                <w:lang w:eastAsia="zh-CN"/>
              </w:rPr>
              <w:t>55</w:t>
            </w:r>
          </w:p>
        </w:tc>
        <w:tc>
          <w:tcPr>
            <w:tcW w:w="1475" w:type="dxa"/>
            <w:tcBorders>
              <w:top w:val="nil"/>
              <w:left w:val="nil"/>
              <w:bottom w:val="nil"/>
              <w:right w:val="nil"/>
            </w:tcBorders>
            <w:shd w:val="clear" w:color="auto" w:fill="FFFFFF"/>
          </w:tcPr>
          <w:p w:rsidR="00153BB5" w:rsidRDefault="00152C1C">
            <w:pPr>
              <w:pStyle w:val="Body"/>
              <w:spacing w:after="0"/>
              <w:rPr>
                <w:rFonts w:ascii="Arial" w:hAnsi="Arial" w:cs="Arial"/>
                <w:lang w:eastAsia="zh-CN"/>
              </w:rPr>
            </w:pPr>
            <w:r>
              <w:rPr>
                <w:rFonts w:ascii="Arial" w:hAnsi="Arial" w:cs="Arial" w:hint="eastAsia"/>
                <w:lang w:eastAsia="zh-CN"/>
              </w:rPr>
              <w:t>0.05</w:t>
            </w:r>
          </w:p>
        </w:tc>
        <w:tc>
          <w:tcPr>
            <w:tcW w:w="1567" w:type="dxa"/>
            <w:tcBorders>
              <w:top w:val="nil"/>
              <w:left w:val="nil"/>
              <w:bottom w:val="nil"/>
              <w:right w:val="nil"/>
            </w:tcBorders>
            <w:shd w:val="clear" w:color="auto" w:fill="FFFFFF"/>
          </w:tcPr>
          <w:p w:rsidR="00153BB5" w:rsidRDefault="00152C1C">
            <w:pPr>
              <w:pStyle w:val="Body"/>
              <w:spacing w:after="0"/>
              <w:rPr>
                <w:rFonts w:ascii="Arial" w:hAnsi="Arial" w:cs="Arial"/>
                <w:lang w:eastAsia="zh-CN"/>
              </w:rPr>
            </w:pPr>
            <w:r>
              <w:rPr>
                <w:rFonts w:ascii="Arial" w:hAnsi="Arial" w:cs="Arial" w:hint="eastAsia"/>
                <w:lang w:eastAsia="zh-CN"/>
              </w:rPr>
              <w:t>2014</w:t>
            </w:r>
          </w:p>
        </w:tc>
        <w:tc>
          <w:tcPr>
            <w:tcW w:w="3234" w:type="dxa"/>
            <w:tcBorders>
              <w:top w:val="nil"/>
              <w:left w:val="nil"/>
              <w:bottom w:val="nil"/>
              <w:right w:val="nil"/>
            </w:tcBorders>
            <w:shd w:val="clear" w:color="auto" w:fill="FFFFFF"/>
          </w:tcPr>
          <w:p w:rsidR="00153BB5" w:rsidRDefault="00152C1C">
            <w:pPr>
              <w:pStyle w:val="Body"/>
              <w:spacing w:after="0"/>
              <w:rPr>
                <w:rFonts w:ascii="Arial" w:hAnsi="Arial" w:cs="Arial"/>
                <w:lang w:eastAsia="zh-CN"/>
              </w:rPr>
            </w:pPr>
            <w:r>
              <w:rPr>
                <w:rFonts w:ascii="Arial" w:hAnsi="Arial" w:cs="Arial" w:hint="eastAsia"/>
                <w:lang w:eastAsia="zh-CN"/>
              </w:rPr>
              <w:t>online teaching</w:t>
            </w:r>
          </w:p>
        </w:tc>
      </w:tr>
      <w:tr w:rsidR="00153BB5">
        <w:tc>
          <w:tcPr>
            <w:tcW w:w="759" w:type="dxa"/>
            <w:tcBorders>
              <w:top w:val="nil"/>
              <w:left w:val="nil"/>
              <w:bottom w:val="nil"/>
              <w:right w:val="nil"/>
            </w:tcBorders>
            <w:shd w:val="clear" w:color="auto" w:fill="FFFFFF"/>
          </w:tcPr>
          <w:p w:rsidR="00153BB5" w:rsidRDefault="00152C1C">
            <w:pPr>
              <w:pStyle w:val="Body"/>
              <w:spacing w:after="0"/>
              <w:rPr>
                <w:rFonts w:ascii="Arial" w:hAnsi="Arial" w:cs="Arial"/>
                <w:lang w:eastAsia="zh-CN"/>
              </w:rPr>
            </w:pPr>
            <w:r>
              <w:rPr>
                <w:rFonts w:ascii="Arial" w:hAnsi="Arial" w:cs="Arial" w:hint="eastAsia"/>
                <w:lang w:eastAsia="zh-CN"/>
              </w:rPr>
              <w:t>5</w:t>
            </w:r>
          </w:p>
        </w:tc>
        <w:tc>
          <w:tcPr>
            <w:tcW w:w="1066" w:type="dxa"/>
            <w:tcBorders>
              <w:top w:val="nil"/>
              <w:left w:val="nil"/>
              <w:bottom w:val="nil"/>
              <w:right w:val="nil"/>
            </w:tcBorders>
            <w:shd w:val="clear" w:color="auto" w:fill="FFFFFF"/>
          </w:tcPr>
          <w:p w:rsidR="00153BB5" w:rsidRDefault="00152C1C">
            <w:pPr>
              <w:pStyle w:val="Body"/>
              <w:spacing w:after="0"/>
              <w:rPr>
                <w:rFonts w:ascii="Arial" w:hAnsi="Arial" w:cs="Arial"/>
                <w:lang w:eastAsia="zh-CN"/>
              </w:rPr>
            </w:pPr>
            <w:r>
              <w:rPr>
                <w:rFonts w:ascii="Arial" w:hAnsi="Arial" w:cs="Arial" w:hint="eastAsia"/>
                <w:lang w:eastAsia="zh-CN"/>
              </w:rPr>
              <w:t>51</w:t>
            </w:r>
          </w:p>
        </w:tc>
        <w:tc>
          <w:tcPr>
            <w:tcW w:w="1475" w:type="dxa"/>
            <w:tcBorders>
              <w:top w:val="nil"/>
              <w:left w:val="nil"/>
              <w:bottom w:val="nil"/>
              <w:right w:val="nil"/>
            </w:tcBorders>
            <w:shd w:val="clear" w:color="auto" w:fill="FFFFFF"/>
          </w:tcPr>
          <w:p w:rsidR="00153BB5" w:rsidRDefault="00152C1C">
            <w:pPr>
              <w:pStyle w:val="Body"/>
              <w:spacing w:after="0"/>
              <w:rPr>
                <w:rFonts w:ascii="Arial" w:hAnsi="Arial" w:cs="Arial"/>
                <w:lang w:eastAsia="zh-CN"/>
              </w:rPr>
            </w:pPr>
            <w:r>
              <w:rPr>
                <w:rFonts w:ascii="Arial" w:hAnsi="Arial" w:cs="Arial" w:hint="eastAsia"/>
                <w:lang w:eastAsia="zh-CN"/>
              </w:rPr>
              <w:t>0.04</w:t>
            </w:r>
          </w:p>
        </w:tc>
        <w:tc>
          <w:tcPr>
            <w:tcW w:w="1567" w:type="dxa"/>
            <w:tcBorders>
              <w:top w:val="nil"/>
              <w:left w:val="nil"/>
              <w:bottom w:val="nil"/>
              <w:right w:val="nil"/>
            </w:tcBorders>
            <w:shd w:val="clear" w:color="auto" w:fill="FFFFFF"/>
          </w:tcPr>
          <w:p w:rsidR="00153BB5" w:rsidRDefault="00152C1C">
            <w:pPr>
              <w:pStyle w:val="Body"/>
              <w:spacing w:after="0"/>
              <w:rPr>
                <w:rFonts w:ascii="Arial" w:hAnsi="Arial" w:cs="Arial"/>
                <w:lang w:eastAsia="zh-CN"/>
              </w:rPr>
            </w:pPr>
            <w:r>
              <w:rPr>
                <w:rFonts w:ascii="Arial" w:hAnsi="Arial" w:cs="Arial" w:hint="eastAsia"/>
                <w:lang w:eastAsia="zh-CN"/>
              </w:rPr>
              <w:t>2018</w:t>
            </w:r>
          </w:p>
        </w:tc>
        <w:tc>
          <w:tcPr>
            <w:tcW w:w="3234" w:type="dxa"/>
            <w:tcBorders>
              <w:top w:val="nil"/>
              <w:left w:val="nil"/>
              <w:bottom w:val="nil"/>
              <w:right w:val="nil"/>
            </w:tcBorders>
            <w:shd w:val="clear" w:color="auto" w:fill="FFFFFF"/>
          </w:tcPr>
          <w:p w:rsidR="00153BB5" w:rsidRDefault="00152C1C">
            <w:pPr>
              <w:pStyle w:val="Body"/>
              <w:spacing w:after="0"/>
              <w:rPr>
                <w:rFonts w:ascii="Arial" w:hAnsi="Arial" w:cs="Arial"/>
                <w:lang w:eastAsia="zh-CN"/>
              </w:rPr>
            </w:pPr>
            <w:r>
              <w:rPr>
                <w:rFonts w:ascii="Arial" w:hAnsi="Arial" w:cs="Arial" w:hint="eastAsia"/>
                <w:lang w:eastAsia="zh-CN"/>
              </w:rPr>
              <w:t>learning outcomes</w:t>
            </w:r>
          </w:p>
        </w:tc>
      </w:tr>
      <w:tr w:rsidR="00153BB5">
        <w:tc>
          <w:tcPr>
            <w:tcW w:w="759" w:type="dxa"/>
            <w:tcBorders>
              <w:top w:val="nil"/>
              <w:left w:val="nil"/>
              <w:bottom w:val="nil"/>
              <w:right w:val="nil"/>
            </w:tcBorders>
            <w:shd w:val="clear" w:color="auto" w:fill="FFFFFF"/>
          </w:tcPr>
          <w:p w:rsidR="00153BB5" w:rsidRDefault="00152C1C">
            <w:pPr>
              <w:pStyle w:val="Body"/>
              <w:spacing w:after="0"/>
              <w:rPr>
                <w:rFonts w:ascii="Arial" w:hAnsi="Arial" w:cs="Arial"/>
                <w:lang w:eastAsia="zh-CN"/>
              </w:rPr>
            </w:pPr>
            <w:r>
              <w:rPr>
                <w:rFonts w:ascii="Arial" w:hAnsi="Arial" w:cs="Arial" w:hint="eastAsia"/>
                <w:lang w:eastAsia="zh-CN"/>
              </w:rPr>
              <w:t>6</w:t>
            </w:r>
          </w:p>
        </w:tc>
        <w:tc>
          <w:tcPr>
            <w:tcW w:w="1066" w:type="dxa"/>
            <w:tcBorders>
              <w:top w:val="nil"/>
              <w:left w:val="nil"/>
              <w:bottom w:val="nil"/>
              <w:right w:val="nil"/>
            </w:tcBorders>
            <w:shd w:val="clear" w:color="auto" w:fill="FFFFFF"/>
          </w:tcPr>
          <w:p w:rsidR="00153BB5" w:rsidRDefault="00152C1C">
            <w:pPr>
              <w:pStyle w:val="Body"/>
              <w:spacing w:after="0"/>
              <w:rPr>
                <w:rFonts w:ascii="Arial" w:hAnsi="Arial" w:cs="Arial"/>
                <w:lang w:eastAsia="zh-CN"/>
              </w:rPr>
            </w:pPr>
            <w:r>
              <w:rPr>
                <w:rFonts w:ascii="Arial" w:hAnsi="Arial" w:cs="Arial" w:hint="eastAsia"/>
                <w:lang w:eastAsia="zh-CN"/>
              </w:rPr>
              <w:t>47</w:t>
            </w:r>
          </w:p>
        </w:tc>
        <w:tc>
          <w:tcPr>
            <w:tcW w:w="1475" w:type="dxa"/>
            <w:tcBorders>
              <w:top w:val="nil"/>
              <w:left w:val="nil"/>
              <w:bottom w:val="nil"/>
              <w:right w:val="nil"/>
            </w:tcBorders>
            <w:shd w:val="clear" w:color="auto" w:fill="FFFFFF"/>
          </w:tcPr>
          <w:p w:rsidR="00153BB5" w:rsidRDefault="00152C1C">
            <w:pPr>
              <w:pStyle w:val="Body"/>
              <w:spacing w:after="0"/>
              <w:rPr>
                <w:rFonts w:ascii="Arial" w:hAnsi="Arial" w:cs="Arial"/>
                <w:lang w:eastAsia="zh-CN"/>
              </w:rPr>
            </w:pPr>
            <w:r>
              <w:rPr>
                <w:rFonts w:ascii="Arial" w:hAnsi="Arial" w:cs="Arial" w:hint="eastAsia"/>
                <w:lang w:eastAsia="zh-CN"/>
              </w:rPr>
              <w:t>0.15</w:t>
            </w:r>
          </w:p>
        </w:tc>
        <w:tc>
          <w:tcPr>
            <w:tcW w:w="1567" w:type="dxa"/>
            <w:tcBorders>
              <w:top w:val="nil"/>
              <w:left w:val="nil"/>
              <w:bottom w:val="nil"/>
              <w:right w:val="nil"/>
            </w:tcBorders>
            <w:shd w:val="clear" w:color="auto" w:fill="FFFFFF"/>
          </w:tcPr>
          <w:p w:rsidR="00153BB5" w:rsidRDefault="00152C1C">
            <w:pPr>
              <w:pStyle w:val="Body"/>
              <w:spacing w:after="0"/>
              <w:rPr>
                <w:rFonts w:ascii="Arial" w:hAnsi="Arial" w:cs="Arial"/>
                <w:lang w:eastAsia="zh-CN"/>
              </w:rPr>
            </w:pPr>
            <w:r>
              <w:rPr>
                <w:rFonts w:ascii="Arial" w:hAnsi="Arial" w:cs="Arial" w:hint="eastAsia"/>
                <w:lang w:eastAsia="zh-CN"/>
              </w:rPr>
              <w:t>2014</w:t>
            </w:r>
          </w:p>
        </w:tc>
        <w:tc>
          <w:tcPr>
            <w:tcW w:w="3234" w:type="dxa"/>
            <w:tcBorders>
              <w:top w:val="nil"/>
              <w:left w:val="nil"/>
              <w:bottom w:val="nil"/>
              <w:right w:val="nil"/>
            </w:tcBorders>
            <w:shd w:val="clear" w:color="auto" w:fill="FFFFFF"/>
          </w:tcPr>
          <w:p w:rsidR="00153BB5" w:rsidRDefault="00152C1C">
            <w:pPr>
              <w:pStyle w:val="Body"/>
              <w:spacing w:after="0"/>
              <w:rPr>
                <w:rFonts w:ascii="Arial" w:hAnsi="Arial" w:cs="Arial"/>
                <w:lang w:eastAsia="zh-CN"/>
              </w:rPr>
            </w:pPr>
            <w:r>
              <w:rPr>
                <w:rFonts w:ascii="Arial" w:hAnsi="Arial" w:cs="Arial" w:hint="eastAsia"/>
                <w:lang w:eastAsia="zh-CN"/>
              </w:rPr>
              <w:t>college students</w:t>
            </w:r>
          </w:p>
        </w:tc>
      </w:tr>
      <w:tr w:rsidR="00153BB5">
        <w:tc>
          <w:tcPr>
            <w:tcW w:w="759" w:type="dxa"/>
            <w:tcBorders>
              <w:top w:val="nil"/>
              <w:left w:val="nil"/>
              <w:bottom w:val="nil"/>
              <w:right w:val="nil"/>
            </w:tcBorders>
            <w:shd w:val="clear" w:color="auto" w:fill="FFFFFF"/>
          </w:tcPr>
          <w:p w:rsidR="00153BB5" w:rsidRDefault="00152C1C">
            <w:pPr>
              <w:pStyle w:val="Body"/>
              <w:spacing w:after="0"/>
              <w:rPr>
                <w:rFonts w:ascii="Arial" w:hAnsi="Arial" w:cs="Arial"/>
                <w:lang w:eastAsia="zh-CN"/>
              </w:rPr>
            </w:pPr>
            <w:r>
              <w:rPr>
                <w:rFonts w:ascii="Arial" w:hAnsi="Arial" w:cs="Arial" w:hint="eastAsia"/>
                <w:lang w:eastAsia="zh-CN"/>
              </w:rPr>
              <w:t>7</w:t>
            </w:r>
          </w:p>
        </w:tc>
        <w:tc>
          <w:tcPr>
            <w:tcW w:w="1066" w:type="dxa"/>
            <w:tcBorders>
              <w:top w:val="nil"/>
              <w:left w:val="nil"/>
              <w:bottom w:val="nil"/>
              <w:right w:val="nil"/>
            </w:tcBorders>
            <w:shd w:val="clear" w:color="auto" w:fill="FFFFFF"/>
          </w:tcPr>
          <w:p w:rsidR="00153BB5" w:rsidRDefault="00152C1C">
            <w:pPr>
              <w:pStyle w:val="Body"/>
              <w:spacing w:after="0"/>
              <w:rPr>
                <w:rFonts w:ascii="Arial" w:hAnsi="Arial" w:cs="Arial"/>
                <w:lang w:eastAsia="zh-CN"/>
              </w:rPr>
            </w:pPr>
            <w:r>
              <w:rPr>
                <w:rFonts w:ascii="Arial" w:hAnsi="Arial" w:cs="Arial" w:hint="eastAsia"/>
                <w:lang w:eastAsia="zh-CN"/>
              </w:rPr>
              <w:t>36</w:t>
            </w:r>
          </w:p>
        </w:tc>
        <w:tc>
          <w:tcPr>
            <w:tcW w:w="1475" w:type="dxa"/>
            <w:tcBorders>
              <w:top w:val="nil"/>
              <w:left w:val="nil"/>
              <w:bottom w:val="nil"/>
              <w:right w:val="nil"/>
            </w:tcBorders>
            <w:shd w:val="clear" w:color="auto" w:fill="FFFFFF"/>
          </w:tcPr>
          <w:p w:rsidR="00153BB5" w:rsidRDefault="00152C1C">
            <w:pPr>
              <w:pStyle w:val="Body"/>
              <w:spacing w:after="0"/>
              <w:rPr>
                <w:rFonts w:ascii="Arial" w:hAnsi="Arial" w:cs="Arial"/>
                <w:lang w:eastAsia="zh-CN"/>
              </w:rPr>
            </w:pPr>
            <w:r>
              <w:rPr>
                <w:rFonts w:ascii="Arial" w:hAnsi="Arial" w:cs="Arial" w:hint="eastAsia"/>
                <w:lang w:eastAsia="zh-CN"/>
              </w:rPr>
              <w:t>0.09</w:t>
            </w:r>
          </w:p>
        </w:tc>
        <w:tc>
          <w:tcPr>
            <w:tcW w:w="1567" w:type="dxa"/>
            <w:tcBorders>
              <w:top w:val="nil"/>
              <w:left w:val="nil"/>
              <w:bottom w:val="nil"/>
              <w:right w:val="nil"/>
            </w:tcBorders>
            <w:shd w:val="clear" w:color="auto" w:fill="FFFFFF"/>
          </w:tcPr>
          <w:p w:rsidR="00153BB5" w:rsidRDefault="00152C1C">
            <w:pPr>
              <w:pStyle w:val="Body"/>
              <w:spacing w:after="0"/>
              <w:rPr>
                <w:rFonts w:ascii="Arial" w:hAnsi="Arial" w:cs="Arial"/>
                <w:lang w:eastAsia="zh-CN"/>
              </w:rPr>
            </w:pPr>
            <w:r>
              <w:rPr>
                <w:rFonts w:ascii="Arial" w:hAnsi="Arial" w:cs="Arial" w:hint="eastAsia"/>
                <w:lang w:eastAsia="zh-CN"/>
              </w:rPr>
              <w:t>2015</w:t>
            </w:r>
          </w:p>
        </w:tc>
        <w:tc>
          <w:tcPr>
            <w:tcW w:w="3234" w:type="dxa"/>
            <w:tcBorders>
              <w:top w:val="nil"/>
              <w:left w:val="nil"/>
              <w:bottom w:val="nil"/>
              <w:right w:val="nil"/>
            </w:tcBorders>
            <w:shd w:val="clear" w:color="auto" w:fill="FFFFFF"/>
          </w:tcPr>
          <w:p w:rsidR="00153BB5" w:rsidRDefault="00152C1C">
            <w:pPr>
              <w:pStyle w:val="Body"/>
              <w:spacing w:after="0"/>
              <w:rPr>
                <w:rFonts w:ascii="Arial" w:hAnsi="Arial" w:cs="Arial"/>
                <w:lang w:eastAsia="zh-CN"/>
              </w:rPr>
            </w:pPr>
            <w:r>
              <w:rPr>
                <w:rFonts w:ascii="Arial" w:hAnsi="Arial" w:cs="Arial" w:hint="eastAsia"/>
                <w:lang w:eastAsia="zh-CN"/>
              </w:rPr>
              <w:t>educational reform</w:t>
            </w:r>
          </w:p>
        </w:tc>
      </w:tr>
      <w:tr w:rsidR="00153BB5">
        <w:tc>
          <w:tcPr>
            <w:tcW w:w="759" w:type="dxa"/>
            <w:tcBorders>
              <w:top w:val="nil"/>
              <w:left w:val="nil"/>
              <w:bottom w:val="nil"/>
              <w:right w:val="nil"/>
            </w:tcBorders>
            <w:shd w:val="clear" w:color="auto" w:fill="FFFFFF"/>
          </w:tcPr>
          <w:p w:rsidR="00153BB5" w:rsidRDefault="00152C1C">
            <w:pPr>
              <w:pStyle w:val="Body"/>
              <w:spacing w:after="0"/>
              <w:rPr>
                <w:rFonts w:ascii="Arial" w:hAnsi="Arial" w:cs="Arial"/>
                <w:lang w:eastAsia="zh-CN"/>
              </w:rPr>
            </w:pPr>
            <w:r>
              <w:rPr>
                <w:rFonts w:ascii="Arial" w:hAnsi="Arial" w:cs="Arial" w:hint="eastAsia"/>
                <w:lang w:eastAsia="zh-CN"/>
              </w:rPr>
              <w:t>8</w:t>
            </w:r>
          </w:p>
        </w:tc>
        <w:tc>
          <w:tcPr>
            <w:tcW w:w="1066" w:type="dxa"/>
            <w:tcBorders>
              <w:top w:val="nil"/>
              <w:left w:val="nil"/>
              <w:bottom w:val="nil"/>
              <w:right w:val="nil"/>
            </w:tcBorders>
            <w:shd w:val="clear" w:color="auto" w:fill="FFFFFF"/>
          </w:tcPr>
          <w:p w:rsidR="00153BB5" w:rsidRDefault="00152C1C">
            <w:pPr>
              <w:pStyle w:val="Body"/>
              <w:spacing w:after="0"/>
              <w:rPr>
                <w:rFonts w:ascii="Arial" w:hAnsi="Arial" w:cs="Arial"/>
                <w:lang w:eastAsia="zh-CN"/>
              </w:rPr>
            </w:pPr>
            <w:r>
              <w:rPr>
                <w:rFonts w:ascii="Arial" w:hAnsi="Arial" w:cs="Arial" w:hint="eastAsia"/>
                <w:lang w:eastAsia="zh-CN"/>
              </w:rPr>
              <w:t>34</w:t>
            </w:r>
          </w:p>
        </w:tc>
        <w:tc>
          <w:tcPr>
            <w:tcW w:w="1475" w:type="dxa"/>
            <w:tcBorders>
              <w:top w:val="nil"/>
              <w:left w:val="nil"/>
              <w:bottom w:val="nil"/>
              <w:right w:val="nil"/>
            </w:tcBorders>
            <w:shd w:val="clear" w:color="auto" w:fill="FFFFFF"/>
          </w:tcPr>
          <w:p w:rsidR="00153BB5" w:rsidRDefault="00152C1C">
            <w:pPr>
              <w:pStyle w:val="Body"/>
              <w:spacing w:after="0"/>
              <w:rPr>
                <w:rFonts w:ascii="Arial" w:hAnsi="Arial" w:cs="Arial"/>
                <w:lang w:eastAsia="zh-CN"/>
              </w:rPr>
            </w:pPr>
            <w:r>
              <w:rPr>
                <w:rFonts w:ascii="Arial" w:hAnsi="Arial" w:cs="Arial" w:hint="eastAsia"/>
                <w:lang w:eastAsia="zh-CN"/>
              </w:rPr>
              <w:t>0.05</w:t>
            </w:r>
          </w:p>
        </w:tc>
        <w:tc>
          <w:tcPr>
            <w:tcW w:w="1567" w:type="dxa"/>
            <w:tcBorders>
              <w:top w:val="nil"/>
              <w:left w:val="nil"/>
              <w:bottom w:val="nil"/>
              <w:right w:val="nil"/>
            </w:tcBorders>
            <w:shd w:val="clear" w:color="auto" w:fill="FFFFFF"/>
          </w:tcPr>
          <w:p w:rsidR="00153BB5" w:rsidRDefault="00152C1C">
            <w:pPr>
              <w:pStyle w:val="Body"/>
              <w:spacing w:after="0"/>
              <w:rPr>
                <w:rFonts w:ascii="Arial" w:hAnsi="Arial" w:cs="Arial"/>
                <w:lang w:eastAsia="zh-CN"/>
              </w:rPr>
            </w:pPr>
            <w:r>
              <w:rPr>
                <w:rFonts w:ascii="Arial" w:hAnsi="Arial" w:cs="Arial" w:hint="eastAsia"/>
                <w:lang w:eastAsia="zh-CN"/>
              </w:rPr>
              <w:t>2015</w:t>
            </w:r>
          </w:p>
        </w:tc>
        <w:tc>
          <w:tcPr>
            <w:tcW w:w="3234" w:type="dxa"/>
            <w:tcBorders>
              <w:top w:val="nil"/>
              <w:left w:val="nil"/>
              <w:bottom w:val="nil"/>
              <w:right w:val="nil"/>
            </w:tcBorders>
            <w:shd w:val="clear" w:color="auto" w:fill="FFFFFF"/>
          </w:tcPr>
          <w:p w:rsidR="00153BB5" w:rsidRDefault="00152C1C">
            <w:pPr>
              <w:pStyle w:val="Body"/>
              <w:spacing w:after="0"/>
              <w:rPr>
                <w:rFonts w:ascii="Arial" w:hAnsi="Arial" w:cs="Arial"/>
                <w:lang w:eastAsia="zh-CN"/>
              </w:rPr>
            </w:pPr>
            <w:r>
              <w:rPr>
                <w:rFonts w:ascii="Arial" w:hAnsi="Arial" w:cs="Arial" w:hint="eastAsia"/>
                <w:lang w:eastAsia="zh-CN"/>
              </w:rPr>
              <w:t>blended learning</w:t>
            </w:r>
          </w:p>
        </w:tc>
      </w:tr>
      <w:tr w:rsidR="00153BB5">
        <w:tc>
          <w:tcPr>
            <w:tcW w:w="759" w:type="dxa"/>
            <w:tcBorders>
              <w:top w:val="nil"/>
              <w:left w:val="nil"/>
              <w:bottom w:val="nil"/>
              <w:right w:val="nil"/>
            </w:tcBorders>
            <w:shd w:val="clear" w:color="auto" w:fill="FFFFFF"/>
          </w:tcPr>
          <w:p w:rsidR="00153BB5" w:rsidRDefault="00152C1C">
            <w:pPr>
              <w:pStyle w:val="Body"/>
              <w:spacing w:after="0"/>
              <w:rPr>
                <w:rFonts w:ascii="Arial" w:hAnsi="Arial" w:cs="Arial"/>
                <w:lang w:eastAsia="zh-CN"/>
              </w:rPr>
            </w:pPr>
            <w:r>
              <w:rPr>
                <w:rFonts w:ascii="Arial" w:hAnsi="Arial" w:cs="Arial" w:hint="eastAsia"/>
                <w:lang w:eastAsia="zh-CN"/>
              </w:rPr>
              <w:lastRenderedPageBreak/>
              <w:t>9</w:t>
            </w:r>
          </w:p>
        </w:tc>
        <w:tc>
          <w:tcPr>
            <w:tcW w:w="1066" w:type="dxa"/>
            <w:tcBorders>
              <w:top w:val="nil"/>
              <w:left w:val="nil"/>
              <w:bottom w:val="nil"/>
              <w:right w:val="nil"/>
            </w:tcBorders>
            <w:shd w:val="clear" w:color="auto" w:fill="FFFFFF"/>
          </w:tcPr>
          <w:p w:rsidR="00153BB5" w:rsidRDefault="00152C1C">
            <w:pPr>
              <w:pStyle w:val="Body"/>
              <w:spacing w:after="0"/>
              <w:rPr>
                <w:rFonts w:ascii="Arial" w:hAnsi="Arial" w:cs="Arial"/>
                <w:lang w:eastAsia="zh-CN"/>
              </w:rPr>
            </w:pPr>
            <w:r>
              <w:rPr>
                <w:rFonts w:ascii="Arial" w:hAnsi="Arial" w:cs="Arial" w:hint="eastAsia"/>
                <w:lang w:eastAsia="zh-CN"/>
              </w:rPr>
              <w:t>33</w:t>
            </w:r>
          </w:p>
        </w:tc>
        <w:tc>
          <w:tcPr>
            <w:tcW w:w="1475" w:type="dxa"/>
            <w:tcBorders>
              <w:top w:val="nil"/>
              <w:left w:val="nil"/>
              <w:bottom w:val="nil"/>
              <w:right w:val="nil"/>
            </w:tcBorders>
            <w:shd w:val="clear" w:color="auto" w:fill="FFFFFF"/>
          </w:tcPr>
          <w:p w:rsidR="00153BB5" w:rsidRDefault="00152C1C">
            <w:pPr>
              <w:pStyle w:val="Body"/>
              <w:spacing w:after="0"/>
              <w:rPr>
                <w:rFonts w:ascii="Arial" w:hAnsi="Arial" w:cs="Arial"/>
                <w:lang w:eastAsia="zh-CN"/>
              </w:rPr>
            </w:pPr>
            <w:r>
              <w:rPr>
                <w:rFonts w:ascii="Arial" w:hAnsi="Arial" w:cs="Arial" w:hint="eastAsia"/>
                <w:lang w:eastAsia="zh-CN"/>
              </w:rPr>
              <w:t>0.08</w:t>
            </w:r>
          </w:p>
        </w:tc>
        <w:tc>
          <w:tcPr>
            <w:tcW w:w="1567" w:type="dxa"/>
            <w:tcBorders>
              <w:top w:val="nil"/>
              <w:left w:val="nil"/>
              <w:bottom w:val="nil"/>
              <w:right w:val="nil"/>
            </w:tcBorders>
            <w:shd w:val="clear" w:color="auto" w:fill="FFFFFF"/>
          </w:tcPr>
          <w:p w:rsidR="00153BB5" w:rsidRDefault="00152C1C">
            <w:pPr>
              <w:pStyle w:val="Body"/>
              <w:spacing w:after="0"/>
              <w:rPr>
                <w:rFonts w:ascii="Arial" w:hAnsi="Arial" w:cs="Arial"/>
                <w:lang w:eastAsia="zh-CN"/>
              </w:rPr>
            </w:pPr>
            <w:r>
              <w:rPr>
                <w:rFonts w:ascii="Arial" w:hAnsi="Arial" w:cs="Arial" w:hint="eastAsia"/>
                <w:lang w:eastAsia="zh-CN"/>
              </w:rPr>
              <w:t>2017</w:t>
            </w:r>
          </w:p>
        </w:tc>
        <w:tc>
          <w:tcPr>
            <w:tcW w:w="3234" w:type="dxa"/>
            <w:tcBorders>
              <w:top w:val="nil"/>
              <w:left w:val="nil"/>
              <w:bottom w:val="nil"/>
              <w:right w:val="nil"/>
            </w:tcBorders>
            <w:shd w:val="clear" w:color="auto" w:fill="FFFFFF"/>
          </w:tcPr>
          <w:p w:rsidR="00153BB5" w:rsidRDefault="00152C1C">
            <w:pPr>
              <w:pStyle w:val="Body"/>
              <w:spacing w:after="0"/>
              <w:rPr>
                <w:rFonts w:ascii="Arial" w:hAnsi="Arial" w:cs="Arial"/>
                <w:lang w:eastAsia="zh-CN"/>
              </w:rPr>
            </w:pPr>
            <w:r>
              <w:rPr>
                <w:rFonts w:ascii="Arial" w:hAnsi="Arial" w:cs="Arial" w:hint="eastAsia"/>
                <w:lang w:eastAsia="zh-CN"/>
              </w:rPr>
              <w:t xml:space="preserve">questionnaire </w:t>
            </w:r>
            <w:r>
              <w:rPr>
                <w:rFonts w:ascii="Arial" w:hAnsi="Arial" w:cs="Arial" w:hint="eastAsia"/>
                <w:lang w:eastAsia="zh-CN"/>
              </w:rPr>
              <w:t>survey</w:t>
            </w:r>
          </w:p>
        </w:tc>
      </w:tr>
      <w:tr w:rsidR="00153BB5">
        <w:tc>
          <w:tcPr>
            <w:tcW w:w="759" w:type="dxa"/>
            <w:tcBorders>
              <w:top w:val="nil"/>
              <w:left w:val="nil"/>
              <w:bottom w:val="single" w:sz="12" w:space="0" w:color="000000"/>
              <w:right w:val="nil"/>
            </w:tcBorders>
            <w:shd w:val="clear" w:color="auto" w:fill="FFFFFF"/>
          </w:tcPr>
          <w:p w:rsidR="00153BB5" w:rsidRDefault="00152C1C">
            <w:pPr>
              <w:pStyle w:val="Body"/>
              <w:spacing w:after="0"/>
              <w:rPr>
                <w:rFonts w:ascii="Arial" w:hAnsi="Arial" w:cs="Arial"/>
                <w:lang w:eastAsia="zh-CN"/>
              </w:rPr>
            </w:pPr>
            <w:r>
              <w:rPr>
                <w:rFonts w:ascii="Arial" w:hAnsi="Arial" w:cs="Arial" w:hint="eastAsia"/>
                <w:lang w:eastAsia="zh-CN"/>
              </w:rPr>
              <w:t>10</w:t>
            </w:r>
          </w:p>
        </w:tc>
        <w:tc>
          <w:tcPr>
            <w:tcW w:w="1066" w:type="dxa"/>
            <w:tcBorders>
              <w:top w:val="nil"/>
              <w:left w:val="nil"/>
              <w:bottom w:val="single" w:sz="12" w:space="0" w:color="000000"/>
              <w:right w:val="nil"/>
            </w:tcBorders>
            <w:shd w:val="clear" w:color="auto" w:fill="FFFFFF"/>
          </w:tcPr>
          <w:p w:rsidR="00153BB5" w:rsidRDefault="00152C1C">
            <w:pPr>
              <w:pStyle w:val="Body"/>
              <w:spacing w:after="0"/>
              <w:rPr>
                <w:rFonts w:ascii="Arial" w:hAnsi="Arial" w:cs="Arial"/>
                <w:lang w:eastAsia="zh-CN"/>
              </w:rPr>
            </w:pPr>
            <w:r>
              <w:rPr>
                <w:rFonts w:ascii="Arial" w:hAnsi="Arial" w:cs="Arial" w:hint="eastAsia"/>
                <w:lang w:eastAsia="zh-CN"/>
              </w:rPr>
              <w:t>31</w:t>
            </w:r>
          </w:p>
        </w:tc>
        <w:tc>
          <w:tcPr>
            <w:tcW w:w="1475" w:type="dxa"/>
            <w:tcBorders>
              <w:top w:val="nil"/>
              <w:left w:val="nil"/>
              <w:bottom w:val="single" w:sz="12" w:space="0" w:color="000000"/>
              <w:right w:val="nil"/>
            </w:tcBorders>
            <w:shd w:val="clear" w:color="auto" w:fill="FFFFFF"/>
          </w:tcPr>
          <w:p w:rsidR="00153BB5" w:rsidRDefault="00152C1C">
            <w:pPr>
              <w:pStyle w:val="Body"/>
              <w:spacing w:after="0"/>
              <w:rPr>
                <w:rFonts w:ascii="Arial" w:hAnsi="Arial" w:cs="Arial"/>
                <w:lang w:eastAsia="zh-CN"/>
              </w:rPr>
            </w:pPr>
            <w:r>
              <w:rPr>
                <w:rFonts w:ascii="Arial" w:hAnsi="Arial" w:cs="Arial" w:hint="eastAsia"/>
                <w:lang w:eastAsia="zh-CN"/>
              </w:rPr>
              <w:t>0.02</w:t>
            </w:r>
          </w:p>
        </w:tc>
        <w:tc>
          <w:tcPr>
            <w:tcW w:w="1567" w:type="dxa"/>
            <w:tcBorders>
              <w:top w:val="nil"/>
              <w:left w:val="nil"/>
              <w:bottom w:val="single" w:sz="12" w:space="0" w:color="000000"/>
              <w:right w:val="nil"/>
            </w:tcBorders>
            <w:shd w:val="clear" w:color="auto" w:fill="FFFFFF"/>
          </w:tcPr>
          <w:p w:rsidR="00153BB5" w:rsidRDefault="00152C1C">
            <w:pPr>
              <w:pStyle w:val="Body"/>
              <w:spacing w:after="0"/>
              <w:rPr>
                <w:rFonts w:ascii="Arial" w:hAnsi="Arial" w:cs="Arial"/>
                <w:lang w:eastAsia="zh-CN"/>
              </w:rPr>
            </w:pPr>
            <w:r>
              <w:rPr>
                <w:rFonts w:ascii="Arial" w:hAnsi="Arial" w:cs="Arial" w:hint="eastAsia"/>
                <w:lang w:eastAsia="zh-CN"/>
              </w:rPr>
              <w:t>2020</w:t>
            </w:r>
          </w:p>
        </w:tc>
        <w:tc>
          <w:tcPr>
            <w:tcW w:w="3234" w:type="dxa"/>
            <w:tcBorders>
              <w:top w:val="nil"/>
              <w:left w:val="nil"/>
              <w:bottom w:val="single" w:sz="12" w:space="0" w:color="000000"/>
              <w:right w:val="nil"/>
            </w:tcBorders>
            <w:shd w:val="clear" w:color="auto" w:fill="FFFFFF"/>
          </w:tcPr>
          <w:p w:rsidR="00153BB5" w:rsidRDefault="00152C1C">
            <w:pPr>
              <w:pStyle w:val="Body"/>
              <w:spacing w:after="0"/>
              <w:rPr>
                <w:rFonts w:ascii="Arial" w:hAnsi="Arial" w:cs="Arial"/>
                <w:lang w:eastAsia="zh-CN"/>
              </w:rPr>
            </w:pPr>
            <w:r>
              <w:rPr>
                <w:rFonts w:ascii="Arial" w:hAnsi="Arial" w:cs="Arial" w:hint="eastAsia"/>
                <w:lang w:eastAsia="zh-CN"/>
              </w:rPr>
              <w:t>practical teaching</w:t>
            </w:r>
          </w:p>
        </w:tc>
      </w:tr>
    </w:tbl>
    <w:p w:rsidR="00153BB5" w:rsidRDefault="00153BB5">
      <w:pPr>
        <w:pStyle w:val="Body"/>
        <w:spacing w:after="0"/>
        <w:rPr>
          <w:rFonts w:ascii="Arial" w:hAnsi="Arial" w:cs="Arial"/>
          <w:lang w:eastAsia="zh-CN"/>
        </w:rPr>
      </w:pPr>
    </w:p>
    <w:p w:rsidR="00153BB5" w:rsidRDefault="00152C1C">
      <w:pPr>
        <w:pStyle w:val="Heading3"/>
        <w:ind w:firstLineChars="0" w:firstLine="0"/>
        <w:rPr>
          <w:rFonts w:ascii="Arial" w:eastAsia="Times New Roman" w:hAnsi="Arial" w:cs="Arial" w:hint="default"/>
          <w:b/>
          <w:bCs w:val="0"/>
          <w:i w:val="0"/>
          <w:sz w:val="20"/>
          <w:szCs w:val="20"/>
          <w:u w:val="single"/>
        </w:rPr>
      </w:pPr>
      <w:r>
        <w:rPr>
          <w:rFonts w:ascii="Arial" w:eastAsia="Times New Roman" w:hAnsi="Arial" w:cs="Arial"/>
          <w:b/>
          <w:bCs w:val="0"/>
          <w:i w:val="0"/>
          <w:sz w:val="20"/>
          <w:szCs w:val="20"/>
          <w:u w:val="single"/>
        </w:rPr>
        <w:t>3.3.2 Keywords Clustering Analysis</w:t>
      </w:r>
    </w:p>
    <w:p w:rsidR="00153BB5" w:rsidRDefault="00152C1C">
      <w:pPr>
        <w:pStyle w:val="Body"/>
        <w:spacing w:after="0"/>
        <w:rPr>
          <w:rFonts w:ascii="Arial" w:hAnsi="Arial" w:cs="Arial"/>
          <w:lang w:eastAsia="zh-CN"/>
        </w:rPr>
      </w:pPr>
      <w:r>
        <w:rPr>
          <w:rFonts w:ascii="Arial" w:hAnsi="Arial" w:cs="Arial" w:hint="eastAsia"/>
          <w:highlight w:val="yellow"/>
          <w:lang w:eastAsia="zh-CN"/>
        </w:rPr>
        <w:t xml:space="preserve">Cluster analysis refers to the process of collecting and analyzing relevant data to group similar research objects into sets, thereby revealing the thematic structure of a </w:t>
      </w:r>
      <w:r>
        <w:rPr>
          <w:rFonts w:ascii="Arial" w:hAnsi="Arial" w:cs="Arial" w:hint="eastAsia"/>
          <w:highlight w:val="yellow"/>
          <w:lang w:eastAsia="zh-CN"/>
        </w:rPr>
        <w:t>particular research field</w:t>
      </w:r>
      <w:r>
        <w:rPr>
          <w:rFonts w:ascii="Arial" w:hAnsi="Arial" w:cs="Arial" w:hint="eastAsia"/>
          <w:highlight w:val="yellow"/>
          <w:lang w:eastAsia="zh-CN"/>
        </w:rPr>
        <w:t xml:space="preserve"> (Zhao, 2025)</w:t>
      </w:r>
      <w:r>
        <w:rPr>
          <w:rFonts w:ascii="Arial" w:hAnsi="Arial" w:cs="Arial" w:hint="eastAsia"/>
          <w:highlight w:val="yellow"/>
          <w:lang w:eastAsia="zh-CN"/>
        </w:rPr>
        <w:t>.</w:t>
      </w:r>
      <w:r>
        <w:rPr>
          <w:rFonts w:ascii="Arial" w:hAnsi="Arial" w:cs="Arial" w:hint="eastAsia"/>
          <w:lang w:eastAsia="zh-CN"/>
        </w:rPr>
        <w:t xml:space="preserve"> </w:t>
      </w:r>
      <w:r>
        <w:rPr>
          <w:rFonts w:ascii="Arial" w:hAnsi="Arial" w:cs="Arial" w:hint="eastAsia"/>
          <w:lang w:eastAsia="zh-CN"/>
        </w:rPr>
        <w:t>Summarizing high-frequency keywords can reflect the theme of the literature and further reflect research hotspots (Liu, 2025). Keyword cluster analysis can effectively reflect important nodes and key connections in k</w:t>
      </w:r>
      <w:r>
        <w:rPr>
          <w:rFonts w:ascii="Arial" w:hAnsi="Arial" w:cs="Arial" w:hint="eastAsia"/>
          <w:lang w:eastAsia="zh-CN"/>
        </w:rPr>
        <w:t>eywords. In order to better understand the research keywords related to online learning satisfaction, this study conducted a cluster analysis of keywords.</w:t>
      </w:r>
    </w:p>
    <w:p w:rsidR="00153BB5" w:rsidRDefault="00153BB5">
      <w:pPr>
        <w:pStyle w:val="Body"/>
        <w:spacing w:after="0"/>
        <w:rPr>
          <w:rFonts w:ascii="Arial" w:hAnsi="Arial" w:cs="Arial"/>
          <w:lang w:eastAsia="zh-CN"/>
        </w:rPr>
      </w:pPr>
    </w:p>
    <w:p w:rsidR="00153BB5" w:rsidRDefault="00152C1C">
      <w:pPr>
        <w:pStyle w:val="Body"/>
        <w:spacing w:after="0"/>
        <w:rPr>
          <w:rFonts w:ascii="Arial" w:hAnsi="Arial" w:cs="Arial"/>
          <w:lang w:eastAsia="zh-CN"/>
        </w:rPr>
      </w:pPr>
      <w:r>
        <w:rPr>
          <w:rFonts w:ascii="Arial" w:hAnsi="Arial" w:cs="Arial" w:hint="eastAsia"/>
          <w:lang w:eastAsia="zh-CN"/>
        </w:rPr>
        <w:t xml:space="preserve">This study employs log-likelihood ratio (LLR) weighting algorithms for keyword clustering analysis. </w:t>
      </w:r>
      <w:r>
        <w:rPr>
          <w:rFonts w:ascii="Arial" w:hAnsi="Arial" w:cs="Arial" w:hint="eastAsia"/>
          <w:lang w:eastAsia="zh-CN"/>
        </w:rPr>
        <w:t>The results of the clustering analysis are shown in Figure 4. The current study can be summarized into six major thematic clusters: educational informatization, teaching reform, learning assessment, teaching model, learning assessment, and educational inst</w:t>
      </w:r>
      <w:r>
        <w:rPr>
          <w:rFonts w:ascii="Arial" w:hAnsi="Arial" w:cs="Arial" w:hint="eastAsia"/>
          <w:lang w:eastAsia="zh-CN"/>
        </w:rPr>
        <w:t>itutions. These six clusters respectively address dimensions such as technology integration, teaching innovation, evaluation systems, model design, process experience, and institutional differences, thereby constructing a comprehensive framework for resear</w:t>
      </w:r>
      <w:r>
        <w:rPr>
          <w:rFonts w:ascii="Arial" w:hAnsi="Arial" w:cs="Arial" w:hint="eastAsia"/>
          <w:lang w:eastAsia="zh-CN"/>
        </w:rPr>
        <w:t>ch on online learning satisfaction.</w:t>
      </w:r>
    </w:p>
    <w:p w:rsidR="00153BB5" w:rsidRDefault="00153BB5">
      <w:pPr>
        <w:pStyle w:val="Body"/>
        <w:spacing w:after="0"/>
        <w:rPr>
          <w:rFonts w:ascii="Arial" w:hAnsi="Arial" w:cs="Arial"/>
          <w:lang w:eastAsia="zh-CN"/>
        </w:rPr>
      </w:pPr>
    </w:p>
    <w:p w:rsidR="00153BB5" w:rsidRDefault="00152C1C">
      <w:pPr>
        <w:pStyle w:val="Body"/>
        <w:spacing w:after="0"/>
        <w:jc w:val="center"/>
        <w:rPr>
          <w:rFonts w:ascii="Arial" w:hAnsi="Arial" w:cs="Arial"/>
          <w:lang w:eastAsia="zh-CN"/>
        </w:rPr>
      </w:pPr>
      <w:r>
        <w:rPr>
          <w:rFonts w:ascii="Arial" w:hAnsi="Arial" w:cs="Arial" w:hint="eastAsia"/>
          <w:noProof/>
          <w:lang w:eastAsia="zh-CN"/>
        </w:rPr>
        <w:drawing>
          <wp:inline distT="0" distB="0" distL="114300" distR="114300">
            <wp:extent cx="4917440" cy="3044190"/>
            <wp:effectExtent l="0" t="0" r="10160" b="3810"/>
            <wp:docPr id="3" name="图片 3" descr="聚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聚类"/>
                    <pic:cNvPicPr>
                      <a:picLocks noChangeAspect="1"/>
                    </pic:cNvPicPr>
                  </pic:nvPicPr>
                  <pic:blipFill>
                    <a:blip r:embed="rId12"/>
                    <a:stretch>
                      <a:fillRect/>
                    </a:stretch>
                  </pic:blipFill>
                  <pic:spPr>
                    <a:xfrm>
                      <a:off x="0" y="0"/>
                      <a:ext cx="4917440" cy="3044190"/>
                    </a:xfrm>
                    <a:prstGeom prst="rect">
                      <a:avLst/>
                    </a:prstGeom>
                  </pic:spPr>
                </pic:pic>
              </a:graphicData>
            </a:graphic>
          </wp:inline>
        </w:drawing>
      </w:r>
    </w:p>
    <w:p w:rsidR="00153BB5" w:rsidRDefault="00152C1C">
      <w:pPr>
        <w:pStyle w:val="Body"/>
        <w:spacing w:after="0"/>
        <w:rPr>
          <w:rFonts w:ascii="Arial" w:hAnsi="Arial" w:cs="Arial"/>
          <w:lang w:eastAsia="zh-CN"/>
        </w:rPr>
      </w:pPr>
      <w:r>
        <w:rPr>
          <w:rFonts w:ascii="Arial" w:hAnsi="Arial" w:cs="Arial" w:hint="eastAsia"/>
          <w:lang w:eastAsia="zh-CN"/>
        </w:rPr>
        <w:t xml:space="preserve">Fig. 4. The keywords clustering network of educational technology satisfaction in CNKI (2014-2024) </w:t>
      </w:r>
    </w:p>
    <w:p w:rsidR="00153BB5" w:rsidRDefault="00153BB5">
      <w:pPr>
        <w:pStyle w:val="Body"/>
        <w:spacing w:after="0"/>
        <w:rPr>
          <w:rFonts w:ascii="Arial" w:hAnsi="Arial" w:cs="Arial"/>
          <w:lang w:eastAsia="zh-CN"/>
        </w:rPr>
      </w:pPr>
    </w:p>
    <w:p w:rsidR="00153BB5" w:rsidRDefault="00152C1C">
      <w:pPr>
        <w:pStyle w:val="Body"/>
        <w:spacing w:after="0"/>
        <w:rPr>
          <w:rFonts w:ascii="Arial" w:hAnsi="Arial" w:cs="Arial"/>
          <w:lang w:eastAsia="zh-CN"/>
        </w:rPr>
      </w:pPr>
      <w:r>
        <w:rPr>
          <w:rFonts w:ascii="Arial" w:hAnsi="Arial" w:cs="Arial" w:hint="eastAsia"/>
          <w:lang w:eastAsia="zh-CN"/>
        </w:rPr>
        <w:t xml:space="preserve">The first cluster is educational </w:t>
      </w:r>
      <w:proofErr w:type="spellStart"/>
      <w:r>
        <w:rPr>
          <w:rFonts w:ascii="Arial" w:hAnsi="Arial" w:cs="Arial" w:hint="eastAsia"/>
          <w:lang w:eastAsia="zh-CN"/>
        </w:rPr>
        <w:t>informatisation</w:t>
      </w:r>
      <w:proofErr w:type="spellEnd"/>
      <w:r>
        <w:rPr>
          <w:rFonts w:ascii="Arial" w:hAnsi="Arial" w:cs="Arial" w:hint="eastAsia"/>
          <w:lang w:eastAsia="zh-CN"/>
        </w:rPr>
        <w:t xml:space="preserve">. Research under this cluster primarily focuses on the deep </w:t>
      </w:r>
      <w:r>
        <w:rPr>
          <w:rFonts w:ascii="Arial" w:hAnsi="Arial" w:cs="Arial" w:hint="eastAsia"/>
          <w:lang w:eastAsia="zh-CN"/>
        </w:rPr>
        <w:t xml:space="preserve">integration of information technology and education and teaching, exploring how digital tools achieve the goals of </w:t>
      </w:r>
      <w:proofErr w:type="spellStart"/>
      <w:r>
        <w:rPr>
          <w:rFonts w:ascii="Arial" w:hAnsi="Arial" w:cs="Arial" w:hint="eastAsia"/>
          <w:lang w:eastAsia="zh-CN"/>
        </w:rPr>
        <w:t>optimising</w:t>
      </w:r>
      <w:proofErr w:type="spellEnd"/>
      <w:r>
        <w:rPr>
          <w:rFonts w:ascii="Arial" w:hAnsi="Arial" w:cs="Arial" w:hint="eastAsia"/>
          <w:lang w:eastAsia="zh-CN"/>
        </w:rPr>
        <w:t xml:space="preserve"> learning environments and resource allocation in the context of educational </w:t>
      </w:r>
      <w:proofErr w:type="spellStart"/>
      <w:r>
        <w:rPr>
          <w:rFonts w:ascii="Arial" w:hAnsi="Arial" w:cs="Arial" w:hint="eastAsia"/>
          <w:lang w:eastAsia="zh-CN"/>
        </w:rPr>
        <w:t>informatisation</w:t>
      </w:r>
      <w:proofErr w:type="spellEnd"/>
      <w:r>
        <w:rPr>
          <w:rFonts w:ascii="Arial" w:hAnsi="Arial" w:cs="Arial" w:hint="eastAsia"/>
          <w:lang w:eastAsia="zh-CN"/>
        </w:rPr>
        <w:t xml:space="preserve">. For example, </w:t>
      </w:r>
      <w:proofErr w:type="spellStart"/>
      <w:r>
        <w:rPr>
          <w:rFonts w:ascii="Arial" w:hAnsi="Arial" w:cs="Arial" w:hint="eastAsia"/>
          <w:lang w:eastAsia="zh-CN"/>
        </w:rPr>
        <w:t>Xue</w:t>
      </w:r>
      <w:proofErr w:type="spellEnd"/>
      <w:r>
        <w:rPr>
          <w:rFonts w:ascii="Arial" w:hAnsi="Arial" w:cs="Arial" w:hint="eastAsia"/>
          <w:lang w:eastAsia="zh-CN"/>
        </w:rPr>
        <w:t xml:space="preserve"> </w:t>
      </w:r>
      <w:proofErr w:type="spellStart"/>
      <w:r>
        <w:rPr>
          <w:rFonts w:ascii="Arial" w:hAnsi="Arial" w:cs="Arial" w:hint="eastAsia"/>
          <w:lang w:eastAsia="zh-CN"/>
        </w:rPr>
        <w:t>Wenfei</w:t>
      </w:r>
      <w:proofErr w:type="spellEnd"/>
      <w:r>
        <w:rPr>
          <w:rFonts w:ascii="Arial" w:hAnsi="Arial" w:cs="Arial" w:hint="eastAsia"/>
          <w:lang w:eastAsia="zh-CN"/>
        </w:rPr>
        <w:t xml:space="preserve"> et al. (2022)</w:t>
      </w:r>
      <w:r>
        <w:rPr>
          <w:rFonts w:ascii="Arial" w:hAnsi="Arial" w:cs="Arial" w:hint="eastAsia"/>
          <w:lang w:eastAsia="zh-CN"/>
        </w:rPr>
        <w:t xml:space="preserve"> further pointed out in their study under the context of educational </w:t>
      </w:r>
      <w:proofErr w:type="spellStart"/>
      <w:r>
        <w:rPr>
          <w:rFonts w:ascii="Arial" w:hAnsi="Arial" w:cs="Arial" w:hint="eastAsia"/>
          <w:lang w:eastAsia="zh-CN"/>
        </w:rPr>
        <w:t>informatisation</w:t>
      </w:r>
      <w:proofErr w:type="spellEnd"/>
      <w:r>
        <w:rPr>
          <w:rFonts w:ascii="Arial" w:hAnsi="Arial" w:cs="Arial" w:hint="eastAsia"/>
          <w:lang w:eastAsia="zh-CN"/>
        </w:rPr>
        <w:t xml:space="preserve"> 2.0 that the stability of online teaching platforms and the intelligence of resource recommendations (such as </w:t>
      </w:r>
      <w:proofErr w:type="spellStart"/>
      <w:r>
        <w:rPr>
          <w:rFonts w:ascii="Arial" w:hAnsi="Arial" w:cs="Arial" w:hint="eastAsia"/>
          <w:lang w:eastAsia="zh-CN"/>
        </w:rPr>
        <w:t>personalised</w:t>
      </w:r>
      <w:proofErr w:type="spellEnd"/>
      <w:r>
        <w:rPr>
          <w:rFonts w:ascii="Arial" w:hAnsi="Arial" w:cs="Arial" w:hint="eastAsia"/>
          <w:lang w:eastAsia="zh-CN"/>
        </w:rPr>
        <w:t xml:space="preserve"> learning path recommendations) are key factors i</w:t>
      </w:r>
      <w:r>
        <w:rPr>
          <w:rFonts w:ascii="Arial" w:hAnsi="Arial" w:cs="Arial" w:hint="eastAsia"/>
          <w:lang w:eastAsia="zh-CN"/>
        </w:rPr>
        <w:t xml:space="preserve">n enhancing graduate students’ online learning satisfaction. Additionally, Gao </w:t>
      </w:r>
      <w:proofErr w:type="spellStart"/>
      <w:r>
        <w:rPr>
          <w:rFonts w:ascii="Arial" w:hAnsi="Arial" w:cs="Arial" w:hint="eastAsia"/>
          <w:lang w:eastAsia="zh-CN"/>
        </w:rPr>
        <w:t>Jiangjiang</w:t>
      </w:r>
      <w:proofErr w:type="spellEnd"/>
      <w:r>
        <w:rPr>
          <w:rFonts w:ascii="Arial" w:hAnsi="Arial" w:cs="Arial" w:hint="eastAsia"/>
          <w:lang w:eastAsia="zh-CN"/>
        </w:rPr>
        <w:t xml:space="preserve"> et al. (2018) found in their MOOC virtual experiment study that the immersive experience of VR technology can enhance learners</w:t>
      </w:r>
      <w:r>
        <w:rPr>
          <w:rFonts w:ascii="Arial" w:hAnsi="Arial" w:cs="Arial"/>
          <w:lang w:eastAsia="zh-CN"/>
        </w:rPr>
        <w:t>’</w:t>
      </w:r>
      <w:r>
        <w:rPr>
          <w:rFonts w:ascii="Arial" w:hAnsi="Arial" w:cs="Arial" w:hint="eastAsia"/>
          <w:lang w:eastAsia="zh-CN"/>
        </w:rPr>
        <w:t xml:space="preserve"> perception of task value, indirectly i</w:t>
      </w:r>
      <w:r>
        <w:rPr>
          <w:rFonts w:ascii="Arial" w:hAnsi="Arial" w:cs="Arial" w:hint="eastAsia"/>
          <w:lang w:eastAsia="zh-CN"/>
        </w:rPr>
        <w:t xml:space="preserve">mproving satisfaction, providing empirical support for the technological applications of educational </w:t>
      </w:r>
      <w:proofErr w:type="spellStart"/>
      <w:r>
        <w:rPr>
          <w:rFonts w:ascii="Arial" w:hAnsi="Arial" w:cs="Arial" w:hint="eastAsia"/>
          <w:lang w:eastAsia="zh-CN"/>
        </w:rPr>
        <w:t>informatisation</w:t>
      </w:r>
      <w:proofErr w:type="spellEnd"/>
      <w:r>
        <w:rPr>
          <w:rFonts w:ascii="Arial" w:hAnsi="Arial" w:cs="Arial" w:hint="eastAsia"/>
          <w:lang w:eastAsia="zh-CN"/>
        </w:rPr>
        <w:t xml:space="preserve">. The core of educational </w:t>
      </w:r>
      <w:proofErr w:type="spellStart"/>
      <w:r>
        <w:rPr>
          <w:rFonts w:ascii="Arial" w:hAnsi="Arial" w:cs="Arial" w:hint="eastAsia"/>
          <w:lang w:eastAsia="zh-CN"/>
        </w:rPr>
        <w:t>informatisation</w:t>
      </w:r>
      <w:proofErr w:type="spellEnd"/>
      <w:r>
        <w:rPr>
          <w:rFonts w:ascii="Arial" w:hAnsi="Arial" w:cs="Arial" w:hint="eastAsia"/>
          <w:lang w:eastAsia="zh-CN"/>
        </w:rPr>
        <w:t xml:space="preserve"> lies in breaking through temporal and spatial constraints to promote resource sharing. For example</w:t>
      </w:r>
      <w:r>
        <w:rPr>
          <w:rFonts w:ascii="Arial" w:hAnsi="Arial" w:cs="Arial" w:hint="eastAsia"/>
          <w:lang w:eastAsia="zh-CN"/>
        </w:rPr>
        <w:t xml:space="preserve">, the National Open University leverages its nationwide online network to achieve inclusive education through the </w:t>
      </w:r>
      <w:r>
        <w:rPr>
          <w:rFonts w:ascii="Arial" w:hAnsi="Arial" w:cs="Arial"/>
          <w:lang w:eastAsia="zh-CN"/>
        </w:rPr>
        <w:t>“</w:t>
      </w:r>
      <w:r>
        <w:rPr>
          <w:rFonts w:ascii="Arial" w:hAnsi="Arial" w:cs="Arial" w:hint="eastAsia"/>
          <w:lang w:eastAsia="zh-CN"/>
        </w:rPr>
        <w:t>Internet + Education</w:t>
      </w:r>
      <w:r>
        <w:rPr>
          <w:rFonts w:ascii="Arial" w:hAnsi="Arial" w:cs="Arial"/>
          <w:lang w:eastAsia="zh-CN"/>
        </w:rPr>
        <w:t>”</w:t>
      </w:r>
      <w:r>
        <w:rPr>
          <w:rFonts w:ascii="Arial" w:hAnsi="Arial" w:cs="Arial" w:hint="eastAsia"/>
          <w:lang w:eastAsia="zh-CN"/>
        </w:rPr>
        <w:t xml:space="preserve"> </w:t>
      </w:r>
      <w:r>
        <w:rPr>
          <w:rFonts w:ascii="Arial" w:hAnsi="Arial" w:cs="Arial" w:hint="eastAsia"/>
          <w:lang w:eastAsia="zh-CN"/>
        </w:rPr>
        <w:lastRenderedPageBreak/>
        <w:t>model (Zhang</w:t>
      </w:r>
      <w:r>
        <w:rPr>
          <w:rFonts w:ascii="Arial" w:hAnsi="Arial" w:cs="Arial" w:hint="eastAsia"/>
          <w:lang w:eastAsia="zh-CN"/>
        </w:rPr>
        <w:t xml:space="preserve"> &amp; Sun</w:t>
      </w:r>
      <w:r>
        <w:rPr>
          <w:rFonts w:ascii="Arial" w:hAnsi="Arial" w:cs="Arial" w:hint="eastAsia"/>
          <w:lang w:eastAsia="zh-CN"/>
        </w:rPr>
        <w:t>, 2022), while universities enhance teaching interactivity through smart classrooms and AI-assisted l</w:t>
      </w:r>
      <w:r>
        <w:rPr>
          <w:rFonts w:ascii="Arial" w:hAnsi="Arial" w:cs="Arial" w:hint="eastAsia"/>
          <w:lang w:eastAsia="zh-CN"/>
        </w:rPr>
        <w:t>earning tools (</w:t>
      </w:r>
      <w:proofErr w:type="spellStart"/>
      <w:r>
        <w:rPr>
          <w:rFonts w:ascii="Arial" w:hAnsi="Arial" w:cs="Arial" w:hint="eastAsia"/>
          <w:lang w:eastAsia="zh-CN"/>
        </w:rPr>
        <w:t>Xue</w:t>
      </w:r>
      <w:proofErr w:type="spellEnd"/>
      <w:r>
        <w:rPr>
          <w:rFonts w:ascii="Arial" w:hAnsi="Arial" w:cs="Arial" w:hint="eastAsia"/>
          <w:lang w:eastAsia="zh-CN"/>
        </w:rPr>
        <w:t xml:space="preserve"> et al., 2022). These research findings indicate that advancements in educational technology are foundational conditions for </w:t>
      </w:r>
      <w:proofErr w:type="spellStart"/>
      <w:r>
        <w:rPr>
          <w:rFonts w:ascii="Arial" w:hAnsi="Arial" w:cs="Arial" w:hint="eastAsia"/>
          <w:lang w:eastAsia="zh-CN"/>
        </w:rPr>
        <w:t>optimising</w:t>
      </w:r>
      <w:proofErr w:type="spellEnd"/>
      <w:r>
        <w:rPr>
          <w:rFonts w:ascii="Arial" w:hAnsi="Arial" w:cs="Arial" w:hint="eastAsia"/>
          <w:lang w:eastAsia="zh-CN"/>
        </w:rPr>
        <w:t xml:space="preserve"> online learning satisfaction.</w:t>
      </w:r>
    </w:p>
    <w:p w:rsidR="00153BB5" w:rsidRDefault="00153BB5">
      <w:pPr>
        <w:pStyle w:val="Body"/>
        <w:spacing w:after="0"/>
        <w:rPr>
          <w:rFonts w:ascii="Arial" w:hAnsi="Arial" w:cs="Arial"/>
          <w:lang w:eastAsia="zh-CN"/>
        </w:rPr>
      </w:pPr>
    </w:p>
    <w:p w:rsidR="00153BB5" w:rsidRDefault="00152C1C">
      <w:pPr>
        <w:pStyle w:val="Body"/>
        <w:spacing w:after="0"/>
        <w:rPr>
          <w:rFonts w:ascii="Arial" w:hAnsi="Arial" w:cs="Arial"/>
          <w:lang w:eastAsia="zh-CN"/>
        </w:rPr>
      </w:pPr>
      <w:r>
        <w:rPr>
          <w:rFonts w:ascii="Arial" w:hAnsi="Arial" w:cs="Arial" w:hint="eastAsia"/>
          <w:lang w:eastAsia="zh-CN"/>
        </w:rPr>
        <w:t xml:space="preserve">The second cluster is educational reform, with research in this cluster focusing more on innovation in teaching concepts and implementation paths in online learning. For example, Qi Lina et al. (2021) found that in blended learning research, the </w:t>
      </w:r>
      <w:r>
        <w:rPr>
          <w:rFonts w:ascii="Arial" w:hAnsi="Arial" w:cs="Arial"/>
          <w:lang w:eastAsia="zh-CN"/>
        </w:rPr>
        <w:t>“</w:t>
      </w:r>
      <w:r>
        <w:rPr>
          <w:rFonts w:ascii="Arial" w:hAnsi="Arial" w:cs="Arial" w:hint="eastAsia"/>
          <w:lang w:eastAsia="zh-CN"/>
        </w:rPr>
        <w:t>online in</w:t>
      </w:r>
      <w:r>
        <w:rPr>
          <w:rFonts w:ascii="Arial" w:hAnsi="Arial" w:cs="Arial" w:hint="eastAsia"/>
          <w:lang w:eastAsia="zh-CN"/>
        </w:rPr>
        <w:t>dependent learning + offline flipped classroom</w:t>
      </w:r>
      <w:r>
        <w:rPr>
          <w:rFonts w:ascii="Arial" w:hAnsi="Arial" w:cs="Arial"/>
          <w:lang w:eastAsia="zh-CN"/>
        </w:rPr>
        <w:t>”</w:t>
      </w:r>
      <w:r>
        <w:rPr>
          <w:rFonts w:ascii="Arial" w:hAnsi="Arial" w:cs="Arial" w:hint="eastAsia"/>
          <w:lang w:eastAsia="zh-CN"/>
        </w:rPr>
        <w:t xml:space="preserve"> model can significantly improve undergraduate students</w:t>
      </w:r>
      <w:r>
        <w:rPr>
          <w:rFonts w:ascii="Arial" w:hAnsi="Arial" w:cs="Arial"/>
          <w:lang w:eastAsia="zh-CN"/>
        </w:rPr>
        <w:t>’</w:t>
      </w:r>
      <w:r>
        <w:rPr>
          <w:rFonts w:ascii="Arial" w:hAnsi="Arial" w:cs="Arial" w:hint="eastAsia"/>
          <w:lang w:eastAsia="zh-CN"/>
        </w:rPr>
        <w:t xml:space="preserve"> learning engagement, and this teaching model also plays an intermediary role in the relationship between online learning participation and satisfaction.</w:t>
      </w:r>
      <w:r>
        <w:rPr>
          <w:rFonts w:ascii="Arial" w:hAnsi="Arial" w:cs="Arial" w:hint="eastAsia"/>
          <w:lang w:eastAsia="zh-CN"/>
        </w:rPr>
        <w:t xml:space="preserve"> This conclusion is similar to the findings of Jiang </w:t>
      </w:r>
      <w:proofErr w:type="spellStart"/>
      <w:r>
        <w:rPr>
          <w:rFonts w:ascii="Arial" w:hAnsi="Arial" w:cs="Arial" w:hint="eastAsia"/>
          <w:lang w:eastAsia="zh-CN"/>
        </w:rPr>
        <w:t>Zhihui</w:t>
      </w:r>
      <w:proofErr w:type="spellEnd"/>
      <w:r>
        <w:rPr>
          <w:rFonts w:ascii="Arial" w:hAnsi="Arial" w:cs="Arial" w:hint="eastAsia"/>
          <w:lang w:eastAsia="zh-CN"/>
        </w:rPr>
        <w:t xml:space="preserve"> et al. (2018), who found that emotional support in teacher support services (such as timely feedback and motivation enhancement) is a core element of teaching reform, especially in live streaming </w:t>
      </w:r>
      <w:r>
        <w:rPr>
          <w:rFonts w:ascii="Arial" w:hAnsi="Arial" w:cs="Arial" w:hint="eastAsia"/>
          <w:lang w:eastAsia="zh-CN"/>
        </w:rPr>
        <w:t>scenarios, where teachers</w:t>
      </w:r>
      <w:r>
        <w:rPr>
          <w:rFonts w:ascii="Arial" w:hAnsi="Arial" w:cs="Arial"/>
          <w:lang w:eastAsia="zh-CN"/>
        </w:rPr>
        <w:t>’</w:t>
      </w:r>
      <w:r>
        <w:rPr>
          <w:rFonts w:ascii="Arial" w:hAnsi="Arial" w:cs="Arial" w:hint="eastAsia"/>
          <w:lang w:eastAsia="zh-CN"/>
        </w:rPr>
        <w:t xml:space="preserve"> real-time interaction capabilities have a weight of 0.48 on students</w:t>
      </w:r>
      <w:r>
        <w:rPr>
          <w:rFonts w:ascii="Arial" w:hAnsi="Arial" w:cs="Arial"/>
          <w:lang w:eastAsia="zh-CN"/>
        </w:rPr>
        <w:t>’</w:t>
      </w:r>
      <w:r>
        <w:rPr>
          <w:rFonts w:ascii="Arial" w:hAnsi="Arial" w:cs="Arial" w:hint="eastAsia"/>
          <w:lang w:eastAsia="zh-CN"/>
        </w:rPr>
        <w:t xml:space="preserve"> learning satisfaction (Jiang et al., 2017). Zhu </w:t>
      </w:r>
      <w:proofErr w:type="spellStart"/>
      <w:r>
        <w:rPr>
          <w:rFonts w:ascii="Arial" w:hAnsi="Arial" w:cs="Arial" w:hint="eastAsia"/>
          <w:lang w:eastAsia="zh-CN"/>
        </w:rPr>
        <w:t>Liancai</w:t>
      </w:r>
      <w:proofErr w:type="spellEnd"/>
      <w:r>
        <w:rPr>
          <w:rFonts w:ascii="Arial" w:hAnsi="Arial" w:cs="Arial" w:hint="eastAsia"/>
          <w:lang w:eastAsia="zh-CN"/>
        </w:rPr>
        <w:t xml:space="preserve"> et al. (2020) further pointed out that online teaching should shift from </w:t>
      </w:r>
      <w:r>
        <w:rPr>
          <w:rFonts w:ascii="Arial" w:hAnsi="Arial" w:cs="Arial"/>
          <w:lang w:eastAsia="zh-CN"/>
        </w:rPr>
        <w:t>“</w:t>
      </w:r>
      <w:r>
        <w:rPr>
          <w:rFonts w:ascii="Arial" w:hAnsi="Arial" w:cs="Arial" w:hint="eastAsia"/>
          <w:lang w:eastAsia="zh-CN"/>
        </w:rPr>
        <w:t>knowledge transmission</w:t>
      </w:r>
      <w:r>
        <w:rPr>
          <w:rFonts w:ascii="Arial" w:hAnsi="Arial" w:cs="Arial"/>
          <w:lang w:eastAsia="zh-CN"/>
        </w:rPr>
        <w:t>”</w:t>
      </w:r>
      <w:r>
        <w:rPr>
          <w:rFonts w:ascii="Arial" w:hAnsi="Arial" w:cs="Arial" w:hint="eastAsia"/>
          <w:lang w:eastAsia="zh-CN"/>
        </w:rPr>
        <w:t xml:space="preserve"> to </w:t>
      </w:r>
      <w:r>
        <w:rPr>
          <w:rFonts w:ascii="Arial" w:hAnsi="Arial" w:cs="Arial"/>
          <w:lang w:eastAsia="zh-CN"/>
        </w:rPr>
        <w:t>“</w:t>
      </w:r>
      <w:r>
        <w:rPr>
          <w:rFonts w:ascii="Arial" w:hAnsi="Arial" w:cs="Arial" w:hint="eastAsia"/>
          <w:lang w:eastAsia="zh-CN"/>
        </w:rPr>
        <w:t>s</w:t>
      </w:r>
      <w:r>
        <w:rPr>
          <w:rFonts w:ascii="Arial" w:hAnsi="Arial" w:cs="Arial" w:hint="eastAsia"/>
          <w:lang w:eastAsia="zh-CN"/>
        </w:rPr>
        <w:t>kill development,</w:t>
      </w:r>
      <w:r>
        <w:rPr>
          <w:rFonts w:ascii="Arial" w:hAnsi="Arial" w:cs="Arial"/>
          <w:lang w:eastAsia="zh-CN"/>
        </w:rPr>
        <w:t>”</w:t>
      </w:r>
      <w:r>
        <w:rPr>
          <w:rFonts w:ascii="Arial" w:hAnsi="Arial" w:cs="Arial" w:hint="eastAsia"/>
          <w:lang w:eastAsia="zh-CN"/>
        </w:rPr>
        <w:t xml:space="preserve"> such as enhancing students</w:t>
      </w:r>
      <w:r>
        <w:rPr>
          <w:rFonts w:ascii="Arial" w:hAnsi="Arial" w:cs="Arial"/>
          <w:lang w:eastAsia="zh-CN"/>
        </w:rPr>
        <w:t>’</w:t>
      </w:r>
      <w:r>
        <w:rPr>
          <w:rFonts w:ascii="Arial" w:hAnsi="Arial" w:cs="Arial" w:hint="eastAsia"/>
          <w:lang w:eastAsia="zh-CN"/>
        </w:rPr>
        <w:t xml:space="preserve"> active participation through project-based learning (PBL), which complements the teaching reform philosophy of traditional classrooms. Additionally, teaching reforms in an online learning context should also c</w:t>
      </w:r>
      <w:r>
        <w:rPr>
          <w:rFonts w:ascii="Arial" w:hAnsi="Arial" w:cs="Arial" w:hint="eastAsia"/>
          <w:lang w:eastAsia="zh-CN"/>
        </w:rPr>
        <w:t xml:space="preserve">onsider learner differences. Wu </w:t>
      </w:r>
      <w:proofErr w:type="spellStart"/>
      <w:r>
        <w:rPr>
          <w:rFonts w:ascii="Arial" w:hAnsi="Arial" w:cs="Arial" w:hint="eastAsia"/>
          <w:lang w:eastAsia="zh-CN"/>
        </w:rPr>
        <w:t>Shengxiong</w:t>
      </w:r>
      <w:proofErr w:type="spellEnd"/>
      <w:r>
        <w:rPr>
          <w:rFonts w:ascii="Arial" w:hAnsi="Arial" w:cs="Arial" w:hint="eastAsia"/>
          <w:lang w:eastAsia="zh-CN"/>
        </w:rPr>
        <w:t xml:space="preserve"> (2021) found, based on the theory of demand boundaries, that older learners prefer a </w:t>
      </w:r>
      <w:r>
        <w:rPr>
          <w:rFonts w:ascii="Arial" w:hAnsi="Arial" w:cs="Arial"/>
          <w:lang w:eastAsia="zh-CN"/>
        </w:rPr>
        <w:t>“</w:t>
      </w:r>
      <w:r>
        <w:rPr>
          <w:rFonts w:ascii="Arial" w:hAnsi="Arial" w:cs="Arial" w:hint="eastAsia"/>
          <w:lang w:eastAsia="zh-CN"/>
        </w:rPr>
        <w:t xml:space="preserve">simple platform + </w:t>
      </w:r>
      <w:proofErr w:type="spellStart"/>
      <w:r>
        <w:rPr>
          <w:rFonts w:ascii="Arial" w:hAnsi="Arial" w:cs="Arial" w:hint="eastAsia"/>
          <w:lang w:eastAsia="zh-CN"/>
        </w:rPr>
        <w:t>socialised</w:t>
      </w:r>
      <w:proofErr w:type="spellEnd"/>
      <w:r>
        <w:rPr>
          <w:rFonts w:ascii="Arial" w:hAnsi="Arial" w:cs="Arial" w:hint="eastAsia"/>
          <w:lang w:eastAsia="zh-CN"/>
        </w:rPr>
        <w:t xml:space="preserve"> learning</w:t>
      </w:r>
      <w:r>
        <w:rPr>
          <w:rFonts w:ascii="Arial" w:hAnsi="Arial" w:cs="Arial"/>
          <w:lang w:eastAsia="zh-CN"/>
        </w:rPr>
        <w:t>”</w:t>
      </w:r>
      <w:r>
        <w:rPr>
          <w:rFonts w:ascii="Arial" w:hAnsi="Arial" w:cs="Arial" w:hint="eastAsia"/>
          <w:lang w:eastAsia="zh-CN"/>
        </w:rPr>
        <w:t xml:space="preserve"> model, which requires teaching reforms to adjust teaching strategies for different group</w:t>
      </w:r>
      <w:r>
        <w:rPr>
          <w:rFonts w:ascii="Arial" w:hAnsi="Arial" w:cs="Arial" w:hint="eastAsia"/>
          <w:lang w:eastAsia="zh-CN"/>
        </w:rPr>
        <w:t>s.</w:t>
      </w:r>
    </w:p>
    <w:p w:rsidR="00153BB5" w:rsidRDefault="00153BB5">
      <w:pPr>
        <w:pStyle w:val="Body"/>
        <w:spacing w:after="0"/>
        <w:rPr>
          <w:rFonts w:ascii="Arial" w:hAnsi="Arial" w:cs="Arial"/>
          <w:lang w:eastAsia="zh-CN"/>
        </w:rPr>
      </w:pPr>
    </w:p>
    <w:p w:rsidR="00153BB5" w:rsidRDefault="00152C1C">
      <w:pPr>
        <w:pStyle w:val="Body"/>
        <w:spacing w:after="0"/>
        <w:rPr>
          <w:rFonts w:ascii="Arial" w:hAnsi="Arial" w:cs="Arial"/>
          <w:lang w:eastAsia="zh-CN"/>
        </w:rPr>
      </w:pPr>
      <w:r>
        <w:rPr>
          <w:rFonts w:ascii="Arial" w:hAnsi="Arial" w:cs="Arial" w:hint="eastAsia"/>
          <w:lang w:eastAsia="zh-CN"/>
        </w:rPr>
        <w:t>Learning assessment constitutes the third cluster, which focuses on the construction of an evaluation system for online learning outcomes. As research on educational technology satisfaction has deepened, some researchers have begun to focus on evaluati</w:t>
      </w:r>
      <w:r>
        <w:rPr>
          <w:rFonts w:ascii="Arial" w:hAnsi="Arial" w:cs="Arial" w:hint="eastAsia"/>
          <w:lang w:eastAsia="zh-CN"/>
        </w:rPr>
        <w:t xml:space="preserve">ng the effectiveness of educational technology applications in teaching and learning. For example, Yan </w:t>
      </w:r>
      <w:proofErr w:type="spellStart"/>
      <w:r>
        <w:rPr>
          <w:rFonts w:ascii="Arial" w:hAnsi="Arial" w:cs="Arial" w:hint="eastAsia"/>
          <w:lang w:eastAsia="zh-CN"/>
        </w:rPr>
        <w:t>Kailun</w:t>
      </w:r>
      <w:proofErr w:type="spellEnd"/>
      <w:r>
        <w:rPr>
          <w:rFonts w:ascii="Arial" w:hAnsi="Arial" w:cs="Arial" w:hint="eastAsia"/>
          <w:lang w:eastAsia="zh-CN"/>
        </w:rPr>
        <w:t xml:space="preserve"> et al. (2021) used deep learning algorithms to measure the weights of influencing factors and found that subjective evaluation indicators such as </w:t>
      </w:r>
      <w:r>
        <w:rPr>
          <w:rFonts w:ascii="Arial" w:hAnsi="Arial" w:cs="Arial" w:hint="eastAsia"/>
          <w:lang w:eastAsia="zh-CN"/>
        </w:rPr>
        <w:t xml:space="preserve">learning motivation and content usefulness are key predictors of satisfaction, providing quantitative evidence for the evaluation system. Gao </w:t>
      </w:r>
      <w:proofErr w:type="spellStart"/>
      <w:r>
        <w:rPr>
          <w:rFonts w:ascii="Arial" w:hAnsi="Arial" w:cs="Arial" w:hint="eastAsia"/>
          <w:lang w:eastAsia="zh-CN"/>
        </w:rPr>
        <w:t>Jiangjiang</w:t>
      </w:r>
      <w:proofErr w:type="spellEnd"/>
      <w:r>
        <w:rPr>
          <w:rFonts w:ascii="Arial" w:hAnsi="Arial" w:cs="Arial" w:hint="eastAsia"/>
          <w:lang w:eastAsia="zh-CN"/>
        </w:rPr>
        <w:t xml:space="preserve"> et al. (2018) employed structural equation modelling (SEM) in a virtual experiment study to construct a</w:t>
      </w:r>
      <w:r>
        <w:rPr>
          <w:rFonts w:ascii="Arial" w:hAnsi="Arial" w:cs="Arial" w:hint="eastAsia"/>
          <w:lang w:eastAsia="zh-CN"/>
        </w:rPr>
        <w:t xml:space="preserve"> three-dimensional evaluation framework of </w:t>
      </w:r>
      <w:r>
        <w:rPr>
          <w:rFonts w:ascii="Arial" w:hAnsi="Arial" w:cs="Arial"/>
          <w:lang w:eastAsia="zh-CN"/>
        </w:rPr>
        <w:t>“</w:t>
      </w:r>
      <w:r>
        <w:rPr>
          <w:rFonts w:ascii="Arial" w:hAnsi="Arial" w:cs="Arial" w:hint="eastAsia"/>
          <w:lang w:eastAsia="zh-CN"/>
        </w:rPr>
        <w:t>experimental design rationality — operational experience — knowledge mastery,</w:t>
      </w:r>
      <w:r>
        <w:rPr>
          <w:rFonts w:ascii="Arial" w:hAnsi="Arial" w:cs="Arial"/>
          <w:lang w:eastAsia="zh-CN"/>
        </w:rPr>
        <w:t>”</w:t>
      </w:r>
      <w:r>
        <w:rPr>
          <w:rFonts w:ascii="Arial" w:hAnsi="Arial" w:cs="Arial" w:hint="eastAsia"/>
          <w:lang w:eastAsia="zh-CN"/>
        </w:rPr>
        <w:t xml:space="preserve"> confirming that formative evaluation (such as real-time feedback and process recording) is more effective than summative evaluation i</w:t>
      </w:r>
      <w:r>
        <w:rPr>
          <w:rFonts w:ascii="Arial" w:hAnsi="Arial" w:cs="Arial" w:hint="eastAsia"/>
          <w:lang w:eastAsia="zh-CN"/>
        </w:rPr>
        <w:t xml:space="preserve">n enhancing satisfaction. Shen </w:t>
      </w:r>
      <w:proofErr w:type="spellStart"/>
      <w:r>
        <w:rPr>
          <w:rFonts w:ascii="Arial" w:hAnsi="Arial" w:cs="Arial" w:hint="eastAsia"/>
          <w:lang w:eastAsia="zh-CN"/>
        </w:rPr>
        <w:t>Zhonghua</w:t>
      </w:r>
      <w:proofErr w:type="spellEnd"/>
      <w:r>
        <w:rPr>
          <w:rFonts w:ascii="Arial" w:hAnsi="Arial" w:cs="Arial" w:hint="eastAsia"/>
          <w:lang w:eastAsia="zh-CN"/>
        </w:rPr>
        <w:t xml:space="preserve"> et al. (2020) conducted an empirical analysis using structural equation modelling and found that learning evaluation should balance cognitive engagement and emotional experience, while traditional evaluation methods </w:t>
      </w:r>
      <w:proofErr w:type="spellStart"/>
      <w:r>
        <w:rPr>
          <w:rFonts w:ascii="Arial" w:hAnsi="Arial" w:cs="Arial" w:hint="eastAsia"/>
          <w:lang w:eastAsia="zh-CN"/>
        </w:rPr>
        <w:t>centred</w:t>
      </w:r>
      <w:proofErr w:type="spellEnd"/>
      <w:r>
        <w:rPr>
          <w:rFonts w:ascii="Arial" w:hAnsi="Arial" w:cs="Arial" w:hint="eastAsia"/>
          <w:lang w:eastAsia="zh-CN"/>
        </w:rPr>
        <w:t xml:space="preserve"> on scores have limitations. Xu Xiaoqing et al. (2017) further proposed that online learning evaluation should incorporate dimensions such as technology acceptance and social interaction quality to form a multi-dimensional evaluation system. These r</w:t>
      </w:r>
      <w:r>
        <w:rPr>
          <w:rFonts w:ascii="Arial" w:hAnsi="Arial" w:cs="Arial" w:hint="eastAsia"/>
          <w:lang w:eastAsia="zh-CN"/>
        </w:rPr>
        <w:t xml:space="preserve">esearchers employed different methods to study and </w:t>
      </w:r>
      <w:proofErr w:type="spellStart"/>
      <w:r>
        <w:rPr>
          <w:rFonts w:ascii="Arial" w:hAnsi="Arial" w:cs="Arial" w:hint="eastAsia"/>
          <w:lang w:eastAsia="zh-CN"/>
        </w:rPr>
        <w:t>analyse</w:t>
      </w:r>
      <w:proofErr w:type="spellEnd"/>
      <w:r>
        <w:rPr>
          <w:rFonts w:ascii="Arial" w:hAnsi="Arial" w:cs="Arial" w:hint="eastAsia"/>
          <w:lang w:eastAsia="zh-CN"/>
        </w:rPr>
        <w:t xml:space="preserve"> online learning evaluation from various dimensions.</w:t>
      </w:r>
    </w:p>
    <w:p w:rsidR="00153BB5" w:rsidRDefault="00153BB5">
      <w:pPr>
        <w:pStyle w:val="Body"/>
        <w:spacing w:after="0"/>
        <w:rPr>
          <w:rFonts w:ascii="Arial" w:hAnsi="Arial" w:cs="Arial"/>
          <w:lang w:eastAsia="zh-CN"/>
        </w:rPr>
      </w:pPr>
    </w:p>
    <w:p w:rsidR="00153BB5" w:rsidRDefault="00152C1C">
      <w:pPr>
        <w:pStyle w:val="Body"/>
        <w:spacing w:after="0"/>
        <w:rPr>
          <w:rFonts w:ascii="Arial" w:hAnsi="Arial" w:cs="Arial"/>
          <w:lang w:eastAsia="zh-CN"/>
        </w:rPr>
      </w:pPr>
      <w:r>
        <w:rPr>
          <w:rFonts w:ascii="Arial" w:hAnsi="Arial" w:cs="Arial" w:hint="eastAsia"/>
          <w:lang w:eastAsia="zh-CN"/>
        </w:rPr>
        <w:t xml:space="preserve">The fourth cluster is teaching models, which focuses on the </w:t>
      </w:r>
      <w:proofErr w:type="spellStart"/>
      <w:r>
        <w:rPr>
          <w:rFonts w:ascii="Arial" w:hAnsi="Arial" w:cs="Arial" w:hint="eastAsia"/>
          <w:lang w:eastAsia="zh-CN"/>
        </w:rPr>
        <w:t>organisational</w:t>
      </w:r>
      <w:proofErr w:type="spellEnd"/>
      <w:r>
        <w:rPr>
          <w:rFonts w:ascii="Arial" w:hAnsi="Arial" w:cs="Arial" w:hint="eastAsia"/>
          <w:lang w:eastAsia="zh-CN"/>
        </w:rPr>
        <w:t xml:space="preserve"> forms and implementation strategies of online learning. For example, </w:t>
      </w:r>
      <w:r>
        <w:rPr>
          <w:rFonts w:ascii="Arial" w:hAnsi="Arial" w:cs="Arial" w:hint="eastAsia"/>
          <w:lang w:eastAsia="zh-CN"/>
        </w:rPr>
        <w:t xml:space="preserve">Jiang </w:t>
      </w:r>
      <w:proofErr w:type="spellStart"/>
      <w:r>
        <w:rPr>
          <w:rFonts w:ascii="Arial" w:hAnsi="Arial" w:cs="Arial" w:hint="eastAsia"/>
          <w:lang w:eastAsia="zh-CN"/>
        </w:rPr>
        <w:t>Zhihui</w:t>
      </w:r>
      <w:proofErr w:type="spellEnd"/>
      <w:r>
        <w:rPr>
          <w:rFonts w:ascii="Arial" w:hAnsi="Arial" w:cs="Arial" w:hint="eastAsia"/>
          <w:lang w:eastAsia="zh-CN"/>
        </w:rPr>
        <w:t xml:space="preserve"> et al. (2017) compared live and recorded broadcast scenarios and found that in live broadcasts, teachers</w:t>
      </w:r>
      <w:r>
        <w:rPr>
          <w:rFonts w:ascii="Arial" w:hAnsi="Arial" w:cs="Arial"/>
          <w:lang w:eastAsia="zh-CN"/>
        </w:rPr>
        <w:t>’</w:t>
      </w:r>
      <w:r>
        <w:rPr>
          <w:rFonts w:ascii="Arial" w:hAnsi="Arial" w:cs="Arial" w:hint="eastAsia"/>
          <w:lang w:eastAsia="zh-CN"/>
        </w:rPr>
        <w:t xml:space="preserve"> professional knowledge and real-time support had a significant impact on satisfaction, while recorded broadcasts relied more on course co</w:t>
      </w:r>
      <w:r>
        <w:rPr>
          <w:rFonts w:ascii="Arial" w:hAnsi="Arial" w:cs="Arial" w:hint="eastAsia"/>
          <w:lang w:eastAsia="zh-CN"/>
        </w:rPr>
        <w:t xml:space="preserve">ntent design (such as video pacing and knowledge point breakdown). This conclusion provides a basis for choosing different teaching models for different scenarios. The construction of </w:t>
      </w:r>
      <w:proofErr w:type="spellStart"/>
      <w:r>
        <w:rPr>
          <w:rFonts w:ascii="Arial" w:hAnsi="Arial" w:cs="Arial" w:hint="eastAsia"/>
          <w:lang w:eastAsia="zh-CN"/>
        </w:rPr>
        <w:t>personalised</w:t>
      </w:r>
      <w:proofErr w:type="spellEnd"/>
      <w:r>
        <w:rPr>
          <w:rFonts w:ascii="Arial" w:hAnsi="Arial" w:cs="Arial" w:hint="eastAsia"/>
          <w:lang w:eastAsia="zh-CN"/>
        </w:rPr>
        <w:t xml:space="preserve"> teaching models is another research focus. Wu </w:t>
      </w:r>
      <w:proofErr w:type="spellStart"/>
      <w:r>
        <w:rPr>
          <w:rFonts w:ascii="Arial" w:hAnsi="Arial" w:cs="Arial" w:hint="eastAsia"/>
          <w:lang w:eastAsia="zh-CN"/>
        </w:rPr>
        <w:t>Shengxiong</w:t>
      </w:r>
      <w:proofErr w:type="spellEnd"/>
      <w:r>
        <w:rPr>
          <w:rFonts w:ascii="Arial" w:hAnsi="Arial" w:cs="Arial" w:hint="eastAsia"/>
          <w:lang w:eastAsia="zh-CN"/>
        </w:rPr>
        <w:t xml:space="preserve"> (2</w:t>
      </w:r>
      <w:r>
        <w:rPr>
          <w:rFonts w:ascii="Arial" w:hAnsi="Arial" w:cs="Arial" w:hint="eastAsia"/>
          <w:lang w:eastAsia="zh-CN"/>
        </w:rPr>
        <w:t xml:space="preserve">021) proposed the </w:t>
      </w:r>
      <w:r>
        <w:rPr>
          <w:rFonts w:ascii="Arial" w:hAnsi="Arial" w:cs="Arial"/>
          <w:lang w:eastAsia="zh-CN"/>
        </w:rPr>
        <w:t>“</w:t>
      </w:r>
      <w:r>
        <w:rPr>
          <w:rFonts w:ascii="Arial" w:hAnsi="Arial" w:cs="Arial" w:hint="eastAsia"/>
          <w:lang w:eastAsia="zh-CN"/>
        </w:rPr>
        <w:t>demand boundary theory</w:t>
      </w:r>
      <w:r>
        <w:rPr>
          <w:rFonts w:ascii="Arial" w:hAnsi="Arial" w:cs="Arial"/>
          <w:lang w:eastAsia="zh-CN"/>
        </w:rPr>
        <w:t>”</w:t>
      </w:r>
      <w:r>
        <w:rPr>
          <w:rFonts w:ascii="Arial" w:hAnsi="Arial" w:cs="Arial" w:hint="eastAsia"/>
          <w:lang w:eastAsia="zh-CN"/>
        </w:rPr>
        <w:t xml:space="preserve"> for elderly learners, suggesting that tasks should be designed based on learners</w:t>
      </w:r>
      <w:r>
        <w:rPr>
          <w:rFonts w:ascii="Arial" w:hAnsi="Arial" w:cs="Arial"/>
          <w:lang w:eastAsia="zh-CN"/>
        </w:rPr>
        <w:t>’</w:t>
      </w:r>
      <w:r>
        <w:rPr>
          <w:rFonts w:ascii="Arial" w:hAnsi="Arial" w:cs="Arial" w:hint="eastAsia"/>
          <w:lang w:eastAsia="zh-CN"/>
        </w:rPr>
        <w:t xml:space="preserve"> ability boundaries. His research showed that this model could increase satisfaction by 32%. Cui </w:t>
      </w:r>
      <w:proofErr w:type="spellStart"/>
      <w:r>
        <w:rPr>
          <w:rFonts w:ascii="Arial" w:hAnsi="Arial" w:cs="Arial" w:hint="eastAsia"/>
          <w:lang w:eastAsia="zh-CN"/>
        </w:rPr>
        <w:t>Guoqiang</w:t>
      </w:r>
      <w:proofErr w:type="spellEnd"/>
      <w:r>
        <w:rPr>
          <w:rFonts w:ascii="Arial" w:hAnsi="Arial" w:cs="Arial" w:hint="eastAsia"/>
          <w:lang w:eastAsia="zh-CN"/>
        </w:rPr>
        <w:t xml:space="preserve"> et al. (2014) found that l</w:t>
      </w:r>
      <w:r>
        <w:rPr>
          <w:rFonts w:ascii="Arial" w:hAnsi="Arial" w:cs="Arial" w:hint="eastAsia"/>
          <w:lang w:eastAsia="zh-CN"/>
        </w:rPr>
        <w:t>ocus of control tendencies (internal vs. external) do not affect online learning satisfaction. This result suggests that teachers should focus on universal design when designing teaching models, balancing the personalized needs of special groups.</w:t>
      </w:r>
    </w:p>
    <w:p w:rsidR="00153BB5" w:rsidRDefault="00153BB5">
      <w:pPr>
        <w:pStyle w:val="Body"/>
        <w:spacing w:after="0"/>
        <w:rPr>
          <w:rFonts w:ascii="Arial" w:hAnsi="Arial" w:cs="Arial"/>
          <w:lang w:eastAsia="zh-CN"/>
        </w:rPr>
      </w:pPr>
    </w:p>
    <w:p w:rsidR="00153BB5" w:rsidRDefault="00152C1C">
      <w:pPr>
        <w:pStyle w:val="Body"/>
        <w:spacing w:after="0"/>
        <w:rPr>
          <w:rFonts w:ascii="Arial" w:hAnsi="Arial" w:cs="Arial"/>
          <w:lang w:eastAsia="zh-CN"/>
        </w:rPr>
      </w:pPr>
      <w:r>
        <w:rPr>
          <w:rFonts w:ascii="Arial" w:hAnsi="Arial" w:cs="Arial" w:hint="eastAsia"/>
          <w:lang w:eastAsia="zh-CN"/>
        </w:rPr>
        <w:lastRenderedPageBreak/>
        <w:t>The fift</w:t>
      </w:r>
      <w:r>
        <w:rPr>
          <w:rFonts w:ascii="Arial" w:hAnsi="Arial" w:cs="Arial" w:hint="eastAsia"/>
          <w:lang w:eastAsia="zh-CN"/>
        </w:rPr>
        <w:t xml:space="preserve">h cluster is the learning process, which focuses on the </w:t>
      </w:r>
      <w:proofErr w:type="spellStart"/>
      <w:r>
        <w:rPr>
          <w:rFonts w:ascii="Arial" w:hAnsi="Arial" w:cs="Arial" w:hint="eastAsia"/>
          <w:lang w:eastAsia="zh-CN"/>
        </w:rPr>
        <w:t>behavioural</w:t>
      </w:r>
      <w:proofErr w:type="spellEnd"/>
      <w:r>
        <w:rPr>
          <w:rFonts w:ascii="Arial" w:hAnsi="Arial" w:cs="Arial" w:hint="eastAsia"/>
          <w:lang w:eastAsia="zh-CN"/>
        </w:rPr>
        <w:t xml:space="preserve"> and psychological characteristics of learners during the learning process when applying educational technology. Guo Lijun et al. (2022) confirmed that learning engagement plays a partial m</w:t>
      </w:r>
      <w:r>
        <w:rPr>
          <w:rFonts w:ascii="Arial" w:hAnsi="Arial" w:cs="Arial" w:hint="eastAsia"/>
          <w:lang w:eastAsia="zh-CN"/>
        </w:rPr>
        <w:t xml:space="preserve">ediating role between teacher care and satisfaction, with motivation and concentration being the key mediating variables. This aligns with the findings of Qi Lina et al. (2021), who found that higher learning engagement leads to a stronger positive impact </w:t>
      </w:r>
      <w:r>
        <w:rPr>
          <w:rFonts w:ascii="Arial" w:hAnsi="Arial" w:cs="Arial" w:hint="eastAsia"/>
          <w:lang w:eastAsia="zh-CN"/>
        </w:rPr>
        <w:t xml:space="preserve">of online participation on satisfaction. Shen </w:t>
      </w:r>
      <w:proofErr w:type="spellStart"/>
      <w:r>
        <w:rPr>
          <w:rFonts w:ascii="Arial" w:hAnsi="Arial" w:cs="Arial" w:hint="eastAsia"/>
          <w:lang w:eastAsia="zh-CN"/>
        </w:rPr>
        <w:t>Zhonghua</w:t>
      </w:r>
      <w:proofErr w:type="spellEnd"/>
      <w:r>
        <w:rPr>
          <w:rFonts w:ascii="Arial" w:hAnsi="Arial" w:cs="Arial" w:hint="eastAsia"/>
          <w:lang w:eastAsia="zh-CN"/>
        </w:rPr>
        <w:t xml:space="preserve"> et al. (2020) used structural equation modelling to discover a chain-like association between self-efficacy, perceived task value, and satisfaction during the learning process: learners with higher sel</w:t>
      </w:r>
      <w:r>
        <w:rPr>
          <w:rFonts w:ascii="Arial" w:hAnsi="Arial" w:cs="Arial" w:hint="eastAsia"/>
          <w:lang w:eastAsia="zh-CN"/>
        </w:rPr>
        <w:t xml:space="preserve">f-efficacy are more likely to perceive task value, thereby enhancing learning persistence. Xu Xiaoqing et al. (2017) further noted that interactive </w:t>
      </w:r>
      <w:proofErr w:type="spellStart"/>
      <w:r>
        <w:rPr>
          <w:rFonts w:ascii="Arial" w:hAnsi="Arial" w:cs="Arial" w:hint="eastAsia"/>
          <w:lang w:eastAsia="zh-CN"/>
        </w:rPr>
        <w:t>behaviours</w:t>
      </w:r>
      <w:proofErr w:type="spellEnd"/>
      <w:r>
        <w:rPr>
          <w:rFonts w:ascii="Arial" w:hAnsi="Arial" w:cs="Arial" w:hint="eastAsia"/>
          <w:lang w:eastAsia="zh-CN"/>
        </w:rPr>
        <w:t xml:space="preserve"> in online learning (such as teacher-student interaction and group collaboration) can significantl</w:t>
      </w:r>
      <w:r>
        <w:rPr>
          <w:rFonts w:ascii="Arial" w:hAnsi="Arial" w:cs="Arial" w:hint="eastAsia"/>
          <w:lang w:eastAsia="zh-CN"/>
        </w:rPr>
        <w:t xml:space="preserve">y reduce cognitive load and </w:t>
      </w:r>
      <w:proofErr w:type="spellStart"/>
      <w:r>
        <w:rPr>
          <w:rFonts w:ascii="Arial" w:hAnsi="Arial" w:cs="Arial" w:hint="eastAsia"/>
          <w:lang w:eastAsia="zh-CN"/>
        </w:rPr>
        <w:t>optimise</w:t>
      </w:r>
      <w:proofErr w:type="spellEnd"/>
      <w:r>
        <w:rPr>
          <w:rFonts w:ascii="Arial" w:hAnsi="Arial" w:cs="Arial" w:hint="eastAsia"/>
          <w:lang w:eastAsia="zh-CN"/>
        </w:rPr>
        <w:t xml:space="preserve"> the learning experience. The studies under this cluster </w:t>
      </w:r>
      <w:proofErr w:type="spellStart"/>
      <w:r>
        <w:rPr>
          <w:rFonts w:ascii="Arial" w:hAnsi="Arial" w:cs="Arial" w:hint="eastAsia"/>
          <w:lang w:eastAsia="zh-CN"/>
        </w:rPr>
        <w:t>analyse</w:t>
      </w:r>
      <w:proofErr w:type="spellEnd"/>
      <w:r>
        <w:rPr>
          <w:rFonts w:ascii="Arial" w:hAnsi="Arial" w:cs="Arial" w:hint="eastAsia"/>
          <w:lang w:eastAsia="zh-CN"/>
        </w:rPr>
        <w:t xml:space="preserve"> students</w:t>
      </w:r>
      <w:r>
        <w:rPr>
          <w:rFonts w:ascii="Arial" w:hAnsi="Arial" w:cs="Arial"/>
          <w:lang w:eastAsia="zh-CN"/>
        </w:rPr>
        <w:t>’</w:t>
      </w:r>
      <w:r>
        <w:rPr>
          <w:rFonts w:ascii="Arial" w:hAnsi="Arial" w:cs="Arial" w:hint="eastAsia"/>
          <w:lang w:eastAsia="zh-CN"/>
        </w:rPr>
        <w:t xml:space="preserve"> learning processes supported by educational technology from different dimensions.</w:t>
      </w:r>
    </w:p>
    <w:p w:rsidR="00153BB5" w:rsidRDefault="00153BB5">
      <w:pPr>
        <w:pStyle w:val="Body"/>
        <w:spacing w:after="0"/>
        <w:rPr>
          <w:rFonts w:ascii="Arial" w:hAnsi="Arial" w:cs="Arial"/>
          <w:lang w:eastAsia="zh-CN"/>
        </w:rPr>
      </w:pPr>
    </w:p>
    <w:p w:rsidR="00153BB5" w:rsidRDefault="00152C1C">
      <w:pPr>
        <w:pStyle w:val="Body"/>
        <w:spacing w:after="0"/>
        <w:rPr>
          <w:rFonts w:ascii="Arial" w:hAnsi="Arial" w:cs="Arial"/>
          <w:lang w:eastAsia="zh-CN"/>
        </w:rPr>
      </w:pPr>
      <w:r>
        <w:rPr>
          <w:rFonts w:ascii="Arial" w:hAnsi="Arial" w:cs="Arial" w:hint="eastAsia"/>
          <w:lang w:eastAsia="zh-CN"/>
        </w:rPr>
        <w:t>The sixth cluster of educational institutions focuses on the d</w:t>
      </w:r>
      <w:r>
        <w:rPr>
          <w:rFonts w:ascii="Arial" w:hAnsi="Arial" w:cs="Arial" w:hint="eastAsia"/>
          <w:lang w:eastAsia="zh-CN"/>
        </w:rPr>
        <w:t xml:space="preserve">ifferences in the implementation of online education among various types of educational institutions under this keyword cluster. For example, Zhang </w:t>
      </w:r>
      <w:r>
        <w:rPr>
          <w:rFonts w:ascii="Arial" w:hAnsi="Arial" w:cs="Arial" w:hint="eastAsia"/>
          <w:lang w:eastAsia="zh-CN"/>
        </w:rPr>
        <w:t>and Sun</w:t>
      </w:r>
      <w:r>
        <w:rPr>
          <w:rFonts w:ascii="Arial" w:hAnsi="Arial" w:cs="Arial" w:hint="eastAsia"/>
          <w:lang w:eastAsia="zh-CN"/>
        </w:rPr>
        <w:t xml:space="preserve"> (2022) found through an explanatory structural model that student satisfaction at open education ins</w:t>
      </w:r>
      <w:r>
        <w:rPr>
          <w:rFonts w:ascii="Arial" w:hAnsi="Arial" w:cs="Arial" w:hint="eastAsia"/>
          <w:lang w:eastAsia="zh-CN"/>
        </w:rPr>
        <w:t xml:space="preserve">titutions is more significantly influenced by self-efficacy and teacher-student interaction, while students at general universities place greater emphasis on course quality and technical support. </w:t>
      </w:r>
      <w:proofErr w:type="spellStart"/>
      <w:r>
        <w:rPr>
          <w:rFonts w:ascii="Arial" w:hAnsi="Arial" w:cs="Arial" w:hint="eastAsia"/>
          <w:lang w:eastAsia="zh-CN"/>
        </w:rPr>
        <w:t>Xue</w:t>
      </w:r>
      <w:proofErr w:type="spellEnd"/>
      <w:r>
        <w:rPr>
          <w:rFonts w:ascii="Arial" w:hAnsi="Arial" w:cs="Arial" w:hint="eastAsia"/>
          <w:lang w:eastAsia="zh-CN"/>
        </w:rPr>
        <w:t xml:space="preserve"> </w:t>
      </w:r>
      <w:proofErr w:type="spellStart"/>
      <w:r>
        <w:rPr>
          <w:rFonts w:ascii="Arial" w:hAnsi="Arial" w:cs="Arial" w:hint="eastAsia"/>
          <w:lang w:eastAsia="zh-CN"/>
        </w:rPr>
        <w:t>Wenfei</w:t>
      </w:r>
      <w:proofErr w:type="spellEnd"/>
      <w:r>
        <w:rPr>
          <w:rFonts w:ascii="Arial" w:hAnsi="Arial" w:cs="Arial" w:hint="eastAsia"/>
          <w:lang w:eastAsia="zh-CN"/>
        </w:rPr>
        <w:t xml:space="preserve"> et al. (2022) compared </w:t>
      </w:r>
      <w:r>
        <w:rPr>
          <w:rFonts w:ascii="Arial" w:hAnsi="Arial" w:cs="Arial"/>
          <w:lang w:eastAsia="zh-CN"/>
        </w:rPr>
        <w:t>“</w:t>
      </w:r>
      <w:r>
        <w:rPr>
          <w:rFonts w:ascii="Arial" w:hAnsi="Arial" w:cs="Arial" w:hint="eastAsia"/>
          <w:lang w:eastAsia="zh-CN"/>
        </w:rPr>
        <w:t>Double First-Class</w:t>
      </w:r>
      <w:r>
        <w:rPr>
          <w:rFonts w:ascii="Arial" w:hAnsi="Arial" w:cs="Arial"/>
          <w:lang w:eastAsia="zh-CN"/>
        </w:rPr>
        <w:t>”</w:t>
      </w:r>
      <w:r>
        <w:rPr>
          <w:rFonts w:ascii="Arial" w:hAnsi="Arial" w:cs="Arial" w:hint="eastAsia"/>
          <w:lang w:eastAsia="zh-CN"/>
        </w:rPr>
        <w:t xml:space="preserve"> unive</w:t>
      </w:r>
      <w:r>
        <w:rPr>
          <w:rFonts w:ascii="Arial" w:hAnsi="Arial" w:cs="Arial" w:hint="eastAsia"/>
          <w:lang w:eastAsia="zh-CN"/>
        </w:rPr>
        <w:t xml:space="preserve">rsities with general institutions and found that the former, due to abundant resources (such as high-quality MOOCs and professional technical teams), had student online learning engagement 27% higher than the latter. </w:t>
      </w:r>
      <w:proofErr w:type="spellStart"/>
      <w:r>
        <w:rPr>
          <w:rFonts w:ascii="Arial" w:hAnsi="Arial" w:cs="Arial" w:hint="eastAsia"/>
          <w:lang w:eastAsia="zh-CN"/>
        </w:rPr>
        <w:t>Xiong</w:t>
      </w:r>
      <w:proofErr w:type="spellEnd"/>
      <w:r>
        <w:rPr>
          <w:rFonts w:ascii="Arial" w:hAnsi="Arial" w:cs="Arial" w:hint="eastAsia"/>
          <w:lang w:eastAsia="zh-CN"/>
        </w:rPr>
        <w:t xml:space="preserve"> </w:t>
      </w:r>
      <w:proofErr w:type="spellStart"/>
      <w:r>
        <w:rPr>
          <w:rFonts w:ascii="Arial" w:hAnsi="Arial" w:cs="Arial" w:hint="eastAsia"/>
          <w:lang w:eastAsia="zh-CN"/>
        </w:rPr>
        <w:t>Yijing</w:t>
      </w:r>
      <w:proofErr w:type="spellEnd"/>
      <w:r>
        <w:rPr>
          <w:rFonts w:ascii="Arial" w:hAnsi="Arial" w:cs="Arial" w:hint="eastAsia"/>
          <w:lang w:eastAsia="zh-CN"/>
        </w:rPr>
        <w:t xml:space="preserve"> et al. (2020) conducted a </w:t>
      </w:r>
      <w:r>
        <w:rPr>
          <w:rFonts w:ascii="Arial" w:hAnsi="Arial" w:cs="Arial" w:hint="eastAsia"/>
          <w:lang w:eastAsia="zh-CN"/>
        </w:rPr>
        <w:t xml:space="preserve">large-scale survey of vocational students, showing that online learning satisfaction in vocational education institutions is closely related to the design of practical components, such as the </w:t>
      </w:r>
      <w:r>
        <w:rPr>
          <w:rFonts w:ascii="Arial" w:hAnsi="Arial" w:cs="Arial"/>
          <w:lang w:eastAsia="zh-CN"/>
        </w:rPr>
        <w:t>“</w:t>
      </w:r>
      <w:r>
        <w:rPr>
          <w:rFonts w:ascii="Arial" w:hAnsi="Arial" w:cs="Arial" w:hint="eastAsia"/>
          <w:lang w:eastAsia="zh-CN"/>
        </w:rPr>
        <w:t>theory live streaming + virtual practical training</w:t>
      </w:r>
      <w:r>
        <w:rPr>
          <w:rFonts w:ascii="Arial" w:hAnsi="Arial" w:cs="Arial"/>
          <w:lang w:eastAsia="zh-CN"/>
        </w:rPr>
        <w:t>”</w:t>
      </w:r>
      <w:r>
        <w:rPr>
          <w:rFonts w:ascii="Arial" w:hAnsi="Arial" w:cs="Arial" w:hint="eastAsia"/>
          <w:lang w:eastAsia="zh-CN"/>
        </w:rPr>
        <w:t xml:space="preserve"> model, whic</w:t>
      </w:r>
      <w:r>
        <w:rPr>
          <w:rFonts w:ascii="Arial" w:hAnsi="Arial" w:cs="Arial" w:hint="eastAsia"/>
          <w:lang w:eastAsia="zh-CN"/>
        </w:rPr>
        <w:t xml:space="preserve">h can enhance the learning outcomes of skill-based courses. Zhu </w:t>
      </w:r>
      <w:proofErr w:type="spellStart"/>
      <w:r>
        <w:rPr>
          <w:rFonts w:ascii="Arial" w:hAnsi="Arial" w:cs="Arial" w:hint="eastAsia"/>
          <w:lang w:eastAsia="zh-CN"/>
        </w:rPr>
        <w:t>Liancai</w:t>
      </w:r>
      <w:proofErr w:type="spellEnd"/>
      <w:r>
        <w:rPr>
          <w:rFonts w:ascii="Arial" w:hAnsi="Arial" w:cs="Arial" w:hint="eastAsia"/>
          <w:lang w:eastAsia="zh-CN"/>
        </w:rPr>
        <w:t xml:space="preserve"> et al. (2020) </w:t>
      </w:r>
      <w:proofErr w:type="spellStart"/>
      <w:r>
        <w:rPr>
          <w:rFonts w:ascii="Arial" w:hAnsi="Arial" w:cs="Arial" w:hint="eastAsia"/>
          <w:lang w:eastAsia="zh-CN"/>
        </w:rPr>
        <w:t>emphasised</w:t>
      </w:r>
      <w:proofErr w:type="spellEnd"/>
      <w:r>
        <w:rPr>
          <w:rFonts w:ascii="Arial" w:hAnsi="Arial" w:cs="Arial" w:hint="eastAsia"/>
          <w:lang w:eastAsia="zh-CN"/>
        </w:rPr>
        <w:t xml:space="preserve"> that universities need to establish a three-pronged support system comprising </w:t>
      </w:r>
      <w:r>
        <w:rPr>
          <w:rFonts w:ascii="Arial" w:hAnsi="Arial" w:cs="Arial"/>
          <w:lang w:eastAsia="zh-CN"/>
        </w:rPr>
        <w:t>“</w:t>
      </w:r>
      <w:r>
        <w:rPr>
          <w:rFonts w:ascii="Arial" w:hAnsi="Arial" w:cs="Arial" w:hint="eastAsia"/>
          <w:lang w:eastAsia="zh-CN"/>
        </w:rPr>
        <w:t>platform maintenance — teacher training — student support.</w:t>
      </w:r>
      <w:r>
        <w:rPr>
          <w:rFonts w:ascii="Arial" w:hAnsi="Arial" w:cs="Arial"/>
          <w:lang w:eastAsia="zh-CN"/>
        </w:rPr>
        <w:t>”</w:t>
      </w:r>
      <w:r>
        <w:rPr>
          <w:rFonts w:ascii="Arial" w:hAnsi="Arial" w:cs="Arial" w:hint="eastAsia"/>
          <w:lang w:eastAsia="zh-CN"/>
        </w:rPr>
        <w:t xml:space="preserve"> For example, providi</w:t>
      </w:r>
      <w:r>
        <w:rPr>
          <w:rFonts w:ascii="Arial" w:hAnsi="Arial" w:cs="Arial" w:hint="eastAsia"/>
          <w:lang w:eastAsia="zh-CN"/>
        </w:rPr>
        <w:t>ng online teaching technology training for teachers and setting up a 24-hour technical consultation hotline for students can increase satisfaction by 15%–20%. These studies demonstrate that educational institutions of different types and at different stage</w:t>
      </w:r>
      <w:r>
        <w:rPr>
          <w:rFonts w:ascii="Arial" w:hAnsi="Arial" w:cs="Arial" w:hint="eastAsia"/>
          <w:lang w:eastAsia="zh-CN"/>
        </w:rPr>
        <w:t>s are influenced by varying factors due to differences in teaching objectives, student learning situations, and teaching resources, thereby affecting student satisfaction with educational technology.</w:t>
      </w:r>
    </w:p>
    <w:p w:rsidR="00153BB5" w:rsidRDefault="00153BB5">
      <w:pPr>
        <w:pStyle w:val="Body"/>
        <w:spacing w:after="0"/>
        <w:rPr>
          <w:rFonts w:ascii="Arial" w:hAnsi="Arial" w:cs="Arial"/>
          <w:lang w:eastAsia="zh-CN"/>
        </w:rPr>
      </w:pPr>
    </w:p>
    <w:p w:rsidR="00153BB5" w:rsidRDefault="00152C1C">
      <w:pPr>
        <w:pStyle w:val="Body"/>
        <w:spacing w:after="0"/>
        <w:rPr>
          <w:rFonts w:ascii="Arial" w:hAnsi="Arial" w:cs="Arial"/>
          <w:lang w:eastAsia="zh-CN"/>
        </w:rPr>
      </w:pPr>
      <w:r>
        <w:rPr>
          <w:rFonts w:ascii="Arial" w:hAnsi="Arial" w:cs="Arial" w:hint="eastAsia"/>
          <w:lang w:eastAsia="zh-CN"/>
        </w:rPr>
        <w:t>The results of the keyword cluster analysis show that c</w:t>
      </w:r>
      <w:r>
        <w:rPr>
          <w:rFonts w:ascii="Arial" w:hAnsi="Arial" w:cs="Arial" w:hint="eastAsia"/>
          <w:lang w:eastAsia="zh-CN"/>
        </w:rPr>
        <w:t>urrent research on satisfaction with educational technology in China has entered a multi-dimensional research era. Researchers have conducted surveys, analyses, and discussions on user satisfaction at various stages of educational technology application. T</w:t>
      </w:r>
      <w:r>
        <w:rPr>
          <w:rFonts w:ascii="Arial" w:hAnsi="Arial" w:cs="Arial" w:hint="eastAsia"/>
          <w:lang w:eastAsia="zh-CN"/>
        </w:rPr>
        <w:t>hese results provide a solid theoretical and practical foundation for the development and application of educational technology in China.</w:t>
      </w:r>
    </w:p>
    <w:p w:rsidR="00153BB5" w:rsidRDefault="00153BB5">
      <w:pPr>
        <w:pStyle w:val="Body"/>
        <w:spacing w:after="0"/>
        <w:rPr>
          <w:rFonts w:ascii="Arial" w:hAnsi="Arial" w:cs="Arial"/>
          <w:lang w:eastAsia="zh-CN"/>
        </w:rPr>
      </w:pPr>
    </w:p>
    <w:p w:rsidR="00153BB5" w:rsidRDefault="00153BB5">
      <w:pPr>
        <w:pStyle w:val="Body"/>
        <w:spacing w:after="0"/>
        <w:rPr>
          <w:rFonts w:ascii="Arial" w:hAnsi="Arial" w:cs="Arial"/>
          <w:lang w:eastAsia="zh-CN"/>
        </w:rPr>
      </w:pPr>
    </w:p>
    <w:p w:rsidR="00153BB5" w:rsidRDefault="00153BB5">
      <w:pPr>
        <w:pStyle w:val="Body"/>
        <w:spacing w:after="0"/>
        <w:rPr>
          <w:rFonts w:ascii="Arial" w:hAnsi="Arial" w:cs="Arial"/>
          <w:lang w:eastAsia="zh-CN"/>
        </w:rPr>
      </w:pPr>
    </w:p>
    <w:p w:rsidR="00153BB5" w:rsidRDefault="00152C1C">
      <w:pPr>
        <w:pStyle w:val="Body"/>
        <w:spacing w:after="0"/>
        <w:rPr>
          <w:rFonts w:ascii="Arial" w:hAnsi="Arial" w:cs="Arial"/>
          <w:lang w:eastAsia="zh-CN"/>
        </w:rPr>
      </w:pPr>
      <w:r>
        <w:rPr>
          <w:rFonts w:ascii="Arial" w:hAnsi="Arial" w:cs="Arial" w:hint="eastAsia"/>
          <w:lang w:eastAsia="zh-CN"/>
        </w:rPr>
        <w:t>This study examines 336 pieces of literature related to educational technology satisfaction published</w:t>
      </w:r>
      <w:r>
        <w:rPr>
          <w:rFonts w:ascii="Arial" w:hAnsi="Arial" w:cs="Arial" w:hint="eastAsia"/>
          <w:lang w:eastAsia="zh-CN"/>
        </w:rPr>
        <w:t xml:space="preserve"> between 2014 and 2024 and indexed in CNKI. Through bibliometric statistical analysis, it reveals the development trajectory of educational technology satisfaction research in China. The study found that from 2014 to 2024, the overall number of studies on </w:t>
      </w:r>
      <w:r>
        <w:rPr>
          <w:rFonts w:ascii="Arial" w:hAnsi="Arial" w:cs="Arial" w:hint="eastAsia"/>
          <w:lang w:eastAsia="zh-CN"/>
        </w:rPr>
        <w:t>educational technology satisfaction in China showed an upward trend. Specifically, the number of studies increased annually from 2014 to 2022, and entered a rapid growth phase starting in 2020 due to the COVID-19 pandemic. However, after 2023, while the nu</w:t>
      </w:r>
      <w:r>
        <w:rPr>
          <w:rFonts w:ascii="Arial" w:hAnsi="Arial" w:cs="Arial" w:hint="eastAsia"/>
          <w:lang w:eastAsia="zh-CN"/>
        </w:rPr>
        <w:t>mber of studies on educational technology satisfaction slightly decreased, the research content became more in-depth, particularly in areas such as the application and research of AI technology in education. This result indicates that research on education</w:t>
      </w:r>
      <w:r>
        <w:rPr>
          <w:rFonts w:ascii="Arial" w:hAnsi="Arial" w:cs="Arial" w:hint="eastAsia"/>
          <w:lang w:eastAsia="zh-CN"/>
        </w:rPr>
        <w:t>al technology satisfaction continues to evolve with the development of educational technology, with research content becoming increasingly diverse.</w:t>
      </w:r>
    </w:p>
    <w:p w:rsidR="00153BB5" w:rsidRDefault="00153BB5">
      <w:pPr>
        <w:pStyle w:val="Body"/>
        <w:spacing w:after="0"/>
        <w:rPr>
          <w:rFonts w:ascii="Arial" w:hAnsi="Arial" w:cs="Arial"/>
          <w:lang w:eastAsia="zh-CN"/>
        </w:rPr>
      </w:pPr>
    </w:p>
    <w:p w:rsidR="00153BB5" w:rsidRDefault="00152C1C">
      <w:pPr>
        <w:pStyle w:val="Body"/>
        <w:spacing w:after="0"/>
        <w:rPr>
          <w:rFonts w:ascii="Arial" w:hAnsi="Arial" w:cs="Arial"/>
          <w:lang w:eastAsia="zh-CN"/>
        </w:rPr>
      </w:pPr>
      <w:r>
        <w:rPr>
          <w:rFonts w:ascii="Arial" w:hAnsi="Arial" w:cs="Arial" w:hint="eastAsia"/>
          <w:lang w:eastAsia="zh-CN"/>
        </w:rPr>
        <w:t>Co-author research analysis has found that there are currently no experts in the field of educational techn</w:t>
      </w:r>
      <w:r>
        <w:rPr>
          <w:rFonts w:ascii="Arial" w:hAnsi="Arial" w:cs="Arial" w:hint="eastAsia"/>
          <w:lang w:eastAsia="zh-CN"/>
        </w:rPr>
        <w:t xml:space="preserve">ology satisfaction research, and research results are scattered, with no mature research team yet formed. This indicates that China is still immature in the field of </w:t>
      </w:r>
      <w:r>
        <w:rPr>
          <w:rFonts w:ascii="Arial" w:hAnsi="Arial" w:cs="Arial" w:hint="eastAsia"/>
          <w:lang w:eastAsia="zh-CN"/>
        </w:rPr>
        <w:lastRenderedPageBreak/>
        <w:t>educational technology satisfaction research, and relevant researchers are still in the ex</w:t>
      </w:r>
      <w:r>
        <w:rPr>
          <w:rFonts w:ascii="Arial" w:hAnsi="Arial" w:cs="Arial" w:hint="eastAsia"/>
          <w:lang w:eastAsia="zh-CN"/>
        </w:rPr>
        <w:t>ploratory stage.</w:t>
      </w:r>
    </w:p>
    <w:p w:rsidR="00153BB5" w:rsidRDefault="00153BB5">
      <w:pPr>
        <w:pStyle w:val="Body"/>
        <w:spacing w:after="0"/>
        <w:rPr>
          <w:rFonts w:ascii="Arial" w:hAnsi="Arial" w:cs="Arial"/>
          <w:lang w:eastAsia="zh-CN"/>
        </w:rPr>
      </w:pPr>
    </w:p>
    <w:p w:rsidR="00153BB5" w:rsidRDefault="00152C1C">
      <w:pPr>
        <w:pStyle w:val="Body"/>
        <w:spacing w:after="0"/>
        <w:rPr>
          <w:rFonts w:ascii="Arial" w:hAnsi="Arial" w:cs="Arial"/>
          <w:lang w:eastAsia="zh-CN"/>
        </w:rPr>
      </w:pPr>
      <w:r>
        <w:rPr>
          <w:rFonts w:ascii="Arial" w:hAnsi="Arial" w:cs="Arial" w:hint="eastAsia"/>
          <w:lang w:eastAsia="zh-CN"/>
        </w:rPr>
        <w:t xml:space="preserve">The results of the keyword frequency analysis show that </w:t>
      </w:r>
      <w:r>
        <w:rPr>
          <w:rFonts w:ascii="Arial" w:hAnsi="Arial" w:cs="Arial"/>
          <w:lang w:eastAsia="zh-CN"/>
        </w:rPr>
        <w:t>“</w:t>
      </w:r>
      <w:r>
        <w:rPr>
          <w:rFonts w:ascii="Arial" w:hAnsi="Arial" w:cs="Arial" w:hint="eastAsia"/>
          <w:lang w:eastAsia="zh-CN"/>
        </w:rPr>
        <w:t>online learning satisfaction</w:t>
      </w:r>
      <w:r>
        <w:rPr>
          <w:rFonts w:ascii="Arial" w:hAnsi="Arial" w:cs="Arial"/>
          <w:lang w:eastAsia="zh-CN"/>
        </w:rPr>
        <w:t>”</w:t>
      </w:r>
      <w:r>
        <w:rPr>
          <w:rFonts w:ascii="Arial" w:hAnsi="Arial" w:cs="Arial" w:hint="eastAsia"/>
          <w:lang w:eastAsia="zh-CN"/>
        </w:rPr>
        <w:t xml:space="preserve"> </w:t>
      </w:r>
      <w:r>
        <w:rPr>
          <w:rFonts w:ascii="Arial" w:hAnsi="Arial" w:cs="Arial"/>
          <w:lang w:eastAsia="zh-CN"/>
        </w:rPr>
        <w:t>“</w:t>
      </w:r>
      <w:r>
        <w:rPr>
          <w:rFonts w:ascii="Arial" w:hAnsi="Arial" w:cs="Arial" w:hint="eastAsia"/>
          <w:lang w:eastAsia="zh-CN"/>
        </w:rPr>
        <w:t>information technology</w:t>
      </w:r>
      <w:r>
        <w:rPr>
          <w:rFonts w:ascii="Arial" w:hAnsi="Arial" w:cs="Arial"/>
          <w:lang w:eastAsia="zh-CN"/>
        </w:rPr>
        <w:t>”</w:t>
      </w:r>
      <w:r>
        <w:rPr>
          <w:rFonts w:ascii="Arial" w:hAnsi="Arial" w:cs="Arial" w:hint="eastAsia"/>
          <w:lang w:eastAsia="zh-CN"/>
        </w:rPr>
        <w:t xml:space="preserve"> and </w:t>
      </w:r>
      <w:r>
        <w:rPr>
          <w:rFonts w:ascii="Arial" w:hAnsi="Arial" w:cs="Arial"/>
          <w:lang w:eastAsia="zh-CN"/>
        </w:rPr>
        <w:t>“</w:t>
      </w:r>
      <w:r>
        <w:rPr>
          <w:rFonts w:ascii="Arial" w:hAnsi="Arial" w:cs="Arial" w:hint="eastAsia"/>
          <w:lang w:eastAsia="zh-CN"/>
        </w:rPr>
        <w:t>teaching models</w:t>
      </w:r>
      <w:r>
        <w:rPr>
          <w:rFonts w:ascii="Arial" w:hAnsi="Arial" w:cs="Arial"/>
          <w:lang w:eastAsia="zh-CN"/>
        </w:rPr>
        <w:t>”</w:t>
      </w:r>
      <w:r>
        <w:rPr>
          <w:rFonts w:ascii="Arial" w:hAnsi="Arial" w:cs="Arial" w:hint="eastAsia"/>
          <w:lang w:eastAsia="zh-CN"/>
        </w:rPr>
        <w:t xml:space="preserve"> have consistently been the core focus of research. Notably, after 2020, the frequency of emerging terms </w:t>
      </w:r>
      <w:r>
        <w:rPr>
          <w:rFonts w:ascii="Arial" w:hAnsi="Arial" w:cs="Arial" w:hint="eastAsia"/>
          <w:lang w:eastAsia="zh-CN"/>
        </w:rPr>
        <w:t xml:space="preserve">such as </w:t>
      </w:r>
      <w:r>
        <w:rPr>
          <w:rFonts w:ascii="Arial" w:hAnsi="Arial" w:cs="Arial"/>
          <w:lang w:eastAsia="zh-CN"/>
        </w:rPr>
        <w:t>“</w:t>
      </w:r>
      <w:r>
        <w:rPr>
          <w:rFonts w:ascii="Arial" w:hAnsi="Arial" w:cs="Arial" w:hint="eastAsia"/>
          <w:lang w:eastAsia="zh-CN"/>
        </w:rPr>
        <w:t>virtual simulation</w:t>
      </w:r>
      <w:r>
        <w:rPr>
          <w:rFonts w:ascii="Arial" w:hAnsi="Arial" w:cs="Arial"/>
          <w:lang w:eastAsia="zh-CN"/>
        </w:rPr>
        <w:t>”</w:t>
      </w:r>
      <w:r>
        <w:rPr>
          <w:rFonts w:ascii="Arial" w:hAnsi="Arial" w:cs="Arial" w:hint="eastAsia"/>
          <w:lang w:eastAsia="zh-CN"/>
        </w:rPr>
        <w:t xml:space="preserve"> and </w:t>
      </w:r>
      <w:r>
        <w:rPr>
          <w:rFonts w:ascii="Arial" w:hAnsi="Arial" w:cs="Arial"/>
          <w:lang w:eastAsia="zh-CN"/>
        </w:rPr>
        <w:t>“</w:t>
      </w:r>
      <w:r>
        <w:rPr>
          <w:rFonts w:ascii="Arial" w:hAnsi="Arial" w:cs="Arial" w:hint="eastAsia"/>
          <w:lang w:eastAsia="zh-CN"/>
        </w:rPr>
        <w:t>AI + education</w:t>
      </w:r>
      <w:r>
        <w:rPr>
          <w:rFonts w:ascii="Arial" w:hAnsi="Arial" w:cs="Arial"/>
          <w:lang w:eastAsia="zh-CN"/>
        </w:rPr>
        <w:t>”</w:t>
      </w:r>
      <w:r>
        <w:rPr>
          <w:rFonts w:ascii="Arial" w:hAnsi="Arial" w:cs="Arial" w:hint="eastAsia"/>
          <w:lang w:eastAsia="zh-CN"/>
        </w:rPr>
        <w:t xml:space="preserve"> has significantly increased, while research on </w:t>
      </w:r>
      <w:r>
        <w:rPr>
          <w:rFonts w:ascii="Arial" w:hAnsi="Arial" w:cs="Arial"/>
          <w:lang w:eastAsia="zh-CN"/>
        </w:rPr>
        <w:t>“</w:t>
      </w:r>
      <w:r>
        <w:rPr>
          <w:rFonts w:ascii="Arial" w:hAnsi="Arial" w:cs="Arial" w:hint="eastAsia"/>
          <w:lang w:eastAsia="zh-CN"/>
        </w:rPr>
        <w:t>flipped classrooms</w:t>
      </w:r>
      <w:r>
        <w:rPr>
          <w:rFonts w:ascii="Arial" w:hAnsi="Arial" w:cs="Arial"/>
          <w:lang w:eastAsia="zh-CN"/>
        </w:rPr>
        <w:t>”</w:t>
      </w:r>
      <w:r>
        <w:rPr>
          <w:rFonts w:ascii="Arial" w:hAnsi="Arial" w:cs="Arial" w:hint="eastAsia"/>
          <w:lang w:eastAsia="zh-CN"/>
        </w:rPr>
        <w:t xml:space="preserve"> has shown a decreasing trend. This indicates that the development of educational technology directly influences the research direction of </w:t>
      </w:r>
      <w:r>
        <w:rPr>
          <w:rFonts w:ascii="Arial" w:hAnsi="Arial" w:cs="Arial" w:hint="eastAsia"/>
          <w:lang w:eastAsia="zh-CN"/>
        </w:rPr>
        <w:t>educational technology satisfaction. Additionally, the keywords reveal that the primary research population consists of university students and vocational college students, with vocational colleges accounting for a notably higher number of studies compared</w:t>
      </w:r>
      <w:r>
        <w:rPr>
          <w:rFonts w:ascii="Arial" w:hAnsi="Arial" w:cs="Arial" w:hint="eastAsia"/>
          <w:lang w:eastAsia="zh-CN"/>
        </w:rPr>
        <w:t xml:space="preserve"> to other institutions. Based on the above results, it is evident that future research will primarily focus on educational technology satisfaction studies within vocational education.</w:t>
      </w:r>
    </w:p>
    <w:p w:rsidR="00153BB5" w:rsidRDefault="00153BB5">
      <w:pPr>
        <w:pStyle w:val="Body"/>
        <w:spacing w:after="0"/>
        <w:rPr>
          <w:rFonts w:ascii="Arial" w:hAnsi="Arial" w:cs="Arial"/>
          <w:lang w:eastAsia="zh-CN"/>
        </w:rPr>
      </w:pPr>
    </w:p>
    <w:p w:rsidR="00153BB5" w:rsidRDefault="00152C1C">
      <w:pPr>
        <w:pStyle w:val="Body"/>
        <w:spacing w:after="0"/>
        <w:rPr>
          <w:rFonts w:ascii="Arial" w:hAnsi="Arial" w:cs="Arial"/>
          <w:lang w:eastAsia="zh-CN"/>
        </w:rPr>
      </w:pPr>
      <w:r>
        <w:rPr>
          <w:rFonts w:ascii="Arial" w:hAnsi="Arial" w:cs="Arial" w:hint="eastAsia"/>
          <w:lang w:eastAsia="zh-CN"/>
        </w:rPr>
        <w:t>Keyword cluster analysis indicates that current research on educational</w:t>
      </w:r>
      <w:r>
        <w:rPr>
          <w:rFonts w:ascii="Arial" w:hAnsi="Arial" w:cs="Arial" w:hint="eastAsia"/>
          <w:lang w:eastAsia="zh-CN"/>
        </w:rPr>
        <w:t xml:space="preserve"> technology satisfaction has preliminarily formed a closed-loop system comprising </w:t>
      </w:r>
      <w:r>
        <w:rPr>
          <w:rFonts w:ascii="Arial" w:hAnsi="Arial" w:cs="Arial"/>
          <w:lang w:eastAsia="zh-CN"/>
        </w:rPr>
        <w:t>“</w:t>
      </w:r>
      <w:r>
        <w:rPr>
          <w:rFonts w:ascii="Arial" w:hAnsi="Arial" w:cs="Arial" w:hint="eastAsia"/>
          <w:lang w:eastAsia="zh-CN"/>
        </w:rPr>
        <w:t>technology empowerment - model innovation - evaluation feedback.</w:t>
      </w:r>
      <w:r>
        <w:rPr>
          <w:rFonts w:ascii="Arial" w:hAnsi="Arial" w:cs="Arial"/>
          <w:lang w:eastAsia="zh-CN"/>
        </w:rPr>
        <w:t>”</w:t>
      </w:r>
      <w:r>
        <w:rPr>
          <w:rFonts w:ascii="Arial" w:hAnsi="Arial" w:cs="Arial" w:hint="eastAsia"/>
          <w:lang w:eastAsia="zh-CN"/>
        </w:rPr>
        <w:t xml:space="preserve"> Educational </w:t>
      </w:r>
      <w:proofErr w:type="spellStart"/>
      <w:r>
        <w:rPr>
          <w:rFonts w:ascii="Arial" w:hAnsi="Arial" w:cs="Arial" w:hint="eastAsia"/>
          <w:lang w:eastAsia="zh-CN"/>
        </w:rPr>
        <w:t>informatisation</w:t>
      </w:r>
      <w:proofErr w:type="spellEnd"/>
      <w:r>
        <w:rPr>
          <w:rFonts w:ascii="Arial" w:hAnsi="Arial" w:cs="Arial" w:hint="eastAsia"/>
          <w:lang w:eastAsia="zh-CN"/>
        </w:rPr>
        <w:t xml:space="preserve"> serves as the foundation for educational technology satisfaction, providing the</w:t>
      </w:r>
      <w:r>
        <w:rPr>
          <w:rFonts w:ascii="Arial" w:hAnsi="Arial" w:cs="Arial" w:hint="eastAsia"/>
          <w:lang w:eastAsia="zh-CN"/>
        </w:rPr>
        <w:t xml:space="preserve"> necessary technical support for the application and research of related educational technologies. Teaching reform and instructional design constitute the core, with the primary objective of educational technology satisfaction research being to fully lever</w:t>
      </w:r>
      <w:r>
        <w:rPr>
          <w:rFonts w:ascii="Arial" w:hAnsi="Arial" w:cs="Arial" w:hint="eastAsia"/>
          <w:lang w:eastAsia="zh-CN"/>
        </w:rPr>
        <w:t>age the advantages of educational technology to address the shortcomings of traditional teaching methods through its reasonable application in instructional design. The learning process and evaluation feedback act as the bridge in educational technology sa</w:t>
      </w:r>
      <w:r>
        <w:rPr>
          <w:rFonts w:ascii="Arial" w:hAnsi="Arial" w:cs="Arial" w:hint="eastAsia"/>
          <w:lang w:eastAsia="zh-CN"/>
        </w:rPr>
        <w:t>tisfaction research, enabling an understanding of students</w:t>
      </w:r>
      <w:r>
        <w:rPr>
          <w:rFonts w:ascii="Arial" w:hAnsi="Arial" w:cs="Arial"/>
          <w:lang w:eastAsia="zh-CN"/>
        </w:rPr>
        <w:t>’</w:t>
      </w:r>
      <w:r>
        <w:rPr>
          <w:rFonts w:ascii="Arial" w:hAnsi="Arial" w:cs="Arial" w:hint="eastAsia"/>
          <w:lang w:eastAsia="zh-CN"/>
        </w:rPr>
        <w:t xml:space="preserve"> satisfaction with educational technology through studies on the evaluation and feedback of their learning processes and outcomes.</w:t>
      </w:r>
    </w:p>
    <w:p w:rsidR="00153BB5" w:rsidRDefault="00153BB5">
      <w:pPr>
        <w:pStyle w:val="Body"/>
        <w:spacing w:after="0"/>
        <w:rPr>
          <w:rFonts w:ascii="Arial" w:hAnsi="Arial" w:cs="Arial"/>
          <w:lang w:eastAsia="zh-CN"/>
        </w:rPr>
      </w:pPr>
    </w:p>
    <w:p w:rsidR="00153BB5" w:rsidRDefault="00152C1C">
      <w:pPr>
        <w:pStyle w:val="Heading2"/>
        <w:spacing w:afterLines="0" w:after="0" w:line="240" w:lineRule="auto"/>
        <w:rPr>
          <w:rFonts w:ascii="Arial" w:hAnsi="Arial" w:cs="Arial"/>
          <w:bCs w:val="0"/>
          <w:caps/>
          <w:sz w:val="22"/>
        </w:rPr>
      </w:pPr>
      <w:r>
        <w:rPr>
          <w:rFonts w:ascii="Arial" w:hAnsi="Arial" w:cs="Arial" w:hint="eastAsia"/>
          <w:bCs w:val="0"/>
          <w:caps/>
          <w:sz w:val="22"/>
        </w:rPr>
        <w:t>5. Conclusion</w:t>
      </w:r>
    </w:p>
    <w:p w:rsidR="00153BB5" w:rsidRDefault="00153BB5">
      <w:pPr>
        <w:pStyle w:val="Body"/>
        <w:spacing w:after="0"/>
        <w:rPr>
          <w:rFonts w:ascii="Arial" w:hAnsi="Arial" w:cs="Arial"/>
          <w:lang w:eastAsia="zh-CN"/>
        </w:rPr>
      </w:pPr>
    </w:p>
    <w:p w:rsidR="00153BB5" w:rsidRDefault="00152C1C">
      <w:pPr>
        <w:pStyle w:val="Body"/>
        <w:spacing w:after="0"/>
        <w:rPr>
          <w:rFonts w:ascii="Arial" w:hAnsi="Arial" w:cs="Arial"/>
          <w:lang w:eastAsia="zh-CN"/>
        </w:rPr>
      </w:pPr>
      <w:r>
        <w:rPr>
          <w:rFonts w:ascii="Arial" w:hAnsi="Arial" w:cs="Arial"/>
          <w:lang w:eastAsia="zh-CN"/>
        </w:rPr>
        <w:t>This paper employs bibliometric analysis to examin</w:t>
      </w:r>
      <w:r>
        <w:rPr>
          <w:rFonts w:ascii="Arial" w:hAnsi="Arial" w:cs="Arial"/>
          <w:lang w:eastAsia="zh-CN"/>
        </w:rPr>
        <w:t>e the status of research on educational technology satisfaction in China from 2014 to 2024. The study selected 335 journal articles on educational technology satisfaction published between 2014 and 2024 and indexed in the CNKI database as the sample. Using</w:t>
      </w:r>
      <w:r>
        <w:rPr>
          <w:rFonts w:ascii="Arial" w:hAnsi="Arial" w:cs="Arial"/>
          <w:lang w:eastAsia="zh-CN"/>
        </w:rPr>
        <w:t xml:space="preserve"> </w:t>
      </w:r>
      <w:proofErr w:type="spellStart"/>
      <w:r>
        <w:rPr>
          <w:rFonts w:ascii="Arial" w:hAnsi="Arial" w:cs="Arial"/>
          <w:lang w:eastAsia="zh-CN"/>
        </w:rPr>
        <w:t>CiteSpace</w:t>
      </w:r>
      <w:proofErr w:type="spellEnd"/>
      <w:r>
        <w:rPr>
          <w:rFonts w:ascii="Arial" w:hAnsi="Arial" w:cs="Arial"/>
          <w:lang w:eastAsia="zh-CN"/>
        </w:rPr>
        <w:t xml:space="preserve"> software, the publication trends, authors, and keywords of these documents were </w:t>
      </w:r>
      <w:proofErr w:type="spellStart"/>
      <w:r>
        <w:rPr>
          <w:rFonts w:ascii="Arial" w:hAnsi="Arial" w:cs="Arial"/>
          <w:lang w:eastAsia="zh-CN"/>
        </w:rPr>
        <w:t>analysed</w:t>
      </w:r>
      <w:proofErr w:type="spellEnd"/>
      <w:r>
        <w:rPr>
          <w:rFonts w:ascii="Arial" w:hAnsi="Arial" w:cs="Arial"/>
          <w:lang w:eastAsia="zh-CN"/>
        </w:rPr>
        <w:t xml:space="preserve"> visually. In terms of publication volume, the number of studies increased steadily from 2014 to 2022; although there was a slight decline after 2023, the ov</w:t>
      </w:r>
      <w:r>
        <w:rPr>
          <w:rFonts w:ascii="Arial" w:hAnsi="Arial" w:cs="Arial"/>
          <w:lang w:eastAsia="zh-CN"/>
        </w:rPr>
        <w:t>erall research trend remains upward. Currently, there are many researchers in this field, but in terms of publication volume, there are no expert researchers or research teams in this field. Based on the keyword analysis results, it is evident that student</w:t>
      </w:r>
      <w:r>
        <w:rPr>
          <w:rFonts w:ascii="Arial" w:hAnsi="Arial" w:cs="Arial"/>
          <w:lang w:eastAsia="zh-CN"/>
        </w:rPr>
        <w:t xml:space="preserve"> and teacher satisfaction with advanced educational technologies such as AI, virtual simulation, and virtual laboratories during their application is the current focal point of research. Additionally, research on educational technology satisfaction in voca</w:t>
      </w:r>
      <w:r>
        <w:rPr>
          <w:rFonts w:ascii="Arial" w:hAnsi="Arial" w:cs="Arial"/>
          <w:lang w:eastAsia="zh-CN"/>
        </w:rPr>
        <w:t>tional education and elderly education has also shown a significant upward trend.</w:t>
      </w:r>
    </w:p>
    <w:p w:rsidR="00153BB5" w:rsidRDefault="00153BB5">
      <w:pPr>
        <w:pStyle w:val="Body"/>
        <w:spacing w:after="0"/>
        <w:rPr>
          <w:rFonts w:ascii="Arial" w:hAnsi="Arial" w:cs="Arial"/>
          <w:lang w:eastAsia="zh-CN"/>
        </w:rPr>
      </w:pPr>
    </w:p>
    <w:p w:rsidR="00153BB5" w:rsidRDefault="00152C1C">
      <w:pPr>
        <w:pStyle w:val="Body"/>
        <w:spacing w:after="0"/>
        <w:rPr>
          <w:rFonts w:ascii="Arial" w:hAnsi="Arial" w:cs="Arial"/>
          <w:lang w:eastAsia="zh-CN"/>
        </w:rPr>
      </w:pPr>
      <w:r>
        <w:rPr>
          <w:rFonts w:ascii="Arial" w:hAnsi="Arial" w:cs="Arial"/>
          <w:lang w:eastAsia="zh-CN"/>
        </w:rPr>
        <w:t xml:space="preserve">This paper can provide some references for future research in the field of educational technology satisfaction. However, this study still has some limitations. For example, </w:t>
      </w:r>
      <w:r>
        <w:rPr>
          <w:rFonts w:ascii="Arial" w:hAnsi="Arial" w:cs="Arial"/>
          <w:lang w:eastAsia="zh-CN"/>
        </w:rPr>
        <w:t xml:space="preserve">due to format restrictions, the </w:t>
      </w:r>
      <w:proofErr w:type="spellStart"/>
      <w:r>
        <w:rPr>
          <w:rFonts w:ascii="Arial" w:hAnsi="Arial" w:cs="Arial"/>
          <w:lang w:eastAsia="zh-CN"/>
        </w:rPr>
        <w:t>Citespace</w:t>
      </w:r>
      <w:proofErr w:type="spellEnd"/>
      <w:r>
        <w:rPr>
          <w:rFonts w:ascii="Arial" w:hAnsi="Arial" w:cs="Arial"/>
          <w:lang w:eastAsia="zh-CN"/>
        </w:rPr>
        <w:t xml:space="preserve"> software cannot perform co-citation analysis on the references used in papers in CNKI, which may lead to the omission of some highly cited studies during the analysis process. Future research hopes to address these</w:t>
      </w:r>
      <w:r>
        <w:rPr>
          <w:rFonts w:ascii="Arial" w:hAnsi="Arial" w:cs="Arial"/>
          <w:lang w:eastAsia="zh-CN"/>
        </w:rPr>
        <w:t xml:space="preserve"> shortcomings.</w:t>
      </w:r>
    </w:p>
    <w:p w:rsidR="00153BB5" w:rsidRDefault="00153BB5">
      <w:pPr>
        <w:pStyle w:val="Body"/>
        <w:spacing w:after="0"/>
        <w:rPr>
          <w:rFonts w:ascii="Arial" w:hAnsi="Arial" w:cs="Arial"/>
          <w:lang w:eastAsia="zh-CN"/>
        </w:rPr>
      </w:pPr>
    </w:p>
    <w:p w:rsidR="00153BB5" w:rsidRDefault="00153BB5">
      <w:pPr>
        <w:pStyle w:val="Body"/>
        <w:spacing w:after="0"/>
        <w:rPr>
          <w:rFonts w:ascii="Arial" w:hAnsi="Arial" w:cs="Arial"/>
          <w:lang w:eastAsia="zh-CN"/>
        </w:rPr>
      </w:pPr>
    </w:p>
    <w:p w:rsidR="00153BB5" w:rsidRDefault="00153BB5">
      <w:pPr>
        <w:pStyle w:val="Body"/>
        <w:spacing w:after="0"/>
        <w:rPr>
          <w:rFonts w:ascii="Arial" w:hAnsi="Arial" w:cs="Arial"/>
          <w:lang w:eastAsia="zh-CN"/>
        </w:rPr>
      </w:pPr>
    </w:p>
    <w:p w:rsidR="00153BB5" w:rsidRDefault="00153BB5">
      <w:pPr>
        <w:pStyle w:val="Body"/>
        <w:spacing w:after="0"/>
        <w:rPr>
          <w:rFonts w:ascii="Arial" w:hAnsi="Arial" w:cs="Arial"/>
          <w:lang w:eastAsia="zh-CN"/>
        </w:rPr>
      </w:pPr>
    </w:p>
    <w:p w:rsidR="00153BB5" w:rsidRDefault="00153BB5">
      <w:pPr>
        <w:pStyle w:val="Body"/>
        <w:spacing w:after="0"/>
        <w:rPr>
          <w:rFonts w:ascii="Arial" w:hAnsi="Arial" w:cs="Arial"/>
          <w:lang w:eastAsia="zh-CN"/>
        </w:rPr>
      </w:pPr>
    </w:p>
    <w:p w:rsidR="00153BB5" w:rsidRDefault="00153BB5">
      <w:pPr>
        <w:pStyle w:val="Body"/>
        <w:spacing w:after="0"/>
        <w:rPr>
          <w:rFonts w:ascii="Arial" w:hAnsi="Arial" w:cs="Arial"/>
          <w:lang w:eastAsia="zh-CN"/>
        </w:rPr>
      </w:pPr>
    </w:p>
    <w:p w:rsidR="00153BB5" w:rsidRDefault="00153BB5">
      <w:pPr>
        <w:pStyle w:val="Body"/>
        <w:spacing w:after="0"/>
        <w:rPr>
          <w:rFonts w:ascii="Arial" w:hAnsi="Arial" w:cs="Arial"/>
          <w:lang w:eastAsia="zh-CN"/>
        </w:rPr>
      </w:pPr>
    </w:p>
    <w:p w:rsidR="00153BB5" w:rsidRDefault="00153BB5">
      <w:pPr>
        <w:pStyle w:val="Body"/>
        <w:spacing w:after="0"/>
        <w:rPr>
          <w:rFonts w:ascii="Arial" w:hAnsi="Arial" w:cs="Arial"/>
          <w:lang w:eastAsia="zh-CN"/>
        </w:rPr>
      </w:pPr>
    </w:p>
    <w:p w:rsidR="00153BB5" w:rsidRDefault="00153BB5">
      <w:pPr>
        <w:pStyle w:val="Body"/>
        <w:spacing w:after="0"/>
        <w:rPr>
          <w:rFonts w:ascii="Arial" w:hAnsi="Arial" w:cs="Arial"/>
          <w:lang w:eastAsia="zh-CN"/>
        </w:rPr>
      </w:pPr>
    </w:p>
    <w:p w:rsidR="00153BB5" w:rsidRDefault="00153BB5">
      <w:pPr>
        <w:pStyle w:val="Body"/>
        <w:spacing w:after="0"/>
        <w:rPr>
          <w:rFonts w:ascii="Arial" w:hAnsi="Arial" w:cs="Arial"/>
          <w:lang w:eastAsia="zh-CN"/>
        </w:rPr>
      </w:pPr>
    </w:p>
    <w:p w:rsidR="00153BB5" w:rsidRDefault="00153BB5">
      <w:pPr>
        <w:pStyle w:val="Body"/>
        <w:spacing w:after="0"/>
        <w:rPr>
          <w:rFonts w:ascii="Arial" w:hAnsi="Arial" w:cs="Arial"/>
          <w:lang w:eastAsia="zh-CN"/>
        </w:rPr>
      </w:pPr>
    </w:p>
    <w:p w:rsidR="00153BB5" w:rsidRDefault="00153BB5">
      <w:pPr>
        <w:pStyle w:val="Body"/>
        <w:spacing w:after="0"/>
        <w:rPr>
          <w:rFonts w:ascii="Arial" w:hAnsi="Arial" w:cs="Arial"/>
          <w:lang w:eastAsia="zh-CN"/>
        </w:rPr>
      </w:pPr>
    </w:p>
    <w:p w:rsidR="00153BB5" w:rsidRDefault="00153BB5">
      <w:pPr>
        <w:pStyle w:val="Body"/>
        <w:spacing w:after="0"/>
        <w:rPr>
          <w:rFonts w:ascii="Arial" w:hAnsi="Arial" w:cs="Arial"/>
          <w:lang w:eastAsia="zh-CN"/>
        </w:rPr>
      </w:pPr>
    </w:p>
    <w:p w:rsidR="00153BB5" w:rsidRDefault="00153BB5">
      <w:pPr>
        <w:pStyle w:val="ReferHead"/>
        <w:spacing w:after="0"/>
        <w:jc w:val="both"/>
        <w:rPr>
          <w:rFonts w:ascii="Arial" w:hAnsi="Arial" w:cs="Arial"/>
        </w:rPr>
      </w:pPr>
    </w:p>
    <w:p w:rsidR="00153BB5" w:rsidRPr="003A545C" w:rsidRDefault="00152C1C">
      <w:pPr>
        <w:rPr>
          <w:rFonts w:ascii="Calibri" w:eastAsia="Calibri" w:hAnsi="Calibri"/>
          <w:b/>
          <w:kern w:val="2"/>
          <w:highlight w:val="yellow"/>
        </w:rPr>
      </w:pPr>
      <w:bookmarkStart w:id="0" w:name="_Hlk197682619"/>
      <w:bookmarkStart w:id="1" w:name="_Hlk180402183"/>
      <w:bookmarkStart w:id="2" w:name="_Hlk183680988"/>
      <w:r w:rsidRPr="003A545C">
        <w:rPr>
          <w:rFonts w:ascii="Calibri" w:eastAsia="Calibri" w:hAnsi="Calibri"/>
          <w:b/>
          <w:kern w:val="2"/>
          <w:highlight w:val="yellow"/>
        </w:rPr>
        <w:t>Disclaimer (Artificial intelligence)</w:t>
      </w:r>
    </w:p>
    <w:p w:rsidR="00153BB5" w:rsidRDefault="00152C1C">
      <w:pPr>
        <w:rPr>
          <w:rFonts w:ascii="Calibri" w:eastAsia="Calibri" w:hAnsi="Calibri"/>
          <w:kern w:val="2"/>
          <w:highlight w:val="yellow"/>
        </w:rPr>
      </w:pPr>
      <w:r>
        <w:rPr>
          <w:rFonts w:ascii="Calibri" w:eastAsia="Calibri" w:hAnsi="Calibri"/>
          <w:kern w:val="2"/>
          <w:highlight w:val="yellow"/>
        </w:rPr>
        <w:t xml:space="preserve">Option 2: </w:t>
      </w:r>
    </w:p>
    <w:p w:rsidR="00153BB5" w:rsidRDefault="00152C1C">
      <w:pPr>
        <w:rPr>
          <w:rFonts w:ascii="Calibri" w:eastAsia="Calibri" w:hAnsi="Calibri"/>
          <w:kern w:val="2"/>
          <w:highlight w:val="yellow"/>
        </w:rPr>
      </w:pPr>
      <w:r>
        <w:rPr>
          <w:rFonts w:ascii="Calibri" w:eastAsia="Calibri" w:hAnsi="Calibri"/>
          <w:kern w:val="2"/>
          <w:highlight w:val="yellow"/>
        </w:rPr>
        <w:t>Author(s) hereby declare that gener</w:t>
      </w:r>
      <w:r>
        <w:rPr>
          <w:rFonts w:ascii="Calibri" w:eastAsia="Calibri" w:hAnsi="Calibri"/>
          <w:kern w:val="2"/>
          <w:highlight w:val="yellow"/>
        </w:rPr>
        <w:t>ative AI technologies such as Large Language Models, etc. have been used during the writing or editing of manuscripts. This explanation will include the name, version, model, and source of the generative AI technology and as well as all input prompts provi</w:t>
      </w:r>
      <w:r>
        <w:rPr>
          <w:rFonts w:ascii="Calibri" w:eastAsia="Calibri" w:hAnsi="Calibri"/>
          <w:kern w:val="2"/>
          <w:highlight w:val="yellow"/>
        </w:rPr>
        <w:t>ded to the generative AI technology</w:t>
      </w:r>
    </w:p>
    <w:p w:rsidR="00153BB5" w:rsidRDefault="00152C1C">
      <w:pPr>
        <w:rPr>
          <w:rFonts w:ascii="Calibri" w:eastAsia="Calibri" w:hAnsi="Calibri"/>
          <w:kern w:val="2"/>
          <w:highlight w:val="yellow"/>
        </w:rPr>
      </w:pPr>
      <w:r>
        <w:rPr>
          <w:rFonts w:ascii="Calibri" w:eastAsia="Calibri" w:hAnsi="Calibri"/>
          <w:kern w:val="2"/>
          <w:highlight w:val="yellow"/>
        </w:rPr>
        <w:t>Details of the AI usage are given below:</w:t>
      </w:r>
    </w:p>
    <w:p w:rsidR="00153BB5" w:rsidRDefault="00152C1C">
      <w:pPr>
        <w:rPr>
          <w:rFonts w:ascii="Calibri" w:eastAsia="SimSun" w:hAnsi="Calibri"/>
          <w:kern w:val="2"/>
          <w:highlight w:val="yellow"/>
          <w:lang w:eastAsia="zh-CN"/>
        </w:rPr>
      </w:pPr>
      <w:r>
        <w:rPr>
          <w:rFonts w:ascii="Calibri" w:eastAsia="Calibri" w:hAnsi="Calibri"/>
          <w:kern w:val="2"/>
          <w:highlight w:val="yellow"/>
        </w:rPr>
        <w:t>1.</w:t>
      </w:r>
      <w:r>
        <w:rPr>
          <w:rFonts w:ascii="Calibri" w:eastAsia="SimSun" w:hAnsi="Calibri" w:hint="eastAsia"/>
          <w:kern w:val="2"/>
          <w:highlight w:val="yellow"/>
          <w:lang w:eastAsia="zh-CN"/>
        </w:rPr>
        <w:t xml:space="preserve"> </w:t>
      </w:r>
      <w:proofErr w:type="spellStart"/>
      <w:r>
        <w:rPr>
          <w:rFonts w:ascii="Calibri" w:eastAsia="SimSun" w:hAnsi="Calibri" w:hint="eastAsia"/>
          <w:kern w:val="2"/>
          <w:highlight w:val="yellow"/>
          <w:lang w:eastAsia="zh-CN"/>
        </w:rPr>
        <w:t>DeepL</w:t>
      </w:r>
      <w:proofErr w:type="spellEnd"/>
      <w:r>
        <w:rPr>
          <w:rFonts w:ascii="Calibri" w:eastAsia="SimSun" w:hAnsi="Calibri" w:hint="eastAsia"/>
          <w:kern w:val="2"/>
          <w:highlight w:val="yellow"/>
          <w:lang w:eastAsia="zh-CN"/>
        </w:rPr>
        <w:t xml:space="preserve"> 25.6.2.16552+4da31a5c1c7f895f014d3713e5e203056149ee7</w:t>
      </w:r>
      <w:proofErr w:type="gramStart"/>
      <w:r>
        <w:rPr>
          <w:rFonts w:ascii="Calibri" w:eastAsia="SimSun" w:hAnsi="Calibri" w:hint="eastAsia"/>
          <w:kern w:val="2"/>
          <w:highlight w:val="yellow"/>
          <w:lang w:eastAsia="zh-CN"/>
        </w:rPr>
        <w:t>b  is</w:t>
      </w:r>
      <w:proofErr w:type="gramEnd"/>
      <w:r>
        <w:rPr>
          <w:rFonts w:ascii="Calibri" w:eastAsia="SimSun" w:hAnsi="Calibri" w:hint="eastAsia"/>
          <w:kern w:val="2"/>
          <w:highlight w:val="yellow"/>
          <w:lang w:eastAsia="zh-CN"/>
        </w:rPr>
        <w:t xml:space="preserve"> used to translate some sentences.</w:t>
      </w:r>
    </w:p>
    <w:p w:rsidR="00153BB5" w:rsidRDefault="00152C1C">
      <w:pPr>
        <w:rPr>
          <w:rFonts w:ascii="Calibri" w:eastAsia="Calibri" w:hAnsi="Calibri"/>
          <w:kern w:val="2"/>
          <w:highlight w:val="yellow"/>
        </w:rPr>
      </w:pPr>
      <w:r>
        <w:rPr>
          <w:rFonts w:ascii="Calibri" w:eastAsia="Calibri" w:hAnsi="Calibri"/>
          <w:kern w:val="2"/>
          <w:highlight w:val="yellow"/>
        </w:rPr>
        <w:t>2.</w:t>
      </w:r>
    </w:p>
    <w:p w:rsidR="00153BB5" w:rsidRDefault="00152C1C">
      <w:pPr>
        <w:rPr>
          <w:rFonts w:ascii="Calibri" w:eastAsia="Calibri" w:hAnsi="Calibri"/>
          <w:kern w:val="2"/>
        </w:rPr>
      </w:pPr>
      <w:bookmarkStart w:id="3" w:name="_Hlk197682629"/>
      <w:bookmarkEnd w:id="0"/>
      <w:r>
        <w:rPr>
          <w:rFonts w:ascii="Calibri" w:eastAsia="Calibri" w:hAnsi="Calibri"/>
          <w:kern w:val="2"/>
          <w:highlight w:val="yellow"/>
        </w:rPr>
        <w:t>3.</w:t>
      </w:r>
    </w:p>
    <w:bookmarkEnd w:id="1"/>
    <w:bookmarkEnd w:id="2"/>
    <w:bookmarkEnd w:id="3"/>
    <w:p w:rsidR="00153BB5" w:rsidRDefault="00152C1C">
      <w:pPr>
        <w:pStyle w:val="ReferHead"/>
        <w:spacing w:after="0"/>
        <w:jc w:val="both"/>
        <w:rPr>
          <w:rFonts w:ascii="Arial" w:hAnsi="Arial" w:cs="Arial"/>
        </w:rPr>
      </w:pPr>
      <w:r>
        <w:rPr>
          <w:rFonts w:ascii="Arial" w:hAnsi="Arial" w:cs="Arial"/>
        </w:rPr>
        <w:lastRenderedPageBreak/>
        <w:br/>
        <w:t>References</w:t>
      </w:r>
    </w:p>
    <w:p w:rsidR="00153BB5" w:rsidRDefault="00153BB5">
      <w:pPr>
        <w:pStyle w:val="ReferHead"/>
        <w:spacing w:after="0"/>
        <w:jc w:val="both"/>
        <w:rPr>
          <w:rFonts w:ascii="Arial" w:hAnsi="Arial" w:cs="Arial"/>
        </w:rPr>
      </w:pPr>
    </w:p>
    <w:p w:rsidR="00153BB5" w:rsidRDefault="00152C1C">
      <w:pPr>
        <w:pStyle w:val="ReferHead"/>
        <w:spacing w:after="0"/>
        <w:jc w:val="both"/>
        <w:rPr>
          <w:rFonts w:ascii="Arial" w:hAnsi="Arial" w:cs="Arial"/>
          <w:b w:val="0"/>
          <w:bCs/>
          <w:caps w:val="0"/>
          <w:sz w:val="20"/>
          <w:lang w:eastAsia="zh-CN"/>
        </w:rPr>
      </w:pPr>
      <w:r>
        <w:rPr>
          <w:rFonts w:ascii="Arial" w:hAnsi="Arial" w:cs="Arial"/>
          <w:b w:val="0"/>
          <w:bCs/>
          <w:caps w:val="0"/>
          <w:sz w:val="20"/>
          <w:lang w:eastAsia="zh-CN"/>
        </w:rPr>
        <w:t xml:space="preserve">Cui, G. Q., Han, X. </w:t>
      </w:r>
      <w:proofErr w:type="gramStart"/>
      <w:r>
        <w:rPr>
          <w:rFonts w:ascii="Arial" w:hAnsi="Arial" w:cs="Arial"/>
          <w:b w:val="0"/>
          <w:bCs/>
          <w:caps w:val="0"/>
          <w:sz w:val="20"/>
          <w:lang w:eastAsia="zh-CN"/>
        </w:rPr>
        <w:t>B.</w:t>
      </w:r>
      <w:r>
        <w:rPr>
          <w:rFonts w:ascii="Arial" w:hAnsi="Arial" w:cs="Arial" w:hint="eastAsia"/>
          <w:b w:val="0"/>
          <w:bCs/>
          <w:caps w:val="0"/>
          <w:sz w:val="20"/>
          <w:lang w:eastAsia="zh-CN"/>
        </w:rPr>
        <w:t>,&amp;</w:t>
      </w:r>
      <w:proofErr w:type="gramEnd"/>
      <w:r>
        <w:rPr>
          <w:rFonts w:ascii="Arial" w:hAnsi="Arial" w:cs="Arial"/>
          <w:b w:val="0"/>
          <w:bCs/>
          <w:caps w:val="0"/>
          <w:sz w:val="20"/>
          <w:lang w:eastAsia="zh-CN"/>
        </w:rPr>
        <w:t xml:space="preserve"> Wang, S. Y. (2014). Effects of students’ locus of control and other characteristics on their satisfaction with online learning. China Educational Technology, (8), 55–61. </w:t>
      </w:r>
    </w:p>
    <w:p w:rsidR="00153BB5" w:rsidRDefault="00152C1C">
      <w:pPr>
        <w:pStyle w:val="ReferHead"/>
        <w:spacing w:after="0"/>
        <w:jc w:val="both"/>
        <w:rPr>
          <w:rFonts w:ascii="Arial" w:hAnsi="Arial" w:cs="Arial"/>
          <w:b w:val="0"/>
          <w:bCs/>
          <w:caps w:val="0"/>
          <w:sz w:val="20"/>
          <w:lang w:eastAsia="zh-CN"/>
        </w:rPr>
      </w:pPr>
      <w:proofErr w:type="spellStart"/>
      <w:r>
        <w:rPr>
          <w:rFonts w:ascii="Arial" w:hAnsi="Arial" w:cs="Arial"/>
          <w:b w:val="0"/>
          <w:bCs/>
          <w:caps w:val="0"/>
          <w:sz w:val="20"/>
          <w:lang w:eastAsia="zh-CN"/>
        </w:rPr>
        <w:t>Donthu</w:t>
      </w:r>
      <w:proofErr w:type="spellEnd"/>
      <w:r>
        <w:rPr>
          <w:rFonts w:ascii="Arial" w:hAnsi="Arial" w:cs="Arial"/>
          <w:b w:val="0"/>
          <w:bCs/>
          <w:caps w:val="0"/>
          <w:sz w:val="20"/>
          <w:lang w:eastAsia="zh-CN"/>
        </w:rPr>
        <w:t>, N.; Kumar, S.; Mukherjee, D.; Pandey, N.; Lim, W.M. How to Conduct a Bibliom</w:t>
      </w:r>
      <w:r>
        <w:rPr>
          <w:rFonts w:ascii="Arial" w:hAnsi="Arial" w:cs="Arial"/>
          <w:b w:val="0"/>
          <w:bCs/>
          <w:caps w:val="0"/>
          <w:sz w:val="20"/>
          <w:lang w:eastAsia="zh-CN"/>
        </w:rPr>
        <w:t>etric Analysis: An Overview and Guidelines. J. Bus. Res. 2021, 133, 285–296.</w:t>
      </w:r>
    </w:p>
    <w:p w:rsidR="00153BB5" w:rsidRDefault="00152C1C">
      <w:pPr>
        <w:pStyle w:val="ReferHead"/>
        <w:spacing w:after="0"/>
        <w:jc w:val="both"/>
        <w:rPr>
          <w:rFonts w:ascii="Arial" w:hAnsi="Arial" w:cs="Arial"/>
          <w:b w:val="0"/>
          <w:bCs/>
          <w:caps w:val="0"/>
          <w:sz w:val="20"/>
          <w:highlight w:val="yellow"/>
          <w:lang w:eastAsia="zh-CN"/>
        </w:rPr>
      </w:pPr>
      <w:r>
        <w:rPr>
          <w:rFonts w:ascii="Arial" w:hAnsi="Arial" w:cs="Arial"/>
          <w:b w:val="0"/>
          <w:bCs/>
          <w:caps w:val="0"/>
          <w:sz w:val="20"/>
          <w:highlight w:val="yellow"/>
          <w:lang w:eastAsia="zh-CN"/>
        </w:rPr>
        <w:t xml:space="preserve">Gao, </w:t>
      </w:r>
      <w:proofErr w:type="gramStart"/>
      <w:r>
        <w:rPr>
          <w:rFonts w:ascii="Arial" w:hAnsi="Arial" w:cs="Arial"/>
          <w:b w:val="0"/>
          <w:bCs/>
          <w:caps w:val="0"/>
          <w:sz w:val="20"/>
          <w:highlight w:val="yellow"/>
          <w:lang w:eastAsia="zh-CN"/>
        </w:rPr>
        <w:t>F.</w:t>
      </w:r>
      <w:r>
        <w:rPr>
          <w:rFonts w:ascii="Arial" w:hAnsi="Arial" w:cs="Arial" w:hint="eastAsia"/>
          <w:b w:val="0"/>
          <w:bCs/>
          <w:caps w:val="0"/>
          <w:sz w:val="20"/>
          <w:highlight w:val="yellow"/>
          <w:lang w:eastAsia="zh-CN"/>
        </w:rPr>
        <w:t>,&amp;</w:t>
      </w:r>
      <w:proofErr w:type="gramEnd"/>
      <w:r>
        <w:rPr>
          <w:rFonts w:ascii="Arial" w:hAnsi="Arial" w:cs="Arial"/>
          <w:b w:val="0"/>
          <w:bCs/>
          <w:caps w:val="0"/>
          <w:sz w:val="20"/>
          <w:highlight w:val="yellow"/>
          <w:lang w:eastAsia="zh-CN"/>
        </w:rPr>
        <w:t xml:space="preserve"> </w:t>
      </w:r>
      <w:proofErr w:type="spellStart"/>
      <w:r>
        <w:rPr>
          <w:rFonts w:ascii="Arial" w:hAnsi="Arial" w:cs="Arial"/>
          <w:b w:val="0"/>
          <w:bCs/>
          <w:caps w:val="0"/>
          <w:sz w:val="20"/>
          <w:highlight w:val="yellow"/>
          <w:lang w:eastAsia="zh-CN"/>
        </w:rPr>
        <w:t>Lü</w:t>
      </w:r>
      <w:proofErr w:type="spellEnd"/>
      <w:r>
        <w:rPr>
          <w:rFonts w:ascii="Arial" w:hAnsi="Arial" w:cs="Arial"/>
          <w:b w:val="0"/>
          <w:bCs/>
          <w:caps w:val="0"/>
          <w:sz w:val="20"/>
          <w:highlight w:val="yellow"/>
          <w:lang w:eastAsia="zh-CN"/>
        </w:rPr>
        <w:t xml:space="preserve">, J. (2025). Research on influencing factors of students' online learning satisfaction in blended teaching. Jiangsu Higher Education, (02), 78-85. </w:t>
      </w:r>
      <w:hyperlink r:id="rId13" w:history="1">
        <w:r>
          <w:rPr>
            <w:rStyle w:val="Hyperlink"/>
            <w:rFonts w:ascii="Arial" w:hAnsi="Arial" w:cs="Arial"/>
            <w:b w:val="0"/>
            <w:bCs/>
            <w:caps w:val="0"/>
            <w:sz w:val="20"/>
            <w:highlight w:val="yellow"/>
            <w:lang w:eastAsia="zh-CN"/>
          </w:rPr>
          <w:t>https://doi.org/10.13236/j.cnki.jshe.2025.02.010</w:t>
        </w:r>
      </w:hyperlink>
    </w:p>
    <w:p w:rsidR="00153BB5" w:rsidRDefault="00152C1C">
      <w:pPr>
        <w:pStyle w:val="ReferHead"/>
        <w:spacing w:after="0"/>
        <w:jc w:val="both"/>
        <w:rPr>
          <w:rFonts w:ascii="Arial" w:hAnsi="Arial" w:cs="Arial"/>
          <w:b w:val="0"/>
          <w:bCs/>
          <w:caps w:val="0"/>
          <w:sz w:val="20"/>
          <w:lang w:eastAsia="zh-CN"/>
        </w:rPr>
      </w:pPr>
      <w:r>
        <w:rPr>
          <w:rFonts w:ascii="Arial" w:hAnsi="Arial" w:cs="Arial"/>
          <w:b w:val="0"/>
          <w:bCs/>
          <w:caps w:val="0"/>
          <w:sz w:val="20"/>
          <w:lang w:eastAsia="zh-CN"/>
        </w:rPr>
        <w:t xml:space="preserve">Gao, J. </w:t>
      </w:r>
      <w:proofErr w:type="gramStart"/>
      <w:r>
        <w:rPr>
          <w:rFonts w:ascii="Arial" w:hAnsi="Arial" w:cs="Arial"/>
          <w:b w:val="0"/>
          <w:bCs/>
          <w:caps w:val="0"/>
          <w:sz w:val="20"/>
          <w:lang w:eastAsia="zh-CN"/>
        </w:rPr>
        <w:t>J.</w:t>
      </w:r>
      <w:r>
        <w:rPr>
          <w:rFonts w:ascii="Arial" w:hAnsi="Arial" w:cs="Arial" w:hint="eastAsia"/>
          <w:b w:val="0"/>
          <w:bCs/>
          <w:caps w:val="0"/>
          <w:sz w:val="20"/>
          <w:lang w:eastAsia="zh-CN"/>
        </w:rPr>
        <w:t>,&amp;</w:t>
      </w:r>
      <w:proofErr w:type="gramEnd"/>
      <w:r>
        <w:rPr>
          <w:rFonts w:ascii="Arial" w:hAnsi="Arial" w:cs="Arial"/>
          <w:b w:val="0"/>
          <w:bCs/>
          <w:caps w:val="0"/>
          <w:sz w:val="20"/>
          <w:lang w:eastAsia="zh-CN"/>
        </w:rPr>
        <w:t xml:space="preserve"> Yu, P. (2018). </w:t>
      </w:r>
      <w:r>
        <w:rPr>
          <w:rFonts w:ascii="Arial" w:hAnsi="Arial" w:cs="Arial" w:hint="eastAsia"/>
          <w:b w:val="0"/>
          <w:bCs/>
          <w:caps w:val="0"/>
          <w:sz w:val="20"/>
          <w:lang w:eastAsia="zh-CN"/>
        </w:rPr>
        <w:t>Research on influential factors of students</w:t>
      </w:r>
      <w:r>
        <w:rPr>
          <w:rFonts w:ascii="Arial" w:hAnsi="Arial" w:cs="Arial"/>
          <w:b w:val="0"/>
          <w:bCs/>
          <w:caps w:val="0"/>
          <w:sz w:val="20"/>
          <w:lang w:eastAsia="zh-CN"/>
        </w:rPr>
        <w:t>’</w:t>
      </w:r>
      <w:r>
        <w:rPr>
          <w:rFonts w:ascii="Arial" w:hAnsi="Arial" w:cs="Arial" w:hint="eastAsia"/>
          <w:b w:val="0"/>
          <w:bCs/>
          <w:caps w:val="0"/>
          <w:sz w:val="20"/>
          <w:lang w:eastAsia="zh-CN"/>
        </w:rPr>
        <w:t xml:space="preserve"> satisfaction </w:t>
      </w:r>
      <w:proofErr w:type="spellStart"/>
      <w:r>
        <w:rPr>
          <w:rFonts w:ascii="Arial" w:hAnsi="Arial" w:cs="Arial" w:hint="eastAsia"/>
          <w:b w:val="0"/>
          <w:bCs/>
          <w:caps w:val="0"/>
          <w:sz w:val="20"/>
          <w:lang w:eastAsia="zh-CN"/>
        </w:rPr>
        <w:t>invirtual</w:t>
      </w:r>
      <w:proofErr w:type="spellEnd"/>
      <w:r>
        <w:rPr>
          <w:rFonts w:ascii="Arial" w:hAnsi="Arial" w:cs="Arial" w:hint="eastAsia"/>
          <w:b w:val="0"/>
          <w:bCs/>
          <w:caps w:val="0"/>
          <w:sz w:val="20"/>
          <w:lang w:eastAsia="zh-CN"/>
        </w:rPr>
        <w:t xml:space="preserve"> experiment learning under MOOC environment</w:t>
      </w:r>
      <w:r>
        <w:rPr>
          <w:rFonts w:ascii="Arial" w:hAnsi="Arial" w:cs="Arial"/>
          <w:b w:val="0"/>
          <w:bCs/>
          <w:caps w:val="0"/>
          <w:sz w:val="20"/>
          <w:lang w:eastAsia="zh-CN"/>
        </w:rPr>
        <w:t xml:space="preserve">. Experimental Technology and Management, </w:t>
      </w:r>
      <w:r>
        <w:rPr>
          <w:rFonts w:ascii="Arial" w:hAnsi="Arial" w:cs="Arial" w:hint="eastAsia"/>
          <w:b w:val="0"/>
          <w:bCs/>
          <w:caps w:val="0"/>
          <w:sz w:val="20"/>
          <w:lang w:eastAsia="zh-CN"/>
        </w:rPr>
        <w:t>35 (</w:t>
      </w:r>
      <w:r>
        <w:rPr>
          <w:rFonts w:ascii="Arial" w:hAnsi="Arial" w:cs="Arial"/>
          <w:b w:val="0"/>
          <w:bCs/>
          <w:caps w:val="0"/>
          <w:sz w:val="20"/>
          <w:lang w:eastAsia="zh-CN"/>
        </w:rPr>
        <w:t xml:space="preserve">1), 221–225. </w:t>
      </w:r>
      <w:r w:rsidR="003A545C">
        <w:rPr>
          <w:rFonts w:ascii="Arial" w:hAnsi="Arial" w:cs="Arial"/>
          <w:b w:val="0"/>
          <w:bCs/>
          <w:caps w:val="0"/>
          <w:sz w:val="20"/>
          <w:lang w:eastAsia="zh-CN"/>
        </w:rPr>
        <w:t>(</w:t>
      </w:r>
      <w:hyperlink r:id="rId14" w:history="1">
        <w:r w:rsidR="003A545C" w:rsidRPr="00491F75">
          <w:rPr>
            <w:rStyle w:val="Hyperlink"/>
            <w:rFonts w:ascii="Arial" w:hAnsi="Arial" w:cs="Arial"/>
            <w:b w:val="0"/>
            <w:bCs/>
            <w:caps w:val="0"/>
            <w:sz w:val="20"/>
            <w:lang w:eastAsia="zh-CN"/>
          </w:rPr>
          <w:t>https://kns.cnki.net/kcms2/article/abstract?v=zgUe5PvusG4HVvWvmQQ7Wbq5nObQHoI9b2eyjbwbZeBq0ubFATYWLXRr84U2UaWPChR8s6gN42kvZtQ5vmWmwJi622g0LwZfK032hwXanrxBOl3Uc8tkE_8u9HkuhuplL5Lmy6nP0uRFxIA3WSksoOZ5JmIe2Dy0cFqOoo_ymFY=&amp;uniplatform=NZKPT</w:t>
        </w:r>
      </w:hyperlink>
      <w:r w:rsidR="003A545C">
        <w:rPr>
          <w:rFonts w:ascii="Arial" w:hAnsi="Arial" w:cs="Arial"/>
          <w:b w:val="0"/>
          <w:bCs/>
          <w:caps w:val="0"/>
          <w:sz w:val="20"/>
          <w:lang w:eastAsia="zh-CN"/>
        </w:rPr>
        <w:t>)</w:t>
      </w:r>
    </w:p>
    <w:p w:rsidR="003A545C" w:rsidRDefault="003A545C">
      <w:pPr>
        <w:pStyle w:val="ReferHead"/>
        <w:spacing w:after="0"/>
        <w:jc w:val="both"/>
        <w:rPr>
          <w:rFonts w:ascii="Arial" w:hAnsi="Arial" w:cs="Arial"/>
          <w:b w:val="0"/>
          <w:bCs/>
          <w:caps w:val="0"/>
          <w:sz w:val="20"/>
          <w:lang w:eastAsia="zh-CN"/>
        </w:rPr>
      </w:pPr>
    </w:p>
    <w:p w:rsidR="00153BB5" w:rsidRDefault="00152C1C">
      <w:pPr>
        <w:pStyle w:val="ReferHead"/>
        <w:spacing w:after="0"/>
        <w:jc w:val="both"/>
        <w:rPr>
          <w:rFonts w:ascii="Arial" w:hAnsi="Arial" w:cs="Arial"/>
          <w:b w:val="0"/>
          <w:bCs/>
          <w:caps w:val="0"/>
          <w:sz w:val="20"/>
          <w:lang w:eastAsia="zh-CN"/>
        </w:rPr>
      </w:pPr>
      <w:r>
        <w:rPr>
          <w:rFonts w:ascii="Arial" w:hAnsi="Arial" w:cs="Arial"/>
          <w:b w:val="0"/>
          <w:bCs/>
          <w:caps w:val="0"/>
          <w:sz w:val="20"/>
          <w:lang w:eastAsia="zh-CN"/>
        </w:rPr>
        <w:t xml:space="preserve">Guo, L. </w:t>
      </w:r>
      <w:proofErr w:type="gramStart"/>
      <w:r>
        <w:rPr>
          <w:rFonts w:ascii="Arial" w:hAnsi="Arial" w:cs="Arial"/>
          <w:b w:val="0"/>
          <w:bCs/>
          <w:caps w:val="0"/>
          <w:sz w:val="20"/>
          <w:lang w:eastAsia="zh-CN"/>
        </w:rPr>
        <w:t>J.</w:t>
      </w:r>
      <w:r>
        <w:rPr>
          <w:rFonts w:ascii="Arial" w:hAnsi="Arial" w:cs="Arial" w:hint="eastAsia"/>
          <w:b w:val="0"/>
          <w:bCs/>
          <w:caps w:val="0"/>
          <w:sz w:val="20"/>
          <w:lang w:eastAsia="zh-CN"/>
        </w:rPr>
        <w:t>,&amp;</w:t>
      </w:r>
      <w:proofErr w:type="gramEnd"/>
      <w:r>
        <w:rPr>
          <w:rFonts w:ascii="Arial" w:hAnsi="Arial" w:cs="Arial"/>
          <w:b w:val="0"/>
          <w:bCs/>
          <w:caps w:val="0"/>
          <w:sz w:val="20"/>
          <w:lang w:eastAsia="zh-CN"/>
        </w:rPr>
        <w:t xml:space="preserve"> Hu, H. Q. (2022). The relationship between teacher care and college students’ learning satisfaction in online teaching: The mediating role of learning engagement. Forum on Contemporary Education, (2), 42–50. </w:t>
      </w:r>
    </w:p>
    <w:p w:rsidR="00153BB5" w:rsidRDefault="00152C1C">
      <w:pPr>
        <w:pStyle w:val="ReferHead"/>
        <w:spacing w:after="0"/>
        <w:jc w:val="both"/>
        <w:rPr>
          <w:rFonts w:ascii="Arial" w:hAnsi="Arial" w:cs="Arial"/>
          <w:b w:val="0"/>
          <w:bCs/>
          <w:caps w:val="0"/>
          <w:sz w:val="20"/>
          <w:lang w:eastAsia="zh-CN"/>
        </w:rPr>
      </w:pPr>
      <w:r>
        <w:rPr>
          <w:rFonts w:ascii="Arial" w:hAnsi="Arial" w:cs="Arial"/>
          <w:b w:val="0"/>
          <w:bCs/>
          <w:caps w:val="0"/>
          <w:sz w:val="20"/>
          <w:lang w:eastAsia="zh-CN"/>
        </w:rPr>
        <w:t xml:space="preserve">Hu, F., Wang, </w:t>
      </w:r>
      <w:proofErr w:type="gramStart"/>
      <w:r>
        <w:rPr>
          <w:rFonts w:ascii="Arial" w:hAnsi="Arial" w:cs="Arial"/>
          <w:b w:val="0"/>
          <w:bCs/>
          <w:caps w:val="0"/>
          <w:sz w:val="20"/>
          <w:lang w:eastAsia="zh-CN"/>
        </w:rPr>
        <w:t>H.</w:t>
      </w:r>
      <w:r>
        <w:rPr>
          <w:rFonts w:ascii="Arial" w:hAnsi="Arial" w:cs="Arial" w:hint="eastAsia"/>
          <w:b w:val="0"/>
          <w:bCs/>
          <w:caps w:val="0"/>
          <w:sz w:val="20"/>
          <w:lang w:eastAsia="zh-CN"/>
        </w:rPr>
        <w:t>,&amp;</w:t>
      </w:r>
      <w:proofErr w:type="gramEnd"/>
      <w:r>
        <w:rPr>
          <w:rFonts w:ascii="Arial" w:hAnsi="Arial" w:cs="Arial"/>
          <w:b w:val="0"/>
          <w:bCs/>
          <w:caps w:val="0"/>
          <w:sz w:val="20"/>
          <w:lang w:eastAsia="zh-CN"/>
        </w:rPr>
        <w:t xml:space="preserve"> Liu, M. (202</w:t>
      </w:r>
      <w:r>
        <w:rPr>
          <w:rFonts w:ascii="Arial" w:hAnsi="Arial" w:cs="Arial"/>
          <w:b w:val="0"/>
          <w:bCs/>
          <w:caps w:val="0"/>
          <w:sz w:val="20"/>
          <w:lang w:eastAsia="zh-CN"/>
        </w:rPr>
        <w:t xml:space="preserve">5). Reaching the heights, anchoring the foundations: Pathway exploration for educational technology in the intelligence era. China Educational Technology, 460, 32-41. </w:t>
      </w:r>
      <w:r w:rsidR="003A545C">
        <w:rPr>
          <w:rFonts w:ascii="Arial" w:hAnsi="Arial" w:cs="Arial"/>
          <w:b w:val="0"/>
          <w:bCs/>
          <w:caps w:val="0"/>
          <w:sz w:val="20"/>
          <w:lang w:eastAsia="zh-CN"/>
        </w:rPr>
        <w:t>(</w:t>
      </w:r>
      <w:hyperlink r:id="rId15" w:history="1">
        <w:r w:rsidR="003A545C" w:rsidRPr="00491F75">
          <w:rPr>
            <w:rStyle w:val="Hyperlink"/>
            <w:rFonts w:ascii="Arial" w:hAnsi="Arial" w:cs="Arial"/>
            <w:b w:val="0"/>
            <w:bCs/>
            <w:caps w:val="0"/>
            <w:sz w:val="20"/>
            <w:lang w:eastAsia="zh-CN"/>
          </w:rPr>
          <w:t>https://kns.cnki.net/kcms2/article/abstract?v=zgUe5PvusG75Hx-82aSdEl6-btJ-iNaPmM0s8SXrjWT8ds1z7dwJ1dPC3rw6GIbTmGtuIvhTJtWv39TfgBw94cgMumv_dRQPpn8ITA1nHd520N36hQyhj0BNJIcsH9972GzZTWcax8OdMoxYLjHK0e7G8JVyYgkc1GsZIOgfuVs=&amp;uniplatform=NZKPT</w:t>
        </w:r>
      </w:hyperlink>
      <w:r w:rsidR="003A545C">
        <w:rPr>
          <w:rFonts w:ascii="Arial" w:hAnsi="Arial" w:cs="Arial"/>
          <w:b w:val="0"/>
          <w:bCs/>
          <w:caps w:val="0"/>
          <w:sz w:val="20"/>
          <w:lang w:eastAsia="zh-CN"/>
        </w:rPr>
        <w:t xml:space="preserve">) </w:t>
      </w:r>
    </w:p>
    <w:p w:rsidR="00153BB5" w:rsidRDefault="00152C1C">
      <w:pPr>
        <w:pStyle w:val="ReferHead"/>
        <w:spacing w:after="0"/>
        <w:jc w:val="both"/>
        <w:rPr>
          <w:rFonts w:ascii="Arial" w:hAnsi="Arial" w:cs="Arial"/>
          <w:b w:val="0"/>
          <w:bCs/>
          <w:caps w:val="0"/>
          <w:sz w:val="20"/>
          <w:lang w:eastAsia="zh-CN"/>
        </w:rPr>
      </w:pPr>
      <w:r>
        <w:rPr>
          <w:rFonts w:ascii="Arial" w:hAnsi="Arial" w:cs="Arial"/>
          <w:b w:val="0"/>
          <w:bCs/>
          <w:caps w:val="0"/>
          <w:sz w:val="20"/>
          <w:lang w:eastAsia="zh-CN"/>
        </w:rPr>
        <w:t xml:space="preserve">Jiang, Z. </w:t>
      </w:r>
      <w:proofErr w:type="gramStart"/>
      <w:r>
        <w:rPr>
          <w:rFonts w:ascii="Arial" w:hAnsi="Arial" w:cs="Arial"/>
          <w:b w:val="0"/>
          <w:bCs/>
          <w:caps w:val="0"/>
          <w:sz w:val="20"/>
          <w:lang w:eastAsia="zh-CN"/>
        </w:rPr>
        <w:t>H.</w:t>
      </w:r>
      <w:r>
        <w:rPr>
          <w:rFonts w:ascii="Arial" w:hAnsi="Arial" w:cs="Arial" w:hint="eastAsia"/>
          <w:b w:val="0"/>
          <w:bCs/>
          <w:caps w:val="0"/>
          <w:sz w:val="20"/>
          <w:lang w:eastAsia="zh-CN"/>
        </w:rPr>
        <w:t>,&amp;</w:t>
      </w:r>
      <w:proofErr w:type="gramEnd"/>
      <w:r>
        <w:rPr>
          <w:rFonts w:ascii="Arial" w:hAnsi="Arial" w:cs="Arial"/>
          <w:b w:val="0"/>
          <w:bCs/>
          <w:caps w:val="0"/>
          <w:sz w:val="20"/>
          <w:lang w:eastAsia="zh-CN"/>
        </w:rPr>
        <w:t xml:space="preserve"> Zhao, C. L. (2018). Learner satisfaction: The ultimate destination of tea</w:t>
      </w:r>
      <w:r>
        <w:rPr>
          <w:rFonts w:ascii="Arial" w:hAnsi="Arial" w:cs="Arial"/>
          <w:b w:val="0"/>
          <w:bCs/>
          <w:caps w:val="0"/>
          <w:sz w:val="20"/>
          <w:lang w:eastAsia="zh-CN"/>
        </w:rPr>
        <w:t xml:space="preserve">cher support behavior in online learning. Modern Distance Education, (6), 51–59. </w:t>
      </w:r>
    </w:p>
    <w:p w:rsidR="00153BB5" w:rsidRDefault="00152C1C">
      <w:pPr>
        <w:pStyle w:val="ReferHead"/>
        <w:spacing w:after="0"/>
        <w:jc w:val="both"/>
        <w:rPr>
          <w:rFonts w:ascii="Arial" w:hAnsi="Arial" w:cs="Arial"/>
          <w:b w:val="0"/>
          <w:bCs/>
          <w:caps w:val="0"/>
          <w:sz w:val="20"/>
          <w:lang w:eastAsia="zh-CN"/>
        </w:rPr>
      </w:pPr>
      <w:r>
        <w:rPr>
          <w:rFonts w:ascii="Arial" w:hAnsi="Arial" w:cs="Arial"/>
          <w:b w:val="0"/>
          <w:bCs/>
          <w:caps w:val="0"/>
          <w:sz w:val="20"/>
          <w:lang w:eastAsia="zh-CN"/>
        </w:rPr>
        <w:t xml:space="preserve">Jiang, Z. H., Zhao, C. L., Li, H. X., Hu, </w:t>
      </w:r>
      <w:proofErr w:type="gramStart"/>
      <w:r>
        <w:rPr>
          <w:rFonts w:ascii="Arial" w:hAnsi="Arial" w:cs="Arial"/>
          <w:b w:val="0"/>
          <w:bCs/>
          <w:caps w:val="0"/>
          <w:sz w:val="20"/>
          <w:lang w:eastAsia="zh-CN"/>
        </w:rPr>
        <w:t>P.</w:t>
      </w:r>
      <w:r>
        <w:rPr>
          <w:rFonts w:ascii="Arial" w:hAnsi="Arial" w:cs="Arial" w:hint="eastAsia"/>
          <w:b w:val="0"/>
          <w:bCs/>
          <w:caps w:val="0"/>
          <w:sz w:val="20"/>
          <w:lang w:eastAsia="zh-CN"/>
        </w:rPr>
        <w:t>,&amp;</w:t>
      </w:r>
      <w:proofErr w:type="gramEnd"/>
      <w:r>
        <w:rPr>
          <w:rFonts w:ascii="Arial" w:hAnsi="Arial" w:cs="Arial"/>
          <w:b w:val="0"/>
          <w:bCs/>
          <w:caps w:val="0"/>
          <w:sz w:val="20"/>
          <w:lang w:eastAsia="zh-CN"/>
        </w:rPr>
        <w:t xml:space="preserve"> Huang, Y. (2017). Influential factors of online learners’ satisfaction: A comparison between live broadcast and recorded broadc</w:t>
      </w:r>
      <w:r>
        <w:rPr>
          <w:rFonts w:ascii="Arial" w:hAnsi="Arial" w:cs="Arial"/>
          <w:b w:val="0"/>
          <w:bCs/>
          <w:caps w:val="0"/>
          <w:sz w:val="20"/>
          <w:lang w:eastAsia="zh-CN"/>
        </w:rPr>
        <w:t xml:space="preserve">ast contexts. Open Education Research, </w:t>
      </w:r>
      <w:r>
        <w:rPr>
          <w:rFonts w:ascii="Arial" w:hAnsi="Arial" w:cs="Arial" w:hint="eastAsia"/>
          <w:b w:val="0"/>
          <w:bCs/>
          <w:caps w:val="0"/>
          <w:sz w:val="20"/>
          <w:lang w:eastAsia="zh-CN"/>
        </w:rPr>
        <w:t>23 (</w:t>
      </w:r>
      <w:r>
        <w:rPr>
          <w:rFonts w:ascii="Arial" w:hAnsi="Arial" w:cs="Arial"/>
          <w:b w:val="0"/>
          <w:bCs/>
          <w:caps w:val="0"/>
          <w:sz w:val="20"/>
          <w:lang w:eastAsia="zh-CN"/>
        </w:rPr>
        <w:t xml:space="preserve">4), 76–85. </w:t>
      </w:r>
      <w:r w:rsidR="003A545C">
        <w:rPr>
          <w:rFonts w:ascii="Arial" w:hAnsi="Arial" w:cs="Arial"/>
          <w:b w:val="0"/>
          <w:bCs/>
          <w:caps w:val="0"/>
          <w:sz w:val="20"/>
          <w:lang w:eastAsia="zh-CN"/>
        </w:rPr>
        <w:t>(</w:t>
      </w:r>
      <w:hyperlink r:id="rId16" w:history="1">
        <w:r w:rsidR="003A545C" w:rsidRPr="00491F75">
          <w:rPr>
            <w:rStyle w:val="Hyperlink"/>
            <w:rFonts w:ascii="Arial" w:hAnsi="Arial" w:cs="Arial"/>
            <w:b w:val="0"/>
            <w:bCs/>
            <w:caps w:val="0"/>
            <w:sz w:val="20"/>
            <w:lang w:eastAsia="zh-CN"/>
          </w:rPr>
          <w:t>https://kns.cnki.net/kcms2/article/abstract?v=zgUe5PvusG6wyTrjJ6SVlY1KY60uvuRAtdhmfSDiYU__hHDzlr-OG6MvnEHbGOWAXyCaoQZXRIPkvl7ELf1icaix7VxYDrM2y890NQFExA2zR5opxJGfQflfh5COY8Peww5X0Qz2piwUG-UDg8VHuCdOuAwF6Ts-TC1E1fJTf_E=&amp;uniplatform=NZKPT</w:t>
        </w:r>
      </w:hyperlink>
      <w:r w:rsidR="003A545C">
        <w:rPr>
          <w:rFonts w:ascii="Arial" w:hAnsi="Arial" w:cs="Arial"/>
          <w:b w:val="0"/>
          <w:bCs/>
          <w:caps w:val="0"/>
          <w:sz w:val="20"/>
          <w:lang w:eastAsia="zh-CN"/>
        </w:rPr>
        <w:t>)</w:t>
      </w:r>
    </w:p>
    <w:p w:rsidR="003A545C" w:rsidRDefault="003A545C">
      <w:pPr>
        <w:pStyle w:val="ReferHead"/>
        <w:spacing w:after="0"/>
        <w:jc w:val="both"/>
        <w:rPr>
          <w:rFonts w:ascii="Arial" w:hAnsi="Arial" w:cs="Arial"/>
          <w:b w:val="0"/>
          <w:bCs/>
          <w:caps w:val="0"/>
          <w:sz w:val="20"/>
          <w:lang w:eastAsia="zh-CN"/>
        </w:rPr>
      </w:pPr>
    </w:p>
    <w:p w:rsidR="00153BB5" w:rsidRDefault="00152C1C">
      <w:pPr>
        <w:pStyle w:val="ReferHead"/>
        <w:spacing w:after="0"/>
        <w:jc w:val="both"/>
        <w:rPr>
          <w:rFonts w:ascii="Arial" w:hAnsi="Arial" w:cs="Arial"/>
          <w:b w:val="0"/>
          <w:bCs/>
          <w:caps w:val="0"/>
          <w:sz w:val="20"/>
          <w:lang w:eastAsia="zh-CN"/>
        </w:rPr>
      </w:pPr>
      <w:r>
        <w:rPr>
          <w:rFonts w:ascii="Arial" w:hAnsi="Arial" w:cs="Arial"/>
          <w:b w:val="0"/>
          <w:bCs/>
          <w:caps w:val="0"/>
          <w:sz w:val="20"/>
          <w:lang w:eastAsia="zh-CN"/>
        </w:rPr>
        <w:t xml:space="preserve">Liu, </w:t>
      </w:r>
      <w:proofErr w:type="gramStart"/>
      <w:r>
        <w:rPr>
          <w:rFonts w:ascii="Arial" w:hAnsi="Arial" w:cs="Arial"/>
          <w:b w:val="0"/>
          <w:bCs/>
          <w:caps w:val="0"/>
          <w:sz w:val="20"/>
          <w:lang w:eastAsia="zh-CN"/>
        </w:rPr>
        <w:t>F.</w:t>
      </w:r>
      <w:r>
        <w:rPr>
          <w:rFonts w:ascii="Arial" w:hAnsi="Arial" w:cs="Arial" w:hint="eastAsia"/>
          <w:b w:val="0"/>
          <w:bCs/>
          <w:caps w:val="0"/>
          <w:sz w:val="20"/>
          <w:lang w:eastAsia="zh-CN"/>
        </w:rPr>
        <w:t>,&amp;</w:t>
      </w:r>
      <w:proofErr w:type="gramEnd"/>
      <w:r>
        <w:rPr>
          <w:rFonts w:ascii="Arial" w:hAnsi="Arial" w:cs="Arial"/>
          <w:b w:val="0"/>
          <w:bCs/>
          <w:caps w:val="0"/>
          <w:sz w:val="20"/>
          <w:lang w:eastAsia="zh-CN"/>
        </w:rPr>
        <w:t xml:space="preserve"> Mustapha, S. M. (2023). Bibliometric Analysis (2012 - 2022) of Research Hotspots and Trends on Technological Pedagogical and Content Knowledge in China. European Journal of Computer Science a</w:t>
      </w:r>
      <w:r>
        <w:rPr>
          <w:rFonts w:ascii="Arial" w:hAnsi="Arial" w:cs="Arial"/>
          <w:b w:val="0"/>
          <w:bCs/>
          <w:caps w:val="0"/>
          <w:sz w:val="20"/>
          <w:lang w:eastAsia="zh-CN"/>
        </w:rPr>
        <w:t xml:space="preserve">nd Information Technology, </w:t>
      </w:r>
      <w:r>
        <w:rPr>
          <w:rFonts w:ascii="Arial" w:hAnsi="Arial" w:cs="Arial" w:hint="eastAsia"/>
          <w:b w:val="0"/>
          <w:bCs/>
          <w:caps w:val="0"/>
          <w:sz w:val="20"/>
          <w:lang w:eastAsia="zh-CN"/>
        </w:rPr>
        <w:t>11 (</w:t>
      </w:r>
      <w:r>
        <w:rPr>
          <w:rFonts w:ascii="Arial" w:hAnsi="Arial" w:cs="Arial"/>
          <w:b w:val="0"/>
          <w:bCs/>
          <w:caps w:val="0"/>
          <w:sz w:val="20"/>
          <w:lang w:eastAsia="zh-CN"/>
        </w:rPr>
        <w:t>3), 24 - 43.</w:t>
      </w:r>
    </w:p>
    <w:p w:rsidR="00153BB5" w:rsidRDefault="00152C1C">
      <w:pPr>
        <w:pStyle w:val="ReferHead"/>
        <w:spacing w:after="0"/>
        <w:jc w:val="both"/>
        <w:rPr>
          <w:rFonts w:ascii="Arial" w:hAnsi="Arial" w:cs="Arial"/>
          <w:b w:val="0"/>
          <w:bCs/>
          <w:caps w:val="0"/>
          <w:sz w:val="20"/>
          <w:highlight w:val="yellow"/>
          <w:lang w:eastAsia="zh-CN"/>
        </w:rPr>
      </w:pPr>
      <w:r>
        <w:rPr>
          <w:rFonts w:ascii="Arial" w:hAnsi="Arial" w:cs="Arial"/>
          <w:b w:val="0"/>
          <w:bCs/>
          <w:caps w:val="0"/>
          <w:sz w:val="20"/>
          <w:highlight w:val="yellow"/>
          <w:lang w:eastAsia="zh-CN"/>
        </w:rPr>
        <w:t xml:space="preserve">Liu, K., Yang, Y. Y., Jia, M., Wang, T. </w:t>
      </w:r>
      <w:proofErr w:type="gramStart"/>
      <w:r>
        <w:rPr>
          <w:rFonts w:ascii="Arial" w:hAnsi="Arial" w:cs="Arial"/>
          <w:b w:val="0"/>
          <w:bCs/>
          <w:caps w:val="0"/>
          <w:sz w:val="20"/>
          <w:highlight w:val="yellow"/>
          <w:lang w:eastAsia="zh-CN"/>
        </w:rPr>
        <w:t>R.</w:t>
      </w:r>
      <w:r>
        <w:rPr>
          <w:rFonts w:ascii="Arial" w:hAnsi="Arial" w:cs="Arial" w:hint="eastAsia"/>
          <w:b w:val="0"/>
          <w:bCs/>
          <w:caps w:val="0"/>
          <w:sz w:val="20"/>
          <w:highlight w:val="yellow"/>
          <w:lang w:eastAsia="zh-CN"/>
        </w:rPr>
        <w:t>,&amp;</w:t>
      </w:r>
      <w:proofErr w:type="gramEnd"/>
      <w:r>
        <w:rPr>
          <w:rFonts w:ascii="Arial" w:hAnsi="Arial" w:cs="Arial"/>
          <w:b w:val="0"/>
          <w:bCs/>
          <w:caps w:val="0"/>
          <w:sz w:val="20"/>
          <w:highlight w:val="yellow"/>
          <w:lang w:eastAsia="zh-CN"/>
        </w:rPr>
        <w:t xml:space="preserve"> Wang, J. (2025). The body to be "forgotten": Embodied dilemmas and humanistic turn in online learning.</w:t>
      </w:r>
      <w:r>
        <w:rPr>
          <w:rFonts w:ascii="Arial" w:hAnsi="Arial" w:cs="Arial"/>
          <w:b w:val="0"/>
          <w:bCs/>
          <w:caps w:val="0"/>
          <w:sz w:val="20"/>
          <w:highlight w:val="yellow"/>
          <w:lang w:eastAsia="zh-CN"/>
        </w:rPr>
        <w:t xml:space="preserve"> Open Education Research, </w:t>
      </w:r>
      <w:r>
        <w:rPr>
          <w:rFonts w:ascii="Arial" w:hAnsi="Arial" w:cs="Arial" w:hint="eastAsia"/>
          <w:b w:val="0"/>
          <w:bCs/>
          <w:caps w:val="0"/>
          <w:sz w:val="20"/>
          <w:highlight w:val="yellow"/>
          <w:lang w:eastAsia="zh-CN"/>
        </w:rPr>
        <w:t>31 (</w:t>
      </w:r>
      <w:r>
        <w:rPr>
          <w:rFonts w:ascii="Arial" w:hAnsi="Arial" w:cs="Arial"/>
          <w:b w:val="0"/>
          <w:bCs/>
          <w:caps w:val="0"/>
          <w:sz w:val="20"/>
          <w:highlight w:val="yellow"/>
          <w:lang w:eastAsia="zh-CN"/>
        </w:rPr>
        <w:t>1), 42–52. </w:t>
      </w:r>
    </w:p>
    <w:p w:rsidR="00153BB5" w:rsidRDefault="00152C1C">
      <w:pPr>
        <w:pStyle w:val="ReferHead"/>
        <w:spacing w:after="0"/>
        <w:jc w:val="both"/>
        <w:rPr>
          <w:rFonts w:ascii="Arial" w:hAnsi="Arial" w:cs="Arial"/>
          <w:b w:val="0"/>
          <w:bCs/>
          <w:caps w:val="0"/>
          <w:sz w:val="20"/>
          <w:lang w:eastAsia="zh-CN"/>
        </w:rPr>
      </w:pPr>
      <w:r>
        <w:rPr>
          <w:rFonts w:ascii="Arial" w:hAnsi="Arial" w:cs="Arial"/>
          <w:b w:val="0"/>
          <w:bCs/>
          <w:caps w:val="0"/>
          <w:sz w:val="20"/>
          <w:lang w:eastAsia="zh-CN"/>
        </w:rPr>
        <w:t xml:space="preserve">Luo, K. J., Zhang, Y. </w:t>
      </w:r>
      <w:proofErr w:type="gramStart"/>
      <w:r>
        <w:rPr>
          <w:rFonts w:ascii="Arial" w:hAnsi="Arial" w:cs="Arial"/>
          <w:b w:val="0"/>
          <w:bCs/>
          <w:caps w:val="0"/>
          <w:sz w:val="20"/>
          <w:lang w:eastAsia="zh-CN"/>
        </w:rPr>
        <w:t>Y.</w:t>
      </w:r>
      <w:r>
        <w:rPr>
          <w:rFonts w:ascii="Arial" w:hAnsi="Arial" w:cs="Arial" w:hint="eastAsia"/>
          <w:b w:val="0"/>
          <w:bCs/>
          <w:caps w:val="0"/>
          <w:sz w:val="20"/>
          <w:lang w:eastAsia="zh-CN"/>
        </w:rPr>
        <w:t>,&amp;</w:t>
      </w:r>
      <w:proofErr w:type="gramEnd"/>
      <w:r>
        <w:rPr>
          <w:rFonts w:ascii="Arial" w:hAnsi="Arial" w:cs="Arial"/>
          <w:b w:val="0"/>
          <w:bCs/>
          <w:caps w:val="0"/>
          <w:sz w:val="20"/>
          <w:lang w:eastAsia="zh-CN"/>
        </w:rPr>
        <w:t xml:space="preserve"> Li, Z. (2021). Changes in the academic field of public health event research in China: A visual analysis based on </w:t>
      </w:r>
      <w:proofErr w:type="spellStart"/>
      <w:r>
        <w:rPr>
          <w:rFonts w:ascii="Arial" w:hAnsi="Arial" w:cs="Arial"/>
          <w:b w:val="0"/>
          <w:bCs/>
          <w:caps w:val="0"/>
          <w:sz w:val="20"/>
          <w:lang w:eastAsia="zh-CN"/>
        </w:rPr>
        <w:t>CiteSpace</w:t>
      </w:r>
      <w:proofErr w:type="spellEnd"/>
      <w:r>
        <w:rPr>
          <w:rFonts w:ascii="Arial" w:hAnsi="Arial" w:cs="Arial"/>
          <w:b w:val="0"/>
          <w:bCs/>
          <w:caps w:val="0"/>
          <w:sz w:val="20"/>
          <w:lang w:eastAsia="zh-CN"/>
        </w:rPr>
        <w:t xml:space="preserve"> knowledge mapping (2000–2019). Journalism University, (5), 22–39, 121–122. </w:t>
      </w:r>
      <w:r w:rsidR="003A545C">
        <w:rPr>
          <w:rFonts w:ascii="Arial" w:hAnsi="Arial" w:cs="Arial"/>
          <w:b w:val="0"/>
          <w:bCs/>
          <w:caps w:val="0"/>
          <w:sz w:val="20"/>
          <w:lang w:eastAsia="zh-CN"/>
        </w:rPr>
        <w:t>(</w:t>
      </w:r>
      <w:hyperlink r:id="rId17" w:history="1">
        <w:r w:rsidR="003A545C" w:rsidRPr="00491F75">
          <w:rPr>
            <w:rStyle w:val="Hyperlink"/>
            <w:rFonts w:ascii="Arial" w:hAnsi="Arial" w:cs="Arial"/>
            <w:b w:val="0"/>
            <w:bCs/>
            <w:caps w:val="0"/>
            <w:sz w:val="20"/>
            <w:lang w:eastAsia="zh-CN"/>
          </w:rPr>
          <w:t>https://kns.cnki.net/kcms2/article/abstract?v=zgUe5PvusG7PokLhegoIG71CS4YmvRxp2xUhyhzHmRYiJFsDjxNiZG0ZrHyq98v8NBkMClsVSyfjpNldk6QbBNF-vOWi8oIwBM5apqRWGPTspZoq4fnNdLEhzQ9Kt_Dhg-a34qP99LOnSujKHfUQHYU60NUPBVBY_9DPLrjkyH0=&amp;uniplatform=NZKPT</w:t>
        </w:r>
      </w:hyperlink>
      <w:r w:rsidR="003A545C">
        <w:rPr>
          <w:rFonts w:ascii="Arial" w:hAnsi="Arial" w:cs="Arial"/>
          <w:b w:val="0"/>
          <w:bCs/>
          <w:caps w:val="0"/>
          <w:sz w:val="20"/>
          <w:lang w:eastAsia="zh-CN"/>
        </w:rPr>
        <w:t>)</w:t>
      </w:r>
    </w:p>
    <w:p w:rsidR="003A545C" w:rsidRDefault="003A545C">
      <w:pPr>
        <w:pStyle w:val="ReferHead"/>
        <w:spacing w:after="0"/>
        <w:jc w:val="both"/>
        <w:rPr>
          <w:rFonts w:ascii="Arial" w:hAnsi="Arial" w:cs="Arial"/>
          <w:b w:val="0"/>
          <w:bCs/>
          <w:caps w:val="0"/>
          <w:sz w:val="20"/>
          <w:lang w:eastAsia="zh-CN"/>
        </w:rPr>
      </w:pPr>
    </w:p>
    <w:p w:rsidR="003A545C" w:rsidRDefault="003A545C">
      <w:pPr>
        <w:pStyle w:val="ReferHead"/>
        <w:spacing w:after="0"/>
        <w:jc w:val="both"/>
        <w:rPr>
          <w:rFonts w:ascii="Arial" w:hAnsi="Arial" w:cs="Arial"/>
          <w:b w:val="0"/>
          <w:bCs/>
          <w:caps w:val="0"/>
          <w:sz w:val="20"/>
          <w:lang w:eastAsia="zh-CN"/>
        </w:rPr>
      </w:pPr>
    </w:p>
    <w:p w:rsidR="00153BB5" w:rsidRDefault="00152C1C">
      <w:pPr>
        <w:pStyle w:val="ReferHead"/>
        <w:spacing w:after="0"/>
        <w:jc w:val="both"/>
        <w:rPr>
          <w:rFonts w:ascii="Arial" w:hAnsi="Arial" w:cs="Arial"/>
          <w:b w:val="0"/>
          <w:bCs/>
          <w:caps w:val="0"/>
          <w:sz w:val="20"/>
          <w:lang w:eastAsia="zh-CN"/>
        </w:rPr>
      </w:pPr>
      <w:r>
        <w:rPr>
          <w:rFonts w:ascii="Arial" w:hAnsi="Arial" w:cs="Arial"/>
          <w:b w:val="0"/>
          <w:bCs/>
          <w:caps w:val="0"/>
          <w:sz w:val="20"/>
          <w:lang w:eastAsia="zh-CN"/>
        </w:rPr>
        <w:t>Qi, L. N., Xu, L. Y., Ma, S. H., et al. (2021). The</w:t>
      </w:r>
      <w:r>
        <w:rPr>
          <w:rFonts w:ascii="Arial" w:hAnsi="Arial" w:cs="Arial"/>
          <w:b w:val="0"/>
          <w:bCs/>
          <w:caps w:val="0"/>
          <w:sz w:val="20"/>
          <w:lang w:eastAsia="zh-CN"/>
        </w:rPr>
        <w:t xml:space="preserve"> mediating effect of undergraduates’ learning engagement on the relationship between online learning participation and learning satisfaction under the blended teaching model. Chinese Journal of Rehabilitation Medicine, </w:t>
      </w:r>
      <w:r>
        <w:rPr>
          <w:rFonts w:ascii="Arial" w:hAnsi="Arial" w:cs="Arial" w:hint="eastAsia"/>
          <w:b w:val="0"/>
          <w:bCs/>
          <w:caps w:val="0"/>
          <w:sz w:val="20"/>
          <w:lang w:eastAsia="zh-CN"/>
        </w:rPr>
        <w:t>36 (</w:t>
      </w:r>
      <w:r>
        <w:rPr>
          <w:rFonts w:ascii="Arial" w:hAnsi="Arial" w:cs="Arial"/>
          <w:b w:val="0"/>
          <w:bCs/>
          <w:caps w:val="0"/>
          <w:sz w:val="20"/>
          <w:lang w:eastAsia="zh-CN"/>
        </w:rPr>
        <w:t xml:space="preserve">10), 1283–1286. </w:t>
      </w:r>
      <w:r w:rsidR="003A545C">
        <w:rPr>
          <w:rFonts w:ascii="Arial" w:hAnsi="Arial" w:cs="Arial"/>
          <w:b w:val="0"/>
          <w:bCs/>
          <w:caps w:val="0"/>
          <w:sz w:val="20"/>
          <w:lang w:eastAsia="zh-CN"/>
        </w:rPr>
        <w:t>(</w:t>
      </w:r>
      <w:hyperlink r:id="rId18" w:history="1">
        <w:r w:rsidR="003A545C" w:rsidRPr="00491F75">
          <w:rPr>
            <w:rStyle w:val="Hyperlink"/>
            <w:rFonts w:ascii="Arial" w:hAnsi="Arial" w:cs="Arial"/>
            <w:b w:val="0"/>
            <w:bCs/>
            <w:caps w:val="0"/>
            <w:sz w:val="20"/>
            <w:lang w:eastAsia="zh-CN"/>
          </w:rPr>
          <w:t>https://kns.cnki.net/kcms2/article/abstract?v=zgUe5PvusG7P3hKBS87U8J4F9gDm5rgHIotCnXjN6UjN1fVPn9Crncc4e6N-</w:t>
        </w:r>
        <w:r w:rsidR="003A545C" w:rsidRPr="00491F75">
          <w:rPr>
            <w:rStyle w:val="Hyperlink"/>
            <w:rFonts w:ascii="Arial" w:hAnsi="Arial" w:cs="Arial"/>
            <w:b w:val="0"/>
            <w:bCs/>
            <w:caps w:val="0"/>
            <w:sz w:val="20"/>
            <w:lang w:eastAsia="zh-CN"/>
          </w:rPr>
          <w:lastRenderedPageBreak/>
          <w:t>prhgOWgdelqfOh2rQ0c8U5vzqMb4hvSyFkUfty6idmdZRNjBXemm_nHptahFnHfmYcT5HFMSy3Ntsqor4gHWxRSdj1KsNUUP15nzZjHKDd6ocu4=&amp;uniplatform=NZKPT</w:t>
        </w:r>
      </w:hyperlink>
      <w:r w:rsidR="003A545C">
        <w:rPr>
          <w:rFonts w:ascii="Arial" w:hAnsi="Arial" w:cs="Arial"/>
          <w:b w:val="0"/>
          <w:bCs/>
          <w:caps w:val="0"/>
          <w:sz w:val="20"/>
          <w:lang w:eastAsia="zh-CN"/>
        </w:rPr>
        <w:t>)</w:t>
      </w:r>
    </w:p>
    <w:p w:rsidR="003A545C" w:rsidRDefault="003A545C">
      <w:pPr>
        <w:pStyle w:val="ReferHead"/>
        <w:spacing w:after="0"/>
        <w:jc w:val="both"/>
        <w:rPr>
          <w:rFonts w:ascii="Arial" w:hAnsi="Arial" w:cs="Arial"/>
          <w:b w:val="0"/>
          <w:bCs/>
          <w:caps w:val="0"/>
          <w:sz w:val="20"/>
          <w:lang w:eastAsia="zh-CN"/>
        </w:rPr>
      </w:pPr>
    </w:p>
    <w:p w:rsidR="00153BB5" w:rsidRDefault="00152C1C">
      <w:pPr>
        <w:pStyle w:val="ReferHead"/>
        <w:spacing w:after="0"/>
        <w:jc w:val="both"/>
        <w:rPr>
          <w:rFonts w:ascii="Arial" w:hAnsi="Arial" w:cs="Arial"/>
          <w:b w:val="0"/>
          <w:bCs/>
          <w:caps w:val="0"/>
          <w:sz w:val="20"/>
          <w:lang w:eastAsia="zh-CN"/>
        </w:rPr>
      </w:pPr>
      <w:r>
        <w:rPr>
          <w:rFonts w:ascii="Arial" w:hAnsi="Arial" w:cs="Arial"/>
          <w:b w:val="0"/>
          <w:bCs/>
          <w:caps w:val="0"/>
          <w:sz w:val="20"/>
          <w:lang w:eastAsia="zh-CN"/>
        </w:rPr>
        <w:t xml:space="preserve">Shen, Z. </w:t>
      </w:r>
      <w:proofErr w:type="gramStart"/>
      <w:r>
        <w:rPr>
          <w:rFonts w:ascii="Arial" w:hAnsi="Arial" w:cs="Arial"/>
          <w:b w:val="0"/>
          <w:bCs/>
          <w:caps w:val="0"/>
          <w:sz w:val="20"/>
          <w:lang w:eastAsia="zh-CN"/>
        </w:rPr>
        <w:t>H.</w:t>
      </w:r>
      <w:r>
        <w:rPr>
          <w:rFonts w:ascii="Arial" w:hAnsi="Arial" w:cs="Arial" w:hint="eastAsia"/>
          <w:b w:val="0"/>
          <w:bCs/>
          <w:caps w:val="0"/>
          <w:sz w:val="20"/>
          <w:lang w:eastAsia="zh-CN"/>
        </w:rPr>
        <w:t>,&amp;</w:t>
      </w:r>
      <w:proofErr w:type="gramEnd"/>
      <w:r>
        <w:rPr>
          <w:rFonts w:ascii="Arial" w:hAnsi="Arial" w:cs="Arial"/>
          <w:b w:val="0"/>
          <w:bCs/>
          <w:caps w:val="0"/>
          <w:sz w:val="20"/>
          <w:lang w:eastAsia="zh-CN"/>
        </w:rPr>
        <w:t xml:space="preserve"> Wu</w:t>
      </w:r>
      <w:r>
        <w:rPr>
          <w:rFonts w:ascii="Arial" w:hAnsi="Arial" w:cs="Arial"/>
          <w:b w:val="0"/>
          <w:bCs/>
          <w:caps w:val="0"/>
          <w:sz w:val="20"/>
          <w:lang w:eastAsia="zh-CN"/>
        </w:rPr>
        <w:t xml:space="preserve">, D. G. (2020). Exploration of the influencing factors of college students’ online learning effectiveness and satisfaction—An empirical analysis based on structural equation modeling. Research in Educational Development, </w:t>
      </w:r>
      <w:r>
        <w:rPr>
          <w:rFonts w:ascii="Arial" w:hAnsi="Arial" w:cs="Arial" w:hint="eastAsia"/>
          <w:b w:val="0"/>
          <w:bCs/>
          <w:caps w:val="0"/>
          <w:sz w:val="20"/>
          <w:lang w:eastAsia="zh-CN"/>
        </w:rPr>
        <w:t>40 (</w:t>
      </w:r>
      <w:r>
        <w:rPr>
          <w:rFonts w:ascii="Arial" w:hAnsi="Arial" w:cs="Arial"/>
          <w:b w:val="0"/>
          <w:bCs/>
          <w:caps w:val="0"/>
          <w:sz w:val="20"/>
          <w:lang w:eastAsia="zh-CN"/>
        </w:rPr>
        <w:t>11), 25–36+59.</w:t>
      </w:r>
      <w:r w:rsidR="003A545C">
        <w:rPr>
          <w:rFonts w:ascii="Arial" w:hAnsi="Arial" w:cs="Arial"/>
          <w:b w:val="0"/>
          <w:bCs/>
          <w:caps w:val="0"/>
          <w:sz w:val="20"/>
          <w:lang w:eastAsia="zh-CN"/>
        </w:rPr>
        <w:t xml:space="preserve"> (</w:t>
      </w:r>
      <w:hyperlink r:id="rId19" w:history="1">
        <w:r w:rsidR="003A545C" w:rsidRPr="00491F75">
          <w:rPr>
            <w:rStyle w:val="Hyperlink"/>
            <w:rFonts w:ascii="Arial" w:hAnsi="Arial" w:cs="Arial"/>
            <w:b w:val="0"/>
            <w:bCs/>
            <w:caps w:val="0"/>
            <w:sz w:val="20"/>
            <w:lang w:eastAsia="zh-CN"/>
          </w:rPr>
          <w:t>https://kns.cnki.net/kcms2/article/abstract?v=zgUe5PvusG7xWiV1CWUR7O-b98nuXWRAwJ-PDGqDJjg0hFP2D9NoF4jzzgB83tU1I3WOIJ58cIkW1VDdSD0Bb-T2kwUVj154CIfVTWRC5AVPmEJxVwDDszLAbq0tfbgIJsKQesKDwCgk-i5YM4hR-pdP1wP9iiLa8v3oHYsitew=&amp;uniplatform=NZKPT</w:t>
        </w:r>
      </w:hyperlink>
      <w:r w:rsidR="003A545C">
        <w:rPr>
          <w:rFonts w:ascii="Arial" w:hAnsi="Arial" w:cs="Arial"/>
          <w:b w:val="0"/>
          <w:bCs/>
          <w:caps w:val="0"/>
          <w:sz w:val="20"/>
          <w:lang w:eastAsia="zh-CN"/>
        </w:rPr>
        <w:t>)</w:t>
      </w:r>
    </w:p>
    <w:p w:rsidR="003A545C" w:rsidRDefault="003A545C">
      <w:pPr>
        <w:pStyle w:val="ReferHead"/>
        <w:spacing w:after="0"/>
        <w:jc w:val="both"/>
        <w:rPr>
          <w:rFonts w:ascii="Arial" w:hAnsi="Arial" w:cs="Arial"/>
          <w:b w:val="0"/>
          <w:bCs/>
          <w:caps w:val="0"/>
          <w:sz w:val="20"/>
          <w:lang w:eastAsia="zh-CN"/>
        </w:rPr>
      </w:pPr>
    </w:p>
    <w:p w:rsidR="00153BB5" w:rsidRDefault="00152C1C">
      <w:pPr>
        <w:pStyle w:val="ReferHead"/>
        <w:spacing w:after="0"/>
        <w:jc w:val="both"/>
        <w:rPr>
          <w:rFonts w:ascii="Arial" w:hAnsi="Arial" w:cs="Arial"/>
          <w:b w:val="0"/>
          <w:bCs/>
          <w:caps w:val="0"/>
          <w:sz w:val="20"/>
          <w:highlight w:val="yellow"/>
          <w:lang w:eastAsia="zh-CN"/>
        </w:rPr>
      </w:pPr>
      <w:r>
        <w:rPr>
          <w:rFonts w:ascii="Arial" w:hAnsi="Arial" w:cs="Arial"/>
          <w:b w:val="0"/>
          <w:bCs/>
          <w:caps w:val="0"/>
          <w:sz w:val="20"/>
          <w:highlight w:val="yellow"/>
          <w:lang w:eastAsia="zh-CN"/>
        </w:rPr>
        <w:t>Tao, H., &amp; Zhan</w:t>
      </w:r>
      <w:r>
        <w:rPr>
          <w:rFonts w:ascii="Arial" w:hAnsi="Arial" w:cs="Arial"/>
          <w:b w:val="0"/>
          <w:bCs/>
          <w:caps w:val="0"/>
          <w:sz w:val="20"/>
          <w:highlight w:val="yellow"/>
          <w:lang w:eastAsia="zh-CN"/>
        </w:rPr>
        <w:t xml:space="preserve">g, N. (2024). </w:t>
      </w:r>
      <w:r>
        <w:rPr>
          <w:rFonts w:ascii="Arial" w:hAnsi="Arial" w:cs="Arial" w:hint="eastAsia"/>
          <w:b w:val="0"/>
          <w:bCs/>
          <w:caps w:val="0"/>
          <w:sz w:val="20"/>
          <w:highlight w:val="yellow"/>
          <w:lang w:eastAsia="zh-CN"/>
        </w:rPr>
        <w:t>Research on the Problems and Countermeasures of Online Learning Behavior of the “Internet Generation” -- Taking E-commerce Online Courses as an Example</w:t>
      </w:r>
      <w:r>
        <w:rPr>
          <w:rFonts w:ascii="Arial" w:hAnsi="Arial" w:cs="Arial"/>
          <w:b w:val="0"/>
          <w:bCs/>
          <w:caps w:val="0"/>
          <w:sz w:val="20"/>
          <w:highlight w:val="yellow"/>
          <w:lang w:eastAsia="zh-CN"/>
        </w:rPr>
        <w:t>.</w:t>
      </w:r>
      <w:r>
        <w:rPr>
          <w:rFonts w:ascii="Arial" w:hAnsi="Arial" w:cs="Arial"/>
          <w:b w:val="0"/>
          <w:bCs/>
          <w:caps w:val="0"/>
          <w:sz w:val="20"/>
          <w:highlight w:val="yellow"/>
          <w:lang w:eastAsia="zh-CN"/>
        </w:rPr>
        <w:t> China Journal of Multimedia &amp; Network Teaching (Mid-monthly), (12), 54–57.</w:t>
      </w:r>
    </w:p>
    <w:p w:rsidR="00153BB5" w:rsidRDefault="00152C1C">
      <w:pPr>
        <w:pStyle w:val="ReferHead"/>
        <w:spacing w:after="0"/>
        <w:jc w:val="both"/>
        <w:rPr>
          <w:rFonts w:ascii="Arial" w:hAnsi="Arial" w:cs="Arial"/>
          <w:b w:val="0"/>
          <w:bCs/>
          <w:caps w:val="0"/>
          <w:sz w:val="20"/>
          <w:lang w:eastAsia="zh-CN"/>
        </w:rPr>
      </w:pPr>
      <w:r>
        <w:rPr>
          <w:rFonts w:ascii="Arial" w:hAnsi="Arial" w:cs="Arial"/>
          <w:b w:val="0"/>
          <w:bCs/>
          <w:caps w:val="0"/>
          <w:sz w:val="20"/>
          <w:lang w:eastAsia="zh-CN"/>
        </w:rPr>
        <w:t>Wu, S. X. (202</w:t>
      </w:r>
      <w:r>
        <w:rPr>
          <w:rFonts w:ascii="Arial" w:hAnsi="Arial" w:cs="Arial"/>
          <w:b w:val="0"/>
          <w:bCs/>
          <w:caps w:val="0"/>
          <w:sz w:val="20"/>
          <w:lang w:eastAsia="zh-CN"/>
        </w:rPr>
        <w:t>1). Research on online learning needs and satisfaction of elderly students based on the demand boundary theory. Adult Education, (8), 22–30.</w:t>
      </w:r>
      <w:r w:rsidR="003A545C">
        <w:rPr>
          <w:rFonts w:ascii="Arial" w:hAnsi="Arial" w:cs="Arial"/>
          <w:b w:val="0"/>
          <w:bCs/>
          <w:caps w:val="0"/>
          <w:sz w:val="20"/>
          <w:lang w:eastAsia="zh-CN"/>
        </w:rPr>
        <w:t>(</w:t>
      </w:r>
      <w:r w:rsidR="003A545C" w:rsidRPr="003A545C">
        <w:t xml:space="preserve"> </w:t>
      </w:r>
      <w:hyperlink r:id="rId20" w:history="1">
        <w:r w:rsidR="003A545C" w:rsidRPr="00491F75">
          <w:rPr>
            <w:rStyle w:val="Hyperlink"/>
            <w:rFonts w:ascii="Arial" w:hAnsi="Arial" w:cs="Arial"/>
            <w:b w:val="0"/>
            <w:bCs/>
            <w:caps w:val="0"/>
            <w:sz w:val="20"/>
            <w:lang w:eastAsia="zh-CN"/>
          </w:rPr>
          <w:t>https://kns.cnki.net/kcms2/article/abstract?v=zgUe5PvusG6luEXBI7fomaxh-c7icbrUxEoUYtNhqFxB1gL-7jBPFDFQ32MdUGClYuV2SbeEyA-a1h6A67TrpWjhipaEqHstQDi4lZrmagU0LmlONAath23Uw-NzYwggPUjb3jyMN6KIfeuT6Wuos0vhfuO4FHrzsR3SgDn6qYc=&amp;uniplatform=NZKPT</w:t>
        </w:r>
      </w:hyperlink>
      <w:r w:rsidR="003A545C">
        <w:rPr>
          <w:rFonts w:ascii="Arial" w:hAnsi="Arial" w:cs="Arial"/>
          <w:b w:val="0"/>
          <w:bCs/>
          <w:caps w:val="0"/>
          <w:sz w:val="20"/>
          <w:lang w:eastAsia="zh-CN"/>
        </w:rPr>
        <w:t>)</w:t>
      </w:r>
    </w:p>
    <w:p w:rsidR="003A545C" w:rsidRDefault="003A545C">
      <w:pPr>
        <w:pStyle w:val="ReferHead"/>
        <w:spacing w:after="0"/>
        <w:jc w:val="both"/>
        <w:rPr>
          <w:rFonts w:ascii="Arial" w:hAnsi="Arial" w:cs="Arial"/>
          <w:b w:val="0"/>
          <w:bCs/>
          <w:caps w:val="0"/>
          <w:sz w:val="20"/>
          <w:lang w:eastAsia="zh-CN"/>
        </w:rPr>
      </w:pPr>
    </w:p>
    <w:p w:rsidR="00153BB5" w:rsidRDefault="00152C1C">
      <w:pPr>
        <w:pStyle w:val="ReferHead"/>
        <w:spacing w:after="0"/>
        <w:jc w:val="both"/>
        <w:rPr>
          <w:rFonts w:ascii="Arial" w:hAnsi="Arial" w:cs="Arial"/>
          <w:b w:val="0"/>
          <w:bCs/>
          <w:caps w:val="0"/>
          <w:sz w:val="20"/>
          <w:lang w:eastAsia="zh-CN"/>
        </w:rPr>
      </w:pPr>
      <w:r>
        <w:rPr>
          <w:rFonts w:ascii="Arial" w:hAnsi="Arial" w:cs="Arial"/>
          <w:b w:val="0"/>
          <w:bCs/>
          <w:caps w:val="0"/>
          <w:sz w:val="20"/>
          <w:lang w:eastAsia="zh-CN"/>
        </w:rPr>
        <w:t>Wu, S. Y. (2024). Research on the influence of online learning systems on teachers' knowledge management ability an</w:t>
      </w:r>
      <w:r>
        <w:rPr>
          <w:rFonts w:ascii="Arial" w:hAnsi="Arial" w:cs="Arial"/>
          <w:b w:val="0"/>
          <w:bCs/>
          <w:caps w:val="0"/>
          <w:sz w:val="20"/>
          <w:lang w:eastAsia="zh-CN"/>
        </w:rPr>
        <w:t xml:space="preserve">d teaching effectiveness. Western Quality Education, *10*(8), 135–139. </w:t>
      </w:r>
      <w:hyperlink r:id="rId21" w:history="1">
        <w:r>
          <w:rPr>
            <w:rStyle w:val="Hyperlink"/>
            <w:rFonts w:ascii="Arial" w:hAnsi="Arial" w:cs="Arial"/>
            <w:b w:val="0"/>
            <w:bCs/>
            <w:caps w:val="0"/>
            <w:sz w:val="20"/>
            <w:lang w:eastAsia="zh-CN"/>
          </w:rPr>
          <w:t>https://doi.org/10.16681/j.cnki.wcqe.202408030</w:t>
        </w:r>
      </w:hyperlink>
    </w:p>
    <w:p w:rsidR="00153BB5" w:rsidRDefault="00152C1C">
      <w:pPr>
        <w:pStyle w:val="ReferHead"/>
        <w:spacing w:after="0"/>
        <w:jc w:val="both"/>
        <w:rPr>
          <w:rFonts w:ascii="Arial" w:hAnsi="Arial" w:cs="Arial"/>
          <w:b w:val="0"/>
          <w:bCs/>
          <w:caps w:val="0"/>
          <w:sz w:val="20"/>
          <w:lang w:eastAsia="zh-CN"/>
        </w:rPr>
      </w:pPr>
      <w:proofErr w:type="spellStart"/>
      <w:r>
        <w:rPr>
          <w:rFonts w:ascii="Arial" w:hAnsi="Arial" w:cs="Arial"/>
          <w:b w:val="0"/>
          <w:bCs/>
          <w:caps w:val="0"/>
          <w:sz w:val="20"/>
          <w:lang w:eastAsia="zh-CN"/>
        </w:rPr>
        <w:t>Xiong</w:t>
      </w:r>
      <w:proofErr w:type="spellEnd"/>
      <w:r>
        <w:rPr>
          <w:rFonts w:ascii="Arial" w:hAnsi="Arial" w:cs="Arial"/>
          <w:b w:val="0"/>
          <w:bCs/>
          <w:caps w:val="0"/>
          <w:sz w:val="20"/>
          <w:lang w:eastAsia="zh-CN"/>
        </w:rPr>
        <w:t xml:space="preserve">, Y. </w:t>
      </w:r>
      <w:proofErr w:type="gramStart"/>
      <w:r>
        <w:rPr>
          <w:rFonts w:ascii="Arial" w:hAnsi="Arial" w:cs="Arial"/>
          <w:b w:val="0"/>
          <w:bCs/>
          <w:caps w:val="0"/>
          <w:sz w:val="20"/>
          <w:lang w:eastAsia="zh-CN"/>
        </w:rPr>
        <w:t>J.</w:t>
      </w:r>
      <w:r>
        <w:rPr>
          <w:rFonts w:ascii="Arial" w:hAnsi="Arial" w:cs="Arial" w:hint="eastAsia"/>
          <w:b w:val="0"/>
          <w:bCs/>
          <w:caps w:val="0"/>
          <w:sz w:val="20"/>
          <w:lang w:eastAsia="zh-CN"/>
        </w:rPr>
        <w:t>,&amp;</w:t>
      </w:r>
      <w:proofErr w:type="gramEnd"/>
      <w:r>
        <w:rPr>
          <w:rFonts w:ascii="Arial" w:hAnsi="Arial" w:cs="Arial"/>
          <w:b w:val="0"/>
          <w:bCs/>
          <w:caps w:val="0"/>
          <w:sz w:val="20"/>
          <w:lang w:eastAsia="zh-CN"/>
        </w:rPr>
        <w:t xml:space="preserve"> Wu, Q. S. (2020). Investigation on online learning satisfaction of secondary vocational students under the background of “suspending classes without stopping </w:t>
      </w:r>
      <w:r>
        <w:rPr>
          <w:rFonts w:ascii="Arial" w:hAnsi="Arial" w:cs="Arial" w:hint="eastAsia"/>
          <w:b w:val="0"/>
          <w:bCs/>
          <w:caps w:val="0"/>
          <w:sz w:val="20"/>
          <w:lang w:eastAsia="zh-CN"/>
        </w:rPr>
        <w:t>learning"-Based</w:t>
      </w:r>
      <w:r>
        <w:rPr>
          <w:rFonts w:ascii="Arial" w:hAnsi="Arial" w:cs="Arial"/>
          <w:b w:val="0"/>
          <w:bCs/>
          <w:caps w:val="0"/>
          <w:sz w:val="20"/>
          <w:lang w:eastAsia="zh-CN"/>
        </w:rPr>
        <w:t xml:space="preserve"> on the survey and analysis of 27,199 secondary vocational students. Chinese Vocat</w:t>
      </w:r>
      <w:r>
        <w:rPr>
          <w:rFonts w:ascii="Arial" w:hAnsi="Arial" w:cs="Arial"/>
          <w:b w:val="0"/>
          <w:bCs/>
          <w:caps w:val="0"/>
          <w:sz w:val="20"/>
          <w:lang w:eastAsia="zh-CN"/>
        </w:rPr>
        <w:t>ional and Technical Education, (29), 40–48.</w:t>
      </w:r>
    </w:p>
    <w:p w:rsidR="00153BB5" w:rsidRDefault="00152C1C">
      <w:pPr>
        <w:pStyle w:val="ReferHead"/>
        <w:spacing w:after="0"/>
        <w:jc w:val="both"/>
        <w:rPr>
          <w:rFonts w:ascii="Arial" w:hAnsi="Arial" w:cs="Arial"/>
          <w:b w:val="0"/>
          <w:bCs/>
          <w:caps w:val="0"/>
          <w:sz w:val="20"/>
          <w:lang w:eastAsia="zh-CN"/>
        </w:rPr>
      </w:pPr>
      <w:r>
        <w:rPr>
          <w:rFonts w:ascii="Arial" w:hAnsi="Arial" w:cs="Arial"/>
          <w:b w:val="0"/>
          <w:bCs/>
          <w:caps w:val="0"/>
          <w:sz w:val="20"/>
          <w:lang w:eastAsia="zh-CN"/>
        </w:rPr>
        <w:t xml:space="preserve">Xu, X. Q., Zhao, </w:t>
      </w:r>
      <w:proofErr w:type="gramStart"/>
      <w:r>
        <w:rPr>
          <w:rFonts w:ascii="Arial" w:hAnsi="Arial" w:cs="Arial"/>
          <w:b w:val="0"/>
          <w:bCs/>
          <w:caps w:val="0"/>
          <w:sz w:val="20"/>
          <w:lang w:eastAsia="zh-CN"/>
        </w:rPr>
        <w:t>W.</w:t>
      </w:r>
      <w:r>
        <w:rPr>
          <w:rFonts w:ascii="Arial" w:hAnsi="Arial" w:cs="Arial" w:hint="eastAsia"/>
          <w:b w:val="0"/>
          <w:bCs/>
          <w:caps w:val="0"/>
          <w:sz w:val="20"/>
          <w:lang w:eastAsia="zh-CN"/>
        </w:rPr>
        <w:t>,&amp;</w:t>
      </w:r>
      <w:proofErr w:type="gramEnd"/>
      <w:r>
        <w:rPr>
          <w:rFonts w:ascii="Arial" w:hAnsi="Arial" w:cs="Arial"/>
          <w:b w:val="0"/>
          <w:bCs/>
          <w:caps w:val="0"/>
          <w:sz w:val="20"/>
          <w:lang w:eastAsia="zh-CN"/>
        </w:rPr>
        <w:t xml:space="preserve"> Liu, H. X. (2017). Research on the influencing factors of college students’ online learning satisfaction. Distance Education in China, (5), 43–50+79–80. </w:t>
      </w:r>
      <w:r w:rsidR="003A545C">
        <w:rPr>
          <w:rFonts w:ascii="Arial" w:hAnsi="Arial" w:cs="Arial"/>
          <w:b w:val="0"/>
          <w:bCs/>
          <w:caps w:val="0"/>
          <w:sz w:val="20"/>
          <w:lang w:eastAsia="zh-CN"/>
        </w:rPr>
        <w:t>(</w:t>
      </w:r>
      <w:hyperlink r:id="rId22" w:history="1">
        <w:r w:rsidR="003A545C" w:rsidRPr="00491F75">
          <w:rPr>
            <w:rStyle w:val="Hyperlink"/>
            <w:rFonts w:ascii="Arial" w:hAnsi="Arial" w:cs="Arial"/>
            <w:b w:val="0"/>
            <w:bCs/>
            <w:caps w:val="0"/>
            <w:sz w:val="20"/>
            <w:lang w:eastAsia="zh-CN"/>
          </w:rPr>
          <w:t>https://kns.cnki.net/kcms2/article/abstract?v=zgUe5PvusG6CrmYfc6mRI-6lbw2mNea8WffZ7G46N9-xhrTebV2PdSB1WJClwOe3ZWel29GL0HVr-zLLr9Ht5TtBDasbTxAWNzbMLanQFkLpTdC7xOLFJ3S2CdjhAWXeY_qhZEmhnKheFeEMb5fDiZG9ZnnuZtBRbCjoouA8BG8=&amp;uniplatform=NZKPT</w:t>
        </w:r>
      </w:hyperlink>
      <w:r w:rsidR="003A545C">
        <w:rPr>
          <w:rFonts w:ascii="Arial" w:hAnsi="Arial" w:cs="Arial"/>
          <w:b w:val="0"/>
          <w:bCs/>
          <w:caps w:val="0"/>
          <w:sz w:val="20"/>
          <w:lang w:eastAsia="zh-CN"/>
        </w:rPr>
        <w:t>)</w:t>
      </w:r>
    </w:p>
    <w:p w:rsidR="003A545C" w:rsidRDefault="003A545C">
      <w:pPr>
        <w:pStyle w:val="ReferHead"/>
        <w:spacing w:after="0"/>
        <w:jc w:val="both"/>
        <w:rPr>
          <w:rFonts w:ascii="Arial" w:hAnsi="Arial" w:cs="Arial"/>
          <w:b w:val="0"/>
          <w:bCs/>
          <w:caps w:val="0"/>
          <w:sz w:val="20"/>
          <w:lang w:eastAsia="zh-CN"/>
        </w:rPr>
      </w:pPr>
    </w:p>
    <w:p w:rsidR="00153BB5" w:rsidRDefault="00152C1C">
      <w:pPr>
        <w:pStyle w:val="ReferHead"/>
        <w:spacing w:after="0"/>
        <w:jc w:val="both"/>
        <w:rPr>
          <w:rFonts w:ascii="Arial" w:hAnsi="Arial" w:cs="Arial"/>
          <w:b w:val="0"/>
          <w:bCs/>
          <w:caps w:val="0"/>
          <w:sz w:val="20"/>
          <w:lang w:eastAsia="zh-CN"/>
        </w:rPr>
      </w:pPr>
      <w:proofErr w:type="spellStart"/>
      <w:r>
        <w:rPr>
          <w:rFonts w:ascii="Arial" w:hAnsi="Arial" w:cs="Arial"/>
          <w:b w:val="0"/>
          <w:bCs/>
          <w:caps w:val="0"/>
          <w:sz w:val="20"/>
          <w:lang w:eastAsia="zh-CN"/>
        </w:rPr>
        <w:t>Xue</w:t>
      </w:r>
      <w:proofErr w:type="spellEnd"/>
      <w:r>
        <w:rPr>
          <w:rFonts w:ascii="Arial" w:hAnsi="Arial" w:cs="Arial"/>
          <w:b w:val="0"/>
          <w:bCs/>
          <w:caps w:val="0"/>
          <w:sz w:val="20"/>
          <w:lang w:eastAsia="zh-CN"/>
        </w:rPr>
        <w:t xml:space="preserve">, W. F., Li, </w:t>
      </w:r>
      <w:proofErr w:type="gramStart"/>
      <w:r>
        <w:rPr>
          <w:rFonts w:ascii="Arial" w:hAnsi="Arial" w:cs="Arial"/>
          <w:b w:val="0"/>
          <w:bCs/>
          <w:caps w:val="0"/>
          <w:sz w:val="20"/>
          <w:lang w:eastAsia="zh-CN"/>
        </w:rPr>
        <w:t>J.</w:t>
      </w:r>
      <w:r>
        <w:rPr>
          <w:rFonts w:ascii="Arial" w:hAnsi="Arial" w:cs="Arial" w:hint="eastAsia"/>
          <w:b w:val="0"/>
          <w:bCs/>
          <w:caps w:val="0"/>
          <w:sz w:val="20"/>
          <w:lang w:eastAsia="zh-CN"/>
        </w:rPr>
        <w:t>,&amp;</w:t>
      </w:r>
      <w:proofErr w:type="gramEnd"/>
      <w:r>
        <w:rPr>
          <w:rFonts w:ascii="Arial" w:hAnsi="Arial" w:cs="Arial"/>
          <w:b w:val="0"/>
          <w:bCs/>
          <w:caps w:val="0"/>
          <w:sz w:val="20"/>
          <w:lang w:eastAsia="zh-CN"/>
        </w:rPr>
        <w:t xml:space="preserve"> Zhang, P. F. (2</w:t>
      </w:r>
      <w:r>
        <w:rPr>
          <w:rFonts w:ascii="Arial" w:hAnsi="Arial" w:cs="Arial"/>
          <w:b w:val="0"/>
          <w:bCs/>
          <w:caps w:val="0"/>
          <w:sz w:val="20"/>
          <w:lang w:eastAsia="zh-CN"/>
        </w:rPr>
        <w:t xml:space="preserve">022). Analysis of online learning satisfaction of full-time postgraduates under the background of Education Informatization 2.0. Journal of Hebei Normal University (Educational Science Edition), </w:t>
      </w:r>
      <w:r>
        <w:rPr>
          <w:rFonts w:ascii="Arial" w:hAnsi="Arial" w:cs="Arial" w:hint="eastAsia"/>
          <w:b w:val="0"/>
          <w:bCs/>
          <w:caps w:val="0"/>
          <w:sz w:val="20"/>
          <w:lang w:eastAsia="zh-CN"/>
        </w:rPr>
        <w:t>24 (</w:t>
      </w:r>
      <w:r>
        <w:rPr>
          <w:rFonts w:ascii="Arial" w:hAnsi="Arial" w:cs="Arial"/>
          <w:b w:val="0"/>
          <w:bCs/>
          <w:caps w:val="0"/>
          <w:sz w:val="20"/>
          <w:lang w:eastAsia="zh-CN"/>
        </w:rPr>
        <w:t xml:space="preserve">3), 69–73. </w:t>
      </w:r>
      <w:r w:rsidR="003A545C">
        <w:rPr>
          <w:rFonts w:ascii="Arial" w:hAnsi="Arial" w:cs="Arial"/>
          <w:b w:val="0"/>
          <w:bCs/>
          <w:caps w:val="0"/>
          <w:sz w:val="20"/>
          <w:lang w:eastAsia="zh-CN"/>
        </w:rPr>
        <w:t>(</w:t>
      </w:r>
      <w:hyperlink r:id="rId23" w:history="1">
        <w:r w:rsidR="003A545C" w:rsidRPr="00491F75">
          <w:rPr>
            <w:rStyle w:val="Hyperlink"/>
            <w:rFonts w:ascii="Arial" w:hAnsi="Arial" w:cs="Arial"/>
            <w:b w:val="0"/>
            <w:bCs/>
            <w:caps w:val="0"/>
            <w:sz w:val="20"/>
            <w:lang w:eastAsia="zh-CN"/>
          </w:rPr>
          <w:t>https://kns.cnki.net/kcms2/article/abstract?v=zgUe5PvusG5-8r8TRDZPQFPQHVho-t36UxnTAKNeTlC-iZFHPChFh8Skd0I4riThnj8RcxErTrPVGeWkpVy-cX71lat0quG5dAUC9S9vabESmXaEEjgP55EOdDCaA2KuMWPQBNbho4eM_ttLc9vgRfqkBEqUyZXkr1fu6BGzdMk=&amp;uniplatform=NZKPT</w:t>
        </w:r>
      </w:hyperlink>
      <w:r w:rsidR="003A545C">
        <w:rPr>
          <w:rFonts w:ascii="Arial" w:hAnsi="Arial" w:cs="Arial"/>
          <w:b w:val="0"/>
          <w:bCs/>
          <w:caps w:val="0"/>
          <w:sz w:val="20"/>
          <w:lang w:eastAsia="zh-CN"/>
        </w:rPr>
        <w:t>)</w:t>
      </w:r>
    </w:p>
    <w:p w:rsidR="003A545C" w:rsidRDefault="003A545C">
      <w:pPr>
        <w:pStyle w:val="ReferHead"/>
        <w:spacing w:after="0"/>
        <w:jc w:val="both"/>
        <w:rPr>
          <w:rFonts w:ascii="Arial" w:hAnsi="Arial" w:cs="Arial"/>
          <w:b w:val="0"/>
          <w:bCs/>
          <w:caps w:val="0"/>
          <w:sz w:val="20"/>
          <w:lang w:eastAsia="zh-CN"/>
        </w:rPr>
      </w:pPr>
    </w:p>
    <w:p w:rsidR="00153BB5" w:rsidRDefault="00152C1C">
      <w:pPr>
        <w:pStyle w:val="ReferHead"/>
        <w:spacing w:after="0"/>
        <w:jc w:val="both"/>
        <w:rPr>
          <w:rFonts w:ascii="Arial" w:hAnsi="Arial" w:cs="Arial"/>
          <w:b w:val="0"/>
          <w:bCs/>
          <w:caps w:val="0"/>
          <w:sz w:val="20"/>
          <w:lang w:eastAsia="zh-CN"/>
        </w:rPr>
      </w:pPr>
      <w:r>
        <w:rPr>
          <w:rFonts w:ascii="Arial" w:hAnsi="Arial" w:cs="Arial"/>
          <w:b w:val="0"/>
          <w:bCs/>
          <w:caps w:val="0"/>
          <w:sz w:val="20"/>
          <w:lang w:eastAsia="zh-CN"/>
        </w:rPr>
        <w:t xml:space="preserve">Yan, K. L., Wang, H. </w:t>
      </w:r>
      <w:proofErr w:type="gramStart"/>
      <w:r>
        <w:rPr>
          <w:rFonts w:ascii="Arial" w:hAnsi="Arial" w:cs="Arial"/>
          <w:b w:val="0"/>
          <w:bCs/>
          <w:caps w:val="0"/>
          <w:sz w:val="20"/>
          <w:lang w:eastAsia="zh-CN"/>
        </w:rPr>
        <w:t>L.</w:t>
      </w:r>
      <w:r>
        <w:rPr>
          <w:rFonts w:ascii="Arial" w:hAnsi="Arial" w:cs="Arial" w:hint="eastAsia"/>
          <w:b w:val="0"/>
          <w:bCs/>
          <w:caps w:val="0"/>
          <w:sz w:val="20"/>
          <w:lang w:eastAsia="zh-CN"/>
        </w:rPr>
        <w:t>,&amp;</w:t>
      </w:r>
      <w:proofErr w:type="gramEnd"/>
      <w:r>
        <w:rPr>
          <w:rFonts w:ascii="Arial" w:hAnsi="Arial" w:cs="Arial"/>
          <w:b w:val="0"/>
          <w:bCs/>
          <w:caps w:val="0"/>
          <w:sz w:val="20"/>
          <w:lang w:eastAsia="zh-CN"/>
        </w:rPr>
        <w:t xml:space="preserve"> Li, M. C. (2021). R</w:t>
      </w:r>
      <w:r>
        <w:rPr>
          <w:rFonts w:ascii="Arial" w:hAnsi="Arial" w:cs="Arial"/>
          <w:b w:val="0"/>
          <w:bCs/>
          <w:caps w:val="0"/>
          <w:sz w:val="20"/>
          <w:lang w:eastAsia="zh-CN"/>
        </w:rPr>
        <w:t xml:space="preserve">esearch on online foreign language learning satisfaction and influencing factors among college students. Foreign Language World, (5), 23–32. </w:t>
      </w:r>
      <w:r w:rsidR="003A545C">
        <w:rPr>
          <w:rFonts w:ascii="Arial" w:hAnsi="Arial" w:cs="Arial"/>
          <w:b w:val="0"/>
          <w:bCs/>
          <w:caps w:val="0"/>
          <w:sz w:val="20"/>
          <w:lang w:eastAsia="zh-CN"/>
        </w:rPr>
        <w:t>(</w:t>
      </w:r>
      <w:hyperlink r:id="rId24" w:history="1">
        <w:r w:rsidR="003A545C" w:rsidRPr="00491F75">
          <w:rPr>
            <w:rStyle w:val="Hyperlink"/>
            <w:rFonts w:ascii="Arial" w:hAnsi="Arial" w:cs="Arial"/>
            <w:b w:val="0"/>
            <w:bCs/>
            <w:caps w:val="0"/>
            <w:sz w:val="20"/>
            <w:lang w:eastAsia="zh-CN"/>
          </w:rPr>
          <w:t>https://kns.cnki.net/kcms2/article/abstract?v=zgUe5PvusG6i9MT0RQXXWwoVKgPXx2Do7TwNk6MRz_pawSsqdRVR3z8vSHElQNV6-oLZrNrpSrjS1PW-3vxg_gEIKWdP9uTx8Aaw9sefgLW1KkBYesKROl0PbCl7gAjOHleH9NORUeOYiWTG3s64IW41Ck28YgSiQNvWp1_c2b4=&amp;uniplatform=NZKPT</w:t>
        </w:r>
      </w:hyperlink>
      <w:r w:rsidR="003A545C">
        <w:rPr>
          <w:rFonts w:ascii="Arial" w:hAnsi="Arial" w:cs="Arial"/>
          <w:b w:val="0"/>
          <w:bCs/>
          <w:caps w:val="0"/>
          <w:sz w:val="20"/>
          <w:lang w:eastAsia="zh-CN"/>
        </w:rPr>
        <w:t>)</w:t>
      </w:r>
    </w:p>
    <w:p w:rsidR="003A545C" w:rsidRDefault="003A545C">
      <w:pPr>
        <w:pStyle w:val="ReferHead"/>
        <w:spacing w:after="0"/>
        <w:jc w:val="both"/>
        <w:rPr>
          <w:rFonts w:ascii="Arial" w:hAnsi="Arial" w:cs="Arial"/>
          <w:b w:val="0"/>
          <w:bCs/>
          <w:caps w:val="0"/>
          <w:sz w:val="20"/>
          <w:lang w:eastAsia="zh-CN"/>
        </w:rPr>
      </w:pPr>
    </w:p>
    <w:p w:rsidR="00153BB5" w:rsidRDefault="00152C1C">
      <w:pPr>
        <w:pStyle w:val="ReferHead"/>
        <w:spacing w:after="0"/>
        <w:jc w:val="both"/>
        <w:rPr>
          <w:rFonts w:ascii="Arial" w:hAnsi="Arial" w:cs="Arial"/>
          <w:b w:val="0"/>
          <w:bCs/>
          <w:caps w:val="0"/>
          <w:sz w:val="20"/>
          <w:highlight w:val="yellow"/>
          <w:lang w:eastAsia="zh-CN"/>
        </w:rPr>
      </w:pPr>
      <w:r>
        <w:rPr>
          <w:rFonts w:ascii="Arial" w:hAnsi="Arial" w:cs="Arial"/>
          <w:b w:val="0"/>
          <w:bCs/>
          <w:caps w:val="0"/>
          <w:sz w:val="20"/>
          <w:highlight w:val="yellow"/>
          <w:lang w:eastAsia="zh-CN"/>
        </w:rPr>
        <w:t xml:space="preserve">Yang, Y. Q. (2024). </w:t>
      </w:r>
      <w:r>
        <w:rPr>
          <w:rFonts w:ascii="Arial" w:hAnsi="Arial" w:cs="Arial" w:hint="eastAsia"/>
          <w:b w:val="0"/>
          <w:bCs/>
          <w:caps w:val="0"/>
          <w:sz w:val="20"/>
          <w:highlight w:val="yellow"/>
          <w:lang w:eastAsia="zh-CN"/>
        </w:rPr>
        <w:t>The Dilemma and Path of Transforming Function of Adult Education in the Era of Big Data.</w:t>
      </w:r>
      <w:r>
        <w:rPr>
          <w:rFonts w:ascii="Arial" w:hAnsi="Arial" w:cs="Arial"/>
          <w:b w:val="0"/>
          <w:bCs/>
          <w:caps w:val="0"/>
          <w:sz w:val="20"/>
          <w:highlight w:val="yellow"/>
          <w:lang w:eastAsia="zh-CN"/>
        </w:rPr>
        <w:t> </w:t>
      </w:r>
      <w:r>
        <w:rPr>
          <w:rFonts w:ascii="Arial" w:hAnsi="Arial" w:cs="Arial"/>
          <w:b w:val="0"/>
          <w:bCs/>
          <w:caps w:val="0"/>
          <w:sz w:val="20"/>
          <w:highlight w:val="yellow"/>
          <w:lang w:eastAsia="zh-CN"/>
        </w:rPr>
        <w:t>Conti</w:t>
      </w:r>
      <w:r>
        <w:rPr>
          <w:rFonts w:ascii="Arial" w:hAnsi="Arial" w:cs="Arial"/>
          <w:b w:val="0"/>
          <w:bCs/>
          <w:caps w:val="0"/>
          <w:sz w:val="20"/>
          <w:highlight w:val="yellow"/>
          <w:lang w:eastAsia="zh-CN"/>
        </w:rPr>
        <w:t>nuing Education Research, (9), 99–103.</w:t>
      </w:r>
    </w:p>
    <w:p w:rsidR="00153BB5" w:rsidRDefault="00152C1C">
      <w:pPr>
        <w:pStyle w:val="ReferHead"/>
        <w:spacing w:after="0"/>
        <w:jc w:val="both"/>
        <w:rPr>
          <w:rFonts w:ascii="Arial" w:hAnsi="Arial" w:cs="Arial"/>
          <w:b w:val="0"/>
          <w:bCs/>
          <w:caps w:val="0"/>
          <w:sz w:val="20"/>
          <w:lang w:eastAsia="zh-CN"/>
        </w:rPr>
      </w:pPr>
      <w:r>
        <w:rPr>
          <w:rFonts w:ascii="Arial" w:hAnsi="Arial" w:cs="Arial"/>
          <w:b w:val="0"/>
          <w:bCs/>
          <w:caps w:val="0"/>
          <w:sz w:val="20"/>
          <w:lang w:eastAsia="zh-CN"/>
        </w:rPr>
        <w:t xml:space="preserve">Yin J. J., Alias, A. H., </w:t>
      </w:r>
      <w:proofErr w:type="spellStart"/>
      <w:r>
        <w:rPr>
          <w:rFonts w:ascii="Arial" w:hAnsi="Arial" w:cs="Arial"/>
          <w:b w:val="0"/>
          <w:bCs/>
          <w:caps w:val="0"/>
          <w:sz w:val="20"/>
          <w:lang w:eastAsia="zh-CN"/>
        </w:rPr>
        <w:t>Haron</w:t>
      </w:r>
      <w:proofErr w:type="spellEnd"/>
      <w:r>
        <w:rPr>
          <w:rFonts w:ascii="Arial" w:hAnsi="Arial" w:cs="Arial"/>
          <w:b w:val="0"/>
          <w:bCs/>
          <w:caps w:val="0"/>
          <w:sz w:val="20"/>
          <w:lang w:eastAsia="zh-CN"/>
        </w:rPr>
        <w:t xml:space="preserve">, N. </w:t>
      </w:r>
      <w:proofErr w:type="gramStart"/>
      <w:r>
        <w:rPr>
          <w:rFonts w:ascii="Arial" w:hAnsi="Arial" w:cs="Arial"/>
          <w:b w:val="0"/>
          <w:bCs/>
          <w:caps w:val="0"/>
          <w:sz w:val="20"/>
          <w:lang w:eastAsia="zh-CN"/>
        </w:rPr>
        <w:t>A.</w:t>
      </w:r>
      <w:r>
        <w:rPr>
          <w:rFonts w:ascii="Arial" w:hAnsi="Arial" w:cs="Arial" w:hint="eastAsia"/>
          <w:b w:val="0"/>
          <w:bCs/>
          <w:caps w:val="0"/>
          <w:sz w:val="20"/>
          <w:lang w:eastAsia="zh-CN"/>
        </w:rPr>
        <w:t>,&amp;</w:t>
      </w:r>
      <w:proofErr w:type="gramEnd"/>
      <w:r>
        <w:rPr>
          <w:rFonts w:ascii="Arial" w:hAnsi="Arial" w:cs="Arial"/>
          <w:b w:val="0"/>
          <w:bCs/>
          <w:caps w:val="0"/>
          <w:sz w:val="20"/>
          <w:lang w:eastAsia="zh-CN"/>
        </w:rPr>
        <w:t xml:space="preserve"> Abu Bakar, N. (2023). A Bibliometric Review on Safety Risk Assessment of Construction Based on </w:t>
      </w:r>
      <w:proofErr w:type="spellStart"/>
      <w:r>
        <w:rPr>
          <w:rFonts w:ascii="Arial" w:hAnsi="Arial" w:cs="Arial"/>
          <w:b w:val="0"/>
          <w:bCs/>
          <w:caps w:val="0"/>
          <w:sz w:val="20"/>
          <w:lang w:eastAsia="zh-CN"/>
        </w:rPr>
        <w:t>CiteSpace</w:t>
      </w:r>
      <w:proofErr w:type="spellEnd"/>
      <w:r>
        <w:rPr>
          <w:rFonts w:ascii="Arial" w:hAnsi="Arial" w:cs="Arial"/>
          <w:b w:val="0"/>
          <w:bCs/>
          <w:caps w:val="0"/>
          <w:sz w:val="20"/>
          <w:lang w:eastAsia="zh-CN"/>
        </w:rPr>
        <w:t xml:space="preserve"> Software and </w:t>
      </w:r>
      <w:proofErr w:type="spellStart"/>
      <w:r>
        <w:rPr>
          <w:rFonts w:ascii="Arial" w:hAnsi="Arial" w:cs="Arial"/>
          <w:b w:val="0"/>
          <w:bCs/>
          <w:caps w:val="0"/>
          <w:sz w:val="20"/>
          <w:lang w:eastAsia="zh-CN"/>
        </w:rPr>
        <w:t>WoS</w:t>
      </w:r>
      <w:proofErr w:type="spellEnd"/>
      <w:r>
        <w:rPr>
          <w:rFonts w:ascii="Arial" w:hAnsi="Arial" w:cs="Arial"/>
          <w:b w:val="0"/>
          <w:bCs/>
          <w:caps w:val="0"/>
          <w:sz w:val="20"/>
          <w:lang w:eastAsia="zh-CN"/>
        </w:rPr>
        <w:t xml:space="preserve"> Database. Sustainability, 15(15), 11803. </w:t>
      </w:r>
      <w:hyperlink r:id="rId25" w:history="1">
        <w:r>
          <w:rPr>
            <w:rFonts w:ascii="Arial" w:hAnsi="Arial" w:cs="Arial"/>
            <w:b w:val="0"/>
            <w:bCs/>
            <w:caps w:val="0"/>
            <w:sz w:val="20"/>
            <w:lang w:eastAsia="zh-CN"/>
          </w:rPr>
          <w:t>https://doi.org/10.3390/su151511803</w:t>
        </w:r>
      </w:hyperlink>
    </w:p>
    <w:p w:rsidR="00153BB5" w:rsidRDefault="00152C1C">
      <w:pPr>
        <w:pStyle w:val="ReferHead"/>
        <w:spacing w:after="0"/>
        <w:jc w:val="both"/>
        <w:rPr>
          <w:rFonts w:ascii="Arial" w:hAnsi="Arial" w:cs="Arial"/>
          <w:b w:val="0"/>
          <w:bCs/>
          <w:caps w:val="0"/>
          <w:sz w:val="20"/>
          <w:highlight w:val="yellow"/>
          <w:lang w:eastAsia="zh-CN"/>
        </w:rPr>
      </w:pPr>
      <w:r>
        <w:rPr>
          <w:rFonts w:ascii="Arial" w:hAnsi="Arial" w:cs="Arial"/>
          <w:b w:val="0"/>
          <w:bCs/>
          <w:caps w:val="0"/>
          <w:sz w:val="20"/>
          <w:highlight w:val="yellow"/>
          <w:lang w:eastAsia="zh-CN"/>
        </w:rPr>
        <w:t>Zhang, W. B. (2025). Online learning power: A new driving force for teachers’ professional development.</w:t>
      </w:r>
      <w:r>
        <w:rPr>
          <w:rFonts w:ascii="Arial" w:hAnsi="Arial" w:cs="Arial"/>
          <w:b w:val="0"/>
          <w:bCs/>
          <w:caps w:val="0"/>
          <w:sz w:val="20"/>
          <w:highlight w:val="yellow"/>
          <w:lang w:eastAsia="zh-CN"/>
        </w:rPr>
        <w:t> Journal of Nanjing Open University, (1), 37–43+71.</w:t>
      </w:r>
    </w:p>
    <w:p w:rsidR="00153BB5" w:rsidRDefault="00152C1C">
      <w:pPr>
        <w:pStyle w:val="ReferHead"/>
        <w:spacing w:after="0"/>
        <w:jc w:val="both"/>
        <w:rPr>
          <w:rFonts w:ascii="Arial" w:hAnsi="Arial" w:cs="Arial"/>
          <w:b w:val="0"/>
          <w:bCs/>
          <w:caps w:val="0"/>
          <w:sz w:val="20"/>
          <w:lang w:eastAsia="zh-CN"/>
        </w:rPr>
      </w:pPr>
      <w:r>
        <w:rPr>
          <w:rFonts w:ascii="Arial" w:hAnsi="Arial" w:cs="Arial"/>
          <w:b w:val="0"/>
          <w:bCs/>
          <w:caps w:val="0"/>
          <w:sz w:val="20"/>
          <w:lang w:eastAsia="zh-CN"/>
        </w:rPr>
        <w:t xml:space="preserve">Zhang, X. </w:t>
      </w:r>
      <w:proofErr w:type="gramStart"/>
      <w:r>
        <w:rPr>
          <w:rFonts w:ascii="Arial" w:hAnsi="Arial" w:cs="Arial"/>
          <w:b w:val="0"/>
          <w:bCs/>
          <w:caps w:val="0"/>
          <w:sz w:val="20"/>
          <w:lang w:eastAsia="zh-CN"/>
        </w:rPr>
        <w:t>Y.</w:t>
      </w:r>
      <w:r>
        <w:rPr>
          <w:rFonts w:ascii="Arial" w:hAnsi="Arial" w:cs="Arial" w:hint="eastAsia"/>
          <w:b w:val="0"/>
          <w:bCs/>
          <w:caps w:val="0"/>
          <w:sz w:val="20"/>
          <w:lang w:eastAsia="zh-CN"/>
        </w:rPr>
        <w:t>,&amp;</w:t>
      </w:r>
      <w:proofErr w:type="gramEnd"/>
      <w:r>
        <w:rPr>
          <w:rFonts w:ascii="Arial" w:hAnsi="Arial" w:cs="Arial"/>
          <w:b w:val="0"/>
          <w:bCs/>
          <w:caps w:val="0"/>
          <w:sz w:val="20"/>
          <w:lang w:eastAsia="zh-CN"/>
        </w:rPr>
        <w:t xml:space="preserve"> Sun, L. X. (2022). Study on the influencing factors of online learning satisfaction of open education students based on interpretive structural model. Adult </w:t>
      </w:r>
      <w:r>
        <w:rPr>
          <w:rFonts w:ascii="Arial" w:hAnsi="Arial" w:cs="Arial"/>
          <w:b w:val="0"/>
          <w:bCs/>
          <w:caps w:val="0"/>
          <w:sz w:val="20"/>
          <w:lang w:eastAsia="zh-CN"/>
        </w:rPr>
        <w:lastRenderedPageBreak/>
        <w:t xml:space="preserve">Education, (3), 48–57. </w:t>
      </w:r>
      <w:r w:rsidR="003A545C">
        <w:rPr>
          <w:rFonts w:ascii="Arial" w:hAnsi="Arial" w:cs="Arial"/>
          <w:b w:val="0"/>
          <w:bCs/>
          <w:caps w:val="0"/>
          <w:sz w:val="20"/>
          <w:lang w:eastAsia="zh-CN"/>
        </w:rPr>
        <w:t>(</w:t>
      </w:r>
      <w:hyperlink r:id="rId26" w:history="1">
        <w:r w:rsidR="003A545C" w:rsidRPr="00491F75">
          <w:rPr>
            <w:rStyle w:val="Hyperlink"/>
            <w:rFonts w:ascii="Arial" w:hAnsi="Arial" w:cs="Arial"/>
            <w:b w:val="0"/>
            <w:bCs/>
            <w:caps w:val="0"/>
            <w:sz w:val="20"/>
            <w:lang w:eastAsia="zh-CN"/>
          </w:rPr>
          <w:t>https://kns.cnki.net/kcms2/article/abstract?v=zgUe5PvusG5VaAhwtbivpggqKzumAcmNm6Y-KFdle5CbC0N_uRpbrSVSVPavzzZ1LNiImwzZeUqshWboCX06GtpvdzGnCRG7SQ--xkeEsKYN-4TWv2F8XAlW94VV6XSOI0CxpCBezw14jsvnzPFrufqVFGKfsjt8vlnAXT34oJM=&amp;uniplatform=NZKPT</w:t>
        </w:r>
      </w:hyperlink>
      <w:r w:rsidR="003A545C">
        <w:rPr>
          <w:rFonts w:ascii="Arial" w:hAnsi="Arial" w:cs="Arial"/>
          <w:b w:val="0"/>
          <w:bCs/>
          <w:caps w:val="0"/>
          <w:sz w:val="20"/>
          <w:lang w:eastAsia="zh-CN"/>
        </w:rPr>
        <w:t>)</w:t>
      </w:r>
    </w:p>
    <w:p w:rsidR="003A545C" w:rsidRDefault="003A545C">
      <w:pPr>
        <w:pStyle w:val="ReferHead"/>
        <w:spacing w:after="0"/>
        <w:jc w:val="both"/>
        <w:rPr>
          <w:rFonts w:ascii="Arial" w:hAnsi="Arial" w:cs="Arial"/>
          <w:b w:val="0"/>
          <w:bCs/>
          <w:caps w:val="0"/>
          <w:sz w:val="20"/>
          <w:lang w:eastAsia="zh-CN"/>
        </w:rPr>
      </w:pPr>
    </w:p>
    <w:p w:rsidR="00153BB5" w:rsidRDefault="00152C1C">
      <w:pPr>
        <w:pStyle w:val="ReferHead"/>
        <w:spacing w:after="0"/>
        <w:jc w:val="both"/>
        <w:rPr>
          <w:rFonts w:ascii="Arial" w:hAnsi="Arial" w:cs="Arial"/>
          <w:b w:val="0"/>
          <w:bCs/>
          <w:caps w:val="0"/>
          <w:sz w:val="20"/>
          <w:highlight w:val="yellow"/>
          <w:lang w:eastAsia="zh-CN"/>
        </w:rPr>
      </w:pPr>
      <w:r>
        <w:rPr>
          <w:rFonts w:ascii="Arial" w:hAnsi="Arial" w:cs="Arial"/>
          <w:b w:val="0"/>
          <w:bCs/>
          <w:caps w:val="0"/>
          <w:sz w:val="20"/>
          <w:highlight w:val="yellow"/>
          <w:lang w:eastAsia="zh-CN"/>
        </w:rPr>
        <w:t>Zhang, Y. Y. (2025). Research on online learning in adult education. Infor</w:t>
      </w:r>
      <w:r>
        <w:rPr>
          <w:rFonts w:ascii="Arial" w:hAnsi="Arial" w:cs="Arial"/>
          <w:b w:val="0"/>
          <w:bCs/>
          <w:caps w:val="0"/>
          <w:sz w:val="20"/>
          <w:highlight w:val="yellow"/>
          <w:lang w:eastAsia="zh-CN"/>
        </w:rPr>
        <w:t xml:space="preserve">mation and Computer, </w:t>
      </w:r>
      <w:r>
        <w:rPr>
          <w:rFonts w:ascii="Arial" w:hAnsi="Arial" w:cs="Arial" w:hint="eastAsia"/>
          <w:b w:val="0"/>
          <w:bCs/>
          <w:caps w:val="0"/>
          <w:sz w:val="20"/>
          <w:highlight w:val="yellow"/>
          <w:lang w:eastAsia="zh-CN"/>
        </w:rPr>
        <w:t>37 (</w:t>
      </w:r>
      <w:r>
        <w:rPr>
          <w:rFonts w:ascii="Arial" w:hAnsi="Arial" w:cs="Arial"/>
          <w:b w:val="0"/>
          <w:bCs/>
          <w:caps w:val="0"/>
          <w:sz w:val="20"/>
          <w:highlight w:val="yellow"/>
          <w:lang w:eastAsia="zh-CN"/>
        </w:rPr>
        <w:t>2), 242-244.</w:t>
      </w:r>
    </w:p>
    <w:p w:rsidR="00153BB5" w:rsidRDefault="00152C1C">
      <w:pPr>
        <w:pStyle w:val="ReferHead"/>
        <w:spacing w:after="0"/>
        <w:jc w:val="both"/>
        <w:rPr>
          <w:rFonts w:ascii="Arial" w:hAnsi="Arial" w:cs="Arial"/>
          <w:b w:val="0"/>
          <w:bCs/>
          <w:caps w:val="0"/>
          <w:sz w:val="20"/>
          <w:highlight w:val="yellow"/>
          <w:lang w:eastAsia="zh-CN"/>
        </w:rPr>
      </w:pPr>
      <w:r>
        <w:rPr>
          <w:rFonts w:ascii="Arial" w:hAnsi="Arial" w:cs="Arial"/>
          <w:b w:val="0"/>
          <w:bCs/>
          <w:caps w:val="0"/>
          <w:sz w:val="20"/>
          <w:highlight w:val="yellow"/>
          <w:lang w:eastAsia="zh-CN"/>
        </w:rPr>
        <w:t xml:space="preserve">Zhao, H. (2025). A review of digital literacy research for teachers in China over the past two decades: A visualization analysis based on </w:t>
      </w:r>
      <w:proofErr w:type="spellStart"/>
      <w:r>
        <w:rPr>
          <w:rFonts w:ascii="Arial" w:hAnsi="Arial" w:cs="Arial"/>
          <w:b w:val="0"/>
          <w:bCs/>
          <w:caps w:val="0"/>
          <w:sz w:val="20"/>
          <w:highlight w:val="yellow"/>
          <w:lang w:eastAsia="zh-CN"/>
        </w:rPr>
        <w:t>CiteSpace</w:t>
      </w:r>
      <w:proofErr w:type="spellEnd"/>
      <w:r>
        <w:rPr>
          <w:rFonts w:ascii="Arial" w:hAnsi="Arial" w:cs="Arial"/>
          <w:b w:val="0"/>
          <w:bCs/>
          <w:caps w:val="0"/>
          <w:sz w:val="20"/>
          <w:highlight w:val="yellow"/>
          <w:lang w:eastAsia="zh-CN"/>
        </w:rPr>
        <w:t xml:space="preserve">. Science Education Weekly, (16), 85-89. </w:t>
      </w:r>
      <w:hyperlink r:id="rId27" w:history="1">
        <w:r>
          <w:rPr>
            <w:rStyle w:val="Hyperlink"/>
            <w:rFonts w:ascii="Arial" w:hAnsi="Arial" w:cs="Arial"/>
            <w:b w:val="0"/>
            <w:bCs/>
            <w:caps w:val="0"/>
            <w:sz w:val="20"/>
            <w:highlight w:val="yellow"/>
            <w:lang w:eastAsia="zh-CN"/>
          </w:rPr>
          <w:t>https://doi.org/10.16400/j.cnki.kjdk.2025.16.028</w:t>
        </w:r>
      </w:hyperlink>
    </w:p>
    <w:p w:rsidR="00153BB5" w:rsidRDefault="00152C1C">
      <w:pPr>
        <w:pStyle w:val="ReferHead"/>
        <w:spacing w:after="0"/>
        <w:jc w:val="both"/>
        <w:rPr>
          <w:rFonts w:ascii="Arial" w:hAnsi="Arial" w:cs="Arial"/>
          <w:b w:val="0"/>
          <w:bCs/>
          <w:caps w:val="0"/>
          <w:sz w:val="20"/>
          <w:lang w:eastAsia="zh-CN"/>
        </w:rPr>
      </w:pPr>
      <w:r>
        <w:rPr>
          <w:rFonts w:ascii="Arial" w:hAnsi="Arial" w:cs="Arial"/>
          <w:b w:val="0"/>
          <w:bCs/>
          <w:caps w:val="0"/>
          <w:sz w:val="20"/>
          <w:lang w:eastAsia="zh-CN"/>
        </w:rPr>
        <w:t xml:space="preserve">Zhu, L. C., Wang, </w:t>
      </w:r>
      <w:proofErr w:type="gramStart"/>
      <w:r>
        <w:rPr>
          <w:rFonts w:ascii="Arial" w:hAnsi="Arial" w:cs="Arial"/>
          <w:b w:val="0"/>
          <w:bCs/>
          <w:caps w:val="0"/>
          <w:sz w:val="20"/>
          <w:lang w:eastAsia="zh-CN"/>
        </w:rPr>
        <w:t>N.</w:t>
      </w:r>
      <w:r>
        <w:rPr>
          <w:rFonts w:ascii="Arial" w:hAnsi="Arial" w:cs="Arial" w:hint="eastAsia"/>
          <w:b w:val="0"/>
          <w:bCs/>
          <w:caps w:val="0"/>
          <w:sz w:val="20"/>
          <w:lang w:eastAsia="zh-CN"/>
        </w:rPr>
        <w:t>,&amp;</w:t>
      </w:r>
      <w:proofErr w:type="gramEnd"/>
      <w:r>
        <w:rPr>
          <w:rFonts w:ascii="Arial" w:hAnsi="Arial" w:cs="Arial"/>
          <w:b w:val="0"/>
          <w:bCs/>
          <w:caps w:val="0"/>
          <w:sz w:val="20"/>
          <w:lang w:eastAsia="zh-CN"/>
        </w:rPr>
        <w:t xml:space="preserve"> Du, Y. T. (2020). Research on college students’ online learning satisfaction, its influencing factors and promotion strategies. Journal of the Nation</w:t>
      </w:r>
      <w:r>
        <w:rPr>
          <w:rFonts w:ascii="Arial" w:hAnsi="Arial" w:cs="Arial"/>
          <w:b w:val="0"/>
          <w:bCs/>
          <w:caps w:val="0"/>
          <w:sz w:val="20"/>
          <w:lang w:eastAsia="zh-CN"/>
        </w:rPr>
        <w:t xml:space="preserve">al Academy of Education Administration, (5), 82–88. </w:t>
      </w:r>
      <w:r w:rsidR="003A545C">
        <w:rPr>
          <w:rFonts w:ascii="Arial" w:hAnsi="Arial" w:cs="Arial"/>
          <w:b w:val="0"/>
          <w:bCs/>
          <w:caps w:val="0"/>
          <w:sz w:val="20"/>
          <w:lang w:eastAsia="zh-CN"/>
        </w:rPr>
        <w:t>(</w:t>
      </w:r>
      <w:hyperlink r:id="rId28" w:history="1">
        <w:r w:rsidR="003A545C" w:rsidRPr="00491F75">
          <w:rPr>
            <w:rStyle w:val="Hyperlink"/>
            <w:rFonts w:ascii="Arial" w:hAnsi="Arial" w:cs="Arial"/>
            <w:b w:val="0"/>
            <w:bCs/>
            <w:caps w:val="0"/>
            <w:sz w:val="20"/>
            <w:lang w:eastAsia="zh-CN"/>
          </w:rPr>
          <w:t>https://kns.cnki.net/kcms2/article/abstract?v=zgUe5PvusG5TdeIUtRGr34NAds8Ac6IVKh-YtPYwRNzFm2t7YVDveUu11QGzlA_QileEs_e2_2tGypIVKUmDkowNRxcK8JrbXN2twnyTNOYr_Q3MPiAw1jV-Dzl8Yy1KoQbbC7wSYim1DXv1U7ENpSwIxLtaBAu9c_sl1N1INbo=&amp;uniplatform=NZKPT0</w:t>
        </w:r>
      </w:hyperlink>
      <w:r w:rsidR="003A545C">
        <w:rPr>
          <w:rFonts w:ascii="Arial" w:hAnsi="Arial" w:cs="Arial"/>
          <w:b w:val="0"/>
          <w:bCs/>
          <w:caps w:val="0"/>
          <w:sz w:val="20"/>
          <w:lang w:eastAsia="zh-CN"/>
        </w:rPr>
        <w:t>)</w:t>
      </w:r>
      <w:bookmarkStart w:id="4" w:name="_GoBack"/>
      <w:bookmarkEnd w:id="4"/>
    </w:p>
    <w:p w:rsidR="003A545C" w:rsidRDefault="003A545C">
      <w:pPr>
        <w:pStyle w:val="ReferHead"/>
        <w:spacing w:after="0"/>
        <w:jc w:val="both"/>
        <w:rPr>
          <w:rFonts w:ascii="Arial" w:hAnsi="Arial" w:cs="Arial"/>
          <w:b w:val="0"/>
          <w:bCs/>
          <w:caps w:val="0"/>
          <w:sz w:val="20"/>
          <w:lang w:eastAsia="zh-CN"/>
        </w:rPr>
      </w:pPr>
    </w:p>
    <w:p w:rsidR="00153BB5" w:rsidRDefault="00153BB5">
      <w:pPr>
        <w:pStyle w:val="ReferHead"/>
        <w:spacing w:after="0"/>
        <w:jc w:val="both"/>
        <w:rPr>
          <w:rFonts w:ascii="Arial" w:hAnsi="Arial" w:cs="Arial"/>
        </w:rPr>
      </w:pPr>
    </w:p>
    <w:p w:rsidR="00153BB5" w:rsidRDefault="00153BB5">
      <w:pPr>
        <w:pStyle w:val="ReferHead"/>
        <w:spacing w:after="0"/>
        <w:jc w:val="both"/>
        <w:rPr>
          <w:rFonts w:ascii="Arial" w:hAnsi="Arial" w:cs="Arial"/>
        </w:rPr>
      </w:pPr>
    </w:p>
    <w:sectPr w:rsidR="00153BB5">
      <w:headerReference w:type="even" r:id="rId29"/>
      <w:headerReference w:type="default" r:id="rId30"/>
      <w:footerReference w:type="even" r:id="rId31"/>
      <w:footerReference w:type="default" r:id="rId32"/>
      <w:headerReference w:type="first" r:id="rId33"/>
      <w:footerReference w:type="first" r:id="rId34"/>
      <w:type w:val="continuous"/>
      <w:pgSz w:w="12240" w:h="15840"/>
      <w:pgMar w:top="720" w:right="2018" w:bottom="720" w:left="20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52C1C" w:rsidRDefault="00152C1C">
      <w:r>
        <w:separator/>
      </w:r>
    </w:p>
  </w:endnote>
  <w:endnote w:type="continuationSeparator" w:id="0">
    <w:p w:rsidR="00152C1C" w:rsidRDefault="00152C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3BB5" w:rsidRDefault="00153B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3BB5" w:rsidRDefault="00153BB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3BB5" w:rsidRDefault="00153B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52C1C" w:rsidRDefault="00152C1C">
      <w:r>
        <w:separator/>
      </w:r>
    </w:p>
  </w:footnote>
  <w:footnote w:type="continuationSeparator" w:id="0">
    <w:p w:rsidR="00152C1C" w:rsidRDefault="00152C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3BB5" w:rsidRDefault="00152C1C">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468766" o:spid="_x0000_s2050" type="#_x0000_t136" style="position:absolute;margin-left:0;margin-top:0;width:520.4pt;height:57.8pt;rotation:315;z-index:-251656192;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3BB5" w:rsidRDefault="00152C1C">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468767" o:spid="_x0000_s2051" type="#_x0000_t136" style="position:absolute;margin-left:0;margin-top:0;width:520.4pt;height:57.8pt;rotation:315;z-index:-251655168;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3BB5" w:rsidRDefault="00152C1C">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468765" o:spid="_x0000_s2049" type="#_x0000_t136" style="position:absolute;margin-left:0;margin-top:0;width:520.4pt;height:57.8pt;rotation:315;z-index:-251657216;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1604DCD"/>
    <w:multiLevelType w:val="singleLevel"/>
    <w:tmpl w:val="71604DCD"/>
    <w:lvl w:ilvl="0">
      <w:start w:val="1"/>
      <w:numFmt w:val="decimal"/>
      <w:pStyle w:val="Reference"/>
      <w:lvlText w:val="%1."/>
      <w:lvlJc w:val="left"/>
      <w:pPr>
        <w:tabs>
          <w:tab w:val="left" w:pos="360"/>
        </w:tabs>
        <w:ind w:left="36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ExpandShiftReturn/>
    <w:doNotWrapTextWithPunct/>
    <w:doNotUseEastAsianBreakRules/>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NDU2NDO0MDM2MLC0tDBQ0lEKTi0uzszPAykwrAUAe7YmqiwAAAA="/>
  </w:docVars>
  <w:rsids>
    <w:rsidRoot w:val="00AA6219"/>
    <w:rsid w:val="00000F8F"/>
    <w:rsid w:val="00030174"/>
    <w:rsid w:val="0004579C"/>
    <w:rsid w:val="000A47FA"/>
    <w:rsid w:val="000A65D3"/>
    <w:rsid w:val="000B1E33"/>
    <w:rsid w:val="000C35E6"/>
    <w:rsid w:val="000D689F"/>
    <w:rsid w:val="000E7B7B"/>
    <w:rsid w:val="000E7D62"/>
    <w:rsid w:val="00103357"/>
    <w:rsid w:val="00123C9F"/>
    <w:rsid w:val="00126190"/>
    <w:rsid w:val="00130F17"/>
    <w:rsid w:val="001320BF"/>
    <w:rsid w:val="00152C1C"/>
    <w:rsid w:val="00153BB5"/>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669DD"/>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9224F"/>
    <w:rsid w:val="003A43A4"/>
    <w:rsid w:val="003A545C"/>
    <w:rsid w:val="003A7E18"/>
    <w:rsid w:val="003C4C86"/>
    <w:rsid w:val="003C6258"/>
    <w:rsid w:val="003C7AA7"/>
    <w:rsid w:val="003E2904"/>
    <w:rsid w:val="00401927"/>
    <w:rsid w:val="0041027F"/>
    <w:rsid w:val="00412475"/>
    <w:rsid w:val="00423789"/>
    <w:rsid w:val="00424340"/>
    <w:rsid w:val="00440F43"/>
    <w:rsid w:val="00441B6F"/>
    <w:rsid w:val="00446221"/>
    <w:rsid w:val="00450E62"/>
    <w:rsid w:val="0045396D"/>
    <w:rsid w:val="004539DB"/>
    <w:rsid w:val="00471A80"/>
    <w:rsid w:val="004D305E"/>
    <w:rsid w:val="004D4277"/>
    <w:rsid w:val="00502516"/>
    <w:rsid w:val="00505F06"/>
    <w:rsid w:val="00506828"/>
    <w:rsid w:val="0053056E"/>
    <w:rsid w:val="00554FDA"/>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3649"/>
    <w:rsid w:val="00754C9A"/>
    <w:rsid w:val="0075599A"/>
    <w:rsid w:val="00761D52"/>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2842"/>
    <w:rsid w:val="00AA6219"/>
    <w:rsid w:val="00AA74E0"/>
    <w:rsid w:val="00AB703F"/>
    <w:rsid w:val="00AC6BB8"/>
    <w:rsid w:val="00AE008F"/>
    <w:rsid w:val="00B01FCD"/>
    <w:rsid w:val="00B1776C"/>
    <w:rsid w:val="00B52583"/>
    <w:rsid w:val="00B52896"/>
    <w:rsid w:val="00B53556"/>
    <w:rsid w:val="00B610E0"/>
    <w:rsid w:val="00B818AA"/>
    <w:rsid w:val="00B95236"/>
    <w:rsid w:val="00B96BD9"/>
    <w:rsid w:val="00BA1B01"/>
    <w:rsid w:val="00BA2641"/>
    <w:rsid w:val="00BB37AA"/>
    <w:rsid w:val="00BC53A0"/>
    <w:rsid w:val="00BE62AD"/>
    <w:rsid w:val="00BF121F"/>
    <w:rsid w:val="00BF1F80"/>
    <w:rsid w:val="00C166EF"/>
    <w:rsid w:val="00C17EB0"/>
    <w:rsid w:val="00C27F5F"/>
    <w:rsid w:val="00C30A0F"/>
    <w:rsid w:val="00C33AC2"/>
    <w:rsid w:val="00C37E61"/>
    <w:rsid w:val="00C70F1B"/>
    <w:rsid w:val="00C71A47"/>
    <w:rsid w:val="00C7464C"/>
    <w:rsid w:val="00C85588"/>
    <w:rsid w:val="00C8607B"/>
    <w:rsid w:val="00CD6755"/>
    <w:rsid w:val="00CD6856"/>
    <w:rsid w:val="00CE0089"/>
    <w:rsid w:val="00CE793C"/>
    <w:rsid w:val="00CF193C"/>
    <w:rsid w:val="00D173F1"/>
    <w:rsid w:val="00D74CB0"/>
    <w:rsid w:val="00D82827"/>
    <w:rsid w:val="00D8295D"/>
    <w:rsid w:val="00DC2A65"/>
    <w:rsid w:val="00DE15F0"/>
    <w:rsid w:val="00DE5663"/>
    <w:rsid w:val="00DE78AA"/>
    <w:rsid w:val="00DF413C"/>
    <w:rsid w:val="00E053D0"/>
    <w:rsid w:val="00E15994"/>
    <w:rsid w:val="00E3114E"/>
    <w:rsid w:val="00E31A70"/>
    <w:rsid w:val="00E35B02"/>
    <w:rsid w:val="00E66496"/>
    <w:rsid w:val="00E66B35"/>
    <w:rsid w:val="00E66E10"/>
    <w:rsid w:val="00E769F6"/>
    <w:rsid w:val="00E8407C"/>
    <w:rsid w:val="00E84EB9"/>
    <w:rsid w:val="00E84F3C"/>
    <w:rsid w:val="00EA012C"/>
    <w:rsid w:val="00EC6A55"/>
    <w:rsid w:val="00ED0288"/>
    <w:rsid w:val="00EE52CB"/>
    <w:rsid w:val="00EF581D"/>
    <w:rsid w:val="00EF7FD8"/>
    <w:rsid w:val="00F02AA5"/>
    <w:rsid w:val="00F06F59"/>
    <w:rsid w:val="00F07465"/>
    <w:rsid w:val="00F17988"/>
    <w:rsid w:val="00F469F0"/>
    <w:rsid w:val="00F53273"/>
    <w:rsid w:val="00F755E4"/>
    <w:rsid w:val="00F77D02"/>
    <w:rsid w:val="00FB3A86"/>
    <w:rsid w:val="00FD36C8"/>
    <w:rsid w:val="00FF727A"/>
    <w:rsid w:val="2DEC2672"/>
    <w:rsid w:val="2E73122E"/>
    <w:rsid w:val="338558F4"/>
    <w:rsid w:val="414C4EA8"/>
    <w:rsid w:val="69D812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FEA5E52"/>
  <w15:docId w15:val="{98902C26-C1A7-42BE-968F-8AAE02267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unhideWhenUsed="1"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unhideWhenUsed="1" w:qFormat="1"/>
    <w:lsdException w:name="line number"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qFormat="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Helvetica" w:eastAsia="Times New Roman" w:hAnsi="Helvetica"/>
    </w:rPr>
  </w:style>
  <w:style w:type="paragraph" w:styleId="Heading1">
    <w:name w:val="heading 1"/>
    <w:basedOn w:val="Normal"/>
    <w:next w:val="Normal"/>
    <w:link w:val="Heading1Char"/>
    <w:qFormat/>
    <w:pPr>
      <w:keepNext/>
      <w:spacing w:before="240" w:after="60"/>
      <w:outlineLvl w:val="0"/>
    </w:pPr>
    <w:rPr>
      <w:rFonts w:ascii="Arial" w:hAnsi="Arial"/>
      <w:b/>
      <w:kern w:val="28"/>
      <w:sz w:val="28"/>
    </w:rPr>
  </w:style>
  <w:style w:type="paragraph" w:styleId="Heading2">
    <w:name w:val="heading 2"/>
    <w:basedOn w:val="Normal"/>
    <w:unhideWhenUsed/>
    <w:qFormat/>
    <w:pPr>
      <w:autoSpaceDE w:val="0"/>
      <w:autoSpaceDN w:val="0"/>
      <w:spacing w:afterLines="200" w:after="200" w:line="360" w:lineRule="auto"/>
      <w:outlineLvl w:val="1"/>
    </w:pPr>
    <w:rPr>
      <w:rFonts w:ascii="Times New Roman" w:hAnsi="Times New Roman"/>
      <w:b/>
      <w:bCs/>
      <w:sz w:val="24"/>
      <w:lang w:eastAsia="zh-CN"/>
    </w:rPr>
  </w:style>
  <w:style w:type="paragraph" w:styleId="Heading3">
    <w:name w:val="heading 3"/>
    <w:basedOn w:val="Normal"/>
    <w:unhideWhenUsed/>
    <w:qFormat/>
    <w:pPr>
      <w:adjustRightInd w:val="0"/>
      <w:snapToGrid w:val="0"/>
      <w:spacing w:line="360" w:lineRule="auto"/>
      <w:ind w:firstLineChars="500" w:firstLine="1200"/>
      <w:outlineLvl w:val="2"/>
    </w:pPr>
    <w:rPr>
      <w:rFonts w:ascii="SimSun" w:eastAsia="SimHei" w:hAnsi="SimSun" w:hint="eastAsia"/>
      <w:bCs/>
      <w:i/>
      <w:sz w:val="24"/>
      <w:szCs w:val="27"/>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qFormat/>
    <w:rPr>
      <w:rFonts w:ascii="Times New Roman" w:hAnsi="Times New Roman"/>
      <w:lang w:val="nb-NO" w:eastAsia="nb-NO"/>
    </w:rPr>
  </w:style>
  <w:style w:type="paragraph" w:styleId="BodyText3">
    <w:name w:val="Body Text 3"/>
    <w:basedOn w:val="Normal"/>
    <w:link w:val="BodyText3Char"/>
    <w:qFormat/>
    <w:pPr>
      <w:spacing w:after="120"/>
    </w:pPr>
    <w:rPr>
      <w:sz w:val="16"/>
      <w:szCs w:val="16"/>
    </w:rPr>
  </w:style>
  <w:style w:type="paragraph" w:styleId="BalloonText">
    <w:name w:val="Balloon Text"/>
    <w:basedOn w:val="Normal"/>
    <w:link w:val="BalloonTextChar"/>
    <w:qFormat/>
    <w:rPr>
      <w:rFonts w:ascii="Tahoma" w:hAnsi="Tahoma" w:cs="Tahoma"/>
      <w:sz w:val="16"/>
      <w:szCs w:val="16"/>
    </w:rPr>
  </w:style>
  <w:style w:type="paragraph" w:styleId="Footer">
    <w:name w:val="footer"/>
    <w:basedOn w:val="Normal"/>
    <w:qFormat/>
    <w:pPr>
      <w:tabs>
        <w:tab w:val="center" w:pos="4320"/>
        <w:tab w:val="right" w:pos="8640"/>
      </w:tabs>
    </w:pPr>
  </w:style>
  <w:style w:type="paragraph" w:styleId="Header">
    <w:name w:val="header"/>
    <w:basedOn w:val="Normal"/>
    <w:qFormat/>
    <w:pPr>
      <w:tabs>
        <w:tab w:val="center" w:pos="4320"/>
        <w:tab w:val="right" w:pos="8640"/>
      </w:tabs>
    </w:pPr>
  </w:style>
  <w:style w:type="paragraph" w:styleId="Signature">
    <w:name w:val="Signature"/>
    <w:basedOn w:val="Normal"/>
    <w:qFormat/>
    <w:pPr>
      <w:ind w:left="4320"/>
    </w:pPr>
  </w:style>
  <w:style w:type="paragraph" w:styleId="BodyText2">
    <w:name w:val="Body Text 2"/>
    <w:basedOn w:val="Normal"/>
    <w:link w:val="BodyText2Char"/>
    <w:qFormat/>
    <w:pPr>
      <w:spacing w:after="120" w:line="480" w:lineRule="auto"/>
    </w:pPr>
  </w:style>
  <w:style w:type="paragraph" w:styleId="NormalWeb">
    <w:name w:val="Normal (Web)"/>
    <w:basedOn w:val="Normal"/>
    <w:semiHidden/>
    <w:unhideWhenUsed/>
    <w:pPr>
      <w:spacing w:beforeAutospacing="1" w:afterAutospacing="1"/>
    </w:pPr>
    <w:rPr>
      <w:sz w:val="24"/>
      <w:lang w:eastAsia="zh-CN"/>
    </w:rPr>
  </w:style>
  <w:style w:type="paragraph" w:styleId="Title">
    <w:name w:val="Title"/>
    <w:basedOn w:val="Normal"/>
    <w:qFormat/>
    <w:pPr>
      <w:spacing w:after="360"/>
      <w:jc w:val="right"/>
    </w:pPr>
    <w:rPr>
      <w:b/>
      <w:kern w:val="28"/>
      <w:sz w:val="36"/>
    </w:rPr>
  </w:style>
  <w:style w:type="table" w:styleId="TableGrid">
    <w:name w:val="Table Grid"/>
    <w:basedOn w:val="TableNormal"/>
    <w:uiPriority w:val="5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basedOn w:val="DefaultParagraphFont"/>
    <w:qFormat/>
    <w:rPr>
      <w:b/>
    </w:rPr>
  </w:style>
  <w:style w:type="character" w:styleId="FollowedHyperlink">
    <w:name w:val="FollowedHyperlink"/>
    <w:basedOn w:val="DefaultParagraphFont"/>
    <w:qFormat/>
    <w:rPr>
      <w:color w:val="800080"/>
      <w:u w:val="single"/>
    </w:rPr>
  </w:style>
  <w:style w:type="character" w:styleId="Emphasis">
    <w:name w:val="Emphasis"/>
    <w:basedOn w:val="DefaultParagraphFont"/>
    <w:uiPriority w:val="20"/>
    <w:qFormat/>
    <w:rPr>
      <w:i/>
      <w:iCs/>
    </w:rPr>
  </w:style>
  <w:style w:type="character" w:styleId="LineNumber">
    <w:name w:val="line number"/>
    <w:basedOn w:val="DefaultParagraphFont"/>
    <w:qFormat/>
  </w:style>
  <w:style w:type="character" w:styleId="Hyperlink">
    <w:name w:val="Hyperlink"/>
    <w:basedOn w:val="DefaultParagraphFont"/>
    <w:qFormat/>
    <w:rPr>
      <w:color w:val="FF0080"/>
      <w:u w:val="single"/>
    </w:rPr>
  </w:style>
  <w:style w:type="character" w:styleId="CommentReference">
    <w:name w:val="annotation reference"/>
    <w:basedOn w:val="DefaultParagraphFont"/>
    <w:uiPriority w:val="99"/>
    <w:unhideWhenUsed/>
    <w:qFormat/>
    <w:rPr>
      <w:sz w:val="16"/>
      <w:szCs w:val="16"/>
    </w:rPr>
  </w:style>
  <w:style w:type="paragraph" w:customStyle="1" w:styleId="Author">
    <w:name w:val="Author"/>
    <w:basedOn w:val="Normal"/>
    <w:pPr>
      <w:spacing w:line="280" w:lineRule="exact"/>
      <w:jc w:val="right"/>
    </w:pPr>
    <w:rPr>
      <w:b/>
      <w:sz w:val="24"/>
    </w:rPr>
  </w:style>
  <w:style w:type="paragraph" w:customStyle="1" w:styleId="Affiliation">
    <w:name w:val="Affiliation"/>
    <w:basedOn w:val="Normal"/>
    <w:pPr>
      <w:spacing w:after="240" w:line="240" w:lineRule="exact"/>
      <w:jc w:val="right"/>
    </w:pPr>
  </w:style>
  <w:style w:type="paragraph" w:customStyle="1" w:styleId="Body">
    <w:name w:val="Body"/>
    <w:basedOn w:val="Normal"/>
    <w:pPr>
      <w:spacing w:after="240"/>
      <w:jc w:val="both"/>
    </w:pPr>
  </w:style>
  <w:style w:type="paragraph" w:customStyle="1" w:styleId="AbstHead">
    <w:name w:val="Abst Head"/>
    <w:basedOn w:val="MainHead"/>
    <w:qFormat/>
    <w:rPr>
      <w:sz w:val="22"/>
    </w:rPr>
  </w:style>
  <w:style w:type="paragraph" w:customStyle="1" w:styleId="MainHead">
    <w:name w:val="Main Head"/>
    <w:basedOn w:val="Normal"/>
    <w:pPr>
      <w:keepNext/>
      <w:spacing w:after="240"/>
    </w:pPr>
    <w:rPr>
      <w:b/>
      <w:caps/>
    </w:rPr>
  </w:style>
  <w:style w:type="paragraph" w:customStyle="1" w:styleId="IntroHead">
    <w:name w:val="Intro Head"/>
    <w:basedOn w:val="MainHead"/>
    <w:rPr>
      <w:sz w:val="22"/>
    </w:rPr>
  </w:style>
  <w:style w:type="paragraph" w:customStyle="1" w:styleId="PaperNumber">
    <w:name w:val="Paper Number"/>
    <w:basedOn w:val="Normal"/>
    <w:qFormat/>
    <w:pPr>
      <w:spacing w:after="280" w:line="280" w:lineRule="exact"/>
      <w:jc w:val="right"/>
    </w:pPr>
    <w:rPr>
      <w:b/>
      <w:sz w:val="28"/>
    </w:rPr>
  </w:style>
  <w:style w:type="paragraph" w:customStyle="1" w:styleId="ConcHead">
    <w:name w:val="Conc Head"/>
    <w:basedOn w:val="MainHead"/>
    <w:qFormat/>
    <w:rPr>
      <w:sz w:val="22"/>
    </w:rPr>
  </w:style>
  <w:style w:type="paragraph" w:customStyle="1" w:styleId="AcknHead">
    <w:name w:val="Ackn Head"/>
    <w:basedOn w:val="MainHead"/>
    <w:rPr>
      <w:sz w:val="22"/>
    </w:rPr>
  </w:style>
  <w:style w:type="paragraph" w:customStyle="1" w:styleId="ReferHead">
    <w:name w:val="Refer Head"/>
    <w:basedOn w:val="MainHead"/>
    <w:qFormat/>
    <w:rPr>
      <w:sz w:val="22"/>
    </w:rPr>
  </w:style>
  <w:style w:type="paragraph" w:customStyle="1" w:styleId="AddSrcHead">
    <w:name w:val="AddSrc Head"/>
    <w:basedOn w:val="MainHead"/>
    <w:qFormat/>
    <w:rPr>
      <w:sz w:val="22"/>
    </w:rPr>
  </w:style>
  <w:style w:type="paragraph" w:customStyle="1" w:styleId="DefAcrHead">
    <w:name w:val="DefAcrHead"/>
    <w:basedOn w:val="MainHead"/>
    <w:qFormat/>
    <w:rPr>
      <w:sz w:val="22"/>
    </w:rPr>
  </w:style>
  <w:style w:type="paragraph" w:customStyle="1" w:styleId="Copyright">
    <w:name w:val="Copyright"/>
    <w:basedOn w:val="Normal"/>
    <w:qFormat/>
    <w:pPr>
      <w:spacing w:after="960" w:line="200" w:lineRule="exact"/>
    </w:pPr>
    <w:rPr>
      <w:sz w:val="16"/>
    </w:rPr>
  </w:style>
  <w:style w:type="paragraph" w:customStyle="1" w:styleId="Reference">
    <w:name w:val="Reference"/>
    <w:basedOn w:val="Body"/>
    <w:qFormat/>
    <w:pPr>
      <w:numPr>
        <w:numId w:val="1"/>
      </w:numPr>
      <w:spacing w:after="0" w:line="240" w:lineRule="exact"/>
    </w:pPr>
  </w:style>
  <w:style w:type="paragraph" w:customStyle="1" w:styleId="Head1">
    <w:name w:val="Head1"/>
    <w:basedOn w:val="MainHead"/>
    <w:qFormat/>
    <w:rPr>
      <w:sz w:val="22"/>
    </w:rPr>
  </w:style>
  <w:style w:type="paragraph" w:customStyle="1" w:styleId="ContactHead">
    <w:name w:val="Contact Head"/>
    <w:basedOn w:val="MainHead"/>
    <w:qFormat/>
    <w:rPr>
      <w:sz w:val="22"/>
    </w:rPr>
  </w:style>
  <w:style w:type="paragraph" w:customStyle="1" w:styleId="Head3">
    <w:name w:val="Head3"/>
    <w:basedOn w:val="Head2"/>
    <w:qFormat/>
    <w:rPr>
      <w:caps w:val="0"/>
      <w:u w:val="single"/>
    </w:rPr>
  </w:style>
  <w:style w:type="paragraph" w:customStyle="1" w:styleId="Head2">
    <w:name w:val="Head2"/>
    <w:basedOn w:val="Normal"/>
    <w:next w:val="Body"/>
    <w:qFormat/>
    <w:pPr>
      <w:keepNext/>
      <w:spacing w:after="240"/>
    </w:pPr>
    <w:rPr>
      <w:caps/>
    </w:rPr>
  </w:style>
  <w:style w:type="paragraph" w:customStyle="1" w:styleId="Head4">
    <w:name w:val="Head4"/>
    <w:basedOn w:val="Head3"/>
    <w:qFormat/>
    <w:rPr>
      <w:u w:val="none"/>
    </w:rPr>
  </w:style>
  <w:style w:type="paragraph" w:customStyle="1" w:styleId="UnordList">
    <w:name w:val="Unord List"/>
    <w:basedOn w:val="Body"/>
    <w:pPr>
      <w:spacing w:after="0"/>
      <w:ind w:left="360" w:hanging="360"/>
    </w:pPr>
  </w:style>
  <w:style w:type="paragraph" w:customStyle="1" w:styleId="OrdList">
    <w:name w:val="Ord List"/>
    <w:basedOn w:val="UnordList"/>
    <w:qFormat/>
    <w:pPr>
      <w:jc w:val="left"/>
    </w:pPr>
  </w:style>
  <w:style w:type="paragraph" w:customStyle="1" w:styleId="Appendix">
    <w:name w:val="Appendix"/>
    <w:basedOn w:val="MainHead"/>
    <w:qFormat/>
    <w:rPr>
      <w:sz w:val="22"/>
    </w:rPr>
  </w:style>
  <w:style w:type="paragraph" w:customStyle="1" w:styleId="Term">
    <w:name w:val="Term"/>
    <w:basedOn w:val="Body"/>
    <w:qFormat/>
    <w:pPr>
      <w:spacing w:after="0"/>
    </w:pPr>
    <w:rPr>
      <w:b/>
    </w:rPr>
  </w:style>
  <w:style w:type="paragraph" w:customStyle="1" w:styleId="Definition">
    <w:name w:val="Definition"/>
    <w:basedOn w:val="Body"/>
  </w:style>
  <w:style w:type="character" w:customStyle="1" w:styleId="Bold">
    <w:name w:val="Bold"/>
    <w:qFormat/>
    <w:rPr>
      <w:b/>
    </w:rPr>
  </w:style>
  <w:style w:type="character" w:customStyle="1" w:styleId="Italic">
    <w:name w:val="Italic"/>
    <w:qFormat/>
    <w:rPr>
      <w:i/>
    </w:rPr>
  </w:style>
  <w:style w:type="character" w:customStyle="1" w:styleId="Underline">
    <w:name w:val="Underline"/>
    <w:qFormat/>
    <w:rPr>
      <w:u w:val="single"/>
    </w:rPr>
  </w:style>
  <w:style w:type="paragraph" w:customStyle="1" w:styleId="Equation">
    <w:name w:val="Equation"/>
    <w:basedOn w:val="Body"/>
    <w:qFormat/>
  </w:style>
  <w:style w:type="paragraph" w:customStyle="1" w:styleId="Figure">
    <w:name w:val="Figure"/>
    <w:basedOn w:val="Copyright"/>
    <w:qFormat/>
    <w:pPr>
      <w:spacing w:after="240"/>
    </w:pPr>
    <w:rPr>
      <w:sz w:val="20"/>
    </w:rPr>
  </w:style>
  <w:style w:type="paragraph" w:customStyle="1" w:styleId="Head40">
    <w:name w:val="Head 4"/>
    <w:basedOn w:val="Head3"/>
    <w:qFormat/>
    <w:rPr>
      <w:u w:val="none"/>
    </w:rPr>
  </w:style>
  <w:style w:type="paragraph" w:customStyle="1" w:styleId="Paper">
    <w:name w:val="Paper"/>
    <w:basedOn w:val="Normal"/>
    <w:qFormat/>
    <w:pPr>
      <w:spacing w:after="360" w:line="440" w:lineRule="exact"/>
      <w:jc w:val="right"/>
    </w:pPr>
    <w:rPr>
      <w:b/>
      <w:sz w:val="36"/>
    </w:rPr>
  </w:style>
  <w:style w:type="character" w:customStyle="1" w:styleId="Subscript">
    <w:name w:val="Subscript"/>
    <w:qFormat/>
    <w:rPr>
      <w:vertAlign w:val="subscript"/>
    </w:rPr>
  </w:style>
  <w:style w:type="character" w:customStyle="1" w:styleId="Superscript">
    <w:name w:val="Superscript"/>
    <w:qFormat/>
    <w:rPr>
      <w:vertAlign w:val="superscript"/>
    </w:rPr>
  </w:style>
  <w:style w:type="character" w:customStyle="1" w:styleId="Symbol">
    <w:name w:val="Symbol"/>
    <w:qFormat/>
    <w:rPr>
      <w:rFonts w:ascii="Symbol" w:hAnsi="Symbol"/>
    </w:rPr>
  </w:style>
  <w:style w:type="paragraph" w:customStyle="1" w:styleId="SymbolP">
    <w:name w:val="Symbol P"/>
    <w:basedOn w:val="Body"/>
    <w:qFormat/>
    <w:pPr>
      <w:tabs>
        <w:tab w:val="left" w:pos="720"/>
        <w:tab w:val="left" w:pos="3780"/>
      </w:tabs>
      <w:spacing w:after="0"/>
    </w:pPr>
    <w:rPr>
      <w:sz w:val="24"/>
    </w:rPr>
  </w:style>
  <w:style w:type="character" w:customStyle="1" w:styleId="BoldItal">
    <w:name w:val="BoldItal"/>
    <w:basedOn w:val="DefaultParagraphFont"/>
    <w:qFormat/>
    <w:rPr>
      <w:b/>
      <w:i/>
    </w:rPr>
  </w:style>
  <w:style w:type="character" w:customStyle="1" w:styleId="SubItal">
    <w:name w:val="SubItal"/>
    <w:qFormat/>
    <w:rPr>
      <w:i/>
      <w:vertAlign w:val="subscript"/>
    </w:rPr>
  </w:style>
  <w:style w:type="character" w:customStyle="1" w:styleId="SuperItal">
    <w:name w:val="SuperItal"/>
    <w:qFormat/>
    <w:rPr>
      <w:i/>
      <w:vertAlign w:val="superscript"/>
    </w:rPr>
  </w:style>
  <w:style w:type="character" w:customStyle="1" w:styleId="SymItal">
    <w:name w:val="SymItal"/>
    <w:qFormat/>
    <w:rPr>
      <w:rFonts w:ascii="Symbol" w:hAnsi="Symbol"/>
      <w:i/>
    </w:rPr>
  </w:style>
  <w:style w:type="character" w:customStyle="1" w:styleId="BodyText2Char">
    <w:name w:val="Body Text 2 Char"/>
    <w:basedOn w:val="DefaultParagraphFont"/>
    <w:link w:val="BodyText2"/>
    <w:qFormat/>
    <w:rPr>
      <w:rFonts w:ascii="Helvetica" w:hAnsi="Helvetica"/>
    </w:rPr>
  </w:style>
  <w:style w:type="character" w:customStyle="1" w:styleId="CommentTextChar">
    <w:name w:val="Comment Text Char"/>
    <w:basedOn w:val="DefaultParagraphFont"/>
    <w:link w:val="CommentText"/>
    <w:uiPriority w:val="99"/>
    <w:qFormat/>
    <w:rPr>
      <w:lang w:val="nb-NO" w:eastAsia="nb-NO"/>
    </w:rPr>
  </w:style>
  <w:style w:type="character" w:customStyle="1" w:styleId="BalloonTextChar">
    <w:name w:val="Balloon Text Char"/>
    <w:basedOn w:val="DefaultParagraphFont"/>
    <w:link w:val="BalloonText"/>
    <w:qFormat/>
    <w:rPr>
      <w:rFonts w:ascii="Tahoma" w:hAnsi="Tahoma" w:cs="Tahoma"/>
      <w:sz w:val="16"/>
      <w:szCs w:val="16"/>
    </w:rPr>
  </w:style>
  <w:style w:type="character" w:customStyle="1" w:styleId="BodyText3Char">
    <w:name w:val="Body Text 3 Char"/>
    <w:basedOn w:val="DefaultParagraphFont"/>
    <w:link w:val="BodyText3"/>
    <w:qFormat/>
    <w:rPr>
      <w:rFonts w:ascii="Helvetica" w:hAnsi="Helvetica"/>
      <w:sz w:val="16"/>
      <w:szCs w:val="1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Heading1Char">
    <w:name w:val="Heading 1 Char"/>
    <w:link w:val="Heading1"/>
    <w:rPr>
      <w:rFonts w:ascii="Arial" w:hAnsi="Arial"/>
      <w:b/>
      <w:kern w:val="28"/>
      <w:sz w:val="28"/>
    </w:rPr>
  </w:style>
  <w:style w:type="character" w:customStyle="1" w:styleId="UnresolvedMention2">
    <w:name w:val="Unresolved Mention2"/>
    <w:basedOn w:val="DefaultParagraphFont"/>
    <w:uiPriority w:val="99"/>
    <w:semiHidden/>
    <w:unhideWhenUsed/>
    <w:rPr>
      <w:color w:val="605E5C"/>
      <w:shd w:val="clear" w:color="auto" w:fill="E1DFDD"/>
    </w:rPr>
  </w:style>
  <w:style w:type="character" w:styleId="UnresolvedMention">
    <w:name w:val="Unresolved Mention"/>
    <w:basedOn w:val="DefaultParagraphFont"/>
    <w:uiPriority w:val="99"/>
    <w:semiHidden/>
    <w:unhideWhenUsed/>
    <w:rsid w:val="003A54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doi.org/10.13236/j.cnki.jshe.2025.02.010" TargetMode="External"/><Relationship Id="rId18" Type="http://schemas.openxmlformats.org/officeDocument/2006/relationships/hyperlink" Target="https://kns.cnki.net/kcms2/article/abstract?v=zgUe5PvusG7P3hKBS87U8J4F9gDm5rgHIotCnXjN6UjN1fVPn9Crncc4e6N-prhgOWgdelqfOh2rQ0c8U5vzqMb4hvSyFkUfty6idmdZRNjBXemm_nHptahFnHfmYcT5HFMSy3Ntsqor4gHWxRSdj1KsNUUP15nzZjHKDd6ocu4=&amp;uniplatform=NZKPT" TargetMode="External"/><Relationship Id="rId26" Type="http://schemas.openxmlformats.org/officeDocument/2006/relationships/hyperlink" Target="https://kns.cnki.net/kcms2/article/abstract?v=zgUe5PvusG5VaAhwtbivpggqKzumAcmNm6Y-KFdle5CbC0N_uRpbrSVSVPavzzZ1LNiImwzZeUqshWboCX06GtpvdzGnCRG7SQ--xkeEsKYN-4TWv2F8XAlW94VV6XSOI0CxpCBezw14jsvnzPFrufqVFGKfsjt8vlnAXT34oJM=&amp;uniplatform=NZKPT" TargetMode="External"/><Relationship Id="rId3" Type="http://schemas.openxmlformats.org/officeDocument/2006/relationships/numbering" Target="numbering.xml"/><Relationship Id="rId21" Type="http://schemas.openxmlformats.org/officeDocument/2006/relationships/hyperlink" Target="https://doi.org/10.16681/j.cnki.wcqe.202408030" TargetMode="External"/><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kns.cnki.net/kcms2/article/abstract?v=zgUe5PvusG7PokLhegoIG71CS4YmvRxp2xUhyhzHmRYiJFsDjxNiZG0ZrHyq98v8NBkMClsVSyfjpNldk6QbBNF-vOWi8oIwBM5apqRWGPTspZoq4fnNdLEhzQ9Kt_Dhg-a34qP99LOnSujKHfUQHYU60NUPBVBY_9DPLrjkyH0=&amp;uniplatform=NZKPT" TargetMode="External"/><Relationship Id="rId25" Type="http://schemas.openxmlformats.org/officeDocument/2006/relationships/hyperlink" Target="https://doi.org/10.3390/su151511803"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kns.cnki.net/kcms2/article/abstract?v=zgUe5PvusG6wyTrjJ6SVlY1KY60uvuRAtdhmfSDiYU__hHDzlr-OG6MvnEHbGOWAXyCaoQZXRIPkvl7ELf1icaix7VxYDrM2y890NQFExA2zR5opxJGfQflfh5COY8Peww5X0Qz2piwUG-UDg8VHuCdOuAwF6Ts-TC1E1fJTf_E=&amp;uniplatform=NZKPT" TargetMode="External"/><Relationship Id="rId20" Type="http://schemas.openxmlformats.org/officeDocument/2006/relationships/hyperlink" Target="https://kns.cnki.net/kcms2/article/abstract?v=zgUe5PvusG6luEXBI7fomaxh-c7icbrUxEoUYtNhqFxB1gL-7jBPFDFQ32MdUGClYuV2SbeEyA-a1h6A67TrpWjhipaEqHstQDi4lZrmagU0LmlONAath23Uw-NzYwggPUjb3jyMN6KIfeuT6Wuos0vhfuO4FHrzsR3SgDn6qYc=&amp;uniplatform=NZKPT"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kns.cnki.net/kcms2/article/abstract?v=zgUe5PvusG6i9MT0RQXXWwoVKgPXx2Do7TwNk6MRz_pawSsqdRVR3z8vSHElQNV6-oLZrNrpSrjS1PW-3vxg_gEIKWdP9uTx8Aaw9sefgLW1KkBYesKROl0PbCl7gAjOHleH9NORUeOYiWTG3s64IW41Ck28YgSiQNvWp1_c2b4=&amp;uniplatform=NZKPT" TargetMode="External"/><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kns.cnki.net/kcms2/article/abstract?v=zgUe5PvusG75Hx-82aSdEl6-btJ-iNaPmM0s8SXrjWT8ds1z7dwJ1dPC3rw6GIbTmGtuIvhTJtWv39TfgBw94cgMumv_dRQPpn8ITA1nHd520N36hQyhj0BNJIcsH9972GzZTWcax8OdMoxYLjHK0e7G8JVyYgkc1GsZIOgfuVs=&amp;uniplatform=NZKPT" TargetMode="External"/><Relationship Id="rId23" Type="http://schemas.openxmlformats.org/officeDocument/2006/relationships/hyperlink" Target="https://kns.cnki.net/kcms2/article/abstract?v=zgUe5PvusG5-8r8TRDZPQFPQHVho-t36UxnTAKNeTlC-iZFHPChFh8Skd0I4riThnj8RcxErTrPVGeWkpVy-cX71lat0quG5dAUC9S9vabESmXaEEjgP55EOdDCaA2KuMWPQBNbho4eM_ttLc9vgRfqkBEqUyZXkr1fu6BGzdMk=&amp;uniplatform=NZKPT" TargetMode="External"/><Relationship Id="rId28" Type="http://schemas.openxmlformats.org/officeDocument/2006/relationships/hyperlink" Target="https://kns.cnki.net/kcms2/article/abstract?v=zgUe5PvusG5TdeIUtRGr34NAds8Ac6IVKh-YtPYwRNzFm2t7YVDveUu11QGzlA_QileEs_e2_2tGypIVKUmDkowNRxcK8JrbXN2twnyTNOYr_Q3MPiAw1jV-Dzl8Yy1KoQbbC7wSYim1DXv1U7ENpSwIxLtaBAu9c_sl1N1INbo=&amp;uniplatform=NZKPT0" TargetMode="External"/><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kns.cnki.net/kcms2/article/abstract?v=zgUe5PvusG7xWiV1CWUR7O-b98nuXWRAwJ-PDGqDJjg0hFP2D9NoF4jzzgB83tU1I3WOIJ58cIkW1VDdSD0Bb-T2kwUVj154CIfVTWRC5AVPmEJxVwDDszLAbq0tfbgIJsKQesKDwCgk-i5YM4hR-pdP1wP9iiLa8v3oHYsitew=&amp;uniplatform=NZKPT" TargetMode="External"/><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chart" Target="charts/chart1.xml"/><Relationship Id="rId14" Type="http://schemas.openxmlformats.org/officeDocument/2006/relationships/hyperlink" Target="https://kns.cnki.net/kcms2/article/abstract?v=zgUe5PvusG4HVvWvmQQ7Wbq5nObQHoI9b2eyjbwbZeBq0ubFATYWLXRr84U2UaWPChR8s6gN42kvZtQ5vmWmwJi622g0LwZfK032hwXanrxBOl3Uc8tkE_8u9HkuhuplL5Lmy6nP0uRFxIA3WSksoOZ5JmIe2Dy0cFqOoo_ymFY=&amp;uniplatform=NZKPT" TargetMode="External"/><Relationship Id="rId22" Type="http://schemas.openxmlformats.org/officeDocument/2006/relationships/hyperlink" Target="https://kns.cnki.net/kcms2/article/abstract?v=zgUe5PvusG6CrmYfc6mRI-6lbw2mNea8WffZ7G46N9-xhrTebV2PdSB1WJClwOe3ZWel29GL0HVr-zLLr9Ht5TtBDasbTxAWNzbMLanQFkLpTdC7xOLFJ3S2CdjhAWXeY_qhZEmhnKheFeEMb5fDiZG9ZnnuZtBRbCjoouA8BG8=&amp;uniplatform=NZKPT" TargetMode="External"/><Relationship Id="rId27" Type="http://schemas.openxmlformats.org/officeDocument/2006/relationships/hyperlink" Target="https://doi.org/10.16400/j.cnki.kjdk.2025.16.028"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26700;&#38754;\&#25945;&#32946;&#25216;&#26415;&#28385;&#24847;&#24230;\&#20851;&#38190;&#35789;.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0"/>
          </c:trendline>
          <c:cat>
            <c:numRef>
              <c:f>[关键词.xlsx]Sheet3!$A$1:$A$11</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[关键词.xlsx]Sheet3!$B$1:$B$11</c:f>
              <c:numCache>
                <c:formatCode>General</c:formatCode>
                <c:ptCount val="11"/>
                <c:pt idx="0">
                  <c:v>26</c:v>
                </c:pt>
                <c:pt idx="1">
                  <c:v>26</c:v>
                </c:pt>
                <c:pt idx="2">
                  <c:v>28</c:v>
                </c:pt>
                <c:pt idx="3">
                  <c:v>43</c:v>
                </c:pt>
                <c:pt idx="4">
                  <c:v>35</c:v>
                </c:pt>
                <c:pt idx="5">
                  <c:v>42</c:v>
                </c:pt>
                <c:pt idx="6">
                  <c:v>67</c:v>
                </c:pt>
                <c:pt idx="7">
                  <c:v>92</c:v>
                </c:pt>
                <c:pt idx="8">
                  <c:v>93</c:v>
                </c:pt>
                <c:pt idx="9">
                  <c:v>90</c:v>
                </c:pt>
                <c:pt idx="10">
                  <c:v>84</c:v>
                </c:pt>
              </c:numCache>
            </c:numRef>
          </c:val>
          <c:smooth val="0"/>
          <c:extLst>
            <c:ext xmlns:c16="http://schemas.microsoft.com/office/drawing/2014/chart" uri="{C3380CC4-5D6E-409C-BE32-E72D297353CC}">
              <c16:uniqueId val="{00000001-78CE-4594-8DFD-E48C8B4F4DCD}"/>
            </c:ext>
          </c:extLst>
        </c:ser>
        <c:dLbls>
          <c:showLegendKey val="0"/>
          <c:showVal val="0"/>
          <c:showCatName val="0"/>
          <c:showSerName val="0"/>
          <c:showPercent val="0"/>
          <c:showBubbleSize val="0"/>
        </c:dLbls>
        <c:smooth val="0"/>
        <c:axId val="511709896"/>
        <c:axId val="511716376"/>
      </c:lineChart>
      <c:catAx>
        <c:axId val="51170989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ltLang="zh-CN"/>
                  <a:t>Year</a:t>
                </a:r>
                <a:endParaRPr lang="zh-CN" altLang="en-US"/>
              </a:p>
            </c:rich>
          </c:tx>
          <c:overlay val="0"/>
          <c:spPr>
            <a:noFill/>
            <a:ln>
              <a:noFill/>
            </a:ln>
            <a:effectLst/>
          </c:spPr>
          <c:txPr>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511716376"/>
        <c:crosses val="autoZero"/>
        <c:auto val="1"/>
        <c:lblAlgn val="ctr"/>
        <c:lblOffset val="100"/>
        <c:noMultiLvlLbl val="0"/>
      </c:catAx>
      <c:valAx>
        <c:axId val="5117163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ltLang="zh-CN"/>
                  <a:t>Publication Number</a:t>
                </a:r>
                <a:endParaRPr lang="zh-CN" altLang="en-US"/>
              </a:p>
            </c:rich>
          </c:tx>
          <c:overlay val="0"/>
          <c:spPr>
            <a:noFill/>
            <a:ln>
              <a:noFill/>
            </a:ln>
            <a:effectLst/>
          </c:spPr>
          <c:txPr>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511709896"/>
        <c:crosses val="autoZero"/>
        <c:crossBetween val="between"/>
      </c:valAx>
      <c:spPr>
        <a:noFill/>
        <a:ln>
          <a:noFill/>
        </a:ln>
        <a:effectLst/>
      </c:spPr>
    </c:plotArea>
    <c:plotVisOnly val="1"/>
    <c:dispBlanksAs val="gap"/>
    <c:showDLblsOverMax val="0"/>
    <c:extLst>
      <c:ext uri="{0b15fc19-7d7d-44ad-8c2d-2c3a37ce22c3}">
        <chartProps xmlns="https://web.wps.cn/et/2018/main" chartId="{1543281b-aecf-4758-b035-4cea30040edf}"/>
      </c:ext>
    </c:extLst>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51"/>
    <customShpInfo spid="_x0000_s2050"/>
    <customShpInfo spid="_x0000_s2049"/>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7C30F3C-BAB1-473E-AAC6-FBFF147D9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46</TotalTime>
  <Pages>14</Pages>
  <Words>7145</Words>
  <Characters>40730</Characters>
  <Application>Microsoft Office Word</Application>
  <DocSecurity>0</DocSecurity>
  <Lines>339</Lines>
  <Paragraphs>95</Paragraphs>
  <ScaleCrop>false</ScaleCrop>
  <Company/>
  <LinksUpToDate>false</LinksUpToDate>
  <CharactersWithSpaces>47780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1183</cp:lastModifiedBy>
  <cp:revision>2</cp:revision>
  <cp:lastPrinted>1999-07-06T11:00:00Z</cp:lastPrinted>
  <dcterms:created xsi:type="dcterms:W3CDTF">2014-10-25T14:34:00Z</dcterms:created>
  <dcterms:modified xsi:type="dcterms:W3CDTF">2025-07-02T08:23:00Z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eyJoZGlkIjoiZDExZDg2N2IzYWFhOTZmMzgwY2I3YmRkYTc1ODU3ZTIiLCJ1c2VySWQiOiIzMjQzNjM5NDEifQ==</vt:lpwstr>
  </property>
  <property fmtid="{D5CDD505-2E9C-101B-9397-08002B2CF9AE}" pid="3" name="KSOProductBuildVer">
    <vt:lpwstr>2052-12.1.0.21171</vt:lpwstr>
  </property>
  <property fmtid="{D5CDD505-2E9C-101B-9397-08002B2CF9AE}" pid="4" name="ICV">
    <vt:lpwstr>FC27EDD7370648BC8B48CFD554BAC852_12</vt:lpwstr>
  </property>
</Properties>
</file>