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DB54F" w14:textId="77777777" w:rsidR="008871C5" w:rsidRDefault="008871C5" w:rsidP="00AE6BE4">
      <w:pPr>
        <w:spacing w:after="0" w:line="240" w:lineRule="auto"/>
        <w:jc w:val="center"/>
        <w:rPr>
          <w:rFonts w:ascii="Times New Roman" w:hAnsi="Times New Roman" w:cs="Times New Roman"/>
          <w:b/>
          <w:bCs/>
          <w:caps/>
          <w:sz w:val="32"/>
          <w:szCs w:val="32"/>
        </w:rPr>
      </w:pPr>
    </w:p>
    <w:p w14:paraId="10BA8A4F" w14:textId="77777777" w:rsidR="00E41908" w:rsidRDefault="00E41908" w:rsidP="00AE6BE4">
      <w:pPr>
        <w:spacing w:after="0" w:line="240" w:lineRule="auto"/>
        <w:jc w:val="center"/>
        <w:rPr>
          <w:rFonts w:ascii="Times New Roman" w:hAnsi="Times New Roman" w:cs="Times New Roman"/>
          <w:b/>
          <w:bCs/>
          <w:caps/>
          <w:sz w:val="32"/>
          <w:szCs w:val="32"/>
        </w:rPr>
      </w:pPr>
    </w:p>
    <w:p w14:paraId="67F778B4" w14:textId="77777777" w:rsidR="00E41908" w:rsidRDefault="00E41908" w:rsidP="00AE6BE4">
      <w:pPr>
        <w:spacing w:after="0" w:line="240" w:lineRule="auto"/>
        <w:jc w:val="center"/>
        <w:rPr>
          <w:rFonts w:ascii="Times New Roman" w:hAnsi="Times New Roman" w:cs="Times New Roman"/>
          <w:b/>
          <w:bCs/>
          <w:caps/>
          <w:sz w:val="32"/>
          <w:szCs w:val="32"/>
        </w:rPr>
      </w:pPr>
    </w:p>
    <w:p w14:paraId="42A15B9E" w14:textId="5BBBBB3B" w:rsidR="00E41908" w:rsidRPr="00572C22" w:rsidRDefault="008871C5" w:rsidP="00AE6BE4">
      <w:pPr>
        <w:spacing w:after="0" w:line="240" w:lineRule="auto"/>
        <w:jc w:val="center"/>
        <w:rPr>
          <w:rFonts w:ascii="Times New Roman" w:hAnsi="Times New Roman" w:cs="Times New Roman"/>
          <w:b/>
          <w:bCs/>
          <w:caps/>
          <w:sz w:val="28"/>
          <w:szCs w:val="28"/>
        </w:rPr>
      </w:pPr>
      <w:r w:rsidRPr="00572C22">
        <w:rPr>
          <w:rFonts w:ascii="Times New Roman" w:hAnsi="Times New Roman" w:cs="Times New Roman"/>
          <w:b/>
          <w:bCs/>
          <w:sz w:val="28"/>
          <w:szCs w:val="28"/>
          <w:highlight w:val="yellow"/>
        </w:rPr>
        <w:t>Stakeholders’ Attitudes and Participation on Water Sanitation</w:t>
      </w:r>
      <w:r w:rsidR="00F7647F">
        <w:rPr>
          <w:rFonts w:ascii="Times New Roman" w:hAnsi="Times New Roman" w:cs="Times New Roman"/>
          <w:b/>
          <w:bCs/>
          <w:sz w:val="28"/>
          <w:szCs w:val="28"/>
          <w:highlight w:val="yellow"/>
        </w:rPr>
        <w:t xml:space="preserve"> a</w:t>
      </w:r>
      <w:r w:rsidRPr="00572C22">
        <w:rPr>
          <w:rFonts w:ascii="Times New Roman" w:hAnsi="Times New Roman" w:cs="Times New Roman"/>
          <w:b/>
          <w:bCs/>
          <w:sz w:val="28"/>
          <w:szCs w:val="28"/>
          <w:highlight w:val="yellow"/>
        </w:rPr>
        <w:t xml:space="preserve">nd Hygiene (Wash) </w:t>
      </w:r>
      <w:r w:rsidR="00F7647F">
        <w:rPr>
          <w:rFonts w:ascii="Times New Roman" w:hAnsi="Times New Roman" w:cs="Times New Roman"/>
          <w:b/>
          <w:bCs/>
          <w:sz w:val="28"/>
          <w:szCs w:val="28"/>
          <w:highlight w:val="yellow"/>
        </w:rPr>
        <w:t>i</w:t>
      </w:r>
      <w:r w:rsidRPr="00572C22">
        <w:rPr>
          <w:rFonts w:ascii="Times New Roman" w:hAnsi="Times New Roman" w:cs="Times New Roman"/>
          <w:b/>
          <w:bCs/>
          <w:sz w:val="28"/>
          <w:szCs w:val="28"/>
          <w:highlight w:val="yellow"/>
        </w:rPr>
        <w:t>n Barangays of San Roque, Northern Samar, Philippines</w:t>
      </w:r>
    </w:p>
    <w:p w14:paraId="5E3DCCAC" w14:textId="4B29B24B" w:rsidR="00E80893" w:rsidRDefault="00E80893" w:rsidP="00E80893">
      <w:pPr>
        <w:spacing w:after="0" w:line="240" w:lineRule="auto"/>
        <w:jc w:val="center"/>
        <w:rPr>
          <w:rFonts w:ascii="Times New Roman" w:hAnsi="Times New Roman" w:cs="Times New Roman"/>
          <w:b/>
          <w:bCs/>
          <w:caps/>
          <w:sz w:val="32"/>
          <w:szCs w:val="32"/>
        </w:rPr>
      </w:pPr>
    </w:p>
    <w:p w14:paraId="47B4BAB3" w14:textId="7B6B4D53" w:rsidR="00E80893" w:rsidRDefault="00E80893" w:rsidP="00E80893">
      <w:pPr>
        <w:spacing w:after="0" w:line="240" w:lineRule="auto"/>
        <w:jc w:val="center"/>
        <w:rPr>
          <w:rFonts w:ascii="Times New Roman" w:hAnsi="Times New Roman" w:cs="Times New Roman"/>
          <w:b/>
          <w:bCs/>
          <w:caps/>
          <w:sz w:val="32"/>
          <w:szCs w:val="32"/>
        </w:rPr>
      </w:pPr>
    </w:p>
    <w:p w14:paraId="5E82635C" w14:textId="4B2AA427" w:rsidR="00E80893" w:rsidRDefault="00E80893" w:rsidP="00E80893">
      <w:pPr>
        <w:spacing w:after="0" w:line="240" w:lineRule="auto"/>
        <w:jc w:val="center"/>
        <w:rPr>
          <w:rFonts w:ascii="Times New Roman" w:hAnsi="Times New Roman" w:cs="Times New Roman"/>
          <w:b/>
          <w:bCs/>
          <w:caps/>
          <w:sz w:val="32"/>
          <w:szCs w:val="32"/>
        </w:rPr>
      </w:pPr>
    </w:p>
    <w:p w14:paraId="3DE83CF1" w14:textId="1176BC0D" w:rsidR="00E80893" w:rsidRDefault="00E80893" w:rsidP="00E80893">
      <w:pPr>
        <w:spacing w:after="0" w:line="240" w:lineRule="auto"/>
        <w:jc w:val="center"/>
        <w:rPr>
          <w:rFonts w:ascii="Times New Roman" w:hAnsi="Times New Roman" w:cs="Times New Roman"/>
          <w:b/>
          <w:bCs/>
          <w:caps/>
          <w:sz w:val="32"/>
          <w:szCs w:val="32"/>
        </w:rPr>
      </w:pPr>
    </w:p>
    <w:p w14:paraId="60FE5BB8" w14:textId="408FE94B" w:rsidR="00E80893" w:rsidRDefault="00E80893" w:rsidP="00E80893">
      <w:pPr>
        <w:spacing w:after="0" w:line="240" w:lineRule="auto"/>
        <w:jc w:val="center"/>
        <w:rPr>
          <w:rFonts w:ascii="Times New Roman" w:hAnsi="Times New Roman" w:cs="Times New Roman"/>
          <w:caps/>
          <w:sz w:val="24"/>
          <w:szCs w:val="24"/>
        </w:rPr>
      </w:pPr>
    </w:p>
    <w:p w14:paraId="3570D7A5" w14:textId="34C110D4" w:rsidR="00E80893" w:rsidRPr="00E80893" w:rsidRDefault="00E80893" w:rsidP="00E80893">
      <w:pPr>
        <w:spacing w:after="0" w:line="240" w:lineRule="auto"/>
        <w:jc w:val="center"/>
        <w:rPr>
          <w:rFonts w:ascii="Times New Roman" w:hAnsi="Times New Roman" w:cs="Times New Roman"/>
          <w:b/>
          <w:bCs/>
          <w:caps/>
          <w:sz w:val="24"/>
          <w:szCs w:val="24"/>
        </w:rPr>
      </w:pPr>
      <w:r w:rsidRPr="00E80893">
        <w:rPr>
          <w:rFonts w:ascii="Times New Roman" w:hAnsi="Times New Roman" w:cs="Times New Roman"/>
          <w:b/>
          <w:bCs/>
          <w:caps/>
          <w:sz w:val="24"/>
          <w:szCs w:val="24"/>
        </w:rPr>
        <w:t>ABSTRACT</w:t>
      </w:r>
    </w:p>
    <w:p w14:paraId="6DAF52E7" w14:textId="7A0C6977" w:rsidR="00E80893" w:rsidRDefault="00E80893" w:rsidP="00E80893">
      <w:pPr>
        <w:spacing w:after="0" w:line="240" w:lineRule="auto"/>
        <w:jc w:val="center"/>
        <w:rPr>
          <w:rFonts w:ascii="Times New Roman" w:hAnsi="Times New Roman" w:cs="Times New Roman"/>
          <w:b/>
          <w:bCs/>
          <w:caps/>
          <w:sz w:val="24"/>
          <w:szCs w:val="24"/>
        </w:rPr>
      </w:pPr>
    </w:p>
    <w:p w14:paraId="7330C0D6" w14:textId="29D9B8D8" w:rsidR="00AE6BE4" w:rsidRDefault="00583AE3" w:rsidP="00AE6BE4">
      <w:pPr>
        <w:spacing w:after="0" w:line="240" w:lineRule="auto"/>
        <w:jc w:val="both"/>
        <w:rPr>
          <w:rFonts w:ascii="Times New Roman" w:hAnsi="Times New Roman" w:cs="Times New Roman"/>
          <w:sz w:val="24"/>
          <w:szCs w:val="24"/>
        </w:rPr>
      </w:pPr>
      <w:r w:rsidRPr="00572C22">
        <w:rPr>
          <w:rFonts w:ascii="Times New Roman" w:hAnsi="Times New Roman" w:cs="Times New Roman"/>
          <w:sz w:val="24"/>
          <w:szCs w:val="24"/>
          <w:highlight w:val="yellow"/>
        </w:rPr>
        <w:t xml:space="preserve">Access to </w:t>
      </w:r>
      <w:r w:rsidR="007F4D29" w:rsidRPr="00572C22">
        <w:rPr>
          <w:rFonts w:ascii="Times New Roman" w:hAnsi="Times New Roman" w:cs="Times New Roman"/>
          <w:sz w:val="24"/>
          <w:szCs w:val="24"/>
          <w:highlight w:val="yellow"/>
        </w:rPr>
        <w:t>Water, Sanitation, and Hygiene (</w:t>
      </w:r>
      <w:r w:rsidRPr="00572C22">
        <w:rPr>
          <w:rFonts w:ascii="Times New Roman" w:hAnsi="Times New Roman" w:cs="Times New Roman"/>
          <w:sz w:val="24"/>
          <w:szCs w:val="24"/>
          <w:highlight w:val="yellow"/>
        </w:rPr>
        <w:t>WASH</w:t>
      </w:r>
      <w:r w:rsidR="007F4D29">
        <w:rPr>
          <w:rFonts w:ascii="Times New Roman" w:hAnsi="Times New Roman" w:cs="Times New Roman"/>
          <w:sz w:val="24"/>
          <w:szCs w:val="24"/>
          <w:highlight w:val="yellow"/>
        </w:rPr>
        <w:t>)</w:t>
      </w:r>
      <w:r w:rsidRPr="00572C22">
        <w:rPr>
          <w:rFonts w:ascii="Times New Roman" w:hAnsi="Times New Roman" w:cs="Times New Roman"/>
          <w:sz w:val="24"/>
          <w:szCs w:val="24"/>
          <w:highlight w:val="yellow"/>
        </w:rPr>
        <w:t xml:space="preserve"> in schools remains a major issue, especially in developing countries, impacting children's health, attendance, and learning. Prevalence of handwashing with soap after using the toilet was </w:t>
      </w:r>
      <w:proofErr w:type="spellStart"/>
      <w:r w:rsidRPr="00572C22">
        <w:rPr>
          <w:rFonts w:ascii="Times New Roman" w:hAnsi="Times New Roman" w:cs="Times New Roman"/>
          <w:sz w:val="24"/>
          <w:szCs w:val="24"/>
          <w:highlight w:val="yellow"/>
        </w:rPr>
        <w:t>recognised</w:t>
      </w:r>
      <w:proofErr w:type="spellEnd"/>
      <w:r w:rsidRPr="00572C22">
        <w:rPr>
          <w:rFonts w:ascii="Times New Roman" w:hAnsi="Times New Roman" w:cs="Times New Roman"/>
          <w:sz w:val="24"/>
          <w:szCs w:val="24"/>
          <w:highlight w:val="yellow"/>
        </w:rPr>
        <w:t xml:space="preserve"> among 52% of the students.</w:t>
      </w:r>
      <w:r>
        <w:rPr>
          <w:rFonts w:ascii="Times New Roman" w:hAnsi="Times New Roman" w:cs="Times New Roman"/>
          <w:sz w:val="24"/>
          <w:szCs w:val="24"/>
        </w:rPr>
        <w:t xml:space="preserve"> </w:t>
      </w:r>
      <w:r w:rsidR="00AE6BE4" w:rsidRPr="00AE6BE4">
        <w:rPr>
          <w:rFonts w:ascii="Times New Roman" w:hAnsi="Times New Roman" w:cs="Times New Roman"/>
          <w:sz w:val="24"/>
          <w:szCs w:val="24"/>
        </w:rPr>
        <w:t xml:space="preserve">This study examined the Stakeholders’ Attitudes and Participation </w:t>
      </w:r>
      <w:r w:rsidR="00AE6BE4" w:rsidRPr="00572C22">
        <w:rPr>
          <w:rFonts w:ascii="Times New Roman" w:hAnsi="Times New Roman" w:cs="Times New Roman"/>
          <w:sz w:val="24"/>
          <w:szCs w:val="24"/>
          <w:highlight w:val="yellow"/>
        </w:rPr>
        <w:t>on WASH</w:t>
      </w:r>
      <w:r w:rsidR="00AE6BE4" w:rsidRPr="00AE6BE4">
        <w:rPr>
          <w:rFonts w:ascii="Times New Roman" w:hAnsi="Times New Roman" w:cs="Times New Roman"/>
          <w:sz w:val="24"/>
          <w:szCs w:val="24"/>
        </w:rPr>
        <w:t xml:space="preserve"> in geographically isolated and disadvantaged (GIDA) schools in San Roque, Northern Samar</w:t>
      </w:r>
      <w:r>
        <w:rPr>
          <w:rFonts w:ascii="Times New Roman" w:hAnsi="Times New Roman" w:cs="Times New Roman"/>
          <w:sz w:val="24"/>
          <w:szCs w:val="24"/>
        </w:rPr>
        <w:t xml:space="preserve">, </w:t>
      </w:r>
      <w:r w:rsidRPr="00572C22">
        <w:rPr>
          <w:rFonts w:ascii="Times New Roman" w:hAnsi="Times New Roman" w:cs="Times New Roman"/>
          <w:sz w:val="24"/>
          <w:szCs w:val="24"/>
          <w:highlight w:val="yellow"/>
        </w:rPr>
        <w:t>Philippines</w:t>
      </w:r>
      <w:r w:rsidR="00AE6BE4" w:rsidRPr="00AE6BE4">
        <w:rPr>
          <w:rFonts w:ascii="Times New Roman" w:hAnsi="Times New Roman" w:cs="Times New Roman"/>
          <w:sz w:val="24"/>
          <w:szCs w:val="24"/>
        </w:rPr>
        <w:t xml:space="preserve">. The study aimed </w:t>
      </w:r>
      <w:r w:rsidR="00DA0299" w:rsidRPr="00572C22">
        <w:rPr>
          <w:rFonts w:ascii="Times New Roman" w:hAnsi="Times New Roman" w:cs="Times New Roman"/>
          <w:sz w:val="24"/>
          <w:szCs w:val="24"/>
          <w:highlight w:val="yellow"/>
        </w:rPr>
        <w:t>to find</w:t>
      </w:r>
      <w:r w:rsidR="00AE6BE4" w:rsidRPr="00572C22">
        <w:rPr>
          <w:rFonts w:ascii="Times New Roman" w:hAnsi="Times New Roman" w:cs="Times New Roman"/>
          <w:sz w:val="24"/>
          <w:szCs w:val="24"/>
          <w:highlight w:val="yellow"/>
        </w:rPr>
        <w:t xml:space="preserve"> </w:t>
      </w:r>
      <w:r w:rsidR="00AE6BE4" w:rsidRPr="00AE6BE4">
        <w:rPr>
          <w:rFonts w:ascii="Times New Roman" w:hAnsi="Times New Roman" w:cs="Times New Roman"/>
          <w:sz w:val="24"/>
          <w:szCs w:val="24"/>
        </w:rPr>
        <w:t xml:space="preserve">the stakeholders’ attitudes and participation </w:t>
      </w:r>
      <w:r w:rsidR="00DA0299" w:rsidRPr="00572C22">
        <w:rPr>
          <w:rFonts w:ascii="Times New Roman" w:hAnsi="Times New Roman" w:cs="Times New Roman"/>
          <w:sz w:val="24"/>
          <w:szCs w:val="24"/>
          <w:highlight w:val="yellow"/>
        </w:rPr>
        <w:t xml:space="preserve">in </w:t>
      </w:r>
      <w:r w:rsidRPr="00572C22">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00AE6BE4" w:rsidRPr="00AE6BE4">
        <w:rPr>
          <w:rFonts w:ascii="Times New Roman" w:hAnsi="Times New Roman" w:cs="Times New Roman"/>
          <w:sz w:val="24"/>
          <w:szCs w:val="24"/>
        </w:rPr>
        <w:t xml:space="preserve">WASH Program in these schools. </w:t>
      </w:r>
      <w:r w:rsidR="0024192E" w:rsidRPr="0024192E">
        <w:rPr>
          <w:rFonts w:ascii="Times New Roman" w:hAnsi="Times New Roman" w:cs="Times New Roman"/>
          <w:sz w:val="24"/>
          <w:szCs w:val="24"/>
        </w:rPr>
        <w:t xml:space="preserve">The respondents of this study include school heads, teachers, barangay officials, as well as a representative sample of students and parents. </w:t>
      </w:r>
      <w:r w:rsidR="003F4A27" w:rsidRPr="00572C22">
        <w:rPr>
          <w:rFonts w:ascii="Times New Roman" w:hAnsi="Times New Roman" w:cs="Times New Roman"/>
          <w:sz w:val="24"/>
          <w:szCs w:val="24"/>
          <w:highlight w:val="yellow"/>
        </w:rPr>
        <w:t>30% of the total population of students and parents were included as respondents in this study.</w:t>
      </w:r>
      <w:r w:rsidR="003F4A27">
        <w:rPr>
          <w:rFonts w:ascii="Times New Roman" w:hAnsi="Times New Roman" w:cs="Times New Roman"/>
          <w:sz w:val="24"/>
          <w:szCs w:val="24"/>
        </w:rPr>
        <w:t xml:space="preserve"> </w:t>
      </w:r>
      <w:r w:rsidR="0024192E" w:rsidRPr="0024192E">
        <w:rPr>
          <w:rFonts w:ascii="Times New Roman" w:hAnsi="Times New Roman" w:cs="Times New Roman"/>
          <w:sz w:val="24"/>
          <w:szCs w:val="24"/>
        </w:rPr>
        <w:t>A descriptive-correlational research design was employed to guide the study.</w:t>
      </w:r>
      <w:r w:rsidR="006A4176">
        <w:rPr>
          <w:rFonts w:ascii="Times New Roman" w:hAnsi="Times New Roman" w:cs="Times New Roman"/>
          <w:sz w:val="24"/>
          <w:szCs w:val="24"/>
        </w:rPr>
        <w:t xml:space="preserve"> </w:t>
      </w:r>
      <w:r w:rsidR="006A4176" w:rsidRPr="00572C22">
        <w:rPr>
          <w:rFonts w:ascii="Times New Roman" w:hAnsi="Times New Roman" w:cs="Times New Roman"/>
          <w:sz w:val="24"/>
          <w:szCs w:val="24"/>
          <w:highlight w:val="yellow"/>
        </w:rPr>
        <w:t xml:space="preserve">The data on the profile of the respondents were </w:t>
      </w:r>
      <w:proofErr w:type="spellStart"/>
      <w:r w:rsidR="006A4176" w:rsidRPr="00572C22">
        <w:rPr>
          <w:rFonts w:ascii="Times New Roman" w:hAnsi="Times New Roman" w:cs="Times New Roman"/>
          <w:sz w:val="24"/>
          <w:szCs w:val="24"/>
          <w:highlight w:val="yellow"/>
        </w:rPr>
        <w:t>analysed</w:t>
      </w:r>
      <w:proofErr w:type="spellEnd"/>
      <w:r w:rsidR="006A4176" w:rsidRPr="00572C22">
        <w:rPr>
          <w:rFonts w:ascii="Times New Roman" w:hAnsi="Times New Roman" w:cs="Times New Roman"/>
          <w:sz w:val="24"/>
          <w:szCs w:val="24"/>
          <w:highlight w:val="yellow"/>
        </w:rPr>
        <w:t xml:space="preserve"> using descriptive statistics such as frequency counts and percentages.</w:t>
      </w:r>
      <w:r>
        <w:rPr>
          <w:rFonts w:ascii="Times New Roman" w:hAnsi="Times New Roman" w:cs="Times New Roman"/>
          <w:sz w:val="24"/>
          <w:szCs w:val="24"/>
        </w:rPr>
        <w:t xml:space="preserve"> </w:t>
      </w:r>
      <w:r w:rsidR="00AE6BE4" w:rsidRPr="00AE6BE4">
        <w:rPr>
          <w:rFonts w:ascii="Times New Roman" w:hAnsi="Times New Roman" w:cs="Times New Roman"/>
          <w:sz w:val="24"/>
          <w:szCs w:val="24"/>
        </w:rPr>
        <w:t xml:space="preserve">Findings revealed that most of these schools offer complete elementary and junior high school education and are classified as small-sized institutions. The lone high school employed the most teaching staff, while the rest had similar personnel numbers. Despite minimal training and limited WASH-related programs, </w:t>
      </w:r>
      <w:r w:rsidR="0024192E" w:rsidRPr="00AE6BE4">
        <w:rPr>
          <w:rFonts w:ascii="Times New Roman" w:hAnsi="Times New Roman" w:cs="Times New Roman"/>
          <w:sz w:val="24"/>
          <w:szCs w:val="24"/>
        </w:rPr>
        <w:t>stakeholders’</w:t>
      </w:r>
      <w:r w:rsidR="00AE6BE4" w:rsidRPr="00AE6BE4">
        <w:rPr>
          <w:rFonts w:ascii="Times New Roman" w:hAnsi="Times New Roman" w:cs="Times New Roman"/>
          <w:sz w:val="24"/>
          <w:szCs w:val="24"/>
        </w:rPr>
        <w:t xml:space="preserve"> </w:t>
      </w:r>
      <w:proofErr w:type="spellStart"/>
      <w:r w:rsidR="00DA0299" w:rsidRPr="00572C22">
        <w:rPr>
          <w:rFonts w:ascii="Times New Roman" w:hAnsi="Times New Roman" w:cs="Times New Roman"/>
          <w:sz w:val="24"/>
          <w:szCs w:val="24"/>
          <w:highlight w:val="yellow"/>
        </w:rPr>
        <w:t>favourable</w:t>
      </w:r>
      <w:proofErr w:type="spellEnd"/>
      <w:r w:rsidR="00DA0299" w:rsidRPr="00AE6BE4">
        <w:rPr>
          <w:rFonts w:ascii="Times New Roman" w:hAnsi="Times New Roman" w:cs="Times New Roman"/>
          <w:sz w:val="24"/>
          <w:szCs w:val="24"/>
        </w:rPr>
        <w:t xml:space="preserve"> </w:t>
      </w:r>
      <w:r w:rsidR="00AE6BE4" w:rsidRPr="00AE6BE4">
        <w:rPr>
          <w:rFonts w:ascii="Times New Roman" w:hAnsi="Times New Roman" w:cs="Times New Roman"/>
          <w:sz w:val="24"/>
          <w:szCs w:val="24"/>
        </w:rPr>
        <w:t xml:space="preserve">attitudes toward the WASH Program, with high participation levels reported across all implementation phases. </w:t>
      </w:r>
      <w:r w:rsidR="00245BC8" w:rsidRPr="00572C22">
        <w:rPr>
          <w:rFonts w:ascii="Times New Roman" w:hAnsi="Times New Roman" w:cs="Times New Roman"/>
          <w:sz w:val="24"/>
          <w:szCs w:val="24"/>
          <w:highlight w:val="yellow"/>
        </w:rPr>
        <w:t xml:space="preserve">There is a high stakeholder participation in project monitoring and evaluation, with an overall mean of 3.62. Stakeholders actively help prepare work plans (3.61), and project managers consistently share progress reports (3.66), reflecting strong collaboration and communication. </w:t>
      </w:r>
      <w:r w:rsidR="00C67D53" w:rsidRPr="00572C22">
        <w:rPr>
          <w:rFonts w:ascii="Times New Roman" w:hAnsi="Times New Roman" w:cs="Times New Roman"/>
          <w:sz w:val="24"/>
          <w:szCs w:val="24"/>
          <w:highlight w:val="yellow"/>
        </w:rPr>
        <w:t xml:space="preserve">The </w:t>
      </w:r>
      <w:r w:rsidR="00C67D53" w:rsidRPr="00C67D53">
        <w:rPr>
          <w:rFonts w:ascii="Times New Roman" w:hAnsi="Times New Roman" w:cs="Times New Roman"/>
          <w:sz w:val="24"/>
          <w:szCs w:val="24"/>
          <w:highlight w:val="yellow"/>
        </w:rPr>
        <w:t>s</w:t>
      </w:r>
      <w:r w:rsidR="00C67D53" w:rsidRPr="00572C22">
        <w:rPr>
          <w:rFonts w:ascii="Times New Roman" w:hAnsi="Times New Roman" w:cs="Times New Roman"/>
          <w:sz w:val="24"/>
          <w:szCs w:val="24"/>
          <w:highlight w:val="yellow"/>
        </w:rPr>
        <w:t xml:space="preserve">takeholders </w:t>
      </w:r>
      <w:r w:rsidR="00C67D53" w:rsidRPr="00C67D53">
        <w:rPr>
          <w:rFonts w:ascii="Times New Roman" w:hAnsi="Times New Roman" w:cs="Times New Roman"/>
          <w:sz w:val="24"/>
          <w:szCs w:val="24"/>
          <w:highlight w:val="yellow"/>
        </w:rPr>
        <w:t xml:space="preserve">also </w:t>
      </w:r>
      <w:r w:rsidR="00C67D53" w:rsidRPr="00572C22">
        <w:rPr>
          <w:rFonts w:ascii="Times New Roman" w:hAnsi="Times New Roman" w:cs="Times New Roman"/>
          <w:sz w:val="24"/>
          <w:szCs w:val="24"/>
          <w:highlight w:val="yellow"/>
        </w:rPr>
        <w:t>actively identify needs (3.53), review deliverables (3.54), set timelines (3.57), and consult on funding (3.69). Their strongest involvement is in identifying required personnel and materials (3.77)</w:t>
      </w:r>
      <w:r w:rsidR="00C67D53">
        <w:rPr>
          <w:rFonts w:ascii="Times New Roman" w:hAnsi="Times New Roman" w:cs="Times New Roman"/>
          <w:sz w:val="24"/>
          <w:szCs w:val="24"/>
        </w:rPr>
        <w:t xml:space="preserve">. </w:t>
      </w:r>
      <w:r w:rsidR="0024192E">
        <w:rPr>
          <w:rFonts w:ascii="Times New Roman" w:hAnsi="Times New Roman" w:cs="Times New Roman"/>
          <w:sz w:val="24"/>
          <w:szCs w:val="24"/>
        </w:rPr>
        <w:t xml:space="preserve">There was a significant </w:t>
      </w:r>
      <w:r w:rsidR="00C67D53" w:rsidRPr="00572C22">
        <w:rPr>
          <w:rFonts w:ascii="Times New Roman" w:hAnsi="Times New Roman" w:cs="Times New Roman"/>
          <w:sz w:val="24"/>
          <w:szCs w:val="24"/>
          <w:highlight w:val="yellow"/>
        </w:rPr>
        <w:t>relationship</w:t>
      </w:r>
      <w:r w:rsidR="0024192E">
        <w:rPr>
          <w:rFonts w:ascii="Times New Roman" w:hAnsi="Times New Roman" w:cs="Times New Roman"/>
          <w:sz w:val="24"/>
          <w:szCs w:val="24"/>
        </w:rPr>
        <w:t xml:space="preserve"> between the school profile</w:t>
      </w:r>
      <w:r w:rsidR="00DA0299">
        <w:rPr>
          <w:rFonts w:ascii="Times New Roman" w:hAnsi="Times New Roman" w:cs="Times New Roman"/>
          <w:sz w:val="24"/>
          <w:szCs w:val="24"/>
        </w:rPr>
        <w:t>,</w:t>
      </w:r>
      <w:r w:rsidR="0024192E">
        <w:rPr>
          <w:rFonts w:ascii="Times New Roman" w:hAnsi="Times New Roman" w:cs="Times New Roman"/>
          <w:sz w:val="24"/>
          <w:szCs w:val="24"/>
        </w:rPr>
        <w:t xml:space="preserve"> specifically on </w:t>
      </w:r>
      <w:r w:rsidR="00DA0299" w:rsidRPr="00572C22">
        <w:rPr>
          <w:rFonts w:ascii="Times New Roman" w:hAnsi="Times New Roman" w:cs="Times New Roman"/>
          <w:sz w:val="24"/>
          <w:szCs w:val="24"/>
          <w:highlight w:val="yellow"/>
        </w:rPr>
        <w:t>the</w:t>
      </w:r>
      <w:r w:rsidR="00DA0299">
        <w:rPr>
          <w:rFonts w:ascii="Times New Roman" w:hAnsi="Times New Roman" w:cs="Times New Roman"/>
          <w:sz w:val="24"/>
          <w:szCs w:val="24"/>
        </w:rPr>
        <w:t xml:space="preserve"> </w:t>
      </w:r>
      <w:r w:rsidR="0024192E">
        <w:rPr>
          <w:rFonts w:ascii="Times New Roman" w:hAnsi="Times New Roman" w:cs="Times New Roman"/>
          <w:sz w:val="24"/>
          <w:szCs w:val="24"/>
        </w:rPr>
        <w:t xml:space="preserve">number of WASH programs and projects implemented in these schools and stakeholders’ attitudes towards </w:t>
      </w:r>
      <w:r w:rsidR="00DA0299" w:rsidRPr="00572C22">
        <w:rPr>
          <w:rFonts w:ascii="Times New Roman" w:hAnsi="Times New Roman" w:cs="Times New Roman"/>
          <w:sz w:val="24"/>
          <w:szCs w:val="24"/>
          <w:highlight w:val="yellow"/>
        </w:rPr>
        <w:t>the</w:t>
      </w:r>
      <w:r w:rsidR="00DA0299">
        <w:rPr>
          <w:rFonts w:ascii="Times New Roman" w:hAnsi="Times New Roman" w:cs="Times New Roman"/>
          <w:sz w:val="24"/>
          <w:szCs w:val="24"/>
        </w:rPr>
        <w:t xml:space="preserve"> </w:t>
      </w:r>
      <w:r w:rsidR="0024192E">
        <w:rPr>
          <w:rFonts w:ascii="Times New Roman" w:hAnsi="Times New Roman" w:cs="Times New Roman"/>
          <w:sz w:val="24"/>
          <w:szCs w:val="24"/>
        </w:rPr>
        <w:t xml:space="preserve">WASH program. No significant relationships surfaced between the stakeholders’ attitudes towards </w:t>
      </w:r>
      <w:r w:rsidR="00DA0299" w:rsidRPr="00572C22">
        <w:rPr>
          <w:rFonts w:ascii="Times New Roman" w:hAnsi="Times New Roman" w:cs="Times New Roman"/>
          <w:sz w:val="24"/>
          <w:szCs w:val="24"/>
          <w:highlight w:val="yellow"/>
        </w:rPr>
        <w:t>the</w:t>
      </w:r>
      <w:r w:rsidR="00DA0299">
        <w:rPr>
          <w:rFonts w:ascii="Times New Roman" w:hAnsi="Times New Roman" w:cs="Times New Roman"/>
          <w:sz w:val="24"/>
          <w:szCs w:val="24"/>
        </w:rPr>
        <w:t xml:space="preserve"> </w:t>
      </w:r>
      <w:r w:rsidR="0024192E">
        <w:rPr>
          <w:rFonts w:ascii="Times New Roman" w:hAnsi="Times New Roman" w:cs="Times New Roman"/>
          <w:sz w:val="24"/>
          <w:szCs w:val="24"/>
        </w:rPr>
        <w:t xml:space="preserve">WASH program and their level of participation. </w:t>
      </w:r>
    </w:p>
    <w:p w14:paraId="5676CCC4" w14:textId="77777777" w:rsidR="00AE6BE4" w:rsidRDefault="00AE6BE4" w:rsidP="00AE6BE4">
      <w:pPr>
        <w:spacing w:after="0" w:line="240" w:lineRule="auto"/>
        <w:jc w:val="both"/>
        <w:rPr>
          <w:rFonts w:ascii="Times New Roman" w:hAnsi="Times New Roman" w:cs="Times New Roman"/>
          <w:sz w:val="24"/>
          <w:szCs w:val="24"/>
        </w:rPr>
      </w:pPr>
    </w:p>
    <w:p w14:paraId="0B2BFAC9" w14:textId="46644DE9" w:rsidR="00444CFA" w:rsidRDefault="00557F9C" w:rsidP="00E80893">
      <w:pPr>
        <w:spacing w:after="0" w:line="240" w:lineRule="auto"/>
        <w:jc w:val="both"/>
        <w:rPr>
          <w:rFonts w:ascii="Times New Roman" w:hAnsi="Times New Roman"/>
          <w:i/>
          <w:iCs/>
          <w:color w:val="000000"/>
        </w:rPr>
      </w:pPr>
      <w:r w:rsidRPr="00444CFA">
        <w:rPr>
          <w:rFonts w:ascii="Times New Roman" w:hAnsi="Times New Roman"/>
          <w:b/>
          <w:bCs/>
          <w:color w:val="000000"/>
        </w:rPr>
        <w:t>KEYWORDS:</w:t>
      </w:r>
      <w:r>
        <w:rPr>
          <w:rFonts w:ascii="Times New Roman" w:hAnsi="Times New Roman"/>
          <w:b/>
          <w:bCs/>
          <w:i/>
          <w:iCs/>
          <w:color w:val="000000"/>
        </w:rPr>
        <w:t xml:space="preserve"> </w:t>
      </w:r>
      <w:r>
        <w:rPr>
          <w:rFonts w:ascii="Times New Roman" w:hAnsi="Times New Roman"/>
          <w:i/>
          <w:iCs/>
          <w:color w:val="000000"/>
        </w:rPr>
        <w:t>wash program</w:t>
      </w:r>
      <w:r w:rsidRPr="00444CFA">
        <w:rPr>
          <w:rFonts w:ascii="Times New Roman" w:hAnsi="Times New Roman"/>
          <w:i/>
          <w:iCs/>
          <w:color w:val="000000"/>
        </w:rPr>
        <w:t xml:space="preserve">, </w:t>
      </w:r>
      <w:r>
        <w:rPr>
          <w:rFonts w:ascii="Times New Roman" w:hAnsi="Times New Roman"/>
          <w:i/>
          <w:iCs/>
          <w:color w:val="000000"/>
        </w:rPr>
        <w:t>stakeholders’ attitudes</w:t>
      </w:r>
      <w:r w:rsidRPr="00444CFA">
        <w:rPr>
          <w:rFonts w:ascii="Times New Roman" w:hAnsi="Times New Roman"/>
          <w:i/>
          <w:iCs/>
          <w:color w:val="000000"/>
        </w:rPr>
        <w:t xml:space="preserve">, </w:t>
      </w:r>
      <w:r>
        <w:rPr>
          <w:rFonts w:ascii="Times New Roman" w:hAnsi="Times New Roman"/>
          <w:i/>
          <w:iCs/>
          <w:color w:val="000000"/>
        </w:rPr>
        <w:t>participation</w:t>
      </w:r>
      <w:r w:rsidRPr="00444CFA">
        <w:rPr>
          <w:rFonts w:ascii="Times New Roman" w:hAnsi="Times New Roman"/>
          <w:i/>
          <w:iCs/>
          <w:color w:val="000000"/>
        </w:rPr>
        <w:t xml:space="preserve">, </w:t>
      </w:r>
      <w:r>
        <w:rPr>
          <w:rFonts w:ascii="Times New Roman" w:hAnsi="Times New Roman"/>
          <w:i/>
          <w:iCs/>
          <w:color w:val="000000"/>
        </w:rPr>
        <w:t>biological science</w:t>
      </w:r>
    </w:p>
    <w:p w14:paraId="29A96729" w14:textId="77777777" w:rsidR="00557F9C" w:rsidRDefault="00557F9C" w:rsidP="00E80893">
      <w:pPr>
        <w:spacing w:after="0" w:line="240" w:lineRule="auto"/>
        <w:jc w:val="both"/>
        <w:rPr>
          <w:rFonts w:ascii="Times New Roman" w:hAnsi="Times New Roman"/>
          <w:i/>
          <w:iCs/>
          <w:color w:val="000000"/>
        </w:rPr>
      </w:pPr>
    </w:p>
    <w:p w14:paraId="701FBCA9" w14:textId="77777777" w:rsidR="004B36FE" w:rsidRDefault="004B36FE">
      <w:pPr>
        <w:rPr>
          <w:rFonts w:ascii="Times New Roman" w:hAnsi="Times New Roman"/>
          <w:b/>
          <w:bCs/>
          <w:color w:val="000000"/>
          <w:sz w:val="24"/>
          <w:szCs w:val="24"/>
        </w:rPr>
      </w:pPr>
      <w:r>
        <w:rPr>
          <w:rFonts w:ascii="Times New Roman" w:hAnsi="Times New Roman"/>
          <w:b/>
          <w:bCs/>
          <w:color w:val="000000"/>
          <w:sz w:val="24"/>
          <w:szCs w:val="24"/>
        </w:rPr>
        <w:br w:type="page"/>
      </w:r>
    </w:p>
    <w:p w14:paraId="5E3877DD" w14:textId="76492BBC" w:rsidR="00557F9C" w:rsidRPr="00572C22" w:rsidRDefault="00000B84" w:rsidP="00572C22">
      <w:pPr>
        <w:spacing w:after="0" w:line="240" w:lineRule="auto"/>
        <w:jc w:val="center"/>
        <w:rPr>
          <w:rFonts w:ascii="Times New Roman" w:hAnsi="Times New Roman" w:cs="Times New Roman"/>
          <w:b/>
          <w:bCs/>
          <w:sz w:val="24"/>
          <w:szCs w:val="24"/>
        </w:rPr>
      </w:pPr>
      <w:r w:rsidRPr="00572C22">
        <w:rPr>
          <w:rFonts w:ascii="Times New Roman" w:hAnsi="Times New Roman"/>
          <w:b/>
          <w:bCs/>
          <w:color w:val="000000"/>
          <w:sz w:val="24"/>
          <w:szCs w:val="24"/>
        </w:rPr>
        <w:lastRenderedPageBreak/>
        <w:t>INTRODUCTION</w:t>
      </w:r>
    </w:p>
    <w:p w14:paraId="69D24A96" w14:textId="1297842E" w:rsidR="000F5A20" w:rsidRDefault="00444CFA" w:rsidP="00E8089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7A73F44" wp14:editId="28607273">
                <wp:simplePos x="0" y="0"/>
                <wp:positionH relativeFrom="column">
                  <wp:posOffset>-147320</wp:posOffset>
                </wp:positionH>
                <wp:positionV relativeFrom="paragraph">
                  <wp:posOffset>183466</wp:posOffset>
                </wp:positionV>
                <wp:extent cx="358140" cy="45720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358140" cy="45720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06D286DC" w14:textId="77777777" w:rsidR="000F5A20" w:rsidRDefault="000F5A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A73F44" id="_x0000_t202" coordsize="21600,21600" o:spt="202" path="m,l,21600r21600,l21600,xe">
                <v:stroke joinstyle="miter"/>
                <v:path gradientshapeok="t" o:connecttype="rect"/>
              </v:shapetype>
              <v:shape id="Text Box 1" o:spid="_x0000_s1026" type="#_x0000_t202" style="position:absolute;left:0;text-align:left;margin-left:-11.6pt;margin-top:14.45pt;width:28.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kubwIAAFYFAAAOAAAAZHJzL2Uyb0RvYy54bWysVN9v0zAQfkfif7D8ztKODka1dCqbhpCm&#10;baJDe3Ydu7VwfObsNil//c5O0pbByxAvydn3y/fdd3dx2daWbRUGA67k45MRZ8pJqIxblfz74827&#10;c85CFK4SFpwq+U4Ffjl7++ai8VN1CmuwlUJGQVyYNr7k6xj9tCiCXKtahBPwypFSA9Yi0hFXRYWi&#10;oei1LU5How9FA1h5BKlCoNvrTslnOb7WSsZ7rYOKzJac3hbzF/N3mb7F7EJMVyj82sj+GeIfXlEL&#10;4yjpPtS1iIJt0PwRqjYSIYCOJxLqArQ2UuUaqJrx6EU1i7XwKtdC4AS/hyn8v7DybrvwD8hi+xla&#10;amACpPFhGugy1dNqrNOfXspITxDu9rCpNjJJl+/PzscT0khSTc4+UltSlOLg7DHELwpqloSSI3Ul&#10;gyW2tyF2poNJyhXAmurGWJsPiQnqyiLbCurhcpWfSMF/s7Iu2TpIXl3AdFMcKslS3FmV7Kz7pjQz&#10;VS6oS4KrZcrRMYOoS+UM/KBc2SEZaor/St/eJXmrTMhX+u+dcn5wce9fGweYgczjcgCp+jGApDv7&#10;AYoOgIRFbJdt3+olVDtiAEI3HMHLG0N9uhUhPgikaSAsaMLjPX20habk0EucrQF//e0+2RNJSctZ&#10;Q9NV8vBzI1BxZr86ou+n8SQxJuZD5gxneKxZHmvcpr4Cav6YdomXWSRnjHYQNUL9RItgnrKSSjhJ&#10;uUseB/Eqdp2lRSLVfJ6NaAC9iLdu4WUKneBNLHxsnwT6nqqROH4HwxyK6QvGdrbJ08F8E0GbTOcE&#10;cIdqDzwNbx6IftGk7XB8zlaHdTh7BgAA//8DAFBLAwQUAAYACAAAACEAlhNqVdwAAAAJAQAADwAA&#10;AGRycy9kb3ducmV2LnhtbEyPwU7DMBBE70j8g7VI3FqbVII0xKkAiQsX1FJxduIlDo3XUew2ga9n&#10;e6LH0T7NvC03s+/FCcfYBdJwt1QgkJpgO2o17D9eFzmImAxZ0wdCDT8YYVNdX5WmsGGiLZ52qRVc&#10;QrEwGlxKQyFlbBx6E5dhQOLbVxi9SRzHVtrRTFzue5kpdS+96YgXnBnwxWFz2B29hs/2G5+7t/FX&#10;vUs1HfKw3dcPTuvbm/npEUTCOf3DcNZndajYqQ5HslH0GhbZKmNUQ5avQTCwOueaQaXWIKtSXn5Q&#10;/QEAAP//AwBQSwECLQAUAAYACAAAACEAtoM4kv4AAADhAQAAEwAAAAAAAAAAAAAAAAAAAAAAW0Nv&#10;bnRlbnRfVHlwZXNdLnhtbFBLAQItABQABgAIAAAAIQA4/SH/1gAAAJQBAAALAAAAAAAAAAAAAAAA&#10;AC8BAABfcmVscy8ucmVsc1BLAQItABQABgAIAAAAIQDNo1kubwIAAFYFAAAOAAAAAAAAAAAAAAAA&#10;AC4CAABkcnMvZTJvRG9jLnhtbFBLAQItABQABgAIAAAAIQCWE2pV3AAAAAkBAAAPAAAAAAAAAAAA&#10;AAAAAMkEAABkcnMvZG93bnJldi54bWxQSwUGAAAAAAQABADzAAAA0gUAAAAA&#10;" fillcolor="white [3212]" stroked="f">
                <v:textbox>
                  <w:txbxContent>
                    <w:p w14:paraId="06D286DC" w14:textId="77777777" w:rsidR="000F5A20" w:rsidRDefault="000F5A20"/>
                  </w:txbxContent>
                </v:textbox>
              </v:shape>
            </w:pict>
          </mc:Fallback>
        </mc:AlternateContent>
      </w:r>
    </w:p>
    <w:p w14:paraId="60A9725D" w14:textId="0CA73209" w:rsidR="00444CFA" w:rsidRDefault="00444CFA" w:rsidP="00E80893">
      <w:pPr>
        <w:spacing w:after="0" w:line="240" w:lineRule="auto"/>
        <w:jc w:val="both"/>
        <w:rPr>
          <w:rFonts w:ascii="Times New Roman" w:hAnsi="Times New Roman" w:cs="Times New Roman"/>
          <w:sz w:val="24"/>
          <w:szCs w:val="24"/>
        </w:rPr>
      </w:pPr>
      <w:r>
        <w:rPr>
          <w:rStyle w:val="FootnoteReference"/>
          <w:rFonts w:ascii="Times New Roman" w:hAnsi="Times New Roman" w:cs="Times New Roman"/>
          <w:sz w:val="24"/>
          <w:szCs w:val="24"/>
        </w:rPr>
        <w:footnoteReference w:id="1"/>
      </w:r>
    </w:p>
    <w:p w14:paraId="6B9C11C7" w14:textId="5D62F813" w:rsidR="002F6141" w:rsidRDefault="002F6141" w:rsidP="00E80893">
      <w:pPr>
        <w:spacing w:after="0" w:line="240" w:lineRule="auto"/>
        <w:jc w:val="both"/>
        <w:rPr>
          <w:rFonts w:ascii="Times New Roman" w:hAnsi="Times New Roman" w:cs="Times New Roman"/>
          <w:b/>
          <w:bCs/>
          <w:sz w:val="24"/>
          <w:szCs w:val="24"/>
        </w:rPr>
      </w:pPr>
    </w:p>
    <w:p w14:paraId="560E7C85" w14:textId="107A1D32" w:rsidR="00557F9C" w:rsidRDefault="00557F9C" w:rsidP="00E80893">
      <w:pPr>
        <w:spacing w:after="0" w:line="240" w:lineRule="auto"/>
        <w:jc w:val="both"/>
        <w:rPr>
          <w:rFonts w:ascii="Times New Roman" w:hAnsi="Times New Roman" w:cs="Times New Roman"/>
          <w:b/>
          <w:bCs/>
          <w:sz w:val="24"/>
          <w:szCs w:val="24"/>
        </w:rPr>
      </w:pPr>
    </w:p>
    <w:p w14:paraId="3D571FB5" w14:textId="77777777" w:rsidR="00D24E8F" w:rsidRDefault="00D24E8F" w:rsidP="00E80893">
      <w:pPr>
        <w:spacing w:after="0" w:line="240" w:lineRule="auto"/>
        <w:jc w:val="both"/>
        <w:rPr>
          <w:rFonts w:ascii="Times New Roman" w:hAnsi="Times New Roman" w:cs="Times New Roman"/>
          <w:sz w:val="24"/>
          <w:szCs w:val="24"/>
        </w:rPr>
        <w:sectPr w:rsidR="00D24E8F" w:rsidSect="00557F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38D3E99D" w14:textId="74E7C265" w:rsidR="002F6141" w:rsidRDefault="001448BC"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379A" w:rsidRPr="00572C22">
        <w:rPr>
          <w:rFonts w:ascii="Times New Roman" w:hAnsi="Times New Roman" w:cs="Times New Roman"/>
          <w:sz w:val="24"/>
          <w:szCs w:val="24"/>
          <w:highlight w:val="yellow"/>
        </w:rPr>
        <w:t xml:space="preserve">The practice of hand hygiene includes cleansing of the hands by rubbing both hands together using an alcohol-based hand </w:t>
      </w:r>
      <w:proofErr w:type="spellStart"/>
      <w:r w:rsidR="00C4379A" w:rsidRPr="00572C22">
        <w:rPr>
          <w:rFonts w:ascii="Times New Roman" w:hAnsi="Times New Roman" w:cs="Times New Roman"/>
          <w:sz w:val="24"/>
          <w:szCs w:val="24"/>
          <w:highlight w:val="yellow"/>
        </w:rPr>
        <w:t>sanitiser</w:t>
      </w:r>
      <w:proofErr w:type="spellEnd"/>
      <w:r w:rsidR="00C4379A" w:rsidRPr="00572C22">
        <w:rPr>
          <w:rFonts w:ascii="Times New Roman" w:hAnsi="Times New Roman" w:cs="Times New Roman"/>
          <w:sz w:val="24"/>
          <w:szCs w:val="24"/>
          <w:highlight w:val="yellow"/>
        </w:rPr>
        <w:t xml:space="preserve"> or washing both hands with soap and water to prevent microbial growth</w:t>
      </w:r>
      <w:r w:rsidR="00B775C9" w:rsidRPr="00572C22">
        <w:rPr>
          <w:rFonts w:ascii="Times New Roman" w:hAnsi="Times New Roman" w:cs="Times New Roman"/>
          <w:sz w:val="24"/>
          <w:szCs w:val="24"/>
          <w:highlight w:val="yellow"/>
        </w:rPr>
        <w:t xml:space="preserve">. Despite the simplicity of this procedure, compliance has been poor </w:t>
      </w:r>
      <w:r w:rsidR="00C4379A" w:rsidRPr="00572C22">
        <w:rPr>
          <w:rFonts w:ascii="Times New Roman" w:hAnsi="Times New Roman" w:cs="Times New Roman"/>
          <w:sz w:val="24"/>
          <w:szCs w:val="24"/>
          <w:highlight w:val="yellow"/>
        </w:rPr>
        <w:t>(</w:t>
      </w:r>
      <w:r w:rsidR="00B775C9" w:rsidRPr="00572C22">
        <w:rPr>
          <w:rFonts w:ascii="Times New Roman" w:hAnsi="Times New Roman" w:cs="Times New Roman"/>
          <w:sz w:val="24"/>
          <w:szCs w:val="24"/>
          <w:highlight w:val="yellow"/>
        </w:rPr>
        <w:t>Abiodun et al., 2022</w:t>
      </w:r>
      <w:r w:rsidR="00C4379A" w:rsidRPr="00572C22">
        <w:rPr>
          <w:rFonts w:ascii="Times New Roman" w:hAnsi="Times New Roman" w:cs="Times New Roman"/>
          <w:sz w:val="24"/>
          <w:szCs w:val="24"/>
          <w:highlight w:val="yellow"/>
        </w:rPr>
        <w:t>).</w:t>
      </w:r>
      <w:r w:rsidR="00C4379A">
        <w:rPr>
          <w:rFonts w:ascii="Times New Roman" w:hAnsi="Times New Roman" w:cs="Times New Roman"/>
          <w:sz w:val="24"/>
          <w:szCs w:val="24"/>
        </w:rPr>
        <w:t xml:space="preserve"> </w:t>
      </w:r>
      <w:r w:rsidRPr="001448BC">
        <w:rPr>
          <w:rFonts w:ascii="Times New Roman" w:hAnsi="Times New Roman" w:cs="Times New Roman"/>
          <w:sz w:val="24"/>
          <w:szCs w:val="24"/>
        </w:rPr>
        <w:t xml:space="preserve">Access to </w:t>
      </w:r>
      <w:r w:rsidR="007F4D29" w:rsidRPr="00572C22">
        <w:rPr>
          <w:rFonts w:ascii="Times New Roman" w:hAnsi="Times New Roman" w:cs="Times New Roman"/>
          <w:sz w:val="24"/>
          <w:szCs w:val="24"/>
          <w:highlight w:val="yellow"/>
        </w:rPr>
        <w:t xml:space="preserve">Water, Sanitation, and Hygiene </w:t>
      </w:r>
      <w:r w:rsidR="007F4D29">
        <w:rPr>
          <w:rFonts w:ascii="Times New Roman" w:hAnsi="Times New Roman" w:cs="Times New Roman"/>
          <w:sz w:val="24"/>
          <w:szCs w:val="24"/>
        </w:rPr>
        <w:t>(</w:t>
      </w:r>
      <w:r w:rsidRPr="001448BC">
        <w:rPr>
          <w:rFonts w:ascii="Times New Roman" w:hAnsi="Times New Roman" w:cs="Times New Roman"/>
          <w:sz w:val="24"/>
          <w:szCs w:val="24"/>
        </w:rPr>
        <w:t>WASH</w:t>
      </w:r>
      <w:r w:rsidR="007F4D29">
        <w:rPr>
          <w:rFonts w:ascii="Times New Roman" w:hAnsi="Times New Roman" w:cs="Times New Roman"/>
          <w:sz w:val="24"/>
          <w:szCs w:val="24"/>
        </w:rPr>
        <w:t>)</w:t>
      </w:r>
      <w:r w:rsidRPr="001448BC">
        <w:rPr>
          <w:rFonts w:ascii="Times New Roman" w:hAnsi="Times New Roman" w:cs="Times New Roman"/>
          <w:sz w:val="24"/>
          <w:szCs w:val="24"/>
        </w:rPr>
        <w:t xml:space="preserve"> in schools remains a major issue, especially in developing countries, impacting children's health, attendance, and learning.</w:t>
      </w:r>
      <w:r>
        <w:rPr>
          <w:rFonts w:ascii="Times New Roman" w:hAnsi="Times New Roman" w:cs="Times New Roman"/>
          <w:sz w:val="24"/>
          <w:szCs w:val="24"/>
        </w:rPr>
        <w:t xml:space="preserve"> </w:t>
      </w:r>
      <w:r w:rsidRPr="001448BC">
        <w:rPr>
          <w:rFonts w:ascii="Times New Roman" w:hAnsi="Times New Roman" w:cs="Times New Roman"/>
          <w:sz w:val="24"/>
          <w:szCs w:val="24"/>
        </w:rPr>
        <w:t xml:space="preserve">Prevalence of handwashing with soap after using the toilet was </w:t>
      </w:r>
      <w:proofErr w:type="spellStart"/>
      <w:r w:rsidR="00203B00" w:rsidRPr="00572C22">
        <w:rPr>
          <w:rFonts w:ascii="Times New Roman" w:hAnsi="Times New Roman" w:cs="Times New Roman"/>
          <w:sz w:val="24"/>
          <w:szCs w:val="24"/>
          <w:highlight w:val="yellow"/>
        </w:rPr>
        <w:t>recognised</w:t>
      </w:r>
      <w:proofErr w:type="spellEnd"/>
      <w:r w:rsidR="00203B00" w:rsidRPr="00572C22">
        <w:rPr>
          <w:rFonts w:ascii="Times New Roman" w:hAnsi="Times New Roman" w:cs="Times New Roman"/>
          <w:sz w:val="24"/>
          <w:szCs w:val="24"/>
          <w:highlight w:val="yellow"/>
        </w:rPr>
        <w:t xml:space="preserve"> </w:t>
      </w:r>
      <w:r w:rsidRPr="001448BC">
        <w:rPr>
          <w:rFonts w:ascii="Times New Roman" w:hAnsi="Times New Roman" w:cs="Times New Roman"/>
          <w:sz w:val="24"/>
          <w:szCs w:val="24"/>
        </w:rPr>
        <w:t>among 52% of the students (</w:t>
      </w:r>
      <w:proofErr w:type="spellStart"/>
      <w:r w:rsidRPr="001448BC">
        <w:rPr>
          <w:rFonts w:ascii="Times New Roman" w:hAnsi="Times New Roman" w:cs="Times New Roman"/>
          <w:sz w:val="24"/>
          <w:szCs w:val="24"/>
        </w:rPr>
        <w:t>Almoslem</w:t>
      </w:r>
      <w:proofErr w:type="spellEnd"/>
      <w:r w:rsidRPr="001448BC">
        <w:rPr>
          <w:rFonts w:ascii="Times New Roman" w:hAnsi="Times New Roman" w:cs="Times New Roman"/>
          <w:sz w:val="24"/>
          <w:szCs w:val="24"/>
        </w:rPr>
        <w:t xml:space="preserve"> et al. 2021</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Hasan et al., 2021</w:t>
      </w:r>
      <w:r w:rsidRPr="001448BC">
        <w:rPr>
          <w:rFonts w:ascii="Times New Roman" w:hAnsi="Times New Roman" w:cs="Times New Roman"/>
          <w:sz w:val="24"/>
          <w:szCs w:val="24"/>
        </w:rPr>
        <w:t>)</w:t>
      </w:r>
      <w:r>
        <w:rPr>
          <w:rFonts w:ascii="Times New Roman" w:hAnsi="Times New Roman" w:cs="Times New Roman"/>
          <w:sz w:val="24"/>
          <w:szCs w:val="24"/>
        </w:rPr>
        <w:t xml:space="preserve">. </w:t>
      </w:r>
      <w:r w:rsidRPr="001448BC">
        <w:rPr>
          <w:rFonts w:ascii="Times New Roman" w:hAnsi="Times New Roman" w:cs="Times New Roman"/>
          <w:sz w:val="24"/>
          <w:szCs w:val="24"/>
        </w:rPr>
        <w:t>Non-uptake of WASH and poor toilet use stem from inadequate facilities, unclean conditions, cultural norms, and limited health education.</w:t>
      </w:r>
      <w:r w:rsidRPr="001448BC">
        <w:rPr>
          <w:rFonts w:ascii="Times New Roman" w:hAnsi="Times New Roman" w:cs="Times New Roman"/>
          <w:sz w:val="28"/>
          <w:szCs w:val="28"/>
        </w:rPr>
        <w:t xml:space="preserve"> </w:t>
      </w:r>
      <w:r w:rsidRPr="001448BC">
        <w:rPr>
          <w:rFonts w:ascii="Times New Roman" w:hAnsi="Times New Roman" w:cs="Times New Roman"/>
          <w:sz w:val="24"/>
          <w:szCs w:val="24"/>
        </w:rPr>
        <w:t>(Scotford et al. 2022).</w:t>
      </w:r>
      <w:r>
        <w:rPr>
          <w:rFonts w:ascii="Times New Roman" w:hAnsi="Times New Roman" w:cs="Times New Roman"/>
          <w:sz w:val="24"/>
          <w:szCs w:val="24"/>
        </w:rPr>
        <w:t xml:space="preserve"> </w:t>
      </w:r>
      <w:r w:rsidR="00A016AB" w:rsidRPr="00572C22">
        <w:rPr>
          <w:rFonts w:ascii="Times New Roman" w:hAnsi="Times New Roman" w:cs="Times New Roman"/>
          <w:sz w:val="24"/>
          <w:szCs w:val="24"/>
          <w:highlight w:val="yellow"/>
        </w:rPr>
        <w:t>There is also widespread open defecation in low- and middle-income countries (LMIC) due to inadequate toilet facilities and underutilization of available facilities (</w:t>
      </w:r>
      <w:r w:rsidR="003E70F1" w:rsidRPr="00572C22">
        <w:rPr>
          <w:rFonts w:ascii="Times New Roman" w:hAnsi="Times New Roman" w:cs="Times New Roman"/>
          <w:sz w:val="24"/>
          <w:szCs w:val="24"/>
          <w:highlight w:val="yellow"/>
        </w:rPr>
        <w:t>Lampard-Scotford et al., 2022</w:t>
      </w:r>
      <w:r w:rsidR="00A016AB" w:rsidRPr="00572C22">
        <w:rPr>
          <w:rFonts w:ascii="Times New Roman" w:hAnsi="Times New Roman" w:cs="Times New Roman"/>
          <w:sz w:val="24"/>
          <w:szCs w:val="24"/>
          <w:highlight w:val="yellow"/>
        </w:rPr>
        <w:t>).</w:t>
      </w:r>
      <w:r w:rsidR="00A016AB">
        <w:rPr>
          <w:rFonts w:ascii="Times New Roman" w:hAnsi="Times New Roman" w:cs="Times New Roman"/>
          <w:sz w:val="24"/>
          <w:szCs w:val="24"/>
        </w:rPr>
        <w:t xml:space="preserve"> </w:t>
      </w:r>
      <w:r w:rsidR="009909AA" w:rsidRPr="009909AA">
        <w:rPr>
          <w:rFonts w:ascii="Times New Roman" w:hAnsi="Times New Roman" w:cs="Times New Roman"/>
          <w:sz w:val="24"/>
          <w:szCs w:val="24"/>
        </w:rPr>
        <w:t>Addressing these gaps is important for promoting safe and inclusive learning environments</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(Mier et al., 2025)</w:t>
      </w:r>
      <w:r w:rsidR="009909AA" w:rsidRPr="009909AA">
        <w:rPr>
          <w:rFonts w:ascii="Times New Roman" w:hAnsi="Times New Roman" w:cs="Times New Roman"/>
          <w:sz w:val="24"/>
          <w:szCs w:val="24"/>
        </w:rPr>
        <w:t>.</w:t>
      </w:r>
    </w:p>
    <w:p w14:paraId="3B0FD0D1" w14:textId="77777777" w:rsidR="00D24E8F" w:rsidRDefault="00D24E8F" w:rsidP="00E80893">
      <w:pPr>
        <w:spacing w:after="0" w:line="240" w:lineRule="auto"/>
        <w:jc w:val="both"/>
        <w:rPr>
          <w:rFonts w:ascii="Times New Roman" w:hAnsi="Times New Roman" w:cs="Times New Roman"/>
          <w:sz w:val="24"/>
          <w:szCs w:val="24"/>
        </w:rPr>
      </w:pPr>
    </w:p>
    <w:p w14:paraId="39F6ABB4" w14:textId="7A19A3EF" w:rsidR="009909AA"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09AA" w:rsidRPr="009909AA">
        <w:rPr>
          <w:rFonts w:ascii="Times New Roman" w:hAnsi="Times New Roman" w:cs="Times New Roman"/>
          <w:sz w:val="24"/>
          <w:szCs w:val="24"/>
        </w:rPr>
        <w:t>According to UNICEF, 77% of schools worldwide have basic drinking water services, leaving approximately 447 million children without access to safe drinking water at school. Similarly, 78% of schools provide basic sanitation services, meaning 427 million children still lack proper sanitation facilities. Furthermore, only 67% of schools offer basic hygiene services, leaving 646 million children globally without sufficient hygiene support</w:t>
      </w:r>
      <w:r w:rsidR="009909AA">
        <w:rPr>
          <w:rFonts w:ascii="Times New Roman" w:hAnsi="Times New Roman" w:cs="Times New Roman"/>
          <w:sz w:val="24"/>
          <w:szCs w:val="24"/>
        </w:rPr>
        <w:t xml:space="preserve"> </w:t>
      </w:r>
      <w:r w:rsidR="009909AA" w:rsidRPr="009909AA">
        <w:rPr>
          <w:rFonts w:ascii="Times New Roman" w:hAnsi="Times New Roman" w:cs="Times New Roman"/>
          <w:sz w:val="24"/>
          <w:szCs w:val="24"/>
        </w:rPr>
        <w:t>(</w:t>
      </w:r>
      <w:r w:rsidR="009909AA" w:rsidRPr="009909AA">
        <w:rPr>
          <w:rFonts w:ascii="Times New Roman" w:hAnsi="Times New Roman" w:cs="Times New Roman"/>
        </w:rPr>
        <w:t xml:space="preserve">UNICEF &amp; World Health </w:t>
      </w:r>
      <w:proofErr w:type="spellStart"/>
      <w:r w:rsidR="009862C0" w:rsidRPr="00572C22">
        <w:rPr>
          <w:rFonts w:ascii="Times New Roman" w:hAnsi="Times New Roman" w:cs="Times New Roman"/>
          <w:highlight w:val="yellow"/>
        </w:rPr>
        <w:t>Organisation</w:t>
      </w:r>
      <w:proofErr w:type="spellEnd"/>
      <w:r w:rsidR="009909AA" w:rsidRPr="009909AA">
        <w:rPr>
          <w:rFonts w:ascii="Times New Roman" w:hAnsi="Times New Roman" w:cs="Times New Roman"/>
        </w:rPr>
        <w:t>, 2024)</w:t>
      </w:r>
      <w:r w:rsidR="009909AA" w:rsidRPr="009909AA">
        <w:rPr>
          <w:rFonts w:ascii="Times New Roman" w:hAnsi="Times New Roman" w:cs="Times New Roman"/>
          <w:sz w:val="24"/>
          <w:szCs w:val="24"/>
        </w:rPr>
        <w:t xml:space="preserve">. </w:t>
      </w:r>
    </w:p>
    <w:p w14:paraId="138E8CD8" w14:textId="77777777" w:rsidR="009909AA" w:rsidRDefault="009909AA" w:rsidP="00E80893">
      <w:pPr>
        <w:spacing w:after="0" w:line="240" w:lineRule="auto"/>
        <w:jc w:val="both"/>
        <w:rPr>
          <w:rFonts w:ascii="Times New Roman" w:hAnsi="Times New Roman" w:cs="Times New Roman"/>
          <w:sz w:val="24"/>
          <w:szCs w:val="24"/>
        </w:rPr>
      </w:pPr>
    </w:p>
    <w:p w14:paraId="03629669" w14:textId="44B302C8" w:rsidR="009909AA"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48BC" w:rsidRPr="001448BC">
        <w:rPr>
          <w:rFonts w:ascii="Times New Roman" w:hAnsi="Times New Roman" w:cs="Times New Roman"/>
          <w:sz w:val="24"/>
          <w:szCs w:val="24"/>
        </w:rPr>
        <w:t>WASH challenges are especially pronounced in remote areas, where geographically isolated and disadvantaged areas (GIDAs) face significant implementation difficulties</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(Collado, 2019</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Bennett, 2012)</w:t>
      </w:r>
      <w:r w:rsidR="001448BC" w:rsidRPr="001448BC">
        <w:rPr>
          <w:rFonts w:ascii="Times New Roman" w:hAnsi="Times New Roman" w:cs="Times New Roman"/>
          <w:sz w:val="24"/>
          <w:szCs w:val="24"/>
        </w:rPr>
        <w:t xml:space="preserve">. GIDAs refer to regions in the Philippines where </w:t>
      </w:r>
      <w:r w:rsidR="009862C0" w:rsidRPr="00572C22">
        <w:rPr>
          <w:rFonts w:ascii="Times New Roman" w:hAnsi="Times New Roman" w:cs="Times New Roman"/>
          <w:sz w:val="24"/>
          <w:szCs w:val="24"/>
          <w:highlight w:val="yellow"/>
        </w:rPr>
        <w:t>the</w:t>
      </w:r>
      <w:r w:rsidR="009862C0">
        <w:rPr>
          <w:rFonts w:ascii="Times New Roman" w:hAnsi="Times New Roman" w:cs="Times New Roman"/>
          <w:sz w:val="24"/>
          <w:szCs w:val="24"/>
        </w:rPr>
        <w:t xml:space="preserve"> </w:t>
      </w:r>
      <w:r w:rsidR="001448BC" w:rsidRPr="001448BC">
        <w:rPr>
          <w:rFonts w:ascii="Times New Roman" w:hAnsi="Times New Roman" w:cs="Times New Roman"/>
          <w:sz w:val="24"/>
          <w:szCs w:val="24"/>
        </w:rPr>
        <w:t xml:space="preserve">community’s population are </w:t>
      </w:r>
      <w:proofErr w:type="spellStart"/>
      <w:r w:rsidR="00203B00" w:rsidRPr="00572C22">
        <w:rPr>
          <w:rFonts w:ascii="Times New Roman" w:hAnsi="Times New Roman" w:cs="Times New Roman"/>
          <w:sz w:val="24"/>
          <w:szCs w:val="24"/>
          <w:highlight w:val="yellow"/>
        </w:rPr>
        <w:t>marginalised</w:t>
      </w:r>
      <w:proofErr w:type="spellEnd"/>
      <w:r w:rsidR="00203B00" w:rsidRPr="00572C22">
        <w:rPr>
          <w:rFonts w:ascii="Times New Roman" w:hAnsi="Times New Roman" w:cs="Times New Roman"/>
          <w:sz w:val="24"/>
          <w:szCs w:val="24"/>
          <w:highlight w:val="yellow"/>
        </w:rPr>
        <w:t xml:space="preserve"> </w:t>
      </w:r>
      <w:r w:rsidR="001448BC" w:rsidRPr="001448BC">
        <w:rPr>
          <w:rFonts w:ascii="Times New Roman" w:hAnsi="Times New Roman" w:cs="Times New Roman"/>
          <w:sz w:val="24"/>
          <w:szCs w:val="24"/>
        </w:rPr>
        <w:t>and socio-economically separated from mainstream society</w:t>
      </w:r>
      <w:r w:rsidR="001E52C3">
        <w:rPr>
          <w:rFonts w:ascii="Times New Roman" w:hAnsi="Times New Roman" w:cs="Times New Roman"/>
          <w:sz w:val="24"/>
          <w:szCs w:val="24"/>
        </w:rPr>
        <w:t xml:space="preserve"> </w:t>
      </w:r>
      <w:r w:rsidR="001448BC">
        <w:rPr>
          <w:rFonts w:ascii="Times New Roman" w:hAnsi="Times New Roman" w:cs="Times New Roman"/>
          <w:sz w:val="24"/>
          <w:szCs w:val="24"/>
        </w:rPr>
        <w:t>(</w:t>
      </w:r>
      <w:proofErr w:type="spellStart"/>
      <w:r w:rsidR="001448BC">
        <w:rPr>
          <w:rFonts w:ascii="Times New Roman" w:hAnsi="Times New Roman" w:cs="Times New Roman"/>
          <w:sz w:val="24"/>
          <w:szCs w:val="24"/>
        </w:rPr>
        <w:t>Delorino</w:t>
      </w:r>
      <w:proofErr w:type="spellEnd"/>
      <w:r w:rsidR="001448BC">
        <w:rPr>
          <w:rFonts w:ascii="Times New Roman" w:hAnsi="Times New Roman" w:cs="Times New Roman"/>
          <w:sz w:val="24"/>
          <w:szCs w:val="24"/>
        </w:rPr>
        <w:t>, 2017</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Molina et al., 2021</w:t>
      </w:r>
      <w:r w:rsidR="001448BC">
        <w:rPr>
          <w:rFonts w:ascii="Times New Roman" w:hAnsi="Times New Roman" w:cs="Times New Roman"/>
          <w:sz w:val="24"/>
          <w:szCs w:val="24"/>
        </w:rPr>
        <w:t>).</w:t>
      </w:r>
      <w:r w:rsidR="001E52C3">
        <w:rPr>
          <w:rFonts w:ascii="Times New Roman" w:hAnsi="Times New Roman" w:cs="Times New Roman"/>
          <w:sz w:val="24"/>
          <w:szCs w:val="24"/>
        </w:rPr>
        <w:t xml:space="preserve"> </w:t>
      </w:r>
      <w:r w:rsidR="004D3863" w:rsidRPr="004D3863">
        <w:rPr>
          <w:rFonts w:ascii="Times New Roman" w:hAnsi="Times New Roman" w:cs="Times New Roman"/>
          <w:sz w:val="24"/>
          <w:szCs w:val="24"/>
        </w:rPr>
        <w:t>The last mile</w:t>
      </w:r>
      <w:r w:rsidR="004D3863">
        <w:rPr>
          <w:rFonts w:ascii="Times New Roman" w:hAnsi="Times New Roman" w:cs="Times New Roman"/>
          <w:sz w:val="24"/>
          <w:szCs w:val="24"/>
        </w:rPr>
        <w:t xml:space="preserve"> schools’</w:t>
      </w:r>
      <w:r w:rsidR="004D3863" w:rsidRPr="004D3863">
        <w:rPr>
          <w:rFonts w:ascii="Times New Roman" w:hAnsi="Times New Roman" w:cs="Times New Roman"/>
          <w:sz w:val="24"/>
          <w:szCs w:val="24"/>
        </w:rPr>
        <w:t xml:space="preserve"> challenge in WASH is particularly evident in the poorest regions, where even basic water and sanitation services are lacking. This highlights the need to improve services for vulnerable populations</w:t>
      </w:r>
      <w:r w:rsidR="004D3863">
        <w:rPr>
          <w:rFonts w:ascii="Times New Roman" w:hAnsi="Times New Roman" w:cs="Times New Roman"/>
          <w:sz w:val="24"/>
          <w:szCs w:val="24"/>
        </w:rPr>
        <w:t xml:space="preserve"> (Ulep et al., 2024</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Dalisay et al., 2024</w:t>
      </w:r>
      <w:r w:rsidR="004D3863">
        <w:rPr>
          <w:rFonts w:ascii="Times New Roman" w:hAnsi="Times New Roman" w:cs="Times New Roman"/>
          <w:sz w:val="24"/>
          <w:szCs w:val="24"/>
        </w:rPr>
        <w:t>).</w:t>
      </w:r>
    </w:p>
    <w:p w14:paraId="0D2B6481" w14:textId="77777777" w:rsidR="00B60380" w:rsidRDefault="00B60380" w:rsidP="00E80893">
      <w:pPr>
        <w:spacing w:after="0" w:line="240" w:lineRule="auto"/>
        <w:jc w:val="both"/>
        <w:rPr>
          <w:rFonts w:ascii="Times New Roman" w:hAnsi="Times New Roman" w:cs="Times New Roman"/>
          <w:sz w:val="24"/>
          <w:szCs w:val="24"/>
        </w:rPr>
      </w:pPr>
    </w:p>
    <w:p w14:paraId="44F398CC" w14:textId="315914B3" w:rsidR="009909AA"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09AA" w:rsidRPr="009909AA">
        <w:rPr>
          <w:rFonts w:ascii="Times New Roman" w:hAnsi="Times New Roman" w:cs="Times New Roman"/>
          <w:sz w:val="24"/>
          <w:szCs w:val="24"/>
        </w:rPr>
        <w:t>Challenges include deworming hesitancy, disruption of services due to pandemics and disasters, difficulties in sustainable financing of facilities and supplies, inclusive infrastructure, reaching Last Mile schools in</w:t>
      </w:r>
      <w:r w:rsidR="009909AA" w:rsidRPr="00150686">
        <w:rPr>
          <w:rFonts w:ascii="Courier New" w:hAnsi="Courier New" w:cs="Courier New"/>
          <w:sz w:val="24"/>
          <w:szCs w:val="24"/>
        </w:rPr>
        <w:t xml:space="preserve"> </w:t>
      </w:r>
      <w:r w:rsidR="009909AA" w:rsidRPr="009909AA">
        <w:rPr>
          <w:rFonts w:ascii="Times New Roman" w:hAnsi="Times New Roman" w:cs="Times New Roman"/>
          <w:sz w:val="24"/>
          <w:szCs w:val="24"/>
        </w:rPr>
        <w:t>Geographically Isolated, Disadvantaged, and Conflict Areas, and the need to connect</w:t>
      </w:r>
      <w:r w:rsidR="009909AA" w:rsidRPr="00150686">
        <w:rPr>
          <w:rFonts w:ascii="Courier New" w:hAnsi="Courier New" w:cs="Courier New"/>
          <w:sz w:val="24"/>
          <w:szCs w:val="24"/>
        </w:rPr>
        <w:t xml:space="preserve"> </w:t>
      </w:r>
      <w:proofErr w:type="spellStart"/>
      <w:r w:rsidR="009909AA" w:rsidRPr="009909AA">
        <w:rPr>
          <w:rFonts w:ascii="Times New Roman" w:hAnsi="Times New Roman" w:cs="Times New Roman"/>
          <w:sz w:val="24"/>
          <w:szCs w:val="24"/>
        </w:rPr>
        <w:t>WinS</w:t>
      </w:r>
      <w:proofErr w:type="spellEnd"/>
      <w:r w:rsidR="009909AA" w:rsidRPr="009909AA">
        <w:rPr>
          <w:rFonts w:ascii="Times New Roman" w:hAnsi="Times New Roman" w:cs="Times New Roman"/>
          <w:sz w:val="24"/>
          <w:szCs w:val="24"/>
        </w:rPr>
        <w:t>, community WASH, and other health programs</w:t>
      </w:r>
      <w:r w:rsidR="009909AA">
        <w:rPr>
          <w:rFonts w:ascii="Times New Roman" w:hAnsi="Times New Roman" w:cs="Times New Roman"/>
          <w:sz w:val="24"/>
          <w:szCs w:val="24"/>
        </w:rPr>
        <w:t xml:space="preserve"> (Dalisay et al., 2024)</w:t>
      </w:r>
      <w:r w:rsidR="009909AA" w:rsidRPr="009909AA">
        <w:rPr>
          <w:rFonts w:ascii="Times New Roman" w:hAnsi="Times New Roman" w:cs="Times New Roman"/>
          <w:sz w:val="24"/>
          <w:szCs w:val="24"/>
        </w:rPr>
        <w:t>.</w:t>
      </w:r>
      <w:r w:rsidR="001448BC">
        <w:rPr>
          <w:rFonts w:ascii="Times New Roman" w:hAnsi="Times New Roman" w:cs="Times New Roman"/>
          <w:sz w:val="24"/>
          <w:szCs w:val="24"/>
        </w:rPr>
        <w:t xml:space="preserve"> </w:t>
      </w:r>
      <w:r w:rsidR="005B2D6E" w:rsidRPr="00572C22">
        <w:rPr>
          <w:rFonts w:ascii="Times New Roman" w:hAnsi="Times New Roman" w:cs="Times New Roman"/>
          <w:sz w:val="24"/>
          <w:szCs w:val="24"/>
          <w:highlight w:val="yellow"/>
        </w:rPr>
        <w:t xml:space="preserve">Understanding the factors influencing </w:t>
      </w:r>
      <w:r w:rsidR="004E59BC" w:rsidRPr="007A7168">
        <w:rPr>
          <w:rFonts w:ascii="Times New Roman" w:hAnsi="Times New Roman" w:cs="Times New Roman"/>
          <w:sz w:val="24"/>
          <w:szCs w:val="24"/>
          <w:highlight w:val="yellow"/>
        </w:rPr>
        <w:t xml:space="preserve">WASH uptake and provision </w:t>
      </w:r>
      <w:r w:rsidR="005B2D6E" w:rsidRPr="00572C22">
        <w:rPr>
          <w:rFonts w:ascii="Times New Roman" w:hAnsi="Times New Roman" w:cs="Times New Roman"/>
          <w:sz w:val="24"/>
          <w:szCs w:val="24"/>
          <w:highlight w:val="yellow"/>
        </w:rPr>
        <w:t xml:space="preserve">is critical for successful </w:t>
      </w:r>
      <w:proofErr w:type="spellStart"/>
      <w:r w:rsidR="005B2D6E" w:rsidRPr="00572C22">
        <w:rPr>
          <w:rFonts w:ascii="Times New Roman" w:hAnsi="Times New Roman" w:cs="Times New Roman"/>
          <w:sz w:val="24"/>
          <w:szCs w:val="24"/>
          <w:highlight w:val="yellow"/>
        </w:rPr>
        <w:t>programme</w:t>
      </w:r>
      <w:proofErr w:type="spellEnd"/>
      <w:r w:rsidR="005B2D6E" w:rsidRPr="00572C22">
        <w:rPr>
          <w:rFonts w:ascii="Times New Roman" w:hAnsi="Times New Roman" w:cs="Times New Roman"/>
          <w:sz w:val="24"/>
          <w:szCs w:val="24"/>
          <w:highlight w:val="yellow"/>
        </w:rPr>
        <w:t xml:space="preserve"> design, implementation, and monitoring. These rationales include public health impact, SDGs, equity and social justice, economic productivity, environmental sustainability, and policy and </w:t>
      </w:r>
      <w:proofErr w:type="spellStart"/>
      <w:r w:rsidR="005B2D6E" w:rsidRPr="00572C22">
        <w:rPr>
          <w:rFonts w:ascii="Times New Roman" w:hAnsi="Times New Roman" w:cs="Times New Roman"/>
          <w:sz w:val="24"/>
          <w:szCs w:val="24"/>
          <w:highlight w:val="yellow"/>
        </w:rPr>
        <w:t>programme</w:t>
      </w:r>
      <w:proofErr w:type="spellEnd"/>
      <w:r w:rsidR="005B2D6E" w:rsidRPr="00572C22">
        <w:rPr>
          <w:rFonts w:ascii="Times New Roman" w:hAnsi="Times New Roman" w:cs="Times New Roman"/>
          <w:sz w:val="24"/>
          <w:szCs w:val="24"/>
          <w:highlight w:val="yellow"/>
        </w:rPr>
        <w:t xml:space="preserve"> interventions (</w:t>
      </w:r>
      <w:r w:rsidR="00AE5A99" w:rsidRPr="00572C22">
        <w:rPr>
          <w:rFonts w:ascii="Times New Roman" w:hAnsi="Times New Roman" w:cs="Times New Roman"/>
          <w:sz w:val="24"/>
          <w:szCs w:val="24"/>
          <w:highlight w:val="yellow"/>
        </w:rPr>
        <w:t>John &amp; Ajibade, 2024</w:t>
      </w:r>
      <w:r w:rsidR="004E59BC">
        <w:rPr>
          <w:rFonts w:ascii="Times New Roman" w:hAnsi="Times New Roman" w:cs="Times New Roman"/>
          <w:sz w:val="24"/>
          <w:szCs w:val="24"/>
          <w:highlight w:val="yellow"/>
        </w:rPr>
        <w:t>; Wilbur et al., 2024</w:t>
      </w:r>
      <w:r w:rsidR="005B2D6E" w:rsidRPr="00572C22">
        <w:rPr>
          <w:rFonts w:ascii="Times New Roman" w:hAnsi="Times New Roman" w:cs="Times New Roman"/>
          <w:sz w:val="24"/>
          <w:szCs w:val="24"/>
          <w:highlight w:val="yellow"/>
        </w:rPr>
        <w:t>).</w:t>
      </w:r>
    </w:p>
    <w:p w14:paraId="6C084ED2" w14:textId="227E8F58" w:rsidR="00AF45EA" w:rsidRDefault="001448BC" w:rsidP="00AF45EA">
      <w:r>
        <w:rPr>
          <w:rFonts w:ascii="Times New Roman" w:hAnsi="Times New Roman" w:cs="Times New Roman"/>
          <w:sz w:val="24"/>
          <w:szCs w:val="24"/>
        </w:rPr>
        <w:t xml:space="preserve">     </w:t>
      </w:r>
      <w:r w:rsidRPr="001448BC">
        <w:rPr>
          <w:rFonts w:ascii="Times New Roman" w:hAnsi="Times New Roman" w:cs="Times New Roman"/>
          <w:sz w:val="24"/>
          <w:szCs w:val="24"/>
        </w:rPr>
        <w:t>Implementation of WASH programs in GIDAs varies. Schools in isolated areas like San Roque, Northern Samar</w:t>
      </w:r>
      <w:r w:rsidR="00496600">
        <w:rPr>
          <w:rFonts w:ascii="Times New Roman" w:hAnsi="Times New Roman" w:cs="Times New Roman"/>
          <w:sz w:val="24"/>
          <w:szCs w:val="24"/>
        </w:rPr>
        <w:t>,</w:t>
      </w:r>
      <w:r w:rsidRPr="001448BC">
        <w:rPr>
          <w:rFonts w:ascii="Times New Roman" w:hAnsi="Times New Roman" w:cs="Times New Roman"/>
          <w:sz w:val="24"/>
          <w:szCs w:val="24"/>
        </w:rPr>
        <w:t xml:space="preserve"> face challenges in establishing and maintaining WASH infrastructure due to limited funding, logistical issues, and geographic constraints.</w:t>
      </w:r>
      <w:r>
        <w:rPr>
          <w:rFonts w:ascii="Times New Roman" w:hAnsi="Times New Roman" w:cs="Times New Roman"/>
          <w:sz w:val="24"/>
          <w:szCs w:val="24"/>
        </w:rPr>
        <w:t xml:space="preserve"> Hence, </w:t>
      </w:r>
      <w:r w:rsidRPr="00572C22">
        <w:rPr>
          <w:rFonts w:ascii="Times New Roman" w:hAnsi="Times New Roman" w:cs="Times New Roman"/>
          <w:sz w:val="24"/>
          <w:szCs w:val="24"/>
          <w:highlight w:val="yellow"/>
        </w:rPr>
        <w:t xml:space="preserve">this </w:t>
      </w:r>
      <w:r w:rsidR="00AF45EA" w:rsidRPr="00572C22">
        <w:rPr>
          <w:rFonts w:ascii="Times New Roman" w:hAnsi="Times New Roman" w:cs="Times New Roman"/>
          <w:sz w:val="24"/>
          <w:szCs w:val="24"/>
          <w:highlight w:val="yellow"/>
        </w:rPr>
        <w:t xml:space="preserve">study aimed </w:t>
      </w:r>
      <w:r w:rsidR="00AF45EA" w:rsidRPr="00AF45EA">
        <w:rPr>
          <w:rFonts w:ascii="Times New Roman" w:hAnsi="Times New Roman" w:cs="Times New Roman"/>
          <w:sz w:val="24"/>
          <w:szCs w:val="24"/>
          <w:highlight w:val="yellow"/>
        </w:rPr>
        <w:t xml:space="preserve">to </w:t>
      </w:r>
      <w:r w:rsidR="00AF45EA" w:rsidRPr="00AF45EA">
        <w:rPr>
          <w:rFonts w:ascii="Times New Roman" w:hAnsi="Times New Roman" w:cs="Times New Roman"/>
          <w:sz w:val="24"/>
          <w:szCs w:val="24"/>
          <w:highlight w:val="yellow"/>
        </w:rPr>
        <w:lastRenderedPageBreak/>
        <w:t xml:space="preserve">find </w:t>
      </w:r>
      <w:r w:rsidR="00AF45EA" w:rsidRPr="00572C22">
        <w:rPr>
          <w:rFonts w:ascii="Times New Roman" w:hAnsi="Times New Roman" w:cs="Times New Roman"/>
          <w:sz w:val="24"/>
          <w:szCs w:val="24"/>
          <w:highlight w:val="yellow"/>
        </w:rPr>
        <w:t xml:space="preserve">the stakeholders’ attitudes and participation </w:t>
      </w:r>
      <w:r w:rsidR="00AF45EA" w:rsidRPr="00AF45EA">
        <w:rPr>
          <w:rFonts w:ascii="Times New Roman" w:hAnsi="Times New Roman" w:cs="Times New Roman"/>
          <w:sz w:val="24"/>
          <w:szCs w:val="24"/>
          <w:highlight w:val="yellow"/>
        </w:rPr>
        <w:t>in the</w:t>
      </w:r>
      <w:r w:rsidR="00AF45EA" w:rsidRPr="00572C22">
        <w:rPr>
          <w:rFonts w:ascii="Times New Roman" w:hAnsi="Times New Roman" w:cs="Times New Roman"/>
          <w:sz w:val="24"/>
          <w:szCs w:val="24"/>
          <w:highlight w:val="yellow"/>
        </w:rPr>
        <w:t xml:space="preserve"> WASH Program in </w:t>
      </w:r>
      <w:r w:rsidR="00AF45EA">
        <w:rPr>
          <w:rFonts w:ascii="Times New Roman" w:hAnsi="Times New Roman" w:cs="Times New Roman"/>
          <w:sz w:val="24"/>
          <w:szCs w:val="24"/>
          <w:highlight w:val="yellow"/>
        </w:rPr>
        <w:t>the</w:t>
      </w:r>
      <w:r w:rsidR="00AF45EA" w:rsidRPr="00572C22">
        <w:rPr>
          <w:rFonts w:ascii="Times New Roman" w:hAnsi="Times New Roman" w:cs="Times New Roman"/>
          <w:sz w:val="24"/>
          <w:szCs w:val="24"/>
          <w:highlight w:val="yellow"/>
        </w:rPr>
        <w:t xml:space="preserve"> schools of San Roque, Northern Samar, </w:t>
      </w:r>
      <w:r w:rsidR="00AF45EA" w:rsidRPr="00AF45EA">
        <w:rPr>
          <w:rFonts w:ascii="Times New Roman" w:hAnsi="Times New Roman" w:cs="Times New Roman"/>
          <w:sz w:val="24"/>
          <w:szCs w:val="24"/>
          <w:highlight w:val="yellow"/>
        </w:rPr>
        <w:t>Philippines</w:t>
      </w:r>
      <w:r w:rsidR="00AF45EA" w:rsidRPr="00572C22">
        <w:rPr>
          <w:rFonts w:ascii="Times New Roman" w:hAnsi="Times New Roman" w:cs="Times New Roman"/>
          <w:sz w:val="24"/>
          <w:szCs w:val="24"/>
          <w:highlight w:val="yellow"/>
        </w:rPr>
        <w:t>.</w:t>
      </w:r>
    </w:p>
    <w:p w14:paraId="0C53C694" w14:textId="15C4C3DB" w:rsidR="00AF45EA" w:rsidRDefault="00AF45EA" w:rsidP="00AF45EA"/>
    <w:p w14:paraId="2B97C380" w14:textId="04F5DE3B" w:rsidR="001448BC" w:rsidRDefault="001448BC" w:rsidP="00E80893">
      <w:pPr>
        <w:spacing w:after="0" w:line="240" w:lineRule="auto"/>
        <w:jc w:val="both"/>
        <w:rPr>
          <w:rFonts w:ascii="Courier New" w:hAnsi="Courier New" w:cs="Courier New"/>
          <w:sz w:val="24"/>
          <w:szCs w:val="24"/>
        </w:rPr>
      </w:pPr>
    </w:p>
    <w:p w14:paraId="759B7124" w14:textId="675066F7" w:rsidR="00E54BF1" w:rsidRDefault="00E54BF1" w:rsidP="00E54BF1">
      <w:pPr>
        <w:spacing w:after="0" w:line="240" w:lineRule="auto"/>
        <w:jc w:val="center"/>
        <w:rPr>
          <w:rFonts w:ascii="Times New Roman" w:hAnsi="Times New Roman" w:cs="Times New Roman"/>
          <w:sz w:val="24"/>
          <w:szCs w:val="24"/>
        </w:rPr>
      </w:pPr>
    </w:p>
    <w:p w14:paraId="128AF95C" w14:textId="5D130504" w:rsidR="00E54BF1" w:rsidRDefault="00E54BF1" w:rsidP="00E54BF1">
      <w:pPr>
        <w:spacing w:after="0" w:line="240" w:lineRule="auto"/>
        <w:jc w:val="center"/>
        <w:rPr>
          <w:rFonts w:ascii="Times New Roman" w:hAnsi="Times New Roman" w:cs="Times New Roman"/>
          <w:b/>
          <w:bCs/>
          <w:sz w:val="24"/>
          <w:szCs w:val="24"/>
        </w:rPr>
      </w:pPr>
      <w:r w:rsidRPr="00E54BF1">
        <w:rPr>
          <w:rFonts w:ascii="Times New Roman" w:hAnsi="Times New Roman" w:cs="Times New Roman"/>
          <w:b/>
          <w:bCs/>
          <w:sz w:val="24"/>
          <w:szCs w:val="24"/>
        </w:rPr>
        <w:t>METHODOLOGY</w:t>
      </w:r>
    </w:p>
    <w:p w14:paraId="3DB447E4" w14:textId="4836BCB6" w:rsidR="00E54BF1" w:rsidRDefault="00E54BF1" w:rsidP="00E54BF1">
      <w:pPr>
        <w:spacing w:after="0" w:line="240" w:lineRule="auto"/>
        <w:jc w:val="center"/>
        <w:rPr>
          <w:rFonts w:ascii="Times New Roman" w:hAnsi="Times New Roman" w:cs="Times New Roman"/>
          <w:b/>
          <w:bCs/>
          <w:sz w:val="24"/>
          <w:szCs w:val="24"/>
        </w:rPr>
      </w:pPr>
    </w:p>
    <w:p w14:paraId="76F26582" w14:textId="73D13E39" w:rsidR="00E54BF1" w:rsidRDefault="00E54BF1" w:rsidP="00E54BF1">
      <w:pPr>
        <w:spacing w:after="0" w:line="240" w:lineRule="auto"/>
        <w:rPr>
          <w:rFonts w:ascii="Times New Roman" w:hAnsi="Times New Roman" w:cs="Times New Roman"/>
          <w:i/>
          <w:iCs/>
          <w:sz w:val="24"/>
          <w:szCs w:val="24"/>
        </w:rPr>
      </w:pPr>
      <w:r w:rsidRPr="00E54BF1">
        <w:rPr>
          <w:rFonts w:ascii="Times New Roman" w:hAnsi="Times New Roman" w:cs="Times New Roman"/>
          <w:i/>
          <w:iCs/>
          <w:sz w:val="24"/>
          <w:szCs w:val="24"/>
        </w:rPr>
        <w:t>Locale of the Study</w:t>
      </w:r>
    </w:p>
    <w:p w14:paraId="3D4D0FB6" w14:textId="50608E76" w:rsidR="00E54BF1" w:rsidRDefault="00E54BF1" w:rsidP="00E54BF1">
      <w:pPr>
        <w:spacing w:after="0" w:line="240" w:lineRule="auto"/>
        <w:rPr>
          <w:rFonts w:ascii="Times New Roman" w:hAnsi="Times New Roman" w:cs="Times New Roman"/>
          <w:i/>
          <w:iCs/>
          <w:sz w:val="24"/>
          <w:szCs w:val="24"/>
        </w:rPr>
      </w:pPr>
    </w:p>
    <w:p w14:paraId="6FFC01AF" w14:textId="4D568A13" w:rsidR="004B0423" w:rsidRPr="004B0423" w:rsidRDefault="004B0423" w:rsidP="004B04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71D3" w:rsidRPr="002471D3">
        <w:rPr>
          <w:rFonts w:ascii="Times New Roman" w:hAnsi="Times New Roman" w:cs="Times New Roman"/>
          <w:sz w:val="24"/>
          <w:szCs w:val="24"/>
        </w:rPr>
        <w:t>This study</w:t>
      </w:r>
      <w:r w:rsidR="00F7647F">
        <w:rPr>
          <w:rFonts w:ascii="Times New Roman" w:hAnsi="Times New Roman" w:cs="Times New Roman"/>
          <w:sz w:val="24"/>
          <w:szCs w:val="24"/>
        </w:rPr>
        <w:t xml:space="preserve"> </w:t>
      </w:r>
      <w:r w:rsidR="002471D3" w:rsidRPr="002471D3">
        <w:rPr>
          <w:rFonts w:ascii="Times New Roman" w:hAnsi="Times New Roman" w:cs="Times New Roman"/>
          <w:sz w:val="24"/>
          <w:szCs w:val="24"/>
        </w:rPr>
        <w:t xml:space="preserve">was conducted in four selected barangays: </w:t>
      </w:r>
      <w:proofErr w:type="spellStart"/>
      <w:r w:rsidR="002471D3" w:rsidRPr="002471D3">
        <w:rPr>
          <w:rFonts w:ascii="Times New Roman" w:hAnsi="Times New Roman" w:cs="Times New Roman"/>
          <w:sz w:val="24"/>
          <w:szCs w:val="24"/>
        </w:rPr>
        <w:t>Lawaan</w:t>
      </w:r>
      <w:proofErr w:type="spellEnd"/>
      <w:r w:rsidR="002471D3" w:rsidRPr="002471D3">
        <w:rPr>
          <w:rFonts w:ascii="Times New Roman" w:hAnsi="Times New Roman" w:cs="Times New Roman"/>
          <w:sz w:val="24"/>
          <w:szCs w:val="24"/>
        </w:rPr>
        <w:t xml:space="preserve">, </w:t>
      </w:r>
      <w:proofErr w:type="spellStart"/>
      <w:r w:rsidR="002471D3" w:rsidRPr="002471D3">
        <w:rPr>
          <w:rFonts w:ascii="Times New Roman" w:hAnsi="Times New Roman" w:cs="Times New Roman"/>
          <w:sz w:val="24"/>
          <w:szCs w:val="24"/>
        </w:rPr>
        <w:t>Ginagdanan</w:t>
      </w:r>
      <w:proofErr w:type="spellEnd"/>
      <w:r w:rsidR="002471D3" w:rsidRPr="002471D3">
        <w:rPr>
          <w:rFonts w:ascii="Times New Roman" w:hAnsi="Times New Roman" w:cs="Times New Roman"/>
          <w:sz w:val="24"/>
          <w:szCs w:val="24"/>
        </w:rPr>
        <w:t xml:space="preserve">, </w:t>
      </w:r>
      <w:proofErr w:type="spellStart"/>
      <w:r w:rsidR="002471D3" w:rsidRPr="002471D3">
        <w:rPr>
          <w:rFonts w:ascii="Times New Roman" w:hAnsi="Times New Roman" w:cs="Times New Roman"/>
          <w:sz w:val="24"/>
          <w:szCs w:val="24"/>
        </w:rPr>
        <w:t>Malobago</w:t>
      </w:r>
      <w:proofErr w:type="spellEnd"/>
      <w:r w:rsidR="002471D3" w:rsidRPr="002471D3">
        <w:rPr>
          <w:rFonts w:ascii="Times New Roman" w:hAnsi="Times New Roman" w:cs="Times New Roman"/>
          <w:sz w:val="24"/>
          <w:szCs w:val="24"/>
        </w:rPr>
        <w:t xml:space="preserve">, and </w:t>
      </w:r>
      <w:proofErr w:type="spellStart"/>
      <w:r w:rsidR="002471D3" w:rsidRPr="002471D3">
        <w:rPr>
          <w:rFonts w:ascii="Times New Roman" w:hAnsi="Times New Roman" w:cs="Times New Roman"/>
          <w:sz w:val="24"/>
          <w:szCs w:val="24"/>
        </w:rPr>
        <w:t>Pagsang</w:t>
      </w:r>
      <w:proofErr w:type="spellEnd"/>
      <w:r w:rsidR="002471D3" w:rsidRPr="002471D3">
        <w:rPr>
          <w:rFonts w:ascii="Times New Roman" w:hAnsi="Times New Roman" w:cs="Times New Roman"/>
          <w:sz w:val="24"/>
          <w:szCs w:val="24"/>
        </w:rPr>
        <w:t>-an. These barangays were chosen due to their classification as geographically isolated and disadvantaged areas (GIDAs), which face unique challenges in delivering essential services, including the implementation of effective WASH programs in schools. Each barangay hosts a public elementary school that serves not only as an educational facility but also as a focal point for community engagement.</w:t>
      </w:r>
    </w:p>
    <w:p w14:paraId="31D997AD" w14:textId="77777777" w:rsidR="004B0423" w:rsidRPr="004B0423" w:rsidRDefault="004B0423" w:rsidP="004B0423">
      <w:pPr>
        <w:spacing w:after="0" w:line="240" w:lineRule="auto"/>
        <w:jc w:val="both"/>
        <w:rPr>
          <w:rFonts w:ascii="Times New Roman" w:hAnsi="Times New Roman" w:cs="Times New Roman"/>
          <w:sz w:val="24"/>
          <w:szCs w:val="24"/>
        </w:rPr>
      </w:pPr>
    </w:p>
    <w:p w14:paraId="026EB44B" w14:textId="30D663AA" w:rsidR="00A83D24" w:rsidRDefault="00A83D24" w:rsidP="004B04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31F">
        <w:rPr>
          <w:rFonts w:ascii="Times New Roman" w:hAnsi="Times New Roman" w:cs="Times New Roman"/>
          <w:sz w:val="24"/>
          <w:szCs w:val="24"/>
        </w:rPr>
        <w:t>Composed of five (5) schools, it includes</w:t>
      </w:r>
      <w:r w:rsidR="002471D3" w:rsidRPr="002471D3">
        <w:rPr>
          <w:rFonts w:ascii="Times New Roman" w:hAnsi="Times New Roman" w:cs="Times New Roman"/>
          <w:sz w:val="24"/>
          <w:szCs w:val="24"/>
        </w:rPr>
        <w:t xml:space="preserve"> four (4) elementary schools offering complete elementary education and one (1) secondary school with </w:t>
      </w:r>
      <w:r w:rsidR="005760B1">
        <w:rPr>
          <w:rFonts w:ascii="Times New Roman" w:hAnsi="Times New Roman" w:cs="Times New Roman"/>
          <w:sz w:val="24"/>
          <w:szCs w:val="24"/>
        </w:rPr>
        <w:t xml:space="preserve">a </w:t>
      </w:r>
      <w:r w:rsidR="002471D3" w:rsidRPr="002471D3">
        <w:rPr>
          <w:rFonts w:ascii="Times New Roman" w:hAnsi="Times New Roman" w:cs="Times New Roman"/>
          <w:sz w:val="24"/>
          <w:szCs w:val="24"/>
        </w:rPr>
        <w:t>complete junior high school program.</w:t>
      </w:r>
    </w:p>
    <w:p w14:paraId="198A2CB7" w14:textId="6A70BF7B" w:rsidR="004B0423" w:rsidRPr="00A83D24" w:rsidRDefault="004B0423" w:rsidP="004B0423">
      <w:pPr>
        <w:spacing w:after="0" w:line="240" w:lineRule="auto"/>
        <w:jc w:val="both"/>
        <w:rPr>
          <w:rFonts w:ascii="Times New Roman" w:hAnsi="Times New Roman" w:cs="Times New Roman"/>
          <w:sz w:val="24"/>
          <w:szCs w:val="24"/>
        </w:rPr>
      </w:pPr>
      <w:r w:rsidRPr="004B0423">
        <w:rPr>
          <w:rFonts w:ascii="Times New Roman" w:hAnsi="Times New Roman" w:cs="Times New Roman"/>
          <w:i/>
          <w:iCs/>
          <w:sz w:val="24"/>
          <w:szCs w:val="24"/>
        </w:rPr>
        <w:t>The variables</w:t>
      </w:r>
    </w:p>
    <w:p w14:paraId="09605558" w14:textId="4FB6C3D8" w:rsidR="004B0423" w:rsidRDefault="004B0423" w:rsidP="004B0423">
      <w:pPr>
        <w:spacing w:after="0" w:line="240" w:lineRule="auto"/>
        <w:jc w:val="both"/>
        <w:rPr>
          <w:rFonts w:ascii="Times New Roman" w:hAnsi="Times New Roman" w:cs="Times New Roman"/>
          <w:i/>
          <w:iCs/>
          <w:sz w:val="24"/>
          <w:szCs w:val="24"/>
        </w:rPr>
      </w:pPr>
    </w:p>
    <w:p w14:paraId="40CF0629" w14:textId="05E339D5" w:rsidR="004073A1" w:rsidRDefault="004073A1" w:rsidP="004B04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268" w:rsidRPr="00AA7268">
        <w:rPr>
          <w:rFonts w:ascii="Times New Roman" w:hAnsi="Times New Roman" w:cs="Times New Roman"/>
          <w:sz w:val="24"/>
          <w:szCs w:val="24"/>
        </w:rPr>
        <w:t>The study was structured using the independent and dependent framework to examine the WASH program in geographically isolated barangay schools in San Roque, Northern Samar.</w:t>
      </w:r>
    </w:p>
    <w:p w14:paraId="792E5DBE" w14:textId="77777777" w:rsidR="00AA7268" w:rsidRDefault="00AA7268" w:rsidP="004B0423">
      <w:pPr>
        <w:spacing w:after="0" w:line="240" w:lineRule="auto"/>
        <w:jc w:val="both"/>
        <w:rPr>
          <w:rFonts w:ascii="Times New Roman" w:hAnsi="Times New Roman" w:cs="Times New Roman"/>
          <w:sz w:val="24"/>
          <w:szCs w:val="24"/>
        </w:rPr>
      </w:pPr>
    </w:p>
    <w:p w14:paraId="6E4E2C3E" w14:textId="051F5770" w:rsidR="00783A5B" w:rsidRDefault="002E3103" w:rsidP="00AA72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268" w:rsidRPr="00AA7268">
        <w:rPr>
          <w:rFonts w:ascii="Times New Roman" w:hAnsi="Times New Roman" w:cs="Times New Roman"/>
          <w:sz w:val="24"/>
          <w:szCs w:val="24"/>
        </w:rPr>
        <w:t xml:space="preserve">Independent variables of the study are composed of the profile of the schools </w:t>
      </w:r>
      <w:r w:rsidR="00AA7268">
        <w:rPr>
          <w:rFonts w:ascii="Times New Roman" w:hAnsi="Times New Roman" w:cs="Times New Roman"/>
          <w:sz w:val="24"/>
          <w:szCs w:val="24"/>
        </w:rPr>
        <w:t xml:space="preserve">and </w:t>
      </w:r>
      <w:r w:rsidR="00AA7268" w:rsidRPr="00AA7268">
        <w:rPr>
          <w:rFonts w:ascii="Times New Roman" w:hAnsi="Times New Roman" w:cs="Times New Roman"/>
          <w:sz w:val="24"/>
          <w:szCs w:val="24"/>
        </w:rPr>
        <w:t xml:space="preserve">stakeholders’ attitudes on </w:t>
      </w:r>
      <w:r w:rsidR="005760B1" w:rsidRPr="00572C22">
        <w:rPr>
          <w:rFonts w:ascii="Times New Roman" w:hAnsi="Times New Roman" w:cs="Times New Roman"/>
          <w:sz w:val="24"/>
          <w:szCs w:val="24"/>
          <w:highlight w:val="yellow"/>
        </w:rPr>
        <w:t xml:space="preserve">the </w:t>
      </w:r>
      <w:r w:rsidR="00AA7268" w:rsidRPr="00AA7268">
        <w:rPr>
          <w:rFonts w:ascii="Times New Roman" w:hAnsi="Times New Roman" w:cs="Times New Roman"/>
          <w:sz w:val="24"/>
          <w:szCs w:val="24"/>
        </w:rPr>
        <w:t>WASH Program</w:t>
      </w:r>
      <w:r w:rsidR="00AA7268">
        <w:rPr>
          <w:rFonts w:ascii="Times New Roman" w:hAnsi="Times New Roman" w:cs="Times New Roman"/>
          <w:sz w:val="24"/>
          <w:szCs w:val="24"/>
        </w:rPr>
        <w:t>.</w:t>
      </w:r>
      <w:r w:rsidR="00AA7268" w:rsidRPr="00AA7268">
        <w:rPr>
          <w:rFonts w:ascii="Times New Roman" w:hAnsi="Times New Roman" w:cs="Times New Roman"/>
          <w:sz w:val="24"/>
          <w:szCs w:val="24"/>
        </w:rPr>
        <w:t xml:space="preserve"> </w:t>
      </w:r>
      <w:r w:rsidR="005760B1" w:rsidRPr="00572C22">
        <w:rPr>
          <w:rFonts w:ascii="Times New Roman" w:hAnsi="Times New Roman" w:cs="Times New Roman"/>
          <w:sz w:val="24"/>
          <w:szCs w:val="24"/>
          <w:highlight w:val="yellow"/>
        </w:rPr>
        <w:t xml:space="preserve">The dependent </w:t>
      </w:r>
      <w:r w:rsidR="00AA7268" w:rsidRPr="00AA7268">
        <w:rPr>
          <w:rFonts w:ascii="Times New Roman" w:hAnsi="Times New Roman" w:cs="Times New Roman"/>
          <w:sz w:val="24"/>
          <w:szCs w:val="24"/>
        </w:rPr>
        <w:t xml:space="preserve">variable of the study includes </w:t>
      </w:r>
      <w:r w:rsidR="005760B1" w:rsidRPr="00572C22">
        <w:rPr>
          <w:rFonts w:ascii="Times New Roman" w:hAnsi="Times New Roman" w:cs="Times New Roman"/>
          <w:sz w:val="24"/>
          <w:szCs w:val="24"/>
          <w:highlight w:val="yellow"/>
        </w:rPr>
        <w:t xml:space="preserve">the </w:t>
      </w:r>
      <w:r w:rsidR="00AA7268" w:rsidRPr="00AA7268">
        <w:rPr>
          <w:rFonts w:ascii="Times New Roman" w:hAnsi="Times New Roman" w:cs="Times New Roman"/>
          <w:sz w:val="24"/>
          <w:szCs w:val="24"/>
        </w:rPr>
        <w:t>level of participation of stakeholders.</w:t>
      </w:r>
    </w:p>
    <w:p w14:paraId="270D701F" w14:textId="77777777" w:rsidR="00AA7268" w:rsidRDefault="00AA7268" w:rsidP="004073A1">
      <w:pPr>
        <w:spacing w:after="0" w:line="240" w:lineRule="auto"/>
        <w:jc w:val="both"/>
        <w:rPr>
          <w:rFonts w:ascii="Times New Roman" w:hAnsi="Times New Roman" w:cs="Times New Roman"/>
          <w:i/>
          <w:iCs/>
          <w:sz w:val="24"/>
          <w:szCs w:val="24"/>
        </w:rPr>
      </w:pPr>
    </w:p>
    <w:p w14:paraId="657C31F0" w14:textId="38F4EBF9"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Sampling Technique</w:t>
      </w:r>
    </w:p>
    <w:p w14:paraId="274C78C7" w14:textId="3BC221AA" w:rsidR="00783A5B" w:rsidRDefault="00783A5B" w:rsidP="004073A1">
      <w:pPr>
        <w:spacing w:after="0" w:line="240" w:lineRule="auto"/>
        <w:jc w:val="both"/>
        <w:rPr>
          <w:rFonts w:ascii="Times New Roman" w:hAnsi="Times New Roman" w:cs="Times New Roman"/>
          <w:i/>
          <w:iCs/>
          <w:sz w:val="24"/>
          <w:szCs w:val="24"/>
        </w:rPr>
      </w:pPr>
    </w:p>
    <w:p w14:paraId="6D11B6B9" w14:textId="229CCD68" w:rsidR="00467740" w:rsidRDefault="00467740" w:rsidP="004073A1">
      <w:pPr>
        <w:spacing w:after="0" w:line="240" w:lineRule="auto"/>
        <w:jc w:val="both"/>
        <w:rPr>
          <w:rFonts w:ascii="Times New Roman" w:hAnsi="Times New Roman" w:cs="Times New Roman"/>
          <w:sz w:val="24"/>
          <w:szCs w:val="24"/>
        </w:rPr>
      </w:pPr>
      <w:r w:rsidRPr="00467740">
        <w:rPr>
          <w:rFonts w:ascii="Times New Roman" w:hAnsi="Times New Roman" w:cs="Times New Roman"/>
          <w:sz w:val="24"/>
          <w:szCs w:val="24"/>
        </w:rPr>
        <w:t>The study employed complete enumeration for school heads, teachers, and barangay officials, including RHU medical officers and nurses assigned to the selected GIDA schools</w:t>
      </w:r>
      <w:r>
        <w:rPr>
          <w:rFonts w:ascii="Times New Roman" w:hAnsi="Times New Roman" w:cs="Times New Roman"/>
          <w:sz w:val="24"/>
          <w:szCs w:val="24"/>
        </w:rPr>
        <w:t xml:space="preserve"> and proportionate sampling</w:t>
      </w:r>
      <w:r w:rsidR="005760B1">
        <w:rPr>
          <w:rFonts w:ascii="Times New Roman" w:hAnsi="Times New Roman" w:cs="Times New Roman"/>
          <w:sz w:val="24"/>
          <w:szCs w:val="24"/>
        </w:rPr>
        <w:t>,</w:t>
      </w:r>
      <w:r>
        <w:rPr>
          <w:rFonts w:ascii="Times New Roman" w:hAnsi="Times New Roman" w:cs="Times New Roman"/>
          <w:sz w:val="24"/>
          <w:szCs w:val="24"/>
        </w:rPr>
        <w:t xml:space="preserve"> where 30% of the total population of students and parents were included as respondents in this study. </w:t>
      </w:r>
    </w:p>
    <w:p w14:paraId="0228658D" w14:textId="77777777" w:rsidR="00467740" w:rsidRDefault="00467740" w:rsidP="004073A1">
      <w:pPr>
        <w:spacing w:after="0" w:line="240" w:lineRule="auto"/>
        <w:jc w:val="both"/>
        <w:rPr>
          <w:rFonts w:ascii="Times New Roman" w:hAnsi="Times New Roman" w:cs="Times New Roman"/>
          <w:sz w:val="24"/>
          <w:szCs w:val="24"/>
        </w:rPr>
      </w:pPr>
    </w:p>
    <w:p w14:paraId="4043EB01" w14:textId="5B9BC6D9"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Respondents</w:t>
      </w:r>
    </w:p>
    <w:p w14:paraId="4F5F3529" w14:textId="12874595" w:rsidR="00783A5B" w:rsidRDefault="00783A5B" w:rsidP="004073A1">
      <w:pPr>
        <w:spacing w:after="0" w:line="240" w:lineRule="auto"/>
        <w:jc w:val="both"/>
        <w:rPr>
          <w:rFonts w:ascii="Times New Roman" w:hAnsi="Times New Roman" w:cs="Times New Roman"/>
          <w:i/>
          <w:iCs/>
          <w:sz w:val="24"/>
          <w:szCs w:val="24"/>
        </w:rPr>
      </w:pPr>
    </w:p>
    <w:p w14:paraId="41D07537" w14:textId="77777777" w:rsidR="00467740" w:rsidRPr="00467740" w:rsidRDefault="00783A5B" w:rsidP="00467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740" w:rsidRPr="00467740">
        <w:rPr>
          <w:rFonts w:ascii="Times New Roman" w:hAnsi="Times New Roman" w:cs="Times New Roman"/>
          <w:sz w:val="24"/>
          <w:szCs w:val="24"/>
        </w:rPr>
        <w:t>Using complete enumeration, all four (4) school heads and sixty (60) teachers from the GIDA schools were included as respondents. In addition, thirty-five (35) barangay officials, one (1) municipal physician, and two (2) municipal nurses assigned to these areas were also part of the respondent group. This resulted in a total of one hundred (102) respondents for this category.</w:t>
      </w:r>
    </w:p>
    <w:p w14:paraId="752D83B0" w14:textId="0F840940" w:rsidR="00467740" w:rsidRPr="00467740" w:rsidRDefault="00140B30" w:rsidP="00467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740" w:rsidRPr="00467740">
        <w:rPr>
          <w:rFonts w:ascii="Times New Roman" w:hAnsi="Times New Roman" w:cs="Times New Roman"/>
          <w:sz w:val="24"/>
          <w:szCs w:val="24"/>
        </w:rPr>
        <w:t>There were five hundred fifty-two (552) student and parent-respondents distributed to each school</w:t>
      </w:r>
      <w:r w:rsidR="00203B00">
        <w:rPr>
          <w:rFonts w:ascii="Times New Roman" w:hAnsi="Times New Roman" w:cs="Times New Roman"/>
          <w:sz w:val="24"/>
          <w:szCs w:val="24"/>
        </w:rPr>
        <w:t>,</w:t>
      </w:r>
      <w:r w:rsidR="00467740" w:rsidRPr="00467740">
        <w:rPr>
          <w:rFonts w:ascii="Times New Roman" w:hAnsi="Times New Roman" w:cs="Times New Roman"/>
          <w:sz w:val="24"/>
          <w:szCs w:val="24"/>
        </w:rPr>
        <w:t xml:space="preserve"> who are also included as respondents.</w:t>
      </w:r>
    </w:p>
    <w:p w14:paraId="6E21E66E" w14:textId="7463FDD0" w:rsidR="00467740" w:rsidRPr="00467740" w:rsidRDefault="00140B30" w:rsidP="00467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740" w:rsidRPr="00467740">
        <w:rPr>
          <w:rFonts w:ascii="Times New Roman" w:hAnsi="Times New Roman" w:cs="Times New Roman"/>
          <w:sz w:val="24"/>
          <w:szCs w:val="24"/>
        </w:rPr>
        <w:t>Overall, there are 654 respondents in total who are included in this research study.</w:t>
      </w:r>
    </w:p>
    <w:p w14:paraId="7F7A0216" w14:textId="77777777" w:rsidR="00A92A1D" w:rsidRDefault="00A92A1D" w:rsidP="004073A1">
      <w:pPr>
        <w:spacing w:after="0" w:line="240" w:lineRule="auto"/>
        <w:jc w:val="both"/>
        <w:rPr>
          <w:rFonts w:ascii="Times New Roman" w:hAnsi="Times New Roman" w:cs="Times New Roman"/>
          <w:i/>
          <w:iCs/>
          <w:sz w:val="24"/>
          <w:szCs w:val="24"/>
        </w:rPr>
      </w:pPr>
    </w:p>
    <w:p w14:paraId="73C369D0" w14:textId="210CB49F"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Instrument</w:t>
      </w:r>
    </w:p>
    <w:p w14:paraId="2869340D" w14:textId="66FE9429" w:rsidR="00783A5B" w:rsidRDefault="00783A5B" w:rsidP="004073A1">
      <w:pPr>
        <w:spacing w:after="0" w:line="240" w:lineRule="auto"/>
        <w:jc w:val="both"/>
        <w:rPr>
          <w:rFonts w:ascii="Times New Roman" w:hAnsi="Times New Roman" w:cs="Times New Roman"/>
          <w:i/>
          <w:iCs/>
          <w:sz w:val="24"/>
          <w:szCs w:val="24"/>
        </w:rPr>
      </w:pPr>
    </w:p>
    <w:p w14:paraId="2FBD94C0" w14:textId="7D216744" w:rsidR="00A92A1D" w:rsidRPr="00572C22" w:rsidRDefault="00783A5B" w:rsidP="00A92A1D">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A92A1D" w:rsidRPr="00A92A1D">
        <w:rPr>
          <w:rFonts w:ascii="Times New Roman" w:hAnsi="Times New Roman" w:cs="Times New Roman"/>
          <w:sz w:val="24"/>
          <w:szCs w:val="24"/>
        </w:rPr>
        <w:t>An adopted survey questionnaire was used to evaluate stakeholders’</w:t>
      </w:r>
      <w:r w:rsidR="00A92A1D">
        <w:rPr>
          <w:rFonts w:ascii="Times New Roman" w:hAnsi="Times New Roman" w:cs="Times New Roman"/>
          <w:sz w:val="24"/>
          <w:szCs w:val="24"/>
        </w:rPr>
        <w:t xml:space="preserve"> </w:t>
      </w:r>
      <w:r w:rsidR="00A92A1D" w:rsidRPr="00A92A1D">
        <w:rPr>
          <w:rFonts w:ascii="Times New Roman" w:hAnsi="Times New Roman" w:cs="Times New Roman"/>
          <w:sz w:val="24"/>
          <w:szCs w:val="24"/>
        </w:rPr>
        <w:t>attitudes and participation regarding the Water, Sanitation, and Hygiene (WASH) Program. All items of the questionnaire were based on DepEd Order No. 10, s. 2016: Policy Guidelines for the Comprehensive Water, Sanitation, and Hygiene in Schools (</w:t>
      </w:r>
      <w:proofErr w:type="spellStart"/>
      <w:r w:rsidR="00A92A1D" w:rsidRPr="00A92A1D">
        <w:rPr>
          <w:rFonts w:ascii="Times New Roman" w:hAnsi="Times New Roman" w:cs="Times New Roman"/>
          <w:sz w:val="24"/>
          <w:szCs w:val="24"/>
        </w:rPr>
        <w:t>WinS</w:t>
      </w:r>
      <w:proofErr w:type="spellEnd"/>
      <w:r w:rsidR="00A92A1D" w:rsidRPr="00A92A1D">
        <w:rPr>
          <w:rFonts w:ascii="Times New Roman" w:hAnsi="Times New Roman" w:cs="Times New Roman"/>
          <w:sz w:val="24"/>
          <w:szCs w:val="24"/>
        </w:rPr>
        <w:t xml:space="preserve">) Program. </w:t>
      </w:r>
      <w:r w:rsidR="00A92A1D">
        <w:rPr>
          <w:rFonts w:ascii="Times New Roman" w:hAnsi="Times New Roman" w:cs="Times New Roman"/>
          <w:sz w:val="24"/>
          <w:szCs w:val="24"/>
        </w:rPr>
        <w:t>T</w:t>
      </w:r>
      <w:r w:rsidR="00A92A1D" w:rsidRPr="00A92A1D">
        <w:rPr>
          <w:rFonts w:ascii="Times New Roman" w:hAnsi="Times New Roman" w:cs="Times New Roman"/>
          <w:sz w:val="24"/>
          <w:szCs w:val="24"/>
        </w:rPr>
        <w:t>he attitude consist</w:t>
      </w:r>
      <w:r w:rsidR="00A92A1D">
        <w:rPr>
          <w:rFonts w:ascii="Times New Roman" w:hAnsi="Times New Roman" w:cs="Times New Roman"/>
          <w:sz w:val="24"/>
          <w:szCs w:val="24"/>
        </w:rPr>
        <w:t>s</w:t>
      </w:r>
      <w:r w:rsidR="00A92A1D" w:rsidRPr="00A92A1D">
        <w:rPr>
          <w:rFonts w:ascii="Times New Roman" w:hAnsi="Times New Roman" w:cs="Times New Roman"/>
          <w:sz w:val="24"/>
          <w:szCs w:val="24"/>
        </w:rPr>
        <w:t xml:space="preserve"> of 16 items. </w:t>
      </w:r>
      <w:r w:rsidR="00A92A1D">
        <w:rPr>
          <w:rFonts w:ascii="Times New Roman" w:hAnsi="Times New Roman" w:cs="Times New Roman"/>
          <w:sz w:val="24"/>
          <w:szCs w:val="24"/>
        </w:rPr>
        <w:t xml:space="preserve">Stakeholders’ participation </w:t>
      </w:r>
      <w:r w:rsidR="00203B00" w:rsidRPr="00572C22">
        <w:rPr>
          <w:rFonts w:ascii="Times New Roman" w:hAnsi="Times New Roman" w:cs="Times New Roman"/>
          <w:sz w:val="24"/>
          <w:szCs w:val="24"/>
          <w:highlight w:val="yellow"/>
        </w:rPr>
        <w:t xml:space="preserve">in the </w:t>
      </w:r>
      <w:r w:rsidR="00A92A1D">
        <w:rPr>
          <w:rFonts w:ascii="Times New Roman" w:hAnsi="Times New Roman" w:cs="Times New Roman"/>
          <w:sz w:val="24"/>
          <w:szCs w:val="24"/>
        </w:rPr>
        <w:t xml:space="preserve">WASH Program with 24 items for a total of 40 </w:t>
      </w:r>
      <w:r w:rsidR="00203B00" w:rsidRPr="00572C22">
        <w:rPr>
          <w:rFonts w:ascii="Times New Roman" w:hAnsi="Times New Roman" w:cs="Times New Roman"/>
          <w:sz w:val="24"/>
          <w:szCs w:val="24"/>
          <w:highlight w:val="yellow"/>
        </w:rPr>
        <w:t>survey</w:t>
      </w:r>
      <w:r w:rsidR="00A92A1D" w:rsidRPr="00572C22">
        <w:rPr>
          <w:rFonts w:ascii="Times New Roman" w:hAnsi="Times New Roman" w:cs="Times New Roman"/>
          <w:sz w:val="24"/>
          <w:szCs w:val="24"/>
          <w:highlight w:val="yellow"/>
        </w:rPr>
        <w:t xml:space="preserve"> </w:t>
      </w:r>
      <w:r w:rsidR="00203B00" w:rsidRPr="00572C22">
        <w:rPr>
          <w:rFonts w:ascii="Times New Roman" w:hAnsi="Times New Roman" w:cs="Times New Roman"/>
          <w:sz w:val="24"/>
          <w:szCs w:val="24"/>
          <w:highlight w:val="yellow"/>
        </w:rPr>
        <w:t>questionnaires</w:t>
      </w:r>
      <w:r w:rsidR="00A92A1D" w:rsidRPr="00572C22">
        <w:rPr>
          <w:rFonts w:ascii="Times New Roman" w:hAnsi="Times New Roman" w:cs="Times New Roman"/>
          <w:sz w:val="24"/>
          <w:szCs w:val="24"/>
          <w:highlight w:val="yellow"/>
        </w:rPr>
        <w:t>.</w:t>
      </w:r>
    </w:p>
    <w:p w14:paraId="3A93BD59" w14:textId="77777777" w:rsidR="00A92A1D" w:rsidRDefault="00A92A1D" w:rsidP="00A92A1D">
      <w:pPr>
        <w:spacing w:after="0" w:line="240" w:lineRule="auto"/>
        <w:jc w:val="both"/>
        <w:rPr>
          <w:rFonts w:ascii="Times New Roman" w:hAnsi="Times New Roman" w:cs="Times New Roman"/>
          <w:sz w:val="24"/>
          <w:szCs w:val="24"/>
        </w:rPr>
      </w:pPr>
    </w:p>
    <w:p w14:paraId="3CEFD3BA" w14:textId="2DC66705" w:rsidR="000E2F3D" w:rsidRDefault="000E2F3D" w:rsidP="00783A5B">
      <w:pPr>
        <w:spacing w:after="0" w:line="240" w:lineRule="auto"/>
        <w:jc w:val="both"/>
        <w:rPr>
          <w:rFonts w:ascii="Times New Roman" w:hAnsi="Times New Roman" w:cs="Times New Roman"/>
          <w:i/>
          <w:iCs/>
          <w:sz w:val="24"/>
          <w:szCs w:val="24"/>
        </w:rPr>
      </w:pPr>
      <w:r w:rsidRPr="000E2F3D">
        <w:rPr>
          <w:rFonts w:ascii="Times New Roman" w:hAnsi="Times New Roman" w:cs="Times New Roman"/>
          <w:i/>
          <w:iCs/>
          <w:sz w:val="24"/>
          <w:szCs w:val="24"/>
        </w:rPr>
        <w:t>Validation of Instrument</w:t>
      </w:r>
    </w:p>
    <w:p w14:paraId="2F6AE38A" w14:textId="32A7EBDE" w:rsidR="000E2F3D" w:rsidRDefault="000E2F3D" w:rsidP="00783A5B">
      <w:pPr>
        <w:spacing w:after="0" w:line="240" w:lineRule="auto"/>
        <w:jc w:val="both"/>
        <w:rPr>
          <w:rFonts w:ascii="Times New Roman" w:hAnsi="Times New Roman" w:cs="Times New Roman"/>
          <w:i/>
          <w:iCs/>
          <w:sz w:val="24"/>
          <w:szCs w:val="24"/>
        </w:rPr>
      </w:pPr>
    </w:p>
    <w:p w14:paraId="040E6775" w14:textId="0583A786" w:rsidR="004050C7" w:rsidRPr="004050C7" w:rsidRDefault="004050C7" w:rsidP="00405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C7">
        <w:rPr>
          <w:rFonts w:ascii="Times New Roman" w:hAnsi="Times New Roman" w:cs="Times New Roman"/>
          <w:sz w:val="24"/>
          <w:szCs w:val="24"/>
        </w:rPr>
        <w:t>The items in the survey questionnaire related to stakeholders' attitudes and participation in the implementation of the WASH Program are adapted from DepEd Order No. 10, s. 2016 (Policy and Guidelines for the Comprehensive Water, Sanitation, and Hygiene</w:t>
      </w:r>
      <w:r>
        <w:rPr>
          <w:rFonts w:ascii="Times New Roman" w:hAnsi="Times New Roman" w:cs="Times New Roman"/>
          <w:sz w:val="24"/>
          <w:szCs w:val="24"/>
        </w:rPr>
        <w:t xml:space="preserve"> (WASH)</w:t>
      </w:r>
      <w:r w:rsidRPr="004050C7">
        <w:rPr>
          <w:rFonts w:ascii="Times New Roman" w:hAnsi="Times New Roman" w:cs="Times New Roman"/>
          <w:sz w:val="24"/>
          <w:szCs w:val="24"/>
        </w:rPr>
        <w:t>. For assessing the level of participation of stakeholders, the survey questionnaire draws from the work of Wawira and Yusuf in their study titled “Stakeholders’ Participation and Performance of Water, Sanitation, and Hygiene Projects in Embu County, Kenya.”</w:t>
      </w:r>
    </w:p>
    <w:p w14:paraId="37A3B4C4" w14:textId="0EDBD2C1" w:rsidR="004050C7" w:rsidRPr="004050C7" w:rsidRDefault="004050C7" w:rsidP="00405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C7">
        <w:rPr>
          <w:rFonts w:ascii="Times New Roman" w:hAnsi="Times New Roman" w:cs="Times New Roman"/>
          <w:sz w:val="24"/>
          <w:szCs w:val="24"/>
        </w:rPr>
        <w:t>Before conducting the pilot test, the research instrument was reviewed and evaluated by a research expert with at least five years of experience in the field. The expert assessed the questionnaire for content validity, relevance, clarity, and alignment with the study’s objectives. Based on the feedback, necessary revisions were made to improve the wording and structure of the items.</w:t>
      </w:r>
    </w:p>
    <w:p w14:paraId="1E5AA510" w14:textId="63F90DAE" w:rsidR="004050C7" w:rsidRPr="004050C7" w:rsidRDefault="004050C7" w:rsidP="00405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C7">
        <w:rPr>
          <w:rFonts w:ascii="Times New Roman" w:hAnsi="Times New Roman" w:cs="Times New Roman"/>
          <w:sz w:val="24"/>
          <w:szCs w:val="24"/>
        </w:rPr>
        <w:t xml:space="preserve">After the expert evaluation, the instrument was pilot-tested in Barangay </w:t>
      </w:r>
      <w:proofErr w:type="spellStart"/>
      <w:r w:rsidRPr="004050C7">
        <w:rPr>
          <w:rFonts w:ascii="Times New Roman" w:hAnsi="Times New Roman" w:cs="Times New Roman"/>
          <w:sz w:val="24"/>
          <w:szCs w:val="24"/>
        </w:rPr>
        <w:t>Canjumadal</w:t>
      </w:r>
      <w:proofErr w:type="spellEnd"/>
      <w:r w:rsidRPr="004050C7">
        <w:rPr>
          <w:rFonts w:ascii="Times New Roman" w:hAnsi="Times New Roman" w:cs="Times New Roman"/>
          <w:sz w:val="24"/>
          <w:szCs w:val="24"/>
        </w:rPr>
        <w:t xml:space="preserve">, </w:t>
      </w:r>
      <w:proofErr w:type="spellStart"/>
      <w:r w:rsidRPr="004050C7">
        <w:rPr>
          <w:rFonts w:ascii="Times New Roman" w:hAnsi="Times New Roman" w:cs="Times New Roman"/>
          <w:sz w:val="24"/>
          <w:szCs w:val="24"/>
        </w:rPr>
        <w:t>Pambujan</w:t>
      </w:r>
      <w:proofErr w:type="spellEnd"/>
      <w:r w:rsidRPr="004050C7">
        <w:rPr>
          <w:rFonts w:ascii="Times New Roman" w:hAnsi="Times New Roman" w:cs="Times New Roman"/>
          <w:sz w:val="24"/>
          <w:szCs w:val="24"/>
        </w:rPr>
        <w:t>, Northern Samar</w:t>
      </w:r>
      <w:r w:rsidR="0053629B">
        <w:rPr>
          <w:rFonts w:ascii="Times New Roman" w:hAnsi="Times New Roman" w:cs="Times New Roman"/>
          <w:sz w:val="24"/>
          <w:szCs w:val="24"/>
        </w:rPr>
        <w:t>,</w:t>
      </w:r>
      <w:r w:rsidR="00AE4343">
        <w:rPr>
          <w:rFonts w:ascii="Times New Roman" w:hAnsi="Times New Roman" w:cs="Times New Roman"/>
          <w:sz w:val="24"/>
          <w:szCs w:val="24"/>
        </w:rPr>
        <w:t xml:space="preserve"> </w:t>
      </w:r>
      <w:r w:rsidRPr="004050C7">
        <w:rPr>
          <w:rFonts w:ascii="Times New Roman" w:hAnsi="Times New Roman" w:cs="Times New Roman"/>
          <w:sz w:val="24"/>
          <w:szCs w:val="24"/>
        </w:rPr>
        <w:t>classified as a geographically isolated and disadvantaged area. A total of 20 respondents, consisting of a mix of school heads, teachers, parents, and students, participated in the pilot test. Results indicated that all items were understood by the participants and were deemed acceptable for the main data collection.</w:t>
      </w:r>
    </w:p>
    <w:p w14:paraId="054328C5" w14:textId="7C7FCC6E" w:rsidR="00103388" w:rsidRPr="00103388" w:rsidRDefault="00103388" w:rsidP="000E2F3D">
      <w:pPr>
        <w:spacing w:after="0" w:line="240" w:lineRule="auto"/>
        <w:jc w:val="both"/>
        <w:rPr>
          <w:rFonts w:ascii="Times New Roman" w:hAnsi="Times New Roman" w:cs="Times New Roman"/>
          <w:sz w:val="24"/>
          <w:szCs w:val="24"/>
        </w:rPr>
      </w:pPr>
    </w:p>
    <w:p w14:paraId="4DD28103" w14:textId="58AD9313" w:rsidR="00103388" w:rsidRPr="00103388" w:rsidRDefault="00103388" w:rsidP="000E2F3D">
      <w:pPr>
        <w:spacing w:after="0" w:line="240" w:lineRule="auto"/>
        <w:jc w:val="both"/>
        <w:rPr>
          <w:rFonts w:ascii="Times New Roman" w:hAnsi="Times New Roman" w:cs="Times New Roman"/>
          <w:i/>
          <w:iCs/>
          <w:sz w:val="24"/>
          <w:szCs w:val="24"/>
        </w:rPr>
      </w:pPr>
      <w:r w:rsidRPr="00103388">
        <w:rPr>
          <w:rFonts w:ascii="Times New Roman" w:hAnsi="Times New Roman" w:cs="Times New Roman"/>
          <w:i/>
          <w:iCs/>
          <w:sz w:val="24"/>
          <w:szCs w:val="24"/>
        </w:rPr>
        <w:t>Scoring and Interpretation</w:t>
      </w:r>
    </w:p>
    <w:p w14:paraId="15F02D27" w14:textId="3A00DE33" w:rsidR="00103388" w:rsidRPr="00103388" w:rsidRDefault="00103388" w:rsidP="000E2F3D">
      <w:pPr>
        <w:spacing w:after="0" w:line="240" w:lineRule="auto"/>
        <w:jc w:val="both"/>
        <w:rPr>
          <w:rFonts w:ascii="Times New Roman" w:hAnsi="Times New Roman" w:cs="Times New Roman"/>
          <w:i/>
          <w:iCs/>
          <w:sz w:val="24"/>
          <w:szCs w:val="24"/>
        </w:rPr>
      </w:pPr>
    </w:p>
    <w:p w14:paraId="4E592ABC" w14:textId="26BE710F" w:rsidR="00103388" w:rsidRPr="00103388" w:rsidRDefault="0048659A" w:rsidP="000E2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3388" w:rsidRPr="00103388">
        <w:rPr>
          <w:rFonts w:ascii="Times New Roman" w:hAnsi="Times New Roman" w:cs="Times New Roman"/>
          <w:sz w:val="24"/>
          <w:szCs w:val="24"/>
        </w:rPr>
        <w:t xml:space="preserve">The data on the profile of the respondents were </w:t>
      </w:r>
      <w:proofErr w:type="spellStart"/>
      <w:r w:rsidR="00203B00" w:rsidRPr="00572C22">
        <w:rPr>
          <w:rFonts w:ascii="Times New Roman" w:hAnsi="Times New Roman" w:cs="Times New Roman"/>
          <w:sz w:val="24"/>
          <w:szCs w:val="24"/>
          <w:highlight w:val="yellow"/>
        </w:rPr>
        <w:t>analysed</w:t>
      </w:r>
      <w:proofErr w:type="spellEnd"/>
      <w:r w:rsidR="00203B00" w:rsidRPr="00572C22">
        <w:rPr>
          <w:rFonts w:ascii="Times New Roman" w:hAnsi="Times New Roman" w:cs="Times New Roman"/>
          <w:sz w:val="24"/>
          <w:szCs w:val="24"/>
          <w:highlight w:val="yellow"/>
        </w:rPr>
        <w:t xml:space="preserve"> </w:t>
      </w:r>
      <w:r w:rsidR="00103388" w:rsidRPr="00103388">
        <w:rPr>
          <w:rFonts w:ascii="Times New Roman" w:hAnsi="Times New Roman" w:cs="Times New Roman"/>
          <w:sz w:val="24"/>
          <w:szCs w:val="24"/>
        </w:rPr>
        <w:t>using descriptive statistics such as frequency counts and percentages.</w:t>
      </w:r>
    </w:p>
    <w:p w14:paraId="23160D1C" w14:textId="77777777" w:rsidR="00CC22FD" w:rsidRDefault="00CC22FD" w:rsidP="00103388">
      <w:pPr>
        <w:pStyle w:val="NoSpacing"/>
        <w:jc w:val="both"/>
        <w:rPr>
          <w:rFonts w:ascii="Times New Roman" w:hAnsi="Times New Roman" w:cs="Times New Roman"/>
          <w:sz w:val="24"/>
          <w:szCs w:val="24"/>
        </w:rPr>
      </w:pPr>
    </w:p>
    <w:p w14:paraId="57BCC221" w14:textId="3DA4F4F5" w:rsidR="00CC22FD" w:rsidRPr="00CC22FD" w:rsidRDefault="0048659A" w:rsidP="00103388">
      <w:pPr>
        <w:pStyle w:val="NoSpacing"/>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781C98">
        <w:rPr>
          <w:rFonts w:ascii="Times New Roman" w:hAnsi="Times New Roman" w:cs="Times New Roman"/>
          <w:sz w:val="24"/>
          <w:szCs w:val="24"/>
          <w:lang w:val="en-US"/>
        </w:rPr>
        <w:t>S</w:t>
      </w:r>
      <w:r w:rsidR="00781C98" w:rsidRPr="00781C98">
        <w:rPr>
          <w:rFonts w:ascii="Times New Roman" w:hAnsi="Times New Roman" w:cs="Times New Roman"/>
          <w:sz w:val="24"/>
          <w:szCs w:val="24"/>
          <w:lang w:val="en-US"/>
        </w:rPr>
        <w:t xml:space="preserve">takeholders' attitudes toward the WASH Program, </w:t>
      </w:r>
      <w:r w:rsidR="00781C98">
        <w:rPr>
          <w:rFonts w:ascii="Times New Roman" w:hAnsi="Times New Roman" w:cs="Times New Roman"/>
          <w:sz w:val="24"/>
          <w:szCs w:val="24"/>
          <w:lang w:val="en-US"/>
        </w:rPr>
        <w:t>used</w:t>
      </w:r>
      <w:r w:rsidR="00781C98" w:rsidRPr="00781C98">
        <w:rPr>
          <w:rFonts w:ascii="Times New Roman" w:hAnsi="Times New Roman" w:cs="Times New Roman"/>
          <w:sz w:val="24"/>
          <w:szCs w:val="24"/>
          <w:lang w:val="en-US"/>
        </w:rPr>
        <w:t xml:space="preserve"> following scoring and interpretation</w:t>
      </w:r>
      <w:r w:rsidR="00CC22FD">
        <w:rPr>
          <w:rFonts w:ascii="Times New Roman" w:hAnsi="Times New Roman" w:cs="Times New Roman"/>
          <w:sz w:val="24"/>
          <w:szCs w:val="24"/>
        </w:rPr>
        <w:t xml:space="preserve">: </w:t>
      </w:r>
      <w:r w:rsidR="00CC22FD" w:rsidRPr="00103388">
        <w:rPr>
          <w:rFonts w:ascii="Times New Roman" w:hAnsi="Times New Roman" w:cs="Times New Roman"/>
          <w:sz w:val="24"/>
          <w:szCs w:val="24"/>
          <w:lang w:val="en-US"/>
        </w:rPr>
        <w:t xml:space="preserve">Very </w:t>
      </w:r>
      <w:proofErr w:type="spellStart"/>
      <w:r w:rsidR="00AE2F94" w:rsidRPr="00572C22">
        <w:rPr>
          <w:rFonts w:ascii="Times New Roman" w:hAnsi="Times New Roman" w:cs="Times New Roman"/>
          <w:sz w:val="24"/>
          <w:szCs w:val="24"/>
          <w:highlight w:val="yellow"/>
          <w:lang w:val="en-US"/>
        </w:rPr>
        <w:t>Favourable</w:t>
      </w:r>
      <w:proofErr w:type="spellEnd"/>
      <w:r w:rsidR="00CC22FD">
        <w:rPr>
          <w:rFonts w:ascii="Times New Roman" w:hAnsi="Times New Roman" w:cs="Times New Roman"/>
          <w:sz w:val="24"/>
          <w:szCs w:val="24"/>
        </w:rPr>
        <w:t xml:space="preserve"> (</w:t>
      </w:r>
      <w:r w:rsidR="00CC22FD" w:rsidRPr="00103388">
        <w:rPr>
          <w:rFonts w:ascii="Times New Roman" w:hAnsi="Times New Roman" w:cs="Times New Roman"/>
          <w:sz w:val="24"/>
          <w:szCs w:val="24"/>
          <w:lang w:val="en-US"/>
        </w:rPr>
        <w:t>4.20 –5</w:t>
      </w:r>
      <w:r w:rsidR="00CC22FD">
        <w:rPr>
          <w:rFonts w:ascii="Times New Roman" w:hAnsi="Times New Roman" w:cs="Times New Roman"/>
          <w:sz w:val="24"/>
          <w:szCs w:val="24"/>
          <w:lang w:val="en-US"/>
        </w:rPr>
        <w:t xml:space="preserve">.00), </w:t>
      </w:r>
      <w:proofErr w:type="spellStart"/>
      <w:r w:rsidR="00AE2F94" w:rsidRPr="00572C22">
        <w:rPr>
          <w:rFonts w:ascii="Times New Roman" w:hAnsi="Times New Roman" w:cs="Times New Roman"/>
          <w:sz w:val="24"/>
          <w:szCs w:val="24"/>
          <w:highlight w:val="yellow"/>
          <w:lang w:val="en-US"/>
        </w:rPr>
        <w:t>Favourable</w:t>
      </w:r>
      <w:proofErr w:type="spellEnd"/>
      <w:r w:rsidR="00AE2F94" w:rsidRPr="00572C22">
        <w:rPr>
          <w:rFonts w:ascii="Times New Roman" w:hAnsi="Times New Roman" w:cs="Times New Roman"/>
          <w:sz w:val="24"/>
          <w:szCs w:val="24"/>
          <w:highlight w:val="yellow"/>
          <w:lang w:val="en-US"/>
        </w:rPr>
        <w:t xml:space="preserve"> </w:t>
      </w:r>
      <w:r w:rsidR="00CC22FD">
        <w:rPr>
          <w:rFonts w:ascii="Times New Roman" w:hAnsi="Times New Roman" w:cs="Times New Roman"/>
          <w:sz w:val="24"/>
          <w:szCs w:val="24"/>
          <w:lang w:val="en-US"/>
        </w:rPr>
        <w:t>(</w:t>
      </w:r>
      <w:r w:rsidR="00CC22FD" w:rsidRPr="00103388">
        <w:rPr>
          <w:rFonts w:ascii="Times New Roman" w:hAnsi="Times New Roman" w:cs="Times New Roman"/>
          <w:sz w:val="24"/>
          <w:szCs w:val="24"/>
          <w:lang w:val="en-US"/>
        </w:rPr>
        <w:t>3.40 –4.19</w:t>
      </w:r>
      <w:r w:rsidR="00CC22FD">
        <w:rPr>
          <w:rFonts w:ascii="Times New Roman" w:hAnsi="Times New Roman" w:cs="Times New Roman"/>
          <w:sz w:val="24"/>
          <w:szCs w:val="24"/>
          <w:lang w:val="en-US"/>
        </w:rPr>
        <w:t xml:space="preserve">), </w:t>
      </w:r>
      <w:r w:rsidR="00781C98">
        <w:rPr>
          <w:rFonts w:ascii="Times New Roman" w:hAnsi="Times New Roman" w:cs="Times New Roman"/>
          <w:sz w:val="24"/>
          <w:szCs w:val="24"/>
          <w:lang w:val="en-US"/>
        </w:rPr>
        <w:t xml:space="preserve">Moderately </w:t>
      </w:r>
      <w:proofErr w:type="spellStart"/>
      <w:r w:rsidR="00AE2F94" w:rsidRPr="00572C22">
        <w:rPr>
          <w:rFonts w:ascii="Times New Roman" w:hAnsi="Times New Roman" w:cs="Times New Roman"/>
          <w:sz w:val="24"/>
          <w:szCs w:val="24"/>
          <w:highlight w:val="yellow"/>
          <w:lang w:val="en-US"/>
        </w:rPr>
        <w:t>Favourable</w:t>
      </w:r>
      <w:proofErr w:type="spellEnd"/>
      <w:r w:rsidR="00CC22FD">
        <w:rPr>
          <w:rFonts w:ascii="Times New Roman" w:hAnsi="Times New Roman" w:cs="Times New Roman"/>
          <w:sz w:val="24"/>
          <w:szCs w:val="24"/>
          <w:lang w:val="en-US"/>
        </w:rPr>
        <w:t xml:space="preserve"> (</w:t>
      </w:r>
      <w:r w:rsidR="00CC22FD" w:rsidRPr="00103388">
        <w:rPr>
          <w:rFonts w:ascii="Times New Roman" w:hAnsi="Times New Roman" w:cs="Times New Roman"/>
          <w:sz w:val="24"/>
          <w:szCs w:val="24"/>
          <w:lang w:val="en-US"/>
        </w:rPr>
        <w:t>2.60 –3.39</w:t>
      </w:r>
      <w:r w:rsidR="00CC22FD">
        <w:rPr>
          <w:rFonts w:ascii="Times New Roman" w:hAnsi="Times New Roman" w:cs="Times New Roman"/>
          <w:sz w:val="24"/>
          <w:szCs w:val="24"/>
          <w:lang w:val="en-US"/>
        </w:rPr>
        <w:t xml:space="preserve">), </w:t>
      </w:r>
      <w:r w:rsidR="00CC22FD" w:rsidRPr="00103388">
        <w:rPr>
          <w:rFonts w:ascii="Times New Roman" w:hAnsi="Times New Roman" w:cs="Times New Roman"/>
          <w:sz w:val="24"/>
          <w:szCs w:val="24"/>
          <w:lang w:val="en-US"/>
        </w:rPr>
        <w:t xml:space="preserve">Less </w:t>
      </w:r>
      <w:proofErr w:type="spellStart"/>
      <w:r w:rsidR="00AE2F94" w:rsidRPr="00572C22">
        <w:rPr>
          <w:rFonts w:ascii="Times New Roman" w:hAnsi="Times New Roman" w:cs="Times New Roman"/>
          <w:sz w:val="24"/>
          <w:szCs w:val="24"/>
          <w:highlight w:val="yellow"/>
          <w:lang w:val="en-US"/>
        </w:rPr>
        <w:t>Favourable</w:t>
      </w:r>
      <w:proofErr w:type="spellEnd"/>
      <w:r w:rsidR="00AE2F94" w:rsidRPr="00572C22">
        <w:rPr>
          <w:rFonts w:ascii="Times New Roman" w:hAnsi="Times New Roman" w:cs="Times New Roman"/>
          <w:sz w:val="24"/>
          <w:szCs w:val="24"/>
          <w:highlight w:val="yellow"/>
          <w:lang w:val="en-US"/>
        </w:rPr>
        <w:t xml:space="preserve"> </w:t>
      </w:r>
      <w:r w:rsidR="00CC22FD">
        <w:rPr>
          <w:rFonts w:ascii="Times New Roman" w:hAnsi="Times New Roman" w:cs="Times New Roman"/>
          <w:sz w:val="24"/>
          <w:szCs w:val="24"/>
          <w:lang w:val="en-US"/>
        </w:rPr>
        <w:t>(</w:t>
      </w:r>
      <w:r w:rsidR="00CC22FD" w:rsidRPr="00103388">
        <w:rPr>
          <w:rFonts w:ascii="Times New Roman" w:hAnsi="Times New Roman" w:cs="Times New Roman"/>
          <w:sz w:val="24"/>
          <w:szCs w:val="24"/>
          <w:lang w:val="en-US"/>
        </w:rPr>
        <w:t>1.80 –2.59</w:t>
      </w:r>
      <w:r w:rsidR="00CC22FD">
        <w:rPr>
          <w:rFonts w:ascii="Times New Roman" w:hAnsi="Times New Roman" w:cs="Times New Roman"/>
          <w:sz w:val="24"/>
          <w:szCs w:val="24"/>
          <w:lang w:val="en-US"/>
        </w:rPr>
        <w:t xml:space="preserve">), </w:t>
      </w:r>
      <w:r w:rsidR="007F7084">
        <w:rPr>
          <w:rFonts w:ascii="Times New Roman" w:hAnsi="Times New Roman" w:cs="Times New Roman"/>
          <w:sz w:val="24"/>
          <w:szCs w:val="24"/>
          <w:lang w:val="en-US"/>
        </w:rPr>
        <w:t xml:space="preserve">Least </w:t>
      </w:r>
      <w:proofErr w:type="spellStart"/>
      <w:r w:rsidR="0053629B" w:rsidRPr="00572C22">
        <w:rPr>
          <w:rFonts w:ascii="Times New Roman" w:hAnsi="Times New Roman" w:cs="Times New Roman"/>
          <w:sz w:val="24"/>
          <w:szCs w:val="24"/>
          <w:highlight w:val="yellow"/>
          <w:lang w:val="en-US"/>
        </w:rPr>
        <w:t>Favourable</w:t>
      </w:r>
      <w:proofErr w:type="spellEnd"/>
      <w:r w:rsidR="0053629B" w:rsidRPr="00572C22">
        <w:rPr>
          <w:rFonts w:ascii="Times New Roman" w:hAnsi="Times New Roman" w:cs="Times New Roman"/>
          <w:sz w:val="24"/>
          <w:szCs w:val="24"/>
          <w:highlight w:val="yellow"/>
          <w:lang w:val="en-US"/>
        </w:rPr>
        <w:t xml:space="preserve"> </w:t>
      </w:r>
      <w:r w:rsidR="00CC22FD">
        <w:rPr>
          <w:rFonts w:ascii="Times New Roman" w:hAnsi="Times New Roman" w:cs="Times New Roman"/>
          <w:sz w:val="24"/>
          <w:szCs w:val="24"/>
          <w:u w:val="single"/>
          <w:lang w:val="en-US"/>
        </w:rPr>
        <w:t>(</w:t>
      </w:r>
      <w:r w:rsidR="00CC22FD" w:rsidRPr="00103388">
        <w:rPr>
          <w:rFonts w:ascii="Times New Roman" w:hAnsi="Times New Roman" w:cs="Times New Roman"/>
          <w:sz w:val="24"/>
          <w:szCs w:val="24"/>
          <w:lang w:val="en-US"/>
        </w:rPr>
        <w:t>1.0 – 1.79</w:t>
      </w:r>
      <w:r w:rsidR="00CC22FD">
        <w:rPr>
          <w:rFonts w:ascii="Times New Roman" w:hAnsi="Times New Roman" w:cs="Times New Roman"/>
          <w:sz w:val="24"/>
          <w:szCs w:val="24"/>
          <w:lang w:val="en-US"/>
        </w:rPr>
        <w:t xml:space="preserve">). </w:t>
      </w:r>
    </w:p>
    <w:p w14:paraId="22ECD186" w14:textId="77777777" w:rsidR="00CC22FD" w:rsidRDefault="00CC22FD" w:rsidP="00103388">
      <w:pPr>
        <w:pStyle w:val="NoSpacing"/>
        <w:jc w:val="both"/>
        <w:rPr>
          <w:rFonts w:ascii="Times New Roman" w:hAnsi="Times New Roman" w:cs="Times New Roman"/>
          <w:sz w:val="24"/>
          <w:szCs w:val="24"/>
          <w:lang w:val="en-US"/>
        </w:rPr>
      </w:pPr>
    </w:p>
    <w:p w14:paraId="2C96691C" w14:textId="3B1F8F3B" w:rsidR="00103388" w:rsidRDefault="0048659A" w:rsidP="00103388">
      <w:pPr>
        <w:pStyle w:val="NoSpacing"/>
        <w:jc w:val="both"/>
        <w:rPr>
          <w:rFonts w:ascii="Times New Roman" w:hAnsi="Times New Roman" w:cs="Times New Roman"/>
          <w:sz w:val="24"/>
          <w:szCs w:val="24"/>
          <w:lang w:val="en-US"/>
        </w:rPr>
      </w:pPr>
      <w:r w:rsidRPr="00781C98">
        <w:rPr>
          <w:rFonts w:ascii="Times New Roman" w:hAnsi="Times New Roman" w:cs="Times New Roman"/>
          <w:sz w:val="24"/>
          <w:szCs w:val="24"/>
          <w:lang w:val="en-US"/>
        </w:rPr>
        <w:t xml:space="preserve">     </w:t>
      </w:r>
      <w:r w:rsidR="00781C98">
        <w:rPr>
          <w:rFonts w:ascii="Times New Roman" w:hAnsi="Times New Roman" w:cs="Times New Roman"/>
          <w:sz w:val="24"/>
          <w:szCs w:val="24"/>
          <w:lang w:val="en-US"/>
        </w:rPr>
        <w:t>D</w:t>
      </w:r>
      <w:r w:rsidR="00781C98" w:rsidRPr="00781C98">
        <w:rPr>
          <w:rFonts w:ascii="Times New Roman" w:hAnsi="Times New Roman" w:cs="Times New Roman"/>
          <w:sz w:val="24"/>
          <w:szCs w:val="24"/>
          <w:lang w:val="en-US"/>
        </w:rPr>
        <w:t xml:space="preserve">ominant problem in the implementation of the WASH Program, </w:t>
      </w:r>
      <w:r w:rsidR="00781C98">
        <w:rPr>
          <w:rFonts w:ascii="Times New Roman" w:hAnsi="Times New Roman" w:cs="Times New Roman"/>
          <w:sz w:val="24"/>
          <w:szCs w:val="24"/>
          <w:lang w:val="en-US"/>
        </w:rPr>
        <w:t>was determined using</w:t>
      </w:r>
      <w:r w:rsidR="00781C98" w:rsidRPr="00781C98">
        <w:rPr>
          <w:rFonts w:ascii="Times New Roman" w:hAnsi="Times New Roman" w:cs="Times New Roman"/>
          <w:sz w:val="24"/>
          <w:szCs w:val="24"/>
          <w:lang w:val="en-US"/>
        </w:rPr>
        <w:t xml:space="preserve"> following scoring and interpretation</w:t>
      </w:r>
      <w:r w:rsidR="00CC22FD" w:rsidRPr="00781C98">
        <w:rPr>
          <w:rFonts w:ascii="Times New Roman" w:hAnsi="Times New Roman" w:cs="Times New Roman"/>
          <w:sz w:val="24"/>
          <w:szCs w:val="24"/>
          <w:lang w:val="en-US"/>
        </w:rPr>
        <w:t>:</w:t>
      </w:r>
      <w:r w:rsidR="00CC22FD">
        <w:rPr>
          <w:rFonts w:ascii="Times New Roman" w:hAnsi="Times New Roman" w:cs="Times New Roman"/>
          <w:sz w:val="24"/>
          <w:szCs w:val="24"/>
          <w:lang w:val="en-US"/>
        </w:rPr>
        <w:t xml:space="preserve"> </w:t>
      </w:r>
      <w:r w:rsidR="00F239F5">
        <w:rPr>
          <w:rFonts w:ascii="Times New Roman" w:hAnsi="Times New Roman" w:cs="Times New Roman"/>
          <w:sz w:val="24"/>
          <w:szCs w:val="24"/>
          <w:lang w:val="en-US"/>
        </w:rPr>
        <w:t>Least Challenging</w:t>
      </w:r>
      <w:r w:rsidR="00103388">
        <w:rPr>
          <w:rFonts w:ascii="Times New Roman" w:hAnsi="Times New Roman" w:cs="Times New Roman"/>
          <w:sz w:val="24"/>
          <w:szCs w:val="24"/>
        </w:rPr>
        <w:t>, (</w:t>
      </w:r>
      <w:r w:rsidR="00103388" w:rsidRPr="00103388">
        <w:rPr>
          <w:rFonts w:ascii="Times New Roman" w:hAnsi="Times New Roman" w:cs="Times New Roman"/>
          <w:sz w:val="24"/>
          <w:szCs w:val="24"/>
          <w:lang w:val="en-US"/>
        </w:rPr>
        <w:t>4.20 –5</w:t>
      </w:r>
      <w:r w:rsidR="00103388">
        <w:rPr>
          <w:rFonts w:ascii="Times New Roman" w:hAnsi="Times New Roman" w:cs="Times New Roman"/>
          <w:sz w:val="24"/>
          <w:szCs w:val="24"/>
          <w:lang w:val="en-US"/>
        </w:rPr>
        <w:t xml:space="preserve">.00), </w:t>
      </w:r>
      <w:r w:rsidR="00F239F5">
        <w:rPr>
          <w:rFonts w:ascii="Times New Roman" w:hAnsi="Times New Roman" w:cs="Times New Roman"/>
          <w:sz w:val="24"/>
          <w:szCs w:val="24"/>
          <w:lang w:val="en-US"/>
        </w:rPr>
        <w:t>Less Challenging</w:t>
      </w:r>
      <w:r w:rsidR="00103388">
        <w:rPr>
          <w:rFonts w:ascii="Times New Roman" w:hAnsi="Times New Roman" w:cs="Times New Roman"/>
          <w:sz w:val="24"/>
          <w:szCs w:val="24"/>
          <w:lang w:val="en-US"/>
        </w:rPr>
        <w:t xml:space="preserve"> (</w:t>
      </w:r>
      <w:r w:rsidR="00103388" w:rsidRPr="00103388">
        <w:rPr>
          <w:rFonts w:ascii="Times New Roman" w:hAnsi="Times New Roman" w:cs="Times New Roman"/>
          <w:sz w:val="24"/>
          <w:szCs w:val="24"/>
          <w:lang w:val="en-US"/>
        </w:rPr>
        <w:t>3.40 –4.19</w:t>
      </w:r>
      <w:r w:rsidR="00103388">
        <w:rPr>
          <w:rFonts w:ascii="Times New Roman" w:hAnsi="Times New Roman" w:cs="Times New Roman"/>
          <w:sz w:val="24"/>
          <w:szCs w:val="24"/>
          <w:lang w:val="en-US"/>
        </w:rPr>
        <w:t xml:space="preserve">), </w:t>
      </w:r>
      <w:r w:rsidR="00103388" w:rsidRPr="00103388">
        <w:rPr>
          <w:rFonts w:ascii="Times New Roman" w:hAnsi="Times New Roman" w:cs="Times New Roman"/>
          <w:sz w:val="24"/>
          <w:szCs w:val="24"/>
          <w:lang w:val="en-US"/>
        </w:rPr>
        <w:t xml:space="preserve">Moderately </w:t>
      </w:r>
      <w:r w:rsidR="00F239F5">
        <w:rPr>
          <w:rFonts w:ascii="Times New Roman" w:hAnsi="Times New Roman" w:cs="Times New Roman"/>
          <w:sz w:val="24"/>
          <w:szCs w:val="24"/>
          <w:lang w:val="en-US"/>
        </w:rPr>
        <w:t>Challenging</w:t>
      </w:r>
      <w:r w:rsidR="00103388">
        <w:rPr>
          <w:rFonts w:ascii="Times New Roman" w:hAnsi="Times New Roman" w:cs="Times New Roman"/>
          <w:sz w:val="24"/>
          <w:szCs w:val="24"/>
          <w:lang w:val="en-US"/>
        </w:rPr>
        <w:t>, (</w:t>
      </w:r>
      <w:r w:rsidR="00103388" w:rsidRPr="00103388">
        <w:rPr>
          <w:rFonts w:ascii="Times New Roman" w:hAnsi="Times New Roman" w:cs="Times New Roman"/>
          <w:sz w:val="24"/>
          <w:szCs w:val="24"/>
          <w:lang w:val="en-US"/>
        </w:rPr>
        <w:t>2.60 –3.39</w:t>
      </w:r>
      <w:r w:rsidR="00103388">
        <w:rPr>
          <w:rFonts w:ascii="Times New Roman" w:hAnsi="Times New Roman" w:cs="Times New Roman"/>
          <w:sz w:val="24"/>
          <w:szCs w:val="24"/>
          <w:lang w:val="en-US"/>
        </w:rPr>
        <w:t xml:space="preserve">), </w:t>
      </w:r>
      <w:r w:rsidR="00F239F5">
        <w:rPr>
          <w:rFonts w:ascii="Times New Roman" w:hAnsi="Times New Roman" w:cs="Times New Roman"/>
          <w:sz w:val="24"/>
          <w:szCs w:val="24"/>
          <w:lang w:val="en-US"/>
        </w:rPr>
        <w:t>Challenging</w:t>
      </w:r>
      <w:r w:rsidR="002275DC">
        <w:rPr>
          <w:rFonts w:ascii="Times New Roman" w:hAnsi="Times New Roman" w:cs="Times New Roman"/>
          <w:sz w:val="24"/>
          <w:szCs w:val="24"/>
          <w:lang w:val="en-US"/>
        </w:rPr>
        <w:t xml:space="preserve"> (</w:t>
      </w:r>
      <w:r w:rsidR="00103388" w:rsidRPr="00103388">
        <w:rPr>
          <w:rFonts w:ascii="Times New Roman" w:hAnsi="Times New Roman" w:cs="Times New Roman"/>
          <w:sz w:val="24"/>
          <w:szCs w:val="24"/>
          <w:lang w:val="en-US"/>
        </w:rPr>
        <w:t>1.80 –2.59</w:t>
      </w:r>
      <w:r w:rsidR="002275DC">
        <w:rPr>
          <w:rFonts w:ascii="Times New Roman" w:hAnsi="Times New Roman" w:cs="Times New Roman"/>
          <w:sz w:val="24"/>
          <w:szCs w:val="24"/>
          <w:lang w:val="en-US"/>
        </w:rPr>
        <w:t>)</w:t>
      </w:r>
      <w:r w:rsidR="00103388">
        <w:rPr>
          <w:rFonts w:ascii="Times New Roman" w:hAnsi="Times New Roman" w:cs="Times New Roman"/>
          <w:sz w:val="24"/>
          <w:szCs w:val="24"/>
          <w:lang w:val="en-US"/>
        </w:rPr>
        <w:t>,</w:t>
      </w:r>
      <w:r w:rsidR="002275DC">
        <w:rPr>
          <w:rFonts w:ascii="Times New Roman" w:hAnsi="Times New Roman" w:cs="Times New Roman"/>
          <w:sz w:val="24"/>
          <w:szCs w:val="24"/>
          <w:lang w:val="en-US"/>
        </w:rPr>
        <w:t xml:space="preserve"> </w:t>
      </w:r>
      <w:r w:rsidR="00AE2F94" w:rsidRPr="00572C22">
        <w:rPr>
          <w:rFonts w:ascii="Times New Roman" w:hAnsi="Times New Roman" w:cs="Times New Roman"/>
          <w:sz w:val="24"/>
          <w:szCs w:val="24"/>
          <w:highlight w:val="yellow"/>
          <w:lang w:val="en-US"/>
        </w:rPr>
        <w:t xml:space="preserve">and </w:t>
      </w:r>
      <w:r w:rsidR="00F239F5">
        <w:rPr>
          <w:rFonts w:ascii="Times New Roman" w:hAnsi="Times New Roman" w:cs="Times New Roman"/>
          <w:sz w:val="24"/>
          <w:szCs w:val="24"/>
          <w:lang w:val="en-US"/>
        </w:rPr>
        <w:t xml:space="preserve">Highly </w:t>
      </w:r>
      <w:r w:rsidR="00F239F5" w:rsidRPr="00F239F5">
        <w:rPr>
          <w:rFonts w:ascii="Times New Roman" w:hAnsi="Times New Roman" w:cs="Times New Roman"/>
          <w:sz w:val="24"/>
          <w:szCs w:val="24"/>
          <w:lang w:val="en-US"/>
        </w:rPr>
        <w:t xml:space="preserve">Challenging </w:t>
      </w:r>
      <w:r w:rsidR="002275DC" w:rsidRPr="00F239F5">
        <w:rPr>
          <w:rFonts w:ascii="Times New Roman" w:hAnsi="Times New Roman" w:cs="Times New Roman"/>
          <w:sz w:val="24"/>
          <w:szCs w:val="24"/>
          <w:lang w:val="en-US"/>
        </w:rPr>
        <w:t>(</w:t>
      </w:r>
      <w:r w:rsidR="00103388" w:rsidRPr="00F239F5">
        <w:rPr>
          <w:rFonts w:ascii="Times New Roman" w:hAnsi="Times New Roman" w:cs="Times New Roman"/>
          <w:sz w:val="24"/>
          <w:szCs w:val="24"/>
          <w:lang w:val="en-US"/>
        </w:rPr>
        <w:t>1.0 – 1.79</w:t>
      </w:r>
      <w:r w:rsidR="002275DC" w:rsidRPr="00F239F5">
        <w:rPr>
          <w:rFonts w:ascii="Times New Roman" w:hAnsi="Times New Roman" w:cs="Times New Roman"/>
          <w:sz w:val="24"/>
          <w:szCs w:val="24"/>
          <w:lang w:val="en-US"/>
        </w:rPr>
        <w:t>).</w:t>
      </w:r>
      <w:r w:rsidR="002275DC">
        <w:rPr>
          <w:rFonts w:ascii="Times New Roman" w:hAnsi="Times New Roman" w:cs="Times New Roman"/>
          <w:sz w:val="24"/>
          <w:szCs w:val="24"/>
          <w:lang w:val="en-US"/>
        </w:rPr>
        <w:t xml:space="preserve"> </w:t>
      </w:r>
    </w:p>
    <w:p w14:paraId="38A1F99E" w14:textId="38F20322" w:rsidR="009F7D4C" w:rsidRDefault="009F7D4C" w:rsidP="00103388">
      <w:pPr>
        <w:pStyle w:val="NoSpacing"/>
        <w:jc w:val="both"/>
        <w:rPr>
          <w:rFonts w:ascii="Times New Roman" w:hAnsi="Times New Roman" w:cs="Times New Roman"/>
          <w:sz w:val="24"/>
          <w:szCs w:val="24"/>
          <w:lang w:val="en-US"/>
        </w:rPr>
      </w:pPr>
    </w:p>
    <w:p w14:paraId="376EF5EF" w14:textId="217A3F5C" w:rsidR="009F7D4C" w:rsidRDefault="009F7D4C" w:rsidP="00103388">
      <w:pPr>
        <w:pStyle w:val="NoSpacing"/>
        <w:jc w:val="both"/>
        <w:rPr>
          <w:rFonts w:ascii="Times New Roman" w:hAnsi="Times New Roman" w:cs="Times New Roman"/>
          <w:i/>
          <w:iCs/>
          <w:sz w:val="24"/>
          <w:szCs w:val="24"/>
          <w:lang w:val="en-US"/>
        </w:rPr>
      </w:pPr>
      <w:r w:rsidRPr="009F7D4C">
        <w:rPr>
          <w:rFonts w:ascii="Times New Roman" w:hAnsi="Times New Roman" w:cs="Times New Roman"/>
          <w:i/>
          <w:iCs/>
          <w:sz w:val="24"/>
          <w:szCs w:val="24"/>
          <w:lang w:val="en-US"/>
        </w:rPr>
        <w:t>Data Gathering Procedures</w:t>
      </w:r>
    </w:p>
    <w:p w14:paraId="69DD6D15" w14:textId="6EAEB576" w:rsidR="009F7D4C" w:rsidRDefault="009F7D4C" w:rsidP="00103388">
      <w:pPr>
        <w:pStyle w:val="NoSpacing"/>
        <w:jc w:val="both"/>
        <w:rPr>
          <w:rFonts w:ascii="Times New Roman" w:hAnsi="Times New Roman" w:cs="Times New Roman"/>
          <w:i/>
          <w:iCs/>
          <w:sz w:val="24"/>
          <w:szCs w:val="24"/>
          <w:lang w:val="en-US"/>
        </w:rPr>
      </w:pPr>
    </w:p>
    <w:p w14:paraId="5B60A793" w14:textId="063A8B27" w:rsidR="00E46C91" w:rsidRPr="00572C22" w:rsidRDefault="009F7D4C" w:rsidP="00E46C91">
      <w:pPr>
        <w:pStyle w:val="NoSpacing"/>
        <w:jc w:val="both"/>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     </w:t>
      </w:r>
      <w:r w:rsidR="00E46C91" w:rsidRPr="00E46C91">
        <w:rPr>
          <w:rFonts w:ascii="Times New Roman" w:hAnsi="Times New Roman" w:cs="Times New Roman"/>
          <w:sz w:val="24"/>
          <w:szCs w:val="24"/>
          <w:lang w:val="en-US"/>
        </w:rPr>
        <w:t xml:space="preserve">The data gathering procedure for this study commenced with securing approval from the research adviser and panel members. The researcher then presented the </w:t>
      </w:r>
      <w:proofErr w:type="spellStart"/>
      <w:r w:rsidR="0053629B" w:rsidRPr="00572C22">
        <w:rPr>
          <w:rFonts w:ascii="Times New Roman" w:hAnsi="Times New Roman" w:cs="Times New Roman"/>
          <w:sz w:val="24"/>
          <w:szCs w:val="24"/>
          <w:highlight w:val="yellow"/>
          <w:lang w:val="en-US"/>
        </w:rPr>
        <w:t>finalised</w:t>
      </w:r>
      <w:proofErr w:type="spellEnd"/>
      <w:r w:rsidR="0053629B" w:rsidRPr="00572C22">
        <w:rPr>
          <w:rFonts w:ascii="Times New Roman" w:hAnsi="Times New Roman" w:cs="Times New Roman"/>
          <w:sz w:val="24"/>
          <w:szCs w:val="24"/>
          <w:highlight w:val="yellow"/>
          <w:lang w:val="en-US"/>
        </w:rPr>
        <w:t xml:space="preserve"> </w:t>
      </w:r>
      <w:r w:rsidR="00E46C91" w:rsidRPr="00E46C91">
        <w:rPr>
          <w:rFonts w:ascii="Times New Roman" w:hAnsi="Times New Roman" w:cs="Times New Roman"/>
          <w:sz w:val="24"/>
          <w:szCs w:val="24"/>
          <w:lang w:val="en-US"/>
        </w:rPr>
        <w:t xml:space="preserve">research proposal to the adviser and panel members for their review and approval to ensure alignment with the </w:t>
      </w:r>
      <w:r w:rsidR="00E46C91" w:rsidRPr="00E46C91">
        <w:rPr>
          <w:rFonts w:ascii="Times New Roman" w:hAnsi="Times New Roman" w:cs="Times New Roman"/>
          <w:sz w:val="24"/>
          <w:szCs w:val="24"/>
          <w:lang w:val="en-US"/>
        </w:rPr>
        <w:lastRenderedPageBreak/>
        <w:t xml:space="preserve">study’s objectives. Upon receiving their approval, permission was sought from the Schools Division Superintendent (SDS). A formal letter requesting permission to conduct the research, outlining the study's objectives, procedures, and timeline, was submitted to the SDS. The researcher then received the written </w:t>
      </w:r>
      <w:proofErr w:type="spellStart"/>
      <w:r w:rsidR="0053629B" w:rsidRPr="00572C22">
        <w:rPr>
          <w:rFonts w:ascii="Times New Roman" w:hAnsi="Times New Roman" w:cs="Times New Roman"/>
          <w:sz w:val="24"/>
          <w:szCs w:val="24"/>
          <w:highlight w:val="yellow"/>
          <w:lang w:val="en-US"/>
        </w:rPr>
        <w:t>authorisation</w:t>
      </w:r>
      <w:proofErr w:type="spellEnd"/>
      <w:r w:rsidR="0053629B" w:rsidRPr="00572C22">
        <w:rPr>
          <w:rFonts w:ascii="Times New Roman" w:hAnsi="Times New Roman" w:cs="Times New Roman"/>
          <w:sz w:val="24"/>
          <w:szCs w:val="24"/>
          <w:highlight w:val="yellow"/>
          <w:lang w:val="en-US"/>
        </w:rPr>
        <w:t xml:space="preserve"> </w:t>
      </w:r>
      <w:r w:rsidR="00E46C91" w:rsidRPr="00E46C91">
        <w:rPr>
          <w:rFonts w:ascii="Times New Roman" w:hAnsi="Times New Roman" w:cs="Times New Roman"/>
          <w:sz w:val="24"/>
          <w:szCs w:val="24"/>
          <w:lang w:val="en-US"/>
        </w:rPr>
        <w:t>from the Schools Division Superintendent and proceeded with the study.</w:t>
      </w:r>
    </w:p>
    <w:p w14:paraId="260997EF" w14:textId="04030324" w:rsidR="00E46C91" w:rsidRPr="00E46C91" w:rsidRDefault="009B162B" w:rsidP="00E46C9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C91" w:rsidRPr="00E46C91">
        <w:rPr>
          <w:rFonts w:ascii="Times New Roman" w:hAnsi="Times New Roman" w:cs="Times New Roman"/>
          <w:sz w:val="24"/>
          <w:szCs w:val="24"/>
          <w:lang w:val="en-US"/>
        </w:rPr>
        <w:t xml:space="preserve">The researcher sought informed consent from all participants, including parents, school heads, teachers, and students. Clear communication regarding the purpose of the study, procedures involved, and the voluntary nature of participation was provided, and participants </w:t>
      </w:r>
      <w:r w:rsidR="00511C07" w:rsidRPr="00572C22">
        <w:rPr>
          <w:rFonts w:ascii="Times New Roman" w:hAnsi="Times New Roman" w:cs="Times New Roman"/>
          <w:sz w:val="24"/>
          <w:szCs w:val="24"/>
          <w:highlight w:val="yellow"/>
          <w:lang w:val="en-US"/>
        </w:rPr>
        <w:t xml:space="preserve">were </w:t>
      </w:r>
      <w:r w:rsidR="00E46C91" w:rsidRPr="00E46C91">
        <w:rPr>
          <w:rFonts w:ascii="Times New Roman" w:hAnsi="Times New Roman" w:cs="Times New Roman"/>
          <w:sz w:val="24"/>
          <w:szCs w:val="24"/>
          <w:lang w:val="en-US"/>
        </w:rPr>
        <w:t xml:space="preserve">asked to sign consent forms. Following this, the researcher coordinated with the schools to schedule data collection sessions at times that are convenient for participants and aligned with the school’s schedule. </w:t>
      </w:r>
    </w:p>
    <w:p w14:paraId="59166405" w14:textId="44F2874C" w:rsidR="00E46C91" w:rsidRPr="00E46C91" w:rsidRDefault="00E46C91" w:rsidP="00E46C9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46C91">
        <w:rPr>
          <w:rFonts w:ascii="Times New Roman" w:hAnsi="Times New Roman" w:cs="Times New Roman"/>
          <w:sz w:val="24"/>
          <w:szCs w:val="24"/>
          <w:lang w:val="en-US"/>
        </w:rPr>
        <w:t xml:space="preserve">Data collection then began, with the researcher administering surveys. Throughout the </w:t>
      </w:r>
      <w:r w:rsidR="00203B00" w:rsidRPr="00572C22">
        <w:rPr>
          <w:rFonts w:ascii="Times New Roman" w:hAnsi="Times New Roman" w:cs="Times New Roman"/>
          <w:sz w:val="24"/>
          <w:szCs w:val="24"/>
          <w:highlight w:val="yellow"/>
          <w:lang w:val="en-US"/>
        </w:rPr>
        <w:t>data</w:t>
      </w:r>
      <w:r w:rsidR="00203B00">
        <w:rPr>
          <w:rFonts w:ascii="Times New Roman" w:hAnsi="Times New Roman" w:cs="Times New Roman"/>
          <w:sz w:val="24"/>
          <w:szCs w:val="24"/>
          <w:lang w:val="en-US"/>
        </w:rPr>
        <w:t>-</w:t>
      </w:r>
      <w:r w:rsidR="00203B00" w:rsidRPr="00572C22">
        <w:rPr>
          <w:rFonts w:ascii="Times New Roman" w:hAnsi="Times New Roman" w:cs="Times New Roman"/>
          <w:sz w:val="24"/>
          <w:szCs w:val="24"/>
          <w:highlight w:val="yellow"/>
          <w:lang w:val="en-US"/>
        </w:rPr>
        <w:t>gathering</w:t>
      </w:r>
      <w:r w:rsidRPr="00572C22">
        <w:rPr>
          <w:rFonts w:ascii="Times New Roman" w:hAnsi="Times New Roman" w:cs="Times New Roman"/>
          <w:sz w:val="24"/>
          <w:szCs w:val="24"/>
          <w:highlight w:val="yellow"/>
          <w:lang w:val="en-US"/>
        </w:rPr>
        <w:t xml:space="preserve"> </w:t>
      </w:r>
      <w:r w:rsidRPr="00E46C91">
        <w:rPr>
          <w:rFonts w:ascii="Times New Roman" w:hAnsi="Times New Roman" w:cs="Times New Roman"/>
          <w:sz w:val="24"/>
          <w:szCs w:val="24"/>
          <w:lang w:val="en-US"/>
        </w:rPr>
        <w:t xml:space="preserve">process, ethical guidelines were followed to ensure </w:t>
      </w:r>
      <w:r w:rsidR="00AE2F94" w:rsidRPr="00572C22">
        <w:rPr>
          <w:rFonts w:ascii="Times New Roman" w:hAnsi="Times New Roman" w:cs="Times New Roman"/>
          <w:sz w:val="24"/>
          <w:szCs w:val="24"/>
          <w:highlight w:val="yellow"/>
          <w:lang w:val="en-US"/>
        </w:rPr>
        <w:t xml:space="preserve">participants’ </w:t>
      </w:r>
      <w:r w:rsidRPr="00E46C91">
        <w:rPr>
          <w:rFonts w:ascii="Times New Roman" w:hAnsi="Times New Roman" w:cs="Times New Roman"/>
          <w:sz w:val="24"/>
          <w:szCs w:val="24"/>
          <w:lang w:val="en-US"/>
        </w:rPr>
        <w:t xml:space="preserve">confidentiality and privacy. The researcher provided regular updates to the adviser and panel members on the progress of data collection, sought guidance as necessary to ensure the process remains on track. </w:t>
      </w:r>
    </w:p>
    <w:p w14:paraId="3F747338" w14:textId="0B884872" w:rsidR="009F7D4C" w:rsidRDefault="00E46C91" w:rsidP="00E46C91">
      <w:pPr>
        <w:pStyle w:val="NoSpacing"/>
        <w:jc w:val="both"/>
        <w:rPr>
          <w:rFonts w:ascii="Times New Roman" w:hAnsi="Times New Roman" w:cs="Times New Roman"/>
          <w:sz w:val="24"/>
          <w:szCs w:val="24"/>
          <w:lang w:val="en-US"/>
        </w:rPr>
      </w:pPr>
      <w:r w:rsidRPr="00E46C91">
        <w:rPr>
          <w:rFonts w:ascii="Times New Roman" w:hAnsi="Times New Roman" w:cs="Times New Roman"/>
          <w:sz w:val="24"/>
          <w:szCs w:val="24"/>
          <w:lang w:val="en-US"/>
        </w:rPr>
        <w:tab/>
      </w:r>
      <w:r w:rsidR="009F7D4C" w:rsidRPr="009F7D4C">
        <w:rPr>
          <w:rFonts w:ascii="Times New Roman" w:hAnsi="Times New Roman" w:cs="Times New Roman"/>
          <w:sz w:val="24"/>
          <w:szCs w:val="24"/>
          <w:lang w:val="en-US"/>
        </w:rPr>
        <w:t xml:space="preserve"> </w:t>
      </w:r>
    </w:p>
    <w:p w14:paraId="1B206524" w14:textId="44D4DE9C" w:rsidR="008F4191" w:rsidRDefault="008F4191" w:rsidP="009F7D4C">
      <w:pPr>
        <w:pStyle w:val="NoSpacing"/>
        <w:jc w:val="both"/>
        <w:rPr>
          <w:rFonts w:ascii="Times New Roman" w:hAnsi="Times New Roman" w:cs="Times New Roman"/>
          <w:sz w:val="24"/>
          <w:szCs w:val="24"/>
          <w:lang w:val="en-US"/>
        </w:rPr>
      </w:pPr>
    </w:p>
    <w:p w14:paraId="356CD9EB" w14:textId="686388C5" w:rsidR="008F4191" w:rsidRDefault="008F4191" w:rsidP="008F4191">
      <w:pPr>
        <w:pStyle w:val="NoSpacing"/>
        <w:jc w:val="center"/>
        <w:rPr>
          <w:rFonts w:ascii="Times New Roman" w:hAnsi="Times New Roman" w:cs="Times New Roman"/>
          <w:b/>
          <w:bCs/>
          <w:sz w:val="24"/>
          <w:szCs w:val="24"/>
          <w:lang w:val="en-US"/>
        </w:rPr>
      </w:pPr>
      <w:bookmarkStart w:id="0" w:name="_GoBack"/>
      <w:r w:rsidRPr="008F4191">
        <w:rPr>
          <w:rFonts w:ascii="Times New Roman" w:hAnsi="Times New Roman" w:cs="Times New Roman"/>
          <w:b/>
          <w:bCs/>
          <w:sz w:val="24"/>
          <w:szCs w:val="24"/>
          <w:lang w:val="en-US"/>
        </w:rPr>
        <w:t>RESULT</w:t>
      </w:r>
      <w:bookmarkEnd w:id="0"/>
      <w:r w:rsidRPr="008F4191">
        <w:rPr>
          <w:rFonts w:ascii="Times New Roman" w:hAnsi="Times New Roman" w:cs="Times New Roman"/>
          <w:b/>
          <w:bCs/>
          <w:sz w:val="24"/>
          <w:szCs w:val="24"/>
          <w:lang w:val="en-US"/>
        </w:rPr>
        <w:t>S AND DISCUSSION</w:t>
      </w:r>
    </w:p>
    <w:p w14:paraId="4D82E6F3" w14:textId="31E2DC02" w:rsidR="008F4191" w:rsidRDefault="008F4191" w:rsidP="008F4191">
      <w:pPr>
        <w:pStyle w:val="NoSpacing"/>
        <w:jc w:val="center"/>
        <w:rPr>
          <w:rFonts w:ascii="Times New Roman" w:hAnsi="Times New Roman" w:cs="Times New Roman"/>
          <w:b/>
          <w:bCs/>
          <w:sz w:val="24"/>
          <w:szCs w:val="24"/>
          <w:lang w:val="en-US"/>
        </w:rPr>
      </w:pPr>
    </w:p>
    <w:p w14:paraId="03516338" w14:textId="7CA32179" w:rsidR="008F4191" w:rsidRDefault="0064654C" w:rsidP="0064654C">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4654C">
        <w:rPr>
          <w:rFonts w:ascii="Times New Roman" w:hAnsi="Times New Roman" w:cs="Times New Roman"/>
          <w:sz w:val="24"/>
          <w:szCs w:val="24"/>
          <w:lang w:val="en-US"/>
        </w:rPr>
        <w:t>Table 1 shows that 80% of the GIDA schools studied were Complete Elementary Schools, while 20% were Junior High Schools. No Primary, Integrated High, or Stand-Alone Senior High Schools were included. This reflects national trends, with elementary schools more common in remote areas.</w:t>
      </w:r>
    </w:p>
    <w:p w14:paraId="6534896E" w14:textId="273D3E2F" w:rsidR="0064654C" w:rsidRDefault="0064654C" w:rsidP="0064654C">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4654C">
        <w:rPr>
          <w:rFonts w:ascii="Times New Roman" w:hAnsi="Times New Roman" w:cs="Times New Roman"/>
          <w:sz w:val="24"/>
          <w:szCs w:val="24"/>
          <w:lang w:val="en-US"/>
        </w:rPr>
        <w:t xml:space="preserve">The data suggests that WASH program implementation efforts should </w:t>
      </w:r>
      <w:proofErr w:type="spellStart"/>
      <w:r w:rsidR="00AE2F94" w:rsidRPr="00572C22">
        <w:rPr>
          <w:rFonts w:ascii="Times New Roman" w:hAnsi="Times New Roman" w:cs="Times New Roman"/>
          <w:sz w:val="24"/>
          <w:szCs w:val="24"/>
          <w:highlight w:val="yellow"/>
          <w:lang w:val="en-US"/>
        </w:rPr>
        <w:t>prioritise</w:t>
      </w:r>
      <w:proofErr w:type="spellEnd"/>
      <w:r w:rsidR="00AE2F94" w:rsidRPr="0064654C">
        <w:rPr>
          <w:rFonts w:ascii="Times New Roman" w:hAnsi="Times New Roman" w:cs="Times New Roman"/>
          <w:sz w:val="24"/>
          <w:szCs w:val="24"/>
          <w:lang w:val="en-US"/>
        </w:rPr>
        <w:t xml:space="preserve"> </w:t>
      </w:r>
      <w:r w:rsidRPr="0064654C">
        <w:rPr>
          <w:rFonts w:ascii="Times New Roman" w:hAnsi="Times New Roman" w:cs="Times New Roman"/>
          <w:sz w:val="24"/>
          <w:szCs w:val="24"/>
          <w:lang w:val="en-US"/>
        </w:rPr>
        <w:t>elementary schools in GIDA areas, as they make up the majority of institutions and are likely the most affected by inadequate water and sanitation infrastructure.</w:t>
      </w:r>
    </w:p>
    <w:p w14:paraId="45DE9BC2" w14:textId="77777777" w:rsidR="0064654C" w:rsidRDefault="0064654C" w:rsidP="0064654C">
      <w:pPr>
        <w:pStyle w:val="NoSpacing"/>
        <w:jc w:val="both"/>
        <w:rPr>
          <w:rFonts w:ascii="Times New Roman" w:hAnsi="Times New Roman" w:cs="Times New Roman"/>
          <w:sz w:val="24"/>
          <w:szCs w:val="24"/>
          <w:lang w:val="en-US"/>
        </w:rPr>
      </w:pPr>
    </w:p>
    <w:p w14:paraId="4EFBA438" w14:textId="2B891B07" w:rsidR="0064654C" w:rsidRDefault="0064654C" w:rsidP="0064654C">
      <w:pPr>
        <w:pStyle w:val="No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14:paraId="2351280A" w14:textId="77777777" w:rsidR="008F4191" w:rsidRDefault="008F4191" w:rsidP="008F4191">
      <w:pPr>
        <w:pStyle w:val="NoSpacing"/>
        <w:jc w:val="center"/>
        <w:rPr>
          <w:rFonts w:ascii="Times New Roman" w:hAnsi="Times New Roman" w:cs="Times New Roman"/>
          <w:sz w:val="24"/>
          <w:szCs w:val="24"/>
        </w:rPr>
      </w:pPr>
    </w:p>
    <w:p w14:paraId="0C280384" w14:textId="77777777" w:rsidR="008F4191" w:rsidRDefault="008F4191" w:rsidP="008F4191">
      <w:pPr>
        <w:pStyle w:val="NoSpacing"/>
        <w:jc w:val="center"/>
        <w:rPr>
          <w:rFonts w:ascii="Times New Roman" w:hAnsi="Times New Roman" w:cs="Times New Roman"/>
          <w:sz w:val="24"/>
          <w:szCs w:val="24"/>
        </w:rPr>
      </w:pPr>
    </w:p>
    <w:p w14:paraId="18EA6D5D" w14:textId="77777777" w:rsidR="008F4191" w:rsidRDefault="008F4191" w:rsidP="008F4191">
      <w:pPr>
        <w:pStyle w:val="NoSpacing"/>
        <w:jc w:val="center"/>
        <w:rPr>
          <w:rFonts w:ascii="Times New Roman" w:hAnsi="Times New Roman" w:cs="Times New Roman"/>
          <w:sz w:val="24"/>
          <w:szCs w:val="24"/>
        </w:rPr>
      </w:pPr>
    </w:p>
    <w:p w14:paraId="5DB8256C" w14:textId="77777777" w:rsidR="008F4191" w:rsidRDefault="008F4191" w:rsidP="008F4191">
      <w:pPr>
        <w:pStyle w:val="NoSpacing"/>
        <w:jc w:val="center"/>
        <w:rPr>
          <w:rFonts w:ascii="Times New Roman" w:hAnsi="Times New Roman" w:cs="Times New Roman"/>
          <w:sz w:val="24"/>
          <w:szCs w:val="24"/>
        </w:rPr>
      </w:pPr>
    </w:p>
    <w:p w14:paraId="36848D62" w14:textId="77777777" w:rsidR="008F4191" w:rsidRDefault="008F4191" w:rsidP="008F4191">
      <w:pPr>
        <w:pStyle w:val="NoSpacing"/>
        <w:jc w:val="center"/>
        <w:rPr>
          <w:rFonts w:ascii="Times New Roman" w:hAnsi="Times New Roman" w:cs="Times New Roman"/>
          <w:sz w:val="24"/>
          <w:szCs w:val="24"/>
        </w:rPr>
      </w:pPr>
    </w:p>
    <w:p w14:paraId="21EF0F3A" w14:textId="70E8408B" w:rsidR="008F4191" w:rsidRDefault="008F4191" w:rsidP="006447F4">
      <w:pPr>
        <w:pStyle w:val="NoSpacing"/>
        <w:rPr>
          <w:rFonts w:ascii="Times New Roman" w:hAnsi="Times New Roman" w:cs="Times New Roman"/>
          <w:sz w:val="24"/>
          <w:szCs w:val="24"/>
        </w:rPr>
      </w:pPr>
      <w:r w:rsidRPr="008F4191">
        <w:rPr>
          <w:rFonts w:ascii="Times New Roman" w:hAnsi="Times New Roman" w:cs="Times New Roman"/>
          <w:sz w:val="24"/>
          <w:szCs w:val="24"/>
        </w:rPr>
        <w:t>T</w:t>
      </w:r>
      <w:r w:rsidR="00EE169D">
        <w:rPr>
          <w:rFonts w:ascii="Times New Roman" w:hAnsi="Times New Roman" w:cs="Times New Roman"/>
          <w:sz w:val="24"/>
          <w:szCs w:val="24"/>
        </w:rPr>
        <w:t>ab</w:t>
      </w:r>
      <w:r w:rsidRPr="008F4191">
        <w:rPr>
          <w:rFonts w:ascii="Times New Roman" w:hAnsi="Times New Roman" w:cs="Times New Roman"/>
          <w:sz w:val="24"/>
          <w:szCs w:val="24"/>
        </w:rPr>
        <w:t>le 1</w:t>
      </w:r>
      <w:r w:rsidR="007D217A">
        <w:rPr>
          <w:rFonts w:ascii="Times New Roman" w:hAnsi="Times New Roman" w:cs="Times New Roman"/>
          <w:sz w:val="24"/>
          <w:szCs w:val="24"/>
        </w:rPr>
        <w:t>:</w:t>
      </w:r>
      <w:r w:rsidR="006447F4">
        <w:rPr>
          <w:rFonts w:ascii="Times New Roman" w:hAnsi="Times New Roman" w:cs="Times New Roman"/>
          <w:sz w:val="24"/>
          <w:szCs w:val="24"/>
        </w:rPr>
        <w:t xml:space="preserve"> </w:t>
      </w:r>
      <w:r w:rsidR="0064654C">
        <w:rPr>
          <w:rFonts w:ascii="Times New Roman" w:hAnsi="Times New Roman" w:cs="Times New Roman"/>
          <w:sz w:val="24"/>
          <w:szCs w:val="24"/>
        </w:rPr>
        <w:t>School Classification</w:t>
      </w:r>
    </w:p>
    <w:tbl>
      <w:tblPr>
        <w:tblStyle w:val="TableGrid"/>
        <w:tblpPr w:leftFromText="180" w:rightFromText="180" w:vertAnchor="text" w:horzAnchor="margin" w:tblpY="90"/>
        <w:tblW w:w="4315" w:type="dxa"/>
        <w:tblLayout w:type="fixed"/>
        <w:tblLook w:val="0400" w:firstRow="0" w:lastRow="0" w:firstColumn="0" w:lastColumn="0" w:noHBand="0" w:noVBand="1"/>
      </w:tblPr>
      <w:tblGrid>
        <w:gridCol w:w="1705"/>
        <w:gridCol w:w="1260"/>
        <w:gridCol w:w="1350"/>
      </w:tblGrid>
      <w:tr w:rsidR="0064654C" w:rsidRPr="00341E8B" w14:paraId="423506E0" w14:textId="77777777" w:rsidTr="0064654C">
        <w:trPr>
          <w:trHeight w:val="92"/>
        </w:trPr>
        <w:tc>
          <w:tcPr>
            <w:tcW w:w="1705" w:type="dxa"/>
          </w:tcPr>
          <w:p w14:paraId="334FE7F9"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School Classification</w:t>
            </w:r>
          </w:p>
        </w:tc>
        <w:tc>
          <w:tcPr>
            <w:tcW w:w="1260" w:type="dxa"/>
          </w:tcPr>
          <w:p w14:paraId="1B82F8FA"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Frequency</w:t>
            </w:r>
          </w:p>
        </w:tc>
        <w:tc>
          <w:tcPr>
            <w:tcW w:w="1350" w:type="dxa"/>
          </w:tcPr>
          <w:p w14:paraId="0A96472C"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Percentage</w:t>
            </w:r>
          </w:p>
        </w:tc>
      </w:tr>
      <w:tr w:rsidR="0064654C" w:rsidRPr="00341E8B" w14:paraId="40C62248" w14:textId="77777777" w:rsidTr="0064654C">
        <w:trPr>
          <w:trHeight w:val="288"/>
        </w:trPr>
        <w:tc>
          <w:tcPr>
            <w:tcW w:w="1705" w:type="dxa"/>
          </w:tcPr>
          <w:p w14:paraId="07559971" w14:textId="77777777" w:rsidR="0064654C" w:rsidRPr="0064654C" w:rsidRDefault="0064654C" w:rsidP="0064654C">
            <w:pPr>
              <w:pStyle w:val="NoSpacing"/>
              <w:rPr>
                <w:rFonts w:ascii="Times New Roman" w:hAnsi="Times New Roman" w:cs="Times New Roman"/>
                <w:sz w:val="20"/>
                <w:szCs w:val="20"/>
              </w:rPr>
            </w:pPr>
            <w:r w:rsidRPr="0064654C">
              <w:rPr>
                <w:rFonts w:ascii="Times New Roman" w:hAnsi="Times New Roman" w:cs="Times New Roman"/>
                <w:sz w:val="20"/>
                <w:szCs w:val="20"/>
              </w:rPr>
              <w:t>Complete Elementary School</w:t>
            </w:r>
          </w:p>
        </w:tc>
        <w:tc>
          <w:tcPr>
            <w:tcW w:w="1260" w:type="dxa"/>
          </w:tcPr>
          <w:p w14:paraId="79EC4443"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4</w:t>
            </w:r>
          </w:p>
        </w:tc>
        <w:tc>
          <w:tcPr>
            <w:tcW w:w="1350" w:type="dxa"/>
          </w:tcPr>
          <w:p w14:paraId="7803B1BA"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80%</w:t>
            </w:r>
          </w:p>
        </w:tc>
      </w:tr>
      <w:tr w:rsidR="0064654C" w:rsidRPr="00341E8B" w14:paraId="2D390EF7" w14:textId="77777777" w:rsidTr="0064654C">
        <w:trPr>
          <w:trHeight w:val="288"/>
        </w:trPr>
        <w:tc>
          <w:tcPr>
            <w:tcW w:w="1705" w:type="dxa"/>
          </w:tcPr>
          <w:p w14:paraId="0C1E0BC9" w14:textId="77777777" w:rsidR="0064654C" w:rsidRPr="0064654C" w:rsidRDefault="0064654C" w:rsidP="0064654C">
            <w:pPr>
              <w:pStyle w:val="NoSpacing"/>
              <w:rPr>
                <w:rFonts w:ascii="Times New Roman" w:hAnsi="Times New Roman" w:cs="Times New Roman"/>
                <w:sz w:val="20"/>
                <w:szCs w:val="20"/>
              </w:rPr>
            </w:pPr>
            <w:r w:rsidRPr="0064654C">
              <w:rPr>
                <w:rFonts w:ascii="Times New Roman" w:hAnsi="Times New Roman" w:cs="Times New Roman"/>
                <w:sz w:val="20"/>
                <w:szCs w:val="20"/>
              </w:rPr>
              <w:t>Junior High School (G7-10)</w:t>
            </w:r>
          </w:p>
        </w:tc>
        <w:tc>
          <w:tcPr>
            <w:tcW w:w="1260" w:type="dxa"/>
          </w:tcPr>
          <w:p w14:paraId="77B6D982"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1</w:t>
            </w:r>
          </w:p>
        </w:tc>
        <w:tc>
          <w:tcPr>
            <w:tcW w:w="1350" w:type="dxa"/>
          </w:tcPr>
          <w:p w14:paraId="3CC358F9"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20%</w:t>
            </w:r>
          </w:p>
        </w:tc>
      </w:tr>
      <w:tr w:rsidR="0064654C" w:rsidRPr="00341E8B" w14:paraId="6A2CE115" w14:textId="77777777" w:rsidTr="0064654C">
        <w:trPr>
          <w:trHeight w:val="288"/>
        </w:trPr>
        <w:tc>
          <w:tcPr>
            <w:tcW w:w="1705" w:type="dxa"/>
          </w:tcPr>
          <w:p w14:paraId="00FFF0A7"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TOTAL</w:t>
            </w:r>
          </w:p>
        </w:tc>
        <w:tc>
          <w:tcPr>
            <w:tcW w:w="1260" w:type="dxa"/>
          </w:tcPr>
          <w:p w14:paraId="75BFDEC0"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5</w:t>
            </w:r>
          </w:p>
        </w:tc>
        <w:tc>
          <w:tcPr>
            <w:tcW w:w="1350" w:type="dxa"/>
          </w:tcPr>
          <w:p w14:paraId="5CD172C5"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100%</w:t>
            </w:r>
          </w:p>
        </w:tc>
      </w:tr>
    </w:tbl>
    <w:p w14:paraId="674FBE57" w14:textId="79460FA8" w:rsidR="008F4191" w:rsidRDefault="008F4191" w:rsidP="00103388">
      <w:pPr>
        <w:pStyle w:val="NoSpacing"/>
        <w:rPr>
          <w:rFonts w:ascii="Times New Roman" w:hAnsi="Times New Roman" w:cs="Times New Roman"/>
          <w:sz w:val="24"/>
          <w:szCs w:val="24"/>
        </w:rPr>
      </w:pPr>
    </w:p>
    <w:p w14:paraId="53ACE92D" w14:textId="77777777" w:rsidR="006447F4" w:rsidRDefault="008F4191" w:rsidP="008F419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0AE093BE" w14:textId="77777777" w:rsidR="006447F4" w:rsidRDefault="006447F4" w:rsidP="008F4191">
      <w:pPr>
        <w:pStyle w:val="NoSpacing"/>
        <w:jc w:val="both"/>
        <w:rPr>
          <w:rFonts w:ascii="Times New Roman" w:hAnsi="Times New Roman" w:cs="Times New Roman"/>
          <w:sz w:val="24"/>
          <w:szCs w:val="24"/>
        </w:rPr>
      </w:pPr>
    </w:p>
    <w:p w14:paraId="1B577194" w14:textId="77777777" w:rsidR="006447F4" w:rsidRDefault="006447F4" w:rsidP="008F4191">
      <w:pPr>
        <w:pStyle w:val="NoSpacing"/>
        <w:jc w:val="both"/>
        <w:rPr>
          <w:rFonts w:ascii="Times New Roman" w:hAnsi="Times New Roman" w:cs="Times New Roman"/>
          <w:sz w:val="24"/>
          <w:szCs w:val="24"/>
        </w:rPr>
      </w:pPr>
    </w:p>
    <w:p w14:paraId="79846EF5" w14:textId="77777777" w:rsidR="006447F4" w:rsidRDefault="006447F4" w:rsidP="008F4191">
      <w:pPr>
        <w:pStyle w:val="NoSpacing"/>
        <w:jc w:val="both"/>
        <w:rPr>
          <w:rFonts w:ascii="Times New Roman" w:hAnsi="Times New Roman" w:cs="Times New Roman"/>
          <w:sz w:val="24"/>
          <w:szCs w:val="24"/>
        </w:rPr>
      </w:pPr>
    </w:p>
    <w:p w14:paraId="1F3C2808" w14:textId="77777777" w:rsidR="006447F4" w:rsidRDefault="006447F4" w:rsidP="008F4191">
      <w:pPr>
        <w:pStyle w:val="NoSpacing"/>
        <w:jc w:val="both"/>
        <w:rPr>
          <w:rFonts w:ascii="Times New Roman" w:hAnsi="Times New Roman" w:cs="Times New Roman"/>
          <w:sz w:val="24"/>
          <w:szCs w:val="24"/>
        </w:rPr>
      </w:pPr>
    </w:p>
    <w:p w14:paraId="4B1768D8" w14:textId="77777777" w:rsidR="006447F4" w:rsidRDefault="006447F4" w:rsidP="008F4191">
      <w:pPr>
        <w:pStyle w:val="NoSpacing"/>
        <w:jc w:val="both"/>
        <w:rPr>
          <w:rFonts w:ascii="Times New Roman" w:hAnsi="Times New Roman" w:cs="Times New Roman"/>
          <w:sz w:val="24"/>
          <w:szCs w:val="24"/>
        </w:rPr>
      </w:pPr>
    </w:p>
    <w:p w14:paraId="086E6C50" w14:textId="77777777" w:rsidR="006447F4" w:rsidRDefault="006447F4" w:rsidP="008F4191">
      <w:pPr>
        <w:pStyle w:val="NoSpacing"/>
        <w:jc w:val="both"/>
        <w:rPr>
          <w:rFonts w:ascii="Times New Roman" w:hAnsi="Times New Roman" w:cs="Times New Roman"/>
          <w:sz w:val="24"/>
          <w:szCs w:val="24"/>
        </w:rPr>
      </w:pPr>
    </w:p>
    <w:p w14:paraId="53CDF124" w14:textId="77777777" w:rsidR="006447F4" w:rsidRDefault="006447F4" w:rsidP="008F4191">
      <w:pPr>
        <w:pStyle w:val="NoSpacing"/>
        <w:jc w:val="both"/>
        <w:rPr>
          <w:rFonts w:ascii="Times New Roman" w:hAnsi="Times New Roman" w:cs="Times New Roman"/>
          <w:sz w:val="24"/>
          <w:szCs w:val="24"/>
        </w:rPr>
      </w:pPr>
    </w:p>
    <w:p w14:paraId="50BCF8D7" w14:textId="77777777" w:rsidR="006447F4" w:rsidRDefault="006447F4" w:rsidP="008F4191">
      <w:pPr>
        <w:pStyle w:val="NoSpacing"/>
        <w:jc w:val="both"/>
        <w:rPr>
          <w:rFonts w:ascii="Times New Roman" w:hAnsi="Times New Roman" w:cs="Times New Roman"/>
          <w:sz w:val="24"/>
          <w:szCs w:val="24"/>
        </w:rPr>
      </w:pPr>
    </w:p>
    <w:p w14:paraId="399B46FB" w14:textId="2C8DAB26" w:rsidR="008F4191" w:rsidRDefault="0053629B" w:rsidP="008F4191">
      <w:pPr>
        <w:pStyle w:val="NoSpacing"/>
        <w:jc w:val="both"/>
        <w:rPr>
          <w:rFonts w:ascii="Times New Roman" w:hAnsi="Times New Roman" w:cs="Times New Roman"/>
          <w:sz w:val="24"/>
          <w:szCs w:val="24"/>
        </w:rPr>
      </w:pPr>
      <w:r w:rsidRPr="00572C22">
        <w:rPr>
          <w:rFonts w:ascii="Times New Roman" w:hAnsi="Times New Roman" w:cs="Times New Roman"/>
          <w:sz w:val="24"/>
          <w:szCs w:val="24"/>
          <w:highlight w:val="yellow"/>
        </w:rPr>
        <w:t>Table</w:t>
      </w:r>
      <w:r>
        <w:rPr>
          <w:rFonts w:ascii="Times New Roman" w:hAnsi="Times New Roman" w:cs="Times New Roman"/>
          <w:sz w:val="24"/>
          <w:szCs w:val="24"/>
        </w:rPr>
        <w:t xml:space="preserve"> </w:t>
      </w:r>
      <w:r w:rsidR="0064654C" w:rsidRPr="0064654C">
        <w:rPr>
          <w:rFonts w:ascii="Times New Roman" w:hAnsi="Times New Roman" w:cs="Times New Roman"/>
          <w:sz w:val="24"/>
          <w:szCs w:val="24"/>
        </w:rPr>
        <w:t xml:space="preserve">2 shows that none of the five surveyed schools are “Very Large,” indicating low student populations and limited infrastructure. Only one school each (20%) falls under “Large” and </w:t>
      </w:r>
      <w:r w:rsidR="0064654C" w:rsidRPr="0064654C">
        <w:rPr>
          <w:rFonts w:ascii="Times New Roman" w:hAnsi="Times New Roman" w:cs="Times New Roman"/>
          <w:sz w:val="24"/>
          <w:szCs w:val="24"/>
        </w:rPr>
        <w:lastRenderedPageBreak/>
        <w:t>“Medium,” while the majority (60%) are classified as “Small.”</w:t>
      </w:r>
      <w:r w:rsidR="0064654C">
        <w:rPr>
          <w:rFonts w:ascii="Times New Roman" w:hAnsi="Times New Roman" w:cs="Times New Roman"/>
          <w:sz w:val="24"/>
          <w:szCs w:val="24"/>
        </w:rPr>
        <w:t xml:space="preserve"> </w:t>
      </w:r>
      <w:r w:rsidR="0064654C" w:rsidRPr="0064654C">
        <w:rPr>
          <w:rFonts w:ascii="Times New Roman" w:hAnsi="Times New Roman" w:cs="Times New Roman"/>
          <w:sz w:val="24"/>
          <w:szCs w:val="24"/>
        </w:rPr>
        <w:t>This suggests most schools operate on a small scale, likely reflecting rural, less populated areas with limited enrollment, facilities, or accessibility.</w:t>
      </w:r>
    </w:p>
    <w:p w14:paraId="41B78F70" w14:textId="4A5D7B5D" w:rsidR="00580FEC" w:rsidRDefault="00580FEC" w:rsidP="006447F4">
      <w:pPr>
        <w:pStyle w:val="NoSpacing"/>
        <w:rPr>
          <w:rFonts w:ascii="Times New Roman" w:hAnsi="Times New Roman" w:cs="Times New Roman"/>
          <w:sz w:val="24"/>
          <w:szCs w:val="24"/>
        </w:rPr>
      </w:pPr>
      <w:r w:rsidRPr="00580FEC">
        <w:rPr>
          <w:rFonts w:ascii="Times New Roman" w:hAnsi="Times New Roman" w:cs="Times New Roman"/>
          <w:sz w:val="24"/>
          <w:szCs w:val="24"/>
        </w:rPr>
        <w:t>Table 2</w:t>
      </w:r>
      <w:r w:rsidR="00F7647F">
        <w:rPr>
          <w:rFonts w:ascii="Times New Roman" w:hAnsi="Times New Roman" w:cs="Times New Roman"/>
          <w:sz w:val="24"/>
          <w:szCs w:val="24"/>
        </w:rPr>
        <w:t xml:space="preserve">: </w:t>
      </w:r>
      <w:r w:rsidR="0064654C">
        <w:rPr>
          <w:rFonts w:ascii="Times New Roman" w:hAnsi="Times New Roman" w:cs="Times New Roman"/>
          <w:sz w:val="24"/>
          <w:szCs w:val="24"/>
        </w:rPr>
        <w:t>School Size</w:t>
      </w:r>
    </w:p>
    <w:tbl>
      <w:tblPr>
        <w:tblStyle w:val="TableGrid"/>
        <w:tblpPr w:leftFromText="180" w:rightFromText="180" w:vertAnchor="text" w:horzAnchor="margin" w:tblpY="1"/>
        <w:tblW w:w="4405" w:type="dxa"/>
        <w:tblLayout w:type="fixed"/>
        <w:tblLook w:val="0400" w:firstRow="0" w:lastRow="0" w:firstColumn="0" w:lastColumn="0" w:noHBand="0" w:noVBand="1"/>
      </w:tblPr>
      <w:tblGrid>
        <w:gridCol w:w="1165"/>
        <w:gridCol w:w="900"/>
        <w:gridCol w:w="1170"/>
        <w:gridCol w:w="1170"/>
      </w:tblGrid>
      <w:tr w:rsidR="0064654C" w:rsidRPr="00776B3F" w14:paraId="537ED0D0" w14:textId="77777777" w:rsidTr="00087DB3">
        <w:trPr>
          <w:trHeight w:val="92"/>
        </w:trPr>
        <w:tc>
          <w:tcPr>
            <w:tcW w:w="1165" w:type="dxa"/>
          </w:tcPr>
          <w:p w14:paraId="3922D37F" w14:textId="77777777" w:rsidR="0064654C" w:rsidRPr="00087DB3" w:rsidRDefault="0064654C" w:rsidP="003C490E">
            <w:pPr>
              <w:jc w:val="center"/>
              <w:rPr>
                <w:rFonts w:ascii="Times New Roman" w:eastAsia="Courier New" w:hAnsi="Times New Roman" w:cs="Times New Roman"/>
                <w:bCs/>
                <w:color w:val="000000"/>
                <w:sz w:val="20"/>
                <w:szCs w:val="20"/>
              </w:rPr>
            </w:pPr>
            <w:bookmarkStart w:id="1" w:name="_Hlk195121516"/>
            <w:r w:rsidRPr="00087DB3">
              <w:rPr>
                <w:rFonts w:ascii="Times New Roman" w:eastAsia="Courier New" w:hAnsi="Times New Roman" w:cs="Times New Roman"/>
                <w:bCs/>
                <w:color w:val="000000"/>
                <w:sz w:val="20"/>
                <w:szCs w:val="20"/>
              </w:rPr>
              <w:t>School</w:t>
            </w:r>
          </w:p>
        </w:tc>
        <w:tc>
          <w:tcPr>
            <w:tcW w:w="900" w:type="dxa"/>
          </w:tcPr>
          <w:p w14:paraId="081891F9"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Size</w:t>
            </w:r>
          </w:p>
        </w:tc>
        <w:tc>
          <w:tcPr>
            <w:tcW w:w="1170" w:type="dxa"/>
          </w:tcPr>
          <w:p w14:paraId="31A4A0F9"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Frequency</w:t>
            </w:r>
          </w:p>
        </w:tc>
        <w:tc>
          <w:tcPr>
            <w:tcW w:w="1170" w:type="dxa"/>
          </w:tcPr>
          <w:p w14:paraId="13C04E0C"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Percentage</w:t>
            </w:r>
          </w:p>
        </w:tc>
      </w:tr>
      <w:tr w:rsidR="0064654C" w:rsidRPr="00776B3F" w14:paraId="09819165" w14:textId="77777777" w:rsidTr="00087DB3">
        <w:trPr>
          <w:trHeight w:val="288"/>
        </w:trPr>
        <w:tc>
          <w:tcPr>
            <w:tcW w:w="1165" w:type="dxa"/>
          </w:tcPr>
          <w:p w14:paraId="431DAD14"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School A</w:t>
            </w:r>
          </w:p>
        </w:tc>
        <w:tc>
          <w:tcPr>
            <w:tcW w:w="900" w:type="dxa"/>
          </w:tcPr>
          <w:p w14:paraId="6485B939" w14:textId="77777777" w:rsidR="0064654C" w:rsidRPr="00776B3F" w:rsidRDefault="0064654C" w:rsidP="003C490E">
            <w:pPr>
              <w:jc w:val="center"/>
              <w:rPr>
                <w:rFonts w:ascii="Times New Roman" w:eastAsia="Courier New" w:hAnsi="Times New Roman" w:cs="Times New Roman"/>
                <w:sz w:val="20"/>
                <w:szCs w:val="20"/>
              </w:rPr>
            </w:pPr>
            <w:r w:rsidRPr="00776B3F">
              <w:rPr>
                <w:rFonts w:ascii="Times New Roman" w:eastAsia="Courier New" w:hAnsi="Times New Roman" w:cs="Times New Roman"/>
                <w:color w:val="000000"/>
                <w:sz w:val="20"/>
                <w:szCs w:val="20"/>
              </w:rPr>
              <w:t>Large</w:t>
            </w:r>
          </w:p>
        </w:tc>
        <w:tc>
          <w:tcPr>
            <w:tcW w:w="1170" w:type="dxa"/>
          </w:tcPr>
          <w:p w14:paraId="791F9B31"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sz w:val="20"/>
                <w:szCs w:val="20"/>
              </w:rPr>
              <w:t>1</w:t>
            </w:r>
          </w:p>
        </w:tc>
        <w:tc>
          <w:tcPr>
            <w:tcW w:w="1170" w:type="dxa"/>
          </w:tcPr>
          <w:p w14:paraId="4C919EB0"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sz w:val="20"/>
                <w:szCs w:val="20"/>
              </w:rPr>
              <w:t>20%</w:t>
            </w:r>
          </w:p>
        </w:tc>
      </w:tr>
      <w:tr w:rsidR="0064654C" w:rsidRPr="00776B3F" w14:paraId="2F42D633" w14:textId="77777777" w:rsidTr="00087DB3">
        <w:trPr>
          <w:trHeight w:val="288"/>
        </w:trPr>
        <w:tc>
          <w:tcPr>
            <w:tcW w:w="1165" w:type="dxa"/>
          </w:tcPr>
          <w:p w14:paraId="4AB37FCC"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School C</w:t>
            </w:r>
          </w:p>
        </w:tc>
        <w:tc>
          <w:tcPr>
            <w:tcW w:w="900" w:type="dxa"/>
          </w:tcPr>
          <w:p w14:paraId="633A801C"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Medium</w:t>
            </w:r>
          </w:p>
        </w:tc>
        <w:tc>
          <w:tcPr>
            <w:tcW w:w="1170" w:type="dxa"/>
          </w:tcPr>
          <w:p w14:paraId="5651AB8E"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1</w:t>
            </w:r>
          </w:p>
        </w:tc>
        <w:tc>
          <w:tcPr>
            <w:tcW w:w="1170" w:type="dxa"/>
          </w:tcPr>
          <w:p w14:paraId="162F4A52" w14:textId="77777777" w:rsidR="0064654C" w:rsidRPr="00776B3F" w:rsidRDefault="0064654C" w:rsidP="003C490E">
            <w:pPr>
              <w:jc w:val="center"/>
              <w:rPr>
                <w:rFonts w:ascii="Times New Roman" w:eastAsia="Courier New" w:hAnsi="Times New Roman" w:cs="Times New Roman"/>
                <w:sz w:val="20"/>
                <w:szCs w:val="20"/>
              </w:rPr>
            </w:pPr>
            <w:r w:rsidRPr="00776B3F">
              <w:rPr>
                <w:rFonts w:ascii="Times New Roman" w:eastAsia="Courier New" w:hAnsi="Times New Roman" w:cs="Times New Roman"/>
                <w:sz w:val="20"/>
                <w:szCs w:val="20"/>
              </w:rPr>
              <w:t>20%</w:t>
            </w:r>
          </w:p>
        </w:tc>
      </w:tr>
      <w:tr w:rsidR="0064654C" w:rsidRPr="00776B3F" w14:paraId="061CF748" w14:textId="77777777" w:rsidTr="00087DB3">
        <w:trPr>
          <w:trHeight w:val="288"/>
        </w:trPr>
        <w:tc>
          <w:tcPr>
            <w:tcW w:w="1165" w:type="dxa"/>
          </w:tcPr>
          <w:p w14:paraId="32203506"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School B, D, E</w:t>
            </w:r>
          </w:p>
        </w:tc>
        <w:tc>
          <w:tcPr>
            <w:tcW w:w="900" w:type="dxa"/>
          </w:tcPr>
          <w:p w14:paraId="189F007F"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Small</w:t>
            </w:r>
          </w:p>
        </w:tc>
        <w:tc>
          <w:tcPr>
            <w:tcW w:w="1170" w:type="dxa"/>
          </w:tcPr>
          <w:p w14:paraId="26E2CF65"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3</w:t>
            </w:r>
          </w:p>
        </w:tc>
        <w:tc>
          <w:tcPr>
            <w:tcW w:w="1170" w:type="dxa"/>
          </w:tcPr>
          <w:p w14:paraId="663B2590" w14:textId="77777777" w:rsidR="0064654C" w:rsidRPr="00776B3F" w:rsidRDefault="0064654C" w:rsidP="003C490E">
            <w:pPr>
              <w:jc w:val="center"/>
              <w:rPr>
                <w:rFonts w:ascii="Times New Roman" w:eastAsia="Courier New" w:hAnsi="Times New Roman" w:cs="Times New Roman"/>
                <w:sz w:val="20"/>
                <w:szCs w:val="20"/>
              </w:rPr>
            </w:pPr>
            <w:r w:rsidRPr="00776B3F">
              <w:rPr>
                <w:rFonts w:ascii="Times New Roman" w:eastAsia="Courier New" w:hAnsi="Times New Roman" w:cs="Times New Roman"/>
                <w:sz w:val="20"/>
                <w:szCs w:val="20"/>
              </w:rPr>
              <w:t>60%</w:t>
            </w:r>
          </w:p>
        </w:tc>
      </w:tr>
      <w:tr w:rsidR="0064654C" w:rsidRPr="00776B3F" w14:paraId="5E1957FC" w14:textId="77777777" w:rsidTr="00087DB3">
        <w:trPr>
          <w:trHeight w:val="288"/>
        </w:trPr>
        <w:tc>
          <w:tcPr>
            <w:tcW w:w="1165" w:type="dxa"/>
          </w:tcPr>
          <w:p w14:paraId="20474333"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TOTAL</w:t>
            </w:r>
          </w:p>
        </w:tc>
        <w:tc>
          <w:tcPr>
            <w:tcW w:w="900" w:type="dxa"/>
          </w:tcPr>
          <w:p w14:paraId="68E9BE49" w14:textId="77777777" w:rsidR="0064654C" w:rsidRPr="00087DB3" w:rsidRDefault="0064654C" w:rsidP="003C490E">
            <w:pPr>
              <w:jc w:val="center"/>
              <w:rPr>
                <w:rFonts w:ascii="Times New Roman" w:eastAsia="Courier New" w:hAnsi="Times New Roman" w:cs="Times New Roman"/>
                <w:bCs/>
                <w:color w:val="000000"/>
                <w:sz w:val="20"/>
                <w:szCs w:val="20"/>
              </w:rPr>
            </w:pPr>
          </w:p>
        </w:tc>
        <w:tc>
          <w:tcPr>
            <w:tcW w:w="1170" w:type="dxa"/>
          </w:tcPr>
          <w:p w14:paraId="6A35F0A7"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5</w:t>
            </w:r>
          </w:p>
        </w:tc>
        <w:tc>
          <w:tcPr>
            <w:tcW w:w="1170" w:type="dxa"/>
          </w:tcPr>
          <w:p w14:paraId="325E135B"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100%</w:t>
            </w:r>
          </w:p>
        </w:tc>
      </w:tr>
      <w:bookmarkEnd w:id="1"/>
    </w:tbl>
    <w:p w14:paraId="2BCE0F50" w14:textId="77777777" w:rsidR="00C74574" w:rsidRDefault="00C74574" w:rsidP="008F4191">
      <w:pPr>
        <w:pStyle w:val="NoSpacing"/>
        <w:jc w:val="both"/>
        <w:rPr>
          <w:rFonts w:ascii="Times New Roman" w:hAnsi="Times New Roman" w:cs="Times New Roman"/>
          <w:sz w:val="24"/>
          <w:szCs w:val="24"/>
        </w:rPr>
      </w:pPr>
    </w:p>
    <w:p w14:paraId="3F462803" w14:textId="77777777" w:rsidR="006447F4" w:rsidRDefault="00145792" w:rsidP="00D47D7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6BD04BC" w14:textId="77777777" w:rsidR="006447F4" w:rsidRDefault="006447F4" w:rsidP="00D47D70">
      <w:pPr>
        <w:pStyle w:val="NoSpacing"/>
        <w:jc w:val="both"/>
        <w:rPr>
          <w:rFonts w:ascii="Times New Roman" w:hAnsi="Times New Roman" w:cs="Times New Roman"/>
          <w:sz w:val="24"/>
          <w:szCs w:val="24"/>
        </w:rPr>
      </w:pPr>
    </w:p>
    <w:p w14:paraId="0EB5B655" w14:textId="77777777" w:rsidR="006447F4" w:rsidRDefault="006447F4" w:rsidP="00D47D70">
      <w:pPr>
        <w:pStyle w:val="NoSpacing"/>
        <w:jc w:val="both"/>
        <w:rPr>
          <w:rFonts w:ascii="Times New Roman" w:hAnsi="Times New Roman" w:cs="Times New Roman"/>
          <w:sz w:val="24"/>
          <w:szCs w:val="24"/>
        </w:rPr>
      </w:pPr>
    </w:p>
    <w:p w14:paraId="3A523017" w14:textId="77777777" w:rsidR="006447F4" w:rsidRDefault="006447F4" w:rsidP="00D47D70">
      <w:pPr>
        <w:pStyle w:val="NoSpacing"/>
        <w:jc w:val="both"/>
        <w:rPr>
          <w:rFonts w:ascii="Times New Roman" w:hAnsi="Times New Roman" w:cs="Times New Roman"/>
          <w:sz w:val="24"/>
          <w:szCs w:val="24"/>
        </w:rPr>
      </w:pPr>
    </w:p>
    <w:p w14:paraId="2270A526" w14:textId="77777777" w:rsidR="006447F4" w:rsidRDefault="006447F4" w:rsidP="00D47D70">
      <w:pPr>
        <w:pStyle w:val="NoSpacing"/>
        <w:jc w:val="both"/>
        <w:rPr>
          <w:rFonts w:ascii="Times New Roman" w:hAnsi="Times New Roman" w:cs="Times New Roman"/>
          <w:sz w:val="24"/>
          <w:szCs w:val="24"/>
        </w:rPr>
      </w:pPr>
    </w:p>
    <w:p w14:paraId="7F3429B7" w14:textId="77777777" w:rsidR="006447F4" w:rsidRDefault="006447F4" w:rsidP="00D47D70">
      <w:pPr>
        <w:pStyle w:val="NoSpacing"/>
        <w:jc w:val="both"/>
        <w:rPr>
          <w:rFonts w:ascii="Times New Roman" w:hAnsi="Times New Roman" w:cs="Times New Roman"/>
          <w:sz w:val="24"/>
          <w:szCs w:val="24"/>
        </w:rPr>
      </w:pPr>
    </w:p>
    <w:p w14:paraId="6DBC55B0" w14:textId="51EB9211" w:rsidR="00C74574" w:rsidRDefault="00D47D70" w:rsidP="00D47D70">
      <w:pPr>
        <w:pStyle w:val="NoSpacing"/>
        <w:jc w:val="both"/>
        <w:rPr>
          <w:rFonts w:ascii="Courier New" w:hAnsi="Courier New" w:cs="Courier New"/>
          <w:b/>
          <w:bCs/>
          <w:sz w:val="24"/>
          <w:szCs w:val="24"/>
        </w:rPr>
      </w:pPr>
      <w:r w:rsidRPr="00D47D70">
        <w:rPr>
          <w:rFonts w:ascii="Times New Roman" w:hAnsi="Times New Roman" w:cs="Times New Roman"/>
          <w:sz w:val="24"/>
          <w:szCs w:val="24"/>
        </w:rPr>
        <w:t xml:space="preserve">Table </w:t>
      </w:r>
      <w:r>
        <w:rPr>
          <w:rFonts w:ascii="Times New Roman" w:hAnsi="Times New Roman" w:cs="Times New Roman"/>
          <w:sz w:val="24"/>
          <w:szCs w:val="24"/>
        </w:rPr>
        <w:t>3</w:t>
      </w:r>
      <w:r w:rsidRPr="00D47D70">
        <w:rPr>
          <w:rFonts w:ascii="Times New Roman" w:hAnsi="Times New Roman" w:cs="Times New Roman"/>
          <w:sz w:val="24"/>
          <w:szCs w:val="24"/>
        </w:rPr>
        <w:t xml:space="preserve"> shows the number of teaching staff in five schools—one high school and four elementary. School A, the high school, has the most teachers (</w:t>
      </w:r>
      <w:r>
        <w:rPr>
          <w:rFonts w:ascii="Times New Roman" w:hAnsi="Times New Roman" w:cs="Times New Roman"/>
          <w:sz w:val="24"/>
          <w:szCs w:val="24"/>
        </w:rPr>
        <w:t>20</w:t>
      </w:r>
      <w:r w:rsidRPr="00D47D70">
        <w:rPr>
          <w:rFonts w:ascii="Times New Roman" w:hAnsi="Times New Roman" w:cs="Times New Roman"/>
          <w:sz w:val="24"/>
          <w:szCs w:val="24"/>
        </w:rPr>
        <w:t xml:space="preserve">), reflecting </w:t>
      </w:r>
      <w:r w:rsidR="0053629B" w:rsidRPr="00572C22">
        <w:rPr>
          <w:rFonts w:ascii="Times New Roman" w:hAnsi="Times New Roman" w:cs="Times New Roman"/>
          <w:sz w:val="24"/>
          <w:szCs w:val="24"/>
          <w:highlight w:val="yellow"/>
        </w:rPr>
        <w:t xml:space="preserve">the </w:t>
      </w:r>
      <w:r w:rsidRPr="00D47D70">
        <w:rPr>
          <w:rFonts w:ascii="Times New Roman" w:hAnsi="Times New Roman" w:cs="Times New Roman"/>
          <w:sz w:val="24"/>
          <w:szCs w:val="24"/>
        </w:rPr>
        <w:t xml:space="preserve">subject </w:t>
      </w:r>
      <w:proofErr w:type="spellStart"/>
      <w:r w:rsidR="0053629B" w:rsidRPr="00572C22">
        <w:rPr>
          <w:rFonts w:ascii="Times New Roman" w:hAnsi="Times New Roman" w:cs="Times New Roman"/>
          <w:sz w:val="24"/>
          <w:szCs w:val="24"/>
          <w:highlight w:val="yellow"/>
        </w:rPr>
        <w:t>specialisation</w:t>
      </w:r>
      <w:proofErr w:type="spellEnd"/>
      <w:r w:rsidR="0053629B" w:rsidRPr="00572C22">
        <w:rPr>
          <w:rFonts w:ascii="Times New Roman" w:hAnsi="Times New Roman" w:cs="Times New Roman"/>
          <w:sz w:val="24"/>
          <w:szCs w:val="24"/>
          <w:highlight w:val="yellow"/>
        </w:rPr>
        <w:t xml:space="preserve"> </w:t>
      </w:r>
      <w:r w:rsidRPr="00D47D70">
        <w:rPr>
          <w:rFonts w:ascii="Times New Roman" w:hAnsi="Times New Roman" w:cs="Times New Roman"/>
          <w:sz w:val="24"/>
          <w:szCs w:val="24"/>
        </w:rPr>
        <w:t>needs. Among elementary schools, staffing ranges from 8 to 13. Only 39% of public elementary schools have lab facilities, underscoring the need for better resource allocation. This suggests that limited personnel and facilities may hinder effective teaching and learning, especially in elementary schools.</w:t>
      </w:r>
    </w:p>
    <w:p w14:paraId="69585BEC" w14:textId="77777777" w:rsidR="00145792" w:rsidRDefault="00145792" w:rsidP="00C74574">
      <w:pPr>
        <w:spacing w:after="0" w:line="360" w:lineRule="auto"/>
        <w:jc w:val="center"/>
        <w:rPr>
          <w:rFonts w:ascii="Courier New" w:hAnsi="Courier New" w:cs="Courier New"/>
          <w:b/>
          <w:bCs/>
          <w:sz w:val="24"/>
          <w:szCs w:val="24"/>
        </w:rPr>
      </w:pPr>
    </w:p>
    <w:p w14:paraId="1AA498B8" w14:textId="77777777" w:rsidR="00D47D70" w:rsidRDefault="00D47D70" w:rsidP="00C74574">
      <w:pPr>
        <w:pStyle w:val="NoSpacing"/>
        <w:jc w:val="center"/>
        <w:rPr>
          <w:rFonts w:ascii="Times New Roman" w:hAnsi="Times New Roman" w:cs="Times New Roman"/>
          <w:sz w:val="24"/>
          <w:szCs w:val="24"/>
        </w:rPr>
      </w:pPr>
    </w:p>
    <w:p w14:paraId="49B48B6B" w14:textId="77777777" w:rsidR="00D47D70" w:rsidRDefault="00D47D70" w:rsidP="00C74574">
      <w:pPr>
        <w:pStyle w:val="NoSpacing"/>
        <w:jc w:val="center"/>
        <w:rPr>
          <w:rFonts w:ascii="Times New Roman" w:hAnsi="Times New Roman" w:cs="Times New Roman"/>
          <w:sz w:val="24"/>
          <w:szCs w:val="24"/>
        </w:rPr>
      </w:pPr>
    </w:p>
    <w:p w14:paraId="7B34BAE0" w14:textId="0AC5B3EA" w:rsidR="00C74574" w:rsidRDefault="00C74574" w:rsidP="00F7647F">
      <w:pPr>
        <w:pStyle w:val="NoSpacing"/>
        <w:jc w:val="center"/>
        <w:rPr>
          <w:rFonts w:ascii="Times New Roman" w:hAnsi="Times New Roman" w:cs="Times New Roman"/>
          <w:sz w:val="24"/>
          <w:szCs w:val="24"/>
        </w:rPr>
      </w:pPr>
      <w:r w:rsidRPr="00C74574">
        <w:rPr>
          <w:rFonts w:ascii="Times New Roman" w:hAnsi="Times New Roman" w:cs="Times New Roman"/>
          <w:sz w:val="24"/>
          <w:szCs w:val="24"/>
        </w:rPr>
        <w:t>Table 3</w:t>
      </w:r>
      <w:r w:rsidR="00F7647F">
        <w:rPr>
          <w:rFonts w:ascii="Times New Roman" w:hAnsi="Times New Roman" w:cs="Times New Roman"/>
          <w:sz w:val="24"/>
          <w:szCs w:val="24"/>
        </w:rPr>
        <w:t xml:space="preserve">: </w:t>
      </w:r>
      <w:r w:rsidRPr="00C74574">
        <w:rPr>
          <w:rFonts w:ascii="Times New Roman" w:hAnsi="Times New Roman" w:cs="Times New Roman"/>
          <w:sz w:val="24"/>
          <w:szCs w:val="24"/>
        </w:rPr>
        <w:t>Present Position of Respondent</w:t>
      </w:r>
    </w:p>
    <w:p w14:paraId="15DC5835" w14:textId="77777777" w:rsidR="006447F4" w:rsidRDefault="006447F4" w:rsidP="00C74574">
      <w:pPr>
        <w:pStyle w:val="NoSpacing"/>
        <w:jc w:val="center"/>
        <w:rPr>
          <w:rFonts w:ascii="Times New Roman" w:hAnsi="Times New Roman" w:cs="Times New Roman"/>
          <w:sz w:val="24"/>
          <w:szCs w:val="24"/>
        </w:rPr>
      </w:pPr>
    </w:p>
    <w:p w14:paraId="0394659B" w14:textId="77777777" w:rsidR="006447F4" w:rsidRDefault="006447F4" w:rsidP="00C74574">
      <w:pPr>
        <w:pStyle w:val="NoSpacing"/>
        <w:jc w:val="center"/>
        <w:rPr>
          <w:rFonts w:ascii="Times New Roman" w:hAnsi="Times New Roman" w:cs="Times New Roman"/>
          <w:sz w:val="24"/>
          <w:szCs w:val="24"/>
        </w:rPr>
      </w:pPr>
    </w:p>
    <w:tbl>
      <w:tblPr>
        <w:tblStyle w:val="TableGrid"/>
        <w:tblpPr w:leftFromText="180" w:rightFromText="180" w:vertAnchor="text" w:horzAnchor="page" w:tblpX="2176" w:tblpY="-28"/>
        <w:tblW w:w="4315" w:type="dxa"/>
        <w:tblLayout w:type="fixed"/>
        <w:tblLook w:val="0400" w:firstRow="0" w:lastRow="0" w:firstColumn="0" w:lastColumn="0" w:noHBand="0" w:noVBand="1"/>
      </w:tblPr>
      <w:tblGrid>
        <w:gridCol w:w="1615"/>
        <w:gridCol w:w="2700"/>
      </w:tblGrid>
      <w:tr w:rsidR="006447F4" w:rsidRPr="00B06C68" w14:paraId="71DCE0A7" w14:textId="77777777" w:rsidTr="006447F4">
        <w:trPr>
          <w:trHeight w:val="350"/>
        </w:trPr>
        <w:tc>
          <w:tcPr>
            <w:tcW w:w="1615" w:type="dxa"/>
          </w:tcPr>
          <w:p w14:paraId="470AEEFD" w14:textId="77777777" w:rsidR="006447F4" w:rsidRPr="00B06C68" w:rsidRDefault="006447F4" w:rsidP="006447F4">
            <w:pPr>
              <w:jc w:val="center"/>
              <w:rPr>
                <w:rFonts w:ascii="Times New Roman" w:eastAsia="Courier New" w:hAnsi="Times New Roman" w:cs="Times New Roman"/>
                <w:bCs/>
                <w:color w:val="000000"/>
                <w:sz w:val="24"/>
                <w:szCs w:val="24"/>
              </w:rPr>
            </w:pPr>
            <w:r w:rsidRPr="00B06C68">
              <w:rPr>
                <w:rFonts w:ascii="Times New Roman" w:eastAsia="Courier New" w:hAnsi="Times New Roman" w:cs="Times New Roman"/>
                <w:bCs/>
                <w:color w:val="000000"/>
                <w:sz w:val="24"/>
                <w:szCs w:val="24"/>
              </w:rPr>
              <w:t>Schools</w:t>
            </w:r>
          </w:p>
        </w:tc>
        <w:tc>
          <w:tcPr>
            <w:tcW w:w="2700" w:type="dxa"/>
          </w:tcPr>
          <w:p w14:paraId="097F4092" w14:textId="77777777" w:rsidR="006447F4" w:rsidRPr="00B06C68" w:rsidRDefault="006447F4" w:rsidP="006447F4">
            <w:pPr>
              <w:jc w:val="center"/>
              <w:rPr>
                <w:rFonts w:ascii="Times New Roman" w:eastAsia="Courier New" w:hAnsi="Times New Roman" w:cs="Times New Roman"/>
                <w:bCs/>
                <w:color w:val="000000"/>
                <w:sz w:val="24"/>
                <w:szCs w:val="24"/>
              </w:rPr>
            </w:pPr>
            <w:r w:rsidRPr="00B06C68">
              <w:rPr>
                <w:rFonts w:ascii="Times New Roman" w:eastAsia="Courier New" w:hAnsi="Times New Roman" w:cs="Times New Roman"/>
                <w:bCs/>
                <w:color w:val="000000"/>
                <w:sz w:val="24"/>
                <w:szCs w:val="24"/>
              </w:rPr>
              <w:t>No. of Trainings on WASH Program</w:t>
            </w:r>
          </w:p>
        </w:tc>
      </w:tr>
      <w:tr w:rsidR="006447F4" w:rsidRPr="00B06C68" w14:paraId="049B4308" w14:textId="77777777" w:rsidTr="006447F4">
        <w:trPr>
          <w:trHeight w:val="288"/>
        </w:trPr>
        <w:tc>
          <w:tcPr>
            <w:tcW w:w="1615" w:type="dxa"/>
          </w:tcPr>
          <w:p w14:paraId="41A348AD"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A</w:t>
            </w:r>
          </w:p>
        </w:tc>
        <w:tc>
          <w:tcPr>
            <w:tcW w:w="2700" w:type="dxa"/>
          </w:tcPr>
          <w:p w14:paraId="3027DECE"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3</w:t>
            </w:r>
          </w:p>
        </w:tc>
      </w:tr>
      <w:tr w:rsidR="006447F4" w:rsidRPr="00B06C68" w14:paraId="32C4A229" w14:textId="77777777" w:rsidTr="006447F4">
        <w:trPr>
          <w:trHeight w:val="288"/>
        </w:trPr>
        <w:tc>
          <w:tcPr>
            <w:tcW w:w="1615" w:type="dxa"/>
          </w:tcPr>
          <w:p w14:paraId="5367343D"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B</w:t>
            </w:r>
          </w:p>
        </w:tc>
        <w:tc>
          <w:tcPr>
            <w:tcW w:w="2700" w:type="dxa"/>
          </w:tcPr>
          <w:p w14:paraId="394BFA0D"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1</w:t>
            </w:r>
          </w:p>
        </w:tc>
      </w:tr>
      <w:tr w:rsidR="006447F4" w:rsidRPr="00B06C68" w14:paraId="7EE3DE24" w14:textId="77777777" w:rsidTr="006447F4">
        <w:trPr>
          <w:trHeight w:val="288"/>
        </w:trPr>
        <w:tc>
          <w:tcPr>
            <w:tcW w:w="1615" w:type="dxa"/>
          </w:tcPr>
          <w:p w14:paraId="3C8DC5C7"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C</w:t>
            </w:r>
          </w:p>
        </w:tc>
        <w:tc>
          <w:tcPr>
            <w:tcW w:w="2700" w:type="dxa"/>
          </w:tcPr>
          <w:p w14:paraId="25E936B1" w14:textId="77777777" w:rsidR="006447F4" w:rsidRPr="00B06C68" w:rsidRDefault="006447F4" w:rsidP="006447F4">
            <w:pPr>
              <w:jc w:val="center"/>
              <w:rPr>
                <w:rFonts w:ascii="Times New Roman" w:eastAsia="Courier New" w:hAnsi="Times New Roman" w:cs="Times New Roman"/>
                <w:sz w:val="24"/>
                <w:szCs w:val="24"/>
              </w:rPr>
            </w:pPr>
            <w:r w:rsidRPr="00B06C68">
              <w:rPr>
                <w:rFonts w:ascii="Times New Roman" w:eastAsia="Courier New" w:hAnsi="Times New Roman" w:cs="Times New Roman"/>
                <w:sz w:val="24"/>
                <w:szCs w:val="24"/>
              </w:rPr>
              <w:t>1</w:t>
            </w:r>
          </w:p>
        </w:tc>
      </w:tr>
      <w:tr w:rsidR="006447F4" w:rsidRPr="00B06C68" w14:paraId="16926B98" w14:textId="77777777" w:rsidTr="006447F4">
        <w:trPr>
          <w:trHeight w:val="288"/>
        </w:trPr>
        <w:tc>
          <w:tcPr>
            <w:tcW w:w="1615" w:type="dxa"/>
          </w:tcPr>
          <w:p w14:paraId="06CE13FA"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D</w:t>
            </w:r>
          </w:p>
        </w:tc>
        <w:tc>
          <w:tcPr>
            <w:tcW w:w="2700" w:type="dxa"/>
          </w:tcPr>
          <w:p w14:paraId="2AE10BE7" w14:textId="77777777" w:rsidR="006447F4" w:rsidRPr="00B06C68" w:rsidRDefault="006447F4" w:rsidP="006447F4">
            <w:pPr>
              <w:jc w:val="center"/>
              <w:rPr>
                <w:rFonts w:ascii="Times New Roman" w:eastAsia="Courier New" w:hAnsi="Times New Roman" w:cs="Times New Roman"/>
                <w:sz w:val="24"/>
                <w:szCs w:val="24"/>
              </w:rPr>
            </w:pPr>
            <w:r w:rsidRPr="00B06C68">
              <w:rPr>
                <w:rFonts w:ascii="Times New Roman" w:eastAsia="Courier New" w:hAnsi="Times New Roman" w:cs="Times New Roman"/>
                <w:sz w:val="24"/>
                <w:szCs w:val="24"/>
              </w:rPr>
              <w:t>2</w:t>
            </w:r>
          </w:p>
        </w:tc>
      </w:tr>
      <w:tr w:rsidR="006447F4" w:rsidRPr="00B06C68" w14:paraId="424C6F2D" w14:textId="77777777" w:rsidTr="006447F4">
        <w:trPr>
          <w:trHeight w:val="269"/>
        </w:trPr>
        <w:tc>
          <w:tcPr>
            <w:tcW w:w="1615" w:type="dxa"/>
          </w:tcPr>
          <w:p w14:paraId="0A36756C"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E</w:t>
            </w:r>
          </w:p>
        </w:tc>
        <w:tc>
          <w:tcPr>
            <w:tcW w:w="2700" w:type="dxa"/>
          </w:tcPr>
          <w:p w14:paraId="6643637C" w14:textId="77777777" w:rsidR="006447F4" w:rsidRPr="00B06C68" w:rsidRDefault="006447F4" w:rsidP="006447F4">
            <w:pPr>
              <w:jc w:val="center"/>
              <w:rPr>
                <w:rFonts w:ascii="Times New Roman" w:eastAsia="Courier New" w:hAnsi="Times New Roman" w:cs="Times New Roman"/>
                <w:sz w:val="24"/>
                <w:szCs w:val="24"/>
              </w:rPr>
            </w:pPr>
            <w:r w:rsidRPr="00B06C68">
              <w:rPr>
                <w:rFonts w:ascii="Times New Roman" w:eastAsia="Courier New" w:hAnsi="Times New Roman" w:cs="Times New Roman"/>
                <w:sz w:val="24"/>
                <w:szCs w:val="24"/>
              </w:rPr>
              <w:t>3</w:t>
            </w:r>
          </w:p>
        </w:tc>
      </w:tr>
      <w:tr w:rsidR="006447F4" w:rsidRPr="00B06C68" w14:paraId="08546A2E" w14:textId="77777777" w:rsidTr="006447F4">
        <w:trPr>
          <w:trHeight w:val="288"/>
        </w:trPr>
        <w:tc>
          <w:tcPr>
            <w:tcW w:w="1615" w:type="dxa"/>
          </w:tcPr>
          <w:p w14:paraId="0951F71B" w14:textId="77777777" w:rsidR="006447F4" w:rsidRPr="00B06C68" w:rsidRDefault="006447F4" w:rsidP="006447F4">
            <w:pPr>
              <w:jc w:val="center"/>
              <w:rPr>
                <w:rFonts w:ascii="Times New Roman" w:eastAsia="Courier New" w:hAnsi="Times New Roman" w:cs="Times New Roman"/>
                <w:bCs/>
                <w:color w:val="000000"/>
                <w:sz w:val="24"/>
                <w:szCs w:val="24"/>
              </w:rPr>
            </w:pPr>
            <w:r w:rsidRPr="00B06C68">
              <w:rPr>
                <w:rFonts w:ascii="Times New Roman" w:eastAsia="Courier New" w:hAnsi="Times New Roman" w:cs="Times New Roman"/>
                <w:bCs/>
                <w:color w:val="000000"/>
                <w:sz w:val="24"/>
                <w:szCs w:val="24"/>
              </w:rPr>
              <w:t>TOTAL</w:t>
            </w:r>
          </w:p>
        </w:tc>
        <w:tc>
          <w:tcPr>
            <w:tcW w:w="2700" w:type="dxa"/>
          </w:tcPr>
          <w:p w14:paraId="28816D8C" w14:textId="77777777" w:rsidR="006447F4" w:rsidRPr="00B06C68" w:rsidRDefault="006447F4" w:rsidP="006447F4">
            <w:pPr>
              <w:jc w:val="center"/>
              <w:rPr>
                <w:rFonts w:ascii="Times New Roman" w:eastAsia="Courier New" w:hAnsi="Times New Roman" w:cs="Times New Roman"/>
                <w:bCs/>
                <w:color w:val="000000"/>
                <w:sz w:val="24"/>
                <w:szCs w:val="24"/>
              </w:rPr>
            </w:pPr>
            <w:r w:rsidRPr="00B06C68">
              <w:rPr>
                <w:rFonts w:ascii="Times New Roman" w:eastAsia="Courier New" w:hAnsi="Times New Roman" w:cs="Times New Roman"/>
                <w:bCs/>
                <w:color w:val="000000"/>
                <w:sz w:val="24"/>
                <w:szCs w:val="24"/>
              </w:rPr>
              <w:t>10</w:t>
            </w:r>
          </w:p>
        </w:tc>
      </w:tr>
    </w:tbl>
    <w:p w14:paraId="05DC124C" w14:textId="77777777" w:rsidR="006447F4" w:rsidRDefault="006447F4" w:rsidP="00C74574">
      <w:pPr>
        <w:pStyle w:val="NoSpacing"/>
        <w:jc w:val="center"/>
        <w:rPr>
          <w:rFonts w:ascii="Times New Roman" w:hAnsi="Times New Roman" w:cs="Times New Roman"/>
          <w:sz w:val="24"/>
          <w:szCs w:val="24"/>
        </w:rPr>
      </w:pPr>
    </w:p>
    <w:p w14:paraId="093D046C" w14:textId="77777777" w:rsidR="006447F4" w:rsidRDefault="006447F4" w:rsidP="00C74574">
      <w:pPr>
        <w:pStyle w:val="NoSpacing"/>
        <w:jc w:val="center"/>
        <w:rPr>
          <w:rFonts w:ascii="Times New Roman" w:hAnsi="Times New Roman" w:cs="Times New Roman"/>
          <w:sz w:val="24"/>
          <w:szCs w:val="24"/>
        </w:rPr>
      </w:pPr>
    </w:p>
    <w:p w14:paraId="09FF73E9" w14:textId="77777777" w:rsidR="006447F4" w:rsidRDefault="006447F4" w:rsidP="00C74574">
      <w:pPr>
        <w:pStyle w:val="NoSpacing"/>
        <w:jc w:val="center"/>
        <w:rPr>
          <w:rFonts w:ascii="Times New Roman" w:hAnsi="Times New Roman" w:cs="Times New Roman"/>
          <w:sz w:val="24"/>
          <w:szCs w:val="24"/>
        </w:rPr>
      </w:pPr>
    </w:p>
    <w:p w14:paraId="4A643248" w14:textId="77777777" w:rsidR="006447F4" w:rsidRDefault="006447F4" w:rsidP="00C74574">
      <w:pPr>
        <w:pStyle w:val="NoSpacing"/>
        <w:jc w:val="center"/>
        <w:rPr>
          <w:rFonts w:ascii="Times New Roman" w:hAnsi="Times New Roman" w:cs="Times New Roman"/>
          <w:sz w:val="24"/>
          <w:szCs w:val="24"/>
        </w:rPr>
      </w:pPr>
    </w:p>
    <w:p w14:paraId="22295CFD" w14:textId="77777777" w:rsidR="006447F4" w:rsidRDefault="006447F4" w:rsidP="00C74574">
      <w:pPr>
        <w:pStyle w:val="NoSpacing"/>
        <w:jc w:val="center"/>
        <w:rPr>
          <w:rFonts w:ascii="Times New Roman" w:hAnsi="Times New Roman" w:cs="Times New Roman"/>
          <w:sz w:val="24"/>
          <w:szCs w:val="24"/>
        </w:rPr>
      </w:pPr>
    </w:p>
    <w:p w14:paraId="7F0F79B0" w14:textId="77777777" w:rsidR="006447F4" w:rsidRDefault="006447F4" w:rsidP="00C74574">
      <w:pPr>
        <w:pStyle w:val="NoSpacing"/>
        <w:jc w:val="center"/>
        <w:rPr>
          <w:rFonts w:ascii="Times New Roman" w:hAnsi="Times New Roman" w:cs="Times New Roman"/>
          <w:sz w:val="24"/>
          <w:szCs w:val="24"/>
        </w:rPr>
      </w:pPr>
    </w:p>
    <w:p w14:paraId="45257E6E" w14:textId="77777777" w:rsidR="006447F4" w:rsidRDefault="006447F4" w:rsidP="00C74574">
      <w:pPr>
        <w:pStyle w:val="NoSpacing"/>
        <w:jc w:val="center"/>
        <w:rPr>
          <w:rFonts w:ascii="Times New Roman" w:hAnsi="Times New Roman" w:cs="Times New Roman"/>
          <w:sz w:val="24"/>
          <w:szCs w:val="24"/>
        </w:rPr>
      </w:pPr>
    </w:p>
    <w:p w14:paraId="49EFF8C2" w14:textId="77777777" w:rsidR="006447F4" w:rsidRDefault="006447F4" w:rsidP="00C74574">
      <w:pPr>
        <w:pStyle w:val="NoSpacing"/>
        <w:jc w:val="center"/>
        <w:rPr>
          <w:rFonts w:ascii="Times New Roman" w:hAnsi="Times New Roman" w:cs="Times New Roman"/>
          <w:sz w:val="24"/>
          <w:szCs w:val="24"/>
        </w:rPr>
      </w:pPr>
    </w:p>
    <w:p w14:paraId="1D686163" w14:textId="77777777" w:rsidR="006447F4" w:rsidRDefault="006447F4" w:rsidP="00C74574">
      <w:pPr>
        <w:pStyle w:val="NoSpacing"/>
        <w:jc w:val="center"/>
        <w:rPr>
          <w:rFonts w:ascii="Times New Roman" w:hAnsi="Times New Roman" w:cs="Times New Roman"/>
          <w:sz w:val="24"/>
          <w:szCs w:val="24"/>
        </w:rPr>
      </w:pPr>
    </w:p>
    <w:p w14:paraId="1213B70F" w14:textId="77777777" w:rsidR="006447F4" w:rsidRDefault="006447F4" w:rsidP="00C74574">
      <w:pPr>
        <w:pStyle w:val="NoSpacing"/>
        <w:jc w:val="center"/>
        <w:rPr>
          <w:rFonts w:ascii="Times New Roman" w:hAnsi="Times New Roman" w:cs="Times New Roman"/>
          <w:sz w:val="24"/>
          <w:szCs w:val="24"/>
        </w:rPr>
      </w:pPr>
    </w:p>
    <w:p w14:paraId="7205B8E9" w14:textId="77777777" w:rsidR="006447F4" w:rsidRDefault="006447F4" w:rsidP="00C74574">
      <w:pPr>
        <w:pStyle w:val="NoSpacing"/>
        <w:jc w:val="center"/>
        <w:rPr>
          <w:rFonts w:ascii="Times New Roman" w:hAnsi="Times New Roman" w:cs="Times New Roman"/>
          <w:sz w:val="24"/>
          <w:szCs w:val="24"/>
        </w:rPr>
      </w:pPr>
    </w:p>
    <w:p w14:paraId="1EB27BA6" w14:textId="77777777" w:rsidR="006447F4" w:rsidRDefault="006447F4" w:rsidP="00C74574">
      <w:pPr>
        <w:pStyle w:val="NoSpacing"/>
        <w:jc w:val="center"/>
        <w:rPr>
          <w:rFonts w:ascii="Times New Roman" w:hAnsi="Times New Roman" w:cs="Times New Roman"/>
          <w:sz w:val="24"/>
          <w:szCs w:val="24"/>
        </w:rPr>
      </w:pPr>
    </w:p>
    <w:p w14:paraId="325AC463" w14:textId="77777777" w:rsidR="006447F4" w:rsidRDefault="006447F4" w:rsidP="00C74574">
      <w:pPr>
        <w:pStyle w:val="NoSpacing"/>
        <w:jc w:val="center"/>
        <w:rPr>
          <w:rFonts w:ascii="Times New Roman" w:hAnsi="Times New Roman" w:cs="Times New Roman"/>
          <w:sz w:val="24"/>
          <w:szCs w:val="24"/>
        </w:rPr>
      </w:pPr>
    </w:p>
    <w:p w14:paraId="550A2B97" w14:textId="77777777" w:rsidR="006447F4" w:rsidRDefault="006447F4" w:rsidP="00C74574">
      <w:pPr>
        <w:pStyle w:val="NoSpacing"/>
        <w:jc w:val="center"/>
        <w:rPr>
          <w:rFonts w:ascii="Times New Roman" w:hAnsi="Times New Roman" w:cs="Times New Roman"/>
          <w:sz w:val="24"/>
          <w:szCs w:val="24"/>
        </w:rPr>
      </w:pPr>
    </w:p>
    <w:p w14:paraId="16A5360E" w14:textId="77777777" w:rsidR="006447F4" w:rsidRDefault="006447F4" w:rsidP="00C74574">
      <w:pPr>
        <w:pStyle w:val="NoSpacing"/>
        <w:jc w:val="center"/>
        <w:rPr>
          <w:rFonts w:ascii="Times New Roman" w:hAnsi="Times New Roman" w:cs="Times New Roman"/>
          <w:sz w:val="24"/>
          <w:szCs w:val="24"/>
        </w:rPr>
      </w:pPr>
    </w:p>
    <w:p w14:paraId="5846F631" w14:textId="7DF38F39" w:rsidR="006447F4" w:rsidRDefault="006447F4" w:rsidP="00F7647F">
      <w:pPr>
        <w:pStyle w:val="NoSpacing"/>
        <w:jc w:val="center"/>
        <w:rPr>
          <w:rFonts w:ascii="Times New Roman" w:hAnsi="Times New Roman" w:cs="Times New Roman"/>
          <w:sz w:val="24"/>
          <w:szCs w:val="24"/>
        </w:rPr>
      </w:pPr>
      <w:r w:rsidRPr="00C74574">
        <w:rPr>
          <w:rFonts w:ascii="Times New Roman" w:hAnsi="Times New Roman" w:cs="Times New Roman"/>
          <w:sz w:val="24"/>
          <w:szCs w:val="24"/>
        </w:rPr>
        <w:t xml:space="preserve">Table </w:t>
      </w:r>
      <w:r>
        <w:rPr>
          <w:rFonts w:ascii="Times New Roman" w:hAnsi="Times New Roman" w:cs="Times New Roman"/>
          <w:sz w:val="24"/>
          <w:szCs w:val="24"/>
        </w:rPr>
        <w:t>4</w:t>
      </w:r>
      <w:r w:rsidR="00F7647F">
        <w:rPr>
          <w:rFonts w:ascii="Times New Roman" w:hAnsi="Times New Roman" w:cs="Times New Roman"/>
          <w:sz w:val="24"/>
          <w:szCs w:val="24"/>
        </w:rPr>
        <w:t xml:space="preserve">. </w:t>
      </w:r>
      <w:r w:rsidRPr="00C74574">
        <w:rPr>
          <w:rFonts w:ascii="Times New Roman" w:hAnsi="Times New Roman" w:cs="Times New Roman"/>
          <w:sz w:val="24"/>
          <w:szCs w:val="24"/>
        </w:rPr>
        <w:t xml:space="preserve">Number of </w:t>
      </w:r>
      <w:r>
        <w:rPr>
          <w:rFonts w:ascii="Times New Roman" w:hAnsi="Times New Roman" w:cs="Times New Roman"/>
          <w:sz w:val="24"/>
          <w:szCs w:val="24"/>
        </w:rPr>
        <w:t>Trainings on WASH Program</w:t>
      </w:r>
    </w:p>
    <w:p w14:paraId="2DC74ED3" w14:textId="77777777" w:rsidR="006447F4" w:rsidRDefault="006447F4" w:rsidP="00C74574">
      <w:pPr>
        <w:pStyle w:val="NoSpacing"/>
        <w:jc w:val="center"/>
        <w:rPr>
          <w:rFonts w:ascii="Times New Roman" w:hAnsi="Times New Roman" w:cs="Times New Roman"/>
          <w:sz w:val="24"/>
          <w:szCs w:val="24"/>
        </w:rPr>
      </w:pPr>
    </w:p>
    <w:p w14:paraId="6FF1DF36" w14:textId="77777777" w:rsidR="006447F4" w:rsidRPr="00C74574" w:rsidRDefault="006447F4" w:rsidP="00C74574">
      <w:pPr>
        <w:pStyle w:val="NoSpacing"/>
        <w:jc w:val="center"/>
        <w:rPr>
          <w:rFonts w:ascii="Times New Roman" w:hAnsi="Times New Roman" w:cs="Times New Roman"/>
          <w:sz w:val="24"/>
          <w:szCs w:val="24"/>
        </w:rPr>
      </w:pPr>
    </w:p>
    <w:tbl>
      <w:tblPr>
        <w:tblStyle w:val="TableGrid"/>
        <w:tblpPr w:leftFromText="180" w:rightFromText="180" w:vertAnchor="text" w:horzAnchor="page" w:tblpXSpec="center" w:tblpY="70"/>
        <w:tblW w:w="4225" w:type="dxa"/>
        <w:tblLayout w:type="fixed"/>
        <w:tblLook w:val="0400" w:firstRow="0" w:lastRow="0" w:firstColumn="0" w:lastColumn="0" w:noHBand="0" w:noVBand="1"/>
      </w:tblPr>
      <w:tblGrid>
        <w:gridCol w:w="1705"/>
        <w:gridCol w:w="2520"/>
      </w:tblGrid>
      <w:tr w:rsidR="00D47D70" w:rsidRPr="00341E8B" w14:paraId="6D2A2794" w14:textId="77777777" w:rsidTr="00572C22">
        <w:trPr>
          <w:trHeight w:val="92"/>
        </w:trPr>
        <w:tc>
          <w:tcPr>
            <w:tcW w:w="1705" w:type="dxa"/>
          </w:tcPr>
          <w:p w14:paraId="049C94CD" w14:textId="77777777" w:rsidR="00D47D70" w:rsidRPr="00D47D70" w:rsidRDefault="00D47D70" w:rsidP="00D47D70">
            <w:pPr>
              <w:jc w:val="center"/>
              <w:rPr>
                <w:rFonts w:ascii="Times New Roman" w:eastAsia="Courier New" w:hAnsi="Times New Roman" w:cs="Times New Roman"/>
                <w:bCs/>
                <w:color w:val="000000"/>
                <w:sz w:val="24"/>
                <w:szCs w:val="24"/>
              </w:rPr>
            </w:pPr>
          </w:p>
          <w:p w14:paraId="06053F16" w14:textId="77777777" w:rsidR="00D47D70" w:rsidRPr="00D47D70" w:rsidRDefault="00D47D70" w:rsidP="00D47D70">
            <w:pPr>
              <w:jc w:val="center"/>
              <w:rPr>
                <w:rFonts w:ascii="Times New Roman" w:eastAsia="Courier New" w:hAnsi="Times New Roman" w:cs="Times New Roman"/>
                <w:bCs/>
                <w:color w:val="000000"/>
                <w:sz w:val="24"/>
                <w:szCs w:val="24"/>
              </w:rPr>
            </w:pPr>
            <w:r w:rsidRPr="00D47D70">
              <w:rPr>
                <w:rFonts w:ascii="Times New Roman" w:eastAsia="Courier New" w:hAnsi="Times New Roman" w:cs="Times New Roman"/>
                <w:bCs/>
                <w:color w:val="000000"/>
                <w:sz w:val="24"/>
                <w:szCs w:val="24"/>
              </w:rPr>
              <w:t>Schools</w:t>
            </w:r>
          </w:p>
        </w:tc>
        <w:tc>
          <w:tcPr>
            <w:tcW w:w="2520" w:type="dxa"/>
          </w:tcPr>
          <w:p w14:paraId="1251F4D4" w14:textId="77777777" w:rsidR="00D47D70" w:rsidRPr="00D47D70" w:rsidRDefault="00D47D70" w:rsidP="00D47D70">
            <w:pPr>
              <w:jc w:val="center"/>
              <w:rPr>
                <w:rFonts w:ascii="Times New Roman" w:eastAsia="Courier New" w:hAnsi="Times New Roman" w:cs="Times New Roman"/>
                <w:bCs/>
                <w:color w:val="000000"/>
                <w:sz w:val="24"/>
                <w:szCs w:val="24"/>
              </w:rPr>
            </w:pPr>
            <w:r w:rsidRPr="00D47D70">
              <w:rPr>
                <w:rFonts w:ascii="Times New Roman" w:eastAsia="Courier New" w:hAnsi="Times New Roman" w:cs="Times New Roman"/>
                <w:bCs/>
                <w:color w:val="000000"/>
                <w:sz w:val="24"/>
                <w:szCs w:val="24"/>
              </w:rPr>
              <w:t>No. of Teaching Personnel</w:t>
            </w:r>
          </w:p>
        </w:tc>
      </w:tr>
      <w:tr w:rsidR="00D47D70" w:rsidRPr="00341E8B" w14:paraId="2A4057D0" w14:textId="77777777" w:rsidTr="00572C22">
        <w:trPr>
          <w:trHeight w:val="288"/>
        </w:trPr>
        <w:tc>
          <w:tcPr>
            <w:tcW w:w="1705" w:type="dxa"/>
          </w:tcPr>
          <w:p w14:paraId="053D4C4F"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School A</w:t>
            </w:r>
          </w:p>
        </w:tc>
        <w:tc>
          <w:tcPr>
            <w:tcW w:w="2520" w:type="dxa"/>
          </w:tcPr>
          <w:p w14:paraId="1BA529C6"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20</w:t>
            </w:r>
          </w:p>
        </w:tc>
      </w:tr>
      <w:tr w:rsidR="00D47D70" w:rsidRPr="00341E8B" w14:paraId="76CCF625" w14:textId="77777777" w:rsidTr="00572C22">
        <w:trPr>
          <w:trHeight w:val="288"/>
        </w:trPr>
        <w:tc>
          <w:tcPr>
            <w:tcW w:w="1705" w:type="dxa"/>
          </w:tcPr>
          <w:p w14:paraId="017599F6"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School B</w:t>
            </w:r>
          </w:p>
        </w:tc>
        <w:tc>
          <w:tcPr>
            <w:tcW w:w="2520" w:type="dxa"/>
          </w:tcPr>
          <w:p w14:paraId="17A02C37"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8</w:t>
            </w:r>
          </w:p>
        </w:tc>
      </w:tr>
      <w:tr w:rsidR="00D47D70" w:rsidRPr="00341E8B" w14:paraId="12EE8C90" w14:textId="77777777" w:rsidTr="00572C22">
        <w:trPr>
          <w:trHeight w:val="288"/>
        </w:trPr>
        <w:tc>
          <w:tcPr>
            <w:tcW w:w="1705" w:type="dxa"/>
          </w:tcPr>
          <w:p w14:paraId="300BEFAD"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lastRenderedPageBreak/>
              <w:t>School C</w:t>
            </w:r>
          </w:p>
        </w:tc>
        <w:tc>
          <w:tcPr>
            <w:tcW w:w="2520" w:type="dxa"/>
          </w:tcPr>
          <w:p w14:paraId="54F6963D" w14:textId="77777777" w:rsidR="00D47D70" w:rsidRPr="00D47D70" w:rsidRDefault="00D47D70" w:rsidP="00D47D70">
            <w:pPr>
              <w:jc w:val="center"/>
              <w:rPr>
                <w:rFonts w:ascii="Times New Roman" w:eastAsia="Courier New" w:hAnsi="Times New Roman" w:cs="Times New Roman"/>
              </w:rPr>
            </w:pPr>
            <w:r w:rsidRPr="00D47D70">
              <w:rPr>
                <w:rFonts w:ascii="Times New Roman" w:eastAsia="Courier New" w:hAnsi="Times New Roman" w:cs="Times New Roman"/>
              </w:rPr>
              <w:t>10</w:t>
            </w:r>
          </w:p>
        </w:tc>
      </w:tr>
      <w:tr w:rsidR="00D47D70" w:rsidRPr="00341E8B" w14:paraId="1296E46A" w14:textId="77777777" w:rsidTr="00572C22">
        <w:trPr>
          <w:trHeight w:val="288"/>
        </w:trPr>
        <w:tc>
          <w:tcPr>
            <w:tcW w:w="1705" w:type="dxa"/>
          </w:tcPr>
          <w:p w14:paraId="64932117"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School D</w:t>
            </w:r>
          </w:p>
        </w:tc>
        <w:tc>
          <w:tcPr>
            <w:tcW w:w="2520" w:type="dxa"/>
          </w:tcPr>
          <w:p w14:paraId="7B6952B5" w14:textId="77777777" w:rsidR="00D47D70" w:rsidRPr="00D47D70" w:rsidRDefault="00D47D70" w:rsidP="00D47D70">
            <w:pPr>
              <w:jc w:val="center"/>
              <w:rPr>
                <w:rFonts w:ascii="Times New Roman" w:eastAsia="Courier New" w:hAnsi="Times New Roman" w:cs="Times New Roman"/>
              </w:rPr>
            </w:pPr>
            <w:r w:rsidRPr="00D47D70">
              <w:rPr>
                <w:rFonts w:ascii="Times New Roman" w:eastAsia="Courier New" w:hAnsi="Times New Roman" w:cs="Times New Roman"/>
              </w:rPr>
              <w:t>13</w:t>
            </w:r>
          </w:p>
        </w:tc>
      </w:tr>
      <w:tr w:rsidR="00D47D70" w:rsidRPr="00341E8B" w14:paraId="650D7045" w14:textId="77777777" w:rsidTr="00572C22">
        <w:trPr>
          <w:trHeight w:val="288"/>
        </w:trPr>
        <w:tc>
          <w:tcPr>
            <w:tcW w:w="1705" w:type="dxa"/>
          </w:tcPr>
          <w:p w14:paraId="41C57752"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School E</w:t>
            </w:r>
          </w:p>
        </w:tc>
        <w:tc>
          <w:tcPr>
            <w:tcW w:w="2520" w:type="dxa"/>
          </w:tcPr>
          <w:p w14:paraId="4F7F6333" w14:textId="77777777" w:rsidR="00D47D70" w:rsidRPr="00D47D70" w:rsidRDefault="00D47D70" w:rsidP="00D47D70">
            <w:pPr>
              <w:jc w:val="center"/>
              <w:rPr>
                <w:rFonts w:ascii="Times New Roman" w:eastAsia="Courier New" w:hAnsi="Times New Roman" w:cs="Times New Roman"/>
              </w:rPr>
            </w:pPr>
            <w:r w:rsidRPr="00D47D70">
              <w:rPr>
                <w:rFonts w:ascii="Times New Roman" w:eastAsia="Courier New" w:hAnsi="Times New Roman" w:cs="Times New Roman"/>
              </w:rPr>
              <w:t>9</w:t>
            </w:r>
          </w:p>
        </w:tc>
      </w:tr>
      <w:tr w:rsidR="00D47D70" w:rsidRPr="00341E8B" w14:paraId="1756A8A7" w14:textId="77777777" w:rsidTr="00572C22">
        <w:trPr>
          <w:trHeight w:val="221"/>
        </w:trPr>
        <w:tc>
          <w:tcPr>
            <w:tcW w:w="1705" w:type="dxa"/>
          </w:tcPr>
          <w:p w14:paraId="4F98F19D" w14:textId="77777777" w:rsidR="00D47D70" w:rsidRPr="00D47D70" w:rsidRDefault="00D47D70" w:rsidP="00D47D70">
            <w:pPr>
              <w:jc w:val="center"/>
              <w:rPr>
                <w:rFonts w:ascii="Times New Roman" w:eastAsia="Courier New" w:hAnsi="Times New Roman" w:cs="Times New Roman"/>
                <w:bCs/>
                <w:color w:val="000000"/>
              </w:rPr>
            </w:pPr>
            <w:r w:rsidRPr="00D47D70">
              <w:rPr>
                <w:rFonts w:ascii="Times New Roman" w:eastAsia="Courier New" w:hAnsi="Times New Roman" w:cs="Times New Roman"/>
                <w:bCs/>
                <w:color w:val="000000"/>
              </w:rPr>
              <w:t>TOTAL</w:t>
            </w:r>
          </w:p>
        </w:tc>
        <w:tc>
          <w:tcPr>
            <w:tcW w:w="2520" w:type="dxa"/>
          </w:tcPr>
          <w:p w14:paraId="3979F91D" w14:textId="77777777" w:rsidR="00D47D70" w:rsidRPr="00D47D70" w:rsidRDefault="00D47D70" w:rsidP="00D47D70">
            <w:pPr>
              <w:jc w:val="center"/>
              <w:rPr>
                <w:rFonts w:ascii="Times New Roman" w:eastAsia="Courier New" w:hAnsi="Times New Roman" w:cs="Times New Roman"/>
                <w:bCs/>
                <w:color w:val="000000"/>
              </w:rPr>
            </w:pPr>
            <w:r w:rsidRPr="00D47D70">
              <w:rPr>
                <w:rFonts w:ascii="Times New Roman" w:eastAsia="Courier New" w:hAnsi="Times New Roman" w:cs="Times New Roman"/>
                <w:bCs/>
                <w:color w:val="000000"/>
              </w:rPr>
              <w:t>58</w:t>
            </w:r>
          </w:p>
        </w:tc>
      </w:tr>
    </w:tbl>
    <w:p w14:paraId="3C8FAAF2" w14:textId="0EFD5DFC" w:rsidR="00C74574" w:rsidRDefault="00C74574" w:rsidP="00C74574">
      <w:pPr>
        <w:spacing w:after="0" w:line="240" w:lineRule="auto"/>
        <w:jc w:val="both"/>
        <w:rPr>
          <w:rFonts w:ascii="Times New Roman" w:hAnsi="Times New Roman" w:cs="Times New Roman"/>
          <w:sz w:val="24"/>
          <w:szCs w:val="24"/>
        </w:rPr>
      </w:pPr>
    </w:p>
    <w:p w14:paraId="4DBB648E" w14:textId="77777777" w:rsidR="006447F4" w:rsidRDefault="00D47D70" w:rsidP="00C745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BD587F" w14:textId="77777777" w:rsidR="006447F4" w:rsidRDefault="006447F4" w:rsidP="00C74574">
      <w:pPr>
        <w:spacing w:after="0" w:line="240" w:lineRule="auto"/>
        <w:jc w:val="both"/>
        <w:rPr>
          <w:rFonts w:ascii="Times New Roman" w:hAnsi="Times New Roman" w:cs="Times New Roman"/>
          <w:sz w:val="24"/>
          <w:szCs w:val="24"/>
        </w:rPr>
      </w:pPr>
    </w:p>
    <w:p w14:paraId="1E62E778" w14:textId="77777777" w:rsidR="006447F4" w:rsidRDefault="006447F4" w:rsidP="00C74574">
      <w:pPr>
        <w:spacing w:after="0" w:line="240" w:lineRule="auto"/>
        <w:jc w:val="both"/>
        <w:rPr>
          <w:rFonts w:ascii="Times New Roman" w:hAnsi="Times New Roman" w:cs="Times New Roman"/>
          <w:sz w:val="24"/>
          <w:szCs w:val="24"/>
        </w:rPr>
      </w:pPr>
    </w:p>
    <w:p w14:paraId="3EDF9980" w14:textId="77777777" w:rsidR="006447F4" w:rsidRDefault="006447F4" w:rsidP="00C74574">
      <w:pPr>
        <w:spacing w:after="0" w:line="240" w:lineRule="auto"/>
        <w:jc w:val="both"/>
        <w:rPr>
          <w:rFonts w:ascii="Times New Roman" w:hAnsi="Times New Roman" w:cs="Times New Roman"/>
          <w:sz w:val="24"/>
          <w:szCs w:val="24"/>
        </w:rPr>
      </w:pPr>
    </w:p>
    <w:p w14:paraId="503FDAF7" w14:textId="77777777" w:rsidR="006447F4" w:rsidRDefault="006447F4" w:rsidP="00C74574">
      <w:pPr>
        <w:spacing w:after="0" w:line="240" w:lineRule="auto"/>
        <w:jc w:val="both"/>
        <w:rPr>
          <w:rFonts w:ascii="Times New Roman" w:hAnsi="Times New Roman" w:cs="Times New Roman"/>
          <w:sz w:val="24"/>
          <w:szCs w:val="24"/>
        </w:rPr>
      </w:pPr>
    </w:p>
    <w:p w14:paraId="3097D4E6" w14:textId="77777777" w:rsidR="006447F4" w:rsidRDefault="006447F4" w:rsidP="00C74574">
      <w:pPr>
        <w:spacing w:after="0" w:line="240" w:lineRule="auto"/>
        <w:jc w:val="both"/>
        <w:rPr>
          <w:rFonts w:ascii="Times New Roman" w:hAnsi="Times New Roman" w:cs="Times New Roman"/>
          <w:sz w:val="24"/>
          <w:szCs w:val="24"/>
        </w:rPr>
      </w:pPr>
    </w:p>
    <w:p w14:paraId="6C2E53CF" w14:textId="77777777" w:rsidR="006447F4" w:rsidRDefault="006447F4" w:rsidP="00C74574">
      <w:pPr>
        <w:spacing w:after="0" w:line="240" w:lineRule="auto"/>
        <w:jc w:val="both"/>
        <w:rPr>
          <w:rFonts w:ascii="Times New Roman" w:hAnsi="Times New Roman" w:cs="Times New Roman"/>
          <w:sz w:val="24"/>
          <w:szCs w:val="24"/>
        </w:rPr>
      </w:pPr>
    </w:p>
    <w:p w14:paraId="11C39116" w14:textId="77777777" w:rsidR="006447F4" w:rsidRDefault="006447F4" w:rsidP="00C74574">
      <w:pPr>
        <w:spacing w:after="0" w:line="240" w:lineRule="auto"/>
        <w:jc w:val="both"/>
        <w:rPr>
          <w:rFonts w:ascii="Times New Roman" w:hAnsi="Times New Roman" w:cs="Times New Roman"/>
          <w:sz w:val="24"/>
          <w:szCs w:val="24"/>
        </w:rPr>
      </w:pPr>
    </w:p>
    <w:p w14:paraId="51BBBC47" w14:textId="77777777" w:rsidR="006447F4" w:rsidRDefault="006447F4" w:rsidP="00C74574">
      <w:pPr>
        <w:spacing w:after="0" w:line="240" w:lineRule="auto"/>
        <w:jc w:val="both"/>
        <w:rPr>
          <w:rFonts w:ascii="Times New Roman" w:hAnsi="Times New Roman" w:cs="Times New Roman"/>
          <w:sz w:val="24"/>
          <w:szCs w:val="24"/>
        </w:rPr>
      </w:pPr>
    </w:p>
    <w:p w14:paraId="78294C22" w14:textId="77777777" w:rsidR="006447F4" w:rsidRDefault="006447F4" w:rsidP="00C74574">
      <w:pPr>
        <w:spacing w:after="0" w:line="240" w:lineRule="auto"/>
        <w:jc w:val="both"/>
        <w:rPr>
          <w:rFonts w:ascii="Times New Roman" w:hAnsi="Times New Roman" w:cs="Times New Roman"/>
          <w:sz w:val="24"/>
          <w:szCs w:val="24"/>
        </w:rPr>
      </w:pPr>
    </w:p>
    <w:p w14:paraId="2A8854DA" w14:textId="77777777" w:rsidR="006447F4" w:rsidRDefault="006447F4" w:rsidP="00C74574">
      <w:pPr>
        <w:spacing w:after="0" w:line="240" w:lineRule="auto"/>
        <w:jc w:val="both"/>
        <w:rPr>
          <w:rFonts w:ascii="Times New Roman" w:hAnsi="Times New Roman" w:cs="Times New Roman"/>
          <w:sz w:val="24"/>
          <w:szCs w:val="24"/>
        </w:rPr>
      </w:pPr>
    </w:p>
    <w:p w14:paraId="610EB6F1" w14:textId="635AB96C" w:rsidR="00C74574" w:rsidRDefault="00D47D70" w:rsidP="00C745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96C" w:rsidRPr="00AC396C">
        <w:rPr>
          <w:rFonts w:ascii="Times New Roman" w:hAnsi="Times New Roman" w:cs="Times New Roman"/>
          <w:sz w:val="24"/>
          <w:szCs w:val="24"/>
        </w:rPr>
        <w:t>Table 4 shows that Schools A and E had the most WASH trainings (3 each), indicating strong engagement. Schools B and C had only one, and School D had two, showing varied participation. With a total of 10 trainings across five schools, some may need more support to ensure consistent WASH program implementation.</w:t>
      </w:r>
    </w:p>
    <w:p w14:paraId="78D1130C" w14:textId="77777777" w:rsidR="00AC396C" w:rsidRDefault="00AC396C" w:rsidP="00C74574">
      <w:pPr>
        <w:spacing w:after="0" w:line="240" w:lineRule="auto"/>
        <w:jc w:val="both"/>
        <w:rPr>
          <w:rFonts w:ascii="Times New Roman" w:hAnsi="Times New Roman" w:cs="Times New Roman"/>
          <w:sz w:val="24"/>
          <w:szCs w:val="24"/>
        </w:rPr>
      </w:pPr>
    </w:p>
    <w:p w14:paraId="7618C75A" w14:textId="2FA4B996" w:rsidR="00AC396C" w:rsidRDefault="00AC396C" w:rsidP="00C74574">
      <w:pPr>
        <w:pStyle w:val="NoSpacing"/>
        <w:jc w:val="center"/>
        <w:rPr>
          <w:rFonts w:ascii="Times New Roman" w:hAnsi="Times New Roman" w:cs="Times New Roman"/>
          <w:sz w:val="24"/>
          <w:szCs w:val="24"/>
        </w:rPr>
      </w:pPr>
    </w:p>
    <w:p w14:paraId="4AF53900" w14:textId="554F7808" w:rsidR="00C12518" w:rsidRDefault="00C12518" w:rsidP="00C125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C12518">
        <w:rPr>
          <w:rFonts w:ascii="Times New Roman" w:hAnsi="Times New Roman" w:cs="Times New Roman"/>
          <w:sz w:val="24"/>
          <w:szCs w:val="24"/>
        </w:rPr>
        <w:t xml:space="preserve">Table 5 shows that eight WASH-related programs were implemented across five schools. School A led with three programs, reflecting a more integrated approach, followed by School E with two. Schools B, C, and D implemented only the </w:t>
      </w:r>
      <w:proofErr w:type="spellStart"/>
      <w:r w:rsidRPr="00C12518">
        <w:rPr>
          <w:rFonts w:ascii="Times New Roman" w:hAnsi="Times New Roman" w:cs="Times New Roman"/>
          <w:sz w:val="24"/>
          <w:szCs w:val="24"/>
        </w:rPr>
        <w:t>WinS</w:t>
      </w:r>
      <w:proofErr w:type="spellEnd"/>
      <w:r w:rsidRPr="00C12518">
        <w:rPr>
          <w:rFonts w:ascii="Times New Roman" w:hAnsi="Times New Roman" w:cs="Times New Roman"/>
          <w:sz w:val="24"/>
          <w:szCs w:val="24"/>
        </w:rPr>
        <w:t xml:space="preserve"> Program. This variation suggests differences in resources, capacity, or </w:t>
      </w:r>
      <w:proofErr w:type="spellStart"/>
      <w:r w:rsidR="0053629B" w:rsidRPr="00572C22">
        <w:rPr>
          <w:rFonts w:ascii="Times New Roman" w:hAnsi="Times New Roman" w:cs="Times New Roman"/>
          <w:sz w:val="24"/>
          <w:szCs w:val="24"/>
          <w:highlight w:val="yellow"/>
        </w:rPr>
        <w:t>prioritisation</w:t>
      </w:r>
      <w:proofErr w:type="spellEnd"/>
      <w:r w:rsidRPr="00C12518">
        <w:rPr>
          <w:rFonts w:ascii="Times New Roman" w:hAnsi="Times New Roman" w:cs="Times New Roman"/>
          <w:sz w:val="24"/>
          <w:szCs w:val="24"/>
        </w:rPr>
        <w:t>. Schools with fewer initiatives may need support to meet basic WASH standards and ensure a safe, healthy learning environment for all students.</w:t>
      </w:r>
    </w:p>
    <w:p w14:paraId="3CAD6FA7" w14:textId="64A13408" w:rsidR="00C12518" w:rsidRDefault="00C12518" w:rsidP="00C12518">
      <w:pPr>
        <w:pStyle w:val="NoSpacing"/>
        <w:jc w:val="both"/>
        <w:rPr>
          <w:rFonts w:ascii="Times New Roman" w:hAnsi="Times New Roman" w:cs="Times New Roman"/>
          <w:sz w:val="24"/>
          <w:szCs w:val="24"/>
        </w:rPr>
      </w:pPr>
    </w:p>
    <w:p w14:paraId="650C4817" w14:textId="77777777" w:rsidR="00C12518" w:rsidRDefault="00C12518" w:rsidP="00C12518">
      <w:pPr>
        <w:pStyle w:val="NoSpacing"/>
        <w:jc w:val="center"/>
        <w:rPr>
          <w:rFonts w:ascii="Times New Roman" w:hAnsi="Times New Roman" w:cs="Times New Roman"/>
          <w:sz w:val="24"/>
          <w:szCs w:val="24"/>
        </w:rPr>
      </w:pPr>
    </w:p>
    <w:p w14:paraId="42596F0A" w14:textId="694A15EE" w:rsidR="00C12518" w:rsidRPr="00F7647F" w:rsidRDefault="00C12518" w:rsidP="00F7647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Table </w:t>
      </w:r>
      <w:r w:rsidR="00F7647F">
        <w:rPr>
          <w:rFonts w:ascii="Times New Roman" w:hAnsi="Times New Roman" w:cs="Times New Roman"/>
          <w:sz w:val="24"/>
          <w:szCs w:val="24"/>
        </w:rPr>
        <w:t xml:space="preserve">5. </w:t>
      </w:r>
      <w:r w:rsidRPr="00C12518">
        <w:rPr>
          <w:rFonts w:ascii="Times New Roman" w:eastAsia="Courier New" w:hAnsi="Times New Roman" w:cs="Times New Roman"/>
          <w:bCs/>
          <w:color w:val="000000"/>
          <w:sz w:val="24"/>
          <w:szCs w:val="24"/>
        </w:rPr>
        <w:t>No. of Programs and Projects Implemented Related to WASH</w:t>
      </w:r>
    </w:p>
    <w:tbl>
      <w:tblPr>
        <w:tblStyle w:val="TableGrid"/>
        <w:tblpPr w:leftFromText="180" w:rightFromText="180" w:vertAnchor="text" w:horzAnchor="margin" w:tblpY="11"/>
        <w:tblW w:w="4495" w:type="dxa"/>
        <w:tblLayout w:type="fixed"/>
        <w:tblLook w:val="0400" w:firstRow="0" w:lastRow="0" w:firstColumn="0" w:lastColumn="0" w:noHBand="0" w:noVBand="1"/>
      </w:tblPr>
      <w:tblGrid>
        <w:gridCol w:w="1345"/>
        <w:gridCol w:w="1440"/>
        <w:gridCol w:w="1710"/>
      </w:tblGrid>
      <w:tr w:rsidR="00C12518" w:rsidRPr="00341E8B" w14:paraId="3FB07329" w14:textId="77777777" w:rsidTr="00C12518">
        <w:trPr>
          <w:trHeight w:val="92"/>
        </w:trPr>
        <w:tc>
          <w:tcPr>
            <w:tcW w:w="1345" w:type="dxa"/>
          </w:tcPr>
          <w:p w14:paraId="047C3880" w14:textId="77777777" w:rsidR="00C12518" w:rsidRPr="00C12518" w:rsidRDefault="00C12518" w:rsidP="00C12518">
            <w:pPr>
              <w:jc w:val="center"/>
              <w:rPr>
                <w:rFonts w:ascii="Times New Roman" w:eastAsia="Courier New" w:hAnsi="Times New Roman" w:cs="Times New Roman"/>
                <w:bCs/>
                <w:color w:val="000000"/>
                <w:sz w:val="24"/>
                <w:szCs w:val="24"/>
              </w:rPr>
            </w:pPr>
          </w:p>
          <w:p w14:paraId="2C903C13"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4"/>
                <w:szCs w:val="24"/>
              </w:rPr>
              <w:t>Schools</w:t>
            </w:r>
          </w:p>
        </w:tc>
        <w:tc>
          <w:tcPr>
            <w:tcW w:w="1440" w:type="dxa"/>
          </w:tcPr>
          <w:p w14:paraId="345D79DF"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4"/>
                <w:szCs w:val="24"/>
              </w:rPr>
              <w:t>WASH-Related Program</w:t>
            </w:r>
          </w:p>
        </w:tc>
        <w:tc>
          <w:tcPr>
            <w:tcW w:w="1710" w:type="dxa"/>
          </w:tcPr>
          <w:p w14:paraId="0119391B"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0"/>
                <w:szCs w:val="20"/>
              </w:rPr>
              <w:t>No. of Programs and Projects Implemented Related to WASH</w:t>
            </w:r>
          </w:p>
        </w:tc>
      </w:tr>
      <w:tr w:rsidR="00C12518" w:rsidRPr="00341E8B" w14:paraId="434F14AD" w14:textId="77777777" w:rsidTr="00C12518">
        <w:trPr>
          <w:trHeight w:val="272"/>
        </w:trPr>
        <w:tc>
          <w:tcPr>
            <w:tcW w:w="1345" w:type="dxa"/>
          </w:tcPr>
          <w:p w14:paraId="6F3EC821"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t>School A</w:t>
            </w:r>
          </w:p>
        </w:tc>
        <w:tc>
          <w:tcPr>
            <w:tcW w:w="1440" w:type="dxa"/>
          </w:tcPr>
          <w:p w14:paraId="5690964B"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03E2A247"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287827E8"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p w14:paraId="249FA5E8" w14:textId="77777777" w:rsidR="00C12518" w:rsidRPr="00C12518" w:rsidRDefault="00C12518" w:rsidP="00C12518">
            <w:pPr>
              <w:pStyle w:val="NoSpacing"/>
              <w:rPr>
                <w:rFonts w:ascii="Times New Roman" w:hAnsi="Times New Roman" w:cs="Times New Roman"/>
              </w:rPr>
            </w:pPr>
          </w:p>
          <w:p w14:paraId="1BAC78B8" w14:textId="77777777" w:rsidR="00C12518" w:rsidRPr="00C12518" w:rsidRDefault="00C12518" w:rsidP="00C12518">
            <w:pPr>
              <w:rPr>
                <w:rFonts w:ascii="Times New Roman" w:eastAsia="Courier New" w:hAnsi="Times New Roman" w:cs="Times New Roman"/>
                <w:sz w:val="18"/>
                <w:szCs w:val="18"/>
              </w:rPr>
            </w:pPr>
            <w:r w:rsidRPr="00C12518">
              <w:rPr>
                <w:rFonts w:ascii="Times New Roman" w:eastAsia="Courier New" w:hAnsi="Times New Roman" w:cs="Times New Roman"/>
                <w:sz w:val="18"/>
                <w:szCs w:val="18"/>
              </w:rPr>
              <w:t>Comprehensive Sexual Education Program</w:t>
            </w:r>
          </w:p>
          <w:p w14:paraId="429FF09A" w14:textId="77777777" w:rsidR="00C12518" w:rsidRPr="00C12518" w:rsidRDefault="00C12518" w:rsidP="00C12518">
            <w:pPr>
              <w:rPr>
                <w:rFonts w:ascii="Times New Roman" w:eastAsia="Courier New" w:hAnsi="Times New Roman" w:cs="Times New Roman"/>
                <w:sz w:val="18"/>
                <w:szCs w:val="18"/>
              </w:rPr>
            </w:pPr>
          </w:p>
          <w:p w14:paraId="0CDE21E9" w14:textId="77777777" w:rsidR="00C12518" w:rsidRPr="00C12518" w:rsidRDefault="00C12518" w:rsidP="00C12518">
            <w:pPr>
              <w:rPr>
                <w:rFonts w:ascii="Times New Roman" w:eastAsia="Courier New" w:hAnsi="Times New Roman" w:cs="Times New Roman"/>
                <w:sz w:val="18"/>
                <w:szCs w:val="18"/>
              </w:rPr>
            </w:pPr>
            <w:r w:rsidRPr="00C12518">
              <w:rPr>
                <w:rFonts w:ascii="Times New Roman" w:eastAsia="Courier New" w:hAnsi="Times New Roman" w:cs="Times New Roman"/>
                <w:sz w:val="18"/>
                <w:szCs w:val="18"/>
              </w:rPr>
              <w:t>School Nutrition Program</w:t>
            </w:r>
          </w:p>
        </w:tc>
        <w:tc>
          <w:tcPr>
            <w:tcW w:w="1710" w:type="dxa"/>
          </w:tcPr>
          <w:p w14:paraId="40C79294" w14:textId="77777777" w:rsidR="00C12518" w:rsidRPr="00C12518" w:rsidRDefault="00C12518" w:rsidP="00C12518">
            <w:pPr>
              <w:jc w:val="center"/>
              <w:rPr>
                <w:rFonts w:ascii="Times New Roman" w:eastAsia="Courier New" w:hAnsi="Times New Roman" w:cs="Times New Roman"/>
                <w:color w:val="000000"/>
                <w:sz w:val="24"/>
                <w:szCs w:val="24"/>
              </w:rPr>
            </w:pPr>
            <w:r w:rsidRPr="00C12518">
              <w:rPr>
                <w:rFonts w:ascii="Times New Roman" w:eastAsia="Courier New" w:hAnsi="Times New Roman" w:cs="Times New Roman"/>
                <w:sz w:val="24"/>
                <w:szCs w:val="24"/>
              </w:rPr>
              <w:t>3</w:t>
            </w:r>
          </w:p>
        </w:tc>
      </w:tr>
      <w:tr w:rsidR="00C12518" w:rsidRPr="00341E8B" w14:paraId="5CB376CA" w14:textId="77777777" w:rsidTr="00C12518">
        <w:trPr>
          <w:trHeight w:val="288"/>
        </w:trPr>
        <w:tc>
          <w:tcPr>
            <w:tcW w:w="1345" w:type="dxa"/>
          </w:tcPr>
          <w:p w14:paraId="4BD913AD"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t>School B</w:t>
            </w:r>
          </w:p>
        </w:tc>
        <w:tc>
          <w:tcPr>
            <w:tcW w:w="1440" w:type="dxa"/>
          </w:tcPr>
          <w:p w14:paraId="61D4C417"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3A7383F1"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7C99895E"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tc>
        <w:tc>
          <w:tcPr>
            <w:tcW w:w="1710" w:type="dxa"/>
          </w:tcPr>
          <w:p w14:paraId="2937CCAB" w14:textId="77777777" w:rsidR="00C12518" w:rsidRPr="00C12518" w:rsidRDefault="00C12518" w:rsidP="00C12518">
            <w:pPr>
              <w:jc w:val="center"/>
              <w:rPr>
                <w:rFonts w:ascii="Times New Roman" w:eastAsia="Courier New" w:hAnsi="Times New Roman" w:cs="Times New Roman"/>
                <w:color w:val="000000"/>
                <w:sz w:val="24"/>
                <w:szCs w:val="24"/>
              </w:rPr>
            </w:pPr>
            <w:r w:rsidRPr="00C12518">
              <w:rPr>
                <w:rFonts w:ascii="Times New Roman" w:eastAsia="Courier New" w:hAnsi="Times New Roman" w:cs="Times New Roman"/>
                <w:sz w:val="24"/>
                <w:szCs w:val="24"/>
              </w:rPr>
              <w:t>1</w:t>
            </w:r>
          </w:p>
        </w:tc>
      </w:tr>
      <w:tr w:rsidR="00C12518" w:rsidRPr="00341E8B" w14:paraId="15969D38" w14:textId="77777777" w:rsidTr="00C12518">
        <w:trPr>
          <w:trHeight w:val="288"/>
        </w:trPr>
        <w:tc>
          <w:tcPr>
            <w:tcW w:w="1345" w:type="dxa"/>
          </w:tcPr>
          <w:p w14:paraId="6BE105D6"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t>School C</w:t>
            </w:r>
          </w:p>
        </w:tc>
        <w:tc>
          <w:tcPr>
            <w:tcW w:w="1440" w:type="dxa"/>
          </w:tcPr>
          <w:p w14:paraId="32A9D682"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38970521"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14AC9CE8"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tc>
        <w:tc>
          <w:tcPr>
            <w:tcW w:w="1710" w:type="dxa"/>
          </w:tcPr>
          <w:p w14:paraId="3D0C228F" w14:textId="77777777" w:rsidR="00C12518" w:rsidRPr="00C12518" w:rsidRDefault="00C12518" w:rsidP="00C12518">
            <w:pPr>
              <w:jc w:val="center"/>
              <w:rPr>
                <w:rFonts w:ascii="Times New Roman" w:eastAsia="Courier New" w:hAnsi="Times New Roman" w:cs="Times New Roman"/>
                <w:sz w:val="24"/>
                <w:szCs w:val="24"/>
              </w:rPr>
            </w:pPr>
            <w:r w:rsidRPr="00C12518">
              <w:rPr>
                <w:rFonts w:ascii="Times New Roman" w:eastAsia="Courier New" w:hAnsi="Times New Roman" w:cs="Times New Roman"/>
                <w:sz w:val="24"/>
                <w:szCs w:val="24"/>
              </w:rPr>
              <w:t>1</w:t>
            </w:r>
          </w:p>
        </w:tc>
      </w:tr>
      <w:tr w:rsidR="00C12518" w:rsidRPr="00341E8B" w14:paraId="5D02EB4A" w14:textId="77777777" w:rsidTr="00C12518">
        <w:trPr>
          <w:trHeight w:val="288"/>
        </w:trPr>
        <w:tc>
          <w:tcPr>
            <w:tcW w:w="1345" w:type="dxa"/>
          </w:tcPr>
          <w:p w14:paraId="4E1A3BF1"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lastRenderedPageBreak/>
              <w:t>School D</w:t>
            </w:r>
          </w:p>
        </w:tc>
        <w:tc>
          <w:tcPr>
            <w:tcW w:w="1440" w:type="dxa"/>
          </w:tcPr>
          <w:p w14:paraId="5F7A7B25"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78D3182C"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5553591A"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tc>
        <w:tc>
          <w:tcPr>
            <w:tcW w:w="1710" w:type="dxa"/>
          </w:tcPr>
          <w:p w14:paraId="798E23DE" w14:textId="77777777" w:rsidR="00C12518" w:rsidRPr="00C12518" w:rsidRDefault="00C12518" w:rsidP="00C12518">
            <w:pPr>
              <w:jc w:val="center"/>
              <w:rPr>
                <w:rFonts w:ascii="Times New Roman" w:eastAsia="Courier New" w:hAnsi="Times New Roman" w:cs="Times New Roman"/>
                <w:sz w:val="24"/>
                <w:szCs w:val="24"/>
              </w:rPr>
            </w:pPr>
            <w:r w:rsidRPr="00C12518">
              <w:rPr>
                <w:rFonts w:ascii="Times New Roman" w:eastAsia="Courier New" w:hAnsi="Times New Roman" w:cs="Times New Roman"/>
                <w:sz w:val="24"/>
                <w:szCs w:val="24"/>
              </w:rPr>
              <w:t>1</w:t>
            </w:r>
          </w:p>
        </w:tc>
      </w:tr>
      <w:tr w:rsidR="00C12518" w:rsidRPr="00341E8B" w14:paraId="7422110D" w14:textId="77777777" w:rsidTr="00C12518">
        <w:trPr>
          <w:trHeight w:val="288"/>
        </w:trPr>
        <w:tc>
          <w:tcPr>
            <w:tcW w:w="1345" w:type="dxa"/>
          </w:tcPr>
          <w:p w14:paraId="54096899"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t>School E</w:t>
            </w:r>
          </w:p>
        </w:tc>
        <w:tc>
          <w:tcPr>
            <w:tcW w:w="1440" w:type="dxa"/>
          </w:tcPr>
          <w:p w14:paraId="07FE92F2"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4C580DD4"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69175588"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p w14:paraId="3F39223D" w14:textId="77777777" w:rsidR="00C12518" w:rsidRPr="00C12518" w:rsidRDefault="00C12518" w:rsidP="00C12518">
            <w:pPr>
              <w:pStyle w:val="NoSpacing"/>
              <w:rPr>
                <w:rFonts w:ascii="Times New Roman" w:hAnsi="Times New Roman" w:cs="Times New Roman"/>
                <w:sz w:val="20"/>
                <w:szCs w:val="20"/>
              </w:rPr>
            </w:pPr>
          </w:p>
          <w:p w14:paraId="0DE36437"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eastAsia="Courier New" w:hAnsi="Times New Roman" w:cs="Times New Roman"/>
                <w:sz w:val="18"/>
                <w:szCs w:val="18"/>
              </w:rPr>
              <w:t>Comprehensive Sexual Education Program</w:t>
            </w:r>
          </w:p>
        </w:tc>
        <w:tc>
          <w:tcPr>
            <w:tcW w:w="1710" w:type="dxa"/>
          </w:tcPr>
          <w:p w14:paraId="67885497" w14:textId="77777777" w:rsidR="00C12518" w:rsidRPr="00C12518" w:rsidRDefault="00C12518" w:rsidP="00C12518">
            <w:pPr>
              <w:jc w:val="center"/>
              <w:rPr>
                <w:rFonts w:ascii="Times New Roman" w:eastAsia="Courier New" w:hAnsi="Times New Roman" w:cs="Times New Roman"/>
                <w:sz w:val="24"/>
                <w:szCs w:val="24"/>
              </w:rPr>
            </w:pPr>
            <w:r w:rsidRPr="00C12518">
              <w:rPr>
                <w:rFonts w:ascii="Times New Roman" w:eastAsia="Courier New" w:hAnsi="Times New Roman" w:cs="Times New Roman"/>
                <w:sz w:val="24"/>
                <w:szCs w:val="24"/>
              </w:rPr>
              <w:t>2</w:t>
            </w:r>
          </w:p>
        </w:tc>
      </w:tr>
      <w:tr w:rsidR="00C12518" w:rsidRPr="00341E8B" w14:paraId="1693E6A1" w14:textId="77777777" w:rsidTr="00C12518">
        <w:trPr>
          <w:trHeight w:val="218"/>
        </w:trPr>
        <w:tc>
          <w:tcPr>
            <w:tcW w:w="2785" w:type="dxa"/>
            <w:gridSpan w:val="2"/>
          </w:tcPr>
          <w:p w14:paraId="59F504A6"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4"/>
                <w:szCs w:val="24"/>
              </w:rPr>
              <w:t>TOTAL</w:t>
            </w:r>
          </w:p>
        </w:tc>
        <w:tc>
          <w:tcPr>
            <w:tcW w:w="1710" w:type="dxa"/>
          </w:tcPr>
          <w:p w14:paraId="27C047EC"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4"/>
                <w:szCs w:val="24"/>
              </w:rPr>
              <w:t>8</w:t>
            </w:r>
          </w:p>
        </w:tc>
      </w:tr>
    </w:tbl>
    <w:p w14:paraId="7C059F95" w14:textId="5A157C63" w:rsidR="00C12518" w:rsidRDefault="00C12518" w:rsidP="00C12518">
      <w:pPr>
        <w:pStyle w:val="NoSpacing"/>
        <w:jc w:val="center"/>
        <w:rPr>
          <w:rFonts w:ascii="Times New Roman" w:hAnsi="Times New Roman" w:cs="Times New Roman"/>
          <w:sz w:val="24"/>
          <w:szCs w:val="24"/>
        </w:rPr>
      </w:pPr>
    </w:p>
    <w:p w14:paraId="20457FE5" w14:textId="77777777" w:rsidR="006447F4" w:rsidRDefault="00C12518" w:rsidP="00C125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EE6DD1B" w14:textId="77777777" w:rsidR="006447F4" w:rsidRDefault="006447F4" w:rsidP="00C12518">
      <w:pPr>
        <w:pStyle w:val="NoSpacing"/>
        <w:jc w:val="both"/>
        <w:rPr>
          <w:rFonts w:ascii="Times New Roman" w:hAnsi="Times New Roman" w:cs="Times New Roman"/>
          <w:sz w:val="24"/>
          <w:szCs w:val="24"/>
        </w:rPr>
      </w:pPr>
    </w:p>
    <w:p w14:paraId="4D8D5B9E" w14:textId="77777777" w:rsidR="006447F4" w:rsidRDefault="006447F4" w:rsidP="00C12518">
      <w:pPr>
        <w:pStyle w:val="NoSpacing"/>
        <w:jc w:val="both"/>
        <w:rPr>
          <w:rFonts w:ascii="Times New Roman" w:hAnsi="Times New Roman" w:cs="Times New Roman"/>
          <w:sz w:val="24"/>
          <w:szCs w:val="24"/>
        </w:rPr>
      </w:pPr>
    </w:p>
    <w:p w14:paraId="09624A65" w14:textId="77777777" w:rsidR="006447F4" w:rsidRDefault="006447F4" w:rsidP="00C12518">
      <w:pPr>
        <w:pStyle w:val="NoSpacing"/>
        <w:jc w:val="both"/>
        <w:rPr>
          <w:rFonts w:ascii="Times New Roman" w:hAnsi="Times New Roman" w:cs="Times New Roman"/>
          <w:sz w:val="24"/>
          <w:szCs w:val="24"/>
        </w:rPr>
      </w:pPr>
    </w:p>
    <w:p w14:paraId="3B99B198" w14:textId="77777777" w:rsidR="006447F4" w:rsidRDefault="006447F4" w:rsidP="00C12518">
      <w:pPr>
        <w:pStyle w:val="NoSpacing"/>
        <w:jc w:val="both"/>
        <w:rPr>
          <w:rFonts w:ascii="Times New Roman" w:hAnsi="Times New Roman" w:cs="Times New Roman"/>
          <w:sz w:val="24"/>
          <w:szCs w:val="24"/>
        </w:rPr>
      </w:pPr>
    </w:p>
    <w:p w14:paraId="12DAEBA7" w14:textId="77777777" w:rsidR="006447F4" w:rsidRDefault="006447F4" w:rsidP="00C12518">
      <w:pPr>
        <w:pStyle w:val="NoSpacing"/>
        <w:jc w:val="both"/>
        <w:rPr>
          <w:rFonts w:ascii="Times New Roman" w:hAnsi="Times New Roman" w:cs="Times New Roman"/>
          <w:sz w:val="24"/>
          <w:szCs w:val="24"/>
        </w:rPr>
      </w:pPr>
    </w:p>
    <w:p w14:paraId="5251A2CC" w14:textId="77777777" w:rsidR="006447F4" w:rsidRDefault="006447F4" w:rsidP="00C12518">
      <w:pPr>
        <w:pStyle w:val="NoSpacing"/>
        <w:jc w:val="both"/>
        <w:rPr>
          <w:rFonts w:ascii="Times New Roman" w:hAnsi="Times New Roman" w:cs="Times New Roman"/>
          <w:sz w:val="24"/>
          <w:szCs w:val="24"/>
        </w:rPr>
      </w:pPr>
    </w:p>
    <w:p w14:paraId="2FAB170A" w14:textId="77777777" w:rsidR="006447F4" w:rsidRDefault="006447F4" w:rsidP="00C12518">
      <w:pPr>
        <w:pStyle w:val="NoSpacing"/>
        <w:jc w:val="both"/>
        <w:rPr>
          <w:rFonts w:ascii="Times New Roman" w:hAnsi="Times New Roman" w:cs="Times New Roman"/>
          <w:sz w:val="24"/>
          <w:szCs w:val="24"/>
        </w:rPr>
      </w:pPr>
    </w:p>
    <w:p w14:paraId="73380187" w14:textId="77777777" w:rsidR="006447F4" w:rsidRDefault="006447F4" w:rsidP="00C12518">
      <w:pPr>
        <w:pStyle w:val="NoSpacing"/>
        <w:jc w:val="both"/>
        <w:rPr>
          <w:rFonts w:ascii="Times New Roman" w:hAnsi="Times New Roman" w:cs="Times New Roman"/>
          <w:sz w:val="24"/>
          <w:szCs w:val="24"/>
        </w:rPr>
      </w:pPr>
    </w:p>
    <w:p w14:paraId="726FC857" w14:textId="77777777" w:rsidR="006447F4" w:rsidRDefault="006447F4" w:rsidP="00C12518">
      <w:pPr>
        <w:pStyle w:val="NoSpacing"/>
        <w:jc w:val="both"/>
        <w:rPr>
          <w:rFonts w:ascii="Times New Roman" w:hAnsi="Times New Roman" w:cs="Times New Roman"/>
          <w:sz w:val="24"/>
          <w:szCs w:val="24"/>
        </w:rPr>
      </w:pPr>
    </w:p>
    <w:p w14:paraId="66D6A13A" w14:textId="77777777" w:rsidR="006447F4" w:rsidRDefault="006447F4" w:rsidP="00C12518">
      <w:pPr>
        <w:pStyle w:val="NoSpacing"/>
        <w:jc w:val="both"/>
        <w:rPr>
          <w:rFonts w:ascii="Times New Roman" w:hAnsi="Times New Roman" w:cs="Times New Roman"/>
          <w:sz w:val="24"/>
          <w:szCs w:val="24"/>
        </w:rPr>
      </w:pPr>
    </w:p>
    <w:p w14:paraId="79054E9D" w14:textId="77777777" w:rsidR="006447F4" w:rsidRDefault="006447F4" w:rsidP="00C12518">
      <w:pPr>
        <w:pStyle w:val="NoSpacing"/>
        <w:jc w:val="both"/>
        <w:rPr>
          <w:rFonts w:ascii="Times New Roman" w:hAnsi="Times New Roman" w:cs="Times New Roman"/>
          <w:sz w:val="24"/>
          <w:szCs w:val="24"/>
        </w:rPr>
      </w:pPr>
    </w:p>
    <w:p w14:paraId="021A41E2" w14:textId="77777777" w:rsidR="006447F4" w:rsidRDefault="006447F4" w:rsidP="00C12518">
      <w:pPr>
        <w:pStyle w:val="NoSpacing"/>
        <w:jc w:val="both"/>
        <w:rPr>
          <w:rFonts w:ascii="Times New Roman" w:hAnsi="Times New Roman" w:cs="Times New Roman"/>
          <w:sz w:val="24"/>
          <w:szCs w:val="24"/>
        </w:rPr>
      </w:pPr>
    </w:p>
    <w:p w14:paraId="0551D762" w14:textId="38D05791" w:rsidR="00C12518" w:rsidRDefault="00C12518" w:rsidP="00C12518">
      <w:pPr>
        <w:pStyle w:val="NoSpacing"/>
        <w:jc w:val="both"/>
        <w:rPr>
          <w:rFonts w:ascii="Times New Roman" w:hAnsi="Times New Roman" w:cs="Times New Roman"/>
          <w:sz w:val="24"/>
          <w:szCs w:val="24"/>
        </w:rPr>
      </w:pPr>
      <w:r w:rsidRPr="00C12518">
        <w:rPr>
          <w:rFonts w:ascii="Times New Roman" w:hAnsi="Times New Roman" w:cs="Times New Roman"/>
          <w:sz w:val="24"/>
          <w:szCs w:val="24"/>
        </w:rPr>
        <w:t xml:space="preserve">Table </w:t>
      </w:r>
      <w:r w:rsidR="00F7647F">
        <w:rPr>
          <w:rFonts w:ascii="Times New Roman" w:hAnsi="Times New Roman" w:cs="Times New Roman"/>
          <w:sz w:val="24"/>
          <w:szCs w:val="24"/>
        </w:rPr>
        <w:t>6</w:t>
      </w:r>
      <w:r w:rsidRPr="00C12518">
        <w:rPr>
          <w:rFonts w:ascii="Times New Roman" w:hAnsi="Times New Roman" w:cs="Times New Roman"/>
          <w:sz w:val="24"/>
          <w:szCs w:val="24"/>
        </w:rPr>
        <w:t xml:space="preserve"> shows stakeholders have a generally favorable attitude toward the WASH Program, with an overall mean of 3.82. The highest-rated item was support for hygiene education (mean of 4.52), highlighting its perceived importance. Items on handwashing stations and health education also scored well. However, lower ratings on deworming programs (mean of 3.38) suggest a need for better communication. Overall, the data reflects strong support for WASH and its benefits for children's health.</w:t>
      </w:r>
      <w:r>
        <w:rPr>
          <w:rFonts w:ascii="Times New Roman" w:hAnsi="Times New Roman" w:cs="Times New Roman"/>
          <w:sz w:val="24"/>
          <w:szCs w:val="24"/>
        </w:rPr>
        <w:t xml:space="preserve">  </w:t>
      </w:r>
    </w:p>
    <w:p w14:paraId="1310C736" w14:textId="03707189" w:rsidR="00C12518" w:rsidRPr="00C12518" w:rsidRDefault="00C12518" w:rsidP="00C125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C12518">
        <w:rPr>
          <w:rFonts w:ascii="Times New Roman" w:hAnsi="Times New Roman" w:cs="Times New Roman"/>
          <w:sz w:val="24"/>
          <w:szCs w:val="24"/>
        </w:rPr>
        <w:t xml:space="preserve">The generally </w:t>
      </w:r>
      <w:proofErr w:type="spellStart"/>
      <w:r w:rsidRPr="00572C22">
        <w:rPr>
          <w:rFonts w:ascii="Times New Roman" w:hAnsi="Times New Roman" w:cs="Times New Roman"/>
          <w:sz w:val="24"/>
          <w:szCs w:val="24"/>
          <w:highlight w:val="yellow"/>
        </w:rPr>
        <w:t>favo</w:t>
      </w:r>
      <w:r w:rsidR="00203B00" w:rsidRPr="00572C22">
        <w:rPr>
          <w:rFonts w:ascii="Times New Roman" w:hAnsi="Times New Roman" w:cs="Times New Roman"/>
          <w:sz w:val="24"/>
          <w:szCs w:val="24"/>
          <w:highlight w:val="yellow"/>
        </w:rPr>
        <w:t>u</w:t>
      </w:r>
      <w:r w:rsidRPr="00572C22">
        <w:rPr>
          <w:rFonts w:ascii="Times New Roman" w:hAnsi="Times New Roman" w:cs="Times New Roman"/>
          <w:sz w:val="24"/>
          <w:szCs w:val="24"/>
          <w:highlight w:val="yellow"/>
        </w:rPr>
        <w:t>rable</w:t>
      </w:r>
      <w:proofErr w:type="spellEnd"/>
      <w:r w:rsidRPr="00C12518">
        <w:rPr>
          <w:rFonts w:ascii="Times New Roman" w:hAnsi="Times New Roman" w:cs="Times New Roman"/>
          <w:sz w:val="24"/>
          <w:szCs w:val="24"/>
        </w:rPr>
        <w:t xml:space="preserve"> attitudes toward the WASH program indicate strong community support, which is crucial for its success. However, the lower confidence in deworming initiatives suggests targeted efforts are needed to raise awareness and acceptance of these components to ensure comprehensive health benefits.</w:t>
      </w:r>
      <w:r>
        <w:rPr>
          <w:rFonts w:ascii="Times New Roman" w:hAnsi="Times New Roman" w:cs="Times New Roman"/>
          <w:sz w:val="24"/>
          <w:szCs w:val="24"/>
        </w:rPr>
        <w:t xml:space="preserve"> </w:t>
      </w:r>
    </w:p>
    <w:p w14:paraId="24E26B25" w14:textId="1DBE0ECB" w:rsidR="00AC396C" w:rsidRDefault="00AC396C" w:rsidP="00C74574">
      <w:pPr>
        <w:pStyle w:val="NoSpacing"/>
        <w:jc w:val="center"/>
        <w:rPr>
          <w:rFonts w:ascii="Times New Roman" w:hAnsi="Times New Roman" w:cs="Times New Roman"/>
          <w:sz w:val="24"/>
          <w:szCs w:val="24"/>
        </w:rPr>
      </w:pPr>
    </w:p>
    <w:p w14:paraId="5D0451E6" w14:textId="6A782F27" w:rsidR="00C12518" w:rsidRDefault="00C12518" w:rsidP="00F7647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Table </w:t>
      </w:r>
      <w:r w:rsidR="00F7647F">
        <w:rPr>
          <w:rFonts w:ascii="Times New Roman" w:hAnsi="Times New Roman" w:cs="Times New Roman"/>
          <w:sz w:val="24"/>
          <w:szCs w:val="24"/>
        </w:rPr>
        <w:t xml:space="preserve">6. </w:t>
      </w:r>
      <w:r>
        <w:rPr>
          <w:rFonts w:ascii="Times New Roman" w:hAnsi="Times New Roman" w:cs="Times New Roman"/>
          <w:sz w:val="24"/>
          <w:szCs w:val="24"/>
        </w:rPr>
        <w:t>Stakeholders Attitudes towards WASH Program</w:t>
      </w:r>
    </w:p>
    <w:tbl>
      <w:tblPr>
        <w:tblStyle w:val="TableGrid"/>
        <w:tblW w:w="0" w:type="auto"/>
        <w:tblLook w:val="04A0" w:firstRow="1" w:lastRow="0" w:firstColumn="1" w:lastColumn="0" w:noHBand="0" w:noVBand="1"/>
      </w:tblPr>
      <w:tblGrid>
        <w:gridCol w:w="2335"/>
        <w:gridCol w:w="1170"/>
        <w:gridCol w:w="1620"/>
      </w:tblGrid>
      <w:tr w:rsidR="00C12518" w:rsidRPr="00791CAD" w14:paraId="5502E270" w14:textId="77777777" w:rsidTr="003C490E">
        <w:tc>
          <w:tcPr>
            <w:tcW w:w="2335" w:type="dxa"/>
          </w:tcPr>
          <w:p w14:paraId="233680B6" w14:textId="77777777" w:rsidR="00C12518" w:rsidRPr="00791CAD" w:rsidRDefault="00C12518" w:rsidP="003C490E">
            <w:pPr>
              <w:pStyle w:val="NoSpacing"/>
              <w:jc w:val="center"/>
              <w:rPr>
                <w:rFonts w:ascii="Times New Roman" w:hAnsi="Times New Roman" w:cs="Times New Roman"/>
                <w:sz w:val="18"/>
                <w:szCs w:val="18"/>
              </w:rPr>
            </w:pPr>
            <w:r w:rsidRPr="00791CAD">
              <w:rPr>
                <w:rFonts w:ascii="Times New Roman" w:hAnsi="Times New Roman" w:cs="Times New Roman"/>
                <w:sz w:val="18"/>
                <w:szCs w:val="18"/>
              </w:rPr>
              <w:t>Stakeholders Attitudes towards WASH Program</w:t>
            </w:r>
          </w:p>
        </w:tc>
        <w:tc>
          <w:tcPr>
            <w:tcW w:w="1170" w:type="dxa"/>
          </w:tcPr>
          <w:p w14:paraId="7CF47E3C" w14:textId="77777777" w:rsidR="00C12518" w:rsidRPr="00791CAD" w:rsidRDefault="00C12518" w:rsidP="003C490E">
            <w:pPr>
              <w:pStyle w:val="NoSpacing"/>
              <w:jc w:val="center"/>
              <w:rPr>
                <w:rFonts w:ascii="Times New Roman" w:hAnsi="Times New Roman" w:cs="Times New Roman"/>
                <w:sz w:val="18"/>
                <w:szCs w:val="18"/>
              </w:rPr>
            </w:pPr>
            <w:r w:rsidRPr="00791CAD">
              <w:rPr>
                <w:rFonts w:ascii="Times New Roman" w:hAnsi="Times New Roman" w:cs="Times New Roman"/>
                <w:sz w:val="18"/>
                <w:szCs w:val="18"/>
              </w:rPr>
              <w:t>Weighted Mean</w:t>
            </w:r>
          </w:p>
        </w:tc>
        <w:tc>
          <w:tcPr>
            <w:tcW w:w="1620" w:type="dxa"/>
          </w:tcPr>
          <w:p w14:paraId="4A9BC5DF"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Interpretation</w:t>
            </w:r>
          </w:p>
        </w:tc>
      </w:tr>
      <w:tr w:rsidR="00C12518" w:rsidRPr="00791CAD" w14:paraId="1D7CF1AB" w14:textId="77777777" w:rsidTr="003C490E">
        <w:tc>
          <w:tcPr>
            <w:tcW w:w="2335" w:type="dxa"/>
          </w:tcPr>
          <w:p w14:paraId="6AB5C823" w14:textId="77777777" w:rsidR="00C12518" w:rsidRPr="00791CAD" w:rsidRDefault="00C12518" w:rsidP="003C490E">
            <w:pPr>
              <w:pStyle w:val="NoSpacing"/>
              <w:rPr>
                <w:rFonts w:ascii="Times New Roman" w:hAnsi="Times New Roman" w:cs="Times New Roman"/>
                <w:b/>
                <w:bCs/>
                <w:sz w:val="16"/>
                <w:szCs w:val="16"/>
              </w:rPr>
            </w:pPr>
            <w:r w:rsidRPr="00791CAD">
              <w:rPr>
                <w:rFonts w:ascii="Times New Roman" w:hAnsi="Times New Roman" w:cs="Times New Roman"/>
                <w:sz w:val="16"/>
                <w:szCs w:val="16"/>
              </w:rPr>
              <w:t>I think hygiene education at school helps instill lifelong cleanliness habits in children.</w:t>
            </w:r>
          </w:p>
        </w:tc>
        <w:tc>
          <w:tcPr>
            <w:tcW w:w="1170" w:type="dxa"/>
          </w:tcPr>
          <w:p w14:paraId="5ACBE4AB"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4.52</w:t>
            </w:r>
          </w:p>
        </w:tc>
        <w:tc>
          <w:tcPr>
            <w:tcW w:w="1620" w:type="dxa"/>
          </w:tcPr>
          <w:p w14:paraId="5B105AEC" w14:textId="77777777" w:rsidR="00C12518" w:rsidRPr="00791CAD" w:rsidRDefault="00C12518" w:rsidP="003C490E">
            <w:pPr>
              <w:pStyle w:val="NoSpacing"/>
              <w:jc w:val="center"/>
              <w:rPr>
                <w:rFonts w:ascii="Times New Roman" w:hAnsi="Times New Roman" w:cs="Times New Roman"/>
                <w:sz w:val="18"/>
                <w:szCs w:val="18"/>
              </w:rPr>
            </w:pPr>
            <w:r w:rsidRPr="00791CAD">
              <w:rPr>
                <w:rFonts w:ascii="Times New Roman" w:hAnsi="Times New Roman" w:cs="Times New Roman"/>
                <w:sz w:val="18"/>
                <w:szCs w:val="18"/>
              </w:rPr>
              <w:t>Very Favorable</w:t>
            </w:r>
          </w:p>
        </w:tc>
      </w:tr>
      <w:tr w:rsidR="00C12518" w:rsidRPr="00791CAD" w14:paraId="05040091" w14:textId="77777777" w:rsidTr="003C490E">
        <w:tc>
          <w:tcPr>
            <w:tcW w:w="2335" w:type="dxa"/>
          </w:tcPr>
          <w:p w14:paraId="5D4FF01B" w14:textId="77777777" w:rsidR="00C12518" w:rsidRPr="00791CAD" w:rsidRDefault="00C12518" w:rsidP="003C490E">
            <w:pPr>
              <w:pStyle w:val="NoSpacing"/>
              <w:rPr>
                <w:rFonts w:ascii="Times New Roman" w:hAnsi="Times New Roman" w:cs="Times New Roman"/>
                <w:b/>
                <w:bCs/>
                <w:sz w:val="16"/>
                <w:szCs w:val="16"/>
              </w:rPr>
            </w:pPr>
            <w:r w:rsidRPr="00791CAD">
              <w:rPr>
                <w:rFonts w:ascii="Times New Roman" w:hAnsi="Times New Roman" w:cs="Times New Roman"/>
                <w:sz w:val="16"/>
                <w:szCs w:val="16"/>
              </w:rPr>
              <w:t>I believe schools should regularly conduct health education sessions to promote better hygiene and overall well-being among students.</w:t>
            </w:r>
          </w:p>
        </w:tc>
        <w:tc>
          <w:tcPr>
            <w:tcW w:w="1170" w:type="dxa"/>
          </w:tcPr>
          <w:p w14:paraId="5EBB247B"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4.16</w:t>
            </w:r>
          </w:p>
        </w:tc>
        <w:tc>
          <w:tcPr>
            <w:tcW w:w="1620" w:type="dxa"/>
          </w:tcPr>
          <w:p w14:paraId="4C73795F" w14:textId="77777777" w:rsidR="00C12518" w:rsidRPr="00791CAD" w:rsidRDefault="00C12518" w:rsidP="003C490E">
            <w:pPr>
              <w:pStyle w:val="NoSpacing"/>
              <w:spacing w:line="480" w:lineRule="auto"/>
              <w:jc w:val="center"/>
              <w:rPr>
                <w:rFonts w:ascii="Times New Roman" w:hAnsi="Times New Roman" w:cs="Times New Roman"/>
                <w:sz w:val="18"/>
                <w:szCs w:val="18"/>
                <w:u w:val="single"/>
                <w:lang w:val="en-US"/>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26F9A40A" w14:textId="77777777" w:rsidTr="003C490E">
        <w:tc>
          <w:tcPr>
            <w:tcW w:w="2335" w:type="dxa"/>
          </w:tcPr>
          <w:p w14:paraId="05965FFE"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think schools must ensure that handwashing stations are always accessible and functional.</w:t>
            </w:r>
          </w:p>
        </w:tc>
        <w:tc>
          <w:tcPr>
            <w:tcW w:w="1170" w:type="dxa"/>
          </w:tcPr>
          <w:p w14:paraId="74ED5848"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4.07</w:t>
            </w:r>
          </w:p>
        </w:tc>
        <w:tc>
          <w:tcPr>
            <w:tcW w:w="1620" w:type="dxa"/>
          </w:tcPr>
          <w:p w14:paraId="5060A729"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23329524" w14:textId="77777777" w:rsidTr="003C490E">
        <w:tc>
          <w:tcPr>
            <w:tcW w:w="2335" w:type="dxa"/>
          </w:tcPr>
          <w:p w14:paraId="5216ECCC"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believe schools should encourage daily hygiene practices like keeping nails trimmed and hair clean.</w:t>
            </w:r>
          </w:p>
        </w:tc>
        <w:tc>
          <w:tcPr>
            <w:tcW w:w="1170" w:type="dxa"/>
          </w:tcPr>
          <w:p w14:paraId="54872DCB"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4.05</w:t>
            </w:r>
          </w:p>
        </w:tc>
        <w:tc>
          <w:tcPr>
            <w:tcW w:w="1620" w:type="dxa"/>
          </w:tcPr>
          <w:p w14:paraId="60F49CDC"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230CEB07" w14:textId="77777777" w:rsidTr="003C490E">
        <w:tc>
          <w:tcPr>
            <w:tcW w:w="2335" w:type="dxa"/>
          </w:tcPr>
          <w:p w14:paraId="66904B29"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believe schools should teach proper handwashing techniques to students regularly.</w:t>
            </w:r>
          </w:p>
        </w:tc>
        <w:tc>
          <w:tcPr>
            <w:tcW w:w="1170" w:type="dxa"/>
          </w:tcPr>
          <w:p w14:paraId="48A04FDE"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3.98</w:t>
            </w:r>
          </w:p>
        </w:tc>
        <w:tc>
          <w:tcPr>
            <w:tcW w:w="1620" w:type="dxa"/>
          </w:tcPr>
          <w:p w14:paraId="4924C7AC"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31EB74FC" w14:textId="77777777" w:rsidTr="003C490E">
        <w:tc>
          <w:tcPr>
            <w:tcW w:w="2335" w:type="dxa"/>
          </w:tcPr>
          <w:p w14:paraId="41A12157"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feel schools should monitor and provide feedback on students' hygiene to reinforce good practices.</w:t>
            </w:r>
          </w:p>
        </w:tc>
        <w:tc>
          <w:tcPr>
            <w:tcW w:w="1170" w:type="dxa"/>
          </w:tcPr>
          <w:p w14:paraId="5D88F07A"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3.86</w:t>
            </w:r>
          </w:p>
        </w:tc>
        <w:tc>
          <w:tcPr>
            <w:tcW w:w="1620" w:type="dxa"/>
          </w:tcPr>
          <w:p w14:paraId="697E6B68"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5B20346E" w14:textId="77777777" w:rsidTr="003C490E">
        <w:tc>
          <w:tcPr>
            <w:tcW w:w="2335" w:type="dxa"/>
          </w:tcPr>
          <w:p w14:paraId="30F3B938"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think health education should be a core part of the school curriculum to ensure children develop lifelong healthy habits.</w:t>
            </w:r>
          </w:p>
        </w:tc>
        <w:tc>
          <w:tcPr>
            <w:tcW w:w="1170" w:type="dxa"/>
          </w:tcPr>
          <w:p w14:paraId="111572BD"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rPr>
              <w:t>3.83</w:t>
            </w:r>
          </w:p>
        </w:tc>
        <w:tc>
          <w:tcPr>
            <w:tcW w:w="1620" w:type="dxa"/>
          </w:tcPr>
          <w:p w14:paraId="7EDF6485"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30C206EE" w14:textId="77777777" w:rsidTr="003C490E">
        <w:tc>
          <w:tcPr>
            <w:tcW w:w="2335" w:type="dxa"/>
          </w:tcPr>
          <w:p w14:paraId="7D88525F"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 xml:space="preserve">I believe parents should be actively involved in supporting </w:t>
            </w:r>
            <w:r w:rsidRPr="00791CAD">
              <w:rPr>
                <w:rFonts w:ascii="Times New Roman" w:hAnsi="Times New Roman" w:cs="Times New Roman"/>
                <w:sz w:val="16"/>
                <w:szCs w:val="16"/>
              </w:rPr>
              <w:lastRenderedPageBreak/>
              <w:t>health education initiatives in schools.</w:t>
            </w:r>
          </w:p>
        </w:tc>
        <w:tc>
          <w:tcPr>
            <w:tcW w:w="1170" w:type="dxa"/>
          </w:tcPr>
          <w:p w14:paraId="71CD14B9"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rPr>
              <w:lastRenderedPageBreak/>
              <w:t>3.82</w:t>
            </w:r>
          </w:p>
        </w:tc>
        <w:tc>
          <w:tcPr>
            <w:tcW w:w="1620" w:type="dxa"/>
          </w:tcPr>
          <w:p w14:paraId="63A0F41E"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2EF61A2F" w14:textId="77777777" w:rsidTr="003C490E">
        <w:tc>
          <w:tcPr>
            <w:tcW w:w="2335" w:type="dxa"/>
          </w:tcPr>
          <w:p w14:paraId="1E909EBF"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feel that emphasizing handwashing in schools helps reduce the spread of illnesses among children.</w:t>
            </w:r>
          </w:p>
        </w:tc>
        <w:tc>
          <w:tcPr>
            <w:tcW w:w="1170" w:type="dxa"/>
          </w:tcPr>
          <w:p w14:paraId="2D26C766"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lang w:val="en-US"/>
              </w:rPr>
              <w:t>3.78</w:t>
            </w:r>
          </w:p>
        </w:tc>
        <w:tc>
          <w:tcPr>
            <w:tcW w:w="1620" w:type="dxa"/>
          </w:tcPr>
          <w:p w14:paraId="43BC6EDE"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775943CA" w14:textId="77777777" w:rsidTr="003C490E">
        <w:tc>
          <w:tcPr>
            <w:tcW w:w="2335" w:type="dxa"/>
          </w:tcPr>
          <w:p w14:paraId="32574741"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support the implementation of regular deworming programs in schools to prevent health issues in children.</w:t>
            </w:r>
          </w:p>
        </w:tc>
        <w:tc>
          <w:tcPr>
            <w:tcW w:w="1170" w:type="dxa"/>
          </w:tcPr>
          <w:p w14:paraId="59555BB5"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3.76</w:t>
            </w:r>
          </w:p>
        </w:tc>
        <w:tc>
          <w:tcPr>
            <w:tcW w:w="1620" w:type="dxa"/>
          </w:tcPr>
          <w:p w14:paraId="3AAC1974"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72AD2B9A" w14:textId="77777777" w:rsidTr="003C490E">
        <w:tc>
          <w:tcPr>
            <w:tcW w:w="2335" w:type="dxa"/>
          </w:tcPr>
          <w:p w14:paraId="368A959E"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believe that providing access to clean and safe drinking water in schools is essential for my child’s health and academic performance.</w:t>
            </w:r>
          </w:p>
        </w:tc>
        <w:tc>
          <w:tcPr>
            <w:tcW w:w="1170" w:type="dxa"/>
          </w:tcPr>
          <w:p w14:paraId="7D9AA456"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lang w:val="en-US"/>
              </w:rPr>
              <w:t>3.68</w:t>
            </w:r>
          </w:p>
        </w:tc>
        <w:tc>
          <w:tcPr>
            <w:tcW w:w="1620" w:type="dxa"/>
          </w:tcPr>
          <w:p w14:paraId="309F848F"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05EA6091" w14:textId="77777777" w:rsidTr="003C490E">
        <w:tc>
          <w:tcPr>
            <w:tcW w:w="2335" w:type="dxa"/>
          </w:tcPr>
          <w:p w14:paraId="786EA1FC"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trust that the school’s deworming program is safe and beneficial for my child’s health.</w:t>
            </w:r>
          </w:p>
        </w:tc>
        <w:tc>
          <w:tcPr>
            <w:tcW w:w="1170" w:type="dxa"/>
          </w:tcPr>
          <w:p w14:paraId="4749483E"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3.66</w:t>
            </w:r>
          </w:p>
        </w:tc>
        <w:tc>
          <w:tcPr>
            <w:tcW w:w="1620" w:type="dxa"/>
          </w:tcPr>
          <w:p w14:paraId="61654A90"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26D7AD59" w14:textId="77777777" w:rsidTr="003C490E">
        <w:tc>
          <w:tcPr>
            <w:tcW w:w="2335" w:type="dxa"/>
          </w:tcPr>
          <w:p w14:paraId="0B873D85"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feel regular communication from schools about the benefits and process of deworming helps build my confidence in the program.</w:t>
            </w:r>
          </w:p>
        </w:tc>
        <w:tc>
          <w:tcPr>
            <w:tcW w:w="1170" w:type="dxa"/>
          </w:tcPr>
          <w:p w14:paraId="5E4FDC8C"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3.63</w:t>
            </w:r>
          </w:p>
        </w:tc>
        <w:tc>
          <w:tcPr>
            <w:tcW w:w="1620" w:type="dxa"/>
          </w:tcPr>
          <w:p w14:paraId="38CCE0C5"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480FAAAD" w14:textId="77777777" w:rsidTr="003C490E">
        <w:tc>
          <w:tcPr>
            <w:tcW w:w="2335" w:type="dxa"/>
          </w:tcPr>
          <w:p w14:paraId="3B22099F"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believe that schools should regularly monitor the quality of drinking water provided to students.</w:t>
            </w:r>
          </w:p>
        </w:tc>
        <w:tc>
          <w:tcPr>
            <w:tcW w:w="1170" w:type="dxa"/>
          </w:tcPr>
          <w:p w14:paraId="23D7EDE2"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3.56</w:t>
            </w:r>
          </w:p>
        </w:tc>
        <w:tc>
          <w:tcPr>
            <w:tcW w:w="1620" w:type="dxa"/>
          </w:tcPr>
          <w:p w14:paraId="2DCDB7C4"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18ED8F8E" w14:textId="77777777" w:rsidTr="003C490E">
        <w:tc>
          <w:tcPr>
            <w:tcW w:w="2335" w:type="dxa"/>
          </w:tcPr>
          <w:p w14:paraId="1C138BD6" w14:textId="77777777" w:rsidR="00C12518" w:rsidRPr="00791CAD" w:rsidRDefault="00C12518" w:rsidP="003C490E">
            <w:pPr>
              <w:pStyle w:val="NoSpacing"/>
              <w:rPr>
                <w:rFonts w:ascii="Times New Roman" w:hAnsi="Times New Roman" w:cs="Times New Roman"/>
                <w:b/>
                <w:bCs/>
                <w:sz w:val="16"/>
                <w:szCs w:val="16"/>
              </w:rPr>
            </w:pPr>
            <w:r w:rsidRPr="00791CAD">
              <w:rPr>
                <w:rFonts w:ascii="Times New Roman" w:hAnsi="Times New Roman" w:cs="Times New Roman"/>
                <w:sz w:val="16"/>
                <w:szCs w:val="16"/>
              </w:rPr>
              <w:t>I think the availability of clean drinking water at school significantly reduces the risk of waterborne illnesses in children.</w:t>
            </w:r>
          </w:p>
        </w:tc>
        <w:tc>
          <w:tcPr>
            <w:tcW w:w="1170" w:type="dxa"/>
          </w:tcPr>
          <w:p w14:paraId="34E8542E"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3.42</w:t>
            </w:r>
          </w:p>
        </w:tc>
        <w:tc>
          <w:tcPr>
            <w:tcW w:w="1620" w:type="dxa"/>
          </w:tcPr>
          <w:p w14:paraId="4FF22E78" w14:textId="77777777" w:rsidR="00C12518" w:rsidRPr="00791CAD" w:rsidRDefault="00C12518" w:rsidP="003C490E">
            <w:pPr>
              <w:pStyle w:val="NoSpacing"/>
              <w:spacing w:line="480" w:lineRule="auto"/>
              <w:jc w:val="center"/>
              <w:rPr>
                <w:rFonts w:ascii="Times New Roman" w:hAnsi="Times New Roman" w:cs="Times New Roman"/>
                <w:sz w:val="18"/>
                <w:szCs w:val="18"/>
                <w:u w:val="single"/>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074B129E" w14:textId="77777777" w:rsidTr="003C490E">
        <w:tc>
          <w:tcPr>
            <w:tcW w:w="2335" w:type="dxa"/>
          </w:tcPr>
          <w:p w14:paraId="6CA90BE1" w14:textId="77777777" w:rsidR="00C12518" w:rsidRPr="00791CAD" w:rsidRDefault="00C12518" w:rsidP="003C490E">
            <w:pPr>
              <w:pStyle w:val="NoSpacing"/>
              <w:rPr>
                <w:rFonts w:ascii="Times New Roman" w:hAnsi="Times New Roman" w:cs="Times New Roman"/>
                <w:b/>
                <w:bCs/>
                <w:sz w:val="16"/>
                <w:szCs w:val="16"/>
              </w:rPr>
            </w:pPr>
            <w:r w:rsidRPr="00791CAD">
              <w:rPr>
                <w:rFonts w:ascii="Times New Roman" w:hAnsi="Times New Roman" w:cs="Times New Roman"/>
                <w:sz w:val="16"/>
                <w:szCs w:val="16"/>
              </w:rPr>
              <w:t>I support the inclusion of health education and regular deworming programs in schools to ensure my child’s overall well-being.</w:t>
            </w:r>
          </w:p>
        </w:tc>
        <w:tc>
          <w:tcPr>
            <w:tcW w:w="1170" w:type="dxa"/>
          </w:tcPr>
          <w:p w14:paraId="2C39BA04"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3.38</w:t>
            </w:r>
          </w:p>
        </w:tc>
        <w:tc>
          <w:tcPr>
            <w:tcW w:w="1620" w:type="dxa"/>
          </w:tcPr>
          <w:p w14:paraId="3DA1E7EC" w14:textId="77777777" w:rsidR="00C12518" w:rsidRPr="00791CAD" w:rsidRDefault="00C12518" w:rsidP="003C490E">
            <w:pPr>
              <w:pStyle w:val="NoSpacing"/>
              <w:spacing w:line="480" w:lineRule="auto"/>
              <w:jc w:val="center"/>
              <w:rPr>
                <w:rFonts w:ascii="Times New Roman" w:hAnsi="Times New Roman" w:cs="Times New Roman"/>
                <w:sz w:val="18"/>
                <w:szCs w:val="18"/>
                <w:u w:val="single"/>
                <w:lang w:val="en-US"/>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2FA17C31" w14:textId="77777777" w:rsidTr="003C490E">
        <w:tc>
          <w:tcPr>
            <w:tcW w:w="2335" w:type="dxa"/>
          </w:tcPr>
          <w:p w14:paraId="6615EE9E"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Overall Mean</w:t>
            </w:r>
          </w:p>
        </w:tc>
        <w:tc>
          <w:tcPr>
            <w:tcW w:w="1170" w:type="dxa"/>
          </w:tcPr>
          <w:p w14:paraId="72701E94" w14:textId="77777777" w:rsidR="00C12518" w:rsidRPr="00791CAD" w:rsidRDefault="00C12518" w:rsidP="003C490E">
            <w:pPr>
              <w:pStyle w:val="NoSpacing"/>
              <w:spacing w:line="480" w:lineRule="auto"/>
              <w:jc w:val="center"/>
              <w:rPr>
                <w:rFonts w:ascii="Times New Roman" w:hAnsi="Times New Roman" w:cs="Times New Roman"/>
                <w:b/>
                <w:bCs/>
                <w:sz w:val="18"/>
                <w:szCs w:val="18"/>
              </w:rPr>
            </w:pPr>
            <w:r w:rsidRPr="00791CAD">
              <w:rPr>
                <w:rFonts w:ascii="Times New Roman" w:hAnsi="Times New Roman" w:cs="Times New Roman"/>
                <w:b/>
                <w:bCs/>
                <w:sz w:val="18"/>
                <w:szCs w:val="18"/>
              </w:rPr>
              <w:t>3.82</w:t>
            </w:r>
          </w:p>
        </w:tc>
        <w:tc>
          <w:tcPr>
            <w:tcW w:w="1620" w:type="dxa"/>
          </w:tcPr>
          <w:p w14:paraId="52520548" w14:textId="77777777" w:rsidR="00C12518" w:rsidRPr="00791CAD" w:rsidRDefault="00C12518" w:rsidP="003C490E">
            <w:pPr>
              <w:pStyle w:val="NoSpacing"/>
              <w:spacing w:line="480" w:lineRule="auto"/>
              <w:jc w:val="center"/>
              <w:rPr>
                <w:rFonts w:ascii="Times New Roman" w:hAnsi="Times New Roman" w:cs="Times New Roman"/>
                <w:b/>
                <w:bCs/>
                <w:sz w:val="18"/>
                <w:szCs w:val="18"/>
              </w:rPr>
            </w:pPr>
            <w:r w:rsidRPr="00791CAD">
              <w:rPr>
                <w:rFonts w:ascii="Times New Roman" w:hAnsi="Times New Roman" w:cs="Times New Roman"/>
                <w:b/>
                <w:bCs/>
                <w:sz w:val="18"/>
                <w:szCs w:val="18"/>
              </w:rPr>
              <w:t>Favorable</w:t>
            </w:r>
          </w:p>
        </w:tc>
      </w:tr>
    </w:tbl>
    <w:p w14:paraId="1E2D7F7B" w14:textId="528044A2" w:rsidR="00AC396C" w:rsidRDefault="00AC396C" w:rsidP="00C74574">
      <w:pPr>
        <w:pStyle w:val="NoSpacing"/>
        <w:jc w:val="center"/>
        <w:rPr>
          <w:rFonts w:ascii="Times New Roman" w:hAnsi="Times New Roman" w:cs="Times New Roman"/>
          <w:sz w:val="24"/>
          <w:szCs w:val="24"/>
        </w:rPr>
      </w:pPr>
    </w:p>
    <w:p w14:paraId="1DD5E879" w14:textId="37B26B6C" w:rsidR="00AC396C" w:rsidRDefault="00AC396C" w:rsidP="00C74574">
      <w:pPr>
        <w:pStyle w:val="NoSpacing"/>
        <w:jc w:val="center"/>
        <w:rPr>
          <w:rFonts w:ascii="Times New Roman" w:hAnsi="Times New Roman" w:cs="Times New Roman"/>
          <w:sz w:val="24"/>
          <w:szCs w:val="24"/>
        </w:rPr>
      </w:pPr>
    </w:p>
    <w:p w14:paraId="7E6B6BFA" w14:textId="1F2DA30B" w:rsidR="00AC396C" w:rsidRDefault="00CC27C3" w:rsidP="00CC27C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27C3">
        <w:rPr>
          <w:rFonts w:ascii="Times New Roman" w:hAnsi="Times New Roman" w:cs="Times New Roman"/>
          <w:sz w:val="24"/>
          <w:szCs w:val="24"/>
        </w:rPr>
        <w:t xml:space="preserve">Table </w:t>
      </w:r>
      <w:r w:rsidR="00F7647F">
        <w:rPr>
          <w:rFonts w:ascii="Times New Roman" w:hAnsi="Times New Roman" w:cs="Times New Roman"/>
          <w:sz w:val="24"/>
          <w:szCs w:val="24"/>
        </w:rPr>
        <w:t>7</w:t>
      </w:r>
      <w:r w:rsidRPr="00CC27C3">
        <w:rPr>
          <w:rFonts w:ascii="Times New Roman" w:hAnsi="Times New Roman" w:cs="Times New Roman"/>
          <w:sz w:val="24"/>
          <w:szCs w:val="24"/>
        </w:rPr>
        <w:t xml:space="preserve"> shows a high overall participation level (mean 3.69) in the WASH project identification phase. Stakeholders strongly agree that projects meet community needs (3.93) and conflicts are resolved (3.94). However, community involvement in choosing project locations scored lower (3.21), indicating room for improvement. The high participation scores suggest strong stakeholder engagement in WASH project planning, which likely improves project relevance and acceptance. However, the lower involvement in site selection points to a need for greater community input to enhance ownership and project success.</w:t>
      </w:r>
    </w:p>
    <w:p w14:paraId="20806A97" w14:textId="7985E623" w:rsidR="00D92337" w:rsidRDefault="00D92337" w:rsidP="00CC27C3">
      <w:pPr>
        <w:pStyle w:val="NoSpacing"/>
        <w:jc w:val="both"/>
        <w:rPr>
          <w:rFonts w:ascii="Times New Roman" w:hAnsi="Times New Roman" w:cs="Times New Roman"/>
          <w:sz w:val="24"/>
          <w:szCs w:val="24"/>
        </w:rPr>
      </w:pPr>
    </w:p>
    <w:p w14:paraId="60F8439D" w14:textId="5A891A30" w:rsidR="00AC396C" w:rsidRPr="00F7647F" w:rsidRDefault="00D92337" w:rsidP="00F7647F">
      <w:pPr>
        <w:pStyle w:val="NoSpacing"/>
        <w:jc w:val="center"/>
        <w:rPr>
          <w:rFonts w:ascii="Times New Roman" w:hAnsi="Times New Roman" w:cs="Times New Roman"/>
          <w:sz w:val="24"/>
          <w:szCs w:val="24"/>
        </w:rPr>
      </w:pPr>
      <w:r w:rsidRPr="00D92337">
        <w:rPr>
          <w:rFonts w:ascii="Times New Roman" w:hAnsi="Times New Roman" w:cs="Times New Roman"/>
          <w:sz w:val="24"/>
          <w:szCs w:val="24"/>
        </w:rPr>
        <w:t xml:space="preserve">Table </w:t>
      </w:r>
      <w:r w:rsidR="00F7647F">
        <w:rPr>
          <w:rFonts w:ascii="Times New Roman" w:hAnsi="Times New Roman" w:cs="Times New Roman"/>
          <w:sz w:val="24"/>
          <w:szCs w:val="24"/>
        </w:rPr>
        <w:t xml:space="preserve">7. </w:t>
      </w:r>
      <w:r w:rsidRPr="00D92337">
        <w:rPr>
          <w:rFonts w:ascii="Times New Roman" w:hAnsi="Times New Roman" w:cs="Times New Roman"/>
        </w:rPr>
        <w:t>Level of Participation in Project Identification</w:t>
      </w:r>
    </w:p>
    <w:tbl>
      <w:tblPr>
        <w:tblStyle w:val="TableGrid"/>
        <w:tblW w:w="4585" w:type="dxa"/>
        <w:tblLook w:val="04A0" w:firstRow="1" w:lastRow="0" w:firstColumn="1" w:lastColumn="0" w:noHBand="0" w:noVBand="1"/>
      </w:tblPr>
      <w:tblGrid>
        <w:gridCol w:w="1643"/>
        <w:gridCol w:w="1031"/>
        <w:gridCol w:w="1911"/>
      </w:tblGrid>
      <w:tr w:rsidR="00D92337" w:rsidRPr="00341E8B" w14:paraId="606239AA" w14:textId="77777777" w:rsidTr="00D92337">
        <w:tc>
          <w:tcPr>
            <w:tcW w:w="1643" w:type="dxa"/>
          </w:tcPr>
          <w:p w14:paraId="510CE9F2"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Level of Participation in Project Identification</w:t>
            </w:r>
          </w:p>
        </w:tc>
        <w:tc>
          <w:tcPr>
            <w:tcW w:w="1031" w:type="dxa"/>
          </w:tcPr>
          <w:p w14:paraId="7777D1BC"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Weighted Mean</w:t>
            </w:r>
          </w:p>
        </w:tc>
        <w:tc>
          <w:tcPr>
            <w:tcW w:w="1911" w:type="dxa"/>
          </w:tcPr>
          <w:p w14:paraId="4AB61DEB" w14:textId="77777777" w:rsidR="00D92337" w:rsidRPr="00D92337" w:rsidRDefault="00D92337" w:rsidP="003C490E">
            <w:pPr>
              <w:pStyle w:val="NoSpacing"/>
              <w:jc w:val="center"/>
              <w:rPr>
                <w:rFonts w:ascii="Times New Roman" w:hAnsi="Times New Roman" w:cs="Times New Roman"/>
                <w:sz w:val="20"/>
                <w:szCs w:val="20"/>
              </w:rPr>
            </w:pPr>
          </w:p>
          <w:p w14:paraId="47A6ADB1"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Interpretation</w:t>
            </w:r>
          </w:p>
        </w:tc>
      </w:tr>
      <w:tr w:rsidR="00D92337" w:rsidRPr="00341E8B" w14:paraId="2F851FAE" w14:textId="77777777" w:rsidTr="00D92337">
        <w:tc>
          <w:tcPr>
            <w:tcW w:w="1643" w:type="dxa"/>
          </w:tcPr>
          <w:p w14:paraId="334B0AD9"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 xml:space="preserve">During the project identification process conflicts between different stakeholders is </w:t>
            </w:r>
            <w:r w:rsidRPr="00D92337">
              <w:rPr>
                <w:rFonts w:ascii="Times New Roman" w:hAnsi="Times New Roman" w:cs="Times New Roman"/>
                <w:sz w:val="20"/>
                <w:szCs w:val="20"/>
              </w:rPr>
              <w:lastRenderedPageBreak/>
              <w:t>identified and resolved</w:t>
            </w:r>
          </w:p>
        </w:tc>
        <w:tc>
          <w:tcPr>
            <w:tcW w:w="1031" w:type="dxa"/>
          </w:tcPr>
          <w:p w14:paraId="60EBE35F"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lastRenderedPageBreak/>
              <w:t>3.94</w:t>
            </w:r>
          </w:p>
        </w:tc>
        <w:tc>
          <w:tcPr>
            <w:tcW w:w="1911" w:type="dxa"/>
          </w:tcPr>
          <w:p w14:paraId="547EAAB9"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1A6854AD"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5CF71563" w14:textId="77777777" w:rsidTr="00D92337">
        <w:tc>
          <w:tcPr>
            <w:tcW w:w="1643" w:type="dxa"/>
          </w:tcPr>
          <w:p w14:paraId="211D1DD8"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The WASH projects developed are based on the needs and expectations</w:t>
            </w:r>
          </w:p>
        </w:tc>
        <w:tc>
          <w:tcPr>
            <w:tcW w:w="1031" w:type="dxa"/>
          </w:tcPr>
          <w:p w14:paraId="750EB3D1"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3.93</w:t>
            </w:r>
          </w:p>
        </w:tc>
        <w:tc>
          <w:tcPr>
            <w:tcW w:w="1911" w:type="dxa"/>
          </w:tcPr>
          <w:p w14:paraId="50155CA6"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5E9032BB"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19BBEBF6" w14:textId="77777777" w:rsidTr="00D92337">
        <w:tc>
          <w:tcPr>
            <w:tcW w:w="1643" w:type="dxa"/>
          </w:tcPr>
          <w:p w14:paraId="0DFC4E8F"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The scope of the project is determined by the local community, the government, and the donor</w:t>
            </w:r>
          </w:p>
        </w:tc>
        <w:tc>
          <w:tcPr>
            <w:tcW w:w="1031" w:type="dxa"/>
          </w:tcPr>
          <w:p w14:paraId="235E8464"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3.73</w:t>
            </w:r>
          </w:p>
        </w:tc>
        <w:tc>
          <w:tcPr>
            <w:tcW w:w="1911" w:type="dxa"/>
          </w:tcPr>
          <w:p w14:paraId="7C09ABE5"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1A14598B"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20B0A8E4" w14:textId="77777777" w:rsidTr="00D92337">
        <w:tc>
          <w:tcPr>
            <w:tcW w:w="1643" w:type="dxa"/>
          </w:tcPr>
          <w:p w14:paraId="5957F443"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The project developer provides clarification for stakeholders</w:t>
            </w:r>
          </w:p>
        </w:tc>
        <w:tc>
          <w:tcPr>
            <w:tcW w:w="1031" w:type="dxa"/>
          </w:tcPr>
          <w:p w14:paraId="1E429B83"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3.63</w:t>
            </w:r>
          </w:p>
        </w:tc>
        <w:tc>
          <w:tcPr>
            <w:tcW w:w="1911" w:type="dxa"/>
          </w:tcPr>
          <w:p w14:paraId="7C54BD03"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59E426C8"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4E88F619" w14:textId="77777777" w:rsidTr="00D92337">
        <w:tc>
          <w:tcPr>
            <w:tcW w:w="1643" w:type="dxa"/>
          </w:tcPr>
          <w:p w14:paraId="344BEB53" w14:textId="77777777" w:rsidR="00D92337" w:rsidRPr="00D92337" w:rsidRDefault="00D92337" w:rsidP="003C490E">
            <w:pPr>
              <w:pStyle w:val="NoSpacing"/>
              <w:rPr>
                <w:rFonts w:ascii="Times New Roman" w:hAnsi="Times New Roman" w:cs="Times New Roman"/>
                <w:sz w:val="20"/>
                <w:szCs w:val="20"/>
              </w:rPr>
            </w:pPr>
            <w:r w:rsidRPr="00D92337">
              <w:rPr>
                <w:rFonts w:ascii="Times New Roman" w:hAnsi="Times New Roman" w:cs="Times New Roman"/>
                <w:sz w:val="20"/>
                <w:szCs w:val="20"/>
              </w:rPr>
              <w:t>There is community participation in determining the location of WASH</w:t>
            </w:r>
          </w:p>
        </w:tc>
        <w:tc>
          <w:tcPr>
            <w:tcW w:w="1031" w:type="dxa"/>
          </w:tcPr>
          <w:p w14:paraId="5F8FA757"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3.21</w:t>
            </w:r>
          </w:p>
        </w:tc>
        <w:tc>
          <w:tcPr>
            <w:tcW w:w="1911" w:type="dxa"/>
          </w:tcPr>
          <w:p w14:paraId="2513ACCB"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Moderate</w:t>
            </w:r>
          </w:p>
          <w:p w14:paraId="7ED8A8B5"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Participation</w:t>
            </w:r>
          </w:p>
          <w:p w14:paraId="58CD1419"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35912B39" w14:textId="77777777" w:rsidTr="00D92337">
        <w:tc>
          <w:tcPr>
            <w:tcW w:w="1643" w:type="dxa"/>
          </w:tcPr>
          <w:p w14:paraId="7755EFF3"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Overall Mean</w:t>
            </w:r>
          </w:p>
        </w:tc>
        <w:tc>
          <w:tcPr>
            <w:tcW w:w="1031" w:type="dxa"/>
          </w:tcPr>
          <w:p w14:paraId="36E3396F"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3.69</w:t>
            </w:r>
          </w:p>
        </w:tc>
        <w:tc>
          <w:tcPr>
            <w:tcW w:w="1911" w:type="dxa"/>
          </w:tcPr>
          <w:p w14:paraId="461F306A"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tc>
      </w:tr>
    </w:tbl>
    <w:p w14:paraId="59407E40" w14:textId="77777777" w:rsidR="00D92337" w:rsidRDefault="00D92337" w:rsidP="00D92337">
      <w:pPr>
        <w:pStyle w:val="NoSpacing"/>
        <w:jc w:val="both"/>
        <w:rPr>
          <w:rFonts w:ascii="Times New Roman" w:hAnsi="Times New Roman" w:cs="Times New Roman"/>
          <w:sz w:val="24"/>
          <w:szCs w:val="24"/>
        </w:rPr>
      </w:pPr>
    </w:p>
    <w:p w14:paraId="310ED78B" w14:textId="1FB074C5" w:rsidR="00D92337" w:rsidRDefault="00D92337" w:rsidP="00D9233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92337">
        <w:rPr>
          <w:rFonts w:ascii="Times New Roman" w:hAnsi="Times New Roman" w:cs="Times New Roman"/>
          <w:sz w:val="24"/>
          <w:szCs w:val="24"/>
        </w:rPr>
        <w:t xml:space="preserve">Table </w:t>
      </w:r>
      <w:r w:rsidR="00F7647F">
        <w:rPr>
          <w:rFonts w:ascii="Times New Roman" w:hAnsi="Times New Roman" w:cs="Times New Roman"/>
          <w:sz w:val="24"/>
          <w:szCs w:val="24"/>
        </w:rPr>
        <w:t>8</w:t>
      </w:r>
      <w:r w:rsidRPr="00D92337">
        <w:rPr>
          <w:rFonts w:ascii="Times New Roman" w:hAnsi="Times New Roman" w:cs="Times New Roman"/>
          <w:sz w:val="24"/>
          <w:szCs w:val="24"/>
        </w:rPr>
        <w:t xml:space="preserve"> shows high stakeholder participation in the WASH program’s planning phase, with an overall mean of 3.62. Stakeholders actively identify needs (3.53), review deliverables (3.54), set timelines (3.57), and consult on funding (3.69). Their strongest involvement is in identifying required personnel and materials (3.77), highlighting active engagement in resource planning and project design.</w:t>
      </w:r>
      <w:r w:rsidR="00430A9F">
        <w:rPr>
          <w:rFonts w:ascii="Times New Roman" w:hAnsi="Times New Roman" w:cs="Times New Roman"/>
          <w:sz w:val="24"/>
          <w:szCs w:val="24"/>
        </w:rPr>
        <w:t xml:space="preserve"> This suggests </w:t>
      </w:r>
      <w:r w:rsidR="0053629B" w:rsidRPr="00572C22">
        <w:rPr>
          <w:rFonts w:ascii="Times New Roman" w:hAnsi="Times New Roman" w:cs="Times New Roman"/>
          <w:sz w:val="24"/>
          <w:szCs w:val="24"/>
          <w:highlight w:val="yellow"/>
        </w:rPr>
        <w:t>that</w:t>
      </w:r>
      <w:r w:rsidR="0053629B">
        <w:rPr>
          <w:rFonts w:ascii="Times New Roman" w:hAnsi="Times New Roman" w:cs="Times New Roman"/>
          <w:sz w:val="24"/>
          <w:szCs w:val="24"/>
        </w:rPr>
        <w:t xml:space="preserve"> </w:t>
      </w:r>
      <w:r w:rsidR="00430A9F">
        <w:rPr>
          <w:rFonts w:ascii="Times New Roman" w:hAnsi="Times New Roman" w:cs="Times New Roman"/>
          <w:sz w:val="24"/>
          <w:szCs w:val="24"/>
        </w:rPr>
        <w:t>t</w:t>
      </w:r>
      <w:r w:rsidR="00430A9F" w:rsidRPr="00430A9F">
        <w:rPr>
          <w:rFonts w:ascii="Times New Roman" w:hAnsi="Times New Roman" w:cs="Times New Roman"/>
          <w:sz w:val="24"/>
          <w:szCs w:val="24"/>
        </w:rPr>
        <w:t>he strong stakeholder involvement in resource identification and key planning decisions suggests that the WASH program benefits from collaborative planning, which can lead to more effective and well-supported project implementation.</w:t>
      </w:r>
    </w:p>
    <w:p w14:paraId="56E4DE40" w14:textId="7ED6723A" w:rsidR="00430A9F" w:rsidRDefault="00430A9F" w:rsidP="00D92337">
      <w:pPr>
        <w:pStyle w:val="NoSpacing"/>
        <w:jc w:val="both"/>
        <w:rPr>
          <w:rFonts w:ascii="Times New Roman" w:hAnsi="Times New Roman" w:cs="Times New Roman"/>
          <w:sz w:val="24"/>
          <w:szCs w:val="24"/>
        </w:rPr>
      </w:pPr>
    </w:p>
    <w:p w14:paraId="115F44A3" w14:textId="70A5A531" w:rsidR="00430A9F" w:rsidRPr="00430A9F" w:rsidRDefault="00430A9F" w:rsidP="00F7647F">
      <w:pPr>
        <w:pStyle w:val="NoSpacing"/>
        <w:jc w:val="center"/>
        <w:rPr>
          <w:rFonts w:ascii="Times New Roman" w:hAnsi="Times New Roman" w:cs="Times New Roman"/>
        </w:rPr>
      </w:pPr>
      <w:r w:rsidRPr="00430A9F">
        <w:rPr>
          <w:rFonts w:ascii="Times New Roman" w:hAnsi="Times New Roman" w:cs="Times New Roman"/>
        </w:rPr>
        <w:t xml:space="preserve">Table </w:t>
      </w:r>
      <w:r w:rsidR="00F7647F">
        <w:rPr>
          <w:rFonts w:ascii="Times New Roman" w:hAnsi="Times New Roman" w:cs="Times New Roman"/>
        </w:rPr>
        <w:t xml:space="preserve">8. </w:t>
      </w:r>
      <w:r w:rsidRPr="00430A9F">
        <w:rPr>
          <w:rFonts w:ascii="Times New Roman" w:hAnsi="Times New Roman" w:cs="Times New Roman"/>
          <w:sz w:val="20"/>
          <w:szCs w:val="20"/>
        </w:rPr>
        <w:t>Level of Participation in Project Planning</w:t>
      </w:r>
    </w:p>
    <w:tbl>
      <w:tblPr>
        <w:tblStyle w:val="TableGrid"/>
        <w:tblW w:w="0" w:type="auto"/>
        <w:tblLook w:val="04A0" w:firstRow="1" w:lastRow="0" w:firstColumn="1" w:lastColumn="0" w:noHBand="0" w:noVBand="1"/>
      </w:tblPr>
      <w:tblGrid>
        <w:gridCol w:w="2425"/>
        <w:gridCol w:w="1149"/>
        <w:gridCol w:w="1414"/>
      </w:tblGrid>
      <w:tr w:rsidR="00D92337" w:rsidRPr="00C12933" w14:paraId="28B1127E" w14:textId="77777777" w:rsidTr="003C490E">
        <w:tc>
          <w:tcPr>
            <w:tcW w:w="2425" w:type="dxa"/>
          </w:tcPr>
          <w:p w14:paraId="4E7B0092" w14:textId="77777777" w:rsidR="00D92337" w:rsidRPr="00D92337" w:rsidRDefault="00D92337" w:rsidP="003C490E">
            <w:pPr>
              <w:pStyle w:val="NoSpacing"/>
              <w:jc w:val="center"/>
              <w:rPr>
                <w:rFonts w:ascii="Times New Roman" w:hAnsi="Times New Roman" w:cs="Times New Roman"/>
              </w:rPr>
            </w:pPr>
            <w:r w:rsidRPr="00D92337">
              <w:rPr>
                <w:rFonts w:ascii="Times New Roman" w:hAnsi="Times New Roman" w:cs="Times New Roman"/>
              </w:rPr>
              <w:t>Level of Participation in Project Planning</w:t>
            </w:r>
          </w:p>
        </w:tc>
        <w:tc>
          <w:tcPr>
            <w:tcW w:w="1149" w:type="dxa"/>
          </w:tcPr>
          <w:p w14:paraId="5FD1B81B" w14:textId="77777777" w:rsidR="00D92337" w:rsidRPr="00D92337" w:rsidRDefault="00D92337" w:rsidP="003C490E">
            <w:pPr>
              <w:pStyle w:val="NoSpacing"/>
              <w:jc w:val="center"/>
              <w:rPr>
                <w:rFonts w:ascii="Times New Roman" w:hAnsi="Times New Roman" w:cs="Times New Roman"/>
              </w:rPr>
            </w:pPr>
            <w:r w:rsidRPr="00D92337">
              <w:rPr>
                <w:rFonts w:ascii="Times New Roman" w:hAnsi="Times New Roman" w:cs="Times New Roman"/>
              </w:rPr>
              <w:t>Weighted Mean</w:t>
            </w:r>
          </w:p>
        </w:tc>
        <w:tc>
          <w:tcPr>
            <w:tcW w:w="1371" w:type="dxa"/>
          </w:tcPr>
          <w:p w14:paraId="0B90C033" w14:textId="77777777" w:rsidR="00D92337" w:rsidRPr="00D92337" w:rsidRDefault="00D92337" w:rsidP="003C490E">
            <w:pPr>
              <w:pStyle w:val="NoSpacing"/>
              <w:jc w:val="center"/>
              <w:rPr>
                <w:rFonts w:ascii="Times New Roman" w:hAnsi="Times New Roman" w:cs="Times New Roman"/>
              </w:rPr>
            </w:pPr>
          </w:p>
          <w:p w14:paraId="4B2A1694" w14:textId="77777777" w:rsidR="00D92337" w:rsidRPr="00D92337" w:rsidRDefault="00D92337" w:rsidP="003C490E">
            <w:pPr>
              <w:pStyle w:val="NoSpacing"/>
              <w:jc w:val="center"/>
              <w:rPr>
                <w:rFonts w:ascii="Times New Roman" w:hAnsi="Times New Roman" w:cs="Times New Roman"/>
              </w:rPr>
            </w:pPr>
            <w:r w:rsidRPr="00D92337">
              <w:rPr>
                <w:rFonts w:ascii="Times New Roman" w:hAnsi="Times New Roman" w:cs="Times New Roman"/>
              </w:rPr>
              <w:t>Interpretation</w:t>
            </w:r>
          </w:p>
        </w:tc>
      </w:tr>
      <w:tr w:rsidR="00D92337" w:rsidRPr="00C12933" w14:paraId="586AED68" w14:textId="77777777" w:rsidTr="003C490E">
        <w:tc>
          <w:tcPr>
            <w:tcW w:w="2425" w:type="dxa"/>
          </w:tcPr>
          <w:p w14:paraId="2C1F46BD" w14:textId="64BCAD49"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 xml:space="preserve">Stakeholders are involved in identifying the personnel and material </w:t>
            </w:r>
            <w:r w:rsidR="0053629B" w:rsidRPr="00572C22">
              <w:rPr>
                <w:rFonts w:ascii="Times New Roman" w:hAnsi="Times New Roman" w:cs="Times New Roman"/>
                <w:sz w:val="20"/>
                <w:szCs w:val="20"/>
                <w:highlight w:val="yellow"/>
              </w:rPr>
              <w:t>resources</w:t>
            </w:r>
            <w:r w:rsidR="0053629B" w:rsidRPr="00D92337">
              <w:rPr>
                <w:rFonts w:ascii="Times New Roman" w:hAnsi="Times New Roman" w:cs="Times New Roman"/>
                <w:sz w:val="20"/>
                <w:szCs w:val="20"/>
              </w:rPr>
              <w:t xml:space="preserve"> </w:t>
            </w:r>
            <w:r w:rsidRPr="00D92337">
              <w:rPr>
                <w:rFonts w:ascii="Times New Roman" w:hAnsi="Times New Roman" w:cs="Times New Roman"/>
                <w:sz w:val="20"/>
                <w:szCs w:val="20"/>
              </w:rPr>
              <w:t>required.</w:t>
            </w:r>
          </w:p>
        </w:tc>
        <w:tc>
          <w:tcPr>
            <w:tcW w:w="1149" w:type="dxa"/>
          </w:tcPr>
          <w:p w14:paraId="46E987C4"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eastAsia="Times New Roman" w:hAnsi="Times New Roman" w:cs="Times New Roman"/>
                <w:color w:val="000000"/>
                <w:sz w:val="20"/>
                <w:szCs w:val="20"/>
                <w:lang w:eastAsia="en-PH"/>
              </w:rPr>
              <w:t>3.77</w:t>
            </w:r>
          </w:p>
        </w:tc>
        <w:tc>
          <w:tcPr>
            <w:tcW w:w="1371" w:type="dxa"/>
          </w:tcPr>
          <w:p w14:paraId="080A5282"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0F0BF2B6"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0D18859F" w14:textId="77777777" w:rsidTr="003C490E">
        <w:tc>
          <w:tcPr>
            <w:tcW w:w="2425" w:type="dxa"/>
          </w:tcPr>
          <w:p w14:paraId="19229EF4"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Stakeholders are consulted when planning project funding.</w:t>
            </w:r>
          </w:p>
        </w:tc>
        <w:tc>
          <w:tcPr>
            <w:tcW w:w="1149" w:type="dxa"/>
          </w:tcPr>
          <w:p w14:paraId="6038A6E5"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eastAsia="Times New Roman" w:hAnsi="Times New Roman" w:cs="Times New Roman"/>
                <w:color w:val="000000"/>
                <w:sz w:val="20"/>
                <w:szCs w:val="20"/>
                <w:lang w:eastAsia="en-PH"/>
              </w:rPr>
              <w:t>3.69</w:t>
            </w:r>
          </w:p>
        </w:tc>
        <w:tc>
          <w:tcPr>
            <w:tcW w:w="1371" w:type="dxa"/>
          </w:tcPr>
          <w:p w14:paraId="78677821"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34787B22"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029022FC" w14:textId="77777777" w:rsidTr="003C490E">
        <w:tc>
          <w:tcPr>
            <w:tcW w:w="2425" w:type="dxa"/>
          </w:tcPr>
          <w:p w14:paraId="00CAD612" w14:textId="6FD9145C" w:rsidR="00D92337" w:rsidRPr="00D92337" w:rsidRDefault="00D92337" w:rsidP="003C490E">
            <w:pPr>
              <w:pStyle w:val="NoSpacing"/>
              <w:rPr>
                <w:rFonts w:ascii="Times New Roman" w:hAnsi="Times New Roman" w:cs="Times New Roman"/>
                <w:sz w:val="20"/>
                <w:szCs w:val="20"/>
              </w:rPr>
            </w:pPr>
            <w:r w:rsidRPr="00D92337">
              <w:rPr>
                <w:rFonts w:ascii="Times New Roman" w:hAnsi="Times New Roman" w:cs="Times New Roman"/>
                <w:sz w:val="20"/>
                <w:szCs w:val="20"/>
              </w:rPr>
              <w:t xml:space="preserve">There is </w:t>
            </w:r>
            <w:r w:rsidR="0053629B">
              <w:rPr>
                <w:rFonts w:ascii="Times New Roman" w:hAnsi="Times New Roman" w:cs="Times New Roman"/>
                <w:sz w:val="20"/>
                <w:szCs w:val="20"/>
              </w:rPr>
              <w:t xml:space="preserve">a </w:t>
            </w:r>
            <w:r w:rsidRPr="00D92337">
              <w:rPr>
                <w:rFonts w:ascii="Times New Roman" w:hAnsi="Times New Roman" w:cs="Times New Roman"/>
                <w:sz w:val="20"/>
                <w:szCs w:val="20"/>
              </w:rPr>
              <w:t>consultation on the objectives of the project.</w:t>
            </w:r>
          </w:p>
        </w:tc>
        <w:tc>
          <w:tcPr>
            <w:tcW w:w="1149" w:type="dxa"/>
          </w:tcPr>
          <w:p w14:paraId="00831196" w14:textId="77777777" w:rsidR="00D92337" w:rsidRPr="00D92337" w:rsidRDefault="00D92337" w:rsidP="003C490E">
            <w:pPr>
              <w:pStyle w:val="NoSpacing"/>
              <w:jc w:val="center"/>
              <w:rPr>
                <w:rFonts w:ascii="Times New Roman" w:eastAsia="Times New Roman" w:hAnsi="Times New Roman" w:cs="Times New Roman"/>
                <w:color w:val="000000"/>
                <w:sz w:val="20"/>
                <w:szCs w:val="20"/>
                <w:lang w:eastAsia="en-PH"/>
              </w:rPr>
            </w:pPr>
            <w:r w:rsidRPr="00D92337">
              <w:rPr>
                <w:rFonts w:ascii="Times New Roman" w:eastAsia="Times New Roman" w:hAnsi="Times New Roman" w:cs="Times New Roman"/>
                <w:color w:val="000000"/>
                <w:sz w:val="20"/>
                <w:szCs w:val="20"/>
                <w:lang w:eastAsia="en-PH"/>
              </w:rPr>
              <w:t>3.60</w:t>
            </w:r>
          </w:p>
        </w:tc>
        <w:tc>
          <w:tcPr>
            <w:tcW w:w="1371" w:type="dxa"/>
          </w:tcPr>
          <w:p w14:paraId="3F465EF1"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09B5126A"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5BFA11FE" w14:textId="77777777" w:rsidTr="003C490E">
        <w:tc>
          <w:tcPr>
            <w:tcW w:w="2425" w:type="dxa"/>
          </w:tcPr>
          <w:p w14:paraId="6E9AD30B"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The project timelines are set and agreed upon by stakeholders.</w:t>
            </w:r>
          </w:p>
        </w:tc>
        <w:tc>
          <w:tcPr>
            <w:tcW w:w="1149" w:type="dxa"/>
          </w:tcPr>
          <w:p w14:paraId="449F415D"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eastAsia="Times New Roman" w:hAnsi="Times New Roman" w:cs="Times New Roman"/>
                <w:color w:val="000000"/>
                <w:sz w:val="20"/>
                <w:szCs w:val="20"/>
                <w:lang w:eastAsia="en-PH"/>
              </w:rPr>
              <w:t>3.57</w:t>
            </w:r>
          </w:p>
        </w:tc>
        <w:tc>
          <w:tcPr>
            <w:tcW w:w="1371" w:type="dxa"/>
          </w:tcPr>
          <w:p w14:paraId="2C9B5AA3"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5EF0EE7D"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7D8EE4D5" w14:textId="77777777" w:rsidTr="003C490E">
        <w:tc>
          <w:tcPr>
            <w:tcW w:w="2425" w:type="dxa"/>
          </w:tcPr>
          <w:p w14:paraId="23911C49"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lastRenderedPageBreak/>
              <w:t>The project deliverables are shared with the stakeholders.</w:t>
            </w:r>
          </w:p>
        </w:tc>
        <w:tc>
          <w:tcPr>
            <w:tcW w:w="1149" w:type="dxa"/>
          </w:tcPr>
          <w:p w14:paraId="10F6DC49"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eastAsia="Times New Roman" w:hAnsi="Times New Roman" w:cs="Times New Roman"/>
                <w:color w:val="000000"/>
                <w:sz w:val="20"/>
                <w:szCs w:val="20"/>
                <w:lang w:eastAsia="en-PH"/>
              </w:rPr>
              <w:t>3.54</w:t>
            </w:r>
          </w:p>
        </w:tc>
        <w:tc>
          <w:tcPr>
            <w:tcW w:w="1371" w:type="dxa"/>
          </w:tcPr>
          <w:p w14:paraId="696DA619"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2E89F529"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3B183178" w14:textId="77777777" w:rsidTr="003C490E">
        <w:tc>
          <w:tcPr>
            <w:tcW w:w="2425" w:type="dxa"/>
          </w:tcPr>
          <w:p w14:paraId="6DEDAF65" w14:textId="77777777" w:rsidR="00D92337" w:rsidRPr="00D92337" w:rsidRDefault="00D92337" w:rsidP="003C490E">
            <w:pPr>
              <w:rPr>
                <w:rFonts w:ascii="Times New Roman" w:hAnsi="Times New Roman" w:cs="Times New Roman"/>
                <w:b/>
                <w:bCs/>
                <w:sz w:val="20"/>
                <w:szCs w:val="20"/>
              </w:rPr>
            </w:pPr>
            <w:r w:rsidRPr="00D92337">
              <w:rPr>
                <w:rFonts w:ascii="Times New Roman" w:hAnsi="Times New Roman" w:cs="Times New Roman"/>
                <w:sz w:val="20"/>
                <w:szCs w:val="20"/>
              </w:rPr>
              <w:t>Stakeholders identify their needs</w:t>
            </w:r>
          </w:p>
          <w:p w14:paraId="526EA4CF" w14:textId="77777777" w:rsidR="00D92337" w:rsidRPr="00D92337" w:rsidRDefault="00D92337" w:rsidP="003C490E">
            <w:pPr>
              <w:pStyle w:val="NoSpacing"/>
              <w:rPr>
                <w:rFonts w:ascii="Times New Roman" w:hAnsi="Times New Roman" w:cs="Times New Roman"/>
                <w:sz w:val="20"/>
                <w:szCs w:val="20"/>
              </w:rPr>
            </w:pPr>
            <w:r w:rsidRPr="00D92337">
              <w:rPr>
                <w:rFonts w:ascii="Times New Roman" w:hAnsi="Times New Roman" w:cs="Times New Roman"/>
                <w:sz w:val="20"/>
                <w:szCs w:val="20"/>
              </w:rPr>
              <w:t>during project design.</w:t>
            </w:r>
          </w:p>
        </w:tc>
        <w:tc>
          <w:tcPr>
            <w:tcW w:w="1149" w:type="dxa"/>
          </w:tcPr>
          <w:p w14:paraId="79B5816C" w14:textId="77777777" w:rsidR="00D92337" w:rsidRPr="00D92337" w:rsidRDefault="00D92337" w:rsidP="003C490E">
            <w:pPr>
              <w:pStyle w:val="NoSpacing"/>
              <w:jc w:val="center"/>
              <w:rPr>
                <w:rFonts w:ascii="Times New Roman" w:eastAsia="Times New Roman" w:hAnsi="Times New Roman" w:cs="Times New Roman"/>
                <w:color w:val="000000"/>
                <w:sz w:val="20"/>
                <w:szCs w:val="20"/>
                <w:lang w:eastAsia="en-PH"/>
              </w:rPr>
            </w:pPr>
            <w:r w:rsidRPr="00D92337">
              <w:rPr>
                <w:rFonts w:ascii="Times New Roman" w:eastAsia="Times New Roman" w:hAnsi="Times New Roman" w:cs="Times New Roman"/>
                <w:color w:val="000000"/>
                <w:sz w:val="20"/>
                <w:szCs w:val="20"/>
                <w:lang w:eastAsia="en-PH"/>
              </w:rPr>
              <w:t>3.53</w:t>
            </w:r>
          </w:p>
        </w:tc>
        <w:tc>
          <w:tcPr>
            <w:tcW w:w="1371" w:type="dxa"/>
          </w:tcPr>
          <w:p w14:paraId="4332FF79"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167FACE3"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4FE0EA46" w14:textId="77777777" w:rsidTr="003C490E">
        <w:tc>
          <w:tcPr>
            <w:tcW w:w="2425" w:type="dxa"/>
          </w:tcPr>
          <w:p w14:paraId="2A2E9A7E"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Overall Mean</w:t>
            </w:r>
          </w:p>
        </w:tc>
        <w:tc>
          <w:tcPr>
            <w:tcW w:w="1149" w:type="dxa"/>
          </w:tcPr>
          <w:p w14:paraId="58E99BB4"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3.62</w:t>
            </w:r>
          </w:p>
        </w:tc>
        <w:tc>
          <w:tcPr>
            <w:tcW w:w="1371" w:type="dxa"/>
          </w:tcPr>
          <w:p w14:paraId="1507309E"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tc>
      </w:tr>
    </w:tbl>
    <w:p w14:paraId="4C3A945A" w14:textId="554BFBA1" w:rsidR="00D92337" w:rsidRDefault="00D92337" w:rsidP="00D9233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37E2EE9" w14:textId="5533FF81" w:rsidR="00430A9F" w:rsidRDefault="00F3288A" w:rsidP="00FD1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30A9F" w:rsidRPr="00430A9F">
        <w:rPr>
          <w:rFonts w:ascii="Times New Roman" w:hAnsi="Times New Roman" w:cs="Times New Roman"/>
          <w:sz w:val="24"/>
          <w:szCs w:val="24"/>
        </w:rPr>
        <w:t xml:space="preserve">Table </w:t>
      </w:r>
      <w:r w:rsidR="00F7647F">
        <w:rPr>
          <w:rFonts w:ascii="Times New Roman" w:hAnsi="Times New Roman" w:cs="Times New Roman"/>
          <w:sz w:val="24"/>
          <w:szCs w:val="24"/>
        </w:rPr>
        <w:t>9</w:t>
      </w:r>
      <w:r w:rsidR="00430A9F" w:rsidRPr="00430A9F">
        <w:rPr>
          <w:rFonts w:ascii="Times New Roman" w:hAnsi="Times New Roman" w:cs="Times New Roman"/>
          <w:sz w:val="24"/>
          <w:szCs w:val="24"/>
        </w:rPr>
        <w:t xml:space="preserve"> shows high stakeholder participation in the WASH program implementation phase, with an overall mean of 3.59. Stakeholders are actively involved in following the project plan (3.74), setting timelines (3.71), and controlling implementation (3.60). However, incorporating stakeholder feedback into corrective actions scored lower (3.42), indicating room for improvement. Overall, collaboration is strong, but better integration of feedback could enhance project execution.</w:t>
      </w:r>
    </w:p>
    <w:p w14:paraId="00E832E7" w14:textId="66F583A2" w:rsidR="00430A9F" w:rsidRDefault="00430A9F" w:rsidP="00FD17AC">
      <w:pPr>
        <w:pStyle w:val="NoSpacing"/>
        <w:jc w:val="both"/>
        <w:rPr>
          <w:rFonts w:ascii="Times New Roman" w:hAnsi="Times New Roman" w:cs="Times New Roman"/>
          <w:sz w:val="24"/>
          <w:szCs w:val="24"/>
        </w:rPr>
      </w:pPr>
    </w:p>
    <w:p w14:paraId="45AF82EC" w14:textId="52773EBD" w:rsidR="00430A9F" w:rsidRPr="00F7647F" w:rsidRDefault="00430A9F" w:rsidP="00F7647F">
      <w:pPr>
        <w:pStyle w:val="NoSpacing"/>
        <w:jc w:val="center"/>
        <w:rPr>
          <w:rFonts w:ascii="Times New Roman" w:hAnsi="Times New Roman" w:cs="Times New Roman"/>
        </w:rPr>
      </w:pPr>
      <w:r w:rsidRPr="00430A9F">
        <w:rPr>
          <w:rFonts w:ascii="Times New Roman" w:hAnsi="Times New Roman" w:cs="Times New Roman"/>
        </w:rPr>
        <w:t xml:space="preserve">Table </w:t>
      </w:r>
      <w:r w:rsidR="00F7647F">
        <w:rPr>
          <w:rFonts w:ascii="Times New Roman" w:hAnsi="Times New Roman" w:cs="Times New Roman"/>
        </w:rPr>
        <w:t xml:space="preserve">9. </w:t>
      </w:r>
      <w:r w:rsidRPr="0032710E">
        <w:rPr>
          <w:rFonts w:ascii="Times New Roman" w:hAnsi="Times New Roman" w:cs="Times New Roman"/>
          <w:sz w:val="20"/>
          <w:szCs w:val="20"/>
        </w:rPr>
        <w:t>Level of Participation in Project Implementation</w:t>
      </w:r>
    </w:p>
    <w:tbl>
      <w:tblPr>
        <w:tblStyle w:val="TableGrid"/>
        <w:tblW w:w="0" w:type="auto"/>
        <w:tblLook w:val="04A0" w:firstRow="1" w:lastRow="0" w:firstColumn="1" w:lastColumn="0" w:noHBand="0" w:noVBand="1"/>
      </w:tblPr>
      <w:tblGrid>
        <w:gridCol w:w="2065"/>
        <w:gridCol w:w="1177"/>
        <w:gridCol w:w="1895"/>
      </w:tblGrid>
      <w:tr w:rsidR="00430A9F" w:rsidRPr="0032710E" w14:paraId="33B33114" w14:textId="77777777" w:rsidTr="003C490E">
        <w:tc>
          <w:tcPr>
            <w:tcW w:w="2065" w:type="dxa"/>
          </w:tcPr>
          <w:p w14:paraId="7438956B"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Level of Participation in Project Implementation</w:t>
            </w:r>
          </w:p>
        </w:tc>
        <w:tc>
          <w:tcPr>
            <w:tcW w:w="1177" w:type="dxa"/>
          </w:tcPr>
          <w:p w14:paraId="39C92A86"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Weighted Mean</w:t>
            </w:r>
          </w:p>
        </w:tc>
        <w:tc>
          <w:tcPr>
            <w:tcW w:w="1895" w:type="dxa"/>
          </w:tcPr>
          <w:p w14:paraId="75712BDF" w14:textId="77777777" w:rsidR="00430A9F" w:rsidRPr="00430A9F" w:rsidRDefault="00430A9F" w:rsidP="003C490E">
            <w:pPr>
              <w:pStyle w:val="NoSpacing"/>
              <w:jc w:val="center"/>
              <w:rPr>
                <w:rFonts w:ascii="Times New Roman" w:hAnsi="Times New Roman" w:cs="Times New Roman"/>
                <w:sz w:val="18"/>
                <w:szCs w:val="18"/>
              </w:rPr>
            </w:pPr>
          </w:p>
          <w:p w14:paraId="11ACF802"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Interpretation</w:t>
            </w:r>
          </w:p>
        </w:tc>
      </w:tr>
      <w:tr w:rsidR="00430A9F" w:rsidRPr="0032710E" w14:paraId="7D622B86" w14:textId="77777777" w:rsidTr="003C490E">
        <w:tc>
          <w:tcPr>
            <w:tcW w:w="2065" w:type="dxa"/>
          </w:tcPr>
          <w:p w14:paraId="7C6EA99F" w14:textId="3550B651" w:rsidR="00430A9F" w:rsidRPr="00430A9F" w:rsidRDefault="00430A9F" w:rsidP="003C490E">
            <w:pPr>
              <w:pStyle w:val="NoSpacing"/>
              <w:rPr>
                <w:rFonts w:ascii="Times New Roman" w:hAnsi="Times New Roman" w:cs="Times New Roman"/>
                <w:b/>
                <w:bCs/>
                <w:sz w:val="18"/>
                <w:szCs w:val="18"/>
              </w:rPr>
            </w:pPr>
            <w:r w:rsidRPr="00430A9F">
              <w:rPr>
                <w:rFonts w:ascii="Times New Roman" w:hAnsi="Times New Roman" w:cs="Times New Roman"/>
                <w:sz w:val="18"/>
                <w:szCs w:val="18"/>
              </w:rPr>
              <w:t xml:space="preserve">Project managers </w:t>
            </w:r>
            <w:r w:rsidR="0053629B" w:rsidRPr="00572C22">
              <w:rPr>
                <w:rFonts w:ascii="Times New Roman" w:hAnsi="Times New Roman" w:cs="Times New Roman"/>
                <w:sz w:val="18"/>
                <w:szCs w:val="18"/>
                <w:highlight w:val="yellow"/>
              </w:rPr>
              <w:t xml:space="preserve">implement </w:t>
            </w:r>
            <w:r w:rsidRPr="00430A9F">
              <w:rPr>
                <w:rFonts w:ascii="Times New Roman" w:hAnsi="Times New Roman" w:cs="Times New Roman"/>
                <w:sz w:val="18"/>
                <w:szCs w:val="18"/>
              </w:rPr>
              <w:t>the plan agreed upon by stakeholders</w:t>
            </w:r>
          </w:p>
        </w:tc>
        <w:tc>
          <w:tcPr>
            <w:tcW w:w="1177" w:type="dxa"/>
          </w:tcPr>
          <w:p w14:paraId="3C6E4567"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3.74</w:t>
            </w:r>
          </w:p>
        </w:tc>
        <w:tc>
          <w:tcPr>
            <w:tcW w:w="1895" w:type="dxa"/>
          </w:tcPr>
          <w:p w14:paraId="6D695802"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13538ECF" w14:textId="77777777" w:rsidTr="003C490E">
        <w:tc>
          <w:tcPr>
            <w:tcW w:w="2065" w:type="dxa"/>
          </w:tcPr>
          <w:p w14:paraId="3A2CBBFA" w14:textId="63FA6272" w:rsidR="00430A9F" w:rsidRPr="00430A9F" w:rsidRDefault="00430A9F" w:rsidP="003C490E">
            <w:pPr>
              <w:pStyle w:val="NoSpacing"/>
              <w:rPr>
                <w:rFonts w:ascii="Times New Roman" w:hAnsi="Times New Roman" w:cs="Times New Roman"/>
                <w:b/>
                <w:bCs/>
                <w:sz w:val="18"/>
                <w:szCs w:val="18"/>
              </w:rPr>
            </w:pPr>
            <w:r w:rsidRPr="00430A9F">
              <w:rPr>
                <w:rFonts w:ascii="Times New Roman" w:hAnsi="Times New Roman" w:cs="Times New Roman"/>
                <w:sz w:val="18"/>
                <w:szCs w:val="18"/>
              </w:rPr>
              <w:t xml:space="preserve">The stakeholders set </w:t>
            </w:r>
            <w:r w:rsidR="0053629B" w:rsidRPr="00572C22">
              <w:rPr>
                <w:rFonts w:ascii="Times New Roman" w:hAnsi="Times New Roman" w:cs="Times New Roman"/>
                <w:sz w:val="18"/>
                <w:szCs w:val="18"/>
                <w:highlight w:val="yellow"/>
              </w:rPr>
              <w:t>timelines</w:t>
            </w:r>
            <w:r w:rsidRPr="00572C22">
              <w:rPr>
                <w:rFonts w:ascii="Times New Roman" w:hAnsi="Times New Roman" w:cs="Times New Roman"/>
                <w:sz w:val="18"/>
                <w:szCs w:val="18"/>
                <w:highlight w:val="yellow"/>
              </w:rPr>
              <w:t xml:space="preserve"> </w:t>
            </w:r>
            <w:r w:rsidRPr="00430A9F">
              <w:rPr>
                <w:rFonts w:ascii="Times New Roman" w:hAnsi="Times New Roman" w:cs="Times New Roman"/>
                <w:sz w:val="18"/>
                <w:szCs w:val="18"/>
              </w:rPr>
              <w:t>for project implementation</w:t>
            </w:r>
          </w:p>
        </w:tc>
        <w:tc>
          <w:tcPr>
            <w:tcW w:w="1177" w:type="dxa"/>
          </w:tcPr>
          <w:p w14:paraId="613428E1"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3.71</w:t>
            </w:r>
          </w:p>
        </w:tc>
        <w:tc>
          <w:tcPr>
            <w:tcW w:w="1895" w:type="dxa"/>
          </w:tcPr>
          <w:p w14:paraId="29112F62"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33CF60CC" w14:textId="77777777" w:rsidTr="003C490E">
        <w:tc>
          <w:tcPr>
            <w:tcW w:w="2065" w:type="dxa"/>
          </w:tcPr>
          <w:p w14:paraId="079A4444" w14:textId="77777777" w:rsidR="00430A9F" w:rsidRPr="00430A9F" w:rsidRDefault="00430A9F" w:rsidP="003C490E">
            <w:pPr>
              <w:pStyle w:val="NoSpacing"/>
              <w:rPr>
                <w:rFonts w:ascii="Times New Roman" w:hAnsi="Times New Roman" w:cs="Times New Roman"/>
                <w:sz w:val="18"/>
                <w:szCs w:val="18"/>
              </w:rPr>
            </w:pPr>
            <w:r w:rsidRPr="00430A9F">
              <w:rPr>
                <w:rFonts w:ascii="Times New Roman" w:hAnsi="Times New Roman" w:cs="Times New Roman"/>
                <w:sz w:val="18"/>
                <w:szCs w:val="18"/>
              </w:rPr>
              <w:t>Stakeholders participate in project risk assessment</w:t>
            </w:r>
          </w:p>
        </w:tc>
        <w:tc>
          <w:tcPr>
            <w:tcW w:w="1177" w:type="dxa"/>
          </w:tcPr>
          <w:p w14:paraId="4439867F"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3.63</w:t>
            </w:r>
          </w:p>
        </w:tc>
        <w:tc>
          <w:tcPr>
            <w:tcW w:w="1895" w:type="dxa"/>
          </w:tcPr>
          <w:p w14:paraId="6DE98CE7"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6529707D" w14:textId="77777777" w:rsidTr="003C490E">
        <w:tc>
          <w:tcPr>
            <w:tcW w:w="2065" w:type="dxa"/>
          </w:tcPr>
          <w:p w14:paraId="35C134B9" w14:textId="77777777" w:rsidR="00430A9F" w:rsidRPr="00430A9F" w:rsidRDefault="00430A9F" w:rsidP="003C490E">
            <w:pPr>
              <w:pStyle w:val="NoSpacing"/>
              <w:rPr>
                <w:rFonts w:ascii="Times New Roman" w:hAnsi="Times New Roman" w:cs="Times New Roman"/>
                <w:b/>
                <w:bCs/>
                <w:sz w:val="18"/>
                <w:szCs w:val="18"/>
              </w:rPr>
            </w:pPr>
            <w:r w:rsidRPr="00430A9F">
              <w:rPr>
                <w:rFonts w:ascii="Times New Roman" w:hAnsi="Times New Roman" w:cs="Times New Roman"/>
                <w:sz w:val="18"/>
                <w:szCs w:val="18"/>
              </w:rPr>
              <w:t>The project implementation is controlled by the stakeholders</w:t>
            </w:r>
          </w:p>
        </w:tc>
        <w:tc>
          <w:tcPr>
            <w:tcW w:w="1177" w:type="dxa"/>
          </w:tcPr>
          <w:p w14:paraId="5010630A"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3.60</w:t>
            </w:r>
          </w:p>
        </w:tc>
        <w:tc>
          <w:tcPr>
            <w:tcW w:w="1895" w:type="dxa"/>
          </w:tcPr>
          <w:p w14:paraId="1FB45B90"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68C0162E" w14:textId="77777777" w:rsidTr="003C490E">
        <w:tc>
          <w:tcPr>
            <w:tcW w:w="2065" w:type="dxa"/>
          </w:tcPr>
          <w:p w14:paraId="01CD48B3" w14:textId="77777777" w:rsidR="00430A9F" w:rsidRPr="00430A9F" w:rsidRDefault="00430A9F" w:rsidP="003C490E">
            <w:pPr>
              <w:pStyle w:val="NoSpacing"/>
              <w:rPr>
                <w:rFonts w:ascii="Times New Roman" w:hAnsi="Times New Roman" w:cs="Times New Roman"/>
                <w:sz w:val="18"/>
                <w:szCs w:val="18"/>
              </w:rPr>
            </w:pPr>
            <w:r w:rsidRPr="00430A9F">
              <w:rPr>
                <w:rFonts w:ascii="Times New Roman" w:hAnsi="Times New Roman" w:cs="Times New Roman"/>
                <w:sz w:val="18"/>
                <w:szCs w:val="18"/>
              </w:rPr>
              <w:t>The stakeholders participate in quality management</w:t>
            </w:r>
          </w:p>
        </w:tc>
        <w:tc>
          <w:tcPr>
            <w:tcW w:w="1177" w:type="dxa"/>
          </w:tcPr>
          <w:p w14:paraId="3B6AB3F9"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3.45</w:t>
            </w:r>
          </w:p>
        </w:tc>
        <w:tc>
          <w:tcPr>
            <w:tcW w:w="1895" w:type="dxa"/>
          </w:tcPr>
          <w:p w14:paraId="0787331A"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4924D8A7" w14:textId="77777777" w:rsidTr="003C490E">
        <w:tc>
          <w:tcPr>
            <w:tcW w:w="2065" w:type="dxa"/>
          </w:tcPr>
          <w:p w14:paraId="2C1FC338" w14:textId="77777777" w:rsidR="00430A9F" w:rsidRPr="00430A9F" w:rsidRDefault="00430A9F" w:rsidP="003C490E">
            <w:pPr>
              <w:pStyle w:val="NoSpacing"/>
              <w:rPr>
                <w:rFonts w:ascii="Times New Roman" w:hAnsi="Times New Roman" w:cs="Times New Roman"/>
                <w:b/>
                <w:bCs/>
                <w:sz w:val="18"/>
                <w:szCs w:val="18"/>
              </w:rPr>
            </w:pPr>
            <w:r w:rsidRPr="00430A9F">
              <w:rPr>
                <w:rFonts w:ascii="Times New Roman" w:hAnsi="Times New Roman" w:cs="Times New Roman"/>
                <w:sz w:val="18"/>
                <w:szCs w:val="18"/>
              </w:rPr>
              <w:t>The project manager takes corrective action recommended by the stakeholders</w:t>
            </w:r>
          </w:p>
        </w:tc>
        <w:tc>
          <w:tcPr>
            <w:tcW w:w="1177" w:type="dxa"/>
          </w:tcPr>
          <w:p w14:paraId="59911362"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3.42</w:t>
            </w:r>
          </w:p>
        </w:tc>
        <w:tc>
          <w:tcPr>
            <w:tcW w:w="1895" w:type="dxa"/>
          </w:tcPr>
          <w:p w14:paraId="2DA180DA"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p w14:paraId="27D8F467" w14:textId="77777777" w:rsidR="00430A9F" w:rsidRPr="00430A9F" w:rsidRDefault="00430A9F" w:rsidP="003C490E">
            <w:pPr>
              <w:pStyle w:val="NoSpacing"/>
              <w:jc w:val="center"/>
              <w:rPr>
                <w:rFonts w:ascii="Times New Roman" w:hAnsi="Times New Roman" w:cs="Times New Roman"/>
                <w:sz w:val="18"/>
                <w:szCs w:val="18"/>
              </w:rPr>
            </w:pPr>
          </w:p>
        </w:tc>
      </w:tr>
      <w:tr w:rsidR="00430A9F" w:rsidRPr="0032710E" w14:paraId="0D68351C" w14:textId="77777777" w:rsidTr="003C490E">
        <w:tc>
          <w:tcPr>
            <w:tcW w:w="2065" w:type="dxa"/>
          </w:tcPr>
          <w:p w14:paraId="25985237"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Overall Mean</w:t>
            </w:r>
          </w:p>
        </w:tc>
        <w:tc>
          <w:tcPr>
            <w:tcW w:w="1177" w:type="dxa"/>
          </w:tcPr>
          <w:p w14:paraId="5F96CFC3"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3.59</w:t>
            </w:r>
          </w:p>
        </w:tc>
        <w:tc>
          <w:tcPr>
            <w:tcW w:w="1895" w:type="dxa"/>
          </w:tcPr>
          <w:p w14:paraId="37AD4621"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bl>
    <w:p w14:paraId="6AA670EF" w14:textId="2DABE46F" w:rsidR="00430A9F" w:rsidRDefault="00430A9F" w:rsidP="00FD17AC">
      <w:pPr>
        <w:pStyle w:val="NoSpacing"/>
        <w:jc w:val="both"/>
        <w:rPr>
          <w:rFonts w:ascii="Times New Roman" w:hAnsi="Times New Roman" w:cs="Times New Roman"/>
          <w:sz w:val="24"/>
          <w:szCs w:val="24"/>
        </w:rPr>
      </w:pPr>
    </w:p>
    <w:p w14:paraId="36673BEF" w14:textId="1EEBD6B8" w:rsidR="00430A9F" w:rsidRDefault="00F3288A" w:rsidP="00FD1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288A">
        <w:rPr>
          <w:rFonts w:ascii="Times New Roman" w:hAnsi="Times New Roman" w:cs="Times New Roman"/>
          <w:sz w:val="24"/>
          <w:szCs w:val="24"/>
        </w:rPr>
        <w:t xml:space="preserve">Table </w:t>
      </w:r>
      <w:r>
        <w:rPr>
          <w:rFonts w:ascii="Times New Roman" w:hAnsi="Times New Roman" w:cs="Times New Roman"/>
          <w:sz w:val="24"/>
          <w:szCs w:val="24"/>
        </w:rPr>
        <w:t>1</w:t>
      </w:r>
      <w:r w:rsidR="00F7647F">
        <w:rPr>
          <w:rFonts w:ascii="Times New Roman" w:hAnsi="Times New Roman" w:cs="Times New Roman"/>
          <w:sz w:val="24"/>
          <w:szCs w:val="24"/>
        </w:rPr>
        <w:t>0</w:t>
      </w:r>
      <w:r w:rsidRPr="00F3288A">
        <w:rPr>
          <w:rFonts w:ascii="Times New Roman" w:hAnsi="Times New Roman" w:cs="Times New Roman"/>
          <w:sz w:val="24"/>
          <w:szCs w:val="24"/>
        </w:rPr>
        <w:t xml:space="preserve"> shows high stakeholder participation in project monitoring and evaluation, with an overall mean of 3.62. Stakeholders actively help prepare work plans (3.61), and project managers consistently share progress reports (3.66), reflecting strong collaboration and communication.</w:t>
      </w:r>
      <w:r>
        <w:rPr>
          <w:rFonts w:ascii="Times New Roman" w:hAnsi="Times New Roman" w:cs="Times New Roman"/>
          <w:sz w:val="24"/>
          <w:szCs w:val="24"/>
        </w:rPr>
        <w:t xml:space="preserve"> </w:t>
      </w:r>
      <w:r w:rsidRPr="00F3288A">
        <w:rPr>
          <w:rFonts w:ascii="Times New Roman" w:hAnsi="Times New Roman" w:cs="Times New Roman"/>
          <w:sz w:val="24"/>
          <w:szCs w:val="24"/>
        </w:rPr>
        <w:t>The strong stakeholder involvement in monitoring and evaluation, along with regular progress reporting, suggests effective communication and shared responsibility, which likely enhances project transparency and success.</w:t>
      </w:r>
    </w:p>
    <w:p w14:paraId="53A9EFC4" w14:textId="396026DE" w:rsidR="00F3288A" w:rsidRDefault="00F3288A" w:rsidP="00FD17AC">
      <w:pPr>
        <w:pStyle w:val="NoSpacing"/>
        <w:jc w:val="both"/>
        <w:rPr>
          <w:rFonts w:ascii="Times New Roman" w:hAnsi="Times New Roman" w:cs="Times New Roman"/>
          <w:sz w:val="24"/>
          <w:szCs w:val="24"/>
        </w:rPr>
      </w:pPr>
    </w:p>
    <w:p w14:paraId="38BFE55F" w14:textId="34CF355E" w:rsidR="00F3288A" w:rsidRDefault="00F3288A" w:rsidP="00FD17AC">
      <w:pPr>
        <w:pStyle w:val="NoSpacing"/>
        <w:jc w:val="both"/>
        <w:rPr>
          <w:rFonts w:ascii="Times New Roman" w:hAnsi="Times New Roman" w:cs="Times New Roman"/>
          <w:sz w:val="24"/>
          <w:szCs w:val="24"/>
        </w:rPr>
      </w:pPr>
    </w:p>
    <w:p w14:paraId="0C3F3869" w14:textId="7063BEC7" w:rsidR="00F3288A" w:rsidRDefault="00F3288A" w:rsidP="00FD17AC">
      <w:pPr>
        <w:pStyle w:val="NoSpacing"/>
        <w:jc w:val="both"/>
        <w:rPr>
          <w:rFonts w:ascii="Times New Roman" w:hAnsi="Times New Roman" w:cs="Times New Roman"/>
          <w:sz w:val="24"/>
          <w:szCs w:val="24"/>
        </w:rPr>
      </w:pPr>
    </w:p>
    <w:p w14:paraId="3D9ABFB2" w14:textId="74B8DC9D" w:rsidR="00F3288A" w:rsidRDefault="00F3288A" w:rsidP="00FD17AC">
      <w:pPr>
        <w:pStyle w:val="NoSpacing"/>
        <w:jc w:val="both"/>
        <w:rPr>
          <w:rFonts w:ascii="Times New Roman" w:hAnsi="Times New Roman" w:cs="Times New Roman"/>
          <w:sz w:val="24"/>
          <w:szCs w:val="24"/>
        </w:rPr>
      </w:pPr>
    </w:p>
    <w:p w14:paraId="72F461C7" w14:textId="2457FB1E" w:rsidR="00F3288A" w:rsidRDefault="00F3288A" w:rsidP="00FD17AC">
      <w:pPr>
        <w:pStyle w:val="NoSpacing"/>
        <w:jc w:val="both"/>
        <w:rPr>
          <w:rFonts w:ascii="Times New Roman" w:hAnsi="Times New Roman" w:cs="Times New Roman"/>
          <w:sz w:val="24"/>
          <w:szCs w:val="24"/>
        </w:rPr>
      </w:pPr>
    </w:p>
    <w:p w14:paraId="5E49700F" w14:textId="425CD833" w:rsidR="00F3288A" w:rsidRDefault="00F3288A" w:rsidP="00FD17AC">
      <w:pPr>
        <w:pStyle w:val="NoSpacing"/>
        <w:jc w:val="both"/>
        <w:rPr>
          <w:rFonts w:ascii="Times New Roman" w:hAnsi="Times New Roman" w:cs="Times New Roman"/>
          <w:sz w:val="24"/>
          <w:szCs w:val="24"/>
        </w:rPr>
      </w:pPr>
    </w:p>
    <w:p w14:paraId="7EDEF3D1" w14:textId="4A3C8A38" w:rsidR="00F3288A" w:rsidRDefault="00F3288A" w:rsidP="00FD17AC">
      <w:pPr>
        <w:pStyle w:val="NoSpacing"/>
        <w:jc w:val="both"/>
        <w:rPr>
          <w:rFonts w:ascii="Times New Roman" w:hAnsi="Times New Roman" w:cs="Times New Roman"/>
          <w:sz w:val="24"/>
          <w:szCs w:val="24"/>
        </w:rPr>
      </w:pPr>
    </w:p>
    <w:p w14:paraId="45D9F22C" w14:textId="77777777" w:rsidR="00F3288A" w:rsidRDefault="00F3288A" w:rsidP="00F3288A">
      <w:pPr>
        <w:pStyle w:val="NoSpacing"/>
        <w:jc w:val="center"/>
        <w:rPr>
          <w:rFonts w:ascii="Times New Roman" w:hAnsi="Times New Roman" w:cs="Times New Roman"/>
          <w:sz w:val="24"/>
          <w:szCs w:val="24"/>
        </w:rPr>
      </w:pPr>
    </w:p>
    <w:p w14:paraId="464759F1" w14:textId="03A05470" w:rsidR="00F3288A" w:rsidRPr="00F3288A" w:rsidRDefault="00F3288A" w:rsidP="00F7647F">
      <w:pPr>
        <w:pStyle w:val="NoSpacing"/>
        <w:jc w:val="center"/>
        <w:rPr>
          <w:rFonts w:ascii="Times New Roman" w:hAnsi="Times New Roman" w:cs="Times New Roman"/>
        </w:rPr>
      </w:pPr>
      <w:r w:rsidRPr="00F3288A">
        <w:rPr>
          <w:rFonts w:ascii="Times New Roman" w:hAnsi="Times New Roman" w:cs="Times New Roman"/>
        </w:rPr>
        <w:t>Table 1</w:t>
      </w:r>
      <w:r w:rsidR="00F7647F">
        <w:rPr>
          <w:rFonts w:ascii="Times New Roman" w:hAnsi="Times New Roman" w:cs="Times New Roman"/>
        </w:rPr>
        <w:t xml:space="preserve">0. </w:t>
      </w:r>
      <w:r w:rsidRPr="00F3288A">
        <w:rPr>
          <w:rFonts w:ascii="Times New Roman" w:hAnsi="Times New Roman" w:cs="Times New Roman"/>
        </w:rPr>
        <w:t>Level of Participation in Project Monitoring</w:t>
      </w:r>
      <w:r w:rsidR="00F7647F">
        <w:rPr>
          <w:rFonts w:ascii="Times New Roman" w:hAnsi="Times New Roman" w:cs="Times New Roman"/>
        </w:rPr>
        <w:t xml:space="preserve"> </w:t>
      </w:r>
      <w:r w:rsidRPr="00F3288A">
        <w:rPr>
          <w:rFonts w:ascii="Times New Roman" w:hAnsi="Times New Roman" w:cs="Times New Roman"/>
        </w:rPr>
        <w:t>and Evaluation</w:t>
      </w:r>
    </w:p>
    <w:tbl>
      <w:tblPr>
        <w:tblStyle w:val="TableGrid"/>
        <w:tblW w:w="0" w:type="auto"/>
        <w:tblLook w:val="04A0" w:firstRow="1" w:lastRow="0" w:firstColumn="1" w:lastColumn="0" w:noHBand="0" w:noVBand="1"/>
      </w:tblPr>
      <w:tblGrid>
        <w:gridCol w:w="1885"/>
        <w:gridCol w:w="1177"/>
        <w:gridCol w:w="1895"/>
      </w:tblGrid>
      <w:tr w:rsidR="00F3288A" w:rsidRPr="00341E8B" w14:paraId="6F010FDA" w14:textId="77777777" w:rsidTr="003C490E">
        <w:trPr>
          <w:trHeight w:val="737"/>
        </w:trPr>
        <w:tc>
          <w:tcPr>
            <w:tcW w:w="1885" w:type="dxa"/>
          </w:tcPr>
          <w:p w14:paraId="4C043F63"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Level of Participation in Project Monitoring and Evaluation</w:t>
            </w:r>
          </w:p>
        </w:tc>
        <w:tc>
          <w:tcPr>
            <w:tcW w:w="1177" w:type="dxa"/>
          </w:tcPr>
          <w:p w14:paraId="5A00A443" w14:textId="77777777" w:rsidR="00F3288A" w:rsidRPr="00F3288A" w:rsidRDefault="00F3288A" w:rsidP="003C490E">
            <w:pPr>
              <w:pStyle w:val="NoSpacing"/>
              <w:jc w:val="center"/>
              <w:rPr>
                <w:rFonts w:ascii="Times New Roman" w:hAnsi="Times New Roman" w:cs="Times New Roman"/>
                <w:sz w:val="20"/>
                <w:szCs w:val="20"/>
              </w:rPr>
            </w:pPr>
          </w:p>
          <w:p w14:paraId="65AA7C5F"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Weighted Mean</w:t>
            </w:r>
          </w:p>
        </w:tc>
        <w:tc>
          <w:tcPr>
            <w:tcW w:w="1895" w:type="dxa"/>
          </w:tcPr>
          <w:p w14:paraId="58724724" w14:textId="77777777" w:rsidR="00F3288A" w:rsidRPr="00F3288A" w:rsidRDefault="00F3288A" w:rsidP="003C490E">
            <w:pPr>
              <w:pStyle w:val="NoSpacing"/>
              <w:jc w:val="center"/>
              <w:rPr>
                <w:rFonts w:ascii="Times New Roman" w:hAnsi="Times New Roman" w:cs="Times New Roman"/>
                <w:sz w:val="20"/>
                <w:szCs w:val="20"/>
              </w:rPr>
            </w:pPr>
          </w:p>
          <w:p w14:paraId="332008DF"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Interpretation</w:t>
            </w:r>
          </w:p>
        </w:tc>
      </w:tr>
      <w:tr w:rsidR="00F3288A" w:rsidRPr="00341E8B" w14:paraId="6543BE3C" w14:textId="77777777" w:rsidTr="003C490E">
        <w:tc>
          <w:tcPr>
            <w:tcW w:w="1885" w:type="dxa"/>
          </w:tcPr>
          <w:p w14:paraId="16CA0AEB" w14:textId="77777777" w:rsidR="00F3288A" w:rsidRPr="00F3288A" w:rsidRDefault="00F3288A" w:rsidP="003C490E">
            <w:pPr>
              <w:pStyle w:val="NoSpacing"/>
              <w:rPr>
                <w:rFonts w:ascii="Times New Roman" w:hAnsi="Times New Roman" w:cs="Times New Roman"/>
                <w:b/>
                <w:bCs/>
                <w:sz w:val="20"/>
                <w:szCs w:val="20"/>
              </w:rPr>
            </w:pPr>
            <w:r w:rsidRPr="00F3288A">
              <w:rPr>
                <w:rFonts w:ascii="Times New Roman" w:hAnsi="Times New Roman" w:cs="Times New Roman"/>
                <w:sz w:val="20"/>
                <w:szCs w:val="20"/>
              </w:rPr>
              <w:t>The donors provide financial resources in monitoring of the project.</w:t>
            </w:r>
          </w:p>
        </w:tc>
        <w:tc>
          <w:tcPr>
            <w:tcW w:w="1177" w:type="dxa"/>
          </w:tcPr>
          <w:p w14:paraId="6011A26D"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3.75</w:t>
            </w:r>
          </w:p>
        </w:tc>
        <w:tc>
          <w:tcPr>
            <w:tcW w:w="1895" w:type="dxa"/>
          </w:tcPr>
          <w:p w14:paraId="1F910D43"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1AB678C4"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2B6EAA53" w14:textId="77777777" w:rsidTr="003C490E">
        <w:tc>
          <w:tcPr>
            <w:tcW w:w="1885" w:type="dxa"/>
          </w:tcPr>
          <w:p w14:paraId="72E5E520" w14:textId="77777777" w:rsidR="00F3288A" w:rsidRPr="00F3288A" w:rsidRDefault="00F3288A" w:rsidP="003C490E">
            <w:pPr>
              <w:pStyle w:val="NoSpacing"/>
              <w:rPr>
                <w:rFonts w:ascii="Times New Roman" w:hAnsi="Times New Roman" w:cs="Times New Roman"/>
                <w:b/>
                <w:bCs/>
                <w:sz w:val="20"/>
                <w:szCs w:val="20"/>
              </w:rPr>
            </w:pPr>
            <w:r w:rsidRPr="00F3288A">
              <w:rPr>
                <w:rFonts w:ascii="Times New Roman" w:hAnsi="Times New Roman" w:cs="Times New Roman"/>
                <w:sz w:val="20"/>
                <w:szCs w:val="20"/>
              </w:rPr>
              <w:t>The project manager prepares periodic progress reports for the stakeholders.</w:t>
            </w:r>
          </w:p>
        </w:tc>
        <w:tc>
          <w:tcPr>
            <w:tcW w:w="1177" w:type="dxa"/>
          </w:tcPr>
          <w:p w14:paraId="7893FAF3"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3.66</w:t>
            </w:r>
          </w:p>
        </w:tc>
        <w:tc>
          <w:tcPr>
            <w:tcW w:w="1895" w:type="dxa"/>
          </w:tcPr>
          <w:p w14:paraId="600F4612"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44FFFBE0"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62454ECE" w14:textId="77777777" w:rsidTr="003C490E">
        <w:tc>
          <w:tcPr>
            <w:tcW w:w="1885" w:type="dxa"/>
          </w:tcPr>
          <w:p w14:paraId="4F8905D9" w14:textId="77777777" w:rsidR="00F3288A" w:rsidRPr="00F3288A" w:rsidRDefault="00F3288A" w:rsidP="003C490E">
            <w:pPr>
              <w:pStyle w:val="NoSpacing"/>
              <w:rPr>
                <w:rFonts w:ascii="Times New Roman" w:hAnsi="Times New Roman" w:cs="Times New Roman"/>
                <w:sz w:val="20"/>
                <w:szCs w:val="20"/>
              </w:rPr>
            </w:pPr>
            <w:r w:rsidRPr="00F3288A">
              <w:rPr>
                <w:rFonts w:ascii="Times New Roman" w:hAnsi="Times New Roman" w:cs="Times New Roman"/>
                <w:sz w:val="20"/>
                <w:szCs w:val="20"/>
              </w:rPr>
              <w:t>The stakeholders participated in the development of project monitoring and evaluation framework.</w:t>
            </w:r>
          </w:p>
        </w:tc>
        <w:tc>
          <w:tcPr>
            <w:tcW w:w="1177" w:type="dxa"/>
          </w:tcPr>
          <w:p w14:paraId="56B22B8D"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3.66</w:t>
            </w:r>
          </w:p>
        </w:tc>
        <w:tc>
          <w:tcPr>
            <w:tcW w:w="1895" w:type="dxa"/>
          </w:tcPr>
          <w:p w14:paraId="0C3D9246"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312136EF"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772A8F19" w14:textId="77777777" w:rsidTr="003C490E">
        <w:tc>
          <w:tcPr>
            <w:tcW w:w="1885" w:type="dxa"/>
          </w:tcPr>
          <w:p w14:paraId="17ED28D4" w14:textId="77777777" w:rsidR="00F3288A" w:rsidRPr="00F3288A" w:rsidRDefault="00F3288A" w:rsidP="003C490E">
            <w:pPr>
              <w:pStyle w:val="NoSpacing"/>
              <w:rPr>
                <w:rFonts w:ascii="Times New Roman" w:hAnsi="Times New Roman" w:cs="Times New Roman"/>
                <w:sz w:val="20"/>
                <w:szCs w:val="20"/>
              </w:rPr>
            </w:pPr>
            <w:r w:rsidRPr="00F3288A">
              <w:rPr>
                <w:rFonts w:ascii="Times New Roman" w:hAnsi="Times New Roman" w:cs="Times New Roman"/>
                <w:sz w:val="20"/>
                <w:szCs w:val="20"/>
              </w:rPr>
              <w:t>The stakeholders participate in the preparation of the work plans.</w:t>
            </w:r>
          </w:p>
        </w:tc>
        <w:tc>
          <w:tcPr>
            <w:tcW w:w="1177" w:type="dxa"/>
          </w:tcPr>
          <w:p w14:paraId="00440764"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3.61</w:t>
            </w:r>
          </w:p>
        </w:tc>
        <w:tc>
          <w:tcPr>
            <w:tcW w:w="1895" w:type="dxa"/>
          </w:tcPr>
          <w:p w14:paraId="4CDC278C"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34E603BF"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7868774E" w14:textId="77777777" w:rsidTr="003C490E">
        <w:tc>
          <w:tcPr>
            <w:tcW w:w="1885" w:type="dxa"/>
          </w:tcPr>
          <w:p w14:paraId="36C0B4AF" w14:textId="77777777" w:rsidR="00F3288A" w:rsidRPr="00F3288A" w:rsidRDefault="00F3288A" w:rsidP="003C490E">
            <w:pPr>
              <w:pStyle w:val="NoSpacing"/>
              <w:rPr>
                <w:rFonts w:ascii="Times New Roman" w:hAnsi="Times New Roman" w:cs="Times New Roman"/>
                <w:b/>
                <w:bCs/>
                <w:sz w:val="20"/>
                <w:szCs w:val="20"/>
              </w:rPr>
            </w:pPr>
            <w:r w:rsidRPr="00F3288A">
              <w:rPr>
                <w:rFonts w:ascii="Times New Roman" w:hAnsi="Times New Roman" w:cs="Times New Roman"/>
                <w:sz w:val="20"/>
                <w:szCs w:val="20"/>
              </w:rPr>
              <w:t>Stakeholders participate in assessing whether the WASH projects are bringing the intended benefits to community.</w:t>
            </w:r>
          </w:p>
        </w:tc>
        <w:tc>
          <w:tcPr>
            <w:tcW w:w="1177" w:type="dxa"/>
          </w:tcPr>
          <w:p w14:paraId="19E06821"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3.59</w:t>
            </w:r>
          </w:p>
        </w:tc>
        <w:tc>
          <w:tcPr>
            <w:tcW w:w="1895" w:type="dxa"/>
          </w:tcPr>
          <w:p w14:paraId="51078990"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29352F68"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0C167F8A" w14:textId="77777777" w:rsidTr="003C490E">
        <w:tc>
          <w:tcPr>
            <w:tcW w:w="1885" w:type="dxa"/>
          </w:tcPr>
          <w:p w14:paraId="5AB5D2F6" w14:textId="77777777" w:rsidR="00F3288A" w:rsidRPr="00F3288A" w:rsidRDefault="00F3288A" w:rsidP="003C490E">
            <w:pPr>
              <w:pStyle w:val="NoSpacing"/>
              <w:rPr>
                <w:rFonts w:ascii="Times New Roman" w:hAnsi="Times New Roman" w:cs="Times New Roman"/>
                <w:b/>
                <w:bCs/>
                <w:sz w:val="20"/>
                <w:szCs w:val="20"/>
              </w:rPr>
            </w:pPr>
            <w:r w:rsidRPr="00F3288A">
              <w:rPr>
                <w:rFonts w:ascii="Times New Roman" w:hAnsi="Times New Roman" w:cs="Times New Roman"/>
                <w:sz w:val="20"/>
                <w:szCs w:val="20"/>
              </w:rPr>
              <w:t>There is a committee constituted by community members to monitor WASH projects in my community.</w:t>
            </w:r>
          </w:p>
        </w:tc>
        <w:tc>
          <w:tcPr>
            <w:tcW w:w="1177" w:type="dxa"/>
          </w:tcPr>
          <w:p w14:paraId="0C6B094D"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3.42</w:t>
            </w:r>
          </w:p>
        </w:tc>
        <w:tc>
          <w:tcPr>
            <w:tcW w:w="1895" w:type="dxa"/>
          </w:tcPr>
          <w:p w14:paraId="015091F6"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0AFC4CAF"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60743CA3" w14:textId="77777777" w:rsidTr="003C490E">
        <w:tc>
          <w:tcPr>
            <w:tcW w:w="1885" w:type="dxa"/>
          </w:tcPr>
          <w:p w14:paraId="56278552"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Overall Mean</w:t>
            </w:r>
          </w:p>
        </w:tc>
        <w:tc>
          <w:tcPr>
            <w:tcW w:w="1177" w:type="dxa"/>
          </w:tcPr>
          <w:p w14:paraId="4532751D"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3.62</w:t>
            </w:r>
          </w:p>
        </w:tc>
        <w:tc>
          <w:tcPr>
            <w:tcW w:w="1895" w:type="dxa"/>
          </w:tcPr>
          <w:p w14:paraId="3BC3C548"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tc>
      </w:tr>
    </w:tbl>
    <w:p w14:paraId="23B3378F" w14:textId="77777777" w:rsidR="00F3288A" w:rsidRDefault="00F3288A" w:rsidP="00FD17AC">
      <w:pPr>
        <w:pStyle w:val="NoSpacing"/>
        <w:jc w:val="both"/>
        <w:rPr>
          <w:rFonts w:ascii="Times New Roman" w:hAnsi="Times New Roman" w:cs="Times New Roman"/>
          <w:sz w:val="24"/>
          <w:szCs w:val="24"/>
        </w:rPr>
      </w:pPr>
    </w:p>
    <w:p w14:paraId="3F18E089" w14:textId="356DDB95" w:rsidR="00F3288A" w:rsidRDefault="005837DC" w:rsidP="00FD1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5837DC">
        <w:rPr>
          <w:rFonts w:ascii="Times New Roman" w:hAnsi="Times New Roman" w:cs="Times New Roman"/>
          <w:sz w:val="24"/>
          <w:szCs w:val="24"/>
        </w:rPr>
        <w:t xml:space="preserve">Table </w:t>
      </w:r>
      <w:r>
        <w:rPr>
          <w:rFonts w:ascii="Times New Roman" w:hAnsi="Times New Roman" w:cs="Times New Roman"/>
          <w:sz w:val="24"/>
          <w:szCs w:val="24"/>
        </w:rPr>
        <w:t>1</w:t>
      </w:r>
      <w:r w:rsidR="00F7647F">
        <w:rPr>
          <w:rFonts w:ascii="Times New Roman" w:hAnsi="Times New Roman" w:cs="Times New Roman"/>
          <w:sz w:val="24"/>
          <w:szCs w:val="24"/>
        </w:rPr>
        <w:t>1</w:t>
      </w:r>
      <w:r w:rsidRPr="005837DC">
        <w:rPr>
          <w:rFonts w:ascii="Times New Roman" w:hAnsi="Times New Roman" w:cs="Times New Roman"/>
          <w:sz w:val="24"/>
          <w:szCs w:val="24"/>
        </w:rPr>
        <w:t xml:space="preserve"> shows that most GIDA school profile factors—such as education level, school size, number of teachers, and training—have weak, non-significant correlations with stakeholder attitudes toward the WASH program. However, the presence of active WASH programs shows a weak but significant positive correlation (0.039, p = 0.012), suggesting that visible initiatives slightly improve stakeholder perceptions. This supports findings that concrete programs enhance awareness and support.</w:t>
      </w:r>
    </w:p>
    <w:p w14:paraId="3F1A64DC" w14:textId="729C2263" w:rsidR="00430A9F" w:rsidRDefault="00430A9F" w:rsidP="00FD17AC">
      <w:pPr>
        <w:pStyle w:val="NoSpacing"/>
        <w:jc w:val="both"/>
        <w:rPr>
          <w:rFonts w:ascii="Times New Roman" w:hAnsi="Times New Roman" w:cs="Times New Roman"/>
          <w:sz w:val="24"/>
          <w:szCs w:val="24"/>
        </w:rPr>
      </w:pPr>
    </w:p>
    <w:p w14:paraId="313AFFCF" w14:textId="1F69CC5E" w:rsidR="00C11758" w:rsidRDefault="005837DC" w:rsidP="00F7647F">
      <w:pPr>
        <w:pStyle w:val="NoSpacing"/>
        <w:ind w:left="720" w:hanging="720"/>
        <w:jc w:val="center"/>
        <w:rPr>
          <w:rFonts w:ascii="Times New Roman" w:hAnsi="Times New Roman" w:cs="Times New Roman"/>
          <w:sz w:val="24"/>
          <w:szCs w:val="24"/>
        </w:rPr>
      </w:pPr>
      <w:r>
        <w:rPr>
          <w:rFonts w:ascii="Times New Roman" w:hAnsi="Times New Roman" w:cs="Times New Roman"/>
          <w:sz w:val="24"/>
          <w:szCs w:val="24"/>
        </w:rPr>
        <w:t>Table 1</w:t>
      </w:r>
      <w:r w:rsidR="00F7647F">
        <w:rPr>
          <w:rFonts w:ascii="Times New Roman" w:hAnsi="Times New Roman" w:cs="Times New Roman"/>
          <w:sz w:val="24"/>
          <w:szCs w:val="24"/>
        </w:rPr>
        <w:t xml:space="preserve">1. </w:t>
      </w:r>
      <w:r>
        <w:rPr>
          <w:rFonts w:ascii="Times New Roman" w:hAnsi="Times New Roman" w:cs="Times New Roman"/>
          <w:sz w:val="24"/>
          <w:szCs w:val="24"/>
        </w:rPr>
        <w:t xml:space="preserve">Test of </w:t>
      </w:r>
      <w:r w:rsidR="0053629B" w:rsidRPr="00572C22">
        <w:rPr>
          <w:rFonts w:ascii="Times New Roman" w:hAnsi="Times New Roman" w:cs="Times New Roman"/>
          <w:sz w:val="24"/>
          <w:szCs w:val="24"/>
          <w:highlight w:val="yellow"/>
        </w:rPr>
        <w:t>the</w:t>
      </w:r>
      <w:r w:rsidR="0053629B">
        <w:rPr>
          <w:rFonts w:ascii="Times New Roman" w:hAnsi="Times New Roman" w:cs="Times New Roman"/>
          <w:sz w:val="24"/>
          <w:szCs w:val="24"/>
        </w:rPr>
        <w:t xml:space="preserve"> </w:t>
      </w:r>
      <w:r>
        <w:rPr>
          <w:rFonts w:ascii="Times New Roman" w:hAnsi="Times New Roman" w:cs="Times New Roman"/>
          <w:sz w:val="24"/>
          <w:szCs w:val="24"/>
        </w:rPr>
        <w:t>Relationship between the Profile of the Respondents and their Attitudes towards the WASH Program</w:t>
      </w:r>
    </w:p>
    <w:tbl>
      <w:tblPr>
        <w:tblStyle w:val="TableGrid"/>
        <w:tblW w:w="0" w:type="auto"/>
        <w:tblLook w:val="04A0" w:firstRow="1" w:lastRow="0" w:firstColumn="1" w:lastColumn="0" w:noHBand="0" w:noVBand="1"/>
      </w:tblPr>
      <w:tblGrid>
        <w:gridCol w:w="1345"/>
        <w:gridCol w:w="1897"/>
        <w:gridCol w:w="1433"/>
      </w:tblGrid>
      <w:tr w:rsidR="005837DC" w:rsidRPr="005837DC" w14:paraId="26033A35" w14:textId="77777777" w:rsidTr="003C490E">
        <w:tc>
          <w:tcPr>
            <w:tcW w:w="1345" w:type="dxa"/>
          </w:tcPr>
          <w:p w14:paraId="3BF4CAE9" w14:textId="77777777" w:rsidR="005837DC" w:rsidRPr="005837DC" w:rsidRDefault="005837DC" w:rsidP="003C490E">
            <w:pPr>
              <w:pStyle w:val="NoSpacing"/>
              <w:jc w:val="center"/>
              <w:rPr>
                <w:rFonts w:ascii="Times New Roman" w:hAnsi="Times New Roman" w:cs="Times New Roman"/>
                <w:b/>
                <w:bCs/>
                <w:sz w:val="18"/>
                <w:szCs w:val="18"/>
              </w:rPr>
            </w:pPr>
            <w:r w:rsidRPr="005837DC">
              <w:rPr>
                <w:rFonts w:ascii="Times New Roman" w:hAnsi="Times New Roman" w:cs="Times New Roman"/>
                <w:sz w:val="18"/>
                <w:szCs w:val="18"/>
              </w:rPr>
              <w:t>Profile</w:t>
            </w:r>
          </w:p>
        </w:tc>
        <w:tc>
          <w:tcPr>
            <w:tcW w:w="1897" w:type="dxa"/>
          </w:tcPr>
          <w:p w14:paraId="39190DD5" w14:textId="77777777" w:rsidR="005837DC" w:rsidRPr="005837DC" w:rsidRDefault="005837DC" w:rsidP="003C490E">
            <w:pPr>
              <w:pStyle w:val="NoSpacing"/>
              <w:jc w:val="center"/>
              <w:rPr>
                <w:rFonts w:ascii="Times New Roman" w:hAnsi="Times New Roman" w:cs="Times New Roman"/>
                <w:b/>
                <w:bCs/>
                <w:sz w:val="18"/>
                <w:szCs w:val="18"/>
              </w:rPr>
            </w:pPr>
            <w:r w:rsidRPr="005837DC">
              <w:rPr>
                <w:rFonts w:ascii="Times New Roman" w:hAnsi="Times New Roman" w:cs="Times New Roman"/>
                <w:sz w:val="18"/>
                <w:szCs w:val="18"/>
              </w:rPr>
              <w:t>Parameters</w:t>
            </w:r>
          </w:p>
        </w:tc>
        <w:tc>
          <w:tcPr>
            <w:tcW w:w="1433" w:type="dxa"/>
          </w:tcPr>
          <w:p w14:paraId="11347F45" w14:textId="77777777" w:rsidR="005837DC" w:rsidRPr="005837DC" w:rsidRDefault="005837DC" w:rsidP="003C490E">
            <w:pPr>
              <w:pStyle w:val="NoSpacing"/>
              <w:jc w:val="center"/>
              <w:rPr>
                <w:rFonts w:ascii="Times New Roman" w:hAnsi="Times New Roman" w:cs="Times New Roman"/>
                <w:b/>
                <w:bCs/>
                <w:sz w:val="18"/>
                <w:szCs w:val="18"/>
              </w:rPr>
            </w:pPr>
            <w:r w:rsidRPr="005837DC">
              <w:rPr>
                <w:rFonts w:ascii="Times New Roman" w:hAnsi="Times New Roman" w:cs="Times New Roman"/>
                <w:sz w:val="18"/>
                <w:szCs w:val="18"/>
              </w:rPr>
              <w:t>Stakeholders’ Attitudes</w:t>
            </w:r>
          </w:p>
        </w:tc>
      </w:tr>
      <w:tr w:rsidR="005837DC" w:rsidRPr="005837DC" w14:paraId="4424246B" w14:textId="77777777" w:rsidTr="003C490E">
        <w:tc>
          <w:tcPr>
            <w:tcW w:w="1345" w:type="dxa"/>
          </w:tcPr>
          <w:p w14:paraId="64DCC94F"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lastRenderedPageBreak/>
              <w:t>Basic Education Offering Level</w:t>
            </w:r>
          </w:p>
        </w:tc>
        <w:tc>
          <w:tcPr>
            <w:tcW w:w="1897" w:type="dxa"/>
          </w:tcPr>
          <w:p w14:paraId="0523D589"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4AC3A995"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4F4D978A"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6EBB5DE0"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-0.58</w:t>
            </w:r>
          </w:p>
          <w:p w14:paraId="250D44ED"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0.832</w:t>
            </w:r>
          </w:p>
          <w:p w14:paraId="0919F6F7"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Not Significant</w:t>
            </w:r>
          </w:p>
        </w:tc>
      </w:tr>
      <w:tr w:rsidR="005837DC" w:rsidRPr="005837DC" w14:paraId="5D50AC32" w14:textId="77777777" w:rsidTr="003C490E">
        <w:tc>
          <w:tcPr>
            <w:tcW w:w="1345" w:type="dxa"/>
          </w:tcPr>
          <w:p w14:paraId="3995E9AC"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t>School Size</w:t>
            </w:r>
          </w:p>
        </w:tc>
        <w:tc>
          <w:tcPr>
            <w:tcW w:w="1897" w:type="dxa"/>
          </w:tcPr>
          <w:p w14:paraId="47324C4B"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6FA5A6CB"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40FCB9E0"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3A73913B"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-0.202</w:t>
            </w:r>
          </w:p>
          <w:p w14:paraId="7E974984"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0.452</w:t>
            </w:r>
          </w:p>
          <w:p w14:paraId="0CEC38EE"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Not Significant</w:t>
            </w:r>
          </w:p>
        </w:tc>
      </w:tr>
      <w:tr w:rsidR="005837DC" w:rsidRPr="005837DC" w14:paraId="70F9418C" w14:textId="77777777" w:rsidTr="003C490E">
        <w:tc>
          <w:tcPr>
            <w:tcW w:w="1345" w:type="dxa"/>
          </w:tcPr>
          <w:p w14:paraId="7AEADAAB"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t>Number of Teachers</w:t>
            </w:r>
          </w:p>
        </w:tc>
        <w:tc>
          <w:tcPr>
            <w:tcW w:w="1897" w:type="dxa"/>
          </w:tcPr>
          <w:p w14:paraId="1ED3D087"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3EF38F01"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20C1E98A"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4A29143F"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0.098</w:t>
            </w:r>
          </w:p>
          <w:p w14:paraId="24FA88CF"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0.225</w:t>
            </w:r>
          </w:p>
          <w:p w14:paraId="3A5F3176"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Not Significant</w:t>
            </w:r>
          </w:p>
        </w:tc>
      </w:tr>
      <w:tr w:rsidR="005837DC" w:rsidRPr="005837DC" w14:paraId="76DAFBFF" w14:textId="77777777" w:rsidTr="003C490E">
        <w:tc>
          <w:tcPr>
            <w:tcW w:w="1345" w:type="dxa"/>
          </w:tcPr>
          <w:p w14:paraId="25549537"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t>Trainings</w:t>
            </w:r>
          </w:p>
        </w:tc>
        <w:tc>
          <w:tcPr>
            <w:tcW w:w="1897" w:type="dxa"/>
          </w:tcPr>
          <w:p w14:paraId="38ED3479"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7F02E975"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2DC3361A"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34FF3C04"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-0.643</w:t>
            </w:r>
          </w:p>
          <w:p w14:paraId="3EAE449D"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0.138</w:t>
            </w:r>
          </w:p>
          <w:p w14:paraId="3E8B08BC"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Not Significant</w:t>
            </w:r>
          </w:p>
        </w:tc>
      </w:tr>
      <w:tr w:rsidR="005837DC" w:rsidRPr="005837DC" w14:paraId="10B1AC03" w14:textId="77777777" w:rsidTr="003C490E">
        <w:tc>
          <w:tcPr>
            <w:tcW w:w="1345" w:type="dxa"/>
          </w:tcPr>
          <w:p w14:paraId="4A024E76"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t>Programs and Projects</w:t>
            </w:r>
          </w:p>
        </w:tc>
        <w:tc>
          <w:tcPr>
            <w:tcW w:w="1897" w:type="dxa"/>
          </w:tcPr>
          <w:p w14:paraId="5588E333"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7F810FAA"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1542DB6E"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40E8C960"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b/>
                <w:bCs/>
                <w:sz w:val="20"/>
                <w:szCs w:val="20"/>
              </w:rPr>
              <w:t>0.039</w:t>
            </w:r>
          </w:p>
          <w:p w14:paraId="3D824D7A"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b/>
                <w:bCs/>
                <w:sz w:val="20"/>
                <w:szCs w:val="20"/>
              </w:rPr>
              <w:t>0.012</w:t>
            </w:r>
          </w:p>
          <w:p w14:paraId="4AE326D9" w14:textId="77777777" w:rsidR="005837DC" w:rsidRPr="005837DC" w:rsidRDefault="005837DC" w:rsidP="003C490E">
            <w:pPr>
              <w:pStyle w:val="NoSpacing"/>
              <w:rPr>
                <w:rFonts w:ascii="Times New Roman" w:hAnsi="Times New Roman" w:cs="Times New Roman"/>
                <w:b/>
                <w:bCs/>
                <w:sz w:val="20"/>
                <w:szCs w:val="20"/>
              </w:rPr>
            </w:pPr>
          </w:p>
          <w:p w14:paraId="07563165"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b/>
                <w:bCs/>
                <w:sz w:val="20"/>
                <w:szCs w:val="20"/>
              </w:rPr>
              <w:t>Significant</w:t>
            </w:r>
          </w:p>
        </w:tc>
      </w:tr>
    </w:tbl>
    <w:p w14:paraId="60D15853" w14:textId="4ACE6083" w:rsidR="00F3288A" w:rsidRDefault="00F3288A" w:rsidP="00741401">
      <w:pPr>
        <w:pStyle w:val="NoSpacing"/>
        <w:ind w:left="720" w:hanging="720"/>
        <w:jc w:val="both"/>
        <w:rPr>
          <w:rFonts w:ascii="Times New Roman" w:hAnsi="Times New Roman" w:cs="Times New Roman"/>
          <w:b/>
          <w:bCs/>
          <w:sz w:val="24"/>
          <w:szCs w:val="24"/>
        </w:rPr>
      </w:pPr>
    </w:p>
    <w:p w14:paraId="60DB6BAD" w14:textId="699F030F" w:rsidR="005837DC" w:rsidRDefault="005837DC" w:rsidP="005837DC">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837DC">
        <w:rPr>
          <w:rFonts w:ascii="Times New Roman" w:hAnsi="Times New Roman" w:cs="Times New Roman"/>
          <w:sz w:val="24"/>
          <w:szCs w:val="24"/>
        </w:rPr>
        <w:t xml:space="preserve">Table </w:t>
      </w:r>
      <w:r>
        <w:rPr>
          <w:rFonts w:ascii="Times New Roman" w:hAnsi="Times New Roman" w:cs="Times New Roman"/>
          <w:sz w:val="24"/>
          <w:szCs w:val="24"/>
        </w:rPr>
        <w:t>1</w:t>
      </w:r>
      <w:r w:rsidR="00F7647F">
        <w:rPr>
          <w:rFonts w:ascii="Times New Roman" w:hAnsi="Times New Roman" w:cs="Times New Roman"/>
          <w:sz w:val="24"/>
          <w:szCs w:val="24"/>
        </w:rPr>
        <w:t>2</w:t>
      </w:r>
      <w:r w:rsidRPr="005837DC">
        <w:rPr>
          <w:rFonts w:ascii="Times New Roman" w:hAnsi="Times New Roman" w:cs="Times New Roman"/>
          <w:sz w:val="24"/>
          <w:szCs w:val="24"/>
        </w:rPr>
        <w:t xml:space="preserve"> shows a consistently weak, non-significant negative correlation between stakeholders’ attitudes and their participation in all phases of WASH program implementation. This suggests that attitudes do not significantly influence stakeholder involvement in identification, planning, or implementation stages.</w:t>
      </w:r>
    </w:p>
    <w:p w14:paraId="65136224" w14:textId="77777777" w:rsidR="006F2807" w:rsidRDefault="006F2807" w:rsidP="005837DC">
      <w:pPr>
        <w:pStyle w:val="NoSpacing"/>
        <w:jc w:val="both"/>
        <w:rPr>
          <w:rFonts w:ascii="Times New Roman" w:hAnsi="Times New Roman" w:cs="Times New Roman"/>
          <w:sz w:val="24"/>
          <w:szCs w:val="24"/>
        </w:rPr>
      </w:pPr>
    </w:p>
    <w:p w14:paraId="755EBBB2" w14:textId="40DE1013" w:rsidR="005837DC" w:rsidRPr="00F7647F" w:rsidRDefault="005837DC" w:rsidP="00F7647F">
      <w:pPr>
        <w:pStyle w:val="NoSpacing"/>
        <w:jc w:val="center"/>
        <w:rPr>
          <w:rFonts w:ascii="Times New Roman" w:hAnsi="Times New Roman" w:cs="Times New Roman"/>
          <w:sz w:val="24"/>
          <w:szCs w:val="24"/>
        </w:rPr>
      </w:pPr>
      <w:r>
        <w:rPr>
          <w:rFonts w:ascii="Times New Roman" w:hAnsi="Times New Roman" w:cs="Times New Roman"/>
          <w:sz w:val="24"/>
          <w:szCs w:val="24"/>
        </w:rPr>
        <w:t>Table 1</w:t>
      </w:r>
      <w:r w:rsidR="00F7647F">
        <w:rPr>
          <w:rFonts w:ascii="Times New Roman" w:hAnsi="Times New Roman" w:cs="Times New Roman"/>
          <w:sz w:val="24"/>
          <w:szCs w:val="24"/>
        </w:rPr>
        <w:t xml:space="preserve">2. </w:t>
      </w:r>
      <w:r>
        <w:rPr>
          <w:rFonts w:ascii="Times New Roman" w:hAnsi="Times New Roman" w:cs="Times New Roman"/>
          <w:sz w:val="24"/>
          <w:szCs w:val="24"/>
        </w:rPr>
        <w:t xml:space="preserve">Test of </w:t>
      </w:r>
      <w:r w:rsidR="0053629B" w:rsidRPr="00572C22">
        <w:rPr>
          <w:rFonts w:ascii="Times New Roman" w:hAnsi="Times New Roman" w:cs="Times New Roman"/>
          <w:sz w:val="24"/>
          <w:szCs w:val="24"/>
          <w:highlight w:val="yellow"/>
        </w:rPr>
        <w:t xml:space="preserve">the </w:t>
      </w:r>
      <w:r>
        <w:rPr>
          <w:rFonts w:ascii="Times New Roman" w:hAnsi="Times New Roman" w:cs="Times New Roman"/>
          <w:sz w:val="24"/>
          <w:szCs w:val="24"/>
        </w:rPr>
        <w:t xml:space="preserve">Relationship between </w:t>
      </w:r>
      <w:r w:rsidR="0053629B" w:rsidRPr="00572C22">
        <w:rPr>
          <w:rFonts w:ascii="Times New Roman" w:hAnsi="Times New Roman" w:cs="Times New Roman"/>
          <w:sz w:val="24"/>
          <w:szCs w:val="24"/>
          <w:highlight w:val="yellow"/>
        </w:rPr>
        <w:t xml:space="preserve">Stakeholders' </w:t>
      </w:r>
      <w:r>
        <w:rPr>
          <w:rFonts w:ascii="Times New Roman" w:hAnsi="Times New Roman" w:cs="Times New Roman"/>
          <w:sz w:val="24"/>
          <w:szCs w:val="24"/>
        </w:rPr>
        <w:t>Attitudes and Stakeholders’ Participation</w:t>
      </w:r>
    </w:p>
    <w:p w14:paraId="71883CAC" w14:textId="577F6635" w:rsidR="00F3288A" w:rsidRDefault="00F3288A" w:rsidP="00741401">
      <w:pPr>
        <w:pStyle w:val="NoSpacing"/>
        <w:ind w:left="720" w:hanging="720"/>
        <w:jc w:val="both"/>
        <w:rPr>
          <w:rFonts w:ascii="Times New Roman" w:hAnsi="Times New Roman" w:cs="Times New Roman"/>
          <w:b/>
          <w:bCs/>
          <w:sz w:val="28"/>
          <w:szCs w:val="28"/>
        </w:rPr>
      </w:pPr>
    </w:p>
    <w:tbl>
      <w:tblPr>
        <w:tblStyle w:val="TableGrid"/>
        <w:tblpPr w:leftFromText="180" w:rightFromText="180" w:vertAnchor="text" w:horzAnchor="margin" w:tblpY="-39"/>
        <w:tblW w:w="4675" w:type="dxa"/>
        <w:tblLayout w:type="fixed"/>
        <w:tblLook w:val="04A0" w:firstRow="1" w:lastRow="0" w:firstColumn="1" w:lastColumn="0" w:noHBand="0" w:noVBand="1"/>
      </w:tblPr>
      <w:tblGrid>
        <w:gridCol w:w="805"/>
        <w:gridCol w:w="1170"/>
        <w:gridCol w:w="900"/>
        <w:gridCol w:w="990"/>
        <w:gridCol w:w="810"/>
      </w:tblGrid>
      <w:tr w:rsidR="005837DC" w:rsidRPr="00341E8B" w14:paraId="3AA4ECB7" w14:textId="77777777" w:rsidTr="005837DC">
        <w:trPr>
          <w:trHeight w:val="299"/>
        </w:trPr>
        <w:tc>
          <w:tcPr>
            <w:tcW w:w="805" w:type="dxa"/>
            <w:vMerge w:val="restart"/>
          </w:tcPr>
          <w:p w14:paraId="6EBCBB30" w14:textId="77777777" w:rsidR="005837DC" w:rsidRPr="00C22EAA" w:rsidRDefault="005837DC" w:rsidP="005837DC">
            <w:pPr>
              <w:pStyle w:val="NoSpacing"/>
              <w:rPr>
                <w:rFonts w:ascii="Times New Roman" w:hAnsi="Times New Roman" w:cs="Times New Roman"/>
                <w:b/>
                <w:bCs/>
                <w:sz w:val="18"/>
                <w:szCs w:val="18"/>
              </w:rPr>
            </w:pPr>
          </w:p>
          <w:p w14:paraId="59661A6B" w14:textId="77777777" w:rsidR="005837DC" w:rsidRPr="00C22EAA" w:rsidRDefault="005837DC" w:rsidP="005837DC">
            <w:pPr>
              <w:pStyle w:val="NoSpacing"/>
              <w:rPr>
                <w:rFonts w:ascii="Times New Roman" w:hAnsi="Times New Roman" w:cs="Times New Roman"/>
                <w:b/>
                <w:bCs/>
                <w:sz w:val="18"/>
                <w:szCs w:val="18"/>
              </w:rPr>
            </w:pPr>
            <w:r w:rsidRPr="005837DC">
              <w:rPr>
                <w:rFonts w:ascii="Times New Roman" w:hAnsi="Times New Roman" w:cs="Times New Roman"/>
                <w:sz w:val="14"/>
                <w:szCs w:val="14"/>
              </w:rPr>
              <w:t>Parameter</w:t>
            </w:r>
          </w:p>
        </w:tc>
        <w:tc>
          <w:tcPr>
            <w:tcW w:w="3870" w:type="dxa"/>
            <w:gridSpan w:val="4"/>
          </w:tcPr>
          <w:p w14:paraId="3D106FFC" w14:textId="77777777" w:rsidR="005837DC" w:rsidRPr="00C22EAA" w:rsidRDefault="005837DC" w:rsidP="005837DC">
            <w:pPr>
              <w:pStyle w:val="NoSpacing"/>
              <w:jc w:val="center"/>
              <w:rPr>
                <w:rFonts w:ascii="Times New Roman" w:hAnsi="Times New Roman" w:cs="Times New Roman"/>
                <w:b/>
                <w:bCs/>
                <w:sz w:val="20"/>
                <w:szCs w:val="20"/>
              </w:rPr>
            </w:pPr>
            <w:r w:rsidRPr="00C22EAA">
              <w:rPr>
                <w:rFonts w:ascii="Times New Roman" w:hAnsi="Times New Roman" w:cs="Times New Roman"/>
                <w:sz w:val="20"/>
                <w:szCs w:val="20"/>
              </w:rPr>
              <w:t>Stakeholders’ Participation</w:t>
            </w:r>
          </w:p>
        </w:tc>
      </w:tr>
      <w:tr w:rsidR="005837DC" w:rsidRPr="00341E8B" w14:paraId="1AB32D3B" w14:textId="77777777" w:rsidTr="005837DC">
        <w:trPr>
          <w:trHeight w:val="244"/>
        </w:trPr>
        <w:tc>
          <w:tcPr>
            <w:tcW w:w="805" w:type="dxa"/>
            <w:vMerge/>
          </w:tcPr>
          <w:p w14:paraId="6419FDF9" w14:textId="77777777" w:rsidR="005837DC" w:rsidRPr="00C22EAA" w:rsidRDefault="005837DC" w:rsidP="005837DC">
            <w:pPr>
              <w:pStyle w:val="NoSpacing"/>
              <w:rPr>
                <w:rFonts w:ascii="Times New Roman" w:hAnsi="Times New Roman" w:cs="Times New Roman"/>
                <w:b/>
                <w:bCs/>
                <w:sz w:val="18"/>
                <w:szCs w:val="18"/>
              </w:rPr>
            </w:pPr>
          </w:p>
        </w:tc>
        <w:tc>
          <w:tcPr>
            <w:tcW w:w="1170" w:type="dxa"/>
          </w:tcPr>
          <w:p w14:paraId="54311CF6" w14:textId="77777777" w:rsidR="005837DC" w:rsidRPr="005837DC" w:rsidRDefault="005837DC" w:rsidP="005837DC">
            <w:pPr>
              <w:pStyle w:val="NoSpacing"/>
              <w:jc w:val="center"/>
              <w:rPr>
                <w:rFonts w:ascii="Times New Roman" w:hAnsi="Times New Roman" w:cs="Times New Roman"/>
                <w:sz w:val="16"/>
                <w:szCs w:val="16"/>
              </w:rPr>
            </w:pPr>
            <w:r w:rsidRPr="005837DC">
              <w:rPr>
                <w:rFonts w:ascii="Times New Roman" w:hAnsi="Times New Roman" w:cs="Times New Roman"/>
                <w:sz w:val="16"/>
                <w:szCs w:val="16"/>
              </w:rPr>
              <w:t>Program Identification</w:t>
            </w:r>
          </w:p>
        </w:tc>
        <w:tc>
          <w:tcPr>
            <w:tcW w:w="900" w:type="dxa"/>
          </w:tcPr>
          <w:p w14:paraId="7B30EB98" w14:textId="77777777" w:rsidR="005837DC" w:rsidRPr="00C22EAA" w:rsidRDefault="005837DC" w:rsidP="005837DC">
            <w:pPr>
              <w:pStyle w:val="NoSpacing"/>
              <w:jc w:val="center"/>
              <w:rPr>
                <w:rFonts w:ascii="Times New Roman" w:hAnsi="Times New Roman" w:cs="Times New Roman"/>
                <w:sz w:val="20"/>
                <w:szCs w:val="20"/>
              </w:rPr>
            </w:pPr>
            <w:r w:rsidRPr="005837DC">
              <w:rPr>
                <w:rFonts w:ascii="Times New Roman" w:hAnsi="Times New Roman" w:cs="Times New Roman"/>
                <w:sz w:val="18"/>
                <w:szCs w:val="18"/>
              </w:rPr>
              <w:t>Program Planning</w:t>
            </w:r>
          </w:p>
        </w:tc>
        <w:tc>
          <w:tcPr>
            <w:tcW w:w="990" w:type="dxa"/>
          </w:tcPr>
          <w:p w14:paraId="1ECB2B72" w14:textId="77777777" w:rsidR="005837DC" w:rsidRPr="00C22EAA" w:rsidRDefault="005837DC" w:rsidP="005837DC">
            <w:pPr>
              <w:pStyle w:val="NoSpacing"/>
              <w:jc w:val="center"/>
              <w:rPr>
                <w:rFonts w:ascii="Times New Roman" w:hAnsi="Times New Roman" w:cs="Times New Roman"/>
                <w:sz w:val="20"/>
                <w:szCs w:val="20"/>
              </w:rPr>
            </w:pPr>
            <w:r w:rsidRPr="005837DC">
              <w:rPr>
                <w:rFonts w:ascii="Times New Roman" w:hAnsi="Times New Roman" w:cs="Times New Roman"/>
                <w:sz w:val="12"/>
                <w:szCs w:val="12"/>
              </w:rPr>
              <w:t>Program Implementation</w:t>
            </w:r>
          </w:p>
        </w:tc>
        <w:tc>
          <w:tcPr>
            <w:tcW w:w="810" w:type="dxa"/>
          </w:tcPr>
          <w:p w14:paraId="734E6663" w14:textId="77777777" w:rsidR="005837DC" w:rsidRPr="00C22EAA" w:rsidRDefault="005837DC" w:rsidP="005837DC">
            <w:pPr>
              <w:pStyle w:val="NoSpacing"/>
              <w:jc w:val="center"/>
              <w:rPr>
                <w:rFonts w:ascii="Times New Roman" w:hAnsi="Times New Roman" w:cs="Times New Roman"/>
                <w:sz w:val="20"/>
                <w:szCs w:val="20"/>
              </w:rPr>
            </w:pPr>
          </w:p>
          <w:p w14:paraId="21BAEA17" w14:textId="77777777" w:rsidR="005837DC" w:rsidRPr="00C22EAA" w:rsidRDefault="005837DC" w:rsidP="005837DC">
            <w:pPr>
              <w:pStyle w:val="NoSpacing"/>
              <w:jc w:val="center"/>
              <w:rPr>
                <w:rFonts w:ascii="Times New Roman" w:hAnsi="Times New Roman" w:cs="Times New Roman"/>
                <w:sz w:val="20"/>
                <w:szCs w:val="20"/>
              </w:rPr>
            </w:pPr>
            <w:r w:rsidRPr="00C22EAA">
              <w:rPr>
                <w:rFonts w:ascii="Times New Roman" w:hAnsi="Times New Roman" w:cs="Times New Roman"/>
                <w:sz w:val="20"/>
                <w:szCs w:val="20"/>
              </w:rPr>
              <w:t>M&amp;E</w:t>
            </w:r>
          </w:p>
        </w:tc>
      </w:tr>
      <w:tr w:rsidR="005837DC" w:rsidRPr="00341E8B" w14:paraId="16D5F53C" w14:textId="77777777" w:rsidTr="005837DC">
        <w:trPr>
          <w:trHeight w:val="1101"/>
        </w:trPr>
        <w:tc>
          <w:tcPr>
            <w:tcW w:w="805" w:type="dxa"/>
          </w:tcPr>
          <w:p w14:paraId="66DADEBD" w14:textId="77777777" w:rsidR="005837DC" w:rsidRPr="00C22EAA" w:rsidRDefault="005837DC" w:rsidP="005837DC">
            <w:pPr>
              <w:pStyle w:val="NoSpacing"/>
              <w:rPr>
                <w:rFonts w:ascii="Times New Roman" w:hAnsi="Times New Roman" w:cs="Times New Roman"/>
                <w:b/>
                <w:bCs/>
                <w:sz w:val="18"/>
                <w:szCs w:val="18"/>
              </w:rPr>
            </w:pPr>
            <w:r w:rsidRPr="00C22EAA">
              <w:rPr>
                <w:rFonts w:ascii="Times New Roman" w:hAnsi="Times New Roman" w:cs="Times New Roman"/>
                <w:sz w:val="14"/>
                <w:szCs w:val="14"/>
              </w:rPr>
              <w:t>Stakeholders’ Attitudes</w:t>
            </w:r>
          </w:p>
        </w:tc>
        <w:tc>
          <w:tcPr>
            <w:tcW w:w="1170" w:type="dxa"/>
          </w:tcPr>
          <w:p w14:paraId="759FDC3D" w14:textId="77777777" w:rsidR="005837DC" w:rsidRPr="005837DC" w:rsidRDefault="005837DC" w:rsidP="005837DC">
            <w:pPr>
              <w:pStyle w:val="NoSpacing"/>
              <w:rPr>
                <w:rFonts w:ascii="Times New Roman" w:hAnsi="Times New Roman" w:cs="Times New Roman"/>
                <w:sz w:val="16"/>
                <w:szCs w:val="16"/>
              </w:rPr>
            </w:pPr>
            <w:r w:rsidRPr="005837DC">
              <w:rPr>
                <w:rFonts w:ascii="Times New Roman" w:hAnsi="Times New Roman" w:cs="Times New Roman"/>
                <w:sz w:val="16"/>
                <w:szCs w:val="16"/>
              </w:rPr>
              <w:t>Pearson Correlation</w:t>
            </w:r>
          </w:p>
          <w:p w14:paraId="10D0F95D" w14:textId="77777777" w:rsidR="005837DC" w:rsidRPr="005837DC" w:rsidRDefault="005837DC" w:rsidP="005837DC">
            <w:pPr>
              <w:pStyle w:val="NoSpacing"/>
              <w:rPr>
                <w:rFonts w:ascii="Times New Roman" w:hAnsi="Times New Roman" w:cs="Times New Roman"/>
                <w:sz w:val="16"/>
                <w:szCs w:val="16"/>
              </w:rPr>
            </w:pPr>
            <w:r w:rsidRPr="005837DC">
              <w:rPr>
                <w:rFonts w:ascii="Times New Roman" w:hAnsi="Times New Roman" w:cs="Times New Roman"/>
                <w:sz w:val="16"/>
                <w:szCs w:val="16"/>
              </w:rPr>
              <w:t>Sig. (2-tailed)</w:t>
            </w:r>
          </w:p>
          <w:p w14:paraId="3BFB1929" w14:textId="77777777" w:rsidR="005837DC" w:rsidRPr="005837DC" w:rsidRDefault="005837DC" w:rsidP="005837DC">
            <w:pPr>
              <w:pStyle w:val="NoSpacing"/>
              <w:rPr>
                <w:rFonts w:ascii="Times New Roman" w:hAnsi="Times New Roman" w:cs="Times New Roman"/>
                <w:b/>
                <w:bCs/>
                <w:sz w:val="16"/>
                <w:szCs w:val="16"/>
              </w:rPr>
            </w:pPr>
            <w:r w:rsidRPr="005837DC">
              <w:rPr>
                <w:rFonts w:ascii="Times New Roman" w:hAnsi="Times New Roman" w:cs="Times New Roman"/>
                <w:sz w:val="16"/>
                <w:szCs w:val="16"/>
              </w:rPr>
              <w:t>Interpretation</w:t>
            </w:r>
          </w:p>
        </w:tc>
        <w:tc>
          <w:tcPr>
            <w:tcW w:w="900" w:type="dxa"/>
          </w:tcPr>
          <w:p w14:paraId="2B011276"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-.119</w:t>
            </w:r>
          </w:p>
          <w:p w14:paraId="632E072A"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0.678</w:t>
            </w:r>
          </w:p>
          <w:p w14:paraId="77D5CF57" w14:textId="77777777" w:rsidR="005837DC" w:rsidRPr="00C22EAA" w:rsidRDefault="005837DC" w:rsidP="005837DC">
            <w:pPr>
              <w:pStyle w:val="NoSpacing"/>
              <w:rPr>
                <w:rFonts w:ascii="Times New Roman" w:hAnsi="Times New Roman" w:cs="Times New Roman"/>
                <w:sz w:val="18"/>
                <w:szCs w:val="18"/>
              </w:rPr>
            </w:pPr>
          </w:p>
          <w:p w14:paraId="60802AD3" w14:textId="77777777" w:rsidR="005837DC" w:rsidRPr="00C22EAA" w:rsidRDefault="005837DC" w:rsidP="005837DC">
            <w:pPr>
              <w:pStyle w:val="NoSpacing"/>
              <w:rPr>
                <w:rFonts w:ascii="Times New Roman" w:hAnsi="Times New Roman" w:cs="Times New Roman"/>
                <w:sz w:val="18"/>
                <w:szCs w:val="18"/>
              </w:rPr>
            </w:pPr>
            <w:r w:rsidRPr="005837DC">
              <w:rPr>
                <w:rFonts w:ascii="Times New Roman" w:hAnsi="Times New Roman" w:cs="Times New Roman"/>
                <w:sz w:val="14"/>
                <w:szCs w:val="14"/>
              </w:rPr>
              <w:t>Not Significant</w:t>
            </w:r>
          </w:p>
        </w:tc>
        <w:tc>
          <w:tcPr>
            <w:tcW w:w="990" w:type="dxa"/>
          </w:tcPr>
          <w:p w14:paraId="2FF7C1FC"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-.210</w:t>
            </w:r>
          </w:p>
          <w:p w14:paraId="4ED9B883"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0.677</w:t>
            </w:r>
          </w:p>
          <w:p w14:paraId="11885CDF" w14:textId="77777777" w:rsidR="005837DC" w:rsidRPr="00C22EAA" w:rsidRDefault="005837DC" w:rsidP="005837DC">
            <w:pPr>
              <w:pStyle w:val="NoSpacing"/>
              <w:rPr>
                <w:rFonts w:ascii="Times New Roman" w:hAnsi="Times New Roman" w:cs="Times New Roman"/>
                <w:sz w:val="18"/>
                <w:szCs w:val="18"/>
              </w:rPr>
            </w:pPr>
          </w:p>
          <w:p w14:paraId="375FA457" w14:textId="77777777" w:rsidR="005837DC" w:rsidRPr="00C22EAA" w:rsidRDefault="005837DC" w:rsidP="005837DC">
            <w:pPr>
              <w:pStyle w:val="NoSpacing"/>
              <w:rPr>
                <w:rFonts w:ascii="Times New Roman" w:hAnsi="Times New Roman" w:cs="Times New Roman"/>
                <w:sz w:val="18"/>
                <w:szCs w:val="18"/>
              </w:rPr>
            </w:pPr>
            <w:r w:rsidRPr="005837DC">
              <w:rPr>
                <w:rFonts w:ascii="Times New Roman" w:hAnsi="Times New Roman" w:cs="Times New Roman"/>
                <w:sz w:val="14"/>
                <w:szCs w:val="14"/>
              </w:rPr>
              <w:t>Not Significant</w:t>
            </w:r>
          </w:p>
        </w:tc>
        <w:tc>
          <w:tcPr>
            <w:tcW w:w="810" w:type="dxa"/>
          </w:tcPr>
          <w:p w14:paraId="6B306276"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-.543</w:t>
            </w:r>
          </w:p>
          <w:p w14:paraId="3A3E464C"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0.890</w:t>
            </w:r>
          </w:p>
          <w:p w14:paraId="021BAE26" w14:textId="77777777" w:rsidR="005837DC" w:rsidRPr="005837DC" w:rsidRDefault="005837DC" w:rsidP="005837DC">
            <w:pPr>
              <w:pStyle w:val="NoSpacing"/>
              <w:rPr>
                <w:rFonts w:ascii="Times New Roman" w:hAnsi="Times New Roman" w:cs="Times New Roman"/>
                <w:sz w:val="16"/>
                <w:szCs w:val="16"/>
              </w:rPr>
            </w:pPr>
          </w:p>
          <w:p w14:paraId="09C58179" w14:textId="77777777" w:rsidR="005837DC" w:rsidRDefault="005837DC" w:rsidP="005837DC">
            <w:pPr>
              <w:pStyle w:val="NoSpacing"/>
              <w:rPr>
                <w:rFonts w:ascii="Times New Roman" w:hAnsi="Times New Roman" w:cs="Times New Roman"/>
                <w:sz w:val="12"/>
                <w:szCs w:val="12"/>
              </w:rPr>
            </w:pPr>
          </w:p>
          <w:p w14:paraId="7AF4A7CA" w14:textId="0B5CFF94" w:rsidR="005837DC" w:rsidRPr="00C22EAA" w:rsidRDefault="005837DC" w:rsidP="005837DC">
            <w:pPr>
              <w:pStyle w:val="NoSpacing"/>
              <w:rPr>
                <w:rFonts w:ascii="Times New Roman" w:hAnsi="Times New Roman" w:cs="Times New Roman"/>
                <w:sz w:val="18"/>
                <w:szCs w:val="18"/>
              </w:rPr>
            </w:pPr>
            <w:r w:rsidRPr="005837DC">
              <w:rPr>
                <w:rFonts w:ascii="Times New Roman" w:hAnsi="Times New Roman" w:cs="Times New Roman"/>
                <w:sz w:val="12"/>
                <w:szCs w:val="12"/>
              </w:rPr>
              <w:t>Not Significant</w:t>
            </w:r>
          </w:p>
        </w:tc>
      </w:tr>
    </w:tbl>
    <w:p w14:paraId="4D80EA67" w14:textId="77777777" w:rsidR="005837DC" w:rsidRPr="005837DC" w:rsidRDefault="005837DC" w:rsidP="00741401">
      <w:pPr>
        <w:pStyle w:val="NoSpacing"/>
        <w:ind w:left="720" w:hanging="720"/>
        <w:jc w:val="both"/>
        <w:rPr>
          <w:rFonts w:ascii="Times New Roman" w:hAnsi="Times New Roman" w:cs="Times New Roman"/>
          <w:b/>
          <w:bCs/>
          <w:sz w:val="28"/>
          <w:szCs w:val="28"/>
        </w:rPr>
      </w:pPr>
    </w:p>
    <w:p w14:paraId="3323FB72" w14:textId="77777777" w:rsidR="00F3288A" w:rsidRDefault="00F3288A" w:rsidP="00741401">
      <w:pPr>
        <w:pStyle w:val="NoSpacing"/>
        <w:ind w:left="720" w:hanging="720"/>
        <w:jc w:val="both"/>
        <w:rPr>
          <w:rFonts w:ascii="Times New Roman" w:hAnsi="Times New Roman" w:cs="Times New Roman"/>
          <w:b/>
          <w:bCs/>
          <w:sz w:val="24"/>
          <w:szCs w:val="24"/>
        </w:rPr>
      </w:pPr>
    </w:p>
    <w:p w14:paraId="6119AB24" w14:textId="77777777" w:rsidR="00F3288A" w:rsidRDefault="00F3288A" w:rsidP="00741401">
      <w:pPr>
        <w:pStyle w:val="NoSpacing"/>
        <w:ind w:left="720" w:hanging="720"/>
        <w:jc w:val="both"/>
        <w:rPr>
          <w:rFonts w:ascii="Times New Roman" w:hAnsi="Times New Roman" w:cs="Times New Roman"/>
          <w:b/>
          <w:bCs/>
          <w:sz w:val="24"/>
          <w:szCs w:val="24"/>
        </w:rPr>
      </w:pPr>
    </w:p>
    <w:p w14:paraId="6C3CA89A" w14:textId="77777777" w:rsidR="00F3288A" w:rsidRDefault="00F3288A" w:rsidP="00741401">
      <w:pPr>
        <w:pStyle w:val="NoSpacing"/>
        <w:ind w:left="720" w:hanging="720"/>
        <w:jc w:val="both"/>
        <w:rPr>
          <w:rFonts w:ascii="Times New Roman" w:hAnsi="Times New Roman" w:cs="Times New Roman"/>
          <w:b/>
          <w:bCs/>
          <w:sz w:val="24"/>
          <w:szCs w:val="24"/>
        </w:rPr>
      </w:pPr>
    </w:p>
    <w:p w14:paraId="68E58824" w14:textId="77777777" w:rsidR="00F3288A" w:rsidRDefault="00F3288A" w:rsidP="00741401">
      <w:pPr>
        <w:pStyle w:val="NoSpacing"/>
        <w:ind w:left="720" w:hanging="720"/>
        <w:jc w:val="both"/>
        <w:rPr>
          <w:rFonts w:ascii="Times New Roman" w:hAnsi="Times New Roman" w:cs="Times New Roman"/>
          <w:b/>
          <w:bCs/>
          <w:sz w:val="24"/>
          <w:szCs w:val="24"/>
        </w:rPr>
      </w:pPr>
    </w:p>
    <w:p w14:paraId="71594362" w14:textId="77777777" w:rsidR="00F3288A" w:rsidRDefault="00F3288A" w:rsidP="00741401">
      <w:pPr>
        <w:pStyle w:val="NoSpacing"/>
        <w:ind w:left="720" w:hanging="720"/>
        <w:jc w:val="both"/>
        <w:rPr>
          <w:rFonts w:ascii="Times New Roman" w:hAnsi="Times New Roman" w:cs="Times New Roman"/>
          <w:b/>
          <w:bCs/>
          <w:sz w:val="24"/>
          <w:szCs w:val="24"/>
        </w:rPr>
      </w:pPr>
    </w:p>
    <w:p w14:paraId="70CCB515" w14:textId="77777777" w:rsidR="00F3288A" w:rsidRDefault="00F3288A" w:rsidP="00741401">
      <w:pPr>
        <w:pStyle w:val="NoSpacing"/>
        <w:ind w:left="720" w:hanging="720"/>
        <w:jc w:val="both"/>
        <w:rPr>
          <w:rFonts w:ascii="Times New Roman" w:hAnsi="Times New Roman" w:cs="Times New Roman"/>
          <w:b/>
          <w:bCs/>
          <w:sz w:val="24"/>
          <w:szCs w:val="24"/>
        </w:rPr>
      </w:pPr>
    </w:p>
    <w:p w14:paraId="1217343C" w14:textId="77777777" w:rsidR="00F3288A" w:rsidRDefault="00F3288A" w:rsidP="00741401">
      <w:pPr>
        <w:pStyle w:val="NoSpacing"/>
        <w:ind w:left="720" w:hanging="720"/>
        <w:jc w:val="both"/>
        <w:rPr>
          <w:rFonts w:ascii="Times New Roman" w:hAnsi="Times New Roman" w:cs="Times New Roman"/>
          <w:b/>
          <w:bCs/>
          <w:sz w:val="24"/>
          <w:szCs w:val="24"/>
        </w:rPr>
      </w:pPr>
    </w:p>
    <w:p w14:paraId="05950F47" w14:textId="07F8CCED" w:rsidR="000F32D8" w:rsidRPr="00572C22" w:rsidRDefault="000F32D8" w:rsidP="0024479A">
      <w:pPr>
        <w:rPr>
          <w:b/>
          <w:bCs/>
          <w:highlight w:val="yellow"/>
        </w:rPr>
      </w:pPr>
      <w:r w:rsidRPr="00572C22">
        <w:rPr>
          <w:b/>
          <w:bCs/>
          <w:highlight w:val="yellow"/>
        </w:rPr>
        <w:t xml:space="preserve">Conclusion </w:t>
      </w:r>
    </w:p>
    <w:p w14:paraId="1B29DE5E" w14:textId="505983D5" w:rsidR="000F32D8" w:rsidRDefault="000F32D8" w:rsidP="000F32D8">
      <w:pPr>
        <w:spacing w:after="0" w:line="240" w:lineRule="auto"/>
        <w:jc w:val="both"/>
        <w:rPr>
          <w:rFonts w:ascii="Times New Roman" w:hAnsi="Times New Roman" w:cs="Times New Roman"/>
          <w:sz w:val="24"/>
          <w:szCs w:val="24"/>
        </w:rPr>
      </w:pPr>
      <w:r w:rsidRPr="00572C22">
        <w:rPr>
          <w:rFonts w:ascii="Times New Roman" w:hAnsi="Times New Roman" w:cs="Times New Roman"/>
          <w:sz w:val="24"/>
          <w:szCs w:val="24"/>
          <w:highlight w:val="yellow"/>
        </w:rPr>
        <w:t>In conclusion, there is a significant relationship between the school profile specifically on number of WASH programs and projects implemented in these schools and stakeholders’ attitudes towards WASH program. No significant relationships surfaced between the stakeholders’ attitudes towards WASH program and their level of participation.</w:t>
      </w:r>
      <w:r>
        <w:rPr>
          <w:rFonts w:ascii="Times New Roman" w:hAnsi="Times New Roman" w:cs="Times New Roman"/>
          <w:sz w:val="24"/>
          <w:szCs w:val="24"/>
        </w:rPr>
        <w:t xml:space="preserve"> </w:t>
      </w:r>
    </w:p>
    <w:p w14:paraId="7D9922D4" w14:textId="77777777" w:rsidR="000F32D8" w:rsidRDefault="000F32D8" w:rsidP="0024479A">
      <w:pPr>
        <w:rPr>
          <w:highlight w:val="yellow"/>
        </w:rPr>
      </w:pPr>
    </w:p>
    <w:p w14:paraId="096F210B" w14:textId="60F703A1" w:rsidR="000F32D8" w:rsidRPr="00F7647F" w:rsidRDefault="00F7647F" w:rsidP="0024479A">
      <w:pPr>
        <w:rPr>
          <w:b/>
          <w:highlight w:val="yellow"/>
        </w:rPr>
      </w:pPr>
      <w:r w:rsidRPr="00F7647F">
        <w:rPr>
          <w:b/>
          <w:highlight w:val="yellow"/>
        </w:rPr>
        <w:t xml:space="preserve">Ethical Approval: </w:t>
      </w:r>
    </w:p>
    <w:p w14:paraId="7F532481" w14:textId="79E08E7E" w:rsidR="00F7647F" w:rsidRDefault="00F7647F" w:rsidP="0024479A">
      <w:r>
        <w:t>T</w:t>
      </w:r>
      <w:r w:rsidRPr="00F7647F">
        <w:t xml:space="preserve">his study commenced with securing approval from the research adviser and panel members. The researcher then presented the </w:t>
      </w:r>
      <w:proofErr w:type="spellStart"/>
      <w:r w:rsidRPr="00F7647F">
        <w:t>finalised</w:t>
      </w:r>
      <w:proofErr w:type="spellEnd"/>
      <w:r w:rsidRPr="00F7647F">
        <w:t xml:space="preserve"> research proposal to the adviser and panel members for their </w:t>
      </w:r>
      <w:r w:rsidRPr="00F7647F">
        <w:lastRenderedPageBreak/>
        <w:t>review and approval to ensure alignment with the study’s objectives. Upon receiving their approval, permission was sought from the Schools Division Superintendent (SDS).</w:t>
      </w:r>
    </w:p>
    <w:p w14:paraId="36C77FC5" w14:textId="0C36744F" w:rsidR="00F7647F" w:rsidRPr="00F7647F" w:rsidRDefault="00F7647F" w:rsidP="0024479A">
      <w:pPr>
        <w:rPr>
          <w:b/>
          <w:highlight w:val="yellow"/>
        </w:rPr>
      </w:pPr>
      <w:r w:rsidRPr="00F7647F">
        <w:rPr>
          <w:b/>
          <w:highlight w:val="yellow"/>
        </w:rPr>
        <w:t xml:space="preserve">Consent: </w:t>
      </w:r>
    </w:p>
    <w:p w14:paraId="2018BDD6" w14:textId="33DE1483" w:rsidR="00F7647F" w:rsidRDefault="00F7647F" w:rsidP="0024479A">
      <w:pPr>
        <w:rPr>
          <w:highlight w:val="yellow"/>
        </w:rPr>
      </w:pPr>
      <w:r w:rsidRPr="00F7647F">
        <w:t>The researcher sought informed consent from all participants, including parents, school heads, teachers, and students.</w:t>
      </w:r>
    </w:p>
    <w:p w14:paraId="3C25D39C" w14:textId="77777777" w:rsidR="00F7647F" w:rsidRDefault="00F7647F" w:rsidP="0024479A">
      <w:pPr>
        <w:rPr>
          <w:b/>
          <w:highlight w:val="yellow"/>
        </w:rPr>
      </w:pPr>
    </w:p>
    <w:p w14:paraId="68A1CFD1" w14:textId="77777777" w:rsidR="00F7647F" w:rsidRDefault="00F7647F" w:rsidP="0024479A">
      <w:pPr>
        <w:rPr>
          <w:b/>
          <w:highlight w:val="yellow"/>
        </w:rPr>
      </w:pPr>
    </w:p>
    <w:p w14:paraId="22EACDF3" w14:textId="1233CF3B" w:rsidR="0024479A" w:rsidRPr="00F7647F" w:rsidRDefault="0024479A" w:rsidP="0024479A">
      <w:pPr>
        <w:rPr>
          <w:b/>
          <w:highlight w:val="yellow"/>
        </w:rPr>
      </w:pPr>
      <w:r w:rsidRPr="00F7647F">
        <w:rPr>
          <w:b/>
          <w:highlight w:val="yellow"/>
        </w:rPr>
        <w:t>Disclaimer (Artificial intelligence)</w:t>
      </w:r>
    </w:p>
    <w:p w14:paraId="24EBAECF" w14:textId="77777777" w:rsidR="0024479A" w:rsidRPr="00394842" w:rsidRDefault="0024479A" w:rsidP="0024479A">
      <w:pPr>
        <w:rPr>
          <w:highlight w:val="yellow"/>
        </w:rPr>
      </w:pPr>
    </w:p>
    <w:p w14:paraId="009E00A9" w14:textId="77777777" w:rsidR="0024479A" w:rsidRPr="00394842" w:rsidRDefault="0024479A" w:rsidP="0024479A">
      <w:pPr>
        <w:rPr>
          <w:highlight w:val="yellow"/>
        </w:rPr>
      </w:pPr>
      <w:r w:rsidRPr="00394842">
        <w:rPr>
          <w:highlight w:val="yellow"/>
        </w:rPr>
        <w:t xml:space="preserve">Option 1: </w:t>
      </w:r>
    </w:p>
    <w:p w14:paraId="488C157B" w14:textId="77777777" w:rsidR="0024479A" w:rsidRPr="00394842" w:rsidRDefault="0024479A" w:rsidP="0024479A">
      <w:pPr>
        <w:rPr>
          <w:highlight w:val="yellow"/>
        </w:rPr>
      </w:pPr>
    </w:p>
    <w:p w14:paraId="4120F177" w14:textId="77777777" w:rsidR="0024479A" w:rsidRPr="00394842" w:rsidRDefault="0024479A" w:rsidP="0024479A">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7DC491C" w14:textId="77777777" w:rsidR="0024479A" w:rsidRPr="00394842" w:rsidRDefault="0024479A" w:rsidP="0024479A">
      <w:pPr>
        <w:rPr>
          <w:highlight w:val="yellow"/>
        </w:rPr>
      </w:pPr>
    </w:p>
    <w:p w14:paraId="48ED79B5" w14:textId="77777777" w:rsidR="0024479A" w:rsidRPr="00394842" w:rsidRDefault="0024479A" w:rsidP="0024479A">
      <w:pPr>
        <w:rPr>
          <w:highlight w:val="yellow"/>
        </w:rPr>
      </w:pPr>
      <w:r w:rsidRPr="00394842">
        <w:rPr>
          <w:highlight w:val="yellow"/>
        </w:rPr>
        <w:t xml:space="preserve">Option 2: </w:t>
      </w:r>
    </w:p>
    <w:p w14:paraId="5962F9FB" w14:textId="77777777" w:rsidR="0024479A" w:rsidRPr="00394842" w:rsidRDefault="0024479A" w:rsidP="0024479A">
      <w:pPr>
        <w:rPr>
          <w:highlight w:val="yellow"/>
        </w:rPr>
      </w:pPr>
    </w:p>
    <w:p w14:paraId="451CFB3C" w14:textId="77777777" w:rsidR="0024479A" w:rsidRPr="00394842" w:rsidRDefault="0024479A" w:rsidP="0024479A">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DEF99A" w14:textId="77777777" w:rsidR="0024479A" w:rsidRPr="00394842" w:rsidRDefault="0024479A" w:rsidP="0024479A">
      <w:pPr>
        <w:rPr>
          <w:highlight w:val="yellow"/>
        </w:rPr>
      </w:pPr>
    </w:p>
    <w:p w14:paraId="1C1A4364" w14:textId="77777777" w:rsidR="0024479A" w:rsidRPr="00394842" w:rsidRDefault="0024479A" w:rsidP="0024479A">
      <w:pPr>
        <w:rPr>
          <w:highlight w:val="yellow"/>
        </w:rPr>
      </w:pPr>
      <w:r w:rsidRPr="00394842">
        <w:rPr>
          <w:highlight w:val="yellow"/>
        </w:rPr>
        <w:t>Details of the AI usage are given below:</w:t>
      </w:r>
    </w:p>
    <w:p w14:paraId="369820E1" w14:textId="77777777" w:rsidR="0024479A" w:rsidRPr="00394842" w:rsidRDefault="0024479A" w:rsidP="0024479A">
      <w:pPr>
        <w:rPr>
          <w:highlight w:val="yellow"/>
        </w:rPr>
      </w:pPr>
      <w:r w:rsidRPr="00394842">
        <w:rPr>
          <w:highlight w:val="yellow"/>
        </w:rPr>
        <w:t>1.</w:t>
      </w:r>
    </w:p>
    <w:p w14:paraId="05323182" w14:textId="77777777" w:rsidR="0024479A" w:rsidRPr="00394842" w:rsidRDefault="0024479A" w:rsidP="0024479A">
      <w:pPr>
        <w:rPr>
          <w:highlight w:val="yellow"/>
        </w:rPr>
      </w:pPr>
      <w:r w:rsidRPr="00394842">
        <w:rPr>
          <w:highlight w:val="yellow"/>
        </w:rPr>
        <w:t>2.</w:t>
      </w:r>
    </w:p>
    <w:p w14:paraId="71A1EC90" w14:textId="77777777" w:rsidR="0024479A" w:rsidRPr="00165217" w:rsidRDefault="0024479A" w:rsidP="0024479A">
      <w:r w:rsidRPr="00394842">
        <w:rPr>
          <w:highlight w:val="yellow"/>
        </w:rPr>
        <w:t>3.</w:t>
      </w:r>
    </w:p>
    <w:p w14:paraId="4F66C73C" w14:textId="77777777" w:rsidR="00F3288A" w:rsidRDefault="00F3288A" w:rsidP="00741401">
      <w:pPr>
        <w:pStyle w:val="NoSpacing"/>
        <w:ind w:left="720" w:hanging="720"/>
        <w:jc w:val="both"/>
        <w:rPr>
          <w:rFonts w:ascii="Times New Roman" w:hAnsi="Times New Roman" w:cs="Times New Roman"/>
          <w:b/>
          <w:bCs/>
          <w:sz w:val="24"/>
          <w:szCs w:val="24"/>
        </w:rPr>
      </w:pPr>
    </w:p>
    <w:p w14:paraId="61DAD60A" w14:textId="77777777" w:rsidR="00F3288A" w:rsidRDefault="00F3288A" w:rsidP="00741401">
      <w:pPr>
        <w:pStyle w:val="NoSpacing"/>
        <w:ind w:left="720" w:hanging="720"/>
        <w:jc w:val="both"/>
        <w:rPr>
          <w:rFonts w:ascii="Times New Roman" w:hAnsi="Times New Roman" w:cs="Times New Roman"/>
          <w:b/>
          <w:bCs/>
          <w:sz w:val="24"/>
          <w:szCs w:val="24"/>
        </w:rPr>
      </w:pPr>
    </w:p>
    <w:p w14:paraId="22F3253F" w14:textId="77777777" w:rsidR="00F3288A" w:rsidRDefault="00F3288A" w:rsidP="00741401">
      <w:pPr>
        <w:pStyle w:val="NoSpacing"/>
        <w:ind w:left="720" w:hanging="720"/>
        <w:jc w:val="both"/>
        <w:rPr>
          <w:rFonts w:ascii="Times New Roman" w:hAnsi="Times New Roman" w:cs="Times New Roman"/>
          <w:b/>
          <w:bCs/>
          <w:sz w:val="24"/>
          <w:szCs w:val="24"/>
        </w:rPr>
      </w:pPr>
    </w:p>
    <w:p w14:paraId="67BDF443" w14:textId="7D5099A3" w:rsidR="00777B86" w:rsidRDefault="00777B86" w:rsidP="0049231A">
      <w:pPr>
        <w:pStyle w:val="NoSpacing"/>
        <w:jc w:val="both"/>
        <w:rPr>
          <w:rFonts w:ascii="Times New Roman" w:hAnsi="Times New Roman" w:cs="Times New Roman"/>
          <w:sz w:val="24"/>
          <w:szCs w:val="24"/>
        </w:rPr>
      </w:pPr>
    </w:p>
    <w:p w14:paraId="1822EEA4" w14:textId="0F29B6C3" w:rsidR="00777B86" w:rsidRDefault="00777B86" w:rsidP="0049231A">
      <w:pPr>
        <w:pStyle w:val="NoSpacing"/>
        <w:jc w:val="both"/>
        <w:rPr>
          <w:rFonts w:ascii="Times New Roman" w:hAnsi="Times New Roman" w:cs="Times New Roman"/>
          <w:sz w:val="24"/>
          <w:szCs w:val="24"/>
        </w:rPr>
      </w:pPr>
    </w:p>
    <w:p w14:paraId="4E551E9F" w14:textId="3284940D" w:rsidR="00777B86" w:rsidRDefault="00777B86" w:rsidP="0049231A">
      <w:pPr>
        <w:pStyle w:val="NoSpacing"/>
        <w:jc w:val="both"/>
        <w:rPr>
          <w:rFonts w:ascii="Times New Roman" w:hAnsi="Times New Roman" w:cs="Times New Roman"/>
          <w:sz w:val="24"/>
          <w:szCs w:val="24"/>
        </w:rPr>
      </w:pPr>
    </w:p>
    <w:p w14:paraId="23308BD8" w14:textId="2E74CF31" w:rsidR="00777B86" w:rsidRDefault="00221829" w:rsidP="0049231A">
      <w:pPr>
        <w:pStyle w:val="NoSpacing"/>
        <w:jc w:val="both"/>
        <w:rPr>
          <w:rFonts w:ascii="Times New Roman" w:hAnsi="Times New Roman" w:cs="Times New Roman"/>
          <w:sz w:val="24"/>
          <w:szCs w:val="24"/>
        </w:rPr>
      </w:pPr>
      <w:r>
        <w:rPr>
          <w:rFonts w:ascii="Times New Roman" w:hAnsi="Times New Roman" w:cs="Times New Roman"/>
          <w:sz w:val="24"/>
          <w:szCs w:val="24"/>
        </w:rPr>
        <w:t>References</w:t>
      </w:r>
    </w:p>
    <w:p w14:paraId="523D58A7" w14:textId="77777777" w:rsidR="00221829" w:rsidRDefault="00221829" w:rsidP="0049231A">
      <w:pPr>
        <w:pStyle w:val="NoSpacing"/>
        <w:jc w:val="both"/>
        <w:rPr>
          <w:rFonts w:ascii="Times New Roman" w:hAnsi="Times New Roman" w:cs="Times New Roman"/>
          <w:sz w:val="24"/>
          <w:szCs w:val="24"/>
        </w:rPr>
      </w:pPr>
    </w:p>
    <w:p w14:paraId="28669DED" w14:textId="77777777" w:rsidR="00221829" w:rsidRPr="00221829" w:rsidRDefault="00221829" w:rsidP="00221829">
      <w:pPr>
        <w:pStyle w:val="NoSpacing"/>
        <w:numPr>
          <w:ilvl w:val="0"/>
          <w:numId w:val="1"/>
        </w:numPr>
        <w:jc w:val="both"/>
        <w:rPr>
          <w:rFonts w:ascii="Times New Roman" w:hAnsi="Times New Roman" w:cs="Times New Roman"/>
          <w:sz w:val="24"/>
          <w:szCs w:val="24"/>
        </w:rPr>
      </w:pPr>
      <w:proofErr w:type="spellStart"/>
      <w:r w:rsidRPr="00221829">
        <w:rPr>
          <w:rFonts w:ascii="Times New Roman" w:hAnsi="Times New Roman" w:cs="Times New Roman"/>
          <w:sz w:val="24"/>
          <w:szCs w:val="24"/>
        </w:rPr>
        <w:lastRenderedPageBreak/>
        <w:t>Almoslem</w:t>
      </w:r>
      <w:proofErr w:type="spellEnd"/>
      <w:r w:rsidRPr="00221829">
        <w:rPr>
          <w:rFonts w:ascii="Times New Roman" w:hAnsi="Times New Roman" w:cs="Times New Roman"/>
          <w:sz w:val="24"/>
          <w:szCs w:val="24"/>
        </w:rPr>
        <w:t xml:space="preserve">, M. M., Alshehri, T. A., </w:t>
      </w:r>
      <w:proofErr w:type="spellStart"/>
      <w:r w:rsidRPr="00221829">
        <w:rPr>
          <w:rFonts w:ascii="Times New Roman" w:hAnsi="Times New Roman" w:cs="Times New Roman"/>
          <w:sz w:val="24"/>
          <w:szCs w:val="24"/>
        </w:rPr>
        <w:t>Althumairi</w:t>
      </w:r>
      <w:proofErr w:type="spellEnd"/>
      <w:r w:rsidRPr="00221829">
        <w:rPr>
          <w:rFonts w:ascii="Times New Roman" w:hAnsi="Times New Roman" w:cs="Times New Roman"/>
          <w:sz w:val="24"/>
          <w:szCs w:val="24"/>
        </w:rPr>
        <w:t xml:space="preserve">, A. A., </w:t>
      </w:r>
      <w:proofErr w:type="spellStart"/>
      <w:r w:rsidRPr="00221829">
        <w:rPr>
          <w:rFonts w:ascii="Times New Roman" w:hAnsi="Times New Roman" w:cs="Times New Roman"/>
          <w:sz w:val="24"/>
          <w:szCs w:val="24"/>
        </w:rPr>
        <w:t>Aljassim</w:t>
      </w:r>
      <w:proofErr w:type="spellEnd"/>
      <w:r w:rsidRPr="00221829">
        <w:rPr>
          <w:rFonts w:ascii="Times New Roman" w:hAnsi="Times New Roman" w:cs="Times New Roman"/>
          <w:sz w:val="24"/>
          <w:szCs w:val="24"/>
        </w:rPr>
        <w:t xml:space="preserve">, M. T., Hassan, M. E., &amp; </w:t>
      </w:r>
      <w:proofErr w:type="spellStart"/>
      <w:r w:rsidRPr="00221829">
        <w:rPr>
          <w:rFonts w:ascii="Times New Roman" w:hAnsi="Times New Roman" w:cs="Times New Roman"/>
          <w:sz w:val="24"/>
          <w:szCs w:val="24"/>
        </w:rPr>
        <w:t>Berekaa</w:t>
      </w:r>
      <w:proofErr w:type="spellEnd"/>
      <w:r w:rsidRPr="00221829">
        <w:rPr>
          <w:rFonts w:ascii="Times New Roman" w:hAnsi="Times New Roman" w:cs="Times New Roman"/>
          <w:sz w:val="24"/>
          <w:szCs w:val="24"/>
        </w:rPr>
        <w:t>, M. M. (2021). Handwashing knowledge, attitudes, and practices among students in Eastern Province schools, Saudi Arabia. Journal of Environmental and Public Health, 2021(1), 6638443.</w:t>
      </w:r>
    </w:p>
    <w:p w14:paraId="03C543CD" w14:textId="77777777" w:rsidR="00221829" w:rsidRPr="00221829" w:rsidRDefault="00221829" w:rsidP="00221829">
      <w:pPr>
        <w:pStyle w:val="NoSpacing"/>
        <w:numPr>
          <w:ilvl w:val="0"/>
          <w:numId w:val="1"/>
        </w:numPr>
        <w:jc w:val="both"/>
        <w:rPr>
          <w:rFonts w:ascii="Times New Roman" w:hAnsi="Times New Roman" w:cs="Times New Roman"/>
          <w:sz w:val="24"/>
          <w:szCs w:val="24"/>
        </w:rPr>
      </w:pPr>
      <w:r w:rsidRPr="00221829">
        <w:rPr>
          <w:rFonts w:ascii="Times New Roman" w:hAnsi="Times New Roman" w:cs="Times New Roman"/>
          <w:sz w:val="24"/>
          <w:szCs w:val="24"/>
        </w:rPr>
        <w:t xml:space="preserve">Lampard-Scotford, A. R., </w:t>
      </w:r>
      <w:proofErr w:type="spellStart"/>
      <w:r w:rsidRPr="00221829">
        <w:rPr>
          <w:rFonts w:ascii="Times New Roman" w:hAnsi="Times New Roman" w:cs="Times New Roman"/>
          <w:sz w:val="24"/>
          <w:szCs w:val="24"/>
        </w:rPr>
        <w:t>Pfavayi</w:t>
      </w:r>
      <w:proofErr w:type="spellEnd"/>
      <w:r w:rsidRPr="00221829">
        <w:rPr>
          <w:rFonts w:ascii="Times New Roman" w:hAnsi="Times New Roman" w:cs="Times New Roman"/>
          <w:sz w:val="24"/>
          <w:szCs w:val="24"/>
        </w:rPr>
        <w:t xml:space="preserve">, L., Kasambala, M., Choto, E., Vengesai, A., Lim, R., ... &amp; </w:t>
      </w:r>
      <w:proofErr w:type="spellStart"/>
      <w:r w:rsidRPr="00221829">
        <w:rPr>
          <w:rFonts w:ascii="Times New Roman" w:hAnsi="Times New Roman" w:cs="Times New Roman"/>
          <w:sz w:val="24"/>
          <w:szCs w:val="24"/>
        </w:rPr>
        <w:t>Mutapi</w:t>
      </w:r>
      <w:proofErr w:type="spellEnd"/>
      <w:r w:rsidRPr="00221829">
        <w:rPr>
          <w:rFonts w:ascii="Times New Roman" w:hAnsi="Times New Roman" w:cs="Times New Roman"/>
          <w:sz w:val="24"/>
          <w:szCs w:val="24"/>
        </w:rPr>
        <w:t xml:space="preserve">, F. (2022). Knowledge, attitudes, practices and </w:t>
      </w:r>
      <w:proofErr w:type="spellStart"/>
      <w:r w:rsidRPr="00221829">
        <w:rPr>
          <w:rFonts w:ascii="Times New Roman" w:hAnsi="Times New Roman" w:cs="Times New Roman"/>
          <w:sz w:val="24"/>
          <w:szCs w:val="24"/>
        </w:rPr>
        <w:t>behaviours</w:t>
      </w:r>
      <w:proofErr w:type="spellEnd"/>
      <w:r w:rsidRPr="00221829">
        <w:rPr>
          <w:rFonts w:ascii="Times New Roman" w:hAnsi="Times New Roman" w:cs="Times New Roman"/>
          <w:sz w:val="24"/>
          <w:szCs w:val="24"/>
        </w:rPr>
        <w:t xml:space="preserve"> (KAPB) around water, sanitation and hygiene (WASH) in villagers exposed to schistosomiasis in Zimbabwe. PLOS Water, 1(10), e0000038.</w:t>
      </w:r>
    </w:p>
    <w:p w14:paraId="41C6B383" w14:textId="77777777" w:rsidR="00221829" w:rsidRPr="00221829" w:rsidRDefault="00221829" w:rsidP="00221829">
      <w:pPr>
        <w:pStyle w:val="NoSpacing"/>
        <w:numPr>
          <w:ilvl w:val="0"/>
          <w:numId w:val="1"/>
        </w:numPr>
        <w:jc w:val="both"/>
        <w:rPr>
          <w:rFonts w:ascii="Times New Roman" w:hAnsi="Times New Roman" w:cs="Times New Roman"/>
          <w:sz w:val="24"/>
          <w:szCs w:val="24"/>
        </w:rPr>
      </w:pPr>
      <w:proofErr w:type="spellStart"/>
      <w:r w:rsidRPr="00221829">
        <w:rPr>
          <w:rFonts w:ascii="Times New Roman" w:hAnsi="Times New Roman" w:cs="Times New Roman"/>
          <w:sz w:val="24"/>
          <w:szCs w:val="24"/>
        </w:rPr>
        <w:t>Delorino</w:t>
      </w:r>
      <w:proofErr w:type="spellEnd"/>
      <w:r w:rsidRPr="00221829">
        <w:rPr>
          <w:rFonts w:ascii="Times New Roman" w:hAnsi="Times New Roman" w:cs="Times New Roman"/>
          <w:sz w:val="24"/>
          <w:szCs w:val="24"/>
        </w:rPr>
        <w:t xml:space="preserve">, J. P. (2017). Children and Disaster Risk Reduction and Management in the Context of the Rights-Based Approach to Development; the Cases of the Municipalities of </w:t>
      </w:r>
      <w:proofErr w:type="spellStart"/>
      <w:r w:rsidRPr="00221829">
        <w:rPr>
          <w:rFonts w:ascii="Times New Roman" w:hAnsi="Times New Roman" w:cs="Times New Roman"/>
          <w:sz w:val="24"/>
          <w:szCs w:val="24"/>
        </w:rPr>
        <w:t>Catarman</w:t>
      </w:r>
      <w:proofErr w:type="spellEnd"/>
      <w:r w:rsidRPr="00221829">
        <w:rPr>
          <w:rFonts w:ascii="Times New Roman" w:hAnsi="Times New Roman" w:cs="Times New Roman"/>
          <w:sz w:val="24"/>
          <w:szCs w:val="24"/>
        </w:rPr>
        <w:t xml:space="preserve"> and </w:t>
      </w:r>
      <w:proofErr w:type="spellStart"/>
      <w:r w:rsidRPr="00221829">
        <w:rPr>
          <w:rFonts w:ascii="Times New Roman" w:hAnsi="Times New Roman" w:cs="Times New Roman"/>
          <w:sz w:val="24"/>
          <w:szCs w:val="24"/>
        </w:rPr>
        <w:t>Laoang</w:t>
      </w:r>
      <w:proofErr w:type="spellEnd"/>
      <w:r w:rsidRPr="00221829">
        <w:rPr>
          <w:rFonts w:ascii="Times New Roman" w:hAnsi="Times New Roman" w:cs="Times New Roman"/>
          <w:sz w:val="24"/>
          <w:szCs w:val="24"/>
        </w:rPr>
        <w:t xml:space="preserve"> in the Province of Northern Samar. International Journal of Science and Research (IJSR), 6(12), 616-624.</w:t>
      </w:r>
    </w:p>
    <w:p w14:paraId="6D92C93F" w14:textId="2582610E" w:rsidR="00221829" w:rsidRDefault="00221829" w:rsidP="00221829">
      <w:pPr>
        <w:pStyle w:val="NoSpacing"/>
        <w:numPr>
          <w:ilvl w:val="0"/>
          <w:numId w:val="1"/>
        </w:numPr>
        <w:jc w:val="both"/>
        <w:rPr>
          <w:rFonts w:ascii="Times New Roman" w:hAnsi="Times New Roman" w:cs="Times New Roman"/>
          <w:sz w:val="24"/>
          <w:szCs w:val="24"/>
        </w:rPr>
      </w:pPr>
      <w:proofErr w:type="spellStart"/>
      <w:r w:rsidRPr="00E41908">
        <w:rPr>
          <w:rFonts w:ascii="Times New Roman" w:hAnsi="Times New Roman" w:cs="Times New Roman"/>
          <w:sz w:val="24"/>
          <w:szCs w:val="24"/>
          <w:lang w:val="es-US"/>
        </w:rPr>
        <w:t>Ulep</w:t>
      </w:r>
      <w:proofErr w:type="spellEnd"/>
      <w:r w:rsidRPr="00E41908">
        <w:rPr>
          <w:rFonts w:ascii="Times New Roman" w:hAnsi="Times New Roman" w:cs="Times New Roman"/>
          <w:sz w:val="24"/>
          <w:szCs w:val="24"/>
          <w:lang w:val="es-US"/>
        </w:rPr>
        <w:t xml:space="preserve">, V. G. T., Uy, J., Casas, L. D. D., </w:t>
      </w:r>
      <w:proofErr w:type="spellStart"/>
      <w:r w:rsidRPr="00E41908">
        <w:rPr>
          <w:rFonts w:ascii="Times New Roman" w:hAnsi="Times New Roman" w:cs="Times New Roman"/>
          <w:sz w:val="24"/>
          <w:szCs w:val="24"/>
          <w:lang w:val="es-US"/>
        </w:rPr>
        <w:t>Nkoroi</w:t>
      </w:r>
      <w:proofErr w:type="spellEnd"/>
      <w:r w:rsidRPr="00E41908">
        <w:rPr>
          <w:rFonts w:ascii="Times New Roman" w:hAnsi="Times New Roman" w:cs="Times New Roman"/>
          <w:sz w:val="24"/>
          <w:szCs w:val="24"/>
          <w:lang w:val="es-US"/>
        </w:rPr>
        <w:t xml:space="preserve">, A., Galera </w:t>
      </w:r>
      <w:proofErr w:type="spellStart"/>
      <w:r w:rsidRPr="00E41908">
        <w:rPr>
          <w:rFonts w:ascii="Times New Roman" w:hAnsi="Times New Roman" w:cs="Times New Roman"/>
          <w:sz w:val="24"/>
          <w:szCs w:val="24"/>
          <w:lang w:val="es-US"/>
        </w:rPr>
        <w:t>Jr</w:t>
      </w:r>
      <w:proofErr w:type="spellEnd"/>
      <w:r w:rsidRPr="00E41908">
        <w:rPr>
          <w:rFonts w:ascii="Times New Roman" w:hAnsi="Times New Roman" w:cs="Times New Roman"/>
          <w:sz w:val="24"/>
          <w:szCs w:val="24"/>
          <w:lang w:val="es-US"/>
        </w:rPr>
        <w:t xml:space="preserve">, R. G., Ferrer, E., ... </w:t>
      </w:r>
      <w:r w:rsidRPr="00221829">
        <w:rPr>
          <w:rFonts w:ascii="Times New Roman" w:hAnsi="Times New Roman" w:cs="Times New Roman"/>
          <w:sz w:val="24"/>
          <w:szCs w:val="24"/>
        </w:rPr>
        <w:t xml:space="preserve">&amp; </w:t>
      </w:r>
      <w:proofErr w:type="spellStart"/>
      <w:r w:rsidRPr="00221829">
        <w:rPr>
          <w:rFonts w:ascii="Times New Roman" w:hAnsi="Times New Roman" w:cs="Times New Roman"/>
          <w:sz w:val="24"/>
          <w:szCs w:val="24"/>
        </w:rPr>
        <w:t>Nkomani</w:t>
      </w:r>
      <w:proofErr w:type="spellEnd"/>
      <w:r w:rsidRPr="00221829">
        <w:rPr>
          <w:rFonts w:ascii="Times New Roman" w:hAnsi="Times New Roman" w:cs="Times New Roman"/>
          <w:sz w:val="24"/>
          <w:szCs w:val="24"/>
        </w:rPr>
        <w:t>, S. (2024). Determining Optimal Mid-Upper Arm Circumference (MUAC) Cutoffs Maximizing Admission of Wasted Children to Treatment in the Philippines (No. DP 2024-08).</w:t>
      </w:r>
    </w:p>
    <w:p w14:paraId="15D2201E" w14:textId="75B82F70" w:rsidR="00221829" w:rsidRDefault="00221829" w:rsidP="00221829">
      <w:pPr>
        <w:pStyle w:val="NoSpacing"/>
        <w:numPr>
          <w:ilvl w:val="0"/>
          <w:numId w:val="1"/>
        </w:numPr>
        <w:jc w:val="both"/>
        <w:rPr>
          <w:rFonts w:ascii="Times New Roman" w:hAnsi="Times New Roman" w:cs="Times New Roman"/>
          <w:sz w:val="24"/>
          <w:szCs w:val="24"/>
        </w:rPr>
      </w:pPr>
      <w:r w:rsidRPr="00E41908">
        <w:rPr>
          <w:rFonts w:ascii="Times New Roman" w:hAnsi="Times New Roman" w:cs="Times New Roman"/>
          <w:sz w:val="24"/>
          <w:szCs w:val="24"/>
          <w:lang w:val="es-US"/>
        </w:rPr>
        <w:t xml:space="preserve">Hasan, S. G., </w:t>
      </w:r>
      <w:proofErr w:type="spellStart"/>
      <w:r w:rsidRPr="00E41908">
        <w:rPr>
          <w:rFonts w:ascii="Times New Roman" w:hAnsi="Times New Roman" w:cs="Times New Roman"/>
          <w:sz w:val="24"/>
          <w:szCs w:val="24"/>
          <w:lang w:val="es-US"/>
        </w:rPr>
        <w:t>Borlio</w:t>
      </w:r>
      <w:proofErr w:type="spellEnd"/>
      <w:r w:rsidRPr="00E41908">
        <w:rPr>
          <w:rFonts w:ascii="Times New Roman" w:hAnsi="Times New Roman" w:cs="Times New Roman"/>
          <w:sz w:val="24"/>
          <w:szCs w:val="24"/>
          <w:lang w:val="es-US"/>
        </w:rPr>
        <w:t xml:space="preserve">, J. G., &amp; </w:t>
      </w:r>
      <w:proofErr w:type="spellStart"/>
      <w:r w:rsidRPr="00E41908">
        <w:rPr>
          <w:rFonts w:ascii="Times New Roman" w:hAnsi="Times New Roman" w:cs="Times New Roman"/>
          <w:sz w:val="24"/>
          <w:szCs w:val="24"/>
          <w:lang w:val="es-US"/>
        </w:rPr>
        <w:t>Duterte</w:t>
      </w:r>
      <w:proofErr w:type="spellEnd"/>
      <w:r w:rsidRPr="00E41908">
        <w:rPr>
          <w:rFonts w:ascii="Times New Roman" w:hAnsi="Times New Roman" w:cs="Times New Roman"/>
          <w:sz w:val="24"/>
          <w:szCs w:val="24"/>
          <w:lang w:val="es-US"/>
        </w:rPr>
        <w:t xml:space="preserve">, J. P. (2021). </w:t>
      </w:r>
      <w:proofErr w:type="spellStart"/>
      <w:r w:rsidRPr="00221829">
        <w:rPr>
          <w:rFonts w:ascii="Times New Roman" w:hAnsi="Times New Roman" w:cs="Times New Roman"/>
          <w:sz w:val="24"/>
          <w:szCs w:val="24"/>
        </w:rPr>
        <w:t>Indige</w:t>
      </w:r>
      <w:proofErr w:type="spellEnd"/>
      <w:r w:rsidRPr="00221829">
        <w:rPr>
          <w:rFonts w:ascii="Times New Roman" w:hAnsi="Times New Roman" w:cs="Times New Roman"/>
          <w:sz w:val="24"/>
          <w:szCs w:val="24"/>
        </w:rPr>
        <w:t>-nous water, sanitation, and hygiene (</w:t>
      </w:r>
      <w:proofErr w:type="spellStart"/>
      <w:r w:rsidRPr="00221829">
        <w:rPr>
          <w:rFonts w:ascii="Times New Roman" w:hAnsi="Times New Roman" w:cs="Times New Roman"/>
          <w:sz w:val="24"/>
          <w:szCs w:val="24"/>
        </w:rPr>
        <w:t>WaSH</w:t>
      </w:r>
      <w:proofErr w:type="spellEnd"/>
      <w:r w:rsidRPr="00221829">
        <w:rPr>
          <w:rFonts w:ascii="Times New Roman" w:hAnsi="Times New Roman" w:cs="Times New Roman"/>
          <w:sz w:val="24"/>
          <w:szCs w:val="24"/>
        </w:rPr>
        <w:t xml:space="preserve">) </w:t>
      </w:r>
      <w:proofErr w:type="spellStart"/>
      <w:r w:rsidRPr="00221829">
        <w:rPr>
          <w:rFonts w:ascii="Times New Roman" w:hAnsi="Times New Roman" w:cs="Times New Roman"/>
          <w:sz w:val="24"/>
          <w:szCs w:val="24"/>
        </w:rPr>
        <w:t>prac-tices</w:t>
      </w:r>
      <w:proofErr w:type="spellEnd"/>
      <w:r w:rsidRPr="00221829">
        <w:rPr>
          <w:rFonts w:ascii="Times New Roman" w:hAnsi="Times New Roman" w:cs="Times New Roman"/>
          <w:sz w:val="24"/>
          <w:szCs w:val="24"/>
        </w:rPr>
        <w:t xml:space="preserve">: The case of the IP community in Barangay Lower </w:t>
      </w:r>
      <w:proofErr w:type="spellStart"/>
      <w:r w:rsidRPr="00221829">
        <w:rPr>
          <w:rFonts w:ascii="Times New Roman" w:hAnsi="Times New Roman" w:cs="Times New Roman"/>
          <w:sz w:val="24"/>
          <w:szCs w:val="24"/>
        </w:rPr>
        <w:t>Panaga</w:t>
      </w:r>
      <w:proofErr w:type="spellEnd"/>
      <w:r w:rsidRPr="00221829">
        <w:rPr>
          <w:rFonts w:ascii="Times New Roman" w:hAnsi="Times New Roman" w:cs="Times New Roman"/>
          <w:sz w:val="24"/>
          <w:szCs w:val="24"/>
        </w:rPr>
        <w:t xml:space="preserve">, </w:t>
      </w:r>
      <w:proofErr w:type="spellStart"/>
      <w:r w:rsidRPr="00221829">
        <w:rPr>
          <w:rFonts w:ascii="Times New Roman" w:hAnsi="Times New Roman" w:cs="Times New Roman"/>
          <w:sz w:val="24"/>
          <w:szCs w:val="24"/>
        </w:rPr>
        <w:t>Panabo</w:t>
      </w:r>
      <w:proofErr w:type="spellEnd"/>
      <w:r w:rsidRPr="00221829">
        <w:rPr>
          <w:rFonts w:ascii="Times New Roman" w:hAnsi="Times New Roman" w:cs="Times New Roman"/>
          <w:sz w:val="24"/>
          <w:szCs w:val="24"/>
        </w:rPr>
        <w:t>, Philippines. International Journal of Research and Innovation in Social Sci-</w:t>
      </w:r>
      <w:proofErr w:type="spellStart"/>
      <w:r w:rsidRPr="00221829">
        <w:rPr>
          <w:rFonts w:ascii="Times New Roman" w:hAnsi="Times New Roman" w:cs="Times New Roman"/>
          <w:sz w:val="24"/>
          <w:szCs w:val="24"/>
        </w:rPr>
        <w:t>ence</w:t>
      </w:r>
      <w:proofErr w:type="spellEnd"/>
      <w:r w:rsidRPr="00221829">
        <w:rPr>
          <w:rFonts w:ascii="Times New Roman" w:hAnsi="Times New Roman" w:cs="Times New Roman"/>
          <w:sz w:val="24"/>
          <w:szCs w:val="24"/>
        </w:rPr>
        <w:t>, 5(10), 339-342.</w:t>
      </w:r>
    </w:p>
    <w:p w14:paraId="3600DAC4" w14:textId="1A55AA3F" w:rsidR="00221829" w:rsidRDefault="00221829" w:rsidP="00221829">
      <w:pPr>
        <w:pStyle w:val="NoSpacing"/>
        <w:numPr>
          <w:ilvl w:val="0"/>
          <w:numId w:val="1"/>
        </w:numPr>
        <w:jc w:val="both"/>
        <w:rPr>
          <w:rFonts w:ascii="Times New Roman" w:hAnsi="Times New Roman" w:cs="Times New Roman"/>
          <w:sz w:val="24"/>
          <w:szCs w:val="24"/>
        </w:rPr>
      </w:pPr>
      <w:r w:rsidRPr="00221829">
        <w:rPr>
          <w:rFonts w:ascii="Times New Roman" w:hAnsi="Times New Roman" w:cs="Times New Roman"/>
          <w:sz w:val="24"/>
          <w:szCs w:val="24"/>
        </w:rPr>
        <w:t>Collado, Z. C. (2019). Challenges in public health facilities and services: evidence from a geographically isolated and disadvantaged area in the Philippines. Journal of Global Health Reports, 3, e2019059.</w:t>
      </w:r>
    </w:p>
    <w:p w14:paraId="6370FD37" w14:textId="3F88D0E7" w:rsidR="00221829" w:rsidRDefault="00221829" w:rsidP="00221829">
      <w:pPr>
        <w:pStyle w:val="NoSpacing"/>
        <w:numPr>
          <w:ilvl w:val="0"/>
          <w:numId w:val="1"/>
        </w:numPr>
        <w:jc w:val="both"/>
        <w:rPr>
          <w:rFonts w:ascii="Times New Roman" w:hAnsi="Times New Roman" w:cs="Times New Roman"/>
          <w:sz w:val="24"/>
          <w:szCs w:val="24"/>
        </w:rPr>
      </w:pPr>
      <w:r w:rsidRPr="00E41908">
        <w:rPr>
          <w:rFonts w:ascii="Times New Roman" w:hAnsi="Times New Roman" w:cs="Times New Roman"/>
          <w:sz w:val="24"/>
          <w:szCs w:val="24"/>
          <w:lang w:val="es-US"/>
        </w:rPr>
        <w:t xml:space="preserve">Molina, V., </w:t>
      </w:r>
      <w:proofErr w:type="spellStart"/>
      <w:r w:rsidRPr="00E41908">
        <w:rPr>
          <w:rFonts w:ascii="Times New Roman" w:hAnsi="Times New Roman" w:cs="Times New Roman"/>
          <w:sz w:val="24"/>
          <w:szCs w:val="24"/>
          <w:lang w:val="es-US"/>
        </w:rPr>
        <w:t>Sison</w:t>
      </w:r>
      <w:proofErr w:type="spellEnd"/>
      <w:r w:rsidRPr="00E41908">
        <w:rPr>
          <w:rFonts w:ascii="Times New Roman" w:hAnsi="Times New Roman" w:cs="Times New Roman"/>
          <w:sz w:val="24"/>
          <w:szCs w:val="24"/>
          <w:lang w:val="es-US"/>
        </w:rPr>
        <w:t xml:space="preserve">, O., Medina, J. R., </w:t>
      </w:r>
      <w:proofErr w:type="spellStart"/>
      <w:r w:rsidRPr="00E41908">
        <w:rPr>
          <w:rFonts w:ascii="Times New Roman" w:hAnsi="Times New Roman" w:cs="Times New Roman"/>
          <w:sz w:val="24"/>
          <w:szCs w:val="24"/>
          <w:lang w:val="es-US"/>
        </w:rPr>
        <w:t>Lumangaya</w:t>
      </w:r>
      <w:proofErr w:type="spellEnd"/>
      <w:r w:rsidRPr="00E41908">
        <w:rPr>
          <w:rFonts w:ascii="Times New Roman" w:hAnsi="Times New Roman" w:cs="Times New Roman"/>
          <w:sz w:val="24"/>
          <w:szCs w:val="24"/>
          <w:lang w:val="es-US"/>
        </w:rPr>
        <w:t xml:space="preserve">, C., </w:t>
      </w:r>
      <w:proofErr w:type="spellStart"/>
      <w:r w:rsidRPr="00E41908">
        <w:rPr>
          <w:rFonts w:ascii="Times New Roman" w:hAnsi="Times New Roman" w:cs="Times New Roman"/>
          <w:sz w:val="24"/>
          <w:szCs w:val="24"/>
          <w:lang w:val="es-US"/>
        </w:rPr>
        <w:t>Ayes</w:t>
      </w:r>
      <w:proofErr w:type="spellEnd"/>
      <w:r w:rsidRPr="00E41908">
        <w:rPr>
          <w:rFonts w:ascii="Times New Roman" w:hAnsi="Times New Roman" w:cs="Times New Roman"/>
          <w:sz w:val="24"/>
          <w:szCs w:val="24"/>
          <w:lang w:val="es-US"/>
        </w:rPr>
        <w:t xml:space="preserve">, C. N., Joe, J. A., &amp; </w:t>
      </w:r>
      <w:proofErr w:type="spellStart"/>
      <w:r w:rsidRPr="00E41908">
        <w:rPr>
          <w:rFonts w:ascii="Times New Roman" w:hAnsi="Times New Roman" w:cs="Times New Roman"/>
          <w:sz w:val="24"/>
          <w:szCs w:val="24"/>
          <w:lang w:val="es-US"/>
        </w:rPr>
        <w:t>Belizario</w:t>
      </w:r>
      <w:proofErr w:type="spellEnd"/>
      <w:r w:rsidRPr="00E41908">
        <w:rPr>
          <w:rFonts w:ascii="Times New Roman" w:hAnsi="Times New Roman" w:cs="Times New Roman"/>
          <w:sz w:val="24"/>
          <w:szCs w:val="24"/>
          <w:lang w:val="es-US"/>
        </w:rPr>
        <w:t xml:space="preserve"> </w:t>
      </w:r>
      <w:proofErr w:type="spellStart"/>
      <w:r w:rsidRPr="00E41908">
        <w:rPr>
          <w:rFonts w:ascii="Times New Roman" w:hAnsi="Times New Roman" w:cs="Times New Roman"/>
          <w:sz w:val="24"/>
          <w:szCs w:val="24"/>
          <w:lang w:val="es-US"/>
        </w:rPr>
        <w:t>Jr</w:t>
      </w:r>
      <w:proofErr w:type="spellEnd"/>
      <w:r w:rsidRPr="00E41908">
        <w:rPr>
          <w:rFonts w:ascii="Times New Roman" w:hAnsi="Times New Roman" w:cs="Times New Roman"/>
          <w:sz w:val="24"/>
          <w:szCs w:val="24"/>
          <w:lang w:val="es-US"/>
        </w:rPr>
        <w:t xml:space="preserve">, V. (2021). </w:t>
      </w:r>
      <w:r w:rsidRPr="00221829">
        <w:rPr>
          <w:rFonts w:ascii="Times New Roman" w:hAnsi="Times New Roman" w:cs="Times New Roman"/>
          <w:sz w:val="24"/>
          <w:szCs w:val="24"/>
        </w:rPr>
        <w:t>Water, sanitation and hygiene practices in the Philippines: meeting national and global targets at the local level. Journal of Environmental Science and Management, 24(1).</w:t>
      </w:r>
    </w:p>
    <w:p w14:paraId="7EC30EA6" w14:textId="6791F274" w:rsidR="00221829" w:rsidRDefault="00221829" w:rsidP="00221829">
      <w:pPr>
        <w:pStyle w:val="NoSpacing"/>
        <w:numPr>
          <w:ilvl w:val="0"/>
          <w:numId w:val="1"/>
        </w:numPr>
        <w:jc w:val="both"/>
        <w:rPr>
          <w:rFonts w:ascii="Times New Roman" w:hAnsi="Times New Roman" w:cs="Times New Roman"/>
          <w:sz w:val="24"/>
          <w:szCs w:val="24"/>
        </w:rPr>
      </w:pPr>
      <w:proofErr w:type="spellStart"/>
      <w:r w:rsidRPr="00E41908">
        <w:rPr>
          <w:rFonts w:ascii="Times New Roman" w:hAnsi="Times New Roman" w:cs="Times New Roman"/>
          <w:sz w:val="24"/>
          <w:szCs w:val="24"/>
          <w:lang w:val="es-US"/>
        </w:rPr>
        <w:t>Dalisay</w:t>
      </w:r>
      <w:proofErr w:type="spellEnd"/>
      <w:r w:rsidRPr="00E41908">
        <w:rPr>
          <w:rFonts w:ascii="Times New Roman" w:hAnsi="Times New Roman" w:cs="Times New Roman"/>
          <w:sz w:val="24"/>
          <w:szCs w:val="24"/>
          <w:lang w:val="es-US"/>
        </w:rPr>
        <w:t xml:space="preserve">, S. N. M., </w:t>
      </w:r>
      <w:proofErr w:type="spellStart"/>
      <w:r w:rsidRPr="00E41908">
        <w:rPr>
          <w:rFonts w:ascii="Times New Roman" w:hAnsi="Times New Roman" w:cs="Times New Roman"/>
          <w:sz w:val="24"/>
          <w:szCs w:val="24"/>
          <w:lang w:val="es-US"/>
        </w:rPr>
        <w:t>Lumangaya</w:t>
      </w:r>
      <w:proofErr w:type="spellEnd"/>
      <w:r w:rsidRPr="00E41908">
        <w:rPr>
          <w:rFonts w:ascii="Times New Roman" w:hAnsi="Times New Roman" w:cs="Times New Roman"/>
          <w:sz w:val="24"/>
          <w:szCs w:val="24"/>
          <w:lang w:val="es-US"/>
        </w:rPr>
        <w:t xml:space="preserve">, C. R., de </w:t>
      </w:r>
      <w:proofErr w:type="spellStart"/>
      <w:r w:rsidRPr="00E41908">
        <w:rPr>
          <w:rFonts w:ascii="Times New Roman" w:hAnsi="Times New Roman" w:cs="Times New Roman"/>
          <w:sz w:val="24"/>
          <w:szCs w:val="24"/>
          <w:lang w:val="es-US"/>
        </w:rPr>
        <w:t>Guzman</w:t>
      </w:r>
      <w:proofErr w:type="spellEnd"/>
      <w:r w:rsidRPr="00E41908">
        <w:rPr>
          <w:rFonts w:ascii="Times New Roman" w:hAnsi="Times New Roman" w:cs="Times New Roman"/>
          <w:sz w:val="24"/>
          <w:szCs w:val="24"/>
          <w:lang w:val="es-US"/>
        </w:rPr>
        <w:t xml:space="preserve">, L. M. C., Leong, R. N. F., </w:t>
      </w:r>
      <w:proofErr w:type="spellStart"/>
      <w:r w:rsidRPr="00E41908">
        <w:rPr>
          <w:rFonts w:ascii="Times New Roman" w:hAnsi="Times New Roman" w:cs="Times New Roman"/>
          <w:sz w:val="24"/>
          <w:szCs w:val="24"/>
          <w:lang w:val="es-US"/>
        </w:rPr>
        <w:t>Siao</w:t>
      </w:r>
      <w:proofErr w:type="spellEnd"/>
      <w:r w:rsidRPr="00E41908">
        <w:rPr>
          <w:rFonts w:ascii="Times New Roman" w:hAnsi="Times New Roman" w:cs="Times New Roman"/>
          <w:sz w:val="24"/>
          <w:szCs w:val="24"/>
          <w:lang w:val="es-US"/>
        </w:rPr>
        <w:t xml:space="preserve">, T. G., </w:t>
      </w:r>
      <w:proofErr w:type="spellStart"/>
      <w:r w:rsidRPr="00E41908">
        <w:rPr>
          <w:rFonts w:ascii="Times New Roman" w:hAnsi="Times New Roman" w:cs="Times New Roman"/>
          <w:sz w:val="24"/>
          <w:szCs w:val="24"/>
          <w:lang w:val="es-US"/>
        </w:rPr>
        <w:t>Leonardia</w:t>
      </w:r>
      <w:proofErr w:type="spellEnd"/>
      <w:r w:rsidRPr="00E41908">
        <w:rPr>
          <w:rFonts w:ascii="Times New Roman" w:hAnsi="Times New Roman" w:cs="Times New Roman"/>
          <w:sz w:val="24"/>
          <w:szCs w:val="24"/>
          <w:lang w:val="es-US"/>
        </w:rPr>
        <w:t xml:space="preserve">, J. A., ... </w:t>
      </w:r>
      <w:r w:rsidRPr="00221829">
        <w:rPr>
          <w:rFonts w:ascii="Times New Roman" w:hAnsi="Times New Roman" w:cs="Times New Roman"/>
          <w:sz w:val="24"/>
          <w:szCs w:val="24"/>
        </w:rPr>
        <w:t>&amp; Belizario, V. Y. (2024). A qualitative analysis of the implementation of the water, sanitation, and hygiene in schools program in the Philippines using the One Health lens. International Journal of One Health, 10(1), 1-11.</w:t>
      </w:r>
    </w:p>
    <w:p w14:paraId="650F3D81" w14:textId="78FAFF08" w:rsidR="00221829" w:rsidRDefault="00221829" w:rsidP="00221829">
      <w:pPr>
        <w:pStyle w:val="NoSpacing"/>
        <w:numPr>
          <w:ilvl w:val="0"/>
          <w:numId w:val="1"/>
        </w:numPr>
        <w:jc w:val="both"/>
        <w:rPr>
          <w:rFonts w:ascii="Times New Roman" w:hAnsi="Times New Roman" w:cs="Times New Roman"/>
          <w:sz w:val="24"/>
          <w:szCs w:val="24"/>
        </w:rPr>
      </w:pPr>
      <w:r w:rsidRPr="00E41908">
        <w:rPr>
          <w:rFonts w:ascii="Times New Roman" w:hAnsi="Times New Roman" w:cs="Times New Roman"/>
          <w:sz w:val="24"/>
          <w:szCs w:val="24"/>
          <w:lang w:val="es-US"/>
        </w:rPr>
        <w:t xml:space="preserve">Mier, A. R., </w:t>
      </w:r>
      <w:proofErr w:type="spellStart"/>
      <w:r w:rsidRPr="00E41908">
        <w:rPr>
          <w:rFonts w:ascii="Times New Roman" w:hAnsi="Times New Roman" w:cs="Times New Roman"/>
          <w:sz w:val="24"/>
          <w:szCs w:val="24"/>
          <w:lang w:val="es-US"/>
        </w:rPr>
        <w:t>Tiangco</w:t>
      </w:r>
      <w:proofErr w:type="spellEnd"/>
      <w:r w:rsidRPr="00E41908">
        <w:rPr>
          <w:rFonts w:ascii="Times New Roman" w:hAnsi="Times New Roman" w:cs="Times New Roman"/>
          <w:sz w:val="24"/>
          <w:szCs w:val="24"/>
          <w:lang w:val="es-US"/>
        </w:rPr>
        <w:t>, P. M. P., Mier-</w:t>
      </w:r>
      <w:proofErr w:type="spellStart"/>
      <w:r w:rsidRPr="00E41908">
        <w:rPr>
          <w:rFonts w:ascii="Times New Roman" w:hAnsi="Times New Roman" w:cs="Times New Roman"/>
          <w:sz w:val="24"/>
          <w:szCs w:val="24"/>
          <w:lang w:val="es-US"/>
        </w:rPr>
        <w:t>Alpaño</w:t>
      </w:r>
      <w:proofErr w:type="spellEnd"/>
      <w:r w:rsidRPr="00E41908">
        <w:rPr>
          <w:rFonts w:ascii="Times New Roman" w:hAnsi="Times New Roman" w:cs="Times New Roman"/>
          <w:sz w:val="24"/>
          <w:szCs w:val="24"/>
          <w:lang w:val="es-US"/>
        </w:rPr>
        <w:t xml:space="preserve">, J. D., </w:t>
      </w:r>
      <w:proofErr w:type="spellStart"/>
      <w:r w:rsidRPr="00E41908">
        <w:rPr>
          <w:rFonts w:ascii="Times New Roman" w:hAnsi="Times New Roman" w:cs="Times New Roman"/>
          <w:sz w:val="24"/>
          <w:szCs w:val="24"/>
          <w:lang w:val="es-US"/>
        </w:rPr>
        <w:t>Tongson</w:t>
      </w:r>
      <w:proofErr w:type="spellEnd"/>
      <w:r w:rsidRPr="00E41908">
        <w:rPr>
          <w:rFonts w:ascii="Times New Roman" w:hAnsi="Times New Roman" w:cs="Times New Roman"/>
          <w:sz w:val="24"/>
          <w:szCs w:val="24"/>
          <w:lang w:val="es-US"/>
        </w:rPr>
        <w:t xml:space="preserve">, E., </w:t>
      </w:r>
      <w:proofErr w:type="spellStart"/>
      <w:r w:rsidRPr="00E41908">
        <w:rPr>
          <w:rFonts w:ascii="Times New Roman" w:hAnsi="Times New Roman" w:cs="Times New Roman"/>
          <w:sz w:val="24"/>
          <w:szCs w:val="24"/>
          <w:lang w:val="es-US"/>
        </w:rPr>
        <w:t>Muego</w:t>
      </w:r>
      <w:proofErr w:type="spellEnd"/>
      <w:r w:rsidRPr="00E41908">
        <w:rPr>
          <w:rFonts w:ascii="Times New Roman" w:hAnsi="Times New Roman" w:cs="Times New Roman"/>
          <w:sz w:val="24"/>
          <w:szCs w:val="24"/>
          <w:lang w:val="es-US"/>
        </w:rPr>
        <w:t>, P. E., &amp; del Pilar-</w:t>
      </w:r>
      <w:proofErr w:type="spellStart"/>
      <w:r w:rsidRPr="00E41908">
        <w:rPr>
          <w:rFonts w:ascii="Times New Roman" w:hAnsi="Times New Roman" w:cs="Times New Roman"/>
          <w:sz w:val="24"/>
          <w:szCs w:val="24"/>
          <w:lang w:val="es-US"/>
        </w:rPr>
        <w:t>Labarda</w:t>
      </w:r>
      <w:proofErr w:type="spellEnd"/>
      <w:r w:rsidRPr="00E41908">
        <w:rPr>
          <w:rFonts w:ascii="Times New Roman" w:hAnsi="Times New Roman" w:cs="Times New Roman"/>
          <w:sz w:val="24"/>
          <w:szCs w:val="24"/>
          <w:lang w:val="es-US"/>
        </w:rPr>
        <w:t xml:space="preserve">, M. (2025). </w:t>
      </w:r>
      <w:r w:rsidRPr="00221829">
        <w:rPr>
          <w:rFonts w:ascii="Times New Roman" w:hAnsi="Times New Roman" w:cs="Times New Roman"/>
          <w:sz w:val="24"/>
          <w:szCs w:val="24"/>
        </w:rPr>
        <w:t xml:space="preserve">Water, sanitation and social innovations in health: a qualitative exploration of gender and intersecting social </w:t>
      </w:r>
      <w:proofErr w:type="spellStart"/>
      <w:r w:rsidRPr="00221829">
        <w:rPr>
          <w:rFonts w:ascii="Times New Roman" w:hAnsi="Times New Roman" w:cs="Times New Roman"/>
          <w:sz w:val="24"/>
          <w:szCs w:val="24"/>
        </w:rPr>
        <w:t>stratifiers</w:t>
      </w:r>
      <w:proofErr w:type="spellEnd"/>
      <w:r w:rsidRPr="00221829">
        <w:rPr>
          <w:rFonts w:ascii="Times New Roman" w:hAnsi="Times New Roman" w:cs="Times New Roman"/>
          <w:sz w:val="24"/>
          <w:szCs w:val="24"/>
        </w:rPr>
        <w:t xml:space="preserve"> in a rural ram-pump project in the Philippines. BMJ Innovations, bmjinnov-2024.</w:t>
      </w:r>
    </w:p>
    <w:p w14:paraId="5016C70C" w14:textId="7FE18F05" w:rsidR="00221829" w:rsidRDefault="00221829" w:rsidP="00221829">
      <w:pPr>
        <w:pStyle w:val="NoSpacing"/>
        <w:numPr>
          <w:ilvl w:val="0"/>
          <w:numId w:val="1"/>
        </w:numPr>
        <w:jc w:val="both"/>
        <w:rPr>
          <w:rFonts w:ascii="Times New Roman" w:hAnsi="Times New Roman" w:cs="Times New Roman"/>
          <w:sz w:val="24"/>
          <w:szCs w:val="24"/>
        </w:rPr>
      </w:pPr>
      <w:r w:rsidRPr="00221829">
        <w:rPr>
          <w:rFonts w:ascii="Times New Roman" w:hAnsi="Times New Roman" w:cs="Times New Roman"/>
          <w:sz w:val="24"/>
          <w:szCs w:val="24"/>
        </w:rPr>
        <w:t xml:space="preserve">Bennett, D. (2012). Does Clean Water Make You </w:t>
      </w:r>
      <w:proofErr w:type="gramStart"/>
      <w:r w:rsidRPr="00221829">
        <w:rPr>
          <w:rFonts w:ascii="Times New Roman" w:hAnsi="Times New Roman" w:cs="Times New Roman"/>
          <w:sz w:val="24"/>
          <w:szCs w:val="24"/>
        </w:rPr>
        <w:t>Dirty?:</w:t>
      </w:r>
      <w:proofErr w:type="gramEnd"/>
      <w:r w:rsidRPr="00221829">
        <w:rPr>
          <w:rFonts w:ascii="Times New Roman" w:hAnsi="Times New Roman" w:cs="Times New Roman"/>
          <w:sz w:val="24"/>
          <w:szCs w:val="24"/>
        </w:rPr>
        <w:t xml:space="preserve"> Water Supply and Sanitation in the Philippines. Journal of Human Resources, 47(1), 146-173.</w:t>
      </w:r>
    </w:p>
    <w:p w14:paraId="4CDBD4CF" w14:textId="267A9795" w:rsidR="00B775C9" w:rsidRPr="00572C22" w:rsidRDefault="00B775C9" w:rsidP="00221829">
      <w:pPr>
        <w:pStyle w:val="NoSpacing"/>
        <w:numPr>
          <w:ilvl w:val="0"/>
          <w:numId w:val="1"/>
        </w:numPr>
        <w:jc w:val="both"/>
        <w:rPr>
          <w:rFonts w:ascii="Times New Roman" w:hAnsi="Times New Roman" w:cs="Times New Roman"/>
          <w:sz w:val="24"/>
          <w:szCs w:val="24"/>
          <w:highlight w:val="yellow"/>
        </w:rPr>
      </w:pPr>
      <w:r w:rsidRPr="00572C22">
        <w:rPr>
          <w:rFonts w:ascii="Times New Roman" w:hAnsi="Times New Roman" w:cs="Times New Roman"/>
          <w:sz w:val="24"/>
          <w:szCs w:val="24"/>
          <w:highlight w:val="yellow"/>
        </w:rPr>
        <w:t>Abiodun, I. S., Monday, E. O., Aneke, C. J., Akinola-Oloyede, R., Olatunji, O. O., &amp; Oyindamola, A. A. (2022). Assessment of Knowledge, Attitude and Practices of Hand Hygiene among Medical and Nursing Students. </w:t>
      </w:r>
      <w:r w:rsidRPr="00572C22">
        <w:rPr>
          <w:rFonts w:ascii="Times New Roman" w:hAnsi="Times New Roman" w:cs="Times New Roman"/>
          <w:i/>
          <w:iCs/>
          <w:sz w:val="24"/>
          <w:szCs w:val="24"/>
          <w:highlight w:val="yellow"/>
        </w:rPr>
        <w:t>International Journal of TROPICAL DISEASE &amp; Health</w:t>
      </w:r>
      <w:r w:rsidRPr="00572C22">
        <w:rPr>
          <w:rFonts w:ascii="Times New Roman" w:hAnsi="Times New Roman" w:cs="Times New Roman"/>
          <w:sz w:val="24"/>
          <w:szCs w:val="24"/>
          <w:highlight w:val="yellow"/>
        </w:rPr>
        <w:t>, </w:t>
      </w:r>
      <w:r w:rsidRPr="00572C22">
        <w:rPr>
          <w:rFonts w:ascii="Times New Roman" w:hAnsi="Times New Roman" w:cs="Times New Roman"/>
          <w:i/>
          <w:iCs/>
          <w:sz w:val="24"/>
          <w:szCs w:val="24"/>
          <w:highlight w:val="yellow"/>
        </w:rPr>
        <w:t>43</w:t>
      </w:r>
      <w:r w:rsidRPr="00572C22">
        <w:rPr>
          <w:rFonts w:ascii="Times New Roman" w:hAnsi="Times New Roman" w:cs="Times New Roman"/>
          <w:sz w:val="24"/>
          <w:szCs w:val="24"/>
          <w:highlight w:val="yellow"/>
        </w:rPr>
        <w:t>(6), 1–11. </w:t>
      </w:r>
    </w:p>
    <w:p w14:paraId="71C84DF3" w14:textId="3AD931E1" w:rsidR="00B775C9" w:rsidRPr="00572C22" w:rsidRDefault="00AE5A99" w:rsidP="00221829">
      <w:pPr>
        <w:pStyle w:val="NoSpacing"/>
        <w:numPr>
          <w:ilvl w:val="0"/>
          <w:numId w:val="1"/>
        </w:numPr>
        <w:jc w:val="both"/>
        <w:rPr>
          <w:rFonts w:ascii="Times New Roman" w:hAnsi="Times New Roman" w:cs="Times New Roman"/>
          <w:sz w:val="24"/>
          <w:szCs w:val="24"/>
          <w:highlight w:val="yellow"/>
        </w:rPr>
      </w:pPr>
      <w:r w:rsidRPr="00572C22">
        <w:rPr>
          <w:rFonts w:ascii="Times New Roman" w:hAnsi="Times New Roman" w:cs="Times New Roman"/>
          <w:sz w:val="24"/>
          <w:szCs w:val="24"/>
          <w:highlight w:val="yellow"/>
        </w:rPr>
        <w:t>John, C. K., &amp; Ajibade, F. O. (2024). Exploring the dynamics of WASH services: challenges, enablers, and strategies for improvement. </w:t>
      </w:r>
      <w:r w:rsidRPr="00572C22">
        <w:rPr>
          <w:rFonts w:ascii="Times New Roman" w:hAnsi="Times New Roman" w:cs="Times New Roman"/>
          <w:i/>
          <w:iCs/>
          <w:sz w:val="24"/>
          <w:szCs w:val="24"/>
          <w:highlight w:val="yellow"/>
        </w:rPr>
        <w:t>Discover Civil Engineering</w:t>
      </w:r>
      <w:r w:rsidRPr="00572C22">
        <w:rPr>
          <w:rFonts w:ascii="Times New Roman" w:hAnsi="Times New Roman" w:cs="Times New Roman"/>
          <w:sz w:val="24"/>
          <w:szCs w:val="24"/>
          <w:highlight w:val="yellow"/>
        </w:rPr>
        <w:t>, </w:t>
      </w:r>
      <w:r w:rsidRPr="00572C22">
        <w:rPr>
          <w:rFonts w:ascii="Times New Roman" w:hAnsi="Times New Roman" w:cs="Times New Roman"/>
          <w:i/>
          <w:iCs/>
          <w:sz w:val="24"/>
          <w:szCs w:val="24"/>
          <w:highlight w:val="yellow"/>
        </w:rPr>
        <w:t>1</w:t>
      </w:r>
      <w:r w:rsidRPr="00572C22">
        <w:rPr>
          <w:rFonts w:ascii="Times New Roman" w:hAnsi="Times New Roman" w:cs="Times New Roman"/>
          <w:sz w:val="24"/>
          <w:szCs w:val="24"/>
          <w:highlight w:val="yellow"/>
        </w:rPr>
        <w:t>(1), 79.</w:t>
      </w:r>
    </w:p>
    <w:p w14:paraId="3619FAB0" w14:textId="742A16FB" w:rsidR="00AE5A99" w:rsidRPr="00572C22" w:rsidRDefault="003E70F1" w:rsidP="00221829">
      <w:pPr>
        <w:pStyle w:val="NoSpacing"/>
        <w:numPr>
          <w:ilvl w:val="0"/>
          <w:numId w:val="1"/>
        </w:numPr>
        <w:jc w:val="both"/>
        <w:rPr>
          <w:rFonts w:ascii="Times New Roman" w:hAnsi="Times New Roman" w:cs="Times New Roman"/>
          <w:sz w:val="24"/>
          <w:szCs w:val="24"/>
          <w:highlight w:val="yellow"/>
        </w:rPr>
      </w:pPr>
      <w:r w:rsidRPr="00572C22">
        <w:rPr>
          <w:rFonts w:ascii="Times New Roman" w:hAnsi="Times New Roman" w:cs="Times New Roman"/>
          <w:sz w:val="24"/>
          <w:szCs w:val="24"/>
          <w:highlight w:val="yellow"/>
        </w:rPr>
        <w:t xml:space="preserve">Lampard-Scotford, A. R., </w:t>
      </w:r>
      <w:proofErr w:type="spellStart"/>
      <w:r w:rsidRPr="00572C22">
        <w:rPr>
          <w:rFonts w:ascii="Times New Roman" w:hAnsi="Times New Roman" w:cs="Times New Roman"/>
          <w:sz w:val="24"/>
          <w:szCs w:val="24"/>
          <w:highlight w:val="yellow"/>
        </w:rPr>
        <w:t>Pfavayi</w:t>
      </w:r>
      <w:proofErr w:type="spellEnd"/>
      <w:r w:rsidRPr="00572C22">
        <w:rPr>
          <w:rFonts w:ascii="Times New Roman" w:hAnsi="Times New Roman" w:cs="Times New Roman"/>
          <w:sz w:val="24"/>
          <w:szCs w:val="24"/>
          <w:highlight w:val="yellow"/>
        </w:rPr>
        <w:t xml:space="preserve">, L., Kasambala, M., Choto, E., Vengesai, A., Lim, R., ... &amp; </w:t>
      </w:r>
      <w:proofErr w:type="spellStart"/>
      <w:r w:rsidRPr="00572C22">
        <w:rPr>
          <w:rFonts w:ascii="Times New Roman" w:hAnsi="Times New Roman" w:cs="Times New Roman"/>
          <w:sz w:val="24"/>
          <w:szCs w:val="24"/>
          <w:highlight w:val="yellow"/>
        </w:rPr>
        <w:t>Mutapi</w:t>
      </w:r>
      <w:proofErr w:type="spellEnd"/>
      <w:r w:rsidRPr="00572C22">
        <w:rPr>
          <w:rFonts w:ascii="Times New Roman" w:hAnsi="Times New Roman" w:cs="Times New Roman"/>
          <w:sz w:val="24"/>
          <w:szCs w:val="24"/>
          <w:highlight w:val="yellow"/>
        </w:rPr>
        <w:t xml:space="preserve">, F. (2022). Knowledge, attitudes, practices and </w:t>
      </w:r>
      <w:proofErr w:type="spellStart"/>
      <w:r w:rsidRPr="00572C22">
        <w:rPr>
          <w:rFonts w:ascii="Times New Roman" w:hAnsi="Times New Roman" w:cs="Times New Roman"/>
          <w:sz w:val="24"/>
          <w:szCs w:val="24"/>
          <w:highlight w:val="yellow"/>
        </w:rPr>
        <w:t>behaviours</w:t>
      </w:r>
      <w:proofErr w:type="spellEnd"/>
      <w:r w:rsidRPr="00572C22">
        <w:rPr>
          <w:rFonts w:ascii="Times New Roman" w:hAnsi="Times New Roman" w:cs="Times New Roman"/>
          <w:sz w:val="24"/>
          <w:szCs w:val="24"/>
          <w:highlight w:val="yellow"/>
        </w:rPr>
        <w:t xml:space="preserve"> (KAPB) around </w:t>
      </w:r>
      <w:r w:rsidRPr="00572C22">
        <w:rPr>
          <w:rFonts w:ascii="Times New Roman" w:hAnsi="Times New Roman" w:cs="Times New Roman"/>
          <w:sz w:val="24"/>
          <w:szCs w:val="24"/>
          <w:highlight w:val="yellow"/>
        </w:rPr>
        <w:lastRenderedPageBreak/>
        <w:t>water, sanitation and hygiene (WASH) in villagers exposed to schistosomiasis in Zimbabwe. </w:t>
      </w:r>
      <w:r w:rsidRPr="00572C22">
        <w:rPr>
          <w:rFonts w:ascii="Times New Roman" w:hAnsi="Times New Roman" w:cs="Times New Roman"/>
          <w:i/>
          <w:iCs/>
          <w:sz w:val="24"/>
          <w:szCs w:val="24"/>
          <w:highlight w:val="yellow"/>
        </w:rPr>
        <w:t>PLOS Water</w:t>
      </w:r>
      <w:r w:rsidRPr="00572C22">
        <w:rPr>
          <w:rFonts w:ascii="Times New Roman" w:hAnsi="Times New Roman" w:cs="Times New Roman"/>
          <w:sz w:val="24"/>
          <w:szCs w:val="24"/>
          <w:highlight w:val="yellow"/>
        </w:rPr>
        <w:t>, </w:t>
      </w:r>
      <w:r w:rsidRPr="00572C22">
        <w:rPr>
          <w:rFonts w:ascii="Times New Roman" w:hAnsi="Times New Roman" w:cs="Times New Roman"/>
          <w:i/>
          <w:iCs/>
          <w:sz w:val="24"/>
          <w:szCs w:val="24"/>
          <w:highlight w:val="yellow"/>
        </w:rPr>
        <w:t>1</w:t>
      </w:r>
      <w:r w:rsidRPr="00572C22">
        <w:rPr>
          <w:rFonts w:ascii="Times New Roman" w:hAnsi="Times New Roman" w:cs="Times New Roman"/>
          <w:sz w:val="24"/>
          <w:szCs w:val="24"/>
          <w:highlight w:val="yellow"/>
        </w:rPr>
        <w:t>(10), e0000038.</w:t>
      </w:r>
    </w:p>
    <w:p w14:paraId="0305B78B" w14:textId="50BC135B" w:rsidR="003E70F1" w:rsidRPr="00572C22" w:rsidRDefault="0053489F" w:rsidP="00221829">
      <w:pPr>
        <w:pStyle w:val="NoSpacing"/>
        <w:numPr>
          <w:ilvl w:val="0"/>
          <w:numId w:val="1"/>
        </w:numPr>
        <w:jc w:val="both"/>
        <w:rPr>
          <w:rFonts w:ascii="Times New Roman" w:hAnsi="Times New Roman" w:cs="Times New Roman"/>
          <w:sz w:val="24"/>
          <w:szCs w:val="24"/>
          <w:highlight w:val="yellow"/>
        </w:rPr>
      </w:pPr>
      <w:r w:rsidRPr="00572C22">
        <w:rPr>
          <w:rFonts w:ascii="Times New Roman" w:hAnsi="Times New Roman" w:cs="Times New Roman"/>
          <w:sz w:val="24"/>
          <w:szCs w:val="24"/>
          <w:highlight w:val="yellow"/>
        </w:rPr>
        <w:t>Wilbur, J., Dreibelbis, R., &amp; Mactaggart, I. (2024). Addressing water, sanitation and hygiene inequalities: A review of evidence, gaps, and recommendations for disability-inclusive WASH by 2030. </w:t>
      </w:r>
      <w:r w:rsidRPr="00572C22">
        <w:rPr>
          <w:rFonts w:ascii="Times New Roman" w:hAnsi="Times New Roman" w:cs="Times New Roman"/>
          <w:i/>
          <w:iCs/>
          <w:sz w:val="24"/>
          <w:szCs w:val="24"/>
          <w:highlight w:val="yellow"/>
        </w:rPr>
        <w:t>PLOS Water</w:t>
      </w:r>
      <w:r w:rsidRPr="00572C22">
        <w:rPr>
          <w:rFonts w:ascii="Times New Roman" w:hAnsi="Times New Roman" w:cs="Times New Roman"/>
          <w:sz w:val="24"/>
          <w:szCs w:val="24"/>
          <w:highlight w:val="yellow"/>
        </w:rPr>
        <w:t>, </w:t>
      </w:r>
      <w:r w:rsidRPr="00572C22">
        <w:rPr>
          <w:rFonts w:ascii="Times New Roman" w:hAnsi="Times New Roman" w:cs="Times New Roman"/>
          <w:i/>
          <w:iCs/>
          <w:sz w:val="24"/>
          <w:szCs w:val="24"/>
          <w:highlight w:val="yellow"/>
        </w:rPr>
        <w:t>3</w:t>
      </w:r>
      <w:r w:rsidRPr="00572C22">
        <w:rPr>
          <w:rFonts w:ascii="Times New Roman" w:hAnsi="Times New Roman" w:cs="Times New Roman"/>
          <w:sz w:val="24"/>
          <w:szCs w:val="24"/>
          <w:highlight w:val="yellow"/>
        </w:rPr>
        <w:t>(6), e0000257.</w:t>
      </w:r>
    </w:p>
    <w:p w14:paraId="59CC4ED3" w14:textId="0DF8D1A4" w:rsidR="00777B86" w:rsidRDefault="00777B86" w:rsidP="0049231A">
      <w:pPr>
        <w:pStyle w:val="NoSpacing"/>
        <w:jc w:val="both"/>
        <w:rPr>
          <w:rFonts w:ascii="Times New Roman" w:hAnsi="Times New Roman" w:cs="Times New Roman"/>
          <w:sz w:val="24"/>
          <w:szCs w:val="24"/>
        </w:rPr>
      </w:pPr>
    </w:p>
    <w:p w14:paraId="1D8F4404" w14:textId="1C311337" w:rsidR="00777B86" w:rsidRDefault="00777B86" w:rsidP="0049231A">
      <w:pPr>
        <w:pStyle w:val="NoSpacing"/>
        <w:jc w:val="both"/>
        <w:rPr>
          <w:rFonts w:ascii="Times New Roman" w:hAnsi="Times New Roman" w:cs="Times New Roman"/>
          <w:sz w:val="24"/>
          <w:szCs w:val="24"/>
        </w:rPr>
      </w:pPr>
    </w:p>
    <w:p w14:paraId="21BADC94" w14:textId="77777777" w:rsidR="00777B86" w:rsidRDefault="00777B86" w:rsidP="0049231A">
      <w:pPr>
        <w:pStyle w:val="NoSpacing"/>
        <w:jc w:val="both"/>
        <w:rPr>
          <w:rFonts w:ascii="Times New Roman" w:hAnsi="Times New Roman" w:cs="Times New Roman"/>
          <w:sz w:val="24"/>
          <w:szCs w:val="24"/>
        </w:rPr>
      </w:pPr>
    </w:p>
    <w:p w14:paraId="31FE97B2" w14:textId="77777777" w:rsidR="00777B86" w:rsidRPr="0049231A" w:rsidRDefault="00777B86" w:rsidP="0049231A">
      <w:pPr>
        <w:pStyle w:val="NoSpacing"/>
        <w:jc w:val="both"/>
        <w:rPr>
          <w:rFonts w:ascii="Times New Roman" w:hAnsi="Times New Roman" w:cs="Times New Roman"/>
          <w:sz w:val="24"/>
          <w:szCs w:val="24"/>
        </w:rPr>
      </w:pPr>
    </w:p>
    <w:sectPr w:rsidR="00777B86" w:rsidRPr="0049231A" w:rsidSect="00557F9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8B3F3" w14:textId="77777777" w:rsidR="005F5F94" w:rsidRDefault="005F5F94" w:rsidP="000F5A20">
      <w:pPr>
        <w:spacing w:after="0" w:line="240" w:lineRule="auto"/>
      </w:pPr>
      <w:r>
        <w:separator/>
      </w:r>
    </w:p>
  </w:endnote>
  <w:endnote w:type="continuationSeparator" w:id="0">
    <w:p w14:paraId="0D8C76B0" w14:textId="77777777" w:rsidR="005F5F94" w:rsidRDefault="005F5F94" w:rsidP="000F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95C0" w14:textId="77777777" w:rsidR="00833F9D" w:rsidRDefault="00833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23FC" w14:textId="77777777" w:rsidR="00833F9D" w:rsidRDefault="00833F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BC4D" w14:textId="77777777" w:rsidR="00833F9D" w:rsidRDefault="00833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457FC" w14:textId="77777777" w:rsidR="005F5F94" w:rsidRDefault="005F5F94" w:rsidP="000F5A20">
      <w:pPr>
        <w:spacing w:after="0" w:line="240" w:lineRule="auto"/>
      </w:pPr>
      <w:r>
        <w:separator/>
      </w:r>
    </w:p>
  </w:footnote>
  <w:footnote w:type="continuationSeparator" w:id="0">
    <w:p w14:paraId="6F734D3B" w14:textId="77777777" w:rsidR="005F5F94" w:rsidRDefault="005F5F94" w:rsidP="000F5A20">
      <w:pPr>
        <w:spacing w:after="0" w:line="240" w:lineRule="auto"/>
      </w:pPr>
      <w:r>
        <w:continuationSeparator/>
      </w:r>
    </w:p>
  </w:footnote>
  <w:footnote w:id="1">
    <w:p w14:paraId="64E8388B" w14:textId="335B0890" w:rsidR="00444CFA" w:rsidRPr="00444CFA" w:rsidRDefault="00444CFA">
      <w:pPr>
        <w:pStyle w:val="FootnoteText"/>
        <w:rPr>
          <w:rFonts w:ascii="Times New Roman" w:hAnsi="Times New Roman"/>
          <w:i/>
          <w:iCs/>
          <w:color w:val="000000"/>
          <w:sz w:val="18"/>
          <w:szCs w:val="18"/>
        </w:rPr>
      </w:pPr>
      <w:r>
        <w:rPr>
          <w:rFonts w:ascii="Times New Roman" w:hAnsi="Times New Roman"/>
          <w:b/>
          <w:bCs/>
          <w:color w:val="000000"/>
          <w:sz w:val="22"/>
          <w:szCs w:val="22"/>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E888" w14:textId="384C8F4F" w:rsidR="00833F9D" w:rsidRDefault="005F5F94">
    <w:pPr>
      <w:pStyle w:val="Header"/>
    </w:pPr>
    <w:r>
      <w:rPr>
        <w:noProof/>
      </w:rPr>
      <w:pict w14:anchorId="77E57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685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CE2D" w14:textId="30107FD8" w:rsidR="00833F9D" w:rsidRDefault="005F5F94">
    <w:pPr>
      <w:pStyle w:val="Header"/>
    </w:pPr>
    <w:r>
      <w:rPr>
        <w:noProof/>
      </w:rPr>
      <w:pict w14:anchorId="6ED9A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685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AB2D" w14:textId="4E8564CB" w:rsidR="00833F9D" w:rsidRDefault="005F5F94">
    <w:pPr>
      <w:pStyle w:val="Header"/>
    </w:pPr>
    <w:r>
      <w:rPr>
        <w:noProof/>
      </w:rPr>
      <w:pict w14:anchorId="14605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685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919EA"/>
    <w:multiLevelType w:val="hybridMultilevel"/>
    <w:tmpl w:val="C34E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zMre0tDQyNjAzNzFW0lEKTi0uzszPAykwqgUA9RRt8ywAAAA="/>
  </w:docVars>
  <w:rsids>
    <w:rsidRoot w:val="00E80893"/>
    <w:rsid w:val="00000B84"/>
    <w:rsid w:val="000233BA"/>
    <w:rsid w:val="000330BD"/>
    <w:rsid w:val="000351EB"/>
    <w:rsid w:val="000460BF"/>
    <w:rsid w:val="00081985"/>
    <w:rsid w:val="00087DB3"/>
    <w:rsid w:val="000E2F3D"/>
    <w:rsid w:val="000F32D8"/>
    <w:rsid w:val="000F5A20"/>
    <w:rsid w:val="000F7A1B"/>
    <w:rsid w:val="00103388"/>
    <w:rsid w:val="0014098D"/>
    <w:rsid w:val="00140B30"/>
    <w:rsid w:val="001448BC"/>
    <w:rsid w:val="00145792"/>
    <w:rsid w:val="001A68DD"/>
    <w:rsid w:val="001E0B64"/>
    <w:rsid w:val="001E52C3"/>
    <w:rsid w:val="001F051B"/>
    <w:rsid w:val="001F1ABF"/>
    <w:rsid w:val="00203B00"/>
    <w:rsid w:val="00204B9E"/>
    <w:rsid w:val="00221829"/>
    <w:rsid w:val="00221CCE"/>
    <w:rsid w:val="002275DC"/>
    <w:rsid w:val="0024192E"/>
    <w:rsid w:val="0024479A"/>
    <w:rsid w:val="00245BC8"/>
    <w:rsid w:val="002471D3"/>
    <w:rsid w:val="0024759E"/>
    <w:rsid w:val="00270BDC"/>
    <w:rsid w:val="002A56F9"/>
    <w:rsid w:val="002A7CDA"/>
    <w:rsid w:val="002E3103"/>
    <w:rsid w:val="002F42D2"/>
    <w:rsid w:val="002F6141"/>
    <w:rsid w:val="00302115"/>
    <w:rsid w:val="00331F7C"/>
    <w:rsid w:val="003467E1"/>
    <w:rsid w:val="00347082"/>
    <w:rsid w:val="00394412"/>
    <w:rsid w:val="00394863"/>
    <w:rsid w:val="003E70F1"/>
    <w:rsid w:val="003F4A27"/>
    <w:rsid w:val="004050C7"/>
    <w:rsid w:val="004073A1"/>
    <w:rsid w:val="00430A9F"/>
    <w:rsid w:val="00444CFA"/>
    <w:rsid w:val="00445BB6"/>
    <w:rsid w:val="00467740"/>
    <w:rsid w:val="0048659A"/>
    <w:rsid w:val="0049231A"/>
    <w:rsid w:val="00496600"/>
    <w:rsid w:val="004B006B"/>
    <w:rsid w:val="004B036E"/>
    <w:rsid w:val="004B0423"/>
    <w:rsid w:val="004B36FE"/>
    <w:rsid w:val="004D3863"/>
    <w:rsid w:val="004E59BC"/>
    <w:rsid w:val="00511C07"/>
    <w:rsid w:val="0053150F"/>
    <w:rsid w:val="0053489F"/>
    <w:rsid w:val="0053629B"/>
    <w:rsid w:val="00546A59"/>
    <w:rsid w:val="00557F9C"/>
    <w:rsid w:val="00560C42"/>
    <w:rsid w:val="00572C22"/>
    <w:rsid w:val="005760B1"/>
    <w:rsid w:val="00576303"/>
    <w:rsid w:val="00580FEC"/>
    <w:rsid w:val="005837DC"/>
    <w:rsid w:val="00583AE3"/>
    <w:rsid w:val="005B2D6E"/>
    <w:rsid w:val="005C343B"/>
    <w:rsid w:val="005E331F"/>
    <w:rsid w:val="005F5F94"/>
    <w:rsid w:val="00625999"/>
    <w:rsid w:val="006447F4"/>
    <w:rsid w:val="0064654C"/>
    <w:rsid w:val="006A4176"/>
    <w:rsid w:val="006B724D"/>
    <w:rsid w:val="006F2807"/>
    <w:rsid w:val="006F58AD"/>
    <w:rsid w:val="006F742A"/>
    <w:rsid w:val="00722465"/>
    <w:rsid w:val="00741401"/>
    <w:rsid w:val="00760858"/>
    <w:rsid w:val="00777B86"/>
    <w:rsid w:val="0078054F"/>
    <w:rsid w:val="00781C98"/>
    <w:rsid w:val="00783A5B"/>
    <w:rsid w:val="007C7770"/>
    <w:rsid w:val="007D217A"/>
    <w:rsid w:val="007F4D29"/>
    <w:rsid w:val="007F7084"/>
    <w:rsid w:val="00805403"/>
    <w:rsid w:val="00833F9D"/>
    <w:rsid w:val="0087170C"/>
    <w:rsid w:val="008871C5"/>
    <w:rsid w:val="008976F1"/>
    <w:rsid w:val="008F4191"/>
    <w:rsid w:val="009862C0"/>
    <w:rsid w:val="009909AA"/>
    <w:rsid w:val="009B162B"/>
    <w:rsid w:val="009E5C63"/>
    <w:rsid w:val="009F7D4C"/>
    <w:rsid w:val="00A016AB"/>
    <w:rsid w:val="00A02A60"/>
    <w:rsid w:val="00A07BD3"/>
    <w:rsid w:val="00A500CC"/>
    <w:rsid w:val="00A83D24"/>
    <w:rsid w:val="00A92A1D"/>
    <w:rsid w:val="00AA233E"/>
    <w:rsid w:val="00AA7268"/>
    <w:rsid w:val="00AC396C"/>
    <w:rsid w:val="00AE2F94"/>
    <w:rsid w:val="00AE4343"/>
    <w:rsid w:val="00AE5A99"/>
    <w:rsid w:val="00AE5AA6"/>
    <w:rsid w:val="00AE6BE4"/>
    <w:rsid w:val="00AF45EA"/>
    <w:rsid w:val="00B41BE5"/>
    <w:rsid w:val="00B46E2E"/>
    <w:rsid w:val="00B60380"/>
    <w:rsid w:val="00B6251D"/>
    <w:rsid w:val="00B775C9"/>
    <w:rsid w:val="00B95F3F"/>
    <w:rsid w:val="00BC49F4"/>
    <w:rsid w:val="00BD56E7"/>
    <w:rsid w:val="00BE6855"/>
    <w:rsid w:val="00C11758"/>
    <w:rsid w:val="00C12518"/>
    <w:rsid w:val="00C24100"/>
    <w:rsid w:val="00C4379A"/>
    <w:rsid w:val="00C67D53"/>
    <w:rsid w:val="00C74574"/>
    <w:rsid w:val="00C76AF0"/>
    <w:rsid w:val="00C87C7C"/>
    <w:rsid w:val="00CC22FD"/>
    <w:rsid w:val="00CC27C3"/>
    <w:rsid w:val="00D01DB9"/>
    <w:rsid w:val="00D1728F"/>
    <w:rsid w:val="00D24E8F"/>
    <w:rsid w:val="00D47D70"/>
    <w:rsid w:val="00D655C7"/>
    <w:rsid w:val="00D775DD"/>
    <w:rsid w:val="00D86D6E"/>
    <w:rsid w:val="00D87DAC"/>
    <w:rsid w:val="00D92337"/>
    <w:rsid w:val="00D97D01"/>
    <w:rsid w:val="00DA0299"/>
    <w:rsid w:val="00DB0B38"/>
    <w:rsid w:val="00E0014B"/>
    <w:rsid w:val="00E06743"/>
    <w:rsid w:val="00E354DA"/>
    <w:rsid w:val="00E4153F"/>
    <w:rsid w:val="00E41908"/>
    <w:rsid w:val="00E46C91"/>
    <w:rsid w:val="00E54BF1"/>
    <w:rsid w:val="00E64B97"/>
    <w:rsid w:val="00E80893"/>
    <w:rsid w:val="00EB4719"/>
    <w:rsid w:val="00EE169D"/>
    <w:rsid w:val="00F12A84"/>
    <w:rsid w:val="00F239F5"/>
    <w:rsid w:val="00F3288A"/>
    <w:rsid w:val="00F35E82"/>
    <w:rsid w:val="00F4558B"/>
    <w:rsid w:val="00F555D4"/>
    <w:rsid w:val="00F7647F"/>
    <w:rsid w:val="00F93821"/>
    <w:rsid w:val="00FA5B11"/>
    <w:rsid w:val="00FB29F5"/>
    <w:rsid w:val="00FB43AF"/>
    <w:rsid w:val="00FD17AC"/>
    <w:rsid w:val="00FD20B2"/>
    <w:rsid w:val="00FE00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D90313"/>
  <w15:chartTrackingRefBased/>
  <w15:docId w15:val="{E7B6BF80-D68F-4E68-B9D2-6B035662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893"/>
    <w:pPr>
      <w:spacing w:after="0" w:line="240" w:lineRule="auto"/>
    </w:pPr>
  </w:style>
  <w:style w:type="paragraph" w:styleId="FootnoteText">
    <w:name w:val="footnote text"/>
    <w:basedOn w:val="Normal"/>
    <w:link w:val="FootnoteTextChar"/>
    <w:uiPriority w:val="99"/>
    <w:semiHidden/>
    <w:unhideWhenUsed/>
    <w:rsid w:val="000F5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A20"/>
    <w:rPr>
      <w:sz w:val="20"/>
      <w:szCs w:val="20"/>
    </w:rPr>
  </w:style>
  <w:style w:type="character" w:styleId="FootnoteReference">
    <w:name w:val="footnote reference"/>
    <w:basedOn w:val="DefaultParagraphFont"/>
    <w:uiPriority w:val="99"/>
    <w:semiHidden/>
    <w:unhideWhenUsed/>
    <w:rsid w:val="000F5A20"/>
    <w:rPr>
      <w:vertAlign w:val="superscript"/>
    </w:rPr>
  </w:style>
  <w:style w:type="paragraph" w:styleId="Header">
    <w:name w:val="header"/>
    <w:basedOn w:val="Normal"/>
    <w:link w:val="HeaderChar"/>
    <w:uiPriority w:val="99"/>
    <w:unhideWhenUsed/>
    <w:rsid w:val="0044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CFA"/>
  </w:style>
  <w:style w:type="paragraph" w:styleId="Footer">
    <w:name w:val="footer"/>
    <w:basedOn w:val="Normal"/>
    <w:link w:val="FooterChar"/>
    <w:uiPriority w:val="99"/>
    <w:unhideWhenUsed/>
    <w:rsid w:val="0044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CFA"/>
  </w:style>
  <w:style w:type="table" w:styleId="PlainTable2">
    <w:name w:val="Plain Table 2"/>
    <w:basedOn w:val="TableNormal"/>
    <w:uiPriority w:val="42"/>
    <w:rsid w:val="008F41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F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343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C343B"/>
    <w:rPr>
      <w:b/>
      <w:bCs/>
    </w:rPr>
  </w:style>
  <w:style w:type="character" w:styleId="Hyperlink">
    <w:name w:val="Hyperlink"/>
    <w:basedOn w:val="DefaultParagraphFont"/>
    <w:uiPriority w:val="99"/>
    <w:unhideWhenUsed/>
    <w:rsid w:val="00722465"/>
    <w:rPr>
      <w:color w:val="0563C1" w:themeColor="hyperlink"/>
      <w:u w:val="single"/>
    </w:rPr>
  </w:style>
  <w:style w:type="character" w:customStyle="1" w:styleId="UnresolvedMention1">
    <w:name w:val="Unresolved Mention1"/>
    <w:basedOn w:val="DefaultParagraphFont"/>
    <w:uiPriority w:val="99"/>
    <w:semiHidden/>
    <w:unhideWhenUsed/>
    <w:rsid w:val="00722465"/>
    <w:rPr>
      <w:color w:val="605E5C"/>
      <w:shd w:val="clear" w:color="auto" w:fill="E1DFDD"/>
    </w:rPr>
  </w:style>
  <w:style w:type="paragraph" w:styleId="Revision">
    <w:name w:val="Revision"/>
    <w:hidden/>
    <w:uiPriority w:val="99"/>
    <w:semiHidden/>
    <w:rsid w:val="000F3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0380">
      <w:bodyDiv w:val="1"/>
      <w:marLeft w:val="0"/>
      <w:marRight w:val="0"/>
      <w:marTop w:val="0"/>
      <w:marBottom w:val="0"/>
      <w:divBdr>
        <w:top w:val="none" w:sz="0" w:space="0" w:color="auto"/>
        <w:left w:val="none" w:sz="0" w:space="0" w:color="auto"/>
        <w:bottom w:val="none" w:sz="0" w:space="0" w:color="auto"/>
        <w:right w:val="none" w:sz="0" w:space="0" w:color="auto"/>
      </w:divBdr>
      <w:divsChild>
        <w:div w:id="1137455307">
          <w:marLeft w:val="0"/>
          <w:marRight w:val="0"/>
          <w:marTop w:val="0"/>
          <w:marBottom w:val="0"/>
          <w:divBdr>
            <w:top w:val="none" w:sz="0" w:space="0" w:color="auto"/>
            <w:left w:val="none" w:sz="0" w:space="0" w:color="auto"/>
            <w:bottom w:val="none" w:sz="0" w:space="0" w:color="auto"/>
            <w:right w:val="none" w:sz="0" w:space="0" w:color="auto"/>
          </w:divBdr>
          <w:divsChild>
            <w:div w:id="2051109944">
              <w:marLeft w:val="-315"/>
              <w:marRight w:val="0"/>
              <w:marTop w:val="90"/>
              <w:marBottom w:val="0"/>
              <w:divBdr>
                <w:top w:val="none" w:sz="0" w:space="0" w:color="auto"/>
                <w:left w:val="single" w:sz="6" w:space="0" w:color="DADCE0"/>
                <w:bottom w:val="none" w:sz="0" w:space="0" w:color="auto"/>
                <w:right w:val="none" w:sz="0" w:space="0" w:color="auto"/>
              </w:divBdr>
              <w:divsChild>
                <w:div w:id="1235120986">
                  <w:marLeft w:val="0"/>
                  <w:marRight w:val="0"/>
                  <w:marTop w:val="0"/>
                  <w:marBottom w:val="0"/>
                  <w:divBdr>
                    <w:top w:val="none" w:sz="0" w:space="0" w:color="auto"/>
                    <w:left w:val="none" w:sz="0" w:space="0" w:color="auto"/>
                    <w:bottom w:val="none" w:sz="0" w:space="0" w:color="auto"/>
                    <w:right w:val="none" w:sz="0" w:space="0" w:color="auto"/>
                  </w:divBdr>
                  <w:divsChild>
                    <w:div w:id="504051728">
                      <w:marLeft w:val="0"/>
                      <w:marRight w:val="0"/>
                      <w:marTop w:val="0"/>
                      <w:marBottom w:val="0"/>
                      <w:divBdr>
                        <w:top w:val="none" w:sz="0" w:space="0" w:color="auto"/>
                        <w:left w:val="none" w:sz="0" w:space="0" w:color="auto"/>
                        <w:bottom w:val="none" w:sz="0" w:space="0" w:color="auto"/>
                        <w:right w:val="none" w:sz="0" w:space="0" w:color="auto"/>
                      </w:divBdr>
                      <w:divsChild>
                        <w:div w:id="602226029">
                          <w:marLeft w:val="0"/>
                          <w:marRight w:val="0"/>
                          <w:marTop w:val="0"/>
                          <w:marBottom w:val="0"/>
                          <w:divBdr>
                            <w:top w:val="none" w:sz="0" w:space="0" w:color="auto"/>
                            <w:left w:val="none" w:sz="0" w:space="0" w:color="auto"/>
                            <w:bottom w:val="none" w:sz="0" w:space="0" w:color="auto"/>
                            <w:right w:val="none" w:sz="0" w:space="0" w:color="auto"/>
                          </w:divBdr>
                          <w:divsChild>
                            <w:div w:id="45571276">
                              <w:marLeft w:val="0"/>
                              <w:marRight w:val="0"/>
                              <w:marTop w:val="0"/>
                              <w:marBottom w:val="0"/>
                              <w:divBdr>
                                <w:top w:val="none" w:sz="0" w:space="0" w:color="auto"/>
                                <w:left w:val="none" w:sz="0" w:space="0" w:color="auto"/>
                                <w:bottom w:val="none" w:sz="0" w:space="0" w:color="auto"/>
                                <w:right w:val="none" w:sz="0" w:space="0" w:color="auto"/>
                              </w:divBdr>
                              <w:divsChild>
                                <w:div w:id="1056664360">
                                  <w:marLeft w:val="0"/>
                                  <w:marRight w:val="0"/>
                                  <w:marTop w:val="0"/>
                                  <w:marBottom w:val="0"/>
                                  <w:divBdr>
                                    <w:top w:val="none" w:sz="0" w:space="0" w:color="auto"/>
                                    <w:left w:val="none" w:sz="0" w:space="0" w:color="auto"/>
                                    <w:bottom w:val="none" w:sz="0" w:space="0" w:color="auto"/>
                                    <w:right w:val="none" w:sz="0" w:space="0" w:color="auto"/>
                                  </w:divBdr>
                                  <w:divsChild>
                                    <w:div w:id="739249711">
                                      <w:marLeft w:val="0"/>
                                      <w:marRight w:val="0"/>
                                      <w:marTop w:val="0"/>
                                      <w:marBottom w:val="0"/>
                                      <w:divBdr>
                                        <w:top w:val="none" w:sz="0" w:space="0" w:color="auto"/>
                                        <w:left w:val="none" w:sz="0" w:space="0" w:color="auto"/>
                                        <w:bottom w:val="none" w:sz="0" w:space="0" w:color="auto"/>
                                        <w:right w:val="none" w:sz="0" w:space="0" w:color="auto"/>
                                      </w:divBdr>
                                      <w:divsChild>
                                        <w:div w:id="754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928090">
          <w:marLeft w:val="0"/>
          <w:marRight w:val="0"/>
          <w:marTop w:val="90"/>
          <w:marBottom w:val="0"/>
          <w:divBdr>
            <w:top w:val="none" w:sz="0" w:space="0" w:color="auto"/>
            <w:left w:val="single" w:sz="6" w:space="15" w:color="DADCE0"/>
            <w:bottom w:val="none" w:sz="0" w:space="0" w:color="auto"/>
            <w:right w:val="none" w:sz="0" w:space="0" w:color="auto"/>
          </w:divBdr>
          <w:divsChild>
            <w:div w:id="1365708834">
              <w:marLeft w:val="0"/>
              <w:marRight w:val="0"/>
              <w:marTop w:val="0"/>
              <w:marBottom w:val="0"/>
              <w:divBdr>
                <w:top w:val="none" w:sz="0" w:space="0" w:color="auto"/>
                <w:left w:val="none" w:sz="0" w:space="0" w:color="auto"/>
                <w:bottom w:val="none" w:sz="0" w:space="0" w:color="auto"/>
                <w:right w:val="none" w:sz="0" w:space="0" w:color="auto"/>
              </w:divBdr>
              <w:divsChild>
                <w:div w:id="984898752">
                  <w:marLeft w:val="0"/>
                  <w:marRight w:val="0"/>
                  <w:marTop w:val="0"/>
                  <w:marBottom w:val="0"/>
                  <w:divBdr>
                    <w:top w:val="none" w:sz="0" w:space="0" w:color="auto"/>
                    <w:left w:val="none" w:sz="0" w:space="0" w:color="auto"/>
                    <w:bottom w:val="none" w:sz="0" w:space="0" w:color="auto"/>
                    <w:right w:val="none" w:sz="0" w:space="0" w:color="auto"/>
                  </w:divBdr>
                  <w:divsChild>
                    <w:div w:id="1353846029">
                      <w:marLeft w:val="0"/>
                      <w:marRight w:val="0"/>
                      <w:marTop w:val="0"/>
                      <w:marBottom w:val="0"/>
                      <w:divBdr>
                        <w:top w:val="none" w:sz="0" w:space="0" w:color="auto"/>
                        <w:left w:val="none" w:sz="0" w:space="0" w:color="auto"/>
                        <w:bottom w:val="none" w:sz="0" w:space="0" w:color="auto"/>
                        <w:right w:val="none" w:sz="0" w:space="0" w:color="auto"/>
                      </w:divBdr>
                      <w:divsChild>
                        <w:div w:id="1569147915">
                          <w:marLeft w:val="0"/>
                          <w:marRight w:val="0"/>
                          <w:marTop w:val="0"/>
                          <w:marBottom w:val="0"/>
                          <w:divBdr>
                            <w:top w:val="none" w:sz="0" w:space="0" w:color="auto"/>
                            <w:left w:val="none" w:sz="0" w:space="0" w:color="auto"/>
                            <w:bottom w:val="none" w:sz="0" w:space="0" w:color="auto"/>
                            <w:right w:val="none" w:sz="0" w:space="0" w:color="auto"/>
                          </w:divBdr>
                          <w:divsChild>
                            <w:div w:id="1712798309">
                              <w:marLeft w:val="0"/>
                              <w:marRight w:val="0"/>
                              <w:marTop w:val="0"/>
                              <w:marBottom w:val="0"/>
                              <w:divBdr>
                                <w:top w:val="none" w:sz="0" w:space="0" w:color="auto"/>
                                <w:left w:val="none" w:sz="0" w:space="0" w:color="auto"/>
                                <w:bottom w:val="none" w:sz="0" w:space="0" w:color="auto"/>
                                <w:right w:val="none" w:sz="0" w:space="0" w:color="auto"/>
                              </w:divBdr>
                              <w:divsChild>
                                <w:div w:id="46144476">
                                  <w:marLeft w:val="0"/>
                                  <w:marRight w:val="0"/>
                                  <w:marTop w:val="0"/>
                                  <w:marBottom w:val="0"/>
                                  <w:divBdr>
                                    <w:top w:val="none" w:sz="0" w:space="0" w:color="auto"/>
                                    <w:left w:val="none" w:sz="0" w:space="0" w:color="auto"/>
                                    <w:bottom w:val="none" w:sz="0" w:space="0" w:color="auto"/>
                                    <w:right w:val="none" w:sz="0" w:space="0" w:color="auto"/>
                                  </w:divBdr>
                                  <w:divsChild>
                                    <w:div w:id="414209343">
                                      <w:marLeft w:val="0"/>
                                      <w:marRight w:val="0"/>
                                      <w:marTop w:val="0"/>
                                      <w:marBottom w:val="0"/>
                                      <w:divBdr>
                                        <w:top w:val="none" w:sz="0" w:space="0" w:color="auto"/>
                                        <w:left w:val="none" w:sz="0" w:space="0" w:color="auto"/>
                                        <w:bottom w:val="none" w:sz="0" w:space="0" w:color="auto"/>
                                        <w:right w:val="none" w:sz="0" w:space="0" w:color="auto"/>
                                      </w:divBdr>
                                      <w:divsChild>
                                        <w:div w:id="747268054">
                                          <w:marLeft w:val="0"/>
                                          <w:marRight w:val="0"/>
                                          <w:marTop w:val="0"/>
                                          <w:marBottom w:val="0"/>
                                          <w:divBdr>
                                            <w:top w:val="none" w:sz="0" w:space="0" w:color="auto"/>
                                            <w:left w:val="none" w:sz="0" w:space="0" w:color="auto"/>
                                            <w:bottom w:val="none" w:sz="0" w:space="0" w:color="auto"/>
                                            <w:right w:val="none" w:sz="0" w:space="0" w:color="auto"/>
                                          </w:divBdr>
                                          <w:divsChild>
                                            <w:div w:id="1818298653">
                                              <w:marLeft w:val="0"/>
                                              <w:marRight w:val="0"/>
                                              <w:marTop w:val="120"/>
                                              <w:marBottom w:val="0"/>
                                              <w:divBdr>
                                                <w:top w:val="none" w:sz="0" w:space="0" w:color="auto"/>
                                                <w:left w:val="none" w:sz="0" w:space="0" w:color="auto"/>
                                                <w:bottom w:val="none" w:sz="0" w:space="0" w:color="auto"/>
                                                <w:right w:val="none" w:sz="0" w:space="0" w:color="auto"/>
                                              </w:divBdr>
                                              <w:divsChild>
                                                <w:div w:id="1670984163">
                                                  <w:marLeft w:val="0"/>
                                                  <w:marRight w:val="0"/>
                                                  <w:marTop w:val="0"/>
                                                  <w:marBottom w:val="0"/>
                                                  <w:divBdr>
                                                    <w:top w:val="none" w:sz="0" w:space="0" w:color="auto"/>
                                                    <w:left w:val="none" w:sz="0" w:space="0" w:color="auto"/>
                                                    <w:bottom w:val="none" w:sz="0" w:space="0" w:color="auto"/>
                                                    <w:right w:val="none" w:sz="0" w:space="0" w:color="auto"/>
                                                  </w:divBdr>
                                                  <w:divsChild>
                                                    <w:div w:id="6192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724643">
      <w:bodyDiv w:val="1"/>
      <w:marLeft w:val="0"/>
      <w:marRight w:val="0"/>
      <w:marTop w:val="0"/>
      <w:marBottom w:val="0"/>
      <w:divBdr>
        <w:top w:val="none" w:sz="0" w:space="0" w:color="auto"/>
        <w:left w:val="none" w:sz="0" w:space="0" w:color="auto"/>
        <w:bottom w:val="none" w:sz="0" w:space="0" w:color="auto"/>
        <w:right w:val="none" w:sz="0" w:space="0" w:color="auto"/>
      </w:divBdr>
      <w:divsChild>
        <w:div w:id="532498738">
          <w:marLeft w:val="0"/>
          <w:marRight w:val="0"/>
          <w:marTop w:val="0"/>
          <w:marBottom w:val="0"/>
          <w:divBdr>
            <w:top w:val="none" w:sz="0" w:space="0" w:color="auto"/>
            <w:left w:val="none" w:sz="0" w:space="0" w:color="auto"/>
            <w:bottom w:val="none" w:sz="0" w:space="0" w:color="auto"/>
            <w:right w:val="none" w:sz="0" w:space="0" w:color="auto"/>
          </w:divBdr>
          <w:divsChild>
            <w:div w:id="1998457694">
              <w:marLeft w:val="-315"/>
              <w:marRight w:val="0"/>
              <w:marTop w:val="90"/>
              <w:marBottom w:val="0"/>
              <w:divBdr>
                <w:top w:val="none" w:sz="0" w:space="0" w:color="auto"/>
                <w:left w:val="single" w:sz="6" w:space="0" w:color="DADCE0"/>
                <w:bottom w:val="none" w:sz="0" w:space="0" w:color="auto"/>
                <w:right w:val="none" w:sz="0" w:space="0" w:color="auto"/>
              </w:divBdr>
              <w:divsChild>
                <w:div w:id="1194728753">
                  <w:marLeft w:val="0"/>
                  <w:marRight w:val="0"/>
                  <w:marTop w:val="0"/>
                  <w:marBottom w:val="0"/>
                  <w:divBdr>
                    <w:top w:val="none" w:sz="0" w:space="0" w:color="auto"/>
                    <w:left w:val="none" w:sz="0" w:space="0" w:color="auto"/>
                    <w:bottom w:val="none" w:sz="0" w:space="0" w:color="auto"/>
                    <w:right w:val="none" w:sz="0" w:space="0" w:color="auto"/>
                  </w:divBdr>
                  <w:divsChild>
                    <w:div w:id="467666803">
                      <w:marLeft w:val="0"/>
                      <w:marRight w:val="0"/>
                      <w:marTop w:val="0"/>
                      <w:marBottom w:val="0"/>
                      <w:divBdr>
                        <w:top w:val="none" w:sz="0" w:space="0" w:color="auto"/>
                        <w:left w:val="none" w:sz="0" w:space="0" w:color="auto"/>
                        <w:bottom w:val="none" w:sz="0" w:space="0" w:color="auto"/>
                        <w:right w:val="none" w:sz="0" w:space="0" w:color="auto"/>
                      </w:divBdr>
                      <w:divsChild>
                        <w:div w:id="1074083885">
                          <w:marLeft w:val="0"/>
                          <w:marRight w:val="0"/>
                          <w:marTop w:val="0"/>
                          <w:marBottom w:val="0"/>
                          <w:divBdr>
                            <w:top w:val="none" w:sz="0" w:space="0" w:color="auto"/>
                            <w:left w:val="none" w:sz="0" w:space="0" w:color="auto"/>
                            <w:bottom w:val="none" w:sz="0" w:space="0" w:color="auto"/>
                            <w:right w:val="none" w:sz="0" w:space="0" w:color="auto"/>
                          </w:divBdr>
                          <w:divsChild>
                            <w:div w:id="708142329">
                              <w:marLeft w:val="0"/>
                              <w:marRight w:val="0"/>
                              <w:marTop w:val="0"/>
                              <w:marBottom w:val="0"/>
                              <w:divBdr>
                                <w:top w:val="none" w:sz="0" w:space="0" w:color="auto"/>
                                <w:left w:val="none" w:sz="0" w:space="0" w:color="auto"/>
                                <w:bottom w:val="none" w:sz="0" w:space="0" w:color="auto"/>
                                <w:right w:val="none" w:sz="0" w:space="0" w:color="auto"/>
                              </w:divBdr>
                              <w:divsChild>
                                <w:div w:id="1762216075">
                                  <w:marLeft w:val="0"/>
                                  <w:marRight w:val="0"/>
                                  <w:marTop w:val="0"/>
                                  <w:marBottom w:val="0"/>
                                  <w:divBdr>
                                    <w:top w:val="none" w:sz="0" w:space="0" w:color="auto"/>
                                    <w:left w:val="none" w:sz="0" w:space="0" w:color="auto"/>
                                    <w:bottom w:val="none" w:sz="0" w:space="0" w:color="auto"/>
                                    <w:right w:val="none" w:sz="0" w:space="0" w:color="auto"/>
                                  </w:divBdr>
                                  <w:divsChild>
                                    <w:div w:id="468668431">
                                      <w:marLeft w:val="0"/>
                                      <w:marRight w:val="0"/>
                                      <w:marTop w:val="0"/>
                                      <w:marBottom w:val="0"/>
                                      <w:divBdr>
                                        <w:top w:val="none" w:sz="0" w:space="0" w:color="auto"/>
                                        <w:left w:val="none" w:sz="0" w:space="0" w:color="auto"/>
                                        <w:bottom w:val="none" w:sz="0" w:space="0" w:color="auto"/>
                                        <w:right w:val="none" w:sz="0" w:space="0" w:color="auto"/>
                                      </w:divBdr>
                                      <w:divsChild>
                                        <w:div w:id="5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753606">
          <w:marLeft w:val="0"/>
          <w:marRight w:val="0"/>
          <w:marTop w:val="90"/>
          <w:marBottom w:val="0"/>
          <w:divBdr>
            <w:top w:val="none" w:sz="0" w:space="0" w:color="auto"/>
            <w:left w:val="single" w:sz="6" w:space="15" w:color="DADCE0"/>
            <w:bottom w:val="none" w:sz="0" w:space="0" w:color="auto"/>
            <w:right w:val="none" w:sz="0" w:space="0" w:color="auto"/>
          </w:divBdr>
          <w:divsChild>
            <w:div w:id="424495343">
              <w:marLeft w:val="0"/>
              <w:marRight w:val="0"/>
              <w:marTop w:val="0"/>
              <w:marBottom w:val="0"/>
              <w:divBdr>
                <w:top w:val="none" w:sz="0" w:space="0" w:color="auto"/>
                <w:left w:val="none" w:sz="0" w:space="0" w:color="auto"/>
                <w:bottom w:val="none" w:sz="0" w:space="0" w:color="auto"/>
                <w:right w:val="none" w:sz="0" w:space="0" w:color="auto"/>
              </w:divBdr>
              <w:divsChild>
                <w:div w:id="2137020373">
                  <w:marLeft w:val="0"/>
                  <w:marRight w:val="0"/>
                  <w:marTop w:val="0"/>
                  <w:marBottom w:val="0"/>
                  <w:divBdr>
                    <w:top w:val="none" w:sz="0" w:space="0" w:color="auto"/>
                    <w:left w:val="none" w:sz="0" w:space="0" w:color="auto"/>
                    <w:bottom w:val="none" w:sz="0" w:space="0" w:color="auto"/>
                    <w:right w:val="none" w:sz="0" w:space="0" w:color="auto"/>
                  </w:divBdr>
                  <w:divsChild>
                    <w:div w:id="1052271546">
                      <w:marLeft w:val="0"/>
                      <w:marRight w:val="0"/>
                      <w:marTop w:val="0"/>
                      <w:marBottom w:val="0"/>
                      <w:divBdr>
                        <w:top w:val="none" w:sz="0" w:space="0" w:color="auto"/>
                        <w:left w:val="none" w:sz="0" w:space="0" w:color="auto"/>
                        <w:bottom w:val="none" w:sz="0" w:space="0" w:color="auto"/>
                        <w:right w:val="none" w:sz="0" w:space="0" w:color="auto"/>
                      </w:divBdr>
                      <w:divsChild>
                        <w:div w:id="1097478165">
                          <w:marLeft w:val="0"/>
                          <w:marRight w:val="0"/>
                          <w:marTop w:val="0"/>
                          <w:marBottom w:val="0"/>
                          <w:divBdr>
                            <w:top w:val="none" w:sz="0" w:space="0" w:color="auto"/>
                            <w:left w:val="none" w:sz="0" w:space="0" w:color="auto"/>
                            <w:bottom w:val="none" w:sz="0" w:space="0" w:color="auto"/>
                            <w:right w:val="none" w:sz="0" w:space="0" w:color="auto"/>
                          </w:divBdr>
                          <w:divsChild>
                            <w:div w:id="513959107">
                              <w:marLeft w:val="0"/>
                              <w:marRight w:val="0"/>
                              <w:marTop w:val="0"/>
                              <w:marBottom w:val="0"/>
                              <w:divBdr>
                                <w:top w:val="none" w:sz="0" w:space="0" w:color="auto"/>
                                <w:left w:val="none" w:sz="0" w:space="0" w:color="auto"/>
                                <w:bottom w:val="none" w:sz="0" w:space="0" w:color="auto"/>
                                <w:right w:val="none" w:sz="0" w:space="0" w:color="auto"/>
                              </w:divBdr>
                              <w:divsChild>
                                <w:div w:id="980158562">
                                  <w:marLeft w:val="0"/>
                                  <w:marRight w:val="0"/>
                                  <w:marTop w:val="0"/>
                                  <w:marBottom w:val="0"/>
                                  <w:divBdr>
                                    <w:top w:val="none" w:sz="0" w:space="0" w:color="auto"/>
                                    <w:left w:val="none" w:sz="0" w:space="0" w:color="auto"/>
                                    <w:bottom w:val="none" w:sz="0" w:space="0" w:color="auto"/>
                                    <w:right w:val="none" w:sz="0" w:space="0" w:color="auto"/>
                                  </w:divBdr>
                                  <w:divsChild>
                                    <w:div w:id="220560347">
                                      <w:marLeft w:val="0"/>
                                      <w:marRight w:val="0"/>
                                      <w:marTop w:val="0"/>
                                      <w:marBottom w:val="0"/>
                                      <w:divBdr>
                                        <w:top w:val="none" w:sz="0" w:space="0" w:color="auto"/>
                                        <w:left w:val="none" w:sz="0" w:space="0" w:color="auto"/>
                                        <w:bottom w:val="none" w:sz="0" w:space="0" w:color="auto"/>
                                        <w:right w:val="none" w:sz="0" w:space="0" w:color="auto"/>
                                      </w:divBdr>
                                      <w:divsChild>
                                        <w:div w:id="1969162404">
                                          <w:marLeft w:val="0"/>
                                          <w:marRight w:val="0"/>
                                          <w:marTop w:val="0"/>
                                          <w:marBottom w:val="0"/>
                                          <w:divBdr>
                                            <w:top w:val="none" w:sz="0" w:space="0" w:color="auto"/>
                                            <w:left w:val="none" w:sz="0" w:space="0" w:color="auto"/>
                                            <w:bottom w:val="none" w:sz="0" w:space="0" w:color="auto"/>
                                            <w:right w:val="none" w:sz="0" w:space="0" w:color="auto"/>
                                          </w:divBdr>
                                          <w:divsChild>
                                            <w:div w:id="497499670">
                                              <w:marLeft w:val="0"/>
                                              <w:marRight w:val="0"/>
                                              <w:marTop w:val="120"/>
                                              <w:marBottom w:val="0"/>
                                              <w:divBdr>
                                                <w:top w:val="none" w:sz="0" w:space="0" w:color="auto"/>
                                                <w:left w:val="none" w:sz="0" w:space="0" w:color="auto"/>
                                                <w:bottom w:val="none" w:sz="0" w:space="0" w:color="auto"/>
                                                <w:right w:val="none" w:sz="0" w:space="0" w:color="auto"/>
                                              </w:divBdr>
                                              <w:divsChild>
                                                <w:div w:id="224031366">
                                                  <w:marLeft w:val="0"/>
                                                  <w:marRight w:val="0"/>
                                                  <w:marTop w:val="0"/>
                                                  <w:marBottom w:val="0"/>
                                                  <w:divBdr>
                                                    <w:top w:val="none" w:sz="0" w:space="0" w:color="auto"/>
                                                    <w:left w:val="none" w:sz="0" w:space="0" w:color="auto"/>
                                                    <w:bottom w:val="none" w:sz="0" w:space="0" w:color="auto"/>
                                                    <w:right w:val="none" w:sz="0" w:space="0" w:color="auto"/>
                                                  </w:divBdr>
                                                  <w:divsChild>
                                                    <w:div w:id="5109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1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5DD5-3175-4AC1-9951-AE59F863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16</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138</cp:revision>
  <dcterms:created xsi:type="dcterms:W3CDTF">2025-05-22T23:29:00Z</dcterms:created>
  <dcterms:modified xsi:type="dcterms:W3CDTF">2025-06-18T08:54:00Z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e05b0e83-ec5f-4f6d-9d79-46ed149298f3</vt:lpwstr>
  </property>
</Properties>
</file>