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32FBCC" w14:textId="648C4A6A" w:rsidR="00110657" w:rsidRDefault="006815C2" w:rsidP="00110657">
      <w:pPr>
        <w:spacing w:line="240" w:lineRule="auto"/>
        <w:rPr>
          <w:rFonts w:ascii="Times New Roman" w:hAnsi="Times New Roman" w:cs="Times New Roman"/>
          <w:sz w:val="24"/>
          <w:szCs w:val="24"/>
        </w:rPr>
      </w:pPr>
      <w:r w:rsidRPr="006815C2">
        <w:rPr>
          <w:rFonts w:ascii="Times New Roman" w:hAnsi="Times New Roman" w:cs="Times New Roman"/>
          <w:sz w:val="24"/>
          <w:szCs w:val="24"/>
        </w:rPr>
        <w:t>Short Communication</w:t>
      </w:r>
    </w:p>
    <w:p w14:paraId="760C0D8A" w14:textId="77777777" w:rsidR="006815C2" w:rsidRDefault="006815C2" w:rsidP="00110657">
      <w:pPr>
        <w:spacing w:line="240" w:lineRule="auto"/>
        <w:rPr>
          <w:rFonts w:ascii="Times New Roman" w:hAnsi="Times New Roman" w:cs="Times New Roman"/>
          <w:sz w:val="24"/>
          <w:szCs w:val="24"/>
        </w:rPr>
      </w:pPr>
    </w:p>
    <w:p w14:paraId="05627A19" w14:textId="5FD17787" w:rsidR="00A64EC4" w:rsidRDefault="00A64EC4" w:rsidP="00BF7831">
      <w:pPr>
        <w:spacing w:line="240" w:lineRule="auto"/>
        <w:jc w:val="center"/>
        <w:rPr>
          <w:rFonts w:ascii="Times New Roman" w:hAnsi="Times New Roman" w:cs="Times New Roman"/>
          <w:b/>
          <w:bCs/>
          <w:sz w:val="28"/>
          <w:szCs w:val="28"/>
          <w:lang w:val="en-US"/>
        </w:rPr>
      </w:pPr>
      <w:r w:rsidRPr="00BF7831">
        <w:rPr>
          <w:rFonts w:ascii="Times New Roman" w:hAnsi="Times New Roman" w:cs="Times New Roman"/>
          <w:b/>
          <w:bCs/>
          <w:sz w:val="28"/>
          <w:szCs w:val="28"/>
          <w:lang w:val="en-US"/>
        </w:rPr>
        <w:t xml:space="preserve">Tropical Tasar Silkworm </w:t>
      </w:r>
      <w:r w:rsidRPr="00BF7831">
        <w:rPr>
          <w:rFonts w:ascii="Times New Roman" w:hAnsi="Times New Roman" w:cs="Times New Roman"/>
          <w:b/>
          <w:bCs/>
          <w:i/>
          <w:iCs/>
          <w:sz w:val="28"/>
          <w:szCs w:val="28"/>
          <w:lang w:val="en-US"/>
        </w:rPr>
        <w:t>Antheraea mylitta</w:t>
      </w:r>
      <w:r w:rsidRPr="00BF7831">
        <w:rPr>
          <w:rFonts w:ascii="Times New Roman" w:hAnsi="Times New Roman" w:cs="Times New Roman"/>
          <w:b/>
          <w:bCs/>
          <w:sz w:val="28"/>
          <w:szCs w:val="28"/>
          <w:lang w:val="en-US"/>
        </w:rPr>
        <w:t xml:space="preserve"> Drury: A Propitious Ecological Indicator of Forest Ecosystems</w:t>
      </w:r>
      <w:r w:rsidR="00FC6362">
        <w:rPr>
          <w:rFonts w:ascii="Times New Roman" w:hAnsi="Times New Roman" w:cs="Times New Roman"/>
          <w:b/>
          <w:bCs/>
          <w:sz w:val="28"/>
          <w:szCs w:val="28"/>
          <w:lang w:val="en-US"/>
        </w:rPr>
        <w:t xml:space="preserve"> </w:t>
      </w:r>
      <w:r w:rsidR="00FC6362" w:rsidRPr="00FC6362">
        <w:rPr>
          <w:rFonts w:ascii="Times New Roman" w:hAnsi="Times New Roman" w:cs="Times New Roman"/>
          <w:b/>
          <w:bCs/>
          <w:sz w:val="28"/>
          <w:szCs w:val="28"/>
          <w:highlight w:val="yellow"/>
          <w:lang w:val="en-US"/>
        </w:rPr>
        <w:t>in India</w:t>
      </w:r>
    </w:p>
    <w:p w14:paraId="195E405A" w14:textId="77777777" w:rsidR="00F751B6" w:rsidRPr="00BF7831" w:rsidRDefault="00F751B6" w:rsidP="00BF7831">
      <w:pPr>
        <w:spacing w:line="240" w:lineRule="auto"/>
        <w:jc w:val="center"/>
        <w:rPr>
          <w:rFonts w:ascii="Times New Roman" w:hAnsi="Times New Roman" w:cs="Times New Roman"/>
          <w:b/>
          <w:bCs/>
          <w:sz w:val="28"/>
          <w:szCs w:val="28"/>
          <w:lang w:val="en-US"/>
        </w:rPr>
      </w:pPr>
    </w:p>
    <w:p w14:paraId="6AD108BF" w14:textId="67F1156E" w:rsidR="00A64EC4" w:rsidRDefault="00A64EC4">
      <w:pPr>
        <w:rPr>
          <w:rFonts w:ascii="Times New Roman" w:hAnsi="Times New Roman" w:cs="Times New Roman"/>
          <w:b/>
          <w:bCs/>
          <w:sz w:val="24"/>
          <w:szCs w:val="24"/>
        </w:rPr>
      </w:pPr>
    </w:p>
    <w:p w14:paraId="342526BB" w14:textId="6C8FFC5A" w:rsidR="006E34CF" w:rsidRPr="00D62D52" w:rsidRDefault="006E34CF" w:rsidP="006E34CF">
      <w:pPr>
        <w:rPr>
          <w:rFonts w:ascii="Times New Roman" w:hAnsi="Times New Roman" w:cs="Times New Roman"/>
          <w:b/>
          <w:bCs/>
          <w:sz w:val="24"/>
          <w:szCs w:val="24"/>
        </w:rPr>
      </w:pPr>
      <w:r w:rsidRPr="00F1395A">
        <w:rPr>
          <w:rFonts w:ascii="Times New Roman" w:hAnsi="Times New Roman" w:cs="Times New Roman"/>
          <w:b/>
          <w:bCs/>
          <w:sz w:val="24"/>
          <w:szCs w:val="24"/>
        </w:rPr>
        <w:t>Abstract</w:t>
      </w:r>
    </w:p>
    <w:p w14:paraId="104B98F2" w14:textId="77777777" w:rsidR="006E34CF" w:rsidRDefault="006E34CF" w:rsidP="006E34CF">
      <w:pPr>
        <w:spacing w:line="360" w:lineRule="auto"/>
        <w:ind w:firstLine="720"/>
        <w:jc w:val="both"/>
        <w:rPr>
          <w:rFonts w:ascii="Times New Roman" w:hAnsi="Times New Roman" w:cs="Times New Roman"/>
          <w:sz w:val="24"/>
          <w:szCs w:val="24"/>
        </w:rPr>
      </w:pPr>
      <w:r w:rsidRPr="00D62D52">
        <w:rPr>
          <w:rFonts w:ascii="Times New Roman" w:hAnsi="Times New Roman" w:cs="Times New Roman"/>
          <w:sz w:val="24"/>
          <w:szCs w:val="24"/>
        </w:rPr>
        <w:t xml:space="preserve">Anthropogenic activities have increasingly led to habitat fragmentation and biodiversity loss across ecosystems worldwide, severely impacting species such as Lepidopterans, which act as ecological indicators. </w:t>
      </w:r>
      <w:r w:rsidRPr="00117162">
        <w:rPr>
          <w:rFonts w:ascii="Times New Roman" w:hAnsi="Times New Roman" w:cs="Times New Roman"/>
          <w:sz w:val="24"/>
          <w:szCs w:val="24"/>
        </w:rPr>
        <w:t xml:space="preserve">Among them, the Tropical </w:t>
      </w:r>
      <w:proofErr w:type="spellStart"/>
      <w:r w:rsidRPr="00117162">
        <w:rPr>
          <w:rFonts w:ascii="Times New Roman" w:hAnsi="Times New Roman" w:cs="Times New Roman"/>
          <w:sz w:val="24"/>
          <w:szCs w:val="24"/>
        </w:rPr>
        <w:t>Tasar</w:t>
      </w:r>
      <w:proofErr w:type="spellEnd"/>
      <w:r w:rsidRPr="00117162">
        <w:rPr>
          <w:rFonts w:ascii="Times New Roman" w:hAnsi="Times New Roman" w:cs="Times New Roman"/>
          <w:sz w:val="24"/>
          <w:szCs w:val="24"/>
        </w:rPr>
        <w:t xml:space="preserve"> </w:t>
      </w:r>
      <w:proofErr w:type="spellStart"/>
      <w:r w:rsidRPr="00117162">
        <w:rPr>
          <w:rFonts w:ascii="Times New Roman" w:hAnsi="Times New Roman" w:cs="Times New Roman"/>
          <w:sz w:val="24"/>
          <w:szCs w:val="24"/>
        </w:rPr>
        <w:t>Silkmoth</w:t>
      </w:r>
      <w:proofErr w:type="spellEnd"/>
      <w:r w:rsidRPr="00117162">
        <w:rPr>
          <w:rFonts w:ascii="Times New Roman" w:hAnsi="Times New Roman" w:cs="Times New Roman"/>
          <w:sz w:val="24"/>
          <w:szCs w:val="24"/>
        </w:rPr>
        <w:t xml:space="preserve"> (</w:t>
      </w:r>
      <w:proofErr w:type="spellStart"/>
      <w:r w:rsidRPr="00117162">
        <w:rPr>
          <w:rFonts w:ascii="Times New Roman" w:hAnsi="Times New Roman" w:cs="Times New Roman"/>
          <w:i/>
          <w:iCs/>
          <w:sz w:val="24"/>
          <w:szCs w:val="24"/>
        </w:rPr>
        <w:t>Antheraea</w:t>
      </w:r>
      <w:proofErr w:type="spellEnd"/>
      <w:r w:rsidRPr="00117162">
        <w:rPr>
          <w:rFonts w:ascii="Times New Roman" w:hAnsi="Times New Roman" w:cs="Times New Roman"/>
          <w:i/>
          <w:iCs/>
          <w:sz w:val="24"/>
          <w:szCs w:val="24"/>
        </w:rPr>
        <w:t xml:space="preserve"> </w:t>
      </w:r>
      <w:proofErr w:type="spellStart"/>
      <w:r w:rsidRPr="00117162">
        <w:rPr>
          <w:rFonts w:ascii="Times New Roman" w:hAnsi="Times New Roman" w:cs="Times New Roman"/>
          <w:i/>
          <w:iCs/>
          <w:sz w:val="24"/>
          <w:szCs w:val="24"/>
        </w:rPr>
        <w:t>mylitta</w:t>
      </w:r>
      <w:proofErr w:type="spellEnd"/>
      <w:r w:rsidRPr="00117162">
        <w:rPr>
          <w:rFonts w:ascii="Times New Roman" w:hAnsi="Times New Roman" w:cs="Times New Roman"/>
          <w:sz w:val="24"/>
          <w:szCs w:val="24"/>
        </w:rPr>
        <w:t xml:space="preserve"> Drury)</w:t>
      </w:r>
      <w:r>
        <w:rPr>
          <w:rFonts w:ascii="Times New Roman" w:hAnsi="Times New Roman" w:cs="Times New Roman"/>
          <w:sz w:val="24"/>
          <w:szCs w:val="24"/>
        </w:rPr>
        <w:t xml:space="preserve">, </w:t>
      </w:r>
      <w:r w:rsidRPr="00117162">
        <w:rPr>
          <w:rFonts w:ascii="Times New Roman" w:hAnsi="Times New Roman" w:cs="Times New Roman"/>
          <w:sz w:val="24"/>
          <w:szCs w:val="24"/>
        </w:rPr>
        <w:t xml:space="preserve">a unique species </w:t>
      </w:r>
      <w:r>
        <w:rPr>
          <w:rFonts w:ascii="Times New Roman" w:hAnsi="Times New Roman" w:cs="Times New Roman"/>
          <w:sz w:val="24"/>
          <w:szCs w:val="24"/>
        </w:rPr>
        <w:t xml:space="preserve">endemic to </w:t>
      </w:r>
      <w:r w:rsidRPr="00117162">
        <w:rPr>
          <w:rFonts w:ascii="Times New Roman" w:hAnsi="Times New Roman" w:cs="Times New Roman"/>
          <w:sz w:val="24"/>
          <w:szCs w:val="24"/>
        </w:rPr>
        <w:t>India</w:t>
      </w:r>
      <w:r>
        <w:rPr>
          <w:rFonts w:ascii="Times New Roman" w:hAnsi="Times New Roman" w:cs="Times New Roman"/>
          <w:sz w:val="24"/>
          <w:szCs w:val="24"/>
        </w:rPr>
        <w:t xml:space="preserve">, which has been </w:t>
      </w:r>
      <w:r w:rsidRPr="00117162">
        <w:rPr>
          <w:rFonts w:ascii="Times New Roman" w:hAnsi="Times New Roman" w:cs="Times New Roman"/>
          <w:sz w:val="24"/>
          <w:szCs w:val="24"/>
        </w:rPr>
        <w:t>deeply woven into the lives and traditions of Scheduled Tribe and Scheduled Caste communities</w:t>
      </w:r>
      <w:r>
        <w:rPr>
          <w:rFonts w:ascii="Times New Roman" w:hAnsi="Times New Roman" w:cs="Times New Roman"/>
          <w:sz w:val="24"/>
          <w:szCs w:val="24"/>
        </w:rPr>
        <w:t>,</w:t>
      </w:r>
      <w:r w:rsidRPr="00117162">
        <w:rPr>
          <w:rFonts w:ascii="Times New Roman" w:hAnsi="Times New Roman" w:cs="Times New Roman"/>
          <w:sz w:val="24"/>
          <w:szCs w:val="24"/>
        </w:rPr>
        <w:t xml:space="preserve"> has suffered heavy population losses as its natural habitats continue to shrink.</w:t>
      </w:r>
      <w:r w:rsidRPr="00D62D52">
        <w:rPr>
          <w:rFonts w:ascii="Times New Roman" w:hAnsi="Times New Roman" w:cs="Times New Roman"/>
          <w:sz w:val="24"/>
          <w:szCs w:val="24"/>
        </w:rPr>
        <w:t xml:space="preserve"> This study investigates the distribution and genetic diversity of </w:t>
      </w:r>
      <w:r w:rsidRPr="00D62D52">
        <w:rPr>
          <w:rFonts w:ascii="Times New Roman" w:hAnsi="Times New Roman" w:cs="Times New Roman"/>
          <w:i/>
          <w:iCs/>
          <w:sz w:val="24"/>
          <w:szCs w:val="24"/>
        </w:rPr>
        <w:t>A. mylitta</w:t>
      </w:r>
      <w:r w:rsidRPr="00D62D52">
        <w:rPr>
          <w:rFonts w:ascii="Times New Roman" w:hAnsi="Times New Roman" w:cs="Times New Roman"/>
          <w:sz w:val="24"/>
          <w:szCs w:val="24"/>
        </w:rPr>
        <w:t xml:space="preserve"> ecoraces across Odisha, where seven historical ecoraces have dwindled to five, with signs of local extinction in some regions. </w:t>
      </w:r>
      <w:r>
        <w:rPr>
          <w:rFonts w:ascii="Times New Roman" w:hAnsi="Times New Roman" w:cs="Times New Roman"/>
          <w:sz w:val="24"/>
          <w:szCs w:val="24"/>
        </w:rPr>
        <w:t xml:space="preserve">Through </w:t>
      </w:r>
      <w:r w:rsidRPr="00D62D52">
        <w:rPr>
          <w:rFonts w:ascii="Times New Roman" w:hAnsi="Times New Roman" w:cs="Times New Roman"/>
          <w:sz w:val="24"/>
          <w:szCs w:val="24"/>
        </w:rPr>
        <w:t xml:space="preserve">Cytochrome b as a mitochondrial molecular marker, phylogenetic analyses revealed </w:t>
      </w:r>
      <w:r>
        <w:rPr>
          <w:rFonts w:ascii="Times New Roman" w:hAnsi="Times New Roman" w:cs="Times New Roman"/>
          <w:sz w:val="24"/>
          <w:szCs w:val="24"/>
        </w:rPr>
        <w:t xml:space="preserve">the </w:t>
      </w:r>
      <w:r w:rsidRPr="00D62D52">
        <w:rPr>
          <w:rFonts w:ascii="Times New Roman" w:hAnsi="Times New Roman" w:cs="Times New Roman"/>
          <w:sz w:val="24"/>
          <w:szCs w:val="24"/>
        </w:rPr>
        <w:t xml:space="preserve">gene flow patterns consistent with geographical proximity but also uncovered unexpected genetic similarities, suggesting historical population mixing. Habitat degradation, primarily from mining and deforestation, has severely impacted tasar host plant availability, leading to </w:t>
      </w:r>
      <w:r>
        <w:rPr>
          <w:rFonts w:ascii="Times New Roman" w:hAnsi="Times New Roman" w:cs="Times New Roman"/>
          <w:sz w:val="24"/>
          <w:szCs w:val="24"/>
        </w:rPr>
        <w:t>a decline</w:t>
      </w:r>
      <w:r w:rsidRPr="00D62D52">
        <w:rPr>
          <w:rFonts w:ascii="Times New Roman" w:hAnsi="Times New Roman" w:cs="Times New Roman"/>
          <w:sz w:val="24"/>
          <w:szCs w:val="24"/>
        </w:rPr>
        <w:t xml:space="preserve"> </w:t>
      </w:r>
      <w:r>
        <w:rPr>
          <w:rFonts w:ascii="Times New Roman" w:hAnsi="Times New Roman" w:cs="Times New Roman"/>
          <w:sz w:val="24"/>
          <w:szCs w:val="24"/>
        </w:rPr>
        <w:t xml:space="preserve">in the tasar </w:t>
      </w:r>
      <w:r w:rsidRPr="00D62D52">
        <w:rPr>
          <w:rFonts w:ascii="Times New Roman" w:hAnsi="Times New Roman" w:cs="Times New Roman"/>
          <w:sz w:val="24"/>
          <w:szCs w:val="24"/>
        </w:rPr>
        <w:t xml:space="preserve">silk production and threatening </w:t>
      </w:r>
      <w:r>
        <w:rPr>
          <w:rFonts w:ascii="Times New Roman" w:hAnsi="Times New Roman" w:cs="Times New Roman"/>
          <w:sz w:val="24"/>
          <w:szCs w:val="24"/>
        </w:rPr>
        <w:t xml:space="preserve">the wild </w:t>
      </w:r>
      <w:r w:rsidRPr="00D62D52">
        <w:rPr>
          <w:rFonts w:ascii="Times New Roman" w:hAnsi="Times New Roman" w:cs="Times New Roman"/>
          <w:sz w:val="24"/>
          <w:szCs w:val="24"/>
        </w:rPr>
        <w:t xml:space="preserve">ecorace survival. The findings highlight the critical need for conservation strategies focusing on habitat protection, genetic monitoring, and sustainable management to preserve </w:t>
      </w:r>
      <w:r w:rsidRPr="00D62D52">
        <w:rPr>
          <w:rFonts w:ascii="Times New Roman" w:hAnsi="Times New Roman" w:cs="Times New Roman"/>
          <w:i/>
          <w:iCs/>
          <w:sz w:val="24"/>
          <w:szCs w:val="24"/>
        </w:rPr>
        <w:t>A. mylitta</w:t>
      </w:r>
      <w:r w:rsidRPr="00D62D52">
        <w:rPr>
          <w:rFonts w:ascii="Times New Roman" w:hAnsi="Times New Roman" w:cs="Times New Roman"/>
          <w:sz w:val="24"/>
          <w:szCs w:val="24"/>
        </w:rPr>
        <w:t xml:space="preserve"> populations and the forest ecosystems they symbolize.</w:t>
      </w:r>
    </w:p>
    <w:p w14:paraId="3F373A8E" w14:textId="77777777" w:rsidR="006E34CF" w:rsidRPr="00F1395A" w:rsidRDefault="006E34CF" w:rsidP="006E34CF">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Keywords: Cytochrome b, Ecoraces, Tasar, Habitat degradation, </w:t>
      </w:r>
      <w:proofErr w:type="gramStart"/>
      <w:r>
        <w:rPr>
          <w:rFonts w:ascii="Times New Roman" w:hAnsi="Times New Roman" w:cs="Times New Roman"/>
          <w:sz w:val="24"/>
          <w:szCs w:val="24"/>
        </w:rPr>
        <w:t>Mitochondrial</w:t>
      </w:r>
      <w:proofErr w:type="gramEnd"/>
      <w:r>
        <w:rPr>
          <w:rFonts w:ascii="Times New Roman" w:hAnsi="Times New Roman" w:cs="Times New Roman"/>
          <w:sz w:val="24"/>
          <w:szCs w:val="24"/>
        </w:rPr>
        <w:t xml:space="preserve"> marker</w:t>
      </w:r>
    </w:p>
    <w:p w14:paraId="4BF8119D" w14:textId="77777777" w:rsidR="003A50B6" w:rsidRDefault="003A50B6">
      <w:pPr>
        <w:rPr>
          <w:rFonts w:ascii="Times New Roman" w:hAnsi="Times New Roman" w:cs="Times New Roman"/>
          <w:b/>
          <w:bCs/>
          <w:sz w:val="24"/>
          <w:szCs w:val="24"/>
        </w:rPr>
      </w:pPr>
      <w:r>
        <w:rPr>
          <w:rFonts w:ascii="Times New Roman" w:hAnsi="Times New Roman" w:cs="Times New Roman"/>
          <w:b/>
          <w:bCs/>
          <w:sz w:val="24"/>
          <w:szCs w:val="24"/>
        </w:rPr>
        <w:br w:type="page"/>
      </w:r>
    </w:p>
    <w:p w14:paraId="4093A4E5" w14:textId="268EB665" w:rsidR="006E34CF" w:rsidRPr="003A50B6" w:rsidRDefault="00FF069E">
      <w:pPr>
        <w:rPr>
          <w:rFonts w:ascii="Times New Roman" w:hAnsi="Times New Roman" w:cs="Times New Roman"/>
          <w:b/>
          <w:bCs/>
          <w:sz w:val="24"/>
          <w:szCs w:val="24"/>
        </w:rPr>
      </w:pPr>
      <w:r w:rsidRPr="003A50B6">
        <w:rPr>
          <w:rFonts w:ascii="Times New Roman" w:hAnsi="Times New Roman" w:cs="Times New Roman"/>
          <w:b/>
          <w:bCs/>
          <w:sz w:val="24"/>
          <w:szCs w:val="24"/>
        </w:rPr>
        <w:lastRenderedPageBreak/>
        <w:t>Introduction</w:t>
      </w:r>
    </w:p>
    <w:p w14:paraId="3DF83069" w14:textId="6D57C4DB" w:rsidR="00755680" w:rsidRDefault="00755680" w:rsidP="00755680">
      <w:pPr>
        <w:spacing w:line="360" w:lineRule="auto"/>
        <w:ind w:firstLine="360"/>
        <w:jc w:val="both"/>
        <w:rPr>
          <w:rFonts w:ascii="Times New Roman" w:hAnsi="Times New Roman" w:cs="Times New Roman"/>
          <w:sz w:val="24"/>
          <w:szCs w:val="24"/>
        </w:rPr>
      </w:pPr>
      <w:r w:rsidRPr="0099201B">
        <w:rPr>
          <w:rFonts w:ascii="Times New Roman" w:hAnsi="Times New Roman" w:cs="Times New Roman"/>
          <w:sz w:val="24"/>
          <w:szCs w:val="24"/>
          <w:lang w:val="en-US"/>
        </w:rPr>
        <w:t xml:space="preserve">Numerous human-induced activities have significantly contributed to the fragmentation of natural habitats and the subsequent </w:t>
      </w:r>
      <w:r>
        <w:rPr>
          <w:rFonts w:ascii="Times New Roman" w:hAnsi="Times New Roman" w:cs="Times New Roman"/>
          <w:sz w:val="24"/>
          <w:szCs w:val="24"/>
          <w:lang w:val="en-US"/>
        </w:rPr>
        <w:t>decline of</w:t>
      </w:r>
      <w:r w:rsidRPr="0099201B">
        <w:rPr>
          <w:rFonts w:ascii="Times New Roman" w:hAnsi="Times New Roman" w:cs="Times New Roman"/>
          <w:sz w:val="24"/>
          <w:szCs w:val="24"/>
          <w:lang w:val="en-US"/>
        </w:rPr>
        <w:t xml:space="preserve"> biodiversity across various ecosystems. These disturbances </w:t>
      </w:r>
      <w:r>
        <w:rPr>
          <w:rFonts w:ascii="Times New Roman" w:hAnsi="Times New Roman" w:cs="Times New Roman"/>
          <w:sz w:val="24"/>
          <w:szCs w:val="24"/>
          <w:lang w:val="en-US"/>
        </w:rPr>
        <w:t xml:space="preserve">have </w:t>
      </w:r>
      <w:r w:rsidRPr="0099201B">
        <w:rPr>
          <w:rFonts w:ascii="Times New Roman" w:hAnsi="Times New Roman" w:cs="Times New Roman"/>
          <w:sz w:val="24"/>
          <w:szCs w:val="24"/>
          <w:lang w:val="en-US"/>
        </w:rPr>
        <w:t>disrupt</w:t>
      </w:r>
      <w:r>
        <w:rPr>
          <w:rFonts w:ascii="Times New Roman" w:hAnsi="Times New Roman" w:cs="Times New Roman"/>
          <w:sz w:val="24"/>
          <w:szCs w:val="24"/>
          <w:lang w:val="en-US"/>
        </w:rPr>
        <w:t>ed</w:t>
      </w:r>
      <w:r w:rsidRPr="0099201B">
        <w:rPr>
          <w:rFonts w:ascii="Times New Roman" w:hAnsi="Times New Roman" w:cs="Times New Roman"/>
          <w:sz w:val="24"/>
          <w:szCs w:val="24"/>
          <w:lang w:val="en-US"/>
        </w:rPr>
        <w:t xml:space="preserve"> ecological balance, isolate</w:t>
      </w:r>
      <w:r>
        <w:rPr>
          <w:rFonts w:ascii="Times New Roman" w:hAnsi="Times New Roman" w:cs="Times New Roman"/>
          <w:sz w:val="24"/>
          <w:szCs w:val="24"/>
          <w:lang w:val="en-US"/>
        </w:rPr>
        <w:t>d</w:t>
      </w:r>
      <w:r w:rsidRPr="0099201B">
        <w:rPr>
          <w:rFonts w:ascii="Times New Roman" w:hAnsi="Times New Roman" w:cs="Times New Roman"/>
          <w:sz w:val="24"/>
          <w:szCs w:val="24"/>
          <w:lang w:val="en-US"/>
        </w:rPr>
        <w:t xml:space="preserve"> species populations, and</w:t>
      </w:r>
      <w:r>
        <w:rPr>
          <w:rFonts w:ascii="Times New Roman" w:hAnsi="Times New Roman" w:cs="Times New Roman"/>
          <w:sz w:val="24"/>
          <w:szCs w:val="24"/>
          <w:lang w:val="en-US"/>
        </w:rPr>
        <w:t xml:space="preserve"> hindered the natural interactions necessary for the survival a</w:t>
      </w:r>
      <w:bookmarkStart w:id="0" w:name="_GoBack"/>
      <w:r>
        <w:rPr>
          <w:rFonts w:ascii="Times New Roman" w:hAnsi="Times New Roman" w:cs="Times New Roman"/>
          <w:sz w:val="24"/>
          <w:szCs w:val="24"/>
          <w:lang w:val="en-US"/>
        </w:rPr>
        <w:t>n</w:t>
      </w:r>
      <w:bookmarkEnd w:id="0"/>
      <w:r>
        <w:rPr>
          <w:rFonts w:ascii="Times New Roman" w:hAnsi="Times New Roman" w:cs="Times New Roman"/>
          <w:sz w:val="24"/>
          <w:szCs w:val="24"/>
          <w:lang w:val="en-US"/>
        </w:rPr>
        <w:t xml:space="preserve">d sustainability of diverse life forms on Earth. </w:t>
      </w:r>
      <w:r w:rsidRPr="00ED6DF9">
        <w:rPr>
          <w:rFonts w:ascii="Times New Roman" w:hAnsi="Times New Roman" w:cs="Times New Roman"/>
          <w:sz w:val="24"/>
          <w:szCs w:val="24"/>
        </w:rPr>
        <w:t>Lepidopterans, particularly those that function as ecological indicator species and serve as vital monitors of local biodiversity health, have not been spared from the relentless cycle of environmental degradation. Despite their critical role in maintaining ecosystem balance and signal</w:t>
      </w:r>
      <w:r>
        <w:rPr>
          <w:rFonts w:ascii="Times New Roman" w:hAnsi="Times New Roman" w:cs="Times New Roman"/>
          <w:sz w:val="24"/>
          <w:szCs w:val="24"/>
        </w:rPr>
        <w:t>l</w:t>
      </w:r>
      <w:r w:rsidRPr="00ED6DF9">
        <w:rPr>
          <w:rFonts w:ascii="Times New Roman" w:hAnsi="Times New Roman" w:cs="Times New Roman"/>
          <w:sz w:val="24"/>
          <w:szCs w:val="24"/>
        </w:rPr>
        <w:t xml:space="preserve">ing ecological changes, these species </w:t>
      </w:r>
      <w:r>
        <w:rPr>
          <w:rFonts w:ascii="Times New Roman" w:hAnsi="Times New Roman" w:cs="Times New Roman"/>
          <w:sz w:val="24"/>
          <w:szCs w:val="24"/>
        </w:rPr>
        <w:t xml:space="preserve">are also </w:t>
      </w:r>
      <w:r w:rsidRPr="00ED6DF9">
        <w:rPr>
          <w:rFonts w:ascii="Times New Roman" w:hAnsi="Times New Roman" w:cs="Times New Roman"/>
          <w:sz w:val="24"/>
          <w:szCs w:val="24"/>
        </w:rPr>
        <w:t>increasingly threatened by habitat loss, climate change, pollution, and other anthropogenic pressures</w:t>
      </w:r>
      <w:r>
        <w:rPr>
          <w:rFonts w:ascii="Times New Roman" w:hAnsi="Times New Roman" w:cs="Times New Roman"/>
          <w:sz w:val="24"/>
          <w:szCs w:val="24"/>
        </w:rPr>
        <w:t xml:space="preserve">. </w:t>
      </w:r>
      <w:r w:rsidRPr="00611FBE">
        <w:rPr>
          <w:rFonts w:ascii="Times New Roman" w:hAnsi="Times New Roman" w:cs="Times New Roman"/>
          <w:sz w:val="24"/>
          <w:szCs w:val="24"/>
        </w:rPr>
        <w:t xml:space="preserve">Environmental degradation not only impacts Lepidopteran species but also affects the human communities closely linked to them. For instance, economically important </w:t>
      </w:r>
      <w:proofErr w:type="spellStart"/>
      <w:r w:rsidRPr="00611FBE">
        <w:rPr>
          <w:rFonts w:ascii="Times New Roman" w:hAnsi="Times New Roman" w:cs="Times New Roman"/>
          <w:sz w:val="24"/>
          <w:szCs w:val="24"/>
        </w:rPr>
        <w:t>Lepidopterans</w:t>
      </w:r>
      <w:proofErr w:type="spellEnd"/>
      <w:r w:rsidRPr="00611FBE">
        <w:rPr>
          <w:rFonts w:ascii="Times New Roman" w:hAnsi="Times New Roman" w:cs="Times New Roman"/>
          <w:sz w:val="24"/>
          <w:szCs w:val="24"/>
        </w:rPr>
        <w:t xml:space="preserve"> like </w:t>
      </w:r>
      <w:proofErr w:type="spellStart"/>
      <w:r>
        <w:rPr>
          <w:rFonts w:ascii="Times New Roman" w:hAnsi="Times New Roman" w:cs="Times New Roman"/>
          <w:sz w:val="24"/>
          <w:szCs w:val="24"/>
        </w:rPr>
        <w:t>silkmoths</w:t>
      </w:r>
      <w:proofErr w:type="spellEnd"/>
      <w:r>
        <w:rPr>
          <w:rFonts w:ascii="Times New Roman" w:hAnsi="Times New Roman" w:cs="Times New Roman"/>
          <w:sz w:val="24"/>
          <w:szCs w:val="24"/>
        </w:rPr>
        <w:t>, particularly</w:t>
      </w:r>
      <w:r w:rsidRPr="00611FBE">
        <w:rPr>
          <w:rFonts w:ascii="Times New Roman" w:hAnsi="Times New Roman" w:cs="Times New Roman"/>
          <w:sz w:val="24"/>
          <w:szCs w:val="24"/>
        </w:rPr>
        <w:t xml:space="preserve"> wild varieties such as the Tropical </w:t>
      </w:r>
      <w:proofErr w:type="spellStart"/>
      <w:r w:rsidRPr="00611FBE">
        <w:rPr>
          <w:rFonts w:ascii="Times New Roman" w:hAnsi="Times New Roman" w:cs="Times New Roman"/>
          <w:sz w:val="24"/>
          <w:szCs w:val="24"/>
        </w:rPr>
        <w:t>Tasar</w:t>
      </w:r>
      <w:proofErr w:type="spellEnd"/>
      <w:r w:rsidRPr="00611FBE">
        <w:rPr>
          <w:rFonts w:ascii="Times New Roman" w:hAnsi="Times New Roman" w:cs="Times New Roman"/>
          <w:sz w:val="24"/>
          <w:szCs w:val="24"/>
        </w:rPr>
        <w:t xml:space="preserve"> </w:t>
      </w:r>
      <w:proofErr w:type="spellStart"/>
      <w:r w:rsidRPr="00611FBE">
        <w:rPr>
          <w:rFonts w:ascii="Times New Roman" w:hAnsi="Times New Roman" w:cs="Times New Roman"/>
          <w:sz w:val="24"/>
          <w:szCs w:val="24"/>
        </w:rPr>
        <w:t>Silkmoth</w:t>
      </w:r>
      <w:proofErr w:type="spellEnd"/>
      <w:r w:rsidRPr="00611FBE">
        <w:rPr>
          <w:rFonts w:ascii="Times New Roman" w:hAnsi="Times New Roman" w:cs="Times New Roman"/>
          <w:sz w:val="24"/>
          <w:szCs w:val="24"/>
        </w:rPr>
        <w:t xml:space="preserve"> (</w:t>
      </w:r>
      <w:proofErr w:type="spellStart"/>
      <w:r w:rsidRPr="00611FBE">
        <w:rPr>
          <w:rFonts w:ascii="Times New Roman" w:hAnsi="Times New Roman" w:cs="Times New Roman"/>
          <w:i/>
          <w:iCs/>
          <w:sz w:val="24"/>
          <w:szCs w:val="24"/>
        </w:rPr>
        <w:t>Antheraea</w:t>
      </w:r>
      <w:proofErr w:type="spellEnd"/>
      <w:r w:rsidRPr="00611FBE">
        <w:rPr>
          <w:rFonts w:ascii="Times New Roman" w:hAnsi="Times New Roman" w:cs="Times New Roman"/>
          <w:i/>
          <w:iCs/>
          <w:sz w:val="24"/>
          <w:szCs w:val="24"/>
        </w:rPr>
        <w:t xml:space="preserve"> </w:t>
      </w:r>
      <w:proofErr w:type="spellStart"/>
      <w:r w:rsidRPr="00611FBE">
        <w:rPr>
          <w:rFonts w:ascii="Times New Roman" w:hAnsi="Times New Roman" w:cs="Times New Roman"/>
          <w:i/>
          <w:iCs/>
          <w:sz w:val="24"/>
          <w:szCs w:val="24"/>
        </w:rPr>
        <w:t>mylitta</w:t>
      </w:r>
      <w:proofErr w:type="spellEnd"/>
      <w:r w:rsidRPr="00611FBE">
        <w:rPr>
          <w:rFonts w:ascii="Times New Roman" w:hAnsi="Times New Roman" w:cs="Times New Roman"/>
          <w:sz w:val="24"/>
          <w:szCs w:val="24"/>
        </w:rPr>
        <w:t xml:space="preserve"> Drury)</w:t>
      </w:r>
      <w:r>
        <w:rPr>
          <w:rFonts w:ascii="Times New Roman" w:hAnsi="Times New Roman" w:cs="Times New Roman"/>
          <w:sz w:val="24"/>
          <w:szCs w:val="24"/>
        </w:rPr>
        <w:t xml:space="preserve">, which </w:t>
      </w:r>
      <w:r w:rsidRPr="00611FBE">
        <w:rPr>
          <w:rFonts w:ascii="Times New Roman" w:hAnsi="Times New Roman" w:cs="Times New Roman"/>
          <w:sz w:val="24"/>
          <w:szCs w:val="24"/>
        </w:rPr>
        <w:t>are intricately connected to the livelihoods of Scheduled Tribe and Scheduled Caste populations</w:t>
      </w:r>
      <w:r>
        <w:rPr>
          <w:rFonts w:ascii="Times New Roman" w:hAnsi="Times New Roman" w:cs="Times New Roman"/>
          <w:sz w:val="24"/>
          <w:szCs w:val="24"/>
        </w:rPr>
        <w:t xml:space="preserve"> in India</w:t>
      </w:r>
      <w:r w:rsidR="00626BF3">
        <w:rPr>
          <w:rFonts w:ascii="Times New Roman" w:hAnsi="Times New Roman" w:cs="Times New Roman"/>
          <w:sz w:val="24"/>
          <w:szCs w:val="24"/>
        </w:rPr>
        <w:t xml:space="preserve">, </w:t>
      </w:r>
      <w:r w:rsidR="00626BF3" w:rsidRPr="009A6283">
        <w:rPr>
          <w:rFonts w:ascii="Times New Roman" w:hAnsi="Times New Roman" w:cs="Times New Roman"/>
          <w:sz w:val="24"/>
          <w:szCs w:val="24"/>
          <w:highlight w:val="yellow"/>
        </w:rPr>
        <w:t xml:space="preserve">especially in the states of </w:t>
      </w:r>
      <w:proofErr w:type="spellStart"/>
      <w:r w:rsidR="00626BF3" w:rsidRPr="009A6283">
        <w:rPr>
          <w:rFonts w:ascii="Times New Roman" w:hAnsi="Times New Roman" w:cs="Times New Roman"/>
          <w:sz w:val="24"/>
          <w:szCs w:val="24"/>
          <w:highlight w:val="yellow"/>
        </w:rPr>
        <w:t>Odisha</w:t>
      </w:r>
      <w:proofErr w:type="spellEnd"/>
      <w:r w:rsidR="00626BF3" w:rsidRPr="009A6283">
        <w:rPr>
          <w:rFonts w:ascii="Times New Roman" w:hAnsi="Times New Roman" w:cs="Times New Roman"/>
          <w:sz w:val="24"/>
          <w:szCs w:val="24"/>
          <w:highlight w:val="yellow"/>
        </w:rPr>
        <w:t xml:space="preserve">, Jharkhand, </w:t>
      </w:r>
      <w:proofErr w:type="spellStart"/>
      <w:r w:rsidR="00626BF3" w:rsidRPr="009A6283">
        <w:rPr>
          <w:rFonts w:ascii="Times New Roman" w:hAnsi="Times New Roman" w:cs="Times New Roman"/>
          <w:sz w:val="24"/>
          <w:szCs w:val="24"/>
          <w:highlight w:val="yellow"/>
        </w:rPr>
        <w:t>Chhatisgarh</w:t>
      </w:r>
      <w:proofErr w:type="spellEnd"/>
      <w:r w:rsidR="00626BF3" w:rsidRPr="009A6283">
        <w:rPr>
          <w:rFonts w:ascii="Times New Roman" w:hAnsi="Times New Roman" w:cs="Times New Roman"/>
          <w:sz w:val="24"/>
          <w:szCs w:val="24"/>
          <w:highlight w:val="yellow"/>
        </w:rPr>
        <w:t xml:space="preserve">, </w:t>
      </w:r>
      <w:r w:rsidR="00C50669" w:rsidRPr="009A6283">
        <w:rPr>
          <w:rFonts w:ascii="Times New Roman" w:hAnsi="Times New Roman" w:cs="Times New Roman"/>
          <w:sz w:val="24"/>
          <w:szCs w:val="24"/>
          <w:highlight w:val="yellow"/>
        </w:rPr>
        <w:t xml:space="preserve">West Bengal etc., as </w:t>
      </w:r>
      <w:r w:rsidR="00465311" w:rsidRPr="009A6283">
        <w:rPr>
          <w:rFonts w:ascii="Times New Roman" w:hAnsi="Times New Roman" w:cs="Times New Roman"/>
          <w:sz w:val="24"/>
          <w:szCs w:val="24"/>
          <w:highlight w:val="yellow"/>
        </w:rPr>
        <w:t>tribal families, primarily women, rear the silkworms in semi-wild conditions to produce Tasar silk</w:t>
      </w:r>
      <w:r w:rsidR="001C19A8">
        <w:rPr>
          <w:rFonts w:ascii="Times New Roman" w:hAnsi="Times New Roman" w:cs="Times New Roman"/>
          <w:sz w:val="24"/>
          <w:szCs w:val="24"/>
        </w:rPr>
        <w:t xml:space="preserve">, </w:t>
      </w:r>
      <w:r w:rsidR="001C19A8" w:rsidRPr="00EC5AEE">
        <w:rPr>
          <w:rFonts w:ascii="Times New Roman" w:hAnsi="Times New Roman" w:cs="Times New Roman"/>
          <w:sz w:val="24"/>
          <w:szCs w:val="24"/>
          <w:highlight w:val="yellow"/>
        </w:rPr>
        <w:t xml:space="preserve">where </w:t>
      </w:r>
      <w:r w:rsidR="009575C8" w:rsidRPr="00EC5AEE">
        <w:rPr>
          <w:rFonts w:ascii="Times New Roman" w:hAnsi="Times New Roman" w:cs="Times New Roman"/>
          <w:sz w:val="24"/>
          <w:szCs w:val="24"/>
          <w:highlight w:val="yellow"/>
        </w:rPr>
        <w:t xml:space="preserve">they have been proven to be milestone for </w:t>
      </w:r>
      <w:r w:rsidR="00FB08D9" w:rsidRPr="00EC5AEE">
        <w:rPr>
          <w:rFonts w:ascii="Times New Roman" w:hAnsi="Times New Roman" w:cs="Times New Roman"/>
          <w:sz w:val="24"/>
          <w:szCs w:val="24"/>
          <w:highlight w:val="yellow"/>
        </w:rPr>
        <w:t>rural and tribal development along with sustainable livelihood</w:t>
      </w:r>
      <w:r w:rsidR="00465311" w:rsidRPr="00EC5AEE">
        <w:rPr>
          <w:rFonts w:ascii="Times New Roman" w:hAnsi="Times New Roman" w:cs="Times New Roman"/>
          <w:sz w:val="24"/>
          <w:szCs w:val="24"/>
          <w:highlight w:val="yellow"/>
        </w:rPr>
        <w:t xml:space="preserve"> </w:t>
      </w:r>
      <w:r w:rsidR="009A6283" w:rsidRPr="00EC5AEE">
        <w:rPr>
          <w:rFonts w:ascii="Times New Roman" w:hAnsi="Times New Roman" w:cs="Times New Roman"/>
          <w:sz w:val="24"/>
          <w:szCs w:val="24"/>
          <w:highlight w:val="yellow"/>
        </w:rPr>
        <w:t>(</w:t>
      </w:r>
      <w:proofErr w:type="spellStart"/>
      <w:r w:rsidR="00562609" w:rsidRPr="00562609">
        <w:rPr>
          <w:rFonts w:ascii="Times New Roman" w:hAnsi="Times New Roman" w:cs="Times New Roman"/>
          <w:sz w:val="24"/>
          <w:szCs w:val="24"/>
          <w:highlight w:val="yellow"/>
        </w:rPr>
        <w:t>Roychoudhury</w:t>
      </w:r>
      <w:proofErr w:type="spellEnd"/>
      <w:r w:rsidR="00562609" w:rsidRPr="00562609">
        <w:rPr>
          <w:rFonts w:ascii="Times New Roman" w:hAnsi="Times New Roman" w:cs="Times New Roman"/>
          <w:sz w:val="24"/>
          <w:szCs w:val="24"/>
          <w:highlight w:val="yellow"/>
        </w:rPr>
        <w:t xml:space="preserve"> et al., 2011</w:t>
      </w:r>
      <w:r w:rsidR="00562609">
        <w:rPr>
          <w:rFonts w:ascii="Times New Roman" w:hAnsi="Times New Roman" w:cs="Times New Roman"/>
          <w:sz w:val="24"/>
          <w:szCs w:val="24"/>
        </w:rPr>
        <w:t xml:space="preserve">) </w:t>
      </w:r>
    </w:p>
    <w:p w14:paraId="75660E4C" w14:textId="77777777" w:rsidR="00755680" w:rsidRPr="00F76B1F" w:rsidRDefault="00755680" w:rsidP="00755680">
      <w:pPr>
        <w:pStyle w:val="ListParagraph"/>
        <w:numPr>
          <w:ilvl w:val="0"/>
          <w:numId w:val="1"/>
        </w:numPr>
        <w:spacing w:line="360" w:lineRule="auto"/>
        <w:jc w:val="both"/>
        <w:rPr>
          <w:rFonts w:ascii="Times New Roman" w:hAnsi="Times New Roman" w:cs="Times New Roman"/>
          <w:b/>
          <w:bCs/>
          <w:sz w:val="24"/>
          <w:szCs w:val="24"/>
        </w:rPr>
      </w:pPr>
      <w:r w:rsidRPr="00F76B1F">
        <w:rPr>
          <w:rFonts w:ascii="Times New Roman" w:hAnsi="Times New Roman" w:cs="Times New Roman"/>
          <w:b/>
          <w:bCs/>
          <w:sz w:val="24"/>
          <w:szCs w:val="24"/>
        </w:rPr>
        <w:t xml:space="preserve">Distribution status of the Tropical </w:t>
      </w:r>
      <w:proofErr w:type="spellStart"/>
      <w:r w:rsidRPr="00F76B1F">
        <w:rPr>
          <w:rFonts w:ascii="Times New Roman" w:hAnsi="Times New Roman" w:cs="Times New Roman"/>
          <w:b/>
          <w:bCs/>
          <w:sz w:val="24"/>
          <w:szCs w:val="24"/>
        </w:rPr>
        <w:t>Tasar</w:t>
      </w:r>
      <w:proofErr w:type="spellEnd"/>
      <w:r w:rsidRPr="00F76B1F">
        <w:rPr>
          <w:rFonts w:ascii="Times New Roman" w:hAnsi="Times New Roman" w:cs="Times New Roman"/>
          <w:b/>
          <w:bCs/>
          <w:sz w:val="24"/>
          <w:szCs w:val="24"/>
        </w:rPr>
        <w:t xml:space="preserve"> </w:t>
      </w:r>
      <w:proofErr w:type="spellStart"/>
      <w:r w:rsidRPr="00F76B1F">
        <w:rPr>
          <w:rFonts w:ascii="Times New Roman" w:hAnsi="Times New Roman" w:cs="Times New Roman"/>
          <w:b/>
          <w:bCs/>
          <w:sz w:val="24"/>
          <w:szCs w:val="24"/>
        </w:rPr>
        <w:t>silkmoth</w:t>
      </w:r>
      <w:proofErr w:type="spellEnd"/>
      <w:r w:rsidRPr="00F76B1F">
        <w:rPr>
          <w:rFonts w:ascii="Times New Roman" w:hAnsi="Times New Roman" w:cs="Times New Roman"/>
          <w:b/>
          <w:bCs/>
          <w:sz w:val="24"/>
          <w:szCs w:val="24"/>
        </w:rPr>
        <w:t xml:space="preserve"> </w:t>
      </w:r>
      <w:proofErr w:type="spellStart"/>
      <w:r w:rsidRPr="00F76B1F">
        <w:rPr>
          <w:rFonts w:ascii="Times New Roman" w:hAnsi="Times New Roman" w:cs="Times New Roman"/>
          <w:b/>
          <w:bCs/>
          <w:i/>
          <w:iCs/>
          <w:sz w:val="24"/>
          <w:szCs w:val="24"/>
        </w:rPr>
        <w:t>Antheraea</w:t>
      </w:r>
      <w:proofErr w:type="spellEnd"/>
      <w:r w:rsidRPr="00F76B1F">
        <w:rPr>
          <w:rFonts w:ascii="Times New Roman" w:hAnsi="Times New Roman" w:cs="Times New Roman"/>
          <w:b/>
          <w:bCs/>
          <w:i/>
          <w:iCs/>
          <w:sz w:val="24"/>
          <w:szCs w:val="24"/>
        </w:rPr>
        <w:t xml:space="preserve"> </w:t>
      </w:r>
      <w:proofErr w:type="spellStart"/>
      <w:r w:rsidRPr="00F76B1F">
        <w:rPr>
          <w:rFonts w:ascii="Times New Roman" w:hAnsi="Times New Roman" w:cs="Times New Roman"/>
          <w:b/>
          <w:bCs/>
          <w:i/>
          <w:iCs/>
          <w:sz w:val="24"/>
          <w:szCs w:val="24"/>
        </w:rPr>
        <w:t>mylitta</w:t>
      </w:r>
      <w:proofErr w:type="spellEnd"/>
      <w:r w:rsidRPr="00F76B1F">
        <w:rPr>
          <w:rFonts w:ascii="Times New Roman" w:hAnsi="Times New Roman" w:cs="Times New Roman"/>
          <w:b/>
          <w:bCs/>
          <w:sz w:val="24"/>
          <w:szCs w:val="24"/>
        </w:rPr>
        <w:t xml:space="preserve"> Drury in India and Odisha:</w:t>
      </w:r>
    </w:p>
    <w:p w14:paraId="673F77DD" w14:textId="77968880" w:rsidR="00755680" w:rsidRDefault="00755680" w:rsidP="00755680">
      <w:pPr>
        <w:spacing w:line="360" w:lineRule="auto"/>
        <w:ind w:left="360" w:firstLine="360"/>
        <w:jc w:val="both"/>
        <w:rPr>
          <w:rFonts w:ascii="Times New Roman" w:hAnsi="Times New Roman" w:cs="Times New Roman"/>
          <w:sz w:val="24"/>
        </w:rPr>
      </w:pPr>
      <w:r>
        <w:rPr>
          <w:rFonts w:ascii="Times New Roman" w:hAnsi="Times New Roman" w:cs="Times New Roman"/>
          <w:sz w:val="24"/>
          <w:szCs w:val="24"/>
        </w:rPr>
        <w:t xml:space="preserve">This particular species, which is endemic to India only, been found to be distributed across the states of </w:t>
      </w:r>
      <w:r>
        <w:rPr>
          <w:rFonts w:ascii="Times New Roman" w:hAnsi="Times New Roman" w:cs="Times New Roman"/>
          <w:sz w:val="24"/>
        </w:rPr>
        <w:t xml:space="preserve">West Bengal, Bihar, Odisha, Jharkhand, Chhattisgarh, Madhya Pradesh, Uttar Pradesh, Maharashtra, Rajasthan, Andhra Pradesh, Karnataka, Kerala, Himachal Pradesh, Nagaland, Assam, Meghalaya, Manipur, including two of the Union territories, Jammu and Kashmir and </w:t>
      </w:r>
      <w:proofErr w:type="spellStart"/>
      <w:r>
        <w:rPr>
          <w:rFonts w:ascii="Times New Roman" w:hAnsi="Times New Roman" w:cs="Times New Roman"/>
          <w:sz w:val="24"/>
        </w:rPr>
        <w:t>Dadar</w:t>
      </w:r>
      <w:proofErr w:type="spellEnd"/>
      <w:r>
        <w:rPr>
          <w:rFonts w:ascii="Times New Roman" w:hAnsi="Times New Roman" w:cs="Times New Roman"/>
          <w:sz w:val="24"/>
        </w:rPr>
        <w:t xml:space="preserve"> Nagar Haveli </w:t>
      </w:r>
      <w:r w:rsidRPr="00B649B5">
        <w:rPr>
          <w:rFonts w:ascii="Times New Roman" w:hAnsi="Times New Roman" w:cs="Times New Roman"/>
          <w:sz w:val="24"/>
        </w:rPr>
        <w:t>(Singh and Srivastava, 1997; Srivastava and Sinha, 2002)</w:t>
      </w:r>
      <w:r>
        <w:rPr>
          <w:rFonts w:ascii="Times New Roman" w:hAnsi="Times New Roman" w:cs="Times New Roman"/>
          <w:sz w:val="24"/>
        </w:rPr>
        <w:t xml:space="preserve">. </w:t>
      </w:r>
      <w:r w:rsidRPr="00BB3402">
        <w:rPr>
          <w:rFonts w:ascii="Times New Roman" w:hAnsi="Times New Roman" w:cs="Times New Roman"/>
          <w:sz w:val="24"/>
        </w:rPr>
        <w:t>Anthropogenic habitat degradation has directly affected the distribution of th</w:t>
      </w:r>
      <w:r>
        <w:rPr>
          <w:rFonts w:ascii="Times New Roman" w:hAnsi="Times New Roman" w:cs="Times New Roman"/>
          <w:sz w:val="24"/>
        </w:rPr>
        <w:t xml:space="preserve">e distribution of this </w:t>
      </w:r>
      <w:r w:rsidRPr="00BB3402">
        <w:rPr>
          <w:rFonts w:ascii="Times New Roman" w:hAnsi="Times New Roman" w:cs="Times New Roman"/>
          <w:sz w:val="24"/>
        </w:rPr>
        <w:t xml:space="preserve">species, leading to its fragmentation into 44 distinct population pockets, commonly referred to as </w:t>
      </w:r>
      <w:r>
        <w:rPr>
          <w:rFonts w:ascii="Times New Roman" w:hAnsi="Times New Roman" w:cs="Times New Roman"/>
          <w:sz w:val="24"/>
        </w:rPr>
        <w:t>“</w:t>
      </w:r>
      <w:proofErr w:type="spellStart"/>
      <w:r>
        <w:rPr>
          <w:rFonts w:ascii="Times New Roman" w:hAnsi="Times New Roman" w:cs="Times New Roman"/>
          <w:sz w:val="24"/>
        </w:rPr>
        <w:t>E</w:t>
      </w:r>
      <w:r w:rsidRPr="00BB3402">
        <w:rPr>
          <w:rFonts w:ascii="Times New Roman" w:hAnsi="Times New Roman" w:cs="Times New Roman"/>
          <w:sz w:val="24"/>
        </w:rPr>
        <w:t>coraces</w:t>
      </w:r>
      <w:proofErr w:type="spellEnd"/>
      <w:r>
        <w:rPr>
          <w:rFonts w:ascii="Times New Roman" w:hAnsi="Times New Roman" w:cs="Times New Roman"/>
          <w:sz w:val="24"/>
        </w:rPr>
        <w:t>”</w:t>
      </w:r>
      <w:r w:rsidR="002D7762">
        <w:rPr>
          <w:rFonts w:ascii="Times New Roman" w:hAnsi="Times New Roman" w:cs="Times New Roman"/>
          <w:sz w:val="24"/>
        </w:rPr>
        <w:t xml:space="preserve"> </w:t>
      </w:r>
      <w:r w:rsidR="00C154E3" w:rsidRPr="00216484">
        <w:rPr>
          <w:rFonts w:ascii="Times New Roman" w:hAnsi="Times New Roman" w:cs="Times New Roman"/>
          <w:sz w:val="24"/>
          <w:highlight w:val="yellow"/>
        </w:rPr>
        <w:t>(</w:t>
      </w:r>
      <w:proofErr w:type="spellStart"/>
      <w:r w:rsidR="00C154E3" w:rsidRPr="00216484">
        <w:rPr>
          <w:rFonts w:ascii="Times New Roman" w:hAnsi="Times New Roman" w:cs="Times New Roman"/>
          <w:sz w:val="24"/>
          <w:highlight w:val="yellow"/>
        </w:rPr>
        <w:t>Hansda</w:t>
      </w:r>
      <w:proofErr w:type="spellEnd"/>
      <w:r w:rsidR="00C154E3" w:rsidRPr="00216484">
        <w:rPr>
          <w:rFonts w:ascii="Times New Roman" w:hAnsi="Times New Roman" w:cs="Times New Roman"/>
          <w:sz w:val="24"/>
          <w:highlight w:val="yellow"/>
        </w:rPr>
        <w:t xml:space="preserve"> et al., 2008 and Reddy 2010)</w:t>
      </w:r>
      <w:r w:rsidRPr="00BB3402">
        <w:rPr>
          <w:rFonts w:ascii="Times New Roman" w:hAnsi="Times New Roman" w:cs="Times New Roman"/>
          <w:sz w:val="24"/>
        </w:rPr>
        <w:t>.</w:t>
      </w:r>
      <w:r>
        <w:rPr>
          <w:rFonts w:ascii="Times New Roman" w:hAnsi="Times New Roman" w:cs="Times New Roman"/>
          <w:sz w:val="24"/>
        </w:rPr>
        <w:t xml:space="preserve"> These ecoraces have been found to be phenotypically and behaviourally different from each other. </w:t>
      </w:r>
      <w:r w:rsidRPr="00394AF5">
        <w:rPr>
          <w:rFonts w:ascii="Times New Roman" w:hAnsi="Times New Roman" w:cs="Times New Roman"/>
          <w:sz w:val="24"/>
        </w:rPr>
        <w:t>In Odisha, seven ecoraces of tasar silkworms have been previously documented</w:t>
      </w:r>
      <w:r>
        <w:rPr>
          <w:rFonts w:ascii="Times New Roman" w:hAnsi="Times New Roman" w:cs="Times New Roman"/>
          <w:sz w:val="24"/>
        </w:rPr>
        <w:t xml:space="preserve">; </w:t>
      </w:r>
      <w:r w:rsidRPr="00394AF5">
        <w:rPr>
          <w:rFonts w:ascii="Times New Roman" w:hAnsi="Times New Roman" w:cs="Times New Roman"/>
          <w:sz w:val="24"/>
        </w:rPr>
        <w:t xml:space="preserve">namely, Modal, </w:t>
      </w:r>
      <w:proofErr w:type="spellStart"/>
      <w:r w:rsidRPr="00394AF5">
        <w:rPr>
          <w:rFonts w:ascii="Times New Roman" w:hAnsi="Times New Roman" w:cs="Times New Roman"/>
          <w:sz w:val="24"/>
        </w:rPr>
        <w:t>Nalia</w:t>
      </w:r>
      <w:proofErr w:type="spellEnd"/>
      <w:r w:rsidRPr="00394AF5">
        <w:rPr>
          <w:rFonts w:ascii="Times New Roman" w:hAnsi="Times New Roman" w:cs="Times New Roman"/>
          <w:sz w:val="24"/>
        </w:rPr>
        <w:t xml:space="preserve">, </w:t>
      </w:r>
      <w:proofErr w:type="spellStart"/>
      <w:r w:rsidRPr="00394AF5">
        <w:rPr>
          <w:rFonts w:ascii="Times New Roman" w:hAnsi="Times New Roman" w:cs="Times New Roman"/>
          <w:sz w:val="24"/>
        </w:rPr>
        <w:t>Sukinda</w:t>
      </w:r>
      <w:proofErr w:type="spellEnd"/>
      <w:r w:rsidRPr="00394AF5">
        <w:rPr>
          <w:rFonts w:ascii="Times New Roman" w:hAnsi="Times New Roman" w:cs="Times New Roman"/>
          <w:sz w:val="24"/>
        </w:rPr>
        <w:t xml:space="preserve">, </w:t>
      </w:r>
      <w:proofErr w:type="spellStart"/>
      <w:r w:rsidRPr="00394AF5">
        <w:rPr>
          <w:rFonts w:ascii="Times New Roman" w:hAnsi="Times New Roman" w:cs="Times New Roman"/>
          <w:sz w:val="24"/>
        </w:rPr>
        <w:t>Jata-Daba</w:t>
      </w:r>
      <w:proofErr w:type="spellEnd"/>
      <w:r w:rsidRPr="00394AF5">
        <w:rPr>
          <w:rFonts w:ascii="Times New Roman" w:hAnsi="Times New Roman" w:cs="Times New Roman"/>
          <w:sz w:val="24"/>
        </w:rPr>
        <w:t xml:space="preserve">, </w:t>
      </w:r>
      <w:proofErr w:type="spellStart"/>
      <w:r w:rsidRPr="00394AF5">
        <w:rPr>
          <w:rFonts w:ascii="Times New Roman" w:hAnsi="Times New Roman" w:cs="Times New Roman"/>
          <w:sz w:val="24"/>
        </w:rPr>
        <w:t>Boudh</w:t>
      </w:r>
      <w:proofErr w:type="spellEnd"/>
      <w:r w:rsidRPr="00394AF5">
        <w:rPr>
          <w:rFonts w:ascii="Times New Roman" w:hAnsi="Times New Roman" w:cs="Times New Roman"/>
          <w:sz w:val="24"/>
        </w:rPr>
        <w:t xml:space="preserve">, </w:t>
      </w:r>
      <w:proofErr w:type="spellStart"/>
      <w:r w:rsidRPr="00394AF5">
        <w:rPr>
          <w:rFonts w:ascii="Times New Roman" w:hAnsi="Times New Roman" w:cs="Times New Roman"/>
          <w:sz w:val="24"/>
        </w:rPr>
        <w:t>Adaba</w:t>
      </w:r>
      <w:proofErr w:type="spellEnd"/>
      <w:r w:rsidRPr="00394AF5">
        <w:rPr>
          <w:rFonts w:ascii="Times New Roman" w:hAnsi="Times New Roman" w:cs="Times New Roman"/>
          <w:sz w:val="24"/>
        </w:rPr>
        <w:t xml:space="preserve">, and </w:t>
      </w:r>
      <w:proofErr w:type="spellStart"/>
      <w:r w:rsidRPr="00394AF5">
        <w:rPr>
          <w:rFonts w:ascii="Times New Roman" w:hAnsi="Times New Roman" w:cs="Times New Roman"/>
          <w:sz w:val="24"/>
        </w:rPr>
        <w:t>Umerkote</w:t>
      </w:r>
      <w:proofErr w:type="spellEnd"/>
      <w:r w:rsidR="00471435">
        <w:rPr>
          <w:rFonts w:ascii="Times New Roman" w:hAnsi="Times New Roman" w:cs="Times New Roman"/>
          <w:sz w:val="24"/>
        </w:rPr>
        <w:t xml:space="preserve"> </w:t>
      </w:r>
      <w:r w:rsidR="00471435" w:rsidRPr="00216484">
        <w:rPr>
          <w:rFonts w:ascii="Times New Roman" w:hAnsi="Times New Roman" w:cs="Times New Roman"/>
          <w:sz w:val="24"/>
          <w:highlight w:val="yellow"/>
        </w:rPr>
        <w:t>(</w:t>
      </w:r>
      <w:proofErr w:type="spellStart"/>
      <w:r w:rsidR="00471435" w:rsidRPr="00216484">
        <w:rPr>
          <w:rFonts w:ascii="Times New Roman" w:hAnsi="Times New Roman" w:cs="Times New Roman"/>
          <w:sz w:val="24"/>
          <w:highlight w:val="yellow"/>
        </w:rPr>
        <w:t>Renuka</w:t>
      </w:r>
      <w:proofErr w:type="spellEnd"/>
      <w:r w:rsidR="00471435" w:rsidRPr="00216484">
        <w:rPr>
          <w:rFonts w:ascii="Times New Roman" w:hAnsi="Times New Roman" w:cs="Times New Roman"/>
          <w:sz w:val="24"/>
          <w:highlight w:val="yellow"/>
        </w:rPr>
        <w:t xml:space="preserve"> and </w:t>
      </w:r>
      <w:proofErr w:type="spellStart"/>
      <w:r w:rsidR="00471435" w:rsidRPr="00216484">
        <w:rPr>
          <w:rFonts w:ascii="Times New Roman" w:hAnsi="Times New Roman" w:cs="Times New Roman"/>
          <w:sz w:val="24"/>
          <w:highlight w:val="yellow"/>
        </w:rPr>
        <w:t>Shamitha</w:t>
      </w:r>
      <w:proofErr w:type="spellEnd"/>
      <w:r w:rsidR="00471435" w:rsidRPr="00216484">
        <w:rPr>
          <w:rFonts w:ascii="Times New Roman" w:hAnsi="Times New Roman" w:cs="Times New Roman"/>
          <w:sz w:val="24"/>
          <w:highlight w:val="yellow"/>
        </w:rPr>
        <w:t xml:space="preserve"> 2015)</w:t>
      </w:r>
      <w:r w:rsidRPr="00394AF5">
        <w:rPr>
          <w:rFonts w:ascii="Times New Roman" w:hAnsi="Times New Roman" w:cs="Times New Roman"/>
          <w:sz w:val="24"/>
        </w:rPr>
        <w:t xml:space="preserve">. However, </w:t>
      </w:r>
      <w:proofErr w:type="spellStart"/>
      <w:r w:rsidRPr="00394AF5">
        <w:rPr>
          <w:rFonts w:ascii="Times New Roman" w:hAnsi="Times New Roman" w:cs="Times New Roman"/>
          <w:sz w:val="24"/>
        </w:rPr>
        <w:t>Adaba</w:t>
      </w:r>
      <w:proofErr w:type="spellEnd"/>
      <w:r w:rsidRPr="00394AF5">
        <w:rPr>
          <w:rFonts w:ascii="Times New Roman" w:hAnsi="Times New Roman" w:cs="Times New Roman"/>
          <w:sz w:val="24"/>
        </w:rPr>
        <w:t xml:space="preserve"> and </w:t>
      </w:r>
      <w:proofErr w:type="spellStart"/>
      <w:r w:rsidRPr="00394AF5">
        <w:rPr>
          <w:rFonts w:ascii="Times New Roman" w:hAnsi="Times New Roman" w:cs="Times New Roman"/>
          <w:sz w:val="24"/>
        </w:rPr>
        <w:t>Umerkote</w:t>
      </w:r>
      <w:proofErr w:type="spellEnd"/>
      <w:r w:rsidRPr="00394AF5">
        <w:rPr>
          <w:rFonts w:ascii="Times New Roman" w:hAnsi="Times New Roman" w:cs="Times New Roman"/>
          <w:sz w:val="24"/>
        </w:rPr>
        <w:t xml:space="preserve"> have not been reported in the past decade, indicating a possible local extinction of these ecoraces from the region. </w:t>
      </w:r>
      <w:r w:rsidRPr="00394AF5">
        <w:rPr>
          <w:rFonts w:ascii="Times New Roman" w:hAnsi="Times New Roman" w:cs="Times New Roman"/>
          <w:sz w:val="24"/>
        </w:rPr>
        <w:lastRenderedPageBreak/>
        <w:t>To assess the current geographical distribution of the existing ecoraces in Odisha, we collected and analy</w:t>
      </w:r>
      <w:r>
        <w:rPr>
          <w:rFonts w:ascii="Times New Roman" w:hAnsi="Times New Roman" w:cs="Times New Roman"/>
          <w:sz w:val="24"/>
        </w:rPr>
        <w:t>s</w:t>
      </w:r>
      <w:r w:rsidRPr="00394AF5">
        <w:rPr>
          <w:rFonts w:ascii="Times New Roman" w:hAnsi="Times New Roman" w:cs="Times New Roman"/>
          <w:sz w:val="24"/>
        </w:rPr>
        <w:t xml:space="preserve">ed both primary and secondary data regarding their respective </w:t>
      </w:r>
      <w:proofErr w:type="spellStart"/>
      <w:r w:rsidRPr="00394AF5">
        <w:rPr>
          <w:rFonts w:ascii="Times New Roman" w:hAnsi="Times New Roman" w:cs="Times New Roman"/>
          <w:sz w:val="24"/>
        </w:rPr>
        <w:t>ecozones</w:t>
      </w:r>
      <w:proofErr w:type="spellEnd"/>
      <w:r w:rsidRPr="00394AF5">
        <w:rPr>
          <w:rFonts w:ascii="Times New Roman" w:hAnsi="Times New Roman" w:cs="Times New Roman"/>
          <w:sz w:val="24"/>
        </w:rPr>
        <w:t xml:space="preserve"> and present-day availability. This information has been consolidated into a comprehensive point map of Odisha, highlighting the key </w:t>
      </w:r>
      <w:proofErr w:type="spellStart"/>
      <w:r w:rsidRPr="00394AF5">
        <w:rPr>
          <w:rFonts w:ascii="Times New Roman" w:hAnsi="Times New Roman" w:cs="Times New Roman"/>
          <w:sz w:val="24"/>
        </w:rPr>
        <w:t>ecozones</w:t>
      </w:r>
      <w:proofErr w:type="spellEnd"/>
      <w:r w:rsidRPr="00394AF5">
        <w:rPr>
          <w:rFonts w:ascii="Times New Roman" w:hAnsi="Times New Roman" w:cs="Times New Roman"/>
          <w:sz w:val="24"/>
        </w:rPr>
        <w:t xml:space="preserve"> associated with each major tasar ecorace</w:t>
      </w:r>
      <w:r w:rsidR="00794404">
        <w:rPr>
          <w:rFonts w:ascii="Times New Roman" w:hAnsi="Times New Roman" w:cs="Times New Roman"/>
          <w:sz w:val="24"/>
        </w:rPr>
        <w:t xml:space="preserve"> </w:t>
      </w:r>
      <w:r w:rsidR="00794404" w:rsidRPr="006C2BC0">
        <w:rPr>
          <w:rFonts w:ascii="Times New Roman" w:hAnsi="Times New Roman" w:cs="Times New Roman"/>
          <w:sz w:val="24"/>
          <w:highlight w:val="yellow"/>
        </w:rPr>
        <w:t>(Ray and Barala 2023)</w:t>
      </w:r>
      <w:r>
        <w:rPr>
          <w:rFonts w:ascii="Times New Roman" w:hAnsi="Times New Roman" w:cs="Times New Roman"/>
          <w:sz w:val="24"/>
        </w:rPr>
        <w:t xml:space="preserve"> (refer Fig 1 and Table 1).</w:t>
      </w:r>
    </w:p>
    <w:p w14:paraId="0B2B4E44" w14:textId="643FB9B6" w:rsidR="008239EB" w:rsidRPr="00C823E4" w:rsidRDefault="000D357C" w:rsidP="000D357C">
      <w:pPr>
        <w:pStyle w:val="ListParagraph"/>
        <w:numPr>
          <w:ilvl w:val="0"/>
          <w:numId w:val="1"/>
        </w:numPr>
        <w:spacing w:line="360" w:lineRule="auto"/>
        <w:rPr>
          <w:rFonts w:ascii="Times New Roman" w:hAnsi="Times New Roman" w:cs="Times New Roman"/>
          <w:b/>
          <w:bCs/>
          <w:sz w:val="24"/>
          <w:highlight w:val="yellow"/>
        </w:rPr>
      </w:pPr>
      <w:r w:rsidRPr="00C823E4">
        <w:rPr>
          <w:rFonts w:ascii="Times New Roman" w:hAnsi="Times New Roman" w:cs="Times New Roman"/>
          <w:b/>
          <w:bCs/>
          <w:sz w:val="24"/>
          <w:highlight w:val="yellow"/>
        </w:rPr>
        <w:t xml:space="preserve">Overview of Previous Research on </w:t>
      </w:r>
      <w:r w:rsidRPr="00C823E4">
        <w:rPr>
          <w:rFonts w:ascii="Times New Roman" w:hAnsi="Times New Roman" w:cs="Times New Roman"/>
          <w:b/>
          <w:bCs/>
          <w:i/>
          <w:iCs/>
          <w:sz w:val="24"/>
          <w:highlight w:val="yellow"/>
        </w:rPr>
        <w:t>Antheraea mylitta</w:t>
      </w:r>
      <w:r w:rsidRPr="00C823E4">
        <w:rPr>
          <w:rFonts w:ascii="Times New Roman" w:hAnsi="Times New Roman" w:cs="Times New Roman"/>
          <w:b/>
          <w:bCs/>
          <w:sz w:val="24"/>
          <w:highlight w:val="yellow"/>
        </w:rPr>
        <w:t xml:space="preserve"> and Knowledge Gaps in Odisha Ecoraces</w:t>
      </w:r>
    </w:p>
    <w:p w14:paraId="251A4003" w14:textId="16166F8B" w:rsidR="008239EB" w:rsidRPr="008239EB" w:rsidRDefault="008239EB" w:rsidP="003A6A23">
      <w:pPr>
        <w:spacing w:line="360" w:lineRule="auto"/>
        <w:ind w:left="360" w:firstLine="360"/>
        <w:jc w:val="both"/>
        <w:rPr>
          <w:rFonts w:ascii="Times New Roman" w:hAnsi="Times New Roman" w:cs="Times New Roman"/>
          <w:sz w:val="24"/>
          <w:highlight w:val="yellow"/>
        </w:rPr>
      </w:pPr>
      <w:r w:rsidRPr="008239EB">
        <w:rPr>
          <w:rFonts w:ascii="Times New Roman" w:hAnsi="Times New Roman" w:cs="Times New Roman"/>
          <w:sz w:val="24"/>
          <w:highlight w:val="yellow"/>
        </w:rPr>
        <w:t xml:space="preserve">Previous </w:t>
      </w:r>
      <w:r w:rsidR="00C823E4">
        <w:rPr>
          <w:rFonts w:ascii="Times New Roman" w:hAnsi="Times New Roman" w:cs="Times New Roman"/>
          <w:sz w:val="24"/>
          <w:highlight w:val="yellow"/>
        </w:rPr>
        <w:t xml:space="preserve">and recent </w:t>
      </w:r>
      <w:r w:rsidRPr="008239EB">
        <w:rPr>
          <w:rFonts w:ascii="Times New Roman" w:hAnsi="Times New Roman" w:cs="Times New Roman"/>
          <w:sz w:val="24"/>
          <w:highlight w:val="yellow"/>
        </w:rPr>
        <w:t>research</w:t>
      </w:r>
      <w:r w:rsidR="00C823E4">
        <w:rPr>
          <w:rFonts w:ascii="Times New Roman" w:hAnsi="Times New Roman" w:cs="Times New Roman"/>
          <w:sz w:val="24"/>
          <w:highlight w:val="yellow"/>
        </w:rPr>
        <w:t>es</w:t>
      </w:r>
      <w:r w:rsidRPr="008239EB">
        <w:rPr>
          <w:rFonts w:ascii="Times New Roman" w:hAnsi="Times New Roman" w:cs="Times New Roman"/>
          <w:sz w:val="24"/>
          <w:highlight w:val="yellow"/>
        </w:rPr>
        <w:t xml:space="preserve"> on </w:t>
      </w:r>
      <w:r w:rsidRPr="008239EB">
        <w:rPr>
          <w:rFonts w:ascii="Times New Roman" w:hAnsi="Times New Roman" w:cs="Times New Roman"/>
          <w:i/>
          <w:iCs/>
          <w:sz w:val="24"/>
          <w:highlight w:val="yellow"/>
        </w:rPr>
        <w:t>Antheraea mylitta</w:t>
      </w:r>
      <w:r w:rsidRPr="008239EB">
        <w:rPr>
          <w:rFonts w:ascii="Times New Roman" w:hAnsi="Times New Roman" w:cs="Times New Roman"/>
          <w:sz w:val="24"/>
          <w:highlight w:val="yellow"/>
        </w:rPr>
        <w:t xml:space="preserve"> has</w:t>
      </w:r>
      <w:r w:rsidR="000D357C" w:rsidRPr="00C823E4">
        <w:rPr>
          <w:rFonts w:ascii="Times New Roman" w:hAnsi="Times New Roman" w:cs="Times New Roman"/>
          <w:sz w:val="24"/>
          <w:highlight w:val="yellow"/>
        </w:rPr>
        <w:t xml:space="preserve"> been</w:t>
      </w:r>
      <w:r w:rsidRPr="008239EB">
        <w:rPr>
          <w:rFonts w:ascii="Times New Roman" w:hAnsi="Times New Roman" w:cs="Times New Roman"/>
          <w:sz w:val="24"/>
          <w:highlight w:val="yellow"/>
        </w:rPr>
        <w:t xml:space="preserve"> predominantly focused on various biological and biochemical aspects of commercially important ecoraces. Studies have explored </w:t>
      </w:r>
      <w:proofErr w:type="spellStart"/>
      <w:r w:rsidRPr="008239EB">
        <w:rPr>
          <w:rFonts w:ascii="Times New Roman" w:hAnsi="Times New Roman" w:cs="Times New Roman"/>
          <w:sz w:val="24"/>
          <w:highlight w:val="yellow"/>
        </w:rPr>
        <w:t>oviposition</w:t>
      </w:r>
      <w:proofErr w:type="spellEnd"/>
      <w:r w:rsidRPr="008239EB">
        <w:rPr>
          <w:rFonts w:ascii="Times New Roman" w:hAnsi="Times New Roman" w:cs="Times New Roman"/>
          <w:sz w:val="24"/>
          <w:highlight w:val="yellow"/>
        </w:rPr>
        <w:t xml:space="preserve"> behavio</w:t>
      </w:r>
      <w:r w:rsidR="00631660" w:rsidRPr="00C823E4">
        <w:rPr>
          <w:rFonts w:ascii="Times New Roman" w:hAnsi="Times New Roman" w:cs="Times New Roman"/>
          <w:sz w:val="24"/>
          <w:highlight w:val="yellow"/>
        </w:rPr>
        <w:t>u</w:t>
      </w:r>
      <w:r w:rsidRPr="008239EB">
        <w:rPr>
          <w:rFonts w:ascii="Times New Roman" w:hAnsi="Times New Roman" w:cs="Times New Roman"/>
          <w:sz w:val="24"/>
          <w:highlight w:val="yellow"/>
        </w:rPr>
        <w:t>r (</w:t>
      </w:r>
      <w:proofErr w:type="spellStart"/>
      <w:r w:rsidRPr="008239EB">
        <w:rPr>
          <w:rFonts w:ascii="Times New Roman" w:hAnsi="Times New Roman" w:cs="Times New Roman"/>
          <w:sz w:val="24"/>
          <w:highlight w:val="yellow"/>
        </w:rPr>
        <w:t>Soundappan</w:t>
      </w:r>
      <w:proofErr w:type="spellEnd"/>
      <w:r w:rsidRPr="008239EB">
        <w:rPr>
          <w:rFonts w:ascii="Times New Roman" w:hAnsi="Times New Roman" w:cs="Times New Roman"/>
          <w:sz w:val="24"/>
          <w:highlight w:val="yellow"/>
        </w:rPr>
        <w:t xml:space="preserve"> et al., 2021), host plant preference (</w:t>
      </w:r>
      <w:proofErr w:type="spellStart"/>
      <w:r w:rsidRPr="008239EB">
        <w:rPr>
          <w:rFonts w:ascii="Times New Roman" w:hAnsi="Times New Roman" w:cs="Times New Roman"/>
          <w:sz w:val="24"/>
          <w:highlight w:val="yellow"/>
        </w:rPr>
        <w:t>Thirupam</w:t>
      </w:r>
      <w:proofErr w:type="spellEnd"/>
      <w:r w:rsidRPr="008239EB">
        <w:rPr>
          <w:rFonts w:ascii="Times New Roman" w:hAnsi="Times New Roman" w:cs="Times New Roman"/>
          <w:sz w:val="24"/>
          <w:highlight w:val="yellow"/>
        </w:rPr>
        <w:t xml:space="preserve"> et al., 2023), and the impact of avian predation (Reddy et al., 2020). On the biochemical front, significant attention has been given to the characterisation of </w:t>
      </w:r>
      <w:proofErr w:type="spellStart"/>
      <w:r w:rsidRPr="008239EB">
        <w:rPr>
          <w:rFonts w:ascii="Times New Roman" w:hAnsi="Times New Roman" w:cs="Times New Roman"/>
          <w:sz w:val="24"/>
          <w:highlight w:val="yellow"/>
        </w:rPr>
        <w:t>midgut</w:t>
      </w:r>
      <w:proofErr w:type="spellEnd"/>
      <w:r w:rsidRPr="008239EB">
        <w:rPr>
          <w:rFonts w:ascii="Times New Roman" w:hAnsi="Times New Roman" w:cs="Times New Roman"/>
          <w:sz w:val="24"/>
          <w:highlight w:val="yellow"/>
        </w:rPr>
        <w:t xml:space="preserve"> microbial </w:t>
      </w:r>
      <w:proofErr w:type="spellStart"/>
      <w:r w:rsidRPr="008239EB">
        <w:rPr>
          <w:rFonts w:ascii="Times New Roman" w:hAnsi="Times New Roman" w:cs="Times New Roman"/>
          <w:sz w:val="24"/>
          <w:highlight w:val="yellow"/>
        </w:rPr>
        <w:t>symbionts</w:t>
      </w:r>
      <w:proofErr w:type="spellEnd"/>
      <w:r w:rsidRPr="008239EB">
        <w:rPr>
          <w:rFonts w:ascii="Times New Roman" w:hAnsi="Times New Roman" w:cs="Times New Roman"/>
          <w:sz w:val="24"/>
          <w:highlight w:val="yellow"/>
        </w:rPr>
        <w:t xml:space="preserve"> using </w:t>
      </w:r>
      <w:proofErr w:type="spellStart"/>
      <w:r w:rsidRPr="008239EB">
        <w:rPr>
          <w:rFonts w:ascii="Times New Roman" w:hAnsi="Times New Roman" w:cs="Times New Roman"/>
          <w:sz w:val="24"/>
          <w:highlight w:val="yellow"/>
        </w:rPr>
        <w:t>metagenomic</w:t>
      </w:r>
      <w:proofErr w:type="spellEnd"/>
      <w:r w:rsidRPr="008239EB">
        <w:rPr>
          <w:rFonts w:ascii="Times New Roman" w:hAnsi="Times New Roman" w:cs="Times New Roman"/>
          <w:sz w:val="24"/>
          <w:highlight w:val="yellow"/>
        </w:rPr>
        <w:t xml:space="preserve"> approaches (</w:t>
      </w:r>
      <w:proofErr w:type="spellStart"/>
      <w:r w:rsidRPr="008239EB">
        <w:rPr>
          <w:rFonts w:ascii="Times New Roman" w:hAnsi="Times New Roman" w:cs="Times New Roman"/>
          <w:sz w:val="24"/>
          <w:highlight w:val="yellow"/>
        </w:rPr>
        <w:t>Baig</w:t>
      </w:r>
      <w:proofErr w:type="spellEnd"/>
      <w:r w:rsidRPr="008239EB">
        <w:rPr>
          <w:rFonts w:ascii="Times New Roman" w:hAnsi="Times New Roman" w:cs="Times New Roman"/>
          <w:sz w:val="24"/>
          <w:highlight w:val="yellow"/>
        </w:rPr>
        <w:t xml:space="preserve"> et al., 2023), histamine neuropeptide localization through immunohistochemistry (</w:t>
      </w:r>
      <w:proofErr w:type="spellStart"/>
      <w:r w:rsidRPr="008239EB">
        <w:rPr>
          <w:rFonts w:ascii="Times New Roman" w:hAnsi="Times New Roman" w:cs="Times New Roman"/>
          <w:sz w:val="24"/>
          <w:highlight w:val="yellow"/>
        </w:rPr>
        <w:t>Barsagade</w:t>
      </w:r>
      <w:proofErr w:type="spellEnd"/>
      <w:r w:rsidRPr="008239EB">
        <w:rPr>
          <w:rFonts w:ascii="Times New Roman" w:hAnsi="Times New Roman" w:cs="Times New Roman"/>
          <w:sz w:val="24"/>
          <w:highlight w:val="yellow"/>
        </w:rPr>
        <w:t xml:space="preserve"> et al., 2022), and enzymatic as well as protein studies, including cocoonase (Rani et al., 2024) and </w:t>
      </w:r>
      <w:proofErr w:type="spellStart"/>
      <w:r w:rsidRPr="008239EB">
        <w:rPr>
          <w:rFonts w:ascii="Times New Roman" w:hAnsi="Times New Roman" w:cs="Times New Roman"/>
          <w:sz w:val="24"/>
          <w:highlight w:val="yellow"/>
        </w:rPr>
        <w:t>sericin</w:t>
      </w:r>
      <w:proofErr w:type="spellEnd"/>
      <w:r w:rsidRPr="008239EB">
        <w:rPr>
          <w:rFonts w:ascii="Times New Roman" w:hAnsi="Times New Roman" w:cs="Times New Roman"/>
          <w:sz w:val="24"/>
          <w:highlight w:val="yellow"/>
        </w:rPr>
        <w:t xml:space="preserve"> (Jena et al., 2021), particularly in widely reared </w:t>
      </w:r>
      <w:proofErr w:type="spellStart"/>
      <w:r w:rsidRPr="008239EB">
        <w:rPr>
          <w:rFonts w:ascii="Times New Roman" w:hAnsi="Times New Roman" w:cs="Times New Roman"/>
          <w:sz w:val="24"/>
          <w:highlight w:val="yellow"/>
        </w:rPr>
        <w:t>ecoraces</w:t>
      </w:r>
      <w:proofErr w:type="spellEnd"/>
      <w:r w:rsidRPr="008239EB">
        <w:rPr>
          <w:rFonts w:ascii="Times New Roman" w:hAnsi="Times New Roman" w:cs="Times New Roman"/>
          <w:sz w:val="24"/>
          <w:highlight w:val="yellow"/>
        </w:rPr>
        <w:t xml:space="preserve"> like </w:t>
      </w:r>
      <w:proofErr w:type="spellStart"/>
      <w:r w:rsidRPr="008239EB">
        <w:rPr>
          <w:rFonts w:ascii="Times New Roman" w:hAnsi="Times New Roman" w:cs="Times New Roman"/>
          <w:sz w:val="24"/>
          <w:highlight w:val="yellow"/>
        </w:rPr>
        <w:t>Daba</w:t>
      </w:r>
      <w:proofErr w:type="spellEnd"/>
      <w:r w:rsidRPr="008239EB">
        <w:rPr>
          <w:rFonts w:ascii="Times New Roman" w:hAnsi="Times New Roman" w:cs="Times New Roman"/>
          <w:sz w:val="24"/>
          <w:highlight w:val="yellow"/>
        </w:rPr>
        <w:t xml:space="preserve">, </w:t>
      </w:r>
      <w:proofErr w:type="spellStart"/>
      <w:r w:rsidRPr="008239EB">
        <w:rPr>
          <w:rFonts w:ascii="Times New Roman" w:hAnsi="Times New Roman" w:cs="Times New Roman"/>
          <w:sz w:val="24"/>
          <w:highlight w:val="yellow"/>
        </w:rPr>
        <w:t>Railey</w:t>
      </w:r>
      <w:proofErr w:type="spellEnd"/>
      <w:r w:rsidRPr="008239EB">
        <w:rPr>
          <w:rFonts w:ascii="Times New Roman" w:hAnsi="Times New Roman" w:cs="Times New Roman"/>
          <w:sz w:val="24"/>
          <w:highlight w:val="yellow"/>
        </w:rPr>
        <w:t>, and Andhra Local.</w:t>
      </w:r>
      <w:r w:rsidR="003A6A23">
        <w:rPr>
          <w:rFonts w:ascii="Times New Roman" w:hAnsi="Times New Roman" w:cs="Times New Roman"/>
          <w:sz w:val="24"/>
          <w:highlight w:val="yellow"/>
        </w:rPr>
        <w:t xml:space="preserve"> </w:t>
      </w:r>
      <w:r w:rsidRPr="008239EB">
        <w:rPr>
          <w:rFonts w:ascii="Times New Roman" w:hAnsi="Times New Roman" w:cs="Times New Roman"/>
          <w:sz w:val="24"/>
          <w:highlight w:val="yellow"/>
        </w:rPr>
        <w:t>Recent molecular investigations have led to the development of RAPD-SCAR markers (</w:t>
      </w:r>
      <w:proofErr w:type="spellStart"/>
      <w:r w:rsidRPr="008239EB">
        <w:rPr>
          <w:rFonts w:ascii="Times New Roman" w:hAnsi="Times New Roman" w:cs="Times New Roman"/>
          <w:sz w:val="24"/>
          <w:highlight w:val="yellow"/>
        </w:rPr>
        <w:t>Prabhu</w:t>
      </w:r>
      <w:proofErr w:type="spellEnd"/>
      <w:r w:rsidRPr="008239EB">
        <w:rPr>
          <w:rFonts w:ascii="Times New Roman" w:hAnsi="Times New Roman" w:cs="Times New Roman"/>
          <w:sz w:val="24"/>
          <w:highlight w:val="yellow"/>
        </w:rPr>
        <w:t xml:space="preserve"> et al., 2023), analysis of </w:t>
      </w:r>
      <w:proofErr w:type="spellStart"/>
      <w:r w:rsidRPr="008239EB">
        <w:rPr>
          <w:rFonts w:ascii="Times New Roman" w:hAnsi="Times New Roman" w:cs="Times New Roman"/>
          <w:sz w:val="24"/>
          <w:highlight w:val="yellow"/>
        </w:rPr>
        <w:t>arylphorin</w:t>
      </w:r>
      <w:proofErr w:type="spellEnd"/>
      <w:r w:rsidRPr="008239EB">
        <w:rPr>
          <w:rFonts w:ascii="Times New Roman" w:hAnsi="Times New Roman" w:cs="Times New Roman"/>
          <w:sz w:val="24"/>
          <w:highlight w:val="yellow"/>
        </w:rPr>
        <w:t xml:space="preserve"> proteins (</w:t>
      </w:r>
      <w:proofErr w:type="spellStart"/>
      <w:r w:rsidRPr="008239EB">
        <w:rPr>
          <w:rFonts w:ascii="Times New Roman" w:hAnsi="Times New Roman" w:cs="Times New Roman"/>
          <w:sz w:val="24"/>
          <w:highlight w:val="yellow"/>
        </w:rPr>
        <w:t>Dutta</w:t>
      </w:r>
      <w:proofErr w:type="spellEnd"/>
      <w:r w:rsidRPr="008239EB">
        <w:rPr>
          <w:rFonts w:ascii="Times New Roman" w:hAnsi="Times New Roman" w:cs="Times New Roman"/>
          <w:sz w:val="24"/>
          <w:highlight w:val="yellow"/>
        </w:rPr>
        <w:t xml:space="preserve"> et al., 2020), and protocols for DNA isolation and quantification across several commercial strains (</w:t>
      </w:r>
      <w:proofErr w:type="spellStart"/>
      <w:r w:rsidRPr="008239EB">
        <w:rPr>
          <w:rFonts w:ascii="Times New Roman" w:hAnsi="Times New Roman" w:cs="Times New Roman"/>
          <w:sz w:val="24"/>
          <w:highlight w:val="yellow"/>
        </w:rPr>
        <w:t>Manda</w:t>
      </w:r>
      <w:proofErr w:type="spellEnd"/>
      <w:r w:rsidRPr="008239EB">
        <w:rPr>
          <w:rFonts w:ascii="Times New Roman" w:hAnsi="Times New Roman" w:cs="Times New Roman"/>
          <w:sz w:val="24"/>
          <w:highlight w:val="yellow"/>
        </w:rPr>
        <w:t xml:space="preserve"> et al., 2019). Advanced genomic tools such as Next Generation Sequencing (NGS) have also been applied to ecoraces like Andhra Local and </w:t>
      </w:r>
      <w:proofErr w:type="spellStart"/>
      <w:r w:rsidRPr="008239EB">
        <w:rPr>
          <w:rFonts w:ascii="Times New Roman" w:hAnsi="Times New Roman" w:cs="Times New Roman"/>
          <w:sz w:val="24"/>
          <w:highlight w:val="yellow"/>
        </w:rPr>
        <w:t>Daba</w:t>
      </w:r>
      <w:proofErr w:type="spellEnd"/>
      <w:r w:rsidRPr="008239EB">
        <w:rPr>
          <w:rFonts w:ascii="Times New Roman" w:hAnsi="Times New Roman" w:cs="Times New Roman"/>
          <w:sz w:val="24"/>
          <w:highlight w:val="yellow"/>
        </w:rPr>
        <w:t xml:space="preserve"> (</w:t>
      </w:r>
      <w:proofErr w:type="spellStart"/>
      <w:r w:rsidRPr="008239EB">
        <w:rPr>
          <w:rFonts w:ascii="Times New Roman" w:hAnsi="Times New Roman" w:cs="Times New Roman"/>
          <w:sz w:val="24"/>
          <w:highlight w:val="yellow"/>
        </w:rPr>
        <w:t>Renuka</w:t>
      </w:r>
      <w:proofErr w:type="spellEnd"/>
      <w:r w:rsidRPr="008239EB">
        <w:rPr>
          <w:rFonts w:ascii="Times New Roman" w:hAnsi="Times New Roman" w:cs="Times New Roman"/>
          <w:sz w:val="24"/>
          <w:highlight w:val="yellow"/>
        </w:rPr>
        <w:t xml:space="preserve"> &amp; </w:t>
      </w:r>
      <w:proofErr w:type="spellStart"/>
      <w:r w:rsidRPr="008239EB">
        <w:rPr>
          <w:rFonts w:ascii="Times New Roman" w:hAnsi="Times New Roman" w:cs="Times New Roman"/>
          <w:sz w:val="24"/>
          <w:highlight w:val="yellow"/>
        </w:rPr>
        <w:t>Shamitha</w:t>
      </w:r>
      <w:proofErr w:type="spellEnd"/>
      <w:r w:rsidRPr="008239EB">
        <w:rPr>
          <w:rFonts w:ascii="Times New Roman" w:hAnsi="Times New Roman" w:cs="Times New Roman"/>
          <w:sz w:val="24"/>
          <w:highlight w:val="yellow"/>
        </w:rPr>
        <w:t>, 202</w:t>
      </w:r>
      <w:r w:rsidR="00F46A5E">
        <w:rPr>
          <w:rFonts w:ascii="Times New Roman" w:hAnsi="Times New Roman" w:cs="Times New Roman"/>
          <w:sz w:val="24"/>
          <w:highlight w:val="yellow"/>
        </w:rPr>
        <w:t>1</w:t>
      </w:r>
      <w:r w:rsidRPr="008239EB">
        <w:rPr>
          <w:rFonts w:ascii="Times New Roman" w:hAnsi="Times New Roman" w:cs="Times New Roman"/>
          <w:sz w:val="24"/>
          <w:highlight w:val="yellow"/>
        </w:rPr>
        <w:t xml:space="preserve">). However, Odisha’s native </w:t>
      </w:r>
      <w:proofErr w:type="spellStart"/>
      <w:r w:rsidRPr="008239EB">
        <w:rPr>
          <w:rFonts w:ascii="Times New Roman" w:hAnsi="Times New Roman" w:cs="Times New Roman"/>
          <w:sz w:val="24"/>
          <w:highlight w:val="yellow"/>
        </w:rPr>
        <w:t>ecoraces</w:t>
      </w:r>
      <w:proofErr w:type="spellEnd"/>
      <w:r w:rsidR="00F5322B">
        <w:rPr>
          <w:rFonts w:ascii="Times New Roman" w:hAnsi="Times New Roman" w:cs="Times New Roman"/>
          <w:sz w:val="24"/>
          <w:highlight w:val="yellow"/>
        </w:rPr>
        <w:t>,</w:t>
      </w:r>
      <w:r w:rsidR="00FB4187">
        <w:rPr>
          <w:rFonts w:ascii="Times New Roman" w:hAnsi="Times New Roman" w:cs="Times New Roman"/>
          <w:sz w:val="24"/>
          <w:highlight w:val="yellow"/>
        </w:rPr>
        <w:t xml:space="preserve"> </w:t>
      </w:r>
      <w:r w:rsidRPr="008239EB">
        <w:rPr>
          <w:rFonts w:ascii="Times New Roman" w:hAnsi="Times New Roman" w:cs="Times New Roman"/>
          <w:sz w:val="24"/>
          <w:highlight w:val="yellow"/>
        </w:rPr>
        <w:t xml:space="preserve">Modal, </w:t>
      </w:r>
      <w:proofErr w:type="spellStart"/>
      <w:r w:rsidRPr="008239EB">
        <w:rPr>
          <w:rFonts w:ascii="Times New Roman" w:hAnsi="Times New Roman" w:cs="Times New Roman"/>
          <w:sz w:val="24"/>
          <w:highlight w:val="yellow"/>
        </w:rPr>
        <w:t>Nalia</w:t>
      </w:r>
      <w:proofErr w:type="spellEnd"/>
      <w:r w:rsidRPr="008239EB">
        <w:rPr>
          <w:rFonts w:ascii="Times New Roman" w:hAnsi="Times New Roman" w:cs="Times New Roman"/>
          <w:sz w:val="24"/>
          <w:highlight w:val="yellow"/>
        </w:rPr>
        <w:t xml:space="preserve">, </w:t>
      </w:r>
      <w:proofErr w:type="spellStart"/>
      <w:r w:rsidRPr="008239EB">
        <w:rPr>
          <w:rFonts w:ascii="Times New Roman" w:hAnsi="Times New Roman" w:cs="Times New Roman"/>
          <w:sz w:val="24"/>
          <w:highlight w:val="yellow"/>
        </w:rPr>
        <w:t>Jata-Daba</w:t>
      </w:r>
      <w:proofErr w:type="spellEnd"/>
      <w:r w:rsidRPr="008239EB">
        <w:rPr>
          <w:rFonts w:ascii="Times New Roman" w:hAnsi="Times New Roman" w:cs="Times New Roman"/>
          <w:sz w:val="24"/>
          <w:highlight w:val="yellow"/>
        </w:rPr>
        <w:t xml:space="preserve">, </w:t>
      </w:r>
      <w:proofErr w:type="spellStart"/>
      <w:r w:rsidRPr="008239EB">
        <w:rPr>
          <w:rFonts w:ascii="Times New Roman" w:hAnsi="Times New Roman" w:cs="Times New Roman"/>
          <w:sz w:val="24"/>
          <w:highlight w:val="yellow"/>
        </w:rPr>
        <w:t>Sukinda</w:t>
      </w:r>
      <w:proofErr w:type="spellEnd"/>
      <w:r w:rsidRPr="008239EB">
        <w:rPr>
          <w:rFonts w:ascii="Times New Roman" w:hAnsi="Times New Roman" w:cs="Times New Roman"/>
          <w:sz w:val="24"/>
          <w:highlight w:val="yellow"/>
        </w:rPr>
        <w:t xml:space="preserve">, and </w:t>
      </w:r>
      <w:proofErr w:type="spellStart"/>
      <w:r w:rsidRPr="008239EB">
        <w:rPr>
          <w:rFonts w:ascii="Times New Roman" w:hAnsi="Times New Roman" w:cs="Times New Roman"/>
          <w:sz w:val="24"/>
          <w:highlight w:val="yellow"/>
        </w:rPr>
        <w:t>Boudh</w:t>
      </w:r>
      <w:proofErr w:type="spellEnd"/>
      <w:r w:rsidR="00DA718A">
        <w:rPr>
          <w:rFonts w:ascii="Times New Roman" w:hAnsi="Times New Roman" w:cs="Times New Roman"/>
          <w:sz w:val="24"/>
          <w:highlight w:val="yellow"/>
        </w:rPr>
        <w:t>,</w:t>
      </w:r>
      <w:r w:rsidR="00FB4187">
        <w:rPr>
          <w:rFonts w:ascii="Times New Roman" w:hAnsi="Times New Roman" w:cs="Times New Roman"/>
          <w:sz w:val="24"/>
          <w:highlight w:val="yellow"/>
        </w:rPr>
        <w:t xml:space="preserve"> </w:t>
      </w:r>
      <w:r w:rsidRPr="008239EB">
        <w:rPr>
          <w:rFonts w:ascii="Times New Roman" w:hAnsi="Times New Roman" w:cs="Times New Roman"/>
          <w:sz w:val="24"/>
          <w:highlight w:val="yellow"/>
        </w:rPr>
        <w:t>remain largely uncharacterized at the molecular level, despite their high potential in tasar silk productivity. This gap highlights the urgent need for focused genetic and genomic studies on these underrepresented ecoraces.</w:t>
      </w:r>
    </w:p>
    <w:p w14:paraId="1941FD70" w14:textId="13A4829D" w:rsidR="00794404" w:rsidRDefault="00794404" w:rsidP="00C823E4">
      <w:pPr>
        <w:jc w:val="both"/>
        <w:rPr>
          <w:rFonts w:ascii="Times New Roman" w:hAnsi="Times New Roman" w:cs="Times New Roman"/>
          <w:sz w:val="24"/>
        </w:rPr>
      </w:pPr>
      <w:r>
        <w:rPr>
          <w:rFonts w:ascii="Times New Roman" w:hAnsi="Times New Roman" w:cs="Times New Roman"/>
          <w:sz w:val="24"/>
        </w:rPr>
        <w:br w:type="page"/>
      </w:r>
    </w:p>
    <w:p w14:paraId="29337B1B" w14:textId="2096674A" w:rsidR="00794404" w:rsidRDefault="00794404" w:rsidP="00755680">
      <w:pPr>
        <w:spacing w:line="360" w:lineRule="auto"/>
        <w:ind w:left="360" w:firstLine="360"/>
        <w:jc w:val="both"/>
        <w:rPr>
          <w:rFonts w:ascii="Times New Roman" w:hAnsi="Times New Roman" w:cs="Times New Roman"/>
          <w:sz w:val="24"/>
        </w:rPr>
      </w:pPr>
    </w:p>
    <w:p w14:paraId="08E635AD" w14:textId="45054A6A" w:rsidR="00755680" w:rsidRDefault="00430CC8" w:rsidP="00755680">
      <w:pPr>
        <w:spacing w:line="360" w:lineRule="auto"/>
        <w:ind w:left="360" w:firstLine="360"/>
        <w:jc w:val="both"/>
        <w:rPr>
          <w:rFonts w:ascii="Times New Roman" w:hAnsi="Times New Roman" w:cs="Times New Roman"/>
          <w:sz w:val="24"/>
        </w:rPr>
      </w:pPr>
      <w:r>
        <w:rPr>
          <w:rFonts w:ascii="Times New Roman" w:hAnsi="Times New Roman" w:cs="Times New Roman"/>
          <w:noProof/>
          <w:sz w:val="24"/>
          <w:lang w:eastAsia="en-IN"/>
        </w:rPr>
        <mc:AlternateContent>
          <mc:Choice Requires="wps">
            <w:drawing>
              <wp:anchor distT="0" distB="0" distL="114300" distR="114300" simplePos="0" relativeHeight="251659264" behindDoc="0" locked="0" layoutInCell="1" allowOverlap="1" wp14:anchorId="60DFB42D" wp14:editId="770497C0">
                <wp:simplePos x="0" y="0"/>
                <wp:positionH relativeFrom="margin">
                  <wp:align>left</wp:align>
                </wp:positionH>
                <wp:positionV relativeFrom="paragraph">
                  <wp:posOffset>127733</wp:posOffset>
                </wp:positionV>
                <wp:extent cx="5943600" cy="422030"/>
                <wp:effectExtent l="0" t="0" r="0" b="0"/>
                <wp:wrapNone/>
                <wp:docPr id="594456442" name="Text Box 1"/>
                <wp:cNvGraphicFramePr/>
                <a:graphic xmlns:a="http://schemas.openxmlformats.org/drawingml/2006/main">
                  <a:graphicData uri="http://schemas.microsoft.com/office/word/2010/wordprocessingShape">
                    <wps:wsp>
                      <wps:cNvSpPr txBox="1"/>
                      <wps:spPr>
                        <a:xfrm>
                          <a:off x="0" y="0"/>
                          <a:ext cx="5943600" cy="422030"/>
                        </a:xfrm>
                        <a:prstGeom prst="rect">
                          <a:avLst/>
                        </a:prstGeom>
                        <a:solidFill>
                          <a:schemeClr val="lt1"/>
                        </a:solidFill>
                        <a:ln w="6350">
                          <a:noFill/>
                        </a:ln>
                      </wps:spPr>
                      <wps:txbx>
                        <w:txbxContent>
                          <w:p w14:paraId="05F5949D" w14:textId="77777777" w:rsidR="00755680" w:rsidRPr="00761D28" w:rsidRDefault="00755680" w:rsidP="00755680">
                            <w:pPr>
                              <w:jc w:val="center"/>
                              <w:rPr>
                                <w:rFonts w:ascii="Times New Roman" w:hAnsi="Times New Roman" w:cs="Times New Roman"/>
                                <w:b/>
                                <w:bCs/>
                                <w:sz w:val="24"/>
                                <w:szCs w:val="24"/>
                                <w:lang w:val="en-US"/>
                              </w:rPr>
                            </w:pPr>
                            <w:r w:rsidRPr="00761D28">
                              <w:rPr>
                                <w:rFonts w:ascii="Times New Roman" w:hAnsi="Times New Roman" w:cs="Times New Roman"/>
                                <w:b/>
                                <w:bCs/>
                                <w:sz w:val="24"/>
                                <w:szCs w:val="24"/>
                                <w:lang w:val="en-US"/>
                              </w:rPr>
                              <w:t xml:space="preserve">Table 1:  Ecoraces of Antheraea mylitta Drury found in Odisha and their respective </w:t>
                            </w:r>
                            <w:proofErr w:type="spellStart"/>
                            <w:r w:rsidRPr="00761D28">
                              <w:rPr>
                                <w:rFonts w:ascii="Times New Roman" w:hAnsi="Times New Roman" w:cs="Times New Roman"/>
                                <w:b/>
                                <w:bCs/>
                                <w:sz w:val="24"/>
                                <w:szCs w:val="24"/>
                                <w:lang w:val="en-US"/>
                              </w:rPr>
                              <w:t>ecozones</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15="http://schemas.microsoft.com/office/word/2012/wordml">
            <w:pict>
              <v:shapetype w14:anchorId="60DFB42D" id="_x0000_t202" coordsize="21600,21600" o:spt="202" path="m,l,21600r21600,l21600,xe">
                <v:stroke joinstyle="miter"/>
                <v:path gradientshapeok="t" o:connecttype="rect"/>
              </v:shapetype>
              <v:shape id="Text Box 1" o:spid="_x0000_s1026" type="#_x0000_t202" style="position:absolute;left:0;text-align:left;margin-left:0;margin-top:10.05pt;width:468pt;height:33.25pt;z-index:2516592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" fillcolor="white [3201]" stroked="f" strokeweight=".5pt">
                <v:textbox>
                  <w:txbxContent>
                    <w:p w14:paraId="05F5949D" w14:textId="77777777" w:rsidR="00755680" w:rsidRPr="00761D28" w:rsidRDefault="00755680" w:rsidP="00755680">
                      <w:pPr>
                        <w:jc w:val="center"/>
                        <w:rPr>
                          <w:rFonts w:ascii="Times New Roman" w:hAnsi="Times New Roman" w:cs="Times New Roman"/>
                          <w:b/>
                          <w:bCs/>
                          <w:sz w:val="24"/>
                          <w:szCs w:val="24"/>
                          <w:lang w:val="en-US"/>
                        </w:rPr>
                      </w:pPr>
                      <w:r w:rsidRPr="00761D28">
                        <w:rPr>
                          <w:rFonts w:ascii="Times New Roman" w:hAnsi="Times New Roman" w:cs="Times New Roman"/>
                          <w:b/>
                          <w:bCs/>
                          <w:sz w:val="24"/>
                          <w:szCs w:val="24"/>
                          <w:lang w:val="en-US"/>
                        </w:rPr>
                        <w:t>Table 1:  Ecoraces of Antheraea mylitta Drury found in Odisha and their respective ecozones</w:t>
                      </w:r>
                    </w:p>
                  </w:txbxContent>
                </v:textbox>
                <w10:wrap anchorx="margin"/>
              </v:shape>
            </w:pict>
          </mc:Fallback>
        </mc:AlternateContent>
      </w:r>
    </w:p>
    <w:tbl>
      <w:tblPr>
        <w:tblStyle w:val="TableGrid"/>
        <w:tblpPr w:leftFromText="180" w:rightFromText="180" w:vertAnchor="text" w:horzAnchor="margin" w:tblpY="448"/>
        <w:tblW w:w="9104" w:type="dxa"/>
        <w:tblLook w:val="04A0" w:firstRow="1" w:lastRow="0" w:firstColumn="1" w:lastColumn="0" w:noHBand="0" w:noVBand="1"/>
      </w:tblPr>
      <w:tblGrid>
        <w:gridCol w:w="1524"/>
        <w:gridCol w:w="2553"/>
        <w:gridCol w:w="1524"/>
        <w:gridCol w:w="1624"/>
        <w:gridCol w:w="1879"/>
      </w:tblGrid>
      <w:tr w:rsidR="00FC5A15" w:rsidRPr="00E65D6F" w14:paraId="4E9301FC" w14:textId="77777777" w:rsidTr="001E0C65">
        <w:trPr>
          <w:trHeight w:val="280"/>
        </w:trPr>
        <w:tc>
          <w:tcPr>
            <w:tcW w:w="1524" w:type="dxa"/>
          </w:tcPr>
          <w:p w14:paraId="748FDC9B" w14:textId="14155EC5" w:rsidR="00FC5A15" w:rsidRPr="00FC5A15" w:rsidRDefault="00FC5A15" w:rsidP="001E0C65">
            <w:pPr>
              <w:rPr>
                <w:rFonts w:ascii="Times New Roman" w:hAnsi="Times New Roman" w:cs="Times New Roman"/>
                <w:b/>
                <w:sz w:val="20"/>
                <w:szCs w:val="20"/>
              </w:rPr>
            </w:pPr>
            <w:r w:rsidRPr="00FC5A15">
              <w:rPr>
                <w:rFonts w:ascii="Times New Roman" w:hAnsi="Times New Roman" w:cs="Times New Roman"/>
                <w:b/>
                <w:sz w:val="20"/>
                <w:szCs w:val="20"/>
              </w:rPr>
              <w:t>ECORACE NAME</w:t>
            </w:r>
          </w:p>
        </w:tc>
        <w:tc>
          <w:tcPr>
            <w:tcW w:w="2553" w:type="dxa"/>
          </w:tcPr>
          <w:p w14:paraId="4E0F24F0" w14:textId="77777777" w:rsidR="00FC5A15" w:rsidRPr="00FC5A15" w:rsidRDefault="00FC5A15" w:rsidP="001E0C65">
            <w:pPr>
              <w:rPr>
                <w:rFonts w:ascii="Times New Roman" w:hAnsi="Times New Roman" w:cs="Times New Roman"/>
                <w:b/>
                <w:sz w:val="20"/>
                <w:szCs w:val="20"/>
              </w:rPr>
            </w:pPr>
            <w:r w:rsidRPr="00FC5A15">
              <w:rPr>
                <w:rFonts w:ascii="Times New Roman" w:hAnsi="Times New Roman" w:cs="Times New Roman"/>
                <w:b/>
                <w:sz w:val="20"/>
                <w:szCs w:val="20"/>
              </w:rPr>
              <w:t>LOCATION NAME</w:t>
            </w:r>
          </w:p>
        </w:tc>
        <w:tc>
          <w:tcPr>
            <w:tcW w:w="1524" w:type="dxa"/>
          </w:tcPr>
          <w:p w14:paraId="3608E421" w14:textId="77777777" w:rsidR="00FC5A15" w:rsidRPr="00FC5A15" w:rsidRDefault="00FC5A15" w:rsidP="001E0C65">
            <w:pPr>
              <w:rPr>
                <w:rFonts w:ascii="Times New Roman" w:hAnsi="Times New Roman" w:cs="Times New Roman"/>
                <w:b/>
                <w:sz w:val="20"/>
                <w:szCs w:val="20"/>
              </w:rPr>
            </w:pPr>
            <w:r w:rsidRPr="00FC5A15">
              <w:rPr>
                <w:rFonts w:ascii="Times New Roman" w:hAnsi="Times New Roman" w:cs="Times New Roman"/>
                <w:b/>
                <w:sz w:val="20"/>
                <w:szCs w:val="20"/>
              </w:rPr>
              <w:t>LOCATION ON MAP</w:t>
            </w:r>
          </w:p>
        </w:tc>
        <w:tc>
          <w:tcPr>
            <w:tcW w:w="1624" w:type="dxa"/>
          </w:tcPr>
          <w:p w14:paraId="0E2490C5" w14:textId="77777777" w:rsidR="00FC5A15" w:rsidRPr="00FC5A15" w:rsidRDefault="00FC5A15" w:rsidP="001E0C65">
            <w:pPr>
              <w:rPr>
                <w:rFonts w:ascii="Times New Roman" w:hAnsi="Times New Roman" w:cs="Times New Roman"/>
                <w:b/>
                <w:sz w:val="20"/>
                <w:szCs w:val="20"/>
              </w:rPr>
            </w:pPr>
            <w:r w:rsidRPr="00FC5A15">
              <w:rPr>
                <w:rFonts w:ascii="Times New Roman" w:hAnsi="Times New Roman" w:cs="Times New Roman"/>
                <w:b/>
                <w:sz w:val="20"/>
                <w:szCs w:val="20"/>
              </w:rPr>
              <w:t>AVERAGE ELEVATION ASL</w:t>
            </w:r>
          </w:p>
          <w:p w14:paraId="2BD293AF" w14:textId="77777777" w:rsidR="00FC5A15" w:rsidRPr="00FC5A15" w:rsidRDefault="00FC5A15" w:rsidP="001E0C65">
            <w:pPr>
              <w:rPr>
                <w:rFonts w:ascii="Times New Roman" w:hAnsi="Times New Roman" w:cs="Times New Roman"/>
                <w:b/>
                <w:sz w:val="20"/>
                <w:szCs w:val="20"/>
              </w:rPr>
            </w:pPr>
            <w:r w:rsidRPr="00FC5A15">
              <w:rPr>
                <w:rFonts w:ascii="Times New Roman" w:hAnsi="Times New Roman" w:cs="Times New Roman"/>
                <w:b/>
                <w:sz w:val="20"/>
                <w:szCs w:val="20"/>
              </w:rPr>
              <w:t>(IN METERS)</w:t>
            </w:r>
          </w:p>
        </w:tc>
        <w:tc>
          <w:tcPr>
            <w:tcW w:w="1879" w:type="dxa"/>
          </w:tcPr>
          <w:p w14:paraId="48786A4E" w14:textId="77777777" w:rsidR="00FC5A15" w:rsidRPr="00FC5A15" w:rsidRDefault="00FC5A15" w:rsidP="001E0C65">
            <w:pPr>
              <w:rPr>
                <w:rFonts w:ascii="Times New Roman" w:hAnsi="Times New Roman" w:cs="Times New Roman"/>
                <w:b/>
                <w:sz w:val="20"/>
                <w:szCs w:val="20"/>
              </w:rPr>
            </w:pPr>
            <w:r w:rsidRPr="00FC5A15">
              <w:rPr>
                <w:rFonts w:ascii="Times New Roman" w:hAnsi="Times New Roman" w:cs="Times New Roman"/>
                <w:b/>
                <w:sz w:val="20"/>
                <w:szCs w:val="20"/>
              </w:rPr>
              <w:t>DISTRICT</w:t>
            </w:r>
          </w:p>
        </w:tc>
      </w:tr>
      <w:tr w:rsidR="00FC5A15" w:rsidRPr="00E65D6F" w14:paraId="136F4794" w14:textId="77777777" w:rsidTr="001E0C65">
        <w:trPr>
          <w:trHeight w:val="190"/>
        </w:trPr>
        <w:tc>
          <w:tcPr>
            <w:tcW w:w="1524" w:type="dxa"/>
            <w:vMerge w:val="restart"/>
          </w:tcPr>
          <w:p w14:paraId="78BFFD9B" w14:textId="77777777" w:rsidR="00FC5A15" w:rsidRPr="00FC5A15" w:rsidRDefault="00FC5A15" w:rsidP="001E0C65">
            <w:pPr>
              <w:rPr>
                <w:rFonts w:ascii="Times New Roman" w:hAnsi="Times New Roman" w:cs="Times New Roman"/>
                <w:sz w:val="20"/>
                <w:szCs w:val="20"/>
              </w:rPr>
            </w:pPr>
          </w:p>
          <w:p w14:paraId="78711413" w14:textId="77777777" w:rsidR="00FC5A15" w:rsidRPr="00FC5A15" w:rsidRDefault="00FC5A15" w:rsidP="001E0C65">
            <w:pPr>
              <w:rPr>
                <w:rFonts w:ascii="Times New Roman" w:hAnsi="Times New Roman" w:cs="Times New Roman"/>
                <w:b/>
                <w:sz w:val="20"/>
                <w:szCs w:val="20"/>
              </w:rPr>
            </w:pPr>
          </w:p>
          <w:p w14:paraId="251C04FB" w14:textId="77777777" w:rsidR="00FC5A15" w:rsidRPr="00FC5A15" w:rsidRDefault="00FC5A15" w:rsidP="001E0C65">
            <w:pPr>
              <w:rPr>
                <w:rFonts w:ascii="Times New Roman" w:hAnsi="Times New Roman" w:cs="Times New Roman"/>
                <w:sz w:val="20"/>
                <w:szCs w:val="20"/>
              </w:rPr>
            </w:pPr>
            <w:r w:rsidRPr="00FC5A15">
              <w:rPr>
                <w:rFonts w:ascii="Times New Roman" w:hAnsi="Times New Roman" w:cs="Times New Roman"/>
                <w:b/>
                <w:sz w:val="20"/>
                <w:szCs w:val="20"/>
              </w:rPr>
              <w:t>MODAL</w:t>
            </w:r>
            <w:r w:rsidRPr="00FC5A15">
              <w:rPr>
                <w:rFonts w:ascii="Times New Roman" w:eastAsia="Times New Roman" w:hAnsi="Times New Roman" w:cs="Times New Roman"/>
                <w:snapToGrid w:val="0"/>
                <w:color w:val="000000"/>
                <w:w w:val="0"/>
                <w:sz w:val="20"/>
                <w:szCs w:val="20"/>
                <w:u w:color="000000"/>
                <w:bdr w:val="none" w:sz="0" w:space="0" w:color="000000"/>
                <w:shd w:val="clear" w:color="000000" w:fill="000000"/>
                <w:lang w:val="x-none" w:eastAsia="x-none" w:bidi="x-none"/>
              </w:rPr>
              <w:t xml:space="preserve"> </w:t>
            </w:r>
            <w:r w:rsidRPr="00FC5A15">
              <w:rPr>
                <w:rFonts w:ascii="Times New Roman" w:hAnsi="Times New Roman" w:cs="Times New Roman"/>
                <w:noProof/>
                <w:sz w:val="20"/>
                <w:szCs w:val="20"/>
                <w:lang w:eastAsia="en-IN"/>
              </w:rPr>
              <w:drawing>
                <wp:inline distT="0" distB="0" distL="0" distR="0" wp14:anchorId="365A806A" wp14:editId="2B3522F3">
                  <wp:extent cx="213978" cy="296545"/>
                  <wp:effectExtent l="0" t="0" r="0" b="8255"/>
                  <wp:docPr id="5" name="Picture 5" descr="C:\Users\BARSHA\Desktop\724-7245648_google-maps-marker-transparent-clipart-jpg-black-a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ARSHA\Desktop\724-7245648_google-maps-marker-transparent-clipart-jpg-black-and.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r="10014"/>
                          <a:stretch>
                            <a:fillRect/>
                          </a:stretch>
                        </pic:blipFill>
                        <pic:spPr bwMode="auto">
                          <a:xfrm flipH="1">
                            <a:off x="0" y="0"/>
                            <a:ext cx="228438" cy="316585"/>
                          </a:xfrm>
                          <a:prstGeom prst="rect">
                            <a:avLst/>
                          </a:prstGeom>
                          <a:noFill/>
                          <a:ln>
                            <a:noFill/>
                          </a:ln>
                          <a:extLst>
                            <a:ext uri="{53640926-AAD7-44D8-BBD7-CCE9431645EC}">
                              <a14:shadowObscured xmlns:a14="http://schemas.microsoft.com/office/drawing/2010/main"/>
                            </a:ext>
                          </a:extLst>
                        </pic:spPr>
                      </pic:pic>
                    </a:graphicData>
                  </a:graphic>
                </wp:inline>
              </w:drawing>
            </w:r>
          </w:p>
          <w:p w14:paraId="3EF7D033" w14:textId="77777777" w:rsidR="00FC5A15" w:rsidRPr="00FC5A15" w:rsidRDefault="00FC5A15" w:rsidP="001E0C65">
            <w:pPr>
              <w:rPr>
                <w:rFonts w:ascii="Times New Roman" w:hAnsi="Times New Roman" w:cs="Times New Roman"/>
                <w:sz w:val="20"/>
                <w:szCs w:val="20"/>
              </w:rPr>
            </w:pPr>
          </w:p>
        </w:tc>
        <w:tc>
          <w:tcPr>
            <w:tcW w:w="2553" w:type="dxa"/>
          </w:tcPr>
          <w:p w14:paraId="43FB0526" w14:textId="77777777" w:rsidR="00FC5A15" w:rsidRPr="00FC5A15" w:rsidRDefault="00FC5A15" w:rsidP="00FC5A15">
            <w:pPr>
              <w:pStyle w:val="ListParagraph"/>
              <w:numPr>
                <w:ilvl w:val="1"/>
                <w:numId w:val="2"/>
              </w:numPr>
              <w:rPr>
                <w:rFonts w:ascii="Times New Roman" w:hAnsi="Times New Roman" w:cs="Times New Roman"/>
                <w:sz w:val="20"/>
                <w:szCs w:val="20"/>
              </w:rPr>
            </w:pPr>
            <w:proofErr w:type="spellStart"/>
            <w:r w:rsidRPr="00FC5A15">
              <w:rPr>
                <w:rFonts w:ascii="Times New Roman" w:hAnsi="Times New Roman" w:cs="Times New Roman"/>
                <w:sz w:val="20"/>
                <w:szCs w:val="20"/>
              </w:rPr>
              <w:t>Gudgudia</w:t>
            </w:r>
            <w:proofErr w:type="spellEnd"/>
          </w:p>
        </w:tc>
        <w:tc>
          <w:tcPr>
            <w:tcW w:w="1524" w:type="dxa"/>
          </w:tcPr>
          <w:p w14:paraId="10016DBB" w14:textId="77777777" w:rsidR="00FC5A15" w:rsidRPr="00FC5A15" w:rsidRDefault="00FC5A15" w:rsidP="001E0C65">
            <w:pPr>
              <w:jc w:val="center"/>
              <w:rPr>
                <w:rFonts w:ascii="Times New Roman" w:hAnsi="Times New Roman" w:cs="Times New Roman"/>
                <w:sz w:val="20"/>
                <w:szCs w:val="20"/>
              </w:rPr>
            </w:pPr>
            <w:r w:rsidRPr="00FC5A15">
              <w:rPr>
                <w:rFonts w:ascii="Times New Roman" w:hAnsi="Times New Roman" w:cs="Times New Roman"/>
                <w:sz w:val="20"/>
                <w:szCs w:val="20"/>
              </w:rPr>
              <w:t>21°52'59"N</w:t>
            </w:r>
          </w:p>
          <w:p w14:paraId="21DB5A21" w14:textId="77777777" w:rsidR="00FC5A15" w:rsidRPr="00FC5A15" w:rsidRDefault="00FC5A15" w:rsidP="001E0C65">
            <w:pPr>
              <w:jc w:val="center"/>
              <w:rPr>
                <w:rFonts w:ascii="Times New Roman" w:hAnsi="Times New Roman" w:cs="Times New Roman"/>
                <w:sz w:val="20"/>
                <w:szCs w:val="20"/>
              </w:rPr>
            </w:pPr>
            <w:r w:rsidRPr="00FC5A15">
              <w:rPr>
                <w:rFonts w:ascii="Times New Roman" w:hAnsi="Times New Roman" w:cs="Times New Roman"/>
                <w:sz w:val="20"/>
                <w:szCs w:val="20"/>
              </w:rPr>
              <w:t>86°15'19"E</w:t>
            </w:r>
          </w:p>
        </w:tc>
        <w:tc>
          <w:tcPr>
            <w:tcW w:w="1624" w:type="dxa"/>
          </w:tcPr>
          <w:p w14:paraId="771D6A7E" w14:textId="77777777" w:rsidR="00FC5A15" w:rsidRPr="00FC5A15" w:rsidRDefault="00FC5A15" w:rsidP="001E0C65">
            <w:pPr>
              <w:jc w:val="center"/>
              <w:rPr>
                <w:rFonts w:ascii="Times New Roman" w:hAnsi="Times New Roman" w:cs="Times New Roman"/>
                <w:sz w:val="20"/>
                <w:szCs w:val="20"/>
              </w:rPr>
            </w:pPr>
          </w:p>
          <w:p w14:paraId="3E8B610E" w14:textId="77777777" w:rsidR="00FC5A15" w:rsidRPr="00FC5A15" w:rsidRDefault="00FC5A15" w:rsidP="001E0C65">
            <w:pPr>
              <w:jc w:val="center"/>
              <w:rPr>
                <w:rFonts w:ascii="Times New Roman" w:hAnsi="Times New Roman" w:cs="Times New Roman"/>
                <w:sz w:val="20"/>
                <w:szCs w:val="20"/>
              </w:rPr>
            </w:pPr>
            <w:r w:rsidRPr="00FC5A15">
              <w:rPr>
                <w:rFonts w:ascii="Times New Roman" w:hAnsi="Times New Roman" w:cs="Times New Roman"/>
                <w:sz w:val="20"/>
                <w:szCs w:val="20"/>
              </w:rPr>
              <w:t>379</w:t>
            </w:r>
          </w:p>
        </w:tc>
        <w:tc>
          <w:tcPr>
            <w:tcW w:w="1879" w:type="dxa"/>
          </w:tcPr>
          <w:p w14:paraId="0417248A" w14:textId="77777777" w:rsidR="00FC5A15" w:rsidRPr="00FC5A15" w:rsidRDefault="00FC5A15" w:rsidP="001E0C65">
            <w:pPr>
              <w:rPr>
                <w:rFonts w:ascii="Times New Roman" w:hAnsi="Times New Roman" w:cs="Times New Roman"/>
                <w:sz w:val="20"/>
                <w:szCs w:val="20"/>
              </w:rPr>
            </w:pPr>
            <w:proofErr w:type="spellStart"/>
            <w:r w:rsidRPr="00FC5A15">
              <w:rPr>
                <w:rFonts w:ascii="Times New Roman" w:hAnsi="Times New Roman" w:cs="Times New Roman"/>
                <w:sz w:val="20"/>
                <w:szCs w:val="20"/>
              </w:rPr>
              <w:t>Mayurbhanj</w:t>
            </w:r>
            <w:proofErr w:type="spellEnd"/>
          </w:p>
          <w:p w14:paraId="06E17C6E" w14:textId="77777777" w:rsidR="00FC5A15" w:rsidRPr="00FC5A15" w:rsidRDefault="00FC5A15" w:rsidP="001E0C65">
            <w:pPr>
              <w:rPr>
                <w:rFonts w:ascii="Times New Roman" w:hAnsi="Times New Roman" w:cs="Times New Roman"/>
                <w:sz w:val="20"/>
                <w:szCs w:val="20"/>
              </w:rPr>
            </w:pPr>
            <w:r w:rsidRPr="00FC5A15">
              <w:rPr>
                <w:rFonts w:ascii="Times New Roman" w:hAnsi="Times New Roman" w:cs="Times New Roman"/>
                <w:sz w:val="20"/>
                <w:szCs w:val="20"/>
              </w:rPr>
              <w:t>(</w:t>
            </w:r>
            <w:proofErr w:type="spellStart"/>
            <w:r w:rsidRPr="00FC5A15">
              <w:rPr>
                <w:rFonts w:ascii="Times New Roman" w:hAnsi="Times New Roman" w:cs="Times New Roman"/>
                <w:sz w:val="20"/>
                <w:szCs w:val="20"/>
              </w:rPr>
              <w:t>Similpal</w:t>
            </w:r>
            <w:proofErr w:type="spellEnd"/>
            <w:r w:rsidRPr="00FC5A15">
              <w:rPr>
                <w:rFonts w:ascii="Times New Roman" w:hAnsi="Times New Roman" w:cs="Times New Roman"/>
                <w:sz w:val="20"/>
                <w:szCs w:val="20"/>
              </w:rPr>
              <w:t xml:space="preserve"> National Forest)</w:t>
            </w:r>
          </w:p>
        </w:tc>
      </w:tr>
      <w:tr w:rsidR="00FC5A15" w:rsidRPr="00E65D6F" w14:paraId="292B6164" w14:textId="77777777" w:rsidTr="001E0C65">
        <w:trPr>
          <w:trHeight w:val="196"/>
        </w:trPr>
        <w:tc>
          <w:tcPr>
            <w:tcW w:w="1524" w:type="dxa"/>
            <w:vMerge/>
          </w:tcPr>
          <w:p w14:paraId="2F19B469" w14:textId="77777777" w:rsidR="00FC5A15" w:rsidRPr="00FC5A15" w:rsidRDefault="00FC5A15" w:rsidP="001E0C65">
            <w:pPr>
              <w:rPr>
                <w:rFonts w:ascii="Times New Roman" w:hAnsi="Times New Roman" w:cs="Times New Roman"/>
                <w:sz w:val="20"/>
                <w:szCs w:val="20"/>
              </w:rPr>
            </w:pPr>
          </w:p>
        </w:tc>
        <w:tc>
          <w:tcPr>
            <w:tcW w:w="2553" w:type="dxa"/>
          </w:tcPr>
          <w:p w14:paraId="082AEA1A" w14:textId="77777777" w:rsidR="00FC5A15" w:rsidRPr="00FC5A15" w:rsidRDefault="00FC5A15" w:rsidP="00FC5A15">
            <w:pPr>
              <w:pStyle w:val="ListParagraph"/>
              <w:numPr>
                <w:ilvl w:val="1"/>
                <w:numId w:val="2"/>
              </w:numPr>
              <w:rPr>
                <w:rFonts w:ascii="Times New Roman" w:hAnsi="Times New Roman" w:cs="Times New Roman"/>
                <w:sz w:val="20"/>
                <w:szCs w:val="20"/>
              </w:rPr>
            </w:pPr>
            <w:proofErr w:type="spellStart"/>
            <w:r w:rsidRPr="00FC5A15">
              <w:rPr>
                <w:rFonts w:ascii="Times New Roman" w:hAnsi="Times New Roman" w:cs="Times New Roman"/>
                <w:sz w:val="20"/>
                <w:szCs w:val="20"/>
              </w:rPr>
              <w:t>Sarat</w:t>
            </w:r>
            <w:proofErr w:type="spellEnd"/>
          </w:p>
        </w:tc>
        <w:tc>
          <w:tcPr>
            <w:tcW w:w="1524" w:type="dxa"/>
          </w:tcPr>
          <w:p w14:paraId="7163A5A2" w14:textId="77777777" w:rsidR="00FC5A15" w:rsidRPr="00FC5A15" w:rsidRDefault="00FC5A15" w:rsidP="001E0C65">
            <w:pPr>
              <w:jc w:val="center"/>
              <w:rPr>
                <w:rFonts w:ascii="Times New Roman" w:hAnsi="Times New Roman" w:cs="Times New Roman"/>
                <w:sz w:val="20"/>
                <w:szCs w:val="20"/>
              </w:rPr>
            </w:pPr>
            <w:r w:rsidRPr="00FC5A15">
              <w:rPr>
                <w:rFonts w:ascii="Times New Roman" w:hAnsi="Times New Roman" w:cs="Times New Roman"/>
                <w:sz w:val="20"/>
                <w:szCs w:val="20"/>
              </w:rPr>
              <w:t>21°26’39”N</w:t>
            </w:r>
          </w:p>
          <w:p w14:paraId="16D62EEA" w14:textId="77777777" w:rsidR="00FC5A15" w:rsidRPr="00FC5A15" w:rsidRDefault="00FC5A15" w:rsidP="001E0C65">
            <w:pPr>
              <w:jc w:val="center"/>
              <w:rPr>
                <w:rFonts w:ascii="Times New Roman" w:hAnsi="Times New Roman" w:cs="Times New Roman"/>
                <w:sz w:val="20"/>
                <w:szCs w:val="20"/>
              </w:rPr>
            </w:pPr>
            <w:r w:rsidRPr="00FC5A15">
              <w:rPr>
                <w:rFonts w:ascii="Times New Roman" w:hAnsi="Times New Roman" w:cs="Times New Roman"/>
                <w:sz w:val="20"/>
                <w:szCs w:val="20"/>
              </w:rPr>
              <w:t>86°20’38”E</w:t>
            </w:r>
          </w:p>
        </w:tc>
        <w:tc>
          <w:tcPr>
            <w:tcW w:w="1624" w:type="dxa"/>
          </w:tcPr>
          <w:p w14:paraId="31D2929D" w14:textId="77777777" w:rsidR="00FC5A15" w:rsidRPr="00FC5A15" w:rsidRDefault="00FC5A15" w:rsidP="001E0C65">
            <w:pPr>
              <w:jc w:val="center"/>
              <w:rPr>
                <w:rFonts w:ascii="Times New Roman" w:hAnsi="Times New Roman" w:cs="Times New Roman"/>
                <w:sz w:val="20"/>
                <w:szCs w:val="20"/>
              </w:rPr>
            </w:pPr>
            <w:r w:rsidRPr="00FC5A15">
              <w:rPr>
                <w:rFonts w:ascii="Times New Roman" w:hAnsi="Times New Roman" w:cs="Times New Roman"/>
                <w:sz w:val="20"/>
                <w:szCs w:val="20"/>
              </w:rPr>
              <w:t>203</w:t>
            </w:r>
          </w:p>
        </w:tc>
        <w:tc>
          <w:tcPr>
            <w:tcW w:w="1879" w:type="dxa"/>
          </w:tcPr>
          <w:p w14:paraId="764F4F13" w14:textId="77777777" w:rsidR="00FC5A15" w:rsidRPr="00FC5A15" w:rsidRDefault="00FC5A15" w:rsidP="001E0C65">
            <w:pPr>
              <w:rPr>
                <w:rFonts w:ascii="Times New Roman" w:hAnsi="Times New Roman" w:cs="Times New Roman"/>
                <w:sz w:val="20"/>
                <w:szCs w:val="20"/>
              </w:rPr>
            </w:pPr>
            <w:proofErr w:type="spellStart"/>
            <w:r w:rsidRPr="00FC5A15">
              <w:rPr>
                <w:rFonts w:ascii="Times New Roman" w:hAnsi="Times New Roman" w:cs="Times New Roman"/>
                <w:sz w:val="20"/>
                <w:szCs w:val="20"/>
              </w:rPr>
              <w:t>Mayurbhanj</w:t>
            </w:r>
            <w:proofErr w:type="spellEnd"/>
          </w:p>
          <w:p w14:paraId="5B997506" w14:textId="77777777" w:rsidR="00FC5A15" w:rsidRPr="00FC5A15" w:rsidRDefault="00FC5A15" w:rsidP="001E0C65">
            <w:pPr>
              <w:rPr>
                <w:rFonts w:ascii="Times New Roman" w:hAnsi="Times New Roman" w:cs="Times New Roman"/>
                <w:sz w:val="20"/>
                <w:szCs w:val="20"/>
              </w:rPr>
            </w:pPr>
            <w:r w:rsidRPr="00FC5A15">
              <w:rPr>
                <w:rFonts w:ascii="Times New Roman" w:hAnsi="Times New Roman" w:cs="Times New Roman"/>
                <w:sz w:val="20"/>
                <w:szCs w:val="20"/>
              </w:rPr>
              <w:t>(</w:t>
            </w:r>
            <w:proofErr w:type="spellStart"/>
            <w:r w:rsidRPr="00FC5A15">
              <w:rPr>
                <w:rFonts w:ascii="Times New Roman" w:hAnsi="Times New Roman" w:cs="Times New Roman"/>
                <w:sz w:val="20"/>
                <w:szCs w:val="20"/>
              </w:rPr>
              <w:t>Similpal</w:t>
            </w:r>
            <w:proofErr w:type="spellEnd"/>
            <w:r w:rsidRPr="00FC5A15">
              <w:rPr>
                <w:rFonts w:ascii="Times New Roman" w:hAnsi="Times New Roman" w:cs="Times New Roman"/>
                <w:sz w:val="20"/>
                <w:szCs w:val="20"/>
              </w:rPr>
              <w:t xml:space="preserve"> National Forest)</w:t>
            </w:r>
          </w:p>
        </w:tc>
      </w:tr>
      <w:tr w:rsidR="00FC5A15" w:rsidRPr="00E65D6F" w14:paraId="78CA03DB" w14:textId="77777777" w:rsidTr="001E0C65">
        <w:trPr>
          <w:trHeight w:val="186"/>
        </w:trPr>
        <w:tc>
          <w:tcPr>
            <w:tcW w:w="1524" w:type="dxa"/>
            <w:vMerge/>
          </w:tcPr>
          <w:p w14:paraId="0043F6A0" w14:textId="77777777" w:rsidR="00FC5A15" w:rsidRPr="00FC5A15" w:rsidRDefault="00FC5A15" w:rsidP="001E0C65">
            <w:pPr>
              <w:rPr>
                <w:rFonts w:ascii="Times New Roman" w:hAnsi="Times New Roman" w:cs="Times New Roman"/>
                <w:sz w:val="20"/>
                <w:szCs w:val="20"/>
              </w:rPr>
            </w:pPr>
          </w:p>
        </w:tc>
        <w:tc>
          <w:tcPr>
            <w:tcW w:w="2553" w:type="dxa"/>
          </w:tcPr>
          <w:p w14:paraId="4A58FB91" w14:textId="77777777" w:rsidR="00FC5A15" w:rsidRPr="00FC5A15" w:rsidRDefault="00FC5A15" w:rsidP="00FC5A15">
            <w:pPr>
              <w:pStyle w:val="ListParagraph"/>
              <w:numPr>
                <w:ilvl w:val="1"/>
                <w:numId w:val="2"/>
              </w:numPr>
              <w:rPr>
                <w:rFonts w:ascii="Times New Roman" w:hAnsi="Times New Roman" w:cs="Times New Roman"/>
                <w:sz w:val="20"/>
                <w:szCs w:val="20"/>
              </w:rPr>
            </w:pPr>
            <w:proofErr w:type="spellStart"/>
            <w:r w:rsidRPr="00FC5A15">
              <w:rPr>
                <w:rFonts w:ascii="Times New Roman" w:hAnsi="Times New Roman" w:cs="Times New Roman"/>
                <w:sz w:val="20"/>
                <w:szCs w:val="20"/>
              </w:rPr>
              <w:t>Lulung</w:t>
            </w:r>
            <w:proofErr w:type="spellEnd"/>
          </w:p>
        </w:tc>
        <w:tc>
          <w:tcPr>
            <w:tcW w:w="1524" w:type="dxa"/>
          </w:tcPr>
          <w:p w14:paraId="52B7C04B" w14:textId="77777777" w:rsidR="00FC5A15" w:rsidRPr="00FC5A15" w:rsidRDefault="00FC5A15" w:rsidP="001E0C65">
            <w:pPr>
              <w:jc w:val="center"/>
              <w:rPr>
                <w:rFonts w:ascii="Times New Roman" w:hAnsi="Times New Roman" w:cs="Times New Roman"/>
                <w:sz w:val="20"/>
                <w:szCs w:val="20"/>
              </w:rPr>
            </w:pPr>
            <w:r w:rsidRPr="00FC5A15">
              <w:rPr>
                <w:rFonts w:ascii="Times New Roman" w:hAnsi="Times New Roman" w:cs="Times New Roman"/>
                <w:sz w:val="20"/>
                <w:szCs w:val="20"/>
              </w:rPr>
              <w:t>21°56’42”N</w:t>
            </w:r>
          </w:p>
          <w:p w14:paraId="6E58E492" w14:textId="77777777" w:rsidR="00FC5A15" w:rsidRPr="00FC5A15" w:rsidRDefault="00FC5A15" w:rsidP="001E0C65">
            <w:pPr>
              <w:jc w:val="center"/>
              <w:rPr>
                <w:rFonts w:ascii="Times New Roman" w:hAnsi="Times New Roman" w:cs="Times New Roman"/>
                <w:sz w:val="20"/>
                <w:szCs w:val="20"/>
              </w:rPr>
            </w:pPr>
            <w:r w:rsidRPr="00FC5A15">
              <w:rPr>
                <w:rFonts w:ascii="Times New Roman" w:hAnsi="Times New Roman" w:cs="Times New Roman"/>
                <w:sz w:val="20"/>
                <w:szCs w:val="20"/>
              </w:rPr>
              <w:t>86°33’20”E</w:t>
            </w:r>
          </w:p>
        </w:tc>
        <w:tc>
          <w:tcPr>
            <w:tcW w:w="1624" w:type="dxa"/>
          </w:tcPr>
          <w:p w14:paraId="6345A162" w14:textId="77777777" w:rsidR="00FC5A15" w:rsidRPr="00FC5A15" w:rsidRDefault="00FC5A15" w:rsidP="001E0C65">
            <w:pPr>
              <w:jc w:val="center"/>
              <w:rPr>
                <w:rFonts w:ascii="Times New Roman" w:hAnsi="Times New Roman" w:cs="Times New Roman"/>
                <w:sz w:val="20"/>
                <w:szCs w:val="20"/>
              </w:rPr>
            </w:pPr>
            <w:r w:rsidRPr="00FC5A15">
              <w:rPr>
                <w:rFonts w:ascii="Times New Roman" w:hAnsi="Times New Roman" w:cs="Times New Roman"/>
                <w:sz w:val="20"/>
                <w:szCs w:val="20"/>
              </w:rPr>
              <w:t>300</w:t>
            </w:r>
          </w:p>
        </w:tc>
        <w:tc>
          <w:tcPr>
            <w:tcW w:w="1879" w:type="dxa"/>
          </w:tcPr>
          <w:p w14:paraId="014D1F9F" w14:textId="77777777" w:rsidR="00FC5A15" w:rsidRPr="00FC5A15" w:rsidRDefault="00FC5A15" w:rsidP="001E0C65">
            <w:pPr>
              <w:rPr>
                <w:rFonts w:ascii="Times New Roman" w:hAnsi="Times New Roman" w:cs="Times New Roman"/>
                <w:sz w:val="20"/>
                <w:szCs w:val="20"/>
              </w:rPr>
            </w:pPr>
            <w:proofErr w:type="spellStart"/>
            <w:r w:rsidRPr="00FC5A15">
              <w:rPr>
                <w:rFonts w:ascii="Times New Roman" w:hAnsi="Times New Roman" w:cs="Times New Roman"/>
                <w:sz w:val="20"/>
                <w:szCs w:val="20"/>
              </w:rPr>
              <w:t>Mayurbhanj</w:t>
            </w:r>
            <w:proofErr w:type="spellEnd"/>
          </w:p>
          <w:p w14:paraId="06C2C346" w14:textId="77777777" w:rsidR="00FC5A15" w:rsidRPr="00FC5A15" w:rsidRDefault="00FC5A15" w:rsidP="001E0C65">
            <w:pPr>
              <w:rPr>
                <w:rFonts w:ascii="Times New Roman" w:hAnsi="Times New Roman" w:cs="Times New Roman"/>
                <w:sz w:val="20"/>
                <w:szCs w:val="20"/>
              </w:rPr>
            </w:pPr>
            <w:r w:rsidRPr="00FC5A15">
              <w:rPr>
                <w:rFonts w:ascii="Times New Roman" w:hAnsi="Times New Roman" w:cs="Times New Roman"/>
                <w:sz w:val="20"/>
                <w:szCs w:val="20"/>
              </w:rPr>
              <w:t>(</w:t>
            </w:r>
            <w:proofErr w:type="spellStart"/>
            <w:r w:rsidRPr="00FC5A15">
              <w:rPr>
                <w:rFonts w:ascii="Times New Roman" w:hAnsi="Times New Roman" w:cs="Times New Roman"/>
                <w:sz w:val="20"/>
                <w:szCs w:val="20"/>
              </w:rPr>
              <w:t>Similpal</w:t>
            </w:r>
            <w:proofErr w:type="spellEnd"/>
            <w:r w:rsidRPr="00FC5A15">
              <w:rPr>
                <w:rFonts w:ascii="Times New Roman" w:hAnsi="Times New Roman" w:cs="Times New Roman"/>
                <w:sz w:val="20"/>
                <w:szCs w:val="20"/>
              </w:rPr>
              <w:t xml:space="preserve"> National Forest)</w:t>
            </w:r>
          </w:p>
        </w:tc>
      </w:tr>
      <w:tr w:rsidR="00FC5A15" w:rsidRPr="00E65D6F" w14:paraId="5047C5F3" w14:textId="77777777" w:rsidTr="001E0C65">
        <w:trPr>
          <w:trHeight w:val="180"/>
        </w:trPr>
        <w:tc>
          <w:tcPr>
            <w:tcW w:w="1524" w:type="dxa"/>
            <w:vMerge/>
          </w:tcPr>
          <w:p w14:paraId="7902F36F" w14:textId="77777777" w:rsidR="00FC5A15" w:rsidRPr="00FC5A15" w:rsidRDefault="00FC5A15" w:rsidP="001E0C65">
            <w:pPr>
              <w:rPr>
                <w:rFonts w:ascii="Times New Roman" w:hAnsi="Times New Roman" w:cs="Times New Roman"/>
                <w:sz w:val="20"/>
                <w:szCs w:val="20"/>
              </w:rPr>
            </w:pPr>
          </w:p>
        </w:tc>
        <w:tc>
          <w:tcPr>
            <w:tcW w:w="2553" w:type="dxa"/>
          </w:tcPr>
          <w:p w14:paraId="0141F020" w14:textId="77777777" w:rsidR="00FC5A15" w:rsidRPr="00FC5A15" w:rsidRDefault="00FC5A15" w:rsidP="00FC5A15">
            <w:pPr>
              <w:pStyle w:val="ListParagraph"/>
              <w:numPr>
                <w:ilvl w:val="1"/>
                <w:numId w:val="2"/>
              </w:numPr>
              <w:rPr>
                <w:rFonts w:ascii="Times New Roman" w:hAnsi="Times New Roman" w:cs="Times New Roman"/>
                <w:sz w:val="20"/>
                <w:szCs w:val="20"/>
              </w:rPr>
            </w:pPr>
            <w:proofErr w:type="spellStart"/>
            <w:r w:rsidRPr="00FC5A15">
              <w:rPr>
                <w:rFonts w:ascii="Times New Roman" w:hAnsi="Times New Roman" w:cs="Times New Roman"/>
                <w:sz w:val="20"/>
                <w:szCs w:val="20"/>
              </w:rPr>
              <w:t>Arjunvilla</w:t>
            </w:r>
            <w:proofErr w:type="spellEnd"/>
            <w:r w:rsidRPr="00FC5A15">
              <w:rPr>
                <w:rFonts w:ascii="Times New Roman" w:hAnsi="Times New Roman" w:cs="Times New Roman"/>
                <w:sz w:val="20"/>
                <w:szCs w:val="20"/>
              </w:rPr>
              <w:t xml:space="preserve"> Village</w:t>
            </w:r>
          </w:p>
        </w:tc>
        <w:tc>
          <w:tcPr>
            <w:tcW w:w="1524" w:type="dxa"/>
          </w:tcPr>
          <w:p w14:paraId="59A5A668" w14:textId="77777777" w:rsidR="00FC5A15" w:rsidRPr="00FC5A15" w:rsidRDefault="00FC5A15" w:rsidP="001E0C65">
            <w:pPr>
              <w:jc w:val="center"/>
              <w:rPr>
                <w:rFonts w:ascii="Times New Roman" w:hAnsi="Times New Roman" w:cs="Times New Roman"/>
                <w:sz w:val="20"/>
                <w:szCs w:val="20"/>
              </w:rPr>
            </w:pPr>
            <w:r w:rsidRPr="00FC5A15">
              <w:rPr>
                <w:rFonts w:ascii="Times New Roman" w:hAnsi="Times New Roman" w:cs="Times New Roman"/>
                <w:sz w:val="20"/>
                <w:szCs w:val="20"/>
              </w:rPr>
              <w:t>22°06’14”N</w:t>
            </w:r>
          </w:p>
          <w:p w14:paraId="42EDD91F" w14:textId="77777777" w:rsidR="00FC5A15" w:rsidRPr="00FC5A15" w:rsidRDefault="00FC5A15" w:rsidP="001E0C65">
            <w:pPr>
              <w:jc w:val="center"/>
              <w:rPr>
                <w:rFonts w:ascii="Times New Roman" w:hAnsi="Times New Roman" w:cs="Times New Roman"/>
                <w:sz w:val="20"/>
                <w:szCs w:val="20"/>
              </w:rPr>
            </w:pPr>
            <w:r w:rsidRPr="00FC5A15">
              <w:rPr>
                <w:rFonts w:ascii="Times New Roman" w:hAnsi="Times New Roman" w:cs="Times New Roman"/>
                <w:sz w:val="20"/>
                <w:szCs w:val="20"/>
              </w:rPr>
              <w:t>86°15’24”E</w:t>
            </w:r>
          </w:p>
        </w:tc>
        <w:tc>
          <w:tcPr>
            <w:tcW w:w="1624" w:type="dxa"/>
          </w:tcPr>
          <w:p w14:paraId="39AF4A70" w14:textId="77777777" w:rsidR="00FC5A15" w:rsidRPr="00FC5A15" w:rsidRDefault="00FC5A15" w:rsidP="001E0C65">
            <w:pPr>
              <w:jc w:val="center"/>
              <w:rPr>
                <w:rFonts w:ascii="Times New Roman" w:hAnsi="Times New Roman" w:cs="Times New Roman"/>
                <w:sz w:val="20"/>
                <w:szCs w:val="20"/>
              </w:rPr>
            </w:pPr>
            <w:r w:rsidRPr="00FC5A15">
              <w:rPr>
                <w:rFonts w:ascii="Times New Roman" w:hAnsi="Times New Roman" w:cs="Times New Roman"/>
                <w:sz w:val="20"/>
                <w:szCs w:val="20"/>
              </w:rPr>
              <w:t>335</w:t>
            </w:r>
          </w:p>
        </w:tc>
        <w:tc>
          <w:tcPr>
            <w:tcW w:w="1879" w:type="dxa"/>
          </w:tcPr>
          <w:p w14:paraId="14C76BCE" w14:textId="77777777" w:rsidR="00FC5A15" w:rsidRPr="00FC5A15" w:rsidRDefault="00FC5A15" w:rsidP="001E0C65">
            <w:pPr>
              <w:rPr>
                <w:rFonts w:ascii="Times New Roman" w:hAnsi="Times New Roman" w:cs="Times New Roman"/>
                <w:sz w:val="20"/>
                <w:szCs w:val="20"/>
              </w:rPr>
            </w:pPr>
            <w:proofErr w:type="spellStart"/>
            <w:r w:rsidRPr="00FC5A15">
              <w:rPr>
                <w:rFonts w:ascii="Times New Roman" w:hAnsi="Times New Roman" w:cs="Times New Roman"/>
                <w:sz w:val="20"/>
                <w:szCs w:val="20"/>
              </w:rPr>
              <w:t>Mayurbhanj</w:t>
            </w:r>
            <w:proofErr w:type="spellEnd"/>
          </w:p>
          <w:p w14:paraId="417F6B65" w14:textId="77777777" w:rsidR="00FC5A15" w:rsidRPr="00FC5A15" w:rsidRDefault="00FC5A15" w:rsidP="001E0C65">
            <w:pPr>
              <w:rPr>
                <w:rFonts w:ascii="Times New Roman" w:hAnsi="Times New Roman" w:cs="Times New Roman"/>
                <w:sz w:val="20"/>
                <w:szCs w:val="20"/>
              </w:rPr>
            </w:pPr>
            <w:r w:rsidRPr="00FC5A15">
              <w:rPr>
                <w:rFonts w:ascii="Times New Roman" w:hAnsi="Times New Roman" w:cs="Times New Roman"/>
                <w:sz w:val="20"/>
                <w:szCs w:val="20"/>
              </w:rPr>
              <w:t>(</w:t>
            </w:r>
            <w:proofErr w:type="spellStart"/>
            <w:r w:rsidRPr="00FC5A15">
              <w:rPr>
                <w:rFonts w:ascii="Times New Roman" w:hAnsi="Times New Roman" w:cs="Times New Roman"/>
                <w:sz w:val="20"/>
                <w:szCs w:val="20"/>
              </w:rPr>
              <w:t>Similpal</w:t>
            </w:r>
            <w:proofErr w:type="spellEnd"/>
            <w:r w:rsidRPr="00FC5A15">
              <w:rPr>
                <w:rFonts w:ascii="Times New Roman" w:hAnsi="Times New Roman" w:cs="Times New Roman"/>
                <w:sz w:val="20"/>
                <w:szCs w:val="20"/>
              </w:rPr>
              <w:t xml:space="preserve"> National Forest)</w:t>
            </w:r>
          </w:p>
        </w:tc>
      </w:tr>
      <w:tr w:rsidR="00FC5A15" w:rsidRPr="00E65D6F" w14:paraId="36A25217" w14:textId="77777777" w:rsidTr="001E0C65">
        <w:trPr>
          <w:trHeight w:val="195"/>
        </w:trPr>
        <w:tc>
          <w:tcPr>
            <w:tcW w:w="1524" w:type="dxa"/>
            <w:vMerge/>
          </w:tcPr>
          <w:p w14:paraId="6C81E752" w14:textId="77777777" w:rsidR="00FC5A15" w:rsidRPr="00FC5A15" w:rsidRDefault="00FC5A15" w:rsidP="001E0C65">
            <w:pPr>
              <w:rPr>
                <w:rFonts w:ascii="Times New Roman" w:hAnsi="Times New Roman" w:cs="Times New Roman"/>
                <w:sz w:val="20"/>
                <w:szCs w:val="20"/>
              </w:rPr>
            </w:pPr>
          </w:p>
        </w:tc>
        <w:tc>
          <w:tcPr>
            <w:tcW w:w="2553" w:type="dxa"/>
          </w:tcPr>
          <w:p w14:paraId="4E943225" w14:textId="77777777" w:rsidR="00FC5A15" w:rsidRPr="00FC5A15" w:rsidRDefault="00FC5A15" w:rsidP="00FC5A15">
            <w:pPr>
              <w:pStyle w:val="ListParagraph"/>
              <w:numPr>
                <w:ilvl w:val="1"/>
                <w:numId w:val="2"/>
              </w:numPr>
              <w:rPr>
                <w:rFonts w:ascii="Times New Roman" w:hAnsi="Times New Roman" w:cs="Times New Roman"/>
                <w:sz w:val="20"/>
                <w:szCs w:val="20"/>
              </w:rPr>
            </w:pPr>
            <w:proofErr w:type="spellStart"/>
            <w:r w:rsidRPr="00FC5A15">
              <w:rPr>
                <w:rFonts w:ascii="Times New Roman" w:hAnsi="Times New Roman" w:cs="Times New Roman"/>
                <w:sz w:val="20"/>
                <w:szCs w:val="20"/>
              </w:rPr>
              <w:t>Khadambeda</w:t>
            </w:r>
            <w:proofErr w:type="spellEnd"/>
          </w:p>
        </w:tc>
        <w:tc>
          <w:tcPr>
            <w:tcW w:w="1524" w:type="dxa"/>
          </w:tcPr>
          <w:p w14:paraId="26548AF0" w14:textId="77777777" w:rsidR="00FC5A15" w:rsidRPr="00FC5A15" w:rsidRDefault="00FC5A15" w:rsidP="001E0C65">
            <w:pPr>
              <w:jc w:val="center"/>
              <w:rPr>
                <w:rFonts w:ascii="Times New Roman" w:hAnsi="Times New Roman" w:cs="Times New Roman"/>
                <w:sz w:val="20"/>
                <w:szCs w:val="20"/>
              </w:rPr>
            </w:pPr>
            <w:r w:rsidRPr="00FC5A15">
              <w:rPr>
                <w:rFonts w:ascii="Times New Roman" w:hAnsi="Times New Roman" w:cs="Times New Roman"/>
                <w:sz w:val="20"/>
                <w:szCs w:val="20"/>
              </w:rPr>
              <w:t>22°10’55”N</w:t>
            </w:r>
          </w:p>
          <w:p w14:paraId="1462D655" w14:textId="77777777" w:rsidR="00FC5A15" w:rsidRPr="00FC5A15" w:rsidRDefault="00FC5A15" w:rsidP="001E0C65">
            <w:pPr>
              <w:jc w:val="center"/>
              <w:rPr>
                <w:rFonts w:ascii="Times New Roman" w:hAnsi="Times New Roman" w:cs="Times New Roman"/>
                <w:sz w:val="20"/>
                <w:szCs w:val="20"/>
              </w:rPr>
            </w:pPr>
            <w:r w:rsidRPr="00FC5A15">
              <w:rPr>
                <w:rFonts w:ascii="Times New Roman" w:hAnsi="Times New Roman" w:cs="Times New Roman"/>
                <w:sz w:val="20"/>
                <w:szCs w:val="20"/>
              </w:rPr>
              <w:t>86°25’34”E</w:t>
            </w:r>
          </w:p>
        </w:tc>
        <w:tc>
          <w:tcPr>
            <w:tcW w:w="1624" w:type="dxa"/>
          </w:tcPr>
          <w:p w14:paraId="2EC536BF" w14:textId="77777777" w:rsidR="00FC5A15" w:rsidRPr="00FC5A15" w:rsidRDefault="00FC5A15" w:rsidP="001E0C65">
            <w:pPr>
              <w:jc w:val="center"/>
              <w:rPr>
                <w:rFonts w:ascii="Times New Roman" w:hAnsi="Times New Roman" w:cs="Times New Roman"/>
                <w:sz w:val="20"/>
                <w:szCs w:val="20"/>
              </w:rPr>
            </w:pPr>
            <w:r w:rsidRPr="00FC5A15">
              <w:rPr>
                <w:rFonts w:ascii="Times New Roman" w:hAnsi="Times New Roman" w:cs="Times New Roman"/>
                <w:sz w:val="20"/>
                <w:szCs w:val="20"/>
              </w:rPr>
              <w:t>358</w:t>
            </w:r>
          </w:p>
        </w:tc>
        <w:tc>
          <w:tcPr>
            <w:tcW w:w="1879" w:type="dxa"/>
          </w:tcPr>
          <w:p w14:paraId="5ED21C3F" w14:textId="77777777" w:rsidR="00FC5A15" w:rsidRPr="00FC5A15" w:rsidRDefault="00FC5A15" w:rsidP="001E0C65">
            <w:pPr>
              <w:rPr>
                <w:rFonts w:ascii="Times New Roman" w:hAnsi="Times New Roman" w:cs="Times New Roman"/>
                <w:sz w:val="20"/>
                <w:szCs w:val="20"/>
              </w:rPr>
            </w:pPr>
            <w:proofErr w:type="spellStart"/>
            <w:r w:rsidRPr="00FC5A15">
              <w:rPr>
                <w:rFonts w:ascii="Times New Roman" w:hAnsi="Times New Roman" w:cs="Times New Roman"/>
                <w:sz w:val="20"/>
                <w:szCs w:val="20"/>
              </w:rPr>
              <w:t>Mayurbhanj</w:t>
            </w:r>
            <w:proofErr w:type="spellEnd"/>
          </w:p>
          <w:p w14:paraId="3D927514" w14:textId="77777777" w:rsidR="00FC5A15" w:rsidRPr="00FC5A15" w:rsidRDefault="00FC5A15" w:rsidP="001E0C65">
            <w:pPr>
              <w:rPr>
                <w:rFonts w:ascii="Times New Roman" w:hAnsi="Times New Roman" w:cs="Times New Roman"/>
                <w:sz w:val="20"/>
                <w:szCs w:val="20"/>
              </w:rPr>
            </w:pPr>
            <w:r w:rsidRPr="00FC5A15">
              <w:rPr>
                <w:rFonts w:ascii="Times New Roman" w:hAnsi="Times New Roman" w:cs="Times New Roman"/>
                <w:sz w:val="20"/>
                <w:szCs w:val="20"/>
              </w:rPr>
              <w:t>(</w:t>
            </w:r>
            <w:proofErr w:type="spellStart"/>
            <w:r w:rsidRPr="00FC5A15">
              <w:rPr>
                <w:rFonts w:ascii="Times New Roman" w:hAnsi="Times New Roman" w:cs="Times New Roman"/>
                <w:sz w:val="20"/>
                <w:szCs w:val="20"/>
              </w:rPr>
              <w:t>Similpal</w:t>
            </w:r>
            <w:proofErr w:type="spellEnd"/>
            <w:r w:rsidRPr="00FC5A15">
              <w:rPr>
                <w:rFonts w:ascii="Times New Roman" w:hAnsi="Times New Roman" w:cs="Times New Roman"/>
                <w:sz w:val="20"/>
                <w:szCs w:val="20"/>
              </w:rPr>
              <w:t xml:space="preserve"> National Forest)</w:t>
            </w:r>
          </w:p>
        </w:tc>
      </w:tr>
      <w:tr w:rsidR="00FC5A15" w:rsidRPr="00E65D6F" w14:paraId="2FBB420B" w14:textId="77777777" w:rsidTr="001E0C65">
        <w:trPr>
          <w:trHeight w:val="560"/>
        </w:trPr>
        <w:tc>
          <w:tcPr>
            <w:tcW w:w="1524" w:type="dxa"/>
            <w:vMerge/>
          </w:tcPr>
          <w:p w14:paraId="0C33FD52" w14:textId="77777777" w:rsidR="00FC5A15" w:rsidRPr="00FC5A15" w:rsidRDefault="00FC5A15" w:rsidP="001E0C65">
            <w:pPr>
              <w:rPr>
                <w:rFonts w:ascii="Times New Roman" w:hAnsi="Times New Roman" w:cs="Times New Roman"/>
                <w:sz w:val="20"/>
                <w:szCs w:val="20"/>
              </w:rPr>
            </w:pPr>
          </w:p>
        </w:tc>
        <w:tc>
          <w:tcPr>
            <w:tcW w:w="2553" w:type="dxa"/>
          </w:tcPr>
          <w:p w14:paraId="4189F8C6" w14:textId="77777777" w:rsidR="00FC5A15" w:rsidRPr="00FC5A15" w:rsidRDefault="00FC5A15" w:rsidP="00FC5A15">
            <w:pPr>
              <w:pStyle w:val="ListParagraph"/>
              <w:numPr>
                <w:ilvl w:val="1"/>
                <w:numId w:val="2"/>
              </w:numPr>
              <w:rPr>
                <w:rFonts w:ascii="Times New Roman" w:hAnsi="Times New Roman" w:cs="Times New Roman"/>
                <w:sz w:val="20"/>
                <w:szCs w:val="20"/>
              </w:rPr>
            </w:pPr>
            <w:proofErr w:type="spellStart"/>
            <w:r w:rsidRPr="00FC5A15">
              <w:rPr>
                <w:rFonts w:ascii="Times New Roman" w:hAnsi="Times New Roman" w:cs="Times New Roman"/>
                <w:sz w:val="20"/>
                <w:szCs w:val="20"/>
              </w:rPr>
              <w:t>Kitabeda</w:t>
            </w:r>
            <w:proofErr w:type="spellEnd"/>
          </w:p>
        </w:tc>
        <w:tc>
          <w:tcPr>
            <w:tcW w:w="1524" w:type="dxa"/>
          </w:tcPr>
          <w:p w14:paraId="6519906E" w14:textId="77777777" w:rsidR="00FC5A15" w:rsidRPr="00FC5A15" w:rsidRDefault="00FC5A15" w:rsidP="001E0C65">
            <w:pPr>
              <w:jc w:val="center"/>
              <w:rPr>
                <w:rFonts w:ascii="Times New Roman" w:hAnsi="Times New Roman" w:cs="Times New Roman"/>
                <w:sz w:val="20"/>
                <w:szCs w:val="20"/>
              </w:rPr>
            </w:pPr>
            <w:r w:rsidRPr="00FC5A15">
              <w:rPr>
                <w:rFonts w:ascii="Times New Roman" w:hAnsi="Times New Roman" w:cs="Times New Roman"/>
                <w:sz w:val="20"/>
                <w:szCs w:val="20"/>
              </w:rPr>
              <w:t>22°10'07"N</w:t>
            </w:r>
          </w:p>
          <w:p w14:paraId="20C6B743" w14:textId="77777777" w:rsidR="00FC5A15" w:rsidRPr="00FC5A15" w:rsidRDefault="00FC5A15" w:rsidP="001E0C65">
            <w:pPr>
              <w:jc w:val="center"/>
              <w:rPr>
                <w:rFonts w:ascii="Times New Roman" w:hAnsi="Times New Roman" w:cs="Times New Roman"/>
                <w:sz w:val="20"/>
                <w:szCs w:val="20"/>
              </w:rPr>
            </w:pPr>
            <w:r w:rsidRPr="00FC5A15">
              <w:rPr>
                <w:rFonts w:ascii="Times New Roman" w:hAnsi="Times New Roman" w:cs="Times New Roman"/>
                <w:sz w:val="20"/>
                <w:szCs w:val="20"/>
              </w:rPr>
              <w:t>86°25'16"E</w:t>
            </w:r>
          </w:p>
        </w:tc>
        <w:tc>
          <w:tcPr>
            <w:tcW w:w="1624" w:type="dxa"/>
          </w:tcPr>
          <w:p w14:paraId="02713D04" w14:textId="77777777" w:rsidR="00FC5A15" w:rsidRPr="00FC5A15" w:rsidRDefault="00FC5A15" w:rsidP="001E0C65">
            <w:pPr>
              <w:jc w:val="center"/>
              <w:rPr>
                <w:rFonts w:ascii="Times New Roman" w:hAnsi="Times New Roman" w:cs="Times New Roman"/>
                <w:sz w:val="20"/>
                <w:szCs w:val="20"/>
              </w:rPr>
            </w:pPr>
            <w:r w:rsidRPr="00FC5A15">
              <w:rPr>
                <w:rFonts w:ascii="Times New Roman" w:hAnsi="Times New Roman" w:cs="Times New Roman"/>
                <w:sz w:val="20"/>
                <w:szCs w:val="20"/>
              </w:rPr>
              <w:t>350</w:t>
            </w:r>
          </w:p>
        </w:tc>
        <w:tc>
          <w:tcPr>
            <w:tcW w:w="1879" w:type="dxa"/>
          </w:tcPr>
          <w:p w14:paraId="4D3E745B" w14:textId="77777777" w:rsidR="00FC5A15" w:rsidRPr="00FC5A15" w:rsidRDefault="00FC5A15" w:rsidP="001E0C65">
            <w:pPr>
              <w:rPr>
                <w:rFonts w:ascii="Times New Roman" w:hAnsi="Times New Roman" w:cs="Times New Roman"/>
                <w:sz w:val="20"/>
                <w:szCs w:val="20"/>
              </w:rPr>
            </w:pPr>
            <w:proofErr w:type="spellStart"/>
            <w:r w:rsidRPr="00FC5A15">
              <w:rPr>
                <w:rFonts w:ascii="Times New Roman" w:hAnsi="Times New Roman" w:cs="Times New Roman"/>
                <w:sz w:val="20"/>
                <w:szCs w:val="20"/>
              </w:rPr>
              <w:t>Mayurbhanj</w:t>
            </w:r>
            <w:proofErr w:type="spellEnd"/>
          </w:p>
          <w:p w14:paraId="70029FD9" w14:textId="77777777" w:rsidR="00FC5A15" w:rsidRPr="00FC5A15" w:rsidRDefault="00FC5A15" w:rsidP="001E0C65">
            <w:pPr>
              <w:rPr>
                <w:rFonts w:ascii="Times New Roman" w:hAnsi="Times New Roman" w:cs="Times New Roman"/>
                <w:sz w:val="20"/>
                <w:szCs w:val="20"/>
              </w:rPr>
            </w:pPr>
            <w:r w:rsidRPr="00FC5A15">
              <w:rPr>
                <w:rFonts w:ascii="Times New Roman" w:hAnsi="Times New Roman" w:cs="Times New Roman"/>
                <w:sz w:val="20"/>
                <w:szCs w:val="20"/>
              </w:rPr>
              <w:t>(</w:t>
            </w:r>
            <w:proofErr w:type="spellStart"/>
            <w:r w:rsidRPr="00FC5A15">
              <w:rPr>
                <w:rFonts w:ascii="Times New Roman" w:hAnsi="Times New Roman" w:cs="Times New Roman"/>
                <w:sz w:val="20"/>
                <w:szCs w:val="20"/>
              </w:rPr>
              <w:t>Similpal</w:t>
            </w:r>
            <w:proofErr w:type="spellEnd"/>
            <w:r w:rsidRPr="00FC5A15">
              <w:rPr>
                <w:rFonts w:ascii="Times New Roman" w:hAnsi="Times New Roman" w:cs="Times New Roman"/>
                <w:sz w:val="20"/>
                <w:szCs w:val="20"/>
              </w:rPr>
              <w:t xml:space="preserve"> National Forest)</w:t>
            </w:r>
          </w:p>
        </w:tc>
      </w:tr>
      <w:tr w:rsidR="00FC5A15" w:rsidRPr="00E65D6F" w14:paraId="3325D8D6" w14:textId="77777777" w:rsidTr="001E0C65">
        <w:trPr>
          <w:trHeight w:val="162"/>
        </w:trPr>
        <w:tc>
          <w:tcPr>
            <w:tcW w:w="1524" w:type="dxa"/>
            <w:vMerge w:val="restart"/>
          </w:tcPr>
          <w:p w14:paraId="3DE15D5D" w14:textId="77777777" w:rsidR="00FC5A15" w:rsidRPr="00FC5A15" w:rsidRDefault="00FC5A15" w:rsidP="001E0C65">
            <w:pPr>
              <w:rPr>
                <w:rFonts w:ascii="Times New Roman" w:hAnsi="Times New Roman" w:cs="Times New Roman"/>
                <w:sz w:val="20"/>
                <w:szCs w:val="20"/>
              </w:rPr>
            </w:pPr>
          </w:p>
          <w:p w14:paraId="09C78990" w14:textId="77777777" w:rsidR="00FC5A15" w:rsidRPr="00FC5A15" w:rsidRDefault="00FC5A15" w:rsidP="001E0C65">
            <w:pPr>
              <w:rPr>
                <w:rFonts w:ascii="Times New Roman" w:hAnsi="Times New Roman" w:cs="Times New Roman"/>
                <w:b/>
                <w:sz w:val="20"/>
                <w:szCs w:val="20"/>
              </w:rPr>
            </w:pPr>
            <w:r w:rsidRPr="00FC5A15">
              <w:rPr>
                <w:rFonts w:ascii="Times New Roman" w:hAnsi="Times New Roman" w:cs="Times New Roman"/>
                <w:b/>
                <w:sz w:val="20"/>
                <w:szCs w:val="20"/>
              </w:rPr>
              <w:t>SUKINDA</w:t>
            </w:r>
          </w:p>
          <w:p w14:paraId="46F50572" w14:textId="77777777" w:rsidR="00FC5A15" w:rsidRPr="00FC5A15" w:rsidRDefault="00FC5A15" w:rsidP="001E0C65">
            <w:pPr>
              <w:jc w:val="center"/>
              <w:rPr>
                <w:rFonts w:ascii="Times New Roman" w:hAnsi="Times New Roman" w:cs="Times New Roman"/>
                <w:sz w:val="20"/>
                <w:szCs w:val="20"/>
              </w:rPr>
            </w:pPr>
            <w:r w:rsidRPr="00FC5A15">
              <w:rPr>
                <w:rFonts w:ascii="Times New Roman" w:hAnsi="Times New Roman" w:cs="Times New Roman"/>
                <w:noProof/>
                <w:sz w:val="20"/>
                <w:szCs w:val="20"/>
                <w:lang w:eastAsia="en-IN"/>
              </w:rPr>
              <w:drawing>
                <wp:inline distT="0" distB="0" distL="0" distR="0" wp14:anchorId="32469EF1" wp14:editId="44DEE5EA">
                  <wp:extent cx="323850" cy="323850"/>
                  <wp:effectExtent l="0" t="0" r="0" b="0"/>
                  <wp:docPr id="6" name="Picture 6" descr="C:\Users\BARSHA\Desktop\drop-pin-png-png-image-7205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ARSHA\Desktop\drop-pin-png-png-image-72056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1528" cy="331528"/>
                          </a:xfrm>
                          <a:prstGeom prst="rect">
                            <a:avLst/>
                          </a:prstGeom>
                          <a:noFill/>
                          <a:ln>
                            <a:noFill/>
                          </a:ln>
                        </pic:spPr>
                      </pic:pic>
                    </a:graphicData>
                  </a:graphic>
                </wp:inline>
              </w:drawing>
            </w:r>
          </w:p>
        </w:tc>
        <w:tc>
          <w:tcPr>
            <w:tcW w:w="2553" w:type="dxa"/>
          </w:tcPr>
          <w:p w14:paraId="40DEBFBB" w14:textId="77777777" w:rsidR="00FC5A15" w:rsidRPr="00FC5A15" w:rsidRDefault="00FC5A15" w:rsidP="001E0C65">
            <w:pPr>
              <w:rPr>
                <w:rFonts w:ascii="Times New Roman" w:hAnsi="Times New Roman" w:cs="Times New Roman"/>
                <w:sz w:val="20"/>
                <w:szCs w:val="20"/>
              </w:rPr>
            </w:pPr>
            <w:r w:rsidRPr="00FC5A15">
              <w:rPr>
                <w:rFonts w:ascii="Times New Roman" w:hAnsi="Times New Roman" w:cs="Times New Roman"/>
                <w:sz w:val="20"/>
                <w:szCs w:val="20"/>
              </w:rPr>
              <w:t xml:space="preserve">2.1 </w:t>
            </w:r>
            <w:proofErr w:type="spellStart"/>
            <w:r w:rsidRPr="00FC5A15">
              <w:rPr>
                <w:rFonts w:ascii="Times New Roman" w:hAnsi="Times New Roman" w:cs="Times New Roman"/>
                <w:sz w:val="20"/>
                <w:szCs w:val="20"/>
              </w:rPr>
              <w:t>Ankurpali</w:t>
            </w:r>
            <w:proofErr w:type="spellEnd"/>
          </w:p>
        </w:tc>
        <w:tc>
          <w:tcPr>
            <w:tcW w:w="1524" w:type="dxa"/>
          </w:tcPr>
          <w:p w14:paraId="3C6E3031" w14:textId="77777777" w:rsidR="00FC5A15" w:rsidRPr="00FC5A15" w:rsidRDefault="00FC5A15" w:rsidP="001E0C65">
            <w:pPr>
              <w:jc w:val="center"/>
              <w:rPr>
                <w:rFonts w:ascii="Times New Roman" w:hAnsi="Times New Roman" w:cs="Times New Roman"/>
                <w:sz w:val="20"/>
                <w:szCs w:val="20"/>
              </w:rPr>
            </w:pPr>
            <w:r w:rsidRPr="00FC5A15">
              <w:rPr>
                <w:rFonts w:ascii="Times New Roman" w:hAnsi="Times New Roman" w:cs="Times New Roman"/>
                <w:sz w:val="20"/>
                <w:szCs w:val="20"/>
              </w:rPr>
              <w:t>22°19'21"N</w:t>
            </w:r>
          </w:p>
          <w:p w14:paraId="6A3B97AC" w14:textId="77777777" w:rsidR="00FC5A15" w:rsidRPr="00FC5A15" w:rsidRDefault="00FC5A15" w:rsidP="001E0C65">
            <w:pPr>
              <w:jc w:val="center"/>
              <w:rPr>
                <w:rFonts w:ascii="Times New Roman" w:hAnsi="Times New Roman" w:cs="Times New Roman"/>
                <w:sz w:val="20"/>
                <w:szCs w:val="20"/>
              </w:rPr>
            </w:pPr>
            <w:r w:rsidRPr="00FC5A15">
              <w:rPr>
                <w:rFonts w:ascii="Times New Roman" w:hAnsi="Times New Roman" w:cs="Times New Roman"/>
                <w:sz w:val="20"/>
                <w:szCs w:val="20"/>
              </w:rPr>
              <w:t>84°53'36"E</w:t>
            </w:r>
          </w:p>
        </w:tc>
        <w:tc>
          <w:tcPr>
            <w:tcW w:w="1624" w:type="dxa"/>
          </w:tcPr>
          <w:p w14:paraId="0B369374" w14:textId="77777777" w:rsidR="00FC5A15" w:rsidRPr="00FC5A15" w:rsidRDefault="00FC5A15" w:rsidP="001E0C65">
            <w:pPr>
              <w:jc w:val="center"/>
              <w:rPr>
                <w:rFonts w:ascii="Times New Roman" w:hAnsi="Times New Roman" w:cs="Times New Roman"/>
                <w:sz w:val="20"/>
                <w:szCs w:val="20"/>
              </w:rPr>
            </w:pPr>
            <w:r w:rsidRPr="00FC5A15">
              <w:rPr>
                <w:rFonts w:ascii="Times New Roman" w:hAnsi="Times New Roman" w:cs="Times New Roman"/>
                <w:sz w:val="20"/>
                <w:szCs w:val="20"/>
              </w:rPr>
              <w:t>242</w:t>
            </w:r>
          </w:p>
        </w:tc>
        <w:tc>
          <w:tcPr>
            <w:tcW w:w="1879" w:type="dxa"/>
          </w:tcPr>
          <w:p w14:paraId="47C3872E" w14:textId="77777777" w:rsidR="00FC5A15" w:rsidRPr="00FC5A15" w:rsidRDefault="00FC5A15" w:rsidP="001E0C65">
            <w:pPr>
              <w:rPr>
                <w:rFonts w:ascii="Times New Roman" w:hAnsi="Times New Roman" w:cs="Times New Roman"/>
                <w:sz w:val="20"/>
                <w:szCs w:val="20"/>
              </w:rPr>
            </w:pPr>
            <w:proofErr w:type="spellStart"/>
            <w:r w:rsidRPr="00FC5A15">
              <w:rPr>
                <w:rFonts w:ascii="Times New Roman" w:hAnsi="Times New Roman" w:cs="Times New Roman"/>
                <w:sz w:val="20"/>
                <w:szCs w:val="20"/>
              </w:rPr>
              <w:t>Jajpur</w:t>
            </w:r>
            <w:proofErr w:type="spellEnd"/>
          </w:p>
        </w:tc>
      </w:tr>
      <w:tr w:rsidR="00FC5A15" w:rsidRPr="00E65D6F" w14:paraId="613A055C" w14:textId="77777777" w:rsidTr="001E0C65">
        <w:trPr>
          <w:trHeight w:val="208"/>
        </w:trPr>
        <w:tc>
          <w:tcPr>
            <w:tcW w:w="1524" w:type="dxa"/>
            <w:vMerge/>
          </w:tcPr>
          <w:p w14:paraId="4DFC5D83" w14:textId="77777777" w:rsidR="00FC5A15" w:rsidRPr="00FC5A15" w:rsidRDefault="00FC5A15" w:rsidP="001E0C65">
            <w:pPr>
              <w:rPr>
                <w:rFonts w:ascii="Times New Roman" w:hAnsi="Times New Roman" w:cs="Times New Roman"/>
                <w:sz w:val="20"/>
                <w:szCs w:val="20"/>
              </w:rPr>
            </w:pPr>
          </w:p>
        </w:tc>
        <w:tc>
          <w:tcPr>
            <w:tcW w:w="2553" w:type="dxa"/>
          </w:tcPr>
          <w:p w14:paraId="659C4746" w14:textId="77777777" w:rsidR="00FC5A15" w:rsidRPr="00FC5A15" w:rsidRDefault="00FC5A15" w:rsidP="001E0C65">
            <w:pPr>
              <w:rPr>
                <w:rFonts w:ascii="Times New Roman" w:hAnsi="Times New Roman" w:cs="Times New Roman"/>
                <w:sz w:val="20"/>
                <w:szCs w:val="20"/>
              </w:rPr>
            </w:pPr>
            <w:r w:rsidRPr="00FC5A15">
              <w:rPr>
                <w:rFonts w:ascii="Times New Roman" w:hAnsi="Times New Roman" w:cs="Times New Roman"/>
                <w:sz w:val="20"/>
                <w:szCs w:val="20"/>
              </w:rPr>
              <w:t xml:space="preserve">2.2 </w:t>
            </w:r>
            <w:proofErr w:type="spellStart"/>
            <w:r w:rsidRPr="00FC5A15">
              <w:rPr>
                <w:rFonts w:ascii="Times New Roman" w:hAnsi="Times New Roman" w:cs="Times New Roman"/>
                <w:sz w:val="20"/>
                <w:szCs w:val="20"/>
              </w:rPr>
              <w:t>Sukaran</w:t>
            </w:r>
            <w:proofErr w:type="spellEnd"/>
          </w:p>
        </w:tc>
        <w:tc>
          <w:tcPr>
            <w:tcW w:w="1524" w:type="dxa"/>
          </w:tcPr>
          <w:p w14:paraId="37673CB8" w14:textId="77777777" w:rsidR="00FC5A15" w:rsidRPr="00FC5A15" w:rsidRDefault="00FC5A15" w:rsidP="001E0C65">
            <w:pPr>
              <w:jc w:val="center"/>
              <w:rPr>
                <w:rFonts w:ascii="Times New Roman" w:hAnsi="Times New Roman" w:cs="Times New Roman"/>
                <w:sz w:val="20"/>
                <w:szCs w:val="20"/>
              </w:rPr>
            </w:pPr>
            <w:r w:rsidRPr="00FC5A15">
              <w:rPr>
                <w:rFonts w:ascii="Times New Roman" w:hAnsi="Times New Roman" w:cs="Times New Roman"/>
                <w:sz w:val="20"/>
                <w:szCs w:val="20"/>
              </w:rPr>
              <w:t>20°57'30"N</w:t>
            </w:r>
          </w:p>
          <w:p w14:paraId="0E913517" w14:textId="77777777" w:rsidR="00FC5A15" w:rsidRPr="00FC5A15" w:rsidRDefault="00FC5A15" w:rsidP="001E0C65">
            <w:pPr>
              <w:jc w:val="center"/>
              <w:rPr>
                <w:rFonts w:ascii="Times New Roman" w:hAnsi="Times New Roman" w:cs="Times New Roman"/>
                <w:sz w:val="20"/>
                <w:szCs w:val="20"/>
              </w:rPr>
            </w:pPr>
            <w:r w:rsidRPr="00FC5A15">
              <w:rPr>
                <w:rFonts w:ascii="Times New Roman" w:hAnsi="Times New Roman" w:cs="Times New Roman"/>
                <w:sz w:val="20"/>
                <w:szCs w:val="20"/>
              </w:rPr>
              <w:t>85°57'57"E</w:t>
            </w:r>
          </w:p>
        </w:tc>
        <w:tc>
          <w:tcPr>
            <w:tcW w:w="1624" w:type="dxa"/>
          </w:tcPr>
          <w:p w14:paraId="73AE6973" w14:textId="77777777" w:rsidR="00FC5A15" w:rsidRPr="00FC5A15" w:rsidRDefault="00FC5A15" w:rsidP="001E0C65">
            <w:pPr>
              <w:jc w:val="center"/>
              <w:rPr>
                <w:rFonts w:ascii="Times New Roman" w:hAnsi="Times New Roman" w:cs="Times New Roman"/>
                <w:sz w:val="20"/>
                <w:szCs w:val="20"/>
              </w:rPr>
            </w:pPr>
            <w:r w:rsidRPr="00FC5A15">
              <w:rPr>
                <w:rFonts w:ascii="Times New Roman" w:hAnsi="Times New Roman" w:cs="Times New Roman"/>
                <w:sz w:val="20"/>
                <w:szCs w:val="20"/>
              </w:rPr>
              <w:t>223</w:t>
            </w:r>
          </w:p>
        </w:tc>
        <w:tc>
          <w:tcPr>
            <w:tcW w:w="1879" w:type="dxa"/>
          </w:tcPr>
          <w:p w14:paraId="05106687" w14:textId="77777777" w:rsidR="00FC5A15" w:rsidRPr="00FC5A15" w:rsidRDefault="00FC5A15" w:rsidP="001E0C65">
            <w:pPr>
              <w:rPr>
                <w:rFonts w:ascii="Times New Roman" w:hAnsi="Times New Roman" w:cs="Times New Roman"/>
                <w:sz w:val="20"/>
                <w:szCs w:val="20"/>
              </w:rPr>
            </w:pPr>
            <w:proofErr w:type="spellStart"/>
            <w:r w:rsidRPr="00FC5A15">
              <w:rPr>
                <w:rFonts w:ascii="Times New Roman" w:hAnsi="Times New Roman" w:cs="Times New Roman"/>
                <w:sz w:val="20"/>
                <w:szCs w:val="20"/>
              </w:rPr>
              <w:t>Jajpur</w:t>
            </w:r>
            <w:proofErr w:type="spellEnd"/>
          </w:p>
        </w:tc>
      </w:tr>
      <w:tr w:rsidR="00FC5A15" w:rsidRPr="00E65D6F" w14:paraId="4F9F0E22" w14:textId="77777777" w:rsidTr="001E0C65">
        <w:trPr>
          <w:trHeight w:val="237"/>
        </w:trPr>
        <w:tc>
          <w:tcPr>
            <w:tcW w:w="1524" w:type="dxa"/>
            <w:vMerge/>
          </w:tcPr>
          <w:p w14:paraId="09EC7CBB" w14:textId="77777777" w:rsidR="00FC5A15" w:rsidRPr="00FC5A15" w:rsidRDefault="00FC5A15" w:rsidP="001E0C65">
            <w:pPr>
              <w:rPr>
                <w:rFonts w:ascii="Times New Roman" w:hAnsi="Times New Roman" w:cs="Times New Roman"/>
                <w:sz w:val="20"/>
                <w:szCs w:val="20"/>
              </w:rPr>
            </w:pPr>
          </w:p>
        </w:tc>
        <w:tc>
          <w:tcPr>
            <w:tcW w:w="2553" w:type="dxa"/>
          </w:tcPr>
          <w:p w14:paraId="5079D166" w14:textId="77777777" w:rsidR="00FC5A15" w:rsidRPr="00FC5A15" w:rsidRDefault="00FC5A15" w:rsidP="001E0C65">
            <w:pPr>
              <w:rPr>
                <w:rFonts w:ascii="Times New Roman" w:hAnsi="Times New Roman" w:cs="Times New Roman"/>
                <w:sz w:val="20"/>
                <w:szCs w:val="20"/>
              </w:rPr>
            </w:pPr>
            <w:r w:rsidRPr="00FC5A15">
              <w:rPr>
                <w:rFonts w:ascii="Times New Roman" w:hAnsi="Times New Roman" w:cs="Times New Roman"/>
                <w:sz w:val="20"/>
                <w:szCs w:val="20"/>
              </w:rPr>
              <w:t xml:space="preserve">2.3 </w:t>
            </w:r>
            <w:proofErr w:type="spellStart"/>
            <w:r w:rsidRPr="00FC5A15">
              <w:rPr>
                <w:rFonts w:ascii="Times New Roman" w:hAnsi="Times New Roman" w:cs="Times New Roman"/>
                <w:sz w:val="20"/>
                <w:szCs w:val="20"/>
              </w:rPr>
              <w:t>Kundal</w:t>
            </w:r>
            <w:proofErr w:type="spellEnd"/>
          </w:p>
        </w:tc>
        <w:tc>
          <w:tcPr>
            <w:tcW w:w="1524" w:type="dxa"/>
          </w:tcPr>
          <w:p w14:paraId="6C630A1F" w14:textId="77777777" w:rsidR="00FC5A15" w:rsidRPr="00FC5A15" w:rsidRDefault="00FC5A15" w:rsidP="001E0C65">
            <w:pPr>
              <w:jc w:val="center"/>
              <w:rPr>
                <w:rFonts w:ascii="Times New Roman" w:hAnsi="Times New Roman" w:cs="Times New Roman"/>
                <w:sz w:val="20"/>
                <w:szCs w:val="20"/>
              </w:rPr>
            </w:pPr>
            <w:r w:rsidRPr="00FC5A15">
              <w:rPr>
                <w:rFonts w:ascii="Times New Roman" w:hAnsi="Times New Roman" w:cs="Times New Roman"/>
                <w:sz w:val="20"/>
                <w:szCs w:val="20"/>
              </w:rPr>
              <w:t>20°39'52"N</w:t>
            </w:r>
          </w:p>
          <w:p w14:paraId="2E883FD3" w14:textId="77777777" w:rsidR="00FC5A15" w:rsidRPr="00FC5A15" w:rsidRDefault="00FC5A15" w:rsidP="001E0C65">
            <w:pPr>
              <w:jc w:val="center"/>
              <w:rPr>
                <w:rFonts w:ascii="Times New Roman" w:hAnsi="Times New Roman" w:cs="Times New Roman"/>
                <w:sz w:val="20"/>
                <w:szCs w:val="20"/>
              </w:rPr>
            </w:pPr>
            <w:r w:rsidRPr="00FC5A15">
              <w:rPr>
                <w:rFonts w:ascii="Times New Roman" w:hAnsi="Times New Roman" w:cs="Times New Roman"/>
                <w:sz w:val="20"/>
                <w:szCs w:val="20"/>
              </w:rPr>
              <w:t>86°10'28"E</w:t>
            </w:r>
          </w:p>
        </w:tc>
        <w:tc>
          <w:tcPr>
            <w:tcW w:w="1624" w:type="dxa"/>
          </w:tcPr>
          <w:p w14:paraId="3C053F2B" w14:textId="77777777" w:rsidR="00FC5A15" w:rsidRPr="00FC5A15" w:rsidRDefault="00FC5A15" w:rsidP="001E0C65">
            <w:pPr>
              <w:jc w:val="center"/>
              <w:rPr>
                <w:rFonts w:ascii="Times New Roman" w:hAnsi="Times New Roman" w:cs="Times New Roman"/>
                <w:sz w:val="20"/>
                <w:szCs w:val="20"/>
              </w:rPr>
            </w:pPr>
            <w:r w:rsidRPr="00FC5A15">
              <w:rPr>
                <w:rFonts w:ascii="Times New Roman" w:hAnsi="Times New Roman" w:cs="Times New Roman"/>
                <w:sz w:val="20"/>
                <w:szCs w:val="20"/>
              </w:rPr>
              <w:t>72</w:t>
            </w:r>
          </w:p>
        </w:tc>
        <w:tc>
          <w:tcPr>
            <w:tcW w:w="1879" w:type="dxa"/>
          </w:tcPr>
          <w:p w14:paraId="30553355" w14:textId="77777777" w:rsidR="00FC5A15" w:rsidRPr="00FC5A15" w:rsidRDefault="00FC5A15" w:rsidP="001E0C65">
            <w:pPr>
              <w:rPr>
                <w:rFonts w:ascii="Times New Roman" w:hAnsi="Times New Roman" w:cs="Times New Roman"/>
                <w:sz w:val="20"/>
                <w:szCs w:val="20"/>
              </w:rPr>
            </w:pPr>
            <w:proofErr w:type="spellStart"/>
            <w:r w:rsidRPr="00FC5A15">
              <w:rPr>
                <w:rFonts w:ascii="Times New Roman" w:hAnsi="Times New Roman" w:cs="Times New Roman"/>
                <w:sz w:val="20"/>
                <w:szCs w:val="20"/>
              </w:rPr>
              <w:t>Jajpur</w:t>
            </w:r>
            <w:proofErr w:type="spellEnd"/>
          </w:p>
        </w:tc>
      </w:tr>
      <w:tr w:rsidR="00FC5A15" w:rsidRPr="00E65D6F" w14:paraId="536CE57E" w14:textId="77777777" w:rsidTr="001E0C65">
        <w:trPr>
          <w:trHeight w:val="222"/>
        </w:trPr>
        <w:tc>
          <w:tcPr>
            <w:tcW w:w="1524" w:type="dxa"/>
            <w:vMerge/>
          </w:tcPr>
          <w:p w14:paraId="23EE086B" w14:textId="77777777" w:rsidR="00FC5A15" w:rsidRPr="00FC5A15" w:rsidRDefault="00FC5A15" w:rsidP="001E0C65">
            <w:pPr>
              <w:rPr>
                <w:rFonts w:ascii="Times New Roman" w:hAnsi="Times New Roman" w:cs="Times New Roman"/>
                <w:sz w:val="20"/>
                <w:szCs w:val="20"/>
              </w:rPr>
            </w:pPr>
          </w:p>
        </w:tc>
        <w:tc>
          <w:tcPr>
            <w:tcW w:w="2553" w:type="dxa"/>
          </w:tcPr>
          <w:p w14:paraId="7DC5B115" w14:textId="77777777" w:rsidR="00FC5A15" w:rsidRPr="00FC5A15" w:rsidRDefault="00FC5A15" w:rsidP="001E0C65">
            <w:pPr>
              <w:rPr>
                <w:rFonts w:ascii="Times New Roman" w:hAnsi="Times New Roman" w:cs="Times New Roman"/>
                <w:sz w:val="20"/>
                <w:szCs w:val="20"/>
              </w:rPr>
            </w:pPr>
            <w:r w:rsidRPr="00FC5A15">
              <w:rPr>
                <w:rFonts w:ascii="Times New Roman" w:hAnsi="Times New Roman" w:cs="Times New Roman"/>
                <w:sz w:val="20"/>
                <w:szCs w:val="20"/>
              </w:rPr>
              <w:t>2.4 Kansa</w:t>
            </w:r>
          </w:p>
        </w:tc>
        <w:tc>
          <w:tcPr>
            <w:tcW w:w="1524" w:type="dxa"/>
          </w:tcPr>
          <w:p w14:paraId="24276605" w14:textId="77777777" w:rsidR="00FC5A15" w:rsidRPr="00FC5A15" w:rsidRDefault="00FC5A15" w:rsidP="001E0C65">
            <w:pPr>
              <w:jc w:val="center"/>
              <w:rPr>
                <w:rFonts w:ascii="Times New Roman" w:hAnsi="Times New Roman" w:cs="Times New Roman"/>
                <w:sz w:val="20"/>
                <w:szCs w:val="20"/>
              </w:rPr>
            </w:pPr>
            <w:r w:rsidRPr="00FC5A15">
              <w:rPr>
                <w:rFonts w:ascii="Times New Roman" w:hAnsi="Times New Roman" w:cs="Times New Roman"/>
                <w:sz w:val="20"/>
                <w:szCs w:val="20"/>
              </w:rPr>
              <w:t>21°91'54"N</w:t>
            </w:r>
          </w:p>
          <w:p w14:paraId="16819D2B" w14:textId="77777777" w:rsidR="00FC5A15" w:rsidRPr="00FC5A15" w:rsidRDefault="00FC5A15" w:rsidP="001E0C65">
            <w:pPr>
              <w:jc w:val="center"/>
              <w:rPr>
                <w:rFonts w:ascii="Times New Roman" w:hAnsi="Times New Roman" w:cs="Times New Roman"/>
                <w:sz w:val="20"/>
                <w:szCs w:val="20"/>
              </w:rPr>
            </w:pPr>
            <w:r w:rsidRPr="00FC5A15">
              <w:rPr>
                <w:rFonts w:ascii="Times New Roman" w:hAnsi="Times New Roman" w:cs="Times New Roman"/>
                <w:sz w:val="20"/>
                <w:szCs w:val="20"/>
              </w:rPr>
              <w:t>85°56'53"E</w:t>
            </w:r>
          </w:p>
        </w:tc>
        <w:tc>
          <w:tcPr>
            <w:tcW w:w="1624" w:type="dxa"/>
          </w:tcPr>
          <w:p w14:paraId="05773BD0" w14:textId="77777777" w:rsidR="00FC5A15" w:rsidRPr="00FC5A15" w:rsidRDefault="00FC5A15" w:rsidP="001E0C65">
            <w:pPr>
              <w:jc w:val="center"/>
              <w:rPr>
                <w:rFonts w:ascii="Times New Roman" w:hAnsi="Times New Roman" w:cs="Times New Roman"/>
                <w:sz w:val="20"/>
                <w:szCs w:val="20"/>
              </w:rPr>
            </w:pPr>
            <w:r w:rsidRPr="00FC5A15">
              <w:rPr>
                <w:rFonts w:ascii="Times New Roman" w:hAnsi="Times New Roman" w:cs="Times New Roman"/>
                <w:sz w:val="20"/>
                <w:szCs w:val="20"/>
              </w:rPr>
              <w:t>63</w:t>
            </w:r>
          </w:p>
        </w:tc>
        <w:tc>
          <w:tcPr>
            <w:tcW w:w="1879" w:type="dxa"/>
          </w:tcPr>
          <w:p w14:paraId="4A3E4F16" w14:textId="77777777" w:rsidR="00FC5A15" w:rsidRPr="00FC5A15" w:rsidRDefault="00FC5A15" w:rsidP="001E0C65">
            <w:pPr>
              <w:rPr>
                <w:rFonts w:ascii="Times New Roman" w:hAnsi="Times New Roman" w:cs="Times New Roman"/>
                <w:sz w:val="20"/>
                <w:szCs w:val="20"/>
              </w:rPr>
            </w:pPr>
            <w:proofErr w:type="spellStart"/>
            <w:r w:rsidRPr="00FC5A15">
              <w:rPr>
                <w:rFonts w:ascii="Times New Roman" w:hAnsi="Times New Roman" w:cs="Times New Roman"/>
                <w:sz w:val="20"/>
                <w:szCs w:val="20"/>
              </w:rPr>
              <w:t>Jajpur</w:t>
            </w:r>
            <w:proofErr w:type="spellEnd"/>
          </w:p>
        </w:tc>
      </w:tr>
      <w:tr w:rsidR="00FC5A15" w:rsidRPr="00E65D6F" w14:paraId="05746596" w14:textId="77777777" w:rsidTr="001E0C65">
        <w:trPr>
          <w:trHeight w:val="282"/>
        </w:trPr>
        <w:tc>
          <w:tcPr>
            <w:tcW w:w="1524" w:type="dxa"/>
          </w:tcPr>
          <w:p w14:paraId="13ACFF33" w14:textId="77777777" w:rsidR="00FC5A15" w:rsidRPr="00FC5A15" w:rsidRDefault="00FC5A15" w:rsidP="001E0C65">
            <w:pPr>
              <w:rPr>
                <w:rFonts w:ascii="Times New Roman" w:hAnsi="Times New Roman" w:cs="Times New Roman"/>
                <w:b/>
                <w:sz w:val="20"/>
                <w:szCs w:val="20"/>
              </w:rPr>
            </w:pPr>
            <w:r w:rsidRPr="00FC5A15">
              <w:rPr>
                <w:rFonts w:ascii="Times New Roman" w:hAnsi="Times New Roman" w:cs="Times New Roman"/>
                <w:b/>
                <w:sz w:val="20"/>
                <w:szCs w:val="20"/>
              </w:rPr>
              <w:t>NALIA</w:t>
            </w:r>
          </w:p>
          <w:p w14:paraId="6EC6F4A2" w14:textId="77777777" w:rsidR="00FC5A15" w:rsidRPr="00FC5A15" w:rsidRDefault="00FC5A15" w:rsidP="001E0C65">
            <w:pPr>
              <w:jc w:val="center"/>
              <w:rPr>
                <w:rFonts w:ascii="Times New Roman" w:hAnsi="Times New Roman" w:cs="Times New Roman"/>
                <w:sz w:val="20"/>
                <w:szCs w:val="20"/>
              </w:rPr>
            </w:pPr>
            <w:r w:rsidRPr="00FC5A15">
              <w:rPr>
                <w:rFonts w:ascii="Times New Roman" w:hAnsi="Times New Roman" w:cs="Times New Roman"/>
                <w:noProof/>
                <w:sz w:val="20"/>
                <w:szCs w:val="20"/>
                <w:lang w:eastAsia="en-IN"/>
              </w:rPr>
              <w:drawing>
                <wp:inline distT="0" distB="0" distL="0" distR="0" wp14:anchorId="3CA7EE05" wp14:editId="116313DB">
                  <wp:extent cx="550727" cy="270510"/>
                  <wp:effectExtent l="0" t="0" r="1905" b="0"/>
                  <wp:docPr id="7" name="Picture 7" descr="C:\Users\BARSHA\Desktop\215-2158499_map-marker-icons-transparent-background-location-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BARSHA\Desktop\215-2158499_map-marker-icons-transparent-background-location-logo.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2845" cy="291198"/>
                          </a:xfrm>
                          <a:prstGeom prst="rect">
                            <a:avLst/>
                          </a:prstGeom>
                          <a:noFill/>
                          <a:ln>
                            <a:noFill/>
                          </a:ln>
                        </pic:spPr>
                      </pic:pic>
                    </a:graphicData>
                  </a:graphic>
                </wp:inline>
              </w:drawing>
            </w:r>
          </w:p>
        </w:tc>
        <w:tc>
          <w:tcPr>
            <w:tcW w:w="2553" w:type="dxa"/>
          </w:tcPr>
          <w:p w14:paraId="61A3D207" w14:textId="77777777" w:rsidR="00FC5A15" w:rsidRPr="00FC5A15" w:rsidRDefault="00FC5A15" w:rsidP="001E0C65">
            <w:pPr>
              <w:rPr>
                <w:rFonts w:ascii="Times New Roman" w:hAnsi="Times New Roman" w:cs="Times New Roman"/>
                <w:sz w:val="20"/>
                <w:szCs w:val="20"/>
              </w:rPr>
            </w:pPr>
            <w:r w:rsidRPr="00FC5A15">
              <w:rPr>
                <w:rFonts w:ascii="Times New Roman" w:hAnsi="Times New Roman" w:cs="Times New Roman"/>
                <w:sz w:val="20"/>
                <w:szCs w:val="20"/>
              </w:rPr>
              <w:t xml:space="preserve">3. </w:t>
            </w:r>
            <w:proofErr w:type="spellStart"/>
            <w:r w:rsidRPr="00FC5A15">
              <w:rPr>
                <w:rFonts w:ascii="Times New Roman" w:hAnsi="Times New Roman" w:cs="Times New Roman"/>
                <w:sz w:val="20"/>
                <w:szCs w:val="20"/>
              </w:rPr>
              <w:t>Raghubeda</w:t>
            </w:r>
            <w:proofErr w:type="spellEnd"/>
            <w:r w:rsidRPr="00FC5A15">
              <w:rPr>
                <w:rFonts w:ascii="Times New Roman" w:hAnsi="Times New Roman" w:cs="Times New Roman"/>
                <w:sz w:val="20"/>
                <w:szCs w:val="20"/>
              </w:rPr>
              <w:t xml:space="preserve"> Forest Range</w:t>
            </w:r>
          </w:p>
        </w:tc>
        <w:tc>
          <w:tcPr>
            <w:tcW w:w="1524" w:type="dxa"/>
          </w:tcPr>
          <w:p w14:paraId="64BD3507" w14:textId="77777777" w:rsidR="00FC5A15" w:rsidRPr="00FC5A15" w:rsidRDefault="00FC5A15" w:rsidP="001E0C65">
            <w:pPr>
              <w:jc w:val="center"/>
              <w:rPr>
                <w:rFonts w:ascii="Times New Roman" w:hAnsi="Times New Roman" w:cs="Times New Roman"/>
                <w:sz w:val="20"/>
                <w:szCs w:val="20"/>
              </w:rPr>
            </w:pPr>
            <w:r w:rsidRPr="00FC5A15">
              <w:rPr>
                <w:rFonts w:ascii="Times New Roman" w:hAnsi="Times New Roman" w:cs="Times New Roman"/>
                <w:sz w:val="20"/>
                <w:szCs w:val="20"/>
              </w:rPr>
              <w:t>21°28'52"N</w:t>
            </w:r>
          </w:p>
          <w:p w14:paraId="49A82941" w14:textId="77777777" w:rsidR="00FC5A15" w:rsidRPr="00FC5A15" w:rsidRDefault="00FC5A15" w:rsidP="001E0C65">
            <w:pPr>
              <w:jc w:val="center"/>
              <w:rPr>
                <w:rFonts w:ascii="Times New Roman" w:hAnsi="Times New Roman" w:cs="Times New Roman"/>
                <w:sz w:val="20"/>
                <w:szCs w:val="20"/>
              </w:rPr>
            </w:pPr>
            <w:r w:rsidRPr="00FC5A15">
              <w:rPr>
                <w:rFonts w:ascii="Times New Roman" w:hAnsi="Times New Roman" w:cs="Times New Roman"/>
                <w:sz w:val="20"/>
                <w:szCs w:val="20"/>
              </w:rPr>
              <w:t>85°46'33"E</w:t>
            </w:r>
          </w:p>
        </w:tc>
        <w:tc>
          <w:tcPr>
            <w:tcW w:w="1624" w:type="dxa"/>
          </w:tcPr>
          <w:p w14:paraId="5343890A" w14:textId="77777777" w:rsidR="00FC5A15" w:rsidRPr="00FC5A15" w:rsidRDefault="00FC5A15" w:rsidP="001E0C65">
            <w:pPr>
              <w:jc w:val="center"/>
              <w:rPr>
                <w:rFonts w:ascii="Times New Roman" w:hAnsi="Times New Roman" w:cs="Times New Roman"/>
                <w:sz w:val="20"/>
                <w:szCs w:val="20"/>
              </w:rPr>
            </w:pPr>
            <w:r w:rsidRPr="00FC5A15">
              <w:rPr>
                <w:rFonts w:ascii="Times New Roman" w:hAnsi="Times New Roman" w:cs="Times New Roman"/>
                <w:sz w:val="20"/>
                <w:szCs w:val="20"/>
              </w:rPr>
              <w:t>434</w:t>
            </w:r>
          </w:p>
        </w:tc>
        <w:tc>
          <w:tcPr>
            <w:tcW w:w="1879" w:type="dxa"/>
          </w:tcPr>
          <w:p w14:paraId="60ED2A16" w14:textId="77777777" w:rsidR="00FC5A15" w:rsidRPr="00FC5A15" w:rsidRDefault="00FC5A15" w:rsidP="001E0C65">
            <w:pPr>
              <w:rPr>
                <w:rFonts w:ascii="Times New Roman" w:hAnsi="Times New Roman" w:cs="Times New Roman"/>
                <w:sz w:val="20"/>
                <w:szCs w:val="20"/>
              </w:rPr>
            </w:pPr>
            <w:proofErr w:type="spellStart"/>
            <w:r w:rsidRPr="00FC5A15">
              <w:rPr>
                <w:rFonts w:ascii="Times New Roman" w:hAnsi="Times New Roman" w:cs="Times New Roman"/>
                <w:sz w:val="20"/>
                <w:szCs w:val="20"/>
              </w:rPr>
              <w:t>Keonjhar</w:t>
            </w:r>
            <w:proofErr w:type="spellEnd"/>
          </w:p>
        </w:tc>
      </w:tr>
      <w:tr w:rsidR="00FC5A15" w:rsidRPr="00E65D6F" w14:paraId="23F907C0" w14:textId="77777777" w:rsidTr="001E0C65">
        <w:trPr>
          <w:trHeight w:val="287"/>
        </w:trPr>
        <w:tc>
          <w:tcPr>
            <w:tcW w:w="1524" w:type="dxa"/>
            <w:vMerge w:val="restart"/>
          </w:tcPr>
          <w:p w14:paraId="5D69EBEE" w14:textId="77777777" w:rsidR="00FC5A15" w:rsidRPr="00FC5A15" w:rsidRDefault="00FC5A15" w:rsidP="001E0C65">
            <w:pPr>
              <w:rPr>
                <w:rFonts w:ascii="Times New Roman" w:hAnsi="Times New Roman" w:cs="Times New Roman"/>
                <w:sz w:val="20"/>
                <w:szCs w:val="20"/>
              </w:rPr>
            </w:pPr>
          </w:p>
          <w:p w14:paraId="438CEB64" w14:textId="77777777" w:rsidR="00FC5A15" w:rsidRPr="00FC5A15" w:rsidRDefault="00FC5A15" w:rsidP="001E0C65">
            <w:pPr>
              <w:rPr>
                <w:rFonts w:ascii="Times New Roman" w:hAnsi="Times New Roman" w:cs="Times New Roman"/>
                <w:b/>
                <w:sz w:val="20"/>
                <w:szCs w:val="20"/>
              </w:rPr>
            </w:pPr>
            <w:r w:rsidRPr="00FC5A15">
              <w:rPr>
                <w:rFonts w:ascii="Times New Roman" w:hAnsi="Times New Roman" w:cs="Times New Roman"/>
                <w:b/>
                <w:sz w:val="20"/>
                <w:szCs w:val="20"/>
              </w:rPr>
              <w:t>JATA-DABA</w:t>
            </w:r>
          </w:p>
          <w:p w14:paraId="102F44AE" w14:textId="77777777" w:rsidR="00FC5A15" w:rsidRPr="00FC5A15" w:rsidRDefault="00FC5A15" w:rsidP="001E0C65">
            <w:pPr>
              <w:jc w:val="center"/>
              <w:rPr>
                <w:rFonts w:ascii="Times New Roman" w:hAnsi="Times New Roman" w:cs="Times New Roman"/>
                <w:sz w:val="20"/>
                <w:szCs w:val="20"/>
              </w:rPr>
            </w:pPr>
            <w:r w:rsidRPr="00FC5A15">
              <w:rPr>
                <w:rFonts w:ascii="Times New Roman" w:hAnsi="Times New Roman" w:cs="Times New Roman"/>
                <w:noProof/>
                <w:sz w:val="20"/>
                <w:szCs w:val="20"/>
                <w:lang w:eastAsia="en-IN"/>
              </w:rPr>
              <w:drawing>
                <wp:inline distT="0" distB="0" distL="0" distR="0" wp14:anchorId="20FD6A77" wp14:editId="34EA09A9">
                  <wp:extent cx="295275" cy="279012"/>
                  <wp:effectExtent l="0" t="0" r="0" b="6985"/>
                  <wp:docPr id="8" name="Picture 8" descr="C:\Users\BARSHA\Desktop\21-214357_pin-google-earth-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ARSHA\Desktop\21-214357_pin-google-earth-png.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6437" cy="289559"/>
                          </a:xfrm>
                          <a:prstGeom prst="rect">
                            <a:avLst/>
                          </a:prstGeom>
                          <a:noFill/>
                          <a:ln>
                            <a:noFill/>
                          </a:ln>
                        </pic:spPr>
                      </pic:pic>
                    </a:graphicData>
                  </a:graphic>
                </wp:inline>
              </w:drawing>
            </w:r>
          </w:p>
        </w:tc>
        <w:tc>
          <w:tcPr>
            <w:tcW w:w="2553" w:type="dxa"/>
          </w:tcPr>
          <w:p w14:paraId="006A8987" w14:textId="77777777" w:rsidR="00FC5A15" w:rsidRPr="00FC5A15" w:rsidRDefault="00FC5A15" w:rsidP="001E0C65">
            <w:pPr>
              <w:rPr>
                <w:rFonts w:ascii="Times New Roman" w:hAnsi="Times New Roman" w:cs="Times New Roman"/>
                <w:sz w:val="20"/>
                <w:szCs w:val="20"/>
              </w:rPr>
            </w:pPr>
            <w:r w:rsidRPr="00FC5A15">
              <w:rPr>
                <w:rFonts w:ascii="Times New Roman" w:hAnsi="Times New Roman" w:cs="Times New Roman"/>
                <w:sz w:val="20"/>
                <w:szCs w:val="20"/>
              </w:rPr>
              <w:t xml:space="preserve">4.1 </w:t>
            </w:r>
            <w:proofErr w:type="spellStart"/>
            <w:r w:rsidRPr="00FC5A15">
              <w:rPr>
                <w:rFonts w:ascii="Times New Roman" w:hAnsi="Times New Roman" w:cs="Times New Roman"/>
                <w:sz w:val="20"/>
                <w:szCs w:val="20"/>
              </w:rPr>
              <w:t>Thakurmunda</w:t>
            </w:r>
            <w:proofErr w:type="spellEnd"/>
          </w:p>
        </w:tc>
        <w:tc>
          <w:tcPr>
            <w:tcW w:w="1524" w:type="dxa"/>
          </w:tcPr>
          <w:p w14:paraId="122AAA02" w14:textId="77777777" w:rsidR="00FC5A15" w:rsidRPr="00FC5A15" w:rsidRDefault="00FC5A15" w:rsidP="001E0C65">
            <w:pPr>
              <w:jc w:val="center"/>
              <w:rPr>
                <w:rFonts w:ascii="Times New Roman" w:hAnsi="Times New Roman" w:cs="Times New Roman"/>
                <w:sz w:val="20"/>
                <w:szCs w:val="20"/>
              </w:rPr>
            </w:pPr>
            <w:r w:rsidRPr="00FC5A15">
              <w:rPr>
                <w:rFonts w:ascii="Times New Roman" w:hAnsi="Times New Roman" w:cs="Times New Roman"/>
                <w:sz w:val="20"/>
                <w:szCs w:val="20"/>
              </w:rPr>
              <w:t>21°31'24"N</w:t>
            </w:r>
          </w:p>
          <w:p w14:paraId="09C8B76B" w14:textId="77777777" w:rsidR="00FC5A15" w:rsidRPr="00FC5A15" w:rsidRDefault="00FC5A15" w:rsidP="001E0C65">
            <w:pPr>
              <w:jc w:val="center"/>
              <w:rPr>
                <w:rFonts w:ascii="Times New Roman" w:hAnsi="Times New Roman" w:cs="Times New Roman"/>
                <w:sz w:val="20"/>
                <w:szCs w:val="20"/>
              </w:rPr>
            </w:pPr>
            <w:r w:rsidRPr="00FC5A15">
              <w:rPr>
                <w:rFonts w:ascii="Times New Roman" w:hAnsi="Times New Roman" w:cs="Times New Roman"/>
                <w:sz w:val="20"/>
                <w:szCs w:val="20"/>
              </w:rPr>
              <w:t>86°09'39"E</w:t>
            </w:r>
          </w:p>
        </w:tc>
        <w:tc>
          <w:tcPr>
            <w:tcW w:w="1624" w:type="dxa"/>
          </w:tcPr>
          <w:p w14:paraId="743134AF" w14:textId="77777777" w:rsidR="00FC5A15" w:rsidRPr="00FC5A15" w:rsidRDefault="00FC5A15" w:rsidP="001E0C65">
            <w:pPr>
              <w:jc w:val="center"/>
              <w:rPr>
                <w:rFonts w:ascii="Times New Roman" w:hAnsi="Times New Roman" w:cs="Times New Roman"/>
                <w:sz w:val="20"/>
                <w:szCs w:val="20"/>
              </w:rPr>
            </w:pPr>
            <w:r w:rsidRPr="00FC5A15">
              <w:rPr>
                <w:rFonts w:ascii="Times New Roman" w:hAnsi="Times New Roman" w:cs="Times New Roman"/>
                <w:sz w:val="20"/>
                <w:szCs w:val="20"/>
              </w:rPr>
              <w:t>329</w:t>
            </w:r>
          </w:p>
        </w:tc>
        <w:tc>
          <w:tcPr>
            <w:tcW w:w="1879" w:type="dxa"/>
          </w:tcPr>
          <w:p w14:paraId="1EBF1799" w14:textId="77777777" w:rsidR="00FC5A15" w:rsidRPr="00FC5A15" w:rsidRDefault="00FC5A15" w:rsidP="001E0C65">
            <w:pPr>
              <w:rPr>
                <w:rFonts w:ascii="Times New Roman" w:hAnsi="Times New Roman" w:cs="Times New Roman"/>
                <w:sz w:val="20"/>
                <w:szCs w:val="20"/>
              </w:rPr>
            </w:pPr>
            <w:proofErr w:type="spellStart"/>
            <w:r w:rsidRPr="00FC5A15">
              <w:rPr>
                <w:rFonts w:ascii="Times New Roman" w:hAnsi="Times New Roman" w:cs="Times New Roman"/>
                <w:sz w:val="20"/>
                <w:szCs w:val="20"/>
              </w:rPr>
              <w:t>Mayurbhanj</w:t>
            </w:r>
            <w:proofErr w:type="spellEnd"/>
          </w:p>
        </w:tc>
      </w:tr>
      <w:tr w:rsidR="00FC5A15" w:rsidRPr="00E65D6F" w14:paraId="4F32DBA4" w14:textId="77777777" w:rsidTr="001E0C65">
        <w:trPr>
          <w:trHeight w:val="349"/>
        </w:trPr>
        <w:tc>
          <w:tcPr>
            <w:tcW w:w="1524" w:type="dxa"/>
            <w:vMerge/>
          </w:tcPr>
          <w:p w14:paraId="23AB08F3" w14:textId="77777777" w:rsidR="00FC5A15" w:rsidRPr="00FC5A15" w:rsidRDefault="00FC5A15" w:rsidP="001E0C65">
            <w:pPr>
              <w:rPr>
                <w:rFonts w:ascii="Times New Roman" w:hAnsi="Times New Roman" w:cs="Times New Roman"/>
                <w:sz w:val="20"/>
                <w:szCs w:val="20"/>
              </w:rPr>
            </w:pPr>
          </w:p>
        </w:tc>
        <w:tc>
          <w:tcPr>
            <w:tcW w:w="2553" w:type="dxa"/>
          </w:tcPr>
          <w:p w14:paraId="73830E98" w14:textId="77777777" w:rsidR="00FC5A15" w:rsidRPr="00FC5A15" w:rsidRDefault="00FC5A15" w:rsidP="001E0C65">
            <w:pPr>
              <w:rPr>
                <w:rFonts w:ascii="Times New Roman" w:hAnsi="Times New Roman" w:cs="Times New Roman"/>
                <w:sz w:val="20"/>
                <w:szCs w:val="20"/>
              </w:rPr>
            </w:pPr>
            <w:r w:rsidRPr="00FC5A15">
              <w:rPr>
                <w:rFonts w:ascii="Times New Roman" w:hAnsi="Times New Roman" w:cs="Times New Roman"/>
                <w:sz w:val="20"/>
                <w:szCs w:val="20"/>
              </w:rPr>
              <w:t xml:space="preserve">4.2 </w:t>
            </w:r>
            <w:proofErr w:type="spellStart"/>
            <w:r w:rsidRPr="00FC5A15">
              <w:rPr>
                <w:rFonts w:ascii="Times New Roman" w:hAnsi="Times New Roman" w:cs="Times New Roman"/>
                <w:sz w:val="20"/>
                <w:szCs w:val="20"/>
              </w:rPr>
              <w:t>Kendujuiani</w:t>
            </w:r>
            <w:proofErr w:type="spellEnd"/>
          </w:p>
        </w:tc>
        <w:tc>
          <w:tcPr>
            <w:tcW w:w="1524" w:type="dxa"/>
          </w:tcPr>
          <w:p w14:paraId="05D3BF87" w14:textId="77777777" w:rsidR="00FC5A15" w:rsidRPr="00FC5A15" w:rsidRDefault="00FC5A15" w:rsidP="001E0C65">
            <w:pPr>
              <w:jc w:val="center"/>
              <w:rPr>
                <w:rFonts w:ascii="Times New Roman" w:hAnsi="Times New Roman" w:cs="Times New Roman"/>
                <w:sz w:val="20"/>
                <w:szCs w:val="20"/>
              </w:rPr>
            </w:pPr>
            <w:r w:rsidRPr="00FC5A15">
              <w:rPr>
                <w:rFonts w:ascii="Times New Roman" w:hAnsi="Times New Roman" w:cs="Times New Roman"/>
                <w:sz w:val="20"/>
                <w:szCs w:val="20"/>
              </w:rPr>
              <w:t>21°39'03"N</w:t>
            </w:r>
          </w:p>
          <w:p w14:paraId="27675D82" w14:textId="77777777" w:rsidR="00FC5A15" w:rsidRPr="00FC5A15" w:rsidRDefault="00FC5A15" w:rsidP="001E0C65">
            <w:pPr>
              <w:jc w:val="center"/>
              <w:rPr>
                <w:rFonts w:ascii="Times New Roman" w:hAnsi="Times New Roman" w:cs="Times New Roman"/>
                <w:sz w:val="20"/>
                <w:szCs w:val="20"/>
              </w:rPr>
            </w:pPr>
            <w:r w:rsidRPr="00FC5A15">
              <w:rPr>
                <w:rFonts w:ascii="Times New Roman" w:hAnsi="Times New Roman" w:cs="Times New Roman"/>
                <w:sz w:val="20"/>
                <w:szCs w:val="20"/>
              </w:rPr>
              <w:t>86°07'03"E</w:t>
            </w:r>
          </w:p>
        </w:tc>
        <w:tc>
          <w:tcPr>
            <w:tcW w:w="1624" w:type="dxa"/>
          </w:tcPr>
          <w:p w14:paraId="437B184C" w14:textId="77777777" w:rsidR="00FC5A15" w:rsidRPr="00FC5A15" w:rsidRDefault="00FC5A15" w:rsidP="001E0C65">
            <w:pPr>
              <w:jc w:val="center"/>
              <w:rPr>
                <w:rFonts w:ascii="Times New Roman" w:hAnsi="Times New Roman" w:cs="Times New Roman"/>
                <w:sz w:val="20"/>
                <w:szCs w:val="20"/>
              </w:rPr>
            </w:pPr>
            <w:r w:rsidRPr="00FC5A15">
              <w:rPr>
                <w:rFonts w:ascii="Times New Roman" w:hAnsi="Times New Roman" w:cs="Times New Roman"/>
                <w:sz w:val="20"/>
                <w:szCs w:val="20"/>
              </w:rPr>
              <w:t>346</w:t>
            </w:r>
          </w:p>
        </w:tc>
        <w:tc>
          <w:tcPr>
            <w:tcW w:w="1879" w:type="dxa"/>
          </w:tcPr>
          <w:p w14:paraId="645FEDCE" w14:textId="77777777" w:rsidR="00FC5A15" w:rsidRPr="00FC5A15" w:rsidRDefault="00FC5A15" w:rsidP="001E0C65">
            <w:pPr>
              <w:rPr>
                <w:rFonts w:ascii="Times New Roman" w:hAnsi="Times New Roman" w:cs="Times New Roman"/>
                <w:sz w:val="20"/>
                <w:szCs w:val="20"/>
              </w:rPr>
            </w:pPr>
            <w:proofErr w:type="spellStart"/>
            <w:r w:rsidRPr="00FC5A15">
              <w:rPr>
                <w:rFonts w:ascii="Times New Roman" w:hAnsi="Times New Roman" w:cs="Times New Roman"/>
                <w:sz w:val="20"/>
                <w:szCs w:val="20"/>
              </w:rPr>
              <w:t>Mayurbhanj</w:t>
            </w:r>
            <w:proofErr w:type="spellEnd"/>
          </w:p>
        </w:tc>
      </w:tr>
      <w:tr w:rsidR="00FC5A15" w:rsidRPr="00E65D6F" w14:paraId="1FB9290E" w14:textId="77777777" w:rsidTr="001E0C65">
        <w:trPr>
          <w:trHeight w:val="362"/>
        </w:trPr>
        <w:tc>
          <w:tcPr>
            <w:tcW w:w="1524" w:type="dxa"/>
            <w:vMerge/>
          </w:tcPr>
          <w:p w14:paraId="6D20FA51" w14:textId="77777777" w:rsidR="00FC5A15" w:rsidRPr="00FC5A15" w:rsidRDefault="00FC5A15" w:rsidP="001E0C65">
            <w:pPr>
              <w:rPr>
                <w:rFonts w:ascii="Times New Roman" w:hAnsi="Times New Roman" w:cs="Times New Roman"/>
                <w:sz w:val="20"/>
                <w:szCs w:val="20"/>
              </w:rPr>
            </w:pPr>
          </w:p>
        </w:tc>
        <w:tc>
          <w:tcPr>
            <w:tcW w:w="2553" w:type="dxa"/>
          </w:tcPr>
          <w:p w14:paraId="252FEA2B" w14:textId="77777777" w:rsidR="00FC5A15" w:rsidRPr="00FC5A15" w:rsidRDefault="00FC5A15" w:rsidP="001E0C65">
            <w:pPr>
              <w:rPr>
                <w:rFonts w:ascii="Times New Roman" w:hAnsi="Times New Roman" w:cs="Times New Roman"/>
                <w:sz w:val="20"/>
                <w:szCs w:val="20"/>
              </w:rPr>
            </w:pPr>
            <w:r w:rsidRPr="00FC5A15">
              <w:rPr>
                <w:rFonts w:ascii="Times New Roman" w:hAnsi="Times New Roman" w:cs="Times New Roman"/>
                <w:sz w:val="20"/>
                <w:szCs w:val="20"/>
              </w:rPr>
              <w:t xml:space="preserve">4.3 </w:t>
            </w:r>
            <w:proofErr w:type="spellStart"/>
            <w:r w:rsidRPr="00FC5A15">
              <w:rPr>
                <w:rFonts w:ascii="Times New Roman" w:hAnsi="Times New Roman" w:cs="Times New Roman"/>
                <w:sz w:val="20"/>
                <w:szCs w:val="20"/>
              </w:rPr>
              <w:t>Mahuldiha</w:t>
            </w:r>
            <w:proofErr w:type="spellEnd"/>
          </w:p>
        </w:tc>
        <w:tc>
          <w:tcPr>
            <w:tcW w:w="1524" w:type="dxa"/>
          </w:tcPr>
          <w:p w14:paraId="3A372719" w14:textId="77777777" w:rsidR="00FC5A15" w:rsidRPr="00FC5A15" w:rsidRDefault="00FC5A15" w:rsidP="001E0C65">
            <w:pPr>
              <w:jc w:val="center"/>
              <w:rPr>
                <w:rFonts w:ascii="Times New Roman" w:hAnsi="Times New Roman" w:cs="Times New Roman"/>
                <w:sz w:val="20"/>
                <w:szCs w:val="20"/>
              </w:rPr>
            </w:pPr>
            <w:r w:rsidRPr="00FC5A15">
              <w:rPr>
                <w:rFonts w:ascii="Times New Roman" w:hAnsi="Times New Roman" w:cs="Times New Roman"/>
                <w:sz w:val="20"/>
                <w:szCs w:val="20"/>
              </w:rPr>
              <w:t>21°26'55"N</w:t>
            </w:r>
          </w:p>
          <w:p w14:paraId="70E3BBC0" w14:textId="77777777" w:rsidR="00FC5A15" w:rsidRPr="00FC5A15" w:rsidRDefault="00FC5A15" w:rsidP="001E0C65">
            <w:pPr>
              <w:jc w:val="center"/>
              <w:rPr>
                <w:rFonts w:ascii="Times New Roman" w:hAnsi="Times New Roman" w:cs="Times New Roman"/>
                <w:sz w:val="20"/>
                <w:szCs w:val="20"/>
              </w:rPr>
            </w:pPr>
            <w:r w:rsidRPr="00FC5A15">
              <w:rPr>
                <w:rFonts w:ascii="Times New Roman" w:hAnsi="Times New Roman" w:cs="Times New Roman"/>
                <w:sz w:val="20"/>
                <w:szCs w:val="20"/>
              </w:rPr>
              <w:t>86°10'39"E</w:t>
            </w:r>
          </w:p>
        </w:tc>
        <w:tc>
          <w:tcPr>
            <w:tcW w:w="1624" w:type="dxa"/>
          </w:tcPr>
          <w:p w14:paraId="6BA6B480" w14:textId="77777777" w:rsidR="00FC5A15" w:rsidRPr="00FC5A15" w:rsidRDefault="00FC5A15" w:rsidP="001E0C65">
            <w:pPr>
              <w:jc w:val="center"/>
              <w:rPr>
                <w:rFonts w:ascii="Times New Roman" w:hAnsi="Times New Roman" w:cs="Times New Roman"/>
                <w:sz w:val="20"/>
                <w:szCs w:val="20"/>
              </w:rPr>
            </w:pPr>
            <w:r w:rsidRPr="00FC5A15">
              <w:rPr>
                <w:rFonts w:ascii="Times New Roman" w:hAnsi="Times New Roman" w:cs="Times New Roman"/>
                <w:sz w:val="20"/>
                <w:szCs w:val="20"/>
              </w:rPr>
              <w:t>268</w:t>
            </w:r>
          </w:p>
        </w:tc>
        <w:tc>
          <w:tcPr>
            <w:tcW w:w="1879" w:type="dxa"/>
          </w:tcPr>
          <w:p w14:paraId="75678729" w14:textId="77777777" w:rsidR="00FC5A15" w:rsidRPr="00FC5A15" w:rsidRDefault="00FC5A15" w:rsidP="001E0C65">
            <w:pPr>
              <w:rPr>
                <w:rFonts w:ascii="Times New Roman" w:hAnsi="Times New Roman" w:cs="Times New Roman"/>
                <w:sz w:val="20"/>
                <w:szCs w:val="20"/>
              </w:rPr>
            </w:pPr>
            <w:proofErr w:type="spellStart"/>
            <w:r w:rsidRPr="00FC5A15">
              <w:rPr>
                <w:rFonts w:ascii="Times New Roman" w:hAnsi="Times New Roman" w:cs="Times New Roman"/>
                <w:sz w:val="20"/>
                <w:szCs w:val="20"/>
              </w:rPr>
              <w:t>Mayurbhanj</w:t>
            </w:r>
            <w:proofErr w:type="spellEnd"/>
          </w:p>
        </w:tc>
      </w:tr>
      <w:tr w:rsidR="00FC5A15" w:rsidRPr="00E65D6F" w14:paraId="12CC17D8" w14:textId="77777777" w:rsidTr="001E0C65">
        <w:trPr>
          <w:trHeight w:val="350"/>
        </w:trPr>
        <w:tc>
          <w:tcPr>
            <w:tcW w:w="1524" w:type="dxa"/>
            <w:vMerge/>
          </w:tcPr>
          <w:p w14:paraId="1D68CCFD" w14:textId="77777777" w:rsidR="00FC5A15" w:rsidRPr="00FC5A15" w:rsidRDefault="00FC5A15" w:rsidP="001E0C65">
            <w:pPr>
              <w:rPr>
                <w:rFonts w:ascii="Times New Roman" w:hAnsi="Times New Roman" w:cs="Times New Roman"/>
                <w:sz w:val="20"/>
                <w:szCs w:val="20"/>
              </w:rPr>
            </w:pPr>
          </w:p>
        </w:tc>
        <w:tc>
          <w:tcPr>
            <w:tcW w:w="2553" w:type="dxa"/>
          </w:tcPr>
          <w:p w14:paraId="588CC3A6" w14:textId="77777777" w:rsidR="00FC5A15" w:rsidRPr="00FC5A15" w:rsidRDefault="00FC5A15" w:rsidP="001E0C65">
            <w:pPr>
              <w:rPr>
                <w:rFonts w:ascii="Times New Roman" w:hAnsi="Times New Roman" w:cs="Times New Roman"/>
                <w:sz w:val="20"/>
                <w:szCs w:val="20"/>
              </w:rPr>
            </w:pPr>
            <w:r w:rsidRPr="00FC5A15">
              <w:rPr>
                <w:rFonts w:ascii="Times New Roman" w:hAnsi="Times New Roman" w:cs="Times New Roman"/>
                <w:sz w:val="20"/>
                <w:szCs w:val="20"/>
              </w:rPr>
              <w:t xml:space="preserve">4.4 </w:t>
            </w:r>
            <w:proofErr w:type="spellStart"/>
            <w:r w:rsidRPr="00FC5A15">
              <w:rPr>
                <w:rFonts w:ascii="Times New Roman" w:hAnsi="Times New Roman" w:cs="Times New Roman"/>
                <w:sz w:val="20"/>
                <w:szCs w:val="20"/>
              </w:rPr>
              <w:t>Kuldiha</w:t>
            </w:r>
            <w:proofErr w:type="spellEnd"/>
          </w:p>
        </w:tc>
        <w:tc>
          <w:tcPr>
            <w:tcW w:w="1524" w:type="dxa"/>
          </w:tcPr>
          <w:p w14:paraId="2B3AAAEC" w14:textId="77777777" w:rsidR="00FC5A15" w:rsidRPr="00FC5A15" w:rsidRDefault="00FC5A15" w:rsidP="001E0C65">
            <w:pPr>
              <w:jc w:val="center"/>
              <w:rPr>
                <w:rFonts w:ascii="Times New Roman" w:hAnsi="Times New Roman" w:cs="Times New Roman"/>
                <w:sz w:val="20"/>
                <w:szCs w:val="20"/>
              </w:rPr>
            </w:pPr>
            <w:r w:rsidRPr="00FC5A15">
              <w:rPr>
                <w:rFonts w:ascii="Times New Roman" w:hAnsi="Times New Roman" w:cs="Times New Roman"/>
                <w:sz w:val="20"/>
                <w:szCs w:val="20"/>
              </w:rPr>
              <w:t>21°27'04"N</w:t>
            </w:r>
          </w:p>
          <w:p w14:paraId="04BBDDA1" w14:textId="77777777" w:rsidR="00FC5A15" w:rsidRPr="00FC5A15" w:rsidRDefault="00FC5A15" w:rsidP="001E0C65">
            <w:pPr>
              <w:jc w:val="center"/>
              <w:rPr>
                <w:rFonts w:ascii="Times New Roman" w:hAnsi="Times New Roman" w:cs="Times New Roman"/>
                <w:sz w:val="20"/>
                <w:szCs w:val="20"/>
              </w:rPr>
            </w:pPr>
            <w:r w:rsidRPr="00FC5A15">
              <w:rPr>
                <w:rFonts w:ascii="Times New Roman" w:hAnsi="Times New Roman" w:cs="Times New Roman"/>
                <w:sz w:val="20"/>
                <w:szCs w:val="20"/>
              </w:rPr>
              <w:t>86°42'56"E</w:t>
            </w:r>
          </w:p>
        </w:tc>
        <w:tc>
          <w:tcPr>
            <w:tcW w:w="1624" w:type="dxa"/>
          </w:tcPr>
          <w:p w14:paraId="36321E50" w14:textId="77777777" w:rsidR="00FC5A15" w:rsidRPr="00FC5A15" w:rsidRDefault="00FC5A15" w:rsidP="001E0C65">
            <w:pPr>
              <w:jc w:val="center"/>
              <w:rPr>
                <w:rFonts w:ascii="Times New Roman" w:hAnsi="Times New Roman" w:cs="Times New Roman"/>
                <w:sz w:val="20"/>
                <w:szCs w:val="20"/>
              </w:rPr>
            </w:pPr>
            <w:r w:rsidRPr="00FC5A15">
              <w:rPr>
                <w:rFonts w:ascii="Times New Roman" w:hAnsi="Times New Roman" w:cs="Times New Roman"/>
                <w:sz w:val="20"/>
                <w:szCs w:val="20"/>
              </w:rPr>
              <w:t>91</w:t>
            </w:r>
          </w:p>
        </w:tc>
        <w:tc>
          <w:tcPr>
            <w:tcW w:w="1879" w:type="dxa"/>
          </w:tcPr>
          <w:p w14:paraId="3BC1BF13" w14:textId="77777777" w:rsidR="00FC5A15" w:rsidRPr="00FC5A15" w:rsidRDefault="00FC5A15" w:rsidP="001E0C65">
            <w:pPr>
              <w:rPr>
                <w:rFonts w:ascii="Times New Roman" w:hAnsi="Times New Roman" w:cs="Times New Roman"/>
                <w:sz w:val="20"/>
                <w:szCs w:val="20"/>
              </w:rPr>
            </w:pPr>
            <w:proofErr w:type="spellStart"/>
            <w:r w:rsidRPr="00FC5A15">
              <w:rPr>
                <w:rFonts w:ascii="Times New Roman" w:hAnsi="Times New Roman" w:cs="Times New Roman"/>
                <w:sz w:val="20"/>
                <w:szCs w:val="20"/>
              </w:rPr>
              <w:t>Mayurbhanj</w:t>
            </w:r>
            <w:proofErr w:type="spellEnd"/>
          </w:p>
        </w:tc>
      </w:tr>
      <w:tr w:rsidR="00FC5A15" w:rsidRPr="00E65D6F" w14:paraId="00621FC4" w14:textId="77777777" w:rsidTr="001E0C65">
        <w:trPr>
          <w:trHeight w:val="310"/>
        </w:trPr>
        <w:tc>
          <w:tcPr>
            <w:tcW w:w="1524" w:type="dxa"/>
          </w:tcPr>
          <w:p w14:paraId="3ABB6813" w14:textId="77777777" w:rsidR="00FC5A15" w:rsidRPr="00FC5A15" w:rsidRDefault="00FC5A15" w:rsidP="001E0C65">
            <w:pPr>
              <w:rPr>
                <w:rFonts w:ascii="Times New Roman" w:hAnsi="Times New Roman" w:cs="Times New Roman"/>
                <w:b/>
                <w:sz w:val="20"/>
                <w:szCs w:val="20"/>
              </w:rPr>
            </w:pPr>
            <w:r w:rsidRPr="00FC5A15">
              <w:rPr>
                <w:rFonts w:ascii="Times New Roman" w:hAnsi="Times New Roman" w:cs="Times New Roman"/>
                <w:b/>
                <w:sz w:val="20"/>
                <w:szCs w:val="20"/>
              </w:rPr>
              <w:t>ADABA</w:t>
            </w:r>
          </w:p>
          <w:p w14:paraId="429479FE" w14:textId="77777777" w:rsidR="00FC5A15" w:rsidRPr="00FC5A15" w:rsidRDefault="00FC5A15" w:rsidP="001E0C65">
            <w:pPr>
              <w:rPr>
                <w:rFonts w:ascii="Times New Roman" w:hAnsi="Times New Roman" w:cs="Times New Roman"/>
                <w:sz w:val="20"/>
                <w:szCs w:val="20"/>
              </w:rPr>
            </w:pPr>
            <w:r w:rsidRPr="00FC5A15">
              <w:rPr>
                <w:rFonts w:ascii="Times New Roman" w:hAnsi="Times New Roman" w:cs="Times New Roman"/>
                <w:noProof/>
                <w:sz w:val="20"/>
                <w:szCs w:val="20"/>
                <w:lang w:eastAsia="en-IN"/>
              </w:rPr>
              <w:drawing>
                <wp:inline distT="0" distB="0" distL="0" distR="0" wp14:anchorId="1181553D" wp14:editId="29AFCB85">
                  <wp:extent cx="357584" cy="238125"/>
                  <wp:effectExtent l="0" t="0" r="4445" b="0"/>
                  <wp:docPr id="11" name="Picture 11" descr="Purple Location Pin Png - Free Transparent PNG Clipar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urple Location Pin Png - Free Transparent PNG Clipart ..."/>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82423" cy="254666"/>
                          </a:xfrm>
                          <a:prstGeom prst="rect">
                            <a:avLst/>
                          </a:prstGeom>
                          <a:noFill/>
                          <a:ln>
                            <a:noFill/>
                          </a:ln>
                        </pic:spPr>
                      </pic:pic>
                    </a:graphicData>
                  </a:graphic>
                </wp:inline>
              </w:drawing>
            </w:r>
          </w:p>
          <w:p w14:paraId="5518DDFD" w14:textId="77777777" w:rsidR="00FC5A15" w:rsidRPr="00FC5A15" w:rsidRDefault="00FC5A15" w:rsidP="001E0C65">
            <w:pPr>
              <w:rPr>
                <w:rFonts w:ascii="Times New Roman" w:hAnsi="Times New Roman" w:cs="Times New Roman"/>
                <w:sz w:val="20"/>
                <w:szCs w:val="20"/>
              </w:rPr>
            </w:pPr>
          </w:p>
        </w:tc>
        <w:tc>
          <w:tcPr>
            <w:tcW w:w="2553" w:type="dxa"/>
          </w:tcPr>
          <w:p w14:paraId="36090F26" w14:textId="77777777" w:rsidR="00FC5A15" w:rsidRPr="00FC5A15" w:rsidRDefault="00FC5A15" w:rsidP="001E0C65">
            <w:pPr>
              <w:rPr>
                <w:rFonts w:ascii="Times New Roman" w:hAnsi="Times New Roman" w:cs="Times New Roman"/>
                <w:sz w:val="20"/>
                <w:szCs w:val="20"/>
              </w:rPr>
            </w:pPr>
            <w:r w:rsidRPr="00FC5A15">
              <w:rPr>
                <w:rFonts w:ascii="Times New Roman" w:hAnsi="Times New Roman" w:cs="Times New Roman"/>
                <w:sz w:val="20"/>
                <w:szCs w:val="20"/>
              </w:rPr>
              <w:t xml:space="preserve">5. </w:t>
            </w:r>
            <w:proofErr w:type="spellStart"/>
            <w:r w:rsidRPr="00FC5A15">
              <w:rPr>
                <w:rFonts w:ascii="Times New Roman" w:hAnsi="Times New Roman" w:cs="Times New Roman"/>
                <w:sz w:val="20"/>
                <w:szCs w:val="20"/>
              </w:rPr>
              <w:t>Adava</w:t>
            </w:r>
            <w:proofErr w:type="spellEnd"/>
          </w:p>
        </w:tc>
        <w:tc>
          <w:tcPr>
            <w:tcW w:w="1524" w:type="dxa"/>
          </w:tcPr>
          <w:p w14:paraId="1496EF49" w14:textId="77777777" w:rsidR="00FC5A15" w:rsidRPr="00FC5A15" w:rsidRDefault="00FC5A15" w:rsidP="001E0C65">
            <w:pPr>
              <w:jc w:val="center"/>
              <w:rPr>
                <w:rFonts w:ascii="Times New Roman" w:hAnsi="Times New Roman" w:cs="Times New Roman"/>
                <w:sz w:val="20"/>
                <w:szCs w:val="20"/>
              </w:rPr>
            </w:pPr>
            <w:r w:rsidRPr="00FC5A15">
              <w:rPr>
                <w:rFonts w:ascii="Times New Roman" w:hAnsi="Times New Roman" w:cs="Times New Roman"/>
                <w:sz w:val="20"/>
                <w:szCs w:val="20"/>
              </w:rPr>
              <w:t>19°40'21"N</w:t>
            </w:r>
          </w:p>
          <w:p w14:paraId="7D668C1F" w14:textId="77777777" w:rsidR="00FC5A15" w:rsidRPr="00FC5A15" w:rsidRDefault="00FC5A15" w:rsidP="001E0C65">
            <w:pPr>
              <w:jc w:val="center"/>
              <w:rPr>
                <w:rFonts w:ascii="Times New Roman" w:hAnsi="Times New Roman" w:cs="Times New Roman"/>
                <w:sz w:val="20"/>
                <w:szCs w:val="20"/>
              </w:rPr>
            </w:pPr>
            <w:r w:rsidRPr="00FC5A15">
              <w:rPr>
                <w:rFonts w:ascii="Times New Roman" w:hAnsi="Times New Roman" w:cs="Times New Roman"/>
                <w:sz w:val="20"/>
                <w:szCs w:val="20"/>
              </w:rPr>
              <w:t>84°10'25"E</w:t>
            </w:r>
          </w:p>
        </w:tc>
        <w:tc>
          <w:tcPr>
            <w:tcW w:w="1624" w:type="dxa"/>
          </w:tcPr>
          <w:p w14:paraId="621A81D6" w14:textId="77777777" w:rsidR="00FC5A15" w:rsidRPr="00FC5A15" w:rsidRDefault="00FC5A15" w:rsidP="001E0C65">
            <w:pPr>
              <w:jc w:val="center"/>
              <w:rPr>
                <w:rFonts w:ascii="Times New Roman" w:hAnsi="Times New Roman" w:cs="Times New Roman"/>
                <w:sz w:val="20"/>
                <w:szCs w:val="20"/>
              </w:rPr>
            </w:pPr>
            <w:r w:rsidRPr="00FC5A15">
              <w:rPr>
                <w:rFonts w:ascii="Times New Roman" w:hAnsi="Times New Roman" w:cs="Times New Roman"/>
                <w:sz w:val="20"/>
                <w:szCs w:val="20"/>
              </w:rPr>
              <w:t>386</w:t>
            </w:r>
          </w:p>
        </w:tc>
        <w:tc>
          <w:tcPr>
            <w:tcW w:w="1879" w:type="dxa"/>
          </w:tcPr>
          <w:p w14:paraId="2DF3E342" w14:textId="77777777" w:rsidR="00FC5A15" w:rsidRPr="00FC5A15" w:rsidRDefault="00FC5A15" w:rsidP="001E0C65">
            <w:pPr>
              <w:rPr>
                <w:rFonts w:ascii="Times New Roman" w:hAnsi="Times New Roman" w:cs="Times New Roman"/>
                <w:sz w:val="20"/>
                <w:szCs w:val="20"/>
              </w:rPr>
            </w:pPr>
            <w:proofErr w:type="spellStart"/>
            <w:r w:rsidRPr="00FC5A15">
              <w:rPr>
                <w:rFonts w:ascii="Times New Roman" w:hAnsi="Times New Roman" w:cs="Times New Roman"/>
                <w:sz w:val="20"/>
                <w:szCs w:val="20"/>
              </w:rPr>
              <w:t>Gajapati</w:t>
            </w:r>
            <w:proofErr w:type="spellEnd"/>
          </w:p>
        </w:tc>
      </w:tr>
      <w:tr w:rsidR="00FC5A15" w:rsidRPr="00E65D6F" w14:paraId="42C144B6" w14:textId="77777777" w:rsidTr="001E0C65">
        <w:trPr>
          <w:trHeight w:val="370"/>
        </w:trPr>
        <w:tc>
          <w:tcPr>
            <w:tcW w:w="1524" w:type="dxa"/>
          </w:tcPr>
          <w:p w14:paraId="4F694BF0" w14:textId="77777777" w:rsidR="00FC5A15" w:rsidRPr="00FC5A15" w:rsidRDefault="00FC5A15" w:rsidP="001E0C65">
            <w:pPr>
              <w:rPr>
                <w:rFonts w:ascii="Times New Roman" w:hAnsi="Times New Roman" w:cs="Times New Roman"/>
                <w:sz w:val="20"/>
                <w:szCs w:val="20"/>
              </w:rPr>
            </w:pPr>
            <w:r w:rsidRPr="00FC5A15">
              <w:rPr>
                <w:rFonts w:ascii="Times New Roman" w:hAnsi="Times New Roman" w:cs="Times New Roman"/>
                <w:b/>
                <w:sz w:val="20"/>
                <w:szCs w:val="20"/>
              </w:rPr>
              <w:t>UMERKOTE</w:t>
            </w:r>
            <w:r w:rsidRPr="00FC5A15">
              <w:rPr>
                <w:rFonts w:ascii="Times New Roman" w:eastAsia="Times New Roman" w:hAnsi="Times New Roman" w:cs="Times New Roman"/>
                <w:b/>
                <w:snapToGrid w:val="0"/>
                <w:color w:val="000000"/>
                <w:w w:val="0"/>
                <w:sz w:val="20"/>
                <w:szCs w:val="20"/>
                <w:u w:color="000000"/>
                <w:bdr w:val="none" w:sz="0" w:space="0" w:color="000000"/>
                <w:shd w:val="clear" w:color="000000" w:fill="000000"/>
                <w:lang w:val="x-none" w:eastAsia="x-none" w:bidi="x-none"/>
              </w:rPr>
              <w:t xml:space="preserve"> </w:t>
            </w:r>
            <w:r w:rsidRPr="00FC5A15">
              <w:rPr>
                <w:rFonts w:ascii="Times New Roman" w:hAnsi="Times New Roman" w:cs="Times New Roman"/>
                <w:noProof/>
                <w:sz w:val="20"/>
                <w:szCs w:val="20"/>
                <w:lang w:eastAsia="en-IN"/>
              </w:rPr>
              <w:drawing>
                <wp:inline distT="0" distB="0" distL="0" distR="0" wp14:anchorId="581F764C" wp14:editId="16B7C5DF">
                  <wp:extent cx="321310" cy="231086"/>
                  <wp:effectExtent l="0" t="0" r="2540" b="0"/>
                  <wp:docPr id="9" name="Picture 9" descr="C:\Users\BARSHA\Desktop\48-480379_thin-line-google-map-pin-point-location-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ARSHA\Desktop\48-480379_thin-line-google-map-pin-point-location-icon.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5633" cy="248579"/>
                          </a:xfrm>
                          <a:prstGeom prst="rect">
                            <a:avLst/>
                          </a:prstGeom>
                          <a:noFill/>
                          <a:ln>
                            <a:noFill/>
                          </a:ln>
                        </pic:spPr>
                      </pic:pic>
                    </a:graphicData>
                  </a:graphic>
                </wp:inline>
              </w:drawing>
            </w:r>
          </w:p>
          <w:p w14:paraId="159316B3" w14:textId="77777777" w:rsidR="00FC5A15" w:rsidRPr="00FC5A15" w:rsidRDefault="00FC5A15" w:rsidP="001E0C65">
            <w:pPr>
              <w:rPr>
                <w:rFonts w:ascii="Times New Roman" w:hAnsi="Times New Roman" w:cs="Times New Roman"/>
                <w:sz w:val="20"/>
                <w:szCs w:val="20"/>
              </w:rPr>
            </w:pPr>
          </w:p>
        </w:tc>
        <w:tc>
          <w:tcPr>
            <w:tcW w:w="2553" w:type="dxa"/>
          </w:tcPr>
          <w:p w14:paraId="46DA9117" w14:textId="77777777" w:rsidR="00FC5A15" w:rsidRPr="00FC5A15" w:rsidRDefault="00FC5A15" w:rsidP="001E0C65">
            <w:pPr>
              <w:rPr>
                <w:rFonts w:ascii="Times New Roman" w:hAnsi="Times New Roman" w:cs="Times New Roman"/>
                <w:sz w:val="20"/>
                <w:szCs w:val="20"/>
              </w:rPr>
            </w:pPr>
            <w:r w:rsidRPr="00FC5A15">
              <w:rPr>
                <w:rFonts w:ascii="Times New Roman" w:hAnsi="Times New Roman" w:cs="Times New Roman"/>
                <w:sz w:val="20"/>
                <w:szCs w:val="20"/>
              </w:rPr>
              <w:t xml:space="preserve">6. </w:t>
            </w:r>
            <w:proofErr w:type="spellStart"/>
            <w:r w:rsidRPr="00FC5A15">
              <w:rPr>
                <w:rFonts w:ascii="Times New Roman" w:hAnsi="Times New Roman" w:cs="Times New Roman"/>
                <w:sz w:val="20"/>
                <w:szCs w:val="20"/>
              </w:rPr>
              <w:t>Umerkote</w:t>
            </w:r>
            <w:proofErr w:type="spellEnd"/>
            <w:r w:rsidRPr="00FC5A15">
              <w:rPr>
                <w:rFonts w:ascii="Times New Roman" w:hAnsi="Times New Roman" w:cs="Times New Roman"/>
                <w:sz w:val="20"/>
                <w:szCs w:val="20"/>
              </w:rPr>
              <w:t>/</w:t>
            </w:r>
            <w:proofErr w:type="spellStart"/>
            <w:r w:rsidRPr="00FC5A15">
              <w:rPr>
                <w:rFonts w:ascii="Times New Roman" w:hAnsi="Times New Roman" w:cs="Times New Roman"/>
                <w:sz w:val="20"/>
                <w:szCs w:val="20"/>
              </w:rPr>
              <w:t>Umarkote</w:t>
            </w:r>
            <w:proofErr w:type="spellEnd"/>
          </w:p>
        </w:tc>
        <w:tc>
          <w:tcPr>
            <w:tcW w:w="1524" w:type="dxa"/>
          </w:tcPr>
          <w:p w14:paraId="49FD04CF" w14:textId="77777777" w:rsidR="00FC5A15" w:rsidRPr="00FC5A15" w:rsidRDefault="00FC5A15" w:rsidP="001E0C65">
            <w:pPr>
              <w:jc w:val="center"/>
              <w:rPr>
                <w:rFonts w:ascii="Times New Roman" w:hAnsi="Times New Roman" w:cs="Times New Roman"/>
                <w:sz w:val="20"/>
                <w:szCs w:val="20"/>
              </w:rPr>
            </w:pPr>
            <w:r w:rsidRPr="00FC5A15">
              <w:rPr>
                <w:rFonts w:ascii="Times New Roman" w:hAnsi="Times New Roman" w:cs="Times New Roman"/>
                <w:sz w:val="20"/>
                <w:szCs w:val="20"/>
              </w:rPr>
              <w:t>19°40'21"N</w:t>
            </w:r>
          </w:p>
          <w:p w14:paraId="0AAE50CB" w14:textId="77777777" w:rsidR="00FC5A15" w:rsidRPr="00FC5A15" w:rsidRDefault="00FC5A15" w:rsidP="001E0C65">
            <w:pPr>
              <w:jc w:val="center"/>
              <w:rPr>
                <w:rFonts w:ascii="Times New Roman" w:hAnsi="Times New Roman" w:cs="Times New Roman"/>
                <w:sz w:val="20"/>
                <w:szCs w:val="20"/>
              </w:rPr>
            </w:pPr>
            <w:r w:rsidRPr="00FC5A15">
              <w:rPr>
                <w:rFonts w:ascii="Times New Roman" w:hAnsi="Times New Roman" w:cs="Times New Roman"/>
                <w:sz w:val="20"/>
                <w:szCs w:val="20"/>
              </w:rPr>
              <w:t>82°12'09"E</w:t>
            </w:r>
          </w:p>
        </w:tc>
        <w:tc>
          <w:tcPr>
            <w:tcW w:w="1624" w:type="dxa"/>
          </w:tcPr>
          <w:p w14:paraId="5C5E3C2F" w14:textId="77777777" w:rsidR="00FC5A15" w:rsidRPr="00FC5A15" w:rsidRDefault="00FC5A15" w:rsidP="001E0C65">
            <w:pPr>
              <w:jc w:val="center"/>
              <w:rPr>
                <w:rFonts w:ascii="Times New Roman" w:hAnsi="Times New Roman" w:cs="Times New Roman"/>
                <w:sz w:val="20"/>
                <w:szCs w:val="20"/>
              </w:rPr>
            </w:pPr>
            <w:r w:rsidRPr="00FC5A15">
              <w:rPr>
                <w:rFonts w:ascii="Times New Roman" w:hAnsi="Times New Roman" w:cs="Times New Roman"/>
                <w:sz w:val="20"/>
                <w:szCs w:val="20"/>
              </w:rPr>
              <w:t>612</w:t>
            </w:r>
          </w:p>
        </w:tc>
        <w:tc>
          <w:tcPr>
            <w:tcW w:w="1879" w:type="dxa"/>
          </w:tcPr>
          <w:p w14:paraId="2637B902" w14:textId="77777777" w:rsidR="00FC5A15" w:rsidRPr="00FC5A15" w:rsidRDefault="00FC5A15" w:rsidP="001E0C65">
            <w:pPr>
              <w:rPr>
                <w:rFonts w:ascii="Times New Roman" w:hAnsi="Times New Roman" w:cs="Times New Roman"/>
                <w:sz w:val="20"/>
                <w:szCs w:val="20"/>
              </w:rPr>
            </w:pPr>
            <w:proofErr w:type="spellStart"/>
            <w:r w:rsidRPr="00FC5A15">
              <w:rPr>
                <w:rFonts w:ascii="Times New Roman" w:hAnsi="Times New Roman" w:cs="Times New Roman"/>
                <w:sz w:val="20"/>
                <w:szCs w:val="20"/>
              </w:rPr>
              <w:t>Nabarangpur</w:t>
            </w:r>
            <w:proofErr w:type="spellEnd"/>
          </w:p>
        </w:tc>
      </w:tr>
      <w:tr w:rsidR="00FC5A15" w:rsidRPr="00E65D6F" w14:paraId="6CA2EA47" w14:textId="77777777" w:rsidTr="001E0C65">
        <w:trPr>
          <w:trHeight w:val="392"/>
        </w:trPr>
        <w:tc>
          <w:tcPr>
            <w:tcW w:w="1524" w:type="dxa"/>
          </w:tcPr>
          <w:p w14:paraId="0B75E2CC" w14:textId="77777777" w:rsidR="00FC5A15" w:rsidRPr="00FC5A15" w:rsidRDefault="00FC5A15" w:rsidP="001E0C65">
            <w:pPr>
              <w:rPr>
                <w:rFonts w:ascii="Times New Roman" w:hAnsi="Times New Roman" w:cs="Times New Roman"/>
                <w:b/>
                <w:sz w:val="20"/>
                <w:szCs w:val="20"/>
              </w:rPr>
            </w:pPr>
            <w:r w:rsidRPr="00FC5A15">
              <w:rPr>
                <w:rFonts w:ascii="Times New Roman" w:hAnsi="Times New Roman" w:cs="Times New Roman"/>
                <w:b/>
                <w:sz w:val="20"/>
                <w:szCs w:val="20"/>
              </w:rPr>
              <w:t>BOUDH</w:t>
            </w:r>
          </w:p>
          <w:p w14:paraId="448A5612" w14:textId="77777777" w:rsidR="00FC5A15" w:rsidRPr="00FC5A15" w:rsidRDefault="00FC5A15" w:rsidP="001E0C65">
            <w:pPr>
              <w:rPr>
                <w:rFonts w:ascii="Times New Roman" w:hAnsi="Times New Roman" w:cs="Times New Roman"/>
                <w:sz w:val="20"/>
                <w:szCs w:val="20"/>
              </w:rPr>
            </w:pPr>
            <w:r w:rsidRPr="00FC5A15">
              <w:rPr>
                <w:rFonts w:ascii="Times New Roman" w:hAnsi="Times New Roman" w:cs="Times New Roman"/>
                <w:noProof/>
                <w:sz w:val="20"/>
                <w:szCs w:val="20"/>
                <w:lang w:eastAsia="en-IN"/>
              </w:rPr>
              <w:drawing>
                <wp:inline distT="0" distB="0" distL="0" distR="0" wp14:anchorId="005321E3" wp14:editId="1047A1C3">
                  <wp:extent cx="142875" cy="218068"/>
                  <wp:effectExtent l="0" t="0" r="0" b="0"/>
                  <wp:docPr id="10" name="Picture 10" descr="C:\Users\BARSHA\Desktop\196-1963827_landmark-map-marker-green-location-google-maps-landmar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ARSHA\Desktop\196-1963827_landmark-map-marker-green-location-google-maps-landmark.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3116" cy="233699"/>
                          </a:xfrm>
                          <a:prstGeom prst="rect">
                            <a:avLst/>
                          </a:prstGeom>
                          <a:noFill/>
                          <a:ln>
                            <a:noFill/>
                          </a:ln>
                        </pic:spPr>
                      </pic:pic>
                    </a:graphicData>
                  </a:graphic>
                </wp:inline>
              </w:drawing>
            </w:r>
          </w:p>
        </w:tc>
        <w:tc>
          <w:tcPr>
            <w:tcW w:w="2553" w:type="dxa"/>
          </w:tcPr>
          <w:p w14:paraId="0A14BF98" w14:textId="77777777" w:rsidR="00FC5A15" w:rsidRPr="00FC5A15" w:rsidRDefault="00FC5A15" w:rsidP="001E0C65">
            <w:pPr>
              <w:rPr>
                <w:rFonts w:ascii="Times New Roman" w:hAnsi="Times New Roman" w:cs="Times New Roman"/>
                <w:sz w:val="20"/>
                <w:szCs w:val="20"/>
              </w:rPr>
            </w:pPr>
            <w:r w:rsidRPr="00FC5A15">
              <w:rPr>
                <w:rFonts w:ascii="Times New Roman" w:hAnsi="Times New Roman" w:cs="Times New Roman"/>
                <w:sz w:val="20"/>
                <w:szCs w:val="20"/>
              </w:rPr>
              <w:t xml:space="preserve">7. </w:t>
            </w:r>
            <w:proofErr w:type="spellStart"/>
            <w:r w:rsidRPr="00FC5A15">
              <w:rPr>
                <w:rFonts w:ascii="Times New Roman" w:hAnsi="Times New Roman" w:cs="Times New Roman"/>
                <w:sz w:val="20"/>
                <w:szCs w:val="20"/>
              </w:rPr>
              <w:t>Satkosia</w:t>
            </w:r>
            <w:proofErr w:type="spellEnd"/>
            <w:r w:rsidRPr="00FC5A15">
              <w:rPr>
                <w:rFonts w:ascii="Times New Roman" w:hAnsi="Times New Roman" w:cs="Times New Roman"/>
                <w:sz w:val="20"/>
                <w:szCs w:val="20"/>
              </w:rPr>
              <w:t xml:space="preserve"> Range</w:t>
            </w:r>
          </w:p>
        </w:tc>
        <w:tc>
          <w:tcPr>
            <w:tcW w:w="1524" w:type="dxa"/>
          </w:tcPr>
          <w:p w14:paraId="5906CF88" w14:textId="77777777" w:rsidR="00FC5A15" w:rsidRPr="00FC5A15" w:rsidRDefault="00FC5A15" w:rsidP="001E0C65">
            <w:pPr>
              <w:jc w:val="center"/>
              <w:rPr>
                <w:rFonts w:ascii="Times New Roman" w:hAnsi="Times New Roman" w:cs="Times New Roman"/>
                <w:sz w:val="20"/>
                <w:szCs w:val="20"/>
              </w:rPr>
            </w:pPr>
            <w:r w:rsidRPr="00FC5A15">
              <w:rPr>
                <w:rFonts w:ascii="Times New Roman" w:hAnsi="Times New Roman" w:cs="Times New Roman"/>
                <w:sz w:val="20"/>
                <w:szCs w:val="20"/>
              </w:rPr>
              <w:t>20°35'12"N</w:t>
            </w:r>
          </w:p>
          <w:p w14:paraId="75547FC7" w14:textId="77777777" w:rsidR="00FC5A15" w:rsidRPr="00FC5A15" w:rsidRDefault="00FC5A15" w:rsidP="001E0C65">
            <w:pPr>
              <w:jc w:val="center"/>
              <w:rPr>
                <w:rFonts w:ascii="Times New Roman" w:hAnsi="Times New Roman" w:cs="Times New Roman"/>
                <w:sz w:val="20"/>
                <w:szCs w:val="20"/>
              </w:rPr>
            </w:pPr>
            <w:r w:rsidRPr="00FC5A15">
              <w:rPr>
                <w:rFonts w:ascii="Times New Roman" w:hAnsi="Times New Roman" w:cs="Times New Roman"/>
                <w:sz w:val="20"/>
                <w:szCs w:val="20"/>
              </w:rPr>
              <w:t>84°27'06"E</w:t>
            </w:r>
          </w:p>
        </w:tc>
        <w:tc>
          <w:tcPr>
            <w:tcW w:w="1624" w:type="dxa"/>
          </w:tcPr>
          <w:p w14:paraId="45B6DA4C" w14:textId="77777777" w:rsidR="00FC5A15" w:rsidRPr="00FC5A15" w:rsidRDefault="00FC5A15" w:rsidP="001E0C65">
            <w:pPr>
              <w:jc w:val="center"/>
              <w:rPr>
                <w:rFonts w:ascii="Times New Roman" w:hAnsi="Times New Roman" w:cs="Times New Roman"/>
                <w:sz w:val="20"/>
                <w:szCs w:val="20"/>
              </w:rPr>
            </w:pPr>
            <w:r w:rsidRPr="00FC5A15">
              <w:rPr>
                <w:rFonts w:ascii="Times New Roman" w:hAnsi="Times New Roman" w:cs="Times New Roman"/>
                <w:sz w:val="20"/>
                <w:szCs w:val="20"/>
              </w:rPr>
              <w:t>320</w:t>
            </w:r>
          </w:p>
        </w:tc>
        <w:tc>
          <w:tcPr>
            <w:tcW w:w="1879" w:type="dxa"/>
          </w:tcPr>
          <w:p w14:paraId="12E169C2" w14:textId="77777777" w:rsidR="00FC5A15" w:rsidRPr="00FC5A15" w:rsidRDefault="00FC5A15" w:rsidP="001E0C65">
            <w:pPr>
              <w:rPr>
                <w:rFonts w:ascii="Times New Roman" w:hAnsi="Times New Roman" w:cs="Times New Roman"/>
                <w:sz w:val="20"/>
                <w:szCs w:val="20"/>
              </w:rPr>
            </w:pPr>
            <w:r w:rsidRPr="00FC5A15">
              <w:rPr>
                <w:rFonts w:ascii="Times New Roman" w:hAnsi="Times New Roman" w:cs="Times New Roman"/>
                <w:sz w:val="20"/>
                <w:szCs w:val="20"/>
              </w:rPr>
              <w:t>Boudh</w:t>
            </w:r>
          </w:p>
        </w:tc>
      </w:tr>
    </w:tbl>
    <w:p w14:paraId="02A5DFE7" w14:textId="40697464" w:rsidR="00755680" w:rsidRDefault="00755680" w:rsidP="00755680">
      <w:pPr>
        <w:spacing w:line="360" w:lineRule="auto"/>
        <w:jc w:val="center"/>
        <w:rPr>
          <w:rFonts w:ascii="Times New Roman" w:hAnsi="Times New Roman" w:cs="Times New Roman"/>
          <w:sz w:val="24"/>
        </w:rPr>
      </w:pPr>
    </w:p>
    <w:p w14:paraId="308B6148" w14:textId="77777777" w:rsidR="00755680" w:rsidRDefault="00755680" w:rsidP="00755680">
      <w:pPr>
        <w:spacing w:line="360" w:lineRule="auto"/>
        <w:jc w:val="center"/>
        <w:rPr>
          <w:rFonts w:ascii="Times New Roman" w:hAnsi="Times New Roman" w:cs="Times New Roman"/>
          <w:sz w:val="24"/>
        </w:rPr>
      </w:pPr>
      <w:r w:rsidRPr="00283CE5">
        <w:rPr>
          <w:rFonts w:ascii="Times New Roman" w:hAnsi="Times New Roman" w:cs="Times New Roman"/>
          <w:noProof/>
          <w:sz w:val="24"/>
          <w:lang w:eastAsia="en-IN"/>
        </w:rPr>
        <w:drawing>
          <wp:inline distT="0" distB="0" distL="0" distR="0" wp14:anchorId="5984F9B7" wp14:editId="5D6CC8BB">
            <wp:extent cx="5731510" cy="5114290"/>
            <wp:effectExtent l="19050" t="19050" r="21590" b="10160"/>
            <wp:docPr id="11154451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5445133" name=""/>
                    <pic:cNvPicPr/>
                  </pic:nvPicPr>
                  <pic:blipFill>
                    <a:blip r:embed="rId15"/>
                    <a:stretch>
                      <a:fillRect/>
                    </a:stretch>
                  </pic:blipFill>
                  <pic:spPr>
                    <a:xfrm>
                      <a:off x="0" y="0"/>
                      <a:ext cx="5731510" cy="5114290"/>
                    </a:xfrm>
                    <a:prstGeom prst="rect">
                      <a:avLst/>
                    </a:prstGeom>
                    <a:ln>
                      <a:solidFill>
                        <a:schemeClr val="tx1">
                          <a:lumMod val="95000"/>
                          <a:lumOff val="5000"/>
                        </a:schemeClr>
                      </a:solidFill>
                    </a:ln>
                  </pic:spPr>
                </pic:pic>
              </a:graphicData>
            </a:graphic>
          </wp:inline>
        </w:drawing>
      </w:r>
    </w:p>
    <w:p w14:paraId="6E1FE21E" w14:textId="77777777" w:rsidR="00755680" w:rsidRPr="00761D28" w:rsidRDefault="00755680" w:rsidP="00755680">
      <w:pPr>
        <w:spacing w:line="360" w:lineRule="auto"/>
        <w:jc w:val="center"/>
        <w:rPr>
          <w:rFonts w:ascii="Times New Roman" w:hAnsi="Times New Roman" w:cs="Times New Roman"/>
          <w:b/>
          <w:bCs/>
          <w:sz w:val="24"/>
        </w:rPr>
      </w:pPr>
      <w:r w:rsidRPr="00761D28">
        <w:rPr>
          <w:rFonts w:ascii="Times New Roman" w:hAnsi="Times New Roman" w:cs="Times New Roman"/>
          <w:b/>
          <w:bCs/>
          <w:sz w:val="24"/>
        </w:rPr>
        <w:t xml:space="preserve">Fig 1: Geographical distribution of the </w:t>
      </w:r>
      <w:proofErr w:type="spellStart"/>
      <w:r w:rsidRPr="00761D28">
        <w:rPr>
          <w:rFonts w:ascii="Times New Roman" w:hAnsi="Times New Roman" w:cs="Times New Roman"/>
          <w:b/>
          <w:bCs/>
          <w:sz w:val="24"/>
        </w:rPr>
        <w:t>Ecoarces</w:t>
      </w:r>
      <w:proofErr w:type="spellEnd"/>
      <w:r w:rsidRPr="00761D28">
        <w:rPr>
          <w:rFonts w:ascii="Times New Roman" w:hAnsi="Times New Roman" w:cs="Times New Roman"/>
          <w:b/>
          <w:bCs/>
          <w:sz w:val="24"/>
        </w:rPr>
        <w:t xml:space="preserve"> of Tropical </w:t>
      </w:r>
      <w:proofErr w:type="spellStart"/>
      <w:r w:rsidRPr="00761D28">
        <w:rPr>
          <w:rFonts w:ascii="Times New Roman" w:hAnsi="Times New Roman" w:cs="Times New Roman"/>
          <w:b/>
          <w:bCs/>
          <w:sz w:val="24"/>
        </w:rPr>
        <w:t>Tasar</w:t>
      </w:r>
      <w:proofErr w:type="spellEnd"/>
      <w:r w:rsidRPr="00761D28">
        <w:rPr>
          <w:rFonts w:ascii="Times New Roman" w:hAnsi="Times New Roman" w:cs="Times New Roman"/>
          <w:b/>
          <w:bCs/>
          <w:sz w:val="24"/>
        </w:rPr>
        <w:t xml:space="preserve"> </w:t>
      </w:r>
      <w:proofErr w:type="spellStart"/>
      <w:proofErr w:type="gramStart"/>
      <w:r w:rsidRPr="00761D28">
        <w:rPr>
          <w:rFonts w:ascii="Times New Roman" w:hAnsi="Times New Roman" w:cs="Times New Roman"/>
          <w:b/>
          <w:bCs/>
          <w:sz w:val="24"/>
        </w:rPr>
        <w:t>Silkmoth</w:t>
      </w:r>
      <w:proofErr w:type="spellEnd"/>
      <w:r w:rsidRPr="00761D28">
        <w:rPr>
          <w:rFonts w:ascii="Times New Roman" w:hAnsi="Times New Roman" w:cs="Times New Roman"/>
          <w:b/>
          <w:bCs/>
          <w:sz w:val="24"/>
        </w:rPr>
        <w:t xml:space="preserve">  </w:t>
      </w:r>
      <w:proofErr w:type="spellStart"/>
      <w:r w:rsidRPr="00761D28">
        <w:rPr>
          <w:rFonts w:ascii="Times New Roman" w:hAnsi="Times New Roman" w:cs="Times New Roman"/>
          <w:b/>
          <w:bCs/>
          <w:i/>
          <w:iCs/>
          <w:sz w:val="24"/>
        </w:rPr>
        <w:t>Antheraea</w:t>
      </w:r>
      <w:proofErr w:type="spellEnd"/>
      <w:proofErr w:type="gramEnd"/>
      <w:r w:rsidRPr="00761D28">
        <w:rPr>
          <w:rFonts w:ascii="Times New Roman" w:hAnsi="Times New Roman" w:cs="Times New Roman"/>
          <w:b/>
          <w:bCs/>
          <w:i/>
          <w:iCs/>
          <w:sz w:val="24"/>
        </w:rPr>
        <w:t xml:space="preserve"> </w:t>
      </w:r>
      <w:proofErr w:type="spellStart"/>
      <w:r w:rsidRPr="00761D28">
        <w:rPr>
          <w:rFonts w:ascii="Times New Roman" w:hAnsi="Times New Roman" w:cs="Times New Roman"/>
          <w:b/>
          <w:bCs/>
          <w:i/>
          <w:iCs/>
          <w:sz w:val="24"/>
        </w:rPr>
        <w:t>mylitta</w:t>
      </w:r>
      <w:proofErr w:type="spellEnd"/>
      <w:r w:rsidRPr="00761D28">
        <w:rPr>
          <w:rFonts w:ascii="Times New Roman" w:hAnsi="Times New Roman" w:cs="Times New Roman"/>
          <w:b/>
          <w:bCs/>
          <w:sz w:val="24"/>
        </w:rPr>
        <w:t xml:space="preserve"> Drury in Odisha (©Ray and Barala, 2024)</w:t>
      </w:r>
    </w:p>
    <w:p w14:paraId="58329D5F" w14:textId="77777777" w:rsidR="00755680" w:rsidRPr="00D56DDF" w:rsidRDefault="00755680" w:rsidP="00755680">
      <w:pPr>
        <w:pStyle w:val="ListParagraph"/>
        <w:numPr>
          <w:ilvl w:val="0"/>
          <w:numId w:val="1"/>
        </w:numPr>
        <w:spacing w:line="360" w:lineRule="auto"/>
        <w:jc w:val="both"/>
        <w:rPr>
          <w:rFonts w:ascii="Times New Roman" w:hAnsi="Times New Roman" w:cs="Times New Roman"/>
          <w:b/>
          <w:bCs/>
          <w:sz w:val="24"/>
        </w:rPr>
      </w:pPr>
      <w:r w:rsidRPr="00D56DDF">
        <w:rPr>
          <w:rFonts w:ascii="Times New Roman" w:hAnsi="Times New Roman" w:cs="Times New Roman"/>
          <w:b/>
          <w:bCs/>
          <w:sz w:val="24"/>
        </w:rPr>
        <w:t xml:space="preserve">Analysis of Gene Flow among </w:t>
      </w:r>
      <w:proofErr w:type="spellStart"/>
      <w:r w:rsidRPr="00D56DDF">
        <w:rPr>
          <w:rFonts w:ascii="Times New Roman" w:hAnsi="Times New Roman" w:cs="Times New Roman"/>
          <w:b/>
          <w:bCs/>
          <w:sz w:val="24"/>
        </w:rPr>
        <w:t>Ecoraces</w:t>
      </w:r>
      <w:proofErr w:type="spellEnd"/>
      <w:r w:rsidRPr="00D56DDF">
        <w:rPr>
          <w:rFonts w:ascii="Times New Roman" w:hAnsi="Times New Roman" w:cs="Times New Roman"/>
          <w:b/>
          <w:bCs/>
          <w:sz w:val="24"/>
        </w:rPr>
        <w:t xml:space="preserve"> across Distinct </w:t>
      </w:r>
      <w:proofErr w:type="spellStart"/>
      <w:r w:rsidRPr="00D56DDF">
        <w:rPr>
          <w:rFonts w:ascii="Times New Roman" w:hAnsi="Times New Roman" w:cs="Times New Roman"/>
          <w:b/>
          <w:bCs/>
          <w:sz w:val="24"/>
        </w:rPr>
        <w:t>Ecozones</w:t>
      </w:r>
      <w:proofErr w:type="spellEnd"/>
      <w:r w:rsidRPr="00D56DDF">
        <w:rPr>
          <w:rFonts w:ascii="Times New Roman" w:hAnsi="Times New Roman" w:cs="Times New Roman"/>
          <w:b/>
          <w:bCs/>
          <w:sz w:val="24"/>
        </w:rPr>
        <w:t xml:space="preserve"> of </w:t>
      </w:r>
      <w:proofErr w:type="spellStart"/>
      <w:r w:rsidRPr="00D56DDF">
        <w:rPr>
          <w:rFonts w:ascii="Times New Roman" w:hAnsi="Times New Roman" w:cs="Times New Roman"/>
          <w:b/>
          <w:bCs/>
          <w:sz w:val="24"/>
        </w:rPr>
        <w:t>Odisha</w:t>
      </w:r>
      <w:proofErr w:type="spellEnd"/>
      <w:r w:rsidRPr="00D56DDF">
        <w:rPr>
          <w:rFonts w:ascii="Times New Roman" w:hAnsi="Times New Roman" w:cs="Times New Roman"/>
          <w:b/>
          <w:bCs/>
          <w:sz w:val="24"/>
        </w:rPr>
        <w:t xml:space="preserve">, Using Cytochrome b as a Molecular Marker: </w:t>
      </w:r>
    </w:p>
    <w:p w14:paraId="1104956B" w14:textId="7AF1C9AE" w:rsidR="00CF379A" w:rsidRDefault="00CF379A" w:rsidP="003A50B6">
      <w:pPr>
        <w:pStyle w:val="ListParagraph"/>
        <w:spacing w:line="360" w:lineRule="auto"/>
        <w:ind w:left="360" w:firstLine="360"/>
        <w:jc w:val="both"/>
        <w:rPr>
          <w:rFonts w:ascii="Times New Roman" w:hAnsi="Times New Roman" w:cs="Times New Roman"/>
          <w:sz w:val="24"/>
        </w:rPr>
      </w:pPr>
      <w:r w:rsidRPr="004E78C3">
        <w:rPr>
          <w:rFonts w:ascii="Times New Roman" w:hAnsi="Times New Roman" w:cs="Times New Roman"/>
          <w:sz w:val="24"/>
          <w:highlight w:val="yellow"/>
        </w:rPr>
        <w:t xml:space="preserve">The </w:t>
      </w:r>
      <w:proofErr w:type="spellStart"/>
      <w:r w:rsidRPr="004E78C3">
        <w:rPr>
          <w:rFonts w:ascii="Times New Roman" w:hAnsi="Times New Roman" w:cs="Times New Roman"/>
          <w:sz w:val="24"/>
          <w:highlight w:val="yellow"/>
        </w:rPr>
        <w:t>mtDNA</w:t>
      </w:r>
      <w:proofErr w:type="spellEnd"/>
      <w:r w:rsidRPr="004E78C3">
        <w:rPr>
          <w:rFonts w:ascii="Times New Roman" w:hAnsi="Times New Roman" w:cs="Times New Roman"/>
          <w:sz w:val="24"/>
          <w:highlight w:val="yellow"/>
        </w:rPr>
        <w:t xml:space="preserve"> in most animals evolves 5</w:t>
      </w:r>
      <w:r>
        <w:rPr>
          <w:rFonts w:ascii="Times New Roman" w:hAnsi="Times New Roman" w:cs="Times New Roman"/>
          <w:sz w:val="24"/>
          <w:highlight w:val="yellow"/>
        </w:rPr>
        <w:t>-</w:t>
      </w:r>
      <w:r w:rsidRPr="004E78C3">
        <w:rPr>
          <w:rFonts w:ascii="Times New Roman" w:hAnsi="Times New Roman" w:cs="Times New Roman"/>
          <w:sz w:val="24"/>
          <w:highlight w:val="yellow"/>
        </w:rPr>
        <w:t>10 times faster than nuclear DNA (Brown et al., 1979; Wilson et al., 1985)</w:t>
      </w:r>
      <w:r>
        <w:rPr>
          <w:rFonts w:ascii="Times New Roman" w:hAnsi="Times New Roman" w:cs="Times New Roman"/>
          <w:sz w:val="24"/>
          <w:highlight w:val="yellow"/>
        </w:rPr>
        <w:t>;</w:t>
      </w:r>
      <w:r w:rsidRPr="004E78C3">
        <w:rPr>
          <w:rFonts w:ascii="Times New Roman" w:hAnsi="Times New Roman" w:cs="Times New Roman"/>
          <w:sz w:val="24"/>
          <w:highlight w:val="yellow"/>
        </w:rPr>
        <w:t xml:space="preserve"> hence, this provides greater resolution in distinguishing closely related species or populations</w:t>
      </w:r>
      <w:r w:rsidRPr="003F1A0F">
        <w:rPr>
          <w:rFonts w:ascii="Times New Roman" w:hAnsi="Times New Roman" w:cs="Times New Roman"/>
          <w:sz w:val="24"/>
          <w:highlight w:val="yellow"/>
        </w:rPr>
        <w:t xml:space="preserve">. The </w:t>
      </w:r>
      <w:r>
        <w:rPr>
          <w:rFonts w:ascii="Times New Roman" w:hAnsi="Times New Roman" w:cs="Times New Roman"/>
          <w:sz w:val="24"/>
          <w:highlight w:val="yellow"/>
        </w:rPr>
        <w:t>m</w:t>
      </w:r>
      <w:r w:rsidRPr="003F1A0F">
        <w:rPr>
          <w:rFonts w:ascii="Times New Roman" w:hAnsi="Times New Roman" w:cs="Times New Roman"/>
          <w:sz w:val="24"/>
          <w:highlight w:val="yellow"/>
        </w:rPr>
        <w:t xml:space="preserve">aternal inheritance and </w:t>
      </w:r>
      <w:r>
        <w:rPr>
          <w:rFonts w:ascii="Times New Roman" w:hAnsi="Times New Roman" w:cs="Times New Roman"/>
          <w:sz w:val="24"/>
          <w:highlight w:val="yellow"/>
        </w:rPr>
        <w:t>l</w:t>
      </w:r>
      <w:r w:rsidRPr="003F1A0F">
        <w:rPr>
          <w:rFonts w:ascii="Times New Roman" w:hAnsi="Times New Roman" w:cs="Times New Roman"/>
          <w:sz w:val="24"/>
          <w:highlight w:val="yellow"/>
        </w:rPr>
        <w:t xml:space="preserve">ack of </w:t>
      </w:r>
      <w:r>
        <w:rPr>
          <w:rFonts w:ascii="Times New Roman" w:hAnsi="Times New Roman" w:cs="Times New Roman"/>
          <w:sz w:val="24"/>
          <w:highlight w:val="yellow"/>
        </w:rPr>
        <w:t>recombination</w:t>
      </w:r>
      <w:r w:rsidRPr="003F1A0F">
        <w:rPr>
          <w:rFonts w:ascii="Times New Roman" w:hAnsi="Times New Roman" w:cs="Times New Roman"/>
          <w:sz w:val="24"/>
          <w:highlight w:val="yellow"/>
        </w:rPr>
        <w:t xml:space="preserve"> in the</w:t>
      </w:r>
      <w:r>
        <w:rPr>
          <w:rFonts w:ascii="Times New Roman" w:hAnsi="Times New Roman" w:cs="Times New Roman"/>
          <w:sz w:val="24"/>
          <w:highlight w:val="yellow"/>
        </w:rPr>
        <w:t xml:space="preserve"> </w:t>
      </w:r>
      <w:r w:rsidRPr="003F1A0F">
        <w:rPr>
          <w:rFonts w:ascii="Times New Roman" w:hAnsi="Times New Roman" w:cs="Times New Roman"/>
          <w:sz w:val="24"/>
          <w:highlight w:val="yellow"/>
        </w:rPr>
        <w:t>mitochondrial genes allow for the tracing of matrilineal ancestry without the complexity of recombination seen in nuclear DNA</w:t>
      </w:r>
      <w:r>
        <w:rPr>
          <w:rFonts w:ascii="Times New Roman" w:hAnsi="Times New Roman" w:cs="Times New Roman"/>
          <w:sz w:val="24"/>
          <w:highlight w:val="yellow"/>
        </w:rPr>
        <w:t xml:space="preserve"> (</w:t>
      </w:r>
      <w:proofErr w:type="spellStart"/>
      <w:r>
        <w:rPr>
          <w:rFonts w:ascii="Times New Roman" w:hAnsi="Times New Roman" w:cs="Times New Roman"/>
          <w:sz w:val="24"/>
          <w:highlight w:val="yellow"/>
        </w:rPr>
        <w:t>Avice</w:t>
      </w:r>
      <w:proofErr w:type="spellEnd"/>
      <w:r>
        <w:rPr>
          <w:rFonts w:ascii="Times New Roman" w:hAnsi="Times New Roman" w:cs="Times New Roman"/>
          <w:sz w:val="24"/>
          <w:highlight w:val="yellow"/>
        </w:rPr>
        <w:t xml:space="preserve"> et al., 1987)</w:t>
      </w:r>
      <w:r w:rsidRPr="003F1A0F">
        <w:rPr>
          <w:rFonts w:ascii="Times New Roman" w:hAnsi="Times New Roman" w:cs="Times New Roman"/>
          <w:sz w:val="24"/>
          <w:highlight w:val="yellow"/>
        </w:rPr>
        <w:t>.</w:t>
      </w:r>
      <w:r>
        <w:rPr>
          <w:rFonts w:ascii="Times New Roman" w:hAnsi="Times New Roman" w:cs="Times New Roman"/>
          <w:sz w:val="24"/>
        </w:rPr>
        <w:t xml:space="preserve"> </w:t>
      </w:r>
      <w:r w:rsidRPr="00612EF4">
        <w:rPr>
          <w:rFonts w:ascii="Times New Roman" w:hAnsi="Times New Roman" w:cs="Times New Roman"/>
          <w:sz w:val="24"/>
          <w:highlight w:val="yellow"/>
        </w:rPr>
        <w:t xml:space="preserve">Along with that, the high copy number of mitochondrial gene as compared to the nuclear genes makes it easier to isolate and purify high-quality of DNA (Simon et al., 1994) and </w:t>
      </w:r>
      <w:r w:rsidRPr="00612EF4">
        <w:rPr>
          <w:rFonts w:ascii="Times New Roman" w:hAnsi="Times New Roman" w:cs="Times New Roman"/>
          <w:sz w:val="24"/>
          <w:highlight w:val="yellow"/>
        </w:rPr>
        <w:lastRenderedPageBreak/>
        <w:t xml:space="preserve">presence of conserved genes (e.g., 12s, 16s </w:t>
      </w:r>
      <w:proofErr w:type="spellStart"/>
      <w:r w:rsidRPr="00612EF4">
        <w:rPr>
          <w:rFonts w:ascii="Times New Roman" w:hAnsi="Times New Roman" w:cs="Times New Roman"/>
          <w:sz w:val="24"/>
          <w:highlight w:val="yellow"/>
        </w:rPr>
        <w:t>rRNA</w:t>
      </w:r>
      <w:proofErr w:type="spellEnd"/>
      <w:r w:rsidRPr="00612EF4">
        <w:rPr>
          <w:rFonts w:ascii="Times New Roman" w:hAnsi="Times New Roman" w:cs="Times New Roman"/>
          <w:sz w:val="24"/>
          <w:highlight w:val="yellow"/>
        </w:rPr>
        <w:t xml:space="preserve">, COI, COII etc.) and </w:t>
      </w:r>
      <w:proofErr w:type="spellStart"/>
      <w:r w:rsidRPr="00612EF4">
        <w:rPr>
          <w:rFonts w:ascii="Times New Roman" w:hAnsi="Times New Roman" w:cs="Times New Roman"/>
          <w:sz w:val="24"/>
          <w:highlight w:val="yellow"/>
        </w:rPr>
        <w:t>hypervariable</w:t>
      </w:r>
      <w:proofErr w:type="spellEnd"/>
      <w:r w:rsidRPr="00612EF4">
        <w:rPr>
          <w:rFonts w:ascii="Times New Roman" w:hAnsi="Times New Roman" w:cs="Times New Roman"/>
          <w:sz w:val="24"/>
          <w:highlight w:val="yellow"/>
        </w:rPr>
        <w:t xml:space="preserve"> regions (like the control region/D-loop), making it suitable for analysing both deep and recent divergences (</w:t>
      </w:r>
      <w:proofErr w:type="spellStart"/>
      <w:r w:rsidRPr="00612EF4">
        <w:rPr>
          <w:rFonts w:ascii="Times New Roman" w:hAnsi="Times New Roman" w:cs="Times New Roman"/>
          <w:sz w:val="24"/>
          <w:highlight w:val="yellow"/>
        </w:rPr>
        <w:t>Boore</w:t>
      </w:r>
      <w:proofErr w:type="spellEnd"/>
      <w:r w:rsidRPr="00612EF4">
        <w:rPr>
          <w:rFonts w:ascii="Times New Roman" w:hAnsi="Times New Roman" w:cs="Times New Roman"/>
          <w:sz w:val="24"/>
          <w:highlight w:val="yellow"/>
        </w:rPr>
        <w:t xml:space="preserve"> 1999).</w:t>
      </w:r>
      <w:r>
        <w:rPr>
          <w:rFonts w:ascii="Times New Roman" w:hAnsi="Times New Roman" w:cs="Times New Roman"/>
          <w:sz w:val="24"/>
        </w:rPr>
        <w:t xml:space="preserve">  </w:t>
      </w:r>
      <w:r w:rsidRPr="00C77A39">
        <w:rPr>
          <w:rFonts w:ascii="Times New Roman" w:hAnsi="Times New Roman" w:cs="Times New Roman"/>
          <w:sz w:val="24"/>
          <w:highlight w:val="yellow"/>
        </w:rPr>
        <w:t>The availability of the universal markers for these genes, not only makes it cheaper as compared to specifically designed primers of the nuclear genes, but also gives scope to Phylogeny and population-level studies (</w:t>
      </w:r>
      <w:proofErr w:type="spellStart"/>
      <w:r w:rsidRPr="00C77A39">
        <w:rPr>
          <w:rFonts w:ascii="Times New Roman" w:hAnsi="Times New Roman" w:cs="Times New Roman"/>
          <w:sz w:val="24"/>
          <w:highlight w:val="yellow"/>
        </w:rPr>
        <w:t>Hajibabaei</w:t>
      </w:r>
      <w:proofErr w:type="spellEnd"/>
      <w:r w:rsidRPr="00C77A39">
        <w:rPr>
          <w:rFonts w:ascii="Times New Roman" w:hAnsi="Times New Roman" w:cs="Times New Roman"/>
          <w:sz w:val="24"/>
          <w:highlight w:val="yellow"/>
        </w:rPr>
        <w:t xml:space="preserve"> et al., 2006; Yang and Li 2008). The </w:t>
      </w:r>
      <w:proofErr w:type="spellStart"/>
      <w:r w:rsidRPr="00C77A39">
        <w:rPr>
          <w:rFonts w:ascii="Times New Roman" w:hAnsi="Times New Roman" w:cs="Times New Roman"/>
          <w:sz w:val="24"/>
          <w:highlight w:val="yellow"/>
        </w:rPr>
        <w:t>mtDNA</w:t>
      </w:r>
      <w:proofErr w:type="spellEnd"/>
      <w:r w:rsidRPr="00C77A39">
        <w:rPr>
          <w:rFonts w:ascii="Times New Roman" w:hAnsi="Times New Roman" w:cs="Times New Roman"/>
          <w:sz w:val="24"/>
          <w:highlight w:val="yellow"/>
        </w:rPr>
        <w:t xml:space="preserve"> in animals is relatively small, approximately 16.5 kb in length, and notably lacks introns. Its compact, circular structure and conserved gene order make it particularly easy to amplify, sequence, and perform comparative genomic analysis (Anderson et al., 1981; Cameron, 2014).</w:t>
      </w:r>
      <w:r w:rsidRPr="003E44B4">
        <w:rPr>
          <w:rFonts w:ascii="Times New Roman" w:hAnsi="Times New Roman" w:cs="Times New Roman"/>
          <w:sz w:val="24"/>
        </w:rPr>
        <w:t xml:space="preserve"> </w:t>
      </w:r>
      <w:r w:rsidRPr="00117DB4">
        <w:rPr>
          <w:rFonts w:ascii="Times New Roman" w:hAnsi="Times New Roman" w:cs="Times New Roman"/>
          <w:sz w:val="24"/>
          <w:highlight w:val="yellow"/>
        </w:rPr>
        <w:t xml:space="preserve">These structural and molecular features have facilitated the widespread application of </w:t>
      </w:r>
      <w:proofErr w:type="spellStart"/>
      <w:r w:rsidRPr="00117DB4">
        <w:rPr>
          <w:rFonts w:ascii="Times New Roman" w:hAnsi="Times New Roman" w:cs="Times New Roman"/>
          <w:sz w:val="24"/>
          <w:highlight w:val="yellow"/>
        </w:rPr>
        <w:t>mtDNA</w:t>
      </w:r>
      <w:proofErr w:type="spellEnd"/>
      <w:r w:rsidRPr="00117DB4">
        <w:rPr>
          <w:rFonts w:ascii="Times New Roman" w:hAnsi="Times New Roman" w:cs="Times New Roman"/>
          <w:sz w:val="24"/>
          <w:highlight w:val="yellow"/>
        </w:rPr>
        <w:t xml:space="preserve"> in evolutionary and phylogenetic studies. In insects, especially within Lepidopterans, the mitochondrial markers such as COI, </w:t>
      </w:r>
      <w:proofErr w:type="spellStart"/>
      <w:r w:rsidRPr="00117DB4">
        <w:rPr>
          <w:rFonts w:ascii="Times New Roman" w:hAnsi="Times New Roman" w:cs="Times New Roman"/>
          <w:sz w:val="24"/>
          <w:highlight w:val="yellow"/>
        </w:rPr>
        <w:t>Cyt</w:t>
      </w:r>
      <w:proofErr w:type="spellEnd"/>
      <w:r w:rsidRPr="00117DB4">
        <w:rPr>
          <w:rFonts w:ascii="Times New Roman" w:hAnsi="Times New Roman" w:cs="Times New Roman"/>
          <w:sz w:val="24"/>
          <w:highlight w:val="yellow"/>
        </w:rPr>
        <w:t xml:space="preserve"> b, and 16S </w:t>
      </w:r>
      <w:proofErr w:type="spellStart"/>
      <w:r w:rsidRPr="00117DB4">
        <w:rPr>
          <w:rFonts w:ascii="Times New Roman" w:hAnsi="Times New Roman" w:cs="Times New Roman"/>
          <w:sz w:val="24"/>
          <w:highlight w:val="yellow"/>
        </w:rPr>
        <w:t>rRNA</w:t>
      </w:r>
      <w:proofErr w:type="spellEnd"/>
      <w:r w:rsidRPr="00117DB4">
        <w:rPr>
          <w:rFonts w:ascii="Times New Roman" w:hAnsi="Times New Roman" w:cs="Times New Roman"/>
          <w:sz w:val="24"/>
          <w:highlight w:val="yellow"/>
        </w:rPr>
        <w:t xml:space="preserve"> have been extensively employed to resolve interspecific and intraspecific relationships, assess genetic diversity, and to detect cryptic speciation (Hebert et al., 2004). The use of </w:t>
      </w:r>
      <w:proofErr w:type="spellStart"/>
      <w:r w:rsidRPr="00117DB4">
        <w:rPr>
          <w:rFonts w:ascii="Times New Roman" w:hAnsi="Times New Roman" w:cs="Times New Roman"/>
          <w:sz w:val="24"/>
          <w:highlight w:val="yellow"/>
        </w:rPr>
        <w:t>mtDNA</w:t>
      </w:r>
      <w:proofErr w:type="spellEnd"/>
      <w:r w:rsidRPr="00117DB4">
        <w:rPr>
          <w:rFonts w:ascii="Times New Roman" w:hAnsi="Times New Roman" w:cs="Times New Roman"/>
          <w:sz w:val="24"/>
          <w:highlight w:val="yellow"/>
        </w:rPr>
        <w:t xml:space="preserve"> thus provides a robust framework for understanding evolutionary processes and species boundaries in insect taxa.</w:t>
      </w:r>
      <w:r>
        <w:rPr>
          <w:rFonts w:ascii="Times New Roman" w:hAnsi="Times New Roman" w:cs="Times New Roman"/>
          <w:sz w:val="24"/>
        </w:rPr>
        <w:t xml:space="preserve">  </w:t>
      </w:r>
    </w:p>
    <w:p w14:paraId="2D843E97" w14:textId="48D8412A" w:rsidR="006C19A6" w:rsidRDefault="006C19A6" w:rsidP="003A50B6">
      <w:pPr>
        <w:pStyle w:val="ListParagraph"/>
        <w:spacing w:line="360" w:lineRule="auto"/>
        <w:ind w:left="360" w:firstLine="360"/>
        <w:jc w:val="both"/>
        <w:rPr>
          <w:rFonts w:ascii="Times New Roman" w:hAnsi="Times New Roman" w:cs="Times New Roman"/>
          <w:sz w:val="24"/>
        </w:rPr>
      </w:pPr>
      <w:r w:rsidRPr="009416F6">
        <w:rPr>
          <w:rFonts w:ascii="Times New Roman" w:hAnsi="Times New Roman" w:cs="Times New Roman"/>
          <w:sz w:val="24"/>
          <w:highlight w:val="yellow"/>
        </w:rPr>
        <w:t xml:space="preserve">Hence to understand the dwindling population of the native ecoraces of the </w:t>
      </w:r>
      <w:r w:rsidRPr="009416F6">
        <w:rPr>
          <w:rFonts w:ascii="Times New Roman" w:hAnsi="Times New Roman" w:cs="Times New Roman"/>
          <w:i/>
          <w:iCs/>
          <w:sz w:val="24"/>
          <w:highlight w:val="yellow"/>
        </w:rPr>
        <w:t>A. mylitta</w:t>
      </w:r>
      <w:r w:rsidRPr="009416F6">
        <w:rPr>
          <w:rFonts w:ascii="Times New Roman" w:hAnsi="Times New Roman" w:cs="Times New Roman"/>
          <w:sz w:val="24"/>
          <w:highlight w:val="yellow"/>
        </w:rPr>
        <w:t xml:space="preserve"> of Odisha and their phylogeny</w:t>
      </w:r>
      <w:r>
        <w:rPr>
          <w:rFonts w:ascii="Times New Roman" w:hAnsi="Times New Roman" w:cs="Times New Roman"/>
          <w:sz w:val="24"/>
        </w:rPr>
        <w:t xml:space="preserve"> a study was </w:t>
      </w:r>
      <w:r w:rsidRPr="00B7102A">
        <w:rPr>
          <w:rFonts w:ascii="Times New Roman" w:hAnsi="Times New Roman" w:cs="Times New Roman"/>
          <w:sz w:val="24"/>
        </w:rPr>
        <w:t xml:space="preserve">conducted by Ray and Barala in 2024, using </w:t>
      </w:r>
      <w:proofErr w:type="spellStart"/>
      <w:r w:rsidRPr="00B7102A">
        <w:rPr>
          <w:rFonts w:ascii="Times New Roman" w:hAnsi="Times New Roman" w:cs="Times New Roman"/>
          <w:sz w:val="24"/>
        </w:rPr>
        <w:t>Cyt</w:t>
      </w:r>
      <w:proofErr w:type="spellEnd"/>
      <w:r w:rsidRPr="00B7102A">
        <w:rPr>
          <w:rFonts w:ascii="Times New Roman" w:hAnsi="Times New Roman" w:cs="Times New Roman"/>
          <w:sz w:val="24"/>
        </w:rPr>
        <w:t xml:space="preserve"> b as a mitochondrial molecular marker to estimate the phylogeny among the ecoraces </w:t>
      </w:r>
      <w:r w:rsidRPr="00B7102A">
        <w:rPr>
          <w:rFonts w:ascii="Times New Roman" w:hAnsi="Times New Roman" w:cs="Times New Roman"/>
          <w:sz w:val="24"/>
          <w:highlight w:val="yellow"/>
        </w:rPr>
        <w:t xml:space="preserve">of </w:t>
      </w:r>
      <w:r w:rsidRPr="00B7102A">
        <w:rPr>
          <w:rFonts w:ascii="Times New Roman" w:hAnsi="Times New Roman" w:cs="Times New Roman"/>
          <w:i/>
          <w:iCs/>
          <w:sz w:val="24"/>
          <w:highlight w:val="yellow"/>
        </w:rPr>
        <w:t>Antheraea mylitta</w:t>
      </w:r>
      <w:r w:rsidRPr="00B7102A">
        <w:rPr>
          <w:rFonts w:ascii="Times New Roman" w:hAnsi="Times New Roman" w:cs="Times New Roman"/>
          <w:sz w:val="24"/>
          <w:highlight w:val="yellow"/>
        </w:rPr>
        <w:t xml:space="preserve"> of Odisha</w:t>
      </w:r>
      <w:r w:rsidRPr="00B7102A">
        <w:rPr>
          <w:rFonts w:ascii="Times New Roman" w:hAnsi="Times New Roman" w:cs="Times New Roman"/>
          <w:sz w:val="24"/>
        </w:rPr>
        <w:t xml:space="preserve"> and across other </w:t>
      </w:r>
      <w:r w:rsidRPr="00B7102A">
        <w:rPr>
          <w:rFonts w:ascii="Times New Roman" w:hAnsi="Times New Roman" w:cs="Times New Roman"/>
          <w:sz w:val="24"/>
          <w:highlight w:val="yellow"/>
        </w:rPr>
        <w:t>Lepidopteran</w:t>
      </w:r>
      <w:r w:rsidRPr="00B7102A">
        <w:rPr>
          <w:rFonts w:ascii="Times New Roman" w:hAnsi="Times New Roman" w:cs="Times New Roman"/>
          <w:sz w:val="24"/>
        </w:rPr>
        <w:t xml:space="preserve"> species as well. </w:t>
      </w:r>
      <w:r w:rsidRPr="00B7102A">
        <w:rPr>
          <w:rFonts w:ascii="Times New Roman" w:hAnsi="Times New Roman" w:cs="Times New Roman"/>
          <w:sz w:val="24"/>
          <w:highlight w:val="yellow"/>
        </w:rPr>
        <w:t xml:space="preserve">A total of around 50 healthy cocoons were randomly sampled from all the five major </w:t>
      </w:r>
      <w:proofErr w:type="spellStart"/>
      <w:r w:rsidRPr="00B7102A">
        <w:rPr>
          <w:rFonts w:ascii="Times New Roman" w:hAnsi="Times New Roman" w:cs="Times New Roman"/>
          <w:sz w:val="24"/>
          <w:highlight w:val="yellow"/>
        </w:rPr>
        <w:t>ecozones</w:t>
      </w:r>
      <w:proofErr w:type="spellEnd"/>
      <w:r w:rsidRPr="00B7102A">
        <w:rPr>
          <w:rFonts w:ascii="Times New Roman" w:hAnsi="Times New Roman" w:cs="Times New Roman"/>
          <w:sz w:val="24"/>
          <w:highlight w:val="yellow"/>
        </w:rPr>
        <w:t xml:space="preserve"> of </w:t>
      </w:r>
      <w:proofErr w:type="spellStart"/>
      <w:r w:rsidRPr="00B7102A">
        <w:rPr>
          <w:rFonts w:ascii="Times New Roman" w:hAnsi="Times New Roman" w:cs="Times New Roman"/>
          <w:sz w:val="24"/>
          <w:highlight w:val="yellow"/>
        </w:rPr>
        <w:t>Odisha</w:t>
      </w:r>
      <w:proofErr w:type="spellEnd"/>
      <w:r w:rsidRPr="00B7102A">
        <w:rPr>
          <w:rFonts w:ascii="Times New Roman" w:hAnsi="Times New Roman" w:cs="Times New Roman"/>
          <w:sz w:val="24"/>
          <w:highlight w:val="yellow"/>
        </w:rPr>
        <w:t xml:space="preserve"> (Modal-</w:t>
      </w:r>
      <w:proofErr w:type="spellStart"/>
      <w:r w:rsidRPr="00B7102A">
        <w:rPr>
          <w:rFonts w:ascii="Times New Roman" w:hAnsi="Times New Roman" w:cs="Times New Roman"/>
          <w:sz w:val="24"/>
          <w:highlight w:val="yellow"/>
        </w:rPr>
        <w:t>Similpal</w:t>
      </w:r>
      <w:proofErr w:type="spellEnd"/>
      <w:r w:rsidRPr="00B7102A">
        <w:rPr>
          <w:rFonts w:ascii="Times New Roman" w:hAnsi="Times New Roman" w:cs="Times New Roman"/>
          <w:sz w:val="24"/>
          <w:highlight w:val="yellow"/>
        </w:rPr>
        <w:t xml:space="preserve"> Biosphere Reserve; </w:t>
      </w:r>
      <w:proofErr w:type="spellStart"/>
      <w:r w:rsidRPr="00B7102A">
        <w:rPr>
          <w:rFonts w:ascii="Times New Roman" w:hAnsi="Times New Roman" w:cs="Times New Roman"/>
          <w:sz w:val="24"/>
          <w:highlight w:val="yellow"/>
        </w:rPr>
        <w:t>Nalia</w:t>
      </w:r>
      <w:proofErr w:type="spellEnd"/>
      <w:r w:rsidRPr="00B7102A">
        <w:rPr>
          <w:rFonts w:ascii="Times New Roman" w:hAnsi="Times New Roman" w:cs="Times New Roman"/>
          <w:sz w:val="24"/>
          <w:highlight w:val="yellow"/>
        </w:rPr>
        <w:t xml:space="preserve">- </w:t>
      </w:r>
      <w:proofErr w:type="spellStart"/>
      <w:r w:rsidRPr="00B7102A">
        <w:rPr>
          <w:rFonts w:ascii="Times New Roman" w:hAnsi="Times New Roman" w:cs="Times New Roman"/>
          <w:sz w:val="24"/>
          <w:highlight w:val="yellow"/>
        </w:rPr>
        <w:t>Keonjhar</w:t>
      </w:r>
      <w:proofErr w:type="spellEnd"/>
      <w:r w:rsidRPr="00B7102A">
        <w:rPr>
          <w:rFonts w:ascii="Times New Roman" w:hAnsi="Times New Roman" w:cs="Times New Roman"/>
          <w:sz w:val="24"/>
          <w:highlight w:val="yellow"/>
        </w:rPr>
        <w:t xml:space="preserve">; </w:t>
      </w:r>
      <w:proofErr w:type="spellStart"/>
      <w:r w:rsidRPr="00B7102A">
        <w:rPr>
          <w:rFonts w:ascii="Times New Roman" w:hAnsi="Times New Roman" w:cs="Times New Roman"/>
          <w:sz w:val="24"/>
          <w:highlight w:val="yellow"/>
        </w:rPr>
        <w:t>Sukinda</w:t>
      </w:r>
      <w:proofErr w:type="spellEnd"/>
      <w:r w:rsidRPr="00B7102A">
        <w:rPr>
          <w:rFonts w:ascii="Times New Roman" w:hAnsi="Times New Roman" w:cs="Times New Roman"/>
          <w:sz w:val="24"/>
          <w:highlight w:val="yellow"/>
        </w:rPr>
        <w:t xml:space="preserve">- </w:t>
      </w:r>
      <w:proofErr w:type="spellStart"/>
      <w:r w:rsidRPr="00B7102A">
        <w:rPr>
          <w:rFonts w:ascii="Times New Roman" w:hAnsi="Times New Roman" w:cs="Times New Roman"/>
          <w:sz w:val="24"/>
          <w:highlight w:val="yellow"/>
        </w:rPr>
        <w:t>Mangalpur</w:t>
      </w:r>
      <w:proofErr w:type="gramStart"/>
      <w:r w:rsidRPr="00B7102A">
        <w:rPr>
          <w:rFonts w:ascii="Times New Roman" w:hAnsi="Times New Roman" w:cs="Times New Roman"/>
          <w:sz w:val="24"/>
          <w:highlight w:val="yellow"/>
        </w:rPr>
        <w:t>,Jajpur</w:t>
      </w:r>
      <w:proofErr w:type="spellEnd"/>
      <w:proofErr w:type="gramEnd"/>
      <w:r w:rsidRPr="00B7102A">
        <w:rPr>
          <w:rFonts w:ascii="Times New Roman" w:hAnsi="Times New Roman" w:cs="Times New Roman"/>
          <w:sz w:val="24"/>
          <w:highlight w:val="yellow"/>
        </w:rPr>
        <w:t xml:space="preserve">; </w:t>
      </w:r>
      <w:proofErr w:type="spellStart"/>
      <w:r w:rsidRPr="00B7102A">
        <w:rPr>
          <w:rFonts w:ascii="Times New Roman" w:hAnsi="Times New Roman" w:cs="Times New Roman"/>
          <w:sz w:val="24"/>
          <w:highlight w:val="yellow"/>
        </w:rPr>
        <w:t>JataDaba-Thakurmunda,Mayurbhanj</w:t>
      </w:r>
      <w:proofErr w:type="spellEnd"/>
      <w:r w:rsidRPr="00B7102A">
        <w:rPr>
          <w:rFonts w:ascii="Times New Roman" w:hAnsi="Times New Roman" w:cs="Times New Roman"/>
          <w:sz w:val="24"/>
          <w:highlight w:val="yellow"/>
        </w:rPr>
        <w:t xml:space="preserve">; and </w:t>
      </w:r>
      <w:proofErr w:type="spellStart"/>
      <w:r w:rsidRPr="00B7102A">
        <w:rPr>
          <w:rFonts w:ascii="Times New Roman" w:hAnsi="Times New Roman" w:cs="Times New Roman"/>
          <w:sz w:val="24"/>
          <w:highlight w:val="yellow"/>
        </w:rPr>
        <w:t>Boudh-Patora</w:t>
      </w:r>
      <w:proofErr w:type="spellEnd"/>
      <w:r w:rsidRPr="00B7102A">
        <w:rPr>
          <w:rFonts w:ascii="Times New Roman" w:hAnsi="Times New Roman" w:cs="Times New Roman"/>
          <w:sz w:val="24"/>
          <w:highlight w:val="yellow"/>
        </w:rPr>
        <w:t xml:space="preserve"> Dam, </w:t>
      </w:r>
      <w:proofErr w:type="spellStart"/>
      <w:r w:rsidRPr="00B7102A">
        <w:rPr>
          <w:rFonts w:ascii="Times New Roman" w:hAnsi="Times New Roman" w:cs="Times New Roman"/>
          <w:sz w:val="24"/>
          <w:highlight w:val="yellow"/>
        </w:rPr>
        <w:t>Nuapada</w:t>
      </w:r>
      <w:proofErr w:type="spellEnd"/>
      <w:r w:rsidRPr="00B7102A">
        <w:rPr>
          <w:rFonts w:ascii="Times New Roman" w:hAnsi="Times New Roman" w:cs="Times New Roman"/>
          <w:sz w:val="24"/>
          <w:highlight w:val="yellow"/>
        </w:rPr>
        <w:t xml:space="preserve">) across their respective ecoraces (Ref. Table 1). The pupae of the samples were extracted from the cocoons and subjected to mitochondrial DNA isolation. The </w:t>
      </w:r>
      <w:proofErr w:type="spellStart"/>
      <w:r w:rsidRPr="00B7102A">
        <w:rPr>
          <w:rFonts w:ascii="Times New Roman" w:hAnsi="Times New Roman" w:cs="Times New Roman"/>
          <w:sz w:val="24"/>
          <w:highlight w:val="yellow"/>
        </w:rPr>
        <w:t>Cyt</w:t>
      </w:r>
      <w:proofErr w:type="spellEnd"/>
      <w:r w:rsidRPr="00B7102A">
        <w:rPr>
          <w:rFonts w:ascii="Times New Roman" w:hAnsi="Times New Roman" w:cs="Times New Roman"/>
          <w:sz w:val="24"/>
          <w:highlight w:val="yellow"/>
        </w:rPr>
        <w:t xml:space="preserve"> b gene was then amplified through PCR using </w:t>
      </w:r>
      <w:proofErr w:type="spellStart"/>
      <w:r w:rsidRPr="00B7102A">
        <w:rPr>
          <w:rFonts w:ascii="Times New Roman" w:hAnsi="Times New Roman" w:cs="Times New Roman"/>
          <w:sz w:val="24"/>
          <w:highlight w:val="yellow"/>
        </w:rPr>
        <w:t>Cytb_mcb</w:t>
      </w:r>
      <w:proofErr w:type="spellEnd"/>
      <w:r w:rsidRPr="00B7102A">
        <w:rPr>
          <w:rFonts w:ascii="Times New Roman" w:hAnsi="Times New Roman" w:cs="Times New Roman"/>
          <w:sz w:val="24"/>
          <w:highlight w:val="yellow"/>
        </w:rPr>
        <w:t xml:space="preserve"> 398 (TACCATGAGGACAAATATCATTCTG) and </w:t>
      </w:r>
      <w:proofErr w:type="spellStart"/>
      <w:r w:rsidRPr="00B7102A">
        <w:rPr>
          <w:rFonts w:ascii="Times New Roman" w:hAnsi="Times New Roman" w:cs="Times New Roman"/>
          <w:sz w:val="24"/>
          <w:highlight w:val="yellow"/>
        </w:rPr>
        <w:t>Cytb_mcb</w:t>
      </w:r>
      <w:proofErr w:type="spellEnd"/>
      <w:r w:rsidRPr="00B7102A">
        <w:rPr>
          <w:rFonts w:ascii="Times New Roman" w:hAnsi="Times New Roman" w:cs="Times New Roman"/>
          <w:sz w:val="24"/>
          <w:highlight w:val="yellow"/>
        </w:rPr>
        <w:t xml:space="preserve"> 869 (CCTCCTAGTTTGTTAGGGATTGATCG) primers</w:t>
      </w:r>
      <w:r>
        <w:rPr>
          <w:rFonts w:ascii="Times New Roman" w:hAnsi="Times New Roman" w:cs="Times New Roman"/>
          <w:sz w:val="24"/>
          <w:highlight w:val="yellow"/>
        </w:rPr>
        <w:t xml:space="preserve"> (Ray et al., 2024)</w:t>
      </w:r>
      <w:r w:rsidRPr="00B7102A">
        <w:rPr>
          <w:rFonts w:ascii="Times New Roman" w:hAnsi="Times New Roman" w:cs="Times New Roman"/>
          <w:sz w:val="24"/>
          <w:highlight w:val="yellow"/>
        </w:rPr>
        <w:t>.</w:t>
      </w:r>
      <w:r w:rsidRPr="00B7102A">
        <w:rPr>
          <w:rFonts w:ascii="Times New Roman" w:hAnsi="Times New Roman" w:cs="Times New Roman"/>
          <w:sz w:val="24"/>
        </w:rPr>
        <w:t xml:space="preserve"> </w:t>
      </w:r>
      <w:r w:rsidRPr="00010980">
        <w:rPr>
          <w:rFonts w:ascii="Times New Roman" w:hAnsi="Times New Roman" w:cs="Times New Roman"/>
          <w:sz w:val="24"/>
          <w:highlight w:val="yellow"/>
        </w:rPr>
        <w:t xml:space="preserve">The sequences obtained from the </w:t>
      </w:r>
      <w:proofErr w:type="spellStart"/>
      <w:r w:rsidRPr="00010980">
        <w:rPr>
          <w:rFonts w:ascii="Times New Roman" w:hAnsi="Times New Roman" w:cs="Times New Roman"/>
          <w:sz w:val="24"/>
          <w:highlight w:val="yellow"/>
        </w:rPr>
        <w:t>amplicon</w:t>
      </w:r>
      <w:proofErr w:type="spellEnd"/>
      <w:r w:rsidRPr="00010980">
        <w:rPr>
          <w:rFonts w:ascii="Times New Roman" w:hAnsi="Times New Roman" w:cs="Times New Roman"/>
          <w:sz w:val="24"/>
          <w:highlight w:val="yellow"/>
        </w:rPr>
        <w:t xml:space="preserve"> were subjected to Neighbour-Joining analysis in MEGA 11 software, as this particular method is quite helpful while working on the Lepidoptera phylogeny using mitochondrial markers such as </w:t>
      </w:r>
      <w:proofErr w:type="spellStart"/>
      <w:r w:rsidRPr="00010980">
        <w:rPr>
          <w:rFonts w:ascii="Times New Roman" w:hAnsi="Times New Roman" w:cs="Times New Roman"/>
          <w:sz w:val="24"/>
          <w:highlight w:val="yellow"/>
        </w:rPr>
        <w:t>Cyt</w:t>
      </w:r>
      <w:proofErr w:type="spellEnd"/>
      <w:r w:rsidRPr="00010980">
        <w:rPr>
          <w:rFonts w:ascii="Times New Roman" w:hAnsi="Times New Roman" w:cs="Times New Roman"/>
          <w:sz w:val="24"/>
          <w:highlight w:val="yellow"/>
        </w:rPr>
        <w:t xml:space="preserve"> b,</w:t>
      </w:r>
      <w:r>
        <w:rPr>
          <w:rFonts w:ascii="Times New Roman" w:hAnsi="Times New Roman" w:cs="Times New Roman"/>
          <w:sz w:val="24"/>
          <w:highlight w:val="yellow"/>
        </w:rPr>
        <w:t xml:space="preserve"> or COI (which are widely used in Lepidopteran study)</w:t>
      </w:r>
      <w:r w:rsidRPr="00010980">
        <w:rPr>
          <w:rFonts w:ascii="Times New Roman" w:hAnsi="Times New Roman" w:cs="Times New Roman"/>
          <w:sz w:val="24"/>
          <w:highlight w:val="yellow"/>
        </w:rPr>
        <w:t xml:space="preserve"> N</w:t>
      </w:r>
      <w:r w:rsidR="007F12FE">
        <w:rPr>
          <w:rFonts w:ascii="Times New Roman" w:hAnsi="Times New Roman" w:cs="Times New Roman"/>
          <w:sz w:val="24"/>
          <w:highlight w:val="yellow"/>
        </w:rPr>
        <w:t>eighbour</w:t>
      </w:r>
      <w:r w:rsidRPr="00010980">
        <w:rPr>
          <w:rFonts w:ascii="Times New Roman" w:hAnsi="Times New Roman" w:cs="Times New Roman"/>
          <w:sz w:val="24"/>
          <w:highlight w:val="yellow"/>
        </w:rPr>
        <w:t>-J</w:t>
      </w:r>
      <w:r w:rsidR="000D15F9">
        <w:rPr>
          <w:rFonts w:ascii="Times New Roman" w:hAnsi="Times New Roman" w:cs="Times New Roman"/>
          <w:sz w:val="24"/>
          <w:highlight w:val="yellow"/>
        </w:rPr>
        <w:t>oining</w:t>
      </w:r>
      <w:r w:rsidRPr="00010980">
        <w:rPr>
          <w:rFonts w:ascii="Times New Roman" w:hAnsi="Times New Roman" w:cs="Times New Roman"/>
          <w:sz w:val="24"/>
          <w:highlight w:val="yellow"/>
        </w:rPr>
        <w:t xml:space="preserve"> is particularly suitable for building initial trees to explore species boundaries, genetic divergence, or cluster species groups before applying more complex methods like ML or Bayesian inference.</w:t>
      </w:r>
      <w:r>
        <w:rPr>
          <w:rFonts w:ascii="Times New Roman" w:hAnsi="Times New Roman" w:cs="Times New Roman"/>
          <w:sz w:val="24"/>
        </w:rPr>
        <w:t xml:space="preserve"> </w:t>
      </w:r>
      <w:r w:rsidRPr="00964842">
        <w:rPr>
          <w:rFonts w:ascii="Times New Roman" w:hAnsi="Times New Roman" w:cs="Times New Roman"/>
          <w:sz w:val="24"/>
          <w:highlight w:val="yellow"/>
        </w:rPr>
        <w:t xml:space="preserve">The Neighbour joining tree using Kimura-2 Parameters with 1000 </w:t>
      </w:r>
      <w:r>
        <w:rPr>
          <w:rFonts w:ascii="Times New Roman" w:hAnsi="Times New Roman" w:cs="Times New Roman"/>
          <w:sz w:val="24"/>
          <w:highlight w:val="yellow"/>
        </w:rPr>
        <w:t xml:space="preserve">robust </w:t>
      </w:r>
      <w:r w:rsidRPr="00964842">
        <w:rPr>
          <w:rFonts w:ascii="Times New Roman" w:hAnsi="Times New Roman" w:cs="Times New Roman"/>
          <w:sz w:val="24"/>
          <w:highlight w:val="yellow"/>
        </w:rPr>
        <w:t xml:space="preserve">bootstraps, yielded high bootstrap values (96%. </w:t>
      </w:r>
      <w:r w:rsidRPr="00964842">
        <w:rPr>
          <w:rFonts w:ascii="Times New Roman" w:hAnsi="Times New Roman" w:cs="Times New Roman"/>
          <w:sz w:val="24"/>
          <w:highlight w:val="yellow"/>
        </w:rPr>
        <w:lastRenderedPageBreak/>
        <w:t xml:space="preserve">97%, 100%), suggesting strong confidence in the grouping of closely related </w:t>
      </w:r>
      <w:proofErr w:type="spellStart"/>
      <w:r w:rsidRPr="00964842">
        <w:rPr>
          <w:rFonts w:ascii="Times New Roman" w:hAnsi="Times New Roman" w:cs="Times New Roman"/>
          <w:sz w:val="24"/>
          <w:highlight w:val="yellow"/>
        </w:rPr>
        <w:t>ecoraces</w:t>
      </w:r>
      <w:proofErr w:type="spellEnd"/>
      <w:r w:rsidRPr="00964842">
        <w:rPr>
          <w:rFonts w:ascii="Times New Roman" w:hAnsi="Times New Roman" w:cs="Times New Roman"/>
          <w:sz w:val="24"/>
          <w:highlight w:val="yellow"/>
        </w:rPr>
        <w:t xml:space="preserve"> like </w:t>
      </w:r>
      <w:proofErr w:type="spellStart"/>
      <w:r w:rsidRPr="00964842">
        <w:rPr>
          <w:rFonts w:ascii="Times New Roman" w:hAnsi="Times New Roman" w:cs="Times New Roman"/>
          <w:sz w:val="24"/>
          <w:highlight w:val="yellow"/>
        </w:rPr>
        <w:t>Sukinda</w:t>
      </w:r>
      <w:proofErr w:type="spellEnd"/>
      <w:r w:rsidRPr="00964842">
        <w:rPr>
          <w:rFonts w:ascii="Times New Roman" w:hAnsi="Times New Roman" w:cs="Times New Roman"/>
          <w:sz w:val="24"/>
          <w:highlight w:val="yellow"/>
        </w:rPr>
        <w:t xml:space="preserve">, </w:t>
      </w:r>
      <w:proofErr w:type="spellStart"/>
      <w:r w:rsidRPr="00964842">
        <w:rPr>
          <w:rFonts w:ascii="Times New Roman" w:hAnsi="Times New Roman" w:cs="Times New Roman"/>
          <w:sz w:val="24"/>
          <w:highlight w:val="yellow"/>
        </w:rPr>
        <w:t>Boudh</w:t>
      </w:r>
      <w:proofErr w:type="spellEnd"/>
      <w:r w:rsidRPr="00964842">
        <w:rPr>
          <w:rFonts w:ascii="Times New Roman" w:hAnsi="Times New Roman" w:cs="Times New Roman"/>
          <w:sz w:val="24"/>
          <w:highlight w:val="yellow"/>
        </w:rPr>
        <w:t xml:space="preserve">, and </w:t>
      </w:r>
      <w:proofErr w:type="spellStart"/>
      <w:r w:rsidRPr="00964842">
        <w:rPr>
          <w:rFonts w:ascii="Times New Roman" w:hAnsi="Times New Roman" w:cs="Times New Roman"/>
          <w:sz w:val="24"/>
          <w:highlight w:val="yellow"/>
        </w:rPr>
        <w:t>JataDaba</w:t>
      </w:r>
      <w:proofErr w:type="spellEnd"/>
      <w:r w:rsidRPr="00964842">
        <w:rPr>
          <w:rFonts w:ascii="Times New Roman" w:hAnsi="Times New Roman" w:cs="Times New Roman"/>
          <w:sz w:val="24"/>
          <w:highlight w:val="yellow"/>
        </w:rPr>
        <w:t xml:space="preserve">, as well as species like </w:t>
      </w:r>
      <w:r w:rsidRPr="00964842">
        <w:rPr>
          <w:rFonts w:ascii="Times New Roman" w:hAnsi="Times New Roman" w:cs="Times New Roman"/>
          <w:i/>
          <w:iCs/>
          <w:sz w:val="24"/>
          <w:highlight w:val="yellow"/>
        </w:rPr>
        <w:t xml:space="preserve">A. </w:t>
      </w:r>
      <w:proofErr w:type="spellStart"/>
      <w:r w:rsidRPr="00964842">
        <w:rPr>
          <w:rFonts w:ascii="Times New Roman" w:hAnsi="Times New Roman" w:cs="Times New Roman"/>
          <w:i/>
          <w:iCs/>
          <w:sz w:val="24"/>
          <w:highlight w:val="yellow"/>
        </w:rPr>
        <w:t>pernyi</w:t>
      </w:r>
      <w:proofErr w:type="spellEnd"/>
      <w:r w:rsidRPr="00964842">
        <w:rPr>
          <w:rFonts w:ascii="Times New Roman" w:hAnsi="Times New Roman" w:cs="Times New Roman"/>
          <w:sz w:val="24"/>
          <w:highlight w:val="yellow"/>
        </w:rPr>
        <w:t xml:space="preserve"> and </w:t>
      </w:r>
      <w:r w:rsidRPr="00964842">
        <w:rPr>
          <w:rFonts w:ascii="Times New Roman" w:hAnsi="Times New Roman" w:cs="Times New Roman"/>
          <w:i/>
          <w:iCs/>
          <w:sz w:val="24"/>
          <w:highlight w:val="yellow"/>
        </w:rPr>
        <w:t xml:space="preserve">A. </w:t>
      </w:r>
      <w:proofErr w:type="spellStart"/>
      <w:r w:rsidRPr="00964842">
        <w:rPr>
          <w:rFonts w:ascii="Times New Roman" w:hAnsi="Times New Roman" w:cs="Times New Roman"/>
          <w:i/>
          <w:iCs/>
          <w:sz w:val="24"/>
          <w:highlight w:val="yellow"/>
        </w:rPr>
        <w:t>polyphemous</w:t>
      </w:r>
      <w:proofErr w:type="spellEnd"/>
      <w:r w:rsidRPr="00964842">
        <w:rPr>
          <w:rFonts w:ascii="Times New Roman" w:hAnsi="Times New Roman" w:cs="Times New Roman"/>
          <w:i/>
          <w:iCs/>
          <w:sz w:val="24"/>
          <w:highlight w:val="yellow"/>
        </w:rPr>
        <w:t>.</w:t>
      </w:r>
      <w:r>
        <w:rPr>
          <w:rFonts w:ascii="Times New Roman" w:hAnsi="Times New Roman" w:cs="Times New Roman"/>
          <w:i/>
          <w:iCs/>
          <w:sz w:val="24"/>
        </w:rPr>
        <w:t xml:space="preserve"> </w:t>
      </w:r>
      <w:r w:rsidRPr="00167038">
        <w:rPr>
          <w:rFonts w:ascii="Times New Roman" w:hAnsi="Times New Roman" w:cs="Times New Roman"/>
          <w:sz w:val="24"/>
          <w:highlight w:val="yellow"/>
        </w:rPr>
        <w:t xml:space="preserve">Genetic distance values ranging from 0.00 to 0.92 reflect varying degrees of sequence divergence, with minimal differences among </w:t>
      </w:r>
      <w:r w:rsidRPr="00167038">
        <w:rPr>
          <w:rFonts w:ascii="Times New Roman" w:hAnsi="Times New Roman" w:cs="Times New Roman"/>
          <w:i/>
          <w:iCs/>
          <w:sz w:val="24"/>
          <w:highlight w:val="yellow"/>
        </w:rPr>
        <w:t>A. mylitta ecoraces</w:t>
      </w:r>
      <w:r w:rsidRPr="00167038">
        <w:rPr>
          <w:rFonts w:ascii="Times New Roman" w:hAnsi="Times New Roman" w:cs="Times New Roman"/>
          <w:sz w:val="24"/>
          <w:highlight w:val="yellow"/>
        </w:rPr>
        <w:t xml:space="preserve"> and greater divergence between </w:t>
      </w:r>
      <w:r w:rsidRPr="00167038">
        <w:rPr>
          <w:rFonts w:ascii="Times New Roman" w:hAnsi="Times New Roman" w:cs="Times New Roman"/>
          <w:i/>
          <w:iCs/>
          <w:sz w:val="24"/>
          <w:highlight w:val="yellow"/>
        </w:rPr>
        <w:t>A. mylitta</w:t>
      </w:r>
      <w:r w:rsidRPr="00167038">
        <w:rPr>
          <w:rFonts w:ascii="Times New Roman" w:hAnsi="Times New Roman" w:cs="Times New Roman"/>
          <w:sz w:val="24"/>
          <w:highlight w:val="yellow"/>
        </w:rPr>
        <w:t xml:space="preserve"> and other </w:t>
      </w:r>
      <w:proofErr w:type="spellStart"/>
      <w:r w:rsidRPr="00167038">
        <w:rPr>
          <w:rFonts w:ascii="Times New Roman" w:hAnsi="Times New Roman" w:cs="Times New Roman"/>
          <w:i/>
          <w:iCs/>
          <w:sz w:val="24"/>
          <w:highlight w:val="yellow"/>
        </w:rPr>
        <w:t>Antheraea</w:t>
      </w:r>
      <w:proofErr w:type="spellEnd"/>
      <w:r w:rsidRPr="00167038">
        <w:rPr>
          <w:rFonts w:ascii="Times New Roman" w:hAnsi="Times New Roman" w:cs="Times New Roman"/>
          <w:sz w:val="24"/>
          <w:highlight w:val="yellow"/>
        </w:rPr>
        <w:t xml:space="preserve"> </w:t>
      </w:r>
      <w:proofErr w:type="spellStart"/>
      <w:r w:rsidRPr="00167038">
        <w:rPr>
          <w:rFonts w:ascii="Times New Roman" w:hAnsi="Times New Roman" w:cs="Times New Roman"/>
          <w:sz w:val="24"/>
          <w:highlight w:val="yellow"/>
        </w:rPr>
        <w:t>outgroup</w:t>
      </w:r>
      <w:proofErr w:type="spellEnd"/>
      <w:r w:rsidRPr="00167038">
        <w:rPr>
          <w:rFonts w:ascii="Times New Roman" w:hAnsi="Times New Roman" w:cs="Times New Roman"/>
          <w:sz w:val="24"/>
          <w:highlight w:val="yellow"/>
        </w:rPr>
        <w:t xml:space="preserve"> species.</w:t>
      </w:r>
      <w:r>
        <w:rPr>
          <w:rFonts w:ascii="Times New Roman" w:hAnsi="Times New Roman" w:cs="Times New Roman"/>
          <w:sz w:val="24"/>
        </w:rPr>
        <w:t xml:space="preserve"> </w:t>
      </w:r>
    </w:p>
    <w:p w14:paraId="0E7F6888" w14:textId="7475D1E9" w:rsidR="0032677B" w:rsidRPr="00450C9C" w:rsidRDefault="00457543" w:rsidP="00450C9C">
      <w:pPr>
        <w:pStyle w:val="ListParagraph"/>
        <w:spacing w:line="360" w:lineRule="auto"/>
        <w:ind w:left="360" w:firstLine="360"/>
        <w:jc w:val="both"/>
        <w:rPr>
          <w:rFonts w:ascii="Times New Roman" w:hAnsi="Times New Roman" w:cs="Times New Roman"/>
          <w:sz w:val="24"/>
        </w:rPr>
      </w:pPr>
      <w:r w:rsidRPr="00971EF2">
        <w:rPr>
          <w:rFonts w:ascii="Times New Roman" w:hAnsi="Times New Roman" w:cs="Times New Roman"/>
          <w:sz w:val="24"/>
          <w:highlight w:val="yellow"/>
        </w:rPr>
        <w:t xml:space="preserve">The </w:t>
      </w:r>
      <w:proofErr w:type="spellStart"/>
      <w:r w:rsidRPr="00971EF2">
        <w:rPr>
          <w:rFonts w:ascii="Times New Roman" w:hAnsi="Times New Roman" w:cs="Times New Roman"/>
          <w:sz w:val="24"/>
          <w:highlight w:val="yellow"/>
        </w:rPr>
        <w:t>Sukinda</w:t>
      </w:r>
      <w:proofErr w:type="spellEnd"/>
      <w:r w:rsidRPr="00971EF2">
        <w:rPr>
          <w:rFonts w:ascii="Times New Roman" w:hAnsi="Times New Roman" w:cs="Times New Roman"/>
          <w:sz w:val="24"/>
          <w:highlight w:val="yellow"/>
        </w:rPr>
        <w:t xml:space="preserve"> and </w:t>
      </w:r>
      <w:proofErr w:type="spellStart"/>
      <w:r w:rsidRPr="00971EF2">
        <w:rPr>
          <w:rFonts w:ascii="Times New Roman" w:hAnsi="Times New Roman" w:cs="Times New Roman"/>
          <w:sz w:val="24"/>
          <w:highlight w:val="yellow"/>
        </w:rPr>
        <w:t>Boudh</w:t>
      </w:r>
      <w:proofErr w:type="spellEnd"/>
      <w:r w:rsidRPr="00971EF2">
        <w:rPr>
          <w:rFonts w:ascii="Times New Roman" w:hAnsi="Times New Roman" w:cs="Times New Roman"/>
          <w:sz w:val="24"/>
          <w:highlight w:val="yellow"/>
        </w:rPr>
        <w:t xml:space="preserve"> </w:t>
      </w:r>
      <w:proofErr w:type="spellStart"/>
      <w:r w:rsidRPr="00971EF2">
        <w:rPr>
          <w:rFonts w:ascii="Times New Roman" w:hAnsi="Times New Roman" w:cs="Times New Roman"/>
          <w:sz w:val="24"/>
          <w:highlight w:val="yellow"/>
        </w:rPr>
        <w:t>ecorace</w:t>
      </w:r>
      <w:proofErr w:type="spellEnd"/>
      <w:r w:rsidR="008120CC" w:rsidRPr="00971EF2">
        <w:rPr>
          <w:rFonts w:ascii="Times New Roman" w:hAnsi="Times New Roman" w:cs="Times New Roman"/>
          <w:sz w:val="24"/>
          <w:highlight w:val="yellow"/>
        </w:rPr>
        <w:t xml:space="preserve"> cluster with the </w:t>
      </w:r>
      <w:r w:rsidR="00C711BB" w:rsidRPr="00971EF2">
        <w:rPr>
          <w:rFonts w:ascii="Times New Roman" w:hAnsi="Times New Roman" w:cs="Times New Roman"/>
          <w:sz w:val="24"/>
          <w:highlight w:val="yellow"/>
        </w:rPr>
        <w:t>almost identical sequence</w:t>
      </w:r>
      <w:r w:rsidR="001123F3" w:rsidRPr="00971EF2">
        <w:rPr>
          <w:rFonts w:ascii="Times New Roman" w:hAnsi="Times New Roman" w:cs="Times New Roman"/>
          <w:sz w:val="24"/>
          <w:highlight w:val="yellow"/>
        </w:rPr>
        <w:t xml:space="preserve"> (0.00)</w:t>
      </w:r>
      <w:r w:rsidR="00C711BB" w:rsidRPr="00971EF2">
        <w:rPr>
          <w:rFonts w:ascii="Times New Roman" w:hAnsi="Times New Roman" w:cs="Times New Roman"/>
          <w:sz w:val="24"/>
          <w:highlight w:val="yellow"/>
        </w:rPr>
        <w:t xml:space="preserve"> indicates towards the </w:t>
      </w:r>
      <w:r w:rsidR="00D2131A" w:rsidRPr="00971EF2">
        <w:rPr>
          <w:rFonts w:ascii="Times New Roman" w:hAnsi="Times New Roman" w:cs="Times New Roman"/>
          <w:sz w:val="24"/>
          <w:highlight w:val="yellow"/>
        </w:rPr>
        <w:t xml:space="preserve">very recent divergence or minimal evolutionary distance. Similarly, </w:t>
      </w:r>
      <w:r w:rsidR="000F1C3E" w:rsidRPr="00971EF2">
        <w:rPr>
          <w:rFonts w:ascii="Times New Roman" w:hAnsi="Times New Roman" w:cs="Times New Roman"/>
          <w:sz w:val="24"/>
          <w:highlight w:val="yellow"/>
        </w:rPr>
        <w:t xml:space="preserve">pairwise distance between </w:t>
      </w:r>
      <w:proofErr w:type="spellStart"/>
      <w:r w:rsidR="000F1C3E" w:rsidRPr="00971EF2">
        <w:rPr>
          <w:rFonts w:ascii="Times New Roman" w:hAnsi="Times New Roman" w:cs="Times New Roman"/>
          <w:sz w:val="24"/>
          <w:highlight w:val="yellow"/>
        </w:rPr>
        <w:t>Boudh</w:t>
      </w:r>
      <w:proofErr w:type="spellEnd"/>
      <w:r w:rsidR="000F1C3E" w:rsidRPr="00971EF2">
        <w:rPr>
          <w:rFonts w:ascii="Times New Roman" w:hAnsi="Times New Roman" w:cs="Times New Roman"/>
          <w:sz w:val="24"/>
          <w:highlight w:val="yellow"/>
        </w:rPr>
        <w:t xml:space="preserve"> and </w:t>
      </w:r>
      <w:proofErr w:type="spellStart"/>
      <w:r w:rsidR="000F1C3E" w:rsidRPr="00971EF2">
        <w:rPr>
          <w:rFonts w:ascii="Times New Roman" w:hAnsi="Times New Roman" w:cs="Times New Roman"/>
          <w:sz w:val="24"/>
          <w:highlight w:val="yellow"/>
        </w:rPr>
        <w:t>JataDaba</w:t>
      </w:r>
      <w:proofErr w:type="spellEnd"/>
      <w:r w:rsidR="000F1C3E" w:rsidRPr="00971EF2">
        <w:rPr>
          <w:rFonts w:ascii="Times New Roman" w:hAnsi="Times New Roman" w:cs="Times New Roman"/>
          <w:sz w:val="24"/>
          <w:highlight w:val="yellow"/>
        </w:rPr>
        <w:t xml:space="preserve"> </w:t>
      </w:r>
      <w:r w:rsidR="00361433" w:rsidRPr="00971EF2">
        <w:rPr>
          <w:rFonts w:ascii="Times New Roman" w:hAnsi="Times New Roman" w:cs="Times New Roman"/>
          <w:sz w:val="24"/>
          <w:highlight w:val="yellow"/>
        </w:rPr>
        <w:t>(0.01)</w:t>
      </w:r>
      <w:r w:rsidR="000F1C3E" w:rsidRPr="00971EF2">
        <w:rPr>
          <w:rFonts w:ascii="Times New Roman" w:hAnsi="Times New Roman" w:cs="Times New Roman"/>
          <w:sz w:val="24"/>
          <w:highlight w:val="yellow"/>
        </w:rPr>
        <w:t xml:space="preserve"> very low amount divergence</w:t>
      </w:r>
      <w:r w:rsidR="00361433" w:rsidRPr="00971EF2">
        <w:rPr>
          <w:rFonts w:ascii="Times New Roman" w:hAnsi="Times New Roman" w:cs="Times New Roman"/>
          <w:sz w:val="24"/>
          <w:highlight w:val="yellow"/>
        </w:rPr>
        <w:t xml:space="preserve"> </w:t>
      </w:r>
      <w:r w:rsidR="000F1C3E" w:rsidRPr="00971EF2">
        <w:rPr>
          <w:rFonts w:ascii="Times New Roman" w:hAnsi="Times New Roman" w:cs="Times New Roman"/>
          <w:sz w:val="24"/>
          <w:highlight w:val="yellow"/>
        </w:rPr>
        <w:t>suggests genetic similarity and likely gene flow or recent separation.</w:t>
      </w:r>
      <w:r w:rsidR="001123F3" w:rsidRPr="00971EF2">
        <w:rPr>
          <w:rFonts w:ascii="Times New Roman" w:hAnsi="Times New Roman" w:cs="Times New Roman"/>
          <w:sz w:val="24"/>
          <w:highlight w:val="yellow"/>
        </w:rPr>
        <w:t xml:space="preserve"> </w:t>
      </w:r>
      <w:r w:rsidR="00ED0108" w:rsidRPr="00971EF2">
        <w:rPr>
          <w:rFonts w:ascii="Times New Roman" w:hAnsi="Times New Roman" w:cs="Times New Roman"/>
          <w:sz w:val="24"/>
          <w:highlight w:val="yellow"/>
        </w:rPr>
        <w:t xml:space="preserve">The Modal and Nalia cluster with </w:t>
      </w:r>
      <w:proofErr w:type="gramStart"/>
      <w:r w:rsidR="00ED0108" w:rsidRPr="00971EF2">
        <w:rPr>
          <w:rFonts w:ascii="Times New Roman" w:hAnsi="Times New Roman" w:cs="Times New Roman"/>
          <w:sz w:val="24"/>
          <w:highlight w:val="yellow"/>
        </w:rPr>
        <w:t>Slightly</w:t>
      </w:r>
      <w:proofErr w:type="gramEnd"/>
      <w:r w:rsidR="00ED0108" w:rsidRPr="00971EF2">
        <w:rPr>
          <w:rFonts w:ascii="Times New Roman" w:hAnsi="Times New Roman" w:cs="Times New Roman"/>
          <w:sz w:val="24"/>
          <w:highlight w:val="yellow"/>
        </w:rPr>
        <w:t xml:space="preserve"> more divergence with </w:t>
      </w:r>
      <w:r w:rsidR="00EA6518" w:rsidRPr="00971EF2">
        <w:rPr>
          <w:rFonts w:ascii="Times New Roman" w:hAnsi="Times New Roman" w:cs="Times New Roman"/>
          <w:sz w:val="24"/>
          <w:highlight w:val="yellow"/>
        </w:rPr>
        <w:t>0.07 pairwise distance</w:t>
      </w:r>
      <w:r w:rsidR="00ED0108" w:rsidRPr="00971EF2">
        <w:rPr>
          <w:rFonts w:ascii="Times New Roman" w:hAnsi="Times New Roman" w:cs="Times New Roman"/>
          <w:sz w:val="24"/>
          <w:highlight w:val="yellow"/>
        </w:rPr>
        <w:t>, may indicate a little more ecological or geographical isolation</w:t>
      </w:r>
      <w:r w:rsidR="00EA6518" w:rsidRPr="00971EF2">
        <w:rPr>
          <w:rFonts w:ascii="Times New Roman" w:hAnsi="Times New Roman" w:cs="Times New Roman"/>
          <w:sz w:val="24"/>
          <w:highlight w:val="yellow"/>
        </w:rPr>
        <w:t xml:space="preserve"> as compared to other clusters</w:t>
      </w:r>
      <w:r w:rsidR="00ED0108" w:rsidRPr="00971EF2">
        <w:rPr>
          <w:rFonts w:ascii="Times New Roman" w:hAnsi="Times New Roman" w:cs="Times New Roman"/>
          <w:sz w:val="24"/>
          <w:highlight w:val="yellow"/>
        </w:rPr>
        <w:t>.</w:t>
      </w:r>
      <w:r w:rsidR="00971EF2">
        <w:rPr>
          <w:rFonts w:ascii="Times New Roman" w:hAnsi="Times New Roman" w:cs="Times New Roman"/>
          <w:sz w:val="24"/>
        </w:rPr>
        <w:t xml:space="preserve"> </w:t>
      </w:r>
      <w:r w:rsidR="00916A61" w:rsidRPr="003512C6">
        <w:rPr>
          <w:rFonts w:ascii="Times New Roman" w:hAnsi="Times New Roman" w:cs="Times New Roman"/>
          <w:sz w:val="24"/>
          <w:highlight w:val="yellow"/>
        </w:rPr>
        <w:t xml:space="preserve">As for Interspecific clusters, </w:t>
      </w:r>
      <w:r w:rsidR="00450C9C" w:rsidRPr="003512C6">
        <w:rPr>
          <w:rFonts w:ascii="Times New Roman" w:hAnsi="Times New Roman" w:cs="Times New Roman"/>
          <w:sz w:val="24"/>
          <w:highlight w:val="yellow"/>
        </w:rPr>
        <w:t xml:space="preserve">0.24 Pairwise distance between </w:t>
      </w:r>
      <w:r w:rsidR="00450C9C" w:rsidRPr="003512C6">
        <w:rPr>
          <w:rFonts w:ascii="Times New Roman" w:hAnsi="Times New Roman" w:cs="Times New Roman"/>
          <w:i/>
          <w:iCs/>
          <w:sz w:val="24"/>
          <w:highlight w:val="yellow"/>
        </w:rPr>
        <w:t>A. mylitta</w:t>
      </w:r>
      <w:r w:rsidR="00450C9C" w:rsidRPr="003512C6">
        <w:rPr>
          <w:rFonts w:ascii="Times New Roman" w:hAnsi="Times New Roman" w:cs="Times New Roman"/>
          <w:sz w:val="24"/>
          <w:highlight w:val="yellow"/>
        </w:rPr>
        <w:t xml:space="preserve"> clade and </w:t>
      </w:r>
      <w:r w:rsidR="00450C9C" w:rsidRPr="003512C6">
        <w:rPr>
          <w:rFonts w:ascii="Times New Roman" w:hAnsi="Times New Roman" w:cs="Times New Roman"/>
          <w:i/>
          <w:iCs/>
          <w:sz w:val="24"/>
          <w:highlight w:val="yellow"/>
        </w:rPr>
        <w:t xml:space="preserve">A. </w:t>
      </w:r>
      <w:proofErr w:type="spellStart"/>
      <w:r w:rsidR="00450C9C" w:rsidRPr="003512C6">
        <w:rPr>
          <w:rFonts w:ascii="Times New Roman" w:hAnsi="Times New Roman" w:cs="Times New Roman"/>
          <w:i/>
          <w:iCs/>
          <w:sz w:val="24"/>
          <w:highlight w:val="yellow"/>
        </w:rPr>
        <w:t>polyphemous</w:t>
      </w:r>
      <w:proofErr w:type="spellEnd"/>
      <w:r w:rsidR="00450C9C" w:rsidRPr="003512C6">
        <w:rPr>
          <w:rFonts w:ascii="Times New Roman" w:hAnsi="Times New Roman" w:cs="Times New Roman"/>
          <w:sz w:val="24"/>
          <w:highlight w:val="yellow"/>
        </w:rPr>
        <w:t xml:space="preserve"> indicates moderate divergence, suggesting species-level differentiation.</w:t>
      </w:r>
      <w:r w:rsidR="00450C9C">
        <w:rPr>
          <w:rFonts w:ascii="Times New Roman" w:hAnsi="Times New Roman" w:cs="Times New Roman"/>
          <w:sz w:val="24"/>
        </w:rPr>
        <w:t xml:space="preserve"> </w:t>
      </w:r>
    </w:p>
    <w:p w14:paraId="500D690F" w14:textId="77777777" w:rsidR="006C19A6" w:rsidRDefault="006C19A6" w:rsidP="00CF379A">
      <w:pPr>
        <w:pStyle w:val="ListParagraph"/>
        <w:spacing w:line="360" w:lineRule="auto"/>
        <w:ind w:left="360" w:firstLine="360"/>
        <w:jc w:val="both"/>
        <w:rPr>
          <w:rFonts w:ascii="Times New Roman" w:hAnsi="Times New Roman" w:cs="Times New Roman"/>
          <w:sz w:val="24"/>
        </w:rPr>
      </w:pPr>
    </w:p>
    <w:p w14:paraId="3B3264AB" w14:textId="77777777" w:rsidR="00755680" w:rsidRDefault="00755680" w:rsidP="00755680">
      <w:pPr>
        <w:pStyle w:val="ListParagraph"/>
        <w:spacing w:line="360" w:lineRule="auto"/>
        <w:ind w:left="360" w:firstLine="360"/>
        <w:jc w:val="center"/>
        <w:rPr>
          <w:rFonts w:ascii="Times New Roman" w:hAnsi="Times New Roman" w:cs="Times New Roman"/>
          <w:sz w:val="24"/>
        </w:rPr>
      </w:pPr>
      <w:r w:rsidRPr="005140BB">
        <w:rPr>
          <w:rFonts w:ascii="Times New Roman" w:hAnsi="Times New Roman" w:cs="Times New Roman"/>
          <w:noProof/>
          <w:sz w:val="24"/>
          <w:lang w:eastAsia="en-IN"/>
        </w:rPr>
        <w:drawing>
          <wp:inline distT="0" distB="0" distL="0" distR="0" wp14:anchorId="315D9350" wp14:editId="42D37707">
            <wp:extent cx="3604846" cy="3054842"/>
            <wp:effectExtent l="0" t="0" r="0" b="0"/>
            <wp:docPr id="13397760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9776074" name=""/>
                    <pic:cNvPicPr/>
                  </pic:nvPicPr>
                  <pic:blipFill>
                    <a:blip r:embed="rId16"/>
                    <a:stretch>
                      <a:fillRect/>
                    </a:stretch>
                  </pic:blipFill>
                  <pic:spPr>
                    <a:xfrm>
                      <a:off x="0" y="0"/>
                      <a:ext cx="3649543" cy="3092720"/>
                    </a:xfrm>
                    <a:prstGeom prst="rect">
                      <a:avLst/>
                    </a:prstGeom>
                  </pic:spPr>
                </pic:pic>
              </a:graphicData>
            </a:graphic>
          </wp:inline>
        </w:drawing>
      </w:r>
    </w:p>
    <w:p w14:paraId="190064D2" w14:textId="31D70678" w:rsidR="000C58B6" w:rsidRDefault="00755680" w:rsidP="00755680">
      <w:pPr>
        <w:pStyle w:val="ListParagraph"/>
        <w:spacing w:line="360" w:lineRule="auto"/>
        <w:ind w:left="360" w:firstLine="360"/>
        <w:jc w:val="center"/>
        <w:rPr>
          <w:rFonts w:ascii="Times New Roman" w:hAnsi="Times New Roman" w:cs="Times New Roman"/>
          <w:b/>
          <w:bCs/>
          <w:sz w:val="24"/>
        </w:rPr>
      </w:pPr>
      <w:r w:rsidRPr="00D820E7">
        <w:rPr>
          <w:rFonts w:ascii="Times New Roman" w:hAnsi="Times New Roman" w:cs="Times New Roman"/>
          <w:b/>
          <w:bCs/>
          <w:sz w:val="24"/>
        </w:rPr>
        <w:t xml:space="preserve">Fig 2: Interspecific Phylogenetic tree using Neighbour Joining Method </w:t>
      </w:r>
      <w:r w:rsidR="00D857A1">
        <w:rPr>
          <w:rFonts w:ascii="Times New Roman" w:hAnsi="Times New Roman" w:cs="Times New Roman"/>
          <w:b/>
          <w:bCs/>
          <w:sz w:val="24"/>
        </w:rPr>
        <w:t>using Kimura-2 Parameters in MEGA 11</w:t>
      </w:r>
    </w:p>
    <w:p w14:paraId="6036F8C7" w14:textId="729A16F1" w:rsidR="00D857A1" w:rsidRPr="00931F89" w:rsidRDefault="00D857A1" w:rsidP="00755680">
      <w:pPr>
        <w:pStyle w:val="ListParagraph"/>
        <w:spacing w:line="360" w:lineRule="auto"/>
        <w:ind w:left="360" w:firstLine="360"/>
        <w:jc w:val="center"/>
        <w:rPr>
          <w:rFonts w:ascii="Times New Roman" w:hAnsi="Times New Roman" w:cs="Times New Roman"/>
          <w:sz w:val="20"/>
          <w:szCs w:val="18"/>
        </w:rPr>
      </w:pPr>
      <w:r w:rsidRPr="00931F89">
        <w:rPr>
          <w:rFonts w:ascii="Times New Roman" w:hAnsi="Times New Roman" w:cs="Times New Roman"/>
          <w:sz w:val="20"/>
          <w:szCs w:val="18"/>
        </w:rPr>
        <w:t xml:space="preserve">(The Percentage on the lines indicates </w:t>
      </w:r>
      <w:r w:rsidR="001F67A0" w:rsidRPr="00931F89">
        <w:rPr>
          <w:rFonts w:ascii="Times New Roman" w:hAnsi="Times New Roman" w:cs="Times New Roman"/>
          <w:sz w:val="20"/>
          <w:szCs w:val="18"/>
        </w:rPr>
        <w:t>Bootstrap Support</w:t>
      </w:r>
      <w:r w:rsidR="00427C06">
        <w:rPr>
          <w:rFonts w:ascii="Times New Roman" w:hAnsi="Times New Roman" w:cs="Times New Roman"/>
          <w:sz w:val="20"/>
          <w:szCs w:val="18"/>
        </w:rPr>
        <w:t>,</w:t>
      </w:r>
      <w:r w:rsidR="001F67A0" w:rsidRPr="00931F89">
        <w:rPr>
          <w:rFonts w:ascii="Times New Roman" w:hAnsi="Times New Roman" w:cs="Times New Roman"/>
          <w:sz w:val="20"/>
          <w:szCs w:val="18"/>
        </w:rPr>
        <w:t xml:space="preserve"> whereas the </w:t>
      </w:r>
      <w:r w:rsidR="00931F89" w:rsidRPr="00931F89">
        <w:rPr>
          <w:rFonts w:ascii="Times New Roman" w:hAnsi="Times New Roman" w:cs="Times New Roman"/>
          <w:sz w:val="20"/>
          <w:szCs w:val="18"/>
        </w:rPr>
        <w:t xml:space="preserve">Numerical Values on Branches </w:t>
      </w:r>
      <w:r w:rsidR="00427C06">
        <w:rPr>
          <w:rFonts w:ascii="Times New Roman" w:hAnsi="Times New Roman" w:cs="Times New Roman"/>
          <w:sz w:val="20"/>
          <w:szCs w:val="18"/>
        </w:rPr>
        <w:t>indicate</w:t>
      </w:r>
      <w:r w:rsidR="00931F89" w:rsidRPr="00931F89">
        <w:rPr>
          <w:rFonts w:ascii="Times New Roman" w:hAnsi="Times New Roman" w:cs="Times New Roman"/>
          <w:sz w:val="20"/>
          <w:szCs w:val="18"/>
        </w:rPr>
        <w:t xml:space="preserve"> the Genetic Distance)</w:t>
      </w:r>
    </w:p>
    <w:p w14:paraId="174CB6F6" w14:textId="74486966" w:rsidR="00755680" w:rsidRPr="00D820E7" w:rsidRDefault="00755680" w:rsidP="00755680">
      <w:pPr>
        <w:pStyle w:val="ListParagraph"/>
        <w:spacing w:line="360" w:lineRule="auto"/>
        <w:ind w:left="360" w:firstLine="360"/>
        <w:jc w:val="center"/>
        <w:rPr>
          <w:rFonts w:ascii="Times New Roman" w:hAnsi="Times New Roman" w:cs="Times New Roman"/>
          <w:b/>
          <w:bCs/>
          <w:sz w:val="24"/>
        </w:rPr>
      </w:pPr>
      <w:r w:rsidRPr="00D820E7">
        <w:rPr>
          <w:rFonts w:ascii="Times New Roman" w:hAnsi="Times New Roman" w:cs="Times New Roman"/>
          <w:b/>
          <w:bCs/>
          <w:sz w:val="24"/>
        </w:rPr>
        <w:t>(Ray et al. 2024)</w:t>
      </w:r>
    </w:p>
    <w:p w14:paraId="1E9ECD26" w14:textId="574280FD" w:rsidR="003A50B6" w:rsidRDefault="00755680" w:rsidP="003A50B6">
      <w:pPr>
        <w:pStyle w:val="ListParagraph"/>
        <w:spacing w:line="360" w:lineRule="auto"/>
        <w:ind w:left="360" w:firstLine="360"/>
        <w:jc w:val="both"/>
        <w:rPr>
          <w:rFonts w:ascii="Times New Roman" w:hAnsi="Times New Roman" w:cs="Times New Roman"/>
          <w:sz w:val="24"/>
        </w:rPr>
      </w:pPr>
      <w:r>
        <w:rPr>
          <w:rFonts w:ascii="Times New Roman" w:hAnsi="Times New Roman" w:cs="Times New Roman"/>
          <w:sz w:val="24"/>
        </w:rPr>
        <w:t>Th</w:t>
      </w:r>
      <w:r w:rsidRPr="00B235E8">
        <w:rPr>
          <w:rFonts w:ascii="Times New Roman" w:hAnsi="Times New Roman" w:cs="Times New Roman"/>
          <w:sz w:val="24"/>
        </w:rPr>
        <w:t>e genetic patterns largely correspond with geographical proximity</w:t>
      </w:r>
      <w:r w:rsidR="00427C06">
        <w:rPr>
          <w:rFonts w:ascii="Times New Roman" w:hAnsi="Times New Roman" w:cs="Times New Roman"/>
          <w:sz w:val="24"/>
        </w:rPr>
        <w:t xml:space="preserve">, </w:t>
      </w:r>
      <w:proofErr w:type="spellStart"/>
      <w:r w:rsidR="00427C06" w:rsidRPr="00427C06">
        <w:rPr>
          <w:rFonts w:ascii="Times New Roman" w:hAnsi="Times New Roman" w:cs="Times New Roman"/>
          <w:sz w:val="24"/>
          <w:highlight w:val="yellow"/>
        </w:rPr>
        <w:t>i.e</w:t>
      </w:r>
      <w:proofErr w:type="spellEnd"/>
      <w:r w:rsidR="00427C06">
        <w:rPr>
          <w:rFonts w:ascii="Times New Roman" w:hAnsi="Times New Roman" w:cs="Times New Roman"/>
          <w:sz w:val="24"/>
          <w:highlight w:val="yellow"/>
        </w:rPr>
        <w:t>,</w:t>
      </w:r>
      <w:r w:rsidR="00427C06">
        <w:rPr>
          <w:rFonts w:ascii="Times New Roman" w:hAnsi="Times New Roman" w:cs="Times New Roman"/>
          <w:sz w:val="24"/>
        </w:rPr>
        <w:t xml:space="preserve"> </w:t>
      </w:r>
      <w:proofErr w:type="spellStart"/>
      <w:r w:rsidRPr="00B235E8">
        <w:rPr>
          <w:rFonts w:ascii="Times New Roman" w:hAnsi="Times New Roman" w:cs="Times New Roman"/>
          <w:sz w:val="24"/>
        </w:rPr>
        <w:t>ecoraces</w:t>
      </w:r>
      <w:proofErr w:type="spellEnd"/>
      <w:r w:rsidRPr="00B235E8">
        <w:rPr>
          <w:rFonts w:ascii="Times New Roman" w:hAnsi="Times New Roman" w:cs="Times New Roman"/>
          <w:sz w:val="24"/>
        </w:rPr>
        <w:t xml:space="preserve"> from closer </w:t>
      </w:r>
      <w:proofErr w:type="spellStart"/>
      <w:r w:rsidRPr="00B235E8">
        <w:rPr>
          <w:rFonts w:ascii="Times New Roman" w:hAnsi="Times New Roman" w:cs="Times New Roman"/>
          <w:sz w:val="24"/>
        </w:rPr>
        <w:t>ecozones</w:t>
      </w:r>
      <w:proofErr w:type="spellEnd"/>
      <w:r w:rsidRPr="00B235E8">
        <w:rPr>
          <w:rFonts w:ascii="Times New Roman" w:hAnsi="Times New Roman" w:cs="Times New Roman"/>
          <w:sz w:val="24"/>
        </w:rPr>
        <w:t xml:space="preserve">, like </w:t>
      </w:r>
      <w:proofErr w:type="spellStart"/>
      <w:r w:rsidRPr="00B235E8">
        <w:rPr>
          <w:rFonts w:ascii="Times New Roman" w:hAnsi="Times New Roman" w:cs="Times New Roman"/>
          <w:sz w:val="24"/>
        </w:rPr>
        <w:t>Nalia</w:t>
      </w:r>
      <w:proofErr w:type="spellEnd"/>
      <w:r w:rsidRPr="00B235E8">
        <w:rPr>
          <w:rFonts w:ascii="Times New Roman" w:hAnsi="Times New Roman" w:cs="Times New Roman"/>
          <w:sz w:val="24"/>
        </w:rPr>
        <w:t xml:space="preserve"> and Modal in the </w:t>
      </w:r>
      <w:proofErr w:type="spellStart"/>
      <w:r w:rsidRPr="00B235E8">
        <w:rPr>
          <w:rFonts w:ascii="Times New Roman" w:hAnsi="Times New Roman" w:cs="Times New Roman"/>
          <w:sz w:val="24"/>
        </w:rPr>
        <w:t>Similipal</w:t>
      </w:r>
      <w:proofErr w:type="spellEnd"/>
      <w:r w:rsidRPr="00B235E8">
        <w:rPr>
          <w:rFonts w:ascii="Times New Roman" w:hAnsi="Times New Roman" w:cs="Times New Roman"/>
          <w:sz w:val="24"/>
        </w:rPr>
        <w:t xml:space="preserve"> Biosphere Reserve, exhibit higher </w:t>
      </w:r>
      <w:r w:rsidR="003A50B6">
        <w:rPr>
          <w:rFonts w:ascii="Times New Roman" w:hAnsi="Times New Roman" w:cs="Times New Roman"/>
          <w:sz w:val="24"/>
        </w:rPr>
        <w:br w:type="page"/>
      </w:r>
    </w:p>
    <w:p w14:paraId="5A9E2BDE" w14:textId="2D5B44E0" w:rsidR="00364DB0" w:rsidRPr="003A50B6" w:rsidRDefault="00755680" w:rsidP="003A50B6">
      <w:pPr>
        <w:spacing w:line="360" w:lineRule="auto"/>
        <w:jc w:val="both"/>
        <w:rPr>
          <w:rFonts w:ascii="Times New Roman" w:hAnsi="Times New Roman" w:cs="Times New Roman"/>
          <w:sz w:val="24"/>
        </w:rPr>
      </w:pPr>
      <w:proofErr w:type="gramStart"/>
      <w:r w:rsidRPr="003A50B6">
        <w:rPr>
          <w:rFonts w:ascii="Times New Roman" w:hAnsi="Times New Roman" w:cs="Times New Roman"/>
          <w:sz w:val="24"/>
        </w:rPr>
        <w:lastRenderedPageBreak/>
        <w:t>gene</w:t>
      </w:r>
      <w:proofErr w:type="gramEnd"/>
      <w:r w:rsidRPr="003A50B6">
        <w:rPr>
          <w:rFonts w:ascii="Times New Roman" w:hAnsi="Times New Roman" w:cs="Times New Roman"/>
          <w:sz w:val="24"/>
        </w:rPr>
        <w:t xml:space="preserve"> flow than those from distant regions, such as </w:t>
      </w:r>
      <w:proofErr w:type="spellStart"/>
      <w:r w:rsidRPr="003A50B6">
        <w:rPr>
          <w:rFonts w:ascii="Times New Roman" w:hAnsi="Times New Roman" w:cs="Times New Roman"/>
          <w:sz w:val="24"/>
        </w:rPr>
        <w:t>Boudh</w:t>
      </w:r>
      <w:proofErr w:type="spellEnd"/>
      <w:r w:rsidRPr="003A50B6">
        <w:rPr>
          <w:rFonts w:ascii="Times New Roman" w:hAnsi="Times New Roman" w:cs="Times New Roman"/>
          <w:sz w:val="24"/>
        </w:rPr>
        <w:t xml:space="preserve"> from </w:t>
      </w:r>
      <w:proofErr w:type="spellStart"/>
      <w:r w:rsidRPr="003A50B6">
        <w:rPr>
          <w:rFonts w:ascii="Times New Roman" w:hAnsi="Times New Roman" w:cs="Times New Roman"/>
          <w:sz w:val="24"/>
        </w:rPr>
        <w:t>Sunabeda</w:t>
      </w:r>
      <w:proofErr w:type="spellEnd"/>
      <w:r w:rsidRPr="003A50B6">
        <w:rPr>
          <w:rFonts w:ascii="Times New Roman" w:hAnsi="Times New Roman" w:cs="Times New Roman"/>
          <w:sz w:val="24"/>
        </w:rPr>
        <w:t xml:space="preserve"> Forest Range. An anomaly was observed between </w:t>
      </w:r>
      <w:proofErr w:type="spellStart"/>
      <w:r w:rsidRPr="003A50B6">
        <w:rPr>
          <w:rFonts w:ascii="Times New Roman" w:hAnsi="Times New Roman" w:cs="Times New Roman"/>
          <w:sz w:val="24"/>
        </w:rPr>
        <w:t>Jata-Daba</w:t>
      </w:r>
      <w:proofErr w:type="spellEnd"/>
      <w:r w:rsidRPr="003A50B6">
        <w:rPr>
          <w:rFonts w:ascii="Times New Roman" w:hAnsi="Times New Roman" w:cs="Times New Roman"/>
          <w:sz w:val="24"/>
        </w:rPr>
        <w:t xml:space="preserve"> (native to </w:t>
      </w:r>
      <w:proofErr w:type="spellStart"/>
      <w:r w:rsidRPr="003A50B6">
        <w:rPr>
          <w:rFonts w:ascii="Times New Roman" w:hAnsi="Times New Roman" w:cs="Times New Roman"/>
          <w:sz w:val="24"/>
        </w:rPr>
        <w:t>Similipal</w:t>
      </w:r>
      <w:proofErr w:type="spellEnd"/>
      <w:r w:rsidRPr="003A50B6">
        <w:rPr>
          <w:rFonts w:ascii="Times New Roman" w:hAnsi="Times New Roman" w:cs="Times New Roman"/>
          <w:sz w:val="24"/>
        </w:rPr>
        <w:t xml:space="preserve">) and </w:t>
      </w:r>
      <w:proofErr w:type="spellStart"/>
      <w:r w:rsidRPr="003A50B6">
        <w:rPr>
          <w:rFonts w:ascii="Times New Roman" w:hAnsi="Times New Roman" w:cs="Times New Roman"/>
          <w:sz w:val="24"/>
        </w:rPr>
        <w:t>Sukinda</w:t>
      </w:r>
      <w:proofErr w:type="spellEnd"/>
      <w:r w:rsidRPr="003A50B6">
        <w:rPr>
          <w:rFonts w:ascii="Times New Roman" w:hAnsi="Times New Roman" w:cs="Times New Roman"/>
          <w:sz w:val="24"/>
        </w:rPr>
        <w:t xml:space="preserve"> (from </w:t>
      </w:r>
      <w:proofErr w:type="spellStart"/>
      <w:r w:rsidRPr="003A50B6">
        <w:rPr>
          <w:rFonts w:ascii="Times New Roman" w:hAnsi="Times New Roman" w:cs="Times New Roman"/>
          <w:sz w:val="24"/>
        </w:rPr>
        <w:t>Jajpur</w:t>
      </w:r>
      <w:proofErr w:type="spellEnd"/>
      <w:r w:rsidRPr="003A50B6">
        <w:rPr>
          <w:rFonts w:ascii="Times New Roman" w:hAnsi="Times New Roman" w:cs="Times New Roman"/>
          <w:sz w:val="24"/>
        </w:rPr>
        <w:t xml:space="preserve">), which showed unexpectedly high genetic similarity. This may indicate </w:t>
      </w:r>
      <w:r w:rsidR="006C0283" w:rsidRPr="003A50B6">
        <w:rPr>
          <w:rFonts w:ascii="Times New Roman" w:hAnsi="Times New Roman" w:cs="Times New Roman"/>
          <w:sz w:val="24"/>
          <w:highlight w:val="yellow"/>
        </w:rPr>
        <w:t>towards the</w:t>
      </w:r>
      <w:r w:rsidR="006C0283" w:rsidRPr="003A50B6">
        <w:rPr>
          <w:rFonts w:ascii="Times New Roman" w:hAnsi="Times New Roman" w:cs="Times New Roman"/>
          <w:sz w:val="24"/>
        </w:rPr>
        <w:t xml:space="preserve"> </w:t>
      </w:r>
      <w:r w:rsidRPr="003A50B6">
        <w:rPr>
          <w:rFonts w:ascii="Times New Roman" w:hAnsi="Times New Roman" w:cs="Times New Roman"/>
          <w:sz w:val="24"/>
        </w:rPr>
        <w:t xml:space="preserve">historical mixing of populations or misclassification of one as a distinct ecorace. Interspecific phylogenetic analysis using MEGA 11 showed that Modal and Nalia clustered with </w:t>
      </w:r>
      <w:proofErr w:type="spellStart"/>
      <w:r w:rsidRPr="003A50B6">
        <w:rPr>
          <w:rFonts w:ascii="Times New Roman" w:hAnsi="Times New Roman" w:cs="Times New Roman"/>
          <w:i/>
          <w:iCs/>
          <w:sz w:val="24"/>
        </w:rPr>
        <w:t>Antheraea</w:t>
      </w:r>
      <w:proofErr w:type="spellEnd"/>
      <w:r w:rsidRPr="003A50B6">
        <w:rPr>
          <w:rFonts w:ascii="Times New Roman" w:hAnsi="Times New Roman" w:cs="Times New Roman"/>
          <w:i/>
          <w:iCs/>
          <w:sz w:val="24"/>
        </w:rPr>
        <w:t xml:space="preserve"> </w:t>
      </w:r>
      <w:proofErr w:type="spellStart"/>
      <w:r w:rsidRPr="003A50B6">
        <w:rPr>
          <w:rFonts w:ascii="Times New Roman" w:hAnsi="Times New Roman" w:cs="Times New Roman"/>
          <w:i/>
          <w:iCs/>
          <w:sz w:val="24"/>
        </w:rPr>
        <w:t>pernyi</w:t>
      </w:r>
      <w:proofErr w:type="spellEnd"/>
      <w:r w:rsidRPr="003A50B6">
        <w:rPr>
          <w:rFonts w:ascii="Times New Roman" w:hAnsi="Times New Roman" w:cs="Times New Roman"/>
          <w:sz w:val="24"/>
        </w:rPr>
        <w:t xml:space="preserve"> (China), </w:t>
      </w:r>
      <w:proofErr w:type="spellStart"/>
      <w:r w:rsidRPr="003A50B6">
        <w:rPr>
          <w:rFonts w:ascii="Times New Roman" w:hAnsi="Times New Roman" w:cs="Times New Roman"/>
          <w:sz w:val="24"/>
        </w:rPr>
        <w:t>Sukinda</w:t>
      </w:r>
      <w:proofErr w:type="spellEnd"/>
      <w:r w:rsidRPr="003A50B6">
        <w:rPr>
          <w:rFonts w:ascii="Times New Roman" w:hAnsi="Times New Roman" w:cs="Times New Roman"/>
          <w:sz w:val="24"/>
        </w:rPr>
        <w:t xml:space="preserve"> with </w:t>
      </w:r>
      <w:r w:rsidRPr="003A50B6">
        <w:rPr>
          <w:rFonts w:ascii="Times New Roman" w:hAnsi="Times New Roman" w:cs="Times New Roman"/>
          <w:i/>
          <w:iCs/>
          <w:sz w:val="24"/>
        </w:rPr>
        <w:t xml:space="preserve">A. </w:t>
      </w:r>
      <w:proofErr w:type="spellStart"/>
      <w:proofErr w:type="gramStart"/>
      <w:r w:rsidRPr="003A50B6">
        <w:rPr>
          <w:rFonts w:ascii="Times New Roman" w:hAnsi="Times New Roman" w:cs="Times New Roman"/>
          <w:i/>
          <w:iCs/>
          <w:sz w:val="24"/>
        </w:rPr>
        <w:t>polyphemus</w:t>
      </w:r>
      <w:proofErr w:type="spellEnd"/>
      <w:proofErr w:type="gramEnd"/>
      <w:r w:rsidRPr="003A50B6">
        <w:rPr>
          <w:rFonts w:ascii="Times New Roman" w:hAnsi="Times New Roman" w:cs="Times New Roman"/>
          <w:sz w:val="24"/>
        </w:rPr>
        <w:t xml:space="preserve"> (USA), and </w:t>
      </w:r>
      <w:proofErr w:type="spellStart"/>
      <w:r w:rsidRPr="003A50B6">
        <w:rPr>
          <w:rFonts w:ascii="Times New Roman" w:hAnsi="Times New Roman" w:cs="Times New Roman"/>
          <w:sz w:val="24"/>
        </w:rPr>
        <w:t>Boudh</w:t>
      </w:r>
      <w:proofErr w:type="spellEnd"/>
      <w:r w:rsidRPr="003A50B6">
        <w:rPr>
          <w:rFonts w:ascii="Times New Roman" w:hAnsi="Times New Roman" w:cs="Times New Roman"/>
          <w:sz w:val="24"/>
        </w:rPr>
        <w:t xml:space="preserve"> with </w:t>
      </w:r>
      <w:proofErr w:type="spellStart"/>
      <w:r w:rsidRPr="003A50B6">
        <w:rPr>
          <w:rFonts w:ascii="Times New Roman" w:hAnsi="Times New Roman" w:cs="Times New Roman"/>
          <w:i/>
          <w:iCs/>
          <w:sz w:val="24"/>
        </w:rPr>
        <w:t>Saturnia</w:t>
      </w:r>
      <w:proofErr w:type="spellEnd"/>
      <w:r w:rsidRPr="003A50B6">
        <w:rPr>
          <w:rFonts w:ascii="Times New Roman" w:hAnsi="Times New Roman" w:cs="Times New Roman"/>
          <w:i/>
          <w:iCs/>
          <w:sz w:val="24"/>
        </w:rPr>
        <w:t xml:space="preserve"> </w:t>
      </w:r>
      <w:proofErr w:type="spellStart"/>
      <w:r w:rsidRPr="003A50B6">
        <w:rPr>
          <w:rFonts w:ascii="Times New Roman" w:hAnsi="Times New Roman" w:cs="Times New Roman"/>
          <w:i/>
          <w:iCs/>
          <w:sz w:val="24"/>
        </w:rPr>
        <w:t>pavonia</w:t>
      </w:r>
      <w:proofErr w:type="spellEnd"/>
      <w:r w:rsidRPr="003A50B6">
        <w:rPr>
          <w:rFonts w:ascii="Times New Roman" w:hAnsi="Times New Roman" w:cs="Times New Roman"/>
          <w:sz w:val="24"/>
        </w:rPr>
        <w:t xml:space="preserve"> (Europe). These </w:t>
      </w:r>
      <w:proofErr w:type="spellStart"/>
      <w:r w:rsidRPr="003A50B6">
        <w:rPr>
          <w:rFonts w:ascii="Times New Roman" w:hAnsi="Times New Roman" w:cs="Times New Roman"/>
          <w:sz w:val="24"/>
        </w:rPr>
        <w:t>outgroup</w:t>
      </w:r>
      <w:proofErr w:type="spellEnd"/>
      <w:r w:rsidRPr="003A50B6">
        <w:rPr>
          <w:rFonts w:ascii="Times New Roman" w:hAnsi="Times New Roman" w:cs="Times New Roman"/>
          <w:sz w:val="24"/>
        </w:rPr>
        <w:t xml:space="preserve"> species share ecological similarities with </w:t>
      </w:r>
      <w:r w:rsidRPr="003A50B6">
        <w:rPr>
          <w:rFonts w:ascii="Times New Roman" w:hAnsi="Times New Roman" w:cs="Times New Roman"/>
          <w:i/>
          <w:iCs/>
          <w:sz w:val="24"/>
        </w:rPr>
        <w:t>A. mylitta</w:t>
      </w:r>
      <w:r w:rsidRPr="003A50B6">
        <w:rPr>
          <w:rFonts w:ascii="Times New Roman" w:hAnsi="Times New Roman" w:cs="Times New Roman"/>
          <w:sz w:val="24"/>
        </w:rPr>
        <w:t xml:space="preserve">, such as tropical or subtropical habitats and </w:t>
      </w:r>
      <w:proofErr w:type="spellStart"/>
      <w:r w:rsidRPr="003A50B6">
        <w:rPr>
          <w:rFonts w:ascii="Times New Roman" w:hAnsi="Times New Roman" w:cs="Times New Roman"/>
          <w:sz w:val="24"/>
        </w:rPr>
        <w:t>polyphagous</w:t>
      </w:r>
      <w:proofErr w:type="spellEnd"/>
      <w:r w:rsidRPr="003A50B6">
        <w:rPr>
          <w:rFonts w:ascii="Times New Roman" w:hAnsi="Times New Roman" w:cs="Times New Roman"/>
          <w:sz w:val="24"/>
        </w:rPr>
        <w:t xml:space="preserve"> feeding behavio</w:t>
      </w:r>
      <w:r w:rsidR="00C831BC" w:rsidRPr="003A50B6">
        <w:rPr>
          <w:rFonts w:ascii="Times New Roman" w:hAnsi="Times New Roman" w:cs="Times New Roman"/>
          <w:sz w:val="24"/>
        </w:rPr>
        <w:t>u</w:t>
      </w:r>
      <w:r w:rsidRPr="003A50B6">
        <w:rPr>
          <w:rFonts w:ascii="Times New Roman" w:hAnsi="Times New Roman" w:cs="Times New Roman"/>
          <w:sz w:val="24"/>
        </w:rPr>
        <w:t xml:space="preserve">r. Host plant diversity, like Sal, </w:t>
      </w:r>
      <w:proofErr w:type="spellStart"/>
      <w:r w:rsidRPr="003A50B6">
        <w:rPr>
          <w:rFonts w:ascii="Times New Roman" w:hAnsi="Times New Roman" w:cs="Times New Roman"/>
          <w:sz w:val="24"/>
        </w:rPr>
        <w:t>Arjun</w:t>
      </w:r>
      <w:proofErr w:type="spellEnd"/>
      <w:r w:rsidRPr="003A50B6">
        <w:rPr>
          <w:rFonts w:ascii="Times New Roman" w:hAnsi="Times New Roman" w:cs="Times New Roman"/>
          <w:sz w:val="24"/>
        </w:rPr>
        <w:t xml:space="preserve">, </w:t>
      </w:r>
      <w:proofErr w:type="spellStart"/>
      <w:r w:rsidRPr="003A50B6">
        <w:rPr>
          <w:rFonts w:ascii="Times New Roman" w:hAnsi="Times New Roman" w:cs="Times New Roman"/>
          <w:sz w:val="24"/>
        </w:rPr>
        <w:t>Asan</w:t>
      </w:r>
      <w:proofErr w:type="spellEnd"/>
      <w:r w:rsidRPr="003A50B6">
        <w:rPr>
          <w:rFonts w:ascii="Times New Roman" w:hAnsi="Times New Roman" w:cs="Times New Roman"/>
          <w:sz w:val="24"/>
        </w:rPr>
        <w:t xml:space="preserve">, and Oak, might have some influence on the genetic divergence within </w:t>
      </w:r>
      <w:r w:rsidRPr="003A50B6">
        <w:rPr>
          <w:rFonts w:ascii="Times New Roman" w:hAnsi="Times New Roman" w:cs="Times New Roman"/>
          <w:i/>
          <w:iCs/>
          <w:sz w:val="24"/>
        </w:rPr>
        <w:t>A. mylitta</w:t>
      </w:r>
      <w:r w:rsidRPr="003A50B6">
        <w:rPr>
          <w:rFonts w:ascii="Times New Roman" w:hAnsi="Times New Roman" w:cs="Times New Roman"/>
          <w:sz w:val="24"/>
        </w:rPr>
        <w:t xml:space="preserve"> ecoraces. Similarly, </w:t>
      </w:r>
      <w:proofErr w:type="spellStart"/>
      <w:r w:rsidRPr="003A50B6">
        <w:rPr>
          <w:rFonts w:ascii="Times New Roman" w:hAnsi="Times New Roman" w:cs="Times New Roman"/>
          <w:sz w:val="24"/>
        </w:rPr>
        <w:t>outgroups</w:t>
      </w:r>
      <w:proofErr w:type="spellEnd"/>
      <w:r w:rsidRPr="003A50B6">
        <w:rPr>
          <w:rFonts w:ascii="Times New Roman" w:hAnsi="Times New Roman" w:cs="Times New Roman"/>
          <w:sz w:val="24"/>
        </w:rPr>
        <w:t xml:space="preserve"> </w:t>
      </w:r>
      <w:r w:rsidR="00C831BC" w:rsidRPr="003A50B6">
        <w:rPr>
          <w:rFonts w:ascii="Times New Roman" w:hAnsi="Times New Roman" w:cs="Times New Roman"/>
          <w:sz w:val="24"/>
        </w:rPr>
        <w:t>that</w:t>
      </w:r>
      <w:r w:rsidRPr="003A50B6">
        <w:rPr>
          <w:rFonts w:ascii="Times New Roman" w:hAnsi="Times New Roman" w:cs="Times New Roman"/>
          <w:sz w:val="24"/>
        </w:rPr>
        <w:t xml:space="preserve"> have been found in the phylogeny also feed on a wide range of plants, including Oak, Maple, Birch, and Willow, further supporting ecological and genetic parallels between ecoraces of </w:t>
      </w:r>
      <w:r w:rsidRPr="003A50B6">
        <w:rPr>
          <w:rFonts w:ascii="Times New Roman" w:hAnsi="Times New Roman" w:cs="Times New Roman"/>
          <w:i/>
          <w:iCs/>
          <w:sz w:val="24"/>
        </w:rPr>
        <w:t>A. mylitta</w:t>
      </w:r>
      <w:r w:rsidRPr="003A50B6">
        <w:rPr>
          <w:rFonts w:ascii="Times New Roman" w:hAnsi="Times New Roman" w:cs="Times New Roman"/>
          <w:sz w:val="24"/>
        </w:rPr>
        <w:t xml:space="preserve"> and other out groups. As demonstrated by </w:t>
      </w:r>
      <w:proofErr w:type="spellStart"/>
      <w:r w:rsidRPr="003A50B6">
        <w:rPr>
          <w:rFonts w:ascii="Times New Roman" w:hAnsi="Times New Roman" w:cs="Times New Roman"/>
          <w:sz w:val="24"/>
        </w:rPr>
        <w:t>Safran</w:t>
      </w:r>
      <w:proofErr w:type="spellEnd"/>
      <w:r w:rsidRPr="003A50B6">
        <w:rPr>
          <w:rFonts w:ascii="Times New Roman" w:hAnsi="Times New Roman" w:cs="Times New Roman"/>
          <w:sz w:val="24"/>
        </w:rPr>
        <w:t xml:space="preserve"> and </w:t>
      </w:r>
      <w:proofErr w:type="spellStart"/>
      <w:r w:rsidRPr="003A50B6">
        <w:rPr>
          <w:rFonts w:ascii="Times New Roman" w:hAnsi="Times New Roman" w:cs="Times New Roman"/>
          <w:sz w:val="24"/>
        </w:rPr>
        <w:t>Nosil</w:t>
      </w:r>
      <w:proofErr w:type="spellEnd"/>
      <w:r w:rsidRPr="003A50B6">
        <w:rPr>
          <w:rFonts w:ascii="Times New Roman" w:hAnsi="Times New Roman" w:cs="Times New Roman"/>
          <w:sz w:val="24"/>
        </w:rPr>
        <w:t xml:space="preserve"> (2012), populations feeding on similar host plants tend to show ecological convergence, possibly explaining the observed phylogenetic clustering in the following. </w:t>
      </w:r>
      <w:r w:rsidR="00FD6024" w:rsidRPr="003A50B6">
        <w:rPr>
          <w:rFonts w:ascii="Times New Roman" w:hAnsi="Times New Roman" w:cs="Times New Roman"/>
          <w:sz w:val="24"/>
          <w:highlight w:val="yellow"/>
        </w:rPr>
        <w:t xml:space="preserve">The </w:t>
      </w:r>
      <w:proofErr w:type="spellStart"/>
      <w:r w:rsidR="00FD6024" w:rsidRPr="003A50B6">
        <w:rPr>
          <w:rFonts w:ascii="Times New Roman" w:hAnsi="Times New Roman" w:cs="Times New Roman"/>
          <w:sz w:val="24"/>
          <w:highlight w:val="yellow"/>
        </w:rPr>
        <w:t>Jata-Daba</w:t>
      </w:r>
      <w:proofErr w:type="spellEnd"/>
      <w:r w:rsidR="00FD6024" w:rsidRPr="003A50B6">
        <w:rPr>
          <w:rFonts w:ascii="Times New Roman" w:hAnsi="Times New Roman" w:cs="Times New Roman"/>
          <w:sz w:val="24"/>
          <w:highlight w:val="yellow"/>
        </w:rPr>
        <w:t xml:space="preserve"> and </w:t>
      </w:r>
      <w:proofErr w:type="spellStart"/>
      <w:r w:rsidR="00FD6024" w:rsidRPr="003A50B6">
        <w:rPr>
          <w:rFonts w:ascii="Times New Roman" w:hAnsi="Times New Roman" w:cs="Times New Roman"/>
          <w:sz w:val="24"/>
          <w:highlight w:val="yellow"/>
        </w:rPr>
        <w:t>Sukinda</w:t>
      </w:r>
      <w:proofErr w:type="spellEnd"/>
      <w:r w:rsidR="00FD6024" w:rsidRPr="003A50B6">
        <w:rPr>
          <w:rFonts w:ascii="Times New Roman" w:hAnsi="Times New Roman" w:cs="Times New Roman"/>
          <w:sz w:val="24"/>
          <w:highlight w:val="yellow"/>
        </w:rPr>
        <w:t xml:space="preserve"> </w:t>
      </w:r>
      <w:proofErr w:type="spellStart"/>
      <w:r w:rsidR="00FD6024" w:rsidRPr="003A50B6">
        <w:rPr>
          <w:rFonts w:ascii="Times New Roman" w:hAnsi="Times New Roman" w:cs="Times New Roman"/>
          <w:sz w:val="24"/>
          <w:highlight w:val="yellow"/>
        </w:rPr>
        <w:t>ecorace</w:t>
      </w:r>
      <w:r w:rsidR="004A229C" w:rsidRPr="003A50B6">
        <w:rPr>
          <w:rFonts w:ascii="Times New Roman" w:hAnsi="Times New Roman" w:cs="Times New Roman"/>
          <w:sz w:val="24"/>
          <w:highlight w:val="yellow"/>
        </w:rPr>
        <w:t>’s</w:t>
      </w:r>
      <w:proofErr w:type="spellEnd"/>
      <w:r w:rsidR="004A229C" w:rsidRPr="003A50B6">
        <w:rPr>
          <w:rFonts w:ascii="Times New Roman" w:hAnsi="Times New Roman" w:cs="Times New Roman"/>
          <w:sz w:val="24"/>
          <w:highlight w:val="yellow"/>
        </w:rPr>
        <w:t xml:space="preserve"> </w:t>
      </w:r>
      <w:proofErr w:type="spellStart"/>
      <w:r w:rsidR="00FD6024" w:rsidRPr="003A50B6">
        <w:rPr>
          <w:rFonts w:ascii="Times New Roman" w:hAnsi="Times New Roman" w:cs="Times New Roman"/>
          <w:sz w:val="24"/>
          <w:highlight w:val="yellow"/>
        </w:rPr>
        <w:t>ecozones</w:t>
      </w:r>
      <w:proofErr w:type="spellEnd"/>
      <w:r w:rsidR="004A229C" w:rsidRPr="003A50B6">
        <w:rPr>
          <w:rFonts w:ascii="Times New Roman" w:hAnsi="Times New Roman" w:cs="Times New Roman"/>
          <w:sz w:val="24"/>
          <w:highlight w:val="yellow"/>
        </w:rPr>
        <w:t xml:space="preserve">, </w:t>
      </w:r>
      <w:proofErr w:type="spellStart"/>
      <w:r w:rsidR="004A229C" w:rsidRPr="003A50B6">
        <w:rPr>
          <w:rFonts w:ascii="Times New Roman" w:hAnsi="Times New Roman" w:cs="Times New Roman"/>
          <w:sz w:val="24"/>
          <w:highlight w:val="yellow"/>
        </w:rPr>
        <w:t>Thakurmunda</w:t>
      </w:r>
      <w:proofErr w:type="spellEnd"/>
      <w:r w:rsidR="004A229C" w:rsidRPr="003A50B6">
        <w:rPr>
          <w:rFonts w:ascii="Times New Roman" w:hAnsi="Times New Roman" w:cs="Times New Roman"/>
          <w:sz w:val="24"/>
          <w:highlight w:val="yellow"/>
        </w:rPr>
        <w:t xml:space="preserve"> and </w:t>
      </w:r>
      <w:proofErr w:type="spellStart"/>
      <w:r w:rsidR="004A229C" w:rsidRPr="003A50B6">
        <w:rPr>
          <w:rFonts w:ascii="Times New Roman" w:hAnsi="Times New Roman" w:cs="Times New Roman"/>
          <w:sz w:val="24"/>
          <w:highlight w:val="yellow"/>
        </w:rPr>
        <w:t>Sukindagarh</w:t>
      </w:r>
      <w:proofErr w:type="spellEnd"/>
      <w:r w:rsidR="004A229C" w:rsidRPr="003A50B6">
        <w:rPr>
          <w:rFonts w:ascii="Times New Roman" w:hAnsi="Times New Roman" w:cs="Times New Roman"/>
          <w:sz w:val="24"/>
          <w:highlight w:val="yellow"/>
        </w:rPr>
        <w:t xml:space="preserve"> of </w:t>
      </w:r>
      <w:proofErr w:type="spellStart"/>
      <w:r w:rsidR="004A229C" w:rsidRPr="003A50B6">
        <w:rPr>
          <w:rFonts w:ascii="Times New Roman" w:hAnsi="Times New Roman" w:cs="Times New Roman"/>
          <w:sz w:val="24"/>
          <w:highlight w:val="yellow"/>
        </w:rPr>
        <w:t>Jajpur</w:t>
      </w:r>
      <w:proofErr w:type="spellEnd"/>
      <w:r w:rsidR="004A229C" w:rsidRPr="003A50B6">
        <w:rPr>
          <w:rFonts w:ascii="Times New Roman" w:hAnsi="Times New Roman" w:cs="Times New Roman"/>
          <w:sz w:val="24"/>
          <w:highlight w:val="yellow"/>
        </w:rPr>
        <w:t xml:space="preserve">, respectively </w:t>
      </w:r>
      <w:r w:rsidR="001A258E" w:rsidRPr="003A50B6">
        <w:rPr>
          <w:rFonts w:ascii="Times New Roman" w:hAnsi="Times New Roman" w:cs="Times New Roman"/>
          <w:sz w:val="24"/>
          <w:highlight w:val="yellow"/>
        </w:rPr>
        <w:t xml:space="preserve">been revealed as “Hybrid Zones” of the ecoraces as the intermixing of the </w:t>
      </w:r>
      <w:proofErr w:type="spellStart"/>
      <w:r w:rsidR="001A258E" w:rsidRPr="003A50B6">
        <w:rPr>
          <w:rFonts w:ascii="Times New Roman" w:hAnsi="Times New Roman" w:cs="Times New Roman"/>
          <w:sz w:val="24"/>
          <w:highlight w:val="yellow"/>
        </w:rPr>
        <w:t>ecorace’s</w:t>
      </w:r>
      <w:proofErr w:type="spellEnd"/>
      <w:r w:rsidR="001A258E" w:rsidRPr="003A50B6">
        <w:rPr>
          <w:rFonts w:ascii="Times New Roman" w:hAnsi="Times New Roman" w:cs="Times New Roman"/>
          <w:sz w:val="24"/>
          <w:highlight w:val="yellow"/>
        </w:rPr>
        <w:t xml:space="preserve"> population is higher in the </w:t>
      </w:r>
      <w:r w:rsidR="00802148" w:rsidRPr="003A50B6">
        <w:rPr>
          <w:rFonts w:ascii="Times New Roman" w:hAnsi="Times New Roman" w:cs="Times New Roman"/>
          <w:sz w:val="24"/>
          <w:highlight w:val="yellow"/>
        </w:rPr>
        <w:t xml:space="preserve">given regions owing to the wild nature of </w:t>
      </w:r>
      <w:r w:rsidR="00CB6494" w:rsidRPr="003A50B6">
        <w:rPr>
          <w:rFonts w:ascii="Times New Roman" w:hAnsi="Times New Roman" w:cs="Times New Roman"/>
          <w:sz w:val="24"/>
          <w:highlight w:val="yellow"/>
        </w:rPr>
        <w:t xml:space="preserve">the </w:t>
      </w:r>
      <w:r w:rsidR="00802148" w:rsidRPr="003A50B6">
        <w:rPr>
          <w:rFonts w:ascii="Times New Roman" w:hAnsi="Times New Roman" w:cs="Times New Roman"/>
          <w:sz w:val="24"/>
          <w:highlight w:val="yellow"/>
        </w:rPr>
        <w:t>insect (unlike other</w:t>
      </w:r>
      <w:r w:rsidR="00CB6494" w:rsidRPr="003A50B6">
        <w:rPr>
          <w:rFonts w:ascii="Times New Roman" w:hAnsi="Times New Roman" w:cs="Times New Roman"/>
          <w:sz w:val="24"/>
          <w:highlight w:val="yellow"/>
        </w:rPr>
        <w:t xml:space="preserve"> domesticated</w:t>
      </w:r>
      <w:r w:rsidR="00802148" w:rsidRPr="003A50B6">
        <w:rPr>
          <w:rFonts w:ascii="Times New Roman" w:hAnsi="Times New Roman" w:cs="Times New Roman"/>
          <w:sz w:val="24"/>
          <w:highlight w:val="yellow"/>
        </w:rPr>
        <w:t xml:space="preserve"> </w:t>
      </w:r>
      <w:proofErr w:type="spellStart"/>
      <w:r w:rsidR="00802148" w:rsidRPr="003A50B6">
        <w:rPr>
          <w:rFonts w:ascii="Times New Roman" w:hAnsi="Times New Roman" w:cs="Times New Roman"/>
          <w:sz w:val="24"/>
          <w:highlight w:val="yellow"/>
        </w:rPr>
        <w:t>silkmoths</w:t>
      </w:r>
      <w:proofErr w:type="spellEnd"/>
      <w:r w:rsidR="00CB6494" w:rsidRPr="003A50B6">
        <w:rPr>
          <w:rFonts w:ascii="Times New Roman" w:hAnsi="Times New Roman" w:cs="Times New Roman"/>
          <w:sz w:val="24"/>
          <w:highlight w:val="yellow"/>
        </w:rPr>
        <w:t xml:space="preserve"> like </w:t>
      </w:r>
      <w:proofErr w:type="spellStart"/>
      <w:r w:rsidR="00CB6494" w:rsidRPr="003A50B6">
        <w:rPr>
          <w:rFonts w:ascii="Times New Roman" w:hAnsi="Times New Roman" w:cs="Times New Roman"/>
          <w:i/>
          <w:iCs/>
          <w:sz w:val="24"/>
          <w:highlight w:val="yellow"/>
        </w:rPr>
        <w:t>Bombyx</w:t>
      </w:r>
      <w:proofErr w:type="spellEnd"/>
      <w:r w:rsidR="00CB6494" w:rsidRPr="003A50B6">
        <w:rPr>
          <w:rFonts w:ascii="Times New Roman" w:hAnsi="Times New Roman" w:cs="Times New Roman"/>
          <w:sz w:val="24"/>
          <w:highlight w:val="yellow"/>
        </w:rPr>
        <w:t xml:space="preserve"> or </w:t>
      </w:r>
      <w:proofErr w:type="spellStart"/>
      <w:r w:rsidR="00CB6494" w:rsidRPr="003A50B6">
        <w:rPr>
          <w:rFonts w:ascii="Times New Roman" w:hAnsi="Times New Roman" w:cs="Times New Roman"/>
          <w:i/>
          <w:iCs/>
          <w:sz w:val="24"/>
          <w:highlight w:val="yellow"/>
        </w:rPr>
        <w:t>Philosamia</w:t>
      </w:r>
      <w:proofErr w:type="spellEnd"/>
      <w:proofErr w:type="gramStart"/>
      <w:r w:rsidR="00CB6494" w:rsidRPr="003A50B6">
        <w:rPr>
          <w:rFonts w:ascii="Times New Roman" w:hAnsi="Times New Roman" w:cs="Times New Roman"/>
          <w:sz w:val="24"/>
          <w:highlight w:val="yellow"/>
        </w:rPr>
        <w:t>)</w:t>
      </w:r>
      <w:r w:rsidR="00802148" w:rsidRPr="003A50B6">
        <w:rPr>
          <w:rFonts w:ascii="Times New Roman" w:hAnsi="Times New Roman" w:cs="Times New Roman"/>
          <w:sz w:val="24"/>
          <w:highlight w:val="yellow"/>
        </w:rPr>
        <w:t xml:space="preserve">  and</w:t>
      </w:r>
      <w:proofErr w:type="gramEnd"/>
      <w:r w:rsidR="00715662" w:rsidRPr="003A50B6">
        <w:rPr>
          <w:rFonts w:ascii="Times New Roman" w:hAnsi="Times New Roman" w:cs="Times New Roman"/>
          <w:sz w:val="24"/>
          <w:highlight w:val="yellow"/>
        </w:rPr>
        <w:t xml:space="preserve"> mixing of the </w:t>
      </w:r>
      <w:proofErr w:type="spellStart"/>
      <w:r w:rsidR="00715662" w:rsidRPr="003A50B6">
        <w:rPr>
          <w:rFonts w:ascii="Times New Roman" w:hAnsi="Times New Roman" w:cs="Times New Roman"/>
          <w:sz w:val="24"/>
          <w:highlight w:val="yellow"/>
        </w:rPr>
        <w:t>ecoraces</w:t>
      </w:r>
      <w:proofErr w:type="spellEnd"/>
      <w:r w:rsidR="00715662" w:rsidRPr="003A50B6">
        <w:rPr>
          <w:rFonts w:ascii="Times New Roman" w:hAnsi="Times New Roman" w:cs="Times New Roman"/>
          <w:sz w:val="24"/>
          <w:highlight w:val="yellow"/>
        </w:rPr>
        <w:t xml:space="preserve"> by the </w:t>
      </w:r>
      <w:proofErr w:type="spellStart"/>
      <w:r w:rsidR="00715662" w:rsidRPr="003A50B6">
        <w:rPr>
          <w:rFonts w:ascii="Times New Roman" w:hAnsi="Times New Roman" w:cs="Times New Roman"/>
          <w:sz w:val="24"/>
          <w:highlight w:val="yellow"/>
        </w:rPr>
        <w:t>rearers</w:t>
      </w:r>
      <w:proofErr w:type="spellEnd"/>
      <w:r w:rsidR="00715662" w:rsidRPr="003A50B6">
        <w:rPr>
          <w:rFonts w:ascii="Times New Roman" w:hAnsi="Times New Roman" w:cs="Times New Roman"/>
          <w:sz w:val="24"/>
          <w:highlight w:val="yellow"/>
        </w:rPr>
        <w:t xml:space="preserve"> for better quality of cocoon.</w:t>
      </w:r>
      <w:r w:rsidR="00715662" w:rsidRPr="003A50B6">
        <w:rPr>
          <w:rFonts w:ascii="Times New Roman" w:hAnsi="Times New Roman" w:cs="Times New Roman"/>
          <w:sz w:val="24"/>
        </w:rPr>
        <w:t xml:space="preserve">  </w:t>
      </w:r>
      <w:r w:rsidR="00364DB0" w:rsidRPr="003A50B6">
        <w:rPr>
          <w:rFonts w:ascii="Times New Roman" w:hAnsi="Times New Roman" w:cs="Times New Roman"/>
          <w:sz w:val="24"/>
          <w:highlight w:val="yellow"/>
        </w:rPr>
        <w:t>However, drawing absolute conclusions about gene flow between the ecoraces based solely on a single mitochondrial marker (</w:t>
      </w:r>
      <w:proofErr w:type="spellStart"/>
      <w:r w:rsidR="00364DB0" w:rsidRPr="003A50B6">
        <w:rPr>
          <w:rFonts w:ascii="Times New Roman" w:hAnsi="Times New Roman" w:cs="Times New Roman"/>
          <w:sz w:val="24"/>
          <w:highlight w:val="yellow"/>
        </w:rPr>
        <w:t>Cyt</w:t>
      </w:r>
      <w:proofErr w:type="spellEnd"/>
      <w:r w:rsidR="00364DB0" w:rsidRPr="003A50B6">
        <w:rPr>
          <w:rFonts w:ascii="Times New Roman" w:hAnsi="Times New Roman" w:cs="Times New Roman"/>
          <w:sz w:val="24"/>
          <w:highlight w:val="yellow"/>
        </w:rPr>
        <w:t xml:space="preserve"> b) is insufficient. Empirical validation would require</w:t>
      </w:r>
      <w:r w:rsidR="001B273C" w:rsidRPr="003A50B6">
        <w:rPr>
          <w:rFonts w:ascii="Times New Roman" w:hAnsi="Times New Roman" w:cs="Times New Roman"/>
          <w:sz w:val="24"/>
          <w:highlight w:val="yellow"/>
        </w:rPr>
        <w:t xml:space="preserve"> </w:t>
      </w:r>
      <w:r w:rsidR="00364DB0" w:rsidRPr="003A50B6">
        <w:rPr>
          <w:rFonts w:ascii="Times New Roman" w:hAnsi="Times New Roman" w:cs="Times New Roman"/>
          <w:sz w:val="24"/>
          <w:highlight w:val="yellow"/>
        </w:rPr>
        <w:t>the inclusion of additional primary markers, such as COI or COII, in future studies</w:t>
      </w:r>
      <w:r w:rsidR="001B273C" w:rsidRPr="003A50B6">
        <w:rPr>
          <w:rFonts w:ascii="Times New Roman" w:hAnsi="Times New Roman" w:cs="Times New Roman"/>
          <w:sz w:val="24"/>
          <w:highlight w:val="yellow"/>
        </w:rPr>
        <w:t xml:space="preserve"> (Ray et al., 2024)</w:t>
      </w:r>
      <w:r w:rsidR="00364DB0" w:rsidRPr="003A50B6">
        <w:rPr>
          <w:rFonts w:ascii="Times New Roman" w:hAnsi="Times New Roman" w:cs="Times New Roman"/>
          <w:sz w:val="24"/>
          <w:highlight w:val="yellow"/>
        </w:rPr>
        <w:t>.</w:t>
      </w:r>
    </w:p>
    <w:p w14:paraId="0F49E498" w14:textId="360AE273" w:rsidR="00755680" w:rsidRPr="00364DB0" w:rsidRDefault="00755680" w:rsidP="003A50B6">
      <w:pPr>
        <w:spacing w:line="360" w:lineRule="auto"/>
        <w:jc w:val="both"/>
        <w:rPr>
          <w:rFonts w:ascii="Times New Roman" w:hAnsi="Times New Roman" w:cs="Times New Roman"/>
          <w:b/>
          <w:bCs/>
          <w:sz w:val="24"/>
        </w:rPr>
      </w:pPr>
      <w:r w:rsidRPr="00364DB0">
        <w:rPr>
          <w:rFonts w:ascii="Times New Roman" w:hAnsi="Times New Roman" w:cs="Times New Roman"/>
          <w:b/>
          <w:bCs/>
          <w:sz w:val="24"/>
        </w:rPr>
        <w:t xml:space="preserve">Habitat degradation, </w:t>
      </w:r>
      <w:proofErr w:type="spellStart"/>
      <w:r w:rsidRPr="00364DB0">
        <w:rPr>
          <w:rFonts w:ascii="Times New Roman" w:hAnsi="Times New Roman" w:cs="Times New Roman"/>
          <w:b/>
          <w:bCs/>
          <w:sz w:val="24"/>
        </w:rPr>
        <w:t>Tasar</w:t>
      </w:r>
      <w:proofErr w:type="spellEnd"/>
      <w:r w:rsidRPr="00364DB0">
        <w:rPr>
          <w:rFonts w:ascii="Times New Roman" w:hAnsi="Times New Roman" w:cs="Times New Roman"/>
          <w:b/>
          <w:bCs/>
          <w:sz w:val="24"/>
        </w:rPr>
        <w:t xml:space="preserve"> </w:t>
      </w:r>
      <w:proofErr w:type="spellStart"/>
      <w:r w:rsidRPr="00364DB0">
        <w:rPr>
          <w:rFonts w:ascii="Times New Roman" w:hAnsi="Times New Roman" w:cs="Times New Roman"/>
          <w:b/>
          <w:bCs/>
          <w:sz w:val="24"/>
        </w:rPr>
        <w:t>silkmoth</w:t>
      </w:r>
      <w:proofErr w:type="spellEnd"/>
      <w:r w:rsidRPr="00364DB0">
        <w:rPr>
          <w:rFonts w:ascii="Times New Roman" w:hAnsi="Times New Roman" w:cs="Times New Roman"/>
          <w:b/>
          <w:bCs/>
          <w:sz w:val="24"/>
        </w:rPr>
        <w:t xml:space="preserve"> </w:t>
      </w:r>
      <w:proofErr w:type="spellStart"/>
      <w:r w:rsidRPr="00364DB0">
        <w:rPr>
          <w:rFonts w:ascii="Times New Roman" w:hAnsi="Times New Roman" w:cs="Times New Roman"/>
          <w:b/>
          <w:bCs/>
          <w:sz w:val="24"/>
        </w:rPr>
        <w:t>ecoraces</w:t>
      </w:r>
      <w:proofErr w:type="spellEnd"/>
      <w:r w:rsidRPr="00364DB0">
        <w:rPr>
          <w:rFonts w:ascii="Times New Roman" w:hAnsi="Times New Roman" w:cs="Times New Roman"/>
          <w:b/>
          <w:bCs/>
          <w:sz w:val="24"/>
        </w:rPr>
        <w:t xml:space="preserve"> and Biodiversity:</w:t>
      </w:r>
    </w:p>
    <w:p w14:paraId="20D3434F" w14:textId="77777777" w:rsidR="00755680" w:rsidRDefault="00755680" w:rsidP="003A50B6">
      <w:pPr>
        <w:pStyle w:val="ListParagraph"/>
        <w:spacing w:before="100" w:beforeAutospacing="1" w:after="100" w:afterAutospacing="1" w:line="360" w:lineRule="auto"/>
        <w:ind w:left="360" w:firstLine="360"/>
        <w:jc w:val="both"/>
        <w:rPr>
          <w:rFonts w:ascii="Times New Roman" w:eastAsia="Times New Roman" w:hAnsi="Times New Roman" w:cs="Times New Roman"/>
          <w:kern w:val="0"/>
          <w:sz w:val="24"/>
          <w:szCs w:val="24"/>
          <w:lang w:eastAsia="en-IN"/>
          <w14:ligatures w14:val="none"/>
        </w:rPr>
      </w:pPr>
      <w:r w:rsidRPr="00112029">
        <w:rPr>
          <w:rFonts w:ascii="Times New Roman" w:eastAsia="Times New Roman" w:hAnsi="Times New Roman" w:cs="Times New Roman"/>
          <w:kern w:val="0"/>
          <w:sz w:val="24"/>
          <w:szCs w:val="24"/>
          <w:lang w:eastAsia="en-IN"/>
          <w14:ligatures w14:val="none"/>
        </w:rPr>
        <w:t xml:space="preserve">Unlike domesticated silk-producing species like </w:t>
      </w:r>
      <w:proofErr w:type="spellStart"/>
      <w:r w:rsidRPr="00112029">
        <w:rPr>
          <w:rFonts w:ascii="Times New Roman" w:eastAsia="Times New Roman" w:hAnsi="Times New Roman" w:cs="Times New Roman"/>
          <w:i/>
          <w:iCs/>
          <w:kern w:val="0"/>
          <w:sz w:val="24"/>
          <w:szCs w:val="24"/>
          <w:lang w:eastAsia="en-IN"/>
          <w14:ligatures w14:val="none"/>
        </w:rPr>
        <w:t>Bombyx</w:t>
      </w:r>
      <w:proofErr w:type="spellEnd"/>
      <w:r w:rsidRPr="00112029">
        <w:rPr>
          <w:rFonts w:ascii="Times New Roman" w:eastAsia="Times New Roman" w:hAnsi="Times New Roman" w:cs="Times New Roman"/>
          <w:i/>
          <w:iCs/>
          <w:kern w:val="0"/>
          <w:sz w:val="24"/>
          <w:szCs w:val="24"/>
          <w:lang w:eastAsia="en-IN"/>
          <w14:ligatures w14:val="none"/>
        </w:rPr>
        <w:t xml:space="preserve"> </w:t>
      </w:r>
      <w:proofErr w:type="spellStart"/>
      <w:r w:rsidRPr="00112029">
        <w:rPr>
          <w:rFonts w:ascii="Times New Roman" w:eastAsia="Times New Roman" w:hAnsi="Times New Roman" w:cs="Times New Roman"/>
          <w:i/>
          <w:iCs/>
          <w:kern w:val="0"/>
          <w:sz w:val="24"/>
          <w:szCs w:val="24"/>
          <w:lang w:eastAsia="en-IN"/>
          <w14:ligatures w14:val="none"/>
        </w:rPr>
        <w:t>mori</w:t>
      </w:r>
      <w:proofErr w:type="spellEnd"/>
      <w:r w:rsidRPr="00112029">
        <w:rPr>
          <w:rFonts w:ascii="Times New Roman" w:eastAsia="Times New Roman" w:hAnsi="Times New Roman" w:cs="Times New Roman"/>
          <w:kern w:val="0"/>
          <w:sz w:val="24"/>
          <w:szCs w:val="24"/>
          <w:lang w:eastAsia="en-IN"/>
          <w14:ligatures w14:val="none"/>
        </w:rPr>
        <w:t xml:space="preserve"> (Mulberry silk), which can be reared indoors, the tropical </w:t>
      </w:r>
      <w:proofErr w:type="spellStart"/>
      <w:r w:rsidRPr="00112029">
        <w:rPr>
          <w:rFonts w:ascii="Times New Roman" w:eastAsia="Times New Roman" w:hAnsi="Times New Roman" w:cs="Times New Roman"/>
          <w:kern w:val="0"/>
          <w:sz w:val="24"/>
          <w:szCs w:val="24"/>
          <w:lang w:eastAsia="en-IN"/>
          <w14:ligatures w14:val="none"/>
        </w:rPr>
        <w:t>tasar</w:t>
      </w:r>
      <w:proofErr w:type="spellEnd"/>
      <w:r w:rsidRPr="00112029">
        <w:rPr>
          <w:rFonts w:ascii="Times New Roman" w:eastAsia="Times New Roman" w:hAnsi="Times New Roman" w:cs="Times New Roman"/>
          <w:kern w:val="0"/>
          <w:sz w:val="24"/>
          <w:szCs w:val="24"/>
          <w:lang w:eastAsia="en-IN"/>
          <w14:ligatures w14:val="none"/>
        </w:rPr>
        <w:t xml:space="preserve"> </w:t>
      </w:r>
      <w:proofErr w:type="spellStart"/>
      <w:r w:rsidRPr="00112029">
        <w:rPr>
          <w:rFonts w:ascii="Times New Roman" w:eastAsia="Times New Roman" w:hAnsi="Times New Roman" w:cs="Times New Roman"/>
          <w:kern w:val="0"/>
          <w:sz w:val="24"/>
          <w:szCs w:val="24"/>
          <w:lang w:eastAsia="en-IN"/>
          <w14:ligatures w14:val="none"/>
        </w:rPr>
        <w:t>silkmoth</w:t>
      </w:r>
      <w:proofErr w:type="spellEnd"/>
      <w:r w:rsidRPr="00112029">
        <w:rPr>
          <w:rFonts w:ascii="Times New Roman" w:eastAsia="Times New Roman" w:hAnsi="Times New Roman" w:cs="Times New Roman"/>
          <w:kern w:val="0"/>
          <w:sz w:val="24"/>
          <w:szCs w:val="24"/>
          <w:lang w:eastAsia="en-IN"/>
          <w14:ligatures w14:val="none"/>
        </w:rPr>
        <w:t xml:space="preserve"> </w:t>
      </w:r>
      <w:proofErr w:type="spellStart"/>
      <w:r w:rsidRPr="00112029">
        <w:rPr>
          <w:rFonts w:ascii="Times New Roman" w:eastAsia="Times New Roman" w:hAnsi="Times New Roman" w:cs="Times New Roman"/>
          <w:i/>
          <w:iCs/>
          <w:kern w:val="0"/>
          <w:sz w:val="24"/>
          <w:szCs w:val="24"/>
          <w:lang w:eastAsia="en-IN"/>
          <w14:ligatures w14:val="none"/>
        </w:rPr>
        <w:t>Antheraea</w:t>
      </w:r>
      <w:proofErr w:type="spellEnd"/>
      <w:r w:rsidRPr="00112029">
        <w:rPr>
          <w:rFonts w:ascii="Times New Roman" w:eastAsia="Times New Roman" w:hAnsi="Times New Roman" w:cs="Times New Roman"/>
          <w:i/>
          <w:iCs/>
          <w:kern w:val="0"/>
          <w:sz w:val="24"/>
          <w:szCs w:val="24"/>
          <w:lang w:eastAsia="en-IN"/>
          <w14:ligatures w14:val="none"/>
        </w:rPr>
        <w:t xml:space="preserve"> </w:t>
      </w:r>
      <w:proofErr w:type="spellStart"/>
      <w:r w:rsidRPr="00112029">
        <w:rPr>
          <w:rFonts w:ascii="Times New Roman" w:eastAsia="Times New Roman" w:hAnsi="Times New Roman" w:cs="Times New Roman"/>
          <w:i/>
          <w:iCs/>
          <w:kern w:val="0"/>
          <w:sz w:val="24"/>
          <w:szCs w:val="24"/>
          <w:lang w:eastAsia="en-IN"/>
          <w14:ligatures w14:val="none"/>
        </w:rPr>
        <w:t>mylitta</w:t>
      </w:r>
      <w:proofErr w:type="spellEnd"/>
      <w:r w:rsidRPr="00112029">
        <w:rPr>
          <w:rFonts w:ascii="Times New Roman" w:eastAsia="Times New Roman" w:hAnsi="Times New Roman" w:cs="Times New Roman"/>
          <w:kern w:val="0"/>
          <w:sz w:val="24"/>
          <w:szCs w:val="24"/>
          <w:lang w:eastAsia="en-IN"/>
          <w14:ligatures w14:val="none"/>
        </w:rPr>
        <w:t xml:space="preserve"> Drury is entirely wild</w:t>
      </w:r>
      <w:r>
        <w:rPr>
          <w:rFonts w:ascii="Times New Roman" w:eastAsia="Times New Roman" w:hAnsi="Times New Roman" w:cs="Times New Roman"/>
          <w:kern w:val="0"/>
          <w:sz w:val="24"/>
          <w:szCs w:val="24"/>
          <w:lang w:eastAsia="en-IN"/>
          <w14:ligatures w14:val="none"/>
        </w:rPr>
        <w:t>. It depends</w:t>
      </w:r>
      <w:r w:rsidRPr="00112029">
        <w:rPr>
          <w:rFonts w:ascii="Times New Roman" w:eastAsia="Times New Roman" w:hAnsi="Times New Roman" w:cs="Times New Roman"/>
          <w:kern w:val="0"/>
          <w:sz w:val="24"/>
          <w:szCs w:val="24"/>
          <w:lang w:eastAsia="en-IN"/>
          <w14:ligatures w14:val="none"/>
        </w:rPr>
        <w:t xml:space="preserve"> on forest ecosystems to complete its life cycle, earning it the name “forest insect”</w:t>
      </w:r>
      <w:r>
        <w:rPr>
          <w:rFonts w:ascii="Times New Roman" w:eastAsia="Times New Roman" w:hAnsi="Times New Roman" w:cs="Times New Roman"/>
          <w:kern w:val="0"/>
          <w:sz w:val="24"/>
          <w:szCs w:val="24"/>
          <w:lang w:eastAsia="en-IN"/>
          <w14:ligatures w14:val="none"/>
        </w:rPr>
        <w:t xml:space="preserve">. </w:t>
      </w:r>
      <w:r w:rsidRPr="009B3C05">
        <w:rPr>
          <w:rFonts w:ascii="Times New Roman" w:eastAsia="Times New Roman" w:hAnsi="Times New Roman" w:cs="Times New Roman"/>
          <w:kern w:val="0"/>
          <w:sz w:val="24"/>
          <w:szCs w:val="24"/>
          <w:lang w:eastAsia="en-IN"/>
          <w14:ligatures w14:val="none"/>
        </w:rPr>
        <w:t>This species primarily feeds on Sal (</w:t>
      </w:r>
      <w:proofErr w:type="spellStart"/>
      <w:r w:rsidRPr="009B3C05">
        <w:rPr>
          <w:rFonts w:ascii="Times New Roman" w:eastAsia="Times New Roman" w:hAnsi="Times New Roman" w:cs="Times New Roman"/>
          <w:i/>
          <w:iCs/>
          <w:kern w:val="0"/>
          <w:sz w:val="24"/>
          <w:szCs w:val="24"/>
          <w:lang w:eastAsia="en-IN"/>
          <w14:ligatures w14:val="none"/>
        </w:rPr>
        <w:t>Shorea</w:t>
      </w:r>
      <w:proofErr w:type="spellEnd"/>
      <w:r w:rsidRPr="009B3C05">
        <w:rPr>
          <w:rFonts w:ascii="Times New Roman" w:eastAsia="Times New Roman" w:hAnsi="Times New Roman" w:cs="Times New Roman"/>
          <w:i/>
          <w:iCs/>
          <w:kern w:val="0"/>
          <w:sz w:val="24"/>
          <w:szCs w:val="24"/>
          <w:lang w:eastAsia="en-IN"/>
          <w14:ligatures w14:val="none"/>
        </w:rPr>
        <w:t xml:space="preserve"> </w:t>
      </w:r>
      <w:proofErr w:type="spellStart"/>
      <w:r w:rsidRPr="009B3C05">
        <w:rPr>
          <w:rFonts w:ascii="Times New Roman" w:eastAsia="Times New Roman" w:hAnsi="Times New Roman" w:cs="Times New Roman"/>
          <w:i/>
          <w:iCs/>
          <w:kern w:val="0"/>
          <w:sz w:val="24"/>
          <w:szCs w:val="24"/>
          <w:lang w:eastAsia="en-IN"/>
          <w14:ligatures w14:val="none"/>
        </w:rPr>
        <w:t>robusta</w:t>
      </w:r>
      <w:proofErr w:type="spellEnd"/>
      <w:r w:rsidRPr="009B3C05">
        <w:rPr>
          <w:rFonts w:ascii="Times New Roman" w:eastAsia="Times New Roman" w:hAnsi="Times New Roman" w:cs="Times New Roman"/>
          <w:kern w:val="0"/>
          <w:sz w:val="24"/>
          <w:szCs w:val="24"/>
          <w:lang w:eastAsia="en-IN"/>
          <w14:ligatures w14:val="none"/>
        </w:rPr>
        <w:t xml:space="preserve">), </w:t>
      </w:r>
      <w:proofErr w:type="spellStart"/>
      <w:r w:rsidRPr="009B3C05">
        <w:rPr>
          <w:rFonts w:ascii="Times New Roman" w:eastAsia="Times New Roman" w:hAnsi="Times New Roman" w:cs="Times New Roman"/>
          <w:kern w:val="0"/>
          <w:sz w:val="24"/>
          <w:szCs w:val="24"/>
          <w:lang w:eastAsia="en-IN"/>
          <w14:ligatures w14:val="none"/>
        </w:rPr>
        <w:t>Arjun</w:t>
      </w:r>
      <w:proofErr w:type="spellEnd"/>
      <w:r w:rsidRPr="009B3C05">
        <w:rPr>
          <w:rFonts w:ascii="Times New Roman" w:eastAsia="Times New Roman" w:hAnsi="Times New Roman" w:cs="Times New Roman"/>
          <w:kern w:val="0"/>
          <w:sz w:val="24"/>
          <w:szCs w:val="24"/>
          <w:lang w:eastAsia="en-IN"/>
          <w14:ligatures w14:val="none"/>
        </w:rPr>
        <w:t xml:space="preserve"> (</w:t>
      </w:r>
      <w:proofErr w:type="spellStart"/>
      <w:r w:rsidRPr="009B3C05">
        <w:rPr>
          <w:rFonts w:ascii="Times New Roman" w:eastAsia="Times New Roman" w:hAnsi="Times New Roman" w:cs="Times New Roman"/>
          <w:i/>
          <w:iCs/>
          <w:kern w:val="0"/>
          <w:sz w:val="24"/>
          <w:szCs w:val="24"/>
          <w:lang w:eastAsia="en-IN"/>
          <w14:ligatures w14:val="none"/>
        </w:rPr>
        <w:t>Terminalia</w:t>
      </w:r>
      <w:proofErr w:type="spellEnd"/>
      <w:r w:rsidRPr="009B3C05">
        <w:rPr>
          <w:rFonts w:ascii="Times New Roman" w:eastAsia="Times New Roman" w:hAnsi="Times New Roman" w:cs="Times New Roman"/>
          <w:i/>
          <w:iCs/>
          <w:kern w:val="0"/>
          <w:sz w:val="24"/>
          <w:szCs w:val="24"/>
          <w:lang w:eastAsia="en-IN"/>
          <w14:ligatures w14:val="none"/>
        </w:rPr>
        <w:t xml:space="preserve"> </w:t>
      </w:r>
      <w:proofErr w:type="spellStart"/>
      <w:proofErr w:type="gramStart"/>
      <w:r w:rsidRPr="009B3C05">
        <w:rPr>
          <w:rFonts w:ascii="Times New Roman" w:eastAsia="Times New Roman" w:hAnsi="Times New Roman" w:cs="Times New Roman"/>
          <w:i/>
          <w:iCs/>
          <w:kern w:val="0"/>
          <w:sz w:val="24"/>
          <w:szCs w:val="24"/>
          <w:lang w:eastAsia="en-IN"/>
          <w14:ligatures w14:val="none"/>
        </w:rPr>
        <w:t>arjuna</w:t>
      </w:r>
      <w:proofErr w:type="spellEnd"/>
      <w:proofErr w:type="gramEnd"/>
      <w:r w:rsidRPr="009B3C05">
        <w:rPr>
          <w:rFonts w:ascii="Times New Roman" w:eastAsia="Times New Roman" w:hAnsi="Times New Roman" w:cs="Times New Roman"/>
          <w:kern w:val="0"/>
          <w:sz w:val="24"/>
          <w:szCs w:val="24"/>
          <w:lang w:eastAsia="en-IN"/>
          <w14:ligatures w14:val="none"/>
        </w:rPr>
        <w:t xml:space="preserve">), and </w:t>
      </w:r>
      <w:proofErr w:type="spellStart"/>
      <w:r w:rsidRPr="009B3C05">
        <w:rPr>
          <w:rFonts w:ascii="Times New Roman" w:eastAsia="Times New Roman" w:hAnsi="Times New Roman" w:cs="Times New Roman"/>
          <w:kern w:val="0"/>
          <w:sz w:val="24"/>
          <w:szCs w:val="24"/>
          <w:lang w:eastAsia="en-IN"/>
          <w14:ligatures w14:val="none"/>
        </w:rPr>
        <w:t>Asan</w:t>
      </w:r>
      <w:proofErr w:type="spellEnd"/>
      <w:r w:rsidRPr="009B3C05">
        <w:rPr>
          <w:rFonts w:ascii="Times New Roman" w:eastAsia="Times New Roman" w:hAnsi="Times New Roman" w:cs="Times New Roman"/>
          <w:kern w:val="0"/>
          <w:sz w:val="24"/>
          <w:szCs w:val="24"/>
          <w:lang w:eastAsia="en-IN"/>
          <w14:ligatures w14:val="none"/>
        </w:rPr>
        <w:t xml:space="preserve"> (</w:t>
      </w:r>
      <w:proofErr w:type="spellStart"/>
      <w:r w:rsidRPr="009B3C05">
        <w:rPr>
          <w:rFonts w:ascii="Times New Roman" w:eastAsia="Times New Roman" w:hAnsi="Times New Roman" w:cs="Times New Roman"/>
          <w:i/>
          <w:iCs/>
          <w:kern w:val="0"/>
          <w:sz w:val="24"/>
          <w:szCs w:val="24"/>
          <w:lang w:eastAsia="en-IN"/>
          <w14:ligatures w14:val="none"/>
        </w:rPr>
        <w:t>Terminalia</w:t>
      </w:r>
      <w:proofErr w:type="spellEnd"/>
      <w:r w:rsidRPr="009B3C05">
        <w:rPr>
          <w:rFonts w:ascii="Times New Roman" w:eastAsia="Times New Roman" w:hAnsi="Times New Roman" w:cs="Times New Roman"/>
          <w:i/>
          <w:iCs/>
          <w:kern w:val="0"/>
          <w:sz w:val="24"/>
          <w:szCs w:val="24"/>
          <w:lang w:eastAsia="en-IN"/>
          <w14:ligatures w14:val="none"/>
        </w:rPr>
        <w:t xml:space="preserve"> </w:t>
      </w:r>
      <w:proofErr w:type="spellStart"/>
      <w:r w:rsidRPr="009B3C05">
        <w:rPr>
          <w:rFonts w:ascii="Times New Roman" w:eastAsia="Times New Roman" w:hAnsi="Times New Roman" w:cs="Times New Roman"/>
          <w:i/>
          <w:iCs/>
          <w:kern w:val="0"/>
          <w:sz w:val="24"/>
          <w:szCs w:val="24"/>
          <w:lang w:eastAsia="en-IN"/>
          <w14:ligatures w14:val="none"/>
        </w:rPr>
        <w:t>tomentosa</w:t>
      </w:r>
      <w:proofErr w:type="spellEnd"/>
      <w:r w:rsidRPr="009B3C05">
        <w:rPr>
          <w:rFonts w:ascii="Times New Roman" w:eastAsia="Times New Roman" w:hAnsi="Times New Roman" w:cs="Times New Roman"/>
          <w:kern w:val="0"/>
          <w:sz w:val="24"/>
          <w:szCs w:val="24"/>
          <w:lang w:eastAsia="en-IN"/>
          <w14:ligatures w14:val="none"/>
        </w:rPr>
        <w:t xml:space="preserve">), which together form the core of its natural habitat. Notably, Sal trees alone constitute about 86.9% of the total tasar flora in India, while </w:t>
      </w:r>
      <w:proofErr w:type="spellStart"/>
      <w:r w:rsidRPr="009B3C05">
        <w:rPr>
          <w:rFonts w:ascii="Times New Roman" w:eastAsia="Times New Roman" w:hAnsi="Times New Roman" w:cs="Times New Roman"/>
          <w:kern w:val="0"/>
          <w:sz w:val="24"/>
          <w:szCs w:val="24"/>
          <w:lang w:eastAsia="en-IN"/>
          <w14:ligatures w14:val="none"/>
        </w:rPr>
        <w:t>Arjun</w:t>
      </w:r>
      <w:proofErr w:type="spellEnd"/>
      <w:r w:rsidRPr="009B3C05">
        <w:rPr>
          <w:rFonts w:ascii="Times New Roman" w:eastAsia="Times New Roman" w:hAnsi="Times New Roman" w:cs="Times New Roman"/>
          <w:kern w:val="0"/>
          <w:sz w:val="24"/>
          <w:szCs w:val="24"/>
          <w:lang w:eastAsia="en-IN"/>
          <w14:ligatures w14:val="none"/>
        </w:rPr>
        <w:t xml:space="preserve"> and </w:t>
      </w:r>
      <w:proofErr w:type="spellStart"/>
      <w:r w:rsidRPr="009B3C05">
        <w:rPr>
          <w:rFonts w:ascii="Times New Roman" w:eastAsia="Times New Roman" w:hAnsi="Times New Roman" w:cs="Times New Roman"/>
          <w:kern w:val="0"/>
          <w:sz w:val="24"/>
          <w:szCs w:val="24"/>
          <w:lang w:eastAsia="en-IN"/>
          <w14:ligatures w14:val="none"/>
        </w:rPr>
        <w:t>Asan</w:t>
      </w:r>
      <w:proofErr w:type="spellEnd"/>
      <w:r w:rsidRPr="009B3C05">
        <w:rPr>
          <w:rFonts w:ascii="Times New Roman" w:eastAsia="Times New Roman" w:hAnsi="Times New Roman" w:cs="Times New Roman"/>
          <w:kern w:val="0"/>
          <w:sz w:val="24"/>
          <w:szCs w:val="24"/>
          <w:lang w:eastAsia="en-IN"/>
          <w14:ligatures w14:val="none"/>
        </w:rPr>
        <w:t xml:space="preserve"> collectively make up the remaining 13.1% (</w:t>
      </w:r>
      <w:proofErr w:type="spellStart"/>
      <w:r w:rsidRPr="009B3C05">
        <w:rPr>
          <w:rFonts w:ascii="Times New Roman" w:eastAsia="Times New Roman" w:hAnsi="Times New Roman" w:cs="Times New Roman"/>
          <w:kern w:val="0"/>
          <w:sz w:val="24"/>
          <w:szCs w:val="24"/>
          <w:lang w:eastAsia="en-IN"/>
          <w14:ligatures w14:val="none"/>
        </w:rPr>
        <w:t>Lokesh</w:t>
      </w:r>
      <w:proofErr w:type="spellEnd"/>
      <w:r w:rsidRPr="009B3C05">
        <w:rPr>
          <w:rFonts w:ascii="Times New Roman" w:eastAsia="Times New Roman" w:hAnsi="Times New Roman" w:cs="Times New Roman"/>
          <w:kern w:val="0"/>
          <w:sz w:val="24"/>
          <w:szCs w:val="24"/>
          <w:lang w:eastAsia="en-IN"/>
          <w14:ligatures w14:val="none"/>
        </w:rPr>
        <w:t xml:space="preserve"> et al., 2016), predominantly within the tropical moist and dry deciduous forests of the Indian Tasar belt.</w:t>
      </w:r>
    </w:p>
    <w:p w14:paraId="50CC7981" w14:textId="4F5E21C1" w:rsidR="00430CC8" w:rsidRDefault="00430CC8" w:rsidP="00430CC8">
      <w:pPr>
        <w:pStyle w:val="ListParagraph"/>
        <w:spacing w:before="100" w:beforeAutospacing="1" w:after="100" w:afterAutospacing="1" w:line="360" w:lineRule="auto"/>
        <w:ind w:left="360" w:firstLine="360"/>
        <w:jc w:val="center"/>
        <w:rPr>
          <w:rFonts w:ascii="Times New Roman" w:eastAsia="Times New Roman" w:hAnsi="Times New Roman" w:cs="Times New Roman"/>
          <w:kern w:val="0"/>
          <w:sz w:val="24"/>
          <w:szCs w:val="24"/>
          <w:lang w:eastAsia="en-IN"/>
          <w14:ligatures w14:val="none"/>
        </w:rPr>
      </w:pPr>
      <w:r w:rsidRPr="00017BAF">
        <w:rPr>
          <w:rFonts w:ascii="Times New Roman" w:eastAsia="Times New Roman" w:hAnsi="Times New Roman" w:cs="Times New Roman"/>
          <w:noProof/>
          <w:kern w:val="0"/>
          <w:sz w:val="24"/>
          <w:szCs w:val="24"/>
          <w:lang w:eastAsia="en-IN"/>
          <w14:ligatures w14:val="none"/>
        </w:rPr>
        <w:lastRenderedPageBreak/>
        <w:drawing>
          <wp:inline distT="0" distB="0" distL="0" distR="0" wp14:anchorId="6941C56C" wp14:editId="142C086C">
            <wp:extent cx="3036277" cy="2367286"/>
            <wp:effectExtent l="0" t="0" r="0" b="0"/>
            <wp:docPr id="5277016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0799569" name=""/>
                    <pic:cNvPicPr/>
                  </pic:nvPicPr>
                  <pic:blipFill>
                    <a:blip r:embed="rId17"/>
                    <a:stretch>
                      <a:fillRect/>
                    </a:stretch>
                  </pic:blipFill>
                  <pic:spPr>
                    <a:xfrm>
                      <a:off x="0" y="0"/>
                      <a:ext cx="3110999" cy="2425544"/>
                    </a:xfrm>
                    <a:prstGeom prst="rect">
                      <a:avLst/>
                    </a:prstGeom>
                  </pic:spPr>
                </pic:pic>
              </a:graphicData>
            </a:graphic>
          </wp:inline>
        </w:drawing>
      </w:r>
    </w:p>
    <w:p w14:paraId="255F1EC0" w14:textId="4D2B6405" w:rsidR="00430CC8" w:rsidRDefault="00430CC8" w:rsidP="00430CC8">
      <w:pPr>
        <w:pStyle w:val="ListParagraph"/>
        <w:spacing w:before="100" w:beforeAutospacing="1" w:after="100" w:afterAutospacing="1" w:line="360" w:lineRule="auto"/>
        <w:ind w:left="360" w:firstLine="360"/>
        <w:jc w:val="center"/>
        <w:rPr>
          <w:rFonts w:ascii="Times New Roman" w:eastAsia="Times New Roman" w:hAnsi="Times New Roman" w:cs="Times New Roman"/>
          <w:kern w:val="0"/>
          <w:sz w:val="24"/>
          <w:szCs w:val="24"/>
          <w:lang w:eastAsia="en-IN"/>
          <w14:ligatures w14:val="none"/>
        </w:rPr>
      </w:pPr>
      <w:r w:rsidRPr="00D820E7">
        <w:rPr>
          <w:rFonts w:ascii="Times New Roman" w:eastAsia="Times New Roman" w:hAnsi="Times New Roman" w:cs="Times New Roman"/>
          <w:b/>
          <w:bCs/>
          <w:kern w:val="0"/>
          <w:sz w:val="24"/>
          <w:szCs w:val="24"/>
          <w:lang w:eastAsia="en-IN"/>
          <w14:ligatures w14:val="none"/>
        </w:rPr>
        <w:t>Fig 3: Statistical Data representation on the Tasar Silk Production from 2008-2023</w:t>
      </w:r>
    </w:p>
    <w:p w14:paraId="7D315C95" w14:textId="77777777" w:rsidR="003A50B6" w:rsidRDefault="003A50B6" w:rsidP="000D2848">
      <w:pPr>
        <w:pStyle w:val="ListParagraph"/>
        <w:spacing w:before="100" w:beforeAutospacing="1" w:after="100" w:afterAutospacing="1" w:line="360" w:lineRule="auto"/>
        <w:ind w:left="0"/>
        <w:jc w:val="center"/>
        <w:rPr>
          <w:rFonts w:ascii="Times New Roman" w:eastAsia="Times New Roman" w:hAnsi="Times New Roman" w:cs="Times New Roman"/>
          <w:b/>
          <w:bCs/>
          <w:kern w:val="0"/>
          <w:sz w:val="24"/>
          <w:szCs w:val="24"/>
          <w:lang w:eastAsia="en-IN"/>
          <w14:ligatures w14:val="none"/>
        </w:rPr>
      </w:pPr>
    </w:p>
    <w:p w14:paraId="483D6C9D" w14:textId="4B93B91D" w:rsidR="000D2848" w:rsidRDefault="000D2848" w:rsidP="000D2848">
      <w:pPr>
        <w:pStyle w:val="ListParagraph"/>
        <w:spacing w:before="100" w:beforeAutospacing="1" w:after="100" w:afterAutospacing="1" w:line="360" w:lineRule="auto"/>
        <w:ind w:left="0"/>
        <w:jc w:val="center"/>
        <w:rPr>
          <w:rFonts w:ascii="Times New Roman" w:eastAsia="Times New Roman" w:hAnsi="Times New Roman" w:cs="Times New Roman"/>
          <w:b/>
          <w:bCs/>
          <w:kern w:val="0"/>
          <w:sz w:val="24"/>
          <w:szCs w:val="24"/>
          <w:lang w:eastAsia="en-IN"/>
          <w14:ligatures w14:val="none"/>
        </w:rPr>
      </w:pPr>
      <w:r w:rsidRPr="00D820E7">
        <w:rPr>
          <w:rFonts w:ascii="Times New Roman" w:eastAsia="Times New Roman" w:hAnsi="Times New Roman" w:cs="Times New Roman"/>
          <w:b/>
          <w:bCs/>
          <w:kern w:val="0"/>
          <w:sz w:val="24"/>
          <w:szCs w:val="24"/>
          <w:lang w:eastAsia="en-IN"/>
          <w14:ligatures w14:val="none"/>
        </w:rPr>
        <w:t xml:space="preserve">Table 2: Production of tasar silk </w:t>
      </w:r>
    </w:p>
    <w:p w14:paraId="39DFA364" w14:textId="2D98568F" w:rsidR="000D2848" w:rsidRPr="00D820E7" w:rsidRDefault="000D2848" w:rsidP="000D2848">
      <w:pPr>
        <w:pStyle w:val="ListParagraph"/>
        <w:spacing w:before="100" w:beforeAutospacing="1" w:after="100" w:afterAutospacing="1" w:line="360" w:lineRule="auto"/>
        <w:ind w:left="0"/>
        <w:jc w:val="center"/>
        <w:rPr>
          <w:rFonts w:ascii="Times New Roman" w:eastAsia="Times New Roman" w:hAnsi="Times New Roman" w:cs="Times New Roman"/>
          <w:b/>
          <w:bCs/>
          <w:kern w:val="0"/>
          <w:sz w:val="24"/>
          <w:szCs w:val="24"/>
          <w:lang w:eastAsia="en-IN"/>
          <w14:ligatures w14:val="none"/>
        </w:rPr>
      </w:pPr>
      <w:r w:rsidRPr="00D820E7">
        <w:rPr>
          <w:rFonts w:ascii="Times New Roman" w:eastAsia="Times New Roman" w:hAnsi="Times New Roman" w:cs="Times New Roman"/>
          <w:b/>
          <w:bCs/>
          <w:kern w:val="0"/>
          <w:sz w:val="24"/>
          <w:szCs w:val="24"/>
          <w:lang w:eastAsia="en-IN"/>
          <w14:ligatures w14:val="none"/>
        </w:rPr>
        <w:t>Source: Ministry of textiles, Govt. of India</w:t>
      </w:r>
    </w:p>
    <w:tbl>
      <w:tblPr>
        <w:tblStyle w:val="TableGrid"/>
        <w:tblW w:w="0" w:type="auto"/>
        <w:tblInd w:w="360" w:type="dxa"/>
        <w:tblLook w:val="04A0" w:firstRow="1" w:lastRow="0" w:firstColumn="1" w:lastColumn="0" w:noHBand="0" w:noVBand="1"/>
      </w:tblPr>
      <w:tblGrid>
        <w:gridCol w:w="4440"/>
        <w:gridCol w:w="4442"/>
      </w:tblGrid>
      <w:tr w:rsidR="000D2848" w14:paraId="0924209E" w14:textId="77777777" w:rsidTr="000D2848">
        <w:tc>
          <w:tcPr>
            <w:tcW w:w="4508" w:type="dxa"/>
          </w:tcPr>
          <w:p w14:paraId="5B6370B0" w14:textId="02ABD153" w:rsidR="000D2848" w:rsidRDefault="00517E7B" w:rsidP="00755680">
            <w:pPr>
              <w:pStyle w:val="ListParagraph"/>
              <w:spacing w:before="100" w:beforeAutospacing="1" w:after="100" w:afterAutospacing="1" w:line="360" w:lineRule="auto"/>
              <w:ind w:left="0"/>
              <w:jc w:val="both"/>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Financial year</w:t>
            </w:r>
          </w:p>
        </w:tc>
        <w:tc>
          <w:tcPr>
            <w:tcW w:w="4508" w:type="dxa"/>
          </w:tcPr>
          <w:p w14:paraId="10E70128" w14:textId="5C4C3646" w:rsidR="000D2848" w:rsidRDefault="00517E7B" w:rsidP="00755680">
            <w:pPr>
              <w:pStyle w:val="ListParagraph"/>
              <w:spacing w:before="100" w:beforeAutospacing="1" w:after="100" w:afterAutospacing="1" w:line="360" w:lineRule="auto"/>
              <w:ind w:left="0"/>
              <w:jc w:val="both"/>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Tasar host Plantation (in Ha)</w:t>
            </w:r>
          </w:p>
        </w:tc>
      </w:tr>
      <w:tr w:rsidR="000D2848" w14:paraId="2D4EB64A" w14:textId="77777777" w:rsidTr="000D2848">
        <w:tc>
          <w:tcPr>
            <w:tcW w:w="4508" w:type="dxa"/>
          </w:tcPr>
          <w:p w14:paraId="4A041302" w14:textId="07FBCE77" w:rsidR="000D2848" w:rsidRDefault="00517E7B" w:rsidP="00755680">
            <w:pPr>
              <w:pStyle w:val="ListParagraph"/>
              <w:spacing w:before="100" w:beforeAutospacing="1" w:after="100" w:afterAutospacing="1" w:line="360" w:lineRule="auto"/>
              <w:ind w:left="0"/>
              <w:jc w:val="both"/>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2019-20</w:t>
            </w:r>
          </w:p>
        </w:tc>
        <w:tc>
          <w:tcPr>
            <w:tcW w:w="4508" w:type="dxa"/>
          </w:tcPr>
          <w:p w14:paraId="195A03C1" w14:textId="6A419EB4" w:rsidR="000D2848" w:rsidRDefault="00517E7B" w:rsidP="00755680">
            <w:pPr>
              <w:pStyle w:val="ListParagraph"/>
              <w:spacing w:before="100" w:beforeAutospacing="1" w:after="100" w:afterAutospacing="1" w:line="360" w:lineRule="auto"/>
              <w:ind w:left="0"/>
              <w:jc w:val="both"/>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1812</w:t>
            </w:r>
          </w:p>
        </w:tc>
      </w:tr>
      <w:tr w:rsidR="000D2848" w14:paraId="3CA083BD" w14:textId="77777777" w:rsidTr="000D2848">
        <w:tc>
          <w:tcPr>
            <w:tcW w:w="4508" w:type="dxa"/>
          </w:tcPr>
          <w:p w14:paraId="3FB4110C" w14:textId="169E38DA" w:rsidR="000D2848" w:rsidRDefault="00517E7B" w:rsidP="00755680">
            <w:pPr>
              <w:pStyle w:val="ListParagraph"/>
              <w:spacing w:before="100" w:beforeAutospacing="1" w:after="100" w:afterAutospacing="1" w:line="360" w:lineRule="auto"/>
              <w:ind w:left="0"/>
              <w:jc w:val="both"/>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2020-21</w:t>
            </w:r>
          </w:p>
        </w:tc>
        <w:tc>
          <w:tcPr>
            <w:tcW w:w="4508" w:type="dxa"/>
          </w:tcPr>
          <w:p w14:paraId="79FEBCDE" w14:textId="2F85306D" w:rsidR="000D2848" w:rsidRDefault="00517E7B" w:rsidP="00755680">
            <w:pPr>
              <w:pStyle w:val="ListParagraph"/>
              <w:spacing w:before="100" w:beforeAutospacing="1" w:after="100" w:afterAutospacing="1" w:line="360" w:lineRule="auto"/>
              <w:ind w:left="0"/>
              <w:jc w:val="both"/>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1231</w:t>
            </w:r>
          </w:p>
        </w:tc>
      </w:tr>
      <w:tr w:rsidR="000D2848" w14:paraId="50FD8C86" w14:textId="77777777" w:rsidTr="000D2848">
        <w:tc>
          <w:tcPr>
            <w:tcW w:w="4508" w:type="dxa"/>
          </w:tcPr>
          <w:p w14:paraId="74EAC37F" w14:textId="07424D1B" w:rsidR="000D2848" w:rsidRDefault="00517E7B" w:rsidP="00755680">
            <w:pPr>
              <w:pStyle w:val="ListParagraph"/>
              <w:spacing w:before="100" w:beforeAutospacing="1" w:after="100" w:afterAutospacing="1" w:line="360" w:lineRule="auto"/>
              <w:ind w:left="0"/>
              <w:jc w:val="both"/>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2021-22</w:t>
            </w:r>
          </w:p>
        </w:tc>
        <w:tc>
          <w:tcPr>
            <w:tcW w:w="4508" w:type="dxa"/>
          </w:tcPr>
          <w:p w14:paraId="6D5AD72B" w14:textId="06AD31A8" w:rsidR="000D2848" w:rsidRDefault="00517E7B" w:rsidP="00755680">
            <w:pPr>
              <w:pStyle w:val="ListParagraph"/>
              <w:spacing w:before="100" w:beforeAutospacing="1" w:after="100" w:afterAutospacing="1" w:line="360" w:lineRule="auto"/>
              <w:ind w:left="0"/>
              <w:jc w:val="both"/>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660</w:t>
            </w:r>
          </w:p>
        </w:tc>
      </w:tr>
    </w:tbl>
    <w:p w14:paraId="6AAA0953" w14:textId="77777777" w:rsidR="00755680" w:rsidRDefault="00755680" w:rsidP="00755680">
      <w:p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ab/>
      </w:r>
      <w:r w:rsidRPr="00BD6D87">
        <w:rPr>
          <w:rFonts w:ascii="Times New Roman" w:eastAsia="Times New Roman" w:hAnsi="Times New Roman" w:cs="Times New Roman"/>
          <w:kern w:val="0"/>
          <w:sz w:val="24"/>
          <w:szCs w:val="24"/>
          <w:lang w:eastAsia="en-IN"/>
          <w14:ligatures w14:val="none"/>
        </w:rPr>
        <w:t>In recent years, there has been a significant decline in both total forest cover and the area under tasar host plant plantations, leading to a corresponding drop in tasar silk production.</w:t>
      </w:r>
      <w:r>
        <w:rPr>
          <w:rFonts w:ascii="Times New Roman" w:eastAsia="Times New Roman" w:hAnsi="Times New Roman" w:cs="Times New Roman"/>
          <w:kern w:val="0"/>
          <w:sz w:val="24"/>
          <w:szCs w:val="24"/>
          <w:lang w:eastAsia="en-IN"/>
          <w14:ligatures w14:val="none"/>
        </w:rPr>
        <w:t xml:space="preserve"> These wild tasar ecoraces do not only play an important role economically but ecologically as well. </w:t>
      </w:r>
      <w:r w:rsidRPr="00C87751">
        <w:rPr>
          <w:rFonts w:ascii="Times New Roman" w:eastAsia="Times New Roman" w:hAnsi="Times New Roman" w:cs="Times New Roman"/>
          <w:kern w:val="0"/>
          <w:sz w:val="24"/>
          <w:szCs w:val="24"/>
          <w:lang w:eastAsia="en-IN"/>
          <w14:ligatures w14:val="none"/>
        </w:rPr>
        <w:t>The decline in silk production serves as a clear indicator that tasar host plant habitats are increasingly under threat across the country.</w:t>
      </w:r>
      <w:r>
        <w:rPr>
          <w:rFonts w:ascii="Times New Roman" w:eastAsia="Times New Roman" w:hAnsi="Times New Roman" w:cs="Times New Roman"/>
          <w:kern w:val="0"/>
          <w:sz w:val="24"/>
          <w:szCs w:val="24"/>
          <w:lang w:eastAsia="en-IN"/>
          <w14:ligatures w14:val="none"/>
        </w:rPr>
        <w:t xml:space="preserve"> </w:t>
      </w:r>
      <w:r w:rsidRPr="00740D7A">
        <w:rPr>
          <w:rFonts w:ascii="Times New Roman" w:eastAsia="Times New Roman" w:hAnsi="Times New Roman" w:cs="Times New Roman"/>
          <w:kern w:val="0"/>
          <w:sz w:val="24"/>
          <w:szCs w:val="24"/>
          <w:lang w:eastAsia="en-IN"/>
          <w14:ligatures w14:val="none"/>
        </w:rPr>
        <w:t xml:space="preserve">It has also been observed that the tasar belt regions of India overlap significantly with major mining zones across several states. Activities such as over-mining and infrastructure development have caused substantial anthropogenic disturbances, adversely impacting forest ecosystems. These disruptions are increasingly reflected in the declining populations and diversity of </w:t>
      </w:r>
      <w:r w:rsidRPr="00740D7A">
        <w:rPr>
          <w:rFonts w:ascii="Times New Roman" w:eastAsia="Times New Roman" w:hAnsi="Times New Roman" w:cs="Times New Roman"/>
          <w:i/>
          <w:iCs/>
          <w:kern w:val="0"/>
          <w:sz w:val="24"/>
          <w:szCs w:val="24"/>
          <w:lang w:eastAsia="en-IN"/>
          <w14:ligatures w14:val="none"/>
        </w:rPr>
        <w:t>Antheraea mylitta</w:t>
      </w:r>
      <w:r w:rsidRPr="00740D7A">
        <w:rPr>
          <w:rFonts w:ascii="Times New Roman" w:eastAsia="Times New Roman" w:hAnsi="Times New Roman" w:cs="Times New Roman"/>
          <w:kern w:val="0"/>
          <w:sz w:val="24"/>
          <w:szCs w:val="24"/>
          <w:lang w:eastAsia="en-IN"/>
          <w14:ligatures w14:val="none"/>
        </w:rPr>
        <w:t xml:space="preserve"> ecoraces.</w:t>
      </w:r>
      <w:r>
        <w:rPr>
          <w:rFonts w:ascii="Times New Roman" w:eastAsia="Times New Roman" w:hAnsi="Times New Roman" w:cs="Times New Roman"/>
          <w:kern w:val="0"/>
          <w:sz w:val="24"/>
          <w:szCs w:val="24"/>
          <w:lang w:eastAsia="en-IN"/>
          <w14:ligatures w14:val="none"/>
        </w:rPr>
        <w:t xml:space="preserve"> </w:t>
      </w:r>
    </w:p>
    <w:p w14:paraId="1834AEEA" w14:textId="77777777" w:rsidR="00755680" w:rsidRDefault="00755680" w:rsidP="00755680">
      <w:p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ab/>
      </w:r>
      <w:r w:rsidRPr="006C5B68">
        <w:rPr>
          <w:rFonts w:ascii="Times New Roman" w:eastAsia="Times New Roman" w:hAnsi="Times New Roman" w:cs="Times New Roman"/>
          <w:kern w:val="0"/>
          <w:sz w:val="24"/>
          <w:szCs w:val="24"/>
          <w:lang w:eastAsia="en-IN"/>
          <w14:ligatures w14:val="none"/>
        </w:rPr>
        <w:t xml:space="preserve">Among the five wild ecoraces currently viable in Odisha, the Modal ecorace shows the highest productivity, even though it is </w:t>
      </w:r>
      <w:proofErr w:type="spellStart"/>
      <w:r w:rsidRPr="006C5B68">
        <w:rPr>
          <w:rFonts w:ascii="Times New Roman" w:eastAsia="Times New Roman" w:hAnsi="Times New Roman" w:cs="Times New Roman"/>
          <w:kern w:val="0"/>
          <w:sz w:val="24"/>
          <w:szCs w:val="24"/>
          <w:lang w:eastAsia="en-IN"/>
          <w14:ligatures w14:val="none"/>
        </w:rPr>
        <w:t>univoltine</w:t>
      </w:r>
      <w:proofErr w:type="spellEnd"/>
      <w:r w:rsidRPr="006C5B68">
        <w:rPr>
          <w:rFonts w:ascii="Times New Roman" w:eastAsia="Times New Roman" w:hAnsi="Times New Roman" w:cs="Times New Roman"/>
          <w:kern w:val="0"/>
          <w:sz w:val="24"/>
          <w:szCs w:val="24"/>
          <w:lang w:eastAsia="en-IN"/>
          <w14:ligatures w14:val="none"/>
        </w:rPr>
        <w:t xml:space="preserve">. This success can be largely attributed to the relatively undisturbed forest cover within the </w:t>
      </w:r>
      <w:proofErr w:type="spellStart"/>
      <w:r w:rsidRPr="006C5B68">
        <w:rPr>
          <w:rFonts w:ascii="Times New Roman" w:eastAsia="Times New Roman" w:hAnsi="Times New Roman" w:cs="Times New Roman"/>
          <w:kern w:val="0"/>
          <w:sz w:val="24"/>
          <w:szCs w:val="24"/>
          <w:lang w:eastAsia="en-IN"/>
          <w14:ligatures w14:val="none"/>
        </w:rPr>
        <w:t>Similipal</w:t>
      </w:r>
      <w:proofErr w:type="spellEnd"/>
      <w:r w:rsidRPr="006C5B68">
        <w:rPr>
          <w:rFonts w:ascii="Times New Roman" w:eastAsia="Times New Roman" w:hAnsi="Times New Roman" w:cs="Times New Roman"/>
          <w:kern w:val="0"/>
          <w:sz w:val="24"/>
          <w:szCs w:val="24"/>
          <w:lang w:eastAsia="en-IN"/>
          <w14:ligatures w14:val="none"/>
        </w:rPr>
        <w:t xml:space="preserve"> Biosphere Reserve. In contrast, ecoraces like </w:t>
      </w:r>
      <w:proofErr w:type="spellStart"/>
      <w:r w:rsidRPr="006C5B68">
        <w:rPr>
          <w:rFonts w:ascii="Times New Roman" w:eastAsia="Times New Roman" w:hAnsi="Times New Roman" w:cs="Times New Roman"/>
          <w:kern w:val="0"/>
          <w:sz w:val="24"/>
          <w:szCs w:val="24"/>
          <w:lang w:eastAsia="en-IN"/>
          <w14:ligatures w14:val="none"/>
        </w:rPr>
        <w:t>Nalia</w:t>
      </w:r>
      <w:proofErr w:type="spellEnd"/>
      <w:r w:rsidRPr="006C5B68">
        <w:rPr>
          <w:rFonts w:ascii="Times New Roman" w:eastAsia="Times New Roman" w:hAnsi="Times New Roman" w:cs="Times New Roman"/>
          <w:kern w:val="0"/>
          <w:sz w:val="24"/>
          <w:szCs w:val="24"/>
          <w:lang w:eastAsia="en-IN"/>
          <w14:ligatures w14:val="none"/>
        </w:rPr>
        <w:t xml:space="preserve"> (endemic to </w:t>
      </w:r>
      <w:proofErr w:type="spellStart"/>
      <w:r w:rsidRPr="006C5B68">
        <w:rPr>
          <w:rFonts w:ascii="Times New Roman" w:eastAsia="Times New Roman" w:hAnsi="Times New Roman" w:cs="Times New Roman"/>
          <w:kern w:val="0"/>
          <w:sz w:val="24"/>
          <w:szCs w:val="24"/>
          <w:lang w:eastAsia="en-IN"/>
          <w14:ligatures w14:val="none"/>
        </w:rPr>
        <w:t>Keonjhar</w:t>
      </w:r>
      <w:proofErr w:type="spellEnd"/>
      <w:r w:rsidRPr="006C5B68">
        <w:rPr>
          <w:rFonts w:ascii="Times New Roman" w:eastAsia="Times New Roman" w:hAnsi="Times New Roman" w:cs="Times New Roman"/>
          <w:kern w:val="0"/>
          <w:sz w:val="24"/>
          <w:szCs w:val="24"/>
          <w:lang w:eastAsia="en-IN"/>
          <w14:ligatures w14:val="none"/>
        </w:rPr>
        <w:t xml:space="preserve">) and </w:t>
      </w:r>
      <w:proofErr w:type="spellStart"/>
      <w:r w:rsidRPr="006C5B68">
        <w:rPr>
          <w:rFonts w:ascii="Times New Roman" w:eastAsia="Times New Roman" w:hAnsi="Times New Roman" w:cs="Times New Roman"/>
          <w:kern w:val="0"/>
          <w:sz w:val="24"/>
          <w:szCs w:val="24"/>
          <w:lang w:eastAsia="en-IN"/>
          <w14:ligatures w14:val="none"/>
        </w:rPr>
        <w:t>Sukinda</w:t>
      </w:r>
      <w:proofErr w:type="spellEnd"/>
      <w:r w:rsidRPr="006C5B68">
        <w:rPr>
          <w:rFonts w:ascii="Times New Roman" w:eastAsia="Times New Roman" w:hAnsi="Times New Roman" w:cs="Times New Roman"/>
          <w:kern w:val="0"/>
          <w:sz w:val="24"/>
          <w:szCs w:val="24"/>
          <w:lang w:eastAsia="en-IN"/>
          <w14:ligatures w14:val="none"/>
        </w:rPr>
        <w:t xml:space="preserve"> (endemic to </w:t>
      </w:r>
      <w:proofErr w:type="spellStart"/>
      <w:r w:rsidRPr="006C5B68">
        <w:rPr>
          <w:rFonts w:ascii="Times New Roman" w:eastAsia="Times New Roman" w:hAnsi="Times New Roman" w:cs="Times New Roman"/>
          <w:kern w:val="0"/>
          <w:sz w:val="24"/>
          <w:szCs w:val="24"/>
          <w:lang w:eastAsia="en-IN"/>
          <w14:ligatures w14:val="none"/>
        </w:rPr>
        <w:t>Jajpur</w:t>
      </w:r>
      <w:proofErr w:type="spellEnd"/>
      <w:r w:rsidRPr="006C5B68">
        <w:rPr>
          <w:rFonts w:ascii="Times New Roman" w:eastAsia="Times New Roman" w:hAnsi="Times New Roman" w:cs="Times New Roman"/>
          <w:kern w:val="0"/>
          <w:sz w:val="24"/>
          <w:szCs w:val="24"/>
          <w:lang w:eastAsia="en-IN"/>
          <w14:ligatures w14:val="none"/>
        </w:rPr>
        <w:t xml:space="preserve">) are facing </w:t>
      </w:r>
      <w:r w:rsidRPr="006C5B68">
        <w:rPr>
          <w:rFonts w:ascii="Times New Roman" w:eastAsia="Times New Roman" w:hAnsi="Times New Roman" w:cs="Times New Roman"/>
          <w:kern w:val="0"/>
          <w:sz w:val="24"/>
          <w:szCs w:val="24"/>
          <w:lang w:eastAsia="en-IN"/>
          <w14:ligatures w14:val="none"/>
        </w:rPr>
        <w:lastRenderedPageBreak/>
        <w:t xml:space="preserve">significant challenges due to intense mining activities near their natural tasar habitats. As a result, over the past few years, tasar silk production from these </w:t>
      </w:r>
      <w:proofErr w:type="spellStart"/>
      <w:r w:rsidRPr="006C5B68">
        <w:rPr>
          <w:rFonts w:ascii="Times New Roman" w:eastAsia="Times New Roman" w:hAnsi="Times New Roman" w:cs="Times New Roman"/>
          <w:kern w:val="0"/>
          <w:sz w:val="24"/>
          <w:szCs w:val="24"/>
          <w:lang w:eastAsia="en-IN"/>
          <w14:ligatures w14:val="none"/>
        </w:rPr>
        <w:t>bivoltine</w:t>
      </w:r>
      <w:proofErr w:type="spellEnd"/>
      <w:r w:rsidRPr="006C5B68">
        <w:rPr>
          <w:rFonts w:ascii="Times New Roman" w:eastAsia="Times New Roman" w:hAnsi="Times New Roman" w:cs="Times New Roman"/>
          <w:kern w:val="0"/>
          <w:sz w:val="24"/>
          <w:szCs w:val="24"/>
          <w:lang w:eastAsia="en-IN"/>
          <w14:ligatures w14:val="none"/>
        </w:rPr>
        <w:t xml:space="preserve"> and </w:t>
      </w:r>
      <w:proofErr w:type="spellStart"/>
      <w:r w:rsidRPr="006C5B68">
        <w:rPr>
          <w:rFonts w:ascii="Times New Roman" w:eastAsia="Times New Roman" w:hAnsi="Times New Roman" w:cs="Times New Roman"/>
          <w:kern w:val="0"/>
          <w:sz w:val="24"/>
          <w:szCs w:val="24"/>
          <w:lang w:eastAsia="en-IN"/>
          <w14:ligatures w14:val="none"/>
        </w:rPr>
        <w:t>trivoltine</w:t>
      </w:r>
      <w:proofErr w:type="spellEnd"/>
      <w:r w:rsidRPr="006C5B68">
        <w:rPr>
          <w:rFonts w:ascii="Times New Roman" w:eastAsia="Times New Roman" w:hAnsi="Times New Roman" w:cs="Times New Roman"/>
          <w:kern w:val="0"/>
          <w:sz w:val="24"/>
          <w:szCs w:val="24"/>
          <w:lang w:eastAsia="en-IN"/>
          <w14:ligatures w14:val="none"/>
        </w:rPr>
        <w:t xml:space="preserve"> </w:t>
      </w:r>
      <w:proofErr w:type="spellStart"/>
      <w:r w:rsidRPr="006C5B68">
        <w:rPr>
          <w:rFonts w:ascii="Times New Roman" w:eastAsia="Times New Roman" w:hAnsi="Times New Roman" w:cs="Times New Roman"/>
          <w:kern w:val="0"/>
          <w:sz w:val="24"/>
          <w:szCs w:val="24"/>
          <w:lang w:eastAsia="en-IN"/>
          <w14:ligatures w14:val="none"/>
        </w:rPr>
        <w:t>ecoraces</w:t>
      </w:r>
      <w:proofErr w:type="spellEnd"/>
      <w:r w:rsidRPr="006C5B68">
        <w:rPr>
          <w:rFonts w:ascii="Times New Roman" w:eastAsia="Times New Roman" w:hAnsi="Times New Roman" w:cs="Times New Roman"/>
          <w:kern w:val="0"/>
          <w:sz w:val="24"/>
          <w:szCs w:val="24"/>
          <w:lang w:eastAsia="en-IN"/>
          <w14:ligatures w14:val="none"/>
        </w:rPr>
        <w:t xml:space="preserve"> has remained consistently low.</w:t>
      </w:r>
      <w:r>
        <w:rPr>
          <w:rFonts w:ascii="Times New Roman" w:eastAsia="Times New Roman" w:hAnsi="Times New Roman" w:cs="Times New Roman"/>
          <w:kern w:val="0"/>
          <w:sz w:val="24"/>
          <w:szCs w:val="24"/>
          <w:lang w:eastAsia="en-IN"/>
          <w14:ligatures w14:val="none"/>
        </w:rPr>
        <w:t xml:space="preserve"> </w:t>
      </w:r>
      <w:r w:rsidRPr="000769CB">
        <w:rPr>
          <w:rFonts w:ascii="Times New Roman" w:eastAsia="Times New Roman" w:hAnsi="Times New Roman" w:cs="Times New Roman"/>
          <w:kern w:val="0"/>
          <w:sz w:val="24"/>
          <w:szCs w:val="24"/>
          <w:lang w:eastAsia="en-IN"/>
          <w14:ligatures w14:val="none"/>
        </w:rPr>
        <w:t xml:space="preserve">Additionally, the phylogenetic analysis using the </w:t>
      </w:r>
      <w:proofErr w:type="spellStart"/>
      <w:r w:rsidRPr="000769CB">
        <w:rPr>
          <w:rFonts w:ascii="Times New Roman" w:eastAsia="Times New Roman" w:hAnsi="Times New Roman" w:cs="Times New Roman"/>
          <w:kern w:val="0"/>
          <w:sz w:val="24"/>
          <w:szCs w:val="24"/>
          <w:lang w:eastAsia="en-IN"/>
          <w14:ligatures w14:val="none"/>
        </w:rPr>
        <w:t>Neighbor</w:t>
      </w:r>
      <w:proofErr w:type="spellEnd"/>
      <w:r w:rsidRPr="000769CB">
        <w:rPr>
          <w:rFonts w:ascii="Times New Roman" w:eastAsia="Times New Roman" w:hAnsi="Times New Roman" w:cs="Times New Roman"/>
          <w:kern w:val="0"/>
          <w:sz w:val="24"/>
          <w:szCs w:val="24"/>
          <w:lang w:eastAsia="en-IN"/>
          <w14:ligatures w14:val="none"/>
        </w:rPr>
        <w:t xml:space="preserve">-Joining (N-J) method revealed that the </w:t>
      </w:r>
      <w:proofErr w:type="spellStart"/>
      <w:r w:rsidRPr="000769CB">
        <w:rPr>
          <w:rFonts w:ascii="Times New Roman" w:eastAsia="Times New Roman" w:hAnsi="Times New Roman" w:cs="Times New Roman"/>
          <w:kern w:val="0"/>
          <w:sz w:val="24"/>
          <w:szCs w:val="24"/>
          <w:lang w:eastAsia="en-IN"/>
          <w14:ligatures w14:val="none"/>
        </w:rPr>
        <w:t>Jata-Daba</w:t>
      </w:r>
      <w:proofErr w:type="spellEnd"/>
      <w:r w:rsidRPr="000769CB">
        <w:rPr>
          <w:rFonts w:ascii="Times New Roman" w:eastAsia="Times New Roman" w:hAnsi="Times New Roman" w:cs="Times New Roman"/>
          <w:kern w:val="0"/>
          <w:sz w:val="24"/>
          <w:szCs w:val="24"/>
          <w:lang w:eastAsia="en-IN"/>
          <w14:ligatures w14:val="none"/>
        </w:rPr>
        <w:t xml:space="preserve"> population is of hybrid origin, thereby challenging and effectively nullifying its recognition as a distinct ecorace</w:t>
      </w:r>
      <w:r>
        <w:rPr>
          <w:rFonts w:ascii="Times New Roman" w:eastAsia="Times New Roman" w:hAnsi="Times New Roman" w:cs="Times New Roman"/>
          <w:kern w:val="0"/>
          <w:sz w:val="24"/>
          <w:szCs w:val="24"/>
          <w:lang w:eastAsia="en-IN"/>
          <w14:ligatures w14:val="none"/>
        </w:rPr>
        <w:t xml:space="preserve"> (Ray et al. 2024)</w:t>
      </w:r>
      <w:r w:rsidRPr="000769CB">
        <w:rPr>
          <w:rFonts w:ascii="Times New Roman" w:eastAsia="Times New Roman" w:hAnsi="Times New Roman" w:cs="Times New Roman"/>
          <w:kern w:val="0"/>
          <w:sz w:val="24"/>
          <w:szCs w:val="24"/>
          <w:lang w:eastAsia="en-IN"/>
          <w14:ligatures w14:val="none"/>
        </w:rPr>
        <w:t xml:space="preserve">. Similarly, the Boudh ecorace is now found only in the </w:t>
      </w:r>
      <w:proofErr w:type="spellStart"/>
      <w:r w:rsidRPr="000769CB">
        <w:rPr>
          <w:rFonts w:ascii="Times New Roman" w:eastAsia="Times New Roman" w:hAnsi="Times New Roman" w:cs="Times New Roman"/>
          <w:kern w:val="0"/>
          <w:sz w:val="24"/>
          <w:szCs w:val="24"/>
          <w:lang w:eastAsia="en-IN"/>
          <w14:ligatures w14:val="none"/>
        </w:rPr>
        <w:t>Sunabeda</w:t>
      </w:r>
      <w:proofErr w:type="spellEnd"/>
      <w:r w:rsidRPr="000769CB">
        <w:rPr>
          <w:rFonts w:ascii="Times New Roman" w:eastAsia="Times New Roman" w:hAnsi="Times New Roman" w:cs="Times New Roman"/>
          <w:kern w:val="0"/>
          <w:sz w:val="24"/>
          <w:szCs w:val="24"/>
          <w:lang w:eastAsia="en-IN"/>
          <w14:ligatures w14:val="none"/>
        </w:rPr>
        <w:t xml:space="preserve"> forest range, which raises concerns about its validity as a separate ecorace. The declining population, reduced productivity, and poor-quality cocoon yield are alarming indicators, pointing toward the possible extinction of this ecorace</w:t>
      </w:r>
      <w:r>
        <w:rPr>
          <w:rFonts w:ascii="Times New Roman" w:eastAsia="Times New Roman" w:hAnsi="Times New Roman" w:cs="Times New Roman"/>
          <w:kern w:val="0"/>
          <w:sz w:val="24"/>
          <w:szCs w:val="24"/>
          <w:lang w:eastAsia="en-IN"/>
          <w14:ligatures w14:val="none"/>
        </w:rPr>
        <w:t xml:space="preserve"> in the future</w:t>
      </w:r>
      <w:r w:rsidRPr="000769CB">
        <w:rPr>
          <w:rFonts w:ascii="Times New Roman" w:eastAsia="Times New Roman" w:hAnsi="Times New Roman" w:cs="Times New Roman"/>
          <w:kern w:val="0"/>
          <w:sz w:val="24"/>
          <w:szCs w:val="24"/>
          <w:lang w:eastAsia="en-IN"/>
          <w14:ligatures w14:val="none"/>
        </w:rPr>
        <w:t>.</w:t>
      </w:r>
      <w:r>
        <w:rPr>
          <w:rFonts w:ascii="Times New Roman" w:eastAsia="Times New Roman" w:hAnsi="Times New Roman" w:cs="Times New Roman"/>
          <w:kern w:val="0"/>
          <w:sz w:val="24"/>
          <w:szCs w:val="24"/>
          <w:lang w:eastAsia="en-IN"/>
          <w14:ligatures w14:val="none"/>
        </w:rPr>
        <w:t xml:space="preserve"> </w:t>
      </w:r>
    </w:p>
    <w:p w14:paraId="32A71E16" w14:textId="77777777" w:rsidR="00AF7900" w:rsidRDefault="00755680" w:rsidP="00755680">
      <w:pPr>
        <w:spacing w:before="100" w:beforeAutospacing="1" w:after="100" w:afterAutospacing="1" w:line="360" w:lineRule="auto"/>
        <w:jc w:val="both"/>
        <w:rPr>
          <w:rFonts w:ascii="Times New Roman" w:eastAsia="Times New Roman" w:hAnsi="Times New Roman" w:cs="Times New Roman"/>
          <w:b/>
          <w:bCs/>
          <w:kern w:val="0"/>
          <w:sz w:val="24"/>
          <w:szCs w:val="24"/>
          <w:lang w:eastAsia="en-IN"/>
          <w14:ligatures w14:val="none"/>
        </w:rPr>
      </w:pPr>
      <w:r w:rsidRPr="007C0E5C">
        <w:rPr>
          <w:rFonts w:ascii="Times New Roman" w:eastAsia="Times New Roman" w:hAnsi="Times New Roman" w:cs="Times New Roman"/>
          <w:b/>
          <w:bCs/>
          <w:kern w:val="0"/>
          <w:sz w:val="24"/>
          <w:szCs w:val="24"/>
          <w:lang w:eastAsia="en-IN"/>
          <w14:ligatures w14:val="none"/>
        </w:rPr>
        <w:t>Conclusion:</w:t>
      </w:r>
    </w:p>
    <w:p w14:paraId="4B588DBA" w14:textId="0A2508ED" w:rsidR="00755680" w:rsidRPr="006E6F05" w:rsidRDefault="00755680" w:rsidP="00034CB1">
      <w:pPr>
        <w:spacing w:line="360" w:lineRule="auto"/>
        <w:ind w:firstLine="720"/>
        <w:jc w:val="both"/>
        <w:rPr>
          <w:sz w:val="20"/>
          <w:szCs w:val="20"/>
          <w:lang w:val="en-GB"/>
        </w:rPr>
      </w:pPr>
      <w:r w:rsidRPr="009C4314">
        <w:rPr>
          <w:rFonts w:ascii="Times New Roman" w:eastAsia="Times New Roman" w:hAnsi="Times New Roman" w:cs="Times New Roman"/>
          <w:kern w:val="0"/>
          <w:sz w:val="24"/>
          <w:szCs w:val="24"/>
          <w:lang w:eastAsia="en-IN"/>
          <w14:ligatures w14:val="none"/>
        </w:rPr>
        <w:t xml:space="preserve">The presence of multiple “ecoraces” of </w:t>
      </w:r>
      <w:r w:rsidRPr="009C4314">
        <w:rPr>
          <w:rFonts w:ascii="Times New Roman" w:eastAsia="Times New Roman" w:hAnsi="Times New Roman" w:cs="Times New Roman"/>
          <w:i/>
          <w:iCs/>
          <w:kern w:val="0"/>
          <w:sz w:val="24"/>
          <w:szCs w:val="24"/>
          <w:lang w:eastAsia="en-IN"/>
          <w14:ligatures w14:val="none"/>
        </w:rPr>
        <w:t>Antheraea mylitta</w:t>
      </w:r>
      <w:r w:rsidRPr="009C4314">
        <w:rPr>
          <w:rFonts w:ascii="Times New Roman" w:eastAsia="Times New Roman" w:hAnsi="Times New Roman" w:cs="Times New Roman"/>
          <w:kern w:val="0"/>
          <w:sz w:val="24"/>
          <w:szCs w:val="24"/>
          <w:lang w:eastAsia="en-IN"/>
          <w14:ligatures w14:val="none"/>
        </w:rPr>
        <w:t xml:space="preserve"> Drury, now fragmented into 44 isolated pocket populations, is a significant cause for concern. These smaller, scattered populations are inherently more susceptible to extinction than a single, large, and well-distributed population. Furthermore, the polyphyletic nature of the species suggests a potential for future speciation</w:t>
      </w:r>
      <w:r>
        <w:rPr>
          <w:rFonts w:ascii="Times New Roman" w:eastAsia="Times New Roman" w:hAnsi="Times New Roman" w:cs="Times New Roman"/>
          <w:kern w:val="0"/>
          <w:sz w:val="24"/>
          <w:szCs w:val="24"/>
          <w:lang w:eastAsia="en-IN"/>
          <w14:ligatures w14:val="none"/>
        </w:rPr>
        <w:t xml:space="preserve">, </w:t>
      </w:r>
      <w:r w:rsidRPr="009C4314">
        <w:rPr>
          <w:rFonts w:ascii="Times New Roman" w:eastAsia="Times New Roman" w:hAnsi="Times New Roman" w:cs="Times New Roman"/>
          <w:kern w:val="0"/>
          <w:sz w:val="24"/>
          <w:szCs w:val="24"/>
          <w:lang w:eastAsia="en-IN"/>
          <w14:ligatures w14:val="none"/>
        </w:rPr>
        <w:t xml:space="preserve">provided </w:t>
      </w:r>
      <w:r>
        <w:rPr>
          <w:rFonts w:ascii="Times New Roman" w:eastAsia="Times New Roman" w:hAnsi="Times New Roman" w:cs="Times New Roman"/>
          <w:kern w:val="0"/>
          <w:sz w:val="24"/>
          <w:szCs w:val="24"/>
          <w:lang w:eastAsia="en-IN"/>
          <w14:ligatures w14:val="none"/>
        </w:rPr>
        <w:t xml:space="preserve">that </w:t>
      </w:r>
      <w:r w:rsidRPr="009C4314">
        <w:rPr>
          <w:rFonts w:ascii="Times New Roman" w:eastAsia="Times New Roman" w:hAnsi="Times New Roman" w:cs="Times New Roman"/>
          <w:kern w:val="0"/>
          <w:sz w:val="24"/>
          <w:szCs w:val="24"/>
          <w:lang w:eastAsia="en-IN"/>
          <w14:ligatures w14:val="none"/>
        </w:rPr>
        <w:t>the species survives long enough and anthropogenic disturbances in these regions are mitigated in time.</w:t>
      </w:r>
      <w:r>
        <w:rPr>
          <w:rFonts w:ascii="Times New Roman" w:eastAsia="Times New Roman" w:hAnsi="Times New Roman" w:cs="Times New Roman"/>
          <w:kern w:val="0"/>
          <w:sz w:val="24"/>
          <w:szCs w:val="24"/>
          <w:lang w:eastAsia="en-IN"/>
          <w14:ligatures w14:val="none"/>
        </w:rPr>
        <w:t xml:space="preserve"> Along with that, since this species is an integrated part of the forest ecosystem, the population’s behaviour is an indication of the native forest ecosystem as well, for which it has gained its name as “Ecological indicator”. </w:t>
      </w:r>
      <w:r w:rsidRPr="000E3E26">
        <w:rPr>
          <w:rFonts w:ascii="Times New Roman" w:eastAsia="Times New Roman" w:hAnsi="Times New Roman" w:cs="Times New Roman"/>
          <w:kern w:val="0"/>
          <w:sz w:val="24"/>
          <w:szCs w:val="24"/>
          <w:lang w:eastAsia="en-IN"/>
          <w14:ligatures w14:val="none"/>
        </w:rPr>
        <w:t xml:space="preserve">Therefore, </w:t>
      </w:r>
      <w:r w:rsidR="00A85A3B">
        <w:rPr>
          <w:rFonts w:ascii="Times New Roman" w:eastAsia="Times New Roman" w:hAnsi="Times New Roman" w:cs="Times New Roman"/>
          <w:kern w:val="0"/>
          <w:sz w:val="24"/>
          <w:szCs w:val="24"/>
          <w:lang w:eastAsia="en-IN"/>
          <w14:ligatures w14:val="none"/>
        </w:rPr>
        <w:t xml:space="preserve">along with </w:t>
      </w:r>
      <w:r w:rsidR="006E6F05">
        <w:rPr>
          <w:rFonts w:ascii="Times New Roman" w:eastAsia="Times New Roman" w:hAnsi="Times New Roman" w:cs="Times New Roman"/>
          <w:kern w:val="0"/>
          <w:sz w:val="24"/>
          <w:szCs w:val="24"/>
          <w:lang w:eastAsia="en-IN"/>
          <w14:ligatures w14:val="none"/>
        </w:rPr>
        <w:t xml:space="preserve">the </w:t>
      </w:r>
      <w:r w:rsidR="00A85A3B">
        <w:rPr>
          <w:rFonts w:ascii="Times New Roman" w:eastAsia="Times New Roman" w:hAnsi="Times New Roman" w:cs="Times New Roman"/>
          <w:kern w:val="0"/>
          <w:sz w:val="24"/>
          <w:szCs w:val="24"/>
          <w:lang w:eastAsia="en-IN"/>
          <w14:ligatures w14:val="none"/>
        </w:rPr>
        <w:t>integration of</w:t>
      </w:r>
      <w:r w:rsidR="006E6F05">
        <w:rPr>
          <w:rFonts w:ascii="Times New Roman" w:eastAsia="Times New Roman" w:hAnsi="Times New Roman" w:cs="Times New Roman"/>
          <w:kern w:val="0"/>
          <w:sz w:val="24"/>
          <w:szCs w:val="24"/>
          <w:lang w:eastAsia="en-IN"/>
          <w14:ligatures w14:val="none"/>
        </w:rPr>
        <w:t xml:space="preserve"> </w:t>
      </w:r>
      <w:r w:rsidR="006E6F05">
        <w:rPr>
          <w:rFonts w:ascii="Times New Roman" w:hAnsi="Times New Roman" w:cs="Times New Roman"/>
          <w:sz w:val="24"/>
          <w:szCs w:val="24"/>
          <w:lang w:val="en-GB"/>
        </w:rPr>
        <w:t>i</w:t>
      </w:r>
      <w:r w:rsidR="001458AA" w:rsidRPr="006E6F05">
        <w:rPr>
          <w:rFonts w:ascii="Times New Roman" w:hAnsi="Times New Roman" w:cs="Times New Roman"/>
          <w:sz w:val="24"/>
          <w:szCs w:val="24"/>
          <w:lang w:val="en-GB"/>
        </w:rPr>
        <w:t xml:space="preserve">mproved </w:t>
      </w:r>
      <w:proofErr w:type="spellStart"/>
      <w:r w:rsidR="001458AA" w:rsidRPr="006E6F05">
        <w:rPr>
          <w:rFonts w:ascii="Times New Roman" w:hAnsi="Times New Roman" w:cs="Times New Roman"/>
          <w:sz w:val="24"/>
          <w:szCs w:val="24"/>
          <w:lang w:val="en-GB"/>
        </w:rPr>
        <w:t>Tasar</w:t>
      </w:r>
      <w:proofErr w:type="spellEnd"/>
      <w:r w:rsidR="001458AA" w:rsidRPr="006E6F05">
        <w:rPr>
          <w:rFonts w:ascii="Times New Roman" w:hAnsi="Times New Roman" w:cs="Times New Roman"/>
          <w:sz w:val="24"/>
          <w:szCs w:val="24"/>
          <w:lang w:val="en-GB"/>
        </w:rPr>
        <w:t xml:space="preserve"> Silkworm Rearing Technologies</w:t>
      </w:r>
      <w:r w:rsidR="006E6F05">
        <w:rPr>
          <w:sz w:val="20"/>
          <w:szCs w:val="20"/>
          <w:lang w:val="en-GB"/>
        </w:rPr>
        <w:t xml:space="preserve"> </w:t>
      </w:r>
      <w:r w:rsidR="00207F7D" w:rsidRPr="00207F7D">
        <w:rPr>
          <w:rFonts w:ascii="Times New Roman" w:hAnsi="Times New Roman" w:cs="Times New Roman"/>
          <w:sz w:val="24"/>
          <w:szCs w:val="24"/>
          <w:lang w:val="en-GB"/>
        </w:rPr>
        <w:t>for better commercial rearing</w:t>
      </w:r>
      <w:r w:rsidR="00EA7F3F">
        <w:rPr>
          <w:rFonts w:ascii="Times New Roman" w:hAnsi="Times New Roman" w:cs="Times New Roman"/>
          <w:sz w:val="24"/>
          <w:szCs w:val="24"/>
          <w:lang w:val="en-GB"/>
        </w:rPr>
        <w:t xml:space="preserve"> </w:t>
      </w:r>
      <w:r w:rsidR="00EA7F3F" w:rsidRPr="00034CB1">
        <w:rPr>
          <w:rFonts w:ascii="Times New Roman" w:hAnsi="Times New Roman" w:cs="Times New Roman"/>
          <w:sz w:val="24"/>
          <w:szCs w:val="24"/>
          <w:lang w:val="en-GB"/>
        </w:rPr>
        <w:t>(</w:t>
      </w:r>
      <w:proofErr w:type="spellStart"/>
      <w:r w:rsidR="00034CB1" w:rsidRPr="00034CB1">
        <w:rPr>
          <w:rFonts w:ascii="Times New Roman" w:hAnsi="Times New Roman" w:cs="Times New Roman"/>
          <w:sz w:val="24"/>
          <w:szCs w:val="24"/>
        </w:rPr>
        <w:t>Gedam</w:t>
      </w:r>
      <w:proofErr w:type="spellEnd"/>
      <w:r w:rsidR="00034CB1" w:rsidRPr="00034CB1">
        <w:rPr>
          <w:rFonts w:ascii="Times New Roman" w:hAnsi="Times New Roman" w:cs="Times New Roman"/>
          <w:sz w:val="24"/>
          <w:szCs w:val="24"/>
        </w:rPr>
        <w:t xml:space="preserve"> et al.</w:t>
      </w:r>
      <w:r w:rsidR="00034CB1">
        <w:rPr>
          <w:rFonts w:ascii="Times New Roman" w:hAnsi="Times New Roman" w:cs="Times New Roman"/>
          <w:sz w:val="24"/>
          <w:szCs w:val="24"/>
        </w:rPr>
        <w:t xml:space="preserve">, </w:t>
      </w:r>
      <w:r w:rsidR="00034CB1" w:rsidRPr="00034CB1">
        <w:rPr>
          <w:rFonts w:ascii="Times New Roman" w:hAnsi="Times New Roman" w:cs="Times New Roman"/>
          <w:sz w:val="24"/>
          <w:szCs w:val="24"/>
        </w:rPr>
        <w:t>2023)</w:t>
      </w:r>
      <w:r w:rsidR="00207F7D" w:rsidRPr="00034CB1">
        <w:rPr>
          <w:rFonts w:ascii="Times New Roman" w:hAnsi="Times New Roman" w:cs="Times New Roman"/>
          <w:sz w:val="24"/>
          <w:szCs w:val="24"/>
          <w:lang w:val="en-GB"/>
        </w:rPr>
        <w:t>,</w:t>
      </w:r>
      <w:r w:rsidR="00207F7D" w:rsidRPr="00034CB1">
        <w:rPr>
          <w:rFonts w:ascii="Times New Roman" w:hAnsi="Times New Roman" w:cs="Times New Roman"/>
          <w:sz w:val="32"/>
          <w:szCs w:val="32"/>
          <w:lang w:val="en-GB"/>
        </w:rPr>
        <w:t xml:space="preserve"> </w:t>
      </w:r>
      <w:r w:rsidRPr="00207F7D">
        <w:rPr>
          <w:rFonts w:ascii="Times New Roman" w:eastAsia="Times New Roman" w:hAnsi="Times New Roman" w:cs="Times New Roman"/>
          <w:kern w:val="0"/>
          <w:sz w:val="24"/>
          <w:szCs w:val="24"/>
          <w:lang w:eastAsia="en-IN"/>
          <w14:ligatures w14:val="none"/>
        </w:rPr>
        <w:t>m</w:t>
      </w:r>
      <w:r w:rsidRPr="000E3E26">
        <w:rPr>
          <w:rFonts w:ascii="Times New Roman" w:eastAsia="Times New Roman" w:hAnsi="Times New Roman" w:cs="Times New Roman"/>
          <w:kern w:val="0"/>
          <w:sz w:val="24"/>
          <w:szCs w:val="24"/>
          <w:lang w:eastAsia="en-IN"/>
          <w14:ligatures w14:val="none"/>
        </w:rPr>
        <w:t xml:space="preserve">onitoring key aspects such as population dynamics, productivity, and </w:t>
      </w:r>
      <w:proofErr w:type="spellStart"/>
      <w:r w:rsidRPr="000E3E26">
        <w:rPr>
          <w:rFonts w:ascii="Times New Roman" w:eastAsia="Times New Roman" w:hAnsi="Times New Roman" w:cs="Times New Roman"/>
          <w:kern w:val="0"/>
          <w:sz w:val="24"/>
          <w:szCs w:val="24"/>
          <w:lang w:eastAsia="en-IN"/>
          <w14:ligatures w14:val="none"/>
        </w:rPr>
        <w:t>voltinism</w:t>
      </w:r>
      <w:proofErr w:type="spellEnd"/>
      <w:r w:rsidRPr="000E3E26">
        <w:rPr>
          <w:rFonts w:ascii="Times New Roman" w:eastAsia="Times New Roman" w:hAnsi="Times New Roman" w:cs="Times New Roman"/>
          <w:kern w:val="0"/>
          <w:sz w:val="24"/>
          <w:szCs w:val="24"/>
          <w:lang w:eastAsia="en-IN"/>
          <w14:ligatures w14:val="none"/>
        </w:rPr>
        <w:t xml:space="preserve"> of these </w:t>
      </w:r>
      <w:proofErr w:type="spellStart"/>
      <w:r w:rsidRPr="000E3E26">
        <w:rPr>
          <w:rFonts w:ascii="Times New Roman" w:eastAsia="Times New Roman" w:hAnsi="Times New Roman" w:cs="Times New Roman"/>
          <w:kern w:val="0"/>
          <w:sz w:val="24"/>
          <w:szCs w:val="24"/>
          <w:lang w:eastAsia="en-IN"/>
          <w14:ligatures w14:val="none"/>
        </w:rPr>
        <w:t>ecoraces</w:t>
      </w:r>
      <w:proofErr w:type="spellEnd"/>
      <w:r w:rsidRPr="000E3E26">
        <w:rPr>
          <w:rFonts w:ascii="Times New Roman" w:eastAsia="Times New Roman" w:hAnsi="Times New Roman" w:cs="Times New Roman"/>
          <w:kern w:val="0"/>
          <w:sz w:val="24"/>
          <w:szCs w:val="24"/>
          <w:lang w:eastAsia="en-IN"/>
          <w14:ligatures w14:val="none"/>
        </w:rPr>
        <w:t xml:space="preserve"> is crucial. It will enable conservationists to develop more effective strategies</w:t>
      </w:r>
      <w:r>
        <w:rPr>
          <w:rFonts w:ascii="Times New Roman" w:eastAsia="Times New Roman" w:hAnsi="Times New Roman" w:cs="Times New Roman"/>
          <w:kern w:val="0"/>
          <w:sz w:val="24"/>
          <w:szCs w:val="24"/>
          <w:lang w:eastAsia="en-IN"/>
          <w14:ligatures w14:val="none"/>
        </w:rPr>
        <w:t xml:space="preserve">, </w:t>
      </w:r>
      <w:r w:rsidRPr="000E3E26">
        <w:rPr>
          <w:rFonts w:ascii="Times New Roman" w:eastAsia="Times New Roman" w:hAnsi="Times New Roman" w:cs="Times New Roman"/>
          <w:kern w:val="0"/>
          <w:sz w:val="24"/>
          <w:szCs w:val="24"/>
          <w:lang w:eastAsia="en-IN"/>
          <w14:ligatures w14:val="none"/>
        </w:rPr>
        <w:t xml:space="preserve">not only for the preservation of </w:t>
      </w:r>
      <w:r w:rsidRPr="000E3E26">
        <w:rPr>
          <w:rFonts w:ascii="Times New Roman" w:eastAsia="Times New Roman" w:hAnsi="Times New Roman" w:cs="Times New Roman"/>
          <w:i/>
          <w:iCs/>
          <w:kern w:val="0"/>
          <w:sz w:val="24"/>
          <w:szCs w:val="24"/>
          <w:lang w:eastAsia="en-IN"/>
          <w14:ligatures w14:val="none"/>
        </w:rPr>
        <w:t>Antheraea mylitta</w:t>
      </w:r>
      <w:r w:rsidRPr="000E3E26">
        <w:rPr>
          <w:rFonts w:ascii="Times New Roman" w:eastAsia="Times New Roman" w:hAnsi="Times New Roman" w:cs="Times New Roman"/>
          <w:kern w:val="0"/>
          <w:sz w:val="24"/>
          <w:szCs w:val="24"/>
          <w:lang w:eastAsia="en-IN"/>
          <w14:ligatures w14:val="none"/>
        </w:rPr>
        <w:t xml:space="preserve"> itself and the </w:t>
      </w:r>
      <w:r>
        <w:rPr>
          <w:rFonts w:ascii="Times New Roman" w:eastAsia="Times New Roman" w:hAnsi="Times New Roman" w:cs="Times New Roman"/>
          <w:kern w:val="0"/>
          <w:sz w:val="24"/>
          <w:szCs w:val="24"/>
          <w:lang w:eastAsia="en-IN"/>
          <w14:ligatures w14:val="none"/>
        </w:rPr>
        <w:t>population</w:t>
      </w:r>
      <w:r w:rsidRPr="000E3E26">
        <w:rPr>
          <w:rFonts w:ascii="Times New Roman" w:eastAsia="Times New Roman" w:hAnsi="Times New Roman" w:cs="Times New Roman"/>
          <w:kern w:val="0"/>
          <w:sz w:val="24"/>
          <w:szCs w:val="24"/>
          <w:lang w:eastAsia="en-IN"/>
          <w14:ligatures w14:val="none"/>
        </w:rPr>
        <w:t xml:space="preserve"> that </w:t>
      </w:r>
      <w:r>
        <w:rPr>
          <w:rFonts w:ascii="Times New Roman" w:eastAsia="Times New Roman" w:hAnsi="Times New Roman" w:cs="Times New Roman"/>
          <w:kern w:val="0"/>
          <w:sz w:val="24"/>
          <w:szCs w:val="24"/>
          <w:lang w:eastAsia="en-IN"/>
          <w14:ligatures w14:val="none"/>
        </w:rPr>
        <w:t>depends</w:t>
      </w:r>
      <w:r w:rsidRPr="000E3E26">
        <w:rPr>
          <w:rFonts w:ascii="Times New Roman" w:eastAsia="Times New Roman" w:hAnsi="Times New Roman" w:cs="Times New Roman"/>
          <w:kern w:val="0"/>
          <w:sz w:val="24"/>
          <w:szCs w:val="24"/>
          <w:lang w:eastAsia="en-IN"/>
          <w14:ligatures w14:val="none"/>
        </w:rPr>
        <w:t xml:space="preserve"> on it, but also for the protection and sustainability of the entire forest ecosystem.</w:t>
      </w:r>
      <w:r>
        <w:rPr>
          <w:rFonts w:ascii="Times New Roman" w:eastAsia="Times New Roman" w:hAnsi="Times New Roman" w:cs="Times New Roman"/>
          <w:kern w:val="0"/>
          <w:sz w:val="24"/>
          <w:szCs w:val="24"/>
          <w:lang w:eastAsia="en-IN"/>
          <w14:ligatures w14:val="none"/>
        </w:rPr>
        <w:t xml:space="preserve"> </w:t>
      </w:r>
    </w:p>
    <w:p w14:paraId="3175DF43" w14:textId="77777777" w:rsidR="00A64EC4" w:rsidRDefault="00A64EC4" w:rsidP="00A64EC4">
      <w:pPr>
        <w:spacing w:line="240" w:lineRule="auto"/>
        <w:rPr>
          <w:rFonts w:ascii="Times New Roman" w:hAnsi="Times New Roman" w:cs="Times New Roman"/>
          <w:sz w:val="24"/>
          <w:szCs w:val="24"/>
        </w:rPr>
      </w:pPr>
      <w:r>
        <w:rPr>
          <w:rFonts w:ascii="Times New Roman" w:hAnsi="Times New Roman" w:cs="Times New Roman"/>
          <w:sz w:val="24"/>
          <w:szCs w:val="24"/>
        </w:rPr>
        <w:t>Conflict of Interest: There is No Conflict of Interest between the Authors</w:t>
      </w:r>
    </w:p>
    <w:p w14:paraId="710D92B3" w14:textId="30C1D091" w:rsidR="005A4E5B" w:rsidRDefault="005A4E5B" w:rsidP="00A64EC4">
      <w:pPr>
        <w:spacing w:line="240" w:lineRule="auto"/>
        <w:rPr>
          <w:rFonts w:ascii="Times New Roman" w:hAnsi="Times New Roman" w:cs="Times New Roman"/>
          <w:sz w:val="24"/>
          <w:szCs w:val="24"/>
        </w:rPr>
      </w:pPr>
    </w:p>
    <w:p w14:paraId="29C6E0A5" w14:textId="605F0CEC" w:rsidR="00A64EC4" w:rsidRPr="00A310C5" w:rsidRDefault="005A4E5B" w:rsidP="00A310C5">
      <w:pPr>
        <w:spacing w:after="200" w:line="276" w:lineRule="auto"/>
        <w:jc w:val="both"/>
        <w:rPr>
          <w:rFonts w:ascii="Times New Roman" w:eastAsia="Calibri" w:hAnsi="Times New Roman" w:cs="Times New Roman"/>
          <w:sz w:val="24"/>
          <w:szCs w:val="24"/>
          <w:highlight w:val="yellow"/>
          <w:lang w:val="en-US"/>
        </w:rPr>
      </w:pPr>
      <w:r w:rsidRPr="00A310C5">
        <w:rPr>
          <w:rFonts w:ascii="Times New Roman" w:eastAsia="Calibri" w:hAnsi="Times New Roman" w:cs="Times New Roman"/>
          <w:sz w:val="24"/>
          <w:szCs w:val="24"/>
          <w:highlight w:val="yellow"/>
          <w:lang w:val="en-US"/>
        </w:rPr>
        <w:t>Disclaimer (Artificial intelligence)</w:t>
      </w:r>
      <w:r w:rsidR="00A310C5">
        <w:rPr>
          <w:rFonts w:ascii="Times New Roman" w:eastAsia="Calibri" w:hAnsi="Times New Roman" w:cs="Times New Roman"/>
          <w:sz w:val="24"/>
          <w:szCs w:val="24"/>
          <w:highlight w:val="yellow"/>
          <w:lang w:val="en-US"/>
        </w:rPr>
        <w:t xml:space="preserve">: </w:t>
      </w:r>
      <w:r w:rsidRPr="00A310C5">
        <w:rPr>
          <w:rFonts w:ascii="Times New Roman" w:eastAsia="Calibri" w:hAnsi="Times New Roman" w:cs="Times New Roman"/>
          <w:sz w:val="24"/>
          <w:szCs w:val="24"/>
          <w:highlight w:val="yellow"/>
          <w:lang w:val="en-US"/>
        </w:rPr>
        <w:t>Author(s) hereby declare that NO generative AI technologies such as Large Language Models (</w:t>
      </w:r>
      <w:proofErr w:type="spellStart"/>
      <w:r w:rsidRPr="00A310C5">
        <w:rPr>
          <w:rFonts w:ascii="Times New Roman" w:eastAsia="Calibri" w:hAnsi="Times New Roman" w:cs="Times New Roman"/>
          <w:sz w:val="24"/>
          <w:szCs w:val="24"/>
          <w:highlight w:val="yellow"/>
          <w:lang w:val="en-US"/>
        </w:rPr>
        <w:t>ChatGPT</w:t>
      </w:r>
      <w:proofErr w:type="spellEnd"/>
      <w:r w:rsidRPr="00A310C5">
        <w:rPr>
          <w:rFonts w:ascii="Times New Roman" w:eastAsia="Calibri" w:hAnsi="Times New Roman" w:cs="Times New Roman"/>
          <w:sz w:val="24"/>
          <w:szCs w:val="24"/>
          <w:highlight w:val="yellow"/>
          <w:lang w:val="en-US"/>
        </w:rPr>
        <w:t xml:space="preserve">, COPILOT, etc.) and text-to-image generators have been used during the writing or editing of this manuscript. </w:t>
      </w:r>
    </w:p>
    <w:p w14:paraId="07D6344D" w14:textId="69C79080" w:rsidR="00755680" w:rsidRPr="003C6956" w:rsidRDefault="00755680" w:rsidP="00A64EC4">
      <w:pPr>
        <w:rPr>
          <w:rFonts w:ascii="Times New Roman" w:eastAsia="Times New Roman" w:hAnsi="Times New Roman" w:cs="Times New Roman"/>
          <w:b/>
          <w:bCs/>
          <w:kern w:val="0"/>
          <w:sz w:val="24"/>
          <w:szCs w:val="24"/>
          <w:lang w:eastAsia="en-IN"/>
          <w14:ligatures w14:val="none"/>
        </w:rPr>
      </w:pPr>
      <w:r>
        <w:rPr>
          <w:rFonts w:ascii="Times New Roman" w:eastAsia="Times New Roman" w:hAnsi="Times New Roman" w:cs="Times New Roman"/>
          <w:b/>
          <w:bCs/>
          <w:kern w:val="0"/>
          <w:sz w:val="24"/>
          <w:szCs w:val="24"/>
          <w:lang w:eastAsia="en-IN"/>
          <w14:ligatures w14:val="none"/>
        </w:rPr>
        <w:br w:type="page"/>
      </w:r>
      <w:r w:rsidRPr="003C6956">
        <w:rPr>
          <w:rFonts w:ascii="Times New Roman" w:eastAsia="Times New Roman" w:hAnsi="Times New Roman" w:cs="Times New Roman"/>
          <w:b/>
          <w:bCs/>
          <w:kern w:val="0"/>
          <w:sz w:val="24"/>
          <w:szCs w:val="24"/>
          <w:lang w:eastAsia="en-IN"/>
          <w14:ligatures w14:val="none"/>
        </w:rPr>
        <w:lastRenderedPageBreak/>
        <w:t>References:</w:t>
      </w:r>
    </w:p>
    <w:p w14:paraId="2363539E" w14:textId="153C1FD9" w:rsidR="007F13A0" w:rsidRDefault="007F13A0" w:rsidP="007F13A0">
      <w:pPr>
        <w:jc w:val="both"/>
        <w:rPr>
          <w:rFonts w:ascii="Times New Roman" w:hAnsi="Times New Roman" w:cs="Times New Roman"/>
          <w:sz w:val="24"/>
          <w:szCs w:val="24"/>
        </w:rPr>
      </w:pPr>
      <w:r w:rsidRPr="002D6303">
        <w:rPr>
          <w:rFonts w:ascii="Times New Roman" w:hAnsi="Times New Roman" w:cs="Times New Roman"/>
          <w:sz w:val="24"/>
          <w:szCs w:val="24"/>
        </w:rPr>
        <w:t xml:space="preserve">Anderson, S., </w:t>
      </w:r>
      <w:proofErr w:type="spellStart"/>
      <w:r w:rsidRPr="002D6303">
        <w:rPr>
          <w:rFonts w:ascii="Times New Roman" w:hAnsi="Times New Roman" w:cs="Times New Roman"/>
          <w:sz w:val="24"/>
          <w:szCs w:val="24"/>
        </w:rPr>
        <w:t>Bankier</w:t>
      </w:r>
      <w:proofErr w:type="spellEnd"/>
      <w:r w:rsidRPr="002D6303">
        <w:rPr>
          <w:rFonts w:ascii="Times New Roman" w:hAnsi="Times New Roman" w:cs="Times New Roman"/>
          <w:sz w:val="24"/>
          <w:szCs w:val="24"/>
        </w:rPr>
        <w:t xml:space="preserve">, A. T., </w:t>
      </w:r>
      <w:proofErr w:type="spellStart"/>
      <w:r w:rsidRPr="002D6303">
        <w:rPr>
          <w:rFonts w:ascii="Times New Roman" w:hAnsi="Times New Roman" w:cs="Times New Roman"/>
          <w:sz w:val="24"/>
          <w:szCs w:val="24"/>
        </w:rPr>
        <w:t>Barrell</w:t>
      </w:r>
      <w:proofErr w:type="spellEnd"/>
      <w:r w:rsidRPr="002D6303">
        <w:rPr>
          <w:rFonts w:ascii="Times New Roman" w:hAnsi="Times New Roman" w:cs="Times New Roman"/>
          <w:sz w:val="24"/>
          <w:szCs w:val="24"/>
        </w:rPr>
        <w:t xml:space="preserve">, B. G., de </w:t>
      </w:r>
      <w:proofErr w:type="spellStart"/>
      <w:r w:rsidRPr="002D6303">
        <w:rPr>
          <w:rFonts w:ascii="Times New Roman" w:hAnsi="Times New Roman" w:cs="Times New Roman"/>
          <w:sz w:val="24"/>
          <w:szCs w:val="24"/>
        </w:rPr>
        <w:t>Bruijn</w:t>
      </w:r>
      <w:proofErr w:type="spellEnd"/>
      <w:r w:rsidRPr="002D6303">
        <w:rPr>
          <w:rFonts w:ascii="Times New Roman" w:hAnsi="Times New Roman" w:cs="Times New Roman"/>
          <w:sz w:val="24"/>
          <w:szCs w:val="24"/>
        </w:rPr>
        <w:t xml:space="preserve">, M. H., Coulson, A. R., </w:t>
      </w:r>
      <w:proofErr w:type="spellStart"/>
      <w:r w:rsidRPr="002D6303">
        <w:rPr>
          <w:rFonts w:ascii="Times New Roman" w:hAnsi="Times New Roman" w:cs="Times New Roman"/>
          <w:sz w:val="24"/>
          <w:szCs w:val="24"/>
        </w:rPr>
        <w:t>Drouin</w:t>
      </w:r>
      <w:proofErr w:type="spellEnd"/>
      <w:r w:rsidRPr="002D6303">
        <w:rPr>
          <w:rFonts w:ascii="Times New Roman" w:hAnsi="Times New Roman" w:cs="Times New Roman"/>
          <w:sz w:val="24"/>
          <w:szCs w:val="24"/>
        </w:rPr>
        <w:t xml:space="preserve">, J., ... &amp; Young, I. G. (1981). Sequence and organization of the human mitochondrial genome. </w:t>
      </w:r>
      <w:r w:rsidRPr="002D6303">
        <w:rPr>
          <w:rFonts w:ascii="Times New Roman" w:hAnsi="Times New Roman" w:cs="Times New Roman"/>
          <w:i/>
          <w:iCs/>
          <w:sz w:val="24"/>
          <w:szCs w:val="24"/>
        </w:rPr>
        <w:t>Nature</w:t>
      </w:r>
      <w:r>
        <w:rPr>
          <w:rFonts w:ascii="Times New Roman" w:hAnsi="Times New Roman" w:cs="Times New Roman"/>
          <w:sz w:val="24"/>
          <w:szCs w:val="24"/>
        </w:rPr>
        <w:t xml:space="preserve">. </w:t>
      </w:r>
      <w:r w:rsidRPr="001434F9">
        <w:rPr>
          <w:rFonts w:ascii="Times New Roman" w:hAnsi="Times New Roman" w:cs="Times New Roman"/>
          <w:b/>
          <w:bCs/>
          <w:i/>
          <w:iCs/>
          <w:sz w:val="24"/>
          <w:szCs w:val="24"/>
        </w:rPr>
        <w:t>290</w:t>
      </w:r>
      <w:r w:rsidRPr="001434F9">
        <w:rPr>
          <w:rFonts w:ascii="Times New Roman" w:hAnsi="Times New Roman" w:cs="Times New Roman"/>
          <w:b/>
          <w:bCs/>
          <w:sz w:val="24"/>
          <w:szCs w:val="24"/>
        </w:rPr>
        <w:t>(5806):</w:t>
      </w:r>
      <w:r w:rsidRPr="002D6303">
        <w:rPr>
          <w:rFonts w:ascii="Times New Roman" w:hAnsi="Times New Roman" w:cs="Times New Roman"/>
          <w:sz w:val="24"/>
          <w:szCs w:val="24"/>
        </w:rPr>
        <w:t xml:space="preserve"> 457–465.</w:t>
      </w:r>
      <w:r w:rsidR="00EB03F1">
        <w:rPr>
          <w:rFonts w:ascii="Times New Roman" w:hAnsi="Times New Roman" w:cs="Times New Roman"/>
          <w:sz w:val="24"/>
          <w:szCs w:val="24"/>
        </w:rPr>
        <w:t xml:space="preserve"> </w:t>
      </w:r>
      <w:hyperlink r:id="rId18" w:history="1">
        <w:r w:rsidR="00EB03F1" w:rsidRPr="008001B5">
          <w:rPr>
            <w:rStyle w:val="Hyperlink"/>
            <w:rFonts w:ascii="Times New Roman" w:hAnsi="Times New Roman" w:cs="Times New Roman"/>
            <w:sz w:val="24"/>
            <w:szCs w:val="24"/>
          </w:rPr>
          <w:t>https://doi.org/10.1038/290457a0</w:t>
        </w:r>
      </w:hyperlink>
      <w:r w:rsidR="00EB03F1">
        <w:rPr>
          <w:rFonts w:ascii="Times New Roman" w:hAnsi="Times New Roman" w:cs="Times New Roman"/>
          <w:sz w:val="24"/>
          <w:szCs w:val="24"/>
        </w:rPr>
        <w:t xml:space="preserve"> </w:t>
      </w:r>
    </w:p>
    <w:p w14:paraId="5F492B4E" w14:textId="232CD479" w:rsidR="00C57DCE" w:rsidRDefault="00C57DCE" w:rsidP="007F13A0">
      <w:pPr>
        <w:jc w:val="both"/>
        <w:rPr>
          <w:rFonts w:ascii="Times New Roman" w:hAnsi="Times New Roman" w:cs="Times New Roman"/>
          <w:sz w:val="24"/>
          <w:szCs w:val="24"/>
        </w:rPr>
      </w:pPr>
      <w:proofErr w:type="spellStart"/>
      <w:r w:rsidRPr="00C57DCE">
        <w:rPr>
          <w:rFonts w:ascii="Times New Roman" w:hAnsi="Times New Roman" w:cs="Times New Roman"/>
          <w:sz w:val="24"/>
          <w:szCs w:val="24"/>
        </w:rPr>
        <w:t>Baig</w:t>
      </w:r>
      <w:proofErr w:type="spellEnd"/>
      <w:r>
        <w:rPr>
          <w:rFonts w:ascii="Times New Roman" w:hAnsi="Times New Roman" w:cs="Times New Roman"/>
          <w:sz w:val="24"/>
          <w:szCs w:val="24"/>
        </w:rPr>
        <w:t>,</w:t>
      </w:r>
      <w:r w:rsidRPr="00C57DCE">
        <w:rPr>
          <w:rFonts w:ascii="Times New Roman" w:hAnsi="Times New Roman" w:cs="Times New Roman"/>
          <w:sz w:val="24"/>
          <w:szCs w:val="24"/>
        </w:rPr>
        <w:t xml:space="preserve"> M</w:t>
      </w:r>
      <w:r>
        <w:rPr>
          <w:rFonts w:ascii="Times New Roman" w:hAnsi="Times New Roman" w:cs="Times New Roman"/>
          <w:sz w:val="24"/>
          <w:szCs w:val="24"/>
        </w:rPr>
        <w:t>.</w:t>
      </w:r>
      <w:r w:rsidRPr="00C57DCE">
        <w:rPr>
          <w:rFonts w:ascii="Times New Roman" w:hAnsi="Times New Roman" w:cs="Times New Roman"/>
          <w:sz w:val="24"/>
          <w:szCs w:val="24"/>
        </w:rPr>
        <w:t>M</w:t>
      </w:r>
      <w:r>
        <w:rPr>
          <w:rFonts w:ascii="Times New Roman" w:hAnsi="Times New Roman" w:cs="Times New Roman"/>
          <w:sz w:val="24"/>
          <w:szCs w:val="24"/>
        </w:rPr>
        <w:t>.</w:t>
      </w:r>
      <w:r w:rsidRPr="00C57DCE">
        <w:rPr>
          <w:rFonts w:ascii="Times New Roman" w:hAnsi="Times New Roman" w:cs="Times New Roman"/>
          <w:sz w:val="24"/>
          <w:szCs w:val="24"/>
        </w:rPr>
        <w:t>, Singh</w:t>
      </w:r>
      <w:r>
        <w:rPr>
          <w:rFonts w:ascii="Times New Roman" w:hAnsi="Times New Roman" w:cs="Times New Roman"/>
          <w:sz w:val="24"/>
          <w:szCs w:val="24"/>
        </w:rPr>
        <w:t>,</w:t>
      </w:r>
      <w:r w:rsidRPr="00C57DCE">
        <w:rPr>
          <w:rFonts w:ascii="Times New Roman" w:hAnsi="Times New Roman" w:cs="Times New Roman"/>
          <w:sz w:val="24"/>
          <w:szCs w:val="24"/>
        </w:rPr>
        <w:t xml:space="preserve"> G</w:t>
      </w:r>
      <w:r>
        <w:rPr>
          <w:rFonts w:ascii="Times New Roman" w:hAnsi="Times New Roman" w:cs="Times New Roman"/>
          <w:sz w:val="24"/>
          <w:szCs w:val="24"/>
        </w:rPr>
        <w:t>.</w:t>
      </w:r>
      <w:r w:rsidRPr="00C57DCE">
        <w:rPr>
          <w:rFonts w:ascii="Times New Roman" w:hAnsi="Times New Roman" w:cs="Times New Roman"/>
          <w:sz w:val="24"/>
          <w:szCs w:val="24"/>
        </w:rPr>
        <w:t xml:space="preserve">, </w:t>
      </w:r>
      <w:proofErr w:type="spellStart"/>
      <w:r w:rsidRPr="00C57DCE">
        <w:rPr>
          <w:rFonts w:ascii="Times New Roman" w:hAnsi="Times New Roman" w:cs="Times New Roman"/>
          <w:sz w:val="24"/>
          <w:szCs w:val="24"/>
        </w:rPr>
        <w:t>Prabhu</w:t>
      </w:r>
      <w:proofErr w:type="spellEnd"/>
      <w:r>
        <w:rPr>
          <w:rFonts w:ascii="Times New Roman" w:hAnsi="Times New Roman" w:cs="Times New Roman"/>
          <w:sz w:val="24"/>
          <w:szCs w:val="24"/>
        </w:rPr>
        <w:t>,</w:t>
      </w:r>
      <w:r w:rsidRPr="00C57DCE">
        <w:rPr>
          <w:rFonts w:ascii="Times New Roman" w:hAnsi="Times New Roman" w:cs="Times New Roman"/>
          <w:sz w:val="24"/>
          <w:szCs w:val="24"/>
        </w:rPr>
        <w:t xml:space="preserve"> D</w:t>
      </w:r>
      <w:r>
        <w:rPr>
          <w:rFonts w:ascii="Times New Roman" w:hAnsi="Times New Roman" w:cs="Times New Roman"/>
          <w:sz w:val="24"/>
          <w:szCs w:val="24"/>
        </w:rPr>
        <w:t>.</w:t>
      </w:r>
      <w:r w:rsidRPr="00C57DCE">
        <w:rPr>
          <w:rFonts w:ascii="Times New Roman" w:hAnsi="Times New Roman" w:cs="Times New Roman"/>
          <w:sz w:val="24"/>
          <w:szCs w:val="24"/>
        </w:rPr>
        <w:t>I</w:t>
      </w:r>
      <w:r>
        <w:rPr>
          <w:rFonts w:ascii="Times New Roman" w:hAnsi="Times New Roman" w:cs="Times New Roman"/>
          <w:sz w:val="24"/>
          <w:szCs w:val="24"/>
        </w:rPr>
        <w:t>.</w:t>
      </w:r>
      <w:r w:rsidRPr="00C57DCE">
        <w:rPr>
          <w:rFonts w:ascii="Times New Roman" w:hAnsi="Times New Roman" w:cs="Times New Roman"/>
          <w:sz w:val="24"/>
          <w:szCs w:val="24"/>
        </w:rPr>
        <w:t>G</w:t>
      </w:r>
      <w:r>
        <w:rPr>
          <w:rFonts w:ascii="Times New Roman" w:hAnsi="Times New Roman" w:cs="Times New Roman"/>
          <w:sz w:val="24"/>
          <w:szCs w:val="24"/>
        </w:rPr>
        <w:t>.</w:t>
      </w:r>
      <w:r w:rsidRPr="00C57DCE">
        <w:rPr>
          <w:rFonts w:ascii="Times New Roman" w:hAnsi="Times New Roman" w:cs="Times New Roman"/>
          <w:sz w:val="24"/>
          <w:szCs w:val="24"/>
        </w:rPr>
        <w:t xml:space="preserve">, </w:t>
      </w:r>
      <w:proofErr w:type="spellStart"/>
      <w:r w:rsidRPr="00C57DCE">
        <w:rPr>
          <w:rFonts w:ascii="Times New Roman" w:hAnsi="Times New Roman" w:cs="Times New Roman"/>
          <w:sz w:val="24"/>
          <w:szCs w:val="24"/>
        </w:rPr>
        <w:t>Manyappa</w:t>
      </w:r>
      <w:proofErr w:type="spellEnd"/>
      <w:r w:rsidRPr="00C57DCE">
        <w:rPr>
          <w:rFonts w:ascii="Times New Roman" w:hAnsi="Times New Roman" w:cs="Times New Roman"/>
          <w:sz w:val="24"/>
          <w:szCs w:val="24"/>
        </w:rPr>
        <w:t xml:space="preserve">, </w:t>
      </w:r>
      <w:proofErr w:type="spellStart"/>
      <w:r w:rsidRPr="00C57DCE">
        <w:rPr>
          <w:rFonts w:ascii="Times New Roman" w:hAnsi="Times New Roman" w:cs="Times New Roman"/>
          <w:sz w:val="24"/>
          <w:szCs w:val="24"/>
        </w:rPr>
        <w:t>Sahay</w:t>
      </w:r>
      <w:proofErr w:type="spellEnd"/>
      <w:r>
        <w:rPr>
          <w:rFonts w:ascii="Times New Roman" w:hAnsi="Times New Roman" w:cs="Times New Roman"/>
          <w:sz w:val="24"/>
          <w:szCs w:val="24"/>
        </w:rPr>
        <w:t>,</w:t>
      </w:r>
      <w:r w:rsidRPr="00C57DCE">
        <w:rPr>
          <w:rFonts w:ascii="Times New Roman" w:hAnsi="Times New Roman" w:cs="Times New Roman"/>
          <w:sz w:val="24"/>
          <w:szCs w:val="24"/>
        </w:rPr>
        <w:t xml:space="preserve"> A</w:t>
      </w:r>
      <w:r>
        <w:rPr>
          <w:rFonts w:ascii="Times New Roman" w:hAnsi="Times New Roman" w:cs="Times New Roman"/>
          <w:sz w:val="24"/>
          <w:szCs w:val="24"/>
        </w:rPr>
        <w:t>.</w:t>
      </w:r>
      <w:r w:rsidRPr="00C57DCE">
        <w:rPr>
          <w:rFonts w:ascii="Times New Roman" w:hAnsi="Times New Roman" w:cs="Times New Roman"/>
          <w:sz w:val="24"/>
          <w:szCs w:val="24"/>
        </w:rPr>
        <w:t xml:space="preserve">, </w:t>
      </w:r>
      <w:proofErr w:type="spellStart"/>
      <w:r>
        <w:rPr>
          <w:rFonts w:ascii="Times New Roman" w:hAnsi="Times New Roman" w:cs="Times New Roman"/>
          <w:sz w:val="24"/>
          <w:szCs w:val="24"/>
        </w:rPr>
        <w:t>Sathyanarayan</w:t>
      </w:r>
      <w:proofErr w:type="spellEnd"/>
      <w:r>
        <w:rPr>
          <w:rFonts w:ascii="Times New Roman" w:hAnsi="Times New Roman" w:cs="Times New Roman"/>
          <w:sz w:val="24"/>
          <w:szCs w:val="24"/>
        </w:rPr>
        <w:t>,</w:t>
      </w:r>
      <w:r w:rsidRPr="00C57DCE">
        <w:rPr>
          <w:rFonts w:ascii="Times New Roman" w:hAnsi="Times New Roman" w:cs="Times New Roman"/>
          <w:sz w:val="24"/>
          <w:szCs w:val="24"/>
        </w:rPr>
        <w:t xml:space="preserve"> K</w:t>
      </w:r>
      <w:r>
        <w:rPr>
          <w:rFonts w:ascii="Times New Roman" w:hAnsi="Times New Roman" w:cs="Times New Roman"/>
          <w:sz w:val="24"/>
          <w:szCs w:val="24"/>
        </w:rPr>
        <w:t>.</w:t>
      </w:r>
      <w:r w:rsidRPr="00C57DCE">
        <w:rPr>
          <w:rFonts w:ascii="Times New Roman" w:hAnsi="Times New Roman" w:cs="Times New Roman"/>
          <w:sz w:val="24"/>
          <w:szCs w:val="24"/>
        </w:rPr>
        <w:t xml:space="preserve"> (2023) Characterisation of tasar silkworm </w:t>
      </w:r>
      <w:r w:rsidRPr="00C57DCE">
        <w:rPr>
          <w:rFonts w:ascii="Times New Roman" w:hAnsi="Times New Roman" w:cs="Times New Roman"/>
          <w:i/>
          <w:iCs/>
          <w:sz w:val="24"/>
          <w:szCs w:val="24"/>
        </w:rPr>
        <w:t>Antheraea mylitta</w:t>
      </w:r>
      <w:r w:rsidRPr="00C57DCE">
        <w:rPr>
          <w:rFonts w:ascii="Times New Roman" w:hAnsi="Times New Roman" w:cs="Times New Roman"/>
          <w:sz w:val="24"/>
          <w:szCs w:val="24"/>
        </w:rPr>
        <w:t xml:space="preserve"> Drury (</w:t>
      </w:r>
      <w:proofErr w:type="spellStart"/>
      <w:r w:rsidRPr="00C57DCE">
        <w:rPr>
          <w:rFonts w:ascii="Times New Roman" w:hAnsi="Times New Roman" w:cs="Times New Roman"/>
          <w:sz w:val="24"/>
          <w:szCs w:val="24"/>
        </w:rPr>
        <w:t>Saturniidae</w:t>
      </w:r>
      <w:proofErr w:type="spellEnd"/>
      <w:r w:rsidRPr="00C57DCE">
        <w:rPr>
          <w:rFonts w:ascii="Times New Roman" w:hAnsi="Times New Roman" w:cs="Times New Roman"/>
          <w:sz w:val="24"/>
          <w:szCs w:val="24"/>
        </w:rPr>
        <w:t xml:space="preserve">: Lepidoptera) </w:t>
      </w:r>
      <w:proofErr w:type="spellStart"/>
      <w:r w:rsidRPr="00C57DCE">
        <w:rPr>
          <w:rFonts w:ascii="Times New Roman" w:hAnsi="Times New Roman" w:cs="Times New Roman"/>
          <w:sz w:val="24"/>
          <w:szCs w:val="24"/>
        </w:rPr>
        <w:t>midgut</w:t>
      </w:r>
      <w:proofErr w:type="spellEnd"/>
      <w:r w:rsidRPr="00C57DCE">
        <w:rPr>
          <w:rFonts w:ascii="Times New Roman" w:hAnsi="Times New Roman" w:cs="Times New Roman"/>
          <w:sz w:val="24"/>
          <w:szCs w:val="24"/>
        </w:rPr>
        <w:t xml:space="preserve"> bacterial </w:t>
      </w:r>
      <w:proofErr w:type="spellStart"/>
      <w:r w:rsidRPr="00C57DCE">
        <w:rPr>
          <w:rFonts w:ascii="Times New Roman" w:hAnsi="Times New Roman" w:cs="Times New Roman"/>
          <w:sz w:val="24"/>
          <w:szCs w:val="24"/>
        </w:rPr>
        <w:t>symbionts</w:t>
      </w:r>
      <w:proofErr w:type="spellEnd"/>
      <w:r w:rsidRPr="00C57DCE">
        <w:rPr>
          <w:rFonts w:ascii="Times New Roman" w:hAnsi="Times New Roman" w:cs="Times New Roman"/>
          <w:sz w:val="24"/>
          <w:szCs w:val="24"/>
        </w:rPr>
        <w:t xml:space="preserve"> through </w:t>
      </w:r>
      <w:proofErr w:type="spellStart"/>
      <w:r w:rsidRPr="00C57DCE">
        <w:rPr>
          <w:rFonts w:ascii="Times New Roman" w:hAnsi="Times New Roman" w:cs="Times New Roman"/>
          <w:sz w:val="24"/>
          <w:szCs w:val="24"/>
        </w:rPr>
        <w:t>metagenomics</w:t>
      </w:r>
      <w:proofErr w:type="spellEnd"/>
      <w:r w:rsidRPr="00C57DCE">
        <w:rPr>
          <w:rFonts w:ascii="Times New Roman" w:hAnsi="Times New Roman" w:cs="Times New Roman"/>
          <w:sz w:val="24"/>
          <w:szCs w:val="24"/>
        </w:rPr>
        <w:t xml:space="preserve"> analysis. </w:t>
      </w:r>
      <w:r w:rsidRPr="00C57DCE">
        <w:rPr>
          <w:rFonts w:ascii="Times New Roman" w:hAnsi="Times New Roman" w:cs="Times New Roman"/>
          <w:i/>
          <w:iCs/>
          <w:sz w:val="24"/>
          <w:szCs w:val="24"/>
        </w:rPr>
        <w:t>International Journal of Tropical Insect Science</w:t>
      </w:r>
      <w:r>
        <w:rPr>
          <w:rFonts w:ascii="Times New Roman" w:hAnsi="Times New Roman" w:cs="Times New Roman"/>
          <w:sz w:val="24"/>
          <w:szCs w:val="24"/>
        </w:rPr>
        <w:t>.</w:t>
      </w:r>
      <w:r w:rsidRPr="00C57DCE">
        <w:rPr>
          <w:rFonts w:ascii="Times New Roman" w:hAnsi="Times New Roman" w:cs="Times New Roman"/>
          <w:sz w:val="24"/>
          <w:szCs w:val="24"/>
        </w:rPr>
        <w:t xml:space="preserve"> </w:t>
      </w:r>
      <w:r w:rsidRPr="00C57DCE">
        <w:rPr>
          <w:rFonts w:ascii="Times New Roman" w:hAnsi="Times New Roman" w:cs="Times New Roman"/>
          <w:b/>
          <w:bCs/>
          <w:sz w:val="24"/>
          <w:szCs w:val="24"/>
        </w:rPr>
        <w:t>43:</w:t>
      </w:r>
      <w:r>
        <w:rPr>
          <w:rFonts w:ascii="Times New Roman" w:hAnsi="Times New Roman" w:cs="Times New Roman"/>
          <w:sz w:val="24"/>
          <w:szCs w:val="24"/>
        </w:rPr>
        <w:t xml:space="preserve"> </w:t>
      </w:r>
      <w:r w:rsidRPr="00C57DCE">
        <w:rPr>
          <w:rFonts w:ascii="Times New Roman" w:hAnsi="Times New Roman" w:cs="Times New Roman"/>
          <w:sz w:val="24"/>
          <w:szCs w:val="24"/>
        </w:rPr>
        <w:t xml:space="preserve">999–1011. </w:t>
      </w:r>
      <w:hyperlink r:id="rId19" w:tgtFrame="_new" w:history="1">
        <w:r w:rsidR="00BD21F2" w:rsidRPr="00BD21F2">
          <w:rPr>
            <w:rStyle w:val="Hyperlink"/>
            <w:rFonts w:ascii="Times New Roman" w:hAnsi="Times New Roman" w:cs="Times New Roman"/>
            <w:sz w:val="24"/>
            <w:szCs w:val="24"/>
          </w:rPr>
          <w:t>https://doi.org/10.1007/s42690-023-01006-6</w:t>
        </w:r>
      </w:hyperlink>
      <w:r w:rsidR="00BD21F2">
        <w:rPr>
          <w:rFonts w:ascii="Times New Roman" w:hAnsi="Times New Roman" w:cs="Times New Roman"/>
          <w:sz w:val="24"/>
          <w:szCs w:val="24"/>
        </w:rPr>
        <w:t xml:space="preserve"> </w:t>
      </w:r>
    </w:p>
    <w:p w14:paraId="2E261749" w14:textId="039DE1F9" w:rsidR="005704C2" w:rsidRDefault="005704C2" w:rsidP="007F13A0">
      <w:pPr>
        <w:jc w:val="both"/>
        <w:rPr>
          <w:rFonts w:ascii="Times New Roman" w:hAnsi="Times New Roman" w:cs="Times New Roman"/>
          <w:sz w:val="24"/>
          <w:szCs w:val="24"/>
        </w:rPr>
      </w:pPr>
      <w:proofErr w:type="spellStart"/>
      <w:r w:rsidRPr="005704C2">
        <w:rPr>
          <w:rFonts w:ascii="Times New Roman" w:hAnsi="Times New Roman" w:cs="Times New Roman"/>
          <w:sz w:val="24"/>
          <w:szCs w:val="24"/>
        </w:rPr>
        <w:t>Barsagade</w:t>
      </w:r>
      <w:proofErr w:type="spellEnd"/>
      <w:r w:rsidRPr="005704C2">
        <w:rPr>
          <w:rFonts w:ascii="Times New Roman" w:hAnsi="Times New Roman" w:cs="Times New Roman"/>
          <w:sz w:val="24"/>
          <w:szCs w:val="24"/>
        </w:rPr>
        <w:t xml:space="preserve">, D.D., </w:t>
      </w:r>
      <w:proofErr w:type="spellStart"/>
      <w:r w:rsidRPr="005704C2">
        <w:rPr>
          <w:rFonts w:ascii="Times New Roman" w:hAnsi="Times New Roman" w:cs="Times New Roman"/>
          <w:sz w:val="24"/>
          <w:szCs w:val="24"/>
        </w:rPr>
        <w:t>Kirsan</w:t>
      </w:r>
      <w:proofErr w:type="spellEnd"/>
      <w:r w:rsidRPr="005704C2">
        <w:rPr>
          <w:rFonts w:ascii="Times New Roman" w:hAnsi="Times New Roman" w:cs="Times New Roman"/>
          <w:sz w:val="24"/>
          <w:szCs w:val="24"/>
        </w:rPr>
        <w:t xml:space="preserve">, J., </w:t>
      </w:r>
      <w:proofErr w:type="spellStart"/>
      <w:r w:rsidRPr="005704C2">
        <w:rPr>
          <w:rFonts w:ascii="Times New Roman" w:hAnsi="Times New Roman" w:cs="Times New Roman"/>
          <w:sz w:val="24"/>
          <w:szCs w:val="24"/>
        </w:rPr>
        <w:t>Chankapure</w:t>
      </w:r>
      <w:proofErr w:type="spellEnd"/>
      <w:r w:rsidRPr="005704C2">
        <w:rPr>
          <w:rFonts w:ascii="Times New Roman" w:hAnsi="Times New Roman" w:cs="Times New Roman"/>
          <w:sz w:val="24"/>
          <w:szCs w:val="24"/>
        </w:rPr>
        <w:t xml:space="preserve">, P.N., </w:t>
      </w:r>
      <w:proofErr w:type="spellStart"/>
      <w:r w:rsidRPr="005704C2">
        <w:rPr>
          <w:rFonts w:ascii="Times New Roman" w:hAnsi="Times New Roman" w:cs="Times New Roman"/>
          <w:sz w:val="24"/>
          <w:szCs w:val="24"/>
        </w:rPr>
        <w:t>Gharde</w:t>
      </w:r>
      <w:proofErr w:type="spellEnd"/>
      <w:r w:rsidRPr="005704C2">
        <w:rPr>
          <w:rFonts w:ascii="Times New Roman" w:hAnsi="Times New Roman" w:cs="Times New Roman"/>
          <w:sz w:val="24"/>
          <w:szCs w:val="24"/>
        </w:rPr>
        <w:t xml:space="preserve">, S.A., </w:t>
      </w:r>
      <w:proofErr w:type="spellStart"/>
      <w:r w:rsidRPr="005704C2">
        <w:rPr>
          <w:rFonts w:ascii="Times New Roman" w:hAnsi="Times New Roman" w:cs="Times New Roman"/>
          <w:sz w:val="24"/>
          <w:szCs w:val="24"/>
        </w:rPr>
        <w:t>Barsagade</w:t>
      </w:r>
      <w:proofErr w:type="spellEnd"/>
      <w:r w:rsidRPr="005704C2">
        <w:rPr>
          <w:rFonts w:ascii="Times New Roman" w:hAnsi="Times New Roman" w:cs="Times New Roman"/>
          <w:sz w:val="24"/>
          <w:szCs w:val="24"/>
        </w:rPr>
        <w:t xml:space="preserve">, V.G., </w:t>
      </w:r>
      <w:proofErr w:type="spellStart"/>
      <w:r w:rsidRPr="005704C2">
        <w:rPr>
          <w:rFonts w:ascii="Times New Roman" w:hAnsi="Times New Roman" w:cs="Times New Roman"/>
          <w:sz w:val="24"/>
          <w:szCs w:val="24"/>
        </w:rPr>
        <w:t>Thakre</w:t>
      </w:r>
      <w:proofErr w:type="spellEnd"/>
      <w:r w:rsidRPr="005704C2">
        <w:rPr>
          <w:rFonts w:ascii="Times New Roman" w:hAnsi="Times New Roman" w:cs="Times New Roman"/>
          <w:sz w:val="24"/>
          <w:szCs w:val="24"/>
        </w:rPr>
        <w:t xml:space="preserve">, M. P. </w:t>
      </w:r>
      <w:r w:rsidR="001E5456">
        <w:rPr>
          <w:rFonts w:ascii="Times New Roman" w:hAnsi="Times New Roman" w:cs="Times New Roman"/>
          <w:sz w:val="24"/>
          <w:szCs w:val="24"/>
        </w:rPr>
        <w:t>(</w:t>
      </w:r>
      <w:r w:rsidRPr="005704C2">
        <w:rPr>
          <w:rFonts w:ascii="Times New Roman" w:hAnsi="Times New Roman" w:cs="Times New Roman"/>
          <w:sz w:val="24"/>
          <w:szCs w:val="24"/>
        </w:rPr>
        <w:t>2022</w:t>
      </w:r>
      <w:r w:rsidR="001E5456">
        <w:rPr>
          <w:rFonts w:ascii="Times New Roman" w:hAnsi="Times New Roman" w:cs="Times New Roman"/>
          <w:sz w:val="24"/>
          <w:szCs w:val="24"/>
        </w:rPr>
        <w:t>)</w:t>
      </w:r>
      <w:r w:rsidRPr="005704C2">
        <w:rPr>
          <w:rFonts w:ascii="Times New Roman" w:hAnsi="Times New Roman" w:cs="Times New Roman"/>
          <w:sz w:val="24"/>
          <w:szCs w:val="24"/>
        </w:rPr>
        <w:t xml:space="preserve">. </w:t>
      </w:r>
      <w:proofErr w:type="spellStart"/>
      <w:r w:rsidRPr="005704C2">
        <w:rPr>
          <w:rFonts w:ascii="Times New Roman" w:hAnsi="Times New Roman" w:cs="Times New Roman"/>
          <w:sz w:val="24"/>
          <w:szCs w:val="24"/>
        </w:rPr>
        <w:t>Immunohistochemical</w:t>
      </w:r>
      <w:proofErr w:type="spellEnd"/>
      <w:r w:rsidRPr="005704C2">
        <w:rPr>
          <w:rFonts w:ascii="Times New Roman" w:hAnsi="Times New Roman" w:cs="Times New Roman"/>
          <w:sz w:val="24"/>
          <w:szCs w:val="24"/>
        </w:rPr>
        <w:t xml:space="preserve"> localisation of histamine neuropeptide in the brain </w:t>
      </w:r>
      <w:proofErr w:type="spellStart"/>
      <w:r w:rsidRPr="005704C2">
        <w:rPr>
          <w:rFonts w:ascii="Times New Roman" w:hAnsi="Times New Roman" w:cs="Times New Roman"/>
          <w:sz w:val="24"/>
          <w:szCs w:val="24"/>
        </w:rPr>
        <w:t>neurosecretory</w:t>
      </w:r>
      <w:proofErr w:type="spellEnd"/>
      <w:r w:rsidRPr="005704C2">
        <w:rPr>
          <w:rFonts w:ascii="Times New Roman" w:hAnsi="Times New Roman" w:cs="Times New Roman"/>
          <w:sz w:val="24"/>
          <w:szCs w:val="24"/>
        </w:rPr>
        <w:t xml:space="preserve"> cells of </w:t>
      </w:r>
      <w:proofErr w:type="spellStart"/>
      <w:r w:rsidRPr="005704C2">
        <w:rPr>
          <w:rFonts w:ascii="Times New Roman" w:hAnsi="Times New Roman" w:cs="Times New Roman"/>
          <w:sz w:val="24"/>
          <w:szCs w:val="24"/>
        </w:rPr>
        <w:t>tasar</w:t>
      </w:r>
      <w:proofErr w:type="spellEnd"/>
      <w:r w:rsidRPr="005704C2">
        <w:rPr>
          <w:rFonts w:ascii="Times New Roman" w:hAnsi="Times New Roman" w:cs="Times New Roman"/>
          <w:sz w:val="24"/>
          <w:szCs w:val="24"/>
        </w:rPr>
        <w:t xml:space="preserve"> silkworm </w:t>
      </w:r>
      <w:r w:rsidRPr="001E5456">
        <w:rPr>
          <w:rFonts w:ascii="Times New Roman" w:hAnsi="Times New Roman" w:cs="Times New Roman"/>
          <w:i/>
          <w:iCs/>
          <w:sz w:val="24"/>
          <w:szCs w:val="24"/>
        </w:rPr>
        <w:t>Antheraea mylitta</w:t>
      </w:r>
      <w:r w:rsidRPr="005704C2">
        <w:rPr>
          <w:rFonts w:ascii="Times New Roman" w:hAnsi="Times New Roman" w:cs="Times New Roman"/>
          <w:sz w:val="24"/>
          <w:szCs w:val="24"/>
        </w:rPr>
        <w:t xml:space="preserve"> Drury. J</w:t>
      </w:r>
      <w:r w:rsidRPr="001F7905">
        <w:rPr>
          <w:rFonts w:ascii="Times New Roman" w:hAnsi="Times New Roman" w:cs="Times New Roman"/>
          <w:i/>
          <w:iCs/>
          <w:sz w:val="24"/>
          <w:szCs w:val="24"/>
        </w:rPr>
        <w:t xml:space="preserve">ournal of Entomology and </w:t>
      </w:r>
      <w:r w:rsidR="0060529A">
        <w:rPr>
          <w:rFonts w:ascii="Times New Roman" w:hAnsi="Times New Roman" w:cs="Times New Roman"/>
          <w:i/>
          <w:iCs/>
          <w:sz w:val="24"/>
          <w:szCs w:val="24"/>
        </w:rPr>
        <w:t>Zoology Studies</w:t>
      </w:r>
      <w:r w:rsidR="001E5456">
        <w:rPr>
          <w:rFonts w:ascii="Times New Roman" w:hAnsi="Times New Roman" w:cs="Times New Roman"/>
          <w:sz w:val="24"/>
          <w:szCs w:val="24"/>
        </w:rPr>
        <w:t xml:space="preserve">. </w:t>
      </w:r>
      <w:r w:rsidRPr="005704C2">
        <w:rPr>
          <w:rFonts w:ascii="Times New Roman" w:hAnsi="Times New Roman" w:cs="Times New Roman"/>
          <w:sz w:val="24"/>
          <w:szCs w:val="24"/>
        </w:rPr>
        <w:t>10 (6)</w:t>
      </w:r>
      <w:r w:rsidR="009E3416">
        <w:rPr>
          <w:rFonts w:ascii="Times New Roman" w:hAnsi="Times New Roman" w:cs="Times New Roman"/>
          <w:sz w:val="24"/>
          <w:szCs w:val="24"/>
        </w:rPr>
        <w:t>:</w:t>
      </w:r>
      <w:r w:rsidRPr="005704C2">
        <w:rPr>
          <w:rFonts w:ascii="Times New Roman" w:hAnsi="Times New Roman" w:cs="Times New Roman"/>
          <w:sz w:val="24"/>
          <w:szCs w:val="24"/>
        </w:rPr>
        <w:t xml:space="preserve"> 229–233. </w:t>
      </w:r>
      <w:hyperlink r:id="rId20" w:history="1">
        <w:r w:rsidR="009E3416" w:rsidRPr="008001B5">
          <w:rPr>
            <w:rStyle w:val="Hyperlink"/>
            <w:rFonts w:ascii="Times New Roman" w:hAnsi="Times New Roman" w:cs="Times New Roman"/>
            <w:sz w:val="24"/>
            <w:szCs w:val="24"/>
          </w:rPr>
          <w:t>https://doi.org/10.22271/j.ento.2022.v10.i6c.9126</w:t>
        </w:r>
      </w:hyperlink>
      <w:r w:rsidR="009E3416">
        <w:rPr>
          <w:rFonts w:ascii="Times New Roman" w:hAnsi="Times New Roman" w:cs="Times New Roman"/>
          <w:sz w:val="24"/>
          <w:szCs w:val="24"/>
        </w:rPr>
        <w:t xml:space="preserve"> </w:t>
      </w:r>
    </w:p>
    <w:p w14:paraId="348BACF7" w14:textId="426B4DC1" w:rsidR="007F13A0" w:rsidRDefault="007F13A0" w:rsidP="007F13A0">
      <w:pPr>
        <w:jc w:val="both"/>
        <w:rPr>
          <w:rFonts w:ascii="Times New Roman" w:hAnsi="Times New Roman" w:cs="Times New Roman"/>
          <w:sz w:val="24"/>
          <w:szCs w:val="24"/>
        </w:rPr>
      </w:pPr>
      <w:proofErr w:type="spellStart"/>
      <w:r w:rsidRPr="00A80636">
        <w:rPr>
          <w:rFonts w:ascii="Times New Roman" w:hAnsi="Times New Roman" w:cs="Times New Roman"/>
          <w:sz w:val="24"/>
          <w:szCs w:val="24"/>
        </w:rPr>
        <w:t>Boore</w:t>
      </w:r>
      <w:proofErr w:type="spellEnd"/>
      <w:r w:rsidRPr="00A80636">
        <w:rPr>
          <w:rFonts w:ascii="Times New Roman" w:hAnsi="Times New Roman" w:cs="Times New Roman"/>
          <w:sz w:val="24"/>
          <w:szCs w:val="24"/>
        </w:rPr>
        <w:t xml:space="preserve">, J. L. (1999). Animal mitochondrial genomes. </w:t>
      </w:r>
      <w:r w:rsidRPr="00A80636">
        <w:rPr>
          <w:rFonts w:ascii="Times New Roman" w:hAnsi="Times New Roman" w:cs="Times New Roman"/>
          <w:i/>
          <w:iCs/>
          <w:sz w:val="24"/>
          <w:szCs w:val="24"/>
        </w:rPr>
        <w:t>Nucleic Acids Research</w:t>
      </w:r>
      <w:r>
        <w:rPr>
          <w:rFonts w:ascii="Times New Roman" w:hAnsi="Times New Roman" w:cs="Times New Roman"/>
          <w:sz w:val="24"/>
          <w:szCs w:val="24"/>
        </w:rPr>
        <w:t>.</w:t>
      </w:r>
      <w:r w:rsidRPr="00A80636">
        <w:rPr>
          <w:rFonts w:ascii="Times New Roman" w:hAnsi="Times New Roman" w:cs="Times New Roman"/>
          <w:sz w:val="24"/>
          <w:szCs w:val="24"/>
        </w:rPr>
        <w:t xml:space="preserve"> </w:t>
      </w:r>
      <w:r w:rsidRPr="00A80636">
        <w:rPr>
          <w:rFonts w:ascii="Times New Roman" w:hAnsi="Times New Roman" w:cs="Times New Roman"/>
          <w:b/>
          <w:bCs/>
          <w:sz w:val="24"/>
          <w:szCs w:val="24"/>
        </w:rPr>
        <w:t>27(8):</w:t>
      </w:r>
      <w:r w:rsidRPr="00A80636">
        <w:rPr>
          <w:rFonts w:ascii="Times New Roman" w:hAnsi="Times New Roman" w:cs="Times New Roman"/>
          <w:sz w:val="24"/>
          <w:szCs w:val="24"/>
        </w:rPr>
        <w:t xml:space="preserve"> 1767–1780.</w:t>
      </w:r>
      <w:r w:rsidR="00E226E5">
        <w:rPr>
          <w:rFonts w:ascii="Times New Roman" w:hAnsi="Times New Roman" w:cs="Times New Roman"/>
          <w:sz w:val="24"/>
          <w:szCs w:val="24"/>
        </w:rPr>
        <w:t xml:space="preserve"> </w:t>
      </w:r>
      <w:hyperlink r:id="rId21" w:history="1">
        <w:r w:rsidR="00E226E5" w:rsidRPr="008001B5">
          <w:rPr>
            <w:rStyle w:val="Hyperlink"/>
            <w:rFonts w:ascii="Times New Roman" w:hAnsi="Times New Roman" w:cs="Times New Roman"/>
            <w:sz w:val="24"/>
            <w:szCs w:val="24"/>
          </w:rPr>
          <w:t>https://doi.org/10.1093/nar/27.8.1767</w:t>
        </w:r>
      </w:hyperlink>
      <w:r w:rsidR="00E226E5">
        <w:rPr>
          <w:rFonts w:ascii="Times New Roman" w:hAnsi="Times New Roman" w:cs="Times New Roman"/>
          <w:sz w:val="24"/>
          <w:szCs w:val="24"/>
        </w:rPr>
        <w:t xml:space="preserve"> </w:t>
      </w:r>
    </w:p>
    <w:p w14:paraId="6D774E07" w14:textId="48F90BD5" w:rsidR="007F13A0" w:rsidRDefault="007F13A0" w:rsidP="007F13A0">
      <w:pPr>
        <w:jc w:val="both"/>
        <w:rPr>
          <w:rFonts w:ascii="Times New Roman" w:hAnsi="Times New Roman" w:cs="Times New Roman"/>
          <w:sz w:val="24"/>
          <w:szCs w:val="24"/>
        </w:rPr>
      </w:pPr>
      <w:r w:rsidRPr="00A34BA2">
        <w:rPr>
          <w:rFonts w:ascii="Times New Roman" w:hAnsi="Times New Roman" w:cs="Times New Roman"/>
          <w:sz w:val="24"/>
          <w:szCs w:val="24"/>
        </w:rPr>
        <w:t xml:space="preserve">Brown, W. M., George </w:t>
      </w:r>
      <w:proofErr w:type="spellStart"/>
      <w:r w:rsidRPr="00A34BA2">
        <w:rPr>
          <w:rFonts w:ascii="Times New Roman" w:hAnsi="Times New Roman" w:cs="Times New Roman"/>
          <w:sz w:val="24"/>
          <w:szCs w:val="24"/>
        </w:rPr>
        <w:t>Jr</w:t>
      </w:r>
      <w:proofErr w:type="spellEnd"/>
      <w:r w:rsidRPr="00A34BA2">
        <w:rPr>
          <w:rFonts w:ascii="Times New Roman" w:hAnsi="Times New Roman" w:cs="Times New Roman"/>
          <w:sz w:val="24"/>
          <w:szCs w:val="24"/>
        </w:rPr>
        <w:t xml:space="preserve">, M., &amp; Wilson, A. C. (1979). Rapid evolution of animal mitochondrial DNA. </w:t>
      </w:r>
      <w:r w:rsidRPr="00A34BA2">
        <w:rPr>
          <w:rFonts w:ascii="Times New Roman" w:hAnsi="Times New Roman" w:cs="Times New Roman"/>
          <w:i/>
          <w:iCs/>
          <w:sz w:val="24"/>
          <w:szCs w:val="24"/>
        </w:rPr>
        <w:t>Proceedings of the National Academy of Sciences</w:t>
      </w:r>
      <w:r>
        <w:rPr>
          <w:rFonts w:ascii="Times New Roman" w:hAnsi="Times New Roman" w:cs="Times New Roman"/>
          <w:sz w:val="24"/>
          <w:szCs w:val="24"/>
        </w:rPr>
        <w:t>.</w:t>
      </w:r>
      <w:r w:rsidRPr="00A34BA2">
        <w:rPr>
          <w:rFonts w:ascii="Times New Roman" w:hAnsi="Times New Roman" w:cs="Times New Roman"/>
          <w:sz w:val="24"/>
          <w:szCs w:val="24"/>
        </w:rPr>
        <w:t xml:space="preserve"> </w:t>
      </w:r>
      <w:r w:rsidRPr="00A34BA2">
        <w:rPr>
          <w:rFonts w:ascii="Times New Roman" w:hAnsi="Times New Roman" w:cs="Times New Roman"/>
          <w:b/>
          <w:bCs/>
          <w:sz w:val="24"/>
          <w:szCs w:val="24"/>
        </w:rPr>
        <w:t>76(4)</w:t>
      </w:r>
      <w:r>
        <w:rPr>
          <w:rFonts w:ascii="Times New Roman" w:hAnsi="Times New Roman" w:cs="Times New Roman"/>
          <w:sz w:val="24"/>
          <w:szCs w:val="24"/>
        </w:rPr>
        <w:t>:</w:t>
      </w:r>
      <w:r w:rsidRPr="00A34BA2">
        <w:rPr>
          <w:rFonts w:ascii="Times New Roman" w:hAnsi="Times New Roman" w:cs="Times New Roman"/>
          <w:sz w:val="24"/>
          <w:szCs w:val="24"/>
        </w:rPr>
        <w:t xml:space="preserve"> 1967–1971.</w:t>
      </w:r>
      <w:r w:rsidR="000B1670">
        <w:rPr>
          <w:rFonts w:ascii="Times New Roman" w:hAnsi="Times New Roman" w:cs="Times New Roman"/>
          <w:sz w:val="24"/>
          <w:szCs w:val="24"/>
        </w:rPr>
        <w:t xml:space="preserve"> </w:t>
      </w:r>
      <w:hyperlink r:id="rId22" w:history="1">
        <w:r w:rsidR="000B1670" w:rsidRPr="008001B5">
          <w:rPr>
            <w:rStyle w:val="Hyperlink"/>
            <w:rFonts w:ascii="Times New Roman" w:hAnsi="Times New Roman" w:cs="Times New Roman"/>
            <w:sz w:val="24"/>
            <w:szCs w:val="24"/>
          </w:rPr>
          <w:t>https://doi.org/10.1073/pnas.76.4.1967</w:t>
        </w:r>
      </w:hyperlink>
      <w:r w:rsidR="000B1670">
        <w:rPr>
          <w:rFonts w:ascii="Times New Roman" w:hAnsi="Times New Roman" w:cs="Times New Roman"/>
          <w:sz w:val="24"/>
          <w:szCs w:val="24"/>
        </w:rPr>
        <w:t xml:space="preserve"> </w:t>
      </w:r>
    </w:p>
    <w:p w14:paraId="14F95BA1" w14:textId="11889929" w:rsidR="007F13A0" w:rsidRDefault="007F13A0" w:rsidP="007F13A0">
      <w:pPr>
        <w:jc w:val="both"/>
        <w:rPr>
          <w:rFonts w:ascii="Times New Roman" w:hAnsi="Times New Roman" w:cs="Times New Roman"/>
          <w:sz w:val="24"/>
          <w:szCs w:val="24"/>
        </w:rPr>
      </w:pPr>
      <w:r w:rsidRPr="00DA1ABC">
        <w:rPr>
          <w:rFonts w:ascii="Times New Roman" w:hAnsi="Times New Roman" w:cs="Times New Roman"/>
          <w:sz w:val="24"/>
          <w:szCs w:val="24"/>
        </w:rPr>
        <w:t xml:space="preserve">Cameron, S. L. (2014). Insect mitochondrial genomics: Implications for evolution and phylogeny. </w:t>
      </w:r>
      <w:r w:rsidRPr="00DA1ABC">
        <w:rPr>
          <w:rFonts w:ascii="Times New Roman" w:hAnsi="Times New Roman" w:cs="Times New Roman"/>
          <w:i/>
          <w:iCs/>
          <w:sz w:val="24"/>
          <w:szCs w:val="24"/>
        </w:rPr>
        <w:t>Annual Review of Entomology</w:t>
      </w:r>
      <w:r>
        <w:rPr>
          <w:rFonts w:ascii="Times New Roman" w:hAnsi="Times New Roman" w:cs="Times New Roman"/>
          <w:sz w:val="24"/>
          <w:szCs w:val="24"/>
        </w:rPr>
        <w:t>.</w:t>
      </w:r>
      <w:r w:rsidRPr="00DA1ABC">
        <w:rPr>
          <w:rFonts w:ascii="Times New Roman" w:hAnsi="Times New Roman" w:cs="Times New Roman"/>
          <w:sz w:val="24"/>
          <w:szCs w:val="24"/>
        </w:rPr>
        <w:t xml:space="preserve"> </w:t>
      </w:r>
      <w:r w:rsidRPr="00624AF6">
        <w:rPr>
          <w:rFonts w:ascii="Times New Roman" w:hAnsi="Times New Roman" w:cs="Times New Roman"/>
          <w:b/>
          <w:bCs/>
          <w:i/>
          <w:iCs/>
          <w:sz w:val="24"/>
          <w:szCs w:val="24"/>
        </w:rPr>
        <w:t>59</w:t>
      </w:r>
      <w:r w:rsidRPr="00624AF6">
        <w:rPr>
          <w:rFonts w:ascii="Times New Roman" w:hAnsi="Times New Roman" w:cs="Times New Roman"/>
          <w:b/>
          <w:bCs/>
          <w:sz w:val="24"/>
          <w:szCs w:val="24"/>
        </w:rPr>
        <w:t>:</w:t>
      </w:r>
      <w:r>
        <w:rPr>
          <w:rFonts w:ascii="Times New Roman" w:hAnsi="Times New Roman" w:cs="Times New Roman"/>
          <w:sz w:val="24"/>
          <w:szCs w:val="24"/>
        </w:rPr>
        <w:t xml:space="preserve"> </w:t>
      </w:r>
      <w:r w:rsidRPr="00DA1ABC">
        <w:rPr>
          <w:rFonts w:ascii="Times New Roman" w:hAnsi="Times New Roman" w:cs="Times New Roman"/>
          <w:sz w:val="24"/>
          <w:szCs w:val="24"/>
        </w:rPr>
        <w:t xml:space="preserve">95–117. </w:t>
      </w:r>
      <w:hyperlink r:id="rId23" w:history="1">
        <w:r w:rsidR="0053517D" w:rsidRPr="008001B5">
          <w:rPr>
            <w:rStyle w:val="Hyperlink"/>
            <w:rFonts w:ascii="Times New Roman" w:hAnsi="Times New Roman" w:cs="Times New Roman"/>
            <w:sz w:val="24"/>
            <w:szCs w:val="24"/>
          </w:rPr>
          <w:t>https://doi.org/10.1146/annurev-ento-011613-162007</w:t>
        </w:r>
      </w:hyperlink>
      <w:r w:rsidR="0053517D">
        <w:rPr>
          <w:rFonts w:ascii="Times New Roman" w:hAnsi="Times New Roman" w:cs="Times New Roman"/>
          <w:sz w:val="24"/>
          <w:szCs w:val="24"/>
        </w:rPr>
        <w:t xml:space="preserve"> </w:t>
      </w:r>
    </w:p>
    <w:p w14:paraId="4FCBDA2B" w14:textId="58929205" w:rsidR="00146EC0" w:rsidRDefault="009C643B" w:rsidP="007F13A0">
      <w:pPr>
        <w:jc w:val="both"/>
        <w:rPr>
          <w:rFonts w:ascii="Times New Roman" w:hAnsi="Times New Roman" w:cs="Times New Roman"/>
          <w:sz w:val="24"/>
          <w:szCs w:val="24"/>
        </w:rPr>
      </w:pPr>
      <w:r w:rsidRPr="009C643B">
        <w:rPr>
          <w:rFonts w:ascii="Times New Roman" w:hAnsi="Times New Roman" w:cs="Times New Roman"/>
          <w:sz w:val="24"/>
          <w:szCs w:val="24"/>
        </w:rPr>
        <w:t xml:space="preserve">Dutta, S., </w:t>
      </w:r>
      <w:proofErr w:type="spellStart"/>
      <w:r w:rsidRPr="009C643B">
        <w:rPr>
          <w:rFonts w:ascii="Times New Roman" w:hAnsi="Times New Roman" w:cs="Times New Roman"/>
          <w:sz w:val="24"/>
          <w:szCs w:val="24"/>
        </w:rPr>
        <w:t>Mohapatra</w:t>
      </w:r>
      <w:proofErr w:type="spellEnd"/>
      <w:r w:rsidRPr="009C643B">
        <w:rPr>
          <w:rFonts w:ascii="Times New Roman" w:hAnsi="Times New Roman" w:cs="Times New Roman"/>
          <w:sz w:val="24"/>
          <w:szCs w:val="24"/>
        </w:rPr>
        <w:t xml:space="preserve">, J., &amp; Ghosh, A. K. (2020). Molecular characterization of </w:t>
      </w:r>
      <w:proofErr w:type="spellStart"/>
      <w:r w:rsidRPr="009C643B">
        <w:rPr>
          <w:rFonts w:ascii="Times New Roman" w:hAnsi="Times New Roman" w:cs="Times New Roman"/>
          <w:i/>
          <w:iCs/>
          <w:sz w:val="24"/>
          <w:szCs w:val="24"/>
        </w:rPr>
        <w:t>Antheraea</w:t>
      </w:r>
      <w:proofErr w:type="spellEnd"/>
      <w:r w:rsidRPr="009C643B">
        <w:rPr>
          <w:rFonts w:ascii="Times New Roman" w:hAnsi="Times New Roman" w:cs="Times New Roman"/>
          <w:i/>
          <w:iCs/>
          <w:sz w:val="24"/>
          <w:szCs w:val="24"/>
        </w:rPr>
        <w:t xml:space="preserve"> </w:t>
      </w:r>
      <w:proofErr w:type="spellStart"/>
      <w:r w:rsidRPr="009C643B">
        <w:rPr>
          <w:rFonts w:ascii="Times New Roman" w:hAnsi="Times New Roman" w:cs="Times New Roman"/>
          <w:i/>
          <w:iCs/>
          <w:sz w:val="24"/>
          <w:szCs w:val="24"/>
        </w:rPr>
        <w:t>mylitta</w:t>
      </w:r>
      <w:proofErr w:type="spellEnd"/>
      <w:r w:rsidRPr="009C643B">
        <w:rPr>
          <w:rFonts w:ascii="Times New Roman" w:hAnsi="Times New Roman" w:cs="Times New Roman"/>
          <w:sz w:val="24"/>
          <w:szCs w:val="24"/>
        </w:rPr>
        <w:t xml:space="preserve"> </w:t>
      </w:r>
      <w:proofErr w:type="spellStart"/>
      <w:r w:rsidRPr="009C643B">
        <w:rPr>
          <w:rFonts w:ascii="Times New Roman" w:hAnsi="Times New Roman" w:cs="Times New Roman"/>
          <w:sz w:val="24"/>
          <w:szCs w:val="24"/>
        </w:rPr>
        <w:t>arylphorin</w:t>
      </w:r>
      <w:proofErr w:type="spellEnd"/>
      <w:r w:rsidRPr="009C643B">
        <w:rPr>
          <w:rFonts w:ascii="Times New Roman" w:hAnsi="Times New Roman" w:cs="Times New Roman"/>
          <w:sz w:val="24"/>
          <w:szCs w:val="24"/>
        </w:rPr>
        <w:t xml:space="preserve"> gene and its encoded protein. </w:t>
      </w:r>
      <w:r w:rsidRPr="009C643B">
        <w:rPr>
          <w:rFonts w:ascii="Times New Roman" w:hAnsi="Times New Roman" w:cs="Times New Roman"/>
          <w:i/>
          <w:iCs/>
          <w:sz w:val="24"/>
          <w:szCs w:val="24"/>
        </w:rPr>
        <w:t>Archives of Biochemistry and Biophysics</w:t>
      </w:r>
      <w:r w:rsidR="00010B82">
        <w:rPr>
          <w:rFonts w:ascii="Times New Roman" w:hAnsi="Times New Roman" w:cs="Times New Roman"/>
          <w:i/>
          <w:iCs/>
          <w:sz w:val="24"/>
          <w:szCs w:val="24"/>
        </w:rPr>
        <w:t>.</w:t>
      </w:r>
      <w:r w:rsidRPr="009C643B">
        <w:rPr>
          <w:rFonts w:ascii="Times New Roman" w:hAnsi="Times New Roman" w:cs="Times New Roman"/>
          <w:i/>
          <w:iCs/>
          <w:sz w:val="24"/>
          <w:szCs w:val="24"/>
        </w:rPr>
        <w:t xml:space="preserve"> </w:t>
      </w:r>
      <w:r w:rsidRPr="00010B82">
        <w:rPr>
          <w:rFonts w:ascii="Times New Roman" w:hAnsi="Times New Roman" w:cs="Times New Roman"/>
          <w:b/>
          <w:bCs/>
          <w:i/>
          <w:iCs/>
          <w:sz w:val="24"/>
          <w:szCs w:val="24"/>
        </w:rPr>
        <w:t>692</w:t>
      </w:r>
      <w:r w:rsidR="00146EC0">
        <w:rPr>
          <w:rFonts w:ascii="Times New Roman" w:hAnsi="Times New Roman" w:cs="Times New Roman"/>
          <w:b/>
          <w:bCs/>
          <w:sz w:val="24"/>
          <w:szCs w:val="24"/>
        </w:rPr>
        <w:t xml:space="preserve">. </w:t>
      </w:r>
    </w:p>
    <w:p w14:paraId="645AA8B1" w14:textId="24184548" w:rsidR="00146EC0" w:rsidRPr="00146EC0" w:rsidRDefault="00146EC0" w:rsidP="007F13A0">
      <w:pPr>
        <w:jc w:val="both"/>
        <w:rPr>
          <w:rFonts w:ascii="Times New Roman" w:hAnsi="Times New Roman" w:cs="Times New Roman"/>
          <w:sz w:val="24"/>
          <w:szCs w:val="24"/>
          <w:lang w:val="en-GB"/>
        </w:rPr>
      </w:pPr>
      <w:proofErr w:type="spellStart"/>
      <w:r w:rsidRPr="00146EC0">
        <w:rPr>
          <w:rFonts w:ascii="Times New Roman" w:hAnsi="Times New Roman" w:cs="Times New Roman"/>
          <w:sz w:val="24"/>
          <w:szCs w:val="24"/>
          <w:lang w:val="en-GB"/>
        </w:rPr>
        <w:t>Gedam</w:t>
      </w:r>
      <w:proofErr w:type="spellEnd"/>
      <w:r w:rsidRPr="00146EC0">
        <w:rPr>
          <w:rFonts w:ascii="Times New Roman" w:hAnsi="Times New Roman" w:cs="Times New Roman"/>
          <w:sz w:val="24"/>
          <w:szCs w:val="24"/>
          <w:lang w:val="en-GB"/>
        </w:rPr>
        <w:t xml:space="preserve">, P. C., </w:t>
      </w:r>
      <w:proofErr w:type="spellStart"/>
      <w:proofErr w:type="gramStart"/>
      <w:r w:rsidRPr="00146EC0">
        <w:rPr>
          <w:rFonts w:ascii="Times New Roman" w:hAnsi="Times New Roman" w:cs="Times New Roman"/>
          <w:sz w:val="24"/>
          <w:szCs w:val="24"/>
          <w:lang w:val="en-GB"/>
        </w:rPr>
        <w:t>Bawaskar</w:t>
      </w:r>
      <w:proofErr w:type="spellEnd"/>
      <w:r w:rsidRPr="00146EC0">
        <w:rPr>
          <w:rFonts w:ascii="Times New Roman" w:hAnsi="Times New Roman" w:cs="Times New Roman"/>
          <w:sz w:val="24"/>
          <w:szCs w:val="24"/>
          <w:lang w:val="en-GB"/>
        </w:rPr>
        <w:t xml:space="preserve"> ,</w:t>
      </w:r>
      <w:proofErr w:type="gramEnd"/>
      <w:r w:rsidRPr="00146EC0">
        <w:rPr>
          <w:rFonts w:ascii="Times New Roman" w:hAnsi="Times New Roman" w:cs="Times New Roman"/>
          <w:sz w:val="24"/>
          <w:szCs w:val="24"/>
          <w:lang w:val="en-GB"/>
        </w:rPr>
        <w:t xml:space="preserve"> D. M., &amp; </w:t>
      </w:r>
      <w:proofErr w:type="spellStart"/>
      <w:r w:rsidRPr="00146EC0">
        <w:rPr>
          <w:rFonts w:ascii="Times New Roman" w:hAnsi="Times New Roman" w:cs="Times New Roman"/>
          <w:sz w:val="24"/>
          <w:szCs w:val="24"/>
          <w:lang w:val="en-GB"/>
        </w:rPr>
        <w:t>Selvakumar</w:t>
      </w:r>
      <w:proofErr w:type="spellEnd"/>
      <w:r w:rsidRPr="00146EC0">
        <w:rPr>
          <w:rFonts w:ascii="Times New Roman" w:hAnsi="Times New Roman" w:cs="Times New Roman"/>
          <w:sz w:val="24"/>
          <w:szCs w:val="24"/>
          <w:lang w:val="en-GB"/>
        </w:rPr>
        <w:t xml:space="preserve"> , T. (2023). Impact of Adoption of Improved Tasar Silkworm Rearing Technologies on Cocoons Production of Tasar Silkworm </w:t>
      </w:r>
      <w:r w:rsidRPr="00146EC0">
        <w:rPr>
          <w:rFonts w:ascii="Times New Roman" w:hAnsi="Times New Roman" w:cs="Times New Roman"/>
          <w:i/>
          <w:iCs/>
          <w:sz w:val="24"/>
          <w:szCs w:val="24"/>
          <w:lang w:val="en-GB"/>
        </w:rPr>
        <w:t>Antheraea mylitta</w:t>
      </w:r>
      <w:r w:rsidRPr="00146EC0">
        <w:rPr>
          <w:rFonts w:ascii="Times New Roman" w:hAnsi="Times New Roman" w:cs="Times New Roman"/>
          <w:sz w:val="24"/>
          <w:szCs w:val="24"/>
          <w:lang w:val="en-GB"/>
        </w:rPr>
        <w:t xml:space="preserve"> D in Maharashtra. </w:t>
      </w:r>
      <w:r>
        <w:rPr>
          <w:rFonts w:ascii="Times New Roman" w:hAnsi="Times New Roman" w:cs="Times New Roman"/>
          <w:sz w:val="24"/>
          <w:szCs w:val="24"/>
          <w:lang w:val="en-GB"/>
        </w:rPr>
        <w:t xml:space="preserve"> </w:t>
      </w:r>
      <w:r w:rsidRPr="00146EC0">
        <w:rPr>
          <w:rFonts w:ascii="Times New Roman" w:hAnsi="Times New Roman" w:cs="Times New Roman"/>
          <w:i/>
          <w:iCs/>
          <w:sz w:val="24"/>
          <w:szCs w:val="24"/>
          <w:lang w:val="en-GB"/>
        </w:rPr>
        <w:t>Asian Journal of Agricultural Extension, Economics &amp; Sociology</w:t>
      </w:r>
      <w:r>
        <w:rPr>
          <w:rFonts w:ascii="Times New Roman" w:hAnsi="Times New Roman" w:cs="Times New Roman"/>
          <w:sz w:val="24"/>
          <w:szCs w:val="24"/>
          <w:lang w:val="en-GB"/>
        </w:rPr>
        <w:t xml:space="preserve">. </w:t>
      </w:r>
      <w:r w:rsidRPr="00146EC0">
        <w:rPr>
          <w:rFonts w:ascii="Times New Roman" w:hAnsi="Times New Roman" w:cs="Times New Roman"/>
          <w:b/>
          <w:bCs/>
          <w:sz w:val="24"/>
          <w:szCs w:val="24"/>
          <w:lang w:val="en-GB"/>
        </w:rPr>
        <w:t>41(10):</w:t>
      </w:r>
      <w:r w:rsidRPr="00146EC0">
        <w:rPr>
          <w:rFonts w:ascii="Times New Roman" w:hAnsi="Times New Roman" w:cs="Times New Roman"/>
          <w:sz w:val="24"/>
          <w:szCs w:val="24"/>
          <w:lang w:val="en-GB"/>
        </w:rPr>
        <w:t xml:space="preserve"> 814–825. </w:t>
      </w:r>
      <w:hyperlink r:id="rId24" w:history="1">
        <w:r w:rsidRPr="00146EC0">
          <w:rPr>
            <w:rStyle w:val="Hyperlink"/>
            <w:rFonts w:ascii="Times New Roman" w:hAnsi="Times New Roman" w:cs="Times New Roman"/>
            <w:sz w:val="24"/>
            <w:szCs w:val="24"/>
            <w:lang w:val="en-GB"/>
          </w:rPr>
          <w:t>https://doi.org/10.9734/ajaees/2023/v41i102229</w:t>
        </w:r>
      </w:hyperlink>
      <w:r w:rsidRPr="00146EC0">
        <w:rPr>
          <w:rFonts w:ascii="Times New Roman" w:hAnsi="Times New Roman" w:cs="Times New Roman"/>
          <w:sz w:val="24"/>
          <w:szCs w:val="24"/>
          <w:lang w:val="en-GB"/>
        </w:rPr>
        <w:t xml:space="preserve"> </w:t>
      </w:r>
    </w:p>
    <w:p w14:paraId="3D3CF758" w14:textId="3629EDDE" w:rsidR="007F13A0" w:rsidRDefault="007F13A0" w:rsidP="007F13A0">
      <w:pPr>
        <w:jc w:val="both"/>
        <w:rPr>
          <w:rFonts w:ascii="Times New Roman" w:hAnsi="Times New Roman" w:cs="Times New Roman"/>
          <w:sz w:val="24"/>
          <w:szCs w:val="24"/>
        </w:rPr>
      </w:pPr>
      <w:proofErr w:type="spellStart"/>
      <w:r w:rsidRPr="00DD4528">
        <w:rPr>
          <w:rFonts w:ascii="Times New Roman" w:hAnsi="Times New Roman" w:cs="Times New Roman"/>
          <w:sz w:val="24"/>
          <w:szCs w:val="24"/>
        </w:rPr>
        <w:t>Hajibabaei</w:t>
      </w:r>
      <w:proofErr w:type="spellEnd"/>
      <w:r w:rsidRPr="00DD4528">
        <w:rPr>
          <w:rFonts w:ascii="Times New Roman" w:hAnsi="Times New Roman" w:cs="Times New Roman"/>
          <w:sz w:val="24"/>
          <w:szCs w:val="24"/>
        </w:rPr>
        <w:t xml:space="preserve">, M., Janzen, D. H., Burns, J. M., </w:t>
      </w:r>
      <w:proofErr w:type="spellStart"/>
      <w:r w:rsidRPr="00DD4528">
        <w:rPr>
          <w:rFonts w:ascii="Times New Roman" w:hAnsi="Times New Roman" w:cs="Times New Roman"/>
          <w:sz w:val="24"/>
          <w:szCs w:val="24"/>
        </w:rPr>
        <w:t>Hallwachs</w:t>
      </w:r>
      <w:proofErr w:type="spellEnd"/>
      <w:r w:rsidRPr="00DD4528">
        <w:rPr>
          <w:rFonts w:ascii="Times New Roman" w:hAnsi="Times New Roman" w:cs="Times New Roman"/>
          <w:sz w:val="24"/>
          <w:szCs w:val="24"/>
        </w:rPr>
        <w:t xml:space="preserve">, W., &amp; Hebert, P. D. N. (2006). DNA barcodes distinguish species of tropical Lepidoptera. </w:t>
      </w:r>
      <w:r w:rsidRPr="00DD4528">
        <w:rPr>
          <w:rFonts w:ascii="Times New Roman" w:hAnsi="Times New Roman" w:cs="Times New Roman"/>
          <w:i/>
          <w:iCs/>
          <w:sz w:val="24"/>
          <w:szCs w:val="24"/>
        </w:rPr>
        <w:t>Proceedings of the National Academy of Sciences</w:t>
      </w:r>
      <w:r>
        <w:rPr>
          <w:rFonts w:ascii="Times New Roman" w:hAnsi="Times New Roman" w:cs="Times New Roman"/>
          <w:sz w:val="24"/>
          <w:szCs w:val="24"/>
        </w:rPr>
        <w:t>.</w:t>
      </w:r>
      <w:r w:rsidRPr="00DD4528">
        <w:rPr>
          <w:rFonts w:ascii="Times New Roman" w:hAnsi="Times New Roman" w:cs="Times New Roman"/>
          <w:sz w:val="24"/>
          <w:szCs w:val="24"/>
        </w:rPr>
        <w:t xml:space="preserve"> </w:t>
      </w:r>
      <w:r w:rsidRPr="00DD4528">
        <w:rPr>
          <w:rFonts w:ascii="Times New Roman" w:hAnsi="Times New Roman" w:cs="Times New Roman"/>
          <w:b/>
          <w:bCs/>
          <w:sz w:val="24"/>
          <w:szCs w:val="24"/>
        </w:rPr>
        <w:t>103(4)</w:t>
      </w:r>
      <w:r>
        <w:rPr>
          <w:rFonts w:ascii="Times New Roman" w:hAnsi="Times New Roman" w:cs="Times New Roman"/>
          <w:b/>
          <w:bCs/>
          <w:sz w:val="24"/>
          <w:szCs w:val="24"/>
        </w:rPr>
        <w:t xml:space="preserve">; </w:t>
      </w:r>
      <w:r w:rsidRPr="00DD4528">
        <w:rPr>
          <w:rFonts w:ascii="Times New Roman" w:hAnsi="Times New Roman" w:cs="Times New Roman"/>
          <w:sz w:val="24"/>
          <w:szCs w:val="24"/>
        </w:rPr>
        <w:t xml:space="preserve">968–971. </w:t>
      </w:r>
      <w:r w:rsidR="00BC1E0F" w:rsidRPr="00BC1E0F">
        <w:rPr>
          <w:rFonts w:ascii="Times New Roman" w:hAnsi="Times New Roman" w:cs="Times New Roman"/>
          <w:sz w:val="24"/>
          <w:szCs w:val="24"/>
        </w:rPr>
        <w:t>doi:10.1073/pnas.0510466103</w:t>
      </w:r>
      <w:r w:rsidR="00BC1E0F">
        <w:rPr>
          <w:rFonts w:ascii="Times New Roman" w:hAnsi="Times New Roman" w:cs="Times New Roman"/>
          <w:sz w:val="24"/>
          <w:szCs w:val="24"/>
        </w:rPr>
        <w:t xml:space="preserve">. </w:t>
      </w:r>
    </w:p>
    <w:p w14:paraId="66E9CC39" w14:textId="05A3BCD4" w:rsidR="007F13A0" w:rsidRDefault="007F13A0" w:rsidP="007F13A0">
      <w:pPr>
        <w:jc w:val="both"/>
        <w:rPr>
          <w:rFonts w:ascii="Times New Roman" w:hAnsi="Times New Roman" w:cs="Times New Roman"/>
          <w:sz w:val="24"/>
          <w:szCs w:val="24"/>
        </w:rPr>
      </w:pPr>
      <w:proofErr w:type="spellStart"/>
      <w:r w:rsidRPr="001C3A3B">
        <w:rPr>
          <w:rFonts w:ascii="Times New Roman" w:hAnsi="Times New Roman" w:cs="Times New Roman"/>
          <w:sz w:val="24"/>
          <w:szCs w:val="24"/>
        </w:rPr>
        <w:t>Hansda</w:t>
      </w:r>
      <w:proofErr w:type="spellEnd"/>
      <w:r w:rsidRPr="001C3A3B">
        <w:rPr>
          <w:rFonts w:ascii="Times New Roman" w:hAnsi="Times New Roman" w:cs="Times New Roman"/>
          <w:sz w:val="24"/>
          <w:szCs w:val="24"/>
        </w:rPr>
        <w:t>, G.</w:t>
      </w:r>
      <w:r>
        <w:rPr>
          <w:rFonts w:ascii="Times New Roman" w:hAnsi="Times New Roman" w:cs="Times New Roman"/>
          <w:sz w:val="24"/>
          <w:szCs w:val="24"/>
        </w:rPr>
        <w:t xml:space="preserve">, </w:t>
      </w:r>
      <w:r w:rsidRPr="001C3A3B">
        <w:rPr>
          <w:rFonts w:ascii="Times New Roman" w:hAnsi="Times New Roman" w:cs="Times New Roman"/>
          <w:sz w:val="24"/>
          <w:szCs w:val="24"/>
        </w:rPr>
        <w:t>Reddy</w:t>
      </w:r>
      <w:r>
        <w:rPr>
          <w:rFonts w:ascii="Times New Roman" w:hAnsi="Times New Roman" w:cs="Times New Roman"/>
          <w:sz w:val="24"/>
          <w:szCs w:val="24"/>
        </w:rPr>
        <w:t>, R.M.,</w:t>
      </w:r>
      <w:r w:rsidRPr="001C3A3B">
        <w:rPr>
          <w:rFonts w:ascii="Times New Roman" w:hAnsi="Times New Roman" w:cs="Times New Roman"/>
          <w:sz w:val="24"/>
          <w:szCs w:val="24"/>
        </w:rPr>
        <w:t xml:space="preserve"> </w:t>
      </w:r>
      <w:proofErr w:type="spellStart"/>
      <w:r w:rsidRPr="001C3A3B">
        <w:rPr>
          <w:rFonts w:ascii="Times New Roman" w:hAnsi="Times New Roman" w:cs="Times New Roman"/>
          <w:sz w:val="24"/>
          <w:szCs w:val="24"/>
        </w:rPr>
        <w:t>Sinha</w:t>
      </w:r>
      <w:proofErr w:type="spellEnd"/>
      <w:r>
        <w:rPr>
          <w:rFonts w:ascii="Times New Roman" w:hAnsi="Times New Roman" w:cs="Times New Roman"/>
          <w:sz w:val="24"/>
          <w:szCs w:val="24"/>
        </w:rPr>
        <w:t xml:space="preserve">, </w:t>
      </w:r>
      <w:r w:rsidRPr="001C3A3B">
        <w:rPr>
          <w:rFonts w:ascii="Times New Roman" w:hAnsi="Times New Roman" w:cs="Times New Roman"/>
          <w:sz w:val="24"/>
          <w:szCs w:val="24"/>
        </w:rPr>
        <w:t xml:space="preserve">M.K., </w:t>
      </w:r>
      <w:proofErr w:type="spellStart"/>
      <w:r w:rsidRPr="001C3A3B">
        <w:rPr>
          <w:rFonts w:ascii="Times New Roman" w:hAnsi="Times New Roman" w:cs="Times New Roman"/>
          <w:sz w:val="24"/>
          <w:szCs w:val="24"/>
        </w:rPr>
        <w:t>Ojha</w:t>
      </w:r>
      <w:proofErr w:type="spellEnd"/>
      <w:r>
        <w:rPr>
          <w:rFonts w:ascii="Times New Roman" w:hAnsi="Times New Roman" w:cs="Times New Roman"/>
          <w:sz w:val="24"/>
          <w:szCs w:val="24"/>
        </w:rPr>
        <w:t>,</w:t>
      </w:r>
      <w:r w:rsidRPr="001C3A3B">
        <w:rPr>
          <w:rFonts w:ascii="Times New Roman" w:hAnsi="Times New Roman" w:cs="Times New Roman"/>
          <w:sz w:val="24"/>
          <w:szCs w:val="24"/>
        </w:rPr>
        <w:t xml:space="preserve"> N.G. and </w:t>
      </w:r>
      <w:proofErr w:type="spellStart"/>
      <w:r w:rsidRPr="001C3A3B">
        <w:rPr>
          <w:rFonts w:ascii="Times New Roman" w:hAnsi="Times New Roman" w:cs="Times New Roman"/>
          <w:sz w:val="24"/>
          <w:szCs w:val="24"/>
        </w:rPr>
        <w:t>Vijaya</w:t>
      </w:r>
      <w:proofErr w:type="spellEnd"/>
      <w:r w:rsidRPr="001C3A3B">
        <w:rPr>
          <w:rFonts w:ascii="Times New Roman" w:hAnsi="Times New Roman" w:cs="Times New Roman"/>
          <w:sz w:val="24"/>
          <w:szCs w:val="24"/>
        </w:rPr>
        <w:t xml:space="preserve"> Prakash,</w:t>
      </w:r>
      <w:r>
        <w:rPr>
          <w:rFonts w:ascii="Times New Roman" w:hAnsi="Times New Roman" w:cs="Times New Roman"/>
          <w:sz w:val="24"/>
          <w:szCs w:val="24"/>
        </w:rPr>
        <w:t xml:space="preserve"> </w:t>
      </w:r>
      <w:r w:rsidRPr="001C3A3B">
        <w:rPr>
          <w:rFonts w:ascii="Times New Roman" w:hAnsi="Times New Roman" w:cs="Times New Roman"/>
          <w:sz w:val="24"/>
          <w:szCs w:val="24"/>
        </w:rPr>
        <w:t>N.B.</w:t>
      </w:r>
      <w:r>
        <w:rPr>
          <w:rFonts w:ascii="Times New Roman" w:hAnsi="Times New Roman" w:cs="Times New Roman"/>
          <w:sz w:val="24"/>
          <w:szCs w:val="24"/>
        </w:rPr>
        <w:t xml:space="preserve"> (</w:t>
      </w:r>
      <w:r w:rsidRPr="001C3A3B">
        <w:rPr>
          <w:rFonts w:ascii="Times New Roman" w:hAnsi="Times New Roman" w:cs="Times New Roman"/>
          <w:sz w:val="24"/>
          <w:szCs w:val="24"/>
        </w:rPr>
        <w:t>2008</w:t>
      </w:r>
      <w:r>
        <w:rPr>
          <w:rFonts w:ascii="Times New Roman" w:hAnsi="Times New Roman" w:cs="Times New Roman"/>
          <w:sz w:val="24"/>
          <w:szCs w:val="24"/>
        </w:rPr>
        <w:t>)</w:t>
      </w:r>
      <w:r w:rsidRPr="001C3A3B">
        <w:rPr>
          <w:rFonts w:ascii="Times New Roman" w:hAnsi="Times New Roman" w:cs="Times New Roman"/>
          <w:sz w:val="24"/>
          <w:szCs w:val="24"/>
        </w:rPr>
        <w:t>. </w:t>
      </w:r>
      <w:bookmarkStart w:id="1" w:name="400877_ja"/>
      <w:bookmarkEnd w:id="1"/>
      <w:r w:rsidRPr="001C3A3B">
        <w:rPr>
          <w:rFonts w:ascii="Times New Roman" w:hAnsi="Times New Roman" w:cs="Times New Roman"/>
          <w:i/>
          <w:iCs/>
          <w:sz w:val="24"/>
          <w:szCs w:val="24"/>
        </w:rPr>
        <w:t>Ex</w:t>
      </w:r>
      <w:r w:rsidR="005A476A">
        <w:rPr>
          <w:rFonts w:ascii="Times New Roman" w:hAnsi="Times New Roman" w:cs="Times New Roman"/>
          <w:i/>
          <w:iCs/>
          <w:sz w:val="24"/>
          <w:szCs w:val="24"/>
        </w:rPr>
        <w:t>-</w:t>
      </w:r>
      <w:r w:rsidRPr="001C3A3B">
        <w:rPr>
          <w:rFonts w:ascii="Times New Roman" w:hAnsi="Times New Roman" w:cs="Times New Roman"/>
          <w:i/>
          <w:iCs/>
          <w:sz w:val="24"/>
          <w:szCs w:val="24"/>
        </w:rPr>
        <w:t>situ</w:t>
      </w:r>
      <w:r w:rsidRPr="001C3A3B">
        <w:rPr>
          <w:rFonts w:ascii="Times New Roman" w:hAnsi="Times New Roman" w:cs="Times New Roman"/>
          <w:sz w:val="24"/>
          <w:szCs w:val="24"/>
        </w:rPr>
        <w:t> stabilization and utility prospects of </w:t>
      </w:r>
      <w:proofErr w:type="spellStart"/>
      <w:r w:rsidRPr="001C3A3B">
        <w:rPr>
          <w:rFonts w:ascii="Times New Roman" w:hAnsi="Times New Roman" w:cs="Times New Roman"/>
          <w:i/>
          <w:iCs/>
          <w:sz w:val="24"/>
          <w:szCs w:val="24"/>
        </w:rPr>
        <w:t>Jata</w:t>
      </w:r>
      <w:proofErr w:type="spellEnd"/>
      <w:r w:rsidRPr="001C3A3B">
        <w:rPr>
          <w:rFonts w:ascii="Times New Roman" w:hAnsi="Times New Roman" w:cs="Times New Roman"/>
          <w:i/>
          <w:iCs/>
          <w:sz w:val="24"/>
          <w:szCs w:val="24"/>
        </w:rPr>
        <w:t xml:space="preserve"> </w:t>
      </w:r>
      <w:proofErr w:type="spellStart"/>
      <w:r w:rsidRPr="001C3A3B">
        <w:rPr>
          <w:rFonts w:ascii="Times New Roman" w:hAnsi="Times New Roman" w:cs="Times New Roman"/>
          <w:i/>
          <w:iCs/>
          <w:sz w:val="24"/>
          <w:szCs w:val="24"/>
        </w:rPr>
        <w:t>ecorace</w:t>
      </w:r>
      <w:proofErr w:type="spellEnd"/>
      <w:r w:rsidRPr="001C3A3B">
        <w:rPr>
          <w:rFonts w:ascii="Times New Roman" w:hAnsi="Times New Roman" w:cs="Times New Roman"/>
          <w:sz w:val="24"/>
          <w:szCs w:val="24"/>
        </w:rPr>
        <w:t xml:space="preserve"> of tropical </w:t>
      </w:r>
      <w:proofErr w:type="spellStart"/>
      <w:r w:rsidRPr="001C3A3B">
        <w:rPr>
          <w:rFonts w:ascii="Times New Roman" w:hAnsi="Times New Roman" w:cs="Times New Roman"/>
          <w:sz w:val="24"/>
          <w:szCs w:val="24"/>
        </w:rPr>
        <w:t>tasar</w:t>
      </w:r>
      <w:proofErr w:type="spellEnd"/>
      <w:r w:rsidRPr="001C3A3B">
        <w:rPr>
          <w:rFonts w:ascii="Times New Roman" w:hAnsi="Times New Roman" w:cs="Times New Roman"/>
          <w:sz w:val="24"/>
          <w:szCs w:val="24"/>
        </w:rPr>
        <w:t xml:space="preserve"> silkworm </w:t>
      </w:r>
      <w:r w:rsidRPr="001C3A3B">
        <w:rPr>
          <w:rFonts w:ascii="Times New Roman" w:hAnsi="Times New Roman" w:cs="Times New Roman"/>
          <w:i/>
          <w:iCs/>
          <w:sz w:val="24"/>
          <w:szCs w:val="24"/>
        </w:rPr>
        <w:t>Antheraea mylitta</w:t>
      </w:r>
      <w:r w:rsidRPr="001C3A3B">
        <w:rPr>
          <w:rFonts w:ascii="Times New Roman" w:hAnsi="Times New Roman" w:cs="Times New Roman"/>
          <w:sz w:val="24"/>
          <w:szCs w:val="24"/>
        </w:rPr>
        <w:t> Drury. In</w:t>
      </w:r>
      <w:r>
        <w:rPr>
          <w:rFonts w:ascii="Times New Roman" w:hAnsi="Times New Roman" w:cs="Times New Roman"/>
          <w:sz w:val="24"/>
          <w:szCs w:val="24"/>
        </w:rPr>
        <w:t>ternational</w:t>
      </w:r>
      <w:r w:rsidRPr="001C3A3B">
        <w:rPr>
          <w:rFonts w:ascii="Times New Roman" w:hAnsi="Times New Roman" w:cs="Times New Roman"/>
          <w:sz w:val="24"/>
          <w:szCs w:val="24"/>
        </w:rPr>
        <w:t xml:space="preserve"> J</w:t>
      </w:r>
      <w:r>
        <w:rPr>
          <w:rFonts w:ascii="Times New Roman" w:hAnsi="Times New Roman" w:cs="Times New Roman"/>
          <w:sz w:val="24"/>
          <w:szCs w:val="24"/>
        </w:rPr>
        <w:t>ournal of</w:t>
      </w:r>
      <w:r w:rsidRPr="001C3A3B">
        <w:rPr>
          <w:rFonts w:ascii="Times New Roman" w:hAnsi="Times New Roman" w:cs="Times New Roman"/>
          <w:sz w:val="24"/>
          <w:szCs w:val="24"/>
        </w:rPr>
        <w:t xml:space="preserve"> </w:t>
      </w:r>
      <w:r>
        <w:rPr>
          <w:rFonts w:ascii="Times New Roman" w:hAnsi="Times New Roman" w:cs="Times New Roman"/>
          <w:sz w:val="24"/>
          <w:szCs w:val="24"/>
        </w:rPr>
        <w:t>Industrial Entomology</w:t>
      </w:r>
      <w:r w:rsidRPr="001C3A3B">
        <w:rPr>
          <w:rFonts w:ascii="Times New Roman" w:hAnsi="Times New Roman" w:cs="Times New Roman"/>
          <w:sz w:val="24"/>
          <w:szCs w:val="24"/>
        </w:rPr>
        <w:t xml:space="preserve">, </w:t>
      </w:r>
      <w:r w:rsidRPr="000B7384">
        <w:rPr>
          <w:rFonts w:ascii="Times New Roman" w:hAnsi="Times New Roman" w:cs="Times New Roman"/>
          <w:b/>
          <w:bCs/>
          <w:sz w:val="24"/>
          <w:szCs w:val="24"/>
        </w:rPr>
        <w:t>(17):</w:t>
      </w:r>
      <w:r w:rsidRPr="001C3A3B">
        <w:rPr>
          <w:rFonts w:ascii="Times New Roman" w:hAnsi="Times New Roman" w:cs="Times New Roman"/>
          <w:sz w:val="24"/>
          <w:szCs w:val="24"/>
        </w:rPr>
        <w:t xml:space="preserve"> 169-172.</w:t>
      </w:r>
    </w:p>
    <w:p w14:paraId="324C9E12" w14:textId="7B2DE940" w:rsidR="007F13A0" w:rsidRDefault="007F13A0" w:rsidP="007F13A0">
      <w:pPr>
        <w:jc w:val="both"/>
        <w:rPr>
          <w:rFonts w:ascii="Times New Roman" w:hAnsi="Times New Roman" w:cs="Times New Roman"/>
          <w:sz w:val="24"/>
          <w:szCs w:val="24"/>
        </w:rPr>
      </w:pPr>
      <w:r w:rsidRPr="00CE08AC">
        <w:rPr>
          <w:rFonts w:ascii="Times New Roman" w:hAnsi="Times New Roman" w:cs="Times New Roman"/>
          <w:sz w:val="24"/>
          <w:szCs w:val="24"/>
        </w:rPr>
        <w:t xml:space="preserve">Hebert, P. D. N., Penton, E. H., Burns, J. M., Janzen, D. H., &amp; </w:t>
      </w:r>
      <w:proofErr w:type="spellStart"/>
      <w:r w:rsidRPr="00CE08AC">
        <w:rPr>
          <w:rFonts w:ascii="Times New Roman" w:hAnsi="Times New Roman" w:cs="Times New Roman"/>
          <w:sz w:val="24"/>
          <w:szCs w:val="24"/>
        </w:rPr>
        <w:t>Hallwachs</w:t>
      </w:r>
      <w:proofErr w:type="spellEnd"/>
      <w:r w:rsidRPr="00CE08AC">
        <w:rPr>
          <w:rFonts w:ascii="Times New Roman" w:hAnsi="Times New Roman" w:cs="Times New Roman"/>
          <w:sz w:val="24"/>
          <w:szCs w:val="24"/>
        </w:rPr>
        <w:t xml:space="preserve">, W. (2004). Ten species in one: DNA barcoding reveals cryptic species in the </w:t>
      </w:r>
      <w:proofErr w:type="spellStart"/>
      <w:proofErr w:type="gramStart"/>
      <w:r w:rsidRPr="00CE08AC">
        <w:rPr>
          <w:rFonts w:ascii="Times New Roman" w:hAnsi="Times New Roman" w:cs="Times New Roman"/>
          <w:sz w:val="24"/>
          <w:szCs w:val="24"/>
        </w:rPr>
        <w:t>neotropical</w:t>
      </w:r>
      <w:proofErr w:type="spellEnd"/>
      <w:proofErr w:type="gramEnd"/>
      <w:r w:rsidRPr="00CE08AC">
        <w:rPr>
          <w:rFonts w:ascii="Times New Roman" w:hAnsi="Times New Roman" w:cs="Times New Roman"/>
          <w:sz w:val="24"/>
          <w:szCs w:val="24"/>
        </w:rPr>
        <w:t xml:space="preserve"> skipper butterfly </w:t>
      </w:r>
      <w:proofErr w:type="spellStart"/>
      <w:r w:rsidRPr="00CE08AC">
        <w:rPr>
          <w:rFonts w:ascii="Times New Roman" w:hAnsi="Times New Roman" w:cs="Times New Roman"/>
          <w:i/>
          <w:iCs/>
          <w:sz w:val="24"/>
          <w:szCs w:val="24"/>
        </w:rPr>
        <w:t>Astraptes</w:t>
      </w:r>
      <w:proofErr w:type="spellEnd"/>
      <w:r w:rsidRPr="00CE08AC">
        <w:rPr>
          <w:rFonts w:ascii="Times New Roman" w:hAnsi="Times New Roman" w:cs="Times New Roman"/>
          <w:i/>
          <w:iCs/>
          <w:sz w:val="24"/>
          <w:szCs w:val="24"/>
        </w:rPr>
        <w:t xml:space="preserve"> </w:t>
      </w:r>
      <w:proofErr w:type="spellStart"/>
      <w:r w:rsidRPr="00CE08AC">
        <w:rPr>
          <w:rFonts w:ascii="Times New Roman" w:hAnsi="Times New Roman" w:cs="Times New Roman"/>
          <w:i/>
          <w:iCs/>
          <w:sz w:val="24"/>
          <w:szCs w:val="24"/>
        </w:rPr>
        <w:t>fulgerator</w:t>
      </w:r>
      <w:proofErr w:type="spellEnd"/>
      <w:r w:rsidRPr="00CE08AC">
        <w:rPr>
          <w:rFonts w:ascii="Times New Roman" w:hAnsi="Times New Roman" w:cs="Times New Roman"/>
          <w:sz w:val="24"/>
          <w:szCs w:val="24"/>
        </w:rPr>
        <w:t xml:space="preserve">. </w:t>
      </w:r>
      <w:r w:rsidRPr="00CE08AC">
        <w:rPr>
          <w:rFonts w:ascii="Times New Roman" w:hAnsi="Times New Roman" w:cs="Times New Roman"/>
          <w:i/>
          <w:iCs/>
          <w:sz w:val="24"/>
          <w:szCs w:val="24"/>
        </w:rPr>
        <w:t>Proceedings of the National Academy of Sciences</w:t>
      </w:r>
      <w:r>
        <w:rPr>
          <w:rFonts w:ascii="Times New Roman" w:hAnsi="Times New Roman" w:cs="Times New Roman"/>
          <w:sz w:val="24"/>
          <w:szCs w:val="24"/>
        </w:rPr>
        <w:t>.</w:t>
      </w:r>
      <w:r w:rsidRPr="00CE08AC">
        <w:rPr>
          <w:rFonts w:ascii="Times New Roman" w:hAnsi="Times New Roman" w:cs="Times New Roman"/>
          <w:sz w:val="24"/>
          <w:szCs w:val="24"/>
        </w:rPr>
        <w:t xml:space="preserve"> </w:t>
      </w:r>
      <w:r w:rsidRPr="00CE08AC">
        <w:rPr>
          <w:rFonts w:ascii="Times New Roman" w:hAnsi="Times New Roman" w:cs="Times New Roman"/>
          <w:b/>
          <w:bCs/>
          <w:sz w:val="24"/>
          <w:szCs w:val="24"/>
        </w:rPr>
        <w:t>101(41);</w:t>
      </w:r>
      <w:r w:rsidRPr="00CE08AC">
        <w:rPr>
          <w:rFonts w:ascii="Times New Roman" w:hAnsi="Times New Roman" w:cs="Times New Roman"/>
          <w:sz w:val="24"/>
          <w:szCs w:val="24"/>
        </w:rPr>
        <w:t xml:space="preserve"> 14812–14817.</w:t>
      </w:r>
      <w:r w:rsidR="00437FCE">
        <w:rPr>
          <w:rFonts w:ascii="Times New Roman" w:hAnsi="Times New Roman" w:cs="Times New Roman"/>
          <w:sz w:val="24"/>
          <w:szCs w:val="24"/>
        </w:rPr>
        <w:t xml:space="preserve"> </w:t>
      </w:r>
      <w:hyperlink r:id="rId25" w:history="1">
        <w:r w:rsidR="00437FCE" w:rsidRPr="008001B5">
          <w:rPr>
            <w:rStyle w:val="Hyperlink"/>
            <w:rFonts w:ascii="Times New Roman" w:hAnsi="Times New Roman" w:cs="Times New Roman"/>
            <w:sz w:val="24"/>
            <w:szCs w:val="24"/>
          </w:rPr>
          <w:t>https://doi.org/10.1073/pnas.0406166101</w:t>
        </w:r>
      </w:hyperlink>
      <w:r w:rsidR="00437FCE">
        <w:rPr>
          <w:rFonts w:ascii="Times New Roman" w:hAnsi="Times New Roman" w:cs="Times New Roman"/>
          <w:sz w:val="24"/>
          <w:szCs w:val="24"/>
        </w:rPr>
        <w:t xml:space="preserve"> </w:t>
      </w:r>
    </w:p>
    <w:p w14:paraId="12700E73" w14:textId="77777777" w:rsidR="003605FD" w:rsidRDefault="003605FD" w:rsidP="007F13A0">
      <w:pPr>
        <w:jc w:val="both"/>
        <w:rPr>
          <w:rFonts w:ascii="Times New Roman" w:hAnsi="Times New Roman" w:cs="Times New Roman"/>
          <w:sz w:val="24"/>
          <w:szCs w:val="24"/>
        </w:rPr>
      </w:pPr>
    </w:p>
    <w:p w14:paraId="1008BA86" w14:textId="77777777" w:rsidR="003605FD" w:rsidRDefault="003605FD" w:rsidP="007F13A0">
      <w:pPr>
        <w:jc w:val="both"/>
        <w:rPr>
          <w:rFonts w:ascii="Times New Roman" w:hAnsi="Times New Roman" w:cs="Times New Roman"/>
          <w:sz w:val="24"/>
          <w:szCs w:val="24"/>
        </w:rPr>
      </w:pPr>
    </w:p>
    <w:p w14:paraId="6CBD50CD" w14:textId="59831B71" w:rsidR="00AD4BCE" w:rsidRPr="00AD4BCE" w:rsidRDefault="00AD4BCE" w:rsidP="003605FD">
      <w:pPr>
        <w:rPr>
          <w:rFonts w:ascii="Times New Roman" w:hAnsi="Times New Roman" w:cs="Times New Roman"/>
          <w:sz w:val="24"/>
          <w:szCs w:val="24"/>
        </w:rPr>
      </w:pPr>
      <w:r w:rsidRPr="00AD4BCE">
        <w:rPr>
          <w:rFonts w:ascii="Times New Roman" w:hAnsi="Times New Roman" w:cs="Times New Roman"/>
          <w:sz w:val="24"/>
          <w:szCs w:val="24"/>
        </w:rPr>
        <w:lastRenderedPageBreak/>
        <w:t xml:space="preserve">Jena, K., </w:t>
      </w:r>
      <w:proofErr w:type="spellStart"/>
      <w:r w:rsidRPr="00AD4BCE">
        <w:rPr>
          <w:rFonts w:ascii="Times New Roman" w:hAnsi="Times New Roman" w:cs="Times New Roman"/>
          <w:sz w:val="24"/>
          <w:szCs w:val="24"/>
        </w:rPr>
        <w:t>Kumari</w:t>
      </w:r>
      <w:proofErr w:type="spellEnd"/>
      <w:r w:rsidRPr="00AD4BCE">
        <w:rPr>
          <w:rFonts w:ascii="Times New Roman" w:hAnsi="Times New Roman" w:cs="Times New Roman"/>
          <w:sz w:val="24"/>
          <w:szCs w:val="24"/>
        </w:rPr>
        <w:t xml:space="preserve">, R., Pandey, J. P., </w:t>
      </w:r>
      <w:proofErr w:type="spellStart"/>
      <w:r w:rsidRPr="00AD4BCE">
        <w:rPr>
          <w:rFonts w:ascii="Times New Roman" w:hAnsi="Times New Roman" w:cs="Times New Roman"/>
          <w:sz w:val="24"/>
          <w:szCs w:val="24"/>
        </w:rPr>
        <w:t>Kar</w:t>
      </w:r>
      <w:proofErr w:type="spellEnd"/>
      <w:r w:rsidRPr="00AD4BCE">
        <w:rPr>
          <w:rFonts w:ascii="Times New Roman" w:hAnsi="Times New Roman" w:cs="Times New Roman"/>
          <w:sz w:val="24"/>
          <w:szCs w:val="24"/>
        </w:rPr>
        <w:t xml:space="preserve">, P. K., Akhtar, J., Singh, A. K., Gupta, V. P., &amp; Sinha, A. K. (2021). Biochemical characterisation of </w:t>
      </w:r>
      <w:proofErr w:type="spellStart"/>
      <w:r w:rsidRPr="00AD4BCE">
        <w:rPr>
          <w:rFonts w:ascii="Times New Roman" w:hAnsi="Times New Roman" w:cs="Times New Roman"/>
          <w:sz w:val="24"/>
          <w:szCs w:val="24"/>
        </w:rPr>
        <w:t>sericin</w:t>
      </w:r>
      <w:proofErr w:type="spellEnd"/>
      <w:r w:rsidRPr="00AD4BCE">
        <w:rPr>
          <w:rFonts w:ascii="Times New Roman" w:hAnsi="Times New Roman" w:cs="Times New Roman"/>
          <w:sz w:val="24"/>
          <w:szCs w:val="24"/>
        </w:rPr>
        <w:t xml:space="preserve"> isolated from cocoons of tropical Tasar silkworm </w:t>
      </w:r>
      <w:r w:rsidRPr="00AD4BCE">
        <w:rPr>
          <w:rFonts w:ascii="Times New Roman" w:hAnsi="Times New Roman" w:cs="Times New Roman"/>
          <w:i/>
          <w:iCs/>
          <w:sz w:val="24"/>
          <w:szCs w:val="24"/>
        </w:rPr>
        <w:t>Antheraea mylitta</w:t>
      </w:r>
      <w:r w:rsidRPr="00AD4BCE">
        <w:rPr>
          <w:rFonts w:ascii="Times New Roman" w:hAnsi="Times New Roman" w:cs="Times New Roman"/>
          <w:sz w:val="24"/>
          <w:szCs w:val="24"/>
        </w:rPr>
        <w:t xml:space="preserve"> raised on three different host plants for </w:t>
      </w:r>
      <w:r>
        <w:rPr>
          <w:rFonts w:ascii="Times New Roman" w:hAnsi="Times New Roman" w:cs="Times New Roman"/>
          <w:sz w:val="24"/>
          <w:szCs w:val="24"/>
        </w:rPr>
        <w:t>prospective</w:t>
      </w:r>
      <w:r w:rsidRPr="00AD4BCE">
        <w:rPr>
          <w:rFonts w:ascii="Times New Roman" w:hAnsi="Times New Roman" w:cs="Times New Roman"/>
          <w:sz w:val="24"/>
          <w:szCs w:val="24"/>
        </w:rPr>
        <w:t xml:space="preserve"> utilisation. </w:t>
      </w:r>
      <w:r w:rsidRPr="00AD4BCE">
        <w:rPr>
          <w:rFonts w:ascii="Times New Roman" w:hAnsi="Times New Roman" w:cs="Times New Roman"/>
          <w:i/>
          <w:iCs/>
          <w:sz w:val="24"/>
          <w:szCs w:val="24"/>
        </w:rPr>
        <w:t>Journal of Asia-Pacific Entomology</w:t>
      </w:r>
      <w:r>
        <w:rPr>
          <w:rFonts w:ascii="Times New Roman" w:hAnsi="Times New Roman" w:cs="Times New Roman"/>
          <w:i/>
          <w:iCs/>
          <w:sz w:val="24"/>
          <w:szCs w:val="24"/>
        </w:rPr>
        <w:t>.</w:t>
      </w:r>
      <w:r w:rsidRPr="00AD4BCE">
        <w:rPr>
          <w:rFonts w:ascii="Times New Roman" w:hAnsi="Times New Roman" w:cs="Times New Roman"/>
          <w:i/>
          <w:iCs/>
          <w:sz w:val="24"/>
          <w:szCs w:val="24"/>
        </w:rPr>
        <w:t xml:space="preserve"> </w:t>
      </w:r>
      <w:r w:rsidRPr="00AD4BCE">
        <w:rPr>
          <w:rFonts w:ascii="Times New Roman" w:hAnsi="Times New Roman" w:cs="Times New Roman"/>
          <w:b/>
          <w:bCs/>
          <w:sz w:val="24"/>
          <w:szCs w:val="24"/>
        </w:rPr>
        <w:t>24(3):</w:t>
      </w:r>
      <w:r w:rsidRPr="00AD4BCE">
        <w:rPr>
          <w:rFonts w:ascii="Times New Roman" w:hAnsi="Times New Roman" w:cs="Times New Roman"/>
          <w:sz w:val="24"/>
          <w:szCs w:val="24"/>
        </w:rPr>
        <w:t xml:space="preserve"> 903–911.</w:t>
      </w:r>
      <w:r w:rsidR="00552F0E">
        <w:rPr>
          <w:rFonts w:ascii="Times New Roman" w:hAnsi="Times New Roman" w:cs="Times New Roman"/>
          <w:sz w:val="24"/>
          <w:szCs w:val="24"/>
        </w:rPr>
        <w:t xml:space="preserve"> </w:t>
      </w:r>
      <w:hyperlink r:id="rId26" w:history="1">
        <w:r w:rsidR="00552F0E" w:rsidRPr="008001B5">
          <w:rPr>
            <w:rStyle w:val="Hyperlink"/>
            <w:rFonts w:ascii="Times New Roman" w:hAnsi="Times New Roman" w:cs="Times New Roman"/>
            <w:sz w:val="24"/>
            <w:szCs w:val="24"/>
          </w:rPr>
          <w:t>https://doi.org/10.1016/j.aspen.2021.07.018</w:t>
        </w:r>
      </w:hyperlink>
      <w:r w:rsidR="003605FD">
        <w:rPr>
          <w:rFonts w:ascii="Times New Roman" w:hAnsi="Times New Roman" w:cs="Times New Roman"/>
          <w:sz w:val="24"/>
          <w:szCs w:val="24"/>
        </w:rPr>
        <w:t xml:space="preserve"> </w:t>
      </w:r>
    </w:p>
    <w:p w14:paraId="4058D994" w14:textId="0F5C8DEC" w:rsidR="007F13A0" w:rsidRDefault="007F13A0" w:rsidP="007F13A0">
      <w:pPr>
        <w:jc w:val="both"/>
        <w:rPr>
          <w:rFonts w:ascii="Times New Roman" w:hAnsi="Times New Roman" w:cs="Times New Roman"/>
          <w:sz w:val="24"/>
          <w:szCs w:val="24"/>
        </w:rPr>
      </w:pPr>
      <w:proofErr w:type="spellStart"/>
      <w:r w:rsidRPr="00915178">
        <w:rPr>
          <w:rFonts w:ascii="Times New Roman" w:hAnsi="Times New Roman" w:cs="Times New Roman"/>
          <w:sz w:val="24"/>
          <w:szCs w:val="24"/>
        </w:rPr>
        <w:t>Lokesh</w:t>
      </w:r>
      <w:proofErr w:type="spellEnd"/>
      <w:r w:rsidRPr="00915178">
        <w:rPr>
          <w:rFonts w:ascii="Times New Roman" w:hAnsi="Times New Roman" w:cs="Times New Roman"/>
          <w:sz w:val="24"/>
          <w:szCs w:val="24"/>
        </w:rPr>
        <w:t xml:space="preserve">, G., Srivastava, A. K., </w:t>
      </w:r>
      <w:proofErr w:type="spellStart"/>
      <w:r w:rsidRPr="00915178">
        <w:rPr>
          <w:rFonts w:ascii="Times New Roman" w:hAnsi="Times New Roman" w:cs="Times New Roman"/>
          <w:sz w:val="24"/>
          <w:szCs w:val="24"/>
        </w:rPr>
        <w:t>Kar</w:t>
      </w:r>
      <w:proofErr w:type="spellEnd"/>
      <w:r w:rsidRPr="00915178">
        <w:rPr>
          <w:rFonts w:ascii="Times New Roman" w:hAnsi="Times New Roman" w:cs="Times New Roman"/>
          <w:sz w:val="24"/>
          <w:szCs w:val="24"/>
        </w:rPr>
        <w:t xml:space="preserve">, P. K., Srivastava, P. P., Sinha, A. K., &amp; </w:t>
      </w:r>
      <w:proofErr w:type="spellStart"/>
      <w:r w:rsidRPr="00915178">
        <w:rPr>
          <w:rFonts w:ascii="Times New Roman" w:hAnsi="Times New Roman" w:cs="Times New Roman"/>
          <w:sz w:val="24"/>
          <w:szCs w:val="24"/>
        </w:rPr>
        <w:t>Sahay</w:t>
      </w:r>
      <w:proofErr w:type="spellEnd"/>
      <w:r w:rsidRPr="00915178">
        <w:rPr>
          <w:rFonts w:ascii="Times New Roman" w:hAnsi="Times New Roman" w:cs="Times New Roman"/>
          <w:sz w:val="24"/>
          <w:szCs w:val="24"/>
        </w:rPr>
        <w:t xml:space="preserve">, A. (2016). Seasonal climatic influence on the leaf </w:t>
      </w:r>
      <w:proofErr w:type="spellStart"/>
      <w:r w:rsidRPr="00915178">
        <w:rPr>
          <w:rFonts w:ascii="Times New Roman" w:hAnsi="Times New Roman" w:cs="Times New Roman"/>
          <w:sz w:val="24"/>
          <w:szCs w:val="24"/>
        </w:rPr>
        <w:t>biochemicals</w:t>
      </w:r>
      <w:proofErr w:type="spellEnd"/>
      <w:r w:rsidRPr="00915178">
        <w:rPr>
          <w:rFonts w:ascii="Times New Roman" w:hAnsi="Times New Roman" w:cs="Times New Roman"/>
          <w:sz w:val="24"/>
          <w:szCs w:val="24"/>
        </w:rPr>
        <w:t xml:space="preserve"> of Sal (</w:t>
      </w:r>
      <w:proofErr w:type="spellStart"/>
      <w:r w:rsidRPr="00915178">
        <w:rPr>
          <w:rFonts w:ascii="Times New Roman" w:hAnsi="Times New Roman" w:cs="Times New Roman"/>
          <w:sz w:val="24"/>
          <w:szCs w:val="24"/>
        </w:rPr>
        <w:t>Shorea</w:t>
      </w:r>
      <w:proofErr w:type="spellEnd"/>
      <w:r w:rsidRPr="00915178">
        <w:rPr>
          <w:rFonts w:ascii="Times New Roman" w:hAnsi="Times New Roman" w:cs="Times New Roman"/>
          <w:sz w:val="24"/>
          <w:szCs w:val="24"/>
        </w:rPr>
        <w:t xml:space="preserve"> </w:t>
      </w:r>
      <w:proofErr w:type="spellStart"/>
      <w:r w:rsidRPr="00915178">
        <w:rPr>
          <w:rFonts w:ascii="Times New Roman" w:hAnsi="Times New Roman" w:cs="Times New Roman"/>
          <w:sz w:val="24"/>
          <w:szCs w:val="24"/>
        </w:rPr>
        <w:t>robusta</w:t>
      </w:r>
      <w:proofErr w:type="spellEnd"/>
      <w:r w:rsidRPr="00915178">
        <w:rPr>
          <w:rFonts w:ascii="Times New Roman" w:hAnsi="Times New Roman" w:cs="Times New Roman"/>
          <w:sz w:val="24"/>
          <w:szCs w:val="24"/>
        </w:rPr>
        <w:t xml:space="preserve">) flora and in situ breeding behaviour of </w:t>
      </w:r>
      <w:proofErr w:type="spellStart"/>
      <w:r w:rsidRPr="00915178">
        <w:rPr>
          <w:rFonts w:ascii="Times New Roman" w:hAnsi="Times New Roman" w:cs="Times New Roman"/>
          <w:sz w:val="24"/>
          <w:szCs w:val="24"/>
        </w:rPr>
        <w:t>Laria</w:t>
      </w:r>
      <w:proofErr w:type="spellEnd"/>
      <w:r w:rsidRPr="00915178">
        <w:rPr>
          <w:rFonts w:ascii="Times New Roman" w:hAnsi="Times New Roman" w:cs="Times New Roman"/>
          <w:sz w:val="24"/>
          <w:szCs w:val="24"/>
        </w:rPr>
        <w:t xml:space="preserve"> </w:t>
      </w:r>
      <w:proofErr w:type="spellStart"/>
      <w:r w:rsidRPr="00915178">
        <w:rPr>
          <w:rFonts w:ascii="Times New Roman" w:hAnsi="Times New Roman" w:cs="Times New Roman"/>
          <w:sz w:val="24"/>
          <w:szCs w:val="24"/>
        </w:rPr>
        <w:t>ecorace</w:t>
      </w:r>
      <w:proofErr w:type="spellEnd"/>
      <w:r w:rsidRPr="00915178">
        <w:rPr>
          <w:rFonts w:ascii="Times New Roman" w:hAnsi="Times New Roman" w:cs="Times New Roman"/>
          <w:sz w:val="24"/>
          <w:szCs w:val="24"/>
        </w:rPr>
        <w:t xml:space="preserve"> of tropical tasar silkworm</w:t>
      </w:r>
      <w:r w:rsidRPr="00915178">
        <w:rPr>
          <w:rFonts w:ascii="Times New Roman" w:hAnsi="Times New Roman" w:cs="Times New Roman"/>
          <w:i/>
          <w:iCs/>
          <w:sz w:val="24"/>
          <w:szCs w:val="24"/>
        </w:rPr>
        <w:t xml:space="preserve"> Antheraea mylitta </w:t>
      </w:r>
      <w:r w:rsidRPr="00915178">
        <w:rPr>
          <w:rFonts w:ascii="Times New Roman" w:hAnsi="Times New Roman" w:cs="Times New Roman"/>
          <w:sz w:val="24"/>
          <w:szCs w:val="24"/>
        </w:rPr>
        <w:t xml:space="preserve">Drury. </w:t>
      </w:r>
      <w:r w:rsidRPr="00915178">
        <w:rPr>
          <w:rFonts w:ascii="Times New Roman" w:hAnsi="Times New Roman" w:cs="Times New Roman"/>
          <w:i/>
          <w:iCs/>
          <w:sz w:val="24"/>
          <w:szCs w:val="24"/>
        </w:rPr>
        <w:t>Journal of Entomology and Zoology Studies</w:t>
      </w:r>
      <w:r w:rsidRPr="00915178">
        <w:rPr>
          <w:rFonts w:ascii="Times New Roman" w:hAnsi="Times New Roman" w:cs="Times New Roman"/>
          <w:sz w:val="24"/>
          <w:szCs w:val="24"/>
        </w:rPr>
        <w:t xml:space="preserve">, </w:t>
      </w:r>
      <w:r w:rsidRPr="00915178">
        <w:rPr>
          <w:rFonts w:ascii="Times New Roman" w:hAnsi="Times New Roman" w:cs="Times New Roman"/>
          <w:b/>
          <w:bCs/>
          <w:sz w:val="24"/>
          <w:szCs w:val="24"/>
        </w:rPr>
        <w:t>4(6),</w:t>
      </w:r>
      <w:r w:rsidRPr="00915178">
        <w:rPr>
          <w:rFonts w:ascii="Times New Roman" w:hAnsi="Times New Roman" w:cs="Times New Roman"/>
          <w:sz w:val="24"/>
          <w:szCs w:val="24"/>
        </w:rPr>
        <w:t xml:space="preserve"> 01–07.</w:t>
      </w:r>
    </w:p>
    <w:p w14:paraId="7D6E9DBF" w14:textId="44D995EC" w:rsidR="00197CB1" w:rsidRDefault="00197CB1" w:rsidP="007F13A0">
      <w:pPr>
        <w:jc w:val="both"/>
        <w:rPr>
          <w:rFonts w:ascii="Times New Roman" w:hAnsi="Times New Roman" w:cs="Times New Roman"/>
          <w:sz w:val="24"/>
          <w:szCs w:val="24"/>
        </w:rPr>
      </w:pPr>
      <w:proofErr w:type="spellStart"/>
      <w:r w:rsidRPr="00197CB1">
        <w:rPr>
          <w:rFonts w:ascii="Times New Roman" w:hAnsi="Times New Roman" w:cs="Times New Roman"/>
          <w:sz w:val="24"/>
          <w:szCs w:val="24"/>
        </w:rPr>
        <w:t>Manda</w:t>
      </w:r>
      <w:proofErr w:type="spellEnd"/>
      <w:r w:rsidRPr="00197CB1">
        <w:rPr>
          <w:rFonts w:ascii="Times New Roman" w:hAnsi="Times New Roman" w:cs="Times New Roman"/>
          <w:sz w:val="24"/>
          <w:szCs w:val="24"/>
        </w:rPr>
        <w:t xml:space="preserve">, S., </w:t>
      </w:r>
      <w:proofErr w:type="spellStart"/>
      <w:r w:rsidRPr="00197CB1">
        <w:rPr>
          <w:rFonts w:ascii="Times New Roman" w:hAnsi="Times New Roman" w:cs="Times New Roman"/>
          <w:sz w:val="24"/>
          <w:szCs w:val="24"/>
        </w:rPr>
        <w:t>Gangupantula</w:t>
      </w:r>
      <w:proofErr w:type="spellEnd"/>
      <w:r w:rsidRPr="00197CB1">
        <w:rPr>
          <w:rFonts w:ascii="Times New Roman" w:hAnsi="Times New Roman" w:cs="Times New Roman"/>
          <w:sz w:val="24"/>
          <w:szCs w:val="24"/>
        </w:rPr>
        <w:t xml:space="preserve">, S., &amp; </w:t>
      </w:r>
      <w:proofErr w:type="spellStart"/>
      <w:r w:rsidRPr="00197CB1">
        <w:rPr>
          <w:rFonts w:ascii="Times New Roman" w:hAnsi="Times New Roman" w:cs="Times New Roman"/>
          <w:sz w:val="24"/>
          <w:szCs w:val="24"/>
        </w:rPr>
        <w:t>Gattu</w:t>
      </w:r>
      <w:proofErr w:type="spellEnd"/>
      <w:r w:rsidRPr="00197CB1">
        <w:rPr>
          <w:rFonts w:ascii="Times New Roman" w:hAnsi="Times New Roman" w:cs="Times New Roman"/>
          <w:sz w:val="24"/>
          <w:szCs w:val="24"/>
        </w:rPr>
        <w:t xml:space="preserve">, R. (2019). Genomic DNA isolation and quantification in various </w:t>
      </w:r>
      <w:proofErr w:type="spellStart"/>
      <w:r w:rsidRPr="00197CB1">
        <w:rPr>
          <w:rFonts w:ascii="Times New Roman" w:hAnsi="Times New Roman" w:cs="Times New Roman"/>
          <w:sz w:val="24"/>
          <w:szCs w:val="24"/>
        </w:rPr>
        <w:t>ecoraces</w:t>
      </w:r>
      <w:proofErr w:type="spellEnd"/>
      <w:r w:rsidRPr="00197CB1">
        <w:rPr>
          <w:rFonts w:ascii="Times New Roman" w:hAnsi="Times New Roman" w:cs="Times New Roman"/>
          <w:sz w:val="24"/>
          <w:szCs w:val="24"/>
        </w:rPr>
        <w:t xml:space="preserve"> of </w:t>
      </w:r>
      <w:proofErr w:type="spellStart"/>
      <w:r w:rsidRPr="00197CB1">
        <w:rPr>
          <w:rFonts w:ascii="Times New Roman" w:hAnsi="Times New Roman" w:cs="Times New Roman"/>
          <w:sz w:val="24"/>
          <w:szCs w:val="24"/>
        </w:rPr>
        <w:t>tasar</w:t>
      </w:r>
      <w:proofErr w:type="spellEnd"/>
      <w:r w:rsidRPr="00197CB1">
        <w:rPr>
          <w:rFonts w:ascii="Times New Roman" w:hAnsi="Times New Roman" w:cs="Times New Roman"/>
          <w:sz w:val="24"/>
          <w:szCs w:val="24"/>
        </w:rPr>
        <w:t xml:space="preserve"> </w:t>
      </w:r>
      <w:proofErr w:type="spellStart"/>
      <w:r w:rsidRPr="00197CB1">
        <w:rPr>
          <w:rFonts w:ascii="Times New Roman" w:hAnsi="Times New Roman" w:cs="Times New Roman"/>
          <w:sz w:val="24"/>
          <w:szCs w:val="24"/>
        </w:rPr>
        <w:t>silkmoths</w:t>
      </w:r>
      <w:proofErr w:type="spellEnd"/>
      <w:r w:rsidRPr="00197CB1">
        <w:rPr>
          <w:rFonts w:ascii="Times New Roman" w:hAnsi="Times New Roman" w:cs="Times New Roman"/>
          <w:sz w:val="24"/>
          <w:szCs w:val="24"/>
        </w:rPr>
        <w:t xml:space="preserve"> </w:t>
      </w:r>
      <w:proofErr w:type="spellStart"/>
      <w:r w:rsidRPr="00197CB1">
        <w:rPr>
          <w:rFonts w:ascii="Times New Roman" w:hAnsi="Times New Roman" w:cs="Times New Roman"/>
          <w:i/>
          <w:iCs/>
          <w:sz w:val="24"/>
          <w:szCs w:val="24"/>
        </w:rPr>
        <w:t>Antheraea</w:t>
      </w:r>
      <w:proofErr w:type="spellEnd"/>
      <w:r w:rsidRPr="00197CB1">
        <w:rPr>
          <w:rFonts w:ascii="Times New Roman" w:hAnsi="Times New Roman" w:cs="Times New Roman"/>
          <w:i/>
          <w:iCs/>
          <w:sz w:val="24"/>
          <w:szCs w:val="24"/>
        </w:rPr>
        <w:t xml:space="preserve"> </w:t>
      </w:r>
      <w:proofErr w:type="spellStart"/>
      <w:r w:rsidRPr="00197CB1">
        <w:rPr>
          <w:rFonts w:ascii="Times New Roman" w:hAnsi="Times New Roman" w:cs="Times New Roman"/>
          <w:i/>
          <w:iCs/>
          <w:sz w:val="24"/>
          <w:szCs w:val="24"/>
        </w:rPr>
        <w:t>mylitta</w:t>
      </w:r>
      <w:proofErr w:type="spellEnd"/>
      <w:r w:rsidRPr="00197CB1">
        <w:rPr>
          <w:rFonts w:ascii="Times New Roman" w:hAnsi="Times New Roman" w:cs="Times New Roman"/>
          <w:sz w:val="24"/>
          <w:szCs w:val="24"/>
        </w:rPr>
        <w:t xml:space="preserve"> D. </w:t>
      </w:r>
      <w:r w:rsidRPr="00197CB1">
        <w:rPr>
          <w:rFonts w:ascii="Times New Roman" w:hAnsi="Times New Roman" w:cs="Times New Roman"/>
          <w:i/>
          <w:iCs/>
          <w:sz w:val="24"/>
          <w:szCs w:val="24"/>
        </w:rPr>
        <w:t>International Journal of Engineering Applied Sciences and Technology</w:t>
      </w:r>
      <w:r>
        <w:rPr>
          <w:rFonts w:ascii="Times New Roman" w:hAnsi="Times New Roman" w:cs="Times New Roman"/>
          <w:i/>
          <w:iCs/>
          <w:sz w:val="24"/>
          <w:szCs w:val="24"/>
        </w:rPr>
        <w:t>.</w:t>
      </w:r>
      <w:r w:rsidRPr="00197CB1">
        <w:rPr>
          <w:rFonts w:ascii="Times New Roman" w:hAnsi="Times New Roman" w:cs="Times New Roman"/>
          <w:i/>
          <w:iCs/>
          <w:sz w:val="24"/>
          <w:szCs w:val="24"/>
        </w:rPr>
        <w:t xml:space="preserve"> </w:t>
      </w:r>
      <w:r w:rsidRPr="00197CB1">
        <w:rPr>
          <w:rFonts w:ascii="Times New Roman" w:hAnsi="Times New Roman" w:cs="Times New Roman"/>
          <w:b/>
          <w:bCs/>
          <w:sz w:val="24"/>
          <w:szCs w:val="24"/>
        </w:rPr>
        <w:t>4(4)</w:t>
      </w:r>
      <w:r>
        <w:rPr>
          <w:rFonts w:ascii="Times New Roman" w:hAnsi="Times New Roman" w:cs="Times New Roman"/>
          <w:b/>
          <w:bCs/>
          <w:sz w:val="24"/>
          <w:szCs w:val="24"/>
        </w:rPr>
        <w:t xml:space="preserve">: </w:t>
      </w:r>
      <w:r w:rsidRPr="00197CB1">
        <w:rPr>
          <w:rFonts w:ascii="Times New Roman" w:hAnsi="Times New Roman" w:cs="Times New Roman"/>
          <w:sz w:val="24"/>
          <w:szCs w:val="24"/>
        </w:rPr>
        <w:t>295–300</w:t>
      </w:r>
      <w:r w:rsidR="001F4618">
        <w:rPr>
          <w:rFonts w:ascii="Times New Roman" w:hAnsi="Times New Roman" w:cs="Times New Roman"/>
          <w:sz w:val="24"/>
          <w:szCs w:val="24"/>
        </w:rPr>
        <w:t xml:space="preserve">. </w:t>
      </w:r>
      <w:hyperlink r:id="rId27" w:history="1">
        <w:r w:rsidR="001F4618" w:rsidRPr="008001B5">
          <w:rPr>
            <w:rStyle w:val="Hyperlink"/>
            <w:rFonts w:ascii="Times New Roman" w:hAnsi="Times New Roman" w:cs="Times New Roman"/>
            <w:sz w:val="24"/>
            <w:szCs w:val="24"/>
          </w:rPr>
          <w:t>https://doi.org/10.33564/IJEAST.2019.V04I04.048</w:t>
        </w:r>
      </w:hyperlink>
      <w:r w:rsidR="001F4618">
        <w:rPr>
          <w:rFonts w:ascii="Times New Roman" w:hAnsi="Times New Roman" w:cs="Times New Roman"/>
          <w:sz w:val="24"/>
          <w:szCs w:val="24"/>
        </w:rPr>
        <w:t xml:space="preserve"> </w:t>
      </w:r>
    </w:p>
    <w:p w14:paraId="57309E02" w14:textId="38F58FA2" w:rsidR="00D11BF6" w:rsidRDefault="00D11BF6" w:rsidP="007F13A0">
      <w:pPr>
        <w:jc w:val="both"/>
        <w:rPr>
          <w:rFonts w:ascii="Times New Roman" w:hAnsi="Times New Roman" w:cs="Times New Roman"/>
          <w:sz w:val="24"/>
          <w:szCs w:val="24"/>
        </w:rPr>
      </w:pPr>
      <w:proofErr w:type="spellStart"/>
      <w:r w:rsidRPr="00D11BF6">
        <w:rPr>
          <w:rFonts w:ascii="Times New Roman" w:hAnsi="Times New Roman" w:cs="Times New Roman"/>
          <w:sz w:val="24"/>
          <w:szCs w:val="24"/>
        </w:rPr>
        <w:t>Prabhu</w:t>
      </w:r>
      <w:proofErr w:type="spellEnd"/>
      <w:r w:rsidRPr="00D11BF6">
        <w:rPr>
          <w:rFonts w:ascii="Times New Roman" w:hAnsi="Times New Roman" w:cs="Times New Roman"/>
          <w:sz w:val="24"/>
          <w:szCs w:val="24"/>
        </w:rPr>
        <w:t xml:space="preserve">, I. G., </w:t>
      </w:r>
      <w:proofErr w:type="spellStart"/>
      <w:r w:rsidRPr="00D11BF6">
        <w:rPr>
          <w:rFonts w:ascii="Times New Roman" w:hAnsi="Times New Roman" w:cs="Times New Roman"/>
          <w:sz w:val="24"/>
          <w:szCs w:val="24"/>
        </w:rPr>
        <w:t>Baig</w:t>
      </w:r>
      <w:proofErr w:type="spellEnd"/>
      <w:r w:rsidRPr="00D11BF6">
        <w:rPr>
          <w:rFonts w:ascii="Times New Roman" w:hAnsi="Times New Roman" w:cs="Times New Roman"/>
          <w:sz w:val="24"/>
          <w:szCs w:val="24"/>
        </w:rPr>
        <w:t xml:space="preserve">, M. M., Kumar, N., Sinha, A. K., &amp; </w:t>
      </w:r>
      <w:proofErr w:type="spellStart"/>
      <w:r w:rsidRPr="00D11BF6">
        <w:rPr>
          <w:rFonts w:ascii="Times New Roman" w:hAnsi="Times New Roman" w:cs="Times New Roman"/>
          <w:sz w:val="24"/>
          <w:szCs w:val="24"/>
        </w:rPr>
        <w:t>Kutala</w:t>
      </w:r>
      <w:proofErr w:type="spellEnd"/>
      <w:r w:rsidRPr="00D11BF6">
        <w:rPr>
          <w:rFonts w:ascii="Times New Roman" w:hAnsi="Times New Roman" w:cs="Times New Roman"/>
          <w:sz w:val="24"/>
          <w:szCs w:val="24"/>
        </w:rPr>
        <w:t>, S. (2023). Molecular cloning and development of RAPD-SCAR markers for the selection of thermo-tolerant line of tropical tasar silkworm. </w:t>
      </w:r>
      <w:r w:rsidRPr="00D11BF6">
        <w:rPr>
          <w:rFonts w:ascii="Times New Roman" w:hAnsi="Times New Roman" w:cs="Times New Roman"/>
          <w:i/>
          <w:iCs/>
          <w:sz w:val="24"/>
          <w:szCs w:val="24"/>
        </w:rPr>
        <w:t>Journal of Environmental Biology</w:t>
      </w:r>
      <w:r>
        <w:rPr>
          <w:rFonts w:ascii="Times New Roman" w:hAnsi="Times New Roman" w:cs="Times New Roman"/>
          <w:sz w:val="24"/>
          <w:szCs w:val="24"/>
        </w:rPr>
        <w:t>.</w:t>
      </w:r>
      <w:r w:rsidRPr="00D11BF6">
        <w:rPr>
          <w:rFonts w:ascii="Times New Roman" w:hAnsi="Times New Roman" w:cs="Times New Roman"/>
          <w:sz w:val="24"/>
          <w:szCs w:val="24"/>
        </w:rPr>
        <w:t> </w:t>
      </w:r>
      <w:r w:rsidRPr="00D11BF6">
        <w:rPr>
          <w:rFonts w:ascii="Times New Roman" w:hAnsi="Times New Roman" w:cs="Times New Roman"/>
          <w:b/>
          <w:bCs/>
          <w:sz w:val="24"/>
          <w:szCs w:val="24"/>
        </w:rPr>
        <w:t>44:</w:t>
      </w:r>
      <w:r w:rsidRPr="00D11BF6">
        <w:rPr>
          <w:rFonts w:ascii="Times New Roman" w:hAnsi="Times New Roman" w:cs="Times New Roman"/>
          <w:sz w:val="24"/>
          <w:szCs w:val="24"/>
        </w:rPr>
        <w:t xml:space="preserve"> 464-471.</w:t>
      </w:r>
      <w:r w:rsidR="008353DA">
        <w:rPr>
          <w:rFonts w:ascii="Times New Roman" w:hAnsi="Times New Roman" w:cs="Times New Roman"/>
          <w:sz w:val="24"/>
          <w:szCs w:val="24"/>
        </w:rPr>
        <w:t xml:space="preserve"> </w:t>
      </w:r>
      <w:hyperlink r:id="rId28" w:tgtFrame="_blank" w:history="1">
        <w:r w:rsidR="008353DA" w:rsidRPr="008353DA">
          <w:rPr>
            <w:rStyle w:val="Hyperlink"/>
            <w:rFonts w:ascii="Times New Roman" w:hAnsi="Times New Roman" w:cs="Times New Roman"/>
            <w:sz w:val="24"/>
            <w:szCs w:val="24"/>
          </w:rPr>
          <w:t>10.22438/</w:t>
        </w:r>
        <w:proofErr w:type="spellStart"/>
        <w:r w:rsidR="008353DA" w:rsidRPr="008353DA">
          <w:rPr>
            <w:rStyle w:val="Hyperlink"/>
            <w:rFonts w:ascii="Times New Roman" w:hAnsi="Times New Roman" w:cs="Times New Roman"/>
            <w:sz w:val="24"/>
            <w:szCs w:val="24"/>
          </w:rPr>
          <w:t>jeb</w:t>
        </w:r>
        <w:proofErr w:type="spellEnd"/>
        <w:r w:rsidR="008353DA" w:rsidRPr="008353DA">
          <w:rPr>
            <w:rStyle w:val="Hyperlink"/>
            <w:rFonts w:ascii="Times New Roman" w:hAnsi="Times New Roman" w:cs="Times New Roman"/>
            <w:sz w:val="24"/>
            <w:szCs w:val="24"/>
          </w:rPr>
          <w:t>/44/</w:t>
        </w:r>
        <w:proofErr w:type="gramStart"/>
        <w:r w:rsidR="008353DA" w:rsidRPr="008353DA">
          <w:rPr>
            <w:rStyle w:val="Hyperlink"/>
            <w:rFonts w:ascii="Times New Roman" w:hAnsi="Times New Roman" w:cs="Times New Roman"/>
            <w:sz w:val="24"/>
            <w:szCs w:val="24"/>
          </w:rPr>
          <w:t>3(</w:t>
        </w:r>
        <w:proofErr w:type="gramEnd"/>
        <w:r w:rsidR="008353DA" w:rsidRPr="008353DA">
          <w:rPr>
            <w:rStyle w:val="Hyperlink"/>
            <w:rFonts w:ascii="Times New Roman" w:hAnsi="Times New Roman" w:cs="Times New Roman"/>
            <w:sz w:val="24"/>
            <w:szCs w:val="24"/>
          </w:rPr>
          <w:t>SI)/JEB-24</w:t>
        </w:r>
      </w:hyperlink>
      <w:r w:rsidR="008353DA">
        <w:rPr>
          <w:rFonts w:ascii="Times New Roman" w:hAnsi="Times New Roman" w:cs="Times New Roman"/>
          <w:sz w:val="24"/>
          <w:szCs w:val="24"/>
        </w:rPr>
        <w:t xml:space="preserve"> </w:t>
      </w:r>
    </w:p>
    <w:p w14:paraId="3718C795" w14:textId="0827939D" w:rsidR="00B7556C" w:rsidRDefault="00B7556C" w:rsidP="007F13A0">
      <w:pPr>
        <w:jc w:val="both"/>
        <w:rPr>
          <w:rFonts w:ascii="Times New Roman" w:hAnsi="Times New Roman" w:cs="Times New Roman"/>
          <w:sz w:val="24"/>
          <w:szCs w:val="24"/>
        </w:rPr>
      </w:pPr>
      <w:r w:rsidRPr="00B7556C">
        <w:rPr>
          <w:rFonts w:ascii="Times New Roman" w:hAnsi="Times New Roman" w:cs="Times New Roman"/>
          <w:sz w:val="24"/>
          <w:szCs w:val="24"/>
        </w:rPr>
        <w:t xml:space="preserve">Rani, A., Pandey, D. M., &amp; Pandey, J. P. (2024). </w:t>
      </w:r>
      <w:proofErr w:type="spellStart"/>
      <w:r w:rsidRPr="00B7556C">
        <w:rPr>
          <w:rFonts w:ascii="Times New Roman" w:hAnsi="Times New Roman" w:cs="Times New Roman"/>
          <w:sz w:val="24"/>
          <w:szCs w:val="24"/>
        </w:rPr>
        <w:t>Biomolecular</w:t>
      </w:r>
      <w:proofErr w:type="spellEnd"/>
      <w:r w:rsidRPr="00B7556C">
        <w:rPr>
          <w:rFonts w:ascii="Times New Roman" w:hAnsi="Times New Roman" w:cs="Times New Roman"/>
          <w:sz w:val="24"/>
          <w:szCs w:val="24"/>
        </w:rPr>
        <w:t xml:space="preserve"> characterization of </w:t>
      </w:r>
      <w:proofErr w:type="spellStart"/>
      <w:r w:rsidRPr="00B7556C">
        <w:rPr>
          <w:rFonts w:ascii="Times New Roman" w:hAnsi="Times New Roman" w:cs="Times New Roman"/>
          <w:i/>
          <w:iCs/>
          <w:sz w:val="24"/>
          <w:szCs w:val="24"/>
        </w:rPr>
        <w:t>Antheraea</w:t>
      </w:r>
      <w:proofErr w:type="spellEnd"/>
      <w:r w:rsidRPr="00B7556C">
        <w:rPr>
          <w:rFonts w:ascii="Times New Roman" w:hAnsi="Times New Roman" w:cs="Times New Roman"/>
          <w:i/>
          <w:iCs/>
          <w:sz w:val="24"/>
          <w:szCs w:val="24"/>
        </w:rPr>
        <w:t xml:space="preserve"> mylitta</w:t>
      </w:r>
      <w:r w:rsidRPr="00B7556C">
        <w:rPr>
          <w:rFonts w:ascii="Times New Roman" w:hAnsi="Times New Roman" w:cs="Times New Roman"/>
          <w:sz w:val="24"/>
          <w:szCs w:val="24"/>
        </w:rPr>
        <w:t xml:space="preserve"> cocoonase: a secreted protease. </w:t>
      </w:r>
      <w:r w:rsidRPr="00B7556C">
        <w:rPr>
          <w:rFonts w:ascii="Times New Roman" w:hAnsi="Times New Roman" w:cs="Times New Roman"/>
          <w:i/>
          <w:iCs/>
          <w:sz w:val="24"/>
          <w:szCs w:val="24"/>
        </w:rPr>
        <w:t>Analytical Biochemistry</w:t>
      </w:r>
      <w:r>
        <w:rPr>
          <w:rFonts w:ascii="Times New Roman" w:hAnsi="Times New Roman" w:cs="Times New Roman"/>
          <w:sz w:val="24"/>
          <w:szCs w:val="24"/>
        </w:rPr>
        <w:t>.</w:t>
      </w:r>
      <w:r w:rsidRPr="00B7556C">
        <w:rPr>
          <w:rFonts w:ascii="Times New Roman" w:hAnsi="Times New Roman" w:cs="Times New Roman"/>
          <w:sz w:val="24"/>
          <w:szCs w:val="24"/>
        </w:rPr>
        <w:t> </w:t>
      </w:r>
      <w:r w:rsidRPr="00B7556C">
        <w:rPr>
          <w:rFonts w:ascii="Times New Roman" w:hAnsi="Times New Roman" w:cs="Times New Roman"/>
          <w:b/>
          <w:bCs/>
          <w:sz w:val="24"/>
          <w:szCs w:val="24"/>
        </w:rPr>
        <w:t>686:</w:t>
      </w:r>
      <w:r w:rsidRPr="00B7556C">
        <w:rPr>
          <w:rFonts w:ascii="Times New Roman" w:hAnsi="Times New Roman" w:cs="Times New Roman"/>
          <w:sz w:val="24"/>
          <w:szCs w:val="24"/>
        </w:rPr>
        <w:t xml:space="preserve"> 115408.</w:t>
      </w:r>
      <w:r w:rsidR="00186325">
        <w:rPr>
          <w:rFonts w:ascii="Times New Roman" w:hAnsi="Times New Roman" w:cs="Times New Roman"/>
          <w:sz w:val="24"/>
          <w:szCs w:val="24"/>
        </w:rPr>
        <w:t xml:space="preserve"> </w:t>
      </w:r>
      <w:hyperlink r:id="rId29" w:history="1">
        <w:r w:rsidR="006936A5" w:rsidRPr="008001B5">
          <w:rPr>
            <w:rStyle w:val="Hyperlink"/>
            <w:rFonts w:ascii="Times New Roman" w:hAnsi="Times New Roman" w:cs="Times New Roman"/>
            <w:sz w:val="24"/>
            <w:szCs w:val="24"/>
          </w:rPr>
          <w:t>https://doi.org/10.1016/j.ab.2023.115408</w:t>
        </w:r>
      </w:hyperlink>
      <w:r w:rsidR="006936A5">
        <w:rPr>
          <w:rFonts w:ascii="Times New Roman" w:hAnsi="Times New Roman" w:cs="Times New Roman"/>
          <w:sz w:val="24"/>
          <w:szCs w:val="24"/>
        </w:rPr>
        <w:t xml:space="preserve"> </w:t>
      </w:r>
    </w:p>
    <w:p w14:paraId="2B9FCFB8" w14:textId="78DFAF73" w:rsidR="007F13A0" w:rsidRDefault="007F13A0" w:rsidP="007F13A0">
      <w:pPr>
        <w:jc w:val="both"/>
        <w:rPr>
          <w:rFonts w:ascii="Times New Roman" w:hAnsi="Times New Roman" w:cs="Times New Roman"/>
          <w:sz w:val="24"/>
          <w:szCs w:val="24"/>
        </w:rPr>
      </w:pPr>
      <w:r w:rsidRPr="0086596F">
        <w:rPr>
          <w:rFonts w:ascii="Times New Roman" w:hAnsi="Times New Roman" w:cs="Times New Roman"/>
          <w:sz w:val="24"/>
          <w:szCs w:val="24"/>
        </w:rPr>
        <w:t>Ray</w:t>
      </w:r>
      <w:r>
        <w:rPr>
          <w:rFonts w:ascii="Times New Roman" w:hAnsi="Times New Roman" w:cs="Times New Roman"/>
          <w:sz w:val="24"/>
          <w:szCs w:val="24"/>
        </w:rPr>
        <w:t>,</w:t>
      </w:r>
      <w:r w:rsidRPr="0086596F">
        <w:rPr>
          <w:rFonts w:ascii="Times New Roman" w:hAnsi="Times New Roman" w:cs="Times New Roman"/>
          <w:sz w:val="24"/>
          <w:szCs w:val="24"/>
        </w:rPr>
        <w:t xml:space="preserve"> P. P. </w:t>
      </w:r>
      <w:r>
        <w:rPr>
          <w:rFonts w:ascii="Times New Roman" w:hAnsi="Times New Roman" w:cs="Times New Roman"/>
          <w:sz w:val="24"/>
          <w:szCs w:val="24"/>
        </w:rPr>
        <w:t xml:space="preserve">and </w:t>
      </w:r>
      <w:r w:rsidRPr="0086596F">
        <w:rPr>
          <w:rFonts w:ascii="Times New Roman" w:hAnsi="Times New Roman" w:cs="Times New Roman"/>
          <w:sz w:val="24"/>
          <w:szCs w:val="24"/>
        </w:rPr>
        <w:t>Barala</w:t>
      </w:r>
      <w:r>
        <w:rPr>
          <w:rFonts w:ascii="Times New Roman" w:hAnsi="Times New Roman" w:cs="Times New Roman"/>
          <w:sz w:val="24"/>
          <w:szCs w:val="24"/>
        </w:rPr>
        <w:t>, B.</w:t>
      </w:r>
      <w:r w:rsidRPr="0086596F">
        <w:rPr>
          <w:rFonts w:ascii="Times New Roman" w:hAnsi="Times New Roman" w:cs="Times New Roman"/>
          <w:sz w:val="24"/>
          <w:szCs w:val="24"/>
        </w:rPr>
        <w:t xml:space="preserve"> (2023). Geospatial mapping of ecoraces of tasar silkworm (</w:t>
      </w:r>
      <w:r w:rsidRPr="0086596F">
        <w:rPr>
          <w:rFonts w:ascii="Times New Roman" w:hAnsi="Times New Roman" w:cs="Times New Roman"/>
          <w:i/>
          <w:iCs/>
          <w:sz w:val="24"/>
          <w:szCs w:val="24"/>
        </w:rPr>
        <w:t>Antheraea mylitta</w:t>
      </w:r>
      <w:r w:rsidRPr="0086596F">
        <w:rPr>
          <w:rFonts w:ascii="Times New Roman" w:hAnsi="Times New Roman" w:cs="Times New Roman"/>
          <w:sz w:val="24"/>
          <w:szCs w:val="24"/>
        </w:rPr>
        <w:t xml:space="preserve"> Drury) using remote sensing and geographic information system techniques</w:t>
      </w:r>
      <w:r>
        <w:rPr>
          <w:rFonts w:ascii="Times New Roman" w:hAnsi="Times New Roman" w:cs="Times New Roman"/>
          <w:sz w:val="24"/>
          <w:szCs w:val="24"/>
        </w:rPr>
        <w:t xml:space="preserve">. </w:t>
      </w:r>
      <w:r w:rsidRPr="0086596F">
        <w:rPr>
          <w:rFonts w:ascii="Times New Roman" w:hAnsi="Times New Roman" w:cs="Times New Roman"/>
          <w:i/>
          <w:iCs/>
          <w:sz w:val="24"/>
          <w:szCs w:val="24"/>
        </w:rPr>
        <w:t>Environment Conservation Journal</w:t>
      </w:r>
      <w:r w:rsidRPr="0086596F">
        <w:rPr>
          <w:rFonts w:ascii="Times New Roman" w:hAnsi="Times New Roman" w:cs="Times New Roman"/>
          <w:sz w:val="24"/>
          <w:szCs w:val="24"/>
        </w:rPr>
        <w:t xml:space="preserve"> </w:t>
      </w:r>
      <w:r w:rsidRPr="0086596F">
        <w:rPr>
          <w:rFonts w:ascii="Times New Roman" w:hAnsi="Times New Roman" w:cs="Times New Roman"/>
          <w:b/>
          <w:bCs/>
          <w:sz w:val="24"/>
          <w:szCs w:val="24"/>
        </w:rPr>
        <w:t>24(3):</w:t>
      </w:r>
      <w:r w:rsidRPr="0086596F">
        <w:rPr>
          <w:rFonts w:ascii="Times New Roman" w:hAnsi="Times New Roman" w:cs="Times New Roman"/>
          <w:sz w:val="24"/>
          <w:szCs w:val="24"/>
        </w:rPr>
        <w:t xml:space="preserve"> 98–104.</w:t>
      </w:r>
      <w:r w:rsidR="00CE784E">
        <w:rPr>
          <w:rFonts w:ascii="Times New Roman" w:hAnsi="Times New Roman" w:cs="Times New Roman"/>
          <w:sz w:val="24"/>
          <w:szCs w:val="24"/>
        </w:rPr>
        <w:t xml:space="preserve"> </w:t>
      </w:r>
      <w:hyperlink r:id="rId30" w:history="1">
        <w:r w:rsidR="00CE784E" w:rsidRPr="00CE784E">
          <w:rPr>
            <w:rStyle w:val="Hyperlink"/>
            <w:rFonts w:ascii="Times New Roman" w:hAnsi="Times New Roman" w:cs="Times New Roman"/>
            <w:sz w:val="24"/>
            <w:szCs w:val="24"/>
          </w:rPr>
          <w:t>https://doi.org/10.36953/ECJ.15052468</w:t>
        </w:r>
      </w:hyperlink>
      <w:r w:rsidR="00CE784E">
        <w:rPr>
          <w:rFonts w:ascii="Times New Roman" w:hAnsi="Times New Roman" w:cs="Times New Roman"/>
          <w:sz w:val="24"/>
          <w:szCs w:val="24"/>
        </w:rPr>
        <w:t xml:space="preserve"> </w:t>
      </w:r>
    </w:p>
    <w:p w14:paraId="2CF08E3A" w14:textId="743B2234" w:rsidR="007F13A0" w:rsidRPr="00DA72A6" w:rsidRDefault="007F13A0" w:rsidP="007F13A0">
      <w:pPr>
        <w:jc w:val="both"/>
        <w:rPr>
          <w:rFonts w:ascii="Times New Roman" w:hAnsi="Times New Roman" w:cs="Times New Roman"/>
          <w:sz w:val="24"/>
          <w:szCs w:val="24"/>
        </w:rPr>
      </w:pPr>
      <w:r>
        <w:rPr>
          <w:rFonts w:ascii="Times New Roman" w:hAnsi="Times New Roman" w:cs="Times New Roman"/>
          <w:sz w:val="24"/>
          <w:szCs w:val="24"/>
        </w:rPr>
        <w:t xml:space="preserve">Ray, P.P., Barala, B., Dash, P., 2024. </w:t>
      </w:r>
      <w:r w:rsidRPr="00D00BAA">
        <w:rPr>
          <w:rFonts w:ascii="Times New Roman" w:hAnsi="Times New Roman" w:cs="Times New Roman"/>
          <w:sz w:val="24"/>
          <w:szCs w:val="24"/>
        </w:rPr>
        <w:t xml:space="preserve">Cytochrome b gene as a potential DNA barcoding marker in ecoraces of tropical Tasar silkworm </w:t>
      </w:r>
      <w:r w:rsidRPr="00D00BAA">
        <w:rPr>
          <w:rFonts w:ascii="Times New Roman" w:hAnsi="Times New Roman" w:cs="Times New Roman"/>
          <w:i/>
          <w:iCs/>
          <w:sz w:val="24"/>
          <w:szCs w:val="24"/>
        </w:rPr>
        <w:t>Antheraea mylitta</w:t>
      </w:r>
      <w:r w:rsidRPr="00D00BAA">
        <w:rPr>
          <w:rFonts w:ascii="Times New Roman" w:hAnsi="Times New Roman" w:cs="Times New Roman"/>
          <w:sz w:val="24"/>
          <w:szCs w:val="24"/>
        </w:rPr>
        <w:t xml:space="preserve"> Drury</w:t>
      </w:r>
      <w:r>
        <w:rPr>
          <w:rFonts w:ascii="Times New Roman" w:hAnsi="Times New Roman" w:cs="Times New Roman"/>
          <w:sz w:val="24"/>
          <w:szCs w:val="24"/>
        </w:rPr>
        <w:t xml:space="preserve">. </w:t>
      </w:r>
      <w:r w:rsidRPr="00DA72A6">
        <w:rPr>
          <w:rFonts w:ascii="Times New Roman" w:hAnsi="Times New Roman" w:cs="Times New Roman"/>
          <w:i/>
          <w:iCs/>
          <w:sz w:val="24"/>
          <w:szCs w:val="24"/>
        </w:rPr>
        <w:t>Gene Reports</w:t>
      </w:r>
      <w:r>
        <w:rPr>
          <w:rFonts w:ascii="Times New Roman" w:hAnsi="Times New Roman" w:cs="Times New Roman"/>
          <w:sz w:val="24"/>
          <w:szCs w:val="24"/>
        </w:rPr>
        <w:t xml:space="preserve"> </w:t>
      </w:r>
      <w:r w:rsidRPr="009F6CA3">
        <w:rPr>
          <w:rFonts w:ascii="Times New Roman" w:hAnsi="Times New Roman" w:cs="Times New Roman"/>
          <w:b/>
          <w:bCs/>
          <w:sz w:val="24"/>
          <w:szCs w:val="24"/>
        </w:rPr>
        <w:t>(35):</w:t>
      </w:r>
      <w:r>
        <w:rPr>
          <w:rFonts w:ascii="Times New Roman" w:hAnsi="Times New Roman" w:cs="Times New Roman"/>
          <w:sz w:val="24"/>
          <w:szCs w:val="24"/>
        </w:rPr>
        <w:t xml:space="preserve"> 101922. </w:t>
      </w:r>
      <w:hyperlink r:id="rId31" w:history="1">
        <w:r w:rsidR="001F2A4F" w:rsidRPr="008001B5">
          <w:rPr>
            <w:rStyle w:val="Hyperlink"/>
            <w:rFonts w:ascii="Times New Roman" w:hAnsi="Times New Roman" w:cs="Times New Roman"/>
            <w:sz w:val="24"/>
            <w:szCs w:val="24"/>
          </w:rPr>
          <w:t>http://dx.doi.org/10.1016/j.genrep.2024.101922</w:t>
        </w:r>
      </w:hyperlink>
      <w:r w:rsidR="001F2A4F" w:rsidRPr="001F2A4F">
        <w:rPr>
          <w:rFonts w:ascii="Times New Roman" w:hAnsi="Times New Roman" w:cs="Times New Roman"/>
          <w:sz w:val="24"/>
          <w:szCs w:val="24"/>
        </w:rPr>
        <w:t>.</w:t>
      </w:r>
      <w:r w:rsidR="001F2A4F">
        <w:rPr>
          <w:rFonts w:ascii="Times New Roman" w:hAnsi="Times New Roman" w:cs="Times New Roman"/>
          <w:sz w:val="24"/>
          <w:szCs w:val="24"/>
        </w:rPr>
        <w:t xml:space="preserve"> </w:t>
      </w:r>
    </w:p>
    <w:p w14:paraId="238D0C62" w14:textId="77777777" w:rsidR="007F13A0" w:rsidRDefault="007F13A0" w:rsidP="007F13A0">
      <w:pPr>
        <w:jc w:val="both"/>
        <w:rPr>
          <w:rFonts w:ascii="Times New Roman" w:hAnsi="Times New Roman" w:cs="Times New Roman"/>
          <w:sz w:val="24"/>
          <w:szCs w:val="24"/>
        </w:rPr>
      </w:pPr>
      <w:r>
        <w:rPr>
          <w:rFonts w:ascii="Times New Roman" w:hAnsi="Times New Roman" w:cs="Times New Roman"/>
          <w:sz w:val="24"/>
          <w:szCs w:val="24"/>
        </w:rPr>
        <w:t xml:space="preserve">Ray, P.P. and Barala, B., (2024). A Map Indicating the Major </w:t>
      </w:r>
      <w:proofErr w:type="spellStart"/>
      <w:r>
        <w:rPr>
          <w:rFonts w:ascii="Times New Roman" w:hAnsi="Times New Roman" w:cs="Times New Roman"/>
          <w:sz w:val="24"/>
          <w:szCs w:val="24"/>
        </w:rPr>
        <w:t>Ecozone</w:t>
      </w:r>
      <w:proofErr w:type="spellEnd"/>
      <w:r>
        <w:rPr>
          <w:rFonts w:ascii="Times New Roman" w:hAnsi="Times New Roman" w:cs="Times New Roman"/>
          <w:sz w:val="24"/>
          <w:szCs w:val="24"/>
        </w:rPr>
        <w:t xml:space="preserve"> of the </w:t>
      </w:r>
      <w:proofErr w:type="spellStart"/>
      <w:r>
        <w:rPr>
          <w:rFonts w:ascii="Times New Roman" w:hAnsi="Times New Roman" w:cs="Times New Roman"/>
          <w:sz w:val="24"/>
          <w:szCs w:val="24"/>
        </w:rPr>
        <w:t>Ecoraces</w:t>
      </w:r>
      <w:proofErr w:type="spellEnd"/>
      <w:r>
        <w:rPr>
          <w:rFonts w:ascii="Times New Roman" w:hAnsi="Times New Roman" w:cs="Times New Roman"/>
          <w:sz w:val="24"/>
          <w:szCs w:val="24"/>
        </w:rPr>
        <w:t xml:space="preserve"> of Tasar Silk producing Tropical Tasar Silkworm </w:t>
      </w:r>
      <w:r w:rsidRPr="002F55CA">
        <w:rPr>
          <w:rFonts w:ascii="Times New Roman" w:hAnsi="Times New Roman" w:cs="Times New Roman"/>
          <w:i/>
          <w:iCs/>
          <w:sz w:val="24"/>
          <w:szCs w:val="24"/>
        </w:rPr>
        <w:t xml:space="preserve">Antheraea </w:t>
      </w:r>
      <w:r>
        <w:rPr>
          <w:rFonts w:ascii="Times New Roman" w:hAnsi="Times New Roman" w:cs="Times New Roman"/>
          <w:i/>
          <w:iCs/>
          <w:sz w:val="24"/>
          <w:szCs w:val="24"/>
        </w:rPr>
        <w:t>m</w:t>
      </w:r>
      <w:r w:rsidRPr="002F55CA">
        <w:rPr>
          <w:rFonts w:ascii="Times New Roman" w:hAnsi="Times New Roman" w:cs="Times New Roman"/>
          <w:i/>
          <w:iCs/>
          <w:sz w:val="24"/>
          <w:szCs w:val="24"/>
        </w:rPr>
        <w:t>ylitta</w:t>
      </w:r>
      <w:r>
        <w:rPr>
          <w:rFonts w:ascii="Times New Roman" w:hAnsi="Times New Roman" w:cs="Times New Roman"/>
          <w:sz w:val="24"/>
          <w:szCs w:val="24"/>
        </w:rPr>
        <w:t xml:space="preserve"> Drury in Odisha. [Copyright Registration Number- L/156473/2024]. </w:t>
      </w:r>
      <w:r w:rsidRPr="007B0885">
        <w:rPr>
          <w:rFonts w:ascii="Times New Roman" w:hAnsi="Times New Roman" w:cs="Times New Roman"/>
          <w:sz w:val="24"/>
          <w:szCs w:val="24"/>
        </w:rPr>
        <w:t>Copyright certificate issued by the Copyright Office</w:t>
      </w:r>
      <w:r>
        <w:rPr>
          <w:rFonts w:ascii="Times New Roman" w:hAnsi="Times New Roman" w:cs="Times New Roman"/>
          <w:sz w:val="24"/>
          <w:szCs w:val="24"/>
        </w:rPr>
        <w:t>, Government</w:t>
      </w:r>
      <w:r w:rsidRPr="007B0885">
        <w:rPr>
          <w:rFonts w:ascii="Times New Roman" w:hAnsi="Times New Roman" w:cs="Times New Roman"/>
          <w:sz w:val="24"/>
          <w:szCs w:val="24"/>
        </w:rPr>
        <w:t xml:space="preserve"> of India.</w:t>
      </w:r>
      <w:r>
        <w:rPr>
          <w:rFonts w:ascii="Times New Roman" w:hAnsi="Times New Roman" w:cs="Times New Roman"/>
          <w:sz w:val="24"/>
          <w:szCs w:val="24"/>
        </w:rPr>
        <w:t xml:space="preserve"> </w:t>
      </w:r>
    </w:p>
    <w:p w14:paraId="7520BFC0" w14:textId="276D414F" w:rsidR="007F13A0" w:rsidRPr="00DF27FC" w:rsidRDefault="007F13A0" w:rsidP="007F13A0">
      <w:pPr>
        <w:jc w:val="both"/>
        <w:rPr>
          <w:rFonts w:ascii="Times New Roman" w:hAnsi="Times New Roman" w:cs="Times New Roman"/>
          <w:sz w:val="24"/>
          <w:szCs w:val="24"/>
        </w:rPr>
      </w:pPr>
      <w:r w:rsidRPr="00753D90">
        <w:rPr>
          <w:rFonts w:ascii="Times New Roman" w:hAnsi="Times New Roman" w:cs="Times New Roman"/>
          <w:sz w:val="24"/>
          <w:szCs w:val="24"/>
        </w:rPr>
        <w:t xml:space="preserve">Reddy, </w:t>
      </w:r>
      <w:r>
        <w:rPr>
          <w:rFonts w:ascii="Times New Roman" w:hAnsi="Times New Roman" w:cs="Times New Roman"/>
          <w:sz w:val="24"/>
          <w:szCs w:val="24"/>
        </w:rPr>
        <w:t>R.M. (</w:t>
      </w:r>
      <w:r w:rsidRPr="00753D90">
        <w:rPr>
          <w:rFonts w:ascii="Times New Roman" w:hAnsi="Times New Roman" w:cs="Times New Roman"/>
          <w:sz w:val="24"/>
          <w:szCs w:val="24"/>
        </w:rPr>
        <w:t>2010</w:t>
      </w:r>
      <w:r>
        <w:rPr>
          <w:rFonts w:ascii="Times New Roman" w:hAnsi="Times New Roman" w:cs="Times New Roman"/>
          <w:sz w:val="24"/>
          <w:szCs w:val="24"/>
        </w:rPr>
        <w:t>)</w:t>
      </w:r>
      <w:r w:rsidRPr="00753D90">
        <w:rPr>
          <w:rFonts w:ascii="Times New Roman" w:hAnsi="Times New Roman" w:cs="Times New Roman"/>
          <w:sz w:val="24"/>
          <w:szCs w:val="24"/>
        </w:rPr>
        <w:t>. Conservation Need of Tropical Tasar Silk Insect, </w:t>
      </w:r>
      <w:r w:rsidRPr="00753D90">
        <w:rPr>
          <w:rFonts w:ascii="Times New Roman" w:hAnsi="Times New Roman" w:cs="Times New Roman"/>
          <w:i/>
          <w:iCs/>
          <w:sz w:val="24"/>
          <w:szCs w:val="24"/>
        </w:rPr>
        <w:t>Antheraea Mylitta</w:t>
      </w:r>
      <w:r w:rsidRPr="00753D90">
        <w:rPr>
          <w:rFonts w:ascii="Times New Roman" w:hAnsi="Times New Roman" w:cs="Times New Roman"/>
          <w:sz w:val="24"/>
          <w:szCs w:val="24"/>
        </w:rPr>
        <w:t> Drury (Lepidoptera: Saturniidae)-Strategies and Impact. </w:t>
      </w:r>
      <w:r w:rsidRPr="00753D90">
        <w:rPr>
          <w:rFonts w:ascii="Times New Roman" w:hAnsi="Times New Roman" w:cs="Times New Roman"/>
          <w:i/>
          <w:iCs/>
          <w:sz w:val="24"/>
          <w:szCs w:val="24"/>
        </w:rPr>
        <w:t>Journal of Entomology</w:t>
      </w:r>
      <w:r>
        <w:rPr>
          <w:rFonts w:ascii="Times New Roman" w:hAnsi="Times New Roman" w:cs="Times New Roman"/>
          <w:sz w:val="24"/>
          <w:szCs w:val="24"/>
        </w:rPr>
        <w:t>,</w:t>
      </w:r>
      <w:r w:rsidRPr="0060592F">
        <w:rPr>
          <w:rFonts w:ascii="Times New Roman" w:hAnsi="Times New Roman" w:cs="Times New Roman"/>
          <w:b/>
          <w:bCs/>
          <w:sz w:val="24"/>
          <w:szCs w:val="24"/>
        </w:rPr>
        <w:t xml:space="preserve"> (7):</w:t>
      </w:r>
      <w:r w:rsidRPr="00753D90">
        <w:rPr>
          <w:rFonts w:ascii="Times New Roman" w:hAnsi="Times New Roman" w:cs="Times New Roman"/>
          <w:i/>
          <w:iCs/>
          <w:sz w:val="24"/>
          <w:szCs w:val="24"/>
        </w:rPr>
        <w:t xml:space="preserve"> 152-159.</w:t>
      </w:r>
      <w:r w:rsidR="00DF27FC">
        <w:rPr>
          <w:rFonts w:ascii="Times New Roman" w:hAnsi="Times New Roman" w:cs="Times New Roman"/>
          <w:i/>
          <w:iCs/>
          <w:sz w:val="24"/>
          <w:szCs w:val="24"/>
        </w:rPr>
        <w:t xml:space="preserve"> </w:t>
      </w:r>
      <w:hyperlink r:id="rId32" w:tgtFrame="_blank" w:history="1">
        <w:r w:rsidR="00DF27FC" w:rsidRPr="00DF27FC">
          <w:rPr>
            <w:rStyle w:val="Hyperlink"/>
            <w:rFonts w:ascii="Times New Roman" w:hAnsi="Times New Roman" w:cs="Times New Roman"/>
            <w:sz w:val="24"/>
            <w:szCs w:val="24"/>
          </w:rPr>
          <w:t>10.3923/je.2010.152.159</w:t>
        </w:r>
      </w:hyperlink>
    </w:p>
    <w:p w14:paraId="046912C7" w14:textId="77777777" w:rsidR="007F13A0" w:rsidRDefault="007F13A0" w:rsidP="007F13A0">
      <w:pPr>
        <w:jc w:val="both"/>
        <w:rPr>
          <w:rFonts w:ascii="Times New Roman" w:hAnsi="Times New Roman" w:cs="Times New Roman"/>
          <w:sz w:val="24"/>
          <w:szCs w:val="24"/>
        </w:rPr>
      </w:pPr>
      <w:proofErr w:type="spellStart"/>
      <w:r w:rsidRPr="00ED107C">
        <w:rPr>
          <w:rFonts w:ascii="Times New Roman" w:hAnsi="Times New Roman" w:cs="Times New Roman"/>
          <w:sz w:val="24"/>
          <w:szCs w:val="24"/>
        </w:rPr>
        <w:t>Renuka</w:t>
      </w:r>
      <w:proofErr w:type="spellEnd"/>
      <w:r w:rsidRPr="00ED107C">
        <w:rPr>
          <w:rFonts w:ascii="Times New Roman" w:hAnsi="Times New Roman" w:cs="Times New Roman"/>
          <w:sz w:val="24"/>
          <w:szCs w:val="24"/>
        </w:rPr>
        <w:t xml:space="preserve">, G., &amp; </w:t>
      </w:r>
      <w:proofErr w:type="spellStart"/>
      <w:r w:rsidRPr="00ED107C">
        <w:rPr>
          <w:rFonts w:ascii="Times New Roman" w:hAnsi="Times New Roman" w:cs="Times New Roman"/>
          <w:sz w:val="24"/>
          <w:szCs w:val="24"/>
        </w:rPr>
        <w:t>Shamith</w:t>
      </w:r>
      <w:proofErr w:type="spellEnd"/>
      <w:r w:rsidRPr="00ED107C">
        <w:rPr>
          <w:rFonts w:ascii="Times New Roman" w:hAnsi="Times New Roman" w:cs="Times New Roman"/>
          <w:sz w:val="24"/>
          <w:szCs w:val="24"/>
        </w:rPr>
        <w:t xml:space="preserve">, G. (2015). Studies on the biodiversity of tasar ecoraces </w:t>
      </w:r>
      <w:r w:rsidRPr="00ED107C">
        <w:rPr>
          <w:rFonts w:ascii="Times New Roman" w:hAnsi="Times New Roman" w:cs="Times New Roman"/>
          <w:i/>
          <w:iCs/>
          <w:sz w:val="24"/>
          <w:szCs w:val="24"/>
        </w:rPr>
        <w:t>Antheraea mylitta</w:t>
      </w:r>
      <w:r w:rsidRPr="00ED107C">
        <w:rPr>
          <w:rFonts w:ascii="Times New Roman" w:hAnsi="Times New Roman" w:cs="Times New Roman"/>
          <w:sz w:val="24"/>
          <w:szCs w:val="24"/>
        </w:rPr>
        <w:t xml:space="preserve"> Drury. </w:t>
      </w:r>
      <w:r w:rsidRPr="00ED107C">
        <w:rPr>
          <w:rFonts w:ascii="Times New Roman" w:hAnsi="Times New Roman" w:cs="Times New Roman"/>
          <w:i/>
          <w:iCs/>
          <w:sz w:val="24"/>
          <w:szCs w:val="24"/>
        </w:rPr>
        <w:t>Journal of Entomology and Zoology Studies</w:t>
      </w:r>
      <w:r w:rsidRPr="00ED107C">
        <w:rPr>
          <w:rFonts w:ascii="Times New Roman" w:hAnsi="Times New Roman" w:cs="Times New Roman"/>
          <w:sz w:val="24"/>
          <w:szCs w:val="24"/>
        </w:rPr>
        <w:t xml:space="preserve">, </w:t>
      </w:r>
      <w:r w:rsidRPr="00ED107C">
        <w:rPr>
          <w:rFonts w:ascii="Times New Roman" w:hAnsi="Times New Roman" w:cs="Times New Roman"/>
          <w:b/>
          <w:bCs/>
          <w:i/>
          <w:iCs/>
          <w:sz w:val="24"/>
          <w:szCs w:val="24"/>
        </w:rPr>
        <w:t>3</w:t>
      </w:r>
      <w:r w:rsidRPr="00ED107C">
        <w:rPr>
          <w:rFonts w:ascii="Times New Roman" w:hAnsi="Times New Roman" w:cs="Times New Roman"/>
          <w:b/>
          <w:bCs/>
          <w:sz w:val="24"/>
          <w:szCs w:val="24"/>
        </w:rPr>
        <w:t>(6)</w:t>
      </w:r>
      <w:r>
        <w:rPr>
          <w:rFonts w:ascii="Times New Roman" w:hAnsi="Times New Roman" w:cs="Times New Roman"/>
          <w:b/>
          <w:bCs/>
          <w:sz w:val="24"/>
          <w:szCs w:val="24"/>
        </w:rPr>
        <w:t>:</w:t>
      </w:r>
      <w:r w:rsidRPr="00ED107C">
        <w:rPr>
          <w:rFonts w:ascii="Times New Roman" w:hAnsi="Times New Roman" w:cs="Times New Roman"/>
          <w:sz w:val="24"/>
          <w:szCs w:val="24"/>
        </w:rPr>
        <w:t xml:space="preserve"> 241–245.</w:t>
      </w:r>
    </w:p>
    <w:p w14:paraId="7DF05BBE" w14:textId="106DB555" w:rsidR="003072E6" w:rsidRDefault="003072E6" w:rsidP="007F13A0">
      <w:pPr>
        <w:jc w:val="both"/>
        <w:rPr>
          <w:rFonts w:ascii="Times New Roman" w:hAnsi="Times New Roman" w:cs="Times New Roman"/>
          <w:sz w:val="24"/>
          <w:szCs w:val="24"/>
        </w:rPr>
      </w:pPr>
      <w:proofErr w:type="spellStart"/>
      <w:r w:rsidRPr="003072E6">
        <w:rPr>
          <w:rFonts w:ascii="Times New Roman" w:hAnsi="Times New Roman" w:cs="Times New Roman"/>
          <w:sz w:val="24"/>
          <w:szCs w:val="24"/>
        </w:rPr>
        <w:t>Gattu</w:t>
      </w:r>
      <w:proofErr w:type="spellEnd"/>
      <w:r w:rsidRPr="003072E6">
        <w:rPr>
          <w:rFonts w:ascii="Times New Roman" w:hAnsi="Times New Roman" w:cs="Times New Roman"/>
          <w:sz w:val="24"/>
          <w:szCs w:val="24"/>
        </w:rPr>
        <w:t xml:space="preserve">, R., </w:t>
      </w:r>
      <w:proofErr w:type="spellStart"/>
      <w:r w:rsidRPr="003072E6">
        <w:rPr>
          <w:rFonts w:ascii="Times New Roman" w:hAnsi="Times New Roman" w:cs="Times New Roman"/>
          <w:sz w:val="24"/>
          <w:szCs w:val="24"/>
        </w:rPr>
        <w:t>Perugu</w:t>
      </w:r>
      <w:proofErr w:type="spellEnd"/>
      <w:r w:rsidRPr="003072E6">
        <w:rPr>
          <w:rFonts w:ascii="Times New Roman" w:hAnsi="Times New Roman" w:cs="Times New Roman"/>
          <w:sz w:val="24"/>
          <w:szCs w:val="24"/>
        </w:rPr>
        <w:t xml:space="preserve">, S., &amp; </w:t>
      </w:r>
      <w:proofErr w:type="spellStart"/>
      <w:r w:rsidRPr="003072E6">
        <w:rPr>
          <w:rFonts w:ascii="Times New Roman" w:hAnsi="Times New Roman" w:cs="Times New Roman"/>
          <w:sz w:val="24"/>
          <w:szCs w:val="24"/>
        </w:rPr>
        <w:t>Gangupanthula</w:t>
      </w:r>
      <w:proofErr w:type="spellEnd"/>
      <w:r w:rsidRPr="003072E6">
        <w:rPr>
          <w:rFonts w:ascii="Times New Roman" w:hAnsi="Times New Roman" w:cs="Times New Roman"/>
          <w:sz w:val="24"/>
          <w:szCs w:val="24"/>
        </w:rPr>
        <w:t xml:space="preserve">, S. (2021). Next-generation sequencing (NGS) in the population of Indian tropical tasar silkworm </w:t>
      </w:r>
      <w:r w:rsidRPr="003072E6">
        <w:rPr>
          <w:rFonts w:ascii="Times New Roman" w:hAnsi="Times New Roman" w:cs="Times New Roman"/>
          <w:i/>
          <w:iCs/>
          <w:sz w:val="24"/>
          <w:szCs w:val="24"/>
        </w:rPr>
        <w:t>Antheraea mylitta</w:t>
      </w:r>
      <w:r w:rsidRPr="003072E6">
        <w:rPr>
          <w:rFonts w:ascii="Times New Roman" w:hAnsi="Times New Roman" w:cs="Times New Roman"/>
          <w:sz w:val="24"/>
          <w:szCs w:val="24"/>
        </w:rPr>
        <w:t xml:space="preserve">. </w:t>
      </w:r>
      <w:r w:rsidRPr="003072E6">
        <w:rPr>
          <w:rFonts w:ascii="Times New Roman" w:hAnsi="Times New Roman" w:cs="Times New Roman"/>
          <w:i/>
          <w:iCs/>
          <w:sz w:val="24"/>
          <w:szCs w:val="24"/>
        </w:rPr>
        <w:t>Bioscience Biotechnology Research Communications</w:t>
      </w:r>
      <w:r w:rsidR="00F53464">
        <w:rPr>
          <w:rFonts w:ascii="Times New Roman" w:hAnsi="Times New Roman" w:cs="Times New Roman"/>
          <w:i/>
          <w:iCs/>
          <w:sz w:val="24"/>
          <w:szCs w:val="24"/>
        </w:rPr>
        <w:t>.</w:t>
      </w:r>
      <w:r w:rsidRPr="003072E6">
        <w:rPr>
          <w:rFonts w:ascii="Times New Roman" w:hAnsi="Times New Roman" w:cs="Times New Roman"/>
          <w:i/>
          <w:iCs/>
          <w:sz w:val="24"/>
          <w:szCs w:val="24"/>
        </w:rPr>
        <w:t xml:space="preserve"> </w:t>
      </w:r>
      <w:r w:rsidRPr="00F53464">
        <w:rPr>
          <w:rFonts w:ascii="Times New Roman" w:hAnsi="Times New Roman" w:cs="Times New Roman"/>
          <w:b/>
          <w:bCs/>
          <w:sz w:val="24"/>
          <w:szCs w:val="24"/>
        </w:rPr>
        <w:t>14(2).</w:t>
      </w:r>
      <w:r w:rsidR="00F53464">
        <w:rPr>
          <w:rFonts w:ascii="Times New Roman" w:hAnsi="Times New Roman" w:cs="Times New Roman"/>
          <w:sz w:val="24"/>
          <w:szCs w:val="24"/>
        </w:rPr>
        <w:t xml:space="preserve"> </w:t>
      </w:r>
      <w:hyperlink r:id="rId33" w:history="1">
        <w:r w:rsidR="00F53464" w:rsidRPr="00F53464">
          <w:rPr>
            <w:rStyle w:val="Hyperlink"/>
            <w:rFonts w:ascii="Times New Roman" w:hAnsi="Times New Roman" w:cs="Times New Roman"/>
            <w:sz w:val="24"/>
            <w:szCs w:val="24"/>
          </w:rPr>
          <w:t>http://dx.doi.org/10.21786/bbrc/14.2.33</w:t>
        </w:r>
      </w:hyperlink>
      <w:r w:rsidR="00F53464">
        <w:rPr>
          <w:rFonts w:ascii="Times New Roman" w:hAnsi="Times New Roman" w:cs="Times New Roman"/>
          <w:sz w:val="24"/>
          <w:szCs w:val="24"/>
        </w:rPr>
        <w:t xml:space="preserve"> </w:t>
      </w:r>
    </w:p>
    <w:p w14:paraId="1C4A1A8C" w14:textId="70C0B9D1" w:rsidR="00BF5CBC" w:rsidRPr="001A1FC2" w:rsidRDefault="00761C65" w:rsidP="007F13A0">
      <w:pPr>
        <w:jc w:val="both"/>
        <w:rPr>
          <w:rFonts w:ascii="Times New Roman" w:eastAsia="Times New Roman" w:hAnsi="Times New Roman" w:cs="Times New Roman"/>
          <w:kern w:val="0"/>
          <w:sz w:val="24"/>
          <w:szCs w:val="24"/>
          <w:lang w:eastAsia="en-IN"/>
          <w14:ligatures w14:val="none"/>
        </w:rPr>
      </w:pPr>
      <w:proofErr w:type="spellStart"/>
      <w:r w:rsidRPr="00761C65">
        <w:rPr>
          <w:rFonts w:ascii="Times New Roman" w:hAnsi="Times New Roman" w:cs="Times New Roman"/>
          <w:sz w:val="24"/>
          <w:szCs w:val="24"/>
        </w:rPr>
        <w:lastRenderedPageBreak/>
        <w:t>Gattu</w:t>
      </w:r>
      <w:proofErr w:type="spellEnd"/>
      <w:r w:rsidRPr="00761C65">
        <w:rPr>
          <w:rFonts w:ascii="Times New Roman" w:hAnsi="Times New Roman" w:cs="Times New Roman"/>
          <w:sz w:val="24"/>
          <w:szCs w:val="24"/>
        </w:rPr>
        <w:t xml:space="preserve">, R., &amp; </w:t>
      </w:r>
      <w:proofErr w:type="spellStart"/>
      <w:r w:rsidRPr="00761C65">
        <w:rPr>
          <w:rFonts w:ascii="Times New Roman" w:hAnsi="Times New Roman" w:cs="Times New Roman"/>
          <w:sz w:val="24"/>
          <w:szCs w:val="24"/>
        </w:rPr>
        <w:t>Vodithala</w:t>
      </w:r>
      <w:proofErr w:type="spellEnd"/>
      <w:r w:rsidRPr="00761C65">
        <w:rPr>
          <w:rFonts w:ascii="Times New Roman" w:hAnsi="Times New Roman" w:cs="Times New Roman"/>
          <w:sz w:val="24"/>
          <w:szCs w:val="24"/>
        </w:rPr>
        <w:t>, S. (202</w:t>
      </w:r>
      <w:r w:rsidR="000A2CA5">
        <w:rPr>
          <w:rFonts w:ascii="Times New Roman" w:hAnsi="Times New Roman" w:cs="Times New Roman"/>
          <w:sz w:val="24"/>
          <w:szCs w:val="24"/>
        </w:rPr>
        <w:t>1</w:t>
      </w:r>
      <w:r w:rsidRPr="00761C65">
        <w:rPr>
          <w:rFonts w:ascii="Times New Roman" w:hAnsi="Times New Roman" w:cs="Times New Roman"/>
          <w:sz w:val="24"/>
          <w:szCs w:val="24"/>
        </w:rPr>
        <w:t xml:space="preserve">). Next-Generation Sequencing (NGS) in populations of Indian Tropical Tasar Silkworm, </w:t>
      </w:r>
      <w:r w:rsidRPr="00761C65">
        <w:rPr>
          <w:rFonts w:ascii="Times New Roman" w:hAnsi="Times New Roman" w:cs="Times New Roman"/>
          <w:i/>
          <w:iCs/>
          <w:sz w:val="24"/>
          <w:szCs w:val="24"/>
        </w:rPr>
        <w:t>Antheraea mylitta</w:t>
      </w:r>
      <w:r w:rsidRPr="00761C65">
        <w:rPr>
          <w:rFonts w:ascii="Times New Roman" w:hAnsi="Times New Roman" w:cs="Times New Roman"/>
          <w:sz w:val="24"/>
          <w:szCs w:val="24"/>
        </w:rPr>
        <w:t>.</w:t>
      </w:r>
      <w:r w:rsidR="000A2CA5">
        <w:rPr>
          <w:rFonts w:ascii="Times New Roman" w:hAnsi="Times New Roman" w:cs="Times New Roman"/>
          <w:sz w:val="24"/>
          <w:szCs w:val="24"/>
        </w:rPr>
        <w:t xml:space="preserve"> </w:t>
      </w:r>
      <w:r w:rsidR="000A2CA5" w:rsidRPr="000A2CA5">
        <w:rPr>
          <w:rFonts w:ascii="Times New Roman" w:hAnsi="Times New Roman" w:cs="Times New Roman"/>
          <w:i/>
          <w:iCs/>
          <w:sz w:val="24"/>
          <w:szCs w:val="24"/>
        </w:rPr>
        <w:t>Bioscience Biotechnology Research Communications</w:t>
      </w:r>
      <w:r w:rsidR="000A2CA5" w:rsidRPr="000A2CA5">
        <w:rPr>
          <w:rFonts w:ascii="Times New Roman" w:hAnsi="Times New Roman" w:cs="Times New Roman"/>
          <w:sz w:val="24"/>
          <w:szCs w:val="24"/>
        </w:rPr>
        <w:t xml:space="preserve"> (BBRC)</w:t>
      </w:r>
      <w:r w:rsidR="00867564">
        <w:rPr>
          <w:rFonts w:ascii="Times New Roman" w:hAnsi="Times New Roman" w:cs="Times New Roman"/>
          <w:sz w:val="24"/>
          <w:szCs w:val="24"/>
        </w:rPr>
        <w:t>.</w:t>
      </w:r>
      <w:r w:rsidR="000A2CA5" w:rsidRPr="000A2CA5">
        <w:rPr>
          <w:rFonts w:ascii="Times New Roman" w:hAnsi="Times New Roman" w:cs="Times New Roman"/>
          <w:sz w:val="24"/>
          <w:szCs w:val="24"/>
        </w:rPr>
        <w:t xml:space="preserve"> </w:t>
      </w:r>
      <w:r w:rsidR="000A2CA5" w:rsidRPr="00867564">
        <w:rPr>
          <w:rFonts w:ascii="Times New Roman" w:hAnsi="Times New Roman" w:cs="Times New Roman"/>
          <w:b/>
          <w:bCs/>
          <w:sz w:val="24"/>
          <w:szCs w:val="24"/>
        </w:rPr>
        <w:t>14</w:t>
      </w:r>
      <w:r w:rsidR="00867564" w:rsidRPr="00867564">
        <w:rPr>
          <w:rFonts w:ascii="Times New Roman" w:hAnsi="Times New Roman" w:cs="Times New Roman"/>
          <w:b/>
          <w:bCs/>
          <w:sz w:val="24"/>
          <w:szCs w:val="24"/>
        </w:rPr>
        <w:t>(</w:t>
      </w:r>
      <w:r w:rsidR="000A2CA5" w:rsidRPr="00867564">
        <w:rPr>
          <w:rFonts w:ascii="Times New Roman" w:hAnsi="Times New Roman" w:cs="Times New Roman"/>
          <w:b/>
          <w:bCs/>
          <w:sz w:val="24"/>
          <w:szCs w:val="24"/>
        </w:rPr>
        <w:t>2</w:t>
      </w:r>
      <w:r w:rsidR="00867564" w:rsidRPr="00867564">
        <w:rPr>
          <w:rFonts w:ascii="Times New Roman" w:hAnsi="Times New Roman" w:cs="Times New Roman"/>
          <w:b/>
          <w:bCs/>
          <w:sz w:val="24"/>
          <w:szCs w:val="24"/>
        </w:rPr>
        <w:t>).</w:t>
      </w:r>
      <w:r w:rsidR="00867564">
        <w:rPr>
          <w:rFonts w:ascii="Times New Roman" w:hAnsi="Times New Roman" w:cs="Times New Roman"/>
          <w:sz w:val="24"/>
          <w:szCs w:val="24"/>
        </w:rPr>
        <w:t xml:space="preserve"> </w:t>
      </w:r>
      <w:r w:rsidR="00F46A5E">
        <w:rPr>
          <w:rFonts w:ascii="Times New Roman" w:hAnsi="Times New Roman" w:cs="Times New Roman"/>
          <w:sz w:val="24"/>
          <w:szCs w:val="24"/>
        </w:rPr>
        <w:t xml:space="preserve"> </w:t>
      </w:r>
      <w:hyperlink r:id="rId34" w:history="1">
        <w:r w:rsidR="00F46A5E" w:rsidRPr="00F46A5E">
          <w:rPr>
            <w:rStyle w:val="Hyperlink"/>
            <w:rFonts w:ascii="Times New Roman" w:hAnsi="Times New Roman" w:cs="Times New Roman"/>
            <w:sz w:val="24"/>
            <w:szCs w:val="24"/>
          </w:rPr>
          <w:t>http://dx.doi.org/10.21786/bbrc/14.2.33</w:t>
        </w:r>
      </w:hyperlink>
      <w:r w:rsidR="00F46A5E">
        <w:rPr>
          <w:rFonts w:ascii="Times New Roman" w:hAnsi="Times New Roman" w:cs="Times New Roman"/>
          <w:sz w:val="24"/>
          <w:szCs w:val="24"/>
        </w:rPr>
        <w:t xml:space="preserve"> </w:t>
      </w:r>
    </w:p>
    <w:p w14:paraId="07B90029" w14:textId="0A0CD1A7" w:rsidR="00091718" w:rsidRDefault="00091718" w:rsidP="007F13A0">
      <w:pPr>
        <w:jc w:val="both"/>
        <w:rPr>
          <w:rFonts w:ascii="Times New Roman" w:hAnsi="Times New Roman" w:cs="Times New Roman"/>
          <w:sz w:val="24"/>
          <w:szCs w:val="24"/>
        </w:rPr>
      </w:pPr>
      <w:proofErr w:type="spellStart"/>
      <w:r w:rsidRPr="00091718">
        <w:rPr>
          <w:rFonts w:ascii="Times New Roman" w:hAnsi="Times New Roman" w:cs="Times New Roman"/>
          <w:sz w:val="24"/>
          <w:szCs w:val="24"/>
        </w:rPr>
        <w:t>Roychoudhury</w:t>
      </w:r>
      <w:proofErr w:type="spellEnd"/>
      <w:r w:rsidRPr="00091718">
        <w:rPr>
          <w:rFonts w:ascii="Times New Roman" w:hAnsi="Times New Roman" w:cs="Times New Roman"/>
          <w:sz w:val="24"/>
          <w:szCs w:val="24"/>
        </w:rPr>
        <w:t xml:space="preserve">, N., </w:t>
      </w:r>
      <w:proofErr w:type="spellStart"/>
      <w:r w:rsidRPr="00091718">
        <w:rPr>
          <w:rFonts w:ascii="Times New Roman" w:hAnsi="Times New Roman" w:cs="Times New Roman"/>
          <w:sz w:val="24"/>
          <w:szCs w:val="24"/>
        </w:rPr>
        <w:t>Bajpai</w:t>
      </w:r>
      <w:proofErr w:type="spellEnd"/>
      <w:r w:rsidRPr="00091718">
        <w:rPr>
          <w:rFonts w:ascii="Times New Roman" w:hAnsi="Times New Roman" w:cs="Times New Roman"/>
          <w:sz w:val="24"/>
          <w:szCs w:val="24"/>
        </w:rPr>
        <w:t xml:space="preserve">, R., &amp; Singh, B. P. (2011). Tropical Tasar Silk: a potential NTFP for forest dwellers of Central India. </w:t>
      </w:r>
      <w:r w:rsidRPr="00091718">
        <w:rPr>
          <w:rFonts w:ascii="Times New Roman" w:hAnsi="Times New Roman" w:cs="Times New Roman"/>
          <w:i/>
          <w:iCs/>
          <w:sz w:val="24"/>
          <w:szCs w:val="24"/>
        </w:rPr>
        <w:t>Indian Forester</w:t>
      </w:r>
      <w:r>
        <w:rPr>
          <w:rFonts w:ascii="Times New Roman" w:hAnsi="Times New Roman" w:cs="Times New Roman"/>
          <w:sz w:val="24"/>
          <w:szCs w:val="24"/>
        </w:rPr>
        <w:t>.</w:t>
      </w:r>
      <w:r w:rsidRPr="00091718">
        <w:rPr>
          <w:rFonts w:ascii="Times New Roman" w:hAnsi="Times New Roman" w:cs="Times New Roman"/>
          <w:b/>
          <w:bCs/>
          <w:sz w:val="24"/>
          <w:szCs w:val="24"/>
        </w:rPr>
        <w:t> </w:t>
      </w:r>
      <w:proofErr w:type="gramStart"/>
      <w:r w:rsidRPr="00091718">
        <w:rPr>
          <w:rFonts w:ascii="Times New Roman" w:hAnsi="Times New Roman" w:cs="Times New Roman"/>
          <w:b/>
          <w:bCs/>
          <w:sz w:val="24"/>
          <w:szCs w:val="24"/>
        </w:rPr>
        <w:t>137(</w:t>
      </w:r>
      <w:proofErr w:type="gramEnd"/>
      <w:r w:rsidRPr="00091718">
        <w:rPr>
          <w:rFonts w:ascii="Times New Roman" w:hAnsi="Times New Roman" w:cs="Times New Roman"/>
          <w:b/>
          <w:bCs/>
          <w:sz w:val="24"/>
          <w:szCs w:val="24"/>
        </w:rPr>
        <w:t>11);</w:t>
      </w:r>
      <w:r w:rsidRPr="00091718">
        <w:rPr>
          <w:rFonts w:ascii="Times New Roman" w:hAnsi="Times New Roman" w:cs="Times New Roman"/>
          <w:sz w:val="24"/>
          <w:szCs w:val="24"/>
        </w:rPr>
        <w:t xml:space="preserve"> 999–1006.</w:t>
      </w:r>
    </w:p>
    <w:p w14:paraId="4E0210AB" w14:textId="48F55B36" w:rsidR="007F13A0" w:rsidRDefault="007F13A0" w:rsidP="007F13A0">
      <w:pPr>
        <w:jc w:val="both"/>
        <w:rPr>
          <w:rFonts w:ascii="Times New Roman" w:hAnsi="Times New Roman" w:cs="Times New Roman"/>
          <w:sz w:val="24"/>
          <w:szCs w:val="24"/>
        </w:rPr>
      </w:pPr>
      <w:proofErr w:type="spellStart"/>
      <w:r w:rsidRPr="009F6CA3">
        <w:rPr>
          <w:rFonts w:ascii="Times New Roman" w:hAnsi="Times New Roman" w:cs="Times New Roman"/>
          <w:sz w:val="24"/>
          <w:szCs w:val="24"/>
        </w:rPr>
        <w:t>Safran</w:t>
      </w:r>
      <w:proofErr w:type="spellEnd"/>
      <w:r w:rsidRPr="009F6CA3">
        <w:rPr>
          <w:rFonts w:ascii="Times New Roman" w:hAnsi="Times New Roman" w:cs="Times New Roman"/>
          <w:sz w:val="24"/>
          <w:szCs w:val="24"/>
        </w:rPr>
        <w:t xml:space="preserve">, R.J., </w:t>
      </w:r>
      <w:proofErr w:type="spellStart"/>
      <w:r w:rsidRPr="009F6CA3">
        <w:rPr>
          <w:rFonts w:ascii="Times New Roman" w:hAnsi="Times New Roman" w:cs="Times New Roman"/>
          <w:sz w:val="24"/>
          <w:szCs w:val="24"/>
        </w:rPr>
        <w:t>Nosil</w:t>
      </w:r>
      <w:proofErr w:type="spellEnd"/>
      <w:r w:rsidRPr="009F6CA3">
        <w:rPr>
          <w:rFonts w:ascii="Times New Roman" w:hAnsi="Times New Roman" w:cs="Times New Roman"/>
          <w:sz w:val="24"/>
          <w:szCs w:val="24"/>
        </w:rPr>
        <w:t xml:space="preserve">, P., </w:t>
      </w:r>
      <w:r>
        <w:rPr>
          <w:rFonts w:ascii="Times New Roman" w:hAnsi="Times New Roman" w:cs="Times New Roman"/>
          <w:sz w:val="24"/>
          <w:szCs w:val="24"/>
        </w:rPr>
        <w:t>(</w:t>
      </w:r>
      <w:r w:rsidRPr="009F6CA3">
        <w:rPr>
          <w:rFonts w:ascii="Times New Roman" w:hAnsi="Times New Roman" w:cs="Times New Roman"/>
          <w:sz w:val="24"/>
          <w:szCs w:val="24"/>
        </w:rPr>
        <w:t>2012</w:t>
      </w:r>
      <w:r>
        <w:rPr>
          <w:rFonts w:ascii="Times New Roman" w:hAnsi="Times New Roman" w:cs="Times New Roman"/>
          <w:sz w:val="24"/>
          <w:szCs w:val="24"/>
        </w:rPr>
        <w:t>)</w:t>
      </w:r>
      <w:r w:rsidRPr="009F6CA3">
        <w:rPr>
          <w:rFonts w:ascii="Times New Roman" w:hAnsi="Times New Roman" w:cs="Times New Roman"/>
          <w:sz w:val="24"/>
          <w:szCs w:val="24"/>
        </w:rPr>
        <w:t xml:space="preserve">. Speciation: the origin of new species. </w:t>
      </w:r>
      <w:r w:rsidRPr="009F6CA3">
        <w:rPr>
          <w:rFonts w:ascii="Times New Roman" w:hAnsi="Times New Roman" w:cs="Times New Roman"/>
          <w:i/>
          <w:iCs/>
          <w:sz w:val="24"/>
          <w:szCs w:val="24"/>
        </w:rPr>
        <w:t>Nature Education Knowledge</w:t>
      </w:r>
      <w:r w:rsidRPr="009F6CA3">
        <w:rPr>
          <w:rFonts w:ascii="Times New Roman" w:hAnsi="Times New Roman" w:cs="Times New Roman"/>
          <w:sz w:val="24"/>
          <w:szCs w:val="24"/>
        </w:rPr>
        <w:t xml:space="preserve"> </w:t>
      </w:r>
      <w:r w:rsidRPr="009F6CA3">
        <w:rPr>
          <w:rFonts w:ascii="Times New Roman" w:hAnsi="Times New Roman" w:cs="Times New Roman"/>
          <w:b/>
          <w:bCs/>
          <w:sz w:val="24"/>
          <w:szCs w:val="24"/>
        </w:rPr>
        <w:t>3</w:t>
      </w:r>
      <w:r w:rsidRPr="009F6CA3">
        <w:rPr>
          <w:rFonts w:ascii="Times New Roman" w:hAnsi="Times New Roman" w:cs="Times New Roman"/>
          <w:sz w:val="24"/>
          <w:szCs w:val="24"/>
        </w:rPr>
        <w:t xml:space="preserve"> (10), 17.</w:t>
      </w:r>
    </w:p>
    <w:p w14:paraId="404648B0" w14:textId="77777777" w:rsidR="007F13A0" w:rsidRDefault="007F13A0" w:rsidP="007F13A0">
      <w:pPr>
        <w:jc w:val="both"/>
        <w:rPr>
          <w:rFonts w:ascii="Times New Roman" w:hAnsi="Times New Roman" w:cs="Times New Roman"/>
          <w:sz w:val="24"/>
          <w:szCs w:val="24"/>
        </w:rPr>
      </w:pPr>
      <w:proofErr w:type="spellStart"/>
      <w:r>
        <w:rPr>
          <w:rFonts w:ascii="Times New Roman" w:hAnsi="Times New Roman" w:cs="Times New Roman"/>
          <w:sz w:val="24"/>
          <w:szCs w:val="24"/>
        </w:rPr>
        <w:t>Sahu</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Debta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Dr.</w:t>
      </w:r>
      <w:proofErr w:type="spellEnd"/>
      <w:r>
        <w:rPr>
          <w:rFonts w:ascii="Times New Roman" w:hAnsi="Times New Roman" w:cs="Times New Roman"/>
          <w:sz w:val="24"/>
          <w:szCs w:val="24"/>
        </w:rPr>
        <w:t xml:space="preserve"> P.R. (2020). Behavioural Analysis Of Genetic Variants Of Drury In A Natural Population: </w:t>
      </w:r>
      <w:proofErr w:type="spellStart"/>
      <w:r>
        <w:rPr>
          <w:rFonts w:ascii="Times New Roman" w:hAnsi="Times New Roman" w:cs="Times New Roman"/>
          <w:sz w:val="24"/>
          <w:szCs w:val="24"/>
        </w:rPr>
        <w:t>Similpal</w:t>
      </w:r>
      <w:proofErr w:type="spellEnd"/>
      <w:r>
        <w:rPr>
          <w:rFonts w:ascii="Times New Roman" w:hAnsi="Times New Roman" w:cs="Times New Roman"/>
          <w:sz w:val="24"/>
          <w:szCs w:val="24"/>
        </w:rPr>
        <w:t xml:space="preserve"> Biosphere Reserve A Case Study. </w:t>
      </w:r>
      <w:r>
        <w:rPr>
          <w:rFonts w:ascii="Times New Roman" w:hAnsi="Times New Roman" w:cs="Times New Roman"/>
          <w:i/>
          <w:sz w:val="24"/>
          <w:szCs w:val="24"/>
        </w:rPr>
        <w:t>International Journal of Creative Research Thoughts (IJCRT).</w:t>
      </w:r>
      <w:r>
        <w:rPr>
          <w:rFonts w:ascii="Times New Roman" w:hAnsi="Times New Roman" w:cs="Times New Roman"/>
          <w:sz w:val="24"/>
          <w:szCs w:val="24"/>
        </w:rPr>
        <w:t xml:space="preserve"> </w:t>
      </w:r>
      <w:r>
        <w:rPr>
          <w:rFonts w:ascii="Times New Roman" w:hAnsi="Times New Roman" w:cs="Times New Roman"/>
          <w:b/>
          <w:sz w:val="24"/>
          <w:szCs w:val="24"/>
        </w:rPr>
        <w:t>8</w:t>
      </w:r>
      <w:r>
        <w:rPr>
          <w:rFonts w:ascii="Times New Roman" w:hAnsi="Times New Roman" w:cs="Times New Roman"/>
          <w:sz w:val="24"/>
          <w:szCs w:val="24"/>
        </w:rPr>
        <w:t>: 3998-4008.</w:t>
      </w:r>
    </w:p>
    <w:p w14:paraId="635F563C" w14:textId="12FF0398" w:rsidR="007F13A0" w:rsidRPr="00585026" w:rsidRDefault="007F13A0" w:rsidP="007F13A0">
      <w:pPr>
        <w:jc w:val="both"/>
        <w:rPr>
          <w:rFonts w:ascii="Times New Roman" w:hAnsi="Times New Roman" w:cs="Times New Roman"/>
          <w:sz w:val="24"/>
          <w:szCs w:val="24"/>
          <w:lang w:val="en-US"/>
        </w:rPr>
      </w:pPr>
      <w:r w:rsidRPr="00ED625A">
        <w:rPr>
          <w:rFonts w:ascii="Times New Roman" w:hAnsi="Times New Roman" w:cs="Times New Roman"/>
          <w:sz w:val="24"/>
          <w:szCs w:val="24"/>
        </w:rPr>
        <w:t xml:space="preserve">Simon, C., </w:t>
      </w:r>
      <w:proofErr w:type="spellStart"/>
      <w:r w:rsidRPr="00ED625A">
        <w:rPr>
          <w:rFonts w:ascii="Times New Roman" w:hAnsi="Times New Roman" w:cs="Times New Roman"/>
          <w:sz w:val="24"/>
          <w:szCs w:val="24"/>
        </w:rPr>
        <w:t>Frati</w:t>
      </w:r>
      <w:proofErr w:type="spellEnd"/>
      <w:r w:rsidRPr="00ED625A">
        <w:rPr>
          <w:rFonts w:ascii="Times New Roman" w:hAnsi="Times New Roman" w:cs="Times New Roman"/>
          <w:sz w:val="24"/>
          <w:szCs w:val="24"/>
        </w:rPr>
        <w:t xml:space="preserve">, F., </w:t>
      </w:r>
      <w:proofErr w:type="spellStart"/>
      <w:r w:rsidRPr="00ED625A">
        <w:rPr>
          <w:rFonts w:ascii="Times New Roman" w:hAnsi="Times New Roman" w:cs="Times New Roman"/>
          <w:sz w:val="24"/>
          <w:szCs w:val="24"/>
        </w:rPr>
        <w:t>Beckenbach</w:t>
      </w:r>
      <w:proofErr w:type="spellEnd"/>
      <w:r w:rsidRPr="00ED625A">
        <w:rPr>
          <w:rFonts w:ascii="Times New Roman" w:hAnsi="Times New Roman" w:cs="Times New Roman"/>
          <w:sz w:val="24"/>
          <w:szCs w:val="24"/>
        </w:rPr>
        <w:t xml:space="preserve">, A., </w:t>
      </w:r>
      <w:proofErr w:type="spellStart"/>
      <w:r w:rsidRPr="00ED625A">
        <w:rPr>
          <w:rFonts w:ascii="Times New Roman" w:hAnsi="Times New Roman" w:cs="Times New Roman"/>
          <w:sz w:val="24"/>
          <w:szCs w:val="24"/>
        </w:rPr>
        <w:t>Crespi</w:t>
      </w:r>
      <w:proofErr w:type="spellEnd"/>
      <w:r w:rsidRPr="00ED625A">
        <w:rPr>
          <w:rFonts w:ascii="Times New Roman" w:hAnsi="Times New Roman" w:cs="Times New Roman"/>
          <w:sz w:val="24"/>
          <w:szCs w:val="24"/>
        </w:rPr>
        <w:t xml:space="preserve">, B., Liu, H., &amp; </w:t>
      </w:r>
      <w:proofErr w:type="spellStart"/>
      <w:r w:rsidRPr="00ED625A">
        <w:rPr>
          <w:rFonts w:ascii="Times New Roman" w:hAnsi="Times New Roman" w:cs="Times New Roman"/>
          <w:sz w:val="24"/>
          <w:szCs w:val="24"/>
        </w:rPr>
        <w:t>Flook</w:t>
      </w:r>
      <w:proofErr w:type="spellEnd"/>
      <w:r w:rsidRPr="00ED625A">
        <w:rPr>
          <w:rFonts w:ascii="Times New Roman" w:hAnsi="Times New Roman" w:cs="Times New Roman"/>
          <w:sz w:val="24"/>
          <w:szCs w:val="24"/>
        </w:rPr>
        <w:t xml:space="preserve">, P. (1994). Evolution, weighting, and phylogenetic utility of mitochondrial gene sequences and a compilation of conserved polymerase chain reaction primers. </w:t>
      </w:r>
      <w:r w:rsidRPr="00ED625A">
        <w:rPr>
          <w:rFonts w:ascii="Times New Roman" w:hAnsi="Times New Roman" w:cs="Times New Roman"/>
          <w:i/>
          <w:iCs/>
          <w:sz w:val="24"/>
          <w:szCs w:val="24"/>
        </w:rPr>
        <w:t>Annals of the Entomological Society of America</w:t>
      </w:r>
      <w:r>
        <w:rPr>
          <w:rFonts w:ascii="Times New Roman" w:hAnsi="Times New Roman" w:cs="Times New Roman"/>
          <w:sz w:val="24"/>
          <w:szCs w:val="24"/>
        </w:rPr>
        <w:t>.</w:t>
      </w:r>
      <w:r w:rsidRPr="00ED625A">
        <w:rPr>
          <w:rFonts w:ascii="Times New Roman" w:hAnsi="Times New Roman" w:cs="Times New Roman"/>
          <w:sz w:val="24"/>
          <w:szCs w:val="24"/>
        </w:rPr>
        <w:t xml:space="preserve"> 87(6); 651–701.</w:t>
      </w:r>
      <w:r>
        <w:rPr>
          <w:rFonts w:ascii="Times New Roman" w:hAnsi="Times New Roman" w:cs="Times New Roman"/>
          <w:sz w:val="24"/>
          <w:szCs w:val="24"/>
        </w:rPr>
        <w:t xml:space="preserve"> </w:t>
      </w:r>
      <w:hyperlink r:id="rId35" w:history="1">
        <w:r w:rsidR="00585026" w:rsidRPr="008001B5">
          <w:rPr>
            <w:rStyle w:val="Hyperlink"/>
            <w:rFonts w:ascii="Times New Roman" w:hAnsi="Times New Roman" w:cs="Times New Roman"/>
            <w:sz w:val="24"/>
            <w:szCs w:val="24"/>
            <w:lang w:val="en-US"/>
          </w:rPr>
          <w:t>https://doi.org/10.1093/aesa/87.6.651</w:t>
        </w:r>
      </w:hyperlink>
      <w:r w:rsidR="00585026">
        <w:rPr>
          <w:rFonts w:ascii="Times New Roman" w:hAnsi="Times New Roman" w:cs="Times New Roman"/>
          <w:sz w:val="24"/>
          <w:szCs w:val="24"/>
          <w:lang w:val="en-US"/>
        </w:rPr>
        <w:t xml:space="preserve"> </w:t>
      </w:r>
    </w:p>
    <w:p w14:paraId="5B7C34E1" w14:textId="77777777" w:rsidR="007F13A0" w:rsidRDefault="007F13A0" w:rsidP="007F13A0">
      <w:pPr>
        <w:jc w:val="both"/>
        <w:rPr>
          <w:rFonts w:ascii="Times New Roman" w:hAnsi="Times New Roman" w:cs="Times New Roman"/>
          <w:sz w:val="24"/>
          <w:szCs w:val="24"/>
        </w:rPr>
      </w:pPr>
      <w:r w:rsidRPr="00D00BAA">
        <w:rPr>
          <w:rFonts w:ascii="Times New Roman" w:hAnsi="Times New Roman" w:cs="Times New Roman"/>
          <w:sz w:val="24"/>
          <w:szCs w:val="24"/>
        </w:rPr>
        <w:t xml:space="preserve">Singh, B.M.K., Srivastava, A.K., </w:t>
      </w:r>
      <w:r>
        <w:rPr>
          <w:rFonts w:ascii="Times New Roman" w:hAnsi="Times New Roman" w:cs="Times New Roman"/>
          <w:sz w:val="24"/>
          <w:szCs w:val="24"/>
        </w:rPr>
        <w:t>(</w:t>
      </w:r>
      <w:r w:rsidRPr="00D00BAA">
        <w:rPr>
          <w:rFonts w:ascii="Times New Roman" w:hAnsi="Times New Roman" w:cs="Times New Roman"/>
          <w:sz w:val="24"/>
          <w:szCs w:val="24"/>
        </w:rPr>
        <w:t>1997</w:t>
      </w:r>
      <w:r>
        <w:rPr>
          <w:rFonts w:ascii="Times New Roman" w:hAnsi="Times New Roman" w:cs="Times New Roman"/>
          <w:sz w:val="24"/>
          <w:szCs w:val="24"/>
        </w:rPr>
        <w:t>)</w:t>
      </w:r>
      <w:r w:rsidRPr="00D00BAA">
        <w:rPr>
          <w:rFonts w:ascii="Times New Roman" w:hAnsi="Times New Roman" w:cs="Times New Roman"/>
          <w:sz w:val="24"/>
          <w:szCs w:val="24"/>
        </w:rPr>
        <w:t xml:space="preserve">. Ecoraces of </w:t>
      </w:r>
      <w:r w:rsidRPr="008A713E">
        <w:rPr>
          <w:rFonts w:ascii="Times New Roman" w:hAnsi="Times New Roman" w:cs="Times New Roman"/>
          <w:i/>
          <w:iCs/>
          <w:sz w:val="24"/>
          <w:szCs w:val="24"/>
        </w:rPr>
        <w:t>Antheraea mylitta</w:t>
      </w:r>
      <w:r w:rsidRPr="00D00BAA">
        <w:rPr>
          <w:rFonts w:ascii="Times New Roman" w:hAnsi="Times New Roman" w:cs="Times New Roman"/>
          <w:sz w:val="24"/>
          <w:szCs w:val="24"/>
        </w:rPr>
        <w:t xml:space="preserve"> Drury and exploitation strategy through hybridization. CTR&amp;TI, current technology seminar in non-mulberry sericulture. Base Paper. </w:t>
      </w:r>
      <w:r w:rsidRPr="009F6CA3">
        <w:rPr>
          <w:rFonts w:ascii="Times New Roman" w:hAnsi="Times New Roman" w:cs="Times New Roman"/>
          <w:b/>
          <w:bCs/>
          <w:sz w:val="24"/>
          <w:szCs w:val="24"/>
        </w:rPr>
        <w:t>6</w:t>
      </w:r>
      <w:r w:rsidRPr="00D00BAA">
        <w:rPr>
          <w:rFonts w:ascii="Times New Roman" w:hAnsi="Times New Roman" w:cs="Times New Roman"/>
          <w:sz w:val="24"/>
          <w:szCs w:val="24"/>
        </w:rPr>
        <w:t xml:space="preserve">, 1–39. </w:t>
      </w:r>
    </w:p>
    <w:p w14:paraId="3EE635D6" w14:textId="50F1074A" w:rsidR="005E5D23" w:rsidRDefault="005E5D23" w:rsidP="007F13A0">
      <w:pPr>
        <w:jc w:val="both"/>
        <w:rPr>
          <w:rFonts w:ascii="Times New Roman" w:hAnsi="Times New Roman" w:cs="Times New Roman"/>
          <w:sz w:val="24"/>
          <w:szCs w:val="24"/>
        </w:rPr>
      </w:pPr>
      <w:proofErr w:type="spellStart"/>
      <w:r w:rsidRPr="005E5D23">
        <w:rPr>
          <w:rFonts w:ascii="Times New Roman" w:hAnsi="Times New Roman" w:cs="Times New Roman"/>
          <w:sz w:val="24"/>
          <w:szCs w:val="24"/>
        </w:rPr>
        <w:t>Soundappan</w:t>
      </w:r>
      <w:proofErr w:type="spellEnd"/>
      <w:r w:rsidRPr="005E5D23">
        <w:rPr>
          <w:rFonts w:ascii="Times New Roman" w:hAnsi="Times New Roman" w:cs="Times New Roman"/>
          <w:sz w:val="24"/>
          <w:szCs w:val="24"/>
        </w:rPr>
        <w:t xml:space="preserve">, M. S., Kumar, D., </w:t>
      </w:r>
      <w:proofErr w:type="spellStart"/>
      <w:r w:rsidRPr="005E5D23">
        <w:rPr>
          <w:rFonts w:ascii="Times New Roman" w:hAnsi="Times New Roman" w:cs="Times New Roman"/>
          <w:sz w:val="24"/>
          <w:szCs w:val="24"/>
        </w:rPr>
        <w:t>Bhagavanulu</w:t>
      </w:r>
      <w:proofErr w:type="spellEnd"/>
      <w:r w:rsidRPr="005E5D23">
        <w:rPr>
          <w:rFonts w:ascii="Times New Roman" w:hAnsi="Times New Roman" w:cs="Times New Roman"/>
          <w:sz w:val="24"/>
          <w:szCs w:val="24"/>
        </w:rPr>
        <w:t xml:space="preserve">, M. V. K., </w:t>
      </w:r>
      <w:proofErr w:type="spellStart"/>
      <w:r w:rsidRPr="005E5D23">
        <w:rPr>
          <w:rFonts w:ascii="Times New Roman" w:hAnsi="Times New Roman" w:cs="Times New Roman"/>
          <w:sz w:val="24"/>
          <w:szCs w:val="24"/>
        </w:rPr>
        <w:t>Chandrashekharaiah</w:t>
      </w:r>
      <w:proofErr w:type="spellEnd"/>
      <w:r w:rsidRPr="005E5D23">
        <w:rPr>
          <w:rFonts w:ascii="Times New Roman" w:hAnsi="Times New Roman" w:cs="Times New Roman"/>
          <w:sz w:val="24"/>
          <w:szCs w:val="24"/>
        </w:rPr>
        <w:t xml:space="preserve">, M., S </w:t>
      </w:r>
      <w:proofErr w:type="spellStart"/>
      <w:r w:rsidRPr="005E5D23">
        <w:rPr>
          <w:rFonts w:ascii="Times New Roman" w:hAnsi="Times New Roman" w:cs="Times New Roman"/>
          <w:sz w:val="24"/>
          <w:szCs w:val="24"/>
        </w:rPr>
        <w:t>Rathore</w:t>
      </w:r>
      <w:proofErr w:type="spellEnd"/>
      <w:r w:rsidRPr="005E5D23">
        <w:rPr>
          <w:rFonts w:ascii="Times New Roman" w:hAnsi="Times New Roman" w:cs="Times New Roman"/>
          <w:sz w:val="24"/>
          <w:szCs w:val="24"/>
        </w:rPr>
        <w:t xml:space="preserve">, M., &amp; </w:t>
      </w:r>
      <w:proofErr w:type="spellStart"/>
      <w:r w:rsidRPr="005E5D23">
        <w:rPr>
          <w:rFonts w:ascii="Times New Roman" w:hAnsi="Times New Roman" w:cs="Times New Roman"/>
          <w:sz w:val="24"/>
          <w:szCs w:val="24"/>
        </w:rPr>
        <w:t>Srinivas</w:t>
      </w:r>
      <w:proofErr w:type="spellEnd"/>
      <w:r w:rsidRPr="005E5D23">
        <w:rPr>
          <w:rFonts w:ascii="Times New Roman" w:hAnsi="Times New Roman" w:cs="Times New Roman"/>
          <w:sz w:val="24"/>
          <w:szCs w:val="24"/>
        </w:rPr>
        <w:t xml:space="preserve">, C. (2021). Wing and leg amputation induced </w:t>
      </w:r>
      <w:proofErr w:type="spellStart"/>
      <w:r w:rsidRPr="005E5D23">
        <w:rPr>
          <w:rFonts w:ascii="Times New Roman" w:hAnsi="Times New Roman" w:cs="Times New Roman"/>
          <w:sz w:val="24"/>
          <w:szCs w:val="24"/>
        </w:rPr>
        <w:t>oviposition</w:t>
      </w:r>
      <w:proofErr w:type="spellEnd"/>
      <w:r w:rsidRPr="005E5D23">
        <w:rPr>
          <w:rFonts w:ascii="Times New Roman" w:hAnsi="Times New Roman" w:cs="Times New Roman"/>
          <w:sz w:val="24"/>
          <w:szCs w:val="24"/>
        </w:rPr>
        <w:t xml:space="preserve"> pattern of tropical tasar silk moth, Antheraea mylitta Drury (Lepidoptera: </w:t>
      </w:r>
      <w:proofErr w:type="spellStart"/>
      <w:r w:rsidRPr="005E5D23">
        <w:rPr>
          <w:rFonts w:ascii="Times New Roman" w:hAnsi="Times New Roman" w:cs="Times New Roman"/>
          <w:sz w:val="24"/>
          <w:szCs w:val="24"/>
        </w:rPr>
        <w:t>Saturniidae</w:t>
      </w:r>
      <w:proofErr w:type="spellEnd"/>
      <w:r w:rsidRPr="005E5D23">
        <w:rPr>
          <w:rFonts w:ascii="Times New Roman" w:hAnsi="Times New Roman" w:cs="Times New Roman"/>
          <w:sz w:val="24"/>
          <w:szCs w:val="24"/>
        </w:rPr>
        <w:t xml:space="preserve">) in </w:t>
      </w:r>
      <w:proofErr w:type="spellStart"/>
      <w:r w:rsidRPr="005E5D23">
        <w:rPr>
          <w:rFonts w:ascii="Times New Roman" w:hAnsi="Times New Roman" w:cs="Times New Roman"/>
          <w:sz w:val="24"/>
          <w:szCs w:val="24"/>
        </w:rPr>
        <w:t>oviposition</w:t>
      </w:r>
      <w:proofErr w:type="spellEnd"/>
      <w:r w:rsidRPr="005E5D23">
        <w:rPr>
          <w:rFonts w:ascii="Times New Roman" w:hAnsi="Times New Roman" w:cs="Times New Roman"/>
          <w:sz w:val="24"/>
          <w:szCs w:val="24"/>
        </w:rPr>
        <w:t xml:space="preserve"> devices-Earthen cups and paper sheets. </w:t>
      </w:r>
      <w:r w:rsidRPr="005E5D23">
        <w:rPr>
          <w:rFonts w:ascii="Times New Roman" w:hAnsi="Times New Roman" w:cs="Times New Roman"/>
          <w:i/>
          <w:iCs/>
          <w:sz w:val="24"/>
          <w:szCs w:val="24"/>
        </w:rPr>
        <w:t xml:space="preserve">Journal </w:t>
      </w:r>
      <w:r>
        <w:rPr>
          <w:rFonts w:ascii="Times New Roman" w:hAnsi="Times New Roman" w:cs="Times New Roman"/>
          <w:i/>
          <w:iCs/>
          <w:sz w:val="24"/>
          <w:szCs w:val="24"/>
        </w:rPr>
        <w:t>o</w:t>
      </w:r>
      <w:r w:rsidRPr="005E5D23">
        <w:rPr>
          <w:rFonts w:ascii="Times New Roman" w:hAnsi="Times New Roman" w:cs="Times New Roman"/>
          <w:i/>
          <w:iCs/>
          <w:sz w:val="24"/>
          <w:szCs w:val="24"/>
        </w:rPr>
        <w:t>f Asia-Pacific Entomology</w:t>
      </w:r>
      <w:r>
        <w:rPr>
          <w:rFonts w:ascii="Times New Roman" w:hAnsi="Times New Roman" w:cs="Times New Roman"/>
          <w:sz w:val="24"/>
          <w:szCs w:val="24"/>
        </w:rPr>
        <w:t>.</w:t>
      </w:r>
      <w:r w:rsidRPr="005E5D23">
        <w:rPr>
          <w:rFonts w:ascii="Times New Roman" w:hAnsi="Times New Roman" w:cs="Times New Roman"/>
          <w:sz w:val="24"/>
          <w:szCs w:val="24"/>
        </w:rPr>
        <w:t> </w:t>
      </w:r>
      <w:r w:rsidRPr="005E5D23">
        <w:rPr>
          <w:rFonts w:ascii="Times New Roman" w:hAnsi="Times New Roman" w:cs="Times New Roman"/>
          <w:b/>
          <w:bCs/>
          <w:sz w:val="24"/>
          <w:szCs w:val="24"/>
        </w:rPr>
        <w:t>24(3):</w:t>
      </w:r>
      <w:r>
        <w:rPr>
          <w:rFonts w:ascii="Times New Roman" w:hAnsi="Times New Roman" w:cs="Times New Roman"/>
          <w:sz w:val="24"/>
          <w:szCs w:val="24"/>
        </w:rPr>
        <w:t xml:space="preserve"> </w:t>
      </w:r>
      <w:r w:rsidRPr="005E5D23">
        <w:rPr>
          <w:rFonts w:ascii="Times New Roman" w:hAnsi="Times New Roman" w:cs="Times New Roman"/>
          <w:sz w:val="24"/>
          <w:szCs w:val="24"/>
        </w:rPr>
        <w:t>925-932.</w:t>
      </w:r>
      <w:r w:rsidR="00C11021">
        <w:rPr>
          <w:rFonts w:ascii="Times New Roman" w:hAnsi="Times New Roman" w:cs="Times New Roman"/>
          <w:sz w:val="24"/>
          <w:szCs w:val="24"/>
        </w:rPr>
        <w:t xml:space="preserve"> </w:t>
      </w:r>
      <w:hyperlink r:id="rId36" w:tgtFrame="_blank" w:history="1">
        <w:r w:rsidR="00C11021" w:rsidRPr="00C11021">
          <w:rPr>
            <w:rStyle w:val="Hyperlink"/>
            <w:rFonts w:ascii="Times New Roman" w:hAnsi="Times New Roman" w:cs="Times New Roman"/>
            <w:sz w:val="24"/>
            <w:szCs w:val="24"/>
          </w:rPr>
          <w:t>10.1016/j.aspen.2021.07.021 </w:t>
        </w:r>
      </w:hyperlink>
      <w:r w:rsidR="00C11021">
        <w:rPr>
          <w:rFonts w:ascii="Times New Roman" w:hAnsi="Times New Roman" w:cs="Times New Roman"/>
          <w:sz w:val="24"/>
          <w:szCs w:val="24"/>
        </w:rPr>
        <w:t xml:space="preserve"> </w:t>
      </w:r>
    </w:p>
    <w:p w14:paraId="470589F5" w14:textId="0865A7E2" w:rsidR="007F13A0" w:rsidRDefault="007F13A0" w:rsidP="007F13A0">
      <w:pPr>
        <w:jc w:val="both"/>
        <w:rPr>
          <w:rFonts w:ascii="Times New Roman" w:hAnsi="Times New Roman" w:cs="Times New Roman"/>
          <w:sz w:val="24"/>
          <w:szCs w:val="24"/>
        </w:rPr>
      </w:pPr>
      <w:r w:rsidRPr="00D00BAA">
        <w:rPr>
          <w:rFonts w:ascii="Times New Roman" w:hAnsi="Times New Roman" w:cs="Times New Roman"/>
          <w:sz w:val="24"/>
          <w:szCs w:val="24"/>
        </w:rPr>
        <w:t xml:space="preserve">Srivastava, A.K., Sinha, A.K. </w:t>
      </w:r>
      <w:r>
        <w:rPr>
          <w:rFonts w:ascii="Times New Roman" w:hAnsi="Times New Roman" w:cs="Times New Roman"/>
          <w:sz w:val="24"/>
          <w:szCs w:val="24"/>
        </w:rPr>
        <w:t>(</w:t>
      </w:r>
      <w:r w:rsidRPr="00D00BAA">
        <w:rPr>
          <w:rFonts w:ascii="Times New Roman" w:hAnsi="Times New Roman" w:cs="Times New Roman"/>
          <w:sz w:val="24"/>
          <w:szCs w:val="24"/>
        </w:rPr>
        <w:t>2002</w:t>
      </w:r>
      <w:r>
        <w:rPr>
          <w:rFonts w:ascii="Times New Roman" w:hAnsi="Times New Roman" w:cs="Times New Roman"/>
          <w:sz w:val="24"/>
          <w:szCs w:val="24"/>
        </w:rPr>
        <w:t>)</w:t>
      </w:r>
      <w:r w:rsidRPr="00D00BAA">
        <w:rPr>
          <w:rFonts w:ascii="Times New Roman" w:hAnsi="Times New Roman" w:cs="Times New Roman"/>
          <w:sz w:val="24"/>
          <w:szCs w:val="24"/>
        </w:rPr>
        <w:t xml:space="preserve">. Present Status of Tropical Silkworm Germplasm Management. Workshop on Germplasm Management and Utilisation at CSGRC, </w:t>
      </w:r>
      <w:proofErr w:type="spellStart"/>
      <w:r w:rsidRPr="00D00BAA">
        <w:rPr>
          <w:rFonts w:ascii="Times New Roman" w:hAnsi="Times New Roman" w:cs="Times New Roman"/>
          <w:sz w:val="24"/>
          <w:szCs w:val="24"/>
        </w:rPr>
        <w:t>Hosur</w:t>
      </w:r>
      <w:proofErr w:type="spellEnd"/>
      <w:r w:rsidRPr="00D00BAA">
        <w:rPr>
          <w:rFonts w:ascii="Times New Roman" w:hAnsi="Times New Roman" w:cs="Times New Roman"/>
          <w:sz w:val="24"/>
          <w:szCs w:val="24"/>
        </w:rPr>
        <w:t xml:space="preserve">, Base Paper, pp. 1–12. </w:t>
      </w:r>
    </w:p>
    <w:p w14:paraId="03BC99F3" w14:textId="04650392" w:rsidR="00D45263" w:rsidRDefault="00D45263" w:rsidP="007F13A0">
      <w:pPr>
        <w:rPr>
          <w:rFonts w:ascii="Times New Roman" w:hAnsi="Times New Roman" w:cs="Times New Roman"/>
          <w:sz w:val="24"/>
          <w:szCs w:val="24"/>
        </w:rPr>
      </w:pPr>
      <w:r w:rsidRPr="00D45263">
        <w:rPr>
          <w:rFonts w:ascii="Times New Roman" w:hAnsi="Times New Roman" w:cs="Times New Roman"/>
          <w:sz w:val="24"/>
          <w:szCs w:val="24"/>
        </w:rPr>
        <w:t xml:space="preserve">Reddy, B. T., </w:t>
      </w:r>
      <w:proofErr w:type="spellStart"/>
      <w:r w:rsidRPr="00D45263">
        <w:rPr>
          <w:rFonts w:ascii="Times New Roman" w:hAnsi="Times New Roman" w:cs="Times New Roman"/>
          <w:sz w:val="24"/>
          <w:szCs w:val="24"/>
        </w:rPr>
        <w:t>Chandrashekharaiah</w:t>
      </w:r>
      <w:proofErr w:type="spellEnd"/>
      <w:r w:rsidRPr="00D45263">
        <w:rPr>
          <w:rFonts w:ascii="Times New Roman" w:hAnsi="Times New Roman" w:cs="Times New Roman"/>
          <w:sz w:val="24"/>
          <w:szCs w:val="24"/>
        </w:rPr>
        <w:t xml:space="preserve">, M., </w:t>
      </w:r>
      <w:proofErr w:type="spellStart"/>
      <w:r w:rsidRPr="00D45263">
        <w:rPr>
          <w:rFonts w:ascii="Times New Roman" w:hAnsi="Times New Roman" w:cs="Times New Roman"/>
          <w:sz w:val="24"/>
          <w:szCs w:val="24"/>
        </w:rPr>
        <w:t>Mazumdar</w:t>
      </w:r>
      <w:proofErr w:type="spellEnd"/>
      <w:r w:rsidRPr="00D45263">
        <w:rPr>
          <w:rFonts w:ascii="Times New Roman" w:hAnsi="Times New Roman" w:cs="Times New Roman"/>
          <w:sz w:val="24"/>
          <w:szCs w:val="24"/>
        </w:rPr>
        <w:t xml:space="preserve">, S. M., </w:t>
      </w:r>
      <w:proofErr w:type="spellStart"/>
      <w:r w:rsidRPr="00D45263">
        <w:rPr>
          <w:rFonts w:ascii="Times New Roman" w:hAnsi="Times New Roman" w:cs="Times New Roman"/>
          <w:sz w:val="24"/>
          <w:szCs w:val="24"/>
        </w:rPr>
        <w:t>Sathyanarayana</w:t>
      </w:r>
      <w:proofErr w:type="spellEnd"/>
      <w:r w:rsidRPr="00D45263">
        <w:rPr>
          <w:rFonts w:ascii="Times New Roman" w:hAnsi="Times New Roman" w:cs="Times New Roman"/>
          <w:sz w:val="24"/>
          <w:szCs w:val="24"/>
        </w:rPr>
        <w:t xml:space="preserve">, K., </w:t>
      </w:r>
      <w:proofErr w:type="spellStart"/>
      <w:r w:rsidRPr="00D45263">
        <w:rPr>
          <w:rFonts w:ascii="Times New Roman" w:hAnsi="Times New Roman" w:cs="Times New Roman"/>
          <w:sz w:val="24"/>
          <w:szCs w:val="24"/>
        </w:rPr>
        <w:t>Chowdary</w:t>
      </w:r>
      <w:proofErr w:type="spellEnd"/>
      <w:r w:rsidRPr="00D45263">
        <w:rPr>
          <w:rFonts w:ascii="Times New Roman" w:hAnsi="Times New Roman" w:cs="Times New Roman"/>
          <w:sz w:val="24"/>
          <w:szCs w:val="24"/>
        </w:rPr>
        <w:t xml:space="preserve">, N. B., </w:t>
      </w:r>
      <w:proofErr w:type="spellStart"/>
      <w:r w:rsidRPr="00D45263">
        <w:rPr>
          <w:rFonts w:ascii="Times New Roman" w:hAnsi="Times New Roman" w:cs="Times New Roman"/>
          <w:sz w:val="24"/>
          <w:szCs w:val="24"/>
        </w:rPr>
        <w:t>Bawaskar</w:t>
      </w:r>
      <w:proofErr w:type="spellEnd"/>
      <w:r w:rsidRPr="00D45263">
        <w:rPr>
          <w:rFonts w:ascii="Times New Roman" w:hAnsi="Times New Roman" w:cs="Times New Roman"/>
          <w:sz w:val="24"/>
          <w:szCs w:val="24"/>
        </w:rPr>
        <w:t>, D. M</w:t>
      </w:r>
      <w:proofErr w:type="gramStart"/>
      <w:r w:rsidRPr="00D45263">
        <w:rPr>
          <w:rFonts w:ascii="Times New Roman" w:hAnsi="Times New Roman" w:cs="Times New Roman"/>
          <w:sz w:val="24"/>
          <w:szCs w:val="24"/>
        </w:rPr>
        <w:t>., ...</w:t>
      </w:r>
      <w:proofErr w:type="gramEnd"/>
      <w:r w:rsidRPr="00D45263">
        <w:rPr>
          <w:rFonts w:ascii="Times New Roman" w:hAnsi="Times New Roman" w:cs="Times New Roman"/>
          <w:sz w:val="24"/>
          <w:szCs w:val="24"/>
        </w:rPr>
        <w:t xml:space="preserve"> &amp; </w:t>
      </w:r>
      <w:proofErr w:type="spellStart"/>
      <w:r w:rsidRPr="00D45263">
        <w:rPr>
          <w:rFonts w:ascii="Times New Roman" w:hAnsi="Times New Roman" w:cs="Times New Roman"/>
          <w:sz w:val="24"/>
          <w:szCs w:val="24"/>
        </w:rPr>
        <w:t>Rathore</w:t>
      </w:r>
      <w:proofErr w:type="spellEnd"/>
      <w:r w:rsidRPr="00D45263">
        <w:rPr>
          <w:rFonts w:ascii="Times New Roman" w:hAnsi="Times New Roman" w:cs="Times New Roman"/>
          <w:sz w:val="24"/>
          <w:szCs w:val="24"/>
        </w:rPr>
        <w:t xml:space="preserve">, M. S. (2023). Host selection </w:t>
      </w:r>
      <w:proofErr w:type="spellStart"/>
      <w:r w:rsidRPr="00D45263">
        <w:rPr>
          <w:rFonts w:ascii="Times New Roman" w:hAnsi="Times New Roman" w:cs="Times New Roman"/>
          <w:sz w:val="24"/>
          <w:szCs w:val="24"/>
        </w:rPr>
        <w:t>behavior</w:t>
      </w:r>
      <w:proofErr w:type="spellEnd"/>
      <w:r w:rsidRPr="00D45263">
        <w:rPr>
          <w:rFonts w:ascii="Times New Roman" w:hAnsi="Times New Roman" w:cs="Times New Roman"/>
          <w:sz w:val="24"/>
          <w:szCs w:val="24"/>
        </w:rPr>
        <w:t xml:space="preserve"> of </w:t>
      </w:r>
      <w:proofErr w:type="spellStart"/>
      <w:r w:rsidRPr="00D45263">
        <w:rPr>
          <w:rFonts w:ascii="Times New Roman" w:hAnsi="Times New Roman" w:cs="Times New Roman"/>
          <w:sz w:val="24"/>
          <w:szCs w:val="24"/>
        </w:rPr>
        <w:t>tasar</w:t>
      </w:r>
      <w:proofErr w:type="spellEnd"/>
      <w:r w:rsidRPr="00D45263">
        <w:rPr>
          <w:rFonts w:ascii="Times New Roman" w:hAnsi="Times New Roman" w:cs="Times New Roman"/>
          <w:sz w:val="24"/>
          <w:szCs w:val="24"/>
        </w:rPr>
        <w:t xml:space="preserve"> silkworm, </w:t>
      </w:r>
      <w:r w:rsidRPr="00917A7E">
        <w:rPr>
          <w:rFonts w:ascii="Times New Roman" w:hAnsi="Times New Roman" w:cs="Times New Roman"/>
          <w:i/>
          <w:iCs/>
          <w:sz w:val="24"/>
          <w:szCs w:val="24"/>
        </w:rPr>
        <w:t xml:space="preserve">Antheraea </w:t>
      </w:r>
      <w:proofErr w:type="spellStart"/>
      <w:r w:rsidRPr="00917A7E">
        <w:rPr>
          <w:rFonts w:ascii="Times New Roman" w:hAnsi="Times New Roman" w:cs="Times New Roman"/>
          <w:i/>
          <w:iCs/>
          <w:sz w:val="24"/>
          <w:szCs w:val="24"/>
        </w:rPr>
        <w:t>mylitta</w:t>
      </w:r>
      <w:proofErr w:type="spellEnd"/>
      <w:r w:rsidRPr="00D45263">
        <w:rPr>
          <w:rFonts w:ascii="Times New Roman" w:hAnsi="Times New Roman" w:cs="Times New Roman"/>
          <w:sz w:val="24"/>
          <w:szCs w:val="24"/>
        </w:rPr>
        <w:t xml:space="preserve"> (Drury) for </w:t>
      </w:r>
      <w:proofErr w:type="spellStart"/>
      <w:r w:rsidRPr="00D45263">
        <w:rPr>
          <w:rFonts w:ascii="Times New Roman" w:hAnsi="Times New Roman" w:cs="Times New Roman"/>
          <w:sz w:val="24"/>
          <w:szCs w:val="24"/>
        </w:rPr>
        <w:t>oviposition</w:t>
      </w:r>
      <w:proofErr w:type="spellEnd"/>
      <w:r w:rsidRPr="00D45263">
        <w:rPr>
          <w:rFonts w:ascii="Times New Roman" w:hAnsi="Times New Roman" w:cs="Times New Roman"/>
          <w:sz w:val="24"/>
          <w:szCs w:val="24"/>
        </w:rPr>
        <w:t>. </w:t>
      </w:r>
      <w:r w:rsidRPr="00D45263">
        <w:rPr>
          <w:rFonts w:ascii="Times New Roman" w:hAnsi="Times New Roman" w:cs="Times New Roman"/>
          <w:i/>
          <w:iCs/>
          <w:sz w:val="24"/>
          <w:szCs w:val="24"/>
        </w:rPr>
        <w:t>Journal of Environmental Biology</w:t>
      </w:r>
      <w:r>
        <w:rPr>
          <w:rFonts w:ascii="Times New Roman" w:hAnsi="Times New Roman" w:cs="Times New Roman"/>
          <w:sz w:val="24"/>
          <w:szCs w:val="24"/>
        </w:rPr>
        <w:t>.</w:t>
      </w:r>
      <w:r w:rsidRPr="00D45263">
        <w:rPr>
          <w:rFonts w:ascii="Times New Roman" w:hAnsi="Times New Roman" w:cs="Times New Roman"/>
          <w:sz w:val="24"/>
          <w:szCs w:val="24"/>
        </w:rPr>
        <w:t> </w:t>
      </w:r>
      <w:r w:rsidRPr="00D45263">
        <w:rPr>
          <w:rFonts w:ascii="Times New Roman" w:hAnsi="Times New Roman" w:cs="Times New Roman"/>
          <w:b/>
          <w:bCs/>
          <w:sz w:val="24"/>
          <w:szCs w:val="24"/>
        </w:rPr>
        <w:t>44:</w:t>
      </w:r>
      <w:r w:rsidRPr="00D45263">
        <w:rPr>
          <w:rFonts w:ascii="Times New Roman" w:hAnsi="Times New Roman" w:cs="Times New Roman"/>
          <w:sz w:val="24"/>
          <w:szCs w:val="24"/>
        </w:rPr>
        <w:t xml:space="preserve"> 452-457.</w:t>
      </w:r>
    </w:p>
    <w:p w14:paraId="3A8A5D43" w14:textId="10D7AB83" w:rsidR="007F13A0" w:rsidRDefault="007F13A0" w:rsidP="007F13A0">
      <w:pPr>
        <w:rPr>
          <w:rFonts w:ascii="Times New Roman" w:hAnsi="Times New Roman" w:cs="Times New Roman"/>
          <w:sz w:val="24"/>
          <w:szCs w:val="24"/>
        </w:rPr>
      </w:pPr>
      <w:r w:rsidRPr="00D00DB9">
        <w:rPr>
          <w:rFonts w:ascii="Times New Roman" w:hAnsi="Times New Roman" w:cs="Times New Roman"/>
          <w:sz w:val="24"/>
          <w:szCs w:val="24"/>
        </w:rPr>
        <w:t xml:space="preserve">Wilson, A. C., </w:t>
      </w:r>
      <w:proofErr w:type="spellStart"/>
      <w:r w:rsidRPr="00D00DB9">
        <w:rPr>
          <w:rFonts w:ascii="Times New Roman" w:hAnsi="Times New Roman" w:cs="Times New Roman"/>
          <w:sz w:val="24"/>
          <w:szCs w:val="24"/>
        </w:rPr>
        <w:t>Cann</w:t>
      </w:r>
      <w:proofErr w:type="spellEnd"/>
      <w:r w:rsidRPr="00D00DB9">
        <w:rPr>
          <w:rFonts w:ascii="Times New Roman" w:hAnsi="Times New Roman" w:cs="Times New Roman"/>
          <w:sz w:val="24"/>
          <w:szCs w:val="24"/>
        </w:rPr>
        <w:t xml:space="preserve">, R. L., Carr, S. M., George, M., </w:t>
      </w:r>
      <w:proofErr w:type="spellStart"/>
      <w:r w:rsidRPr="00D00DB9">
        <w:rPr>
          <w:rFonts w:ascii="Times New Roman" w:hAnsi="Times New Roman" w:cs="Times New Roman"/>
          <w:sz w:val="24"/>
          <w:szCs w:val="24"/>
        </w:rPr>
        <w:t>Gyllensten</w:t>
      </w:r>
      <w:proofErr w:type="spellEnd"/>
      <w:r w:rsidRPr="00D00DB9">
        <w:rPr>
          <w:rFonts w:ascii="Times New Roman" w:hAnsi="Times New Roman" w:cs="Times New Roman"/>
          <w:sz w:val="24"/>
          <w:szCs w:val="24"/>
        </w:rPr>
        <w:t>, U. B., Helm-</w:t>
      </w:r>
      <w:proofErr w:type="spellStart"/>
      <w:r w:rsidRPr="00D00DB9">
        <w:rPr>
          <w:rFonts w:ascii="Times New Roman" w:hAnsi="Times New Roman" w:cs="Times New Roman"/>
          <w:sz w:val="24"/>
          <w:szCs w:val="24"/>
        </w:rPr>
        <w:t>Bychowski</w:t>
      </w:r>
      <w:proofErr w:type="spellEnd"/>
      <w:r w:rsidRPr="00D00DB9">
        <w:rPr>
          <w:rFonts w:ascii="Times New Roman" w:hAnsi="Times New Roman" w:cs="Times New Roman"/>
          <w:sz w:val="24"/>
          <w:szCs w:val="24"/>
        </w:rPr>
        <w:t xml:space="preserve">, K. M., Higuchi, R. G., </w:t>
      </w:r>
      <w:proofErr w:type="spellStart"/>
      <w:r w:rsidRPr="00D00DB9">
        <w:rPr>
          <w:rFonts w:ascii="Times New Roman" w:hAnsi="Times New Roman" w:cs="Times New Roman"/>
          <w:sz w:val="24"/>
          <w:szCs w:val="24"/>
        </w:rPr>
        <w:t>Palumbi</w:t>
      </w:r>
      <w:proofErr w:type="spellEnd"/>
      <w:r w:rsidRPr="00D00DB9">
        <w:rPr>
          <w:rFonts w:ascii="Times New Roman" w:hAnsi="Times New Roman" w:cs="Times New Roman"/>
          <w:sz w:val="24"/>
          <w:szCs w:val="24"/>
        </w:rPr>
        <w:t xml:space="preserve">, S. R., </w:t>
      </w:r>
      <w:proofErr w:type="spellStart"/>
      <w:r w:rsidRPr="00D00DB9">
        <w:rPr>
          <w:rFonts w:ascii="Times New Roman" w:hAnsi="Times New Roman" w:cs="Times New Roman"/>
          <w:sz w:val="24"/>
          <w:szCs w:val="24"/>
        </w:rPr>
        <w:t>Prager</w:t>
      </w:r>
      <w:proofErr w:type="spellEnd"/>
      <w:r w:rsidRPr="00D00DB9">
        <w:rPr>
          <w:rFonts w:ascii="Times New Roman" w:hAnsi="Times New Roman" w:cs="Times New Roman"/>
          <w:sz w:val="24"/>
          <w:szCs w:val="24"/>
        </w:rPr>
        <w:t xml:space="preserve">, E. M., Sage, R. D., &amp; </w:t>
      </w:r>
      <w:proofErr w:type="spellStart"/>
      <w:r w:rsidRPr="00D00DB9">
        <w:rPr>
          <w:rFonts w:ascii="Times New Roman" w:hAnsi="Times New Roman" w:cs="Times New Roman"/>
          <w:sz w:val="24"/>
          <w:szCs w:val="24"/>
        </w:rPr>
        <w:t>Stoneking</w:t>
      </w:r>
      <w:proofErr w:type="spellEnd"/>
      <w:r w:rsidRPr="00D00DB9">
        <w:rPr>
          <w:rFonts w:ascii="Times New Roman" w:hAnsi="Times New Roman" w:cs="Times New Roman"/>
          <w:sz w:val="24"/>
          <w:szCs w:val="24"/>
        </w:rPr>
        <w:t xml:space="preserve">, M. (1985). Mitochondrial DNA and two perspectives on evolutionary genetics. </w:t>
      </w:r>
      <w:r w:rsidRPr="00D00DB9">
        <w:rPr>
          <w:rFonts w:ascii="Times New Roman" w:hAnsi="Times New Roman" w:cs="Times New Roman"/>
          <w:i/>
          <w:iCs/>
          <w:sz w:val="24"/>
          <w:szCs w:val="24"/>
        </w:rPr>
        <w:t xml:space="preserve">Biological Journal of the </w:t>
      </w:r>
      <w:proofErr w:type="spellStart"/>
      <w:r w:rsidRPr="00D00DB9">
        <w:rPr>
          <w:rFonts w:ascii="Times New Roman" w:hAnsi="Times New Roman" w:cs="Times New Roman"/>
          <w:i/>
          <w:iCs/>
          <w:sz w:val="24"/>
          <w:szCs w:val="24"/>
        </w:rPr>
        <w:t>Linnean</w:t>
      </w:r>
      <w:proofErr w:type="spellEnd"/>
      <w:r w:rsidRPr="00D00DB9">
        <w:rPr>
          <w:rFonts w:ascii="Times New Roman" w:hAnsi="Times New Roman" w:cs="Times New Roman"/>
          <w:i/>
          <w:iCs/>
          <w:sz w:val="24"/>
          <w:szCs w:val="24"/>
        </w:rPr>
        <w:t xml:space="preserve"> Society</w:t>
      </w:r>
      <w:r>
        <w:rPr>
          <w:rFonts w:ascii="Times New Roman" w:hAnsi="Times New Roman" w:cs="Times New Roman"/>
          <w:sz w:val="24"/>
          <w:szCs w:val="24"/>
        </w:rPr>
        <w:t>.</w:t>
      </w:r>
      <w:r w:rsidRPr="00D00DB9">
        <w:rPr>
          <w:rFonts w:ascii="Times New Roman" w:hAnsi="Times New Roman" w:cs="Times New Roman"/>
          <w:sz w:val="24"/>
          <w:szCs w:val="24"/>
        </w:rPr>
        <w:t xml:space="preserve"> </w:t>
      </w:r>
      <w:r w:rsidRPr="00D00DB9">
        <w:rPr>
          <w:rFonts w:ascii="Times New Roman" w:hAnsi="Times New Roman" w:cs="Times New Roman"/>
          <w:b/>
          <w:bCs/>
          <w:sz w:val="24"/>
          <w:szCs w:val="24"/>
        </w:rPr>
        <w:t>26(4):</w:t>
      </w:r>
      <w:r w:rsidRPr="00D00DB9">
        <w:rPr>
          <w:rFonts w:ascii="Times New Roman" w:hAnsi="Times New Roman" w:cs="Times New Roman"/>
          <w:sz w:val="24"/>
          <w:szCs w:val="24"/>
        </w:rPr>
        <w:t xml:space="preserve"> 375–400.</w:t>
      </w:r>
      <w:r w:rsidR="003C55A2">
        <w:rPr>
          <w:rFonts w:ascii="Times New Roman" w:hAnsi="Times New Roman" w:cs="Times New Roman"/>
          <w:sz w:val="24"/>
          <w:szCs w:val="24"/>
        </w:rPr>
        <w:t xml:space="preserve"> </w:t>
      </w:r>
      <w:hyperlink r:id="rId37" w:tgtFrame="_blank" w:history="1">
        <w:r w:rsidR="003C55A2" w:rsidRPr="003C55A2">
          <w:rPr>
            <w:rStyle w:val="Hyperlink"/>
            <w:rFonts w:ascii="Times New Roman" w:hAnsi="Times New Roman" w:cs="Times New Roman"/>
            <w:sz w:val="24"/>
            <w:szCs w:val="24"/>
          </w:rPr>
          <w:t>10.1111/j.1095-8312.1985.tb02048.x</w:t>
        </w:r>
      </w:hyperlink>
      <w:r w:rsidR="003C55A2">
        <w:rPr>
          <w:rFonts w:ascii="Times New Roman" w:hAnsi="Times New Roman" w:cs="Times New Roman"/>
          <w:sz w:val="24"/>
          <w:szCs w:val="24"/>
        </w:rPr>
        <w:t xml:space="preserve"> </w:t>
      </w:r>
    </w:p>
    <w:p w14:paraId="6928A456" w14:textId="77777777" w:rsidR="007F13A0" w:rsidRDefault="007F13A0" w:rsidP="007F13A0">
      <w:pPr>
        <w:rPr>
          <w:rFonts w:ascii="Times New Roman" w:hAnsi="Times New Roman" w:cs="Times New Roman"/>
          <w:sz w:val="24"/>
          <w:szCs w:val="24"/>
        </w:rPr>
      </w:pPr>
      <w:r w:rsidRPr="0081609E">
        <w:rPr>
          <w:rFonts w:ascii="Times New Roman" w:hAnsi="Times New Roman" w:cs="Times New Roman"/>
          <w:sz w:val="24"/>
          <w:szCs w:val="24"/>
        </w:rPr>
        <w:t xml:space="preserve">Yang, M. F., &amp; Li, H. (2008). Phylogenetic relationships of the </w:t>
      </w:r>
      <w:proofErr w:type="spellStart"/>
      <w:r w:rsidRPr="0081609E">
        <w:rPr>
          <w:rFonts w:ascii="Times New Roman" w:hAnsi="Times New Roman" w:cs="Times New Roman"/>
          <w:sz w:val="24"/>
          <w:szCs w:val="24"/>
        </w:rPr>
        <w:t>planthopper</w:t>
      </w:r>
      <w:proofErr w:type="spellEnd"/>
      <w:r w:rsidRPr="0081609E">
        <w:rPr>
          <w:rFonts w:ascii="Times New Roman" w:hAnsi="Times New Roman" w:cs="Times New Roman"/>
          <w:sz w:val="24"/>
          <w:szCs w:val="24"/>
        </w:rPr>
        <w:t xml:space="preserve"> family </w:t>
      </w:r>
      <w:proofErr w:type="spellStart"/>
      <w:r w:rsidRPr="0081609E">
        <w:rPr>
          <w:rFonts w:ascii="Times New Roman" w:hAnsi="Times New Roman" w:cs="Times New Roman"/>
          <w:sz w:val="24"/>
          <w:szCs w:val="24"/>
        </w:rPr>
        <w:t>Cixiidae</w:t>
      </w:r>
      <w:proofErr w:type="spellEnd"/>
      <w:r w:rsidRPr="0081609E">
        <w:rPr>
          <w:rFonts w:ascii="Times New Roman" w:hAnsi="Times New Roman" w:cs="Times New Roman"/>
          <w:sz w:val="24"/>
          <w:szCs w:val="24"/>
        </w:rPr>
        <w:t xml:space="preserve"> (</w:t>
      </w:r>
      <w:proofErr w:type="spellStart"/>
      <w:r w:rsidRPr="0081609E">
        <w:rPr>
          <w:rFonts w:ascii="Times New Roman" w:hAnsi="Times New Roman" w:cs="Times New Roman"/>
          <w:sz w:val="24"/>
          <w:szCs w:val="24"/>
        </w:rPr>
        <w:t>Hemiptera</w:t>
      </w:r>
      <w:proofErr w:type="spellEnd"/>
      <w:r w:rsidRPr="0081609E">
        <w:rPr>
          <w:rFonts w:ascii="Times New Roman" w:hAnsi="Times New Roman" w:cs="Times New Roman"/>
          <w:sz w:val="24"/>
          <w:szCs w:val="24"/>
        </w:rPr>
        <w:t xml:space="preserve">: </w:t>
      </w:r>
      <w:proofErr w:type="spellStart"/>
      <w:r w:rsidRPr="0081609E">
        <w:rPr>
          <w:rFonts w:ascii="Times New Roman" w:hAnsi="Times New Roman" w:cs="Times New Roman"/>
          <w:sz w:val="24"/>
          <w:szCs w:val="24"/>
        </w:rPr>
        <w:t>Fulgoromorpha</w:t>
      </w:r>
      <w:proofErr w:type="spellEnd"/>
      <w:r w:rsidRPr="0081609E">
        <w:rPr>
          <w:rFonts w:ascii="Times New Roman" w:hAnsi="Times New Roman" w:cs="Times New Roman"/>
          <w:sz w:val="24"/>
          <w:szCs w:val="24"/>
        </w:rPr>
        <w:t xml:space="preserve">) based on partial sequences of mitochondrial 16S </w:t>
      </w:r>
      <w:proofErr w:type="spellStart"/>
      <w:r w:rsidRPr="0081609E">
        <w:rPr>
          <w:rFonts w:ascii="Times New Roman" w:hAnsi="Times New Roman" w:cs="Times New Roman"/>
          <w:sz w:val="24"/>
          <w:szCs w:val="24"/>
        </w:rPr>
        <w:t>rDNA</w:t>
      </w:r>
      <w:proofErr w:type="spellEnd"/>
      <w:r w:rsidRPr="0081609E">
        <w:rPr>
          <w:rFonts w:ascii="Times New Roman" w:hAnsi="Times New Roman" w:cs="Times New Roman"/>
          <w:sz w:val="24"/>
          <w:szCs w:val="24"/>
        </w:rPr>
        <w:t xml:space="preserve"> and cytochrome b genes. </w:t>
      </w:r>
      <w:r w:rsidRPr="0081609E">
        <w:rPr>
          <w:rFonts w:ascii="Times New Roman" w:hAnsi="Times New Roman" w:cs="Times New Roman"/>
          <w:i/>
          <w:iCs/>
          <w:sz w:val="24"/>
          <w:szCs w:val="24"/>
        </w:rPr>
        <w:t>European Journal of Entomology</w:t>
      </w:r>
      <w:r>
        <w:rPr>
          <w:rFonts w:ascii="Times New Roman" w:hAnsi="Times New Roman" w:cs="Times New Roman"/>
          <w:sz w:val="24"/>
          <w:szCs w:val="24"/>
        </w:rPr>
        <w:t>.</w:t>
      </w:r>
      <w:r w:rsidRPr="0081609E">
        <w:rPr>
          <w:rFonts w:ascii="Times New Roman" w:hAnsi="Times New Roman" w:cs="Times New Roman"/>
          <w:sz w:val="24"/>
          <w:szCs w:val="24"/>
        </w:rPr>
        <w:t xml:space="preserve"> </w:t>
      </w:r>
      <w:r w:rsidRPr="0081609E">
        <w:rPr>
          <w:rFonts w:ascii="Times New Roman" w:hAnsi="Times New Roman" w:cs="Times New Roman"/>
          <w:b/>
          <w:bCs/>
          <w:sz w:val="24"/>
          <w:szCs w:val="24"/>
        </w:rPr>
        <w:t>105(2);</w:t>
      </w:r>
      <w:r>
        <w:rPr>
          <w:rFonts w:ascii="Times New Roman" w:hAnsi="Times New Roman" w:cs="Times New Roman"/>
          <w:sz w:val="24"/>
          <w:szCs w:val="24"/>
        </w:rPr>
        <w:t xml:space="preserve"> </w:t>
      </w:r>
      <w:r w:rsidRPr="0081609E">
        <w:rPr>
          <w:rFonts w:ascii="Times New Roman" w:hAnsi="Times New Roman" w:cs="Times New Roman"/>
          <w:sz w:val="24"/>
          <w:szCs w:val="24"/>
        </w:rPr>
        <w:t xml:space="preserve">277–283. </w:t>
      </w:r>
    </w:p>
    <w:p w14:paraId="07E69A98" w14:textId="77777777" w:rsidR="001176FE" w:rsidRDefault="001176FE"/>
    <w:sectPr w:rsidR="001176FE">
      <w:headerReference w:type="even" r:id="rId38"/>
      <w:headerReference w:type="default" r:id="rId39"/>
      <w:footerReference w:type="even" r:id="rId40"/>
      <w:footerReference w:type="default" r:id="rId41"/>
      <w:headerReference w:type="first" r:id="rId42"/>
      <w:footerReference w:type="first" r:id="rId4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BE59A3" w14:textId="77777777" w:rsidR="005F0A34" w:rsidRDefault="005F0A34" w:rsidP="00FD766B">
      <w:pPr>
        <w:spacing w:after="0" w:line="240" w:lineRule="auto"/>
      </w:pPr>
      <w:r>
        <w:separator/>
      </w:r>
    </w:p>
  </w:endnote>
  <w:endnote w:type="continuationSeparator" w:id="0">
    <w:p w14:paraId="1FA940A9" w14:textId="77777777" w:rsidR="005F0A34" w:rsidRDefault="005F0A34" w:rsidP="00FD76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9B8DB5" w14:textId="77777777" w:rsidR="00FD766B" w:rsidRDefault="00FD766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A14A8A" w14:textId="77777777" w:rsidR="00FD766B" w:rsidRDefault="00FD766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6DA18F" w14:textId="77777777" w:rsidR="00FD766B" w:rsidRDefault="00FD76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CBA166" w14:textId="77777777" w:rsidR="005F0A34" w:rsidRDefault="005F0A34" w:rsidP="00FD766B">
      <w:pPr>
        <w:spacing w:after="0" w:line="240" w:lineRule="auto"/>
      </w:pPr>
      <w:r>
        <w:separator/>
      </w:r>
    </w:p>
  </w:footnote>
  <w:footnote w:type="continuationSeparator" w:id="0">
    <w:p w14:paraId="075B291E" w14:textId="77777777" w:rsidR="005F0A34" w:rsidRDefault="005F0A34" w:rsidP="00FD76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5DCD5E" w14:textId="1FB9D726" w:rsidR="00FD766B" w:rsidRDefault="005F0A34">
    <w:pPr>
      <w:pStyle w:val="Header"/>
    </w:pPr>
    <w:r>
      <w:rPr>
        <w:noProof/>
      </w:rPr>
      <w:pict w14:anchorId="296EEE5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3480235"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4C4564" w14:textId="054A32B3" w:rsidR="00FD766B" w:rsidRDefault="005F0A34">
    <w:pPr>
      <w:pStyle w:val="Header"/>
    </w:pPr>
    <w:r>
      <w:rPr>
        <w:noProof/>
      </w:rPr>
      <w:pict w14:anchorId="0D5808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3480236"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CF683D" w14:textId="4B81BE1E" w:rsidR="00FD766B" w:rsidRDefault="005F0A34">
    <w:pPr>
      <w:pStyle w:val="Header"/>
    </w:pPr>
    <w:r>
      <w:rPr>
        <w:noProof/>
      </w:rPr>
      <w:pict w14:anchorId="24221B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3480234"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D333C2"/>
    <w:multiLevelType w:val="hybridMultilevel"/>
    <w:tmpl w:val="D4C408E0"/>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
    <w:nsid w:val="718A7FD5"/>
    <w:multiLevelType w:val="multilevel"/>
    <w:tmpl w:val="A7E460C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0B27"/>
    <w:rsid w:val="00010B82"/>
    <w:rsid w:val="00034CB1"/>
    <w:rsid w:val="00091718"/>
    <w:rsid w:val="000A0656"/>
    <w:rsid w:val="000A2CA5"/>
    <w:rsid w:val="000B1670"/>
    <w:rsid w:val="000B61ED"/>
    <w:rsid w:val="000C2DDA"/>
    <w:rsid w:val="000C58B6"/>
    <w:rsid w:val="000D15F9"/>
    <w:rsid w:val="000D2848"/>
    <w:rsid w:val="000D357C"/>
    <w:rsid w:val="000F1C3E"/>
    <w:rsid w:val="00110657"/>
    <w:rsid w:val="001123F3"/>
    <w:rsid w:val="001176FE"/>
    <w:rsid w:val="00135CCF"/>
    <w:rsid w:val="001458AA"/>
    <w:rsid w:val="00146EB7"/>
    <w:rsid w:val="00146EC0"/>
    <w:rsid w:val="001471AA"/>
    <w:rsid w:val="0017254F"/>
    <w:rsid w:val="00186325"/>
    <w:rsid w:val="00192FD1"/>
    <w:rsid w:val="00197CB1"/>
    <w:rsid w:val="001A1FC2"/>
    <w:rsid w:val="001A258E"/>
    <w:rsid w:val="001B273C"/>
    <w:rsid w:val="001C19A8"/>
    <w:rsid w:val="001E5456"/>
    <w:rsid w:val="001F2A4F"/>
    <w:rsid w:val="001F4618"/>
    <w:rsid w:val="001F67A0"/>
    <w:rsid w:val="001F7905"/>
    <w:rsid w:val="00207F7D"/>
    <w:rsid w:val="00280B27"/>
    <w:rsid w:val="00283064"/>
    <w:rsid w:val="00291F3C"/>
    <w:rsid w:val="002B5585"/>
    <w:rsid w:val="002D7762"/>
    <w:rsid w:val="003072E6"/>
    <w:rsid w:val="00313187"/>
    <w:rsid w:val="0032226A"/>
    <w:rsid w:val="00325403"/>
    <w:rsid w:val="0032677B"/>
    <w:rsid w:val="003444BA"/>
    <w:rsid w:val="003512C6"/>
    <w:rsid w:val="003605FD"/>
    <w:rsid w:val="00361433"/>
    <w:rsid w:val="00364DB0"/>
    <w:rsid w:val="003A50B6"/>
    <w:rsid w:val="003A6A23"/>
    <w:rsid w:val="003A6EC6"/>
    <w:rsid w:val="003B1E2A"/>
    <w:rsid w:val="003C55A2"/>
    <w:rsid w:val="003D0C34"/>
    <w:rsid w:val="003F713A"/>
    <w:rsid w:val="00427C06"/>
    <w:rsid w:val="00430CC8"/>
    <w:rsid w:val="00432C93"/>
    <w:rsid w:val="00437FCE"/>
    <w:rsid w:val="00450C9C"/>
    <w:rsid w:val="00457543"/>
    <w:rsid w:val="00465311"/>
    <w:rsid w:val="00471435"/>
    <w:rsid w:val="0047397E"/>
    <w:rsid w:val="00484B10"/>
    <w:rsid w:val="004A1884"/>
    <w:rsid w:val="004A229C"/>
    <w:rsid w:val="004C5CD2"/>
    <w:rsid w:val="004D1310"/>
    <w:rsid w:val="004E05A5"/>
    <w:rsid w:val="00517E7B"/>
    <w:rsid w:val="005276C4"/>
    <w:rsid w:val="0053517D"/>
    <w:rsid w:val="00552F0E"/>
    <w:rsid w:val="00562609"/>
    <w:rsid w:val="005704C2"/>
    <w:rsid w:val="00585026"/>
    <w:rsid w:val="005A476A"/>
    <w:rsid w:val="005A4E5B"/>
    <w:rsid w:val="005E5D23"/>
    <w:rsid w:val="005F0A34"/>
    <w:rsid w:val="00601A3E"/>
    <w:rsid w:val="0060529A"/>
    <w:rsid w:val="00626BF3"/>
    <w:rsid w:val="00631660"/>
    <w:rsid w:val="00642AAA"/>
    <w:rsid w:val="006815C2"/>
    <w:rsid w:val="006817E5"/>
    <w:rsid w:val="006936A5"/>
    <w:rsid w:val="006C0283"/>
    <w:rsid w:val="006C19A6"/>
    <w:rsid w:val="006E34CF"/>
    <w:rsid w:val="006E6F05"/>
    <w:rsid w:val="00715662"/>
    <w:rsid w:val="00755680"/>
    <w:rsid w:val="00761C65"/>
    <w:rsid w:val="00761D28"/>
    <w:rsid w:val="00794404"/>
    <w:rsid w:val="007C36AD"/>
    <w:rsid w:val="007E197A"/>
    <w:rsid w:val="007F12FE"/>
    <w:rsid w:val="007F13A0"/>
    <w:rsid w:val="00802148"/>
    <w:rsid w:val="008120CC"/>
    <w:rsid w:val="008239EB"/>
    <w:rsid w:val="008353DA"/>
    <w:rsid w:val="00867564"/>
    <w:rsid w:val="008A48F6"/>
    <w:rsid w:val="008B1772"/>
    <w:rsid w:val="008B3EC8"/>
    <w:rsid w:val="008C7CEF"/>
    <w:rsid w:val="008E221E"/>
    <w:rsid w:val="00916A61"/>
    <w:rsid w:val="00917A7E"/>
    <w:rsid w:val="00923ACD"/>
    <w:rsid w:val="00931F89"/>
    <w:rsid w:val="009575C8"/>
    <w:rsid w:val="00971EF2"/>
    <w:rsid w:val="00980B45"/>
    <w:rsid w:val="009A060B"/>
    <w:rsid w:val="009A6283"/>
    <w:rsid w:val="009C643B"/>
    <w:rsid w:val="009D5D6B"/>
    <w:rsid w:val="009E3416"/>
    <w:rsid w:val="00A0113D"/>
    <w:rsid w:val="00A06510"/>
    <w:rsid w:val="00A310C5"/>
    <w:rsid w:val="00A64EC4"/>
    <w:rsid w:val="00A808C3"/>
    <w:rsid w:val="00A85A3B"/>
    <w:rsid w:val="00A87084"/>
    <w:rsid w:val="00AA3CCC"/>
    <w:rsid w:val="00AB37A8"/>
    <w:rsid w:val="00AD1FD0"/>
    <w:rsid w:val="00AD4BCE"/>
    <w:rsid w:val="00AE23AF"/>
    <w:rsid w:val="00AF7900"/>
    <w:rsid w:val="00B05211"/>
    <w:rsid w:val="00B7556C"/>
    <w:rsid w:val="00BA4690"/>
    <w:rsid w:val="00BC1E0F"/>
    <w:rsid w:val="00BD058B"/>
    <w:rsid w:val="00BD21F2"/>
    <w:rsid w:val="00BD4AF5"/>
    <w:rsid w:val="00BD57FD"/>
    <w:rsid w:val="00BE1B9E"/>
    <w:rsid w:val="00BF5CBC"/>
    <w:rsid w:val="00BF7831"/>
    <w:rsid w:val="00C11021"/>
    <w:rsid w:val="00C154E3"/>
    <w:rsid w:val="00C50669"/>
    <w:rsid w:val="00C57DCE"/>
    <w:rsid w:val="00C66EBC"/>
    <w:rsid w:val="00C711BB"/>
    <w:rsid w:val="00C823E4"/>
    <w:rsid w:val="00C831BC"/>
    <w:rsid w:val="00CB6494"/>
    <w:rsid w:val="00CB726E"/>
    <w:rsid w:val="00CD6960"/>
    <w:rsid w:val="00CE1C76"/>
    <w:rsid w:val="00CE784E"/>
    <w:rsid w:val="00CE792F"/>
    <w:rsid w:val="00CF379A"/>
    <w:rsid w:val="00D11BF6"/>
    <w:rsid w:val="00D2131A"/>
    <w:rsid w:val="00D30C98"/>
    <w:rsid w:val="00D45263"/>
    <w:rsid w:val="00D73278"/>
    <w:rsid w:val="00D820E7"/>
    <w:rsid w:val="00D857A1"/>
    <w:rsid w:val="00DA718A"/>
    <w:rsid w:val="00DD555F"/>
    <w:rsid w:val="00DF27FC"/>
    <w:rsid w:val="00E2086E"/>
    <w:rsid w:val="00E226E5"/>
    <w:rsid w:val="00EA1122"/>
    <w:rsid w:val="00EA6518"/>
    <w:rsid w:val="00EA7F3F"/>
    <w:rsid w:val="00EB03F1"/>
    <w:rsid w:val="00EC5AEE"/>
    <w:rsid w:val="00ED0108"/>
    <w:rsid w:val="00ED2759"/>
    <w:rsid w:val="00EF7AA4"/>
    <w:rsid w:val="00F46A5E"/>
    <w:rsid w:val="00F5322B"/>
    <w:rsid w:val="00F53464"/>
    <w:rsid w:val="00F608E2"/>
    <w:rsid w:val="00F751B6"/>
    <w:rsid w:val="00F93243"/>
    <w:rsid w:val="00FB08D9"/>
    <w:rsid w:val="00FB0B81"/>
    <w:rsid w:val="00FB4187"/>
    <w:rsid w:val="00FB58C9"/>
    <w:rsid w:val="00FC5A15"/>
    <w:rsid w:val="00FC6362"/>
    <w:rsid w:val="00FD6024"/>
    <w:rsid w:val="00FD766B"/>
    <w:rsid w:val="00FD7BCD"/>
    <w:rsid w:val="00FF069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174CC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34CF"/>
  </w:style>
  <w:style w:type="paragraph" w:styleId="Heading1">
    <w:name w:val="heading 1"/>
    <w:basedOn w:val="Normal"/>
    <w:next w:val="Normal"/>
    <w:link w:val="Heading1Char"/>
    <w:uiPriority w:val="9"/>
    <w:qFormat/>
    <w:rsid w:val="00280B2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80B2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80B2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80B2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80B2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80B2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80B2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80B2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80B2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0B2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80B2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80B2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80B2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80B2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80B2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80B2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80B2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80B27"/>
    <w:rPr>
      <w:rFonts w:eastAsiaTheme="majorEastAsia" w:cstheme="majorBidi"/>
      <w:color w:val="272727" w:themeColor="text1" w:themeTint="D8"/>
    </w:rPr>
  </w:style>
  <w:style w:type="paragraph" w:styleId="Title">
    <w:name w:val="Title"/>
    <w:basedOn w:val="Normal"/>
    <w:next w:val="Normal"/>
    <w:link w:val="TitleChar"/>
    <w:uiPriority w:val="10"/>
    <w:qFormat/>
    <w:rsid w:val="00280B2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80B2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80B2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80B2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80B27"/>
    <w:pPr>
      <w:spacing w:before="160"/>
      <w:jc w:val="center"/>
    </w:pPr>
    <w:rPr>
      <w:i/>
      <w:iCs/>
      <w:color w:val="404040" w:themeColor="text1" w:themeTint="BF"/>
    </w:rPr>
  </w:style>
  <w:style w:type="character" w:customStyle="1" w:styleId="QuoteChar">
    <w:name w:val="Quote Char"/>
    <w:basedOn w:val="DefaultParagraphFont"/>
    <w:link w:val="Quote"/>
    <w:uiPriority w:val="29"/>
    <w:rsid w:val="00280B27"/>
    <w:rPr>
      <w:i/>
      <w:iCs/>
      <w:color w:val="404040" w:themeColor="text1" w:themeTint="BF"/>
    </w:rPr>
  </w:style>
  <w:style w:type="paragraph" w:styleId="ListParagraph">
    <w:name w:val="List Paragraph"/>
    <w:basedOn w:val="Normal"/>
    <w:uiPriority w:val="34"/>
    <w:qFormat/>
    <w:rsid w:val="00280B27"/>
    <w:pPr>
      <w:ind w:left="720"/>
      <w:contextualSpacing/>
    </w:pPr>
  </w:style>
  <w:style w:type="character" w:styleId="IntenseEmphasis">
    <w:name w:val="Intense Emphasis"/>
    <w:basedOn w:val="DefaultParagraphFont"/>
    <w:uiPriority w:val="21"/>
    <w:qFormat/>
    <w:rsid w:val="00280B27"/>
    <w:rPr>
      <w:i/>
      <w:iCs/>
      <w:color w:val="2F5496" w:themeColor="accent1" w:themeShade="BF"/>
    </w:rPr>
  </w:style>
  <w:style w:type="paragraph" w:styleId="IntenseQuote">
    <w:name w:val="Intense Quote"/>
    <w:basedOn w:val="Normal"/>
    <w:next w:val="Normal"/>
    <w:link w:val="IntenseQuoteChar"/>
    <w:uiPriority w:val="30"/>
    <w:qFormat/>
    <w:rsid w:val="00280B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80B27"/>
    <w:rPr>
      <w:i/>
      <w:iCs/>
      <w:color w:val="2F5496" w:themeColor="accent1" w:themeShade="BF"/>
    </w:rPr>
  </w:style>
  <w:style w:type="character" w:styleId="IntenseReference">
    <w:name w:val="Intense Reference"/>
    <w:basedOn w:val="DefaultParagraphFont"/>
    <w:uiPriority w:val="32"/>
    <w:qFormat/>
    <w:rsid w:val="00280B27"/>
    <w:rPr>
      <w:b/>
      <w:bCs/>
      <w:smallCaps/>
      <w:color w:val="2F5496" w:themeColor="accent1" w:themeShade="BF"/>
      <w:spacing w:val="5"/>
    </w:rPr>
  </w:style>
  <w:style w:type="table" w:styleId="TableGrid">
    <w:name w:val="Table Grid"/>
    <w:basedOn w:val="TableNormal"/>
    <w:uiPriority w:val="39"/>
    <w:rsid w:val="007556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10657"/>
    <w:rPr>
      <w:color w:val="0563C1" w:themeColor="hyperlink"/>
      <w:u w:val="single"/>
    </w:rPr>
  </w:style>
  <w:style w:type="paragraph" w:styleId="Header">
    <w:name w:val="header"/>
    <w:basedOn w:val="Normal"/>
    <w:link w:val="HeaderChar"/>
    <w:uiPriority w:val="99"/>
    <w:unhideWhenUsed/>
    <w:rsid w:val="00FD76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766B"/>
  </w:style>
  <w:style w:type="paragraph" w:styleId="Footer">
    <w:name w:val="footer"/>
    <w:basedOn w:val="Normal"/>
    <w:link w:val="FooterChar"/>
    <w:uiPriority w:val="99"/>
    <w:unhideWhenUsed/>
    <w:rsid w:val="00FD76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766B"/>
  </w:style>
  <w:style w:type="character" w:customStyle="1" w:styleId="UnresolvedMention">
    <w:name w:val="Unresolved Mention"/>
    <w:basedOn w:val="DefaultParagraphFont"/>
    <w:uiPriority w:val="99"/>
    <w:semiHidden/>
    <w:unhideWhenUsed/>
    <w:rsid w:val="00F53464"/>
    <w:rPr>
      <w:color w:val="605E5C"/>
      <w:shd w:val="clear" w:color="auto" w:fill="E1DFDD"/>
    </w:rPr>
  </w:style>
  <w:style w:type="paragraph" w:styleId="BalloonText">
    <w:name w:val="Balloon Text"/>
    <w:basedOn w:val="Normal"/>
    <w:link w:val="BalloonTextChar"/>
    <w:uiPriority w:val="99"/>
    <w:semiHidden/>
    <w:unhideWhenUsed/>
    <w:rsid w:val="00BA46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469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34CF"/>
  </w:style>
  <w:style w:type="paragraph" w:styleId="Heading1">
    <w:name w:val="heading 1"/>
    <w:basedOn w:val="Normal"/>
    <w:next w:val="Normal"/>
    <w:link w:val="Heading1Char"/>
    <w:uiPriority w:val="9"/>
    <w:qFormat/>
    <w:rsid w:val="00280B2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80B2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80B2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80B2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80B2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80B2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80B2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80B2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80B2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0B2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80B2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80B2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80B2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80B2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80B2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80B2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80B2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80B27"/>
    <w:rPr>
      <w:rFonts w:eastAsiaTheme="majorEastAsia" w:cstheme="majorBidi"/>
      <w:color w:val="272727" w:themeColor="text1" w:themeTint="D8"/>
    </w:rPr>
  </w:style>
  <w:style w:type="paragraph" w:styleId="Title">
    <w:name w:val="Title"/>
    <w:basedOn w:val="Normal"/>
    <w:next w:val="Normal"/>
    <w:link w:val="TitleChar"/>
    <w:uiPriority w:val="10"/>
    <w:qFormat/>
    <w:rsid w:val="00280B2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80B2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80B2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80B2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80B27"/>
    <w:pPr>
      <w:spacing w:before="160"/>
      <w:jc w:val="center"/>
    </w:pPr>
    <w:rPr>
      <w:i/>
      <w:iCs/>
      <w:color w:val="404040" w:themeColor="text1" w:themeTint="BF"/>
    </w:rPr>
  </w:style>
  <w:style w:type="character" w:customStyle="1" w:styleId="QuoteChar">
    <w:name w:val="Quote Char"/>
    <w:basedOn w:val="DefaultParagraphFont"/>
    <w:link w:val="Quote"/>
    <w:uiPriority w:val="29"/>
    <w:rsid w:val="00280B27"/>
    <w:rPr>
      <w:i/>
      <w:iCs/>
      <w:color w:val="404040" w:themeColor="text1" w:themeTint="BF"/>
    </w:rPr>
  </w:style>
  <w:style w:type="paragraph" w:styleId="ListParagraph">
    <w:name w:val="List Paragraph"/>
    <w:basedOn w:val="Normal"/>
    <w:uiPriority w:val="34"/>
    <w:qFormat/>
    <w:rsid w:val="00280B27"/>
    <w:pPr>
      <w:ind w:left="720"/>
      <w:contextualSpacing/>
    </w:pPr>
  </w:style>
  <w:style w:type="character" w:styleId="IntenseEmphasis">
    <w:name w:val="Intense Emphasis"/>
    <w:basedOn w:val="DefaultParagraphFont"/>
    <w:uiPriority w:val="21"/>
    <w:qFormat/>
    <w:rsid w:val="00280B27"/>
    <w:rPr>
      <w:i/>
      <w:iCs/>
      <w:color w:val="2F5496" w:themeColor="accent1" w:themeShade="BF"/>
    </w:rPr>
  </w:style>
  <w:style w:type="paragraph" w:styleId="IntenseQuote">
    <w:name w:val="Intense Quote"/>
    <w:basedOn w:val="Normal"/>
    <w:next w:val="Normal"/>
    <w:link w:val="IntenseQuoteChar"/>
    <w:uiPriority w:val="30"/>
    <w:qFormat/>
    <w:rsid w:val="00280B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80B27"/>
    <w:rPr>
      <w:i/>
      <w:iCs/>
      <w:color w:val="2F5496" w:themeColor="accent1" w:themeShade="BF"/>
    </w:rPr>
  </w:style>
  <w:style w:type="character" w:styleId="IntenseReference">
    <w:name w:val="Intense Reference"/>
    <w:basedOn w:val="DefaultParagraphFont"/>
    <w:uiPriority w:val="32"/>
    <w:qFormat/>
    <w:rsid w:val="00280B27"/>
    <w:rPr>
      <w:b/>
      <w:bCs/>
      <w:smallCaps/>
      <w:color w:val="2F5496" w:themeColor="accent1" w:themeShade="BF"/>
      <w:spacing w:val="5"/>
    </w:rPr>
  </w:style>
  <w:style w:type="table" w:styleId="TableGrid">
    <w:name w:val="Table Grid"/>
    <w:basedOn w:val="TableNormal"/>
    <w:uiPriority w:val="39"/>
    <w:rsid w:val="007556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10657"/>
    <w:rPr>
      <w:color w:val="0563C1" w:themeColor="hyperlink"/>
      <w:u w:val="single"/>
    </w:rPr>
  </w:style>
  <w:style w:type="paragraph" w:styleId="Header">
    <w:name w:val="header"/>
    <w:basedOn w:val="Normal"/>
    <w:link w:val="HeaderChar"/>
    <w:uiPriority w:val="99"/>
    <w:unhideWhenUsed/>
    <w:rsid w:val="00FD76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766B"/>
  </w:style>
  <w:style w:type="paragraph" w:styleId="Footer">
    <w:name w:val="footer"/>
    <w:basedOn w:val="Normal"/>
    <w:link w:val="FooterChar"/>
    <w:uiPriority w:val="99"/>
    <w:unhideWhenUsed/>
    <w:rsid w:val="00FD76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766B"/>
  </w:style>
  <w:style w:type="character" w:customStyle="1" w:styleId="UnresolvedMention">
    <w:name w:val="Unresolved Mention"/>
    <w:basedOn w:val="DefaultParagraphFont"/>
    <w:uiPriority w:val="99"/>
    <w:semiHidden/>
    <w:unhideWhenUsed/>
    <w:rsid w:val="00F53464"/>
    <w:rPr>
      <w:color w:val="605E5C"/>
      <w:shd w:val="clear" w:color="auto" w:fill="E1DFDD"/>
    </w:rPr>
  </w:style>
  <w:style w:type="paragraph" w:styleId="BalloonText">
    <w:name w:val="Balloon Text"/>
    <w:basedOn w:val="Normal"/>
    <w:link w:val="BalloonTextChar"/>
    <w:uiPriority w:val="99"/>
    <w:semiHidden/>
    <w:unhideWhenUsed/>
    <w:rsid w:val="00BA46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469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7673554">
      <w:bodyDiv w:val="1"/>
      <w:marLeft w:val="0"/>
      <w:marRight w:val="0"/>
      <w:marTop w:val="0"/>
      <w:marBottom w:val="0"/>
      <w:divBdr>
        <w:top w:val="none" w:sz="0" w:space="0" w:color="auto"/>
        <w:left w:val="none" w:sz="0" w:space="0" w:color="auto"/>
        <w:bottom w:val="none" w:sz="0" w:space="0" w:color="auto"/>
        <w:right w:val="none" w:sz="0" w:space="0" w:color="auto"/>
      </w:divBdr>
    </w:div>
    <w:div w:id="565259626">
      <w:bodyDiv w:val="1"/>
      <w:marLeft w:val="0"/>
      <w:marRight w:val="0"/>
      <w:marTop w:val="0"/>
      <w:marBottom w:val="0"/>
      <w:divBdr>
        <w:top w:val="none" w:sz="0" w:space="0" w:color="auto"/>
        <w:left w:val="none" w:sz="0" w:space="0" w:color="auto"/>
        <w:bottom w:val="none" w:sz="0" w:space="0" w:color="auto"/>
        <w:right w:val="none" w:sz="0" w:space="0" w:color="auto"/>
      </w:divBdr>
    </w:div>
    <w:div w:id="574049958">
      <w:bodyDiv w:val="1"/>
      <w:marLeft w:val="0"/>
      <w:marRight w:val="0"/>
      <w:marTop w:val="0"/>
      <w:marBottom w:val="0"/>
      <w:divBdr>
        <w:top w:val="none" w:sz="0" w:space="0" w:color="auto"/>
        <w:left w:val="none" w:sz="0" w:space="0" w:color="auto"/>
        <w:bottom w:val="none" w:sz="0" w:space="0" w:color="auto"/>
        <w:right w:val="none" w:sz="0" w:space="0" w:color="auto"/>
      </w:divBdr>
    </w:div>
    <w:div w:id="951790315">
      <w:bodyDiv w:val="1"/>
      <w:marLeft w:val="0"/>
      <w:marRight w:val="0"/>
      <w:marTop w:val="0"/>
      <w:marBottom w:val="0"/>
      <w:divBdr>
        <w:top w:val="none" w:sz="0" w:space="0" w:color="auto"/>
        <w:left w:val="none" w:sz="0" w:space="0" w:color="auto"/>
        <w:bottom w:val="none" w:sz="0" w:space="0" w:color="auto"/>
        <w:right w:val="none" w:sz="0" w:space="0" w:color="auto"/>
      </w:divBdr>
    </w:div>
    <w:div w:id="1064450142">
      <w:bodyDiv w:val="1"/>
      <w:marLeft w:val="0"/>
      <w:marRight w:val="0"/>
      <w:marTop w:val="0"/>
      <w:marBottom w:val="0"/>
      <w:divBdr>
        <w:top w:val="none" w:sz="0" w:space="0" w:color="auto"/>
        <w:left w:val="none" w:sz="0" w:space="0" w:color="auto"/>
        <w:bottom w:val="none" w:sz="0" w:space="0" w:color="auto"/>
        <w:right w:val="none" w:sz="0" w:space="0" w:color="auto"/>
      </w:divBdr>
    </w:div>
    <w:div w:id="1244991431">
      <w:bodyDiv w:val="1"/>
      <w:marLeft w:val="0"/>
      <w:marRight w:val="0"/>
      <w:marTop w:val="0"/>
      <w:marBottom w:val="0"/>
      <w:divBdr>
        <w:top w:val="none" w:sz="0" w:space="0" w:color="auto"/>
        <w:left w:val="none" w:sz="0" w:space="0" w:color="auto"/>
        <w:bottom w:val="none" w:sz="0" w:space="0" w:color="auto"/>
        <w:right w:val="none" w:sz="0" w:space="0" w:color="auto"/>
      </w:divBdr>
    </w:div>
    <w:div w:id="1449735026">
      <w:bodyDiv w:val="1"/>
      <w:marLeft w:val="0"/>
      <w:marRight w:val="0"/>
      <w:marTop w:val="0"/>
      <w:marBottom w:val="0"/>
      <w:divBdr>
        <w:top w:val="none" w:sz="0" w:space="0" w:color="auto"/>
        <w:left w:val="none" w:sz="0" w:space="0" w:color="auto"/>
        <w:bottom w:val="none" w:sz="0" w:space="0" w:color="auto"/>
        <w:right w:val="none" w:sz="0" w:space="0" w:color="auto"/>
      </w:divBdr>
    </w:div>
    <w:div w:id="1739398647">
      <w:bodyDiv w:val="1"/>
      <w:marLeft w:val="0"/>
      <w:marRight w:val="0"/>
      <w:marTop w:val="0"/>
      <w:marBottom w:val="0"/>
      <w:divBdr>
        <w:top w:val="none" w:sz="0" w:space="0" w:color="auto"/>
        <w:left w:val="none" w:sz="0" w:space="0" w:color="auto"/>
        <w:bottom w:val="none" w:sz="0" w:space="0" w:color="auto"/>
        <w:right w:val="none" w:sz="0" w:space="0" w:color="auto"/>
      </w:divBdr>
    </w:div>
    <w:div w:id="1750031258">
      <w:bodyDiv w:val="1"/>
      <w:marLeft w:val="0"/>
      <w:marRight w:val="0"/>
      <w:marTop w:val="0"/>
      <w:marBottom w:val="0"/>
      <w:divBdr>
        <w:top w:val="none" w:sz="0" w:space="0" w:color="auto"/>
        <w:left w:val="none" w:sz="0" w:space="0" w:color="auto"/>
        <w:bottom w:val="none" w:sz="0" w:space="0" w:color="auto"/>
        <w:right w:val="none" w:sz="0" w:space="0" w:color="auto"/>
      </w:divBdr>
    </w:div>
    <w:div w:id="1903370632">
      <w:bodyDiv w:val="1"/>
      <w:marLeft w:val="0"/>
      <w:marRight w:val="0"/>
      <w:marTop w:val="0"/>
      <w:marBottom w:val="0"/>
      <w:divBdr>
        <w:top w:val="none" w:sz="0" w:space="0" w:color="auto"/>
        <w:left w:val="none" w:sz="0" w:space="0" w:color="auto"/>
        <w:bottom w:val="none" w:sz="0" w:space="0" w:color="auto"/>
        <w:right w:val="none" w:sz="0" w:space="0" w:color="auto"/>
      </w:divBdr>
    </w:div>
    <w:div w:id="2076736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hyperlink" Target="https://doi.org/10.1038/290457a0" TargetMode="External"/><Relationship Id="rId26" Type="http://schemas.openxmlformats.org/officeDocument/2006/relationships/hyperlink" Target="https://doi.org/10.1016/j.aspen.2021.07.018" TargetMode="External"/><Relationship Id="rId39" Type="http://schemas.openxmlformats.org/officeDocument/2006/relationships/header" Target="header2.xml"/><Relationship Id="rId21" Type="http://schemas.openxmlformats.org/officeDocument/2006/relationships/hyperlink" Target="https://doi.org/10.1093/nar/27.8.1767" TargetMode="External"/><Relationship Id="rId34" Type="http://schemas.openxmlformats.org/officeDocument/2006/relationships/hyperlink" Target="http://dx.doi.org/10.21786/bbrc/14.2.33" TargetMode="External"/><Relationship Id="rId42" Type="http://schemas.openxmlformats.org/officeDocument/2006/relationships/header" Target="header3.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image" Target="media/image9.png"/><Relationship Id="rId29" Type="http://schemas.openxmlformats.org/officeDocument/2006/relationships/hyperlink" Target="https://doi.org/10.1016/j.ab.2023.115408"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doi.org/10.9734/ajaees/2023/v41i102229" TargetMode="External"/><Relationship Id="rId32" Type="http://schemas.openxmlformats.org/officeDocument/2006/relationships/hyperlink" Target="https://doi.org/10.3923/je.2010.152.159" TargetMode="External"/><Relationship Id="rId37" Type="http://schemas.openxmlformats.org/officeDocument/2006/relationships/hyperlink" Target="http://dx.doi.org/10.1111/j.1095-8312.1985.tb02048.x" TargetMode="External"/><Relationship Id="rId40" Type="http://schemas.openxmlformats.org/officeDocument/2006/relationships/footer" Target="footer1.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yperlink" Target="https://doi.org/10.1146/annurev-ento-011613-162007" TargetMode="External"/><Relationship Id="rId28" Type="http://schemas.openxmlformats.org/officeDocument/2006/relationships/hyperlink" Target="http://dx.doi.org/10.22438/jeb/44/3(SI)/JEB-24" TargetMode="External"/><Relationship Id="rId36" Type="http://schemas.openxmlformats.org/officeDocument/2006/relationships/hyperlink" Target="https://doi.org/10.1016/j.aspen.2021.07.021" TargetMode="External"/><Relationship Id="rId10" Type="http://schemas.openxmlformats.org/officeDocument/2006/relationships/image" Target="media/image3.jpeg"/><Relationship Id="rId19" Type="http://schemas.openxmlformats.org/officeDocument/2006/relationships/hyperlink" Target="https://doi.org/10.1007/s42690-023-01006-6" TargetMode="External"/><Relationship Id="rId31" Type="http://schemas.openxmlformats.org/officeDocument/2006/relationships/hyperlink" Target="http://dx.doi.org/10.1016/j.genrep.2024.101922"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yperlink" Target="https://doi.org/10.1073/pnas.76.4.1967" TargetMode="External"/><Relationship Id="rId27" Type="http://schemas.openxmlformats.org/officeDocument/2006/relationships/hyperlink" Target="https://doi.org/10.33564/IJEAST.2019.V04I04.048" TargetMode="External"/><Relationship Id="rId30" Type="http://schemas.openxmlformats.org/officeDocument/2006/relationships/hyperlink" Target="https://doi.org/10.36953/ECJ.15052468" TargetMode="External"/><Relationship Id="rId35" Type="http://schemas.openxmlformats.org/officeDocument/2006/relationships/hyperlink" Target="https://doi.org/10.1093/aesa/87.6.651" TargetMode="External"/><Relationship Id="rId43" Type="http://schemas.openxmlformats.org/officeDocument/2006/relationships/footer" Target="footer3.xml"/><Relationship Id="rId8" Type="http://schemas.openxmlformats.org/officeDocument/2006/relationships/image" Target="media/image1.jpeg"/><Relationship Id="rId3" Type="http://schemas.microsoft.com/office/2007/relationships/stylesWithEffects" Target="stylesWithEffects.xml"/><Relationship Id="rId12" Type="http://schemas.openxmlformats.org/officeDocument/2006/relationships/image" Target="media/image5.jpeg"/><Relationship Id="rId17" Type="http://schemas.openxmlformats.org/officeDocument/2006/relationships/image" Target="media/image10.png"/><Relationship Id="rId25" Type="http://schemas.openxmlformats.org/officeDocument/2006/relationships/hyperlink" Target="https://doi.org/10.1073/pnas.0406166101" TargetMode="External"/><Relationship Id="rId33" Type="http://schemas.openxmlformats.org/officeDocument/2006/relationships/hyperlink" Target="http://dx.doi.org/10.21786/bbrc/14.2.33" TargetMode="External"/><Relationship Id="rId38" Type="http://schemas.openxmlformats.org/officeDocument/2006/relationships/header" Target="header1.xml"/><Relationship Id="rId20" Type="http://schemas.openxmlformats.org/officeDocument/2006/relationships/hyperlink" Target="https://doi.org/10.22271/j.ento.2022.v10.i6c.9126" TargetMode="External"/><Relationship Id="rId41"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13</Pages>
  <Words>4317</Words>
  <Characters>24610</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Barsha Barala</dc:creator>
  <cp:keywords/>
  <dc:description/>
  <cp:lastModifiedBy>SDI 1055</cp:lastModifiedBy>
  <cp:revision>3</cp:revision>
  <dcterms:created xsi:type="dcterms:W3CDTF">2025-07-20T11:11:00Z</dcterms:created>
  <dcterms:modified xsi:type="dcterms:W3CDTF">2025-07-22T07:28:00Z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b597fc31-08ea-475b-bc93-7c28fdc15930</vt:lpwstr>
  </property>
</Properties>
</file>