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2EBFB" w14:textId="77777777" w:rsidR="00D273E2" w:rsidRPr="00426708" w:rsidRDefault="005F407E" w:rsidP="0050572C">
      <w:pPr>
        <w:spacing w:line="240" w:lineRule="auto"/>
        <w:jc w:val="center"/>
        <w:rPr>
          <w:rFonts w:ascii="Times New Roman" w:hAnsi="Times New Roman" w:cs="Times New Roman"/>
          <w:b/>
          <w:sz w:val="24"/>
          <w:szCs w:val="24"/>
        </w:rPr>
      </w:pPr>
      <w:r w:rsidRPr="00426708">
        <w:rPr>
          <w:rFonts w:ascii="Times New Roman" w:hAnsi="Times New Roman" w:cs="Times New Roman"/>
          <w:b/>
          <w:sz w:val="24"/>
          <w:szCs w:val="24"/>
        </w:rPr>
        <w:t>Evaluating Cybersecurity Awareness Levels among NMB Bank Plc</w:t>
      </w:r>
      <w:r w:rsidR="004350F6">
        <w:rPr>
          <w:rFonts w:ascii="Times New Roman" w:hAnsi="Times New Roman" w:cs="Times New Roman"/>
          <w:b/>
          <w:sz w:val="24"/>
          <w:szCs w:val="24"/>
        </w:rPr>
        <w:t>.</w:t>
      </w:r>
      <w:r w:rsidRPr="00426708">
        <w:rPr>
          <w:rFonts w:ascii="Times New Roman" w:hAnsi="Times New Roman" w:cs="Times New Roman"/>
          <w:b/>
          <w:sz w:val="24"/>
          <w:szCs w:val="24"/>
        </w:rPr>
        <w:t xml:space="preserve"> Customers </w:t>
      </w:r>
      <w:r w:rsidR="004350F6" w:rsidRPr="00426708">
        <w:rPr>
          <w:rFonts w:ascii="Times New Roman" w:hAnsi="Times New Roman" w:cs="Times New Roman"/>
          <w:b/>
          <w:sz w:val="24"/>
          <w:szCs w:val="24"/>
        </w:rPr>
        <w:t xml:space="preserve">in </w:t>
      </w:r>
      <w:r w:rsidRPr="00426708">
        <w:rPr>
          <w:rFonts w:ascii="Times New Roman" w:hAnsi="Times New Roman" w:cs="Times New Roman"/>
          <w:b/>
          <w:sz w:val="24"/>
          <w:szCs w:val="24"/>
        </w:rPr>
        <w:t>Morogoro Municipality</w:t>
      </w:r>
    </w:p>
    <w:p w14:paraId="2903F977" w14:textId="77777777" w:rsidR="00426708" w:rsidRDefault="00426708" w:rsidP="0050572C">
      <w:pPr>
        <w:spacing w:line="240" w:lineRule="auto"/>
        <w:jc w:val="center"/>
        <w:rPr>
          <w:rFonts w:ascii="Times New Roman" w:hAnsi="Times New Roman" w:cs="Times New Roman"/>
          <w:sz w:val="24"/>
          <w:szCs w:val="24"/>
        </w:rPr>
      </w:pPr>
    </w:p>
    <w:p w14:paraId="6B727BD2" w14:textId="77777777" w:rsidR="00426708" w:rsidRPr="004E2B5A" w:rsidRDefault="0050572C" w:rsidP="0050572C">
      <w:pPr>
        <w:spacing w:line="240" w:lineRule="auto"/>
        <w:jc w:val="both"/>
        <w:rPr>
          <w:rFonts w:ascii="Times New Roman" w:hAnsi="Times New Roman" w:cs="Times New Roman"/>
          <w:b/>
          <w:sz w:val="24"/>
          <w:szCs w:val="24"/>
        </w:rPr>
      </w:pPr>
      <w:r w:rsidRPr="004E2B5A">
        <w:rPr>
          <w:rFonts w:ascii="Times New Roman" w:hAnsi="Times New Roman" w:cs="Times New Roman"/>
          <w:b/>
          <w:sz w:val="24"/>
          <w:szCs w:val="24"/>
        </w:rPr>
        <w:t>ABSTRACT</w:t>
      </w:r>
    </w:p>
    <w:p w14:paraId="220504F4" w14:textId="4998015F" w:rsidR="00847054" w:rsidRPr="004E2B5A" w:rsidRDefault="00847054" w:rsidP="0050572C">
      <w:pPr>
        <w:spacing w:line="240" w:lineRule="auto"/>
        <w:jc w:val="both"/>
        <w:rPr>
          <w:rFonts w:ascii="Times New Roman" w:hAnsi="Times New Roman" w:cs="Times New Roman"/>
          <w:sz w:val="24"/>
          <w:szCs w:val="24"/>
        </w:rPr>
      </w:pPr>
      <w:r w:rsidRPr="00847054">
        <w:rPr>
          <w:rFonts w:ascii="Times New Roman" w:hAnsi="Times New Roman" w:cs="Times New Roman"/>
          <w:sz w:val="24"/>
          <w:szCs w:val="24"/>
        </w:rPr>
        <w:t xml:space="preserve">This study evaluates the level of cybersecurity awareness among customers of NMB Bank Plc in Morogoro Municipality, Tanzania, in the context of the increasing adoption of digital banking services. The rapid </w:t>
      </w:r>
      <w:proofErr w:type="spellStart"/>
      <w:r w:rsidRPr="00847054">
        <w:rPr>
          <w:rFonts w:ascii="Times New Roman" w:hAnsi="Times New Roman" w:cs="Times New Roman"/>
          <w:sz w:val="24"/>
          <w:szCs w:val="24"/>
        </w:rPr>
        <w:t>digitalisation</w:t>
      </w:r>
      <w:proofErr w:type="spellEnd"/>
      <w:r w:rsidRPr="00847054">
        <w:rPr>
          <w:rFonts w:ascii="Times New Roman" w:hAnsi="Times New Roman" w:cs="Times New Roman"/>
          <w:sz w:val="24"/>
          <w:szCs w:val="24"/>
        </w:rPr>
        <w:t xml:space="preserve"> of banking platforms has created new opportunities for financial inclusion, while simultaneously exposing users to heightened risks such as phishing, identity theft, and online fraud. Despite significant investments in digital infrastructure, limited cybersecurity literacy remains a major vulnerability within Tanzania’s banking ecosystem. The study employed a cross-sectional design within a mixed-methods framework, combining quantitative data from 375 customer questionnaires with qualitative insights from ICT champions at selected NMB branches. </w:t>
      </w:r>
      <w:r w:rsidR="0095101B" w:rsidRPr="0095101B">
        <w:rPr>
          <w:rFonts w:ascii="Times New Roman" w:hAnsi="Times New Roman" w:cs="Times New Roman"/>
          <w:sz w:val="24"/>
          <w:szCs w:val="24"/>
        </w:rPr>
        <w:t>The findings revealed a high level of general awareness</w:t>
      </w:r>
      <w:r w:rsidR="0095101B" w:rsidRPr="007119A8">
        <w:rPr>
          <w:rFonts w:ascii="Times New Roman" w:hAnsi="Times New Roman" w:cs="Times New Roman"/>
          <w:sz w:val="24"/>
          <w:szCs w:val="24"/>
          <w:highlight w:val="cyan"/>
        </w:rPr>
        <w:t xml:space="preserve">, particularly regarding the risks of sharing personal banking information (88.5% agreement; χ² = 579.59, </w:t>
      </w:r>
      <w:r w:rsidR="0095101B" w:rsidRPr="007119A8">
        <w:rPr>
          <w:rFonts w:ascii="Times New Roman" w:hAnsi="Times New Roman" w:cs="Times New Roman"/>
          <w:i/>
          <w:sz w:val="24"/>
          <w:szCs w:val="24"/>
          <w:highlight w:val="cyan"/>
        </w:rPr>
        <w:t>p</w:t>
      </w:r>
      <w:r w:rsidR="0095101B" w:rsidRPr="007119A8">
        <w:rPr>
          <w:rFonts w:ascii="Times New Roman" w:hAnsi="Times New Roman" w:cs="Times New Roman"/>
          <w:sz w:val="24"/>
          <w:szCs w:val="24"/>
          <w:highlight w:val="cyan"/>
        </w:rPr>
        <w:t xml:space="preserve"> &lt; 0.001) and understanding the impact of cyber fraud (81.6% agreement; χ² = 411.48, </w:t>
      </w:r>
      <w:r w:rsidR="0095101B" w:rsidRPr="007119A8">
        <w:rPr>
          <w:rFonts w:ascii="Times New Roman" w:hAnsi="Times New Roman" w:cs="Times New Roman"/>
          <w:i/>
          <w:sz w:val="24"/>
          <w:szCs w:val="24"/>
          <w:highlight w:val="cyan"/>
        </w:rPr>
        <w:t>p</w:t>
      </w:r>
      <w:r w:rsidR="0095101B" w:rsidRPr="007119A8">
        <w:rPr>
          <w:rFonts w:ascii="Times New Roman" w:hAnsi="Times New Roman" w:cs="Times New Roman"/>
          <w:sz w:val="24"/>
          <w:szCs w:val="24"/>
          <w:highlight w:val="cyan"/>
        </w:rPr>
        <w:t xml:space="preserve"> &lt; 0.001). However, practical knowledge and </w:t>
      </w:r>
      <w:proofErr w:type="spellStart"/>
      <w:r w:rsidR="0095101B" w:rsidRPr="007119A8">
        <w:rPr>
          <w:rFonts w:ascii="Times New Roman" w:hAnsi="Times New Roman" w:cs="Times New Roman"/>
          <w:sz w:val="24"/>
          <w:szCs w:val="24"/>
          <w:highlight w:val="cyan"/>
        </w:rPr>
        <w:t>behavioural</w:t>
      </w:r>
      <w:proofErr w:type="spellEnd"/>
      <w:r w:rsidR="0095101B" w:rsidRPr="007119A8">
        <w:rPr>
          <w:rFonts w:ascii="Times New Roman" w:hAnsi="Times New Roman" w:cs="Times New Roman"/>
          <w:sz w:val="24"/>
          <w:szCs w:val="24"/>
          <w:highlight w:val="cyan"/>
        </w:rPr>
        <w:t xml:space="preserve"> skills were limited. Only 39% of customers had attended </w:t>
      </w:r>
      <w:proofErr w:type="spellStart"/>
      <w:r w:rsidR="0095101B" w:rsidRPr="007119A8">
        <w:rPr>
          <w:rFonts w:ascii="Times New Roman" w:hAnsi="Times New Roman" w:cs="Times New Roman"/>
          <w:sz w:val="24"/>
          <w:szCs w:val="24"/>
          <w:highlight w:val="cyan"/>
        </w:rPr>
        <w:t>cybersecurity</w:t>
      </w:r>
      <w:proofErr w:type="spellEnd"/>
      <w:r w:rsidR="0095101B" w:rsidRPr="007119A8">
        <w:rPr>
          <w:rFonts w:ascii="Times New Roman" w:hAnsi="Times New Roman" w:cs="Times New Roman"/>
          <w:sz w:val="24"/>
          <w:szCs w:val="24"/>
          <w:highlight w:val="cyan"/>
        </w:rPr>
        <w:t xml:space="preserve"> training (χ² = 7.15,</w:t>
      </w:r>
      <w:r w:rsidR="0095101B" w:rsidRPr="007119A8">
        <w:rPr>
          <w:rFonts w:ascii="Times New Roman" w:hAnsi="Times New Roman" w:cs="Times New Roman"/>
          <w:i/>
          <w:sz w:val="24"/>
          <w:szCs w:val="24"/>
          <w:highlight w:val="cyan"/>
        </w:rPr>
        <w:t xml:space="preserve"> p</w:t>
      </w:r>
      <w:r w:rsidR="0095101B" w:rsidRPr="007119A8">
        <w:rPr>
          <w:rFonts w:ascii="Times New Roman" w:hAnsi="Times New Roman" w:cs="Times New Roman"/>
          <w:sz w:val="24"/>
          <w:szCs w:val="24"/>
          <w:highlight w:val="cyan"/>
        </w:rPr>
        <w:t xml:space="preserve"> = 0.051), and just 47% could identify signs of a hacked account (χ² = 25.12, </w:t>
      </w:r>
      <w:r w:rsidR="0095101B" w:rsidRPr="007119A8">
        <w:rPr>
          <w:rFonts w:ascii="Times New Roman" w:hAnsi="Times New Roman" w:cs="Times New Roman"/>
          <w:i/>
          <w:sz w:val="24"/>
          <w:szCs w:val="24"/>
          <w:highlight w:val="cyan"/>
        </w:rPr>
        <w:t>p</w:t>
      </w:r>
      <w:r w:rsidR="0095101B" w:rsidRPr="007119A8">
        <w:rPr>
          <w:rFonts w:ascii="Times New Roman" w:hAnsi="Times New Roman" w:cs="Times New Roman"/>
          <w:sz w:val="24"/>
          <w:szCs w:val="24"/>
          <w:highlight w:val="cyan"/>
        </w:rPr>
        <w:t xml:space="preserve"> = 0.015). These results indicate a significant gap between theoretical awareness and applied cybersecurity practices. </w:t>
      </w:r>
      <w:r w:rsidR="00926E96" w:rsidRPr="007119A8">
        <w:rPr>
          <w:rFonts w:ascii="Times New Roman" w:hAnsi="Times New Roman" w:cs="Times New Roman"/>
          <w:sz w:val="24"/>
          <w:szCs w:val="24"/>
          <w:highlight w:val="cyan"/>
        </w:rPr>
        <w:t xml:space="preserve">The study concludes that while awareness of cybersecurity threats is relatively high, gaps in practical training and situational readiness persist, increasing vulnerability among digital banking users. Policy implications include integrating cybersecurity education into national financial literacy </w:t>
      </w:r>
      <w:proofErr w:type="spellStart"/>
      <w:r w:rsidR="00926E96" w:rsidRPr="007119A8">
        <w:rPr>
          <w:rFonts w:ascii="Times New Roman" w:hAnsi="Times New Roman" w:cs="Times New Roman"/>
          <w:sz w:val="24"/>
          <w:szCs w:val="24"/>
          <w:highlight w:val="cyan"/>
        </w:rPr>
        <w:t>programmes</w:t>
      </w:r>
      <w:proofErr w:type="spellEnd"/>
      <w:r w:rsidR="00926E96" w:rsidRPr="007119A8">
        <w:rPr>
          <w:rFonts w:ascii="Times New Roman" w:hAnsi="Times New Roman" w:cs="Times New Roman"/>
          <w:sz w:val="24"/>
          <w:szCs w:val="24"/>
          <w:highlight w:val="cyan"/>
        </w:rPr>
        <w:t>, mandating customer-</w:t>
      </w:r>
      <w:proofErr w:type="spellStart"/>
      <w:r w:rsidR="00926E96" w:rsidRPr="007119A8">
        <w:rPr>
          <w:rFonts w:ascii="Times New Roman" w:hAnsi="Times New Roman" w:cs="Times New Roman"/>
          <w:sz w:val="24"/>
          <w:szCs w:val="24"/>
          <w:highlight w:val="cyan"/>
        </w:rPr>
        <w:t>centred</w:t>
      </w:r>
      <w:proofErr w:type="spellEnd"/>
      <w:r w:rsidR="00926E96" w:rsidRPr="007119A8">
        <w:rPr>
          <w:rFonts w:ascii="Times New Roman" w:hAnsi="Times New Roman" w:cs="Times New Roman"/>
          <w:sz w:val="24"/>
          <w:szCs w:val="24"/>
          <w:highlight w:val="cyan"/>
        </w:rPr>
        <w:t xml:space="preserve"> awareness initiatives by financial institutions, and establishing a national cyber hygiene policy. Strengthening end-user awareness is critical to enhancing the resilience and security</w:t>
      </w:r>
      <w:r w:rsidR="00926E96" w:rsidRPr="00926E96">
        <w:rPr>
          <w:rFonts w:ascii="Times New Roman" w:hAnsi="Times New Roman" w:cs="Times New Roman"/>
          <w:sz w:val="24"/>
          <w:szCs w:val="24"/>
        </w:rPr>
        <w:t xml:space="preserve"> of Tanz</w:t>
      </w:r>
      <w:r w:rsidR="00926E96">
        <w:rPr>
          <w:rFonts w:ascii="Times New Roman" w:hAnsi="Times New Roman" w:cs="Times New Roman"/>
          <w:sz w:val="24"/>
          <w:szCs w:val="24"/>
        </w:rPr>
        <w:t>ania’s digital financial system</w:t>
      </w:r>
      <w:r w:rsidRPr="00847054">
        <w:rPr>
          <w:rFonts w:ascii="Times New Roman" w:hAnsi="Times New Roman" w:cs="Times New Roman"/>
          <w:sz w:val="24"/>
          <w:szCs w:val="24"/>
        </w:rPr>
        <w:t>.</w:t>
      </w:r>
    </w:p>
    <w:p w14:paraId="359BBA37" w14:textId="77777777" w:rsidR="004E2B5A" w:rsidRPr="00DA4669" w:rsidRDefault="004E2B5A" w:rsidP="0050572C">
      <w:pPr>
        <w:spacing w:line="240" w:lineRule="auto"/>
        <w:jc w:val="both"/>
        <w:rPr>
          <w:rFonts w:ascii="Times New Roman" w:hAnsi="Times New Roman" w:cs="Times New Roman"/>
          <w:sz w:val="24"/>
          <w:szCs w:val="24"/>
        </w:rPr>
      </w:pPr>
      <w:r w:rsidRPr="004E2B5A">
        <w:rPr>
          <w:rFonts w:ascii="Times New Roman" w:hAnsi="Times New Roman" w:cs="Times New Roman"/>
          <w:b/>
          <w:sz w:val="24"/>
          <w:szCs w:val="24"/>
        </w:rPr>
        <w:t>Keywords:</w:t>
      </w:r>
      <w:r w:rsidR="00DA4669">
        <w:rPr>
          <w:rFonts w:ascii="Times New Roman" w:hAnsi="Times New Roman" w:cs="Times New Roman"/>
          <w:b/>
          <w:sz w:val="24"/>
          <w:szCs w:val="24"/>
        </w:rPr>
        <w:t xml:space="preserve"> </w:t>
      </w:r>
      <w:r w:rsidR="00DA4669" w:rsidRPr="00DA4669">
        <w:rPr>
          <w:rFonts w:ascii="Times New Roman" w:hAnsi="Times New Roman" w:cs="Times New Roman"/>
          <w:i/>
          <w:sz w:val="24"/>
          <w:szCs w:val="24"/>
        </w:rPr>
        <w:t>Cybersecurity awareness, digital banking</w:t>
      </w:r>
      <w:r w:rsidR="00DF72D9">
        <w:rPr>
          <w:rFonts w:ascii="Times New Roman" w:hAnsi="Times New Roman" w:cs="Times New Roman"/>
          <w:i/>
          <w:sz w:val="24"/>
          <w:szCs w:val="24"/>
        </w:rPr>
        <w:t xml:space="preserve"> security</w:t>
      </w:r>
      <w:r w:rsidR="00DA4669" w:rsidRPr="00DA4669">
        <w:rPr>
          <w:rFonts w:ascii="Times New Roman" w:hAnsi="Times New Roman" w:cs="Times New Roman"/>
          <w:i/>
          <w:sz w:val="24"/>
          <w:szCs w:val="24"/>
        </w:rPr>
        <w:t xml:space="preserve">, financial </w:t>
      </w:r>
      <w:r w:rsidR="00DF72D9">
        <w:rPr>
          <w:rFonts w:ascii="Times New Roman" w:hAnsi="Times New Roman" w:cs="Times New Roman"/>
          <w:i/>
          <w:sz w:val="24"/>
          <w:szCs w:val="24"/>
        </w:rPr>
        <w:t>literacy</w:t>
      </w:r>
      <w:r w:rsidR="00DA4669" w:rsidRPr="00DA4669">
        <w:rPr>
          <w:rFonts w:ascii="Times New Roman" w:hAnsi="Times New Roman" w:cs="Times New Roman"/>
          <w:i/>
          <w:sz w:val="24"/>
          <w:szCs w:val="24"/>
        </w:rPr>
        <w:t xml:space="preserve">, customer </w:t>
      </w:r>
      <w:proofErr w:type="spellStart"/>
      <w:r w:rsidR="00DA4669" w:rsidRPr="00DA4669">
        <w:rPr>
          <w:rFonts w:ascii="Times New Roman" w:hAnsi="Times New Roman" w:cs="Times New Roman"/>
          <w:i/>
          <w:sz w:val="24"/>
          <w:szCs w:val="24"/>
        </w:rPr>
        <w:t>behaviour</w:t>
      </w:r>
      <w:proofErr w:type="spellEnd"/>
      <w:r w:rsidR="00DA4669" w:rsidRPr="00DA4669">
        <w:rPr>
          <w:rFonts w:ascii="Times New Roman" w:hAnsi="Times New Roman" w:cs="Times New Roman"/>
          <w:i/>
          <w:sz w:val="24"/>
          <w:szCs w:val="24"/>
        </w:rPr>
        <w:t>, Tanzania, NMB Bank Plc</w:t>
      </w:r>
      <w:r w:rsidR="00DA4669">
        <w:rPr>
          <w:rFonts w:ascii="Times New Roman" w:hAnsi="Times New Roman" w:cs="Times New Roman"/>
          <w:i/>
          <w:sz w:val="24"/>
          <w:szCs w:val="24"/>
        </w:rPr>
        <w:t>.</w:t>
      </w:r>
    </w:p>
    <w:p w14:paraId="3243A4F3" w14:textId="77777777" w:rsidR="004E2B5A" w:rsidRDefault="004E2B5A" w:rsidP="0050572C">
      <w:pPr>
        <w:spacing w:line="240" w:lineRule="auto"/>
        <w:jc w:val="both"/>
        <w:rPr>
          <w:rFonts w:ascii="Times New Roman" w:hAnsi="Times New Roman" w:cs="Times New Roman"/>
          <w:sz w:val="24"/>
          <w:szCs w:val="24"/>
        </w:rPr>
      </w:pPr>
    </w:p>
    <w:p w14:paraId="681BD75D" w14:textId="77777777" w:rsidR="00D00176" w:rsidRPr="00D00176" w:rsidRDefault="00A25B0B" w:rsidP="00D00176">
      <w:pPr>
        <w:pStyle w:val="ListParagraph"/>
        <w:numPr>
          <w:ilvl w:val="0"/>
          <w:numId w:val="1"/>
        </w:numPr>
        <w:spacing w:line="240" w:lineRule="auto"/>
        <w:jc w:val="both"/>
        <w:rPr>
          <w:rFonts w:ascii="Times New Roman" w:hAnsi="Times New Roman" w:cs="Times New Roman"/>
          <w:b/>
          <w:sz w:val="24"/>
          <w:szCs w:val="24"/>
        </w:rPr>
      </w:pPr>
      <w:r w:rsidRPr="00D00176">
        <w:rPr>
          <w:rFonts w:ascii="Times New Roman" w:hAnsi="Times New Roman" w:cs="Times New Roman"/>
          <w:b/>
          <w:sz w:val="24"/>
          <w:szCs w:val="24"/>
        </w:rPr>
        <w:t>Introduction</w:t>
      </w:r>
    </w:p>
    <w:p w14:paraId="0F2209DE" w14:textId="77777777" w:rsidR="003518DD" w:rsidRPr="003518DD" w:rsidRDefault="003518DD" w:rsidP="003518DD">
      <w:pPr>
        <w:spacing w:line="240" w:lineRule="auto"/>
        <w:jc w:val="both"/>
        <w:rPr>
          <w:rFonts w:ascii="Times New Roman" w:hAnsi="Times New Roman" w:cs="Times New Roman"/>
          <w:sz w:val="24"/>
          <w:szCs w:val="24"/>
        </w:rPr>
      </w:pPr>
      <w:r w:rsidRPr="003518DD">
        <w:rPr>
          <w:rFonts w:ascii="Times New Roman" w:hAnsi="Times New Roman" w:cs="Times New Roman"/>
          <w:sz w:val="24"/>
          <w:szCs w:val="24"/>
        </w:rPr>
        <w:t xml:space="preserve">The global shift towards digital financial services </w:t>
      </w:r>
      <w:r w:rsidR="00833196" w:rsidRPr="00833196">
        <w:rPr>
          <w:rFonts w:ascii="Times New Roman" w:hAnsi="Times New Roman" w:cs="Times New Roman"/>
          <w:sz w:val="24"/>
          <w:szCs w:val="24"/>
        </w:rPr>
        <w:t>has transformed the banking sector, making it more accessible, efficient, and customer-</w:t>
      </w:r>
      <w:proofErr w:type="spellStart"/>
      <w:r w:rsidR="00833196" w:rsidRPr="00833196">
        <w:rPr>
          <w:rFonts w:ascii="Times New Roman" w:hAnsi="Times New Roman" w:cs="Times New Roman"/>
          <w:sz w:val="24"/>
          <w:szCs w:val="24"/>
        </w:rPr>
        <w:t>centred</w:t>
      </w:r>
      <w:proofErr w:type="spellEnd"/>
      <w:r w:rsidRPr="003518DD">
        <w:rPr>
          <w:rFonts w:ascii="Times New Roman" w:hAnsi="Times New Roman" w:cs="Times New Roman"/>
          <w:sz w:val="24"/>
          <w:szCs w:val="24"/>
        </w:rPr>
        <w:t xml:space="preserve">. </w:t>
      </w:r>
      <w:r>
        <w:rPr>
          <w:rFonts w:ascii="Times New Roman" w:hAnsi="Times New Roman" w:cs="Times New Roman"/>
          <w:sz w:val="24"/>
          <w:szCs w:val="24"/>
        </w:rPr>
        <w:t>Thus, i</w:t>
      </w:r>
      <w:r w:rsidRPr="003518DD">
        <w:rPr>
          <w:rFonts w:ascii="Times New Roman" w:hAnsi="Times New Roman" w:cs="Times New Roman"/>
          <w:sz w:val="24"/>
          <w:szCs w:val="24"/>
        </w:rPr>
        <w:t>nnovations such as mobile banking, online payments, and electronic transfers have become integral to everyday banking experiences. In Tanzania, as in many other developing nations, this digital transformation has seen widespread adoption across both urban and rural populations, largely due to the increased penetration of smartphones and improved mobile network coverage (Wang, 2024). However, the parallel rise in cyber threats has posed significant cha</w:t>
      </w:r>
      <w:r>
        <w:rPr>
          <w:rFonts w:ascii="Times New Roman" w:hAnsi="Times New Roman" w:cs="Times New Roman"/>
          <w:sz w:val="24"/>
          <w:szCs w:val="24"/>
        </w:rPr>
        <w:t xml:space="preserve">llenges to this transformation. </w:t>
      </w:r>
      <w:r w:rsidRPr="003518DD">
        <w:rPr>
          <w:rFonts w:ascii="Times New Roman" w:hAnsi="Times New Roman" w:cs="Times New Roman"/>
          <w:sz w:val="24"/>
          <w:szCs w:val="24"/>
        </w:rPr>
        <w:t>Cybersecurity, the practice of protecting digital systems, networks, and user data from cyberattacks, is increasingly crucial in the banking sector. As customers embrace digital banking platforms, they are exposed to various forms of cybercrime, including phishing scams, malware infections, identity theft, and data breaches. Globally, nearly 70% of financial institutions have reported experiencing cyberattacks, while over 40% of internet users have been victi</w:t>
      </w:r>
      <w:r w:rsidR="000A7B2D">
        <w:rPr>
          <w:rFonts w:ascii="Times New Roman" w:hAnsi="Times New Roman" w:cs="Times New Roman"/>
          <w:sz w:val="24"/>
          <w:szCs w:val="24"/>
        </w:rPr>
        <w:t>ms of cybercrime (Zwilling, 2020</w:t>
      </w:r>
      <w:r w:rsidRPr="003518DD">
        <w:rPr>
          <w:rFonts w:ascii="Times New Roman" w:hAnsi="Times New Roman" w:cs="Times New Roman"/>
          <w:sz w:val="24"/>
          <w:szCs w:val="24"/>
        </w:rPr>
        <w:t xml:space="preserve">). These statistics </w:t>
      </w:r>
      <w:r w:rsidRPr="003518DD">
        <w:rPr>
          <w:rFonts w:ascii="Times New Roman" w:hAnsi="Times New Roman" w:cs="Times New Roman"/>
          <w:sz w:val="24"/>
          <w:szCs w:val="24"/>
        </w:rPr>
        <w:lastRenderedPageBreak/>
        <w:t xml:space="preserve">reflect </w:t>
      </w:r>
      <w:r w:rsidR="00FD0FD6">
        <w:rPr>
          <w:rFonts w:ascii="Times New Roman" w:hAnsi="Times New Roman" w:cs="Times New Roman"/>
          <w:sz w:val="24"/>
          <w:szCs w:val="24"/>
        </w:rPr>
        <w:t>an</w:t>
      </w:r>
      <w:r w:rsidR="00FD0FD6" w:rsidRPr="00FD0FD6">
        <w:rPr>
          <w:rFonts w:ascii="Times New Roman" w:hAnsi="Times New Roman" w:cs="Times New Roman"/>
          <w:sz w:val="24"/>
          <w:szCs w:val="24"/>
        </w:rPr>
        <w:t xml:space="preserve"> urgent need for improved cybersecurity awareness, especially among banking customers who may lack adequate knowledge or digital safety skills</w:t>
      </w:r>
      <w:r w:rsidR="00833196">
        <w:rPr>
          <w:rFonts w:ascii="Times New Roman" w:hAnsi="Times New Roman" w:cs="Times New Roman"/>
          <w:sz w:val="24"/>
          <w:szCs w:val="24"/>
        </w:rPr>
        <w:t>.</w:t>
      </w:r>
    </w:p>
    <w:p w14:paraId="27E13F86" w14:textId="77777777" w:rsidR="003518DD" w:rsidRPr="003518DD" w:rsidRDefault="003518DD" w:rsidP="003518DD">
      <w:pPr>
        <w:spacing w:line="240" w:lineRule="auto"/>
        <w:jc w:val="both"/>
        <w:rPr>
          <w:rFonts w:ascii="Times New Roman" w:hAnsi="Times New Roman" w:cs="Times New Roman"/>
          <w:sz w:val="24"/>
          <w:szCs w:val="24"/>
        </w:rPr>
      </w:pPr>
      <w:r w:rsidRPr="003518DD">
        <w:rPr>
          <w:rFonts w:ascii="Times New Roman" w:hAnsi="Times New Roman" w:cs="Times New Roman"/>
          <w:sz w:val="24"/>
          <w:szCs w:val="24"/>
        </w:rPr>
        <w:t>In Africa, and more specifically in sub-Saharan Africa, the situation is particularly alarming. The rapid growth of digital financial services has not been matched by a corresponding increase in cybersecurity literacy among users. Institutions such as the African Union Commission have expressed growing concern over the frequency of mobile money fraud and internet banking scams. Countries like South Africa, Kenya, and Nigeria have experienced a marked increase in cyber-related crimes, largely attributable to users’ limited awareness of online safety practices (</w:t>
      </w:r>
      <w:r w:rsidR="00A8165F" w:rsidRPr="00FD0FD6">
        <w:rPr>
          <w:rFonts w:ascii="Times New Roman" w:hAnsi="Times New Roman" w:cs="Times New Roman"/>
          <w:sz w:val="24"/>
          <w:szCs w:val="24"/>
        </w:rPr>
        <w:t>Wamala</w:t>
      </w:r>
      <w:r w:rsidR="00A8165F">
        <w:rPr>
          <w:rFonts w:ascii="Times New Roman" w:hAnsi="Times New Roman" w:cs="Times New Roman"/>
          <w:sz w:val="24"/>
          <w:szCs w:val="24"/>
        </w:rPr>
        <w:t xml:space="preserve"> </w:t>
      </w:r>
      <w:r w:rsidR="00A8165F" w:rsidRPr="00A8165F">
        <w:rPr>
          <w:rFonts w:ascii="Times New Roman" w:hAnsi="Times New Roman" w:cs="Times New Roman"/>
          <w:i/>
          <w:sz w:val="24"/>
          <w:szCs w:val="24"/>
        </w:rPr>
        <w:t>et al</w:t>
      </w:r>
      <w:r w:rsidR="00A8165F">
        <w:rPr>
          <w:rFonts w:ascii="Times New Roman" w:hAnsi="Times New Roman" w:cs="Times New Roman"/>
          <w:sz w:val="24"/>
          <w:szCs w:val="24"/>
        </w:rPr>
        <w:t>.</w:t>
      </w:r>
      <w:r w:rsidR="00A8165F" w:rsidRPr="00FD0FD6">
        <w:rPr>
          <w:rFonts w:ascii="Times New Roman" w:hAnsi="Times New Roman" w:cs="Times New Roman"/>
          <w:sz w:val="24"/>
          <w:szCs w:val="24"/>
        </w:rPr>
        <w:t>, 2020</w:t>
      </w:r>
      <w:r w:rsidRPr="003518DD">
        <w:rPr>
          <w:rFonts w:ascii="Times New Roman" w:hAnsi="Times New Roman" w:cs="Times New Roman"/>
          <w:sz w:val="24"/>
          <w:szCs w:val="24"/>
        </w:rPr>
        <w:t>).</w:t>
      </w:r>
    </w:p>
    <w:p w14:paraId="074EC22A" w14:textId="77777777" w:rsidR="003518DD" w:rsidRPr="00A8165F" w:rsidRDefault="00FD0FD6" w:rsidP="00A816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Within the </w:t>
      </w:r>
      <w:r w:rsidR="003518DD" w:rsidRPr="003518DD">
        <w:rPr>
          <w:rFonts w:ascii="Times New Roman" w:hAnsi="Times New Roman" w:cs="Times New Roman"/>
          <w:sz w:val="24"/>
          <w:szCs w:val="24"/>
        </w:rPr>
        <w:t>East Africa</w:t>
      </w:r>
      <w:r>
        <w:rPr>
          <w:rFonts w:ascii="Times New Roman" w:hAnsi="Times New Roman" w:cs="Times New Roman"/>
          <w:sz w:val="24"/>
          <w:szCs w:val="24"/>
        </w:rPr>
        <w:t xml:space="preserve"> region</w:t>
      </w:r>
      <w:r w:rsidR="003518DD" w:rsidRPr="003518DD">
        <w:rPr>
          <w:rFonts w:ascii="Times New Roman" w:hAnsi="Times New Roman" w:cs="Times New Roman"/>
          <w:sz w:val="24"/>
          <w:szCs w:val="24"/>
        </w:rPr>
        <w:t xml:space="preserve">, mobile financial services such as M-Pesa have significantly enhanced financial inclusion by </w:t>
      </w:r>
      <w:r w:rsidR="003518DD" w:rsidRPr="00FD0FD6">
        <w:rPr>
          <w:rFonts w:ascii="Times New Roman" w:hAnsi="Times New Roman" w:cs="Times New Roman"/>
          <w:sz w:val="24"/>
          <w:szCs w:val="24"/>
        </w:rPr>
        <w:t>providing access to the unbanked</w:t>
      </w:r>
      <w:r w:rsidRPr="00FD0FD6">
        <w:rPr>
          <w:rFonts w:ascii="Times New Roman" w:hAnsi="Times New Roman" w:cs="Times New Roman"/>
          <w:sz w:val="24"/>
          <w:szCs w:val="24"/>
        </w:rPr>
        <w:t xml:space="preserve"> (</w:t>
      </w:r>
      <w:r w:rsidR="00EC3FE3">
        <w:rPr>
          <w:rFonts w:ascii="Times New Roman" w:hAnsi="Times New Roman" w:cs="Times New Roman"/>
          <w:sz w:val="24"/>
          <w:szCs w:val="24"/>
        </w:rPr>
        <w:t>United Republic of Tanzania [</w:t>
      </w:r>
      <w:r w:rsidRPr="00FD0FD6">
        <w:rPr>
          <w:rFonts w:ascii="Times New Roman" w:hAnsi="Times New Roman" w:cs="Times New Roman"/>
          <w:sz w:val="24"/>
          <w:szCs w:val="24"/>
        </w:rPr>
        <w:t>URT</w:t>
      </w:r>
      <w:r w:rsidR="00EC3FE3">
        <w:rPr>
          <w:rFonts w:ascii="Times New Roman" w:hAnsi="Times New Roman" w:cs="Times New Roman"/>
          <w:sz w:val="24"/>
          <w:szCs w:val="24"/>
        </w:rPr>
        <w:t>]</w:t>
      </w:r>
      <w:r w:rsidRPr="00FD0FD6">
        <w:rPr>
          <w:rFonts w:ascii="Times New Roman" w:hAnsi="Times New Roman" w:cs="Times New Roman"/>
          <w:sz w:val="24"/>
          <w:szCs w:val="24"/>
        </w:rPr>
        <w:t>, 2017)</w:t>
      </w:r>
      <w:r>
        <w:rPr>
          <w:rFonts w:ascii="Times New Roman" w:hAnsi="Times New Roman" w:cs="Times New Roman"/>
          <w:sz w:val="24"/>
          <w:szCs w:val="24"/>
        </w:rPr>
        <w:t xml:space="preserve">. </w:t>
      </w:r>
      <w:r w:rsidRPr="00FD0FD6">
        <w:rPr>
          <w:rFonts w:ascii="Times New Roman" w:hAnsi="Times New Roman" w:cs="Times New Roman"/>
          <w:sz w:val="24"/>
          <w:szCs w:val="24"/>
        </w:rPr>
        <w:t>Nevertheless, they have also introduced new security vulnerabilities</w:t>
      </w:r>
      <w:r w:rsidR="003518DD" w:rsidRPr="00FD0FD6">
        <w:rPr>
          <w:rFonts w:ascii="Times New Roman" w:hAnsi="Times New Roman" w:cs="Times New Roman"/>
          <w:sz w:val="24"/>
          <w:szCs w:val="24"/>
        </w:rPr>
        <w:t>. Studies in Kenya and Uganda reveal that many digital banking users do not regularly update their passwords, use insecure internet connections, and are unaware of key protective features such as two-factor authentication (Wamala</w:t>
      </w:r>
      <w:r w:rsidR="00A8165F">
        <w:rPr>
          <w:rFonts w:ascii="Times New Roman" w:hAnsi="Times New Roman" w:cs="Times New Roman"/>
          <w:sz w:val="24"/>
          <w:szCs w:val="24"/>
        </w:rPr>
        <w:t xml:space="preserve"> </w:t>
      </w:r>
      <w:r w:rsidR="00A8165F" w:rsidRPr="00A8165F">
        <w:rPr>
          <w:rFonts w:ascii="Times New Roman" w:hAnsi="Times New Roman" w:cs="Times New Roman"/>
          <w:i/>
          <w:sz w:val="24"/>
          <w:szCs w:val="24"/>
        </w:rPr>
        <w:t>et al</w:t>
      </w:r>
      <w:r w:rsidR="00A8165F">
        <w:rPr>
          <w:rFonts w:ascii="Times New Roman" w:hAnsi="Times New Roman" w:cs="Times New Roman"/>
          <w:sz w:val="24"/>
          <w:szCs w:val="24"/>
        </w:rPr>
        <w:t>.</w:t>
      </w:r>
      <w:r w:rsidR="003518DD" w:rsidRPr="00FD0FD6">
        <w:rPr>
          <w:rFonts w:ascii="Times New Roman" w:hAnsi="Times New Roman" w:cs="Times New Roman"/>
          <w:sz w:val="24"/>
          <w:szCs w:val="24"/>
        </w:rPr>
        <w:t>, 2020). This lack of</w:t>
      </w:r>
      <w:r w:rsidR="003518DD" w:rsidRPr="003518DD">
        <w:rPr>
          <w:rFonts w:ascii="Times New Roman" w:hAnsi="Times New Roman" w:cs="Times New Roman"/>
          <w:sz w:val="24"/>
          <w:szCs w:val="24"/>
        </w:rPr>
        <w:t xml:space="preserve"> awareness makes users vulnerable to cybercriminals </w:t>
      </w:r>
      <w:r w:rsidR="003518DD" w:rsidRPr="00A8165F">
        <w:rPr>
          <w:rFonts w:ascii="Times New Roman" w:hAnsi="Times New Roman" w:cs="Times New Roman"/>
          <w:sz w:val="24"/>
          <w:szCs w:val="24"/>
        </w:rPr>
        <w:t>and undermines the security infrastructure put in place by financial institutions.</w:t>
      </w:r>
    </w:p>
    <w:p w14:paraId="737B677F" w14:textId="77777777" w:rsidR="003518DD" w:rsidRPr="003518DD" w:rsidRDefault="003518DD" w:rsidP="00A8165F">
      <w:pPr>
        <w:spacing w:line="240" w:lineRule="auto"/>
        <w:jc w:val="both"/>
        <w:rPr>
          <w:rFonts w:ascii="Times New Roman" w:hAnsi="Times New Roman" w:cs="Times New Roman"/>
          <w:sz w:val="24"/>
          <w:szCs w:val="24"/>
        </w:rPr>
      </w:pPr>
      <w:r w:rsidRPr="00A8165F">
        <w:rPr>
          <w:rFonts w:ascii="Times New Roman" w:hAnsi="Times New Roman" w:cs="Times New Roman"/>
          <w:sz w:val="24"/>
          <w:szCs w:val="24"/>
        </w:rPr>
        <w:t xml:space="preserve">In Tanzania, the growth of digital banking is most visible in urban areas like Morogoro Municipality, where banks such as </w:t>
      </w:r>
      <w:r w:rsidR="005F407E" w:rsidRPr="005F407E">
        <w:rPr>
          <w:rFonts w:ascii="Times New Roman" w:hAnsi="Times New Roman" w:cs="Times New Roman"/>
          <w:sz w:val="24"/>
          <w:szCs w:val="24"/>
        </w:rPr>
        <w:t>National Microfinance Bank (NMB) Plc</w:t>
      </w:r>
      <w:r w:rsidR="005F407E">
        <w:rPr>
          <w:rFonts w:ascii="Times New Roman" w:hAnsi="Times New Roman" w:cs="Times New Roman"/>
          <w:sz w:val="24"/>
          <w:szCs w:val="24"/>
        </w:rPr>
        <w:t xml:space="preserve"> </w:t>
      </w:r>
      <w:r w:rsidRPr="00A8165F">
        <w:rPr>
          <w:rFonts w:ascii="Times New Roman" w:hAnsi="Times New Roman" w:cs="Times New Roman"/>
          <w:sz w:val="24"/>
          <w:szCs w:val="24"/>
        </w:rPr>
        <w:t>have expanded mobile and internet-based services. Nevertheless, alongside this growth is an uptick in cyber threats including ransomware, phishing, and financial fraud</w:t>
      </w:r>
      <w:r w:rsidR="00A8165F" w:rsidRPr="00A8165F">
        <w:rPr>
          <w:rFonts w:ascii="Times New Roman" w:hAnsi="Times New Roman" w:cs="Times New Roman"/>
          <w:sz w:val="24"/>
          <w:szCs w:val="24"/>
        </w:rPr>
        <w:t xml:space="preserve"> (NMB, 2020a)</w:t>
      </w:r>
      <w:r w:rsidRPr="00A8165F">
        <w:rPr>
          <w:rFonts w:ascii="Times New Roman" w:hAnsi="Times New Roman" w:cs="Times New Roman"/>
          <w:sz w:val="24"/>
          <w:szCs w:val="24"/>
        </w:rPr>
        <w:t>. NMB Bank Plc, one of the leading financial institutions in Tanzania, has invested in digital infrastructure to enhance customer experience and service delivery. Yet, as digital usage increases, the gap in customer cybersecurity awareness becomes more evident. Customers frequently fail to identify fraudulent websites, respond appropriately to suspicious emails, or implement basic safety protocols like password</w:t>
      </w:r>
      <w:r w:rsidR="003612DB" w:rsidRPr="00A8165F">
        <w:rPr>
          <w:rFonts w:ascii="Times New Roman" w:hAnsi="Times New Roman" w:cs="Times New Roman"/>
          <w:sz w:val="24"/>
          <w:szCs w:val="24"/>
        </w:rPr>
        <w:t xml:space="preserve"> management (</w:t>
      </w:r>
      <w:r w:rsidR="00A8165F" w:rsidRPr="00A8165F">
        <w:rPr>
          <w:rFonts w:ascii="Times New Roman" w:hAnsi="Times New Roman" w:cs="Times New Roman"/>
          <w:sz w:val="24"/>
          <w:szCs w:val="24"/>
        </w:rPr>
        <w:t>NMB, 2020b</w:t>
      </w:r>
      <w:r w:rsidR="003612DB" w:rsidRPr="00A8165F">
        <w:rPr>
          <w:rFonts w:ascii="Times New Roman" w:hAnsi="Times New Roman" w:cs="Times New Roman"/>
          <w:sz w:val="24"/>
          <w:szCs w:val="24"/>
        </w:rPr>
        <w:t xml:space="preserve">). </w:t>
      </w:r>
      <w:r w:rsidRPr="00A8165F">
        <w:rPr>
          <w:rFonts w:ascii="Times New Roman" w:hAnsi="Times New Roman" w:cs="Times New Roman"/>
          <w:sz w:val="24"/>
          <w:szCs w:val="24"/>
        </w:rPr>
        <w:t>Despite efforts by financial institutions and government agencies to address cybersecurity threats, there remains a lack of comprehensive public education on digital safety. Inadequate awareness creates a weak link</w:t>
      </w:r>
      <w:r w:rsidRPr="003518DD">
        <w:rPr>
          <w:rFonts w:ascii="Times New Roman" w:hAnsi="Times New Roman" w:cs="Times New Roman"/>
          <w:sz w:val="24"/>
          <w:szCs w:val="24"/>
        </w:rPr>
        <w:t xml:space="preserve"> in the cybersecurity chain, as uninformed users often unintentionally expose themselves and their financial institutions to cyber threats. According to Wang (2024), many Tanzanian users lack even the most basic knowledge about the risks of using public Wi-Fi for banking transactions. Without enhanced awareness, customers are not only at risk themselves but may also compromise the security of</w:t>
      </w:r>
      <w:r w:rsidR="00261238">
        <w:rPr>
          <w:rFonts w:ascii="Times New Roman" w:hAnsi="Times New Roman" w:cs="Times New Roman"/>
          <w:sz w:val="24"/>
          <w:szCs w:val="24"/>
        </w:rPr>
        <w:t xml:space="preserve"> the broader banking ecosystem. Further evidence from </w:t>
      </w:r>
      <w:proofErr w:type="spellStart"/>
      <w:r w:rsidR="00A8165F">
        <w:rPr>
          <w:rFonts w:ascii="Times New Roman" w:hAnsi="Times New Roman" w:cs="Times New Roman"/>
          <w:sz w:val="24"/>
          <w:szCs w:val="24"/>
        </w:rPr>
        <w:t>Shulh</w:t>
      </w:r>
      <w:r w:rsidRPr="003518DD">
        <w:rPr>
          <w:rFonts w:ascii="Times New Roman" w:hAnsi="Times New Roman" w:cs="Times New Roman"/>
          <w:sz w:val="24"/>
          <w:szCs w:val="24"/>
        </w:rPr>
        <w:t>a</w:t>
      </w:r>
      <w:proofErr w:type="spellEnd"/>
      <w:r w:rsidRPr="003518DD">
        <w:rPr>
          <w:rFonts w:ascii="Times New Roman" w:hAnsi="Times New Roman" w:cs="Times New Roman"/>
          <w:sz w:val="24"/>
          <w:szCs w:val="24"/>
        </w:rPr>
        <w:t xml:space="preserve"> </w:t>
      </w:r>
      <w:r w:rsidRPr="00261238">
        <w:rPr>
          <w:rFonts w:ascii="Times New Roman" w:hAnsi="Times New Roman" w:cs="Times New Roman"/>
          <w:i/>
          <w:sz w:val="24"/>
          <w:szCs w:val="24"/>
        </w:rPr>
        <w:t>et al</w:t>
      </w:r>
      <w:r w:rsidRPr="003518DD">
        <w:rPr>
          <w:rFonts w:ascii="Times New Roman" w:hAnsi="Times New Roman" w:cs="Times New Roman"/>
          <w:sz w:val="24"/>
          <w:szCs w:val="24"/>
        </w:rPr>
        <w:t xml:space="preserve">. (2022) underscores the importance of </w:t>
      </w:r>
      <w:proofErr w:type="spellStart"/>
      <w:r w:rsidRPr="003518DD">
        <w:rPr>
          <w:rFonts w:ascii="Times New Roman" w:hAnsi="Times New Roman" w:cs="Times New Roman"/>
          <w:sz w:val="24"/>
          <w:szCs w:val="24"/>
        </w:rPr>
        <w:t>contextualising</w:t>
      </w:r>
      <w:proofErr w:type="spellEnd"/>
      <w:r w:rsidRPr="003518DD">
        <w:rPr>
          <w:rFonts w:ascii="Times New Roman" w:hAnsi="Times New Roman" w:cs="Times New Roman"/>
          <w:sz w:val="24"/>
          <w:szCs w:val="24"/>
        </w:rPr>
        <w:t xml:space="preserve"> </w:t>
      </w:r>
      <w:proofErr w:type="spellStart"/>
      <w:r w:rsidRPr="003518DD">
        <w:rPr>
          <w:rFonts w:ascii="Times New Roman" w:hAnsi="Times New Roman" w:cs="Times New Roman"/>
          <w:sz w:val="24"/>
          <w:szCs w:val="24"/>
        </w:rPr>
        <w:t>cybersecurity</w:t>
      </w:r>
      <w:proofErr w:type="spellEnd"/>
      <w:r w:rsidRPr="003518DD">
        <w:rPr>
          <w:rFonts w:ascii="Times New Roman" w:hAnsi="Times New Roman" w:cs="Times New Roman"/>
          <w:sz w:val="24"/>
          <w:szCs w:val="24"/>
        </w:rPr>
        <w:t xml:space="preserve"> education within local realities. In Tanzania, many cybersecurity campaigns are limited in reach and content, failing to effectively engage bank clients, particularly those who are not technologically savvy. Moreover, the lack of integration between cybersecurity training and financial literacy </w:t>
      </w:r>
      <w:proofErr w:type="spellStart"/>
      <w:r w:rsidRPr="003518DD">
        <w:rPr>
          <w:rFonts w:ascii="Times New Roman" w:hAnsi="Times New Roman" w:cs="Times New Roman"/>
          <w:sz w:val="24"/>
          <w:szCs w:val="24"/>
        </w:rPr>
        <w:t>programmes</w:t>
      </w:r>
      <w:proofErr w:type="spellEnd"/>
      <w:r w:rsidRPr="003518DD">
        <w:rPr>
          <w:rFonts w:ascii="Times New Roman" w:hAnsi="Times New Roman" w:cs="Times New Roman"/>
          <w:sz w:val="24"/>
          <w:szCs w:val="24"/>
        </w:rPr>
        <w:t xml:space="preserve"> limits their overall impact.</w:t>
      </w:r>
    </w:p>
    <w:p w14:paraId="603E73B6" w14:textId="77777777" w:rsidR="00D00176" w:rsidRPr="00D00176" w:rsidRDefault="003518DD" w:rsidP="003518DD">
      <w:pPr>
        <w:spacing w:line="240" w:lineRule="auto"/>
        <w:jc w:val="both"/>
        <w:rPr>
          <w:rFonts w:ascii="Times New Roman" w:hAnsi="Times New Roman" w:cs="Times New Roman"/>
          <w:sz w:val="24"/>
          <w:szCs w:val="24"/>
        </w:rPr>
      </w:pPr>
      <w:r w:rsidRPr="003518DD">
        <w:rPr>
          <w:rFonts w:ascii="Times New Roman" w:hAnsi="Times New Roman" w:cs="Times New Roman"/>
          <w:sz w:val="24"/>
          <w:szCs w:val="24"/>
        </w:rPr>
        <w:t xml:space="preserve">Given these realities, there is a need to assess the current state of cybersecurity awareness among bank customers, especially those </w:t>
      </w:r>
      <w:proofErr w:type="spellStart"/>
      <w:r w:rsidRPr="003518DD">
        <w:rPr>
          <w:rFonts w:ascii="Times New Roman" w:hAnsi="Times New Roman" w:cs="Times New Roman"/>
          <w:sz w:val="24"/>
          <w:szCs w:val="24"/>
        </w:rPr>
        <w:t>utilising</w:t>
      </w:r>
      <w:proofErr w:type="spellEnd"/>
      <w:r w:rsidRPr="003518DD">
        <w:rPr>
          <w:rFonts w:ascii="Times New Roman" w:hAnsi="Times New Roman" w:cs="Times New Roman"/>
          <w:sz w:val="24"/>
          <w:szCs w:val="24"/>
        </w:rPr>
        <w:t xml:space="preserve"> digital banking services. Morogoro Municipality provides a fitting context due to its increasing </w:t>
      </w:r>
      <w:proofErr w:type="spellStart"/>
      <w:r w:rsidRPr="003518DD">
        <w:rPr>
          <w:rFonts w:ascii="Times New Roman" w:hAnsi="Times New Roman" w:cs="Times New Roman"/>
          <w:sz w:val="24"/>
          <w:szCs w:val="24"/>
        </w:rPr>
        <w:t>urbanisation</w:t>
      </w:r>
      <w:proofErr w:type="spellEnd"/>
      <w:r w:rsidRPr="003518DD">
        <w:rPr>
          <w:rFonts w:ascii="Times New Roman" w:hAnsi="Times New Roman" w:cs="Times New Roman"/>
          <w:sz w:val="24"/>
          <w:szCs w:val="24"/>
        </w:rPr>
        <w:t xml:space="preserve"> and growing adoption of online banking services. This study focuses specifically on NMB Bank Plc customers in this municipality, aiming to determine their awareness levels, evaluate their </w:t>
      </w:r>
      <w:proofErr w:type="spellStart"/>
      <w:r w:rsidRPr="003518DD">
        <w:rPr>
          <w:rFonts w:ascii="Times New Roman" w:hAnsi="Times New Roman" w:cs="Times New Roman"/>
          <w:sz w:val="24"/>
          <w:szCs w:val="24"/>
        </w:rPr>
        <w:t>behavioural</w:t>
      </w:r>
      <w:proofErr w:type="spellEnd"/>
      <w:r w:rsidRPr="003518DD">
        <w:rPr>
          <w:rFonts w:ascii="Times New Roman" w:hAnsi="Times New Roman" w:cs="Times New Roman"/>
          <w:sz w:val="24"/>
          <w:szCs w:val="24"/>
        </w:rPr>
        <w:t xml:space="preserve"> practices, and identify knowledge gaps. </w:t>
      </w:r>
      <w:r w:rsidR="00261238">
        <w:rPr>
          <w:rFonts w:ascii="Times New Roman" w:hAnsi="Times New Roman" w:cs="Times New Roman"/>
          <w:sz w:val="24"/>
          <w:szCs w:val="24"/>
        </w:rPr>
        <w:t>As such, u</w:t>
      </w:r>
      <w:r w:rsidRPr="003518DD">
        <w:rPr>
          <w:rFonts w:ascii="Times New Roman" w:hAnsi="Times New Roman" w:cs="Times New Roman"/>
          <w:sz w:val="24"/>
          <w:szCs w:val="24"/>
        </w:rPr>
        <w:t xml:space="preserve">nderstanding how customers perceive cyber threats and what protective measures they undertake is vital for financial institutions striving to provide secure services. This study, therefore, contributes to this </w:t>
      </w:r>
      <w:proofErr w:type="spellStart"/>
      <w:r w:rsidRPr="003518DD">
        <w:rPr>
          <w:rFonts w:ascii="Times New Roman" w:hAnsi="Times New Roman" w:cs="Times New Roman"/>
          <w:sz w:val="24"/>
          <w:szCs w:val="24"/>
        </w:rPr>
        <w:t>endeavour</w:t>
      </w:r>
      <w:proofErr w:type="spellEnd"/>
      <w:r w:rsidRPr="003518DD">
        <w:rPr>
          <w:rFonts w:ascii="Times New Roman" w:hAnsi="Times New Roman" w:cs="Times New Roman"/>
          <w:sz w:val="24"/>
          <w:szCs w:val="24"/>
        </w:rPr>
        <w:t xml:space="preserve"> by exploring the extent to which NMB Bank Plc customers </w:t>
      </w:r>
      <w:r w:rsidRPr="003518DD">
        <w:rPr>
          <w:rFonts w:ascii="Times New Roman" w:hAnsi="Times New Roman" w:cs="Times New Roman"/>
          <w:sz w:val="24"/>
          <w:szCs w:val="24"/>
        </w:rPr>
        <w:lastRenderedPageBreak/>
        <w:t>in Morogoro Municipality are equipped to deal with the risks a</w:t>
      </w:r>
      <w:r w:rsidR="00261238">
        <w:rPr>
          <w:rFonts w:ascii="Times New Roman" w:hAnsi="Times New Roman" w:cs="Times New Roman"/>
          <w:sz w:val="24"/>
          <w:szCs w:val="24"/>
        </w:rPr>
        <w:t xml:space="preserve">ssociated with digital banking. </w:t>
      </w:r>
      <w:r w:rsidRPr="003518DD">
        <w:rPr>
          <w:rFonts w:ascii="Times New Roman" w:hAnsi="Times New Roman" w:cs="Times New Roman"/>
          <w:sz w:val="24"/>
          <w:szCs w:val="24"/>
        </w:rPr>
        <w:t xml:space="preserve">It fills an important gap in the literature by focusing on the end-user’s awareness and </w:t>
      </w:r>
      <w:proofErr w:type="spellStart"/>
      <w:r w:rsidRPr="003518DD">
        <w:rPr>
          <w:rFonts w:ascii="Times New Roman" w:hAnsi="Times New Roman" w:cs="Times New Roman"/>
          <w:sz w:val="24"/>
          <w:szCs w:val="24"/>
        </w:rPr>
        <w:t>behaviour</w:t>
      </w:r>
      <w:proofErr w:type="spellEnd"/>
      <w:r w:rsidRPr="003518DD">
        <w:rPr>
          <w:rFonts w:ascii="Times New Roman" w:hAnsi="Times New Roman" w:cs="Times New Roman"/>
          <w:sz w:val="24"/>
          <w:szCs w:val="24"/>
        </w:rPr>
        <w:t>, which are often overlooked in institutional and technical cybersecurity assessments. The findings will be essential not only for NMB Bank Plc but also for other financial institutions and policymakers seeking to enhance cybersecurity resilience in Tanzania’s digital economy.</w:t>
      </w:r>
    </w:p>
    <w:p w14:paraId="56EA01A1" w14:textId="77777777" w:rsidR="00A25B0B" w:rsidRPr="003612DB" w:rsidRDefault="00A25B0B" w:rsidP="00A25B0B">
      <w:pPr>
        <w:pStyle w:val="ListParagraph"/>
        <w:numPr>
          <w:ilvl w:val="0"/>
          <w:numId w:val="1"/>
        </w:numPr>
        <w:spacing w:line="240" w:lineRule="auto"/>
        <w:jc w:val="both"/>
        <w:rPr>
          <w:rFonts w:ascii="Times New Roman" w:hAnsi="Times New Roman" w:cs="Times New Roman"/>
          <w:b/>
          <w:sz w:val="24"/>
          <w:szCs w:val="24"/>
        </w:rPr>
      </w:pPr>
      <w:r w:rsidRPr="003612DB">
        <w:rPr>
          <w:rFonts w:ascii="Times New Roman" w:hAnsi="Times New Roman" w:cs="Times New Roman"/>
          <w:b/>
          <w:sz w:val="24"/>
          <w:szCs w:val="24"/>
        </w:rPr>
        <w:t>Theoretical perspective</w:t>
      </w:r>
    </w:p>
    <w:p w14:paraId="6A4D68A2" w14:textId="77777777" w:rsidR="00781E26" w:rsidRPr="00781E26" w:rsidRDefault="00781E26" w:rsidP="00781E26">
      <w:pPr>
        <w:spacing w:line="240" w:lineRule="auto"/>
        <w:jc w:val="both"/>
        <w:rPr>
          <w:rFonts w:ascii="Times New Roman" w:hAnsi="Times New Roman" w:cs="Times New Roman"/>
          <w:sz w:val="24"/>
          <w:szCs w:val="24"/>
        </w:rPr>
      </w:pPr>
      <w:r w:rsidRPr="00781E26">
        <w:rPr>
          <w:rFonts w:ascii="Times New Roman" w:hAnsi="Times New Roman" w:cs="Times New Roman"/>
          <w:sz w:val="24"/>
          <w:szCs w:val="24"/>
        </w:rPr>
        <w:t xml:space="preserve">This </w:t>
      </w:r>
      <w:r>
        <w:rPr>
          <w:rFonts w:ascii="Times New Roman" w:hAnsi="Times New Roman" w:cs="Times New Roman"/>
          <w:sz w:val="24"/>
          <w:szCs w:val="24"/>
        </w:rPr>
        <w:t>study was guided by</w:t>
      </w:r>
      <w:r w:rsidRPr="00781E26">
        <w:rPr>
          <w:rFonts w:ascii="Times New Roman" w:hAnsi="Times New Roman" w:cs="Times New Roman"/>
          <w:sz w:val="24"/>
          <w:szCs w:val="24"/>
        </w:rPr>
        <w:t xml:space="preserve"> the Protection Motivation Theory (PMT), a </w:t>
      </w:r>
      <w:proofErr w:type="spellStart"/>
      <w:r w:rsidRPr="00781E26">
        <w:rPr>
          <w:rFonts w:ascii="Times New Roman" w:hAnsi="Times New Roman" w:cs="Times New Roman"/>
          <w:sz w:val="24"/>
          <w:szCs w:val="24"/>
        </w:rPr>
        <w:t>behavioural</w:t>
      </w:r>
      <w:proofErr w:type="spellEnd"/>
      <w:r w:rsidRPr="00781E26">
        <w:rPr>
          <w:rFonts w:ascii="Times New Roman" w:hAnsi="Times New Roman" w:cs="Times New Roman"/>
          <w:sz w:val="24"/>
          <w:szCs w:val="24"/>
        </w:rPr>
        <w:t xml:space="preserve"> theory </w:t>
      </w:r>
      <w:r w:rsidRPr="00273585">
        <w:rPr>
          <w:rFonts w:ascii="Times New Roman" w:hAnsi="Times New Roman" w:cs="Times New Roman"/>
          <w:sz w:val="24"/>
          <w:szCs w:val="24"/>
          <w:highlight w:val="cyan"/>
        </w:rPr>
        <w:t xml:space="preserve">developed by Rogers (1975) to explain how individuals are motivated to adopt protective </w:t>
      </w:r>
      <w:proofErr w:type="spellStart"/>
      <w:r w:rsidRPr="00273585">
        <w:rPr>
          <w:rFonts w:ascii="Times New Roman" w:hAnsi="Times New Roman" w:cs="Times New Roman"/>
          <w:sz w:val="24"/>
          <w:szCs w:val="24"/>
          <w:highlight w:val="cyan"/>
        </w:rPr>
        <w:t>behaviours</w:t>
      </w:r>
      <w:proofErr w:type="spellEnd"/>
      <w:r w:rsidRPr="00273585">
        <w:rPr>
          <w:rFonts w:ascii="Times New Roman" w:hAnsi="Times New Roman" w:cs="Times New Roman"/>
          <w:sz w:val="24"/>
          <w:szCs w:val="24"/>
          <w:highlight w:val="cyan"/>
        </w:rPr>
        <w:t xml:space="preserve"> when confronted with perceived threats. The theory has since been widely applied in the fields of health psychology</w:t>
      </w:r>
      <w:r w:rsidR="00D809B3" w:rsidRPr="00273585">
        <w:rPr>
          <w:rFonts w:ascii="Times New Roman" w:hAnsi="Times New Roman" w:cs="Times New Roman"/>
          <w:sz w:val="24"/>
          <w:szCs w:val="24"/>
          <w:highlight w:val="cyan"/>
        </w:rPr>
        <w:t xml:space="preserve"> (Milne </w:t>
      </w:r>
      <w:r w:rsidR="00D809B3" w:rsidRPr="00273585">
        <w:rPr>
          <w:rFonts w:ascii="Times New Roman" w:hAnsi="Times New Roman" w:cs="Times New Roman"/>
          <w:i/>
          <w:sz w:val="24"/>
          <w:szCs w:val="24"/>
          <w:highlight w:val="cyan"/>
        </w:rPr>
        <w:t>et al</w:t>
      </w:r>
      <w:r w:rsidR="00D809B3" w:rsidRPr="00273585">
        <w:rPr>
          <w:rFonts w:ascii="Times New Roman" w:hAnsi="Times New Roman" w:cs="Times New Roman"/>
          <w:sz w:val="24"/>
          <w:szCs w:val="24"/>
          <w:highlight w:val="cyan"/>
        </w:rPr>
        <w:t>., 2006)</w:t>
      </w:r>
      <w:r w:rsidRPr="00273585">
        <w:rPr>
          <w:rFonts w:ascii="Times New Roman" w:hAnsi="Times New Roman" w:cs="Times New Roman"/>
          <w:sz w:val="24"/>
          <w:szCs w:val="24"/>
          <w:highlight w:val="cyan"/>
        </w:rPr>
        <w:t>, environmental</w:t>
      </w:r>
      <w:r w:rsidRPr="00D809B3">
        <w:rPr>
          <w:rFonts w:ascii="Times New Roman" w:hAnsi="Times New Roman" w:cs="Times New Roman"/>
          <w:sz w:val="24"/>
          <w:szCs w:val="24"/>
        </w:rPr>
        <w:t xml:space="preserve"> </w:t>
      </w:r>
      <w:proofErr w:type="spellStart"/>
      <w:r w:rsidRPr="00D809B3">
        <w:rPr>
          <w:rFonts w:ascii="Times New Roman" w:hAnsi="Times New Roman" w:cs="Times New Roman"/>
          <w:sz w:val="24"/>
          <w:szCs w:val="24"/>
        </w:rPr>
        <w:t>behaviour</w:t>
      </w:r>
      <w:proofErr w:type="spellEnd"/>
      <w:r w:rsidRPr="00D809B3">
        <w:rPr>
          <w:rFonts w:ascii="Times New Roman" w:hAnsi="Times New Roman" w:cs="Times New Roman"/>
          <w:sz w:val="24"/>
          <w:szCs w:val="24"/>
        </w:rPr>
        <w:t>, and, more recently, information security and cybersecurity awareness. PMT is particularly relevant for evaluating how individuals respond to cyber risks and what motivates them</w:t>
      </w:r>
      <w:r w:rsidRPr="00781E26">
        <w:rPr>
          <w:rFonts w:ascii="Times New Roman" w:hAnsi="Times New Roman" w:cs="Times New Roman"/>
          <w:sz w:val="24"/>
          <w:szCs w:val="24"/>
        </w:rPr>
        <w:t xml:space="preserve"> to adopt safe online practices. Its applicability to this study lies in its focus on both the perception of threats and the perceived abi</w:t>
      </w:r>
      <w:r>
        <w:rPr>
          <w:rFonts w:ascii="Times New Roman" w:hAnsi="Times New Roman" w:cs="Times New Roman"/>
          <w:sz w:val="24"/>
          <w:szCs w:val="24"/>
        </w:rPr>
        <w:t xml:space="preserve">lity to cope with those threats, </w:t>
      </w:r>
      <w:r w:rsidRPr="00781E26">
        <w:rPr>
          <w:rFonts w:ascii="Times New Roman" w:hAnsi="Times New Roman" w:cs="Times New Roman"/>
          <w:sz w:val="24"/>
          <w:szCs w:val="24"/>
        </w:rPr>
        <w:t>elements central to understanding cybersecurity awarene</w:t>
      </w:r>
      <w:r>
        <w:rPr>
          <w:rFonts w:ascii="Times New Roman" w:hAnsi="Times New Roman" w:cs="Times New Roman"/>
          <w:sz w:val="24"/>
          <w:szCs w:val="24"/>
        </w:rPr>
        <w:t xml:space="preserve">ss among bank customers. </w:t>
      </w:r>
      <w:r w:rsidRPr="00781E26">
        <w:rPr>
          <w:rFonts w:ascii="Times New Roman" w:hAnsi="Times New Roman" w:cs="Times New Roman"/>
          <w:sz w:val="24"/>
          <w:szCs w:val="24"/>
        </w:rPr>
        <w:t>The theory is grounded o</w:t>
      </w:r>
      <w:r>
        <w:rPr>
          <w:rFonts w:ascii="Times New Roman" w:hAnsi="Times New Roman" w:cs="Times New Roman"/>
          <w:sz w:val="24"/>
          <w:szCs w:val="24"/>
        </w:rPr>
        <w:t>n two major cognitive processes</w:t>
      </w:r>
      <w:r w:rsidRPr="00781E26">
        <w:rPr>
          <w:rFonts w:ascii="Times New Roman" w:hAnsi="Times New Roman" w:cs="Times New Roman"/>
          <w:sz w:val="24"/>
          <w:szCs w:val="24"/>
        </w:rPr>
        <w:t xml:space="preserve">: </w:t>
      </w:r>
      <w:r w:rsidRPr="00781E26">
        <w:rPr>
          <w:rFonts w:ascii="Times New Roman" w:hAnsi="Times New Roman" w:cs="Times New Roman"/>
          <w:i/>
          <w:sz w:val="24"/>
          <w:szCs w:val="24"/>
        </w:rPr>
        <w:t>threat appraisal</w:t>
      </w:r>
      <w:r w:rsidRPr="00781E26">
        <w:rPr>
          <w:rFonts w:ascii="Times New Roman" w:hAnsi="Times New Roman" w:cs="Times New Roman"/>
          <w:sz w:val="24"/>
          <w:szCs w:val="24"/>
        </w:rPr>
        <w:t xml:space="preserve"> and </w:t>
      </w:r>
      <w:r w:rsidRPr="00781E26">
        <w:rPr>
          <w:rFonts w:ascii="Times New Roman" w:hAnsi="Times New Roman" w:cs="Times New Roman"/>
          <w:i/>
          <w:sz w:val="24"/>
          <w:szCs w:val="24"/>
        </w:rPr>
        <w:t>coping appraisal</w:t>
      </w:r>
      <w:r w:rsidRPr="00781E26">
        <w:rPr>
          <w:rFonts w:ascii="Times New Roman" w:hAnsi="Times New Roman" w:cs="Times New Roman"/>
          <w:sz w:val="24"/>
          <w:szCs w:val="24"/>
        </w:rPr>
        <w:t xml:space="preserve">. Threat appraisal assesses how </w:t>
      </w:r>
      <w:r>
        <w:rPr>
          <w:rFonts w:ascii="Times New Roman" w:hAnsi="Times New Roman" w:cs="Times New Roman"/>
          <w:sz w:val="24"/>
          <w:szCs w:val="24"/>
        </w:rPr>
        <w:t>customers</w:t>
      </w:r>
      <w:r w:rsidRPr="00781E26">
        <w:rPr>
          <w:rFonts w:ascii="Times New Roman" w:hAnsi="Times New Roman" w:cs="Times New Roman"/>
          <w:sz w:val="24"/>
          <w:szCs w:val="24"/>
        </w:rPr>
        <w:t xml:space="preserve"> evaluate the potential harm associated with a threat and their vulnerability to it. In the context of this study, it relates to how NMB Bank Plc customers perceiv</w:t>
      </w:r>
      <w:r>
        <w:rPr>
          <w:rFonts w:ascii="Times New Roman" w:hAnsi="Times New Roman" w:cs="Times New Roman"/>
          <w:sz w:val="24"/>
          <w:szCs w:val="24"/>
        </w:rPr>
        <w:t xml:space="preserve">e the severity of cyber threats, </w:t>
      </w:r>
      <w:r w:rsidRPr="00781E26">
        <w:rPr>
          <w:rFonts w:ascii="Times New Roman" w:hAnsi="Times New Roman" w:cs="Times New Roman"/>
          <w:sz w:val="24"/>
          <w:szCs w:val="24"/>
        </w:rPr>
        <w:t>such as phishing, i</w:t>
      </w:r>
      <w:r>
        <w:rPr>
          <w:rFonts w:ascii="Times New Roman" w:hAnsi="Times New Roman" w:cs="Times New Roman"/>
          <w:sz w:val="24"/>
          <w:szCs w:val="24"/>
        </w:rPr>
        <w:t xml:space="preserve">dentity theft, and online fraud, </w:t>
      </w:r>
      <w:r w:rsidRPr="00781E26">
        <w:rPr>
          <w:rFonts w:ascii="Times New Roman" w:hAnsi="Times New Roman" w:cs="Times New Roman"/>
          <w:sz w:val="24"/>
          <w:szCs w:val="24"/>
        </w:rPr>
        <w:t>and the likelihood that they themselves might fall victim. Customers who perceive high severity and vulnerability are more likely to be motivated to take action to protect themselves. For instance, awareness of the consequences of clicking on malicious links or using insecure Wi-Fi connections can influence whether individuals take precautions while using d</w:t>
      </w:r>
      <w:r>
        <w:rPr>
          <w:rFonts w:ascii="Times New Roman" w:hAnsi="Times New Roman" w:cs="Times New Roman"/>
          <w:sz w:val="24"/>
          <w:szCs w:val="24"/>
        </w:rPr>
        <w:t>igital banking platforms.</w:t>
      </w:r>
    </w:p>
    <w:p w14:paraId="36B40550" w14:textId="77777777" w:rsidR="00781E26" w:rsidRPr="00781E26" w:rsidRDefault="00781E26" w:rsidP="00781E26">
      <w:pPr>
        <w:spacing w:line="240" w:lineRule="auto"/>
        <w:jc w:val="both"/>
        <w:rPr>
          <w:rFonts w:ascii="Times New Roman" w:hAnsi="Times New Roman" w:cs="Times New Roman"/>
          <w:sz w:val="24"/>
          <w:szCs w:val="24"/>
        </w:rPr>
      </w:pPr>
      <w:r w:rsidRPr="00781E26">
        <w:rPr>
          <w:rFonts w:ascii="Times New Roman" w:hAnsi="Times New Roman" w:cs="Times New Roman"/>
          <w:sz w:val="24"/>
          <w:szCs w:val="24"/>
        </w:rPr>
        <w:t xml:space="preserve">Coping appraisal, on the other hand, refers to how individuals assess their ability to manage or avoid the threat. </w:t>
      </w:r>
      <w:r w:rsidR="00A122EC">
        <w:rPr>
          <w:rFonts w:ascii="Times New Roman" w:hAnsi="Times New Roman" w:cs="Times New Roman"/>
          <w:sz w:val="24"/>
          <w:szCs w:val="24"/>
        </w:rPr>
        <w:t xml:space="preserve">This includes response efficacy, </w:t>
      </w:r>
      <w:r w:rsidRPr="00781E26">
        <w:rPr>
          <w:rFonts w:ascii="Times New Roman" w:hAnsi="Times New Roman" w:cs="Times New Roman"/>
          <w:sz w:val="24"/>
          <w:szCs w:val="24"/>
        </w:rPr>
        <w:t xml:space="preserve">the belief that certain protective measures (like two-factor authentication or regular </w:t>
      </w:r>
      <w:r w:rsidR="00A122EC">
        <w:rPr>
          <w:rFonts w:ascii="Times New Roman" w:hAnsi="Times New Roman" w:cs="Times New Roman"/>
          <w:sz w:val="24"/>
          <w:szCs w:val="24"/>
        </w:rPr>
        <w:t xml:space="preserve">password updates) are effective, </w:t>
      </w:r>
      <w:r w:rsidRPr="00781E26">
        <w:rPr>
          <w:rFonts w:ascii="Times New Roman" w:hAnsi="Times New Roman" w:cs="Times New Roman"/>
          <w:sz w:val="24"/>
          <w:szCs w:val="24"/>
        </w:rPr>
        <w:t>and self-efficacy, which reflects an individual’s confidence in their ability to perform these protective actions. In this study, coping appraisal was essential in understanding whether customers believed that their actions could make a difference in protecting their personal and financial information and whether they felt competent eno</w:t>
      </w:r>
      <w:r w:rsidR="00A122EC">
        <w:rPr>
          <w:rFonts w:ascii="Times New Roman" w:hAnsi="Times New Roman" w:cs="Times New Roman"/>
          <w:sz w:val="24"/>
          <w:szCs w:val="24"/>
        </w:rPr>
        <w:t xml:space="preserve">ugh to carry out those actions. Thus, </w:t>
      </w:r>
      <w:r w:rsidRPr="00781E26">
        <w:rPr>
          <w:rFonts w:ascii="Times New Roman" w:hAnsi="Times New Roman" w:cs="Times New Roman"/>
          <w:sz w:val="24"/>
          <w:szCs w:val="24"/>
        </w:rPr>
        <w:t xml:space="preserve">using PMT as a guiding framework, the study was able to structure its investigation into the awareness, perceptions, and </w:t>
      </w:r>
      <w:proofErr w:type="spellStart"/>
      <w:r w:rsidRPr="00781E26">
        <w:rPr>
          <w:rFonts w:ascii="Times New Roman" w:hAnsi="Times New Roman" w:cs="Times New Roman"/>
          <w:sz w:val="24"/>
          <w:szCs w:val="24"/>
        </w:rPr>
        <w:t>behaviours</w:t>
      </w:r>
      <w:proofErr w:type="spellEnd"/>
      <w:r w:rsidRPr="00781E26">
        <w:rPr>
          <w:rFonts w:ascii="Times New Roman" w:hAnsi="Times New Roman" w:cs="Times New Roman"/>
          <w:sz w:val="24"/>
          <w:szCs w:val="24"/>
        </w:rPr>
        <w:t xml:space="preserve"> of customers in relation to cybersecurity. Survey questions were designed to explore customers’ knowledge of cyber threats (threat appraisal), their trust in protective mechanisms, and their confidence in applying them (coping appraisal). This helped in assessing the depth of cybersecurity awareness among different demographic groups and in identifying </w:t>
      </w:r>
      <w:proofErr w:type="spellStart"/>
      <w:r w:rsidRPr="00781E26">
        <w:rPr>
          <w:rFonts w:ascii="Times New Roman" w:hAnsi="Times New Roman" w:cs="Times New Roman"/>
          <w:sz w:val="24"/>
          <w:szCs w:val="24"/>
        </w:rPr>
        <w:t>behavioural</w:t>
      </w:r>
      <w:proofErr w:type="spellEnd"/>
      <w:r w:rsidRPr="00781E26">
        <w:rPr>
          <w:rFonts w:ascii="Times New Roman" w:hAnsi="Times New Roman" w:cs="Times New Roman"/>
          <w:sz w:val="24"/>
          <w:szCs w:val="24"/>
        </w:rPr>
        <w:t xml:space="preserve"> patterns that could info</w:t>
      </w:r>
      <w:r w:rsidR="002C2BAA">
        <w:rPr>
          <w:rFonts w:ascii="Times New Roman" w:hAnsi="Times New Roman" w:cs="Times New Roman"/>
          <w:sz w:val="24"/>
          <w:szCs w:val="24"/>
        </w:rPr>
        <w:t>rm targeted awareness campaigns.</w:t>
      </w:r>
      <w:r w:rsidR="00195482">
        <w:rPr>
          <w:rFonts w:ascii="Times New Roman" w:hAnsi="Times New Roman" w:cs="Times New Roman"/>
          <w:sz w:val="24"/>
          <w:szCs w:val="24"/>
        </w:rPr>
        <w:t xml:space="preserve"> </w:t>
      </w:r>
    </w:p>
    <w:p w14:paraId="333CAE92" w14:textId="77777777" w:rsidR="00A25B0B" w:rsidRPr="00A122EC" w:rsidRDefault="00A25B0B" w:rsidP="00A25B0B">
      <w:pPr>
        <w:pStyle w:val="ListParagraph"/>
        <w:numPr>
          <w:ilvl w:val="0"/>
          <w:numId w:val="1"/>
        </w:numPr>
        <w:spacing w:line="240" w:lineRule="auto"/>
        <w:jc w:val="both"/>
        <w:rPr>
          <w:rFonts w:ascii="Times New Roman" w:hAnsi="Times New Roman" w:cs="Times New Roman"/>
          <w:b/>
          <w:sz w:val="24"/>
          <w:szCs w:val="24"/>
        </w:rPr>
      </w:pPr>
      <w:r w:rsidRPr="00A122EC">
        <w:rPr>
          <w:rFonts w:ascii="Times New Roman" w:hAnsi="Times New Roman" w:cs="Times New Roman"/>
          <w:b/>
          <w:sz w:val="24"/>
          <w:szCs w:val="24"/>
        </w:rPr>
        <w:t>Materials and methods</w:t>
      </w:r>
    </w:p>
    <w:p w14:paraId="3A01EF15" w14:textId="77777777" w:rsidR="0046290F" w:rsidRDefault="00D8754F" w:rsidP="00D8754F">
      <w:pPr>
        <w:spacing w:line="240" w:lineRule="auto"/>
        <w:jc w:val="both"/>
        <w:rPr>
          <w:rFonts w:ascii="Times New Roman" w:hAnsi="Times New Roman" w:cs="Times New Roman"/>
          <w:b/>
          <w:sz w:val="24"/>
          <w:szCs w:val="24"/>
        </w:rPr>
      </w:pPr>
      <w:r w:rsidRPr="00D8754F">
        <w:rPr>
          <w:rFonts w:ascii="Times New Roman" w:hAnsi="Times New Roman" w:cs="Times New Roman"/>
          <w:b/>
          <w:sz w:val="24"/>
          <w:szCs w:val="24"/>
        </w:rPr>
        <w:t xml:space="preserve">3.1 </w:t>
      </w:r>
      <w:r w:rsidR="0046290F">
        <w:rPr>
          <w:rFonts w:ascii="Times New Roman" w:hAnsi="Times New Roman" w:cs="Times New Roman"/>
          <w:b/>
          <w:sz w:val="24"/>
          <w:szCs w:val="24"/>
        </w:rPr>
        <w:t>Study area</w:t>
      </w:r>
    </w:p>
    <w:p w14:paraId="773DBC83" w14:textId="77777777" w:rsidR="0046290F" w:rsidRPr="0046290F" w:rsidRDefault="00884DEE" w:rsidP="00D8754F">
      <w:pPr>
        <w:spacing w:line="240" w:lineRule="auto"/>
        <w:jc w:val="both"/>
        <w:rPr>
          <w:rFonts w:ascii="Times New Roman" w:hAnsi="Times New Roman" w:cs="Times New Roman"/>
          <w:sz w:val="24"/>
          <w:szCs w:val="24"/>
        </w:rPr>
      </w:pPr>
      <w:r w:rsidRPr="003A77C3">
        <w:rPr>
          <w:rFonts w:ascii="Times New Roman" w:hAnsi="Times New Roman" w:cs="Times New Roman"/>
          <w:sz w:val="24"/>
          <w:szCs w:val="24"/>
        </w:rPr>
        <w:t xml:space="preserve">The study was conducted in Morogoro Municipality, focusing specifically on branches of </w:t>
      </w:r>
      <w:r w:rsidR="00C56A1B" w:rsidRPr="003A77C3">
        <w:rPr>
          <w:rFonts w:ascii="Times New Roman" w:hAnsi="Times New Roman" w:cs="Times New Roman"/>
          <w:sz w:val="24"/>
          <w:szCs w:val="24"/>
        </w:rPr>
        <w:t>National Microfinance Bank (</w:t>
      </w:r>
      <w:r w:rsidRPr="003A77C3">
        <w:rPr>
          <w:rFonts w:ascii="Times New Roman" w:hAnsi="Times New Roman" w:cs="Times New Roman"/>
          <w:sz w:val="24"/>
          <w:szCs w:val="24"/>
        </w:rPr>
        <w:t>NMB</w:t>
      </w:r>
      <w:r w:rsidR="00C56A1B" w:rsidRPr="003A77C3">
        <w:rPr>
          <w:rFonts w:ascii="Times New Roman" w:hAnsi="Times New Roman" w:cs="Times New Roman"/>
          <w:sz w:val="24"/>
          <w:szCs w:val="24"/>
        </w:rPr>
        <w:t>)</w:t>
      </w:r>
      <w:r w:rsidRPr="003A77C3">
        <w:rPr>
          <w:rFonts w:ascii="Times New Roman" w:hAnsi="Times New Roman" w:cs="Times New Roman"/>
          <w:sz w:val="24"/>
          <w:szCs w:val="24"/>
        </w:rPr>
        <w:t xml:space="preserve"> Plc. NMB Bank Plc was chosen due to its extensive customer base and leading role in delivering digital</w:t>
      </w:r>
      <w:r w:rsidR="006D4C4E" w:rsidRPr="003A77C3">
        <w:rPr>
          <w:rFonts w:ascii="Times New Roman" w:hAnsi="Times New Roman" w:cs="Times New Roman"/>
          <w:sz w:val="24"/>
          <w:szCs w:val="24"/>
        </w:rPr>
        <w:t xml:space="preserve"> financial</w:t>
      </w:r>
      <w:r w:rsidR="006D4C4E" w:rsidRPr="006D4C4E">
        <w:rPr>
          <w:rFonts w:ascii="Times New Roman" w:hAnsi="Times New Roman" w:cs="Times New Roman"/>
          <w:sz w:val="24"/>
          <w:szCs w:val="24"/>
        </w:rPr>
        <w:t xml:space="preserve"> services in Tanzania (NMB, 2024)</w:t>
      </w:r>
      <w:r w:rsidR="006D4C4E">
        <w:rPr>
          <w:rFonts w:ascii="Times New Roman" w:hAnsi="Times New Roman" w:cs="Times New Roman"/>
          <w:sz w:val="24"/>
          <w:szCs w:val="24"/>
        </w:rPr>
        <w:t xml:space="preserve">. </w:t>
      </w:r>
      <w:r w:rsidR="009A1210">
        <w:rPr>
          <w:rFonts w:ascii="Times New Roman" w:hAnsi="Times New Roman" w:cs="Times New Roman"/>
          <w:sz w:val="24"/>
          <w:szCs w:val="24"/>
        </w:rPr>
        <w:t xml:space="preserve">According to 2024 NMB annual report, the shift toward </w:t>
      </w:r>
      <w:r w:rsidR="009A1210" w:rsidRPr="009A1210">
        <w:rPr>
          <w:rFonts w:ascii="Times New Roman" w:hAnsi="Times New Roman" w:cs="Times New Roman"/>
          <w:sz w:val="24"/>
          <w:szCs w:val="24"/>
        </w:rPr>
        <w:t>digital banking conti</w:t>
      </w:r>
      <w:r w:rsidR="009A1210">
        <w:rPr>
          <w:rFonts w:ascii="Times New Roman" w:hAnsi="Times New Roman" w:cs="Times New Roman"/>
          <w:sz w:val="24"/>
          <w:szCs w:val="24"/>
        </w:rPr>
        <w:t xml:space="preserve">nued to accelerate, with 96% of </w:t>
      </w:r>
      <w:r w:rsidR="009A1210" w:rsidRPr="009A1210">
        <w:rPr>
          <w:rFonts w:ascii="Times New Roman" w:hAnsi="Times New Roman" w:cs="Times New Roman"/>
          <w:sz w:val="24"/>
          <w:szCs w:val="24"/>
        </w:rPr>
        <w:t>retail transactions no</w:t>
      </w:r>
      <w:r w:rsidR="009A1210">
        <w:rPr>
          <w:rFonts w:ascii="Times New Roman" w:hAnsi="Times New Roman" w:cs="Times New Roman"/>
          <w:sz w:val="24"/>
          <w:szCs w:val="24"/>
        </w:rPr>
        <w:t xml:space="preserve">w conducted through alternative </w:t>
      </w:r>
      <w:r w:rsidR="009A1210" w:rsidRPr="009A1210">
        <w:rPr>
          <w:rFonts w:ascii="Times New Roman" w:hAnsi="Times New Roman" w:cs="Times New Roman"/>
          <w:sz w:val="24"/>
          <w:szCs w:val="24"/>
        </w:rPr>
        <w:t>channels</w:t>
      </w:r>
      <w:r w:rsidR="00F46903">
        <w:rPr>
          <w:rFonts w:ascii="Times New Roman" w:hAnsi="Times New Roman" w:cs="Times New Roman"/>
          <w:sz w:val="24"/>
          <w:szCs w:val="24"/>
        </w:rPr>
        <w:t xml:space="preserve"> </w:t>
      </w:r>
      <w:r w:rsidR="00F46903" w:rsidRPr="006D4C4E">
        <w:rPr>
          <w:rFonts w:ascii="Times New Roman" w:hAnsi="Times New Roman" w:cs="Times New Roman"/>
          <w:sz w:val="24"/>
          <w:szCs w:val="24"/>
        </w:rPr>
        <w:t>(NMB, 2024)</w:t>
      </w:r>
      <w:r w:rsidR="009A1210" w:rsidRPr="009A1210">
        <w:rPr>
          <w:rFonts w:ascii="Times New Roman" w:hAnsi="Times New Roman" w:cs="Times New Roman"/>
          <w:sz w:val="24"/>
          <w:szCs w:val="24"/>
        </w:rPr>
        <w:t>.</w:t>
      </w:r>
      <w:r w:rsidR="009A1210">
        <w:rPr>
          <w:rFonts w:ascii="Times New Roman" w:hAnsi="Times New Roman" w:cs="Times New Roman"/>
          <w:sz w:val="24"/>
          <w:szCs w:val="24"/>
        </w:rPr>
        <w:t xml:space="preserve"> </w:t>
      </w:r>
      <w:r w:rsidRPr="00884DEE">
        <w:rPr>
          <w:rFonts w:ascii="Times New Roman" w:hAnsi="Times New Roman" w:cs="Times New Roman"/>
          <w:sz w:val="24"/>
          <w:szCs w:val="24"/>
        </w:rPr>
        <w:t xml:space="preserve">Morogoro Municipality, with its growing urban population and increased uptake of digital financial platforms, provided a </w:t>
      </w:r>
      <w:r w:rsidRPr="00884DEE">
        <w:rPr>
          <w:rFonts w:ascii="Times New Roman" w:hAnsi="Times New Roman" w:cs="Times New Roman"/>
          <w:sz w:val="24"/>
          <w:szCs w:val="24"/>
        </w:rPr>
        <w:lastRenderedPageBreak/>
        <w:t xml:space="preserve">relevant and dynamic setting for investigating cybersecurity awareness. The area is </w:t>
      </w:r>
      <w:proofErr w:type="spellStart"/>
      <w:r w:rsidRPr="00884DEE">
        <w:rPr>
          <w:rFonts w:ascii="Times New Roman" w:hAnsi="Times New Roman" w:cs="Times New Roman"/>
          <w:sz w:val="24"/>
          <w:szCs w:val="24"/>
        </w:rPr>
        <w:t>characterised</w:t>
      </w:r>
      <w:proofErr w:type="spellEnd"/>
      <w:r w:rsidRPr="00884DEE">
        <w:rPr>
          <w:rFonts w:ascii="Times New Roman" w:hAnsi="Times New Roman" w:cs="Times New Roman"/>
          <w:sz w:val="24"/>
          <w:szCs w:val="24"/>
        </w:rPr>
        <w:t xml:space="preserve"> by a mix of individual and institutional banking customers, thus offering a diverse respondent base for the study</w:t>
      </w:r>
    </w:p>
    <w:p w14:paraId="1675DD29" w14:textId="77777777" w:rsidR="00D8754F" w:rsidRPr="00D8754F" w:rsidRDefault="0046290F" w:rsidP="00D8754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D8754F" w:rsidRPr="00D8754F">
        <w:rPr>
          <w:rFonts w:ascii="Times New Roman" w:hAnsi="Times New Roman" w:cs="Times New Roman"/>
          <w:b/>
          <w:sz w:val="24"/>
          <w:szCs w:val="24"/>
        </w:rPr>
        <w:t>Research design and approach</w:t>
      </w:r>
    </w:p>
    <w:p w14:paraId="42B23334" w14:textId="77777777" w:rsidR="00A122EC" w:rsidRDefault="00B47F3D" w:rsidP="00A122EC">
      <w:pPr>
        <w:spacing w:line="240" w:lineRule="auto"/>
        <w:jc w:val="both"/>
        <w:rPr>
          <w:rFonts w:ascii="Times New Roman" w:hAnsi="Times New Roman" w:cs="Times New Roman"/>
          <w:sz w:val="24"/>
          <w:szCs w:val="24"/>
        </w:rPr>
      </w:pPr>
      <w:r w:rsidRPr="00B47F3D">
        <w:rPr>
          <w:rFonts w:ascii="Times New Roman" w:hAnsi="Times New Roman" w:cs="Times New Roman"/>
          <w:sz w:val="24"/>
          <w:szCs w:val="24"/>
        </w:rPr>
        <w:t xml:space="preserve">This study </w:t>
      </w:r>
      <w:r w:rsidR="00260005">
        <w:rPr>
          <w:rFonts w:ascii="Times New Roman" w:hAnsi="Times New Roman" w:cs="Times New Roman"/>
          <w:sz w:val="24"/>
          <w:szCs w:val="24"/>
        </w:rPr>
        <w:t>adopted</w:t>
      </w:r>
      <w:r w:rsidRPr="00B47F3D">
        <w:rPr>
          <w:rFonts w:ascii="Times New Roman" w:hAnsi="Times New Roman" w:cs="Times New Roman"/>
          <w:sz w:val="24"/>
          <w:szCs w:val="24"/>
        </w:rPr>
        <w:t xml:space="preserve"> a cross-sectional research design within a mixed-methods approach to evaluate cybersecurity awareness among customers of NMB Bank Plc in Morogoro Municipality. The cross-sectional design enabled the collection of data at a single point in time, allowing the researchers to capture a snapshot of customers’ awareness levels, </w:t>
      </w:r>
      <w:proofErr w:type="spellStart"/>
      <w:r w:rsidRPr="00B47F3D">
        <w:rPr>
          <w:rFonts w:ascii="Times New Roman" w:hAnsi="Times New Roman" w:cs="Times New Roman"/>
          <w:sz w:val="24"/>
          <w:szCs w:val="24"/>
        </w:rPr>
        <w:t>behaviours</w:t>
      </w:r>
      <w:proofErr w:type="spellEnd"/>
      <w:r w:rsidRPr="00B47F3D">
        <w:rPr>
          <w:rFonts w:ascii="Times New Roman" w:hAnsi="Times New Roman" w:cs="Times New Roman"/>
          <w:sz w:val="24"/>
          <w:szCs w:val="24"/>
        </w:rPr>
        <w:t>, and perceptions related to cybersecurity in the context of digital banking (Creswell, 2014). This design was particularly suitable for identifying prevailing trends and patterns without manipulating the study environment.</w:t>
      </w:r>
      <w:r>
        <w:rPr>
          <w:rFonts w:ascii="Times New Roman" w:hAnsi="Times New Roman" w:cs="Times New Roman"/>
          <w:sz w:val="24"/>
          <w:szCs w:val="24"/>
        </w:rPr>
        <w:t xml:space="preserve"> </w:t>
      </w:r>
      <w:r w:rsidR="00260005" w:rsidRPr="00260005">
        <w:rPr>
          <w:rFonts w:ascii="Times New Roman" w:hAnsi="Times New Roman" w:cs="Times New Roman"/>
          <w:sz w:val="24"/>
          <w:szCs w:val="24"/>
        </w:rPr>
        <w:t>To enhance the depth and breadth of the investigation, a mixed-methods approach was employed, integrating both quantitative and qualitative techniques</w:t>
      </w:r>
      <w:r w:rsidR="00D8754F" w:rsidRPr="00D8754F">
        <w:rPr>
          <w:rFonts w:ascii="Times New Roman" w:hAnsi="Times New Roman" w:cs="Times New Roman"/>
          <w:sz w:val="24"/>
          <w:szCs w:val="24"/>
        </w:rPr>
        <w:t xml:space="preserve">. The quantitative component facilitated the systematic collection and statistical analysis of numerical data to assess the level of awareness and </w:t>
      </w:r>
      <w:proofErr w:type="spellStart"/>
      <w:r w:rsidR="00D8754F" w:rsidRPr="00D8754F">
        <w:rPr>
          <w:rFonts w:ascii="Times New Roman" w:hAnsi="Times New Roman" w:cs="Times New Roman"/>
          <w:sz w:val="24"/>
          <w:szCs w:val="24"/>
        </w:rPr>
        <w:t>behavioural</w:t>
      </w:r>
      <w:proofErr w:type="spellEnd"/>
      <w:r w:rsidR="00D8754F" w:rsidRPr="00D8754F">
        <w:rPr>
          <w:rFonts w:ascii="Times New Roman" w:hAnsi="Times New Roman" w:cs="Times New Roman"/>
          <w:sz w:val="24"/>
          <w:szCs w:val="24"/>
        </w:rPr>
        <w:t xml:space="preserve"> patterns among banking customers (Creswell, 2014). In contrast, the qualitative component offered deeper insights into participants’ personal experiences, perceptions, and attitudes regarding cybersecurity, particularly those aspects that are often diffic</w:t>
      </w:r>
      <w:r w:rsidR="00D8754F">
        <w:rPr>
          <w:rFonts w:ascii="Times New Roman" w:hAnsi="Times New Roman" w:cs="Times New Roman"/>
          <w:sz w:val="24"/>
          <w:szCs w:val="24"/>
        </w:rPr>
        <w:t xml:space="preserve">ult to quantify (Bryman, 2016). </w:t>
      </w:r>
      <w:r w:rsidR="00D8754F" w:rsidRPr="00D8754F">
        <w:rPr>
          <w:rFonts w:ascii="Times New Roman" w:hAnsi="Times New Roman" w:cs="Times New Roman"/>
          <w:sz w:val="24"/>
          <w:szCs w:val="24"/>
        </w:rPr>
        <w:t xml:space="preserve"> </w:t>
      </w:r>
    </w:p>
    <w:p w14:paraId="49632C67" w14:textId="77777777" w:rsidR="0046290F" w:rsidRPr="00206D3A" w:rsidRDefault="00EA0B9E" w:rsidP="00A122EC">
      <w:pPr>
        <w:spacing w:line="240" w:lineRule="auto"/>
        <w:jc w:val="both"/>
        <w:rPr>
          <w:rFonts w:ascii="Times New Roman" w:hAnsi="Times New Roman" w:cs="Times New Roman"/>
          <w:b/>
          <w:sz w:val="24"/>
          <w:szCs w:val="24"/>
        </w:rPr>
      </w:pPr>
      <w:r w:rsidRPr="00206D3A">
        <w:rPr>
          <w:rFonts w:ascii="Times New Roman" w:hAnsi="Times New Roman" w:cs="Times New Roman"/>
          <w:b/>
          <w:sz w:val="24"/>
          <w:szCs w:val="24"/>
        </w:rPr>
        <w:t xml:space="preserve">3.3 </w:t>
      </w:r>
      <w:r w:rsidR="00206D3A" w:rsidRPr="00206D3A">
        <w:rPr>
          <w:rFonts w:ascii="Times New Roman" w:hAnsi="Times New Roman" w:cs="Times New Roman"/>
          <w:b/>
          <w:sz w:val="24"/>
          <w:szCs w:val="24"/>
        </w:rPr>
        <w:t>Target population</w:t>
      </w:r>
    </w:p>
    <w:p w14:paraId="7CAB5570" w14:textId="77777777" w:rsidR="00206D3A" w:rsidRDefault="00657CE9" w:rsidP="00A122EC">
      <w:pPr>
        <w:spacing w:line="240" w:lineRule="auto"/>
        <w:jc w:val="both"/>
        <w:rPr>
          <w:rFonts w:ascii="Times New Roman" w:hAnsi="Times New Roman" w:cs="Times New Roman"/>
          <w:sz w:val="24"/>
          <w:szCs w:val="24"/>
        </w:rPr>
      </w:pPr>
      <w:r w:rsidRPr="00657CE9">
        <w:rPr>
          <w:rFonts w:ascii="Times New Roman" w:hAnsi="Times New Roman" w:cs="Times New Roman"/>
          <w:sz w:val="24"/>
          <w:szCs w:val="24"/>
        </w:rPr>
        <w:t xml:space="preserve">The study targeted two main groups: NMB Bank Plc customers and branch ICT champions. Customers were selected as the primary focus of the study because they are the end-users of digital banking platforms and therefore directly impacted by cybersecurity threats. Their awareness levels and </w:t>
      </w:r>
      <w:proofErr w:type="spellStart"/>
      <w:r w:rsidRPr="00657CE9">
        <w:rPr>
          <w:rFonts w:ascii="Times New Roman" w:hAnsi="Times New Roman" w:cs="Times New Roman"/>
          <w:sz w:val="24"/>
          <w:szCs w:val="24"/>
        </w:rPr>
        <w:t>behavioural</w:t>
      </w:r>
      <w:proofErr w:type="spellEnd"/>
      <w:r w:rsidRPr="00657CE9">
        <w:rPr>
          <w:rFonts w:ascii="Times New Roman" w:hAnsi="Times New Roman" w:cs="Times New Roman"/>
          <w:sz w:val="24"/>
          <w:szCs w:val="24"/>
        </w:rPr>
        <w:t xml:space="preserve"> practices play a critical role in maintaining digital security.</w:t>
      </w:r>
      <w:r>
        <w:rPr>
          <w:rFonts w:ascii="Times New Roman" w:hAnsi="Times New Roman" w:cs="Times New Roman"/>
          <w:sz w:val="24"/>
          <w:szCs w:val="24"/>
        </w:rPr>
        <w:t xml:space="preserve"> The inclusion of ICT champions, </w:t>
      </w:r>
      <w:r w:rsidRPr="00657CE9">
        <w:rPr>
          <w:rFonts w:ascii="Times New Roman" w:hAnsi="Times New Roman" w:cs="Times New Roman"/>
          <w:sz w:val="24"/>
          <w:szCs w:val="24"/>
        </w:rPr>
        <w:t>staff members responsible for the implementation and oversight of information and communication technology within the</w:t>
      </w:r>
      <w:r>
        <w:rPr>
          <w:rFonts w:ascii="Times New Roman" w:hAnsi="Times New Roman" w:cs="Times New Roman"/>
          <w:sz w:val="24"/>
          <w:szCs w:val="24"/>
        </w:rPr>
        <w:t xml:space="preserve"> bank, </w:t>
      </w:r>
      <w:r w:rsidRPr="00657CE9">
        <w:rPr>
          <w:rFonts w:ascii="Times New Roman" w:hAnsi="Times New Roman" w:cs="Times New Roman"/>
          <w:sz w:val="24"/>
          <w:szCs w:val="24"/>
        </w:rPr>
        <w:t xml:space="preserve">was intended to provide an institutional perspective on cybersecurity strategies and operational challenges. Their expert insights were valuable in </w:t>
      </w:r>
      <w:proofErr w:type="spellStart"/>
      <w:r w:rsidRPr="00657CE9">
        <w:rPr>
          <w:rFonts w:ascii="Times New Roman" w:hAnsi="Times New Roman" w:cs="Times New Roman"/>
          <w:sz w:val="24"/>
          <w:szCs w:val="24"/>
        </w:rPr>
        <w:t>contextualising</w:t>
      </w:r>
      <w:proofErr w:type="spellEnd"/>
      <w:r w:rsidRPr="00657CE9">
        <w:rPr>
          <w:rFonts w:ascii="Times New Roman" w:hAnsi="Times New Roman" w:cs="Times New Roman"/>
          <w:sz w:val="24"/>
          <w:szCs w:val="24"/>
        </w:rPr>
        <w:t xml:space="preserve"> the findings from customer responses.</w:t>
      </w:r>
    </w:p>
    <w:p w14:paraId="53F9AAB7" w14:textId="77777777" w:rsidR="00BA2385" w:rsidRPr="00BA2385" w:rsidRDefault="00BA2385" w:rsidP="00A122EC">
      <w:pPr>
        <w:spacing w:line="240" w:lineRule="auto"/>
        <w:jc w:val="both"/>
        <w:rPr>
          <w:rFonts w:ascii="Times New Roman" w:hAnsi="Times New Roman" w:cs="Times New Roman"/>
          <w:b/>
          <w:sz w:val="24"/>
          <w:szCs w:val="24"/>
        </w:rPr>
      </w:pPr>
      <w:r w:rsidRPr="00BA2385">
        <w:rPr>
          <w:rFonts w:ascii="Times New Roman" w:hAnsi="Times New Roman" w:cs="Times New Roman"/>
          <w:b/>
          <w:sz w:val="24"/>
          <w:szCs w:val="24"/>
        </w:rPr>
        <w:t>3.4 Sample size and sampling procedures</w:t>
      </w:r>
    </w:p>
    <w:p w14:paraId="2C17003B" w14:textId="77777777" w:rsidR="00BA2385" w:rsidRDefault="00DB6B20" w:rsidP="00A122EC">
      <w:pPr>
        <w:spacing w:line="240" w:lineRule="auto"/>
        <w:jc w:val="both"/>
        <w:rPr>
          <w:rFonts w:ascii="Times New Roman" w:hAnsi="Times New Roman" w:cs="Times New Roman"/>
          <w:sz w:val="24"/>
          <w:szCs w:val="24"/>
        </w:rPr>
      </w:pPr>
      <w:r w:rsidRPr="00DB6B20">
        <w:rPr>
          <w:rFonts w:ascii="Times New Roman" w:hAnsi="Times New Roman" w:cs="Times New Roman"/>
          <w:sz w:val="24"/>
          <w:szCs w:val="24"/>
        </w:rPr>
        <w:t xml:space="preserve">The sample size for customer respondents was </w:t>
      </w:r>
      <w:r w:rsidRPr="00273585">
        <w:rPr>
          <w:rFonts w:ascii="Times New Roman" w:hAnsi="Times New Roman" w:cs="Times New Roman"/>
          <w:sz w:val="24"/>
          <w:szCs w:val="24"/>
          <w:highlight w:val="cyan"/>
        </w:rPr>
        <w:t>determined using Cochran’s (1977)</w:t>
      </w:r>
      <w:r w:rsidRPr="00DB6B20">
        <w:rPr>
          <w:rFonts w:ascii="Times New Roman" w:hAnsi="Times New Roman" w:cs="Times New Roman"/>
          <w:sz w:val="24"/>
          <w:szCs w:val="24"/>
        </w:rPr>
        <w:t xml:space="preserve"> formula, which is appropriate for large populations when the population proportion is unkno</w:t>
      </w:r>
      <w:r>
        <w:rPr>
          <w:rFonts w:ascii="Times New Roman" w:hAnsi="Times New Roman" w:cs="Times New Roman"/>
          <w:sz w:val="24"/>
          <w:szCs w:val="24"/>
        </w:rPr>
        <w:t>wn. The formula is expressed as</w:t>
      </w:r>
      <w:r w:rsidR="00F62818" w:rsidRPr="00F62818">
        <w:rPr>
          <w:rFonts w:ascii="Times New Roman" w:hAnsi="Times New Roman" w:cs="Times New Roman"/>
          <w:sz w:val="24"/>
          <w:szCs w:val="24"/>
        </w:rPr>
        <w:t>:</w:t>
      </w:r>
    </w:p>
    <w:p w14:paraId="0970916F" w14:textId="77777777" w:rsidR="00F005A8" w:rsidRDefault="00F005A8" w:rsidP="00F005A8">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 xml:space="preserve"> .  p .  q</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0A7BA6">
        <w:rPr>
          <w:rFonts w:ascii="Times New Roman" w:hAnsi="Times New Roman" w:cs="Times New Roman"/>
          <w:sz w:val="24"/>
          <w:szCs w:val="24"/>
        </w:rPr>
        <w:tab/>
      </w:r>
      <w:r w:rsidRPr="000A7BA6">
        <w:rPr>
          <w:rFonts w:ascii="Times New Roman" w:hAnsi="Times New Roman" w:cs="Times New Roman"/>
          <w:sz w:val="24"/>
          <w:szCs w:val="24"/>
        </w:rPr>
        <w:tab/>
        <w:t xml:space="preserve">                          </w:t>
      </w:r>
      <w:r>
        <w:rPr>
          <w:rFonts w:ascii="Times New Roman" w:hAnsi="Times New Roman" w:cs="Times New Roman"/>
          <w:sz w:val="24"/>
          <w:szCs w:val="24"/>
        </w:rPr>
        <w:t xml:space="preserve">                                 (1</w:t>
      </w:r>
      <w:r w:rsidRPr="000A7BA6">
        <w:rPr>
          <w:rFonts w:ascii="Times New Roman" w:hAnsi="Times New Roman" w:cs="Times New Roman"/>
          <w:sz w:val="24"/>
          <w:szCs w:val="24"/>
        </w:rPr>
        <w:t>)</w:t>
      </w:r>
    </w:p>
    <w:p w14:paraId="3E87F311" w14:textId="77777777" w:rsidR="00F005A8" w:rsidRPr="000A7BA6" w:rsidRDefault="00F005A8" w:rsidP="00F005A8">
      <w:pPr>
        <w:spacing w:line="240" w:lineRule="auto"/>
        <w:jc w:val="center"/>
        <w:rPr>
          <w:rFonts w:ascii="Times New Roman" w:hAnsi="Times New Roman" w:cs="Times New Roman"/>
          <w:sz w:val="24"/>
          <w:szCs w:val="24"/>
        </w:rPr>
      </w:pPr>
    </w:p>
    <w:p w14:paraId="00849F4F" w14:textId="77777777" w:rsidR="00F005A8" w:rsidRPr="000A7BA6" w:rsidRDefault="00F005A8" w:rsidP="00F005A8">
      <w:pPr>
        <w:spacing w:line="240" w:lineRule="auto"/>
        <w:rPr>
          <w:rFonts w:ascii="Times New Roman" w:hAnsi="Times New Roman" w:cs="Times New Roman"/>
          <w:sz w:val="24"/>
          <w:szCs w:val="24"/>
        </w:rPr>
      </w:pPr>
      <w:r>
        <w:rPr>
          <w:rFonts w:ascii="Times New Roman" w:hAnsi="Times New Roman" w:cs="Times New Roman"/>
          <w:sz w:val="24"/>
          <w:szCs w:val="24"/>
        </w:rPr>
        <w:t>w</w:t>
      </w:r>
      <w:r w:rsidRPr="000A7BA6">
        <w:rPr>
          <w:rFonts w:ascii="Times New Roman" w:hAnsi="Times New Roman" w:cs="Times New Roman"/>
          <w:sz w:val="24"/>
          <w:szCs w:val="24"/>
        </w:rPr>
        <w:t>here:</w:t>
      </w:r>
    </w:p>
    <w:p w14:paraId="7AE03BCA" w14:textId="77777777" w:rsidR="00F005A8" w:rsidRPr="000A7BA6" w:rsidRDefault="00172D91" w:rsidP="00F005A8">
      <w:pPr>
        <w:spacing w:line="240" w:lineRule="auto"/>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 xml:space="preserve"> =</m:t>
        </m:r>
      </m:oMath>
      <w:r w:rsidR="00DF07C5">
        <w:rPr>
          <w:rFonts w:ascii="Times New Roman" w:hAnsi="Times New Roman" w:cs="Times New Roman"/>
          <w:sz w:val="24"/>
          <w:szCs w:val="24"/>
        </w:rPr>
        <w:t xml:space="preserve"> required s</w:t>
      </w:r>
      <w:r w:rsidR="00F005A8" w:rsidRPr="000A7BA6">
        <w:rPr>
          <w:rFonts w:ascii="Times New Roman" w:hAnsi="Times New Roman" w:cs="Times New Roman"/>
          <w:sz w:val="24"/>
          <w:szCs w:val="24"/>
        </w:rPr>
        <w:t xml:space="preserve">ample </w:t>
      </w:r>
      <w:r w:rsidR="00DF07C5">
        <w:rPr>
          <w:rFonts w:ascii="Times New Roman" w:hAnsi="Times New Roman" w:cs="Times New Roman"/>
          <w:sz w:val="24"/>
          <w:szCs w:val="24"/>
        </w:rPr>
        <w:t>s</w:t>
      </w:r>
      <w:r w:rsidR="00F005A8" w:rsidRPr="000A7BA6">
        <w:rPr>
          <w:rFonts w:ascii="Times New Roman" w:hAnsi="Times New Roman" w:cs="Times New Roman"/>
          <w:sz w:val="24"/>
          <w:szCs w:val="24"/>
        </w:rPr>
        <w:t>ize</w:t>
      </w:r>
    </w:p>
    <w:p w14:paraId="0762A707" w14:textId="77777777" w:rsidR="00F005A8" w:rsidRPr="000A7BA6" w:rsidRDefault="00F005A8" w:rsidP="00F005A8">
      <w:pPr>
        <w:spacing w:line="240" w:lineRule="auto"/>
        <w:rPr>
          <w:rFonts w:ascii="Times New Roman" w:hAnsi="Times New Roman" w:cs="Times New Roman"/>
          <w:sz w:val="24"/>
          <w:szCs w:val="24"/>
        </w:rPr>
      </w:pPr>
      <m:oMath>
        <m:r>
          <w:rPr>
            <w:rFonts w:ascii="Cambria Math" w:hAnsi="Cambria Math" w:cs="Times New Roman"/>
            <w:sz w:val="24"/>
            <w:szCs w:val="24"/>
          </w:rPr>
          <m:t>z =</m:t>
        </m:r>
        <m:r>
          <w:rPr>
            <w:rFonts w:ascii="Cambria Math" w:eastAsiaTheme="minorEastAsia" w:hAnsi="Cambria Math" w:cs="Times New Roman"/>
            <w:sz w:val="24"/>
            <w:szCs w:val="24"/>
          </w:rPr>
          <m:t xml:space="preserve"> </m:t>
        </m:r>
      </m:oMath>
      <w:r w:rsidR="00DF07C5" w:rsidRPr="00DF07C5">
        <w:rPr>
          <w:rFonts w:ascii="Times New Roman" w:eastAsiaTheme="minorEastAsia" w:hAnsi="Times New Roman" w:cs="Times New Roman"/>
          <w:sz w:val="24"/>
          <w:szCs w:val="24"/>
        </w:rPr>
        <w:t>Z-value for a 95% confidence level (1.96)</w:t>
      </w:r>
    </w:p>
    <w:p w14:paraId="6EAE731C" w14:textId="77777777" w:rsidR="00F005A8" w:rsidRDefault="00F005A8" w:rsidP="00F005A8">
      <w:pPr>
        <w:spacing w:line="240" w:lineRule="auto"/>
        <w:rPr>
          <w:rFonts w:ascii="Times New Roman" w:hAnsi="Times New Roman" w:cs="Times New Roman"/>
          <w:sz w:val="24"/>
          <w:szCs w:val="24"/>
        </w:rPr>
      </w:pPr>
      <m:oMath>
        <m:r>
          <w:rPr>
            <w:rFonts w:ascii="Cambria Math" w:hAnsi="Cambria Math" w:cs="Times New Roman"/>
            <w:sz w:val="24"/>
            <w:szCs w:val="24"/>
          </w:rPr>
          <m:t xml:space="preserve">p =0.50 </m:t>
        </m:r>
      </m:oMath>
      <w:r w:rsidRPr="000A7BA6">
        <w:rPr>
          <w:rFonts w:ascii="Times New Roman" w:hAnsi="Times New Roman" w:cs="Times New Roman"/>
          <w:sz w:val="24"/>
          <w:szCs w:val="24"/>
        </w:rPr>
        <w:t xml:space="preserve"> </w:t>
      </w:r>
      <w:r>
        <w:rPr>
          <w:rFonts w:ascii="Times New Roman" w:hAnsi="Times New Roman" w:cs="Times New Roman"/>
          <w:sz w:val="24"/>
          <w:szCs w:val="24"/>
        </w:rPr>
        <w:t>(estimated</w:t>
      </w:r>
      <w:r w:rsidRPr="000A7BA6">
        <w:rPr>
          <w:rFonts w:ascii="Times New Roman" w:hAnsi="Times New Roman" w:cs="Times New Roman"/>
          <w:sz w:val="24"/>
          <w:szCs w:val="24"/>
        </w:rPr>
        <w:t xml:space="preserve"> proportion of the population </w:t>
      </w:r>
      <w:r>
        <w:rPr>
          <w:rFonts w:ascii="Times New Roman" w:hAnsi="Times New Roman" w:cs="Times New Roman"/>
          <w:sz w:val="24"/>
          <w:szCs w:val="24"/>
        </w:rPr>
        <w:t>with the attribute in question</w:t>
      </w:r>
      <w:r w:rsidRPr="000A7BA6">
        <w:rPr>
          <w:rFonts w:ascii="Times New Roman" w:hAnsi="Times New Roman" w:cs="Times New Roman"/>
          <w:sz w:val="24"/>
          <w:szCs w:val="24"/>
        </w:rPr>
        <w:t>).</w:t>
      </w:r>
    </w:p>
    <w:p w14:paraId="3582E286" w14:textId="77777777" w:rsidR="00DF07C5" w:rsidRDefault="00DF07C5" w:rsidP="00DF07C5">
      <w:pPr>
        <w:spacing w:line="240" w:lineRule="auto"/>
        <w:rPr>
          <w:rFonts w:ascii="Times New Roman" w:hAnsi="Times New Roman" w:cs="Times New Roman"/>
          <w:sz w:val="24"/>
          <w:szCs w:val="24"/>
        </w:rPr>
      </w:pPr>
      <m:oMath>
        <m:r>
          <w:rPr>
            <w:rFonts w:ascii="Cambria Math" w:hAnsi="Cambria Math" w:cs="Times New Roman"/>
            <w:sz w:val="24"/>
            <w:szCs w:val="24"/>
          </w:rPr>
          <m:t xml:space="preserve">e =0.05 </m:t>
        </m:r>
      </m:oMath>
      <w:r>
        <w:rPr>
          <w:rFonts w:ascii="Times New Roman" w:hAnsi="Times New Roman" w:cs="Times New Roman"/>
          <w:sz w:val="24"/>
          <w:szCs w:val="24"/>
        </w:rPr>
        <w:t xml:space="preserve"> </w:t>
      </w:r>
      <w:r w:rsidRPr="00DF07C5">
        <w:rPr>
          <w:rFonts w:ascii="Times New Roman" w:hAnsi="Times New Roman" w:cs="Times New Roman"/>
          <w:sz w:val="24"/>
          <w:szCs w:val="24"/>
        </w:rPr>
        <w:t>margin of error (0.05)</w:t>
      </w:r>
    </w:p>
    <w:p w14:paraId="7938F123" w14:textId="77777777" w:rsidR="00DF07C5" w:rsidRDefault="00DF07C5" w:rsidP="00DF07C5">
      <w:pPr>
        <w:spacing w:line="240" w:lineRule="auto"/>
        <w:rPr>
          <w:rFonts w:ascii="Times New Roman" w:hAnsi="Times New Roman" w:cs="Times New Roman"/>
          <w:sz w:val="24"/>
          <w:szCs w:val="24"/>
        </w:rPr>
      </w:pPr>
    </w:p>
    <w:p w14:paraId="1887D057" w14:textId="77777777" w:rsidR="00F005A8" w:rsidRDefault="00F005A8" w:rsidP="00F005A8">
      <w:pPr>
        <w:spacing w:line="240" w:lineRule="auto"/>
        <w:jc w:val="center"/>
        <w:rPr>
          <w:rFonts w:ascii="Times New Roman" w:hAnsi="Times New Roman" w:cs="Times New Roman"/>
          <w:sz w:val="24"/>
          <w:szCs w:val="24"/>
        </w:rPr>
      </w:pPr>
      <m:oMath>
        <m:r>
          <w:rPr>
            <w:rFonts w:ascii="Cambria Math" w:hAnsi="Cambria Math" w:cs="Times New Roman"/>
            <w:sz w:val="24"/>
            <w:szCs w:val="24"/>
          </w:rPr>
          <w:lastRenderedPageBreak/>
          <m:t>q = 1 – p</m:t>
        </m:r>
      </m:oMath>
      <w:r w:rsidRPr="000A7BA6">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0A7BA6">
        <w:rPr>
          <w:rFonts w:ascii="Times New Roman" w:hAnsi="Times New Roman" w:cs="Times New Roman"/>
          <w:sz w:val="24"/>
          <w:szCs w:val="24"/>
        </w:rPr>
        <w:t>)</w:t>
      </w:r>
    </w:p>
    <w:p w14:paraId="2D506090" w14:textId="77777777" w:rsidR="00F005A8" w:rsidRPr="000A7BA6" w:rsidRDefault="00F005A8" w:rsidP="00F005A8">
      <w:pPr>
        <w:spacing w:line="240" w:lineRule="auto"/>
        <w:jc w:val="center"/>
        <w:rPr>
          <w:rFonts w:ascii="Times New Roman" w:hAnsi="Times New Roman" w:cs="Times New Roman"/>
          <w:sz w:val="24"/>
          <w:szCs w:val="24"/>
        </w:rPr>
      </w:pPr>
    </w:p>
    <w:p w14:paraId="7F954EAC" w14:textId="77777777" w:rsidR="00F005A8" w:rsidRPr="000A7BA6" w:rsidRDefault="00F005A8" w:rsidP="00F005A8">
      <w:pPr>
        <w:spacing w:line="240" w:lineRule="auto"/>
        <w:rPr>
          <w:rFonts w:ascii="Times New Roman" w:hAnsi="Times New Roman" w:cs="Times New Roman"/>
          <w:sz w:val="24"/>
          <w:szCs w:val="24"/>
        </w:rPr>
      </w:pPr>
    </w:p>
    <w:p w14:paraId="1DF81EF0" w14:textId="77777777" w:rsidR="00F005A8" w:rsidRPr="000A7BA6" w:rsidRDefault="00172D91" w:rsidP="00F005A8">
      <w:pPr>
        <w:spacing w:line="240" w:lineRule="auto"/>
        <w:rPr>
          <w:rFonts w:ascii="Times New Roman" w:hAnsi="Times New Roman" w:cs="Times New Roman"/>
          <w:sz w:val="24"/>
          <w:szCs w:val="24"/>
        </w:rPr>
      </w:pPr>
      <w:r>
        <w:rPr>
          <w:rFonts w:ascii="Times New Roman" w:hAnsi="Times New Roman" w:cs="Times New Roman"/>
          <w:sz w:val="24"/>
          <w:szCs w:val="24"/>
        </w:rPr>
        <w:t xml:space="preserve">Combining Equation </w:t>
      </w:r>
      <w:r>
        <w:rPr>
          <w:rFonts w:ascii="Book Antiqua" w:hAnsi="Book Antiqua" w:cs="Times New Roman"/>
          <w:sz w:val="24"/>
          <w:szCs w:val="24"/>
        </w:rPr>
        <w:t>(</w:t>
      </w:r>
      <w:r>
        <w:rPr>
          <w:rFonts w:ascii="Times New Roman" w:hAnsi="Times New Roman" w:cs="Times New Roman"/>
          <w:sz w:val="24"/>
          <w:szCs w:val="24"/>
        </w:rPr>
        <w:t>1</w:t>
      </w:r>
      <w:r>
        <w:rPr>
          <w:rFonts w:ascii="Book Antiqua" w:hAnsi="Book Antiqua" w:cs="Times New Roman"/>
          <w:sz w:val="24"/>
          <w:szCs w:val="24"/>
        </w:rPr>
        <w:t>)</w:t>
      </w:r>
      <w:r>
        <w:rPr>
          <w:rFonts w:ascii="Times New Roman" w:hAnsi="Times New Roman" w:cs="Times New Roman"/>
          <w:sz w:val="24"/>
          <w:szCs w:val="24"/>
        </w:rPr>
        <w:t xml:space="preserve"> and </w:t>
      </w:r>
      <w:r>
        <w:rPr>
          <w:rFonts w:ascii="Book Antiqua" w:hAnsi="Book Antiqua" w:cs="Times New Roman"/>
          <w:sz w:val="24"/>
          <w:szCs w:val="24"/>
        </w:rPr>
        <w:t>(</w:t>
      </w:r>
      <w:r>
        <w:rPr>
          <w:rFonts w:ascii="Times New Roman" w:hAnsi="Times New Roman" w:cs="Times New Roman"/>
          <w:sz w:val="24"/>
          <w:szCs w:val="24"/>
        </w:rPr>
        <w:t>2</w:t>
      </w:r>
      <w:r>
        <w:rPr>
          <w:rFonts w:ascii="Book Antiqua" w:hAnsi="Book Antiqua" w:cs="Times New Roman"/>
          <w:sz w:val="24"/>
          <w:szCs w:val="24"/>
        </w:rPr>
        <w:t>)</w:t>
      </w:r>
      <w:r>
        <w:rPr>
          <w:rFonts w:ascii="Times New Roman" w:hAnsi="Times New Roman" w:cs="Times New Roman"/>
          <w:sz w:val="24"/>
          <w:szCs w:val="24"/>
        </w:rPr>
        <w:t xml:space="preserve">, </w:t>
      </w:r>
      <w:r w:rsidR="00F005A8" w:rsidRPr="000A7BA6">
        <w:rPr>
          <w:rFonts w:ascii="Times New Roman" w:hAnsi="Times New Roman" w:cs="Times New Roman"/>
          <w:sz w:val="24"/>
          <w:szCs w:val="24"/>
        </w:rPr>
        <w:t>the Cochran (1977) formula becomes:</w:t>
      </w:r>
    </w:p>
    <w:p w14:paraId="52C799CE" w14:textId="77777777" w:rsidR="00F005A8" w:rsidRPr="000A7BA6" w:rsidRDefault="00F005A8" w:rsidP="00F005A8">
      <w:pPr>
        <w:spacing w:line="240" w:lineRule="auto"/>
        <w:rPr>
          <w:rFonts w:ascii="Times New Roman" w:hAnsi="Times New Roman" w:cs="Times New Roman"/>
          <w:sz w:val="24"/>
          <w:szCs w:val="24"/>
        </w:rPr>
      </w:pPr>
    </w:p>
    <w:p w14:paraId="4E644BA7" w14:textId="77777777" w:rsidR="00F005A8" w:rsidRPr="000A7BA6" w:rsidRDefault="00F005A8" w:rsidP="00F005A8">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 xml:space="preserve"> .  p .  (1-p)</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0A7BA6">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0A7BA6">
        <w:rPr>
          <w:rFonts w:ascii="Times New Roman" w:hAnsi="Times New Roman" w:cs="Times New Roman"/>
          <w:sz w:val="24"/>
          <w:szCs w:val="24"/>
        </w:rPr>
        <w:t>)</w:t>
      </w:r>
    </w:p>
    <w:p w14:paraId="78B71B02" w14:textId="77777777" w:rsidR="00F005A8" w:rsidRPr="000A7BA6" w:rsidRDefault="00F005A8" w:rsidP="00F005A8">
      <w:pPr>
        <w:spacing w:line="240" w:lineRule="auto"/>
        <w:rPr>
          <w:rFonts w:ascii="Times New Roman" w:hAnsi="Times New Roman" w:cs="Times New Roman"/>
          <w:sz w:val="24"/>
          <w:szCs w:val="24"/>
        </w:rPr>
      </w:pPr>
    </w:p>
    <w:p w14:paraId="239417A9" w14:textId="77777777" w:rsidR="00DB6B20" w:rsidRDefault="00DB6B20" w:rsidP="00F005A8">
      <w:pPr>
        <w:spacing w:line="240" w:lineRule="auto"/>
        <w:rPr>
          <w:rFonts w:ascii="Times New Roman" w:hAnsi="Times New Roman" w:cs="Times New Roman"/>
          <w:sz w:val="24"/>
          <w:szCs w:val="24"/>
        </w:rPr>
      </w:pPr>
      <w:r w:rsidRPr="00DB6B20">
        <w:rPr>
          <w:rFonts w:ascii="Times New Roman" w:hAnsi="Times New Roman" w:cs="Times New Roman"/>
          <w:sz w:val="24"/>
          <w:szCs w:val="24"/>
        </w:rPr>
        <w:t>Substituting the values into the formula:</w:t>
      </w:r>
    </w:p>
    <w:p w14:paraId="035C72A9" w14:textId="77777777" w:rsidR="00DB6B20" w:rsidRDefault="00DB6B20" w:rsidP="00F005A8">
      <w:pPr>
        <w:spacing w:line="240" w:lineRule="auto"/>
        <w:rPr>
          <w:rFonts w:ascii="Times New Roman" w:hAnsi="Times New Roman" w:cs="Times New Roman"/>
          <w:sz w:val="24"/>
          <w:szCs w:val="24"/>
        </w:rPr>
      </w:pPr>
    </w:p>
    <w:p w14:paraId="0CA75CB8" w14:textId="77777777" w:rsidR="00F005A8" w:rsidRPr="00BD6582" w:rsidRDefault="00F005A8" w:rsidP="00F005A8">
      <w:pPr>
        <w:spacing w:line="240" w:lineRule="auto"/>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×0.50×(1-0.50)</m:t>
            </m:r>
          </m:num>
          <m:den>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den>
        </m:f>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(4</w:t>
      </w:r>
      <w:r w:rsidRPr="000A7BA6">
        <w:rPr>
          <w:rFonts w:ascii="Times New Roman" w:hAnsi="Times New Roman" w:cs="Times New Roman"/>
          <w:sz w:val="24"/>
          <w:szCs w:val="24"/>
        </w:rPr>
        <w:t>)</w:t>
      </w:r>
    </w:p>
    <w:p w14:paraId="0B9CAF7A" w14:textId="77777777" w:rsidR="00F005A8" w:rsidRPr="000A7BA6" w:rsidRDefault="00F005A8" w:rsidP="00F005A8">
      <w:pPr>
        <w:spacing w:line="240" w:lineRule="auto"/>
        <w:rPr>
          <w:rFonts w:ascii="Times New Roman" w:hAnsi="Times New Roman" w:cs="Times New Roman"/>
          <w:sz w:val="24"/>
          <w:szCs w:val="24"/>
        </w:rPr>
      </w:pPr>
    </w:p>
    <w:p w14:paraId="15048A61" w14:textId="77777777" w:rsidR="00F005A8" w:rsidRPr="00F64B7F" w:rsidRDefault="00172D91" w:rsidP="00F005A8">
      <w:pPr>
        <w:spacing w:line="240" w:lineRule="auto"/>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=384.16</m:t>
        </m:r>
      </m:oMath>
      <w:r w:rsidR="00F005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005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005A8">
        <w:rPr>
          <w:rFonts w:ascii="Times New Roman" w:eastAsiaTheme="minorEastAsia" w:hAnsi="Times New Roman" w:cs="Times New Roman"/>
          <w:sz w:val="24"/>
          <w:szCs w:val="24"/>
        </w:rPr>
        <w:t xml:space="preserve">              </w:t>
      </w:r>
      <w:r w:rsidR="00F005A8">
        <w:rPr>
          <w:rFonts w:ascii="Times New Roman" w:hAnsi="Times New Roman" w:cs="Times New Roman"/>
          <w:sz w:val="24"/>
          <w:szCs w:val="24"/>
        </w:rPr>
        <w:t>(5</w:t>
      </w:r>
      <w:r w:rsidR="00F005A8" w:rsidRPr="000A7BA6">
        <w:rPr>
          <w:rFonts w:ascii="Times New Roman" w:hAnsi="Times New Roman" w:cs="Times New Roman"/>
          <w:sz w:val="24"/>
          <w:szCs w:val="24"/>
        </w:rPr>
        <w:t>)</w:t>
      </w:r>
    </w:p>
    <w:p w14:paraId="6A3D6169" w14:textId="77777777" w:rsidR="00101CCF" w:rsidRDefault="00101CCF" w:rsidP="00A122EC">
      <w:pPr>
        <w:spacing w:line="240" w:lineRule="auto"/>
        <w:jc w:val="both"/>
        <w:rPr>
          <w:rFonts w:ascii="Times New Roman" w:hAnsi="Times New Roman" w:cs="Times New Roman"/>
          <w:sz w:val="24"/>
          <w:szCs w:val="24"/>
        </w:rPr>
      </w:pPr>
      <w:r w:rsidRPr="00101CCF">
        <w:rPr>
          <w:rFonts w:ascii="Times New Roman" w:hAnsi="Times New Roman" w:cs="Times New Roman"/>
          <w:sz w:val="24"/>
          <w:szCs w:val="24"/>
        </w:rPr>
        <w:t xml:space="preserve">Thus, </w:t>
      </w:r>
      <w:r w:rsidR="00DB6B20" w:rsidRPr="00DB6B20">
        <w:rPr>
          <w:rFonts w:ascii="Times New Roman" w:hAnsi="Times New Roman" w:cs="Times New Roman"/>
          <w:sz w:val="24"/>
          <w:szCs w:val="24"/>
        </w:rPr>
        <w:t>the sample size was rounded up to 385 customer respondents</w:t>
      </w:r>
      <w:r w:rsidRPr="00101CCF">
        <w:rPr>
          <w:rFonts w:ascii="Times New Roman" w:hAnsi="Times New Roman" w:cs="Times New Roman"/>
          <w:sz w:val="24"/>
          <w:szCs w:val="24"/>
        </w:rPr>
        <w:t xml:space="preserve">. As for the ICT champions, </w:t>
      </w:r>
      <w:r w:rsidR="00DB6B20" w:rsidRPr="00DB6B20">
        <w:rPr>
          <w:rFonts w:ascii="Times New Roman" w:hAnsi="Times New Roman" w:cs="Times New Roman"/>
          <w:sz w:val="24"/>
          <w:szCs w:val="24"/>
        </w:rPr>
        <w:t>a census sampling technique was ad</w:t>
      </w:r>
      <w:r w:rsidR="00DB6B20">
        <w:rPr>
          <w:rFonts w:ascii="Times New Roman" w:hAnsi="Times New Roman" w:cs="Times New Roman"/>
          <w:sz w:val="24"/>
          <w:szCs w:val="24"/>
        </w:rPr>
        <w:t xml:space="preserve">opted. Given the limited number, </w:t>
      </w:r>
      <w:r w:rsidR="00DB6B20" w:rsidRPr="00DB6B20">
        <w:rPr>
          <w:rFonts w:ascii="Times New Roman" w:hAnsi="Times New Roman" w:cs="Times New Roman"/>
          <w:sz w:val="24"/>
          <w:szCs w:val="24"/>
        </w:rPr>
        <w:t>only five individuals at the</w:t>
      </w:r>
      <w:r w:rsidR="00DB6B20">
        <w:rPr>
          <w:rFonts w:ascii="Times New Roman" w:hAnsi="Times New Roman" w:cs="Times New Roman"/>
          <w:sz w:val="24"/>
          <w:szCs w:val="24"/>
        </w:rPr>
        <w:t xml:space="preserve"> selected NMB Bank Plc branches, </w:t>
      </w:r>
      <w:r w:rsidR="00DB6B20" w:rsidRPr="00DB6B20">
        <w:rPr>
          <w:rFonts w:ascii="Times New Roman" w:hAnsi="Times New Roman" w:cs="Times New Roman"/>
          <w:sz w:val="24"/>
          <w:szCs w:val="24"/>
        </w:rPr>
        <w:t>all were included in the study to ensure comprehensive coverage and to capture expert institutional perspectives on cybersecurity practices</w:t>
      </w:r>
      <w:r w:rsidRPr="00101CCF">
        <w:rPr>
          <w:rFonts w:ascii="Times New Roman" w:hAnsi="Times New Roman" w:cs="Times New Roman"/>
          <w:sz w:val="24"/>
          <w:szCs w:val="24"/>
        </w:rPr>
        <w:t>.</w:t>
      </w:r>
      <w:r w:rsidR="00B23C91">
        <w:rPr>
          <w:rFonts w:ascii="Times New Roman" w:hAnsi="Times New Roman" w:cs="Times New Roman"/>
          <w:sz w:val="24"/>
          <w:szCs w:val="24"/>
        </w:rPr>
        <w:t xml:space="preserve"> With regard to NMB </w:t>
      </w:r>
      <w:r w:rsidR="00B23C91" w:rsidRPr="00B23C91">
        <w:rPr>
          <w:rFonts w:ascii="Times New Roman" w:hAnsi="Times New Roman" w:cs="Times New Roman"/>
          <w:sz w:val="24"/>
          <w:szCs w:val="24"/>
        </w:rPr>
        <w:t xml:space="preserve">customer selection, the study employed a convenience sampling technique. This non-probability method enabled the researchers to approach readily available and willing participants, facilitating efficient data collection under time and logistical constraints. Nonetheless, it is acknowledged that convenience sampling may introduce some level of selection bias, potentially affecting the </w:t>
      </w:r>
      <w:proofErr w:type="spellStart"/>
      <w:r w:rsidR="00B23C91" w:rsidRPr="00B23C91">
        <w:rPr>
          <w:rFonts w:ascii="Times New Roman" w:hAnsi="Times New Roman" w:cs="Times New Roman"/>
          <w:sz w:val="24"/>
          <w:szCs w:val="24"/>
        </w:rPr>
        <w:t>generalisability</w:t>
      </w:r>
      <w:proofErr w:type="spellEnd"/>
      <w:r w:rsidR="00B23C91" w:rsidRPr="00B23C91">
        <w:rPr>
          <w:rFonts w:ascii="Times New Roman" w:hAnsi="Times New Roman" w:cs="Times New Roman"/>
          <w:sz w:val="24"/>
          <w:szCs w:val="24"/>
        </w:rPr>
        <w:t xml:space="preserve"> of the findings. Despite this, the combined use of census and convenience sampling provided a practical and inclusive basis for obtaining both customer-level and institutional-level insights into cybersecurity awareness</w:t>
      </w:r>
      <w:r w:rsidR="008B06D7" w:rsidRPr="008B06D7">
        <w:rPr>
          <w:rFonts w:ascii="Times New Roman" w:hAnsi="Times New Roman" w:cs="Times New Roman"/>
          <w:sz w:val="24"/>
          <w:szCs w:val="24"/>
        </w:rPr>
        <w:t>.</w:t>
      </w:r>
    </w:p>
    <w:p w14:paraId="4FCEDF7F" w14:textId="77777777" w:rsidR="00B23C91" w:rsidRPr="00B23C91" w:rsidRDefault="00B23C91" w:rsidP="00A122EC">
      <w:pPr>
        <w:spacing w:line="240" w:lineRule="auto"/>
        <w:jc w:val="both"/>
        <w:rPr>
          <w:rFonts w:ascii="Times New Roman" w:hAnsi="Times New Roman" w:cs="Times New Roman"/>
          <w:b/>
          <w:sz w:val="24"/>
          <w:szCs w:val="24"/>
        </w:rPr>
      </w:pPr>
      <w:r w:rsidRPr="00B23C91">
        <w:rPr>
          <w:rFonts w:ascii="Times New Roman" w:hAnsi="Times New Roman" w:cs="Times New Roman"/>
          <w:b/>
          <w:sz w:val="24"/>
          <w:szCs w:val="24"/>
        </w:rPr>
        <w:t>3.5 Data types, sources and collection methods</w:t>
      </w:r>
    </w:p>
    <w:p w14:paraId="4E60E99F" w14:textId="77777777" w:rsidR="001D3A29" w:rsidRPr="001D3A29" w:rsidRDefault="001D3A29" w:rsidP="001D3A29">
      <w:pPr>
        <w:spacing w:line="240" w:lineRule="auto"/>
        <w:jc w:val="both"/>
        <w:rPr>
          <w:rFonts w:ascii="Times New Roman" w:hAnsi="Times New Roman" w:cs="Times New Roman"/>
          <w:sz w:val="24"/>
          <w:szCs w:val="24"/>
        </w:rPr>
      </w:pPr>
      <w:r w:rsidRPr="001D3A29">
        <w:rPr>
          <w:rFonts w:ascii="Times New Roman" w:hAnsi="Times New Roman" w:cs="Times New Roman"/>
          <w:sz w:val="24"/>
          <w:szCs w:val="24"/>
        </w:rPr>
        <w:t xml:space="preserve">This study </w:t>
      </w:r>
      <w:proofErr w:type="spellStart"/>
      <w:r w:rsidRPr="001D3A29">
        <w:rPr>
          <w:rFonts w:ascii="Times New Roman" w:hAnsi="Times New Roman" w:cs="Times New Roman"/>
          <w:sz w:val="24"/>
          <w:szCs w:val="24"/>
        </w:rPr>
        <w:t>utilised</w:t>
      </w:r>
      <w:proofErr w:type="spellEnd"/>
      <w:r w:rsidRPr="001D3A29">
        <w:rPr>
          <w:rFonts w:ascii="Times New Roman" w:hAnsi="Times New Roman" w:cs="Times New Roman"/>
          <w:sz w:val="24"/>
          <w:szCs w:val="24"/>
        </w:rPr>
        <w:t xml:space="preserve"> both primary and secondary data to provide a comprehensive assessment of cybersecurity awareness among NMB Bank Plc cust</w:t>
      </w:r>
      <w:r>
        <w:rPr>
          <w:rFonts w:ascii="Times New Roman" w:hAnsi="Times New Roman" w:cs="Times New Roman"/>
          <w:sz w:val="24"/>
          <w:szCs w:val="24"/>
        </w:rPr>
        <w:t xml:space="preserve">omers in Morogoro Municipality. </w:t>
      </w:r>
      <w:r w:rsidRPr="001D3A29">
        <w:rPr>
          <w:rFonts w:ascii="Times New Roman" w:hAnsi="Times New Roman" w:cs="Times New Roman"/>
          <w:sz w:val="24"/>
          <w:szCs w:val="24"/>
        </w:rPr>
        <w:t>The primary data comprised first-hand information collected directly from two categories of respondents: (</w:t>
      </w:r>
      <w:proofErr w:type="spellStart"/>
      <w:r w:rsidRPr="001D3A29">
        <w:rPr>
          <w:rFonts w:ascii="Times New Roman" w:hAnsi="Times New Roman" w:cs="Times New Roman"/>
          <w:sz w:val="24"/>
          <w:szCs w:val="24"/>
        </w:rPr>
        <w:t>i</w:t>
      </w:r>
      <w:proofErr w:type="spellEnd"/>
      <w:r w:rsidRPr="001D3A29">
        <w:rPr>
          <w:rFonts w:ascii="Times New Roman" w:hAnsi="Times New Roman" w:cs="Times New Roman"/>
          <w:sz w:val="24"/>
          <w:szCs w:val="24"/>
        </w:rPr>
        <w:t xml:space="preserve">) customers of NMB Bank Plc, and (ii) branch ICT champions. These data captured participants' knowledge, perceptions, attitudes, and practices related to cybersecurity and digital banking. The secondary data included relevant literature, policy documents, institutional reports, and previous research studies on cybersecurity awareness, particularly in the context of developing countries and digital financial services. These sources helped to </w:t>
      </w:r>
      <w:proofErr w:type="spellStart"/>
      <w:r w:rsidRPr="001D3A29">
        <w:rPr>
          <w:rFonts w:ascii="Times New Roman" w:hAnsi="Times New Roman" w:cs="Times New Roman"/>
          <w:sz w:val="24"/>
          <w:szCs w:val="24"/>
        </w:rPr>
        <w:t>contextualise</w:t>
      </w:r>
      <w:proofErr w:type="spellEnd"/>
      <w:r w:rsidRPr="001D3A29">
        <w:rPr>
          <w:rFonts w:ascii="Times New Roman" w:hAnsi="Times New Roman" w:cs="Times New Roman"/>
          <w:sz w:val="24"/>
          <w:szCs w:val="24"/>
        </w:rPr>
        <w:t xml:space="preserve"> the study findings and strengthen the theoretical grounding.</w:t>
      </w:r>
    </w:p>
    <w:p w14:paraId="76EF5479" w14:textId="77777777" w:rsidR="00B23C91" w:rsidRDefault="001D3A29" w:rsidP="001D3A29">
      <w:pPr>
        <w:spacing w:line="240" w:lineRule="auto"/>
        <w:jc w:val="both"/>
        <w:rPr>
          <w:rFonts w:ascii="Times New Roman" w:hAnsi="Times New Roman" w:cs="Times New Roman"/>
          <w:sz w:val="24"/>
          <w:szCs w:val="24"/>
        </w:rPr>
      </w:pPr>
      <w:r>
        <w:rPr>
          <w:rFonts w:ascii="Times New Roman" w:hAnsi="Times New Roman" w:cs="Times New Roman"/>
          <w:sz w:val="24"/>
          <w:szCs w:val="24"/>
        </w:rPr>
        <w:t>We used structured q</w:t>
      </w:r>
      <w:r w:rsidR="00600978">
        <w:rPr>
          <w:rFonts w:ascii="Times New Roman" w:hAnsi="Times New Roman" w:cs="Times New Roman"/>
          <w:sz w:val="24"/>
          <w:szCs w:val="24"/>
        </w:rPr>
        <w:t xml:space="preserve">uestionnaires which </w:t>
      </w:r>
      <w:r w:rsidRPr="001D3A29">
        <w:rPr>
          <w:rFonts w:ascii="Times New Roman" w:hAnsi="Times New Roman" w:cs="Times New Roman"/>
          <w:sz w:val="24"/>
          <w:szCs w:val="24"/>
        </w:rPr>
        <w:t xml:space="preserve">were administered to NMB Bank Plc customers. The questionnaires included closed-ended questions and Likert-scale items designed to assess the respondents’ understanding of cybersecurity risks, frequency of secure online </w:t>
      </w:r>
      <w:proofErr w:type="spellStart"/>
      <w:r w:rsidRPr="001D3A29">
        <w:rPr>
          <w:rFonts w:ascii="Times New Roman" w:hAnsi="Times New Roman" w:cs="Times New Roman"/>
          <w:sz w:val="24"/>
          <w:szCs w:val="24"/>
        </w:rPr>
        <w:t>behaviours</w:t>
      </w:r>
      <w:proofErr w:type="spellEnd"/>
      <w:r w:rsidRPr="001D3A29">
        <w:rPr>
          <w:rFonts w:ascii="Times New Roman" w:hAnsi="Times New Roman" w:cs="Times New Roman"/>
          <w:sz w:val="24"/>
          <w:szCs w:val="24"/>
        </w:rPr>
        <w:t xml:space="preserve">, and their </w:t>
      </w:r>
      <w:r w:rsidRPr="001D3A29">
        <w:rPr>
          <w:rFonts w:ascii="Times New Roman" w:hAnsi="Times New Roman" w:cs="Times New Roman"/>
          <w:sz w:val="24"/>
          <w:szCs w:val="24"/>
        </w:rPr>
        <w:lastRenderedPageBreak/>
        <w:t>use of protective features such as strong passwords and two-factor authentication. This method facilitated the collection of quantifiable data for statistical analysis.</w:t>
      </w:r>
      <w:r w:rsidR="00FF3165">
        <w:rPr>
          <w:rFonts w:ascii="Times New Roman" w:hAnsi="Times New Roman" w:cs="Times New Roman"/>
          <w:sz w:val="24"/>
          <w:szCs w:val="24"/>
        </w:rPr>
        <w:t xml:space="preserve"> Moreover, we used semi-structured i</w:t>
      </w:r>
      <w:r w:rsidRPr="001D3A29">
        <w:rPr>
          <w:rFonts w:ascii="Times New Roman" w:hAnsi="Times New Roman" w:cs="Times New Roman"/>
          <w:sz w:val="24"/>
          <w:szCs w:val="24"/>
        </w:rPr>
        <w:t>nterv</w:t>
      </w:r>
      <w:r w:rsidR="00FF3165">
        <w:rPr>
          <w:rFonts w:ascii="Times New Roman" w:hAnsi="Times New Roman" w:cs="Times New Roman"/>
          <w:sz w:val="24"/>
          <w:szCs w:val="24"/>
        </w:rPr>
        <w:t>iews for</w:t>
      </w:r>
      <w:r w:rsidRPr="001D3A29">
        <w:rPr>
          <w:rFonts w:ascii="Times New Roman" w:hAnsi="Times New Roman" w:cs="Times New Roman"/>
          <w:sz w:val="24"/>
          <w:szCs w:val="24"/>
        </w:rPr>
        <w:t xml:space="preserve"> ICT champions to </w:t>
      </w:r>
      <w:r w:rsidR="00FF3165">
        <w:rPr>
          <w:rFonts w:ascii="Times New Roman" w:hAnsi="Times New Roman" w:cs="Times New Roman"/>
          <w:sz w:val="24"/>
          <w:szCs w:val="24"/>
        </w:rPr>
        <w:t>collect</w:t>
      </w:r>
      <w:r w:rsidRPr="001D3A29">
        <w:rPr>
          <w:rFonts w:ascii="Times New Roman" w:hAnsi="Times New Roman" w:cs="Times New Roman"/>
          <w:sz w:val="24"/>
          <w:szCs w:val="24"/>
        </w:rPr>
        <w:t xml:space="preserve"> qualitative insights into the bank’s internal cybersecurity policies, customer engagement practices, and institutional challenges in promoting digital safety. The semi-structured format allowed for flexibility in probing deeper into key issues while maintaining a consistent thematic focus.</w:t>
      </w:r>
    </w:p>
    <w:p w14:paraId="56888C62" w14:textId="77777777" w:rsidR="00FF3165" w:rsidRPr="00FF3165" w:rsidRDefault="00FF3165" w:rsidP="001D3A29">
      <w:pPr>
        <w:spacing w:line="240" w:lineRule="auto"/>
        <w:jc w:val="both"/>
        <w:rPr>
          <w:rFonts w:ascii="Times New Roman" w:hAnsi="Times New Roman" w:cs="Times New Roman"/>
          <w:b/>
          <w:sz w:val="24"/>
          <w:szCs w:val="24"/>
        </w:rPr>
      </w:pPr>
      <w:r w:rsidRPr="00FF3165">
        <w:rPr>
          <w:rFonts w:ascii="Times New Roman" w:hAnsi="Times New Roman" w:cs="Times New Roman"/>
          <w:b/>
          <w:sz w:val="24"/>
          <w:szCs w:val="24"/>
        </w:rPr>
        <w:t>3.6 Data analysis</w:t>
      </w:r>
    </w:p>
    <w:p w14:paraId="4F7E7121" w14:textId="77777777" w:rsidR="00FF3165" w:rsidRPr="00A122EC" w:rsidRDefault="008F260A" w:rsidP="008F26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Prior to data analysis, collected primary data underwent </w:t>
      </w:r>
      <w:r w:rsidRPr="008F260A">
        <w:rPr>
          <w:rFonts w:ascii="Times New Roman" w:hAnsi="Times New Roman" w:cs="Times New Roman"/>
          <w:sz w:val="24"/>
          <w:szCs w:val="24"/>
        </w:rPr>
        <w:t xml:space="preserve">cleaning and validation, which involved screening the returned questionnaires for completeness and consistency. </w:t>
      </w:r>
      <w:r>
        <w:rPr>
          <w:rFonts w:ascii="Times New Roman" w:hAnsi="Times New Roman" w:cs="Times New Roman"/>
          <w:sz w:val="24"/>
          <w:szCs w:val="24"/>
        </w:rPr>
        <w:t xml:space="preserve">Using the </w:t>
      </w:r>
      <w:r w:rsidRPr="008F260A">
        <w:rPr>
          <w:rFonts w:ascii="Times New Roman" w:hAnsi="Times New Roman" w:cs="Times New Roman"/>
          <w:sz w:val="24"/>
          <w:szCs w:val="24"/>
        </w:rPr>
        <w:t>Statistical Package for the Social Sciences (SPSS) Version 25</w:t>
      </w:r>
      <w:r>
        <w:rPr>
          <w:rFonts w:ascii="Times New Roman" w:hAnsi="Times New Roman" w:cs="Times New Roman"/>
          <w:sz w:val="24"/>
          <w:szCs w:val="24"/>
        </w:rPr>
        <w:t xml:space="preserve">, we performed a descriptive analysis to generate </w:t>
      </w:r>
      <w:r w:rsidRPr="008F260A">
        <w:rPr>
          <w:rFonts w:ascii="Times New Roman" w:hAnsi="Times New Roman" w:cs="Times New Roman"/>
          <w:sz w:val="24"/>
          <w:szCs w:val="24"/>
        </w:rPr>
        <w:t xml:space="preserve">frequencies, percentages, means, and standard deviations, to assess the overall level of cybersecurity awareness among </w:t>
      </w:r>
      <w:r>
        <w:rPr>
          <w:rFonts w:ascii="Times New Roman" w:hAnsi="Times New Roman" w:cs="Times New Roman"/>
          <w:sz w:val="24"/>
          <w:szCs w:val="24"/>
        </w:rPr>
        <w:t>customers. T</w:t>
      </w:r>
      <w:r w:rsidRPr="008F260A">
        <w:rPr>
          <w:rFonts w:ascii="Times New Roman" w:hAnsi="Times New Roman" w:cs="Times New Roman"/>
          <w:sz w:val="24"/>
          <w:szCs w:val="24"/>
        </w:rPr>
        <w:t>hese descriptive measures provided insights into patterns of agreement, indecision, and disagreement with speci</w:t>
      </w:r>
      <w:r>
        <w:rPr>
          <w:rFonts w:ascii="Times New Roman" w:hAnsi="Times New Roman" w:cs="Times New Roman"/>
          <w:sz w:val="24"/>
          <w:szCs w:val="24"/>
        </w:rPr>
        <w:t>fic cybersecurity statements</w:t>
      </w:r>
      <w:r w:rsidRPr="008F260A">
        <w:rPr>
          <w:rFonts w:ascii="Times New Roman" w:hAnsi="Times New Roman" w:cs="Times New Roman"/>
          <w:sz w:val="24"/>
          <w:szCs w:val="24"/>
        </w:rPr>
        <w:t>.</w:t>
      </w:r>
      <w:r>
        <w:rPr>
          <w:rFonts w:ascii="Times New Roman" w:hAnsi="Times New Roman" w:cs="Times New Roman"/>
          <w:sz w:val="24"/>
          <w:szCs w:val="24"/>
        </w:rPr>
        <w:t xml:space="preserve"> </w:t>
      </w:r>
      <w:r w:rsidRPr="008F260A">
        <w:rPr>
          <w:rFonts w:ascii="Times New Roman" w:hAnsi="Times New Roman" w:cs="Times New Roman"/>
          <w:sz w:val="24"/>
          <w:szCs w:val="24"/>
        </w:rPr>
        <w:t>To assess the internal consistency and distribution of responses for each cybersecurity awareness statement, mean scores and standard deviations were calculated. Higher mean scores indicated stronger agreement and, by implication, higher awareness levels, whereas lower mean values suggested limited awareness or uncertainty.</w:t>
      </w:r>
      <w:r>
        <w:rPr>
          <w:rFonts w:ascii="Times New Roman" w:hAnsi="Times New Roman" w:cs="Times New Roman"/>
          <w:sz w:val="24"/>
          <w:szCs w:val="24"/>
        </w:rPr>
        <w:t xml:space="preserve"> </w:t>
      </w:r>
      <w:r w:rsidRPr="008F260A">
        <w:rPr>
          <w:rFonts w:ascii="Times New Roman" w:hAnsi="Times New Roman" w:cs="Times New Roman"/>
          <w:sz w:val="24"/>
          <w:szCs w:val="24"/>
        </w:rPr>
        <w:t xml:space="preserve">Furthermore, the chi-square (χ²) test of independence was used to determine whether the distribution of responses differed significantly from a uniform distribution across the Likert scale categories. A significance level of </w:t>
      </w:r>
      <w:r w:rsidRPr="008F260A">
        <w:rPr>
          <w:rFonts w:ascii="Times New Roman" w:hAnsi="Times New Roman" w:cs="Times New Roman"/>
          <w:i/>
          <w:sz w:val="24"/>
          <w:szCs w:val="24"/>
        </w:rPr>
        <w:t xml:space="preserve">p </w:t>
      </w:r>
      <w:r w:rsidRPr="008F260A">
        <w:rPr>
          <w:rFonts w:ascii="Times New Roman" w:hAnsi="Times New Roman" w:cs="Times New Roman"/>
          <w:sz w:val="24"/>
          <w:szCs w:val="24"/>
        </w:rPr>
        <w:t>&lt; 0.05 was adopted as the threshold for statistical inference. This test allowed the researchers to assess whether the observed response patterns were statistically significant and not due to chance.</w:t>
      </w:r>
    </w:p>
    <w:p w14:paraId="40C6DD8C" w14:textId="77777777" w:rsidR="00A25B0B" w:rsidRPr="0011798C" w:rsidRDefault="00A25B0B" w:rsidP="00A25B0B">
      <w:pPr>
        <w:pStyle w:val="ListParagraph"/>
        <w:numPr>
          <w:ilvl w:val="0"/>
          <w:numId w:val="1"/>
        </w:numPr>
        <w:spacing w:line="240" w:lineRule="auto"/>
        <w:jc w:val="both"/>
        <w:rPr>
          <w:rFonts w:ascii="Times New Roman" w:hAnsi="Times New Roman" w:cs="Times New Roman"/>
          <w:b/>
          <w:sz w:val="24"/>
          <w:szCs w:val="24"/>
        </w:rPr>
      </w:pPr>
      <w:r w:rsidRPr="0011798C">
        <w:rPr>
          <w:rFonts w:ascii="Times New Roman" w:hAnsi="Times New Roman" w:cs="Times New Roman"/>
          <w:b/>
          <w:sz w:val="24"/>
          <w:szCs w:val="24"/>
        </w:rPr>
        <w:t>Results and discussions</w:t>
      </w:r>
    </w:p>
    <w:p w14:paraId="282E268B" w14:textId="77777777" w:rsidR="00E117D3" w:rsidRPr="00A92E07" w:rsidRDefault="00A92E07" w:rsidP="00E117D3">
      <w:pPr>
        <w:spacing w:line="240" w:lineRule="auto"/>
        <w:jc w:val="both"/>
        <w:rPr>
          <w:rFonts w:ascii="Times New Roman" w:hAnsi="Times New Roman" w:cs="Times New Roman"/>
          <w:b/>
          <w:sz w:val="24"/>
          <w:szCs w:val="24"/>
        </w:rPr>
      </w:pPr>
      <w:r w:rsidRPr="00A92E07">
        <w:rPr>
          <w:rFonts w:ascii="Times New Roman" w:hAnsi="Times New Roman" w:cs="Times New Roman"/>
          <w:b/>
          <w:sz w:val="24"/>
          <w:szCs w:val="24"/>
        </w:rPr>
        <w:t>4.1 Response rate</w:t>
      </w:r>
    </w:p>
    <w:p w14:paraId="0D895E71" w14:textId="77777777" w:rsidR="00C2543D" w:rsidRPr="00C2543D" w:rsidRDefault="00505004" w:rsidP="00505004">
      <w:pPr>
        <w:spacing w:line="240" w:lineRule="auto"/>
        <w:jc w:val="both"/>
        <w:rPr>
          <w:rFonts w:ascii="Times New Roman" w:hAnsi="Times New Roman" w:cs="Times New Roman"/>
          <w:sz w:val="24"/>
          <w:szCs w:val="24"/>
        </w:rPr>
      </w:pPr>
      <w:r w:rsidRPr="00505004">
        <w:rPr>
          <w:rFonts w:ascii="Times New Roman" w:hAnsi="Times New Roman" w:cs="Times New Roman"/>
          <w:sz w:val="24"/>
          <w:szCs w:val="24"/>
        </w:rPr>
        <w:t>Of the 385 questionnaires distributed to customers within the study area, 375 were fully completed and returned, yielding a high response rate of 97.4%. The remaining 10 questionnaires (2.6%) were excluded from analysis due to substantial missing data, in accordance with established methodological standards (</w:t>
      </w:r>
      <w:proofErr w:type="spellStart"/>
      <w:r w:rsidRPr="00505004">
        <w:rPr>
          <w:rFonts w:ascii="Times New Roman" w:hAnsi="Times New Roman" w:cs="Times New Roman"/>
          <w:sz w:val="24"/>
          <w:szCs w:val="24"/>
        </w:rPr>
        <w:t>Schutt</w:t>
      </w:r>
      <w:proofErr w:type="spellEnd"/>
      <w:r w:rsidRPr="00505004">
        <w:rPr>
          <w:rFonts w:ascii="Times New Roman" w:hAnsi="Times New Roman" w:cs="Times New Roman"/>
          <w:sz w:val="24"/>
          <w:szCs w:val="24"/>
        </w:rPr>
        <w:t xml:space="preserve">, </w:t>
      </w:r>
      <w:r>
        <w:rPr>
          <w:rFonts w:ascii="Times New Roman" w:hAnsi="Times New Roman" w:cs="Times New Roman"/>
          <w:sz w:val="24"/>
          <w:szCs w:val="24"/>
        </w:rPr>
        <w:t xml:space="preserve">2019; </w:t>
      </w:r>
      <w:proofErr w:type="spellStart"/>
      <w:r>
        <w:rPr>
          <w:rFonts w:ascii="Times New Roman" w:hAnsi="Times New Roman" w:cs="Times New Roman"/>
          <w:sz w:val="24"/>
          <w:szCs w:val="24"/>
        </w:rPr>
        <w:t>Msambali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Mwonge</w:t>
      </w:r>
      <w:proofErr w:type="spellEnd"/>
      <w:r>
        <w:rPr>
          <w:rFonts w:ascii="Times New Roman" w:hAnsi="Times New Roman" w:cs="Times New Roman"/>
          <w:sz w:val="24"/>
          <w:szCs w:val="24"/>
        </w:rPr>
        <w:t xml:space="preserve">, 2025). </w:t>
      </w:r>
      <w:r w:rsidRPr="00505004">
        <w:rPr>
          <w:rFonts w:ascii="Times New Roman" w:hAnsi="Times New Roman" w:cs="Times New Roman"/>
          <w:sz w:val="24"/>
          <w:szCs w:val="24"/>
        </w:rPr>
        <w:t>This exceptionally high response rate enhances the statistical validity of the study by reducing the likelihood of nonresponse bias, a common limitation in survey-based research. As such, the data derived from the 375 valid responses are considered both reliable and representative of the broader customer population under investigation (</w:t>
      </w:r>
      <w:proofErr w:type="spellStart"/>
      <w:r w:rsidRPr="00505004">
        <w:rPr>
          <w:rFonts w:ascii="Times New Roman" w:hAnsi="Times New Roman" w:cs="Times New Roman"/>
          <w:sz w:val="24"/>
          <w:szCs w:val="24"/>
        </w:rPr>
        <w:t>Mwonge</w:t>
      </w:r>
      <w:proofErr w:type="spellEnd"/>
      <w:r w:rsidRPr="00505004">
        <w:rPr>
          <w:rFonts w:ascii="Times New Roman" w:hAnsi="Times New Roman" w:cs="Times New Roman"/>
          <w:sz w:val="24"/>
          <w:szCs w:val="24"/>
        </w:rPr>
        <w:t xml:space="preserve"> &amp; </w:t>
      </w:r>
      <w:proofErr w:type="spellStart"/>
      <w:r w:rsidRPr="00505004">
        <w:rPr>
          <w:rFonts w:ascii="Times New Roman" w:hAnsi="Times New Roman" w:cs="Times New Roman"/>
          <w:sz w:val="24"/>
          <w:szCs w:val="24"/>
        </w:rPr>
        <w:t>N</w:t>
      </w:r>
      <w:r>
        <w:rPr>
          <w:rFonts w:ascii="Times New Roman" w:hAnsi="Times New Roman" w:cs="Times New Roman"/>
          <w:sz w:val="24"/>
          <w:szCs w:val="24"/>
        </w:rPr>
        <w:t>aho</w:t>
      </w:r>
      <w:proofErr w:type="spellEnd"/>
      <w:r>
        <w:rPr>
          <w:rFonts w:ascii="Times New Roman" w:hAnsi="Times New Roman" w:cs="Times New Roman"/>
          <w:sz w:val="24"/>
          <w:szCs w:val="24"/>
        </w:rPr>
        <w:t xml:space="preserve">, 2024). </w:t>
      </w:r>
      <w:r w:rsidRPr="00505004">
        <w:rPr>
          <w:rFonts w:ascii="Times New Roman" w:hAnsi="Times New Roman" w:cs="Times New Roman"/>
          <w:sz w:val="24"/>
          <w:szCs w:val="24"/>
        </w:rPr>
        <w:t>Moreover, the strong level of participant engagement suggests a high degree of relevance and resonance of the research topic among respondents, thereby reinforcing the robustness and credibility of the empirical findings</w:t>
      </w:r>
      <w:r w:rsidR="00C2543D" w:rsidRPr="00C2543D">
        <w:rPr>
          <w:rFonts w:ascii="Times New Roman" w:hAnsi="Times New Roman" w:cs="Times New Roman"/>
          <w:sz w:val="24"/>
          <w:szCs w:val="24"/>
        </w:rPr>
        <w:t>.</w:t>
      </w:r>
    </w:p>
    <w:p w14:paraId="69F8D483" w14:textId="77777777" w:rsidR="00A92E07" w:rsidRPr="00A56FA3" w:rsidRDefault="00505004" w:rsidP="00E117D3">
      <w:pPr>
        <w:spacing w:line="240" w:lineRule="auto"/>
        <w:jc w:val="both"/>
        <w:rPr>
          <w:rFonts w:ascii="Times New Roman" w:hAnsi="Times New Roman" w:cs="Times New Roman"/>
          <w:b/>
          <w:sz w:val="24"/>
          <w:szCs w:val="24"/>
        </w:rPr>
      </w:pPr>
      <w:r w:rsidRPr="00A56FA3">
        <w:rPr>
          <w:rFonts w:ascii="Times New Roman" w:hAnsi="Times New Roman" w:cs="Times New Roman"/>
          <w:b/>
          <w:sz w:val="24"/>
          <w:szCs w:val="24"/>
        </w:rPr>
        <w:t xml:space="preserve">4.2 </w:t>
      </w:r>
      <w:r w:rsidR="00213928" w:rsidRPr="00213928">
        <w:rPr>
          <w:rFonts w:ascii="Times New Roman" w:hAnsi="Times New Roman" w:cs="Times New Roman"/>
          <w:b/>
          <w:sz w:val="24"/>
          <w:szCs w:val="24"/>
        </w:rPr>
        <w:t xml:space="preserve">Cybersecurity awareness among </w:t>
      </w:r>
      <w:r w:rsidR="00213928">
        <w:rPr>
          <w:rFonts w:ascii="Times New Roman" w:hAnsi="Times New Roman" w:cs="Times New Roman"/>
          <w:b/>
          <w:sz w:val="24"/>
          <w:szCs w:val="24"/>
        </w:rPr>
        <w:t xml:space="preserve">NMB </w:t>
      </w:r>
      <w:r w:rsidR="00213928" w:rsidRPr="00213928">
        <w:rPr>
          <w:rFonts w:ascii="Times New Roman" w:hAnsi="Times New Roman" w:cs="Times New Roman"/>
          <w:b/>
          <w:sz w:val="24"/>
          <w:szCs w:val="24"/>
        </w:rPr>
        <w:t>customers</w:t>
      </w:r>
    </w:p>
    <w:p w14:paraId="09FDA007" w14:textId="77777777" w:rsidR="00A56FA3" w:rsidRPr="000D025F" w:rsidRDefault="0089273F" w:rsidP="00E117D3">
      <w:pPr>
        <w:spacing w:line="240" w:lineRule="auto"/>
        <w:jc w:val="both"/>
        <w:rPr>
          <w:rFonts w:ascii="Times New Roman" w:hAnsi="Times New Roman" w:cs="Times New Roman"/>
          <w:sz w:val="24"/>
          <w:szCs w:val="24"/>
        </w:rPr>
      </w:pPr>
      <w:r>
        <w:rPr>
          <w:rFonts w:ascii="Times New Roman" w:hAnsi="Times New Roman" w:cs="Times New Roman"/>
          <w:sz w:val="24"/>
          <w:szCs w:val="24"/>
        </w:rPr>
        <w:t>In this study, researchers</w:t>
      </w:r>
      <w:r w:rsidRPr="0089273F">
        <w:rPr>
          <w:rFonts w:ascii="Times New Roman" w:hAnsi="Times New Roman" w:cs="Times New Roman"/>
          <w:sz w:val="24"/>
          <w:szCs w:val="24"/>
        </w:rPr>
        <w:t xml:space="preserve"> sought to understand cybersecurity awareness among NMB Bank Plc customers in Morogoro Municipality due to the rising risks associated with digital banking services, such as phishing, identity theft, and online fraud. As customers increasingly rely on mobile and internet banking, their level of awareness becomes critical in safeguarding both their personal financial information and the integrity of the banking system</w:t>
      </w:r>
      <w:r>
        <w:rPr>
          <w:rFonts w:ascii="Times New Roman" w:hAnsi="Times New Roman" w:cs="Times New Roman"/>
          <w:sz w:val="24"/>
          <w:szCs w:val="24"/>
        </w:rPr>
        <w:t xml:space="preserve"> </w:t>
      </w:r>
      <w:r w:rsidRPr="006D4C4E">
        <w:rPr>
          <w:rFonts w:ascii="Times New Roman" w:hAnsi="Times New Roman" w:cs="Times New Roman"/>
          <w:sz w:val="24"/>
          <w:szCs w:val="24"/>
        </w:rPr>
        <w:t>(NMB, 2024)</w:t>
      </w:r>
      <w:r w:rsidRPr="0089273F">
        <w:rPr>
          <w:rFonts w:ascii="Times New Roman" w:hAnsi="Times New Roman" w:cs="Times New Roman"/>
          <w:sz w:val="24"/>
          <w:szCs w:val="24"/>
        </w:rPr>
        <w:t xml:space="preserve">. Despite the rapid adoption of digital platforms, there remains a significant gap in cybersecurity education and </w:t>
      </w:r>
      <w:r w:rsidRPr="000D025F">
        <w:rPr>
          <w:rFonts w:ascii="Times New Roman" w:hAnsi="Times New Roman" w:cs="Times New Roman"/>
          <w:sz w:val="24"/>
          <w:szCs w:val="24"/>
        </w:rPr>
        <w:t>preparedness, particularly in developing regions like Tanzania. Table 1 presents the study results.</w:t>
      </w:r>
    </w:p>
    <w:p w14:paraId="61F0D860" w14:textId="77777777" w:rsidR="000D025F" w:rsidRPr="000D025F" w:rsidRDefault="000D025F" w:rsidP="00E117D3">
      <w:pPr>
        <w:spacing w:line="240" w:lineRule="auto"/>
        <w:jc w:val="both"/>
        <w:rPr>
          <w:rFonts w:ascii="Times New Roman" w:hAnsi="Times New Roman" w:cs="Times New Roman"/>
          <w:b/>
          <w:sz w:val="24"/>
          <w:szCs w:val="24"/>
        </w:rPr>
      </w:pPr>
      <w:r w:rsidRPr="000D025F">
        <w:rPr>
          <w:rFonts w:ascii="Times New Roman" w:hAnsi="Times New Roman" w:cs="Times New Roman"/>
          <w:b/>
          <w:sz w:val="24"/>
          <w:szCs w:val="24"/>
        </w:rPr>
        <w:t>Table 1: Customer responses on cybersecurity awareness (n = 375)</w:t>
      </w:r>
    </w:p>
    <w:tbl>
      <w:tblPr>
        <w:tblStyle w:val="ListTable6Colorful"/>
        <w:tblW w:w="9646" w:type="dxa"/>
        <w:tblLook w:val="04A0" w:firstRow="1" w:lastRow="0" w:firstColumn="1" w:lastColumn="0" w:noHBand="0" w:noVBand="1"/>
      </w:tblPr>
      <w:tblGrid>
        <w:gridCol w:w="2323"/>
        <w:gridCol w:w="1221"/>
        <w:gridCol w:w="1134"/>
        <w:gridCol w:w="1276"/>
        <w:gridCol w:w="850"/>
        <w:gridCol w:w="709"/>
        <w:gridCol w:w="1276"/>
        <w:gridCol w:w="857"/>
      </w:tblGrid>
      <w:tr w:rsidR="00315FF9" w:rsidRPr="00B30ECD" w14:paraId="68E6B8C0" w14:textId="77777777" w:rsidTr="00B30ECD">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6FA9BEAD" w14:textId="77777777" w:rsidR="00315FF9" w:rsidRPr="00B30ECD" w:rsidRDefault="00315FF9" w:rsidP="00B30ECD">
            <w:pPr>
              <w:jc w:val="center"/>
              <w:rPr>
                <w:rFonts w:ascii="Times New Roman" w:hAnsi="Times New Roman" w:cs="Times New Roman"/>
                <w:bCs w:val="0"/>
                <w:sz w:val="20"/>
                <w:szCs w:val="20"/>
              </w:rPr>
            </w:pPr>
            <w:r w:rsidRPr="00B30ECD">
              <w:rPr>
                <w:rFonts w:ascii="Times New Roman" w:eastAsia="Calibri" w:hAnsi="Times New Roman" w:cs="Times New Roman"/>
                <w:sz w:val="20"/>
                <w:szCs w:val="20"/>
              </w:rPr>
              <w:lastRenderedPageBreak/>
              <w:t>Cybersecurity awareness statement</w:t>
            </w:r>
          </w:p>
        </w:tc>
        <w:tc>
          <w:tcPr>
            <w:tcW w:w="1221" w:type="dxa"/>
            <w:shd w:val="clear" w:color="auto" w:fill="auto"/>
          </w:tcPr>
          <w:p w14:paraId="5E04F0F3"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Disagree</w:t>
            </w:r>
          </w:p>
          <w:p w14:paraId="7E9C8F16"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F (%)</w:t>
            </w:r>
          </w:p>
        </w:tc>
        <w:tc>
          <w:tcPr>
            <w:tcW w:w="1134" w:type="dxa"/>
            <w:shd w:val="clear" w:color="auto" w:fill="auto"/>
          </w:tcPr>
          <w:p w14:paraId="572A4603"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Undecided</w:t>
            </w:r>
          </w:p>
          <w:p w14:paraId="0BCCC738"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F (%)</w:t>
            </w:r>
          </w:p>
        </w:tc>
        <w:tc>
          <w:tcPr>
            <w:tcW w:w="1276" w:type="dxa"/>
            <w:shd w:val="clear" w:color="auto" w:fill="auto"/>
          </w:tcPr>
          <w:p w14:paraId="4A0378EC"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Agree</w:t>
            </w:r>
          </w:p>
          <w:p w14:paraId="0242DDD0"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F (%)</w:t>
            </w:r>
          </w:p>
        </w:tc>
        <w:tc>
          <w:tcPr>
            <w:tcW w:w="850" w:type="dxa"/>
            <w:shd w:val="clear" w:color="auto" w:fill="auto"/>
          </w:tcPr>
          <w:p w14:paraId="5A443380"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Mean</w:t>
            </w:r>
          </w:p>
        </w:tc>
        <w:tc>
          <w:tcPr>
            <w:tcW w:w="709" w:type="dxa"/>
            <w:shd w:val="clear" w:color="auto" w:fill="auto"/>
          </w:tcPr>
          <w:p w14:paraId="0578A586"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SD</w:t>
            </w:r>
          </w:p>
        </w:tc>
        <w:tc>
          <w:tcPr>
            <w:tcW w:w="1276" w:type="dxa"/>
            <w:shd w:val="clear" w:color="auto" w:fill="auto"/>
          </w:tcPr>
          <w:p w14:paraId="0072BF01"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Chi-square (χ² )</w:t>
            </w:r>
          </w:p>
        </w:tc>
        <w:tc>
          <w:tcPr>
            <w:tcW w:w="857" w:type="dxa"/>
            <w:shd w:val="clear" w:color="auto" w:fill="auto"/>
          </w:tcPr>
          <w:p w14:paraId="4D163B1D"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p-value</w:t>
            </w:r>
          </w:p>
        </w:tc>
      </w:tr>
      <w:tr w:rsidR="00B30ECD" w:rsidRPr="00B30ECD" w14:paraId="661374F5" w14:textId="77777777" w:rsidTr="00B30ECD">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764A94A9"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understand cybersecurity in online banking</w:t>
            </w:r>
          </w:p>
        </w:tc>
        <w:tc>
          <w:tcPr>
            <w:tcW w:w="1221" w:type="dxa"/>
            <w:shd w:val="clear" w:color="auto" w:fill="auto"/>
          </w:tcPr>
          <w:p w14:paraId="2635FB5A"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30 (8.0)</w:t>
            </w:r>
          </w:p>
        </w:tc>
        <w:tc>
          <w:tcPr>
            <w:tcW w:w="1134" w:type="dxa"/>
            <w:shd w:val="clear" w:color="auto" w:fill="auto"/>
          </w:tcPr>
          <w:p w14:paraId="7FF86B28"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60 (16.0)</w:t>
            </w:r>
          </w:p>
        </w:tc>
        <w:tc>
          <w:tcPr>
            <w:tcW w:w="1276" w:type="dxa"/>
            <w:shd w:val="clear" w:color="auto" w:fill="auto"/>
          </w:tcPr>
          <w:p w14:paraId="7833D7F6"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285 (76.0)</w:t>
            </w:r>
          </w:p>
        </w:tc>
        <w:tc>
          <w:tcPr>
            <w:tcW w:w="850" w:type="dxa"/>
            <w:shd w:val="clear" w:color="auto" w:fill="auto"/>
          </w:tcPr>
          <w:p w14:paraId="77F0F11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3.98</w:t>
            </w:r>
          </w:p>
        </w:tc>
        <w:tc>
          <w:tcPr>
            <w:tcW w:w="709" w:type="dxa"/>
            <w:shd w:val="clear" w:color="auto" w:fill="auto"/>
          </w:tcPr>
          <w:p w14:paraId="715D57B7"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0.97</w:t>
            </w:r>
          </w:p>
        </w:tc>
        <w:tc>
          <w:tcPr>
            <w:tcW w:w="1276" w:type="dxa"/>
            <w:shd w:val="clear" w:color="auto" w:fill="auto"/>
          </w:tcPr>
          <w:p w14:paraId="24FB046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328.27</w:t>
            </w:r>
          </w:p>
        </w:tc>
        <w:tc>
          <w:tcPr>
            <w:tcW w:w="857" w:type="dxa"/>
            <w:shd w:val="clear" w:color="auto" w:fill="auto"/>
          </w:tcPr>
          <w:p w14:paraId="4CE41C0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r w:rsidR="00B30ECD" w:rsidRPr="00B30ECD" w14:paraId="0BA93B90" w14:textId="77777777" w:rsidTr="00B30ECD">
        <w:trPr>
          <w:trHeight w:val="170"/>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137ABAFD"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can identify signs of a hacked bank account</w:t>
            </w:r>
          </w:p>
        </w:tc>
        <w:tc>
          <w:tcPr>
            <w:tcW w:w="1221" w:type="dxa"/>
            <w:shd w:val="clear" w:color="auto" w:fill="auto"/>
          </w:tcPr>
          <w:p w14:paraId="66644989"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87 (23.2)</w:t>
            </w:r>
          </w:p>
        </w:tc>
        <w:tc>
          <w:tcPr>
            <w:tcW w:w="1134" w:type="dxa"/>
            <w:shd w:val="clear" w:color="auto" w:fill="auto"/>
          </w:tcPr>
          <w:p w14:paraId="3065ED81"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112 (29.9)</w:t>
            </w:r>
          </w:p>
        </w:tc>
        <w:tc>
          <w:tcPr>
            <w:tcW w:w="1276" w:type="dxa"/>
            <w:shd w:val="clear" w:color="auto" w:fill="auto"/>
          </w:tcPr>
          <w:p w14:paraId="51553472"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176 (47.0)</w:t>
            </w:r>
          </w:p>
        </w:tc>
        <w:tc>
          <w:tcPr>
            <w:tcW w:w="850" w:type="dxa"/>
            <w:shd w:val="clear" w:color="auto" w:fill="auto"/>
          </w:tcPr>
          <w:p w14:paraId="4CC9D74C"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3.33</w:t>
            </w:r>
          </w:p>
        </w:tc>
        <w:tc>
          <w:tcPr>
            <w:tcW w:w="709" w:type="dxa"/>
            <w:shd w:val="clear" w:color="auto" w:fill="auto"/>
          </w:tcPr>
          <w:p w14:paraId="76556F4C"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1.22</w:t>
            </w:r>
          </w:p>
        </w:tc>
        <w:tc>
          <w:tcPr>
            <w:tcW w:w="1276" w:type="dxa"/>
            <w:shd w:val="clear" w:color="auto" w:fill="auto"/>
          </w:tcPr>
          <w:p w14:paraId="469BBE01"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25.12</w:t>
            </w:r>
          </w:p>
        </w:tc>
        <w:tc>
          <w:tcPr>
            <w:tcW w:w="857" w:type="dxa"/>
            <w:shd w:val="clear" w:color="auto" w:fill="auto"/>
          </w:tcPr>
          <w:p w14:paraId="5FD50EE4"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0.015</w:t>
            </w:r>
          </w:p>
        </w:tc>
      </w:tr>
      <w:tr w:rsidR="00B30ECD" w:rsidRPr="00B30ECD" w14:paraId="7E0A8706" w14:textId="77777777" w:rsidTr="00B30EC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765ECB04"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have attended cybersecurity training</w:t>
            </w:r>
          </w:p>
        </w:tc>
        <w:tc>
          <w:tcPr>
            <w:tcW w:w="1221" w:type="dxa"/>
            <w:shd w:val="clear" w:color="auto" w:fill="auto"/>
          </w:tcPr>
          <w:p w14:paraId="2D9F522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152 (40.5)</w:t>
            </w:r>
          </w:p>
        </w:tc>
        <w:tc>
          <w:tcPr>
            <w:tcW w:w="1134" w:type="dxa"/>
            <w:shd w:val="clear" w:color="auto" w:fill="auto"/>
          </w:tcPr>
          <w:p w14:paraId="541EE1F4"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77 (20.5)</w:t>
            </w:r>
          </w:p>
        </w:tc>
        <w:tc>
          <w:tcPr>
            <w:tcW w:w="1276" w:type="dxa"/>
            <w:shd w:val="clear" w:color="auto" w:fill="auto"/>
          </w:tcPr>
          <w:p w14:paraId="3FCF344B"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146 (39.0)</w:t>
            </w:r>
          </w:p>
        </w:tc>
        <w:tc>
          <w:tcPr>
            <w:tcW w:w="850" w:type="dxa"/>
            <w:shd w:val="clear" w:color="auto" w:fill="auto"/>
          </w:tcPr>
          <w:p w14:paraId="0B15F53F"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2.98</w:t>
            </w:r>
          </w:p>
        </w:tc>
        <w:tc>
          <w:tcPr>
            <w:tcW w:w="709" w:type="dxa"/>
            <w:shd w:val="clear" w:color="auto" w:fill="auto"/>
          </w:tcPr>
          <w:p w14:paraId="646E16C0"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1.33</w:t>
            </w:r>
          </w:p>
        </w:tc>
        <w:tc>
          <w:tcPr>
            <w:tcW w:w="1276" w:type="dxa"/>
            <w:shd w:val="clear" w:color="auto" w:fill="auto"/>
          </w:tcPr>
          <w:p w14:paraId="6E6BABAC"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7.15</w:t>
            </w:r>
          </w:p>
        </w:tc>
        <w:tc>
          <w:tcPr>
            <w:tcW w:w="857" w:type="dxa"/>
            <w:shd w:val="clear" w:color="auto" w:fill="auto"/>
          </w:tcPr>
          <w:p w14:paraId="33A5E337"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0.051</w:t>
            </w:r>
          </w:p>
        </w:tc>
      </w:tr>
      <w:tr w:rsidR="00B30ECD" w:rsidRPr="00B30ECD" w14:paraId="48E80CAE" w14:textId="77777777" w:rsidTr="00B30ECD">
        <w:trPr>
          <w:trHeight w:val="166"/>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74EAED68"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feel confident in identifying cyber threats</w:t>
            </w:r>
          </w:p>
        </w:tc>
        <w:tc>
          <w:tcPr>
            <w:tcW w:w="1221" w:type="dxa"/>
            <w:shd w:val="clear" w:color="auto" w:fill="auto"/>
          </w:tcPr>
          <w:p w14:paraId="73A2B546"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56 (14.9)</w:t>
            </w:r>
          </w:p>
        </w:tc>
        <w:tc>
          <w:tcPr>
            <w:tcW w:w="1134" w:type="dxa"/>
            <w:shd w:val="clear" w:color="auto" w:fill="auto"/>
          </w:tcPr>
          <w:p w14:paraId="4411406E"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76 (20.3)</w:t>
            </w:r>
          </w:p>
        </w:tc>
        <w:tc>
          <w:tcPr>
            <w:tcW w:w="1276" w:type="dxa"/>
            <w:shd w:val="clear" w:color="auto" w:fill="auto"/>
          </w:tcPr>
          <w:p w14:paraId="64E19B7E"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243 (64.8)</w:t>
            </w:r>
          </w:p>
        </w:tc>
        <w:tc>
          <w:tcPr>
            <w:tcW w:w="850" w:type="dxa"/>
            <w:shd w:val="clear" w:color="auto" w:fill="auto"/>
          </w:tcPr>
          <w:p w14:paraId="3E172151"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3.73</w:t>
            </w:r>
          </w:p>
        </w:tc>
        <w:tc>
          <w:tcPr>
            <w:tcW w:w="709" w:type="dxa"/>
            <w:shd w:val="clear" w:color="auto" w:fill="auto"/>
          </w:tcPr>
          <w:p w14:paraId="1865F386"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1.04</w:t>
            </w:r>
          </w:p>
        </w:tc>
        <w:tc>
          <w:tcPr>
            <w:tcW w:w="1276" w:type="dxa"/>
            <w:shd w:val="clear" w:color="auto" w:fill="auto"/>
          </w:tcPr>
          <w:p w14:paraId="1A3C2004"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148.63</w:t>
            </w:r>
          </w:p>
        </w:tc>
        <w:tc>
          <w:tcPr>
            <w:tcW w:w="857" w:type="dxa"/>
            <w:shd w:val="clear" w:color="auto" w:fill="auto"/>
          </w:tcPr>
          <w:p w14:paraId="0FA5061C"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r w:rsidR="00B30ECD" w:rsidRPr="00B30ECD" w14:paraId="0875EE9D" w14:textId="77777777" w:rsidTr="00B30ECD">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tcPr>
          <w:p w14:paraId="093B4502"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understand the impact of cyber fraud</w:t>
            </w:r>
          </w:p>
        </w:tc>
        <w:tc>
          <w:tcPr>
            <w:tcW w:w="1221" w:type="dxa"/>
            <w:shd w:val="clear" w:color="auto" w:fill="auto"/>
          </w:tcPr>
          <w:p w14:paraId="41D31061"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32 (8.5)</w:t>
            </w:r>
          </w:p>
        </w:tc>
        <w:tc>
          <w:tcPr>
            <w:tcW w:w="1134" w:type="dxa"/>
            <w:shd w:val="clear" w:color="auto" w:fill="auto"/>
          </w:tcPr>
          <w:p w14:paraId="59282AFC"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37 (9.9)</w:t>
            </w:r>
          </w:p>
        </w:tc>
        <w:tc>
          <w:tcPr>
            <w:tcW w:w="1276" w:type="dxa"/>
            <w:shd w:val="clear" w:color="auto" w:fill="auto"/>
          </w:tcPr>
          <w:p w14:paraId="7505E5E7"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306 (81.6)</w:t>
            </w:r>
          </w:p>
        </w:tc>
        <w:tc>
          <w:tcPr>
            <w:tcW w:w="850" w:type="dxa"/>
            <w:shd w:val="clear" w:color="auto" w:fill="auto"/>
          </w:tcPr>
          <w:p w14:paraId="7E51BF62"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4.10</w:t>
            </w:r>
          </w:p>
        </w:tc>
        <w:tc>
          <w:tcPr>
            <w:tcW w:w="709" w:type="dxa"/>
            <w:shd w:val="clear" w:color="auto" w:fill="auto"/>
          </w:tcPr>
          <w:p w14:paraId="2128052B"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0.89</w:t>
            </w:r>
          </w:p>
        </w:tc>
        <w:tc>
          <w:tcPr>
            <w:tcW w:w="1276" w:type="dxa"/>
            <w:shd w:val="clear" w:color="auto" w:fill="auto"/>
          </w:tcPr>
          <w:p w14:paraId="175B121F"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411.48</w:t>
            </w:r>
          </w:p>
        </w:tc>
        <w:tc>
          <w:tcPr>
            <w:tcW w:w="857" w:type="dxa"/>
            <w:shd w:val="clear" w:color="auto" w:fill="auto"/>
          </w:tcPr>
          <w:p w14:paraId="1BD2FE6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r w:rsidR="00B30ECD" w:rsidRPr="00B30ECD" w14:paraId="362F9D07" w14:textId="77777777" w:rsidTr="00B30ECD">
        <w:trPr>
          <w:trHeight w:val="82"/>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2F4FBDED"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protect my mobile banking applications</w:t>
            </w:r>
          </w:p>
        </w:tc>
        <w:tc>
          <w:tcPr>
            <w:tcW w:w="1221" w:type="dxa"/>
            <w:shd w:val="clear" w:color="auto" w:fill="auto"/>
          </w:tcPr>
          <w:p w14:paraId="2135EC1D"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53 (14.1)</w:t>
            </w:r>
          </w:p>
        </w:tc>
        <w:tc>
          <w:tcPr>
            <w:tcW w:w="1134" w:type="dxa"/>
            <w:shd w:val="clear" w:color="auto" w:fill="auto"/>
          </w:tcPr>
          <w:p w14:paraId="2CAFE529"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57 (15.2)</w:t>
            </w:r>
          </w:p>
        </w:tc>
        <w:tc>
          <w:tcPr>
            <w:tcW w:w="1276" w:type="dxa"/>
            <w:shd w:val="clear" w:color="auto" w:fill="auto"/>
          </w:tcPr>
          <w:p w14:paraId="72F71A73"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265 (70.7)</w:t>
            </w:r>
          </w:p>
        </w:tc>
        <w:tc>
          <w:tcPr>
            <w:tcW w:w="850" w:type="dxa"/>
            <w:shd w:val="clear" w:color="auto" w:fill="auto"/>
          </w:tcPr>
          <w:p w14:paraId="0CBEB5B3"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3.81</w:t>
            </w:r>
          </w:p>
        </w:tc>
        <w:tc>
          <w:tcPr>
            <w:tcW w:w="709" w:type="dxa"/>
            <w:shd w:val="clear" w:color="auto" w:fill="auto"/>
          </w:tcPr>
          <w:p w14:paraId="0B4D5AB0"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1.09</w:t>
            </w:r>
          </w:p>
        </w:tc>
        <w:tc>
          <w:tcPr>
            <w:tcW w:w="1276" w:type="dxa"/>
            <w:shd w:val="clear" w:color="auto" w:fill="auto"/>
          </w:tcPr>
          <w:p w14:paraId="319CD06E"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251.87</w:t>
            </w:r>
          </w:p>
        </w:tc>
        <w:tc>
          <w:tcPr>
            <w:tcW w:w="857" w:type="dxa"/>
            <w:shd w:val="clear" w:color="auto" w:fill="auto"/>
          </w:tcPr>
          <w:p w14:paraId="67F4D22B"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r w:rsidR="00B30ECD" w:rsidRPr="00B30ECD" w14:paraId="54620B4F" w14:textId="77777777" w:rsidTr="00B30EC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5BA7F47A"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am aware of the risks of sharing personal banking information</w:t>
            </w:r>
          </w:p>
        </w:tc>
        <w:tc>
          <w:tcPr>
            <w:tcW w:w="1221" w:type="dxa"/>
            <w:shd w:val="clear" w:color="auto" w:fill="auto"/>
          </w:tcPr>
          <w:p w14:paraId="555ACB7A"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23 (6.1)</w:t>
            </w:r>
          </w:p>
        </w:tc>
        <w:tc>
          <w:tcPr>
            <w:tcW w:w="1134" w:type="dxa"/>
            <w:shd w:val="clear" w:color="auto" w:fill="auto"/>
          </w:tcPr>
          <w:p w14:paraId="173CFB6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20 (5.3)</w:t>
            </w:r>
          </w:p>
        </w:tc>
        <w:tc>
          <w:tcPr>
            <w:tcW w:w="1276" w:type="dxa"/>
            <w:shd w:val="clear" w:color="auto" w:fill="auto"/>
          </w:tcPr>
          <w:p w14:paraId="1984C64E"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332 (88.5)</w:t>
            </w:r>
          </w:p>
        </w:tc>
        <w:tc>
          <w:tcPr>
            <w:tcW w:w="850" w:type="dxa"/>
            <w:shd w:val="clear" w:color="auto" w:fill="auto"/>
          </w:tcPr>
          <w:p w14:paraId="15B860CD"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4.27</w:t>
            </w:r>
          </w:p>
        </w:tc>
        <w:tc>
          <w:tcPr>
            <w:tcW w:w="709" w:type="dxa"/>
            <w:shd w:val="clear" w:color="auto" w:fill="auto"/>
          </w:tcPr>
          <w:p w14:paraId="5D66505E"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0.85</w:t>
            </w:r>
          </w:p>
        </w:tc>
        <w:tc>
          <w:tcPr>
            <w:tcW w:w="1276" w:type="dxa"/>
            <w:shd w:val="clear" w:color="auto" w:fill="auto"/>
          </w:tcPr>
          <w:p w14:paraId="39261352"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579.59</w:t>
            </w:r>
          </w:p>
        </w:tc>
        <w:tc>
          <w:tcPr>
            <w:tcW w:w="857" w:type="dxa"/>
            <w:shd w:val="clear" w:color="auto" w:fill="auto"/>
          </w:tcPr>
          <w:p w14:paraId="04BFFD38"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bl>
    <w:p w14:paraId="5058B7DB" w14:textId="77777777" w:rsidR="0089273F" w:rsidRDefault="000D025F" w:rsidP="00E117D3">
      <w:pPr>
        <w:spacing w:line="240" w:lineRule="auto"/>
        <w:jc w:val="both"/>
        <w:rPr>
          <w:rFonts w:ascii="Times New Roman" w:hAnsi="Times New Roman" w:cs="Times New Roman"/>
          <w:sz w:val="24"/>
          <w:szCs w:val="24"/>
        </w:rPr>
      </w:pPr>
      <w:r w:rsidRPr="000D025F">
        <w:rPr>
          <w:rFonts w:ascii="Times New Roman" w:hAnsi="Times New Roman" w:cs="Times New Roman"/>
          <w:b/>
          <w:i/>
          <w:sz w:val="24"/>
          <w:szCs w:val="24"/>
        </w:rPr>
        <w:t>Source:</w:t>
      </w:r>
      <w:r w:rsidRPr="000D025F">
        <w:rPr>
          <w:rFonts w:ascii="Times New Roman" w:hAnsi="Times New Roman" w:cs="Times New Roman"/>
          <w:sz w:val="24"/>
          <w:szCs w:val="24"/>
        </w:rPr>
        <w:t xml:space="preserve"> Field data, 2024</w:t>
      </w:r>
    </w:p>
    <w:p w14:paraId="76922472" w14:textId="77777777" w:rsidR="00EF321D" w:rsidRDefault="00FA498D" w:rsidP="00E117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results in Table 1 present a statistical summary of the responses from 375 NMB Bank Plc. customers with regard to their </w:t>
      </w:r>
      <w:r w:rsidRPr="00FA498D">
        <w:rPr>
          <w:rFonts w:ascii="Times New Roman" w:hAnsi="Times New Roman" w:cs="Times New Roman"/>
          <w:sz w:val="24"/>
          <w:szCs w:val="24"/>
        </w:rPr>
        <w:t>cybersecurity awareness. The results reveal varying levels of knowledge and confidence across key cybersecurity domains, with significant implications for customer safety and institutional risk management</w:t>
      </w:r>
      <w:r>
        <w:rPr>
          <w:rFonts w:ascii="Times New Roman" w:hAnsi="Times New Roman" w:cs="Times New Roman"/>
          <w:sz w:val="24"/>
          <w:szCs w:val="24"/>
        </w:rPr>
        <w:t>.</w:t>
      </w:r>
    </w:p>
    <w:p w14:paraId="5F8D2C16" w14:textId="77777777" w:rsidR="00D94B84" w:rsidRPr="00D94B84" w:rsidRDefault="00D94B84" w:rsidP="00D94B84">
      <w:pPr>
        <w:spacing w:line="240" w:lineRule="auto"/>
        <w:jc w:val="both"/>
        <w:rPr>
          <w:rFonts w:ascii="Times New Roman" w:hAnsi="Times New Roman" w:cs="Times New Roman"/>
          <w:sz w:val="24"/>
          <w:szCs w:val="24"/>
        </w:rPr>
      </w:pPr>
      <w:r w:rsidRPr="00D94B84">
        <w:rPr>
          <w:rFonts w:ascii="Times New Roman" w:hAnsi="Times New Roman" w:cs="Times New Roman"/>
          <w:sz w:val="24"/>
          <w:szCs w:val="24"/>
        </w:rPr>
        <w:t>The highest levels of awareness were observed in customers' understanding of the risks associated with sharing personal banking information, where 88.5</w:t>
      </w:r>
      <w:r>
        <w:rPr>
          <w:rFonts w:ascii="Times New Roman" w:hAnsi="Times New Roman" w:cs="Times New Roman"/>
          <w:sz w:val="24"/>
          <w:szCs w:val="24"/>
        </w:rPr>
        <w:t>% agreed</w:t>
      </w:r>
      <w:r w:rsidRPr="00D94B84">
        <w:rPr>
          <w:rFonts w:ascii="Times New Roman" w:hAnsi="Times New Roman" w:cs="Times New Roman"/>
          <w:sz w:val="24"/>
          <w:szCs w:val="24"/>
        </w:rPr>
        <w:t>, yielding a very high mean score (M = 4.27, SD = 0.85) and a highly significant chi-</w:t>
      </w:r>
      <w:r w:rsidRPr="00CA76FE">
        <w:rPr>
          <w:rFonts w:ascii="Times New Roman" w:hAnsi="Times New Roman" w:cs="Times New Roman"/>
          <w:sz w:val="24"/>
          <w:szCs w:val="24"/>
        </w:rPr>
        <w:t xml:space="preserve">square result (χ² = 579.59, </w:t>
      </w:r>
      <w:r w:rsidRPr="00CA76FE">
        <w:rPr>
          <w:rFonts w:ascii="Times New Roman" w:hAnsi="Times New Roman" w:cs="Times New Roman"/>
          <w:i/>
          <w:sz w:val="24"/>
          <w:szCs w:val="24"/>
        </w:rPr>
        <w:t>p</w:t>
      </w:r>
      <w:r w:rsidRPr="00CA76FE">
        <w:rPr>
          <w:rFonts w:ascii="Times New Roman" w:hAnsi="Times New Roman" w:cs="Times New Roman"/>
          <w:sz w:val="24"/>
          <w:szCs w:val="24"/>
        </w:rPr>
        <w:t xml:space="preserve"> &lt; 0.001). This suggests that customers are highly aware that disclosing sensitive information can expose them to fraud. The study results align with those by </w:t>
      </w:r>
      <w:r w:rsidR="004306C0" w:rsidRPr="00CA76FE">
        <w:rPr>
          <w:rFonts w:ascii="Times New Roman" w:hAnsi="Times New Roman" w:cs="Times New Roman"/>
          <w:sz w:val="24"/>
          <w:szCs w:val="24"/>
        </w:rPr>
        <w:t>Shu</w:t>
      </w:r>
      <w:r w:rsidR="00B01AD3" w:rsidRPr="00CA76FE">
        <w:rPr>
          <w:rFonts w:ascii="Times New Roman" w:hAnsi="Times New Roman" w:cs="Times New Roman"/>
          <w:sz w:val="24"/>
          <w:szCs w:val="24"/>
        </w:rPr>
        <w:t xml:space="preserve">kla </w:t>
      </w:r>
      <w:r w:rsidR="00B01AD3" w:rsidRPr="00CA76FE">
        <w:rPr>
          <w:rFonts w:ascii="Times New Roman" w:hAnsi="Times New Roman" w:cs="Times New Roman"/>
          <w:i/>
          <w:sz w:val="24"/>
          <w:szCs w:val="24"/>
        </w:rPr>
        <w:t>et al</w:t>
      </w:r>
      <w:r w:rsidR="00B01AD3" w:rsidRPr="00CA76FE">
        <w:rPr>
          <w:rFonts w:ascii="Times New Roman" w:hAnsi="Times New Roman" w:cs="Times New Roman"/>
          <w:sz w:val="24"/>
          <w:szCs w:val="24"/>
        </w:rPr>
        <w:t>.</w:t>
      </w:r>
      <w:r w:rsidRPr="00CA76FE">
        <w:rPr>
          <w:rFonts w:ascii="Times New Roman" w:hAnsi="Times New Roman" w:cs="Times New Roman"/>
          <w:sz w:val="24"/>
          <w:szCs w:val="24"/>
        </w:rPr>
        <w:t xml:space="preserve"> (</w:t>
      </w:r>
      <w:r w:rsidR="00B01AD3" w:rsidRPr="00B8195F">
        <w:rPr>
          <w:rFonts w:ascii="Times New Roman" w:hAnsi="Times New Roman" w:cs="Times New Roman"/>
          <w:sz w:val="24"/>
          <w:szCs w:val="24"/>
        </w:rPr>
        <w:t>202</w:t>
      </w:r>
      <w:r w:rsidRPr="00B8195F">
        <w:rPr>
          <w:rFonts w:ascii="Times New Roman" w:hAnsi="Times New Roman" w:cs="Times New Roman"/>
          <w:sz w:val="24"/>
          <w:szCs w:val="24"/>
        </w:rPr>
        <w:t>5</w:t>
      </w:r>
      <w:r w:rsidR="00DB5E11" w:rsidRPr="00B8195F">
        <w:rPr>
          <w:rFonts w:ascii="Times New Roman" w:hAnsi="Times New Roman" w:cs="Times New Roman"/>
          <w:sz w:val="24"/>
          <w:szCs w:val="24"/>
        </w:rPr>
        <w:t>)</w:t>
      </w:r>
      <w:r w:rsidR="00B8195F" w:rsidRPr="00B8195F">
        <w:rPr>
          <w:rFonts w:ascii="Times New Roman" w:hAnsi="Times New Roman" w:cs="Times New Roman"/>
          <w:sz w:val="24"/>
          <w:szCs w:val="24"/>
        </w:rPr>
        <w:t xml:space="preserve">, Zwilling </w:t>
      </w:r>
      <w:r w:rsidR="00B8195F" w:rsidRPr="00B8195F">
        <w:rPr>
          <w:rFonts w:ascii="Times New Roman" w:hAnsi="Times New Roman" w:cs="Times New Roman"/>
          <w:i/>
          <w:sz w:val="24"/>
          <w:szCs w:val="24"/>
        </w:rPr>
        <w:t>et al</w:t>
      </w:r>
      <w:r w:rsidR="00B8195F" w:rsidRPr="00B8195F">
        <w:rPr>
          <w:rFonts w:ascii="Times New Roman" w:hAnsi="Times New Roman" w:cs="Times New Roman"/>
          <w:sz w:val="24"/>
          <w:szCs w:val="24"/>
        </w:rPr>
        <w:t>. (2020)</w:t>
      </w:r>
      <w:r w:rsidR="00B8195F">
        <w:rPr>
          <w:rFonts w:ascii="Times New Roman" w:hAnsi="Times New Roman" w:cs="Times New Roman"/>
          <w:sz w:val="24"/>
          <w:szCs w:val="24"/>
        </w:rPr>
        <w:t xml:space="preserve"> </w:t>
      </w:r>
      <w:r w:rsidR="00DB5E11" w:rsidRPr="00CA76FE">
        <w:rPr>
          <w:rFonts w:ascii="Times New Roman" w:hAnsi="Times New Roman" w:cs="Times New Roman"/>
          <w:sz w:val="24"/>
          <w:szCs w:val="24"/>
        </w:rPr>
        <w:t xml:space="preserve">and </w:t>
      </w:r>
      <w:r w:rsidR="00CA76FE" w:rsidRPr="00CA76FE">
        <w:rPr>
          <w:rFonts w:ascii="Times New Roman" w:hAnsi="Times New Roman" w:cs="Times New Roman"/>
          <w:sz w:val="24"/>
          <w:szCs w:val="24"/>
        </w:rPr>
        <w:t>Suh</w:t>
      </w:r>
      <w:r w:rsidRPr="00D94B84">
        <w:rPr>
          <w:rFonts w:ascii="Times New Roman" w:hAnsi="Times New Roman" w:cs="Times New Roman"/>
          <w:sz w:val="24"/>
          <w:szCs w:val="24"/>
        </w:rPr>
        <w:t xml:space="preserve"> </w:t>
      </w:r>
      <w:r w:rsidRPr="00DB5E11">
        <w:rPr>
          <w:rFonts w:ascii="Times New Roman" w:hAnsi="Times New Roman" w:cs="Times New Roman"/>
          <w:i/>
          <w:sz w:val="24"/>
          <w:szCs w:val="24"/>
        </w:rPr>
        <w:t>et al</w:t>
      </w:r>
      <w:r w:rsidRPr="00D94B84">
        <w:rPr>
          <w:rFonts w:ascii="Times New Roman" w:hAnsi="Times New Roman" w:cs="Times New Roman"/>
          <w:sz w:val="24"/>
          <w:szCs w:val="24"/>
        </w:rPr>
        <w:t xml:space="preserve">. </w:t>
      </w:r>
      <w:r w:rsidR="00DB5E11" w:rsidRPr="00D94B84">
        <w:rPr>
          <w:rFonts w:ascii="Times New Roman" w:hAnsi="Times New Roman" w:cs="Times New Roman"/>
          <w:sz w:val="24"/>
          <w:szCs w:val="24"/>
        </w:rPr>
        <w:t>(</w:t>
      </w:r>
      <w:r w:rsidRPr="00D94B84">
        <w:rPr>
          <w:rFonts w:ascii="Times New Roman" w:hAnsi="Times New Roman" w:cs="Times New Roman"/>
          <w:sz w:val="24"/>
          <w:szCs w:val="24"/>
        </w:rPr>
        <w:t>201</w:t>
      </w:r>
      <w:r w:rsidR="00CA76FE">
        <w:rPr>
          <w:rFonts w:ascii="Times New Roman" w:hAnsi="Times New Roman" w:cs="Times New Roman"/>
          <w:sz w:val="24"/>
          <w:szCs w:val="24"/>
        </w:rPr>
        <w:t>7</w:t>
      </w:r>
      <w:r w:rsidRPr="00D94B84">
        <w:rPr>
          <w:rFonts w:ascii="Times New Roman" w:hAnsi="Times New Roman" w:cs="Times New Roman"/>
          <w:sz w:val="24"/>
          <w:szCs w:val="24"/>
        </w:rPr>
        <w:t>)</w:t>
      </w:r>
      <w:r w:rsidR="00DB5E11">
        <w:rPr>
          <w:rFonts w:ascii="Times New Roman" w:hAnsi="Times New Roman" w:cs="Times New Roman"/>
          <w:sz w:val="24"/>
          <w:szCs w:val="24"/>
        </w:rPr>
        <w:t xml:space="preserve"> who collectively demonstrated </w:t>
      </w:r>
      <w:r w:rsidRPr="00D94B84">
        <w:rPr>
          <w:rFonts w:ascii="Times New Roman" w:hAnsi="Times New Roman" w:cs="Times New Roman"/>
          <w:sz w:val="24"/>
          <w:szCs w:val="24"/>
        </w:rPr>
        <w:t>data privacy as a well-</w:t>
      </w:r>
      <w:proofErr w:type="spellStart"/>
      <w:r w:rsidRPr="00D94B84">
        <w:rPr>
          <w:rFonts w:ascii="Times New Roman" w:hAnsi="Times New Roman" w:cs="Times New Roman"/>
          <w:sz w:val="24"/>
          <w:szCs w:val="24"/>
        </w:rPr>
        <w:t>recognised</w:t>
      </w:r>
      <w:proofErr w:type="spellEnd"/>
      <w:r w:rsidRPr="00D94B84">
        <w:rPr>
          <w:rFonts w:ascii="Times New Roman" w:hAnsi="Times New Roman" w:cs="Times New Roman"/>
          <w:sz w:val="24"/>
          <w:szCs w:val="24"/>
        </w:rPr>
        <w:t xml:space="preserve"> conc</w:t>
      </w:r>
      <w:r>
        <w:rPr>
          <w:rFonts w:ascii="Times New Roman" w:hAnsi="Times New Roman" w:cs="Times New Roman"/>
          <w:sz w:val="24"/>
          <w:szCs w:val="24"/>
        </w:rPr>
        <w:t>ern among digital banking users</w:t>
      </w:r>
      <w:r w:rsidRPr="00D94B84">
        <w:rPr>
          <w:rFonts w:ascii="Times New Roman" w:hAnsi="Times New Roman" w:cs="Times New Roman"/>
          <w:sz w:val="24"/>
          <w:szCs w:val="24"/>
        </w:rPr>
        <w:t>.</w:t>
      </w:r>
    </w:p>
    <w:p w14:paraId="45E13FCD" w14:textId="77777777" w:rsidR="00D94B84" w:rsidRPr="000A7B2D" w:rsidRDefault="00D94B84" w:rsidP="00D94B84">
      <w:pPr>
        <w:spacing w:line="240" w:lineRule="auto"/>
        <w:jc w:val="both"/>
        <w:rPr>
          <w:rFonts w:ascii="Times New Roman" w:hAnsi="Times New Roman" w:cs="Times New Roman"/>
          <w:sz w:val="24"/>
          <w:szCs w:val="24"/>
        </w:rPr>
      </w:pPr>
      <w:r w:rsidRPr="00D94B84">
        <w:rPr>
          <w:rFonts w:ascii="Times New Roman" w:hAnsi="Times New Roman" w:cs="Times New Roman"/>
          <w:sz w:val="24"/>
          <w:szCs w:val="24"/>
        </w:rPr>
        <w:t xml:space="preserve">Similarly, understanding the impact of cyber fraud (M = 4.10, SD = 0.89) and protection of mobile banking applications (M = 3.81, SD = 1.09) also showed strong awareness, </w:t>
      </w:r>
      <w:r w:rsidRPr="00DB5E11">
        <w:rPr>
          <w:rFonts w:ascii="Times New Roman" w:hAnsi="Times New Roman" w:cs="Times New Roman"/>
          <w:sz w:val="24"/>
          <w:szCs w:val="24"/>
        </w:rPr>
        <w:t xml:space="preserve">with </w:t>
      </w:r>
      <w:r w:rsidR="00DB5E11" w:rsidRPr="00DB5E11">
        <w:rPr>
          <w:rFonts w:ascii="Times New Roman" w:hAnsi="Times New Roman" w:cs="Times New Roman"/>
          <w:sz w:val="24"/>
          <w:szCs w:val="24"/>
        </w:rPr>
        <w:t>81.6</w:t>
      </w:r>
      <w:r w:rsidRPr="00DB5E11">
        <w:rPr>
          <w:rFonts w:ascii="Times New Roman" w:hAnsi="Times New Roman" w:cs="Times New Roman"/>
          <w:sz w:val="24"/>
          <w:szCs w:val="24"/>
        </w:rPr>
        <w:t xml:space="preserve">% </w:t>
      </w:r>
      <w:r w:rsidR="00DB5E11" w:rsidRPr="00DB5E11">
        <w:rPr>
          <w:rFonts w:ascii="Times New Roman" w:hAnsi="Times New Roman" w:cs="Times New Roman"/>
          <w:sz w:val="24"/>
          <w:szCs w:val="24"/>
        </w:rPr>
        <w:t>and 70.7%</w:t>
      </w:r>
      <w:r w:rsidR="00DB5E11">
        <w:rPr>
          <w:rFonts w:ascii="Times New Roman" w:hAnsi="Times New Roman" w:cs="Times New Roman"/>
          <w:sz w:val="24"/>
          <w:szCs w:val="24"/>
        </w:rPr>
        <w:t xml:space="preserve"> </w:t>
      </w:r>
      <w:r w:rsidRPr="00D94B84">
        <w:rPr>
          <w:rFonts w:ascii="Times New Roman" w:hAnsi="Times New Roman" w:cs="Times New Roman"/>
          <w:sz w:val="24"/>
          <w:szCs w:val="24"/>
        </w:rPr>
        <w:t xml:space="preserve">of respondents </w:t>
      </w:r>
      <w:r w:rsidR="00DB5E11">
        <w:rPr>
          <w:rFonts w:ascii="Times New Roman" w:hAnsi="Times New Roman" w:cs="Times New Roman"/>
          <w:sz w:val="24"/>
          <w:szCs w:val="24"/>
        </w:rPr>
        <w:t xml:space="preserve">respectively, </w:t>
      </w:r>
      <w:r w:rsidRPr="00D94B84">
        <w:rPr>
          <w:rFonts w:ascii="Times New Roman" w:hAnsi="Times New Roman" w:cs="Times New Roman"/>
          <w:sz w:val="24"/>
          <w:szCs w:val="24"/>
        </w:rPr>
        <w:t xml:space="preserve">acknowledging the importance of these issues. </w:t>
      </w:r>
      <w:r w:rsidRPr="00273585">
        <w:rPr>
          <w:rFonts w:ascii="Times New Roman" w:hAnsi="Times New Roman" w:cs="Times New Roman"/>
          <w:sz w:val="24"/>
          <w:szCs w:val="24"/>
          <w:highlight w:val="cyan"/>
        </w:rPr>
        <w:t xml:space="preserve">These results align with findings by </w:t>
      </w:r>
      <w:r w:rsidR="0075330E" w:rsidRPr="00273585">
        <w:rPr>
          <w:rFonts w:ascii="Times New Roman" w:hAnsi="Times New Roman" w:cs="Times New Roman"/>
          <w:sz w:val="24"/>
          <w:szCs w:val="24"/>
          <w:highlight w:val="cyan"/>
        </w:rPr>
        <w:t xml:space="preserve">Choudhuri </w:t>
      </w:r>
      <w:r w:rsidR="000E1FF4" w:rsidRPr="00273585">
        <w:rPr>
          <w:rFonts w:ascii="Times New Roman" w:hAnsi="Times New Roman" w:cs="Times New Roman"/>
          <w:i/>
          <w:sz w:val="24"/>
          <w:szCs w:val="24"/>
          <w:highlight w:val="cyan"/>
        </w:rPr>
        <w:t>et al</w:t>
      </w:r>
      <w:r w:rsidR="000E1FF4" w:rsidRPr="00273585">
        <w:rPr>
          <w:rFonts w:ascii="Times New Roman" w:hAnsi="Times New Roman" w:cs="Times New Roman"/>
          <w:sz w:val="24"/>
          <w:szCs w:val="24"/>
          <w:highlight w:val="cyan"/>
        </w:rPr>
        <w:t xml:space="preserve">., </w:t>
      </w:r>
      <w:r w:rsidR="0075330E" w:rsidRPr="00273585">
        <w:rPr>
          <w:rFonts w:ascii="Times New Roman" w:hAnsi="Times New Roman" w:cs="Times New Roman"/>
          <w:sz w:val="24"/>
          <w:szCs w:val="24"/>
          <w:highlight w:val="cyan"/>
        </w:rPr>
        <w:t>(2024</w:t>
      </w:r>
      <w:r w:rsidRPr="00273585">
        <w:rPr>
          <w:rFonts w:ascii="Times New Roman" w:hAnsi="Times New Roman" w:cs="Times New Roman"/>
          <w:sz w:val="24"/>
          <w:szCs w:val="24"/>
          <w:highlight w:val="cyan"/>
        </w:rPr>
        <w:t xml:space="preserve">), who </w:t>
      </w:r>
      <w:r w:rsidR="00DB5E11" w:rsidRPr="00273585">
        <w:rPr>
          <w:rFonts w:ascii="Times New Roman" w:hAnsi="Times New Roman" w:cs="Times New Roman"/>
          <w:sz w:val="24"/>
          <w:szCs w:val="24"/>
          <w:highlight w:val="cyan"/>
        </w:rPr>
        <w:t>contend</w:t>
      </w:r>
      <w:r w:rsidRPr="00273585">
        <w:rPr>
          <w:rFonts w:ascii="Times New Roman" w:hAnsi="Times New Roman" w:cs="Times New Roman"/>
          <w:sz w:val="24"/>
          <w:szCs w:val="24"/>
          <w:highlight w:val="cyan"/>
        </w:rPr>
        <w:t xml:space="preserve"> that mobile banking users often understand the general importance of security but may not always apply best practices effectively</w:t>
      </w:r>
      <w:r w:rsidRPr="00D94B84">
        <w:rPr>
          <w:rFonts w:ascii="Times New Roman" w:hAnsi="Times New Roman" w:cs="Times New Roman"/>
          <w:sz w:val="24"/>
          <w:szCs w:val="24"/>
        </w:rPr>
        <w:t xml:space="preserve">. This is further supported by Wamala </w:t>
      </w:r>
      <w:r w:rsidR="00DB5E11" w:rsidRPr="00DB5E11">
        <w:rPr>
          <w:rFonts w:ascii="Times New Roman" w:hAnsi="Times New Roman" w:cs="Times New Roman"/>
          <w:i/>
          <w:sz w:val="24"/>
          <w:szCs w:val="24"/>
        </w:rPr>
        <w:t>et al</w:t>
      </w:r>
      <w:r w:rsidR="00DB5E11">
        <w:rPr>
          <w:rFonts w:ascii="Times New Roman" w:hAnsi="Times New Roman" w:cs="Times New Roman"/>
          <w:sz w:val="24"/>
          <w:szCs w:val="24"/>
        </w:rPr>
        <w:t xml:space="preserve">. </w:t>
      </w:r>
      <w:r w:rsidRPr="00D94B84">
        <w:rPr>
          <w:rFonts w:ascii="Times New Roman" w:hAnsi="Times New Roman" w:cs="Times New Roman"/>
          <w:sz w:val="24"/>
          <w:szCs w:val="24"/>
        </w:rPr>
        <w:t xml:space="preserve">(2020), who notes that while knowledge of threats may exist, </w:t>
      </w:r>
      <w:proofErr w:type="spellStart"/>
      <w:r w:rsidRPr="000A7B2D">
        <w:rPr>
          <w:rFonts w:ascii="Times New Roman" w:hAnsi="Times New Roman" w:cs="Times New Roman"/>
          <w:sz w:val="24"/>
          <w:szCs w:val="24"/>
        </w:rPr>
        <w:t>behaviour</w:t>
      </w:r>
      <w:proofErr w:type="spellEnd"/>
      <w:r w:rsidRPr="000A7B2D">
        <w:rPr>
          <w:rFonts w:ascii="Times New Roman" w:hAnsi="Times New Roman" w:cs="Times New Roman"/>
          <w:sz w:val="24"/>
          <w:szCs w:val="24"/>
        </w:rPr>
        <w:t xml:space="preserve"> does not always align with risk prevention measures.</w:t>
      </w:r>
    </w:p>
    <w:p w14:paraId="6D598651" w14:textId="77777777" w:rsidR="00D94B84" w:rsidRPr="000A7B2D" w:rsidRDefault="00D94B84" w:rsidP="00D94B84">
      <w:pPr>
        <w:spacing w:line="240" w:lineRule="auto"/>
        <w:jc w:val="both"/>
        <w:rPr>
          <w:rFonts w:ascii="Times New Roman" w:hAnsi="Times New Roman" w:cs="Times New Roman"/>
          <w:sz w:val="24"/>
          <w:szCs w:val="24"/>
        </w:rPr>
      </w:pPr>
      <w:r w:rsidRPr="000A7B2D">
        <w:rPr>
          <w:rFonts w:ascii="Times New Roman" w:hAnsi="Times New Roman" w:cs="Times New Roman"/>
          <w:sz w:val="24"/>
          <w:szCs w:val="24"/>
        </w:rPr>
        <w:t xml:space="preserve">Conversely, areas of practical skills and </w:t>
      </w:r>
      <w:proofErr w:type="spellStart"/>
      <w:r w:rsidRPr="000A7B2D">
        <w:rPr>
          <w:rFonts w:ascii="Times New Roman" w:hAnsi="Times New Roman" w:cs="Times New Roman"/>
          <w:sz w:val="24"/>
          <w:szCs w:val="24"/>
        </w:rPr>
        <w:t>behavioural</w:t>
      </w:r>
      <w:proofErr w:type="spellEnd"/>
      <w:r w:rsidRPr="000A7B2D">
        <w:rPr>
          <w:rFonts w:ascii="Times New Roman" w:hAnsi="Times New Roman" w:cs="Times New Roman"/>
          <w:sz w:val="24"/>
          <w:szCs w:val="24"/>
        </w:rPr>
        <w:t xml:space="preserve"> training reflected weaker awareness. Only 39% of participants had attended any form of cybersecurity training, with a relatively low mean score (M = 2.98, SD = 1.33) and marginal significance (χ² = 7.15, </w:t>
      </w:r>
      <w:r w:rsidRPr="000A7B2D">
        <w:rPr>
          <w:rFonts w:ascii="Times New Roman" w:hAnsi="Times New Roman" w:cs="Times New Roman"/>
          <w:i/>
          <w:sz w:val="24"/>
          <w:szCs w:val="24"/>
        </w:rPr>
        <w:t>p</w:t>
      </w:r>
      <w:r w:rsidRPr="000A7B2D">
        <w:rPr>
          <w:rFonts w:ascii="Times New Roman" w:hAnsi="Times New Roman" w:cs="Times New Roman"/>
          <w:sz w:val="24"/>
          <w:szCs w:val="24"/>
        </w:rPr>
        <w:t xml:space="preserve"> = 0.051). This is concerning, as training has been shown to significantly improve users' ability to identify and respond to cyber threats (</w:t>
      </w:r>
      <w:r w:rsidR="000A7B2D" w:rsidRPr="000A7B2D">
        <w:rPr>
          <w:rFonts w:ascii="Times New Roman" w:hAnsi="Times New Roman" w:cs="Times New Roman"/>
          <w:sz w:val="24"/>
          <w:szCs w:val="24"/>
        </w:rPr>
        <w:t>Zwilling</w:t>
      </w:r>
      <w:r w:rsidR="00951BAF">
        <w:rPr>
          <w:rFonts w:ascii="Times New Roman" w:hAnsi="Times New Roman" w:cs="Times New Roman"/>
          <w:sz w:val="24"/>
          <w:szCs w:val="24"/>
        </w:rPr>
        <w:t xml:space="preserve"> </w:t>
      </w:r>
      <w:r w:rsidR="00951BAF" w:rsidRPr="00951BAF">
        <w:rPr>
          <w:rFonts w:ascii="Times New Roman" w:hAnsi="Times New Roman" w:cs="Times New Roman"/>
          <w:i/>
          <w:sz w:val="24"/>
          <w:szCs w:val="24"/>
        </w:rPr>
        <w:t>et al</w:t>
      </w:r>
      <w:r w:rsidR="000A7B2D" w:rsidRPr="000A7B2D">
        <w:rPr>
          <w:rFonts w:ascii="Times New Roman" w:hAnsi="Times New Roman" w:cs="Times New Roman"/>
          <w:sz w:val="24"/>
          <w:szCs w:val="24"/>
        </w:rPr>
        <w:t>., 2020</w:t>
      </w:r>
      <w:r w:rsidR="00476770">
        <w:rPr>
          <w:rFonts w:ascii="Times New Roman" w:hAnsi="Times New Roman" w:cs="Times New Roman"/>
          <w:sz w:val="24"/>
          <w:szCs w:val="24"/>
        </w:rPr>
        <w:t xml:space="preserve">; </w:t>
      </w:r>
      <w:r w:rsidR="00476770" w:rsidRPr="00476770">
        <w:rPr>
          <w:rFonts w:ascii="Times New Roman" w:hAnsi="Times New Roman" w:cs="Times New Roman"/>
          <w:sz w:val="24"/>
          <w:szCs w:val="24"/>
        </w:rPr>
        <w:t>Shaw</w:t>
      </w:r>
      <w:r w:rsidR="00476770">
        <w:rPr>
          <w:rFonts w:ascii="Times New Roman" w:hAnsi="Times New Roman" w:cs="Times New Roman"/>
          <w:sz w:val="24"/>
          <w:szCs w:val="24"/>
        </w:rPr>
        <w:t xml:space="preserve"> </w:t>
      </w:r>
      <w:r w:rsidR="00476770" w:rsidRPr="00476770">
        <w:rPr>
          <w:rFonts w:ascii="Times New Roman" w:hAnsi="Times New Roman" w:cs="Times New Roman"/>
          <w:i/>
          <w:sz w:val="24"/>
          <w:szCs w:val="24"/>
        </w:rPr>
        <w:t>et al</w:t>
      </w:r>
      <w:r w:rsidR="00476770">
        <w:rPr>
          <w:rFonts w:ascii="Times New Roman" w:hAnsi="Times New Roman" w:cs="Times New Roman"/>
          <w:sz w:val="24"/>
          <w:szCs w:val="24"/>
        </w:rPr>
        <w:t xml:space="preserve">., 2009; </w:t>
      </w:r>
      <w:r w:rsidR="00476770" w:rsidRPr="00476770">
        <w:rPr>
          <w:rFonts w:ascii="Times New Roman" w:hAnsi="Times New Roman" w:cs="Times New Roman"/>
          <w:sz w:val="24"/>
          <w:szCs w:val="24"/>
        </w:rPr>
        <w:t xml:space="preserve">Dodge </w:t>
      </w:r>
      <w:r w:rsidR="00476770" w:rsidRPr="00476770">
        <w:rPr>
          <w:rFonts w:ascii="Times New Roman" w:hAnsi="Times New Roman" w:cs="Times New Roman"/>
          <w:i/>
          <w:sz w:val="24"/>
          <w:szCs w:val="24"/>
        </w:rPr>
        <w:t>et al</w:t>
      </w:r>
      <w:r w:rsidR="00476770">
        <w:rPr>
          <w:rFonts w:ascii="Times New Roman" w:hAnsi="Times New Roman" w:cs="Times New Roman"/>
          <w:sz w:val="24"/>
          <w:szCs w:val="24"/>
        </w:rPr>
        <w:t>., 2007</w:t>
      </w:r>
      <w:r w:rsidRPr="000A7B2D">
        <w:rPr>
          <w:rFonts w:ascii="Times New Roman" w:hAnsi="Times New Roman" w:cs="Times New Roman"/>
          <w:sz w:val="24"/>
          <w:szCs w:val="24"/>
        </w:rPr>
        <w:t>). Interviews conducted with ICT champions revealed that such training is not routinely offered to clients, which contributes to the observed gaps.</w:t>
      </w:r>
    </w:p>
    <w:p w14:paraId="1E82D261" w14:textId="77777777" w:rsidR="00D94B84" w:rsidRPr="00D94B84" w:rsidRDefault="00D94B84" w:rsidP="00D94B84">
      <w:pPr>
        <w:spacing w:line="240" w:lineRule="auto"/>
        <w:jc w:val="both"/>
        <w:rPr>
          <w:rFonts w:ascii="Times New Roman" w:hAnsi="Times New Roman" w:cs="Times New Roman"/>
          <w:sz w:val="24"/>
          <w:szCs w:val="24"/>
        </w:rPr>
      </w:pPr>
      <w:r w:rsidRPr="000A7B2D">
        <w:rPr>
          <w:rFonts w:ascii="Times New Roman" w:hAnsi="Times New Roman" w:cs="Times New Roman"/>
          <w:sz w:val="24"/>
          <w:szCs w:val="24"/>
        </w:rPr>
        <w:t>Likewise, recognition of signs of</w:t>
      </w:r>
      <w:r w:rsidRPr="00D94B84">
        <w:rPr>
          <w:rFonts w:ascii="Times New Roman" w:hAnsi="Times New Roman" w:cs="Times New Roman"/>
          <w:sz w:val="24"/>
          <w:szCs w:val="24"/>
        </w:rPr>
        <w:t xml:space="preserve"> a hacked bank account yielded a mixed result, with 47% agreeing they could identify such signs, but nearly 30% remained undecided, and 23% disagreed. The mean </w:t>
      </w:r>
      <w:r w:rsidRPr="00D94B84">
        <w:rPr>
          <w:rFonts w:ascii="Times New Roman" w:hAnsi="Times New Roman" w:cs="Times New Roman"/>
          <w:sz w:val="24"/>
          <w:szCs w:val="24"/>
        </w:rPr>
        <w:lastRenderedPageBreak/>
        <w:t>score was a moderate 3.33 (SD = 1.22), indicating uncertainty in detecting actual breaches. This gap highlights the limitations in customers</w:t>
      </w:r>
      <w:r w:rsidR="00D81D9D" w:rsidRPr="00D94B84">
        <w:rPr>
          <w:rFonts w:ascii="Times New Roman" w:hAnsi="Times New Roman" w:cs="Times New Roman"/>
          <w:sz w:val="24"/>
          <w:szCs w:val="24"/>
        </w:rPr>
        <w:t>'</w:t>
      </w:r>
      <w:r w:rsidRPr="00D94B84">
        <w:rPr>
          <w:rFonts w:ascii="Times New Roman" w:hAnsi="Times New Roman" w:cs="Times New Roman"/>
          <w:sz w:val="24"/>
          <w:szCs w:val="24"/>
        </w:rPr>
        <w:t xml:space="preserve"> situationa</w:t>
      </w:r>
      <w:r w:rsidR="00DB5E11">
        <w:rPr>
          <w:rFonts w:ascii="Times New Roman" w:hAnsi="Times New Roman" w:cs="Times New Roman"/>
          <w:sz w:val="24"/>
          <w:szCs w:val="24"/>
        </w:rPr>
        <w:t xml:space="preserve">l awareness, </w:t>
      </w:r>
      <w:r w:rsidRPr="00D94B84">
        <w:rPr>
          <w:rFonts w:ascii="Times New Roman" w:hAnsi="Times New Roman" w:cs="Times New Roman"/>
          <w:sz w:val="24"/>
          <w:szCs w:val="24"/>
        </w:rPr>
        <w:t xml:space="preserve">an area that </w:t>
      </w:r>
      <w:r w:rsidR="00B33916">
        <w:rPr>
          <w:rFonts w:ascii="Times New Roman" w:hAnsi="Times New Roman" w:cs="Times New Roman"/>
          <w:sz w:val="24"/>
          <w:szCs w:val="24"/>
        </w:rPr>
        <w:t xml:space="preserve">Choudhuri </w:t>
      </w:r>
      <w:r w:rsidR="00B33916" w:rsidRPr="000E1FF4">
        <w:rPr>
          <w:rFonts w:ascii="Times New Roman" w:hAnsi="Times New Roman" w:cs="Times New Roman"/>
          <w:i/>
          <w:sz w:val="24"/>
          <w:szCs w:val="24"/>
        </w:rPr>
        <w:t>et al</w:t>
      </w:r>
      <w:r w:rsidR="00B33916">
        <w:rPr>
          <w:rFonts w:ascii="Times New Roman" w:hAnsi="Times New Roman" w:cs="Times New Roman"/>
          <w:sz w:val="24"/>
          <w:szCs w:val="24"/>
        </w:rPr>
        <w:t>., (2024</w:t>
      </w:r>
      <w:r w:rsidR="00B33916" w:rsidRPr="00D94B84">
        <w:rPr>
          <w:rFonts w:ascii="Times New Roman" w:hAnsi="Times New Roman" w:cs="Times New Roman"/>
          <w:sz w:val="24"/>
          <w:szCs w:val="24"/>
        </w:rPr>
        <w:t>)</w:t>
      </w:r>
      <w:r w:rsidRPr="00D94B84">
        <w:rPr>
          <w:rFonts w:ascii="Times New Roman" w:hAnsi="Times New Roman" w:cs="Times New Roman"/>
          <w:sz w:val="24"/>
          <w:szCs w:val="24"/>
        </w:rPr>
        <w:t xml:space="preserve"> </w:t>
      </w:r>
      <w:r w:rsidR="00DB5E11">
        <w:rPr>
          <w:rFonts w:ascii="Times New Roman" w:hAnsi="Times New Roman" w:cs="Times New Roman"/>
          <w:sz w:val="24"/>
          <w:szCs w:val="24"/>
        </w:rPr>
        <w:t>reported</w:t>
      </w:r>
      <w:r w:rsidRPr="00D94B84">
        <w:rPr>
          <w:rFonts w:ascii="Times New Roman" w:hAnsi="Times New Roman" w:cs="Times New Roman"/>
          <w:sz w:val="24"/>
          <w:szCs w:val="24"/>
        </w:rPr>
        <w:t xml:space="preserve"> as a major vulnerabili</w:t>
      </w:r>
      <w:r w:rsidR="00DB5E11">
        <w:rPr>
          <w:rFonts w:ascii="Times New Roman" w:hAnsi="Times New Roman" w:cs="Times New Roman"/>
          <w:sz w:val="24"/>
          <w:szCs w:val="24"/>
        </w:rPr>
        <w:t xml:space="preserve">ty in user-level cybersecurity. </w:t>
      </w:r>
      <w:r w:rsidRPr="00D94B84">
        <w:rPr>
          <w:rFonts w:ascii="Times New Roman" w:hAnsi="Times New Roman" w:cs="Times New Roman"/>
          <w:sz w:val="24"/>
          <w:szCs w:val="24"/>
        </w:rPr>
        <w:t>Another key result was customers</w:t>
      </w:r>
      <w:r w:rsidR="00DB5E11" w:rsidRPr="00DB5E11">
        <w:rPr>
          <w:rFonts w:ascii="Times New Roman" w:hAnsi="Times New Roman" w:cs="Times New Roman"/>
          <w:sz w:val="24"/>
          <w:szCs w:val="24"/>
        </w:rPr>
        <w:t>'</w:t>
      </w:r>
      <w:r w:rsidRPr="00D94B84">
        <w:rPr>
          <w:rFonts w:ascii="Times New Roman" w:hAnsi="Times New Roman" w:cs="Times New Roman"/>
          <w:sz w:val="24"/>
          <w:szCs w:val="24"/>
        </w:rPr>
        <w:t xml:space="preserve"> confidence in identifying cyber threats (64.8% agreement, M = 3.73, SD = 1.04), showing that while theoretical knowledge exists, confidence in applying that knowledge is still moderate. This finding corresponds </w:t>
      </w:r>
      <w:r w:rsidRPr="00F31EC7">
        <w:rPr>
          <w:rFonts w:ascii="Times New Roman" w:hAnsi="Times New Roman" w:cs="Times New Roman"/>
          <w:sz w:val="24"/>
          <w:szCs w:val="24"/>
        </w:rPr>
        <w:t>with Creswell (2014</w:t>
      </w:r>
      <w:r w:rsidRPr="00D94B84">
        <w:rPr>
          <w:rFonts w:ascii="Times New Roman" w:hAnsi="Times New Roman" w:cs="Times New Roman"/>
          <w:sz w:val="24"/>
          <w:szCs w:val="24"/>
        </w:rPr>
        <w:t xml:space="preserve">), who states that the absence of experiential learning can limit individuals' ability to act effectively </w:t>
      </w:r>
      <w:r w:rsidR="00D81D9D">
        <w:rPr>
          <w:rFonts w:ascii="Times New Roman" w:hAnsi="Times New Roman" w:cs="Times New Roman"/>
          <w:sz w:val="24"/>
          <w:szCs w:val="24"/>
        </w:rPr>
        <w:t>in real-world security contexts.</w:t>
      </w:r>
    </w:p>
    <w:p w14:paraId="1BCD9DF2" w14:textId="77777777" w:rsidR="00FA498D" w:rsidRPr="000D025F" w:rsidRDefault="00D94B84" w:rsidP="00D94B84">
      <w:pPr>
        <w:spacing w:line="240" w:lineRule="auto"/>
        <w:jc w:val="both"/>
        <w:rPr>
          <w:rFonts w:ascii="Times New Roman" w:hAnsi="Times New Roman" w:cs="Times New Roman"/>
          <w:sz w:val="24"/>
          <w:szCs w:val="24"/>
        </w:rPr>
      </w:pPr>
      <w:r w:rsidRPr="00D94B84">
        <w:rPr>
          <w:rFonts w:ascii="Times New Roman" w:hAnsi="Times New Roman" w:cs="Times New Roman"/>
          <w:sz w:val="24"/>
          <w:szCs w:val="24"/>
        </w:rPr>
        <w:t xml:space="preserve">Overall, the results suggest a bifurcation in awareness: while general knowledge on digital security concepts is relatively strong, customers lack training-based, applied understanding. This division creates a </w:t>
      </w:r>
      <w:r w:rsidRPr="00273585">
        <w:rPr>
          <w:rFonts w:ascii="Times New Roman" w:hAnsi="Times New Roman" w:cs="Times New Roman"/>
          <w:sz w:val="24"/>
          <w:szCs w:val="24"/>
          <w:highlight w:val="cyan"/>
        </w:rPr>
        <w:t>weak link in the banking cybersecurity chain, as customers unaware of operational threats may inadvertently undermine institutional pr</w:t>
      </w:r>
      <w:r w:rsidR="00DB5E11" w:rsidRPr="00273585">
        <w:rPr>
          <w:rFonts w:ascii="Times New Roman" w:hAnsi="Times New Roman" w:cs="Times New Roman"/>
          <w:sz w:val="24"/>
          <w:szCs w:val="24"/>
          <w:highlight w:val="cyan"/>
        </w:rPr>
        <w:t>otections</w:t>
      </w:r>
      <w:r w:rsidR="00DB5E11">
        <w:rPr>
          <w:rFonts w:ascii="Times New Roman" w:hAnsi="Times New Roman" w:cs="Times New Roman"/>
          <w:sz w:val="24"/>
          <w:szCs w:val="24"/>
        </w:rPr>
        <w:t xml:space="preserve">. As discussed by </w:t>
      </w:r>
      <w:proofErr w:type="spellStart"/>
      <w:r w:rsidR="00DB5E11">
        <w:rPr>
          <w:rFonts w:ascii="Times New Roman" w:hAnsi="Times New Roman" w:cs="Times New Roman"/>
          <w:sz w:val="24"/>
          <w:szCs w:val="24"/>
        </w:rPr>
        <w:t>Shulh</w:t>
      </w:r>
      <w:r w:rsidRPr="00D94B84">
        <w:rPr>
          <w:rFonts w:ascii="Times New Roman" w:hAnsi="Times New Roman" w:cs="Times New Roman"/>
          <w:sz w:val="24"/>
          <w:szCs w:val="24"/>
        </w:rPr>
        <w:t>a</w:t>
      </w:r>
      <w:proofErr w:type="spellEnd"/>
      <w:r w:rsidRPr="00D94B84">
        <w:rPr>
          <w:rFonts w:ascii="Times New Roman" w:hAnsi="Times New Roman" w:cs="Times New Roman"/>
          <w:sz w:val="24"/>
          <w:szCs w:val="24"/>
        </w:rPr>
        <w:t xml:space="preserve"> </w:t>
      </w:r>
      <w:r w:rsidRPr="00DB5E11">
        <w:rPr>
          <w:rFonts w:ascii="Times New Roman" w:hAnsi="Times New Roman" w:cs="Times New Roman"/>
          <w:i/>
          <w:sz w:val="24"/>
          <w:szCs w:val="24"/>
        </w:rPr>
        <w:t>et al</w:t>
      </w:r>
      <w:r w:rsidRPr="00D94B84">
        <w:rPr>
          <w:rFonts w:ascii="Times New Roman" w:hAnsi="Times New Roman" w:cs="Times New Roman"/>
          <w:sz w:val="24"/>
          <w:szCs w:val="24"/>
        </w:rPr>
        <w:t xml:space="preserve">. (2022), improving customer literacy through continuous, </w:t>
      </w:r>
      <w:proofErr w:type="spellStart"/>
      <w:r w:rsidRPr="00D94B84">
        <w:rPr>
          <w:rFonts w:ascii="Times New Roman" w:hAnsi="Times New Roman" w:cs="Times New Roman"/>
          <w:sz w:val="24"/>
          <w:szCs w:val="24"/>
        </w:rPr>
        <w:t>localised</w:t>
      </w:r>
      <w:proofErr w:type="spellEnd"/>
      <w:r w:rsidRPr="00D94B84">
        <w:rPr>
          <w:rFonts w:ascii="Times New Roman" w:hAnsi="Times New Roman" w:cs="Times New Roman"/>
          <w:sz w:val="24"/>
          <w:szCs w:val="24"/>
        </w:rPr>
        <w:t xml:space="preserve"> awareness </w:t>
      </w:r>
      <w:proofErr w:type="spellStart"/>
      <w:r w:rsidRPr="00D94B84">
        <w:rPr>
          <w:rFonts w:ascii="Times New Roman" w:hAnsi="Times New Roman" w:cs="Times New Roman"/>
          <w:sz w:val="24"/>
          <w:szCs w:val="24"/>
        </w:rPr>
        <w:t>programmes</w:t>
      </w:r>
      <w:proofErr w:type="spellEnd"/>
      <w:r w:rsidRPr="00D94B84">
        <w:rPr>
          <w:rFonts w:ascii="Times New Roman" w:hAnsi="Times New Roman" w:cs="Times New Roman"/>
          <w:sz w:val="24"/>
          <w:szCs w:val="24"/>
        </w:rPr>
        <w:t xml:space="preserve"> is essential for building digital resilience, especially in developing economies like Tanzania.</w:t>
      </w:r>
    </w:p>
    <w:p w14:paraId="3A310410" w14:textId="77777777" w:rsidR="00A25B0B" w:rsidRPr="00851C86" w:rsidRDefault="00A25B0B" w:rsidP="00A25B0B">
      <w:pPr>
        <w:pStyle w:val="ListParagraph"/>
        <w:numPr>
          <w:ilvl w:val="0"/>
          <w:numId w:val="1"/>
        </w:numPr>
        <w:spacing w:line="240" w:lineRule="auto"/>
        <w:jc w:val="both"/>
        <w:rPr>
          <w:rFonts w:ascii="Times New Roman" w:hAnsi="Times New Roman" w:cs="Times New Roman"/>
          <w:b/>
          <w:sz w:val="24"/>
          <w:szCs w:val="24"/>
        </w:rPr>
      </w:pPr>
      <w:r w:rsidRPr="00851C86">
        <w:rPr>
          <w:rFonts w:ascii="Times New Roman" w:hAnsi="Times New Roman" w:cs="Times New Roman"/>
          <w:b/>
          <w:sz w:val="24"/>
          <w:szCs w:val="24"/>
        </w:rPr>
        <w:t>Policy and practical implications</w:t>
      </w:r>
    </w:p>
    <w:p w14:paraId="0575A7AB"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 xml:space="preserve">The findings of this study carry important implications for both policy formulation and institutional practice in the domain of cybersecurity and digital financial services. Firstly, there is an urgent need to integrate cybersecurity education into national financial literacy </w:t>
      </w:r>
      <w:proofErr w:type="spellStart"/>
      <w:r w:rsidRPr="00851C86">
        <w:rPr>
          <w:rFonts w:ascii="Times New Roman" w:hAnsi="Times New Roman" w:cs="Times New Roman"/>
          <w:sz w:val="24"/>
          <w:szCs w:val="24"/>
        </w:rPr>
        <w:t>programmes</w:t>
      </w:r>
      <w:proofErr w:type="spellEnd"/>
      <w:r w:rsidRPr="00851C86">
        <w:rPr>
          <w:rFonts w:ascii="Times New Roman" w:hAnsi="Times New Roman" w:cs="Times New Roman"/>
          <w:sz w:val="24"/>
          <w:szCs w:val="24"/>
        </w:rPr>
        <w:t xml:space="preserve">. Given the observed knowledge gaps, particularly in practical skills such as </w:t>
      </w:r>
      <w:proofErr w:type="spellStart"/>
      <w:r w:rsidRPr="00851C86">
        <w:rPr>
          <w:rFonts w:ascii="Times New Roman" w:hAnsi="Times New Roman" w:cs="Times New Roman"/>
          <w:sz w:val="24"/>
          <w:szCs w:val="24"/>
        </w:rPr>
        <w:t>recognising</w:t>
      </w:r>
      <w:proofErr w:type="spellEnd"/>
      <w:r w:rsidRPr="00851C86">
        <w:rPr>
          <w:rFonts w:ascii="Times New Roman" w:hAnsi="Times New Roman" w:cs="Times New Roman"/>
          <w:sz w:val="24"/>
          <w:szCs w:val="24"/>
        </w:rPr>
        <w:t xml:space="preserve"> cyber threats and respond</w:t>
      </w:r>
      <w:r>
        <w:rPr>
          <w:rFonts w:ascii="Times New Roman" w:hAnsi="Times New Roman" w:cs="Times New Roman"/>
          <w:sz w:val="24"/>
          <w:szCs w:val="24"/>
        </w:rPr>
        <w:t xml:space="preserve">ing appropriately, policymakers, </w:t>
      </w:r>
      <w:r w:rsidRPr="00851C86">
        <w:rPr>
          <w:rFonts w:ascii="Times New Roman" w:hAnsi="Times New Roman" w:cs="Times New Roman"/>
          <w:sz w:val="24"/>
          <w:szCs w:val="24"/>
        </w:rPr>
        <w:t>including the Bank of Tanzania and the M</w:t>
      </w:r>
      <w:r>
        <w:rPr>
          <w:rFonts w:ascii="Times New Roman" w:hAnsi="Times New Roman" w:cs="Times New Roman"/>
          <w:sz w:val="24"/>
          <w:szCs w:val="24"/>
        </w:rPr>
        <w:t xml:space="preserve">inistry of Finance and Planning, </w:t>
      </w:r>
      <w:r w:rsidRPr="00851C86">
        <w:rPr>
          <w:rFonts w:ascii="Times New Roman" w:hAnsi="Times New Roman" w:cs="Times New Roman"/>
          <w:sz w:val="24"/>
          <w:szCs w:val="24"/>
        </w:rPr>
        <w:t>should ensure that digital safety training becomes a mandatory component of financial inclusion strategies. Embedding cybersecurity awareness into national frameworks will support the development of a digitally resilient banking population.</w:t>
      </w:r>
    </w:p>
    <w:p w14:paraId="0DADF409"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 xml:space="preserve">In addition, regulatory bodies should require financial institutions to implement structured and continuous cybersecurity awareness campaigns. These campaigns should be </w:t>
      </w:r>
      <w:proofErr w:type="spellStart"/>
      <w:r w:rsidRPr="00851C86">
        <w:rPr>
          <w:rFonts w:ascii="Times New Roman" w:hAnsi="Times New Roman" w:cs="Times New Roman"/>
          <w:sz w:val="24"/>
          <w:szCs w:val="24"/>
        </w:rPr>
        <w:t>localised</w:t>
      </w:r>
      <w:proofErr w:type="spellEnd"/>
      <w:r w:rsidRPr="00851C86">
        <w:rPr>
          <w:rFonts w:ascii="Times New Roman" w:hAnsi="Times New Roman" w:cs="Times New Roman"/>
          <w:sz w:val="24"/>
          <w:szCs w:val="24"/>
        </w:rPr>
        <w:t xml:space="preserve">, multilingual, and accessible to diverse customer groups, including the digitally </w:t>
      </w:r>
      <w:proofErr w:type="spellStart"/>
      <w:r w:rsidRPr="00851C86">
        <w:rPr>
          <w:rFonts w:ascii="Times New Roman" w:hAnsi="Times New Roman" w:cs="Times New Roman"/>
          <w:sz w:val="24"/>
          <w:szCs w:val="24"/>
        </w:rPr>
        <w:t>marginalised</w:t>
      </w:r>
      <w:proofErr w:type="spellEnd"/>
      <w:r w:rsidRPr="00851C86">
        <w:rPr>
          <w:rFonts w:ascii="Times New Roman" w:hAnsi="Times New Roman" w:cs="Times New Roman"/>
          <w:sz w:val="24"/>
          <w:szCs w:val="24"/>
        </w:rPr>
        <w:t xml:space="preserve">. A national cyber hygiene policy for end-users should also be established to promote safe digital </w:t>
      </w:r>
      <w:proofErr w:type="spellStart"/>
      <w:r w:rsidRPr="00851C86">
        <w:rPr>
          <w:rFonts w:ascii="Times New Roman" w:hAnsi="Times New Roman" w:cs="Times New Roman"/>
          <w:sz w:val="24"/>
          <w:szCs w:val="24"/>
        </w:rPr>
        <w:t>behaviour</w:t>
      </w:r>
      <w:proofErr w:type="spellEnd"/>
      <w:r w:rsidRPr="00851C86">
        <w:rPr>
          <w:rFonts w:ascii="Times New Roman" w:hAnsi="Times New Roman" w:cs="Times New Roman"/>
          <w:sz w:val="24"/>
          <w:szCs w:val="24"/>
        </w:rPr>
        <w:t xml:space="preserve"> and to set minimum awareness benchmarks for those </w:t>
      </w:r>
      <w:proofErr w:type="spellStart"/>
      <w:r w:rsidRPr="00851C86">
        <w:rPr>
          <w:rFonts w:ascii="Times New Roman" w:hAnsi="Times New Roman" w:cs="Times New Roman"/>
          <w:sz w:val="24"/>
          <w:szCs w:val="24"/>
        </w:rPr>
        <w:t>utilising</w:t>
      </w:r>
      <w:proofErr w:type="spellEnd"/>
      <w:r w:rsidRPr="00851C86">
        <w:rPr>
          <w:rFonts w:ascii="Times New Roman" w:hAnsi="Times New Roman" w:cs="Times New Roman"/>
          <w:sz w:val="24"/>
          <w:szCs w:val="24"/>
        </w:rPr>
        <w:t xml:space="preserve"> digital financial services. This policy should be supported by regular evaluations of cybersecurity practices by service providers.</w:t>
      </w:r>
    </w:p>
    <w:p w14:paraId="6577B77D"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Practically, financial institutions such as NMB Bank Plc must assume a more proactive role in educating their clients. The low proportion of respondents who have attended any form of cybersecurity training points to a critical need for structured, customer-</w:t>
      </w:r>
      <w:proofErr w:type="spellStart"/>
      <w:r w:rsidRPr="00851C86">
        <w:rPr>
          <w:rFonts w:ascii="Times New Roman" w:hAnsi="Times New Roman" w:cs="Times New Roman"/>
          <w:sz w:val="24"/>
          <w:szCs w:val="24"/>
        </w:rPr>
        <w:t>centred</w:t>
      </w:r>
      <w:proofErr w:type="spellEnd"/>
      <w:r w:rsidRPr="00851C86">
        <w:rPr>
          <w:rFonts w:ascii="Times New Roman" w:hAnsi="Times New Roman" w:cs="Times New Roman"/>
          <w:sz w:val="24"/>
          <w:szCs w:val="24"/>
        </w:rPr>
        <w:t xml:space="preserve"> educational initiatives. Banks should consider deploying digital literacy ambassadors at branch and community levels to facilitate ongoing awareness sessions. These ambassadors would be particularly effective in engaging customers who lack digital literacy, such as elderly users or those in peri-urban areas.</w:t>
      </w:r>
    </w:p>
    <w:p w14:paraId="3CC7156B"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Moreover, there is a need to enhance the design of banking applications and interfaces to make security features such as two-factor authentication and password protection more user-friendly. Simplifying these processes will encourage greater usage and adherence to safe online practices. Banks should also introduce responsive feedback mechanisms within their platforms to enable customers to easily report suspicious activities, thereby closing the loop between awareness and real-time action.</w:t>
      </w:r>
    </w:p>
    <w:p w14:paraId="3C8D9000"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lastRenderedPageBreak/>
        <w:t xml:space="preserve">Finally, collaboration between banks, telecommunication companies, academic institutions, and non-governmental </w:t>
      </w:r>
      <w:proofErr w:type="spellStart"/>
      <w:r w:rsidRPr="00851C86">
        <w:rPr>
          <w:rFonts w:ascii="Times New Roman" w:hAnsi="Times New Roman" w:cs="Times New Roman"/>
          <w:sz w:val="24"/>
          <w:szCs w:val="24"/>
        </w:rPr>
        <w:t>organisations</w:t>
      </w:r>
      <w:proofErr w:type="spellEnd"/>
      <w:r w:rsidRPr="00851C86">
        <w:rPr>
          <w:rFonts w:ascii="Times New Roman" w:hAnsi="Times New Roman" w:cs="Times New Roman"/>
          <w:sz w:val="24"/>
          <w:szCs w:val="24"/>
        </w:rPr>
        <w:t xml:space="preserve"> is essential to foster </w:t>
      </w:r>
      <w:proofErr w:type="spellStart"/>
      <w:r w:rsidRPr="00851C86">
        <w:rPr>
          <w:rFonts w:ascii="Times New Roman" w:hAnsi="Times New Roman" w:cs="Times New Roman"/>
          <w:sz w:val="24"/>
          <w:szCs w:val="24"/>
        </w:rPr>
        <w:t>behavioural</w:t>
      </w:r>
      <w:proofErr w:type="spellEnd"/>
      <w:r w:rsidRPr="00851C86">
        <w:rPr>
          <w:rFonts w:ascii="Times New Roman" w:hAnsi="Times New Roman" w:cs="Times New Roman"/>
          <w:sz w:val="24"/>
          <w:szCs w:val="24"/>
        </w:rPr>
        <w:t xml:space="preserve"> change. Joint campaigns guided by Protection Motivation Theory should focus on increasing both threat appraisal and coping efficacy among customers. Such multi-sectoral efforts are key to building a cybersecurity-conscious banking culture in Tanzania and across the region.</w:t>
      </w:r>
    </w:p>
    <w:p w14:paraId="1DDA1995" w14:textId="77777777" w:rsidR="00A25B0B" w:rsidRPr="00851C86" w:rsidRDefault="00A25B0B" w:rsidP="00A25B0B">
      <w:pPr>
        <w:pStyle w:val="ListParagraph"/>
        <w:numPr>
          <w:ilvl w:val="0"/>
          <w:numId w:val="1"/>
        </w:numPr>
        <w:spacing w:line="240" w:lineRule="auto"/>
        <w:jc w:val="both"/>
        <w:rPr>
          <w:rFonts w:ascii="Times New Roman" w:hAnsi="Times New Roman" w:cs="Times New Roman"/>
          <w:b/>
          <w:sz w:val="24"/>
          <w:szCs w:val="24"/>
        </w:rPr>
      </w:pPr>
      <w:r w:rsidRPr="00851C86">
        <w:rPr>
          <w:rFonts w:ascii="Times New Roman" w:hAnsi="Times New Roman" w:cs="Times New Roman"/>
          <w:b/>
          <w:sz w:val="24"/>
          <w:szCs w:val="24"/>
        </w:rPr>
        <w:t xml:space="preserve">Conclusion </w:t>
      </w:r>
    </w:p>
    <w:p w14:paraId="53142AD7"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 xml:space="preserve">This study assessed the level of cybersecurity awareness among customers of NMB Bank Plc in Morogoro Municipality, Tanzania, in the context of the increasing adoption of digital banking services. The results revealed a considerable divide between general awareness of cybersecurity concepts and the practical application of protective </w:t>
      </w:r>
      <w:proofErr w:type="spellStart"/>
      <w:r w:rsidRPr="00851C86">
        <w:rPr>
          <w:rFonts w:ascii="Times New Roman" w:hAnsi="Times New Roman" w:cs="Times New Roman"/>
          <w:sz w:val="24"/>
          <w:szCs w:val="24"/>
        </w:rPr>
        <w:t>behaviours</w:t>
      </w:r>
      <w:proofErr w:type="spellEnd"/>
      <w:r w:rsidRPr="00851C86">
        <w:rPr>
          <w:rFonts w:ascii="Times New Roman" w:hAnsi="Times New Roman" w:cs="Times New Roman"/>
          <w:sz w:val="24"/>
          <w:szCs w:val="24"/>
        </w:rPr>
        <w:t>. While most customers demonstrated awareness of the risks associated with sharing personal banking information and the consequences of cyber fraud, a significant proportion lacked confidence in identifying cyber threats and had not received any form of</w:t>
      </w:r>
      <w:r>
        <w:rPr>
          <w:rFonts w:ascii="Times New Roman" w:hAnsi="Times New Roman" w:cs="Times New Roman"/>
          <w:sz w:val="24"/>
          <w:szCs w:val="24"/>
        </w:rPr>
        <w:t xml:space="preserve"> formal cybersecurity training. </w:t>
      </w:r>
      <w:r w:rsidRPr="00851C86">
        <w:rPr>
          <w:rFonts w:ascii="Times New Roman" w:hAnsi="Times New Roman" w:cs="Times New Roman"/>
          <w:sz w:val="24"/>
          <w:szCs w:val="24"/>
        </w:rPr>
        <w:t xml:space="preserve">These findings underscore the pressing need for comprehensive and targeted cybersecurity education initiatives that go beyond basic information dissemination. The limited engagement with training and uncertainty in detecting threats suggest that customer awareness remains largely theoretical, leaving users and financial institutions vulnerable to cyberattacks. Furthermore, the study confirms that digital trust and safety are not solely technological concerns but also </w:t>
      </w:r>
      <w:proofErr w:type="spellStart"/>
      <w:r w:rsidRPr="00851C86">
        <w:rPr>
          <w:rFonts w:ascii="Times New Roman" w:hAnsi="Times New Roman" w:cs="Times New Roman"/>
          <w:sz w:val="24"/>
          <w:szCs w:val="24"/>
        </w:rPr>
        <w:t>behavio</w:t>
      </w:r>
      <w:r>
        <w:rPr>
          <w:rFonts w:ascii="Times New Roman" w:hAnsi="Times New Roman" w:cs="Times New Roman"/>
          <w:sz w:val="24"/>
          <w:szCs w:val="24"/>
        </w:rPr>
        <w:t>ural</w:t>
      </w:r>
      <w:proofErr w:type="spellEnd"/>
      <w:r>
        <w:rPr>
          <w:rFonts w:ascii="Times New Roman" w:hAnsi="Times New Roman" w:cs="Times New Roman"/>
          <w:sz w:val="24"/>
          <w:szCs w:val="24"/>
        </w:rPr>
        <w:t xml:space="preserve"> and educational challenges. </w:t>
      </w:r>
      <w:r w:rsidRPr="00851C86">
        <w:rPr>
          <w:rFonts w:ascii="Times New Roman" w:hAnsi="Times New Roman" w:cs="Times New Roman"/>
          <w:sz w:val="24"/>
          <w:szCs w:val="24"/>
        </w:rPr>
        <w:t>The insights gained from this research contribute to the growing discourse on cybersecurity in developing economies, especially in the context of digital financial inclusion. For banks and policymakers alike, the emphasis must shift towards fostering a cybersecurity culture that empowers customers to take proactive roles in protecting their digital financial assets. Ultimately, improving cybersecurity awareness at the customer level is not only vital for individual protection but also for safeguarding the broader integrity and resilience of the financial system in Tanzania.</w:t>
      </w:r>
    </w:p>
    <w:p w14:paraId="47BC5F69" w14:textId="77777777" w:rsidR="00A25B0B" w:rsidRPr="00851C86" w:rsidRDefault="00A25B0B" w:rsidP="00A25B0B">
      <w:pPr>
        <w:pStyle w:val="ListParagraph"/>
        <w:numPr>
          <w:ilvl w:val="0"/>
          <w:numId w:val="1"/>
        </w:numPr>
        <w:spacing w:line="240" w:lineRule="auto"/>
        <w:jc w:val="both"/>
        <w:rPr>
          <w:rFonts w:ascii="Times New Roman" w:hAnsi="Times New Roman" w:cs="Times New Roman"/>
          <w:b/>
          <w:sz w:val="24"/>
          <w:szCs w:val="24"/>
        </w:rPr>
      </w:pPr>
      <w:r w:rsidRPr="00851C86">
        <w:rPr>
          <w:rFonts w:ascii="Times New Roman" w:hAnsi="Times New Roman" w:cs="Times New Roman"/>
          <w:b/>
          <w:sz w:val="24"/>
          <w:szCs w:val="24"/>
        </w:rPr>
        <w:t>Limitations and future research directions</w:t>
      </w:r>
    </w:p>
    <w:p w14:paraId="20A508CD" w14:textId="77777777" w:rsidR="00B94C48" w:rsidRDefault="00D82748" w:rsidP="00D82748">
      <w:pPr>
        <w:spacing w:line="240" w:lineRule="auto"/>
        <w:jc w:val="both"/>
        <w:rPr>
          <w:rFonts w:ascii="Times New Roman" w:hAnsi="Times New Roman" w:cs="Times New Roman"/>
          <w:sz w:val="24"/>
          <w:szCs w:val="24"/>
        </w:rPr>
      </w:pPr>
      <w:r>
        <w:rPr>
          <w:rFonts w:ascii="Times New Roman" w:hAnsi="Times New Roman" w:cs="Times New Roman"/>
          <w:sz w:val="24"/>
          <w:szCs w:val="24"/>
        </w:rPr>
        <w:t>Despite providing valuable insights</w:t>
      </w:r>
      <w:r w:rsidRPr="00D82748">
        <w:rPr>
          <w:rFonts w:ascii="Times New Roman" w:hAnsi="Times New Roman" w:cs="Times New Roman"/>
          <w:sz w:val="24"/>
          <w:szCs w:val="24"/>
        </w:rPr>
        <w:t xml:space="preserve">, this study is subject to several limitations that should be considered when </w:t>
      </w:r>
      <w:proofErr w:type="spellStart"/>
      <w:r>
        <w:rPr>
          <w:rFonts w:ascii="Times New Roman" w:hAnsi="Times New Roman" w:cs="Times New Roman"/>
          <w:sz w:val="24"/>
          <w:szCs w:val="24"/>
        </w:rPr>
        <w:t>generalising</w:t>
      </w:r>
      <w:proofErr w:type="spellEnd"/>
      <w:r w:rsidRPr="00D82748">
        <w:rPr>
          <w:rFonts w:ascii="Times New Roman" w:hAnsi="Times New Roman" w:cs="Times New Roman"/>
          <w:sz w:val="24"/>
          <w:szCs w:val="24"/>
        </w:rPr>
        <w:t xml:space="preserve"> </w:t>
      </w:r>
      <w:r>
        <w:rPr>
          <w:rFonts w:ascii="Times New Roman" w:hAnsi="Times New Roman" w:cs="Times New Roman"/>
          <w:sz w:val="24"/>
          <w:szCs w:val="24"/>
        </w:rPr>
        <w:t>our</w:t>
      </w:r>
      <w:r w:rsidRPr="00D82748">
        <w:rPr>
          <w:rFonts w:ascii="Times New Roman" w:hAnsi="Times New Roman" w:cs="Times New Roman"/>
          <w:sz w:val="24"/>
          <w:szCs w:val="24"/>
        </w:rPr>
        <w:t xml:space="preserve"> findings. First, the research was geographically confined to Morogoro Municipality, which may limit the </w:t>
      </w:r>
      <w:proofErr w:type="spellStart"/>
      <w:r w:rsidRPr="00D82748">
        <w:rPr>
          <w:rFonts w:ascii="Times New Roman" w:hAnsi="Times New Roman" w:cs="Times New Roman"/>
          <w:sz w:val="24"/>
          <w:szCs w:val="24"/>
        </w:rPr>
        <w:t>generalisability</w:t>
      </w:r>
      <w:proofErr w:type="spellEnd"/>
      <w:r w:rsidRPr="00D82748">
        <w:rPr>
          <w:rFonts w:ascii="Times New Roman" w:hAnsi="Times New Roman" w:cs="Times New Roman"/>
          <w:sz w:val="24"/>
          <w:szCs w:val="24"/>
        </w:rPr>
        <w:t xml:space="preserve"> of the results to other regions of Tanzania or to different socio-economic contexts. Regional differences in digital literacy, banking infrastructure, and access to training could result in varied cybersecurity awareness levels across</w:t>
      </w:r>
      <w:r>
        <w:rPr>
          <w:rFonts w:ascii="Times New Roman" w:hAnsi="Times New Roman" w:cs="Times New Roman"/>
          <w:sz w:val="24"/>
          <w:szCs w:val="24"/>
        </w:rPr>
        <w:t xml:space="preserve"> the country. </w:t>
      </w:r>
      <w:r w:rsidRPr="00D82748">
        <w:rPr>
          <w:rFonts w:ascii="Times New Roman" w:hAnsi="Times New Roman" w:cs="Times New Roman"/>
          <w:sz w:val="24"/>
          <w:szCs w:val="24"/>
        </w:rPr>
        <w:t xml:space="preserve">Second, the study relied exclusively on self-reported data obtained through structured questionnaires. Such data are inherently susceptible to social desirability bias, where respondents may overstate their awareness or protective </w:t>
      </w:r>
      <w:proofErr w:type="spellStart"/>
      <w:r w:rsidRPr="00D82748">
        <w:rPr>
          <w:rFonts w:ascii="Times New Roman" w:hAnsi="Times New Roman" w:cs="Times New Roman"/>
          <w:sz w:val="24"/>
          <w:szCs w:val="24"/>
        </w:rPr>
        <w:t>behaviours</w:t>
      </w:r>
      <w:proofErr w:type="spellEnd"/>
      <w:r w:rsidRPr="00D82748">
        <w:rPr>
          <w:rFonts w:ascii="Times New Roman" w:hAnsi="Times New Roman" w:cs="Times New Roman"/>
          <w:sz w:val="24"/>
          <w:szCs w:val="24"/>
        </w:rPr>
        <w:t xml:space="preserve"> to align with perceived expectations. Additionally, while quantitative measures offered broad insights into awareness levels, they did not fully capture the nuances of customer </w:t>
      </w:r>
      <w:proofErr w:type="spellStart"/>
      <w:r w:rsidRPr="00D82748">
        <w:rPr>
          <w:rFonts w:ascii="Times New Roman" w:hAnsi="Times New Roman" w:cs="Times New Roman"/>
          <w:sz w:val="24"/>
          <w:szCs w:val="24"/>
        </w:rPr>
        <w:t>behaviour</w:t>
      </w:r>
      <w:proofErr w:type="spellEnd"/>
      <w:r w:rsidRPr="00D82748">
        <w:rPr>
          <w:rFonts w:ascii="Times New Roman" w:hAnsi="Times New Roman" w:cs="Times New Roman"/>
          <w:sz w:val="24"/>
          <w:szCs w:val="24"/>
        </w:rPr>
        <w:t xml:space="preserve"> and contextual understanding, which could have been enriched through in-depth qualitative methods such</w:t>
      </w:r>
      <w:r>
        <w:rPr>
          <w:rFonts w:ascii="Times New Roman" w:hAnsi="Times New Roman" w:cs="Times New Roman"/>
          <w:sz w:val="24"/>
          <w:szCs w:val="24"/>
        </w:rPr>
        <w:t xml:space="preserve"> as interviews or focus groups. </w:t>
      </w:r>
      <w:r w:rsidRPr="00D82748">
        <w:rPr>
          <w:rFonts w:ascii="Times New Roman" w:hAnsi="Times New Roman" w:cs="Times New Roman"/>
          <w:sz w:val="24"/>
          <w:szCs w:val="24"/>
        </w:rPr>
        <w:t xml:space="preserve">Third, the cross-sectional design of the study provides only a snapshot of cybersecurity awareness at a single point in time. This approach does not account for changes in awareness over time or the potential impact of evolving digital threats and educational interventions. Longitudinal research is </w:t>
      </w:r>
      <w:r w:rsidRPr="00DF72D9">
        <w:rPr>
          <w:rFonts w:ascii="Times New Roman" w:hAnsi="Times New Roman" w:cs="Times New Roman"/>
          <w:sz w:val="24"/>
          <w:szCs w:val="24"/>
        </w:rPr>
        <w:t xml:space="preserve">needed to explore how awareness and </w:t>
      </w:r>
      <w:proofErr w:type="spellStart"/>
      <w:r w:rsidRPr="00DF72D9">
        <w:rPr>
          <w:rFonts w:ascii="Times New Roman" w:hAnsi="Times New Roman" w:cs="Times New Roman"/>
          <w:sz w:val="24"/>
          <w:szCs w:val="24"/>
        </w:rPr>
        <w:t>behaviour</w:t>
      </w:r>
      <w:proofErr w:type="spellEnd"/>
      <w:r w:rsidRPr="00DF72D9">
        <w:rPr>
          <w:rFonts w:ascii="Times New Roman" w:hAnsi="Times New Roman" w:cs="Times New Roman"/>
          <w:sz w:val="24"/>
          <w:szCs w:val="24"/>
        </w:rPr>
        <w:t xml:space="preserve"> shift in response to sustained training and policy changes. Lastly, the study did not differentiate awareness levels based on key demographic variables such as age, income level, or digital usage frequency. Understanding how these factors influence awareness would provide more targeted insights for designing effective interventions.</w:t>
      </w:r>
    </w:p>
    <w:p w14:paraId="5CDEE0E5" w14:textId="77777777" w:rsidR="000F72F4" w:rsidRDefault="000F72F4" w:rsidP="00D82748">
      <w:pPr>
        <w:spacing w:line="240" w:lineRule="auto"/>
        <w:jc w:val="both"/>
        <w:rPr>
          <w:rFonts w:ascii="Times New Roman" w:hAnsi="Times New Roman" w:cs="Times New Roman"/>
          <w:sz w:val="24"/>
          <w:szCs w:val="24"/>
        </w:rPr>
      </w:pPr>
    </w:p>
    <w:p w14:paraId="1CA4C1AA" w14:textId="77777777" w:rsidR="000F72F4" w:rsidRPr="000F72F4" w:rsidRDefault="000F72F4" w:rsidP="000F72F4">
      <w:pPr>
        <w:spacing w:after="200" w:line="276" w:lineRule="auto"/>
        <w:jc w:val="both"/>
        <w:outlineLvl w:val="0"/>
        <w:rPr>
          <w:rFonts w:ascii="Arial" w:eastAsia="Times New Roman" w:hAnsi="Arial" w:cs="Arial"/>
          <w:lang w:val="en-GB" w:eastAsia="en-GB"/>
        </w:rPr>
      </w:pPr>
      <w:r w:rsidRPr="000F72F4">
        <w:rPr>
          <w:rFonts w:ascii="Arial" w:eastAsia="Times New Roman" w:hAnsi="Arial" w:cs="Arial"/>
          <w:b/>
          <w:bCs/>
          <w:lang w:val="en-GB" w:eastAsia="en-GB"/>
        </w:rPr>
        <w:lastRenderedPageBreak/>
        <w:t>COMPETING INTERESTS DISCLAIMER:</w:t>
      </w:r>
    </w:p>
    <w:p w14:paraId="77A6559F" w14:textId="77777777" w:rsidR="000F72F4" w:rsidRPr="000F72F4" w:rsidRDefault="000F72F4" w:rsidP="000F72F4">
      <w:pPr>
        <w:spacing w:after="200" w:line="276" w:lineRule="auto"/>
        <w:rPr>
          <w:rFonts w:ascii="Calibri" w:eastAsia="Times New Roman" w:hAnsi="Calibri" w:cs="Times New Roman"/>
          <w:lang w:val="en-GB" w:eastAsia="en-GB"/>
        </w:rPr>
      </w:pPr>
      <w:r w:rsidRPr="000F72F4">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32F9DD0" w14:textId="77777777" w:rsidR="000F72F4" w:rsidRPr="000F72F4" w:rsidRDefault="000F72F4" w:rsidP="000F72F4">
      <w:pPr>
        <w:spacing w:after="200" w:line="276" w:lineRule="auto"/>
        <w:rPr>
          <w:rFonts w:ascii="Calibri" w:eastAsia="Times New Roman" w:hAnsi="Calibri" w:cs="Times New Roman"/>
          <w:lang w:val="en-GB" w:eastAsia="en-GB"/>
        </w:rPr>
      </w:pPr>
    </w:p>
    <w:p w14:paraId="1E2892A1" w14:textId="77777777" w:rsidR="00517BF2" w:rsidRPr="00394842" w:rsidRDefault="00517BF2" w:rsidP="00517BF2">
      <w:pPr>
        <w:rPr>
          <w:highlight w:val="yellow"/>
        </w:rPr>
      </w:pPr>
      <w:r w:rsidRPr="00394842">
        <w:rPr>
          <w:highlight w:val="yellow"/>
        </w:rPr>
        <w:t>Disclaimer (Artificial intelligence)</w:t>
      </w:r>
    </w:p>
    <w:p w14:paraId="158DE037" w14:textId="77777777" w:rsidR="00517BF2" w:rsidRPr="00394842" w:rsidRDefault="00517BF2" w:rsidP="00517BF2">
      <w:pPr>
        <w:rPr>
          <w:highlight w:val="yellow"/>
        </w:rPr>
      </w:pPr>
    </w:p>
    <w:p w14:paraId="7EDF5A85" w14:textId="77777777" w:rsidR="00517BF2" w:rsidRPr="00394842" w:rsidRDefault="00517BF2" w:rsidP="00517BF2">
      <w:pPr>
        <w:rPr>
          <w:highlight w:val="yellow"/>
        </w:rPr>
      </w:pPr>
      <w:r w:rsidRPr="00394842">
        <w:rPr>
          <w:highlight w:val="yellow"/>
        </w:rPr>
        <w:t xml:space="preserve">Option 1: </w:t>
      </w:r>
    </w:p>
    <w:p w14:paraId="59A09787" w14:textId="77777777" w:rsidR="00517BF2" w:rsidRPr="00394842" w:rsidRDefault="00517BF2" w:rsidP="00517BF2">
      <w:pPr>
        <w:rPr>
          <w:highlight w:val="yellow"/>
        </w:rPr>
      </w:pPr>
    </w:p>
    <w:p w14:paraId="00E1EF96" w14:textId="77777777" w:rsidR="00517BF2" w:rsidRPr="00394842" w:rsidRDefault="00517BF2" w:rsidP="00517BF2">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6B1034A" w14:textId="77777777" w:rsidR="00517BF2" w:rsidRPr="00394842" w:rsidRDefault="00517BF2" w:rsidP="00517BF2">
      <w:pPr>
        <w:rPr>
          <w:highlight w:val="yellow"/>
        </w:rPr>
      </w:pPr>
    </w:p>
    <w:p w14:paraId="5F81DE59" w14:textId="77777777" w:rsidR="00A25B0B" w:rsidRPr="00A25B0B" w:rsidRDefault="00A25B0B" w:rsidP="00A25B0B">
      <w:pPr>
        <w:spacing w:line="240" w:lineRule="auto"/>
        <w:jc w:val="both"/>
        <w:rPr>
          <w:rFonts w:ascii="Times New Roman" w:hAnsi="Times New Roman" w:cs="Times New Roman"/>
          <w:b/>
          <w:sz w:val="24"/>
          <w:szCs w:val="24"/>
        </w:rPr>
      </w:pPr>
      <w:bookmarkStart w:id="0" w:name="_GoBack"/>
      <w:bookmarkEnd w:id="0"/>
      <w:r w:rsidRPr="00A25B0B">
        <w:rPr>
          <w:rFonts w:ascii="Times New Roman" w:hAnsi="Times New Roman" w:cs="Times New Roman"/>
          <w:b/>
          <w:sz w:val="24"/>
          <w:szCs w:val="24"/>
        </w:rPr>
        <w:t>REFERENCE</w:t>
      </w:r>
      <w:r w:rsidR="00A56900">
        <w:rPr>
          <w:rFonts w:ascii="Times New Roman" w:hAnsi="Times New Roman" w:cs="Times New Roman"/>
          <w:b/>
          <w:sz w:val="24"/>
          <w:szCs w:val="24"/>
        </w:rPr>
        <w:t>S</w:t>
      </w:r>
    </w:p>
    <w:p w14:paraId="143BECCD" w14:textId="77777777" w:rsidR="001E2374" w:rsidRPr="00DD5E78" w:rsidRDefault="001E2374" w:rsidP="00DD5E78">
      <w:pPr>
        <w:spacing w:line="240" w:lineRule="auto"/>
        <w:ind w:left="1134" w:hanging="1134"/>
        <w:jc w:val="both"/>
        <w:rPr>
          <w:rFonts w:ascii="Times New Roman" w:hAnsi="Times New Roman" w:cs="Times New Roman"/>
          <w:bCs/>
          <w:sz w:val="24"/>
          <w:szCs w:val="24"/>
          <w:lang w:val="en-GB"/>
        </w:rPr>
      </w:pPr>
      <w:r w:rsidRPr="00DD5E78">
        <w:rPr>
          <w:rFonts w:ascii="Times New Roman" w:hAnsi="Times New Roman" w:cs="Times New Roman"/>
          <w:bCs/>
          <w:sz w:val="24"/>
          <w:szCs w:val="24"/>
          <w:lang w:val="en-GB"/>
        </w:rPr>
        <w:t xml:space="preserve">Bryman, A. (2016). </w:t>
      </w:r>
      <w:r w:rsidRPr="00DD5E78">
        <w:rPr>
          <w:rFonts w:ascii="Times New Roman" w:hAnsi="Times New Roman" w:cs="Times New Roman"/>
          <w:bCs/>
          <w:i/>
          <w:sz w:val="24"/>
          <w:szCs w:val="24"/>
          <w:lang w:val="en-GB"/>
        </w:rPr>
        <w:t>Social Research Methods</w:t>
      </w:r>
      <w:r w:rsidRPr="00DD5E78">
        <w:rPr>
          <w:rFonts w:ascii="Times New Roman" w:hAnsi="Times New Roman" w:cs="Times New Roman"/>
          <w:bCs/>
          <w:sz w:val="24"/>
          <w:szCs w:val="24"/>
          <w:lang w:val="en-GB"/>
        </w:rPr>
        <w:t xml:space="preserve"> (5th ed.). Oxford University Press.</w:t>
      </w:r>
    </w:p>
    <w:p w14:paraId="59F84099" w14:textId="77777777" w:rsidR="001E2374" w:rsidRDefault="001E2374" w:rsidP="00DD5E78">
      <w:pPr>
        <w:spacing w:line="240" w:lineRule="auto"/>
        <w:ind w:left="1134" w:hanging="1134"/>
        <w:jc w:val="both"/>
        <w:rPr>
          <w:rFonts w:ascii="Times New Roman" w:hAnsi="Times New Roman" w:cs="Times New Roman"/>
          <w:bCs/>
          <w:sz w:val="24"/>
          <w:szCs w:val="24"/>
          <w:lang w:val="en-GB"/>
        </w:rPr>
      </w:pPr>
      <w:r w:rsidRPr="000E1FF4">
        <w:rPr>
          <w:rFonts w:ascii="Times New Roman" w:hAnsi="Times New Roman" w:cs="Times New Roman"/>
          <w:bCs/>
          <w:sz w:val="24"/>
          <w:szCs w:val="24"/>
        </w:rPr>
        <w:t xml:space="preserve">Choudhuri, D. S., Singh, A., Ravi, R., &amp; </w:t>
      </w:r>
      <w:proofErr w:type="spellStart"/>
      <w:r w:rsidRPr="000E1FF4">
        <w:rPr>
          <w:rFonts w:ascii="Times New Roman" w:hAnsi="Times New Roman" w:cs="Times New Roman"/>
          <w:bCs/>
          <w:sz w:val="24"/>
          <w:szCs w:val="24"/>
        </w:rPr>
        <w:t>Badhusha</w:t>
      </w:r>
      <w:proofErr w:type="spellEnd"/>
      <w:r w:rsidRPr="000E1FF4">
        <w:rPr>
          <w:rFonts w:ascii="Times New Roman" w:hAnsi="Times New Roman" w:cs="Times New Roman"/>
          <w:bCs/>
          <w:sz w:val="24"/>
          <w:szCs w:val="24"/>
        </w:rPr>
        <w:t>, M. (2024). An analysis of factors influencing consumer trust in online banking security measures. </w:t>
      </w:r>
      <w:r w:rsidRPr="000E1FF4">
        <w:rPr>
          <w:rFonts w:ascii="Times New Roman" w:hAnsi="Times New Roman" w:cs="Times New Roman"/>
          <w:bCs/>
          <w:i/>
          <w:iCs/>
          <w:sz w:val="24"/>
          <w:szCs w:val="24"/>
        </w:rPr>
        <w:t>Educational Administration: Theory and Practice</w:t>
      </w:r>
      <w:r w:rsidRPr="000E1FF4">
        <w:rPr>
          <w:rFonts w:ascii="Times New Roman" w:hAnsi="Times New Roman" w:cs="Times New Roman"/>
          <w:bCs/>
          <w:sz w:val="24"/>
          <w:szCs w:val="24"/>
        </w:rPr>
        <w:t>, </w:t>
      </w:r>
      <w:r w:rsidRPr="000E1FF4">
        <w:rPr>
          <w:rFonts w:ascii="Times New Roman" w:hAnsi="Times New Roman" w:cs="Times New Roman"/>
          <w:bCs/>
          <w:i/>
          <w:iCs/>
          <w:sz w:val="24"/>
          <w:szCs w:val="24"/>
        </w:rPr>
        <w:t>30</w:t>
      </w:r>
      <w:r w:rsidRPr="000E1FF4">
        <w:rPr>
          <w:rFonts w:ascii="Times New Roman" w:hAnsi="Times New Roman" w:cs="Times New Roman"/>
          <w:bCs/>
          <w:sz w:val="24"/>
          <w:szCs w:val="24"/>
        </w:rPr>
        <w:t>(2), 660-666.</w:t>
      </w:r>
      <w:r>
        <w:rPr>
          <w:rFonts w:ascii="Times New Roman" w:hAnsi="Times New Roman" w:cs="Times New Roman"/>
          <w:bCs/>
          <w:sz w:val="24"/>
          <w:szCs w:val="24"/>
        </w:rPr>
        <w:t xml:space="preserve"> </w:t>
      </w:r>
      <w:r w:rsidRPr="000E1FF4">
        <w:rPr>
          <w:rFonts w:ascii="Times New Roman" w:hAnsi="Times New Roman" w:cs="Times New Roman"/>
          <w:bCs/>
          <w:sz w:val="24"/>
          <w:szCs w:val="24"/>
        </w:rPr>
        <w:t xml:space="preserve"> </w:t>
      </w:r>
      <w:hyperlink r:id="rId7" w:history="1">
        <w:r w:rsidRPr="001322EC">
          <w:rPr>
            <w:rStyle w:val="Hyperlink"/>
            <w:rFonts w:ascii="Times New Roman" w:hAnsi="Times New Roman" w:cs="Times New Roman"/>
            <w:bCs/>
            <w:sz w:val="24"/>
            <w:szCs w:val="24"/>
          </w:rPr>
          <w:t>https://doi.org/10.53555/kuey.v30i2.1742</w:t>
        </w:r>
      </w:hyperlink>
      <w:r>
        <w:rPr>
          <w:rFonts w:ascii="Times New Roman" w:hAnsi="Times New Roman" w:cs="Times New Roman"/>
          <w:bCs/>
          <w:sz w:val="24"/>
          <w:szCs w:val="24"/>
        </w:rPr>
        <w:t xml:space="preserve"> </w:t>
      </w:r>
    </w:p>
    <w:p w14:paraId="23D31C67" w14:textId="77777777" w:rsidR="001E2374" w:rsidRPr="00F005A8" w:rsidRDefault="001E2374" w:rsidP="00F005A8">
      <w:pPr>
        <w:spacing w:line="240" w:lineRule="auto"/>
        <w:ind w:left="1134" w:hanging="1134"/>
        <w:jc w:val="both"/>
        <w:rPr>
          <w:rFonts w:ascii="Times New Roman" w:hAnsi="Times New Roman" w:cs="Times New Roman"/>
          <w:bCs/>
          <w:sz w:val="24"/>
          <w:szCs w:val="24"/>
        </w:rPr>
      </w:pPr>
      <w:r w:rsidRPr="00F005A8">
        <w:rPr>
          <w:rFonts w:ascii="Times New Roman" w:hAnsi="Times New Roman" w:cs="Times New Roman"/>
          <w:bCs/>
          <w:sz w:val="24"/>
          <w:szCs w:val="24"/>
        </w:rPr>
        <w:t xml:space="preserve">Cochran, W.G. (1977). </w:t>
      </w:r>
      <w:r w:rsidRPr="00F005A8">
        <w:rPr>
          <w:rFonts w:ascii="Times New Roman" w:hAnsi="Times New Roman" w:cs="Times New Roman"/>
          <w:bCs/>
          <w:i/>
          <w:sz w:val="24"/>
          <w:szCs w:val="24"/>
        </w:rPr>
        <w:t>Sampling Techniques</w:t>
      </w:r>
      <w:r w:rsidRPr="00F005A8">
        <w:rPr>
          <w:rFonts w:ascii="Times New Roman" w:hAnsi="Times New Roman" w:cs="Times New Roman"/>
          <w:bCs/>
          <w:sz w:val="24"/>
          <w:szCs w:val="24"/>
        </w:rPr>
        <w:t>, 3</w:t>
      </w:r>
      <w:r w:rsidRPr="00F005A8">
        <w:rPr>
          <w:rFonts w:ascii="Times New Roman" w:hAnsi="Times New Roman" w:cs="Times New Roman"/>
          <w:bCs/>
          <w:sz w:val="24"/>
          <w:szCs w:val="24"/>
          <w:vertAlign w:val="superscript"/>
        </w:rPr>
        <w:t>rd</w:t>
      </w:r>
      <w:r w:rsidRPr="00F005A8">
        <w:rPr>
          <w:rFonts w:ascii="Times New Roman" w:hAnsi="Times New Roman" w:cs="Times New Roman"/>
          <w:bCs/>
          <w:sz w:val="24"/>
          <w:szCs w:val="24"/>
        </w:rPr>
        <w:t xml:space="preserve"> Ed., New York: John Wiley &amp; Sons, Inc.</w:t>
      </w:r>
    </w:p>
    <w:p w14:paraId="74F567B1" w14:textId="77777777" w:rsidR="001E2374" w:rsidRPr="00DD5E78" w:rsidRDefault="001E2374" w:rsidP="00DD5E78">
      <w:pPr>
        <w:spacing w:line="240" w:lineRule="auto"/>
        <w:ind w:left="1134" w:hanging="1134"/>
        <w:jc w:val="both"/>
        <w:rPr>
          <w:rFonts w:ascii="Times New Roman" w:hAnsi="Times New Roman" w:cs="Times New Roman"/>
          <w:bCs/>
          <w:sz w:val="24"/>
          <w:szCs w:val="24"/>
          <w:lang w:val="en-GB"/>
        </w:rPr>
      </w:pPr>
      <w:r w:rsidRPr="00DD5E78">
        <w:rPr>
          <w:rFonts w:ascii="Times New Roman" w:hAnsi="Times New Roman" w:cs="Times New Roman"/>
          <w:bCs/>
          <w:sz w:val="24"/>
          <w:szCs w:val="24"/>
          <w:lang w:val="en-GB"/>
        </w:rPr>
        <w:t xml:space="preserve">Creswell, J.W. (2014). </w:t>
      </w:r>
      <w:r w:rsidRPr="00DD5E78">
        <w:rPr>
          <w:rFonts w:ascii="Times New Roman" w:hAnsi="Times New Roman" w:cs="Times New Roman"/>
          <w:bCs/>
          <w:i/>
          <w:sz w:val="24"/>
          <w:szCs w:val="24"/>
          <w:lang w:val="en-GB"/>
        </w:rPr>
        <w:t xml:space="preserve">Research Design: Qualitative, Quantitative, and Mixed Methods Approaches </w:t>
      </w:r>
      <w:r w:rsidRPr="00DD5E78">
        <w:rPr>
          <w:rFonts w:ascii="Times New Roman" w:hAnsi="Times New Roman" w:cs="Times New Roman"/>
          <w:bCs/>
          <w:sz w:val="24"/>
          <w:szCs w:val="24"/>
          <w:lang w:val="en-GB"/>
        </w:rPr>
        <w:t>(4th ed.). Thousand Oaks, CA: Sage.</w:t>
      </w:r>
    </w:p>
    <w:p w14:paraId="0597EE0F" w14:textId="77777777" w:rsidR="001E2374" w:rsidRDefault="001E2374" w:rsidP="00DD5E78">
      <w:pPr>
        <w:spacing w:line="240" w:lineRule="auto"/>
        <w:ind w:left="1134" w:hanging="1134"/>
        <w:jc w:val="both"/>
        <w:rPr>
          <w:rFonts w:ascii="Times New Roman" w:hAnsi="Times New Roman" w:cs="Times New Roman"/>
          <w:bCs/>
          <w:sz w:val="24"/>
          <w:szCs w:val="24"/>
        </w:rPr>
      </w:pPr>
      <w:r>
        <w:rPr>
          <w:rFonts w:ascii="Times New Roman" w:hAnsi="Times New Roman" w:cs="Times New Roman"/>
          <w:bCs/>
          <w:sz w:val="24"/>
          <w:szCs w:val="24"/>
        </w:rPr>
        <w:t>Dodge Jr, R.C., Carver, C., &amp; Ferguson, A.</w:t>
      </w:r>
      <w:r w:rsidRPr="00666588">
        <w:rPr>
          <w:rFonts w:ascii="Times New Roman" w:hAnsi="Times New Roman" w:cs="Times New Roman"/>
          <w:bCs/>
          <w:sz w:val="24"/>
          <w:szCs w:val="24"/>
        </w:rPr>
        <w:t>J. (2007). Phishing for user security awareness. </w:t>
      </w:r>
      <w:r w:rsidRPr="00666588">
        <w:rPr>
          <w:rFonts w:ascii="Times New Roman" w:hAnsi="Times New Roman" w:cs="Times New Roman"/>
          <w:bCs/>
          <w:i/>
          <w:iCs/>
          <w:sz w:val="24"/>
          <w:szCs w:val="24"/>
        </w:rPr>
        <w:t>Computers &amp; Security</w:t>
      </w:r>
      <w:r w:rsidRPr="00666588">
        <w:rPr>
          <w:rFonts w:ascii="Times New Roman" w:hAnsi="Times New Roman" w:cs="Times New Roman"/>
          <w:bCs/>
          <w:sz w:val="24"/>
          <w:szCs w:val="24"/>
        </w:rPr>
        <w:t>, </w:t>
      </w:r>
      <w:r w:rsidRPr="00666588">
        <w:rPr>
          <w:rFonts w:ascii="Times New Roman" w:hAnsi="Times New Roman" w:cs="Times New Roman"/>
          <w:bCs/>
          <w:i/>
          <w:iCs/>
          <w:sz w:val="24"/>
          <w:szCs w:val="24"/>
        </w:rPr>
        <w:t>26</w:t>
      </w:r>
      <w:r w:rsidRPr="00666588">
        <w:rPr>
          <w:rFonts w:ascii="Times New Roman" w:hAnsi="Times New Roman" w:cs="Times New Roman"/>
          <w:bCs/>
          <w:sz w:val="24"/>
          <w:szCs w:val="24"/>
        </w:rPr>
        <w:t>(1), 73-80.</w:t>
      </w:r>
      <w:r>
        <w:rPr>
          <w:rFonts w:ascii="Times New Roman" w:hAnsi="Times New Roman" w:cs="Times New Roman"/>
          <w:bCs/>
          <w:sz w:val="24"/>
          <w:szCs w:val="24"/>
        </w:rPr>
        <w:t xml:space="preserve"> </w:t>
      </w:r>
      <w:hyperlink r:id="rId8" w:history="1">
        <w:r w:rsidRPr="001322EC">
          <w:rPr>
            <w:rStyle w:val="Hyperlink"/>
            <w:rFonts w:ascii="Times New Roman" w:hAnsi="Times New Roman" w:cs="Times New Roman"/>
            <w:bCs/>
            <w:sz w:val="24"/>
            <w:szCs w:val="24"/>
          </w:rPr>
          <w:t>https://doi.org/10.1016/j.cose.2006.10.009</w:t>
        </w:r>
      </w:hyperlink>
      <w:r>
        <w:rPr>
          <w:rFonts w:ascii="Times New Roman" w:hAnsi="Times New Roman" w:cs="Times New Roman"/>
          <w:bCs/>
          <w:sz w:val="24"/>
          <w:szCs w:val="24"/>
        </w:rPr>
        <w:t xml:space="preserve"> </w:t>
      </w:r>
    </w:p>
    <w:p w14:paraId="3094798F" w14:textId="77777777" w:rsidR="001E2374" w:rsidRDefault="001E2374" w:rsidP="00DF514C">
      <w:pPr>
        <w:spacing w:line="240" w:lineRule="auto"/>
        <w:ind w:left="1134" w:hanging="1134"/>
        <w:jc w:val="both"/>
        <w:rPr>
          <w:rFonts w:ascii="Times New Roman" w:hAnsi="Times New Roman" w:cs="Times New Roman"/>
          <w:sz w:val="24"/>
          <w:szCs w:val="24"/>
        </w:rPr>
      </w:pPr>
      <w:r w:rsidRPr="009E3147">
        <w:rPr>
          <w:rFonts w:ascii="Times New Roman" w:hAnsi="Times New Roman" w:cs="Times New Roman"/>
          <w:sz w:val="24"/>
          <w:szCs w:val="24"/>
        </w:rPr>
        <w:t>Milne, S., Sheeran, P., &amp; Orbell, S. (2006). Prediction and Intervention in Health-Related Behavior: A Meta-Analytic Review of Protection Motivation Theory</w:t>
      </w:r>
      <w:r>
        <w:rPr>
          <w:rFonts w:ascii="Times New Roman" w:hAnsi="Times New Roman" w:cs="Times New Roman"/>
          <w:sz w:val="24"/>
          <w:szCs w:val="24"/>
        </w:rPr>
        <w:t xml:space="preserve">. </w:t>
      </w:r>
      <w:r>
        <w:rPr>
          <w:rFonts w:ascii="Times New Roman" w:hAnsi="Times New Roman" w:cs="Times New Roman"/>
          <w:i/>
          <w:sz w:val="24"/>
          <w:szCs w:val="24"/>
        </w:rPr>
        <w:t>Journal of Applied Social Psychology</w:t>
      </w:r>
      <w:r>
        <w:rPr>
          <w:rFonts w:ascii="Times New Roman" w:hAnsi="Times New Roman" w:cs="Times New Roman"/>
          <w:sz w:val="24"/>
          <w:szCs w:val="24"/>
        </w:rPr>
        <w:t xml:space="preserve">, </w:t>
      </w:r>
      <w:r w:rsidRPr="009E3147">
        <w:rPr>
          <w:rFonts w:ascii="Times New Roman" w:hAnsi="Times New Roman" w:cs="Times New Roman"/>
          <w:i/>
          <w:sz w:val="24"/>
          <w:szCs w:val="24"/>
        </w:rPr>
        <w:t>30</w:t>
      </w:r>
      <w:r w:rsidRPr="009E3147">
        <w:rPr>
          <w:rFonts w:ascii="Times New Roman" w:hAnsi="Times New Roman" w:cs="Times New Roman"/>
          <w:bCs/>
          <w:sz w:val="24"/>
          <w:szCs w:val="24"/>
        </w:rPr>
        <w:t>(1)</w:t>
      </w:r>
      <w:r w:rsidRPr="009E3147">
        <w:rPr>
          <w:rFonts w:ascii="Times New Roman" w:hAnsi="Times New Roman" w:cs="Times New Roman"/>
          <w:sz w:val="24"/>
          <w:szCs w:val="24"/>
        </w:rPr>
        <w:t>, 106-143</w:t>
      </w:r>
      <w:r>
        <w:rPr>
          <w:rFonts w:ascii="Times New Roman" w:hAnsi="Times New Roman" w:cs="Times New Roman"/>
          <w:sz w:val="24"/>
          <w:szCs w:val="24"/>
        </w:rPr>
        <w:t xml:space="preserve">. </w:t>
      </w:r>
      <w:hyperlink r:id="rId9" w:history="1">
        <w:r w:rsidRPr="00042E20">
          <w:rPr>
            <w:rStyle w:val="Hyperlink"/>
            <w:rFonts w:ascii="Times New Roman" w:hAnsi="Times New Roman" w:cs="Times New Roman"/>
            <w:sz w:val="24"/>
            <w:szCs w:val="24"/>
          </w:rPr>
          <w:t>https://doi.org/10.1111/j.1559-1816.2000.tb02308.x</w:t>
        </w:r>
      </w:hyperlink>
    </w:p>
    <w:p w14:paraId="4B08410F" w14:textId="77777777" w:rsidR="001E2374" w:rsidRPr="00A2019B" w:rsidRDefault="001E2374" w:rsidP="00A2019B">
      <w:pPr>
        <w:spacing w:line="240" w:lineRule="auto"/>
        <w:ind w:left="1134" w:hanging="1134"/>
        <w:jc w:val="both"/>
        <w:rPr>
          <w:rFonts w:ascii="Times New Roman" w:hAnsi="Times New Roman" w:cs="Times New Roman"/>
          <w:bCs/>
          <w:iCs/>
          <w:sz w:val="24"/>
          <w:szCs w:val="24"/>
        </w:rPr>
      </w:pPr>
      <w:proofErr w:type="spellStart"/>
      <w:r w:rsidRPr="00A2019B">
        <w:rPr>
          <w:rFonts w:ascii="Times New Roman" w:hAnsi="Times New Roman" w:cs="Times New Roman"/>
          <w:bCs/>
          <w:iCs/>
          <w:sz w:val="24"/>
          <w:szCs w:val="24"/>
        </w:rPr>
        <w:t>Msambali</w:t>
      </w:r>
      <w:proofErr w:type="spellEnd"/>
      <w:r w:rsidRPr="00A2019B">
        <w:rPr>
          <w:rFonts w:ascii="Times New Roman" w:hAnsi="Times New Roman" w:cs="Times New Roman"/>
          <w:bCs/>
          <w:iCs/>
          <w:sz w:val="24"/>
          <w:szCs w:val="24"/>
        </w:rPr>
        <w:t xml:space="preserve">, I.M., &amp; </w:t>
      </w:r>
      <w:proofErr w:type="spellStart"/>
      <w:r w:rsidRPr="00A2019B">
        <w:rPr>
          <w:rFonts w:ascii="Times New Roman" w:hAnsi="Times New Roman" w:cs="Times New Roman"/>
          <w:bCs/>
          <w:iCs/>
          <w:sz w:val="24"/>
          <w:szCs w:val="24"/>
        </w:rPr>
        <w:t>Mwonge</w:t>
      </w:r>
      <w:proofErr w:type="spellEnd"/>
      <w:r w:rsidRPr="00A2019B">
        <w:rPr>
          <w:rFonts w:ascii="Times New Roman" w:hAnsi="Times New Roman" w:cs="Times New Roman"/>
          <w:bCs/>
          <w:iCs/>
          <w:sz w:val="24"/>
          <w:szCs w:val="24"/>
        </w:rPr>
        <w:t>, L.A. (2025). Corporate social responsibility initiatives: strategies and mechanisms for promoting public health in Jordan University College in Morogoro Municipality, Tanzania. </w:t>
      </w:r>
      <w:r w:rsidRPr="00A2019B">
        <w:rPr>
          <w:rFonts w:ascii="Times New Roman" w:hAnsi="Times New Roman" w:cs="Times New Roman"/>
          <w:bCs/>
          <w:i/>
          <w:iCs/>
          <w:sz w:val="24"/>
          <w:szCs w:val="24"/>
        </w:rPr>
        <w:t>Discover Health Systems</w:t>
      </w:r>
      <w:r w:rsidRPr="00A2019B">
        <w:rPr>
          <w:rFonts w:ascii="Times New Roman" w:hAnsi="Times New Roman" w:cs="Times New Roman"/>
          <w:bCs/>
          <w:iCs/>
          <w:sz w:val="24"/>
          <w:szCs w:val="24"/>
        </w:rPr>
        <w:t>, </w:t>
      </w:r>
      <w:r w:rsidRPr="00A2019B">
        <w:rPr>
          <w:rFonts w:ascii="Times New Roman" w:hAnsi="Times New Roman" w:cs="Times New Roman"/>
          <w:bCs/>
          <w:i/>
          <w:iCs/>
          <w:sz w:val="24"/>
          <w:szCs w:val="24"/>
        </w:rPr>
        <w:t>4</w:t>
      </w:r>
      <w:r w:rsidRPr="00A2019B">
        <w:rPr>
          <w:rFonts w:ascii="Times New Roman" w:hAnsi="Times New Roman" w:cs="Times New Roman"/>
          <w:bCs/>
          <w:iCs/>
          <w:sz w:val="24"/>
          <w:szCs w:val="24"/>
        </w:rPr>
        <w:t xml:space="preserve">(1), 1-16. </w:t>
      </w:r>
      <w:hyperlink r:id="rId10" w:history="1">
        <w:r w:rsidRPr="00A2019B">
          <w:rPr>
            <w:rStyle w:val="Hyperlink"/>
            <w:rFonts w:ascii="Times New Roman" w:hAnsi="Times New Roman" w:cs="Times New Roman"/>
            <w:bCs/>
            <w:iCs/>
            <w:sz w:val="24"/>
            <w:szCs w:val="24"/>
          </w:rPr>
          <w:t>https://doi.org/10.1007/s44250-025-00217-7</w:t>
        </w:r>
      </w:hyperlink>
      <w:r w:rsidRPr="00A2019B">
        <w:rPr>
          <w:rFonts w:ascii="Times New Roman" w:hAnsi="Times New Roman" w:cs="Times New Roman"/>
          <w:bCs/>
          <w:iCs/>
          <w:sz w:val="24"/>
          <w:szCs w:val="24"/>
        </w:rPr>
        <w:t xml:space="preserve"> </w:t>
      </w:r>
    </w:p>
    <w:p w14:paraId="16B4BBB0" w14:textId="77777777" w:rsidR="001E2374" w:rsidRPr="00A2019B" w:rsidRDefault="001E2374" w:rsidP="00A2019B">
      <w:pPr>
        <w:spacing w:line="240" w:lineRule="auto"/>
        <w:ind w:left="1134" w:hanging="1134"/>
        <w:jc w:val="both"/>
        <w:rPr>
          <w:rFonts w:ascii="Times New Roman" w:hAnsi="Times New Roman" w:cs="Times New Roman"/>
          <w:iCs/>
          <w:sz w:val="24"/>
          <w:szCs w:val="24"/>
          <w:u w:val="single"/>
        </w:rPr>
      </w:pPr>
      <w:proofErr w:type="spellStart"/>
      <w:r w:rsidRPr="00A2019B">
        <w:rPr>
          <w:rFonts w:ascii="Times New Roman" w:hAnsi="Times New Roman" w:cs="Times New Roman"/>
          <w:iCs/>
          <w:sz w:val="24"/>
          <w:szCs w:val="24"/>
        </w:rPr>
        <w:t>Mwonge</w:t>
      </w:r>
      <w:proofErr w:type="spellEnd"/>
      <w:r w:rsidRPr="00A2019B">
        <w:rPr>
          <w:rFonts w:ascii="Times New Roman" w:hAnsi="Times New Roman" w:cs="Times New Roman"/>
          <w:iCs/>
          <w:sz w:val="24"/>
          <w:szCs w:val="24"/>
        </w:rPr>
        <w:t xml:space="preserve">, L.A. &amp; </w:t>
      </w:r>
      <w:proofErr w:type="spellStart"/>
      <w:r w:rsidRPr="00A2019B">
        <w:rPr>
          <w:rFonts w:ascii="Times New Roman" w:hAnsi="Times New Roman" w:cs="Times New Roman"/>
          <w:iCs/>
          <w:sz w:val="24"/>
          <w:szCs w:val="24"/>
        </w:rPr>
        <w:t>Naho</w:t>
      </w:r>
      <w:proofErr w:type="spellEnd"/>
      <w:r w:rsidRPr="00A2019B">
        <w:rPr>
          <w:rFonts w:ascii="Times New Roman" w:hAnsi="Times New Roman" w:cs="Times New Roman"/>
          <w:iCs/>
          <w:sz w:val="24"/>
          <w:szCs w:val="24"/>
        </w:rPr>
        <w:t>, A. (2024). Evaluating the Smallholder Farmers</w:t>
      </w:r>
      <w:r w:rsidRPr="00A2019B">
        <w:rPr>
          <w:rFonts w:ascii="Times New Roman" w:hAnsi="Times New Roman" w:cs="Times New Roman"/>
          <w:bCs/>
          <w:iCs/>
          <w:sz w:val="24"/>
          <w:szCs w:val="24"/>
        </w:rPr>
        <w:t>'</w:t>
      </w:r>
      <w:r w:rsidRPr="00A2019B">
        <w:rPr>
          <w:rFonts w:ascii="Times New Roman" w:hAnsi="Times New Roman" w:cs="Times New Roman"/>
          <w:iCs/>
          <w:sz w:val="24"/>
          <w:szCs w:val="24"/>
        </w:rPr>
        <w:t xml:space="preserve"> Perceptions Towards Agricultural Credit in Morogoro Municipality, Tanzania. </w:t>
      </w:r>
      <w:r w:rsidRPr="00A2019B">
        <w:rPr>
          <w:rFonts w:ascii="Times New Roman" w:hAnsi="Times New Roman" w:cs="Times New Roman"/>
          <w:i/>
          <w:iCs/>
          <w:sz w:val="24"/>
          <w:szCs w:val="24"/>
        </w:rPr>
        <w:t>Business, Management and Economics: Research Progress</w:t>
      </w:r>
      <w:r w:rsidRPr="00A2019B">
        <w:rPr>
          <w:rFonts w:ascii="Times New Roman" w:hAnsi="Times New Roman" w:cs="Times New Roman"/>
          <w:iCs/>
          <w:sz w:val="24"/>
          <w:szCs w:val="24"/>
        </w:rPr>
        <w:t xml:space="preserve"> </w:t>
      </w:r>
      <w:r w:rsidRPr="00A2019B">
        <w:rPr>
          <w:rFonts w:ascii="Times New Roman" w:hAnsi="Times New Roman" w:cs="Times New Roman"/>
          <w:i/>
          <w:iCs/>
          <w:sz w:val="24"/>
          <w:szCs w:val="24"/>
        </w:rPr>
        <w:t>5</w:t>
      </w:r>
      <w:r w:rsidRPr="00A2019B">
        <w:rPr>
          <w:rFonts w:ascii="Times New Roman" w:hAnsi="Times New Roman" w:cs="Times New Roman"/>
          <w:iCs/>
          <w:sz w:val="24"/>
          <w:szCs w:val="24"/>
        </w:rPr>
        <w:t xml:space="preserve"> (2024) 108-135, </w:t>
      </w:r>
      <w:hyperlink r:id="rId11" w:history="1">
        <w:r w:rsidRPr="00A2019B">
          <w:rPr>
            <w:rStyle w:val="Hyperlink"/>
            <w:rFonts w:ascii="Times New Roman" w:hAnsi="Times New Roman" w:cs="Times New Roman"/>
            <w:iCs/>
            <w:sz w:val="24"/>
            <w:szCs w:val="24"/>
          </w:rPr>
          <w:t>https://doi.org/10.9734/bpi/bmerp/v5/1860</w:t>
        </w:r>
      </w:hyperlink>
    </w:p>
    <w:p w14:paraId="2E90FD3F" w14:textId="77777777" w:rsidR="001E2374" w:rsidRPr="001E2374" w:rsidRDefault="001E2374" w:rsidP="001E2374">
      <w:pPr>
        <w:spacing w:line="240" w:lineRule="auto"/>
        <w:ind w:left="1134" w:hanging="1134"/>
        <w:jc w:val="both"/>
        <w:rPr>
          <w:rFonts w:ascii="Times New Roman" w:hAnsi="Times New Roman" w:cs="Times New Roman"/>
          <w:sz w:val="24"/>
          <w:szCs w:val="24"/>
        </w:rPr>
      </w:pPr>
      <w:r w:rsidRPr="00DF514C">
        <w:rPr>
          <w:rFonts w:ascii="Times New Roman" w:hAnsi="Times New Roman" w:cs="Times New Roman"/>
          <w:sz w:val="24"/>
          <w:szCs w:val="24"/>
        </w:rPr>
        <w:lastRenderedPageBreak/>
        <w:t>National Microfinance Bank (NMB)</w:t>
      </w:r>
      <w:r w:rsidRPr="001E2374">
        <w:rPr>
          <w:rFonts w:ascii="Times New Roman" w:hAnsi="Times New Roman" w:cs="Times New Roman"/>
          <w:sz w:val="24"/>
          <w:szCs w:val="24"/>
        </w:rPr>
        <w:t xml:space="preserve"> (2020a). </w:t>
      </w:r>
      <w:r w:rsidRPr="001E2374">
        <w:rPr>
          <w:rFonts w:ascii="Times New Roman" w:hAnsi="Times New Roman" w:cs="Times New Roman"/>
          <w:i/>
          <w:iCs/>
          <w:sz w:val="24"/>
          <w:szCs w:val="24"/>
        </w:rPr>
        <w:t>Annual report: Cybersecurity and digital banking</w:t>
      </w:r>
      <w:r w:rsidRPr="001E2374">
        <w:rPr>
          <w:rFonts w:ascii="Times New Roman" w:hAnsi="Times New Roman" w:cs="Times New Roman"/>
          <w:sz w:val="24"/>
          <w:szCs w:val="24"/>
        </w:rPr>
        <w:t>. NMB Bank.</w:t>
      </w:r>
    </w:p>
    <w:p w14:paraId="0B50171B" w14:textId="77777777" w:rsidR="001E2374" w:rsidRPr="001E2374" w:rsidRDefault="001E2374" w:rsidP="001E2374">
      <w:pPr>
        <w:spacing w:line="240" w:lineRule="auto"/>
        <w:ind w:left="1134" w:hanging="1134"/>
        <w:jc w:val="both"/>
        <w:rPr>
          <w:rFonts w:ascii="Times New Roman" w:hAnsi="Times New Roman" w:cs="Times New Roman"/>
          <w:sz w:val="24"/>
          <w:szCs w:val="24"/>
        </w:rPr>
      </w:pPr>
      <w:r w:rsidRPr="00DF514C">
        <w:rPr>
          <w:rFonts w:ascii="Times New Roman" w:hAnsi="Times New Roman" w:cs="Times New Roman"/>
          <w:sz w:val="24"/>
          <w:szCs w:val="24"/>
        </w:rPr>
        <w:t>National Microfinance Bank (NMB)</w:t>
      </w:r>
      <w:r w:rsidRPr="001E2374">
        <w:rPr>
          <w:rFonts w:ascii="Times New Roman" w:hAnsi="Times New Roman" w:cs="Times New Roman"/>
          <w:sz w:val="24"/>
          <w:szCs w:val="24"/>
        </w:rPr>
        <w:t xml:space="preserve"> (2020b). Annual report: Cybersecurity risks and mitigation strategies.</w:t>
      </w:r>
    </w:p>
    <w:p w14:paraId="1A9329A6" w14:textId="77777777" w:rsidR="001E2374" w:rsidRPr="009E3147" w:rsidRDefault="001E2374" w:rsidP="00DF514C">
      <w:pPr>
        <w:spacing w:line="240" w:lineRule="auto"/>
        <w:ind w:left="1134" w:hanging="1134"/>
        <w:jc w:val="both"/>
        <w:rPr>
          <w:rFonts w:ascii="Times New Roman" w:hAnsi="Times New Roman" w:cs="Times New Roman"/>
          <w:sz w:val="24"/>
          <w:szCs w:val="24"/>
        </w:rPr>
      </w:pPr>
      <w:r w:rsidRPr="00DF514C">
        <w:rPr>
          <w:rFonts w:ascii="Times New Roman" w:hAnsi="Times New Roman" w:cs="Times New Roman"/>
          <w:sz w:val="24"/>
          <w:szCs w:val="24"/>
        </w:rPr>
        <w:t>National Microfinance Bank (NMB)</w:t>
      </w:r>
      <w:r>
        <w:rPr>
          <w:rFonts w:ascii="Times New Roman" w:hAnsi="Times New Roman" w:cs="Times New Roman"/>
          <w:sz w:val="24"/>
          <w:szCs w:val="24"/>
        </w:rPr>
        <w:t xml:space="preserve"> </w:t>
      </w:r>
      <w:r w:rsidRPr="00DF514C">
        <w:rPr>
          <w:rFonts w:ascii="Times New Roman" w:hAnsi="Times New Roman" w:cs="Times New Roman"/>
          <w:sz w:val="24"/>
          <w:szCs w:val="24"/>
        </w:rPr>
        <w:t>(</w:t>
      </w:r>
      <w:r>
        <w:rPr>
          <w:rFonts w:ascii="Times New Roman" w:hAnsi="Times New Roman" w:cs="Times New Roman"/>
          <w:sz w:val="24"/>
          <w:szCs w:val="24"/>
        </w:rPr>
        <w:t>2024</w:t>
      </w:r>
      <w:r w:rsidRPr="00DF514C">
        <w:rPr>
          <w:rFonts w:ascii="Times New Roman" w:hAnsi="Times New Roman" w:cs="Times New Roman"/>
          <w:sz w:val="24"/>
          <w:szCs w:val="24"/>
        </w:rPr>
        <w:t>)</w:t>
      </w:r>
      <w:r>
        <w:rPr>
          <w:rFonts w:ascii="Times New Roman" w:hAnsi="Times New Roman" w:cs="Times New Roman"/>
          <w:sz w:val="24"/>
          <w:szCs w:val="24"/>
        </w:rPr>
        <w:t xml:space="preserve">. Responsible Growth </w:t>
      </w:r>
      <w:r w:rsidRPr="00DF514C">
        <w:rPr>
          <w:rFonts w:ascii="Times New Roman" w:hAnsi="Times New Roman" w:cs="Times New Roman"/>
          <w:sz w:val="24"/>
          <w:szCs w:val="24"/>
        </w:rPr>
        <w:t>Lasting</w:t>
      </w:r>
      <w:r>
        <w:rPr>
          <w:rFonts w:ascii="Times New Roman" w:hAnsi="Times New Roman" w:cs="Times New Roman"/>
          <w:sz w:val="24"/>
          <w:szCs w:val="24"/>
        </w:rPr>
        <w:t xml:space="preserve"> Impact</w:t>
      </w:r>
      <w:r>
        <w:rPr>
          <w:rFonts w:ascii="Book Antiqua" w:hAnsi="Book Antiqua" w:cs="Times New Roman"/>
          <w:sz w:val="24"/>
          <w:szCs w:val="24"/>
        </w:rPr>
        <w:t>:</w:t>
      </w:r>
      <w:r>
        <w:rPr>
          <w:rFonts w:ascii="Times New Roman" w:hAnsi="Times New Roman" w:cs="Times New Roman"/>
          <w:sz w:val="24"/>
          <w:szCs w:val="24"/>
        </w:rPr>
        <w:t xml:space="preserve"> Sustainability </w:t>
      </w:r>
      <w:r w:rsidRPr="00DF514C">
        <w:rPr>
          <w:rFonts w:ascii="Times New Roman" w:hAnsi="Times New Roman" w:cs="Times New Roman"/>
          <w:sz w:val="24"/>
          <w:szCs w:val="24"/>
        </w:rPr>
        <w:t>Report 2024</w:t>
      </w:r>
      <w:r>
        <w:rPr>
          <w:rFonts w:ascii="Times New Roman" w:hAnsi="Times New Roman" w:cs="Times New Roman"/>
          <w:sz w:val="24"/>
          <w:szCs w:val="24"/>
        </w:rPr>
        <w:t xml:space="preserve">. </w:t>
      </w:r>
      <w:hyperlink r:id="rId12" w:history="1">
        <w:r w:rsidRPr="00042E20">
          <w:rPr>
            <w:rStyle w:val="Hyperlink"/>
            <w:rFonts w:ascii="Times New Roman" w:hAnsi="Times New Roman" w:cs="Times New Roman"/>
            <w:sz w:val="24"/>
            <w:szCs w:val="24"/>
          </w:rPr>
          <w:t>https://www.nmbbank.co.tz/images/documents/Sustainability_Report_2024.pdf</w:t>
        </w:r>
      </w:hyperlink>
      <w:r>
        <w:rPr>
          <w:rFonts w:ascii="Times New Roman" w:hAnsi="Times New Roman" w:cs="Times New Roman"/>
          <w:sz w:val="24"/>
          <w:szCs w:val="24"/>
        </w:rPr>
        <w:t xml:space="preserve"> </w:t>
      </w:r>
    </w:p>
    <w:p w14:paraId="1AB179AF" w14:textId="77777777" w:rsidR="001E2374" w:rsidRPr="009E3147" w:rsidRDefault="001E2374" w:rsidP="00797346">
      <w:pPr>
        <w:spacing w:line="240" w:lineRule="auto"/>
        <w:ind w:left="1134" w:hanging="1134"/>
        <w:jc w:val="both"/>
        <w:rPr>
          <w:rFonts w:ascii="Times New Roman" w:hAnsi="Times New Roman" w:cs="Times New Roman"/>
          <w:sz w:val="24"/>
          <w:szCs w:val="24"/>
        </w:rPr>
      </w:pPr>
      <w:r w:rsidRPr="009E3147">
        <w:rPr>
          <w:rFonts w:ascii="Times New Roman" w:hAnsi="Times New Roman" w:cs="Times New Roman"/>
          <w:sz w:val="24"/>
          <w:szCs w:val="24"/>
        </w:rPr>
        <w:t>Rogers, R.W. (1975). A protection motivation theory of fear appeals and attitude change. </w:t>
      </w:r>
      <w:r w:rsidRPr="009E3147">
        <w:rPr>
          <w:rFonts w:ascii="Times New Roman" w:hAnsi="Times New Roman" w:cs="Times New Roman"/>
          <w:i/>
          <w:iCs/>
          <w:sz w:val="24"/>
          <w:szCs w:val="24"/>
        </w:rPr>
        <w:t>The Journal of Psychology</w:t>
      </w:r>
      <w:r w:rsidRPr="009E3147">
        <w:rPr>
          <w:rFonts w:ascii="Times New Roman" w:hAnsi="Times New Roman" w:cs="Times New Roman"/>
          <w:sz w:val="24"/>
          <w:szCs w:val="24"/>
        </w:rPr>
        <w:t>, </w:t>
      </w:r>
      <w:r w:rsidRPr="009E3147">
        <w:rPr>
          <w:rFonts w:ascii="Times New Roman" w:hAnsi="Times New Roman" w:cs="Times New Roman"/>
          <w:bCs/>
          <w:i/>
          <w:sz w:val="24"/>
          <w:szCs w:val="24"/>
        </w:rPr>
        <w:t>91</w:t>
      </w:r>
      <w:r w:rsidRPr="009E3147">
        <w:rPr>
          <w:rFonts w:ascii="Times New Roman" w:hAnsi="Times New Roman" w:cs="Times New Roman"/>
          <w:bCs/>
          <w:sz w:val="24"/>
          <w:szCs w:val="24"/>
        </w:rPr>
        <w:t>(1)</w:t>
      </w:r>
      <w:r w:rsidRPr="009E3147">
        <w:rPr>
          <w:rFonts w:ascii="Times New Roman" w:hAnsi="Times New Roman" w:cs="Times New Roman"/>
          <w:sz w:val="24"/>
          <w:szCs w:val="24"/>
        </w:rPr>
        <w:t xml:space="preserve">, 93-114. </w:t>
      </w:r>
      <w:hyperlink r:id="rId13" w:history="1">
        <w:r w:rsidRPr="009E3147">
          <w:rPr>
            <w:rStyle w:val="Hyperlink"/>
            <w:rFonts w:ascii="Times New Roman" w:hAnsi="Times New Roman" w:cs="Times New Roman"/>
            <w:sz w:val="24"/>
            <w:szCs w:val="24"/>
          </w:rPr>
          <w:t>https://doi.org/10.1080/00223980.1975.9915803</w:t>
        </w:r>
      </w:hyperlink>
      <w:r w:rsidRPr="009E3147">
        <w:rPr>
          <w:rFonts w:ascii="Times New Roman" w:hAnsi="Times New Roman" w:cs="Times New Roman"/>
          <w:sz w:val="24"/>
          <w:szCs w:val="24"/>
        </w:rPr>
        <w:t xml:space="preserve"> </w:t>
      </w:r>
    </w:p>
    <w:p w14:paraId="2595E0C7" w14:textId="77777777" w:rsidR="001E2374" w:rsidRPr="00A2019B" w:rsidRDefault="001E2374" w:rsidP="00A2019B">
      <w:pPr>
        <w:spacing w:line="240" w:lineRule="auto"/>
        <w:ind w:left="1134" w:hanging="1134"/>
        <w:jc w:val="both"/>
        <w:rPr>
          <w:rFonts w:ascii="Times New Roman" w:hAnsi="Times New Roman" w:cs="Times New Roman"/>
          <w:iCs/>
          <w:sz w:val="24"/>
          <w:szCs w:val="24"/>
        </w:rPr>
      </w:pPr>
      <w:r w:rsidRPr="00A2019B">
        <w:rPr>
          <w:rFonts w:ascii="Times New Roman" w:hAnsi="Times New Roman" w:cs="Times New Roman"/>
          <w:iCs/>
          <w:sz w:val="24"/>
          <w:szCs w:val="24"/>
        </w:rPr>
        <w:t xml:space="preserve">Schutt, R.K. (2019). </w:t>
      </w:r>
      <w:r w:rsidRPr="00A2019B">
        <w:rPr>
          <w:rFonts w:ascii="Times New Roman" w:hAnsi="Times New Roman" w:cs="Times New Roman"/>
          <w:i/>
          <w:iCs/>
          <w:sz w:val="24"/>
          <w:szCs w:val="24"/>
        </w:rPr>
        <w:t>Investigating the social world: The process and practice of research</w:t>
      </w:r>
      <w:r w:rsidRPr="00A2019B">
        <w:rPr>
          <w:rFonts w:ascii="Times New Roman" w:hAnsi="Times New Roman" w:cs="Times New Roman"/>
          <w:iCs/>
          <w:sz w:val="24"/>
          <w:szCs w:val="24"/>
        </w:rPr>
        <w:t>. Sage Publications.</w:t>
      </w:r>
    </w:p>
    <w:p w14:paraId="01DD0099" w14:textId="77777777" w:rsidR="001E2374" w:rsidRDefault="001E2374" w:rsidP="00DD5E78">
      <w:pPr>
        <w:spacing w:line="240" w:lineRule="auto"/>
        <w:ind w:left="1134" w:hanging="1134"/>
        <w:jc w:val="both"/>
        <w:rPr>
          <w:rFonts w:ascii="Times New Roman" w:hAnsi="Times New Roman" w:cs="Times New Roman"/>
          <w:bCs/>
          <w:sz w:val="24"/>
          <w:szCs w:val="24"/>
        </w:rPr>
      </w:pPr>
      <w:r w:rsidRPr="00476770">
        <w:rPr>
          <w:rFonts w:ascii="Times New Roman" w:hAnsi="Times New Roman" w:cs="Times New Roman"/>
          <w:bCs/>
          <w:sz w:val="24"/>
          <w:szCs w:val="24"/>
        </w:rPr>
        <w:t>Shaw, R. S., Chen, C. C., Harris, A. L., &amp; Huang, H. J. (2009). The impact of information richness on information security awareness training effectiveness. </w:t>
      </w:r>
      <w:r w:rsidRPr="00476770">
        <w:rPr>
          <w:rFonts w:ascii="Times New Roman" w:hAnsi="Times New Roman" w:cs="Times New Roman"/>
          <w:bCs/>
          <w:i/>
          <w:iCs/>
          <w:sz w:val="24"/>
          <w:szCs w:val="24"/>
        </w:rPr>
        <w:t>Computers &amp; Education</w:t>
      </w:r>
      <w:r w:rsidRPr="00476770">
        <w:rPr>
          <w:rFonts w:ascii="Times New Roman" w:hAnsi="Times New Roman" w:cs="Times New Roman"/>
          <w:bCs/>
          <w:sz w:val="24"/>
          <w:szCs w:val="24"/>
        </w:rPr>
        <w:t>, </w:t>
      </w:r>
      <w:r w:rsidRPr="00476770">
        <w:rPr>
          <w:rFonts w:ascii="Times New Roman" w:hAnsi="Times New Roman" w:cs="Times New Roman"/>
          <w:bCs/>
          <w:i/>
          <w:iCs/>
          <w:sz w:val="24"/>
          <w:szCs w:val="24"/>
        </w:rPr>
        <w:t>52</w:t>
      </w:r>
      <w:r w:rsidRPr="00476770">
        <w:rPr>
          <w:rFonts w:ascii="Times New Roman" w:hAnsi="Times New Roman" w:cs="Times New Roman"/>
          <w:bCs/>
          <w:sz w:val="24"/>
          <w:szCs w:val="24"/>
        </w:rPr>
        <w:t>(1), 92-100.</w:t>
      </w:r>
      <w:r>
        <w:rPr>
          <w:rFonts w:ascii="Times New Roman" w:hAnsi="Times New Roman" w:cs="Times New Roman"/>
          <w:bCs/>
          <w:sz w:val="24"/>
          <w:szCs w:val="24"/>
        </w:rPr>
        <w:t xml:space="preserve"> </w:t>
      </w:r>
      <w:hyperlink r:id="rId14" w:history="1">
        <w:r w:rsidRPr="001322EC">
          <w:rPr>
            <w:rStyle w:val="Hyperlink"/>
            <w:rFonts w:ascii="Times New Roman" w:hAnsi="Times New Roman" w:cs="Times New Roman"/>
            <w:bCs/>
            <w:sz w:val="24"/>
            <w:szCs w:val="24"/>
          </w:rPr>
          <w:t>https://doi.org/10.1016/j.compedu.2008.06.011</w:t>
        </w:r>
      </w:hyperlink>
      <w:r>
        <w:rPr>
          <w:rFonts w:ascii="Times New Roman" w:hAnsi="Times New Roman" w:cs="Times New Roman"/>
          <w:bCs/>
          <w:sz w:val="24"/>
          <w:szCs w:val="24"/>
        </w:rPr>
        <w:t xml:space="preserve"> </w:t>
      </w:r>
    </w:p>
    <w:p w14:paraId="166C99F1" w14:textId="77777777" w:rsidR="001E2374" w:rsidRPr="0075330E" w:rsidRDefault="001E2374" w:rsidP="00DD5E78">
      <w:pPr>
        <w:spacing w:line="240" w:lineRule="auto"/>
        <w:ind w:left="1134" w:hanging="1134"/>
        <w:jc w:val="both"/>
        <w:rPr>
          <w:rFonts w:ascii="Times New Roman" w:hAnsi="Times New Roman" w:cs="Times New Roman"/>
          <w:bCs/>
          <w:sz w:val="24"/>
          <w:szCs w:val="24"/>
          <w:lang w:val="en-GB"/>
        </w:rPr>
      </w:pPr>
      <w:r w:rsidRPr="0075330E">
        <w:rPr>
          <w:rFonts w:ascii="Times New Roman" w:hAnsi="Times New Roman" w:cs="Times New Roman"/>
          <w:bCs/>
          <w:sz w:val="24"/>
          <w:szCs w:val="24"/>
          <w:lang w:val="en-GB"/>
        </w:rPr>
        <w:t xml:space="preserve">Shukla, K., Ahmad, S., Bajpai, P., Srivastava, N., &amp; Fatima, R. (2025). Assessing customer’s awareness of </w:t>
      </w:r>
      <w:proofErr w:type="spellStart"/>
      <w:r w:rsidRPr="0075330E">
        <w:rPr>
          <w:rFonts w:ascii="Times New Roman" w:hAnsi="Times New Roman" w:cs="Times New Roman"/>
          <w:bCs/>
          <w:sz w:val="24"/>
          <w:szCs w:val="24"/>
          <w:lang w:val="en-GB"/>
        </w:rPr>
        <w:t>cybersecurity</w:t>
      </w:r>
      <w:proofErr w:type="spellEnd"/>
      <w:r w:rsidRPr="0075330E">
        <w:rPr>
          <w:rFonts w:ascii="Times New Roman" w:hAnsi="Times New Roman" w:cs="Times New Roman"/>
          <w:bCs/>
          <w:sz w:val="24"/>
          <w:szCs w:val="24"/>
          <w:lang w:val="en-GB"/>
        </w:rPr>
        <w:t xml:space="preserve"> </w:t>
      </w:r>
      <w:proofErr w:type="spellStart"/>
      <w:r w:rsidRPr="0075330E">
        <w:rPr>
          <w:rFonts w:ascii="Times New Roman" w:hAnsi="Times New Roman" w:cs="Times New Roman"/>
          <w:bCs/>
          <w:sz w:val="24"/>
          <w:szCs w:val="24"/>
          <w:lang w:val="en-GB"/>
        </w:rPr>
        <w:t>measurs</w:t>
      </w:r>
      <w:proofErr w:type="spellEnd"/>
      <w:r w:rsidRPr="0075330E">
        <w:rPr>
          <w:rFonts w:ascii="Times New Roman" w:hAnsi="Times New Roman" w:cs="Times New Roman"/>
          <w:bCs/>
          <w:sz w:val="24"/>
          <w:szCs w:val="24"/>
          <w:lang w:val="en-GB"/>
        </w:rPr>
        <w:t xml:space="preserve"> in online banking: A study on digital trust and risk perception. </w:t>
      </w:r>
      <w:r w:rsidRPr="0075330E">
        <w:rPr>
          <w:rFonts w:ascii="Times New Roman" w:hAnsi="Times New Roman" w:cs="Times New Roman"/>
          <w:bCs/>
          <w:i/>
          <w:sz w:val="24"/>
          <w:szCs w:val="24"/>
          <w:lang w:val="en-GB"/>
        </w:rPr>
        <w:t>CINEFORUM</w:t>
      </w:r>
      <w:r w:rsidRPr="0075330E">
        <w:rPr>
          <w:rFonts w:ascii="Times New Roman" w:hAnsi="Times New Roman" w:cs="Times New Roman"/>
          <w:bCs/>
          <w:sz w:val="24"/>
          <w:szCs w:val="24"/>
          <w:lang w:val="en-GB"/>
        </w:rPr>
        <w:t xml:space="preserve">, </w:t>
      </w:r>
      <w:r w:rsidRPr="0075330E">
        <w:rPr>
          <w:rFonts w:ascii="Times New Roman" w:hAnsi="Times New Roman" w:cs="Times New Roman"/>
          <w:bCs/>
          <w:i/>
          <w:sz w:val="24"/>
          <w:szCs w:val="24"/>
          <w:lang w:val="en-GB"/>
        </w:rPr>
        <w:t>65</w:t>
      </w:r>
      <w:r w:rsidRPr="0075330E">
        <w:rPr>
          <w:rFonts w:ascii="Times New Roman" w:hAnsi="Times New Roman" w:cs="Times New Roman"/>
          <w:bCs/>
          <w:sz w:val="24"/>
          <w:szCs w:val="24"/>
          <w:lang w:val="en-GB"/>
        </w:rPr>
        <w:t>(2), 361-386.</w:t>
      </w:r>
    </w:p>
    <w:p w14:paraId="5F5A7A68" w14:textId="77777777" w:rsidR="001E2374" w:rsidRPr="00A8165F" w:rsidRDefault="001E2374" w:rsidP="00A8165F">
      <w:pPr>
        <w:spacing w:line="240" w:lineRule="auto"/>
        <w:ind w:left="1134" w:hanging="1134"/>
        <w:jc w:val="both"/>
        <w:rPr>
          <w:rFonts w:ascii="Times New Roman" w:hAnsi="Times New Roman" w:cs="Times New Roman"/>
          <w:sz w:val="24"/>
          <w:szCs w:val="24"/>
        </w:rPr>
      </w:pPr>
      <w:proofErr w:type="spellStart"/>
      <w:r w:rsidRPr="00A8165F">
        <w:rPr>
          <w:rFonts w:ascii="Times New Roman" w:hAnsi="Times New Roman" w:cs="Times New Roman"/>
          <w:sz w:val="24"/>
          <w:szCs w:val="24"/>
        </w:rPr>
        <w:t>Shulha</w:t>
      </w:r>
      <w:proofErr w:type="spellEnd"/>
      <w:r w:rsidRPr="00A8165F">
        <w:rPr>
          <w:rFonts w:ascii="Times New Roman" w:hAnsi="Times New Roman" w:cs="Times New Roman"/>
          <w:sz w:val="24"/>
          <w:szCs w:val="24"/>
        </w:rPr>
        <w:t xml:space="preserve">, O., </w:t>
      </w:r>
      <w:proofErr w:type="spellStart"/>
      <w:r w:rsidRPr="00A8165F">
        <w:rPr>
          <w:rFonts w:ascii="Times New Roman" w:hAnsi="Times New Roman" w:cs="Times New Roman"/>
          <w:sz w:val="24"/>
          <w:szCs w:val="24"/>
        </w:rPr>
        <w:t>Yanenkova</w:t>
      </w:r>
      <w:proofErr w:type="spellEnd"/>
      <w:r w:rsidRPr="00A8165F">
        <w:rPr>
          <w:rFonts w:ascii="Times New Roman" w:hAnsi="Times New Roman" w:cs="Times New Roman"/>
          <w:sz w:val="24"/>
          <w:szCs w:val="24"/>
        </w:rPr>
        <w:t xml:space="preserve">, I., </w:t>
      </w:r>
      <w:proofErr w:type="spellStart"/>
      <w:r w:rsidRPr="00A8165F">
        <w:rPr>
          <w:rFonts w:ascii="Times New Roman" w:hAnsi="Times New Roman" w:cs="Times New Roman"/>
          <w:sz w:val="24"/>
          <w:szCs w:val="24"/>
        </w:rPr>
        <w:t>Kuzub</w:t>
      </w:r>
      <w:proofErr w:type="spellEnd"/>
      <w:r w:rsidRPr="00A8165F">
        <w:rPr>
          <w:rFonts w:ascii="Times New Roman" w:hAnsi="Times New Roman" w:cs="Times New Roman"/>
          <w:sz w:val="24"/>
          <w:szCs w:val="24"/>
        </w:rPr>
        <w:t>, M., Muda, I., &amp; Nazarenko, V. (2022). Banking Information Resource Cybersecurity System Modeling. </w:t>
      </w:r>
      <w:r w:rsidRPr="00A8165F">
        <w:rPr>
          <w:rFonts w:ascii="Times New Roman" w:hAnsi="Times New Roman" w:cs="Times New Roman"/>
          <w:i/>
          <w:iCs/>
          <w:sz w:val="24"/>
          <w:szCs w:val="24"/>
        </w:rPr>
        <w:t>Journal of Open Innovation: Technology, Market, and Complexity</w:t>
      </w:r>
      <w:r w:rsidRPr="00A8165F">
        <w:rPr>
          <w:rFonts w:ascii="Times New Roman" w:hAnsi="Times New Roman" w:cs="Times New Roman"/>
          <w:sz w:val="24"/>
          <w:szCs w:val="24"/>
        </w:rPr>
        <w:t>, </w:t>
      </w:r>
      <w:r w:rsidRPr="00A8165F">
        <w:rPr>
          <w:rFonts w:ascii="Times New Roman" w:hAnsi="Times New Roman" w:cs="Times New Roman"/>
          <w:i/>
          <w:iCs/>
          <w:sz w:val="24"/>
          <w:szCs w:val="24"/>
        </w:rPr>
        <w:t>8</w:t>
      </w:r>
      <w:r w:rsidRPr="00A8165F">
        <w:rPr>
          <w:rFonts w:ascii="Times New Roman" w:hAnsi="Times New Roman" w:cs="Times New Roman"/>
          <w:sz w:val="24"/>
          <w:szCs w:val="24"/>
        </w:rPr>
        <w:t>(2), 80.</w:t>
      </w:r>
    </w:p>
    <w:p w14:paraId="2D16E00B" w14:textId="77777777" w:rsidR="001E2374" w:rsidRDefault="001E2374" w:rsidP="00DD5E78">
      <w:pPr>
        <w:spacing w:line="240" w:lineRule="auto"/>
        <w:ind w:left="1134" w:hanging="1134"/>
        <w:jc w:val="both"/>
        <w:rPr>
          <w:rFonts w:ascii="Times New Roman" w:hAnsi="Times New Roman" w:cs="Times New Roman"/>
          <w:bCs/>
          <w:sz w:val="24"/>
          <w:szCs w:val="24"/>
        </w:rPr>
      </w:pPr>
      <w:r w:rsidRPr="00CA76FE">
        <w:rPr>
          <w:rFonts w:ascii="Times New Roman" w:hAnsi="Times New Roman" w:cs="Times New Roman"/>
          <w:bCs/>
          <w:sz w:val="24"/>
          <w:szCs w:val="24"/>
        </w:rPr>
        <w:t xml:space="preserve">Suh, B., Han, I., &amp; Han, B. (2017). Impact of trust, security and privacy in social networking: A cultural comparison. </w:t>
      </w:r>
      <w:r w:rsidRPr="00CA76FE">
        <w:rPr>
          <w:rFonts w:ascii="Times New Roman" w:hAnsi="Times New Roman" w:cs="Times New Roman"/>
          <w:bCs/>
          <w:i/>
          <w:sz w:val="24"/>
          <w:szCs w:val="24"/>
        </w:rPr>
        <w:t>International Journal of Human-Computer Studies</w:t>
      </w:r>
      <w:r w:rsidRPr="00CA76FE">
        <w:rPr>
          <w:rFonts w:ascii="Times New Roman" w:hAnsi="Times New Roman" w:cs="Times New Roman"/>
          <w:bCs/>
          <w:sz w:val="24"/>
          <w:szCs w:val="24"/>
        </w:rPr>
        <w:t xml:space="preserve">, </w:t>
      </w:r>
      <w:r w:rsidRPr="00CA76FE">
        <w:rPr>
          <w:rFonts w:ascii="Times New Roman" w:hAnsi="Times New Roman" w:cs="Times New Roman"/>
          <w:bCs/>
          <w:i/>
          <w:sz w:val="24"/>
          <w:szCs w:val="24"/>
        </w:rPr>
        <w:t>98</w:t>
      </w:r>
      <w:r w:rsidRPr="00CA76FE">
        <w:rPr>
          <w:rFonts w:ascii="Times New Roman" w:hAnsi="Times New Roman" w:cs="Times New Roman"/>
          <w:bCs/>
          <w:sz w:val="24"/>
          <w:szCs w:val="24"/>
        </w:rPr>
        <w:t xml:space="preserve">, 411-421. </w:t>
      </w:r>
    </w:p>
    <w:p w14:paraId="619DCDED" w14:textId="77777777" w:rsidR="001E2374" w:rsidRDefault="001E2374" w:rsidP="00797346">
      <w:pPr>
        <w:spacing w:line="240" w:lineRule="auto"/>
        <w:ind w:left="1134" w:hanging="1134"/>
        <w:jc w:val="both"/>
        <w:rPr>
          <w:rFonts w:ascii="Times New Roman" w:hAnsi="Times New Roman" w:cs="Times New Roman"/>
          <w:sz w:val="24"/>
          <w:szCs w:val="24"/>
        </w:rPr>
      </w:pPr>
      <w:r w:rsidRPr="00270762">
        <w:rPr>
          <w:rFonts w:ascii="Times New Roman" w:hAnsi="Times New Roman" w:cs="Times New Roman"/>
          <w:sz w:val="24"/>
          <w:szCs w:val="24"/>
        </w:rPr>
        <w:t>United Republic of Tanzania</w:t>
      </w:r>
      <w:r>
        <w:rPr>
          <w:rFonts w:ascii="Times New Roman" w:hAnsi="Times New Roman" w:cs="Times New Roman"/>
          <w:sz w:val="24"/>
          <w:szCs w:val="24"/>
        </w:rPr>
        <w:t xml:space="preserve"> (</w:t>
      </w:r>
      <w:r w:rsidRPr="00270762">
        <w:rPr>
          <w:rFonts w:ascii="Times New Roman" w:hAnsi="Times New Roman" w:cs="Times New Roman"/>
          <w:sz w:val="24"/>
          <w:szCs w:val="24"/>
        </w:rPr>
        <w:t>URT</w:t>
      </w:r>
      <w:r>
        <w:rPr>
          <w:rFonts w:ascii="Times New Roman" w:hAnsi="Times New Roman" w:cs="Times New Roman"/>
          <w:sz w:val="24"/>
          <w:szCs w:val="24"/>
        </w:rPr>
        <w:t>)</w:t>
      </w:r>
      <w:r w:rsidRPr="00270762">
        <w:rPr>
          <w:rFonts w:ascii="Times New Roman" w:hAnsi="Times New Roman" w:cs="Times New Roman"/>
          <w:sz w:val="24"/>
          <w:szCs w:val="24"/>
        </w:rPr>
        <w:t xml:space="preserve"> (2017). National Microfinance Policy 2017. Ministry of Finance and Planning repository. </w:t>
      </w:r>
      <w:hyperlink r:id="rId15" w:history="1">
        <w:r w:rsidRPr="006063C6">
          <w:rPr>
            <w:rStyle w:val="Hyperlink"/>
            <w:rFonts w:ascii="Times New Roman" w:hAnsi="Times New Roman" w:cs="Times New Roman"/>
            <w:sz w:val="24"/>
            <w:szCs w:val="24"/>
          </w:rPr>
          <w:t>https://repository.mof.go.tz/handle/123456789/390</w:t>
        </w:r>
      </w:hyperlink>
    </w:p>
    <w:p w14:paraId="7DF1E552" w14:textId="77777777" w:rsidR="001E2374" w:rsidRPr="00A8165F" w:rsidRDefault="001E2374" w:rsidP="00A8165F">
      <w:pPr>
        <w:spacing w:line="240" w:lineRule="auto"/>
        <w:ind w:left="1134" w:hanging="1134"/>
        <w:jc w:val="both"/>
        <w:rPr>
          <w:rFonts w:ascii="Times New Roman" w:hAnsi="Times New Roman" w:cs="Times New Roman"/>
          <w:sz w:val="24"/>
          <w:szCs w:val="24"/>
        </w:rPr>
      </w:pPr>
      <w:r w:rsidRPr="00A8165F">
        <w:rPr>
          <w:rFonts w:ascii="Times New Roman" w:hAnsi="Times New Roman" w:cs="Times New Roman"/>
          <w:sz w:val="24"/>
          <w:szCs w:val="24"/>
        </w:rPr>
        <w:t xml:space="preserve">Wamala, D., Mukisa, R., &amp; </w:t>
      </w:r>
      <w:proofErr w:type="spellStart"/>
      <w:r w:rsidRPr="00A8165F">
        <w:rPr>
          <w:rFonts w:ascii="Times New Roman" w:hAnsi="Times New Roman" w:cs="Times New Roman"/>
          <w:sz w:val="24"/>
          <w:szCs w:val="24"/>
        </w:rPr>
        <w:t>Nyakaana</w:t>
      </w:r>
      <w:proofErr w:type="spellEnd"/>
      <w:r w:rsidRPr="00A8165F">
        <w:rPr>
          <w:rFonts w:ascii="Times New Roman" w:hAnsi="Times New Roman" w:cs="Times New Roman"/>
          <w:sz w:val="24"/>
          <w:szCs w:val="24"/>
        </w:rPr>
        <w:t xml:space="preserve">, C. (2020). Cybersecurity policies and frameworks in Sub-Saharan Africa: The case of Uganda and Tanzania. </w:t>
      </w:r>
      <w:r w:rsidRPr="00A8165F">
        <w:rPr>
          <w:rFonts w:ascii="Times New Roman" w:hAnsi="Times New Roman" w:cs="Times New Roman"/>
          <w:i/>
          <w:iCs/>
          <w:sz w:val="24"/>
          <w:szCs w:val="24"/>
        </w:rPr>
        <w:t>African Journal of Information Systems</w:t>
      </w:r>
      <w:r w:rsidRPr="00A8165F">
        <w:rPr>
          <w:rFonts w:ascii="Times New Roman" w:hAnsi="Times New Roman" w:cs="Times New Roman"/>
          <w:sz w:val="24"/>
          <w:szCs w:val="24"/>
        </w:rPr>
        <w:t>, 12(1), 65–79.</w:t>
      </w:r>
    </w:p>
    <w:p w14:paraId="43F76E07" w14:textId="77777777" w:rsidR="001E2374" w:rsidRPr="00A8165F" w:rsidRDefault="001E2374" w:rsidP="00A8165F">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Wang, S., Asif, M., Shahzad, M.</w:t>
      </w:r>
      <w:r w:rsidRPr="00A8165F">
        <w:rPr>
          <w:rFonts w:ascii="Times New Roman" w:hAnsi="Times New Roman" w:cs="Times New Roman"/>
          <w:sz w:val="24"/>
          <w:szCs w:val="24"/>
        </w:rPr>
        <w:t xml:space="preserve">F., &amp; Ashfaq, M. (2024). Data privacy and cybersecurity challenges in the digital transformation of the banking sector. </w:t>
      </w:r>
      <w:r w:rsidRPr="00A8165F">
        <w:rPr>
          <w:rFonts w:ascii="Times New Roman" w:hAnsi="Times New Roman" w:cs="Times New Roman"/>
          <w:i/>
          <w:iCs/>
          <w:sz w:val="24"/>
          <w:szCs w:val="24"/>
        </w:rPr>
        <w:t>Computers &amp; security</w:t>
      </w:r>
      <w:r w:rsidRPr="00A8165F">
        <w:rPr>
          <w:rFonts w:ascii="Times New Roman" w:hAnsi="Times New Roman" w:cs="Times New Roman"/>
          <w:sz w:val="24"/>
          <w:szCs w:val="24"/>
        </w:rPr>
        <w:t xml:space="preserve">, </w:t>
      </w:r>
      <w:r w:rsidRPr="00A8165F">
        <w:rPr>
          <w:rFonts w:ascii="Times New Roman" w:hAnsi="Times New Roman" w:cs="Times New Roman"/>
          <w:i/>
          <w:iCs/>
          <w:sz w:val="24"/>
          <w:szCs w:val="24"/>
        </w:rPr>
        <w:t>147</w:t>
      </w:r>
      <w:r w:rsidRPr="00A8165F">
        <w:rPr>
          <w:rFonts w:ascii="Times New Roman" w:hAnsi="Times New Roman" w:cs="Times New Roman"/>
          <w:sz w:val="24"/>
          <w:szCs w:val="24"/>
        </w:rPr>
        <w:t>, 104051.</w:t>
      </w:r>
    </w:p>
    <w:p w14:paraId="0644EA79" w14:textId="77777777" w:rsidR="001E2374" w:rsidRPr="00A8165F" w:rsidRDefault="001E2374" w:rsidP="00A8165F">
      <w:pPr>
        <w:spacing w:line="240" w:lineRule="auto"/>
        <w:ind w:left="1134" w:hanging="1134"/>
        <w:jc w:val="both"/>
        <w:rPr>
          <w:rFonts w:ascii="Times New Roman" w:hAnsi="Times New Roman" w:cs="Times New Roman"/>
          <w:sz w:val="24"/>
          <w:szCs w:val="24"/>
        </w:rPr>
      </w:pPr>
      <w:r w:rsidRPr="00A8165F">
        <w:rPr>
          <w:rFonts w:ascii="Times New Roman" w:hAnsi="Times New Roman" w:cs="Times New Roman"/>
          <w:sz w:val="24"/>
          <w:szCs w:val="24"/>
        </w:rPr>
        <w:t xml:space="preserve">Zwilling, M., Klien, G., Lesjak, D., </w:t>
      </w:r>
      <w:proofErr w:type="spellStart"/>
      <w:r w:rsidRPr="00A8165F">
        <w:rPr>
          <w:rFonts w:ascii="Times New Roman" w:hAnsi="Times New Roman" w:cs="Times New Roman"/>
          <w:sz w:val="24"/>
          <w:szCs w:val="24"/>
        </w:rPr>
        <w:t>Wiechetek</w:t>
      </w:r>
      <w:proofErr w:type="spellEnd"/>
      <w:r w:rsidRPr="00A8165F">
        <w:rPr>
          <w:rFonts w:ascii="Times New Roman" w:hAnsi="Times New Roman" w:cs="Times New Roman"/>
          <w:sz w:val="24"/>
          <w:szCs w:val="24"/>
        </w:rPr>
        <w:t>, Ł., Cetin, F., &amp; Basim, H. N. (2022). Cybersecurity awareness, knowledge, and behavior: A comparative study. </w:t>
      </w:r>
      <w:r w:rsidRPr="00A8165F">
        <w:rPr>
          <w:rFonts w:ascii="Times New Roman" w:hAnsi="Times New Roman" w:cs="Times New Roman"/>
          <w:i/>
          <w:iCs/>
          <w:sz w:val="24"/>
          <w:szCs w:val="24"/>
        </w:rPr>
        <w:t>Journal of Computer Information Systems</w:t>
      </w:r>
      <w:r w:rsidRPr="00A8165F">
        <w:rPr>
          <w:rFonts w:ascii="Times New Roman" w:hAnsi="Times New Roman" w:cs="Times New Roman"/>
          <w:sz w:val="24"/>
          <w:szCs w:val="24"/>
        </w:rPr>
        <w:t>, </w:t>
      </w:r>
      <w:r w:rsidRPr="00A8165F">
        <w:rPr>
          <w:rFonts w:ascii="Times New Roman" w:hAnsi="Times New Roman" w:cs="Times New Roman"/>
          <w:i/>
          <w:iCs/>
          <w:sz w:val="24"/>
          <w:szCs w:val="24"/>
        </w:rPr>
        <w:t>62</w:t>
      </w:r>
      <w:r w:rsidRPr="00A8165F">
        <w:rPr>
          <w:rFonts w:ascii="Times New Roman" w:hAnsi="Times New Roman" w:cs="Times New Roman"/>
          <w:sz w:val="24"/>
          <w:szCs w:val="24"/>
        </w:rPr>
        <w:t>(1), 82-97.</w:t>
      </w:r>
      <w:r>
        <w:rPr>
          <w:rFonts w:ascii="Times New Roman" w:hAnsi="Times New Roman" w:cs="Times New Roman"/>
          <w:sz w:val="24"/>
          <w:szCs w:val="24"/>
        </w:rPr>
        <w:t xml:space="preserve"> </w:t>
      </w:r>
      <w:hyperlink r:id="rId16" w:history="1">
        <w:r w:rsidRPr="001322EC">
          <w:rPr>
            <w:rStyle w:val="Hyperlink"/>
            <w:rFonts w:ascii="Times New Roman" w:hAnsi="Times New Roman" w:cs="Times New Roman"/>
            <w:sz w:val="24"/>
            <w:szCs w:val="24"/>
          </w:rPr>
          <w:t>https://doi.org/10.1080/08874417.2020.1712269</w:t>
        </w:r>
      </w:hyperlink>
      <w:r>
        <w:rPr>
          <w:rFonts w:ascii="Times New Roman" w:hAnsi="Times New Roman" w:cs="Times New Roman"/>
          <w:sz w:val="24"/>
          <w:szCs w:val="24"/>
        </w:rPr>
        <w:t xml:space="preserve"> </w:t>
      </w:r>
    </w:p>
    <w:p w14:paraId="1CE3D4F6" w14:textId="77777777" w:rsidR="009413DB" w:rsidRPr="00A8165F" w:rsidRDefault="009413DB" w:rsidP="00A8165F">
      <w:pPr>
        <w:spacing w:line="240" w:lineRule="auto"/>
        <w:ind w:left="1134" w:hanging="1134"/>
        <w:jc w:val="both"/>
        <w:rPr>
          <w:rFonts w:ascii="Times New Roman" w:hAnsi="Times New Roman" w:cs="Times New Roman"/>
          <w:sz w:val="24"/>
          <w:szCs w:val="24"/>
        </w:rPr>
      </w:pPr>
    </w:p>
    <w:sectPr w:rsidR="009413DB" w:rsidRPr="00A8165F" w:rsidSect="0094537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A0CBB" w14:textId="77777777" w:rsidR="00805B39" w:rsidRDefault="00805B39" w:rsidP="00D55C59">
      <w:pPr>
        <w:spacing w:after="0" w:line="240" w:lineRule="auto"/>
      </w:pPr>
      <w:r>
        <w:separator/>
      </w:r>
    </w:p>
  </w:endnote>
  <w:endnote w:type="continuationSeparator" w:id="0">
    <w:p w14:paraId="571F650C" w14:textId="77777777" w:rsidR="00805B39" w:rsidRDefault="00805B39" w:rsidP="00D5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A2BDA" w14:textId="77777777" w:rsidR="00535DF5" w:rsidRDefault="00535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40371"/>
      <w:docPartObj>
        <w:docPartGallery w:val="Page Numbers (Bottom of Page)"/>
        <w:docPartUnique/>
      </w:docPartObj>
    </w:sdtPr>
    <w:sdtEndPr>
      <w:rPr>
        <w:rFonts w:ascii="Times New Roman" w:hAnsi="Times New Roman" w:cs="Times New Roman"/>
        <w:noProof/>
        <w:sz w:val="24"/>
      </w:rPr>
    </w:sdtEndPr>
    <w:sdtContent>
      <w:p w14:paraId="04CAF755" w14:textId="48FD563E" w:rsidR="00D55C59" w:rsidRPr="00D55C59" w:rsidRDefault="00D55C59">
        <w:pPr>
          <w:pStyle w:val="Footer"/>
          <w:jc w:val="center"/>
          <w:rPr>
            <w:rFonts w:ascii="Times New Roman" w:hAnsi="Times New Roman" w:cs="Times New Roman"/>
            <w:sz w:val="24"/>
          </w:rPr>
        </w:pPr>
        <w:r w:rsidRPr="00D55C59">
          <w:rPr>
            <w:rFonts w:ascii="Times New Roman" w:hAnsi="Times New Roman" w:cs="Times New Roman"/>
            <w:sz w:val="24"/>
          </w:rPr>
          <w:fldChar w:fldCharType="begin"/>
        </w:r>
        <w:r w:rsidRPr="00D55C59">
          <w:rPr>
            <w:rFonts w:ascii="Times New Roman" w:hAnsi="Times New Roman" w:cs="Times New Roman"/>
            <w:sz w:val="24"/>
          </w:rPr>
          <w:instrText xml:space="preserve"> PAGE   \* MERGEFORMAT </w:instrText>
        </w:r>
        <w:r w:rsidRPr="00D55C59">
          <w:rPr>
            <w:rFonts w:ascii="Times New Roman" w:hAnsi="Times New Roman" w:cs="Times New Roman"/>
            <w:sz w:val="24"/>
          </w:rPr>
          <w:fldChar w:fldCharType="separate"/>
        </w:r>
        <w:r w:rsidR="00ED09FD">
          <w:rPr>
            <w:rFonts w:ascii="Times New Roman" w:hAnsi="Times New Roman" w:cs="Times New Roman"/>
            <w:noProof/>
            <w:sz w:val="24"/>
          </w:rPr>
          <w:t>11</w:t>
        </w:r>
        <w:r w:rsidRPr="00D55C59">
          <w:rPr>
            <w:rFonts w:ascii="Times New Roman" w:hAnsi="Times New Roman" w:cs="Times New Roman"/>
            <w:noProof/>
            <w:sz w:val="24"/>
          </w:rPr>
          <w:fldChar w:fldCharType="end"/>
        </w:r>
      </w:p>
    </w:sdtContent>
  </w:sdt>
  <w:p w14:paraId="797F249C" w14:textId="77777777" w:rsidR="00D55C59" w:rsidRDefault="00D55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C99EE" w14:textId="77777777" w:rsidR="00535DF5" w:rsidRDefault="00535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AF3E9" w14:textId="77777777" w:rsidR="00805B39" w:rsidRDefault="00805B39" w:rsidP="00D55C59">
      <w:pPr>
        <w:spacing w:after="0" w:line="240" w:lineRule="auto"/>
      </w:pPr>
      <w:r>
        <w:separator/>
      </w:r>
    </w:p>
  </w:footnote>
  <w:footnote w:type="continuationSeparator" w:id="0">
    <w:p w14:paraId="758ABC05" w14:textId="77777777" w:rsidR="00805B39" w:rsidRDefault="00805B39" w:rsidP="00D55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8B2A" w14:textId="35105ACD" w:rsidR="00535DF5" w:rsidRDefault="00805B39">
    <w:pPr>
      <w:pStyle w:val="Header"/>
    </w:pPr>
    <w:r>
      <w:rPr>
        <w:noProof/>
      </w:rPr>
      <w:pict w14:anchorId="752C0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898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45562" w14:textId="5E687929" w:rsidR="00535DF5" w:rsidRDefault="00805B39">
    <w:pPr>
      <w:pStyle w:val="Header"/>
    </w:pPr>
    <w:r>
      <w:rPr>
        <w:noProof/>
      </w:rPr>
      <w:pict w14:anchorId="6723A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898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8C29" w14:textId="2BACC424" w:rsidR="00535DF5" w:rsidRDefault="00805B39">
    <w:pPr>
      <w:pStyle w:val="Header"/>
    </w:pPr>
    <w:r>
      <w:rPr>
        <w:noProof/>
      </w:rPr>
      <w:pict w14:anchorId="1EB1F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898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42C5A"/>
    <w:multiLevelType w:val="hybridMultilevel"/>
    <w:tmpl w:val="E3A0E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A2"/>
    <w:rsid w:val="0002183D"/>
    <w:rsid w:val="00086E95"/>
    <w:rsid w:val="000A7B2D"/>
    <w:rsid w:val="000D025F"/>
    <w:rsid w:val="000D5907"/>
    <w:rsid w:val="000E1FF4"/>
    <w:rsid w:val="000F72F4"/>
    <w:rsid w:val="00101CCF"/>
    <w:rsid w:val="0011798C"/>
    <w:rsid w:val="00132EEE"/>
    <w:rsid w:val="00172D91"/>
    <w:rsid w:val="00195482"/>
    <w:rsid w:val="001D3A29"/>
    <w:rsid w:val="001D7052"/>
    <w:rsid w:val="001E2374"/>
    <w:rsid w:val="001F455F"/>
    <w:rsid w:val="00206D3A"/>
    <w:rsid w:val="00213928"/>
    <w:rsid w:val="00252542"/>
    <w:rsid w:val="00260005"/>
    <w:rsid w:val="00261238"/>
    <w:rsid w:val="00273585"/>
    <w:rsid w:val="002C2BAA"/>
    <w:rsid w:val="002D0EA5"/>
    <w:rsid w:val="002D2924"/>
    <w:rsid w:val="00315FF9"/>
    <w:rsid w:val="0034602A"/>
    <w:rsid w:val="003518DD"/>
    <w:rsid w:val="003612DB"/>
    <w:rsid w:val="00384D7B"/>
    <w:rsid w:val="003A77C3"/>
    <w:rsid w:val="003B051D"/>
    <w:rsid w:val="003B2EDF"/>
    <w:rsid w:val="00426708"/>
    <w:rsid w:val="004306C0"/>
    <w:rsid w:val="00432F06"/>
    <w:rsid w:val="004350F6"/>
    <w:rsid w:val="0046290F"/>
    <w:rsid w:val="00476770"/>
    <w:rsid w:val="004E2B5A"/>
    <w:rsid w:val="00505004"/>
    <w:rsid w:val="0050572C"/>
    <w:rsid w:val="00517BF2"/>
    <w:rsid w:val="00535DF5"/>
    <w:rsid w:val="00585FA6"/>
    <w:rsid w:val="005E4842"/>
    <w:rsid w:val="005F407E"/>
    <w:rsid w:val="00600978"/>
    <w:rsid w:val="00620963"/>
    <w:rsid w:val="00644833"/>
    <w:rsid w:val="00657CE9"/>
    <w:rsid w:val="00666588"/>
    <w:rsid w:val="006D4C4E"/>
    <w:rsid w:val="006E0BA6"/>
    <w:rsid w:val="006F3CC4"/>
    <w:rsid w:val="007119A8"/>
    <w:rsid w:val="0075330E"/>
    <w:rsid w:val="007700EC"/>
    <w:rsid w:val="00781E26"/>
    <w:rsid w:val="007840C3"/>
    <w:rsid w:val="00797346"/>
    <w:rsid w:val="007A0466"/>
    <w:rsid w:val="007A21A2"/>
    <w:rsid w:val="00805B39"/>
    <w:rsid w:val="00833196"/>
    <w:rsid w:val="00834F3D"/>
    <w:rsid w:val="00845EBC"/>
    <w:rsid w:val="00847054"/>
    <w:rsid w:val="00851C86"/>
    <w:rsid w:val="00855F9A"/>
    <w:rsid w:val="00865FBB"/>
    <w:rsid w:val="00884B59"/>
    <w:rsid w:val="00884DEE"/>
    <w:rsid w:val="0089273F"/>
    <w:rsid w:val="008B06D7"/>
    <w:rsid w:val="008B227F"/>
    <w:rsid w:val="008F260A"/>
    <w:rsid w:val="009247D1"/>
    <w:rsid w:val="00926E96"/>
    <w:rsid w:val="00927F56"/>
    <w:rsid w:val="009413DB"/>
    <w:rsid w:val="0094537E"/>
    <w:rsid w:val="0095101B"/>
    <w:rsid w:val="00951BAF"/>
    <w:rsid w:val="009A1210"/>
    <w:rsid w:val="009E28CA"/>
    <w:rsid w:val="009E3147"/>
    <w:rsid w:val="00A122EC"/>
    <w:rsid w:val="00A2019B"/>
    <w:rsid w:val="00A25B0B"/>
    <w:rsid w:val="00A25E58"/>
    <w:rsid w:val="00A32338"/>
    <w:rsid w:val="00A56900"/>
    <w:rsid w:val="00A56FA3"/>
    <w:rsid w:val="00A8165F"/>
    <w:rsid w:val="00A92E07"/>
    <w:rsid w:val="00B01AD3"/>
    <w:rsid w:val="00B23C91"/>
    <w:rsid w:val="00B30ECD"/>
    <w:rsid w:val="00B33916"/>
    <w:rsid w:val="00B47F3D"/>
    <w:rsid w:val="00B8195F"/>
    <w:rsid w:val="00B94C48"/>
    <w:rsid w:val="00B950D4"/>
    <w:rsid w:val="00BA2385"/>
    <w:rsid w:val="00C2543D"/>
    <w:rsid w:val="00C34D99"/>
    <w:rsid w:val="00C47483"/>
    <w:rsid w:val="00C50E42"/>
    <w:rsid w:val="00C56A1B"/>
    <w:rsid w:val="00C85734"/>
    <w:rsid w:val="00CA76FE"/>
    <w:rsid w:val="00D00176"/>
    <w:rsid w:val="00D273E2"/>
    <w:rsid w:val="00D463E3"/>
    <w:rsid w:val="00D55C59"/>
    <w:rsid w:val="00D6762B"/>
    <w:rsid w:val="00D809B3"/>
    <w:rsid w:val="00D81D9D"/>
    <w:rsid w:val="00D82748"/>
    <w:rsid w:val="00D8754F"/>
    <w:rsid w:val="00D94B84"/>
    <w:rsid w:val="00DA4669"/>
    <w:rsid w:val="00DB5E11"/>
    <w:rsid w:val="00DB6B20"/>
    <w:rsid w:val="00DC77F1"/>
    <w:rsid w:val="00DD5E78"/>
    <w:rsid w:val="00DF07C5"/>
    <w:rsid w:val="00DF514C"/>
    <w:rsid w:val="00DF72D9"/>
    <w:rsid w:val="00E117D3"/>
    <w:rsid w:val="00E65AA0"/>
    <w:rsid w:val="00EA0B9E"/>
    <w:rsid w:val="00EC3FE3"/>
    <w:rsid w:val="00ED09FD"/>
    <w:rsid w:val="00ED4058"/>
    <w:rsid w:val="00EE790E"/>
    <w:rsid w:val="00EF15B0"/>
    <w:rsid w:val="00EF321D"/>
    <w:rsid w:val="00F005A8"/>
    <w:rsid w:val="00F31EC7"/>
    <w:rsid w:val="00F43E25"/>
    <w:rsid w:val="00F46550"/>
    <w:rsid w:val="00F46903"/>
    <w:rsid w:val="00F62818"/>
    <w:rsid w:val="00F95177"/>
    <w:rsid w:val="00FA498D"/>
    <w:rsid w:val="00FC21B2"/>
    <w:rsid w:val="00FC4039"/>
    <w:rsid w:val="00FD0FD6"/>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D5B597"/>
  <w15:chartTrackingRefBased/>
  <w15:docId w15:val="{C340B943-BC19-416E-B274-E9F5E168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8CA"/>
    <w:rPr>
      <w:color w:val="0563C1" w:themeColor="hyperlink"/>
      <w:u w:val="single"/>
    </w:rPr>
  </w:style>
  <w:style w:type="paragraph" w:styleId="ListParagraph">
    <w:name w:val="List Paragraph"/>
    <w:basedOn w:val="Normal"/>
    <w:uiPriority w:val="34"/>
    <w:qFormat/>
    <w:rsid w:val="00A25B0B"/>
    <w:pPr>
      <w:ind w:left="720"/>
      <w:contextualSpacing/>
    </w:pPr>
  </w:style>
  <w:style w:type="table" w:styleId="ListTable6Colorful">
    <w:name w:val="List Table 6 Colorful"/>
    <w:basedOn w:val="TableNormal"/>
    <w:uiPriority w:val="51"/>
    <w:rsid w:val="00834F3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55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C59"/>
  </w:style>
  <w:style w:type="paragraph" w:styleId="Footer">
    <w:name w:val="footer"/>
    <w:basedOn w:val="Normal"/>
    <w:link w:val="FooterChar"/>
    <w:uiPriority w:val="99"/>
    <w:unhideWhenUsed/>
    <w:rsid w:val="00D55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C59"/>
  </w:style>
  <w:style w:type="character" w:styleId="LineNumber">
    <w:name w:val="line number"/>
    <w:basedOn w:val="DefaultParagraphFont"/>
    <w:uiPriority w:val="99"/>
    <w:semiHidden/>
    <w:unhideWhenUsed/>
    <w:rsid w:val="00EF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se.2006.10.009" TargetMode="External"/><Relationship Id="rId13" Type="http://schemas.openxmlformats.org/officeDocument/2006/relationships/hyperlink" Target="https://doi.org/10.1080/00223980.1975.991580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53555/kuey.v30i2.1742" TargetMode="External"/><Relationship Id="rId12" Type="http://schemas.openxmlformats.org/officeDocument/2006/relationships/hyperlink" Target="https://www.nmbbank.co.tz/images/documents/Sustainability_Report_2024.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8874417.2020.171226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bpi/bmerp/v5/186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pository.mof.go.tz/handle/123456789/390" TargetMode="External"/><Relationship Id="rId23" Type="http://schemas.openxmlformats.org/officeDocument/2006/relationships/fontTable" Target="fontTable.xml"/><Relationship Id="rId10" Type="http://schemas.openxmlformats.org/officeDocument/2006/relationships/hyperlink" Target="https://doi.org/10.1007/s44250-025-00217-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11/j.1559-1816.2000.tb02308.x" TargetMode="External"/><Relationship Id="rId14" Type="http://schemas.openxmlformats.org/officeDocument/2006/relationships/hyperlink" Target="https://doi.org/10.1016/j.compedu.2008.06.01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cp:lastPrinted>2025-06-29T09:43:00Z</cp:lastPrinted>
  <dcterms:created xsi:type="dcterms:W3CDTF">2025-06-29T12:47:00Z</dcterms:created>
  <dcterms:modified xsi:type="dcterms:W3CDTF">2025-07-06T19:19:00Z</dcterms:modified>
</cp:coreProperties>
</file>