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750" w:rsidRDefault="00373116">
      <w:pPr>
        <w:pStyle w:val="Author"/>
        <w:spacing w:line="240" w:lineRule="auto"/>
        <w:rPr>
          <w:rFonts w:ascii="Arial" w:hAnsi="Arial" w:cs="Arial"/>
          <w:bCs/>
          <w:iCs/>
          <w:kern w:val="28"/>
          <w:sz w:val="36"/>
        </w:rPr>
      </w:pPr>
      <w:r>
        <w:rPr>
          <w:rFonts w:ascii="Arial" w:hAnsi="Arial" w:cs="Arial" w:hint="eastAsia"/>
          <w:bCs/>
          <w:iCs/>
          <w:kern w:val="28"/>
          <w:sz w:val="36"/>
        </w:rPr>
        <w:t xml:space="preserve">A Study on the Trade Competitiveness and Complementarity of Industrial Robots Between China and </w:t>
      </w:r>
      <w:r>
        <w:rPr>
          <w:rFonts w:ascii="Arial" w:hAnsi="Arial" w:cs="Arial" w:hint="eastAsia"/>
          <w:bCs/>
          <w:iCs/>
          <w:kern w:val="28"/>
          <w:sz w:val="36"/>
        </w:rPr>
        <w:t>Regional Comprehensive Economic Partnership</w:t>
      </w:r>
      <w:r>
        <w:rPr>
          <w:rFonts w:ascii="Arial" w:hAnsi="Arial" w:cs="Arial" w:hint="eastAsia"/>
          <w:bCs/>
          <w:iCs/>
          <w:kern w:val="28"/>
          <w:sz w:val="36"/>
        </w:rPr>
        <w:t xml:space="preserve"> Member States</w:t>
      </w:r>
      <w:r>
        <w:rPr>
          <w:rFonts w:ascii="Arial" w:hAnsi="Arial" w:cs="Arial"/>
          <w:bCs/>
          <w:iCs/>
          <w:kern w:val="28"/>
          <w:sz w:val="36"/>
        </w:rPr>
        <w:t xml:space="preserve"> </w:t>
      </w:r>
    </w:p>
    <w:p w:rsidR="00F97750" w:rsidRDefault="00F97750">
      <w:pPr>
        <w:pStyle w:val="Author"/>
        <w:spacing w:line="240" w:lineRule="auto"/>
        <w:jc w:val="both"/>
        <w:rPr>
          <w:rFonts w:ascii="Arial" w:hAnsi="Arial" w:cs="Arial"/>
          <w:sz w:val="36"/>
        </w:rPr>
      </w:pPr>
    </w:p>
    <w:p w:rsidR="00F97750" w:rsidRDefault="00F97750">
      <w:pPr>
        <w:pStyle w:val="Affiliation"/>
        <w:spacing w:after="0" w:line="240" w:lineRule="auto"/>
        <w:jc w:val="both"/>
        <w:rPr>
          <w:rFonts w:ascii="Arial" w:hAnsi="Arial" w:cs="Arial"/>
        </w:rPr>
      </w:pPr>
    </w:p>
    <w:p w:rsidR="00F97750" w:rsidRDefault="00373116">
      <w:pPr>
        <w:pStyle w:val="Copyright"/>
        <w:spacing w:after="0" w:line="240" w:lineRule="auto"/>
        <w:jc w:val="both"/>
        <w:rPr>
          <w:rFonts w:ascii="Arial" w:hAnsi="Arial" w:cs="Arial"/>
        </w:rPr>
        <w:sectPr w:rsidR="00F97750">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7620" b="12065"/>
                <wp:docPr id="2"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a:solidFill>
                            <a:srgbClr val="000000"/>
                          </a:solidFill>
                          <a:prstDash val="solid"/>
                        </a:ln>
                      </wps:spPr>
                      <wps:bodyPr/>
                    </wps:wsp>
                  </a:graphicData>
                </a:graphic>
              </wp:inline>
            </w:drawing>
          </mc:Choice>
          <mc:Fallback>
            <w:pict>
              <v:shapetype w14:anchorId="7E5E62C7" id="_x0000_t32" coordsize="21600,21600" o:spt="32" o:oned="t" path="m,l21600,21600e" filled="f">
                <v:path arrowok="t" fillok="f" o:connecttype="none"/>
                <o:lock v:ext="edit" shapetype="t"/>
              </v:shapetype>
              <v:shape id="自选图形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" strokeweight="1.5pt">
                <w10:anchorlock/>
              </v:shape>
            </w:pict>
          </mc:Fallback>
        </mc:AlternateContent>
      </w:r>
      <w:r>
        <w:rPr>
          <w:rFonts w:ascii="Arial" w:hAnsi="Arial" w:cs="Arial"/>
        </w:rPr>
        <w:t>.</w:t>
      </w:r>
    </w:p>
    <w:p w:rsidR="00F97750" w:rsidRDefault="00373116">
      <w:pPr>
        <w:pStyle w:val="AbstHead"/>
        <w:spacing w:after="0"/>
        <w:jc w:val="both"/>
        <w:rPr>
          <w:rFonts w:ascii="Arial" w:hAnsi="Arial" w:cs="Arial"/>
          <w:highlight w:val="yellow"/>
        </w:rPr>
      </w:pPr>
      <w:r>
        <w:rPr>
          <w:rFonts w:ascii="Arial" w:hAnsi="Arial" w:cs="Arial"/>
          <w:highlight w:val="yellow"/>
        </w:rPr>
        <w:t xml:space="preserve">ABSTRACT </w:t>
      </w:r>
    </w:p>
    <w:p w:rsidR="00F97750" w:rsidRDefault="00F9775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F97750">
        <w:tc>
          <w:tcPr>
            <w:tcW w:w="9576" w:type="dxa"/>
            <w:shd w:val="clear" w:color="auto" w:fill="F2F2F2"/>
          </w:tcPr>
          <w:p w:rsidR="00F97750" w:rsidRDefault="00373116">
            <w:pPr>
              <w:pStyle w:val="CommentText"/>
              <w:rPr>
                <w:rFonts w:ascii="Arial" w:eastAsia="Calibri" w:hAnsi="Arial" w:cs="Arial"/>
                <w:szCs w:val="22"/>
              </w:rPr>
            </w:pPr>
            <w:r>
              <w:rPr>
                <w:rFonts w:ascii="Arial" w:eastAsia="Calibri" w:hAnsi="Arial" w:cs="Arial"/>
                <w:b/>
                <w:szCs w:val="22"/>
                <w:lang w:val="en-US" w:eastAsia="en-US"/>
              </w:rPr>
              <w:t>The objective</w:t>
            </w:r>
            <w:r>
              <w:rPr>
                <w:rFonts w:ascii="Arial" w:eastAsia="Calibri" w:hAnsi="Arial" w:cs="Arial"/>
                <w:b/>
                <w:szCs w:val="22"/>
              </w:rPr>
              <w:t xml:space="preserve">: </w:t>
            </w:r>
            <w:r>
              <w:rPr>
                <w:rFonts w:ascii="Arial" w:eastAsia="Calibri" w:hAnsi="Arial" w:cs="Arial"/>
                <w:szCs w:val="22"/>
              </w:rPr>
              <w:t xml:space="preserve">To analyze the trade scale, structure, and potential of industrial robots between China and other </w:t>
            </w:r>
            <w:r>
              <w:rPr>
                <w:rFonts w:ascii="Arial" w:eastAsia="Calibri" w:hAnsi="Arial" w:cs="Arial" w:hint="eastAsia"/>
                <w:szCs w:val="22"/>
              </w:rPr>
              <w:t>Regional Comprehensive Economic Partnership</w:t>
            </w:r>
            <w:r>
              <w:rPr>
                <w:rFonts w:ascii="Arial" w:eastAsia="Calibri" w:hAnsi="Arial" w:cs="Arial"/>
                <w:szCs w:val="22"/>
              </w:rPr>
              <w:t xml:space="preserve"> member countries, and propose strategies for enhancing trade cooperation.</w:t>
            </w:r>
          </w:p>
          <w:p w:rsidR="00F97750" w:rsidRDefault="00373116">
            <w:pPr>
              <w:pStyle w:val="Body"/>
              <w:spacing w:after="0"/>
              <w:rPr>
                <w:rFonts w:ascii="Arial" w:eastAsia="Calibri" w:hAnsi="Arial" w:cs="Arial"/>
                <w:szCs w:val="22"/>
              </w:rPr>
            </w:pPr>
            <w:r>
              <w:rPr>
                <w:rFonts w:ascii="Arial" w:eastAsia="Calibri" w:hAnsi="Arial" w:cs="Arial"/>
                <w:b/>
                <w:szCs w:val="22"/>
              </w:rPr>
              <w:t>Methodology:</w:t>
            </w:r>
            <w:r>
              <w:rPr>
                <w:rFonts w:ascii="Arial" w:eastAsia="Calibri" w:hAnsi="Arial" w:cs="Arial" w:hint="eastAsia"/>
                <w:szCs w:val="22"/>
              </w:rPr>
              <w:t xml:space="preserve"> We</w:t>
            </w:r>
            <w:r>
              <w:rPr>
                <w:rFonts w:ascii="Arial" w:eastAsia="SimSun" w:hAnsi="Arial" w:cs="Arial" w:hint="eastAsia"/>
                <w:szCs w:val="22"/>
                <w:lang w:eastAsia="zh-CN"/>
              </w:rPr>
              <w:t xml:space="preserve"> </w:t>
            </w:r>
            <w:r>
              <w:rPr>
                <w:rFonts w:ascii="Arial" w:eastAsia="Calibri" w:hAnsi="Arial" w:cs="Arial" w:hint="eastAsia"/>
                <w:szCs w:val="22"/>
              </w:rPr>
              <w:t>conducted a retrospective quantitative analysis (2014-2023) using empirical trade indices applied to</w:t>
            </w:r>
            <w:r>
              <w:rPr>
                <w:rFonts w:ascii="Arial" w:eastAsia="SimSun" w:hAnsi="Arial" w:cs="Arial" w:hint="eastAsia"/>
                <w:szCs w:val="22"/>
                <w:lang w:eastAsia="zh-CN"/>
              </w:rPr>
              <w:t xml:space="preserve"> </w:t>
            </w:r>
            <w:r>
              <w:rPr>
                <w:rFonts w:ascii="Arial" w:eastAsia="Calibri" w:hAnsi="Arial" w:cs="Arial"/>
                <w:szCs w:val="22"/>
              </w:rPr>
              <w:t xml:space="preserve">bilateral trade data primarily sourced from UN </w:t>
            </w:r>
            <w:proofErr w:type="spellStart"/>
            <w:r>
              <w:rPr>
                <w:rFonts w:ascii="Arial" w:eastAsia="Calibri" w:hAnsi="Arial" w:cs="Arial"/>
                <w:szCs w:val="22"/>
              </w:rPr>
              <w:t>Comtrade</w:t>
            </w:r>
            <w:proofErr w:type="spellEnd"/>
            <w:r>
              <w:rPr>
                <w:rFonts w:ascii="Arial" w:eastAsia="Calibri" w:hAnsi="Arial" w:cs="Arial"/>
                <w:szCs w:val="22"/>
              </w:rPr>
              <w:t>. The stu</w:t>
            </w:r>
            <w:r>
              <w:rPr>
                <w:rFonts w:ascii="Arial" w:eastAsia="Calibri" w:hAnsi="Arial" w:cs="Arial"/>
                <w:szCs w:val="22"/>
              </w:rPr>
              <w:t xml:space="preserve">dy comprised: (1) assessing trade volume trends and market structure concentration; (2) evaluating trade potential through three established indices: </w:t>
            </w:r>
            <w:proofErr w:type="gramStart"/>
            <w:r>
              <w:rPr>
                <w:rFonts w:ascii="Arial" w:eastAsia="Calibri" w:hAnsi="Arial" w:cs="Arial"/>
                <w:szCs w:val="22"/>
              </w:rPr>
              <w:t>the</w:t>
            </w:r>
            <w:proofErr w:type="gramEnd"/>
            <w:r>
              <w:rPr>
                <w:rFonts w:ascii="Arial" w:eastAsia="Calibri" w:hAnsi="Arial" w:cs="Arial"/>
                <w:szCs w:val="22"/>
              </w:rPr>
              <w:t xml:space="preserve"> Trade Competitiveness Index (TC) and Revealed Comparative Advantage Index (RCA) to measure competitive</w:t>
            </w:r>
            <w:r>
              <w:rPr>
                <w:rFonts w:ascii="Arial" w:eastAsia="Calibri" w:hAnsi="Arial" w:cs="Arial"/>
                <w:szCs w:val="22"/>
              </w:rPr>
              <w:t xml:space="preserve"> advantages, and the Trade Complementarity Index (TCI) to assess structural matching of exports and imports. These indices were selected for their proven ability to quantify distinct trade dynamics relevant to potential.</w:t>
            </w:r>
          </w:p>
          <w:p w:rsidR="00F97750" w:rsidRDefault="00373116">
            <w:pPr>
              <w:pStyle w:val="CommentText"/>
              <w:rPr>
                <w:rFonts w:ascii="Arial" w:eastAsia="Calibri" w:hAnsi="Arial" w:cs="Arial"/>
                <w:szCs w:val="22"/>
                <w:lang w:val="en-US" w:eastAsia="en-US"/>
              </w:rPr>
            </w:pPr>
            <w:r>
              <w:rPr>
                <w:rFonts w:ascii="Arial" w:eastAsia="Calibri" w:hAnsi="Arial" w:cs="Arial"/>
                <w:b/>
                <w:szCs w:val="22"/>
                <w:lang w:val="en-US" w:eastAsia="en-US"/>
              </w:rPr>
              <w:t>Findings</w:t>
            </w:r>
            <w:r>
              <w:rPr>
                <w:rFonts w:ascii="Arial" w:eastAsia="Calibri" w:hAnsi="Arial" w:cs="Arial"/>
                <w:b/>
                <w:bCs/>
                <w:szCs w:val="22"/>
              </w:rPr>
              <w:t>:</w:t>
            </w:r>
            <w:r>
              <w:rPr>
                <w:rFonts w:ascii="Arial" w:eastAsia="Calibri" w:hAnsi="Arial" w:cs="Arial"/>
                <w:szCs w:val="22"/>
              </w:rPr>
              <w:t xml:space="preserve"> </w:t>
            </w:r>
            <w:r>
              <w:rPr>
                <w:rFonts w:ascii="Arial" w:eastAsia="Calibri" w:hAnsi="Arial" w:cs="Arial" w:hint="eastAsia"/>
                <w:szCs w:val="22"/>
                <w:lang w:val="en-US" w:eastAsia="en-US"/>
              </w:rPr>
              <w:t xml:space="preserve">Trade volume grew 77.41% </w:t>
            </w:r>
            <w:r>
              <w:rPr>
                <w:rFonts w:ascii="Arial" w:eastAsia="Calibri" w:hAnsi="Arial" w:cs="Arial" w:hint="eastAsia"/>
                <w:szCs w:val="22"/>
                <w:lang w:val="en-US" w:eastAsia="en-US"/>
              </w:rPr>
              <w:t>(2014-2023) with high market concentration (Japan/South Korea/Singapore: 80.8% share).</w:t>
            </w:r>
            <w:r>
              <w:rPr>
                <w:rFonts w:ascii="Arial" w:eastAsia="Calibri" w:hAnsi="Arial" w:cs="Arial"/>
                <w:szCs w:val="22"/>
                <w:lang w:val="en-US" w:eastAsia="en-US"/>
              </w:rPr>
              <w:t xml:space="preserve"> Revealed Comparative Advantage Index (RCA)</w:t>
            </w:r>
            <w:r>
              <w:rPr>
                <w:rFonts w:ascii="Arial" w:eastAsia="Calibri" w:hAnsi="Arial" w:cs="Arial"/>
                <w:szCs w:val="22"/>
                <w:lang w:val="en-US" w:eastAsia="en-US"/>
              </w:rPr>
              <w:t xml:space="preserve"> analysis revealed a declining comparative advantage for China (-1.66), though Vietnam/Thailand showed gains.</w:t>
            </w:r>
            <w:r>
              <w:rPr>
                <w:rFonts w:ascii="Arial" w:eastAsia="Calibri" w:hAnsi="Arial" w:cs="Arial"/>
                <w:szCs w:val="22"/>
                <w:lang w:val="en-US" w:eastAsia="en-US"/>
              </w:rPr>
              <w:t xml:space="preserve"> Trade Complementa</w:t>
            </w:r>
            <w:r>
              <w:rPr>
                <w:rFonts w:ascii="Arial" w:eastAsia="Calibri" w:hAnsi="Arial" w:cs="Arial"/>
                <w:szCs w:val="22"/>
                <w:lang w:val="en-US" w:eastAsia="en-US"/>
              </w:rPr>
              <w:t>rity Index (TCI)</w:t>
            </w:r>
            <w:r>
              <w:rPr>
                <w:rFonts w:ascii="Arial" w:eastAsia="SimSun" w:hAnsi="Arial" w:cs="Arial" w:hint="eastAsia"/>
                <w:szCs w:val="22"/>
                <w:lang w:val="en-US" w:eastAsia="zh-CN"/>
              </w:rPr>
              <w:t xml:space="preserve"> revealed </w:t>
            </w:r>
            <w:r>
              <w:rPr>
                <w:rFonts w:ascii="Arial" w:eastAsia="Calibri" w:hAnsi="Arial" w:cs="Arial"/>
                <w:szCs w:val="22"/>
                <w:lang w:val="en-US" w:eastAsia="en-US"/>
              </w:rPr>
              <w:t xml:space="preserve">China gained competitiveness in service robots but faced deficits in production/multifunctional robots. </w:t>
            </w:r>
            <w:r>
              <w:rPr>
                <w:rFonts w:ascii="Arial" w:eastAsia="SimSun" w:hAnsi="Arial" w:cs="Arial" w:hint="eastAsia"/>
                <w:szCs w:val="22"/>
                <w:lang w:val="en-US" w:eastAsia="zh-CN"/>
              </w:rPr>
              <w:t>T</w:t>
            </w:r>
            <w:r>
              <w:rPr>
                <w:rFonts w:ascii="Arial" w:eastAsia="Calibri" w:hAnsi="Arial" w:cs="Arial"/>
                <w:szCs w:val="22"/>
                <w:lang w:val="en-US" w:eastAsia="en-US"/>
              </w:rPr>
              <w:t>hrough the lens of the above</w:t>
            </w:r>
            <w:r>
              <w:rPr>
                <w:rFonts w:ascii="Arial" w:eastAsia="SimSun" w:hAnsi="Arial" w:cs="Arial" w:hint="eastAsia"/>
                <w:szCs w:val="22"/>
                <w:lang w:val="en-US" w:eastAsia="zh-CN"/>
              </w:rPr>
              <w:t xml:space="preserve">, the study </w:t>
            </w:r>
            <w:r>
              <w:rPr>
                <w:rFonts w:ascii="Arial" w:eastAsia="Calibri" w:hAnsi="Arial" w:cs="Arial"/>
                <w:szCs w:val="22"/>
                <w:lang w:val="en-US" w:eastAsia="en-US"/>
              </w:rPr>
              <w:t>enabl</w:t>
            </w:r>
            <w:r>
              <w:rPr>
                <w:rFonts w:ascii="Arial" w:eastAsia="SimSun" w:hAnsi="Arial" w:cs="Arial" w:hint="eastAsia"/>
                <w:szCs w:val="22"/>
                <w:lang w:val="en-US" w:eastAsia="zh-CN"/>
              </w:rPr>
              <w:t>es</w:t>
            </w:r>
            <w:r>
              <w:rPr>
                <w:rFonts w:ascii="Arial" w:eastAsia="Calibri" w:hAnsi="Arial" w:cs="Arial"/>
                <w:szCs w:val="22"/>
                <w:lang w:val="en-US" w:eastAsia="en-US"/>
              </w:rPr>
              <w:t xml:space="preserve"> trade structure optimization trade structure</w:t>
            </w:r>
            <w:r>
              <w:rPr>
                <w:rFonts w:ascii="Arial" w:eastAsia="SimSun" w:hAnsi="Arial" w:cs="Arial" w:hint="eastAsia"/>
                <w:szCs w:val="22"/>
                <w:lang w:val="en-US" w:eastAsia="zh-CN"/>
              </w:rPr>
              <w:t xml:space="preserve"> </w:t>
            </w:r>
            <w:r>
              <w:rPr>
                <w:rFonts w:ascii="Arial" w:eastAsia="Calibri" w:hAnsi="Arial" w:cs="Arial"/>
                <w:szCs w:val="22"/>
                <w:lang w:val="en-US" w:eastAsia="en-US"/>
              </w:rPr>
              <w:t>through RCEP exchanges.</w:t>
            </w:r>
            <w:r>
              <w:rPr>
                <w:rFonts w:ascii="Arial" w:eastAsia="Calibri" w:hAnsi="Arial" w:cs="Arial" w:hint="eastAsia"/>
                <w:szCs w:val="22"/>
                <w:lang w:val="en-US" w:eastAsia="en-US"/>
              </w:rPr>
              <w:t>, ultimat</w:t>
            </w:r>
            <w:r>
              <w:rPr>
                <w:rFonts w:ascii="Arial" w:eastAsia="Calibri" w:hAnsi="Arial" w:cs="Arial" w:hint="eastAsia"/>
                <w:szCs w:val="22"/>
                <w:lang w:val="en-US" w:eastAsia="en-US"/>
              </w:rPr>
              <w:t>ely uncovering new perspectives for trade cooperation.</w:t>
            </w:r>
          </w:p>
          <w:p w:rsidR="00F97750" w:rsidRDefault="00373116">
            <w:pPr>
              <w:pStyle w:val="CommentText"/>
              <w:rPr>
                <w:rFonts w:ascii="Arial" w:eastAsia="SimSun" w:hAnsi="Arial" w:cs="Arial"/>
                <w:color w:val="FF0000"/>
                <w:szCs w:val="22"/>
                <w:lang w:val="en-US" w:eastAsia="zh-CN"/>
              </w:rPr>
            </w:pPr>
            <w:r>
              <w:rPr>
                <w:rFonts w:ascii="Arial" w:eastAsia="Calibri" w:hAnsi="Arial" w:cs="Arial"/>
                <w:b/>
                <w:szCs w:val="22"/>
                <w:lang w:val="en-US" w:eastAsia="en-US"/>
              </w:rPr>
              <w:t>Recommendation</w:t>
            </w:r>
            <w:r>
              <w:rPr>
                <w:rFonts w:ascii="Arial" w:eastAsia="Calibri" w:hAnsi="Arial" w:cs="Arial"/>
                <w:b/>
                <w:bCs/>
                <w:szCs w:val="22"/>
              </w:rPr>
              <w:t>:</w:t>
            </w:r>
            <w:r>
              <w:rPr>
                <w:rFonts w:ascii="Arial" w:eastAsia="Calibri" w:hAnsi="Arial" w:cs="Arial"/>
                <w:szCs w:val="22"/>
              </w:rPr>
              <w:t xml:space="preserve"> </w:t>
            </w:r>
            <w:r>
              <w:rPr>
                <w:rFonts w:ascii="Arial" w:eastAsia="Calibri" w:hAnsi="Arial" w:cs="Arial" w:hint="eastAsia"/>
                <w:szCs w:val="22"/>
                <w:lang w:val="en-US" w:eastAsia="en-US"/>
              </w:rPr>
              <w:t>The study concludes that optimization of China's export structure is needed while addressing diversified market demand. Enhanced bilateral and multilateral cooperation is critical for l</w:t>
            </w:r>
            <w:r>
              <w:rPr>
                <w:rFonts w:ascii="Arial" w:eastAsia="Calibri" w:hAnsi="Arial" w:cs="Arial" w:hint="eastAsia"/>
                <w:szCs w:val="22"/>
                <w:lang w:val="en-US" w:eastAsia="en-US"/>
              </w:rPr>
              <w:t xml:space="preserve">everaging complementary advantages and achieving mutual benefits in the industrial robotics trade. These recommendations ultimately support win-win development under the </w:t>
            </w:r>
            <w:r>
              <w:rPr>
                <w:rFonts w:ascii="Arial" w:eastAsia="Calibri" w:hAnsi="Arial" w:cs="Arial" w:hint="eastAsia"/>
                <w:szCs w:val="22"/>
              </w:rPr>
              <w:t>Regional Comprehensive Economic Partnership</w:t>
            </w:r>
            <w:r>
              <w:rPr>
                <w:rFonts w:ascii="Arial" w:eastAsia="Calibri" w:hAnsi="Arial" w:cs="Arial" w:hint="eastAsia"/>
                <w:szCs w:val="22"/>
                <w:lang w:val="en-US" w:eastAsia="en-US"/>
              </w:rPr>
              <w:t xml:space="preserve"> framework.</w:t>
            </w:r>
          </w:p>
        </w:tc>
      </w:tr>
    </w:tbl>
    <w:p w:rsidR="00F97750" w:rsidRDefault="00F97750">
      <w:pPr>
        <w:pStyle w:val="Body"/>
        <w:spacing w:after="0"/>
        <w:rPr>
          <w:rFonts w:ascii="Arial" w:hAnsi="Arial" w:cs="Arial"/>
          <w:i/>
        </w:rPr>
      </w:pPr>
    </w:p>
    <w:p w:rsidR="00F97750" w:rsidRDefault="00373116">
      <w:pPr>
        <w:pStyle w:val="Body"/>
        <w:spacing w:after="0"/>
        <w:jc w:val="left"/>
        <w:rPr>
          <w:rFonts w:ascii="Arial" w:hAnsi="Arial" w:cs="Arial"/>
          <w:i/>
          <w:lang w:eastAsia="zh-CN"/>
        </w:rPr>
      </w:pPr>
      <w:r>
        <w:rPr>
          <w:rFonts w:ascii="Arial" w:hAnsi="Arial" w:cs="Arial"/>
          <w:i/>
        </w:rPr>
        <w:t xml:space="preserve">Keywords: </w:t>
      </w:r>
      <w:r>
        <w:rPr>
          <w:rFonts w:ascii="Arial" w:hAnsi="Arial" w:cs="Arial" w:hint="eastAsia"/>
          <w:i/>
          <w:lang w:eastAsia="zh-CN"/>
        </w:rPr>
        <w:t>Revealed Comparative Advantage Index;</w:t>
      </w:r>
      <w:r>
        <w:rPr>
          <w:rFonts w:ascii="Arial" w:hAnsi="Arial" w:cs="Arial" w:hint="eastAsia"/>
          <w:i/>
        </w:rPr>
        <w:t xml:space="preserve"> trade competitiveness;</w:t>
      </w:r>
      <w:r>
        <w:rPr>
          <w:rFonts w:ascii="Arial" w:eastAsia="SimSun" w:hAnsi="Arial" w:cs="Arial" w:hint="eastAsia"/>
          <w:i/>
          <w:lang w:eastAsia="zh-CN"/>
        </w:rPr>
        <w:t xml:space="preserve"> </w:t>
      </w:r>
      <w:r>
        <w:rPr>
          <w:rFonts w:ascii="Arial" w:hAnsi="Arial" w:cs="Arial" w:hint="eastAsia"/>
          <w:i/>
        </w:rPr>
        <w:t>trade complementarity;</w:t>
      </w:r>
      <w:r>
        <w:rPr>
          <w:rFonts w:ascii="Arial" w:eastAsia="SimSun" w:hAnsi="Arial" w:cs="Arial" w:hint="eastAsia"/>
          <w:i/>
          <w:lang w:eastAsia="zh-CN"/>
        </w:rPr>
        <w:t xml:space="preserve"> </w:t>
      </w:r>
      <w:r>
        <w:rPr>
          <w:rFonts w:ascii="Arial" w:hAnsi="Arial" w:cs="Arial" w:hint="eastAsia"/>
          <w:i/>
        </w:rPr>
        <w:t>Trade Competitiveness</w:t>
      </w:r>
      <w:r>
        <w:rPr>
          <w:rFonts w:ascii="Arial" w:hAnsi="Arial" w:cs="Arial" w:hint="eastAsia"/>
          <w:i/>
          <w:lang w:eastAsia="zh-CN"/>
        </w:rPr>
        <w:t xml:space="preserve"> </w:t>
      </w:r>
      <w:r>
        <w:rPr>
          <w:rFonts w:ascii="Arial" w:hAnsi="Arial" w:cs="Arial" w:hint="eastAsia"/>
          <w:i/>
        </w:rPr>
        <w:t>Index</w:t>
      </w:r>
      <w:r>
        <w:rPr>
          <w:rFonts w:ascii="Arial" w:eastAsia="SimSun" w:hAnsi="Arial" w:cs="Arial" w:hint="eastAsia"/>
          <w:i/>
          <w:lang w:eastAsia="zh-CN"/>
        </w:rPr>
        <w:t xml:space="preserve">; </w:t>
      </w:r>
      <w:r>
        <w:rPr>
          <w:rFonts w:ascii="Arial" w:hAnsi="Arial" w:cs="Arial" w:hint="eastAsia"/>
          <w:i/>
        </w:rPr>
        <w:t>Trade Complementarity Index</w:t>
      </w:r>
      <w:r>
        <w:rPr>
          <w:rFonts w:ascii="Arial" w:eastAsia="SimSun" w:hAnsi="Arial" w:cs="Arial" w:hint="eastAsia"/>
          <w:i/>
          <w:lang w:eastAsia="zh-CN"/>
        </w:rPr>
        <w:t xml:space="preserve">; </w:t>
      </w:r>
      <w:r>
        <w:rPr>
          <w:rFonts w:ascii="Arial" w:hAnsi="Arial" w:cs="Arial" w:hint="eastAsia"/>
          <w:i/>
        </w:rPr>
        <w:t>trade-in industrial robots</w:t>
      </w:r>
    </w:p>
    <w:p w:rsidR="00F97750" w:rsidRDefault="00F97750">
      <w:pPr>
        <w:pStyle w:val="Body"/>
        <w:spacing w:after="0"/>
        <w:rPr>
          <w:rFonts w:ascii="Arial" w:hAnsi="Arial" w:cs="Arial"/>
          <w:i/>
        </w:rPr>
      </w:pPr>
    </w:p>
    <w:p w:rsidR="00F97750" w:rsidRDefault="00373116">
      <w:pPr>
        <w:pStyle w:val="AbstHead"/>
        <w:spacing w:after="0"/>
        <w:jc w:val="both"/>
        <w:rPr>
          <w:rFonts w:ascii="Arial" w:hAnsi="Arial" w:cs="Arial"/>
        </w:rPr>
      </w:pPr>
      <w:r>
        <w:rPr>
          <w:rFonts w:ascii="Arial" w:hAnsi="Arial" w:cs="Arial"/>
        </w:rPr>
        <w:t xml:space="preserve">1. INTRODUCTION </w:t>
      </w:r>
    </w:p>
    <w:p w:rsidR="00F97750" w:rsidRDefault="00F97750">
      <w:pPr>
        <w:pStyle w:val="AbstHead"/>
        <w:spacing w:after="0"/>
        <w:jc w:val="both"/>
        <w:rPr>
          <w:rFonts w:ascii="Arial" w:hAnsi="Arial" w:cs="Arial"/>
        </w:rPr>
      </w:pPr>
    </w:p>
    <w:p w:rsidR="00F97750" w:rsidRDefault="00373116">
      <w:pPr>
        <w:pStyle w:val="Body"/>
        <w:spacing w:after="0"/>
        <w:rPr>
          <w:rFonts w:ascii="Arial" w:hAnsi="Arial" w:cs="Arial"/>
        </w:rPr>
      </w:pPr>
      <w:r>
        <w:rPr>
          <w:rFonts w:ascii="Arial" w:hAnsi="Arial" w:cs="Arial" w:hint="eastAsia"/>
        </w:rPr>
        <w:t xml:space="preserve">The industrial robot </w:t>
      </w:r>
      <w:r>
        <w:rPr>
          <w:rFonts w:ascii="Arial" w:eastAsia="SimSun" w:hAnsi="Arial" w:cs="Arial" w:hint="eastAsia"/>
          <w:lang w:eastAsia="zh-CN"/>
        </w:rPr>
        <w:t>is</w:t>
      </w:r>
      <w:r>
        <w:rPr>
          <w:rFonts w:ascii="Arial" w:hAnsi="Arial" w:cs="Arial" w:hint="eastAsia"/>
        </w:rPr>
        <w:t xml:space="preserve"> a strategic technology to lead the future, an important element in the development of artificial intelligence, and a necessary means for the intelligent transformation of the manufacturing industry. According to the latest study by the International Feder</w:t>
      </w:r>
      <w:r>
        <w:rPr>
          <w:rFonts w:ascii="Arial" w:hAnsi="Arial" w:cs="Arial" w:hint="eastAsia"/>
        </w:rPr>
        <w:t>ation of Robots (IFR), the average global sales of industrial robots increased by 19% from 2014 to 2023, with a growth rate of up to 30% in 2023, and the trend of growth in global demand for industrial robots is obvious. China has become the world's larges</w:t>
      </w:r>
      <w:r>
        <w:rPr>
          <w:rFonts w:ascii="Arial" w:hAnsi="Arial" w:cs="Arial" w:hint="eastAsia"/>
        </w:rPr>
        <w:t xml:space="preserve">t industrial robot market for five consecutive years since 2014, and exports have gradually increased. Industrial robots have become an important driving force to pull the world's economic growth and the intelligent transformation of the manufacturing </w:t>
      </w:r>
      <w:proofErr w:type="gramStart"/>
      <w:r>
        <w:rPr>
          <w:rFonts w:ascii="Arial" w:hAnsi="Arial" w:cs="Arial" w:hint="eastAsia"/>
        </w:rPr>
        <w:t>indu</w:t>
      </w:r>
      <w:r>
        <w:rPr>
          <w:rFonts w:ascii="Arial" w:hAnsi="Arial" w:cs="Arial" w:hint="eastAsia"/>
        </w:rPr>
        <w:t>stry</w:t>
      </w:r>
      <w:r>
        <w:rPr>
          <w:rFonts w:hint="eastAsia"/>
          <w:b/>
          <w:lang w:eastAsia="zh-CN"/>
        </w:rPr>
        <w:t>(</w:t>
      </w:r>
      <w:proofErr w:type="gramEnd"/>
      <w:r>
        <w:rPr>
          <w:rFonts w:hint="eastAsia"/>
          <w:b/>
          <w:lang w:eastAsia="zh-CN"/>
        </w:rPr>
        <w:t>Şahin,2022)</w:t>
      </w:r>
      <w:r>
        <w:rPr>
          <w:rFonts w:hint="eastAsia"/>
          <w:b/>
        </w:rPr>
        <w:t>.</w:t>
      </w:r>
    </w:p>
    <w:p w:rsidR="00F97750" w:rsidRDefault="00373116">
      <w:pPr>
        <w:pStyle w:val="Body"/>
        <w:spacing w:after="0"/>
        <w:rPr>
          <w:b/>
          <w:lang w:eastAsia="zh-CN"/>
        </w:rPr>
      </w:pPr>
      <w:r>
        <w:rPr>
          <w:rFonts w:ascii="Arial" w:hAnsi="Arial" w:cs="Arial" w:hint="eastAsia"/>
        </w:rPr>
        <w:lastRenderedPageBreak/>
        <w:t xml:space="preserve">From 2014-2023, China's industrial robot exports to other </w:t>
      </w:r>
      <w:r>
        <w:rPr>
          <w:rFonts w:ascii="Arial" w:hAnsi="Arial" w:cs="Arial" w:hint="eastAsia"/>
          <w:i/>
        </w:rPr>
        <w:t xml:space="preserve">Regional </w:t>
      </w:r>
      <w:r>
        <w:rPr>
          <w:rFonts w:ascii="Arial" w:hAnsi="Arial" w:cs="Arial" w:hint="eastAsia"/>
        </w:rPr>
        <w:t xml:space="preserve">Comprehensive Economic </w:t>
      </w:r>
      <w:proofErr w:type="gramStart"/>
      <w:r>
        <w:rPr>
          <w:rFonts w:ascii="Arial" w:hAnsi="Arial" w:cs="Arial" w:hint="eastAsia"/>
        </w:rPr>
        <w:t>Partnership</w:t>
      </w:r>
      <w:r>
        <w:rPr>
          <w:rFonts w:ascii="Arial" w:hAnsi="Arial" w:cs="Arial" w:hint="eastAsia"/>
          <w:lang w:eastAsia="zh-CN"/>
        </w:rPr>
        <w:t>(</w:t>
      </w:r>
      <w:proofErr w:type="gramEnd"/>
      <w:r>
        <w:rPr>
          <w:rFonts w:ascii="Arial" w:hAnsi="Arial" w:cs="Arial" w:hint="eastAsia"/>
          <w:lang w:eastAsia="zh-CN"/>
        </w:rPr>
        <w:t>Hereinafter referred to as RCEP)</w:t>
      </w:r>
      <w:r>
        <w:rPr>
          <w:rFonts w:ascii="Arial" w:hAnsi="Arial" w:cs="Arial" w:hint="eastAsia"/>
        </w:rPr>
        <w:t xml:space="preserve"> member countries grew at an average annual rate of 9.9%, and its share of total industrial robot exports during the same period increased from 20.1% to 25.1%.Other RCEP member countries are also the top source of China's industrial robot imports, with 40%</w:t>
      </w:r>
      <w:r>
        <w:rPr>
          <w:rFonts w:ascii="Arial" w:hAnsi="Arial" w:cs="Arial" w:hint="eastAsia"/>
        </w:rPr>
        <w:t xml:space="preserve"> of China's industrial robots imported from other RCEP member countries. With the formal entry into force and implementation of the Regional Comprehensive Economic Partnership Agreement (RCEP) on January 1, 2022, China's trade with other RCEP member countr</w:t>
      </w:r>
      <w:r>
        <w:rPr>
          <w:rFonts w:ascii="Arial" w:hAnsi="Arial" w:cs="Arial" w:hint="eastAsia"/>
        </w:rPr>
        <w:t xml:space="preserve">ies will be more convenient </w:t>
      </w:r>
      <w:r>
        <w:rPr>
          <w:rFonts w:hint="eastAsia"/>
          <w:b/>
          <w:lang w:eastAsia="zh-CN"/>
        </w:rPr>
        <w:t>(Tan &amp; Wang, 2025)</w:t>
      </w:r>
      <w:r>
        <w:rPr>
          <w:rFonts w:ascii="Arial" w:hAnsi="Arial" w:cs="Arial" w:hint="eastAsia"/>
        </w:rPr>
        <w:t xml:space="preserve">. An in-depth analysis of the competitiveness and complementarity of industrial robots trade between China and other RCEP member countries is not only conducive to better exerting the comparative advantages of </w:t>
      </w:r>
      <w:r>
        <w:rPr>
          <w:rFonts w:ascii="Arial" w:hAnsi="Arial" w:cs="Arial" w:hint="eastAsia"/>
        </w:rPr>
        <w:t xml:space="preserve">each country, improving the efficiency and potential of bilateral trade, and promoting the comprehensive development of China's industrial robots trade with other RCEP member countries, but also conducive to the stabilization of China's overall pattern of </w:t>
      </w:r>
      <w:r>
        <w:rPr>
          <w:rFonts w:ascii="Arial" w:hAnsi="Arial" w:cs="Arial" w:hint="eastAsia"/>
        </w:rPr>
        <w:t>foreign trade and the realization of the high-quality development of foreign trade</w:t>
      </w:r>
      <w:r>
        <w:rPr>
          <w:rFonts w:hint="eastAsia"/>
          <w:b/>
          <w:lang w:eastAsia="zh-CN"/>
        </w:rPr>
        <w:t>(</w:t>
      </w:r>
      <w:r>
        <w:rPr>
          <w:b/>
          <w:lang w:eastAsia="zh-CN"/>
        </w:rPr>
        <w:t>Hong</w:t>
      </w:r>
      <w:r>
        <w:rPr>
          <w:rFonts w:hint="eastAsia"/>
          <w:b/>
          <w:lang w:eastAsia="zh-CN"/>
        </w:rPr>
        <w:t xml:space="preserve"> </w:t>
      </w:r>
      <w:r>
        <w:rPr>
          <w:b/>
          <w:lang w:eastAsia="zh-CN"/>
        </w:rPr>
        <w:t>et al.</w:t>
      </w:r>
      <w:r>
        <w:rPr>
          <w:rFonts w:hint="eastAsia"/>
          <w:b/>
          <w:lang w:eastAsia="zh-CN"/>
        </w:rPr>
        <w:t>,2022</w:t>
      </w:r>
      <w:r>
        <w:rPr>
          <w:rFonts w:hint="eastAsia"/>
          <w:b/>
          <w:lang w:eastAsia="zh-CN"/>
        </w:rPr>
        <w:t>;</w:t>
      </w:r>
      <w:r>
        <w:rPr>
          <w:b/>
          <w:lang w:eastAsia="zh-CN"/>
        </w:rPr>
        <w:t xml:space="preserve"> Li</w:t>
      </w:r>
      <w:r>
        <w:rPr>
          <w:rFonts w:hint="eastAsia"/>
          <w:b/>
          <w:lang w:eastAsia="zh-CN"/>
        </w:rPr>
        <w:t>,2024</w:t>
      </w:r>
      <w:r>
        <w:rPr>
          <w:rFonts w:hint="eastAsia"/>
          <w:b/>
          <w:lang w:eastAsia="zh-CN"/>
        </w:rPr>
        <w:t>).</w:t>
      </w:r>
    </w:p>
    <w:p w:rsidR="00F97750" w:rsidRDefault="00F97750">
      <w:pPr>
        <w:pStyle w:val="Body"/>
        <w:spacing w:after="0"/>
        <w:rPr>
          <w:rFonts w:ascii="Arial" w:hAnsi="Arial" w:cs="Arial"/>
        </w:rPr>
      </w:pPr>
    </w:p>
    <w:p w:rsidR="00F97750" w:rsidRDefault="00373116">
      <w:pPr>
        <w:pStyle w:val="AbstHead"/>
        <w:spacing w:after="0"/>
        <w:jc w:val="both"/>
        <w:rPr>
          <w:rFonts w:ascii="Arial" w:hAnsi="Arial" w:cs="Arial"/>
          <w:highlight w:val="yellow"/>
        </w:rPr>
      </w:pPr>
      <w:r>
        <w:rPr>
          <w:rFonts w:ascii="Arial" w:hAnsi="Arial" w:cs="Arial"/>
          <w:highlight w:val="yellow"/>
        </w:rPr>
        <w:t xml:space="preserve">2. </w:t>
      </w:r>
      <w:r>
        <w:rPr>
          <w:rFonts w:ascii="Arial" w:hAnsi="Arial" w:cs="Arial" w:hint="eastAsia"/>
          <w:highlight w:val="yellow"/>
        </w:rPr>
        <w:t>Literature Review</w:t>
      </w:r>
    </w:p>
    <w:p w:rsidR="00F97750" w:rsidRDefault="00F97750">
      <w:pPr>
        <w:pStyle w:val="Body"/>
        <w:spacing w:after="0"/>
        <w:rPr>
          <w:rFonts w:ascii="Arial" w:hAnsi="Arial" w:cs="Arial"/>
          <w:b/>
          <w:caps/>
          <w:sz w:val="22"/>
        </w:rPr>
      </w:pPr>
    </w:p>
    <w:p w:rsidR="00F97750" w:rsidRDefault="00373116">
      <w:pPr>
        <w:pStyle w:val="Body"/>
        <w:spacing w:after="0"/>
        <w:rPr>
          <w:rFonts w:ascii="Arial" w:hAnsi="Arial" w:cs="Arial"/>
        </w:rPr>
      </w:pPr>
      <w:r>
        <w:rPr>
          <w:rFonts w:ascii="Arial" w:hAnsi="Arial" w:cs="Arial"/>
          <w:b/>
          <w:caps/>
          <w:sz w:val="22"/>
        </w:rPr>
        <w:t xml:space="preserve">2.1 </w:t>
      </w:r>
      <w:r>
        <w:rPr>
          <w:rFonts w:ascii="Arial" w:hAnsi="Arial" w:cs="Arial" w:hint="eastAsia"/>
          <w:b/>
          <w:sz w:val="22"/>
        </w:rPr>
        <w:t>Competitiveness</w:t>
      </w:r>
    </w:p>
    <w:p w:rsidR="00F97750" w:rsidRDefault="00F97750">
      <w:pPr>
        <w:pStyle w:val="AbstHead"/>
        <w:spacing w:after="0"/>
        <w:jc w:val="both"/>
        <w:rPr>
          <w:rFonts w:ascii="Arial" w:hAnsi="Arial" w:cs="Arial"/>
        </w:rPr>
      </w:pPr>
    </w:p>
    <w:p w:rsidR="00F97750" w:rsidRDefault="00373116">
      <w:pPr>
        <w:pStyle w:val="Body"/>
        <w:spacing w:after="0"/>
        <w:rPr>
          <w:rFonts w:ascii="Arial" w:hAnsi="Arial" w:cs="Arial"/>
        </w:rPr>
      </w:pPr>
      <w:r>
        <w:rPr>
          <w:rFonts w:ascii="Arial" w:hAnsi="Arial" w:cs="Arial" w:hint="eastAsia"/>
        </w:rPr>
        <w:t>Numerous scholars have delved into the concept of competitiveness, leading to a</w:t>
      </w:r>
      <w:r>
        <w:rPr>
          <w:rFonts w:ascii="Arial" w:eastAsia="SimSun" w:hAnsi="Arial" w:cs="Arial" w:hint="eastAsia"/>
          <w:lang w:eastAsia="zh-CN"/>
        </w:rPr>
        <w:t xml:space="preserve"> </w:t>
      </w:r>
      <w:r>
        <w:rPr>
          <w:rFonts w:ascii="Arial" w:hAnsi="Arial" w:cs="Arial" w:hint="eastAsia"/>
        </w:rPr>
        <w:t xml:space="preserve">plethora of </w:t>
      </w:r>
      <w:r>
        <w:rPr>
          <w:rFonts w:ascii="Arial" w:hAnsi="Arial" w:cs="Arial" w:hint="eastAsia"/>
        </w:rPr>
        <w:t>definitions arising from diverse analytical perspectives. There are many competitive concepts. First, it is important to mention that Krugman (1994) points out that the productivity of a sector per se has little, if anything, to do with international compe</w:t>
      </w:r>
      <w:r>
        <w:rPr>
          <w:rFonts w:ascii="Arial" w:hAnsi="Arial" w:cs="Arial" w:hint="eastAsia"/>
        </w:rPr>
        <w:t>titiveness. Instead, it is relative sectoral efficiency gains that determine trade performance. While the productivity growth of a sector or an economy is vital to a country's</w:t>
      </w:r>
      <w:r>
        <w:rPr>
          <w:rFonts w:ascii="Arial" w:eastAsia="SimSun" w:hAnsi="Arial" w:cs="Arial" w:hint="eastAsia"/>
          <w:lang w:eastAsia="zh-CN"/>
        </w:rPr>
        <w:t xml:space="preserve"> </w:t>
      </w:r>
      <w:r>
        <w:rPr>
          <w:rFonts w:ascii="Arial" w:hAnsi="Arial" w:cs="Arial" w:hint="eastAsia"/>
        </w:rPr>
        <w:t>standard of living, absolute productivity comparisons across countries alone pro</w:t>
      </w:r>
      <w:r>
        <w:rPr>
          <w:rFonts w:ascii="Arial" w:hAnsi="Arial" w:cs="Arial" w:hint="eastAsia"/>
        </w:rPr>
        <w:t>vide no insights into competitive advantage. Krugman suggests that "the success of a country depends not on absolute but on comparative productivity advantage".</w:t>
      </w:r>
    </w:p>
    <w:p w:rsidR="00F97750" w:rsidRDefault="00373116">
      <w:pPr>
        <w:pStyle w:val="Body"/>
        <w:spacing w:after="0"/>
        <w:rPr>
          <w:rFonts w:ascii="Arial" w:hAnsi="Arial" w:cs="Arial"/>
        </w:rPr>
      </w:pPr>
      <w:r>
        <w:rPr>
          <w:rFonts w:ascii="Arial" w:hAnsi="Arial" w:cs="Arial" w:hint="eastAsia"/>
        </w:rPr>
        <w:t>On the other hand, the concept of competitiveness has been assessed and studied at various leve</w:t>
      </w:r>
      <w:r>
        <w:rPr>
          <w:rFonts w:ascii="Arial" w:hAnsi="Arial" w:cs="Arial" w:hint="eastAsia"/>
        </w:rPr>
        <w:t xml:space="preserve">ls: at the country </w:t>
      </w:r>
      <w:proofErr w:type="gramStart"/>
      <w:r>
        <w:rPr>
          <w:rFonts w:ascii="Arial" w:hAnsi="Arial" w:cs="Arial" w:hint="eastAsia"/>
        </w:rPr>
        <w:t>level ,</w:t>
      </w:r>
      <w:proofErr w:type="gramEnd"/>
      <w:r>
        <w:rPr>
          <w:rFonts w:ascii="Arial" w:hAnsi="Arial" w:cs="Arial" w:hint="eastAsia"/>
        </w:rPr>
        <w:t xml:space="preserve"> regional level </w:t>
      </w:r>
      <w:r>
        <w:rPr>
          <w:rFonts w:ascii="Arial" w:eastAsia="SimSun" w:hAnsi="Arial" w:cs="Arial" w:hint="eastAsia"/>
          <w:lang w:eastAsia="zh-CN"/>
        </w:rPr>
        <w:t>and</w:t>
      </w:r>
      <w:r>
        <w:rPr>
          <w:rFonts w:ascii="Arial" w:hAnsi="Arial" w:cs="Arial" w:hint="eastAsia"/>
        </w:rPr>
        <w:t xml:space="preserve"> industry level .</w:t>
      </w:r>
    </w:p>
    <w:p w:rsidR="00F97750" w:rsidRDefault="00F97750">
      <w:pPr>
        <w:pStyle w:val="Body"/>
        <w:spacing w:after="0"/>
        <w:rPr>
          <w:rFonts w:ascii="Arial" w:hAnsi="Arial" w:cs="Arial"/>
        </w:rPr>
      </w:pPr>
    </w:p>
    <w:p w:rsidR="00F97750" w:rsidRDefault="00373116">
      <w:pPr>
        <w:pStyle w:val="Body"/>
        <w:spacing w:after="0"/>
        <w:rPr>
          <w:rFonts w:ascii="Arial" w:hAnsi="Arial" w:cs="Arial"/>
        </w:rPr>
      </w:pPr>
      <w:r>
        <w:rPr>
          <w:rFonts w:ascii="Arial" w:hAnsi="Arial" w:cs="Arial"/>
          <w:b/>
          <w:caps/>
          <w:sz w:val="22"/>
        </w:rPr>
        <w:t>2.</w:t>
      </w:r>
      <w:r>
        <w:rPr>
          <w:rFonts w:ascii="Arial" w:eastAsia="SimSun" w:hAnsi="Arial" w:cs="Arial" w:hint="eastAsia"/>
          <w:b/>
          <w:caps/>
          <w:sz w:val="22"/>
          <w:lang w:eastAsia="zh-CN"/>
        </w:rPr>
        <w:t>2</w:t>
      </w:r>
      <w:r>
        <w:rPr>
          <w:rFonts w:ascii="Arial" w:hAnsi="Arial" w:cs="Arial"/>
          <w:b/>
          <w:caps/>
          <w:sz w:val="22"/>
        </w:rPr>
        <w:t xml:space="preserve"> </w:t>
      </w:r>
      <w:r>
        <w:rPr>
          <w:rFonts w:ascii="Arial" w:hAnsi="Arial" w:cs="Arial" w:hint="eastAsia"/>
          <w:b/>
          <w:sz w:val="22"/>
        </w:rPr>
        <w:t>Revealed Comparative Advantage</w:t>
      </w:r>
    </w:p>
    <w:p w:rsidR="00F97750" w:rsidRDefault="00F97750">
      <w:pPr>
        <w:pStyle w:val="AbstHead"/>
        <w:spacing w:after="0"/>
        <w:jc w:val="both"/>
        <w:rPr>
          <w:rFonts w:ascii="Arial" w:hAnsi="Arial" w:cs="Arial"/>
        </w:rPr>
      </w:pPr>
    </w:p>
    <w:p w:rsidR="00F97750" w:rsidRDefault="00373116">
      <w:pPr>
        <w:pStyle w:val="Body"/>
        <w:spacing w:after="0"/>
        <w:rPr>
          <w:rFonts w:ascii="Arial" w:hAnsi="Arial" w:cs="Arial"/>
        </w:rPr>
      </w:pPr>
      <w:r>
        <w:rPr>
          <w:rFonts w:ascii="Arial" w:hAnsi="Arial" w:cs="Arial" w:hint="eastAsia"/>
        </w:rPr>
        <w:t>Despite the fact that studies work with a variety of methods to assess competitiveness, the most common method for analysis of foreign trade competitiveness</w:t>
      </w:r>
      <w:r>
        <w:rPr>
          <w:rFonts w:ascii="Arial" w:hAnsi="Arial" w:cs="Arial" w:hint="eastAsia"/>
        </w:rPr>
        <w:t xml:space="preserve"> is the Revealed Comparative Advantage (RCA) methodology grounded in conventional economic trade theory.</w:t>
      </w:r>
    </w:p>
    <w:p w:rsidR="00F97750" w:rsidRDefault="00373116">
      <w:pPr>
        <w:pStyle w:val="Body"/>
        <w:spacing w:after="0"/>
        <w:rPr>
          <w:rFonts w:ascii="Arial" w:eastAsia="SimSun" w:hAnsi="Arial" w:cs="Arial"/>
          <w:lang w:eastAsia="zh-CN"/>
        </w:rPr>
      </w:pPr>
      <w:r>
        <w:rPr>
          <w:rFonts w:ascii="Arial" w:hAnsi="Arial" w:cs="Arial" w:hint="eastAsia"/>
        </w:rPr>
        <w:t>The RCA is an index used in international economics for calculating the relative</w:t>
      </w:r>
      <w:r>
        <w:rPr>
          <w:rFonts w:ascii="Arial" w:eastAsia="SimSun" w:hAnsi="Arial" w:cs="Arial" w:hint="eastAsia"/>
          <w:lang w:eastAsia="zh-CN"/>
        </w:rPr>
        <w:t xml:space="preserve"> advantage or disadvantage of a certain country in a certain class of g</w:t>
      </w:r>
      <w:r>
        <w:rPr>
          <w:rFonts w:ascii="Arial" w:eastAsia="SimSun" w:hAnsi="Arial" w:cs="Arial" w:hint="eastAsia"/>
          <w:lang w:eastAsia="zh-CN"/>
        </w:rPr>
        <w:t>oods or services as evidenced by trade flows. It is based on the Ricardian comparative advantage concept.</w:t>
      </w:r>
    </w:p>
    <w:p w:rsidR="00F97750" w:rsidRDefault="00373116">
      <w:pPr>
        <w:pStyle w:val="Body"/>
        <w:spacing w:after="0"/>
        <w:rPr>
          <w:rFonts w:ascii="Arial" w:eastAsia="SimSun" w:hAnsi="Arial" w:cs="Arial"/>
          <w:lang w:eastAsia="zh-CN"/>
        </w:rPr>
      </w:pPr>
      <w:proofErr w:type="gramStart"/>
      <w:r>
        <w:rPr>
          <w:rFonts w:ascii="Arial" w:eastAsia="SimSun" w:hAnsi="Arial" w:cs="Arial" w:hint="eastAsia"/>
          <w:lang w:eastAsia="zh-CN"/>
        </w:rPr>
        <w:t>Also</w:t>
      </w:r>
      <w:proofErr w:type="gramEnd"/>
      <w:r>
        <w:rPr>
          <w:rFonts w:ascii="Arial" w:eastAsia="SimSun" w:hAnsi="Arial" w:cs="Arial" w:hint="eastAsia"/>
          <w:lang w:eastAsia="zh-CN"/>
        </w:rPr>
        <w:t xml:space="preserve"> commonly known as the Balassa index, it was introduced by </w:t>
      </w:r>
      <w:proofErr w:type="spellStart"/>
      <w:r>
        <w:rPr>
          <w:rFonts w:ascii="Arial" w:eastAsia="SimSun" w:hAnsi="Arial" w:cs="Arial" w:hint="eastAsia"/>
          <w:lang w:eastAsia="zh-CN"/>
        </w:rPr>
        <w:t>Liesner</w:t>
      </w:r>
      <w:proofErr w:type="spellEnd"/>
      <w:r>
        <w:rPr>
          <w:rFonts w:ascii="Arial" w:eastAsia="SimSun" w:hAnsi="Arial" w:cs="Arial" w:hint="eastAsia"/>
          <w:lang w:eastAsia="zh-CN"/>
        </w:rPr>
        <w:t xml:space="preserve"> (1958) and later redefined and popularized by Balassa (1965) and by Balassa and</w:t>
      </w:r>
      <w:r>
        <w:rPr>
          <w:rFonts w:ascii="Arial" w:eastAsia="SimSun" w:hAnsi="Arial" w:cs="Arial" w:hint="eastAsia"/>
          <w:lang w:eastAsia="zh-CN"/>
        </w:rPr>
        <w:t xml:space="preserve"> Noland (1989) It is known to empirically identify a country's weak and strong export sectors. RCA has been used in a variety of studies of external trade data.</w:t>
      </w:r>
    </w:p>
    <w:p w:rsidR="00F97750" w:rsidRDefault="00373116">
      <w:pPr>
        <w:pStyle w:val="Body"/>
        <w:spacing w:after="0"/>
        <w:rPr>
          <w:rFonts w:ascii="Arial" w:eastAsia="SimSun" w:hAnsi="Arial" w:cs="Arial"/>
          <w:lang w:eastAsia="zh-CN"/>
        </w:rPr>
      </w:pPr>
      <w:r>
        <w:rPr>
          <w:rFonts w:ascii="Arial" w:eastAsia="SimSun" w:hAnsi="Arial" w:cs="Arial" w:hint="eastAsia"/>
          <w:lang w:eastAsia="zh-CN"/>
        </w:rPr>
        <w:t>The Balassa index provides a simple overview of the comparative advantage distribution. The adv</w:t>
      </w:r>
      <w:r>
        <w:rPr>
          <w:rFonts w:ascii="Arial" w:eastAsia="SimSun" w:hAnsi="Arial" w:cs="Arial" w:hint="eastAsia"/>
          <w:lang w:eastAsia="zh-CN"/>
        </w:rPr>
        <w:t>antage of this index is its simplicity. Another very important characteristic of this index is its ability to take into consideration not only the trade performance between the individual trade partners, but it is also taking into consideration the total t</w:t>
      </w:r>
      <w:r>
        <w:rPr>
          <w:rFonts w:ascii="Arial" w:eastAsia="SimSun" w:hAnsi="Arial" w:cs="Arial" w:hint="eastAsia"/>
          <w:lang w:eastAsia="zh-CN"/>
        </w:rPr>
        <w:t xml:space="preserve">rade </w:t>
      </w:r>
      <w:proofErr w:type="spellStart"/>
      <w:r>
        <w:rPr>
          <w:rFonts w:ascii="Arial" w:eastAsia="SimSun" w:hAnsi="Arial" w:cs="Arial" w:hint="eastAsia"/>
          <w:lang w:eastAsia="zh-CN"/>
        </w:rPr>
        <w:t>performancewithin</w:t>
      </w:r>
      <w:proofErr w:type="spellEnd"/>
      <w:r>
        <w:rPr>
          <w:rFonts w:ascii="Arial" w:eastAsia="SimSun" w:hAnsi="Arial" w:cs="Arial" w:hint="eastAsia"/>
          <w:lang w:eastAsia="zh-CN"/>
        </w:rPr>
        <w:t xml:space="preserve"> the whole territory.</w:t>
      </w:r>
    </w:p>
    <w:p w:rsidR="00F97750" w:rsidRDefault="00373116">
      <w:pPr>
        <w:pStyle w:val="Body"/>
        <w:spacing w:after="0"/>
        <w:rPr>
          <w:rFonts w:ascii="Arial" w:eastAsia="SimSun" w:hAnsi="Arial" w:cs="Arial"/>
          <w:lang w:eastAsia="zh-CN"/>
        </w:rPr>
      </w:pPr>
      <w:r>
        <w:rPr>
          <w:rFonts w:ascii="Arial" w:eastAsia="SimSun" w:hAnsi="Arial" w:cs="Arial" w:hint="eastAsia"/>
          <w:lang w:eastAsia="zh-CN"/>
        </w:rPr>
        <w:t>The higher the RCA index value, the stronger the competitiveness of the corresponding product. Conversely, it may be asserted that the given country exhibits a competitive disadvantage in the case of the given co</w:t>
      </w:r>
      <w:r>
        <w:rPr>
          <w:rFonts w:ascii="Arial" w:eastAsia="SimSun" w:hAnsi="Arial" w:cs="Arial" w:hint="eastAsia"/>
          <w:lang w:eastAsia="zh-CN"/>
        </w:rPr>
        <w:t>mmodity or group of commodities.</w:t>
      </w:r>
    </w:p>
    <w:p w:rsidR="00F97750" w:rsidRDefault="00F97750">
      <w:pPr>
        <w:pStyle w:val="Body"/>
        <w:spacing w:after="0"/>
        <w:rPr>
          <w:rFonts w:ascii="Arial" w:eastAsia="SimSun" w:hAnsi="Arial" w:cs="Arial"/>
          <w:lang w:eastAsia="zh-CN"/>
        </w:rPr>
      </w:pPr>
    </w:p>
    <w:p w:rsidR="00F97750" w:rsidRDefault="00373116">
      <w:pPr>
        <w:pStyle w:val="Body"/>
        <w:spacing w:after="0"/>
        <w:rPr>
          <w:rFonts w:ascii="Arial" w:hAnsi="Arial" w:cs="Arial"/>
        </w:rPr>
      </w:pPr>
      <w:r>
        <w:rPr>
          <w:rFonts w:ascii="Arial" w:hAnsi="Arial" w:cs="Arial"/>
          <w:b/>
          <w:caps/>
          <w:sz w:val="22"/>
        </w:rPr>
        <w:t>2.</w:t>
      </w:r>
      <w:r>
        <w:rPr>
          <w:rFonts w:ascii="Arial" w:eastAsia="SimSun" w:hAnsi="Arial" w:cs="Arial" w:hint="eastAsia"/>
          <w:b/>
          <w:caps/>
          <w:sz w:val="22"/>
          <w:lang w:eastAsia="zh-CN"/>
        </w:rPr>
        <w:t>3</w:t>
      </w:r>
      <w:r>
        <w:rPr>
          <w:rFonts w:ascii="Arial" w:hAnsi="Arial" w:cs="Arial"/>
          <w:b/>
          <w:caps/>
          <w:sz w:val="22"/>
        </w:rPr>
        <w:t xml:space="preserve"> </w:t>
      </w:r>
      <w:r>
        <w:rPr>
          <w:rFonts w:ascii="Arial" w:hAnsi="Arial" w:cs="Arial" w:hint="eastAsia"/>
          <w:b/>
          <w:sz w:val="22"/>
        </w:rPr>
        <w:t>complementarity</w:t>
      </w:r>
    </w:p>
    <w:p w:rsidR="00F97750" w:rsidRDefault="00F97750">
      <w:pPr>
        <w:pStyle w:val="AbstHead"/>
        <w:spacing w:after="0"/>
        <w:jc w:val="both"/>
        <w:rPr>
          <w:rFonts w:ascii="Arial" w:hAnsi="Arial" w:cs="Arial"/>
        </w:rPr>
      </w:pPr>
    </w:p>
    <w:p w:rsidR="00F97750" w:rsidRDefault="00373116">
      <w:pPr>
        <w:pStyle w:val="Body"/>
        <w:spacing w:after="0"/>
        <w:rPr>
          <w:rFonts w:ascii="Arial" w:eastAsia="SimSun" w:hAnsi="Arial" w:cs="Arial"/>
          <w:lang w:eastAsia="zh-CN"/>
        </w:rPr>
      </w:pPr>
      <w:r>
        <w:rPr>
          <w:rFonts w:ascii="Arial" w:eastAsia="SimSun" w:hAnsi="Arial" w:cs="Arial"/>
          <w:lang w:eastAsia="zh-CN"/>
        </w:rPr>
        <w:t>The Trade Complementarity Index (TCI) was first proposed by Japanese economist Kiyoshi Kojima in 1964 and has become an important analytical tool in international trade research.</w:t>
      </w:r>
    </w:p>
    <w:p w:rsidR="00F97750" w:rsidRDefault="00373116">
      <w:pPr>
        <w:pStyle w:val="Body"/>
        <w:spacing w:after="0"/>
        <w:rPr>
          <w:rFonts w:ascii="Arial" w:eastAsia="SimSun" w:hAnsi="Arial" w:cs="Arial"/>
          <w:lang w:eastAsia="zh-CN"/>
        </w:rPr>
      </w:pPr>
      <w:r>
        <w:rPr>
          <w:rFonts w:ascii="Arial" w:eastAsia="SimSun" w:hAnsi="Arial" w:cs="Arial"/>
          <w:lang w:eastAsia="zh-CN"/>
        </w:rPr>
        <w:t xml:space="preserve">The core objective of </w:t>
      </w:r>
      <w:r>
        <w:rPr>
          <w:rFonts w:ascii="Arial" w:eastAsia="SimSun" w:hAnsi="Arial" w:cs="Arial"/>
          <w:lang w:eastAsia="zh-CN"/>
        </w:rPr>
        <w:t>the TCI is to quantify the extent to which the trade structure between two countries matches, and thus determine their potential trade complementarity. Its calculation principle is based on a key comparison: it measures whether the pattern of export specia</w:t>
      </w:r>
      <w:r>
        <w:rPr>
          <w:rFonts w:ascii="Arial" w:eastAsia="SimSun" w:hAnsi="Arial" w:cs="Arial"/>
          <w:lang w:eastAsia="zh-CN"/>
        </w:rPr>
        <w:t>lization (comparative advantage) of one country (country A) in a particular industry matches the pattern of import demand (comparative disadvantage/demand gap) of the other country (country B) in the corresponding industry. Specifically, it is calculated b</w:t>
      </w:r>
      <w:r>
        <w:rPr>
          <w:rFonts w:ascii="Arial" w:eastAsia="SimSun" w:hAnsi="Arial" w:cs="Arial"/>
          <w:lang w:eastAsia="zh-CN"/>
        </w:rPr>
        <w:t>y comparing the structure of country A's exports to the world market (reflecting its supply capacity) with the structure of country B's imports from the world market (reflecting its demand structure). The higher the value of the index, the better the match</w:t>
      </w:r>
      <w:r>
        <w:rPr>
          <w:rFonts w:ascii="Arial" w:eastAsia="SimSun" w:hAnsi="Arial" w:cs="Arial"/>
          <w:lang w:eastAsia="zh-CN"/>
        </w:rPr>
        <w:t xml:space="preserve"> between the export supply and import demand structures of the two countries, the stronger the complementarity of bilateral trade, and the greater the potential trade space.</w:t>
      </w:r>
    </w:p>
    <w:p w:rsidR="00F97750" w:rsidRDefault="00F97750">
      <w:pPr>
        <w:pStyle w:val="Body"/>
        <w:spacing w:after="0"/>
        <w:rPr>
          <w:rFonts w:ascii="Arial" w:eastAsia="SimSun" w:hAnsi="Arial" w:cs="Arial"/>
          <w:lang w:eastAsia="zh-CN"/>
        </w:rPr>
      </w:pPr>
    </w:p>
    <w:p w:rsidR="00F97750" w:rsidRDefault="00373116">
      <w:pPr>
        <w:pStyle w:val="AbstHead"/>
        <w:spacing w:after="0"/>
        <w:jc w:val="both"/>
        <w:rPr>
          <w:rFonts w:ascii="Arial" w:hAnsi="Arial" w:cs="Arial"/>
        </w:rPr>
      </w:pPr>
      <w:r>
        <w:rPr>
          <w:rFonts w:ascii="Arial" w:eastAsia="SimSun" w:hAnsi="Arial" w:cs="Arial" w:hint="eastAsia"/>
          <w:lang w:eastAsia="zh-CN"/>
        </w:rPr>
        <w:t>3</w:t>
      </w:r>
      <w:r>
        <w:rPr>
          <w:rFonts w:ascii="Arial" w:hAnsi="Arial" w:cs="Arial"/>
        </w:rPr>
        <w:t xml:space="preserve">. </w:t>
      </w:r>
      <w:r>
        <w:rPr>
          <w:rFonts w:ascii="Arial" w:hAnsi="Arial" w:cs="Arial" w:hint="eastAsia"/>
        </w:rPr>
        <w:t>Overview of China's trade in industrial robots with other RCEP member countrie</w:t>
      </w:r>
      <w:r>
        <w:rPr>
          <w:rFonts w:ascii="Arial" w:hAnsi="Arial" w:cs="Arial" w:hint="eastAsia"/>
        </w:rPr>
        <w:t>s</w:t>
      </w:r>
    </w:p>
    <w:p w:rsidR="00F97750" w:rsidRDefault="00F97750">
      <w:pPr>
        <w:pStyle w:val="AbstHead"/>
        <w:spacing w:after="0"/>
        <w:jc w:val="both"/>
        <w:rPr>
          <w:rFonts w:ascii="Arial" w:hAnsi="Arial" w:cs="Arial"/>
        </w:rPr>
      </w:pPr>
    </w:p>
    <w:p w:rsidR="00F97750" w:rsidRDefault="00373116">
      <w:pPr>
        <w:pStyle w:val="Body"/>
        <w:spacing w:after="0"/>
        <w:rPr>
          <w:rFonts w:ascii="Arial" w:hAnsi="Arial" w:cs="Arial"/>
        </w:rPr>
      </w:pPr>
      <w:r>
        <w:rPr>
          <w:rFonts w:ascii="Arial" w:hAnsi="Arial" w:cs="Arial" w:hint="eastAsia"/>
        </w:rPr>
        <w:t>According to the study, industrial robots can be categorized into high technological complexity and low technological complexity industrial robots; in addition, according to the application purpose, industrial robots can be categorized into production-o</w:t>
      </w:r>
      <w:r>
        <w:rPr>
          <w:rFonts w:ascii="Arial" w:hAnsi="Arial" w:cs="Arial" w:hint="eastAsia"/>
        </w:rPr>
        <w:t>riented industrial robots (HS code 842489, HS code 851521, HS code 851531, HS code 848640, HS code 851580) service production-oriented industrial robots (HS code 842890), and other multifunctional industrial robots (HS code 847950).</w:t>
      </w:r>
    </w:p>
    <w:p w:rsidR="00F97750" w:rsidRDefault="00373116">
      <w:pPr>
        <w:pStyle w:val="Body"/>
        <w:spacing w:after="0"/>
        <w:rPr>
          <w:rFonts w:ascii="Arial" w:hAnsi="Arial" w:cs="Arial"/>
        </w:rPr>
      </w:pPr>
      <w:r>
        <w:rPr>
          <w:rFonts w:ascii="Arial" w:hAnsi="Arial" w:cs="Arial" w:hint="eastAsia"/>
        </w:rPr>
        <w:t>This paper focuses on t</w:t>
      </w:r>
      <w:r>
        <w:rPr>
          <w:rFonts w:ascii="Arial" w:hAnsi="Arial" w:cs="Arial" w:hint="eastAsia"/>
        </w:rPr>
        <w:t>hree major categories: production-oriented industrial robots, service-production industrial robots, and other multifunctional industrial robots. The specific corresponding HS codes (International Code Harmonization System) are shown in Table 1.</w:t>
      </w:r>
    </w:p>
    <w:p w:rsidR="00F97750" w:rsidRDefault="00F97750">
      <w:pPr>
        <w:pStyle w:val="Body"/>
        <w:spacing w:after="0"/>
        <w:rPr>
          <w:rFonts w:ascii="Arial" w:hAnsi="Arial" w:cs="Arial"/>
        </w:rPr>
      </w:pPr>
    </w:p>
    <w:p w:rsidR="00F97750" w:rsidRDefault="00373116">
      <w:pPr>
        <w:pStyle w:val="Body"/>
        <w:spacing w:after="0"/>
        <w:rPr>
          <w:rFonts w:ascii="Arial" w:hAnsi="Arial"/>
          <w:b/>
        </w:rPr>
      </w:pPr>
      <w:r>
        <w:rPr>
          <w:rFonts w:ascii="Arial" w:hAnsi="Arial"/>
          <w:b/>
        </w:rPr>
        <w:t>Table 1.</w:t>
      </w:r>
      <w:r>
        <w:rPr>
          <w:rFonts w:ascii="Arial" w:hAnsi="Arial"/>
          <w:b/>
        </w:rPr>
        <w:tab/>
      </w:r>
      <w:r>
        <w:rPr>
          <w:rFonts w:ascii="Arial" w:hAnsi="Arial" w:hint="eastAsia"/>
          <w:b/>
        </w:rPr>
        <w:t>Types and numbers of industrial robots</w:t>
      </w:r>
    </w:p>
    <w:p w:rsidR="00F97750" w:rsidRDefault="00F97750">
      <w:pPr>
        <w:pStyle w:val="Body"/>
        <w:spacing w:after="0"/>
        <w:rPr>
          <w:rFonts w:ascii="Arial" w:hAnsi="Arial"/>
          <w:b/>
        </w:rPr>
      </w:pPr>
    </w:p>
    <w:tbl>
      <w:tblPr>
        <w:tblW w:w="7469" w:type="dxa"/>
        <w:jc w:val="center"/>
        <w:tblBorders>
          <w:top w:val="single" w:sz="12" w:space="0" w:color="auto"/>
          <w:bottom w:val="single" w:sz="12" w:space="0" w:color="auto"/>
        </w:tblBorders>
        <w:tblLayout w:type="fixed"/>
        <w:tblLook w:val="04A0" w:firstRow="1" w:lastRow="0" w:firstColumn="1" w:lastColumn="0" w:noHBand="0" w:noVBand="1"/>
      </w:tblPr>
      <w:tblGrid>
        <w:gridCol w:w="788"/>
        <w:gridCol w:w="4135"/>
        <w:gridCol w:w="2546"/>
      </w:tblGrid>
      <w:tr w:rsidR="00F97750">
        <w:trPr>
          <w:trHeight w:val="90"/>
          <w:jc w:val="center"/>
        </w:trPr>
        <w:tc>
          <w:tcPr>
            <w:tcW w:w="788" w:type="dxa"/>
            <w:tcBorders>
              <w:top w:val="single" w:sz="12" w:space="0" w:color="000000"/>
              <w:bottom w:val="single" w:sz="6" w:space="0" w:color="000000"/>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No.</w:t>
            </w:r>
          </w:p>
        </w:tc>
        <w:tc>
          <w:tcPr>
            <w:tcW w:w="4135" w:type="dxa"/>
            <w:tcBorders>
              <w:top w:val="single" w:sz="12" w:space="0" w:color="000000"/>
              <w:bottom w:val="single" w:sz="6" w:space="0" w:color="000000"/>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Product Category</w:t>
            </w:r>
          </w:p>
        </w:tc>
        <w:tc>
          <w:tcPr>
            <w:tcW w:w="2546" w:type="dxa"/>
            <w:tcBorders>
              <w:top w:val="single" w:sz="12" w:space="0" w:color="000000"/>
              <w:bottom w:val="single" w:sz="6" w:space="0" w:color="000000"/>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HS Code</w:t>
            </w:r>
          </w:p>
        </w:tc>
      </w:tr>
      <w:tr w:rsidR="00F97750">
        <w:trPr>
          <w:trHeight w:val="284"/>
          <w:jc w:val="center"/>
        </w:trPr>
        <w:tc>
          <w:tcPr>
            <w:tcW w:w="788" w:type="dxa"/>
            <w:tcBorders>
              <w:top w:val="single" w:sz="6" w:space="0" w:color="000000"/>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bidi="ar"/>
              </w:rPr>
              <w:t>1</w:t>
            </w:r>
          </w:p>
        </w:tc>
        <w:tc>
          <w:tcPr>
            <w:tcW w:w="4135" w:type="dxa"/>
            <w:tcBorders>
              <w:top w:val="single" w:sz="6" w:space="0" w:color="000000"/>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rPr>
              <w:t xml:space="preserve">Production-oriented </w:t>
            </w:r>
            <w:r>
              <w:rPr>
                <w:rFonts w:ascii="Arial" w:hAnsi="Arial" w:cs="Arial"/>
                <w:color w:val="000000"/>
                <w:lang w:eastAsia="zh-CN"/>
              </w:rPr>
              <w:t>I</w:t>
            </w:r>
            <w:r>
              <w:rPr>
                <w:rFonts w:ascii="Arial" w:eastAsia="SimSun" w:hAnsi="Arial" w:cs="Arial"/>
                <w:color w:val="000000"/>
                <w:lang w:eastAsia="zh-CN"/>
              </w:rPr>
              <w:t xml:space="preserve">ndustrial </w:t>
            </w:r>
            <w:r>
              <w:rPr>
                <w:rFonts w:ascii="Arial" w:hAnsi="Arial" w:cs="Arial"/>
                <w:color w:val="000000"/>
                <w:lang w:eastAsia="zh-CN"/>
              </w:rPr>
              <w:t>R</w:t>
            </w:r>
            <w:r>
              <w:rPr>
                <w:rFonts w:ascii="Arial" w:eastAsia="SimSun" w:hAnsi="Arial" w:cs="Arial"/>
                <w:color w:val="000000"/>
                <w:lang w:eastAsia="zh-CN"/>
              </w:rPr>
              <w:t>obots</w:t>
            </w:r>
          </w:p>
        </w:tc>
        <w:tc>
          <w:tcPr>
            <w:tcW w:w="2546" w:type="dxa"/>
            <w:tcBorders>
              <w:top w:val="single" w:sz="6" w:space="0" w:color="000000"/>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842489</w:t>
            </w:r>
            <w:r>
              <w:rPr>
                <w:rFonts w:ascii="Arial" w:eastAsia="SimSun" w:hAnsi="Arial" w:cs="Arial"/>
                <w:color w:val="000000"/>
                <w:lang w:eastAsia="zh-CN" w:bidi="ar"/>
              </w:rPr>
              <w:t>、</w:t>
            </w:r>
            <w:r>
              <w:rPr>
                <w:rFonts w:ascii="Arial" w:eastAsia="SimSun" w:hAnsi="Arial" w:cs="Arial"/>
                <w:color w:val="000000"/>
                <w:lang w:eastAsia="zh-CN" w:bidi="ar"/>
              </w:rPr>
              <w:t>851521</w:t>
            </w:r>
            <w:r>
              <w:rPr>
                <w:rFonts w:ascii="Arial" w:eastAsia="SimSun" w:hAnsi="Arial" w:cs="Arial"/>
                <w:color w:val="000000"/>
                <w:lang w:eastAsia="zh-CN" w:bidi="ar"/>
              </w:rPr>
              <w:t>、</w:t>
            </w:r>
            <w:r>
              <w:rPr>
                <w:rFonts w:ascii="Arial" w:eastAsia="SimSun" w:hAnsi="Arial" w:cs="Arial"/>
                <w:color w:val="000000"/>
                <w:lang w:eastAsia="zh-CN" w:bidi="ar"/>
              </w:rPr>
              <w:t>851531</w:t>
            </w:r>
            <w:r>
              <w:rPr>
                <w:rFonts w:ascii="Arial" w:eastAsia="SimSun" w:hAnsi="Arial" w:cs="Arial"/>
                <w:color w:val="000000"/>
                <w:lang w:eastAsia="zh-CN" w:bidi="ar"/>
              </w:rPr>
              <w:t>、</w:t>
            </w:r>
            <w:r>
              <w:rPr>
                <w:rFonts w:ascii="Arial" w:eastAsia="SimSun" w:hAnsi="Arial" w:cs="Arial"/>
                <w:color w:val="000000"/>
                <w:lang w:eastAsia="zh-CN" w:bidi="ar"/>
              </w:rPr>
              <w:t>848640</w:t>
            </w:r>
            <w:r>
              <w:rPr>
                <w:rFonts w:ascii="Arial" w:eastAsia="SimSun" w:hAnsi="Arial" w:cs="Arial"/>
                <w:color w:val="000000"/>
                <w:lang w:eastAsia="zh-CN" w:bidi="ar"/>
              </w:rPr>
              <w:t>、</w:t>
            </w:r>
            <w:r>
              <w:rPr>
                <w:rFonts w:ascii="Arial" w:eastAsia="SimSun" w:hAnsi="Arial" w:cs="Arial"/>
                <w:color w:val="000000"/>
                <w:lang w:eastAsia="zh-CN" w:bidi="ar"/>
              </w:rPr>
              <w:t>851580</w:t>
            </w:r>
          </w:p>
        </w:tc>
      </w:tr>
      <w:tr w:rsidR="00F97750">
        <w:trPr>
          <w:trHeight w:val="266"/>
          <w:jc w:val="center"/>
        </w:trPr>
        <w:tc>
          <w:tcPr>
            <w:tcW w:w="788" w:type="dxa"/>
            <w:tcBorders>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bidi="ar"/>
              </w:rPr>
              <w:t>2</w:t>
            </w:r>
          </w:p>
        </w:tc>
        <w:tc>
          <w:tcPr>
            <w:tcW w:w="4135" w:type="dxa"/>
            <w:tcBorders>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color w:val="000000"/>
                <w:lang w:eastAsia="zh-CN"/>
              </w:rPr>
            </w:pPr>
            <w:r>
              <w:rPr>
                <w:rFonts w:ascii="Arial" w:hAnsi="Arial" w:cs="Arial"/>
                <w:color w:val="000000"/>
                <w:lang w:eastAsia="zh-CN"/>
              </w:rPr>
              <w:t>S</w:t>
            </w:r>
            <w:r>
              <w:rPr>
                <w:rFonts w:ascii="Arial" w:eastAsia="SimSun" w:hAnsi="Arial" w:cs="Arial"/>
                <w:color w:val="000000"/>
                <w:lang w:eastAsia="zh-CN"/>
              </w:rPr>
              <w:t xml:space="preserve">ervice </w:t>
            </w:r>
            <w:r>
              <w:rPr>
                <w:rFonts w:ascii="Arial" w:hAnsi="Arial" w:cs="Arial"/>
                <w:color w:val="000000"/>
                <w:lang w:eastAsia="zh-CN"/>
              </w:rPr>
              <w:t>P</w:t>
            </w:r>
            <w:r>
              <w:rPr>
                <w:rFonts w:ascii="Arial" w:eastAsia="SimSun" w:hAnsi="Arial" w:cs="Arial"/>
                <w:color w:val="000000"/>
                <w:lang w:eastAsia="zh-CN"/>
              </w:rPr>
              <w:t xml:space="preserve">roduction-oriented </w:t>
            </w:r>
            <w:r>
              <w:rPr>
                <w:rFonts w:ascii="Arial" w:hAnsi="Arial" w:cs="Arial"/>
                <w:color w:val="000000"/>
                <w:lang w:eastAsia="zh-CN"/>
              </w:rPr>
              <w:t>I</w:t>
            </w:r>
            <w:r>
              <w:rPr>
                <w:rFonts w:ascii="Arial" w:eastAsia="SimSun" w:hAnsi="Arial" w:cs="Arial"/>
                <w:color w:val="000000"/>
                <w:lang w:eastAsia="zh-CN"/>
              </w:rPr>
              <w:t xml:space="preserve">ndustrial </w:t>
            </w:r>
            <w:r>
              <w:rPr>
                <w:rFonts w:ascii="Arial" w:hAnsi="Arial" w:cs="Arial"/>
                <w:color w:val="000000"/>
                <w:lang w:eastAsia="zh-CN"/>
              </w:rPr>
              <w:t>R</w:t>
            </w:r>
            <w:r>
              <w:rPr>
                <w:rFonts w:ascii="Arial" w:eastAsia="SimSun" w:hAnsi="Arial" w:cs="Arial"/>
                <w:color w:val="000000"/>
                <w:lang w:eastAsia="zh-CN"/>
              </w:rPr>
              <w:t>obots</w:t>
            </w:r>
          </w:p>
        </w:tc>
        <w:tc>
          <w:tcPr>
            <w:tcW w:w="2546" w:type="dxa"/>
            <w:tcBorders>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842890</w:t>
            </w:r>
          </w:p>
        </w:tc>
      </w:tr>
      <w:tr w:rsidR="00F97750">
        <w:trPr>
          <w:trHeight w:val="266"/>
          <w:jc w:val="center"/>
        </w:trPr>
        <w:tc>
          <w:tcPr>
            <w:tcW w:w="788" w:type="dxa"/>
            <w:tcBorders>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bidi="ar"/>
              </w:rPr>
              <w:t>3</w:t>
            </w:r>
          </w:p>
        </w:tc>
        <w:tc>
          <w:tcPr>
            <w:tcW w:w="4135" w:type="dxa"/>
            <w:tcBorders>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color w:val="000000"/>
                <w:lang w:eastAsia="zh-CN"/>
              </w:rPr>
            </w:pPr>
            <w:r>
              <w:rPr>
                <w:rFonts w:ascii="Arial" w:eastAsia="SimSun" w:hAnsi="Arial" w:cs="Arial"/>
                <w:color w:val="000000"/>
                <w:lang w:eastAsia="zh-CN"/>
              </w:rPr>
              <w:t xml:space="preserve">Other </w:t>
            </w:r>
            <w:r>
              <w:rPr>
                <w:rFonts w:ascii="Arial" w:hAnsi="Arial" w:cs="Arial"/>
                <w:color w:val="000000"/>
                <w:lang w:eastAsia="zh-CN"/>
              </w:rPr>
              <w:t>M</w:t>
            </w:r>
            <w:r>
              <w:rPr>
                <w:rFonts w:ascii="Arial" w:eastAsia="SimSun" w:hAnsi="Arial" w:cs="Arial"/>
                <w:color w:val="000000"/>
                <w:lang w:eastAsia="zh-CN"/>
              </w:rPr>
              <w:t xml:space="preserve">ultifunctional </w:t>
            </w:r>
            <w:r>
              <w:rPr>
                <w:rFonts w:ascii="Arial" w:hAnsi="Arial" w:cs="Arial"/>
                <w:color w:val="000000"/>
                <w:lang w:eastAsia="zh-CN"/>
              </w:rPr>
              <w:t>I</w:t>
            </w:r>
            <w:r>
              <w:rPr>
                <w:rFonts w:ascii="Arial" w:eastAsia="SimSun" w:hAnsi="Arial" w:cs="Arial"/>
                <w:color w:val="000000"/>
                <w:lang w:eastAsia="zh-CN"/>
              </w:rPr>
              <w:t xml:space="preserve">ndustrial </w:t>
            </w:r>
            <w:r>
              <w:rPr>
                <w:rFonts w:ascii="Arial" w:hAnsi="Arial" w:cs="Arial"/>
                <w:color w:val="000000"/>
                <w:lang w:eastAsia="zh-CN"/>
              </w:rPr>
              <w:t>R</w:t>
            </w:r>
            <w:r>
              <w:rPr>
                <w:rFonts w:ascii="Arial" w:eastAsia="SimSun" w:hAnsi="Arial" w:cs="Arial"/>
                <w:color w:val="000000"/>
                <w:lang w:eastAsia="zh-CN"/>
              </w:rPr>
              <w:t>obots</w:t>
            </w:r>
          </w:p>
        </w:tc>
        <w:tc>
          <w:tcPr>
            <w:tcW w:w="2546" w:type="dxa"/>
            <w:tcBorders>
              <w:tl2br w:val="nil"/>
              <w:tr2bl w:val="nil"/>
            </w:tcBorders>
            <w:shd w:val="clear" w:color="auto" w:fill="FFFFFF"/>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847950</w:t>
            </w:r>
          </w:p>
        </w:tc>
      </w:tr>
    </w:tbl>
    <w:p w:rsidR="00F97750" w:rsidRDefault="00F97750">
      <w:pPr>
        <w:pStyle w:val="Body"/>
        <w:spacing w:after="0"/>
        <w:rPr>
          <w:rFonts w:ascii="Arial" w:hAnsi="Arial"/>
          <w:b/>
        </w:rPr>
      </w:pPr>
    </w:p>
    <w:p w:rsidR="00F97750" w:rsidRDefault="00373116">
      <w:pPr>
        <w:pStyle w:val="Body"/>
        <w:spacing w:after="0"/>
        <w:rPr>
          <w:rFonts w:ascii="Arial" w:hAnsi="Arial" w:cs="Arial"/>
        </w:rPr>
      </w:pPr>
      <w:r>
        <w:rPr>
          <w:rFonts w:ascii="Arial" w:eastAsia="SimSun" w:hAnsi="Arial" w:cs="Arial" w:hint="eastAsia"/>
          <w:b/>
          <w:caps/>
          <w:sz w:val="22"/>
          <w:lang w:eastAsia="zh-CN"/>
        </w:rPr>
        <w:t>3</w:t>
      </w:r>
      <w:r>
        <w:rPr>
          <w:rFonts w:ascii="Arial" w:hAnsi="Arial" w:cs="Arial"/>
          <w:b/>
          <w:caps/>
          <w:sz w:val="22"/>
        </w:rPr>
        <w:t xml:space="preserve">.1 </w:t>
      </w:r>
      <w:r>
        <w:rPr>
          <w:rFonts w:ascii="Arial" w:hAnsi="Arial" w:cs="Arial" w:hint="eastAsia"/>
          <w:b/>
          <w:sz w:val="22"/>
        </w:rPr>
        <w:t>Trade Scale</w:t>
      </w:r>
    </w:p>
    <w:p w:rsidR="00F97750" w:rsidRDefault="00F97750">
      <w:pPr>
        <w:pStyle w:val="AbstHead"/>
        <w:spacing w:after="0"/>
        <w:jc w:val="both"/>
        <w:rPr>
          <w:rFonts w:ascii="Arial" w:hAnsi="Arial" w:cs="Arial"/>
        </w:rPr>
      </w:pPr>
    </w:p>
    <w:p w:rsidR="00F97750" w:rsidRDefault="00373116">
      <w:pPr>
        <w:pStyle w:val="Body"/>
        <w:spacing w:after="0"/>
        <w:rPr>
          <w:rFonts w:ascii="Arial" w:hAnsi="Arial" w:cs="Arial"/>
        </w:rPr>
      </w:pPr>
      <w:r>
        <w:rPr>
          <w:rFonts w:ascii="Arial" w:hAnsi="Arial" w:cs="Arial" w:hint="eastAsia"/>
        </w:rPr>
        <w:t>Since 2014, China's trade in industrial robots with other RCEP member countries has developed rapidly, with total trade showing an overall growth trend (see Table 2). From 2014-2023, total trade has grown from US$364.59 million to US$646.84</w:t>
      </w:r>
      <w:r>
        <w:rPr>
          <w:rFonts w:ascii="Arial" w:hAnsi="Arial" w:cs="Arial" w:hint="eastAsia"/>
        </w:rPr>
        <w:t xml:space="preserve"> million, with a cumulative growth of 77.41%. In particular, exports grew at a faster rate, with an average annual growth of 9.9%, which is 2 percentage points higher than the average annual growth rate of imports. In terms of individual years, most years </w:t>
      </w:r>
      <w:r>
        <w:rPr>
          <w:rFonts w:ascii="Arial" w:hAnsi="Arial" w:cs="Arial" w:hint="eastAsia"/>
        </w:rPr>
        <w:t>show positive growth, and only three years, 2019, 2022 and 2023, show negative growth. Among them, the import trade of industrial robots declined in 2019, with an overall trade growth rate of -12.93%, while the trade growth rate in 2021 was as high as 34.8</w:t>
      </w:r>
      <w:r>
        <w:rPr>
          <w:rFonts w:ascii="Arial" w:hAnsi="Arial" w:cs="Arial" w:hint="eastAsia"/>
        </w:rPr>
        <w:t xml:space="preserve">9%, and the growth rate in 2020 was over 5%, specifically 5.76%. From the point of view of trade balance, China's industrial robot trade </w:t>
      </w:r>
      <w:r>
        <w:rPr>
          <w:rFonts w:ascii="Arial" w:hAnsi="Arial" w:cs="Arial" w:hint="eastAsia"/>
        </w:rPr>
        <w:lastRenderedPageBreak/>
        <w:t>with other RCEP member countries has always had a trade deficit. 2022 and 2023 two years, China and other RCEP member c</w:t>
      </w:r>
      <w:r>
        <w:rPr>
          <w:rFonts w:ascii="Arial" w:hAnsi="Arial" w:cs="Arial" w:hint="eastAsia"/>
        </w:rPr>
        <w:t xml:space="preserve">ountries' industrial robot trade deficit significantly alleviated, the value of the deficit fell sharply to 300.28 million U.S. dollars and 191.11 million U.S. </w:t>
      </w:r>
      <w:r>
        <w:rPr>
          <w:rFonts w:ascii="Arial" w:hAnsi="Arial" w:cs="Arial" w:hint="eastAsia"/>
        </w:rPr>
        <w:t xml:space="preserve">dollars, </w:t>
      </w:r>
      <w:r>
        <w:rPr>
          <w:rFonts w:ascii="Arial" w:eastAsia="SimSun" w:hAnsi="Arial" w:cs="Arial" w:hint="eastAsia"/>
          <w:lang w:eastAsia="zh-CN"/>
        </w:rPr>
        <w:t>t</w:t>
      </w:r>
      <w:r>
        <w:rPr>
          <w:rFonts w:ascii="Arial" w:hAnsi="Arial" w:cs="Arial" w:hint="eastAsia"/>
        </w:rPr>
        <w:t xml:space="preserve">o a certain extent, it shows that after the RCEP rules officially came into effect on </w:t>
      </w:r>
      <w:r>
        <w:rPr>
          <w:rFonts w:ascii="Arial" w:hAnsi="Arial" w:cs="Arial" w:hint="eastAsia"/>
        </w:rPr>
        <w:t>January 1, 2022, the RCEP rules improved China's trade in industrial robots with other RCEP member countries.</w:t>
      </w:r>
    </w:p>
    <w:p w:rsidR="00F97750" w:rsidRDefault="00F97750">
      <w:pPr>
        <w:pStyle w:val="Body"/>
        <w:spacing w:after="0"/>
        <w:rPr>
          <w:rFonts w:ascii="Arial" w:hAnsi="Arial" w:cs="Arial"/>
        </w:rPr>
      </w:pPr>
    </w:p>
    <w:p w:rsidR="00F97750" w:rsidRDefault="00373116">
      <w:pPr>
        <w:pStyle w:val="Body"/>
        <w:spacing w:after="0"/>
        <w:rPr>
          <w:rFonts w:ascii="Arial" w:hAnsi="Arial"/>
          <w:b/>
        </w:rPr>
      </w:pPr>
      <w:r>
        <w:rPr>
          <w:rFonts w:ascii="Arial" w:hAnsi="Arial"/>
          <w:b/>
        </w:rPr>
        <w:t xml:space="preserve">Table </w:t>
      </w:r>
      <w:r>
        <w:rPr>
          <w:rFonts w:ascii="Arial" w:eastAsia="SimSun" w:hAnsi="Arial" w:hint="eastAsia"/>
          <w:b/>
          <w:lang w:eastAsia="zh-CN"/>
        </w:rPr>
        <w:t>2</w:t>
      </w:r>
      <w:r>
        <w:rPr>
          <w:rFonts w:ascii="Arial" w:hAnsi="Arial"/>
          <w:b/>
        </w:rPr>
        <w:t>.</w:t>
      </w:r>
      <w:r>
        <w:rPr>
          <w:rFonts w:ascii="Arial" w:hAnsi="Arial"/>
          <w:b/>
        </w:rPr>
        <w:tab/>
      </w:r>
      <w:r>
        <w:rPr>
          <w:rFonts w:ascii="Arial" w:hAnsi="Arial" w:hint="eastAsia"/>
          <w:b/>
        </w:rPr>
        <w:t>China's trade in industrial robots with other RCEP members (in USD)</w:t>
      </w:r>
    </w:p>
    <w:p w:rsidR="00F97750" w:rsidRDefault="00F97750">
      <w:pPr>
        <w:pStyle w:val="Body"/>
        <w:spacing w:after="0"/>
        <w:rPr>
          <w:rFonts w:ascii="Arial" w:hAnsi="Arial"/>
          <w:b/>
        </w:rPr>
      </w:pPr>
    </w:p>
    <w:tbl>
      <w:tblPr>
        <w:tblW w:w="9195" w:type="dxa"/>
        <w:jc w:val="center"/>
        <w:tblLayout w:type="fixed"/>
        <w:tblLook w:val="04A0" w:firstRow="1" w:lastRow="0" w:firstColumn="1" w:lastColumn="0" w:noHBand="0" w:noVBand="1"/>
      </w:tblPr>
      <w:tblGrid>
        <w:gridCol w:w="971"/>
        <w:gridCol w:w="1564"/>
        <w:gridCol w:w="1645"/>
        <w:gridCol w:w="1562"/>
        <w:gridCol w:w="1868"/>
        <w:gridCol w:w="1585"/>
      </w:tblGrid>
      <w:tr w:rsidR="00F97750">
        <w:trPr>
          <w:trHeight w:val="282"/>
          <w:jc w:val="center"/>
        </w:trPr>
        <w:tc>
          <w:tcPr>
            <w:tcW w:w="971" w:type="dxa"/>
            <w:tcBorders>
              <w:top w:val="single" w:sz="8"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Year</w:t>
            </w:r>
          </w:p>
        </w:tc>
        <w:tc>
          <w:tcPr>
            <w:tcW w:w="1564" w:type="dxa"/>
            <w:tcBorders>
              <w:top w:val="single" w:sz="8"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E</w:t>
            </w:r>
            <w:r>
              <w:rPr>
                <w:rFonts w:ascii="Arial" w:eastAsia="SimSun" w:hAnsi="Arial" w:cs="Arial"/>
                <w:b/>
                <w:bCs/>
                <w:color w:val="000000"/>
                <w:lang w:eastAsia="zh-CN" w:bidi="ar"/>
              </w:rPr>
              <w:t xml:space="preserve">xport </w:t>
            </w:r>
            <w:r>
              <w:rPr>
                <w:rFonts w:ascii="Arial" w:hAnsi="Arial" w:cs="Arial"/>
                <w:b/>
                <w:bCs/>
                <w:color w:val="000000"/>
                <w:lang w:eastAsia="zh-CN" w:bidi="ar"/>
              </w:rPr>
              <w:t>A</w:t>
            </w:r>
            <w:r>
              <w:rPr>
                <w:rFonts w:ascii="Arial" w:eastAsia="SimSun" w:hAnsi="Arial" w:cs="Arial"/>
                <w:b/>
                <w:bCs/>
                <w:color w:val="000000"/>
                <w:lang w:eastAsia="zh-CN" w:bidi="ar"/>
              </w:rPr>
              <w:t>mount</w:t>
            </w:r>
          </w:p>
        </w:tc>
        <w:tc>
          <w:tcPr>
            <w:tcW w:w="1645" w:type="dxa"/>
            <w:tcBorders>
              <w:top w:val="single" w:sz="8"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I</w:t>
            </w:r>
            <w:r>
              <w:rPr>
                <w:rFonts w:ascii="Arial" w:eastAsia="SimSun" w:hAnsi="Arial" w:cs="Arial"/>
                <w:b/>
                <w:bCs/>
                <w:color w:val="000000"/>
                <w:lang w:eastAsia="zh-CN" w:bidi="ar"/>
              </w:rPr>
              <w:t xml:space="preserve">mport </w:t>
            </w:r>
            <w:r>
              <w:rPr>
                <w:rFonts w:ascii="Arial" w:hAnsi="Arial" w:cs="Arial"/>
                <w:b/>
                <w:bCs/>
                <w:color w:val="000000"/>
                <w:lang w:eastAsia="zh-CN" w:bidi="ar"/>
              </w:rPr>
              <w:t>A</w:t>
            </w:r>
            <w:r>
              <w:rPr>
                <w:rFonts w:ascii="Arial" w:eastAsia="SimSun" w:hAnsi="Arial" w:cs="Arial"/>
                <w:b/>
                <w:bCs/>
                <w:color w:val="000000"/>
                <w:lang w:eastAsia="zh-CN" w:bidi="ar"/>
              </w:rPr>
              <w:t>mount</w:t>
            </w:r>
          </w:p>
        </w:tc>
        <w:tc>
          <w:tcPr>
            <w:tcW w:w="1562" w:type="dxa"/>
            <w:tcBorders>
              <w:top w:val="single" w:sz="8"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E+I</w:t>
            </w:r>
            <w:r>
              <w:rPr>
                <w:rFonts w:ascii="Arial" w:hAnsi="Arial" w:cs="Arial"/>
                <w:b/>
                <w:bCs/>
                <w:color w:val="000000"/>
                <w:lang w:eastAsia="zh-CN" w:bidi="ar"/>
              </w:rPr>
              <w:t xml:space="preserve"> </w:t>
            </w:r>
          </w:p>
        </w:tc>
        <w:tc>
          <w:tcPr>
            <w:tcW w:w="1868" w:type="dxa"/>
            <w:tcBorders>
              <w:top w:val="single" w:sz="8"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T</w:t>
            </w:r>
            <w:r>
              <w:rPr>
                <w:rFonts w:ascii="Arial" w:eastAsia="SimSun" w:hAnsi="Arial" w:cs="Arial"/>
                <w:b/>
                <w:bCs/>
                <w:color w:val="000000"/>
                <w:lang w:eastAsia="zh-CN" w:bidi="ar"/>
              </w:rPr>
              <w:t xml:space="preserve">rade </w:t>
            </w:r>
            <w:r>
              <w:rPr>
                <w:rFonts w:ascii="Arial" w:hAnsi="Arial" w:cs="Arial"/>
                <w:b/>
                <w:bCs/>
                <w:color w:val="000000"/>
                <w:lang w:eastAsia="zh-CN" w:bidi="ar"/>
              </w:rPr>
              <w:t>G</w:t>
            </w:r>
            <w:r>
              <w:rPr>
                <w:rFonts w:ascii="Arial" w:eastAsia="SimSun" w:hAnsi="Arial" w:cs="Arial"/>
                <w:b/>
                <w:bCs/>
                <w:color w:val="000000"/>
                <w:lang w:eastAsia="zh-CN" w:bidi="ar"/>
              </w:rPr>
              <w:t xml:space="preserve">rowth </w:t>
            </w:r>
            <w:r>
              <w:rPr>
                <w:rFonts w:ascii="Arial" w:hAnsi="Arial" w:cs="Arial"/>
                <w:b/>
                <w:bCs/>
                <w:color w:val="000000"/>
                <w:lang w:eastAsia="zh-CN" w:bidi="ar"/>
              </w:rPr>
              <w:t>R</w:t>
            </w:r>
            <w:r>
              <w:rPr>
                <w:rFonts w:ascii="Arial" w:eastAsia="SimSun" w:hAnsi="Arial" w:cs="Arial"/>
                <w:b/>
                <w:bCs/>
                <w:color w:val="000000"/>
                <w:lang w:eastAsia="zh-CN" w:bidi="ar"/>
              </w:rPr>
              <w:t>ate</w:t>
            </w:r>
          </w:p>
        </w:tc>
        <w:tc>
          <w:tcPr>
            <w:tcW w:w="1585" w:type="dxa"/>
            <w:tcBorders>
              <w:top w:val="single" w:sz="8"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hAnsi="Arial" w:cs="Arial"/>
                <w:b/>
                <w:bCs/>
                <w:color w:val="000000"/>
                <w:lang w:eastAsia="zh-CN" w:bidi="ar"/>
              </w:rPr>
              <w:t>E</w:t>
            </w:r>
            <w:r>
              <w:rPr>
                <w:rFonts w:ascii="Arial" w:hAnsi="Arial" w:cs="Arial" w:hint="eastAsia"/>
                <w:b/>
                <w:bCs/>
                <w:color w:val="000000"/>
                <w:lang w:eastAsia="zh-CN" w:bidi="ar"/>
              </w:rPr>
              <w:t>-</w:t>
            </w:r>
            <w:r>
              <w:rPr>
                <w:rFonts w:ascii="Arial" w:hAnsi="Arial" w:cs="Arial"/>
                <w:b/>
                <w:bCs/>
                <w:color w:val="000000"/>
                <w:lang w:eastAsia="zh-CN" w:bidi="ar"/>
              </w:rPr>
              <w:t>I</w:t>
            </w:r>
          </w:p>
        </w:tc>
      </w:tr>
      <w:tr w:rsidR="00F97750">
        <w:trPr>
          <w:trHeight w:val="282"/>
          <w:jc w:val="center"/>
        </w:trPr>
        <w:tc>
          <w:tcPr>
            <w:tcW w:w="971" w:type="dxa"/>
            <w:tcBorders>
              <w:top w:val="single" w:sz="4" w:space="0" w:color="auto"/>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564" w:type="dxa"/>
            <w:tcBorders>
              <w:top w:val="single" w:sz="4" w:space="0" w:color="auto"/>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949228400</w:t>
            </w:r>
          </w:p>
        </w:tc>
        <w:tc>
          <w:tcPr>
            <w:tcW w:w="1645" w:type="dxa"/>
            <w:tcBorders>
              <w:top w:val="single" w:sz="4" w:space="0" w:color="auto"/>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2696711990</w:t>
            </w:r>
          </w:p>
        </w:tc>
        <w:tc>
          <w:tcPr>
            <w:tcW w:w="1562" w:type="dxa"/>
            <w:tcBorders>
              <w:top w:val="single" w:sz="4" w:space="0" w:color="auto"/>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3645940390</w:t>
            </w:r>
          </w:p>
        </w:tc>
        <w:tc>
          <w:tcPr>
            <w:tcW w:w="1868" w:type="dxa"/>
            <w:tcBorders>
              <w:top w:val="single" w:sz="4" w:space="0" w:color="auto"/>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0.154647837</w:t>
            </w:r>
          </w:p>
        </w:tc>
        <w:tc>
          <w:tcPr>
            <w:tcW w:w="1585" w:type="dxa"/>
            <w:tcBorders>
              <w:top w:val="single" w:sz="4" w:space="0" w:color="auto"/>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-1747483590</w:t>
            </w:r>
          </w:p>
        </w:tc>
      </w:tr>
      <w:tr w:rsidR="00F97750">
        <w:trPr>
          <w:trHeight w:val="282"/>
          <w:jc w:val="center"/>
        </w:trPr>
        <w:tc>
          <w:tcPr>
            <w:tcW w:w="97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2015</w:t>
            </w:r>
          </w:p>
        </w:tc>
        <w:tc>
          <w:tcPr>
            <w:tcW w:w="156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922398492</w:t>
            </w:r>
          </w:p>
        </w:tc>
        <w:tc>
          <w:tcPr>
            <w:tcW w:w="16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2870750988</w:t>
            </w:r>
          </w:p>
        </w:tc>
        <w:tc>
          <w:tcPr>
            <w:tcW w:w="15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3793149480</w:t>
            </w:r>
          </w:p>
        </w:tc>
        <w:tc>
          <w:tcPr>
            <w:tcW w:w="186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0.040376165</w:t>
            </w:r>
          </w:p>
        </w:tc>
        <w:tc>
          <w:tcPr>
            <w:tcW w:w="15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-1948352496</w:t>
            </w:r>
          </w:p>
        </w:tc>
      </w:tr>
      <w:tr w:rsidR="00F97750">
        <w:trPr>
          <w:trHeight w:val="282"/>
          <w:jc w:val="center"/>
        </w:trPr>
        <w:tc>
          <w:tcPr>
            <w:tcW w:w="97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2016</w:t>
            </w:r>
          </w:p>
        </w:tc>
        <w:tc>
          <w:tcPr>
            <w:tcW w:w="156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960717913</w:t>
            </w:r>
          </w:p>
        </w:tc>
        <w:tc>
          <w:tcPr>
            <w:tcW w:w="16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3129498448</w:t>
            </w:r>
          </w:p>
        </w:tc>
        <w:tc>
          <w:tcPr>
            <w:tcW w:w="15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4090216361</w:t>
            </w:r>
          </w:p>
        </w:tc>
        <w:tc>
          <w:tcPr>
            <w:tcW w:w="186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0.078316682</w:t>
            </w:r>
          </w:p>
        </w:tc>
        <w:tc>
          <w:tcPr>
            <w:tcW w:w="15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-2168780535</w:t>
            </w:r>
          </w:p>
        </w:tc>
      </w:tr>
      <w:tr w:rsidR="00F97750">
        <w:trPr>
          <w:trHeight w:val="282"/>
          <w:jc w:val="center"/>
        </w:trPr>
        <w:tc>
          <w:tcPr>
            <w:tcW w:w="97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2017</w:t>
            </w:r>
          </w:p>
        </w:tc>
        <w:tc>
          <w:tcPr>
            <w:tcW w:w="156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1102852756</w:t>
            </w:r>
          </w:p>
        </w:tc>
        <w:tc>
          <w:tcPr>
            <w:tcW w:w="16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4164841152</w:t>
            </w:r>
          </w:p>
        </w:tc>
        <w:tc>
          <w:tcPr>
            <w:tcW w:w="15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5267693908</w:t>
            </w:r>
          </w:p>
        </w:tc>
        <w:tc>
          <w:tcPr>
            <w:tcW w:w="186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0.287876592</w:t>
            </w:r>
          </w:p>
        </w:tc>
        <w:tc>
          <w:tcPr>
            <w:tcW w:w="15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-3061988396</w:t>
            </w:r>
          </w:p>
        </w:tc>
      </w:tr>
      <w:tr w:rsidR="00F97750">
        <w:trPr>
          <w:trHeight w:val="282"/>
          <w:jc w:val="center"/>
        </w:trPr>
        <w:tc>
          <w:tcPr>
            <w:tcW w:w="97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2018</w:t>
            </w:r>
          </w:p>
        </w:tc>
        <w:tc>
          <w:tcPr>
            <w:tcW w:w="156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1165173281</w:t>
            </w:r>
          </w:p>
        </w:tc>
        <w:tc>
          <w:tcPr>
            <w:tcW w:w="16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5264041325</w:t>
            </w:r>
          </w:p>
        </w:tc>
        <w:tc>
          <w:tcPr>
            <w:tcW w:w="15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6429214606</w:t>
            </w:r>
          </w:p>
        </w:tc>
        <w:tc>
          <w:tcPr>
            <w:tcW w:w="186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0.220498897</w:t>
            </w:r>
          </w:p>
        </w:tc>
        <w:tc>
          <w:tcPr>
            <w:tcW w:w="15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-4098868044</w:t>
            </w:r>
          </w:p>
        </w:tc>
      </w:tr>
      <w:tr w:rsidR="00F97750">
        <w:trPr>
          <w:trHeight w:val="282"/>
          <w:jc w:val="center"/>
        </w:trPr>
        <w:tc>
          <w:tcPr>
            <w:tcW w:w="97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2019</w:t>
            </w:r>
          </w:p>
        </w:tc>
        <w:tc>
          <w:tcPr>
            <w:tcW w:w="156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1439183017</w:t>
            </w:r>
          </w:p>
        </w:tc>
        <w:tc>
          <w:tcPr>
            <w:tcW w:w="16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4158499141</w:t>
            </w:r>
          </w:p>
        </w:tc>
        <w:tc>
          <w:tcPr>
            <w:tcW w:w="15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5597682158</w:t>
            </w:r>
          </w:p>
        </w:tc>
        <w:tc>
          <w:tcPr>
            <w:tcW w:w="186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-0.129336552</w:t>
            </w:r>
          </w:p>
        </w:tc>
        <w:tc>
          <w:tcPr>
            <w:tcW w:w="15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-2719316124</w:t>
            </w:r>
          </w:p>
        </w:tc>
      </w:tr>
      <w:tr w:rsidR="00F97750">
        <w:trPr>
          <w:trHeight w:val="282"/>
          <w:jc w:val="center"/>
        </w:trPr>
        <w:tc>
          <w:tcPr>
            <w:tcW w:w="97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2020</w:t>
            </w:r>
          </w:p>
        </w:tc>
        <w:tc>
          <w:tcPr>
            <w:tcW w:w="156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1566647459</w:t>
            </w:r>
          </w:p>
        </w:tc>
        <w:tc>
          <w:tcPr>
            <w:tcW w:w="16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4353690151</w:t>
            </w:r>
          </w:p>
        </w:tc>
        <w:tc>
          <w:tcPr>
            <w:tcW w:w="15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5920337610</w:t>
            </w:r>
          </w:p>
        </w:tc>
        <w:tc>
          <w:tcPr>
            <w:tcW w:w="186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0.057640903</w:t>
            </w:r>
          </w:p>
        </w:tc>
        <w:tc>
          <w:tcPr>
            <w:tcW w:w="15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-2787042692</w:t>
            </w:r>
          </w:p>
        </w:tc>
      </w:tr>
      <w:tr w:rsidR="00F97750">
        <w:trPr>
          <w:trHeight w:val="282"/>
          <w:jc w:val="center"/>
        </w:trPr>
        <w:tc>
          <w:tcPr>
            <w:tcW w:w="97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2021</w:t>
            </w:r>
          </w:p>
        </w:tc>
        <w:tc>
          <w:tcPr>
            <w:tcW w:w="156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1928869839</w:t>
            </w:r>
          </w:p>
        </w:tc>
        <w:tc>
          <w:tcPr>
            <w:tcW w:w="16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6056991737</w:t>
            </w:r>
          </w:p>
        </w:tc>
        <w:tc>
          <w:tcPr>
            <w:tcW w:w="15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7985861</w:t>
            </w:r>
            <w:r>
              <w:rPr>
                <w:rFonts w:ascii="Arial" w:eastAsia="SimSun" w:hAnsi="Arial" w:cs="Arial"/>
                <w:color w:val="000000"/>
                <w:lang w:eastAsia="zh-CN" w:bidi="ar"/>
              </w:rPr>
              <w:t>576</w:t>
            </w:r>
          </w:p>
        </w:tc>
        <w:tc>
          <w:tcPr>
            <w:tcW w:w="186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0.348886179</w:t>
            </w:r>
          </w:p>
        </w:tc>
        <w:tc>
          <w:tcPr>
            <w:tcW w:w="15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-4128121898</w:t>
            </w:r>
          </w:p>
        </w:tc>
      </w:tr>
      <w:tr w:rsidR="00F97750">
        <w:trPr>
          <w:trHeight w:val="282"/>
          <w:jc w:val="center"/>
        </w:trPr>
        <w:tc>
          <w:tcPr>
            <w:tcW w:w="97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2022</w:t>
            </w:r>
          </w:p>
        </w:tc>
        <w:tc>
          <w:tcPr>
            <w:tcW w:w="156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2055614547</w:t>
            </w:r>
          </w:p>
        </w:tc>
        <w:tc>
          <w:tcPr>
            <w:tcW w:w="16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5058384974</w:t>
            </w:r>
          </w:p>
        </w:tc>
        <w:tc>
          <w:tcPr>
            <w:tcW w:w="15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7113999521</w:t>
            </w:r>
          </w:p>
        </w:tc>
        <w:tc>
          <w:tcPr>
            <w:tcW w:w="186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-0.109175703</w:t>
            </w:r>
          </w:p>
        </w:tc>
        <w:tc>
          <w:tcPr>
            <w:tcW w:w="15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-3002770427</w:t>
            </w:r>
          </w:p>
        </w:tc>
      </w:tr>
      <w:tr w:rsidR="00F97750">
        <w:trPr>
          <w:trHeight w:val="297"/>
          <w:jc w:val="center"/>
        </w:trPr>
        <w:tc>
          <w:tcPr>
            <w:tcW w:w="971" w:type="dxa"/>
            <w:tcBorders>
              <w:top w:val="nil"/>
              <w:left w:val="nil"/>
              <w:bottom w:val="single" w:sz="8"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564" w:type="dxa"/>
            <w:tcBorders>
              <w:top w:val="nil"/>
              <w:left w:val="nil"/>
              <w:bottom w:val="single" w:sz="8"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2278633092</w:t>
            </w:r>
          </w:p>
        </w:tc>
        <w:tc>
          <w:tcPr>
            <w:tcW w:w="1645" w:type="dxa"/>
            <w:tcBorders>
              <w:top w:val="nil"/>
              <w:left w:val="nil"/>
              <w:bottom w:val="single" w:sz="8"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4189762616</w:t>
            </w:r>
          </w:p>
        </w:tc>
        <w:tc>
          <w:tcPr>
            <w:tcW w:w="1562" w:type="dxa"/>
            <w:tcBorders>
              <w:top w:val="nil"/>
              <w:left w:val="nil"/>
              <w:bottom w:val="single" w:sz="8"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6468395708</w:t>
            </w:r>
          </w:p>
        </w:tc>
        <w:tc>
          <w:tcPr>
            <w:tcW w:w="1868" w:type="dxa"/>
            <w:tcBorders>
              <w:top w:val="nil"/>
              <w:left w:val="nil"/>
              <w:bottom w:val="single" w:sz="8"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-0.090751175</w:t>
            </w:r>
          </w:p>
        </w:tc>
        <w:tc>
          <w:tcPr>
            <w:tcW w:w="1585" w:type="dxa"/>
            <w:tcBorders>
              <w:top w:val="nil"/>
              <w:left w:val="nil"/>
              <w:bottom w:val="single" w:sz="8"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-1911129524</w:t>
            </w:r>
          </w:p>
        </w:tc>
      </w:tr>
    </w:tbl>
    <w:p w:rsidR="00F97750" w:rsidRDefault="00373116">
      <w:pPr>
        <w:pStyle w:val="BodyText3"/>
        <w:tabs>
          <w:tab w:val="left" w:pos="1080"/>
        </w:tabs>
        <w:spacing w:after="0"/>
        <w:ind w:left="1080" w:hanging="1080"/>
        <w:jc w:val="both"/>
        <w:rPr>
          <w:rFonts w:ascii="Arial" w:hAnsi="Arial"/>
          <w:bCs/>
          <w:i/>
          <w:sz w:val="18"/>
        </w:rPr>
      </w:pPr>
      <w:r>
        <w:rPr>
          <w:rFonts w:ascii="Arial" w:hAnsi="Arial" w:hint="eastAsia"/>
          <w:bCs/>
          <w:i/>
          <w:sz w:val="18"/>
        </w:rPr>
        <w:t xml:space="preserve">Source: Processed from UN </w:t>
      </w:r>
      <w:proofErr w:type="spellStart"/>
      <w:r>
        <w:rPr>
          <w:rFonts w:ascii="Arial" w:hAnsi="Arial" w:hint="eastAsia"/>
          <w:bCs/>
          <w:i/>
          <w:sz w:val="18"/>
        </w:rPr>
        <w:t>Comtrade</w:t>
      </w:r>
      <w:proofErr w:type="spellEnd"/>
      <w:r>
        <w:rPr>
          <w:rFonts w:ascii="Arial" w:hAnsi="Arial" w:hint="eastAsia"/>
          <w:bCs/>
          <w:i/>
          <w:sz w:val="18"/>
        </w:rPr>
        <w:t xml:space="preserve"> data, same below.</w:t>
      </w:r>
    </w:p>
    <w:p w:rsidR="00F97750" w:rsidRDefault="00F97750">
      <w:pPr>
        <w:pStyle w:val="Body"/>
        <w:spacing w:after="0"/>
        <w:rPr>
          <w:rFonts w:ascii="Arial" w:hAnsi="Arial"/>
          <w:b/>
        </w:rPr>
      </w:pPr>
    </w:p>
    <w:p w:rsidR="00F97750" w:rsidRDefault="00373116">
      <w:pPr>
        <w:pStyle w:val="Body"/>
        <w:spacing w:after="0"/>
        <w:rPr>
          <w:rFonts w:ascii="Times New Roman" w:eastAsia="SimSun" w:hAnsi="Times New Roman"/>
          <w:b/>
          <w:bCs/>
          <w:kern w:val="2"/>
          <w:sz w:val="24"/>
          <w:szCs w:val="24"/>
          <w:lang w:eastAsia="zh-CN"/>
        </w:rPr>
      </w:pPr>
      <w:r>
        <w:rPr>
          <w:rFonts w:ascii="Arial" w:eastAsia="SimSun" w:hAnsi="Arial" w:cs="Arial" w:hint="eastAsia"/>
          <w:b/>
          <w:caps/>
          <w:sz w:val="22"/>
          <w:lang w:eastAsia="zh-CN"/>
        </w:rPr>
        <w:t>3</w:t>
      </w:r>
      <w:r>
        <w:rPr>
          <w:rFonts w:ascii="Arial" w:hAnsi="Arial" w:cs="Arial"/>
          <w:b/>
          <w:caps/>
          <w:sz w:val="22"/>
        </w:rPr>
        <w:t>.</w:t>
      </w:r>
      <w:r>
        <w:rPr>
          <w:rFonts w:ascii="Arial" w:eastAsia="SimSun" w:hAnsi="Arial" w:cs="Arial" w:hint="eastAsia"/>
          <w:b/>
          <w:caps/>
          <w:sz w:val="22"/>
          <w:lang w:eastAsia="zh-CN"/>
        </w:rPr>
        <w:t>2</w:t>
      </w:r>
      <w:r>
        <w:rPr>
          <w:rFonts w:ascii="Arial" w:hAnsi="Arial" w:cs="Arial"/>
          <w:b/>
          <w:caps/>
          <w:sz w:val="22"/>
        </w:rPr>
        <w:t xml:space="preserve"> </w:t>
      </w:r>
      <w:r>
        <w:rPr>
          <w:rFonts w:ascii="Times New Roman" w:eastAsia="SimSun" w:hAnsi="Times New Roman" w:hint="eastAsia"/>
          <w:b/>
          <w:bCs/>
          <w:kern w:val="2"/>
          <w:sz w:val="24"/>
          <w:szCs w:val="24"/>
          <w:lang w:eastAsia="zh-CN"/>
        </w:rPr>
        <w:t>Trade Structure</w:t>
      </w:r>
    </w:p>
    <w:p w:rsidR="00F97750" w:rsidRDefault="00F97750">
      <w:pPr>
        <w:pStyle w:val="Body"/>
        <w:spacing w:after="0"/>
        <w:rPr>
          <w:rFonts w:ascii="Times New Roman" w:eastAsia="SimSun" w:hAnsi="Times New Roman"/>
          <w:b/>
          <w:bCs/>
          <w:kern w:val="2"/>
          <w:sz w:val="24"/>
          <w:szCs w:val="24"/>
          <w:lang w:eastAsia="zh-CN"/>
        </w:rPr>
      </w:pPr>
    </w:p>
    <w:p w:rsidR="00F97750" w:rsidRDefault="00373116">
      <w:pPr>
        <w:pStyle w:val="Body"/>
        <w:spacing w:after="0"/>
        <w:rPr>
          <w:rFonts w:ascii="Arial" w:hAnsi="Arial" w:cs="Arial"/>
        </w:rPr>
      </w:pPr>
      <w:r>
        <w:rPr>
          <w:rFonts w:ascii="Arial" w:eastAsia="SimSun" w:hAnsi="Arial" w:cs="Arial" w:hint="eastAsia"/>
          <w:b/>
          <w:u w:val="single"/>
          <w:lang w:eastAsia="zh-CN"/>
        </w:rPr>
        <w:t>3</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 xml:space="preserve">.1 </w:t>
      </w:r>
      <w:r>
        <w:rPr>
          <w:rFonts w:ascii="Arial" w:hAnsi="Arial" w:cs="Arial" w:hint="eastAsia"/>
          <w:b/>
          <w:u w:val="single"/>
        </w:rPr>
        <w:t>Country Structure</w:t>
      </w:r>
      <w:r>
        <w:rPr>
          <w:rFonts w:ascii="Arial" w:hAnsi="Arial" w:cs="Arial"/>
        </w:rPr>
        <w:t xml:space="preserve"> </w:t>
      </w:r>
    </w:p>
    <w:p w:rsidR="00F97750" w:rsidRDefault="00F97750">
      <w:pPr>
        <w:pStyle w:val="AbstHead"/>
        <w:spacing w:after="0"/>
        <w:jc w:val="both"/>
        <w:rPr>
          <w:rFonts w:ascii="Arial" w:hAnsi="Arial" w:cs="Arial"/>
        </w:rPr>
      </w:pPr>
    </w:p>
    <w:p w:rsidR="00F97750" w:rsidRDefault="00373116">
      <w:pPr>
        <w:pStyle w:val="Body"/>
        <w:spacing w:after="0"/>
        <w:rPr>
          <w:rFonts w:ascii="Arial" w:hAnsi="Arial" w:cs="Arial"/>
        </w:rPr>
      </w:pPr>
      <w:r>
        <w:rPr>
          <w:rFonts w:ascii="Arial" w:hAnsi="Arial" w:cs="Arial" w:hint="eastAsia"/>
        </w:rPr>
        <w:t xml:space="preserve">At the level of import sources, </w:t>
      </w:r>
      <w:r>
        <w:rPr>
          <w:rFonts w:ascii="Arial" w:hAnsi="Arial" w:cs="Arial" w:hint="eastAsia"/>
        </w:rPr>
        <w:t>China's imports of industrial robots from other RCEP member countries are characterized by two distinct features. First, it is concentrated in a few countries. As shown in Table 3, the top three Japan, South Korea, and Singapore accounted for 46.38%, 28.41</w:t>
      </w:r>
      <w:r>
        <w:rPr>
          <w:rFonts w:ascii="Arial" w:hAnsi="Arial" w:cs="Arial" w:hint="eastAsia"/>
        </w:rPr>
        <w:t>%, and 18.91% respectively, totaling as high as 93.7%, meaning that more than 90% of China's imports of industrial robots from other RCEP member countries come from these three countries. Second, imports from member countries remain relatively stable. In t</w:t>
      </w:r>
      <w:r>
        <w:rPr>
          <w:rFonts w:ascii="Arial" w:hAnsi="Arial" w:cs="Arial" w:hint="eastAsia"/>
        </w:rPr>
        <w:t>erms of the trend from 2014-2023, only Singapore and South Korea show more obvious fluctuations. Among them, Singapore shows significant growth, with a net increase of about 7 percentage points in share over the decade, while South Korea declines from 28.1</w:t>
      </w:r>
      <w:r>
        <w:rPr>
          <w:rFonts w:ascii="Arial" w:hAnsi="Arial" w:cs="Arial" w:hint="eastAsia"/>
        </w:rPr>
        <w:t>6% in 2014 to 17.30% in 2023.</w:t>
      </w:r>
    </w:p>
    <w:p w:rsidR="00F97750" w:rsidRDefault="00373116">
      <w:pPr>
        <w:pStyle w:val="Body"/>
        <w:spacing w:after="0"/>
        <w:rPr>
          <w:rFonts w:ascii="Arial" w:hAnsi="Arial" w:cs="Arial"/>
        </w:rPr>
      </w:pPr>
      <w:r>
        <w:rPr>
          <w:rFonts w:ascii="Arial" w:hAnsi="Arial" w:cs="Arial" w:hint="eastAsia"/>
        </w:rPr>
        <w:t>At the export level, it can be seen from Table 4 that China's industrial robot exports to other RCEP member countries are similarly characterized by both concentration and stability. First, the export object is concentrated in</w:t>
      </w:r>
      <w:r>
        <w:rPr>
          <w:rFonts w:ascii="Arial" w:hAnsi="Arial" w:cs="Arial" w:hint="eastAsia"/>
        </w:rPr>
        <w:t xml:space="preserve"> Japan, Vietnam, Singapore, and South Korea. The average proportion of these four countries is 17.29%, 17.07%, 15.73%, and 11.83% respectively, totaling up to 61.92%. Second, judging from the trend of changes in the share of each member, the share of most </w:t>
      </w:r>
      <w:r>
        <w:rPr>
          <w:rFonts w:ascii="Arial" w:hAnsi="Arial" w:cs="Arial" w:hint="eastAsia"/>
        </w:rPr>
        <w:t>countries is relatively stable, with little change. The countries with faster growth and larger declines in share are Thailand and Singapore. Thailand's share increased by a net of about 8 percentage points over the decade, while Singapore's share declined</w:t>
      </w:r>
      <w:r>
        <w:rPr>
          <w:rFonts w:ascii="Arial" w:hAnsi="Arial" w:cs="Arial" w:hint="eastAsia"/>
        </w:rPr>
        <w:t xml:space="preserve"> from 20.59 percent in 2014 to 11.03 percent in 2023, a cumulative increase of about 9 percentage points.</w:t>
      </w:r>
    </w:p>
    <w:p w:rsidR="00F97750" w:rsidRDefault="00F97750">
      <w:pPr>
        <w:pStyle w:val="Body"/>
        <w:spacing w:after="0"/>
        <w:rPr>
          <w:rFonts w:ascii="Arial" w:hAnsi="Arial" w:cs="Arial"/>
        </w:rPr>
      </w:pPr>
    </w:p>
    <w:p w:rsidR="00F97750" w:rsidRDefault="00373116">
      <w:pPr>
        <w:pStyle w:val="Body"/>
        <w:spacing w:after="0"/>
        <w:rPr>
          <w:rFonts w:ascii="Arial" w:hAnsi="Arial"/>
          <w:b/>
        </w:rPr>
      </w:pPr>
      <w:r>
        <w:rPr>
          <w:rFonts w:ascii="Arial" w:hAnsi="Arial"/>
          <w:b/>
        </w:rPr>
        <w:t xml:space="preserve">Table </w:t>
      </w:r>
      <w:r>
        <w:rPr>
          <w:rFonts w:ascii="Arial" w:eastAsia="SimSun" w:hAnsi="Arial" w:hint="eastAsia"/>
          <w:b/>
          <w:lang w:eastAsia="zh-CN"/>
        </w:rPr>
        <w:t>3</w:t>
      </w:r>
      <w:r>
        <w:rPr>
          <w:rFonts w:ascii="Arial" w:hAnsi="Arial"/>
          <w:b/>
        </w:rPr>
        <w:t>.</w:t>
      </w:r>
      <w:r>
        <w:rPr>
          <w:rFonts w:ascii="Arial" w:hAnsi="Arial"/>
          <w:b/>
        </w:rPr>
        <w:tab/>
      </w:r>
      <w:r>
        <w:rPr>
          <w:rFonts w:ascii="Arial" w:hAnsi="Arial" w:hint="eastAsia"/>
          <w:b/>
        </w:rPr>
        <w:t>China's imports of industrial robots from other RCEP member countries by member country (%)</w:t>
      </w:r>
    </w:p>
    <w:p w:rsidR="00F97750" w:rsidRDefault="00F97750">
      <w:pPr>
        <w:pStyle w:val="Body"/>
        <w:spacing w:after="0"/>
        <w:rPr>
          <w:rFonts w:ascii="Arial" w:hAnsi="Arial" w:cs="Arial"/>
        </w:rPr>
      </w:pPr>
    </w:p>
    <w:tbl>
      <w:tblPr>
        <w:tblpPr w:leftFromText="180" w:rightFromText="180" w:vertAnchor="text" w:horzAnchor="page" w:tblpXSpec="center" w:tblpY="172"/>
        <w:tblOverlap w:val="never"/>
        <w:tblW w:w="11906" w:type="dxa"/>
        <w:jc w:val="center"/>
        <w:tblLayout w:type="fixed"/>
        <w:tblLook w:val="04A0" w:firstRow="1" w:lastRow="0" w:firstColumn="1" w:lastColumn="0" w:noHBand="0" w:noVBand="1"/>
      </w:tblPr>
      <w:tblGrid>
        <w:gridCol w:w="1397"/>
        <w:gridCol w:w="943"/>
        <w:gridCol w:w="909"/>
        <w:gridCol w:w="977"/>
        <w:gridCol w:w="917"/>
        <w:gridCol w:w="951"/>
        <w:gridCol w:w="945"/>
        <w:gridCol w:w="985"/>
        <w:gridCol w:w="1003"/>
        <w:gridCol w:w="943"/>
        <w:gridCol w:w="917"/>
        <w:gridCol w:w="1019"/>
      </w:tblGrid>
      <w:tr w:rsidR="00F97750">
        <w:trPr>
          <w:trHeight w:val="312"/>
          <w:jc w:val="center"/>
        </w:trPr>
        <w:tc>
          <w:tcPr>
            <w:tcW w:w="1397" w:type="dxa"/>
            <w:vMerge w:val="restart"/>
            <w:tcBorders>
              <w:top w:val="single" w:sz="12" w:space="0" w:color="000000"/>
              <w:left w:val="nil"/>
              <w:bottom w:val="single" w:sz="4" w:space="0" w:color="000000"/>
              <w:right w:val="nil"/>
              <w:tl2br w:val="single" w:sz="12" w:space="0" w:color="000000"/>
            </w:tcBorders>
            <w:shd w:val="clear" w:color="auto" w:fill="auto"/>
            <w:noWrap/>
            <w:vAlign w:val="center"/>
          </w:tcPr>
          <w:p w:rsidR="00F97750" w:rsidRDefault="00373116">
            <w:pPr>
              <w:spacing w:line="240" w:lineRule="exact"/>
              <w:ind w:firstLineChars="300" w:firstLine="602"/>
              <w:textAlignment w:val="center"/>
              <w:rPr>
                <w:rFonts w:ascii="Arial" w:eastAsia="SimSun" w:hAnsi="Arial" w:cs="Arial"/>
                <w:b/>
                <w:bCs/>
                <w:color w:val="000000"/>
                <w:lang w:eastAsia="zh-CN"/>
              </w:rPr>
            </w:pPr>
            <w:r>
              <w:rPr>
                <w:rFonts w:ascii="Arial" w:hAnsi="Arial" w:cs="Arial"/>
                <w:b/>
                <w:bCs/>
                <w:color w:val="000000"/>
                <w:lang w:eastAsia="zh-CN"/>
              </w:rPr>
              <w:t>Year S</w:t>
            </w:r>
            <w:r>
              <w:rPr>
                <w:rFonts w:ascii="Arial" w:eastAsia="SimSun" w:hAnsi="Arial" w:cs="Arial"/>
                <w:b/>
                <w:bCs/>
                <w:color w:val="000000"/>
                <w:lang w:eastAsia="zh-CN" w:bidi="ar"/>
              </w:rPr>
              <w:t>ource</w:t>
            </w:r>
          </w:p>
        </w:tc>
        <w:tc>
          <w:tcPr>
            <w:tcW w:w="943"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2014</w:t>
            </w:r>
          </w:p>
        </w:tc>
        <w:tc>
          <w:tcPr>
            <w:tcW w:w="909"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2015</w:t>
            </w:r>
          </w:p>
        </w:tc>
        <w:tc>
          <w:tcPr>
            <w:tcW w:w="977"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2016</w:t>
            </w:r>
          </w:p>
        </w:tc>
        <w:tc>
          <w:tcPr>
            <w:tcW w:w="917"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2017</w:t>
            </w:r>
          </w:p>
        </w:tc>
        <w:tc>
          <w:tcPr>
            <w:tcW w:w="951"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2018</w:t>
            </w:r>
          </w:p>
        </w:tc>
        <w:tc>
          <w:tcPr>
            <w:tcW w:w="945"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2019</w:t>
            </w:r>
          </w:p>
        </w:tc>
        <w:tc>
          <w:tcPr>
            <w:tcW w:w="985"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2020</w:t>
            </w:r>
          </w:p>
        </w:tc>
        <w:tc>
          <w:tcPr>
            <w:tcW w:w="1003"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2021</w:t>
            </w:r>
          </w:p>
        </w:tc>
        <w:tc>
          <w:tcPr>
            <w:tcW w:w="943"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2022</w:t>
            </w:r>
          </w:p>
        </w:tc>
        <w:tc>
          <w:tcPr>
            <w:tcW w:w="917"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lang w:eastAsia="zh-CN" w:bidi="ar"/>
              </w:rPr>
            </w:pPr>
            <w:r>
              <w:rPr>
                <w:rFonts w:ascii="Arial" w:eastAsia="SimSun" w:hAnsi="Arial" w:cs="Arial"/>
                <w:b/>
                <w:bCs/>
                <w:color w:val="000000"/>
                <w:lang w:eastAsia="zh-CN" w:bidi="ar"/>
              </w:rPr>
              <w:t>2023</w:t>
            </w:r>
          </w:p>
        </w:tc>
        <w:tc>
          <w:tcPr>
            <w:tcW w:w="1019" w:type="dxa"/>
            <w:vMerge w:val="restart"/>
            <w:tcBorders>
              <w:top w:val="single" w:sz="12" w:space="0" w:color="000000"/>
              <w:left w:val="nil"/>
              <w:bottom w:val="single" w:sz="4" w:space="0" w:color="000000"/>
              <w:right w:val="nil"/>
            </w:tcBorders>
            <w:shd w:val="clear" w:color="auto" w:fill="auto"/>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 xml:space="preserve">Average </w:t>
            </w:r>
            <w:r>
              <w:rPr>
                <w:rFonts w:ascii="Arial" w:hAnsi="Arial" w:cs="Arial"/>
                <w:b/>
                <w:bCs/>
                <w:color w:val="000000"/>
                <w:lang w:eastAsia="zh-CN" w:bidi="ar"/>
              </w:rPr>
              <w:t>Share</w:t>
            </w:r>
          </w:p>
        </w:tc>
      </w:tr>
      <w:tr w:rsidR="00F97750">
        <w:trPr>
          <w:trHeight w:val="312"/>
          <w:jc w:val="center"/>
        </w:trPr>
        <w:tc>
          <w:tcPr>
            <w:tcW w:w="1397" w:type="dxa"/>
            <w:vMerge/>
            <w:tcBorders>
              <w:top w:val="single" w:sz="12" w:space="0" w:color="000000"/>
              <w:left w:val="nil"/>
              <w:bottom w:val="single" w:sz="4" w:space="0" w:color="000000"/>
              <w:right w:val="nil"/>
              <w:tl2br w:val="single" w:sz="12" w:space="0" w:color="000000"/>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43"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09"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77"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17"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51"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45"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85"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1003"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43"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17"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textAlignment w:val="center"/>
              <w:rPr>
                <w:rFonts w:ascii="Arial" w:eastAsia="SimSun" w:hAnsi="Arial" w:cs="Arial"/>
                <w:color w:val="000000"/>
                <w:lang w:eastAsia="zh-CN" w:bidi="ar"/>
              </w:rPr>
            </w:pPr>
          </w:p>
        </w:tc>
        <w:tc>
          <w:tcPr>
            <w:tcW w:w="1019" w:type="dxa"/>
            <w:vMerge/>
            <w:tcBorders>
              <w:top w:val="single" w:sz="12" w:space="0" w:color="000000"/>
              <w:left w:val="nil"/>
              <w:bottom w:val="single" w:sz="4" w:space="0" w:color="000000"/>
              <w:right w:val="nil"/>
            </w:tcBorders>
            <w:shd w:val="clear" w:color="auto" w:fill="auto"/>
            <w:vAlign w:val="center"/>
          </w:tcPr>
          <w:p w:rsidR="00F97750" w:rsidRDefault="00F97750">
            <w:pPr>
              <w:spacing w:line="240" w:lineRule="exact"/>
              <w:jc w:val="center"/>
              <w:rPr>
                <w:rFonts w:ascii="Arial" w:eastAsia="SimSun" w:hAnsi="Arial" w:cs="Arial"/>
                <w:color w:val="000000"/>
              </w:rPr>
            </w:pPr>
          </w:p>
        </w:tc>
      </w:tr>
      <w:tr w:rsidR="00F97750">
        <w:trPr>
          <w:trHeight w:val="251"/>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Australia</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0.0439</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0.1029</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0.1563</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0.0785</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0.1221</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0.0869</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0.0831</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0.0910</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0.0869</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0.1592</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0.1011</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Philippines</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0.1232</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0.0409</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0.0213</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0.0264</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0.0932</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0.0656</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0.1385</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0.0207</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0.0212</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0.0649</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0.0616</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South Korea</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28.1630</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35.5685</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32.1545</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27.9012</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38.5388</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34.3789</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29.3746</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20.3957</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20.2938</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17.2955</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28.4064</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Malaysia</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3.9363</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2.4600</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3.1100</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2.9204</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2.5342</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2.6527</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4.0386</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5.6128</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5.1010</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3.8428</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3.6209</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Japan</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49.3718</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44.5679</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44.7225</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51.0318</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41.3710</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48.0452</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45.4350</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43.2775</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45.9734</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50.0368</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46.3833</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Thailand</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0.5559</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0.9662</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0.9858</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1.1264</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0.4140</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0.2299</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0.5338</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1.2539</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0.7358</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0.6121</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0.7414</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Singapore</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17.0422</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15.4590</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17.5130</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15.6529</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15.4418</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13.2749</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18.7421</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27.0105</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24.2907</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24.6638</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18.9091</w:t>
            </w:r>
          </w:p>
        </w:tc>
      </w:tr>
      <w:tr w:rsidR="00F97750">
        <w:trPr>
          <w:trHeight w:val="90"/>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New Zealand</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0.1007</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0.0497</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0.0184</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0.0403</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0.1458</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0.0675</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0.0322</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0.0782</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0.0110</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0.0544</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Indonesia</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0.0011</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0.0001</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0.0009</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0.0003</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0.0002</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0.0176</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0.0171</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0.0231</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0.0363</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0.0299</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0.0127</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Viet</w:t>
            </w:r>
            <w:r>
              <w:rPr>
                <w:rFonts w:ascii="Arial" w:hAnsi="Arial" w:cs="Arial"/>
                <w:color w:val="000000"/>
                <w:lang w:eastAsia="zh-CN" w:bidi="ar"/>
              </w:rPr>
              <w:t>n</w:t>
            </w:r>
            <w:r>
              <w:rPr>
                <w:rFonts w:ascii="Arial" w:eastAsia="SimSun" w:hAnsi="Arial" w:cs="Arial"/>
                <w:color w:val="000000"/>
                <w:lang w:eastAsia="zh-CN" w:bidi="ar"/>
              </w:rPr>
              <w:t>am</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0.6620</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0.7848</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1.3171</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1.2218</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1.3388</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1.1809</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1.6372</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2.2827</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3.3826</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3.2840</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1.7092</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Myanmar</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0.0001</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Brunei</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Cambodia</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0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r w:rsidR="00F97750">
        <w:trPr>
          <w:trHeight w:val="267"/>
          <w:jc w:val="center"/>
        </w:trPr>
        <w:tc>
          <w:tcPr>
            <w:tcW w:w="1397"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Laos</w:t>
            </w:r>
          </w:p>
        </w:tc>
        <w:tc>
          <w:tcPr>
            <w:tcW w:w="943"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09"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77"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51"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5"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85"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1003"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43"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c>
          <w:tcPr>
            <w:tcW w:w="917"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0.0000</w:t>
            </w:r>
          </w:p>
        </w:tc>
        <w:tc>
          <w:tcPr>
            <w:tcW w:w="1019"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0.0000</w:t>
            </w:r>
          </w:p>
        </w:tc>
      </w:tr>
    </w:tbl>
    <w:p w:rsidR="00F97750" w:rsidRDefault="00373116">
      <w:pPr>
        <w:pStyle w:val="BodyText3"/>
        <w:tabs>
          <w:tab w:val="left" w:pos="1080"/>
        </w:tabs>
        <w:spacing w:after="0"/>
        <w:ind w:left="1080" w:hanging="1080"/>
        <w:jc w:val="both"/>
        <w:rPr>
          <w:rFonts w:ascii="Arial" w:hAnsi="Arial"/>
          <w:bCs/>
          <w:i/>
          <w:sz w:val="18"/>
        </w:rPr>
      </w:pPr>
      <w:r>
        <w:rPr>
          <w:rFonts w:ascii="Arial" w:hAnsi="Arial" w:hint="eastAsia"/>
          <w:bCs/>
          <w:i/>
          <w:sz w:val="18"/>
        </w:rPr>
        <w:t xml:space="preserve">Source: </w:t>
      </w:r>
      <w:r>
        <w:rPr>
          <w:rFonts w:ascii="Arial" w:hAnsi="Arial" w:hint="eastAsia"/>
          <w:bCs/>
          <w:i/>
          <w:sz w:val="18"/>
        </w:rPr>
        <w:t xml:space="preserve">Processed from UN </w:t>
      </w:r>
      <w:proofErr w:type="spellStart"/>
      <w:r>
        <w:rPr>
          <w:rFonts w:ascii="Arial" w:hAnsi="Arial" w:hint="eastAsia"/>
          <w:bCs/>
          <w:i/>
          <w:sz w:val="18"/>
        </w:rPr>
        <w:t>Comtrade</w:t>
      </w:r>
      <w:proofErr w:type="spellEnd"/>
      <w:r>
        <w:rPr>
          <w:rFonts w:ascii="Arial" w:hAnsi="Arial" w:hint="eastAsia"/>
          <w:bCs/>
          <w:i/>
          <w:sz w:val="18"/>
        </w:rPr>
        <w:t xml:space="preserve"> data, same below.</w:t>
      </w:r>
    </w:p>
    <w:p w:rsidR="00F97750" w:rsidRDefault="00F97750">
      <w:pPr>
        <w:pStyle w:val="BodyText3"/>
        <w:tabs>
          <w:tab w:val="left" w:pos="1080"/>
        </w:tabs>
        <w:spacing w:after="0"/>
        <w:ind w:left="1080" w:hanging="1080"/>
        <w:jc w:val="both"/>
        <w:rPr>
          <w:rFonts w:ascii="Arial" w:hAnsi="Arial"/>
          <w:bCs/>
          <w:i/>
          <w:sz w:val="18"/>
        </w:rPr>
      </w:pPr>
    </w:p>
    <w:p w:rsidR="00F97750" w:rsidRDefault="00373116">
      <w:pPr>
        <w:pStyle w:val="Body"/>
        <w:spacing w:after="0"/>
        <w:rPr>
          <w:rFonts w:ascii="Arial" w:hAnsi="Arial"/>
          <w:b/>
        </w:rPr>
      </w:pPr>
      <w:r>
        <w:rPr>
          <w:rFonts w:ascii="Arial" w:hAnsi="Arial"/>
          <w:b/>
        </w:rPr>
        <w:t xml:space="preserve">Table </w:t>
      </w:r>
      <w:r>
        <w:rPr>
          <w:rFonts w:ascii="Arial" w:eastAsia="SimSun" w:hAnsi="Arial" w:hint="eastAsia"/>
          <w:b/>
          <w:lang w:eastAsia="zh-CN"/>
        </w:rPr>
        <w:t>4</w:t>
      </w:r>
      <w:r>
        <w:rPr>
          <w:rFonts w:ascii="Arial" w:hAnsi="Arial"/>
          <w:b/>
        </w:rPr>
        <w:t>.</w:t>
      </w:r>
      <w:r>
        <w:rPr>
          <w:rFonts w:ascii="Arial" w:hAnsi="Arial"/>
          <w:b/>
        </w:rPr>
        <w:tab/>
      </w:r>
      <w:r>
        <w:rPr>
          <w:rFonts w:ascii="Arial" w:hAnsi="Arial" w:hint="eastAsia"/>
          <w:b/>
        </w:rPr>
        <w:t>China's exports of industrial robots from other RCEP member countries by member country (%)</w:t>
      </w:r>
    </w:p>
    <w:p w:rsidR="00F97750" w:rsidRDefault="00F97750">
      <w:pPr>
        <w:pStyle w:val="Body"/>
        <w:spacing w:after="0"/>
        <w:rPr>
          <w:rFonts w:ascii="Arial" w:hAnsi="Arial" w:cs="Arial"/>
        </w:rPr>
      </w:pPr>
    </w:p>
    <w:tbl>
      <w:tblPr>
        <w:tblpPr w:leftFromText="180" w:rightFromText="180" w:vertAnchor="text" w:horzAnchor="page" w:tblpXSpec="center" w:tblpY="172"/>
        <w:tblOverlap w:val="never"/>
        <w:tblW w:w="12157" w:type="dxa"/>
        <w:jc w:val="center"/>
        <w:tblLayout w:type="fixed"/>
        <w:tblLook w:val="04A0" w:firstRow="1" w:lastRow="0" w:firstColumn="1" w:lastColumn="0" w:noHBand="0" w:noVBand="1"/>
      </w:tblPr>
      <w:tblGrid>
        <w:gridCol w:w="1397"/>
        <w:gridCol w:w="943"/>
        <w:gridCol w:w="999"/>
        <w:gridCol w:w="887"/>
        <w:gridCol w:w="1018"/>
        <w:gridCol w:w="924"/>
        <w:gridCol w:w="1028"/>
        <w:gridCol w:w="972"/>
        <w:gridCol w:w="990"/>
        <w:gridCol w:w="952"/>
        <w:gridCol w:w="1077"/>
        <w:gridCol w:w="970"/>
      </w:tblGrid>
      <w:tr w:rsidR="00F97750">
        <w:trPr>
          <w:trHeight w:val="312"/>
          <w:jc w:val="center"/>
        </w:trPr>
        <w:tc>
          <w:tcPr>
            <w:tcW w:w="1397" w:type="dxa"/>
            <w:vMerge w:val="restart"/>
            <w:tcBorders>
              <w:top w:val="single" w:sz="12" w:space="0" w:color="000000"/>
              <w:left w:val="nil"/>
              <w:bottom w:val="single" w:sz="4" w:space="0" w:color="000000"/>
              <w:right w:val="nil"/>
              <w:tl2br w:val="single" w:sz="12" w:space="0" w:color="000000"/>
            </w:tcBorders>
            <w:shd w:val="clear" w:color="auto" w:fill="auto"/>
            <w:noWrap/>
            <w:vAlign w:val="center"/>
          </w:tcPr>
          <w:p w:rsidR="00F97750" w:rsidRDefault="00373116">
            <w:pPr>
              <w:spacing w:line="240" w:lineRule="exact"/>
              <w:ind w:firstLineChars="300" w:firstLine="602"/>
              <w:textAlignment w:val="center"/>
              <w:rPr>
                <w:rFonts w:ascii="Arial" w:eastAsia="SimSun" w:hAnsi="Arial" w:cs="Arial"/>
                <w:b/>
                <w:bCs/>
                <w:color w:val="000000"/>
                <w:lang w:eastAsia="zh-CN"/>
              </w:rPr>
            </w:pPr>
            <w:r>
              <w:rPr>
                <w:rFonts w:ascii="Arial" w:hAnsi="Arial" w:cs="Arial"/>
                <w:b/>
                <w:bCs/>
                <w:color w:val="000000"/>
                <w:lang w:eastAsia="zh-CN"/>
              </w:rPr>
              <w:t xml:space="preserve"> Year Country</w:t>
            </w:r>
          </w:p>
        </w:tc>
        <w:tc>
          <w:tcPr>
            <w:tcW w:w="943"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2014</w:t>
            </w:r>
          </w:p>
        </w:tc>
        <w:tc>
          <w:tcPr>
            <w:tcW w:w="999"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2015</w:t>
            </w:r>
          </w:p>
        </w:tc>
        <w:tc>
          <w:tcPr>
            <w:tcW w:w="887"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2016</w:t>
            </w:r>
          </w:p>
        </w:tc>
        <w:tc>
          <w:tcPr>
            <w:tcW w:w="1018"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2017</w:t>
            </w:r>
          </w:p>
        </w:tc>
        <w:tc>
          <w:tcPr>
            <w:tcW w:w="924"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2018</w:t>
            </w:r>
          </w:p>
        </w:tc>
        <w:tc>
          <w:tcPr>
            <w:tcW w:w="1028"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2019</w:t>
            </w:r>
          </w:p>
        </w:tc>
        <w:tc>
          <w:tcPr>
            <w:tcW w:w="972"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2020</w:t>
            </w:r>
          </w:p>
        </w:tc>
        <w:tc>
          <w:tcPr>
            <w:tcW w:w="990"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2021</w:t>
            </w:r>
          </w:p>
        </w:tc>
        <w:tc>
          <w:tcPr>
            <w:tcW w:w="952"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2022</w:t>
            </w:r>
          </w:p>
        </w:tc>
        <w:tc>
          <w:tcPr>
            <w:tcW w:w="1077" w:type="dxa"/>
            <w:vMerge w:val="restart"/>
            <w:tcBorders>
              <w:top w:val="single" w:sz="12" w:space="0" w:color="000000"/>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lang w:eastAsia="zh-CN" w:bidi="ar"/>
              </w:rPr>
            </w:pPr>
            <w:r>
              <w:rPr>
                <w:rFonts w:ascii="Arial" w:eastAsia="SimSun" w:hAnsi="Arial" w:cs="Arial"/>
                <w:b/>
                <w:bCs/>
                <w:color w:val="000000"/>
                <w:lang w:eastAsia="zh-CN" w:bidi="ar"/>
              </w:rPr>
              <w:t>2023</w:t>
            </w:r>
          </w:p>
        </w:tc>
        <w:tc>
          <w:tcPr>
            <w:tcW w:w="970" w:type="dxa"/>
            <w:vMerge w:val="restart"/>
            <w:tcBorders>
              <w:top w:val="single" w:sz="12" w:space="0" w:color="000000"/>
              <w:left w:val="nil"/>
              <w:bottom w:val="single" w:sz="4" w:space="0" w:color="000000"/>
              <w:right w:val="nil"/>
            </w:tcBorders>
            <w:shd w:val="clear" w:color="auto" w:fill="auto"/>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bidi="ar"/>
              </w:rPr>
              <w:t xml:space="preserve">Average </w:t>
            </w:r>
            <w:r>
              <w:rPr>
                <w:rFonts w:ascii="Arial" w:hAnsi="Arial" w:cs="Arial"/>
                <w:b/>
                <w:bCs/>
                <w:color w:val="000000"/>
                <w:lang w:eastAsia="zh-CN" w:bidi="ar"/>
              </w:rPr>
              <w:t>Share</w:t>
            </w:r>
          </w:p>
        </w:tc>
      </w:tr>
      <w:tr w:rsidR="00F97750">
        <w:trPr>
          <w:trHeight w:val="312"/>
          <w:jc w:val="center"/>
        </w:trPr>
        <w:tc>
          <w:tcPr>
            <w:tcW w:w="1397" w:type="dxa"/>
            <w:vMerge/>
            <w:tcBorders>
              <w:top w:val="single" w:sz="12" w:space="0" w:color="000000"/>
              <w:left w:val="nil"/>
              <w:bottom w:val="single" w:sz="4" w:space="0" w:color="000000"/>
              <w:right w:val="nil"/>
              <w:tl2br w:val="single" w:sz="12" w:space="0" w:color="000000"/>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43"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99"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887"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1018"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24"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1028"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72"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90"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952"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1077" w:type="dxa"/>
            <w:vMerge/>
            <w:tcBorders>
              <w:top w:val="single" w:sz="12" w:space="0" w:color="000000"/>
              <w:left w:val="nil"/>
              <w:bottom w:val="single" w:sz="4" w:space="0" w:color="000000"/>
              <w:right w:val="nil"/>
            </w:tcBorders>
            <w:shd w:val="clear" w:color="auto" w:fill="auto"/>
            <w:noWrap/>
            <w:vAlign w:val="center"/>
          </w:tcPr>
          <w:p w:rsidR="00F97750" w:rsidRDefault="00F97750">
            <w:pPr>
              <w:spacing w:line="240" w:lineRule="exact"/>
              <w:jc w:val="center"/>
              <w:textAlignment w:val="center"/>
              <w:rPr>
                <w:rFonts w:ascii="Arial" w:eastAsia="SimSun" w:hAnsi="Arial" w:cs="Arial"/>
                <w:color w:val="000000"/>
                <w:lang w:eastAsia="zh-CN" w:bidi="ar"/>
              </w:rPr>
            </w:pPr>
          </w:p>
        </w:tc>
        <w:tc>
          <w:tcPr>
            <w:tcW w:w="970" w:type="dxa"/>
            <w:vMerge/>
            <w:tcBorders>
              <w:top w:val="single" w:sz="12" w:space="0" w:color="000000"/>
              <w:left w:val="nil"/>
              <w:bottom w:val="single" w:sz="4" w:space="0" w:color="000000"/>
              <w:right w:val="nil"/>
            </w:tcBorders>
            <w:shd w:val="clear" w:color="auto" w:fill="auto"/>
            <w:vAlign w:val="center"/>
          </w:tcPr>
          <w:p w:rsidR="00F97750" w:rsidRDefault="00F97750">
            <w:pPr>
              <w:spacing w:line="240" w:lineRule="exact"/>
              <w:jc w:val="center"/>
              <w:rPr>
                <w:rFonts w:ascii="Arial" w:eastAsia="SimSun" w:hAnsi="Arial" w:cs="Arial"/>
                <w:color w:val="000000"/>
              </w:rPr>
            </w:pPr>
          </w:p>
        </w:tc>
      </w:tr>
      <w:tr w:rsidR="00F97750">
        <w:trPr>
          <w:trHeight w:val="251"/>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Australia</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11.7083</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8.5586</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5.7412</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8.2582</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5.5273</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4.5537</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6.6088</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6.9450</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5.5687</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5.5040</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6.8974</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Philippines</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2.8209</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3.9769</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3.0716</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2.5071</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3.3328</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3.7353</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2.6571</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4.6157</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2.8460</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2.4649</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3.2028</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South Korea</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13.8539</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12.8769</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9.9922</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12.3574</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9.4825</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10.0236</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15.3558</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10.4951</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13.0610</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10.8169</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11.8315</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Cambodia</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0.5159</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0.7005</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0.5741</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0.5344</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1.0176</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0.9833</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1.1644</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1.2640</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2.5752</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1.5725</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1.0902</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Laos</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0.4626</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0.3450</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0.1066</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0.5497</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0.1446</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0.2423</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0.2166</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0.0896</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0.1305</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1.0289</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0.3316</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Malaysia</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5.7708</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8.1472</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7.2410</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7.1606</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8.4558</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8.0102</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7.0113</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9.0541</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8.0584</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8.0589</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7.6968</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Myanmar</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1.1026</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1.5548</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0.9477</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1.1251</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0.9721</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0.7338</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0.5625</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0.3658</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1.0285</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0.3343</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0.8727</w:t>
            </w:r>
          </w:p>
        </w:tc>
      </w:tr>
      <w:tr w:rsidR="00F97750">
        <w:trPr>
          <w:trHeight w:val="90"/>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Japan</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14.5539</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17.4564</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16.8786</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15.8622</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21.6936</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20.8268</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20.3874</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17.6453</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14.8578</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12.7625</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17.2924</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Thailand</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7.2763</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7.6914</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8.1226</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8.1130</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7.6927</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10.1188</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7.4196</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10.0206</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10.0783</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15.8116</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9.2345</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Brunei</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0.0580</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0.0816</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0.0121</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0.2155</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0.6327</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0.0765</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0.0266</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0.0326</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0.0442</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0.0280</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0.1208</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Singapore</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20.5882</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17.5804</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22.7479</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18.2552</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15.7127</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9.8726</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12.4770</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13.8666</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15.1686</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11.0333</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15.7302</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New Zealand</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0.5838</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0.8219</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0.8848</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0.9190</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0.8567</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0.6399</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0.7137</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0.8465</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0.8080</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0.6880</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0.7762</w:t>
            </w:r>
          </w:p>
        </w:tc>
      </w:tr>
      <w:tr w:rsidR="00F97750">
        <w:trPr>
          <w:trHeight w:val="243"/>
          <w:jc w:val="center"/>
        </w:trPr>
        <w:tc>
          <w:tcPr>
            <w:tcW w:w="139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Indonesia</w:t>
            </w:r>
          </w:p>
        </w:tc>
        <w:tc>
          <w:tcPr>
            <w:tcW w:w="9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9.5552</w:t>
            </w:r>
          </w:p>
        </w:tc>
        <w:tc>
          <w:tcPr>
            <w:tcW w:w="99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7.5225</w:t>
            </w:r>
          </w:p>
        </w:tc>
        <w:tc>
          <w:tcPr>
            <w:tcW w:w="88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7.4694</w:t>
            </w:r>
          </w:p>
        </w:tc>
        <w:tc>
          <w:tcPr>
            <w:tcW w:w="101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5.8213</w:t>
            </w:r>
          </w:p>
        </w:tc>
        <w:tc>
          <w:tcPr>
            <w:tcW w:w="9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7.6464</w:t>
            </w:r>
          </w:p>
        </w:tc>
        <w:tc>
          <w:tcPr>
            <w:tcW w:w="102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8.5789</w:t>
            </w:r>
          </w:p>
        </w:tc>
        <w:tc>
          <w:tcPr>
            <w:tcW w:w="9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5.1674</w:t>
            </w:r>
          </w:p>
        </w:tc>
        <w:tc>
          <w:tcPr>
            <w:tcW w:w="9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6.7509</w:t>
            </w:r>
          </w:p>
        </w:tc>
        <w:tc>
          <w:tcPr>
            <w:tcW w:w="9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9.7335</w:t>
            </w:r>
          </w:p>
        </w:tc>
        <w:tc>
          <w:tcPr>
            <w:tcW w:w="1077"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10.2415</w:t>
            </w:r>
          </w:p>
        </w:tc>
        <w:tc>
          <w:tcPr>
            <w:tcW w:w="97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7.8487</w:t>
            </w:r>
          </w:p>
        </w:tc>
      </w:tr>
      <w:tr w:rsidR="00F97750">
        <w:trPr>
          <w:trHeight w:val="267"/>
          <w:jc w:val="center"/>
        </w:trPr>
        <w:tc>
          <w:tcPr>
            <w:tcW w:w="1397"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Viet</w:t>
            </w:r>
            <w:r>
              <w:rPr>
                <w:rFonts w:ascii="Arial" w:hAnsi="Arial" w:cs="Arial"/>
                <w:color w:val="000000"/>
                <w:lang w:eastAsia="zh-CN" w:bidi="ar"/>
              </w:rPr>
              <w:t>n</w:t>
            </w:r>
            <w:r>
              <w:rPr>
                <w:rFonts w:ascii="Arial" w:eastAsia="SimSun" w:hAnsi="Arial" w:cs="Arial"/>
                <w:color w:val="000000"/>
                <w:lang w:eastAsia="zh-CN" w:bidi="ar"/>
              </w:rPr>
              <w:t>am</w:t>
            </w:r>
          </w:p>
        </w:tc>
        <w:tc>
          <w:tcPr>
            <w:tcW w:w="943"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11.1497</w:t>
            </w:r>
          </w:p>
        </w:tc>
        <w:tc>
          <w:tcPr>
            <w:tcW w:w="999"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12.6859</w:t>
            </w:r>
          </w:p>
        </w:tc>
        <w:tc>
          <w:tcPr>
            <w:tcW w:w="887"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16.2101</w:t>
            </w:r>
          </w:p>
        </w:tc>
        <w:tc>
          <w:tcPr>
            <w:tcW w:w="1018"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18.3213</w:t>
            </w:r>
          </w:p>
        </w:tc>
        <w:tc>
          <w:tcPr>
            <w:tcW w:w="924"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16.8327</w:t>
            </w:r>
          </w:p>
        </w:tc>
        <w:tc>
          <w:tcPr>
            <w:tcW w:w="1028"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21.6043</w:t>
            </w:r>
          </w:p>
        </w:tc>
        <w:tc>
          <w:tcPr>
            <w:tcW w:w="972"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20.2317</w:t>
            </w:r>
          </w:p>
        </w:tc>
        <w:tc>
          <w:tcPr>
            <w:tcW w:w="990"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18.0080</w:t>
            </w:r>
          </w:p>
        </w:tc>
        <w:tc>
          <w:tcPr>
            <w:tcW w:w="952"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16.0413</w:t>
            </w:r>
          </w:p>
        </w:tc>
        <w:tc>
          <w:tcPr>
            <w:tcW w:w="1077"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19.6549</w:t>
            </w:r>
          </w:p>
        </w:tc>
        <w:tc>
          <w:tcPr>
            <w:tcW w:w="970"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17.0740</w:t>
            </w:r>
          </w:p>
        </w:tc>
      </w:tr>
    </w:tbl>
    <w:p w:rsidR="00F97750" w:rsidRDefault="00373116">
      <w:pPr>
        <w:pStyle w:val="BodyText3"/>
        <w:tabs>
          <w:tab w:val="left" w:pos="1080"/>
        </w:tabs>
        <w:spacing w:after="0"/>
        <w:ind w:left="1080" w:hanging="1080"/>
        <w:jc w:val="both"/>
        <w:rPr>
          <w:rFonts w:ascii="Arial" w:hAnsi="Arial"/>
          <w:bCs/>
          <w:i/>
          <w:sz w:val="18"/>
          <w:lang w:eastAsia="zh-CN"/>
        </w:rPr>
      </w:pPr>
      <w:r>
        <w:rPr>
          <w:rFonts w:ascii="Arial" w:hAnsi="Arial" w:hint="eastAsia"/>
          <w:bCs/>
          <w:i/>
          <w:sz w:val="18"/>
        </w:rPr>
        <w:t xml:space="preserve">Source: Processed from UN </w:t>
      </w:r>
      <w:proofErr w:type="spellStart"/>
      <w:r>
        <w:rPr>
          <w:rFonts w:ascii="Arial" w:hAnsi="Arial" w:hint="eastAsia"/>
          <w:bCs/>
          <w:i/>
          <w:sz w:val="18"/>
        </w:rPr>
        <w:t>Comtrade</w:t>
      </w:r>
      <w:proofErr w:type="spellEnd"/>
      <w:r>
        <w:rPr>
          <w:rFonts w:ascii="Arial" w:hAnsi="Arial" w:hint="eastAsia"/>
          <w:bCs/>
          <w:i/>
          <w:sz w:val="18"/>
        </w:rPr>
        <w:t xml:space="preserve"> data, same below.</w:t>
      </w:r>
    </w:p>
    <w:p w:rsidR="00F97750" w:rsidRDefault="00373116">
      <w:pPr>
        <w:pStyle w:val="BodyText3"/>
        <w:tabs>
          <w:tab w:val="left" w:pos="1080"/>
        </w:tabs>
        <w:spacing w:after="0"/>
        <w:ind w:left="1080" w:hanging="1080"/>
        <w:rPr>
          <w:rFonts w:ascii="Arial" w:hAnsi="Arial"/>
          <w:bCs/>
          <w:i/>
          <w:sz w:val="18"/>
          <w:lang w:eastAsia="zh-CN"/>
        </w:rPr>
      </w:pPr>
      <w:r>
        <w:rPr>
          <w:rFonts w:ascii="Arial" w:hAnsi="Arial" w:hint="eastAsia"/>
          <w:bCs/>
          <w:i/>
          <w:sz w:val="18"/>
          <w:lang w:eastAsia="zh-CN"/>
        </w:rPr>
        <w:t xml:space="preserve">Note: According to the data screening, China does not have Brunei, Cambodia, Laos in terms of import trade of industrial robots from other RCEP member countries; it means that China does </w:t>
      </w:r>
      <w:r>
        <w:rPr>
          <w:rFonts w:ascii="Arial" w:hAnsi="Arial" w:hint="eastAsia"/>
          <w:bCs/>
          <w:i/>
          <w:sz w:val="18"/>
          <w:lang w:eastAsia="zh-CN"/>
        </w:rPr>
        <w:lastRenderedPageBreak/>
        <w:t xml:space="preserve">not have trade </w:t>
      </w:r>
      <w:r>
        <w:rPr>
          <w:rFonts w:ascii="Arial" w:hAnsi="Arial" w:hint="eastAsia"/>
          <w:bCs/>
          <w:i/>
          <w:sz w:val="18"/>
          <w:lang w:eastAsia="zh-CN"/>
        </w:rPr>
        <w:t>with Brunei, Cambodia and Laos in terms of import trade of industrial robots; in terms of export trade, China has trade with other RCEP member countries.</w:t>
      </w:r>
    </w:p>
    <w:p w:rsidR="00F97750" w:rsidRDefault="00F97750">
      <w:pPr>
        <w:pStyle w:val="Body"/>
        <w:spacing w:after="0"/>
        <w:rPr>
          <w:rFonts w:ascii="Arial" w:hAnsi="Arial" w:cs="Arial"/>
        </w:rPr>
      </w:pPr>
    </w:p>
    <w:p w:rsidR="00F97750" w:rsidRDefault="00373116">
      <w:pPr>
        <w:pStyle w:val="Body"/>
        <w:spacing w:after="0"/>
        <w:rPr>
          <w:rFonts w:ascii="Arial" w:hAnsi="Arial" w:cs="Arial"/>
        </w:rPr>
      </w:pPr>
      <w:r>
        <w:rPr>
          <w:rFonts w:ascii="Arial" w:hAnsi="Arial" w:cs="Arial" w:hint="eastAsia"/>
        </w:rPr>
        <w:t xml:space="preserve">At the level of total trade, as can be seen from Figure 1, the distribution of the share of China's </w:t>
      </w:r>
      <w:r>
        <w:rPr>
          <w:rFonts w:ascii="Arial" w:hAnsi="Arial" w:cs="Arial" w:hint="eastAsia"/>
        </w:rPr>
        <w:t>trade in industrial robots with other RCEP member countries is relatively concentrated. Japan ranked first, accounting for 38.63%; South Korea ranked second, accounting for 23.93%; Singapore ranked third, accounting for 18.24%. The total share of the three</w:t>
      </w:r>
      <w:r>
        <w:rPr>
          <w:rFonts w:ascii="Arial" w:hAnsi="Arial" w:cs="Arial" w:hint="eastAsia"/>
        </w:rPr>
        <w:t xml:space="preserve"> countries is as high as 80.8%. The data shows that the three countries have a high share of industrial robot trade in the RCEP market, showing a strong competitive advantage. The Philippines, Cambodia, Laos, Myanmar, Brunei, and New Zealand all have a sha</w:t>
      </w:r>
      <w:r>
        <w:rPr>
          <w:rFonts w:ascii="Arial" w:hAnsi="Arial" w:cs="Arial" w:hint="eastAsia"/>
        </w:rPr>
        <w:t>re of less than 1%.</w:t>
      </w:r>
    </w:p>
    <w:p w:rsidR="00F97750" w:rsidRDefault="00F97750">
      <w:pPr>
        <w:pStyle w:val="Body"/>
        <w:spacing w:after="0"/>
        <w:rPr>
          <w:rFonts w:ascii="Arial" w:hAnsi="Arial" w:cs="Arial"/>
        </w:rPr>
      </w:pPr>
    </w:p>
    <w:p w:rsidR="00F97750" w:rsidRDefault="00373116">
      <w:pPr>
        <w:pStyle w:val="Body"/>
        <w:spacing w:after="0"/>
      </w:pPr>
      <w:r>
        <w:rPr>
          <w:noProof/>
        </w:rPr>
        <w:drawing>
          <wp:inline distT="0" distB="0" distL="114300" distR="114300">
            <wp:extent cx="3996690" cy="2271395"/>
            <wp:effectExtent l="0" t="0" r="0" b="0"/>
            <wp:docPr id="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7750" w:rsidRDefault="00373116">
      <w:pPr>
        <w:pStyle w:val="Body"/>
        <w:spacing w:after="0"/>
        <w:jc w:val="center"/>
        <w:rPr>
          <w:rFonts w:ascii="Arial" w:hAnsi="Arial" w:cs="Arial"/>
          <w:b/>
          <w:bCs/>
          <w:szCs w:val="22"/>
        </w:rPr>
      </w:pPr>
      <w:r>
        <w:rPr>
          <w:rFonts w:ascii="Arial" w:hAnsi="Arial" w:cs="Arial"/>
          <w:b/>
          <w:bCs/>
          <w:szCs w:val="22"/>
        </w:rPr>
        <w:t xml:space="preserve">Fig. 1. </w:t>
      </w:r>
      <w:r>
        <w:rPr>
          <w:rFonts w:ascii="Arial" w:hAnsi="Arial" w:cs="Arial" w:hint="eastAsia"/>
          <w:b/>
          <w:bCs/>
          <w:szCs w:val="22"/>
        </w:rPr>
        <w:t>Distribution of China's trade in industrial robots with other RCEP member countries in terms of share of each member country</w:t>
      </w:r>
    </w:p>
    <w:p w:rsidR="00F97750" w:rsidRDefault="00373116">
      <w:pPr>
        <w:pStyle w:val="BodyText3"/>
        <w:tabs>
          <w:tab w:val="left" w:pos="1080"/>
        </w:tabs>
        <w:spacing w:after="0"/>
        <w:ind w:left="1080" w:hanging="1080"/>
        <w:rPr>
          <w:rFonts w:ascii="Arial" w:hAnsi="Arial" w:cs="Arial"/>
          <w:i/>
          <w:sz w:val="18"/>
          <w:lang w:eastAsia="zh-CN"/>
        </w:rPr>
      </w:pPr>
      <w:r>
        <w:rPr>
          <w:rFonts w:ascii="Arial" w:hAnsi="Arial" w:hint="eastAsia"/>
          <w:bCs/>
          <w:i/>
          <w:sz w:val="18"/>
        </w:rPr>
        <w:t xml:space="preserve">Source: Processed from UN </w:t>
      </w:r>
      <w:proofErr w:type="spellStart"/>
      <w:r>
        <w:rPr>
          <w:rFonts w:ascii="Arial" w:hAnsi="Arial" w:hint="eastAsia"/>
          <w:bCs/>
          <w:i/>
          <w:sz w:val="18"/>
        </w:rPr>
        <w:t>Comtrade</w:t>
      </w:r>
      <w:proofErr w:type="spellEnd"/>
      <w:r>
        <w:rPr>
          <w:rFonts w:ascii="Arial" w:hAnsi="Arial" w:hint="eastAsia"/>
          <w:bCs/>
          <w:i/>
          <w:sz w:val="18"/>
        </w:rPr>
        <w:t xml:space="preserve"> data, same below.</w:t>
      </w:r>
    </w:p>
    <w:p w:rsidR="00F97750" w:rsidRDefault="00373116">
      <w:pPr>
        <w:jc w:val="both"/>
        <w:rPr>
          <w:rFonts w:ascii="Arial" w:hAnsi="Arial" w:cs="Arial"/>
          <w:i/>
          <w:sz w:val="18"/>
          <w:lang w:eastAsia="zh-CN"/>
        </w:rPr>
      </w:pPr>
      <w:r>
        <w:rPr>
          <w:rFonts w:ascii="Arial" w:hAnsi="Arial" w:cs="Arial"/>
          <w:i/>
          <w:sz w:val="18"/>
          <w:lang w:eastAsia="zh-CN"/>
        </w:rPr>
        <w:t xml:space="preserve">Note: The share of individual member countries </w:t>
      </w:r>
      <w:r>
        <w:rPr>
          <w:rFonts w:ascii="Arial" w:hAnsi="Arial" w:cs="Arial"/>
          <w:i/>
          <w:sz w:val="18"/>
          <w:lang w:eastAsia="zh-CN"/>
        </w:rPr>
        <w:t>in the figure is the average share from 2014-2023.</w:t>
      </w:r>
    </w:p>
    <w:p w:rsidR="00F97750" w:rsidRDefault="00F97750">
      <w:pPr>
        <w:pStyle w:val="Body"/>
        <w:spacing w:after="0"/>
        <w:rPr>
          <w:rFonts w:ascii="Arial" w:hAnsi="Arial" w:cs="Arial"/>
        </w:rPr>
      </w:pPr>
    </w:p>
    <w:p w:rsidR="00F97750" w:rsidRDefault="00373116">
      <w:pPr>
        <w:pStyle w:val="Body"/>
        <w:spacing w:after="0"/>
        <w:rPr>
          <w:rFonts w:ascii="Arial" w:hAnsi="Arial" w:cs="Arial"/>
        </w:rPr>
      </w:pPr>
      <w:r>
        <w:rPr>
          <w:rFonts w:ascii="Arial" w:eastAsia="SimSun" w:hAnsi="Arial" w:cs="Arial" w:hint="eastAsia"/>
          <w:b/>
          <w:u w:val="single"/>
          <w:lang w:eastAsia="zh-CN"/>
        </w:rPr>
        <w:t>3</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w:t>
      </w:r>
      <w:r>
        <w:rPr>
          <w:rFonts w:ascii="Arial" w:eastAsia="SimSun" w:hAnsi="Arial" w:cs="Arial" w:hint="eastAsia"/>
          <w:b/>
          <w:u w:val="single"/>
          <w:lang w:eastAsia="zh-CN"/>
        </w:rPr>
        <w:t>2</w:t>
      </w:r>
      <w:r>
        <w:rPr>
          <w:rFonts w:ascii="Arial" w:hAnsi="Arial" w:cs="Arial"/>
          <w:b/>
          <w:u w:val="single"/>
        </w:rPr>
        <w:t xml:space="preserve"> </w:t>
      </w:r>
      <w:r>
        <w:rPr>
          <w:rFonts w:ascii="Arial" w:hAnsi="Arial" w:cs="Arial" w:hint="eastAsia"/>
          <w:b/>
          <w:u w:val="single"/>
        </w:rPr>
        <w:t>Country Structure</w:t>
      </w:r>
      <w:r>
        <w:rPr>
          <w:rFonts w:ascii="Arial" w:hAnsi="Arial" w:cs="Arial"/>
        </w:rPr>
        <w:t xml:space="preserve"> </w:t>
      </w:r>
    </w:p>
    <w:p w:rsidR="00F97750" w:rsidRDefault="00F97750">
      <w:pPr>
        <w:pStyle w:val="AbstHead"/>
        <w:spacing w:after="0"/>
        <w:jc w:val="both"/>
        <w:rPr>
          <w:rFonts w:ascii="Arial" w:hAnsi="Arial" w:cs="Arial"/>
        </w:rPr>
      </w:pPr>
    </w:p>
    <w:p w:rsidR="00F97750" w:rsidRDefault="00373116">
      <w:pPr>
        <w:pStyle w:val="Body"/>
        <w:spacing w:after="0"/>
        <w:rPr>
          <w:rFonts w:ascii="Arial" w:hAnsi="Arial" w:cs="Arial"/>
        </w:rPr>
      </w:pPr>
      <w:r>
        <w:rPr>
          <w:rFonts w:ascii="Arial" w:hAnsi="Arial" w:cs="Arial" w:hint="eastAsia"/>
        </w:rPr>
        <w:t>As can be seen from Figure 2 and Table 5, at the level of total trade, production-oriented industrial robots ranked first, service-production industrial robots ranked second, and</w:t>
      </w:r>
      <w:r>
        <w:rPr>
          <w:rFonts w:ascii="Arial" w:hAnsi="Arial" w:cs="Arial" w:hint="eastAsia"/>
        </w:rPr>
        <w:t xml:space="preserve"> other multifunctional industrial robots ranked third, with an average share of 65.65%, 17.19%, and 17.16%, respectively. In terms of trade balance, service production-oriented industrial robots maintain a trade surplus, with an average trade surplus of $1</w:t>
      </w:r>
      <w:r>
        <w:rPr>
          <w:rFonts w:ascii="Arial" w:hAnsi="Arial" w:cs="Arial" w:hint="eastAsia"/>
        </w:rPr>
        <w:t>8.61 million from 2014 to 2023; production-oriented and other multifunctional industrial robots continue to have trade deficits, and the deficits are all on the rise, and production-oriented industrial robots have larger trade deficits, with an average tra</w:t>
      </w:r>
      <w:r>
        <w:rPr>
          <w:rFonts w:ascii="Arial" w:hAnsi="Arial" w:cs="Arial" w:hint="eastAsia"/>
        </w:rPr>
        <w:t>de deficit of $135.06 from 2014 to 2023. million dollars.</w:t>
      </w:r>
    </w:p>
    <w:p w:rsidR="00F97750" w:rsidRDefault="00373116">
      <w:pPr>
        <w:pStyle w:val="Body"/>
        <w:spacing w:after="0"/>
        <w:rPr>
          <w:rFonts w:ascii="Arial" w:hAnsi="Arial" w:cs="Arial"/>
        </w:rPr>
      </w:pPr>
      <w:r>
        <w:rPr>
          <w:rFonts w:ascii="Arial" w:hAnsi="Arial" w:cs="Arial" w:hint="eastAsia"/>
        </w:rPr>
        <w:t>From the three types of industrial robots trade country-by-country distribution (Table 6), in 2023, China and the other RCEP member countries for the production of industrial robots exports ranked t</w:t>
      </w:r>
      <w:r>
        <w:rPr>
          <w:rFonts w:ascii="Arial" w:hAnsi="Arial" w:cs="Arial" w:hint="eastAsia"/>
        </w:rPr>
        <w:t>he top three countries are Vietnam, Thailand and Singapore, imports ranked the top three countries are Singapore, Japan and South Korea; specific analysis, South Korea, Japan, Malaysia and Singapore are in deficit, of which Japan has the largest trade gap,</w:t>
      </w:r>
      <w:r>
        <w:rPr>
          <w:rFonts w:ascii="Arial" w:hAnsi="Arial" w:cs="Arial" w:hint="eastAsia"/>
        </w:rPr>
        <w:t xml:space="preserve"> amounting to 87.00 million U.S. dollars, in addition to the remaining 10 countries are in surplus; service production of industrial robots exports ranked the top three countries Japan, Indonesia and Vietnam, imports ranked the top three countries are Japa</w:t>
      </w:r>
      <w:r>
        <w:rPr>
          <w:rFonts w:ascii="Arial" w:hAnsi="Arial" w:cs="Arial" w:hint="eastAsia"/>
        </w:rPr>
        <w:t>n, South Korea and Malaysia; service production of industrial robots trade as a whole is in surplus; other multi-functional industrial robots exports ranked the top three countries South Korea, Thailand and Vietnam, imports of The top three countries are J</w:t>
      </w:r>
      <w:r>
        <w:rPr>
          <w:rFonts w:ascii="Arial" w:hAnsi="Arial" w:cs="Arial" w:hint="eastAsia"/>
        </w:rPr>
        <w:t xml:space="preserve">apan, South Korea and Malaysia; specific </w:t>
      </w:r>
      <w:r>
        <w:rPr>
          <w:rFonts w:ascii="Arial" w:hAnsi="Arial" w:cs="Arial" w:hint="eastAsia"/>
        </w:rPr>
        <w:lastRenderedPageBreak/>
        <w:t>analysis, in addition to Japan the remaining 13 countries are in surplus, Japan's trade deficit reached 94.58 million U.S. dollars.</w:t>
      </w:r>
    </w:p>
    <w:p w:rsidR="00F97750" w:rsidRDefault="00F97750">
      <w:pPr>
        <w:pStyle w:val="Body"/>
        <w:spacing w:after="0"/>
        <w:rPr>
          <w:rFonts w:ascii="Arial" w:hAnsi="Arial" w:cs="Arial"/>
        </w:rPr>
      </w:pPr>
    </w:p>
    <w:p w:rsidR="00F97750" w:rsidRDefault="00373116">
      <w:pPr>
        <w:pStyle w:val="Body"/>
        <w:spacing w:after="0"/>
      </w:pPr>
      <w:r>
        <w:rPr>
          <w:noProof/>
        </w:rPr>
        <w:drawing>
          <wp:inline distT="0" distB="0" distL="114300" distR="114300">
            <wp:extent cx="5258435" cy="2981325"/>
            <wp:effectExtent l="4445" t="4445" r="5080" b="1524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7750" w:rsidRDefault="00373116">
      <w:pPr>
        <w:pStyle w:val="BodyText3"/>
        <w:tabs>
          <w:tab w:val="left" w:pos="1080"/>
        </w:tabs>
        <w:spacing w:after="0"/>
        <w:ind w:left="1080" w:hanging="1080"/>
        <w:jc w:val="both"/>
        <w:rPr>
          <w:rFonts w:ascii="Arial" w:hAnsi="Arial"/>
          <w:bCs/>
          <w:i/>
          <w:sz w:val="18"/>
        </w:rPr>
      </w:pPr>
      <w:r>
        <w:rPr>
          <w:rFonts w:ascii="Arial" w:hAnsi="Arial" w:hint="eastAsia"/>
          <w:bCs/>
          <w:i/>
          <w:sz w:val="18"/>
        </w:rPr>
        <w:t xml:space="preserve">Source: Processed from UN </w:t>
      </w:r>
      <w:proofErr w:type="spellStart"/>
      <w:r>
        <w:rPr>
          <w:rFonts w:ascii="Arial" w:hAnsi="Arial" w:hint="eastAsia"/>
          <w:bCs/>
          <w:i/>
          <w:sz w:val="18"/>
        </w:rPr>
        <w:t>Comtrade</w:t>
      </w:r>
      <w:proofErr w:type="spellEnd"/>
      <w:r>
        <w:rPr>
          <w:rFonts w:ascii="Arial" w:hAnsi="Arial" w:hint="eastAsia"/>
          <w:bCs/>
          <w:i/>
          <w:sz w:val="18"/>
        </w:rPr>
        <w:t xml:space="preserve"> data, same below.</w:t>
      </w:r>
    </w:p>
    <w:p w:rsidR="00F97750" w:rsidRDefault="00F97750">
      <w:pPr>
        <w:pStyle w:val="BodyText3"/>
        <w:tabs>
          <w:tab w:val="left" w:pos="1080"/>
        </w:tabs>
        <w:spacing w:after="0"/>
        <w:ind w:left="1080" w:hanging="1080"/>
        <w:jc w:val="both"/>
        <w:rPr>
          <w:rFonts w:ascii="Arial" w:hAnsi="Arial"/>
          <w:bCs/>
          <w:i/>
          <w:sz w:val="18"/>
        </w:rPr>
      </w:pPr>
    </w:p>
    <w:p w:rsidR="00F97750" w:rsidRDefault="00373116">
      <w:pPr>
        <w:pStyle w:val="Body"/>
        <w:spacing w:after="0"/>
        <w:rPr>
          <w:rFonts w:ascii="Arial" w:hAnsi="Arial" w:cs="Arial"/>
          <w:b/>
          <w:bCs/>
          <w:szCs w:val="22"/>
        </w:rPr>
      </w:pPr>
      <w:r>
        <w:rPr>
          <w:rFonts w:ascii="Arial" w:hAnsi="Arial" w:cs="Arial"/>
          <w:b/>
          <w:bCs/>
          <w:szCs w:val="22"/>
        </w:rPr>
        <w:t xml:space="preserve">Fig. </w:t>
      </w:r>
      <w:r>
        <w:rPr>
          <w:rFonts w:ascii="Arial" w:eastAsia="SimSun" w:hAnsi="Arial" w:cs="Arial" w:hint="eastAsia"/>
          <w:b/>
          <w:bCs/>
          <w:szCs w:val="22"/>
          <w:lang w:eastAsia="zh-CN"/>
        </w:rPr>
        <w:t>2</w:t>
      </w:r>
      <w:r>
        <w:rPr>
          <w:rFonts w:ascii="Arial" w:hAnsi="Arial" w:cs="Arial"/>
          <w:b/>
          <w:bCs/>
          <w:szCs w:val="22"/>
        </w:rPr>
        <w:t xml:space="preserve">. </w:t>
      </w:r>
      <w:r>
        <w:rPr>
          <w:rFonts w:ascii="Arial" w:hAnsi="Arial" w:cs="Arial" w:hint="eastAsia"/>
          <w:b/>
          <w:bCs/>
          <w:szCs w:val="22"/>
        </w:rPr>
        <w:t xml:space="preserve">Structure of </w:t>
      </w:r>
      <w:r>
        <w:rPr>
          <w:rFonts w:ascii="Arial" w:hAnsi="Arial" w:cs="Arial" w:hint="eastAsia"/>
          <w:b/>
          <w:bCs/>
          <w:szCs w:val="22"/>
        </w:rPr>
        <w:t xml:space="preserve">China's trade in industrial robots with other RCEP member </w:t>
      </w:r>
      <w:proofErr w:type="gramStart"/>
      <w:r>
        <w:rPr>
          <w:rFonts w:ascii="Arial" w:hAnsi="Arial" w:cs="Arial" w:hint="eastAsia"/>
          <w:b/>
          <w:bCs/>
          <w:szCs w:val="22"/>
        </w:rPr>
        <w:t>countries(</w:t>
      </w:r>
      <w:proofErr w:type="gramEnd"/>
      <w:r>
        <w:rPr>
          <w:rFonts w:ascii="Arial" w:hAnsi="Arial" w:cs="Arial" w:hint="eastAsia"/>
          <w:b/>
          <w:bCs/>
          <w:szCs w:val="22"/>
        </w:rPr>
        <w:t>million dollars)</w:t>
      </w:r>
    </w:p>
    <w:p w:rsidR="00F97750" w:rsidRDefault="00F97750">
      <w:pPr>
        <w:pStyle w:val="Body"/>
        <w:spacing w:after="0"/>
        <w:rPr>
          <w:rFonts w:ascii="Arial" w:hAnsi="Arial" w:cs="Arial"/>
          <w:b/>
          <w:bCs/>
          <w:szCs w:val="22"/>
        </w:rPr>
      </w:pPr>
    </w:p>
    <w:p w:rsidR="00F97750" w:rsidRDefault="00373116">
      <w:pPr>
        <w:tabs>
          <w:tab w:val="left" w:pos="1080"/>
        </w:tabs>
        <w:jc w:val="both"/>
        <w:rPr>
          <w:rFonts w:ascii="Arial" w:hAnsi="Arial"/>
          <w:b/>
        </w:rPr>
      </w:pPr>
      <w:r>
        <w:rPr>
          <w:rFonts w:ascii="Arial" w:hAnsi="Arial"/>
          <w:b/>
        </w:rPr>
        <w:t xml:space="preserve">Table </w:t>
      </w:r>
      <w:r>
        <w:rPr>
          <w:rFonts w:ascii="Arial" w:eastAsia="SimSun" w:hAnsi="Arial" w:hint="eastAsia"/>
          <w:b/>
          <w:lang w:eastAsia="zh-CN"/>
        </w:rPr>
        <w:t>5</w:t>
      </w:r>
      <w:r>
        <w:rPr>
          <w:rFonts w:ascii="Arial" w:hAnsi="Arial"/>
          <w:b/>
        </w:rPr>
        <w:t>.</w:t>
      </w:r>
      <w:r>
        <w:rPr>
          <w:rFonts w:ascii="Arial" w:hAnsi="Arial"/>
          <w:b/>
        </w:rPr>
        <w:tab/>
      </w:r>
      <w:r>
        <w:rPr>
          <w:rFonts w:ascii="Arial" w:hAnsi="Arial" w:hint="eastAsia"/>
          <w:b/>
        </w:rPr>
        <w:t>Overall trade in industrial robots between China and other RCEP member countries (million dollars)</w:t>
      </w:r>
    </w:p>
    <w:p w:rsidR="00F97750" w:rsidRDefault="00F97750">
      <w:pPr>
        <w:tabs>
          <w:tab w:val="left" w:pos="1080"/>
        </w:tabs>
        <w:jc w:val="both"/>
        <w:rPr>
          <w:rFonts w:ascii="Arial" w:hAnsi="Arial"/>
          <w:b/>
        </w:rPr>
      </w:pPr>
    </w:p>
    <w:tbl>
      <w:tblPr>
        <w:tblW w:w="11687" w:type="dxa"/>
        <w:jc w:val="center"/>
        <w:tblLayout w:type="fixed"/>
        <w:tblLook w:val="04A0" w:firstRow="1" w:lastRow="0" w:firstColumn="1" w:lastColumn="0" w:noHBand="0" w:noVBand="1"/>
      </w:tblPr>
      <w:tblGrid>
        <w:gridCol w:w="1146"/>
        <w:gridCol w:w="1179"/>
        <w:gridCol w:w="1172"/>
        <w:gridCol w:w="1190"/>
        <w:gridCol w:w="1229"/>
        <w:gridCol w:w="1152"/>
        <w:gridCol w:w="1172"/>
        <w:gridCol w:w="1133"/>
        <w:gridCol w:w="1181"/>
        <w:gridCol w:w="1133"/>
      </w:tblGrid>
      <w:tr w:rsidR="00F97750">
        <w:trPr>
          <w:trHeight w:val="575"/>
          <w:jc w:val="center"/>
        </w:trPr>
        <w:tc>
          <w:tcPr>
            <w:tcW w:w="1146" w:type="dxa"/>
            <w:vMerge w:val="restart"/>
            <w:tcBorders>
              <w:top w:val="single" w:sz="12" w:space="0" w:color="auto"/>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lang w:eastAsia="zh-CN"/>
              </w:rPr>
            </w:pPr>
            <w:r>
              <w:rPr>
                <w:rFonts w:ascii="Arial" w:hAnsi="Arial" w:cs="Arial"/>
                <w:b/>
                <w:bCs/>
                <w:color w:val="000000"/>
                <w:lang w:eastAsia="zh-CN"/>
              </w:rPr>
              <w:t>Category</w:t>
            </w:r>
          </w:p>
        </w:tc>
        <w:tc>
          <w:tcPr>
            <w:tcW w:w="3541"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553"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447"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F97750">
        <w:trPr>
          <w:trHeight w:val="370"/>
          <w:jc w:val="center"/>
        </w:trPr>
        <w:tc>
          <w:tcPr>
            <w:tcW w:w="1146" w:type="dxa"/>
            <w:vMerge/>
            <w:tcBorders>
              <w:top w:val="nil"/>
              <w:left w:val="nil"/>
              <w:bottom w:val="nil"/>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1179"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172"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190"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Average</w:t>
            </w:r>
          </w:p>
        </w:tc>
        <w:tc>
          <w:tcPr>
            <w:tcW w:w="1229"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152"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172"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Average</w:t>
            </w:r>
          </w:p>
        </w:tc>
        <w:tc>
          <w:tcPr>
            <w:tcW w:w="1133"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2014</w:t>
            </w:r>
          </w:p>
        </w:tc>
        <w:tc>
          <w:tcPr>
            <w:tcW w:w="1181"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2023</w:t>
            </w:r>
          </w:p>
        </w:tc>
        <w:tc>
          <w:tcPr>
            <w:tcW w:w="1133"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Average</w:t>
            </w:r>
          </w:p>
        </w:tc>
      </w:tr>
      <w:tr w:rsidR="00F97750">
        <w:trPr>
          <w:trHeight w:val="472"/>
          <w:jc w:val="center"/>
        </w:trPr>
        <w:tc>
          <w:tcPr>
            <w:tcW w:w="1146"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 xml:space="preserve">Total </w:t>
            </w:r>
            <w:r>
              <w:rPr>
                <w:rFonts w:ascii="Arial" w:hAnsi="Arial" w:cs="Arial"/>
                <w:color w:val="000000"/>
                <w:lang w:eastAsia="zh-CN" w:bidi="ar"/>
              </w:rPr>
              <w:t>T</w:t>
            </w:r>
            <w:r>
              <w:rPr>
                <w:rFonts w:ascii="Arial" w:eastAsia="SimSun" w:hAnsi="Arial" w:cs="Arial"/>
                <w:color w:val="000000"/>
                <w:lang w:eastAsia="zh-CN" w:bidi="ar"/>
              </w:rPr>
              <w:t>rade</w:t>
            </w:r>
          </w:p>
        </w:tc>
        <w:tc>
          <w:tcPr>
            <w:tcW w:w="1179"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231.1829</w:t>
            </w:r>
          </w:p>
        </w:tc>
        <w:tc>
          <w:tcPr>
            <w:tcW w:w="1172"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439.1188</w:t>
            </w:r>
          </w:p>
        </w:tc>
        <w:tc>
          <w:tcPr>
            <w:tcW w:w="1190"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335.1509</w:t>
            </w:r>
          </w:p>
        </w:tc>
        <w:tc>
          <w:tcPr>
            <w:tcW w:w="1229"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72.4256</w:t>
            </w:r>
          </w:p>
        </w:tc>
        <w:tc>
          <w:tcPr>
            <w:tcW w:w="1152"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93.9129</w:t>
            </w:r>
          </w:p>
        </w:tc>
        <w:tc>
          <w:tcPr>
            <w:tcW w:w="1172"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83.1692</w:t>
            </w:r>
          </w:p>
        </w:tc>
        <w:tc>
          <w:tcPr>
            <w:tcW w:w="1133"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60.9855</w:t>
            </w:r>
          </w:p>
        </w:tc>
        <w:tc>
          <w:tcPr>
            <w:tcW w:w="1181"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113.8079</w:t>
            </w:r>
          </w:p>
        </w:tc>
        <w:tc>
          <w:tcPr>
            <w:tcW w:w="1133"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87.3967</w:t>
            </w:r>
          </w:p>
        </w:tc>
      </w:tr>
      <w:tr w:rsidR="00F97750">
        <w:trPr>
          <w:trHeight w:val="472"/>
          <w:jc w:val="center"/>
        </w:trPr>
        <w:tc>
          <w:tcPr>
            <w:tcW w:w="114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hAnsi="Arial" w:cs="Arial"/>
                <w:color w:val="000000"/>
                <w:lang w:eastAsia="zh-CN" w:bidi="ar"/>
              </w:rPr>
              <w:t>T</w:t>
            </w:r>
            <w:r>
              <w:rPr>
                <w:rFonts w:ascii="Arial" w:eastAsia="SimSun" w:hAnsi="Arial" w:cs="Arial"/>
                <w:color w:val="000000"/>
                <w:lang w:eastAsia="zh-CN" w:bidi="ar"/>
              </w:rPr>
              <w:t xml:space="preserve">rade </w:t>
            </w:r>
            <w:r>
              <w:rPr>
                <w:rFonts w:ascii="Arial" w:hAnsi="Arial" w:cs="Arial"/>
                <w:color w:val="000000"/>
                <w:lang w:eastAsia="zh-CN" w:bidi="ar"/>
              </w:rPr>
              <w:t>B</w:t>
            </w:r>
            <w:r>
              <w:rPr>
                <w:rFonts w:ascii="Arial" w:eastAsia="SimSun" w:hAnsi="Arial" w:cs="Arial"/>
                <w:color w:val="000000"/>
                <w:lang w:eastAsia="zh-CN" w:bidi="ar"/>
              </w:rPr>
              <w:t>alance</w:t>
            </w:r>
          </w:p>
        </w:tc>
        <w:tc>
          <w:tcPr>
            <w:tcW w:w="117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-110.1648</w:t>
            </w:r>
          </w:p>
        </w:tc>
        <w:tc>
          <w:tcPr>
            <w:tcW w:w="11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-159.9497</w:t>
            </w:r>
          </w:p>
        </w:tc>
        <w:tc>
          <w:tcPr>
            <w:tcW w:w="1190"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-135.0573</w:t>
            </w:r>
          </w:p>
        </w:tc>
        <w:tc>
          <w:tcPr>
            <w:tcW w:w="1229"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-12.4551</w:t>
            </w:r>
          </w:p>
        </w:tc>
        <w:tc>
          <w:tcPr>
            <w:tcW w:w="115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49.6751</w:t>
            </w:r>
          </w:p>
        </w:tc>
        <w:tc>
          <w:tcPr>
            <w:tcW w:w="117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18.6100</w:t>
            </w:r>
          </w:p>
        </w:tc>
        <w:tc>
          <w:tcPr>
            <w:tcW w:w="113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-52.1284</w:t>
            </w:r>
          </w:p>
        </w:tc>
        <w:tc>
          <w:tcPr>
            <w:tcW w:w="118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-80.8383</w:t>
            </w:r>
          </w:p>
        </w:tc>
        <w:tc>
          <w:tcPr>
            <w:tcW w:w="113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-66.4834</w:t>
            </w:r>
          </w:p>
        </w:tc>
      </w:tr>
      <w:tr w:rsidR="00F97750">
        <w:trPr>
          <w:trHeight w:val="580"/>
          <w:jc w:val="center"/>
        </w:trPr>
        <w:tc>
          <w:tcPr>
            <w:tcW w:w="1146"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 xml:space="preserve">Trade </w:t>
            </w:r>
            <w:r>
              <w:rPr>
                <w:rFonts w:ascii="Arial" w:hAnsi="Arial" w:cs="Arial"/>
                <w:color w:val="000000"/>
                <w:lang w:eastAsia="zh-CN" w:bidi="ar"/>
              </w:rPr>
              <w:t>S</w:t>
            </w:r>
            <w:r>
              <w:rPr>
                <w:rFonts w:ascii="Arial" w:eastAsia="SimSun" w:hAnsi="Arial" w:cs="Arial"/>
                <w:color w:val="000000"/>
                <w:lang w:eastAsia="zh-CN" w:bidi="ar"/>
              </w:rPr>
              <w:t>hare</w:t>
            </w:r>
          </w:p>
        </w:tc>
        <w:tc>
          <w:tcPr>
            <w:tcW w:w="1179"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63.4083%</w:t>
            </w:r>
          </w:p>
        </w:tc>
        <w:tc>
          <w:tcPr>
            <w:tcW w:w="1172"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67.8868%</w:t>
            </w:r>
          </w:p>
        </w:tc>
        <w:tc>
          <w:tcPr>
            <w:tcW w:w="1190"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65.6476%</w:t>
            </w:r>
          </w:p>
        </w:tc>
        <w:tc>
          <w:tcPr>
            <w:tcW w:w="1229"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19.8647%</w:t>
            </w:r>
          </w:p>
        </w:tc>
        <w:tc>
          <w:tcPr>
            <w:tcW w:w="1152"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14.5187%</w:t>
            </w:r>
          </w:p>
        </w:tc>
        <w:tc>
          <w:tcPr>
            <w:tcW w:w="1172"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17.1917%</w:t>
            </w:r>
          </w:p>
        </w:tc>
        <w:tc>
          <w:tcPr>
            <w:tcW w:w="1133"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16.7270%</w:t>
            </w:r>
          </w:p>
        </w:tc>
        <w:tc>
          <w:tcPr>
            <w:tcW w:w="1181"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17.5945%</w:t>
            </w:r>
          </w:p>
        </w:tc>
        <w:tc>
          <w:tcPr>
            <w:tcW w:w="1133"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lang w:eastAsia="zh-CN" w:bidi="ar"/>
              </w:rPr>
            </w:pPr>
            <w:r>
              <w:rPr>
                <w:rFonts w:ascii="Arial" w:eastAsia="SimSun" w:hAnsi="Arial" w:cs="Arial"/>
                <w:color w:val="000000"/>
                <w:lang w:eastAsia="zh-CN" w:bidi="ar"/>
              </w:rPr>
              <w:t>17.1607%</w:t>
            </w:r>
          </w:p>
        </w:tc>
      </w:tr>
    </w:tbl>
    <w:p w:rsidR="00F97750" w:rsidRDefault="00373116">
      <w:pPr>
        <w:pStyle w:val="BodyText3"/>
        <w:tabs>
          <w:tab w:val="left" w:pos="1080"/>
        </w:tabs>
        <w:spacing w:after="0"/>
        <w:ind w:left="1080" w:hanging="1080"/>
        <w:jc w:val="both"/>
        <w:rPr>
          <w:rFonts w:ascii="Arial" w:hAnsi="Arial"/>
          <w:bCs/>
          <w:i/>
          <w:sz w:val="18"/>
        </w:rPr>
      </w:pPr>
      <w:r>
        <w:rPr>
          <w:rFonts w:ascii="Arial" w:hAnsi="Arial" w:hint="eastAsia"/>
          <w:bCs/>
          <w:i/>
          <w:sz w:val="18"/>
        </w:rPr>
        <w:t xml:space="preserve">Source: Processed from UN </w:t>
      </w:r>
      <w:proofErr w:type="spellStart"/>
      <w:r>
        <w:rPr>
          <w:rFonts w:ascii="Arial" w:hAnsi="Arial" w:hint="eastAsia"/>
          <w:bCs/>
          <w:i/>
          <w:sz w:val="18"/>
        </w:rPr>
        <w:t>Comtrade</w:t>
      </w:r>
      <w:proofErr w:type="spellEnd"/>
      <w:r>
        <w:rPr>
          <w:rFonts w:ascii="Arial" w:hAnsi="Arial" w:hint="eastAsia"/>
          <w:bCs/>
          <w:i/>
          <w:sz w:val="18"/>
        </w:rPr>
        <w:t xml:space="preserve"> data, same below.</w:t>
      </w:r>
    </w:p>
    <w:p w:rsidR="00F97750" w:rsidRDefault="00F97750">
      <w:pPr>
        <w:tabs>
          <w:tab w:val="left" w:pos="1080"/>
        </w:tabs>
        <w:jc w:val="both"/>
        <w:rPr>
          <w:rFonts w:ascii="Arial" w:hAnsi="Arial"/>
          <w:b/>
        </w:rPr>
      </w:pPr>
    </w:p>
    <w:p w:rsidR="00F97750" w:rsidRDefault="00373116">
      <w:pPr>
        <w:pStyle w:val="Body"/>
        <w:spacing w:after="0"/>
        <w:rPr>
          <w:rFonts w:ascii="Arial" w:hAnsi="Arial"/>
          <w:b/>
        </w:rPr>
      </w:pPr>
      <w:r>
        <w:rPr>
          <w:rFonts w:ascii="Arial" w:hAnsi="Arial"/>
          <w:b/>
        </w:rPr>
        <w:t xml:space="preserve">Table </w:t>
      </w:r>
      <w:r>
        <w:rPr>
          <w:rFonts w:ascii="Arial" w:eastAsia="SimSun" w:hAnsi="Arial" w:hint="eastAsia"/>
          <w:b/>
          <w:lang w:eastAsia="zh-CN"/>
        </w:rPr>
        <w:t>6</w:t>
      </w:r>
      <w:r>
        <w:rPr>
          <w:rFonts w:ascii="Arial" w:hAnsi="Arial"/>
          <w:b/>
        </w:rPr>
        <w:t>.</w:t>
      </w:r>
      <w:r>
        <w:rPr>
          <w:rFonts w:ascii="Arial" w:hAnsi="Arial"/>
          <w:b/>
        </w:rPr>
        <w:tab/>
      </w:r>
      <w:r>
        <w:rPr>
          <w:rFonts w:ascii="Arial" w:hAnsi="Arial" w:hint="eastAsia"/>
          <w:b/>
        </w:rPr>
        <w:t xml:space="preserve">Commodity structure of China's trade in industrial robots with other RCEP member countries, 2023 </w:t>
      </w:r>
    </w:p>
    <w:p w:rsidR="00F97750" w:rsidRDefault="00F97750">
      <w:pPr>
        <w:pStyle w:val="Body"/>
        <w:spacing w:after="0"/>
        <w:rPr>
          <w:rFonts w:ascii="Arial" w:hAnsi="Arial"/>
          <w:b/>
        </w:rPr>
      </w:pPr>
    </w:p>
    <w:tbl>
      <w:tblPr>
        <w:tblpPr w:leftFromText="180" w:rightFromText="180" w:vertAnchor="text" w:horzAnchor="page" w:tblpXSpec="center" w:tblpY="609"/>
        <w:tblOverlap w:val="never"/>
        <w:tblW w:w="11143" w:type="dxa"/>
        <w:jc w:val="center"/>
        <w:tblLayout w:type="fixed"/>
        <w:tblLook w:val="04A0" w:firstRow="1" w:lastRow="0" w:firstColumn="1" w:lastColumn="0" w:noHBand="0" w:noVBand="1"/>
      </w:tblPr>
      <w:tblGrid>
        <w:gridCol w:w="1378"/>
        <w:gridCol w:w="1086"/>
        <w:gridCol w:w="1114"/>
        <w:gridCol w:w="1162"/>
        <w:gridCol w:w="1041"/>
        <w:gridCol w:w="1143"/>
        <w:gridCol w:w="1057"/>
        <w:gridCol w:w="1000"/>
        <w:gridCol w:w="1038"/>
        <w:gridCol w:w="1124"/>
      </w:tblGrid>
      <w:tr w:rsidR="00F97750">
        <w:trPr>
          <w:trHeight w:val="462"/>
          <w:jc w:val="center"/>
        </w:trPr>
        <w:tc>
          <w:tcPr>
            <w:tcW w:w="1378" w:type="dxa"/>
            <w:vMerge w:val="restart"/>
            <w:tcBorders>
              <w:top w:val="single" w:sz="12" w:space="0" w:color="auto"/>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362" w:type="dxa"/>
            <w:gridSpan w:val="3"/>
            <w:tcBorders>
              <w:top w:val="single" w:sz="12" w:space="0" w:color="auto"/>
              <w:left w:val="nil"/>
              <w:bottom w:val="single" w:sz="4" w:space="0" w:color="auto"/>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p>
          <w:p w:rsidR="00F97750" w:rsidRDefault="00373116">
            <w:pPr>
              <w:snapToGrid w:val="0"/>
              <w:spacing w:line="240" w:lineRule="exac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241" w:type="dxa"/>
            <w:gridSpan w:val="3"/>
            <w:tcBorders>
              <w:top w:val="single" w:sz="12" w:space="0" w:color="auto"/>
              <w:left w:val="nil"/>
              <w:bottom w:val="single" w:sz="4" w:space="0" w:color="auto"/>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162" w:type="dxa"/>
            <w:gridSpan w:val="3"/>
            <w:tcBorders>
              <w:top w:val="single" w:sz="12" w:space="0" w:color="auto"/>
              <w:left w:val="nil"/>
              <w:bottom w:val="single" w:sz="4" w:space="0" w:color="auto"/>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F97750">
        <w:trPr>
          <w:trHeight w:val="549"/>
          <w:jc w:val="center"/>
        </w:trPr>
        <w:tc>
          <w:tcPr>
            <w:tcW w:w="1378" w:type="dxa"/>
            <w:vMerge/>
            <w:tcBorders>
              <w:top w:val="nil"/>
              <w:left w:val="nil"/>
              <w:bottom w:val="nil"/>
              <w:right w:val="nil"/>
            </w:tcBorders>
            <w:shd w:val="clear" w:color="auto" w:fill="auto"/>
            <w:noWrap/>
            <w:vAlign w:val="center"/>
          </w:tcPr>
          <w:p w:rsidR="00F97750" w:rsidRDefault="00F97750">
            <w:pPr>
              <w:snapToGrid w:val="0"/>
              <w:spacing w:line="240" w:lineRule="exact"/>
              <w:jc w:val="center"/>
              <w:rPr>
                <w:rFonts w:ascii="Arial" w:eastAsia="SimSun" w:hAnsi="Arial" w:cs="Arial"/>
                <w:color w:val="000000"/>
              </w:rPr>
            </w:pPr>
          </w:p>
        </w:tc>
        <w:tc>
          <w:tcPr>
            <w:tcW w:w="1086" w:type="dxa"/>
            <w:tcBorders>
              <w:top w:val="single" w:sz="4" w:space="0" w:color="auto"/>
              <w:left w:val="nil"/>
              <w:bottom w:val="single" w:sz="4"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Import</w:t>
            </w:r>
          </w:p>
        </w:tc>
        <w:tc>
          <w:tcPr>
            <w:tcW w:w="1114" w:type="dxa"/>
            <w:tcBorders>
              <w:top w:val="single" w:sz="4" w:space="0" w:color="auto"/>
              <w:left w:val="nil"/>
              <w:bottom w:val="single" w:sz="4"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Export</w:t>
            </w:r>
          </w:p>
        </w:tc>
        <w:tc>
          <w:tcPr>
            <w:tcW w:w="1162" w:type="dxa"/>
            <w:tcBorders>
              <w:top w:val="single" w:sz="4" w:space="0" w:color="auto"/>
              <w:left w:val="nil"/>
              <w:bottom w:val="single" w:sz="4"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 xml:space="preserve">trade </w:t>
            </w:r>
            <w:r>
              <w:rPr>
                <w:rFonts w:ascii="Arial" w:eastAsia="SimSun" w:hAnsi="Arial" w:cs="Arial"/>
                <w:color w:val="000000"/>
                <w:lang w:eastAsia="zh-CN" w:bidi="ar"/>
              </w:rPr>
              <w:t>balance</w:t>
            </w:r>
          </w:p>
        </w:tc>
        <w:tc>
          <w:tcPr>
            <w:tcW w:w="1041" w:type="dxa"/>
            <w:tcBorders>
              <w:top w:val="single" w:sz="4" w:space="0" w:color="auto"/>
              <w:left w:val="nil"/>
              <w:bottom w:val="single" w:sz="4"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Import</w:t>
            </w:r>
          </w:p>
        </w:tc>
        <w:tc>
          <w:tcPr>
            <w:tcW w:w="1143" w:type="dxa"/>
            <w:tcBorders>
              <w:top w:val="single" w:sz="4" w:space="0" w:color="auto"/>
              <w:left w:val="nil"/>
              <w:bottom w:val="single" w:sz="4"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Export</w:t>
            </w:r>
          </w:p>
        </w:tc>
        <w:tc>
          <w:tcPr>
            <w:tcW w:w="1057" w:type="dxa"/>
            <w:tcBorders>
              <w:top w:val="single" w:sz="4" w:space="0" w:color="auto"/>
              <w:left w:val="nil"/>
              <w:bottom w:val="single" w:sz="4"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trade balance</w:t>
            </w:r>
          </w:p>
        </w:tc>
        <w:tc>
          <w:tcPr>
            <w:tcW w:w="1000" w:type="dxa"/>
            <w:tcBorders>
              <w:top w:val="single" w:sz="4" w:space="0" w:color="auto"/>
              <w:left w:val="nil"/>
              <w:bottom w:val="single" w:sz="4"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Import</w:t>
            </w:r>
          </w:p>
        </w:tc>
        <w:tc>
          <w:tcPr>
            <w:tcW w:w="1038" w:type="dxa"/>
            <w:tcBorders>
              <w:top w:val="single" w:sz="4" w:space="0" w:color="auto"/>
              <w:left w:val="nil"/>
              <w:bottom w:val="single" w:sz="4"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color w:val="000000"/>
              </w:rPr>
            </w:pPr>
            <w:r>
              <w:rPr>
                <w:rFonts w:ascii="Arial" w:hAnsi="Arial" w:cs="Arial"/>
                <w:color w:val="000000"/>
                <w:lang w:eastAsia="zh-CN" w:bidi="ar"/>
              </w:rPr>
              <w:t>Export</w:t>
            </w:r>
          </w:p>
        </w:tc>
        <w:tc>
          <w:tcPr>
            <w:tcW w:w="1124" w:type="dxa"/>
            <w:tcBorders>
              <w:top w:val="single" w:sz="4" w:space="0" w:color="auto"/>
              <w:left w:val="nil"/>
              <w:bottom w:val="single" w:sz="4"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color w:val="000000"/>
              </w:rPr>
            </w:pPr>
            <w:r>
              <w:rPr>
                <w:rFonts w:ascii="Arial" w:eastAsia="SimSun" w:hAnsi="Arial" w:cs="Arial"/>
                <w:color w:val="000000"/>
                <w:lang w:eastAsia="zh-CN" w:bidi="ar"/>
              </w:rPr>
              <w:t>trade balance</w:t>
            </w:r>
          </w:p>
        </w:tc>
      </w:tr>
      <w:tr w:rsidR="00F97750">
        <w:trPr>
          <w:trHeight w:val="283"/>
          <w:jc w:val="center"/>
        </w:trPr>
        <w:tc>
          <w:tcPr>
            <w:tcW w:w="1378" w:type="dxa"/>
            <w:tcBorders>
              <w:top w:val="single" w:sz="4" w:space="0" w:color="000000"/>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rPr>
            </w:pPr>
            <w:r>
              <w:rPr>
                <w:rFonts w:ascii="Arial" w:eastAsia="SimSun" w:hAnsi="Arial" w:cs="Arial"/>
                <w:lang w:eastAsia="zh-CN" w:bidi="ar"/>
              </w:rPr>
              <w:t>Australia</w:t>
            </w:r>
          </w:p>
        </w:tc>
        <w:tc>
          <w:tcPr>
            <w:tcW w:w="1086" w:type="dxa"/>
            <w:tcBorders>
              <w:top w:val="single" w:sz="4" w:space="0" w:color="000000"/>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0.0099</w:t>
            </w:r>
          </w:p>
        </w:tc>
        <w:tc>
          <w:tcPr>
            <w:tcW w:w="1114" w:type="dxa"/>
            <w:tcBorders>
              <w:top w:val="single" w:sz="4" w:space="0" w:color="000000"/>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5.8572</w:t>
            </w:r>
          </w:p>
        </w:tc>
        <w:tc>
          <w:tcPr>
            <w:tcW w:w="1162" w:type="dxa"/>
            <w:tcBorders>
              <w:top w:val="single" w:sz="4" w:space="0" w:color="000000"/>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5.8473</w:t>
            </w:r>
          </w:p>
        </w:tc>
        <w:tc>
          <w:tcPr>
            <w:tcW w:w="1041" w:type="dxa"/>
            <w:tcBorders>
              <w:top w:val="single" w:sz="4" w:space="0" w:color="000000"/>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0.6339</w:t>
            </w:r>
          </w:p>
        </w:tc>
        <w:tc>
          <w:tcPr>
            <w:tcW w:w="1143" w:type="dxa"/>
            <w:tcBorders>
              <w:top w:val="single" w:sz="4" w:space="0" w:color="000000"/>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5.8122</w:t>
            </w:r>
          </w:p>
        </w:tc>
        <w:tc>
          <w:tcPr>
            <w:tcW w:w="1057" w:type="dxa"/>
            <w:tcBorders>
              <w:top w:val="single" w:sz="4" w:space="0" w:color="000000"/>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5.1783</w:t>
            </w:r>
          </w:p>
        </w:tc>
        <w:tc>
          <w:tcPr>
            <w:tcW w:w="1000" w:type="dxa"/>
            <w:tcBorders>
              <w:top w:val="single" w:sz="4" w:space="0" w:color="000000"/>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0.0232</w:t>
            </w:r>
          </w:p>
        </w:tc>
        <w:tc>
          <w:tcPr>
            <w:tcW w:w="1038" w:type="dxa"/>
            <w:tcBorders>
              <w:top w:val="single" w:sz="4" w:space="0" w:color="000000"/>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0.8722</w:t>
            </w:r>
          </w:p>
        </w:tc>
        <w:tc>
          <w:tcPr>
            <w:tcW w:w="1124" w:type="dxa"/>
            <w:tcBorders>
              <w:top w:val="single" w:sz="4" w:space="0" w:color="000000"/>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0.849</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rPr>
            </w:pPr>
            <w:r>
              <w:rPr>
                <w:rFonts w:ascii="Arial" w:eastAsia="SimSun" w:hAnsi="Arial" w:cs="Arial"/>
                <w:lang w:eastAsia="zh-CN" w:bidi="ar"/>
              </w:rPr>
              <w:t>Philippines</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0.2709</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3.1085</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2.8376</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0.001</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2.2826</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2.2815</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0.2254</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0.2254</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rPr>
            </w:pPr>
            <w:r>
              <w:rPr>
                <w:rFonts w:ascii="Arial" w:eastAsia="SimSun" w:hAnsi="Arial" w:cs="Arial"/>
                <w:lang w:eastAsia="zh-CN" w:bidi="ar"/>
              </w:rPr>
              <w:t>South Korea</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64.4112</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13.3436</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-51.0675</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6.9393</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7.2313</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0.2919</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1.1134</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4.0728</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2.9594</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Cambodia</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2.566</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2.566</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0.9922</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0.9922</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0.025</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0.025</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Laos</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2.011</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2.011</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0.3279</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0.3279</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0.0056</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0.0056</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14.9196</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11.2848</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-3.6348</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1.1169</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5.8728</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4.7559</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0.064</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1.2058</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1.1418</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0.4445</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0.4445</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0.3135</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0.3135</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0.0038</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0.0038</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101.0292</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14.0294</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-86.9998</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12.4931</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13.5102</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1.0171</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96.1202</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1.5415</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-94.5787</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Thailand</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2.5613</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24.5567</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21.9954</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0.0028</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7.6251</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7.6223</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0.0004</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3.8471</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3.8468</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Brunei</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0.0315</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0.0314</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0.0237</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0.0237</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0.0086</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0.0086</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102.7557</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20.7611</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-81.9946</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0.5797</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3.0112</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2.4315</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1.3684</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1.3684</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New Zealand</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0.0067</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0.8211</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0.8144</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0.0392</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0.5517</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0.5124</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0.1949</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0.1949</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0.1249</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10.5154</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10.3905</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0.0004</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12.3999</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12.3995</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0.4212</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0.4212</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86"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13.4449</w:t>
            </w:r>
          </w:p>
        </w:tc>
        <w:tc>
          <w:tcPr>
            <w:tcW w:w="111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30.2539</w:t>
            </w:r>
          </w:p>
        </w:tc>
        <w:tc>
          <w:tcPr>
            <w:tcW w:w="1162"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16.8089</w:t>
            </w:r>
          </w:p>
        </w:tc>
        <w:tc>
          <w:tcPr>
            <w:tcW w:w="1041"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0.3123</w:t>
            </w:r>
          </w:p>
        </w:tc>
        <w:tc>
          <w:tcPr>
            <w:tcW w:w="1143"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11.8397</w:t>
            </w:r>
          </w:p>
        </w:tc>
        <w:tc>
          <w:tcPr>
            <w:tcW w:w="1057"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11.5274</w:t>
            </w:r>
          </w:p>
        </w:tc>
        <w:tc>
          <w:tcPr>
            <w:tcW w:w="1000"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0.002</w:t>
            </w:r>
          </w:p>
        </w:tc>
        <w:tc>
          <w:tcPr>
            <w:tcW w:w="1038"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2.6927</w:t>
            </w:r>
          </w:p>
        </w:tc>
        <w:tc>
          <w:tcPr>
            <w:tcW w:w="1124" w:type="dxa"/>
            <w:tcBorders>
              <w:top w:val="nil"/>
              <w:left w:val="nil"/>
              <w:bottom w:val="nil"/>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2.6907</w:t>
            </w:r>
          </w:p>
        </w:tc>
      </w:tr>
      <w:tr w:rsidR="00F97750">
        <w:trPr>
          <w:trHeight w:val="283"/>
          <w:jc w:val="center"/>
        </w:trPr>
        <w:tc>
          <w:tcPr>
            <w:tcW w:w="1378" w:type="dxa"/>
            <w:tcBorders>
              <w:top w:val="nil"/>
              <w:left w:val="nil"/>
              <w:bottom w:val="single" w:sz="12"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hAnsi="Arial" w:cs="Arial"/>
                <w:lang w:eastAsia="zh-CN" w:bidi="ar"/>
              </w:rPr>
              <w:t>Total</w:t>
            </w:r>
          </w:p>
        </w:tc>
        <w:tc>
          <w:tcPr>
            <w:tcW w:w="1086" w:type="dxa"/>
            <w:tcBorders>
              <w:top w:val="nil"/>
              <w:left w:val="nil"/>
              <w:bottom w:val="single" w:sz="12"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299.5343</w:t>
            </w:r>
          </w:p>
        </w:tc>
        <w:tc>
          <w:tcPr>
            <w:tcW w:w="1114" w:type="dxa"/>
            <w:tcBorders>
              <w:top w:val="nil"/>
              <w:left w:val="nil"/>
              <w:bottom w:val="single" w:sz="12"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139.5845</w:t>
            </w:r>
          </w:p>
        </w:tc>
        <w:tc>
          <w:tcPr>
            <w:tcW w:w="1162" w:type="dxa"/>
            <w:tcBorders>
              <w:top w:val="nil"/>
              <w:left w:val="nil"/>
              <w:bottom w:val="single" w:sz="12"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-159.9497</w:t>
            </w:r>
          </w:p>
        </w:tc>
        <w:tc>
          <w:tcPr>
            <w:tcW w:w="1041" w:type="dxa"/>
            <w:tcBorders>
              <w:top w:val="nil"/>
              <w:left w:val="nil"/>
              <w:bottom w:val="single" w:sz="12"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22.1189</w:t>
            </w:r>
          </w:p>
        </w:tc>
        <w:tc>
          <w:tcPr>
            <w:tcW w:w="1143" w:type="dxa"/>
            <w:tcBorders>
              <w:top w:val="nil"/>
              <w:left w:val="nil"/>
              <w:bottom w:val="single" w:sz="12"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71.7940</w:t>
            </w:r>
          </w:p>
        </w:tc>
        <w:tc>
          <w:tcPr>
            <w:tcW w:w="1057" w:type="dxa"/>
            <w:tcBorders>
              <w:top w:val="nil"/>
              <w:left w:val="nil"/>
              <w:bottom w:val="single" w:sz="12"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49.6751</w:t>
            </w:r>
          </w:p>
        </w:tc>
        <w:tc>
          <w:tcPr>
            <w:tcW w:w="1000" w:type="dxa"/>
            <w:tcBorders>
              <w:top w:val="nil"/>
              <w:left w:val="nil"/>
              <w:bottom w:val="single" w:sz="12"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97.3231</w:t>
            </w:r>
          </w:p>
        </w:tc>
        <w:tc>
          <w:tcPr>
            <w:tcW w:w="1038" w:type="dxa"/>
            <w:tcBorders>
              <w:top w:val="nil"/>
              <w:left w:val="nil"/>
              <w:bottom w:val="single" w:sz="12"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16.4848</w:t>
            </w:r>
          </w:p>
        </w:tc>
        <w:tc>
          <w:tcPr>
            <w:tcW w:w="1124" w:type="dxa"/>
            <w:tcBorders>
              <w:top w:val="nil"/>
              <w:left w:val="nil"/>
              <w:bottom w:val="single" w:sz="12" w:space="0" w:color="000000"/>
              <w:right w:val="nil"/>
            </w:tcBorders>
            <w:shd w:val="clear" w:color="auto" w:fill="auto"/>
            <w:noWrap/>
            <w:vAlign w:val="center"/>
          </w:tcPr>
          <w:p w:rsidR="00F97750" w:rsidRDefault="00373116">
            <w:pPr>
              <w:snapToGrid w:val="0"/>
              <w:spacing w:line="240" w:lineRule="exact"/>
              <w:jc w:val="center"/>
              <w:textAlignment w:val="center"/>
              <w:rPr>
                <w:rFonts w:ascii="Arial" w:eastAsia="SimSun" w:hAnsi="Arial" w:cs="Arial"/>
                <w:lang w:eastAsia="zh-CN" w:bidi="ar"/>
              </w:rPr>
            </w:pPr>
            <w:r>
              <w:rPr>
                <w:rFonts w:ascii="Arial" w:eastAsia="SimSun" w:hAnsi="Arial" w:cs="Arial"/>
                <w:lang w:eastAsia="zh-CN" w:bidi="ar"/>
              </w:rPr>
              <w:t>-80.8383</w:t>
            </w:r>
          </w:p>
        </w:tc>
      </w:tr>
    </w:tbl>
    <w:p w:rsidR="00F97750" w:rsidRDefault="00373116">
      <w:pPr>
        <w:pStyle w:val="BodyText3"/>
        <w:tabs>
          <w:tab w:val="left" w:pos="1080"/>
        </w:tabs>
        <w:spacing w:after="0"/>
        <w:ind w:left="1080" w:hanging="1080"/>
        <w:jc w:val="both"/>
        <w:rPr>
          <w:rFonts w:ascii="Arial" w:hAnsi="Arial"/>
          <w:bCs/>
          <w:i/>
          <w:sz w:val="18"/>
          <w:lang w:eastAsia="zh-CN"/>
        </w:rPr>
      </w:pPr>
      <w:r>
        <w:rPr>
          <w:rFonts w:ascii="Arial" w:hAnsi="Arial" w:hint="eastAsia"/>
          <w:bCs/>
          <w:i/>
          <w:sz w:val="18"/>
        </w:rPr>
        <w:t xml:space="preserve">Source: Processed from UN </w:t>
      </w:r>
      <w:proofErr w:type="spellStart"/>
      <w:r>
        <w:rPr>
          <w:rFonts w:ascii="Arial" w:hAnsi="Arial" w:hint="eastAsia"/>
          <w:bCs/>
          <w:i/>
          <w:sz w:val="18"/>
        </w:rPr>
        <w:t>Comtrade</w:t>
      </w:r>
      <w:proofErr w:type="spellEnd"/>
      <w:r>
        <w:rPr>
          <w:rFonts w:ascii="Arial" w:hAnsi="Arial" w:hint="eastAsia"/>
          <w:bCs/>
          <w:i/>
          <w:sz w:val="18"/>
        </w:rPr>
        <w:t xml:space="preserve"> data, same below.</w:t>
      </w:r>
    </w:p>
    <w:p w:rsidR="00F97750" w:rsidRDefault="00373116">
      <w:pPr>
        <w:pStyle w:val="BodyText3"/>
        <w:tabs>
          <w:tab w:val="left" w:pos="1080"/>
        </w:tabs>
        <w:spacing w:after="0"/>
        <w:ind w:left="1080" w:hanging="1080"/>
        <w:jc w:val="both"/>
        <w:rPr>
          <w:rFonts w:ascii="Arial" w:hAnsi="Arial"/>
          <w:bCs/>
          <w:i/>
          <w:sz w:val="18"/>
          <w:lang w:eastAsia="zh-CN"/>
        </w:rPr>
      </w:pPr>
      <w:r>
        <w:rPr>
          <w:rFonts w:ascii="Arial" w:hAnsi="Arial"/>
          <w:bCs/>
          <w:i/>
          <w:sz w:val="18"/>
          <w:lang w:eastAsia="zh-CN"/>
        </w:rPr>
        <w:t xml:space="preserve">Note: In addition to the above description, in the trade of other multifunctional industrial robots, </w:t>
      </w:r>
      <w:r>
        <w:rPr>
          <w:rFonts w:ascii="Arial" w:hAnsi="Arial"/>
          <w:bCs/>
          <w:i/>
          <w:sz w:val="18"/>
          <w:lang w:eastAsia="zh-CN"/>
        </w:rPr>
        <w:t>China does not have import trade transactions of such industrial robots with Singapore, New Zealand, and Indonesia, which are among the other RCEP members.</w:t>
      </w:r>
    </w:p>
    <w:p w:rsidR="00F97750" w:rsidRDefault="00F97750">
      <w:pPr>
        <w:pStyle w:val="Body"/>
        <w:spacing w:after="0"/>
        <w:rPr>
          <w:rFonts w:ascii="Arial" w:hAnsi="Arial"/>
          <w:b/>
        </w:rPr>
      </w:pPr>
    </w:p>
    <w:p w:rsidR="00F97750" w:rsidRDefault="00373116">
      <w:pPr>
        <w:pStyle w:val="Head1"/>
        <w:spacing w:after="0"/>
        <w:jc w:val="both"/>
        <w:rPr>
          <w:rFonts w:ascii="Arial" w:hAnsi="Arial" w:cs="Arial"/>
        </w:rPr>
      </w:pPr>
      <w:r>
        <w:rPr>
          <w:rFonts w:ascii="Arial" w:eastAsia="SimSun" w:hAnsi="Arial" w:cs="Arial" w:hint="eastAsia"/>
          <w:lang w:eastAsia="zh-CN"/>
        </w:rPr>
        <w:t>4.</w:t>
      </w:r>
      <w:r>
        <w:rPr>
          <w:rFonts w:ascii="Arial" w:hAnsi="Arial" w:cs="Arial" w:hint="eastAsia"/>
        </w:rPr>
        <w:t xml:space="preserve"> ASSESSMENT OF TRADE COMPETITIVENESS IN INDUSTRIAL ROBOTS BETWEEN CHINA AND RCEP MEMBER STATES</w:t>
      </w:r>
    </w:p>
    <w:p w:rsidR="00F97750" w:rsidRDefault="00F97750">
      <w:pPr>
        <w:pStyle w:val="Body"/>
        <w:spacing w:after="0"/>
        <w:rPr>
          <w:rFonts w:ascii="Arial" w:hAnsi="Arial" w:cs="Arial"/>
          <w:b/>
          <w:caps/>
          <w:sz w:val="22"/>
        </w:rPr>
      </w:pPr>
    </w:p>
    <w:p w:rsidR="00F97750" w:rsidRDefault="00373116">
      <w:pPr>
        <w:pStyle w:val="Body"/>
        <w:spacing w:after="0"/>
        <w:rPr>
          <w:rFonts w:ascii="Arial" w:eastAsia="SimSun" w:hAnsi="Arial" w:cs="Arial"/>
          <w:b/>
          <w:caps/>
          <w:sz w:val="22"/>
          <w:lang w:eastAsia="zh-CN"/>
        </w:rPr>
      </w:pPr>
      <w:r>
        <w:rPr>
          <w:rFonts w:ascii="Arial" w:eastAsia="SimSun" w:hAnsi="Arial" w:cs="Arial" w:hint="eastAsia"/>
          <w:b/>
          <w:caps/>
          <w:sz w:val="22"/>
          <w:lang w:eastAsia="zh-CN"/>
        </w:rPr>
        <w:t>4</w:t>
      </w:r>
      <w:r>
        <w:rPr>
          <w:rFonts w:ascii="Arial" w:hAnsi="Arial" w:cs="Arial"/>
          <w:b/>
          <w:caps/>
          <w:sz w:val="22"/>
        </w:rPr>
        <w:t xml:space="preserve">.1 </w:t>
      </w:r>
      <w:r>
        <w:rPr>
          <w:rFonts w:ascii="Arial" w:hAnsi="Arial" w:cs="Arial" w:hint="eastAsia"/>
          <w:b/>
          <w:sz w:val="22"/>
        </w:rPr>
        <w:t>Trade competitiveness at the aggregate level</w:t>
      </w:r>
    </w:p>
    <w:p w:rsidR="00F97750" w:rsidRDefault="00F97750">
      <w:pPr>
        <w:pStyle w:val="AbstHead"/>
        <w:spacing w:after="0"/>
        <w:jc w:val="both"/>
        <w:rPr>
          <w:rFonts w:ascii="Arial" w:hAnsi="Arial" w:cs="Arial"/>
        </w:rPr>
      </w:pPr>
    </w:p>
    <w:p w:rsidR="00F97750" w:rsidRDefault="00373116">
      <w:pPr>
        <w:pStyle w:val="Body"/>
        <w:spacing w:after="0"/>
        <w:rPr>
          <w:rFonts w:ascii="Arial" w:hAnsi="Arial" w:cs="Arial"/>
        </w:rPr>
      </w:pPr>
      <w:r>
        <w:rPr>
          <w:rFonts w:ascii="Arial" w:hAnsi="Arial" w:cs="Arial" w:hint="eastAsia"/>
        </w:rPr>
        <w:t xml:space="preserve">In this paper, the TC index (Trade Competitiveness Index) is used to measure the overall </w:t>
      </w:r>
      <w:r>
        <w:rPr>
          <w:rFonts w:ascii="Arial" w:hAnsi="Arial" w:cs="Arial" w:hint="eastAsia"/>
        </w:rPr>
        <w:t xml:space="preserve">level of trade competitiveness. Referring to the existing literature </w:t>
      </w:r>
      <w:r>
        <w:rPr>
          <w:rFonts w:hint="eastAsia"/>
          <w:b/>
        </w:rPr>
        <w:t>(Chen</w:t>
      </w:r>
      <w:r>
        <w:rPr>
          <w:rFonts w:eastAsia="SimSun" w:hint="eastAsia"/>
          <w:b/>
          <w:lang w:eastAsia="zh-CN"/>
        </w:rPr>
        <w:t xml:space="preserve"> et al</w:t>
      </w:r>
      <w:r>
        <w:rPr>
          <w:rFonts w:hint="eastAsia"/>
          <w:b/>
        </w:rPr>
        <w:t>.</w:t>
      </w:r>
      <w:r>
        <w:rPr>
          <w:rFonts w:eastAsia="SimSun" w:hint="eastAsia"/>
          <w:b/>
          <w:lang w:eastAsia="zh-CN"/>
        </w:rPr>
        <w:t>,</w:t>
      </w:r>
      <w:r>
        <w:rPr>
          <w:rFonts w:hint="eastAsia"/>
          <w:b/>
          <w:lang w:eastAsia="zh-CN"/>
        </w:rPr>
        <w:t>2020</w:t>
      </w:r>
      <w:r>
        <w:rPr>
          <w:rFonts w:hint="eastAsia"/>
          <w:b/>
        </w:rPr>
        <w:t>)</w:t>
      </w:r>
      <w:r>
        <w:rPr>
          <w:rFonts w:ascii="Arial" w:hAnsi="Arial" w:cs="Arial" w:hint="eastAsia"/>
        </w:rPr>
        <w:t xml:space="preserve">, the TC </w:t>
      </w:r>
      <w:r>
        <w:rPr>
          <w:rFonts w:ascii="Arial" w:hAnsi="Arial" w:cs="Arial" w:hint="eastAsia"/>
        </w:rPr>
        <w:t xml:space="preserve">index is specifically </w:t>
      </w:r>
      <w:r>
        <w:rPr>
          <w:rFonts w:ascii="Arial" w:hAnsi="Arial" w:cs="Arial" w:hint="eastAsia"/>
        </w:rPr>
        <w:t>calculated as:</w:t>
      </w:r>
      <w:r>
        <w:rPr>
          <w:rFonts w:hint="eastAsia"/>
        </w:rPr>
        <w:t xml:space="preserve"> </w:t>
      </w:r>
    </w:p>
    <w:p w:rsidR="00F97750" w:rsidRDefault="00373116">
      <w:pPr>
        <w:pStyle w:val="Body"/>
        <w:spacing w:after="0"/>
        <w:jc w:val="center"/>
        <w:rPr>
          <w:rFonts w:ascii="Arial" w:hAnsi="Arial" w:cs="Arial"/>
        </w:rPr>
      </w:pPr>
      <w:r>
        <w:rPr>
          <w:rFonts w:ascii="Arial" w:hAnsi="Arial" w:cs="Arial" w:hint="eastAsia"/>
        </w:rPr>
        <w:t>TC=(X-M)/(X+M)                    （1）</w:t>
      </w:r>
    </w:p>
    <w:p w:rsidR="00F97750" w:rsidRDefault="00373116">
      <w:pPr>
        <w:pStyle w:val="Body"/>
        <w:spacing w:after="0"/>
        <w:rPr>
          <w:rFonts w:ascii="Arial" w:hAnsi="Arial" w:cs="Arial"/>
        </w:rPr>
      </w:pPr>
      <w:r>
        <w:rPr>
          <w:rFonts w:ascii="Arial" w:hAnsi="Arial" w:cs="Arial" w:hint="eastAsia"/>
        </w:rPr>
        <w:t>In this formula, where X is the export value of all kinds of industrial robotic products of each RCEP member country, and M is the import value. The TC index takes the value range of [-1,1]. When the TC</w:t>
      </w:r>
      <w:r>
        <w:rPr>
          <w:rFonts w:ascii="Arial" w:hAnsi="Arial" w:cs="Arial" w:hint="eastAsia"/>
        </w:rPr>
        <w:t xml:space="preserve"> index is close to 1, it means that the country's trade competitiveness is very strong, when the index is close to -1, indicating that trade competitiveness is relatively weak. When the TC index is equal to 1, it means that the country only exports and doe</w:t>
      </w:r>
      <w:r>
        <w:rPr>
          <w:rFonts w:ascii="Arial" w:hAnsi="Arial" w:cs="Arial" w:hint="eastAsia"/>
        </w:rPr>
        <w:t>s not import; when the index is equal to -1, it means that the country only imports and does not export. When the index is 0, it means that the country's trade competitiveness is at a medium level.</w:t>
      </w:r>
    </w:p>
    <w:p w:rsidR="00F97750" w:rsidRDefault="00373116">
      <w:pPr>
        <w:pStyle w:val="Body"/>
        <w:spacing w:after="0"/>
        <w:rPr>
          <w:rFonts w:ascii="Arial" w:hAnsi="Arial" w:cs="Arial"/>
        </w:rPr>
      </w:pPr>
      <w:r>
        <w:rPr>
          <w:rFonts w:ascii="Arial" w:hAnsi="Arial" w:cs="Arial" w:hint="eastAsia"/>
        </w:rPr>
        <w:t>Table 7 shows the fluctuation of the TC index for industri</w:t>
      </w:r>
      <w:r>
        <w:rPr>
          <w:rFonts w:ascii="Arial" w:hAnsi="Arial" w:cs="Arial" w:hint="eastAsia"/>
        </w:rPr>
        <w:t>al robots in China and other RCEP member countries from 2014-2023. The average fluctuation is 0.28 [(0.24+0.31+0.27)/3≈0.28], indicating that the RCEP member countries have become more competitive in the industrial robot trade, but the increase is not very</w:t>
      </w:r>
      <w:r>
        <w:rPr>
          <w:rFonts w:ascii="Arial" w:hAnsi="Arial" w:cs="Arial" w:hint="eastAsia"/>
        </w:rPr>
        <w:t xml:space="preserve"> large. Further from the fluctuation of each type of product, in terms of production-oriented industrial robots. The member countries with an upward trend in the TC index are China and Malaysia, indicating that the competitiveness of these two countries in</w:t>
      </w:r>
      <w:r>
        <w:rPr>
          <w:rFonts w:ascii="Arial" w:hAnsi="Arial" w:cs="Arial" w:hint="eastAsia"/>
        </w:rPr>
        <w:t xml:space="preserve"> production-oriented industrial robots is strengthening, of which the fluctuation value of Malaysia is the largest, and the TC index has increased by 0.32 from 2014 to 2023; and the other fluctuation of Myanmar from 2014 to </w:t>
      </w:r>
      <w:r>
        <w:rPr>
          <w:rFonts w:ascii="Arial" w:hAnsi="Arial" w:cs="Arial" w:hint="eastAsia"/>
        </w:rPr>
        <w:lastRenderedPageBreak/>
        <w:t>2023 value of 0, indicating that</w:t>
      </w:r>
      <w:r>
        <w:rPr>
          <w:rFonts w:ascii="Arial" w:hAnsi="Arial" w:cs="Arial" w:hint="eastAsia"/>
        </w:rPr>
        <w:t xml:space="preserve"> the trade competitiveness of Myanmar as a country is at a medium level; and five countries, Australia, the Philippines, Japan, Brunei, and New Zealand, have a declining trend in the TC index, indicating weakening competitiveness, with Japan having the lar</w:t>
      </w:r>
      <w:r>
        <w:rPr>
          <w:rFonts w:ascii="Arial" w:hAnsi="Arial" w:cs="Arial" w:hint="eastAsia"/>
        </w:rPr>
        <w:t>gest fluctuation value, with the TC index declining by 0.18 from 2014 to 2023. For industrial robots that serve production, the TC indices of China, Australia, and the Philippines rise, with the largest increase in China, where the TC index rises by 0.61 i</w:t>
      </w:r>
      <w:r>
        <w:rPr>
          <w:rFonts w:ascii="Arial" w:hAnsi="Arial" w:cs="Arial" w:hint="eastAsia"/>
        </w:rPr>
        <w:t>n 2023 compared to 2014; in addition, Myanmar's TC index remains unchanged in 2023 compared to 2014; whereas four countries, Malaysia, Japan, Brunei, and New Zealand, see a decline in their TC indexes, with the largest decrease in Japan, where the TC index</w:t>
      </w:r>
      <w:r>
        <w:rPr>
          <w:rFonts w:ascii="Arial" w:hAnsi="Arial" w:cs="Arial" w:hint="eastAsia"/>
        </w:rPr>
        <w:t xml:space="preserve"> declines by 0.44 in 2023 compared to 2014.For industrial robots for other multifunctional applications. China, the Philippines, Malaysia, Brunei, and New Zealand saw their TC indexes rise, with Malaysia seeing the largest increase, with its 2023 TC index </w:t>
      </w:r>
      <w:r>
        <w:rPr>
          <w:rFonts w:ascii="Arial" w:hAnsi="Arial" w:cs="Arial" w:hint="eastAsia"/>
        </w:rPr>
        <w:t>rising by 0.66 from 2014; in addition, Myanmar saw its 2023 TC index fall by 1 from 2014, suggesting that the country only imports but does not export; while Australia and Japan saw their TC indexes fall, with Australia seeing the largest decrease, with it</w:t>
      </w:r>
      <w:r>
        <w:rPr>
          <w:rFonts w:ascii="Arial" w:hAnsi="Arial" w:cs="Arial" w:hint="eastAsia"/>
        </w:rPr>
        <w:t>s 2023 TC index decreases by 0.3 from 2014.</w:t>
      </w:r>
    </w:p>
    <w:p w:rsidR="00F97750" w:rsidRDefault="00F97750">
      <w:pPr>
        <w:pStyle w:val="Body"/>
        <w:spacing w:after="0"/>
        <w:rPr>
          <w:rFonts w:ascii="Arial" w:hAnsi="Arial" w:cs="Arial"/>
        </w:rPr>
      </w:pPr>
    </w:p>
    <w:p w:rsidR="00F97750" w:rsidRDefault="00373116">
      <w:pPr>
        <w:tabs>
          <w:tab w:val="left" w:pos="1080"/>
        </w:tabs>
        <w:jc w:val="both"/>
        <w:rPr>
          <w:rFonts w:ascii="Arial" w:hAnsi="Arial"/>
          <w:b/>
        </w:rPr>
      </w:pPr>
      <w:r>
        <w:rPr>
          <w:rFonts w:ascii="Arial" w:hAnsi="Arial"/>
          <w:b/>
        </w:rPr>
        <w:t xml:space="preserve">Table </w:t>
      </w:r>
      <w:r>
        <w:rPr>
          <w:rFonts w:ascii="Arial" w:eastAsia="SimSun" w:hAnsi="Arial" w:hint="eastAsia"/>
          <w:b/>
          <w:lang w:eastAsia="zh-CN"/>
        </w:rPr>
        <w:t>7</w:t>
      </w:r>
      <w:r>
        <w:rPr>
          <w:rFonts w:ascii="Arial" w:hAnsi="Arial"/>
          <w:b/>
        </w:rPr>
        <w:t>.</w:t>
      </w:r>
      <w:r>
        <w:rPr>
          <w:rFonts w:ascii="Arial" w:hAnsi="Arial"/>
          <w:b/>
        </w:rPr>
        <w:tab/>
      </w:r>
      <w:r>
        <w:rPr>
          <w:rFonts w:ascii="Arial" w:hAnsi="Arial" w:hint="eastAsia"/>
          <w:b/>
        </w:rPr>
        <w:t>Fluctuation of TC index for industrial robots to RCEP member countries, 2014-2023</w:t>
      </w:r>
    </w:p>
    <w:tbl>
      <w:tblPr>
        <w:tblpPr w:leftFromText="180" w:rightFromText="180" w:vertAnchor="text" w:horzAnchor="page" w:tblpXSpec="center" w:tblpY="609"/>
        <w:tblOverlap w:val="never"/>
        <w:tblW w:w="11143" w:type="dxa"/>
        <w:jc w:val="center"/>
        <w:tblLayout w:type="fixed"/>
        <w:tblLook w:val="04A0" w:firstRow="1" w:lastRow="0" w:firstColumn="1" w:lastColumn="0" w:noHBand="0" w:noVBand="1"/>
      </w:tblPr>
      <w:tblGrid>
        <w:gridCol w:w="1378"/>
        <w:gridCol w:w="1086"/>
        <w:gridCol w:w="1114"/>
        <w:gridCol w:w="1162"/>
        <w:gridCol w:w="1041"/>
        <w:gridCol w:w="1143"/>
        <w:gridCol w:w="1225"/>
        <w:gridCol w:w="832"/>
        <w:gridCol w:w="1038"/>
        <w:gridCol w:w="1124"/>
      </w:tblGrid>
      <w:tr w:rsidR="00F97750">
        <w:trPr>
          <w:trHeight w:val="462"/>
          <w:jc w:val="center"/>
        </w:trPr>
        <w:tc>
          <w:tcPr>
            <w:tcW w:w="1378" w:type="dxa"/>
            <w:vMerge w:val="restart"/>
            <w:tcBorders>
              <w:top w:val="single" w:sz="12" w:space="0" w:color="auto"/>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362"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p>
          <w:p w:rsidR="00F97750" w:rsidRDefault="00373116">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409"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2994"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F97750">
        <w:trPr>
          <w:trHeight w:val="549"/>
          <w:jc w:val="center"/>
        </w:trPr>
        <w:tc>
          <w:tcPr>
            <w:tcW w:w="1378" w:type="dxa"/>
            <w:vMerge/>
            <w:tcBorders>
              <w:top w:val="nil"/>
              <w:left w:val="nil"/>
              <w:bottom w:val="nil"/>
              <w:right w:val="nil"/>
            </w:tcBorders>
            <w:shd w:val="clear" w:color="auto" w:fill="auto"/>
            <w:noWrap/>
            <w:vAlign w:val="center"/>
          </w:tcPr>
          <w:p w:rsidR="00F97750" w:rsidRDefault="00F97750">
            <w:pPr>
              <w:spacing w:line="240" w:lineRule="atLeast"/>
              <w:jc w:val="center"/>
              <w:rPr>
                <w:rFonts w:ascii="Arial" w:eastAsia="SimSun" w:hAnsi="Arial" w:cs="Arial"/>
                <w:color w:val="000000"/>
              </w:rPr>
            </w:pPr>
          </w:p>
        </w:tc>
        <w:tc>
          <w:tcPr>
            <w:tcW w:w="1086"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114"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62"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1041"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143"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225"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832"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038"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24"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r>
      <w:tr w:rsidR="00F97750">
        <w:trPr>
          <w:trHeight w:val="283"/>
          <w:jc w:val="center"/>
        </w:trPr>
        <w:tc>
          <w:tcPr>
            <w:tcW w:w="1378"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rPr>
            </w:pPr>
            <w:r>
              <w:rPr>
                <w:rFonts w:ascii="Arial" w:eastAsia="SimSun" w:hAnsi="Arial" w:cs="Arial"/>
                <w:lang w:eastAsia="zh-CN" w:bidi="ar"/>
              </w:rPr>
              <w:t>Australia</w:t>
            </w:r>
          </w:p>
        </w:tc>
        <w:tc>
          <w:tcPr>
            <w:tcW w:w="1086"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-0.33</w:t>
            </w:r>
          </w:p>
        </w:tc>
        <w:tc>
          <w:tcPr>
            <w:tcW w:w="1114"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-0.11</w:t>
            </w:r>
          </w:p>
        </w:tc>
        <w:tc>
          <w:tcPr>
            <w:tcW w:w="1162"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0.22</w:t>
            </w:r>
          </w:p>
        </w:tc>
        <w:tc>
          <w:tcPr>
            <w:tcW w:w="1041"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-0.27</w:t>
            </w:r>
          </w:p>
        </w:tc>
        <w:tc>
          <w:tcPr>
            <w:tcW w:w="1143"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0.34</w:t>
            </w:r>
          </w:p>
        </w:tc>
        <w:tc>
          <w:tcPr>
            <w:tcW w:w="1225"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0.61</w:t>
            </w:r>
          </w:p>
        </w:tc>
        <w:tc>
          <w:tcPr>
            <w:tcW w:w="832"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-0.73</w:t>
            </w:r>
          </w:p>
        </w:tc>
        <w:tc>
          <w:tcPr>
            <w:tcW w:w="1038"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-0.47</w:t>
            </w:r>
          </w:p>
        </w:tc>
        <w:tc>
          <w:tcPr>
            <w:tcW w:w="1124"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0.27</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rPr>
            </w:pPr>
            <w:r>
              <w:rPr>
                <w:rFonts w:ascii="Arial" w:eastAsia="SimSun" w:hAnsi="Arial" w:cs="Arial"/>
                <w:lang w:eastAsia="zh-CN" w:bidi="ar"/>
              </w:rPr>
              <w:t>Philippines</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-0.83</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-0.10</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-0.89</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-0.88</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0.01</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-0.26</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-0.56</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-0.30</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rPr>
            </w:pPr>
            <w:r>
              <w:rPr>
                <w:rFonts w:ascii="Arial" w:eastAsia="SimSun" w:hAnsi="Arial" w:cs="Arial"/>
                <w:lang w:eastAsia="zh-CN" w:bidi="ar"/>
              </w:rPr>
              <w:t>South Korea</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-0.61</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-0.67</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-0.06</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-0.95</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-0.76</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0.19</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-0.98</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-0.86</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0.12</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Cambodia</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0.09</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-0.09</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-0.11</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Laos</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-0.26</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0.06</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0.32</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-0.43</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-0.45</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-0.01</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-0.78</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-0.12</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0.66</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0.00</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-1.00</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Thailand</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0.72</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0.53</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-0.18</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0.65</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0.20</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-0.44</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Brunei</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-0.83</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0.83</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-0.81</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-0.87</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-0.06</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-0.38</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-0.48</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-0.11</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-1.00</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-0.46</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0.54</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New Zealand</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-0.24</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0.24</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-0.59</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-0.72</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-0.14</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-0.45</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-0.58</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-0.13</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-0.71</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-0.57</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0.14</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86"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041"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-0.96</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0.96</w:t>
            </w:r>
          </w:p>
        </w:tc>
        <w:tc>
          <w:tcPr>
            <w:tcW w:w="83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-0.99</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0.99</w:t>
            </w:r>
          </w:p>
        </w:tc>
      </w:tr>
      <w:tr w:rsidR="00F97750">
        <w:trPr>
          <w:trHeight w:val="283"/>
          <w:jc w:val="center"/>
        </w:trPr>
        <w:tc>
          <w:tcPr>
            <w:tcW w:w="1378"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hAnsi="Arial" w:cs="Arial"/>
                <w:lang w:eastAsia="zh-CN" w:bidi="ar"/>
              </w:rPr>
              <w:t>Total</w:t>
            </w:r>
          </w:p>
        </w:tc>
        <w:tc>
          <w:tcPr>
            <w:tcW w:w="1086"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-0.80</w:t>
            </w:r>
          </w:p>
        </w:tc>
        <w:tc>
          <w:tcPr>
            <w:tcW w:w="1114"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62"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0.80</w:t>
            </w:r>
          </w:p>
        </w:tc>
        <w:tc>
          <w:tcPr>
            <w:tcW w:w="1041"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-0.77</w:t>
            </w:r>
          </w:p>
        </w:tc>
        <w:tc>
          <w:tcPr>
            <w:tcW w:w="1143"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225"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0.77</w:t>
            </w:r>
          </w:p>
        </w:tc>
        <w:tc>
          <w:tcPr>
            <w:tcW w:w="832"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-0.63</w:t>
            </w:r>
          </w:p>
        </w:tc>
        <w:tc>
          <w:tcPr>
            <w:tcW w:w="1038"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124"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0.63</w:t>
            </w:r>
          </w:p>
        </w:tc>
      </w:tr>
    </w:tbl>
    <w:p w:rsidR="00F97750" w:rsidRDefault="00F97750">
      <w:pPr>
        <w:tabs>
          <w:tab w:val="left" w:pos="1080"/>
        </w:tabs>
        <w:jc w:val="both"/>
        <w:rPr>
          <w:rFonts w:ascii="Arial" w:hAnsi="Arial"/>
          <w:b/>
        </w:rPr>
      </w:pPr>
    </w:p>
    <w:p w:rsidR="00F97750" w:rsidRDefault="00F97750">
      <w:pPr>
        <w:pStyle w:val="BodyText3"/>
        <w:tabs>
          <w:tab w:val="left" w:pos="1080"/>
        </w:tabs>
        <w:spacing w:after="0"/>
        <w:jc w:val="both"/>
        <w:rPr>
          <w:rFonts w:ascii="Arial" w:hAnsi="Arial"/>
          <w:bCs/>
          <w:i/>
          <w:sz w:val="18"/>
        </w:rPr>
      </w:pPr>
    </w:p>
    <w:p w:rsidR="00F97750" w:rsidRDefault="00373116">
      <w:pPr>
        <w:pStyle w:val="BodyText3"/>
        <w:tabs>
          <w:tab w:val="left" w:pos="1080"/>
        </w:tabs>
        <w:spacing w:after="0"/>
        <w:ind w:left="1080" w:hanging="1080"/>
        <w:jc w:val="both"/>
        <w:rPr>
          <w:rFonts w:ascii="Arial" w:hAnsi="Arial"/>
          <w:bCs/>
          <w:i/>
          <w:sz w:val="18"/>
        </w:rPr>
      </w:pPr>
      <w:r>
        <w:rPr>
          <w:rFonts w:ascii="Arial" w:hAnsi="Arial" w:hint="eastAsia"/>
          <w:bCs/>
          <w:i/>
          <w:sz w:val="18"/>
        </w:rPr>
        <w:t xml:space="preserve">Source: </w:t>
      </w:r>
      <w:r>
        <w:rPr>
          <w:rFonts w:ascii="Arial" w:hAnsi="Arial" w:hint="eastAsia"/>
          <w:bCs/>
          <w:i/>
          <w:sz w:val="18"/>
        </w:rPr>
        <w:t xml:space="preserve">Processed from UN </w:t>
      </w:r>
      <w:proofErr w:type="spellStart"/>
      <w:r>
        <w:rPr>
          <w:rFonts w:ascii="Arial" w:hAnsi="Arial" w:hint="eastAsia"/>
          <w:bCs/>
          <w:i/>
          <w:sz w:val="18"/>
        </w:rPr>
        <w:t>Comtrade</w:t>
      </w:r>
      <w:proofErr w:type="spellEnd"/>
      <w:r>
        <w:rPr>
          <w:rFonts w:ascii="Arial" w:hAnsi="Arial" w:hint="eastAsia"/>
          <w:bCs/>
          <w:i/>
          <w:sz w:val="18"/>
        </w:rPr>
        <w:t xml:space="preserve"> data, same below.</w:t>
      </w:r>
    </w:p>
    <w:p w:rsidR="00F97750" w:rsidRDefault="00373116">
      <w:pPr>
        <w:pStyle w:val="BodyText3"/>
        <w:tabs>
          <w:tab w:val="left" w:pos="1080"/>
        </w:tabs>
        <w:spacing w:after="0"/>
        <w:ind w:left="1080" w:hanging="1080"/>
        <w:jc w:val="both"/>
        <w:rPr>
          <w:rFonts w:ascii="Arial" w:hAnsi="Arial"/>
          <w:b/>
          <w:sz w:val="20"/>
          <w:szCs w:val="20"/>
        </w:rPr>
      </w:pPr>
      <w:r>
        <w:rPr>
          <w:rFonts w:ascii="Arial" w:hAnsi="Arial" w:hint="eastAsia"/>
          <w:bCs/>
          <w:i/>
          <w:sz w:val="18"/>
        </w:rPr>
        <w:t>Note: After data screening, we know that the 2023 data on industrial robots of 7 countries, namely, South Korea, Cambodia, Laos, Thailand, Singapore, Indonesia, and Vietnam, are missing, and the reasons are analyzed as follows: firstly, it may be due to th</w:t>
      </w:r>
      <w:r>
        <w:rPr>
          <w:rFonts w:ascii="Arial" w:hAnsi="Arial" w:hint="eastAsia"/>
          <w:bCs/>
          <w:i/>
          <w:sz w:val="18"/>
        </w:rPr>
        <w:t>e promulgation of the policies on industrial robots in China, and therefore industrial robots of the above countries do not participate in the international trade, and the data are 0; secondly, it may be due to the untimely updating of the data, which is n</w:t>
      </w:r>
      <w:r>
        <w:rPr>
          <w:rFonts w:ascii="Arial" w:hAnsi="Arial" w:hint="eastAsia"/>
          <w:bCs/>
          <w:i/>
          <w:sz w:val="18"/>
        </w:rPr>
        <w:t xml:space="preserve">ot discussed in depth here </w:t>
      </w:r>
    </w:p>
    <w:p w:rsidR="00F97750" w:rsidRDefault="00F97750">
      <w:pPr>
        <w:pStyle w:val="Body"/>
        <w:spacing w:after="0"/>
        <w:rPr>
          <w:rFonts w:ascii="Arial" w:hAnsi="Arial" w:cs="Arial"/>
        </w:rPr>
      </w:pPr>
    </w:p>
    <w:p w:rsidR="00F97750" w:rsidRDefault="00373116">
      <w:pPr>
        <w:pStyle w:val="Body"/>
        <w:spacing w:after="0"/>
        <w:rPr>
          <w:rFonts w:ascii="Arial" w:eastAsia="SimSun" w:hAnsi="Arial" w:cs="Arial"/>
          <w:b/>
          <w:sz w:val="22"/>
          <w:lang w:eastAsia="zh-CN"/>
        </w:rPr>
      </w:pPr>
      <w:r>
        <w:rPr>
          <w:rFonts w:ascii="Arial" w:eastAsia="SimSun" w:hAnsi="Arial" w:cs="Arial" w:hint="eastAsia"/>
          <w:b/>
          <w:caps/>
          <w:sz w:val="22"/>
          <w:lang w:eastAsia="zh-CN"/>
        </w:rPr>
        <w:lastRenderedPageBreak/>
        <w:t>4</w:t>
      </w:r>
      <w:r>
        <w:rPr>
          <w:rFonts w:ascii="Arial" w:hAnsi="Arial" w:cs="Arial"/>
          <w:b/>
          <w:caps/>
          <w:sz w:val="22"/>
        </w:rPr>
        <w:t>.</w:t>
      </w:r>
      <w:r>
        <w:rPr>
          <w:rFonts w:ascii="Arial" w:eastAsia="SimSun" w:hAnsi="Arial" w:cs="Arial" w:hint="eastAsia"/>
          <w:b/>
          <w:caps/>
          <w:sz w:val="22"/>
          <w:lang w:eastAsia="zh-CN"/>
        </w:rPr>
        <w:t>2</w:t>
      </w:r>
      <w:r>
        <w:rPr>
          <w:rFonts w:ascii="Arial" w:hAnsi="Arial" w:cs="Arial"/>
          <w:b/>
          <w:caps/>
          <w:sz w:val="22"/>
        </w:rPr>
        <w:t xml:space="preserve"> </w:t>
      </w:r>
      <w:r>
        <w:rPr>
          <w:rFonts w:ascii="Arial" w:hAnsi="Arial" w:cs="Arial" w:hint="eastAsia"/>
          <w:b/>
          <w:sz w:val="22"/>
        </w:rPr>
        <w:t>Trade competitiveness at the regional level</w:t>
      </w:r>
      <w:r>
        <w:rPr>
          <w:rFonts w:ascii="Arial" w:eastAsia="SimSun" w:hAnsi="Arial" w:cs="Arial" w:hint="eastAsia"/>
          <w:b/>
          <w:sz w:val="22"/>
          <w:lang w:eastAsia="zh-CN"/>
        </w:rPr>
        <w:t xml:space="preserve"> </w:t>
      </w:r>
    </w:p>
    <w:p w:rsidR="00F97750" w:rsidRDefault="00F97750">
      <w:pPr>
        <w:pStyle w:val="AbstHead"/>
        <w:spacing w:after="0"/>
        <w:jc w:val="both"/>
        <w:rPr>
          <w:rFonts w:ascii="Arial" w:hAnsi="Arial" w:cs="Arial"/>
        </w:rPr>
      </w:pPr>
    </w:p>
    <w:p w:rsidR="00F97750" w:rsidRDefault="00373116">
      <w:pPr>
        <w:pStyle w:val="Body"/>
        <w:spacing w:after="0"/>
        <w:rPr>
          <w:rFonts w:ascii="Arial" w:hAnsi="Arial" w:cs="Arial"/>
          <w:lang w:eastAsia="zh-CN"/>
        </w:rPr>
      </w:pPr>
      <w:r>
        <w:rPr>
          <w:rFonts w:ascii="Arial" w:hAnsi="Arial" w:cs="Arial" w:hint="eastAsia"/>
          <w:lang w:eastAsia="zh-CN"/>
        </w:rPr>
        <w:t xml:space="preserve">In this paper, the RCA index (Revealed Comparative Advantage Index) is used to measure trade competitiveness at the regional level. Referring to the existing literature </w:t>
      </w:r>
      <w:r>
        <w:rPr>
          <w:rFonts w:hint="eastAsia"/>
          <w:b/>
          <w:lang w:eastAsia="zh-CN"/>
        </w:rPr>
        <w:t>(French,2017</w:t>
      </w:r>
      <w:r>
        <w:rPr>
          <w:rFonts w:hint="eastAsia"/>
          <w:b/>
          <w:lang w:eastAsia="zh-CN"/>
        </w:rPr>
        <w:t>;</w:t>
      </w:r>
      <w:r>
        <w:rPr>
          <w:rFonts w:hint="eastAsia"/>
          <w:b/>
          <w:lang w:eastAsia="zh-CN"/>
        </w:rPr>
        <w:t xml:space="preserve"> Huber</w:t>
      </w:r>
      <w:r>
        <w:rPr>
          <w:rFonts w:hint="eastAsia"/>
          <w:b/>
          <w:lang w:eastAsia="zh-CN"/>
        </w:rPr>
        <w:t xml:space="preserve"> et al.,2023;</w:t>
      </w:r>
      <w:r>
        <w:rPr>
          <w:rFonts w:hint="eastAsia"/>
          <w:b/>
          <w:lang w:eastAsia="zh-CN"/>
        </w:rPr>
        <w:t xml:space="preserve"> Ralte</w:t>
      </w:r>
      <w:r>
        <w:rPr>
          <w:rFonts w:hint="eastAsia"/>
          <w:b/>
          <w:lang w:eastAsia="zh-CN"/>
        </w:rPr>
        <w:t>,2024</w:t>
      </w:r>
      <w:r>
        <w:rPr>
          <w:rFonts w:hint="eastAsia"/>
          <w:b/>
          <w:lang w:eastAsia="zh-CN"/>
        </w:rPr>
        <w:t>)</w:t>
      </w:r>
      <w:r>
        <w:rPr>
          <w:rFonts w:ascii="Arial" w:hAnsi="Arial" w:cs="Arial" w:hint="eastAsia"/>
          <w:lang w:eastAsia="zh-CN"/>
        </w:rPr>
        <w:t>, to measure China's competitiveness in industrial robotics to each RCEP member country in a more specific way, the calculation of the RCA index is adjusted to:</w:t>
      </w:r>
      <w:r>
        <w:rPr>
          <w:rFonts w:hint="eastAsia"/>
        </w:rPr>
        <w:t xml:space="preserve"> </w:t>
      </w:r>
    </w:p>
    <w:p w:rsidR="00F97750" w:rsidRDefault="00373116">
      <w:pPr>
        <w:pStyle w:val="Body"/>
        <w:spacing w:after="0"/>
        <w:jc w:val="center"/>
        <w:rPr>
          <w:rFonts w:ascii="Arial" w:hAnsi="Arial" w:cs="Arial"/>
          <w:lang w:eastAsia="zh-CN"/>
        </w:rPr>
      </w:pPr>
      <w:proofErr w:type="spellStart"/>
      <w:r>
        <w:rPr>
          <w:rFonts w:ascii="Arial" w:hAnsi="Arial" w:cs="Arial" w:hint="eastAsia"/>
          <w:lang w:eastAsia="zh-CN"/>
        </w:rPr>
        <w:t>RCA</w:t>
      </w:r>
      <w:r>
        <w:rPr>
          <w:rFonts w:ascii="Arial" w:hAnsi="Arial" w:cs="Arial" w:hint="eastAsia"/>
          <w:vertAlign w:val="subscript"/>
          <w:lang w:eastAsia="zh-CN"/>
        </w:rPr>
        <w:t>abj</w:t>
      </w:r>
      <w:proofErr w:type="spellEnd"/>
      <w:r>
        <w:rPr>
          <w:rFonts w:ascii="Arial" w:hAnsi="Arial" w:cs="Arial" w:hint="eastAsia"/>
          <w:lang w:eastAsia="zh-CN"/>
        </w:rPr>
        <w:t xml:space="preserve"> = (</w:t>
      </w:r>
      <w:proofErr w:type="spellStart"/>
      <w:r>
        <w:rPr>
          <w:rFonts w:ascii="Arial" w:hAnsi="Arial" w:cs="Arial" w:hint="eastAsia"/>
          <w:lang w:eastAsia="zh-CN"/>
        </w:rPr>
        <w:t>X</w:t>
      </w:r>
      <w:r>
        <w:rPr>
          <w:rFonts w:ascii="Arial" w:hAnsi="Arial" w:cs="Arial" w:hint="eastAsia"/>
          <w:vertAlign w:val="subscript"/>
          <w:lang w:eastAsia="zh-CN"/>
        </w:rPr>
        <w:t>abj</w:t>
      </w:r>
      <w:proofErr w:type="spellEnd"/>
      <w:r>
        <w:rPr>
          <w:rFonts w:ascii="Arial" w:hAnsi="Arial" w:cs="Arial" w:hint="eastAsia"/>
          <w:lang w:eastAsia="zh-CN"/>
        </w:rPr>
        <w:t>/</w:t>
      </w:r>
      <w:proofErr w:type="spellStart"/>
      <w:proofErr w:type="gramStart"/>
      <w:r>
        <w:rPr>
          <w:rFonts w:ascii="Arial" w:hAnsi="Arial" w:cs="Arial" w:hint="eastAsia"/>
          <w:lang w:eastAsia="zh-CN"/>
        </w:rPr>
        <w:t>X</w:t>
      </w:r>
      <w:r>
        <w:rPr>
          <w:rFonts w:ascii="Arial" w:hAnsi="Arial" w:cs="Arial" w:hint="eastAsia"/>
          <w:vertAlign w:val="subscript"/>
          <w:lang w:eastAsia="zh-CN"/>
        </w:rPr>
        <w:t>ab</w:t>
      </w:r>
      <w:proofErr w:type="spellEnd"/>
      <w:r>
        <w:rPr>
          <w:rFonts w:ascii="Arial" w:hAnsi="Arial" w:cs="Arial" w:hint="eastAsia"/>
          <w:lang w:eastAsia="zh-CN"/>
        </w:rPr>
        <w:t>)÷</w:t>
      </w:r>
      <w:proofErr w:type="gramEnd"/>
      <w:r>
        <w:rPr>
          <w:rFonts w:ascii="Arial" w:hAnsi="Arial" w:cs="Arial" w:hint="eastAsia"/>
          <w:lang w:eastAsia="zh-CN"/>
        </w:rPr>
        <w:t>(</w:t>
      </w:r>
      <w:proofErr w:type="spellStart"/>
      <w:r>
        <w:rPr>
          <w:rFonts w:ascii="Arial" w:hAnsi="Arial" w:cs="Arial" w:hint="eastAsia"/>
          <w:lang w:eastAsia="zh-CN"/>
        </w:rPr>
        <w:t>X</w:t>
      </w:r>
      <w:r>
        <w:rPr>
          <w:rFonts w:ascii="Arial" w:hAnsi="Arial" w:cs="Arial" w:hint="eastAsia"/>
          <w:vertAlign w:val="subscript"/>
          <w:lang w:eastAsia="zh-CN"/>
        </w:rPr>
        <w:t>aWj</w:t>
      </w:r>
      <w:proofErr w:type="spellEnd"/>
      <w:r>
        <w:rPr>
          <w:rFonts w:ascii="Arial" w:hAnsi="Arial" w:cs="Arial" w:hint="eastAsia"/>
          <w:lang w:eastAsia="zh-CN"/>
        </w:rPr>
        <w:t>/</w:t>
      </w:r>
      <w:proofErr w:type="spellStart"/>
      <w:r>
        <w:rPr>
          <w:rFonts w:ascii="Arial" w:hAnsi="Arial" w:cs="Arial" w:hint="eastAsia"/>
          <w:lang w:eastAsia="zh-CN"/>
        </w:rPr>
        <w:t>X</w:t>
      </w:r>
      <w:r>
        <w:rPr>
          <w:rFonts w:ascii="Arial" w:hAnsi="Arial" w:cs="Arial" w:hint="eastAsia"/>
          <w:vertAlign w:val="subscript"/>
          <w:lang w:eastAsia="zh-CN"/>
        </w:rPr>
        <w:t>aW</w:t>
      </w:r>
      <w:proofErr w:type="spellEnd"/>
      <w:r>
        <w:rPr>
          <w:rFonts w:ascii="Arial" w:hAnsi="Arial" w:cs="Arial" w:hint="eastAsia"/>
          <w:lang w:eastAsia="zh-CN"/>
        </w:rPr>
        <w:t xml:space="preserve">)                    </w:t>
      </w:r>
      <w:r>
        <w:rPr>
          <w:rFonts w:ascii="Arial" w:hAnsi="Arial" w:cs="Arial" w:hint="eastAsia"/>
          <w:lang w:eastAsia="zh-CN"/>
        </w:rPr>
        <w:t xml:space="preserve">  （2）</w:t>
      </w:r>
    </w:p>
    <w:p w:rsidR="00F97750" w:rsidRDefault="00373116">
      <w:pPr>
        <w:pStyle w:val="Body"/>
        <w:spacing w:after="0"/>
        <w:rPr>
          <w:rFonts w:ascii="Arial" w:hAnsi="Arial" w:cs="Arial"/>
          <w:lang w:eastAsia="zh-CN"/>
        </w:rPr>
      </w:pPr>
      <w:r>
        <w:rPr>
          <w:rFonts w:ascii="Arial" w:hAnsi="Arial" w:cs="Arial" w:hint="eastAsia"/>
          <w:lang w:eastAsia="zh-CN"/>
        </w:rPr>
        <w:t xml:space="preserve">Where </w:t>
      </w:r>
      <w:proofErr w:type="spellStart"/>
      <w:r>
        <w:rPr>
          <w:rFonts w:ascii="Arial" w:hAnsi="Arial" w:cs="Arial" w:hint="eastAsia"/>
          <w:lang w:eastAsia="zh-CN"/>
        </w:rPr>
        <w:t>X</w:t>
      </w:r>
      <w:r>
        <w:rPr>
          <w:rFonts w:ascii="Arial" w:hAnsi="Arial" w:cs="Arial" w:hint="eastAsia"/>
          <w:vertAlign w:val="subscript"/>
          <w:lang w:eastAsia="zh-CN"/>
        </w:rPr>
        <w:t>abj</w:t>
      </w:r>
      <w:proofErr w:type="spellEnd"/>
      <w:r>
        <w:rPr>
          <w:rFonts w:ascii="Arial" w:hAnsi="Arial" w:cs="Arial" w:hint="eastAsia"/>
          <w:lang w:eastAsia="zh-CN"/>
        </w:rPr>
        <w:t xml:space="preserve"> denotes the value of China's exports of industrial robots to other RCEP member countries and </w:t>
      </w:r>
      <w:proofErr w:type="spellStart"/>
      <w:r>
        <w:rPr>
          <w:rFonts w:ascii="Arial" w:hAnsi="Arial" w:cs="Arial" w:hint="eastAsia"/>
          <w:lang w:eastAsia="zh-CN"/>
        </w:rPr>
        <w:t>X</w:t>
      </w:r>
      <w:r>
        <w:rPr>
          <w:rFonts w:ascii="Arial" w:hAnsi="Arial" w:cs="Arial" w:hint="eastAsia"/>
          <w:vertAlign w:val="subscript"/>
          <w:lang w:eastAsia="zh-CN"/>
        </w:rPr>
        <w:t>ab</w:t>
      </w:r>
      <w:proofErr w:type="spellEnd"/>
      <w:r>
        <w:rPr>
          <w:rFonts w:ascii="Arial" w:hAnsi="Arial" w:cs="Arial" w:hint="eastAsia"/>
          <w:lang w:eastAsia="zh-CN"/>
        </w:rPr>
        <w:t xml:space="preserve"> denotes the total value of China's exports to other RCEP member countries; </w:t>
      </w:r>
      <w:proofErr w:type="spellStart"/>
      <w:r>
        <w:rPr>
          <w:rFonts w:ascii="Arial" w:hAnsi="Arial" w:cs="Arial" w:hint="eastAsia"/>
          <w:lang w:eastAsia="zh-CN"/>
        </w:rPr>
        <w:t>X</w:t>
      </w:r>
      <w:r>
        <w:rPr>
          <w:rFonts w:ascii="Arial" w:hAnsi="Arial" w:cs="Arial" w:hint="eastAsia"/>
          <w:vertAlign w:val="subscript"/>
          <w:lang w:eastAsia="zh-CN"/>
        </w:rPr>
        <w:t>aWj</w:t>
      </w:r>
      <w:proofErr w:type="spellEnd"/>
      <w:r>
        <w:rPr>
          <w:rFonts w:ascii="Arial" w:hAnsi="Arial" w:cs="Arial" w:hint="eastAsia"/>
          <w:lang w:eastAsia="zh-CN"/>
        </w:rPr>
        <w:t xml:space="preserve"> denotes the total value of China's exports of industrial robots to the world, and </w:t>
      </w:r>
      <w:proofErr w:type="spellStart"/>
      <w:r>
        <w:rPr>
          <w:rFonts w:ascii="Arial" w:hAnsi="Arial" w:cs="Arial" w:hint="eastAsia"/>
          <w:lang w:eastAsia="zh-CN"/>
        </w:rPr>
        <w:t>X</w:t>
      </w:r>
      <w:r>
        <w:rPr>
          <w:rFonts w:ascii="Arial" w:hAnsi="Arial" w:cs="Arial" w:hint="eastAsia"/>
          <w:vertAlign w:val="subscript"/>
          <w:lang w:eastAsia="zh-CN"/>
        </w:rPr>
        <w:t>aW</w:t>
      </w:r>
      <w:proofErr w:type="spellEnd"/>
      <w:r>
        <w:rPr>
          <w:rFonts w:ascii="Arial" w:hAnsi="Arial" w:cs="Arial" w:hint="eastAsia"/>
          <w:lang w:eastAsia="zh-CN"/>
        </w:rPr>
        <w:t xml:space="preserve"> denotes the total value of China's exports to the world of all commodities.</w:t>
      </w:r>
    </w:p>
    <w:p w:rsidR="00F97750" w:rsidRDefault="00373116">
      <w:pPr>
        <w:pStyle w:val="Body"/>
        <w:spacing w:after="0"/>
        <w:rPr>
          <w:rFonts w:ascii="Arial" w:hAnsi="Arial" w:cs="Arial"/>
          <w:lang w:eastAsia="zh-CN"/>
        </w:rPr>
      </w:pPr>
      <w:r>
        <w:rPr>
          <w:rFonts w:ascii="Arial" w:hAnsi="Arial" w:cs="Arial" w:hint="eastAsia"/>
          <w:lang w:eastAsia="zh-CN"/>
        </w:rPr>
        <w:t>Table 8 shows the fluctuation of the RCA index of industrial robots between China and other R</w:t>
      </w:r>
      <w:r>
        <w:rPr>
          <w:rFonts w:ascii="Arial" w:hAnsi="Arial" w:cs="Arial" w:hint="eastAsia"/>
          <w:lang w:eastAsia="zh-CN"/>
        </w:rPr>
        <w:t>CEP member countries from 2014 to 2023. The average fluctuation is nearly -1.66 [(-0.38-4.59-0.02)/3 ≈ -1.66], indicating that China's regional demonstrated comparative advantage over the other RCEP member countries is declining as a whole, and the decline</w:t>
      </w:r>
      <w:r>
        <w:rPr>
          <w:rFonts w:ascii="Arial" w:hAnsi="Arial" w:cs="Arial" w:hint="eastAsia"/>
          <w:lang w:eastAsia="zh-CN"/>
        </w:rPr>
        <w:t xml:space="preserve"> is more obvious. Further from the point of view of the fluctuation of various types of products, in terms of production-oriented industrial robots, the RCA index shows an upward trend of member countries Cambodia, Laos, Malaysia, Thailand, and Vietnam, in</w:t>
      </w:r>
      <w:r>
        <w:rPr>
          <w:rFonts w:ascii="Arial" w:hAnsi="Arial" w:cs="Arial" w:hint="eastAsia"/>
          <w:lang w:eastAsia="zh-CN"/>
        </w:rPr>
        <w:t xml:space="preserve">dicating that the comparative advantage has been enhanced, among which the index fluctuation values of Laos and Thailand are larger, and the RCA index rises by 4.30 and 1.18 from 2014 to 2023, respectively; and in addition, New Zealand's index fluctuation </w:t>
      </w:r>
      <w:r>
        <w:rPr>
          <w:rFonts w:ascii="Arial" w:hAnsi="Arial" w:cs="Arial" w:hint="eastAsia"/>
          <w:lang w:eastAsia="zh-CN"/>
        </w:rPr>
        <w:t>is 0, which indicates that the country's trade competitiveness in production-oriented industrial robots is at a medium level; while seven countries, including Singapore, Myanmar, and South Korea, have declining RCA indexes, indicating weakening comparative</w:t>
      </w:r>
      <w:r>
        <w:rPr>
          <w:rFonts w:ascii="Arial" w:hAnsi="Arial" w:cs="Arial" w:hint="eastAsia"/>
          <w:lang w:eastAsia="zh-CN"/>
        </w:rPr>
        <w:t xml:space="preserve"> advantages, with Singapore's index having the largest change, with the RCA index declining by 2.15 in 2023 compared to 2014. for service-producing industrial robots, South Korea, Japan, Malaysia, Brunei, Indonesia, and Vietnam Six countries saw their RCA </w:t>
      </w:r>
      <w:r>
        <w:rPr>
          <w:rFonts w:ascii="Arial" w:hAnsi="Arial" w:cs="Arial" w:hint="eastAsia"/>
          <w:lang w:eastAsia="zh-CN"/>
        </w:rPr>
        <w:t>indexes rise, and eight countries, including Australia, Laos, and Cambodia, saw their RCA indexes fall, with Vietnam seeing the largest increase, with its 2023 RCA index rising 0.58, from 2014, and Australia seeing the largest decline, with its 2023 RCA in</w:t>
      </w:r>
      <w:r>
        <w:rPr>
          <w:rFonts w:ascii="Arial" w:hAnsi="Arial" w:cs="Arial" w:hint="eastAsia"/>
          <w:lang w:eastAsia="zh-CN"/>
        </w:rPr>
        <w:t>dex falling 4.59 from 2014. For other multifunctional industrial robots, Australia, South Korea, Malaysia, Myanmar, Japan, and Indonesia, the RCA Index declined in six countries, while the rest of the countries increased slightly. Myanmar had the largest d</w:t>
      </w:r>
      <w:r>
        <w:rPr>
          <w:rFonts w:ascii="Arial" w:hAnsi="Arial" w:cs="Arial" w:hint="eastAsia"/>
          <w:lang w:eastAsia="zh-CN"/>
        </w:rPr>
        <w:t>ecrease, with the 2023 RCA Index down 1.04 from 2014, and Vietnam had the largest increase, with the 2023 RCA Index up 1.11 from 2014.</w:t>
      </w:r>
    </w:p>
    <w:p w:rsidR="00F97750" w:rsidRDefault="00F97750">
      <w:pPr>
        <w:pStyle w:val="Body"/>
        <w:spacing w:after="0"/>
        <w:rPr>
          <w:rFonts w:ascii="Arial" w:hAnsi="Arial" w:cs="Arial"/>
          <w:lang w:eastAsia="zh-CN"/>
        </w:rPr>
      </w:pPr>
    </w:p>
    <w:p w:rsidR="00F97750" w:rsidRDefault="00373116">
      <w:pPr>
        <w:tabs>
          <w:tab w:val="left" w:pos="1080"/>
        </w:tabs>
        <w:jc w:val="both"/>
        <w:rPr>
          <w:rFonts w:ascii="Arial" w:hAnsi="Arial"/>
          <w:b/>
        </w:rPr>
      </w:pPr>
      <w:r>
        <w:rPr>
          <w:rFonts w:ascii="Arial" w:hAnsi="Arial"/>
          <w:b/>
        </w:rPr>
        <w:t xml:space="preserve">Table </w:t>
      </w:r>
      <w:r>
        <w:rPr>
          <w:rFonts w:ascii="Arial" w:eastAsia="SimSun" w:hAnsi="Arial" w:hint="eastAsia"/>
          <w:b/>
          <w:lang w:eastAsia="zh-CN"/>
        </w:rPr>
        <w:t>8</w:t>
      </w:r>
      <w:r>
        <w:rPr>
          <w:rFonts w:ascii="Arial" w:hAnsi="Arial"/>
          <w:b/>
        </w:rPr>
        <w:t>.</w:t>
      </w:r>
      <w:r>
        <w:rPr>
          <w:rFonts w:ascii="Arial" w:hAnsi="Arial"/>
          <w:b/>
        </w:rPr>
        <w:tab/>
      </w:r>
      <w:r>
        <w:rPr>
          <w:rFonts w:ascii="Arial" w:hAnsi="Arial" w:hint="eastAsia"/>
          <w:b/>
        </w:rPr>
        <w:t>RCA index for industrial robots in China and other RCEP member countries</w:t>
      </w:r>
    </w:p>
    <w:p w:rsidR="00F97750" w:rsidRDefault="00F97750">
      <w:pPr>
        <w:tabs>
          <w:tab w:val="left" w:pos="1080"/>
        </w:tabs>
        <w:jc w:val="both"/>
        <w:rPr>
          <w:rFonts w:ascii="Arial" w:hAnsi="Arial"/>
          <w:b/>
        </w:rPr>
      </w:pPr>
    </w:p>
    <w:tbl>
      <w:tblPr>
        <w:tblpPr w:leftFromText="180" w:rightFromText="180" w:vertAnchor="text" w:horzAnchor="page" w:tblpXSpec="center" w:tblpY="1032"/>
        <w:tblOverlap w:val="never"/>
        <w:tblW w:w="11143" w:type="dxa"/>
        <w:jc w:val="center"/>
        <w:tblLayout w:type="fixed"/>
        <w:tblLook w:val="04A0" w:firstRow="1" w:lastRow="0" w:firstColumn="1" w:lastColumn="0" w:noHBand="0" w:noVBand="1"/>
      </w:tblPr>
      <w:tblGrid>
        <w:gridCol w:w="1378"/>
        <w:gridCol w:w="1086"/>
        <w:gridCol w:w="1114"/>
        <w:gridCol w:w="1162"/>
        <w:gridCol w:w="1041"/>
        <w:gridCol w:w="1143"/>
        <w:gridCol w:w="1225"/>
        <w:gridCol w:w="832"/>
        <w:gridCol w:w="1038"/>
        <w:gridCol w:w="1124"/>
      </w:tblGrid>
      <w:tr w:rsidR="00F97750">
        <w:trPr>
          <w:trHeight w:val="462"/>
          <w:jc w:val="center"/>
        </w:trPr>
        <w:tc>
          <w:tcPr>
            <w:tcW w:w="1378" w:type="dxa"/>
            <w:vMerge w:val="restart"/>
            <w:tcBorders>
              <w:top w:val="single" w:sz="12" w:space="0" w:color="auto"/>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362"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ndustria</w:t>
            </w:r>
            <w:r>
              <w:rPr>
                <w:rFonts w:ascii="Arial" w:eastAsia="SimSun" w:hAnsi="Arial" w:cs="Arial"/>
                <w:b/>
                <w:bCs/>
                <w:color w:val="000000"/>
                <w:lang w:eastAsia="zh-CN"/>
              </w:rPr>
              <w:t xml:space="preserve">l </w:t>
            </w:r>
          </w:p>
          <w:p w:rsidR="00F97750" w:rsidRDefault="00373116">
            <w:pPr>
              <w:spacing w:line="240" w:lineRule="exac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409"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2994"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exac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F97750">
        <w:trPr>
          <w:trHeight w:val="549"/>
          <w:jc w:val="center"/>
        </w:trPr>
        <w:tc>
          <w:tcPr>
            <w:tcW w:w="1378" w:type="dxa"/>
            <w:vMerge/>
            <w:tcBorders>
              <w:top w:val="nil"/>
              <w:left w:val="nil"/>
              <w:bottom w:val="nil"/>
              <w:right w:val="nil"/>
            </w:tcBorders>
            <w:shd w:val="clear" w:color="auto" w:fill="auto"/>
            <w:noWrap/>
            <w:vAlign w:val="center"/>
          </w:tcPr>
          <w:p w:rsidR="00F97750" w:rsidRDefault="00F97750">
            <w:pPr>
              <w:spacing w:line="240" w:lineRule="exact"/>
              <w:jc w:val="center"/>
              <w:rPr>
                <w:rFonts w:ascii="Arial" w:eastAsia="SimSun" w:hAnsi="Arial" w:cs="Arial"/>
                <w:color w:val="000000"/>
              </w:rPr>
            </w:pPr>
          </w:p>
        </w:tc>
        <w:tc>
          <w:tcPr>
            <w:tcW w:w="1086"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hAnsi="Arial" w:cs="Arial"/>
                <w:color w:val="000000"/>
                <w:lang w:eastAsia="zh-CN" w:bidi="ar"/>
              </w:rPr>
              <w:t>2014</w:t>
            </w:r>
          </w:p>
        </w:tc>
        <w:tc>
          <w:tcPr>
            <w:tcW w:w="1114"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hAnsi="Arial" w:cs="Arial"/>
                <w:color w:val="000000"/>
                <w:lang w:eastAsia="zh-CN" w:bidi="ar"/>
              </w:rPr>
              <w:t>2023</w:t>
            </w:r>
          </w:p>
        </w:tc>
        <w:tc>
          <w:tcPr>
            <w:tcW w:w="1162"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rsidR="00F97750" w:rsidRDefault="00373116">
            <w:pPr>
              <w:spacing w:line="240" w:lineRule="exact"/>
              <w:jc w:val="center"/>
              <w:textAlignment w:val="center"/>
              <w:rPr>
                <w:rFonts w:ascii="Arial" w:eastAsia="SimSun" w:hAnsi="Arial" w:cs="Arial"/>
                <w:color w:val="000000"/>
              </w:rPr>
            </w:pPr>
            <w:r>
              <w:rPr>
                <w:rFonts w:ascii="Arial" w:hAnsi="Arial" w:cs="Arial"/>
                <w:color w:val="000000"/>
                <w:lang w:eastAsia="zh-CN" w:bidi="ar"/>
              </w:rPr>
              <w:t>fluctuation</w:t>
            </w:r>
          </w:p>
        </w:tc>
        <w:tc>
          <w:tcPr>
            <w:tcW w:w="1041"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hAnsi="Arial" w:cs="Arial"/>
                <w:color w:val="000000"/>
                <w:lang w:eastAsia="zh-CN" w:bidi="ar"/>
              </w:rPr>
              <w:t>2014</w:t>
            </w:r>
          </w:p>
        </w:tc>
        <w:tc>
          <w:tcPr>
            <w:tcW w:w="1143"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hAnsi="Arial" w:cs="Arial"/>
                <w:color w:val="000000"/>
                <w:lang w:eastAsia="zh-CN" w:bidi="ar"/>
              </w:rPr>
              <w:t>2023</w:t>
            </w:r>
          </w:p>
        </w:tc>
        <w:tc>
          <w:tcPr>
            <w:tcW w:w="1225"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rsidR="00F97750" w:rsidRDefault="00373116">
            <w:pPr>
              <w:spacing w:line="240" w:lineRule="exact"/>
              <w:jc w:val="center"/>
              <w:textAlignment w:val="center"/>
              <w:rPr>
                <w:rFonts w:ascii="Arial" w:eastAsia="SimSun" w:hAnsi="Arial" w:cs="Arial"/>
                <w:color w:val="000000"/>
              </w:rPr>
            </w:pPr>
            <w:r>
              <w:rPr>
                <w:rFonts w:ascii="Arial" w:hAnsi="Arial" w:cs="Arial"/>
                <w:color w:val="000000"/>
                <w:lang w:eastAsia="zh-CN" w:bidi="ar"/>
              </w:rPr>
              <w:t>fluctuation</w:t>
            </w:r>
          </w:p>
        </w:tc>
        <w:tc>
          <w:tcPr>
            <w:tcW w:w="832"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hAnsi="Arial" w:cs="Arial"/>
                <w:color w:val="000000"/>
                <w:lang w:eastAsia="zh-CN" w:bidi="ar"/>
              </w:rPr>
              <w:t>2014</w:t>
            </w:r>
          </w:p>
        </w:tc>
        <w:tc>
          <w:tcPr>
            <w:tcW w:w="1038"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color w:val="000000"/>
              </w:rPr>
            </w:pPr>
            <w:r>
              <w:rPr>
                <w:rFonts w:ascii="Arial" w:hAnsi="Arial" w:cs="Arial"/>
                <w:color w:val="000000"/>
                <w:lang w:eastAsia="zh-CN" w:bidi="ar"/>
              </w:rPr>
              <w:t>2023</w:t>
            </w:r>
          </w:p>
        </w:tc>
        <w:tc>
          <w:tcPr>
            <w:tcW w:w="1124"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rsidR="00F97750" w:rsidRDefault="00373116">
            <w:pPr>
              <w:spacing w:line="240" w:lineRule="exact"/>
              <w:jc w:val="center"/>
              <w:textAlignment w:val="center"/>
              <w:rPr>
                <w:rFonts w:ascii="Arial" w:eastAsia="SimSun" w:hAnsi="Arial" w:cs="Arial"/>
                <w:color w:val="000000"/>
              </w:rPr>
            </w:pPr>
            <w:r>
              <w:rPr>
                <w:rFonts w:ascii="Arial" w:hAnsi="Arial" w:cs="Arial"/>
                <w:color w:val="000000"/>
                <w:lang w:eastAsia="zh-CN" w:bidi="ar"/>
              </w:rPr>
              <w:t>fluctuation</w:t>
            </w:r>
          </w:p>
        </w:tc>
      </w:tr>
      <w:tr w:rsidR="00F97750">
        <w:trPr>
          <w:trHeight w:val="283"/>
          <w:jc w:val="center"/>
        </w:trPr>
        <w:tc>
          <w:tcPr>
            <w:tcW w:w="1378"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rPr>
            </w:pPr>
            <w:r>
              <w:rPr>
                <w:rFonts w:ascii="Arial" w:eastAsia="SimSun" w:hAnsi="Arial" w:cs="Arial"/>
                <w:lang w:eastAsia="zh-CN" w:bidi="ar"/>
              </w:rPr>
              <w:t>Australia</w:t>
            </w:r>
          </w:p>
        </w:tc>
        <w:tc>
          <w:tcPr>
            <w:tcW w:w="1086"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1.04</w:t>
            </w:r>
          </w:p>
        </w:tc>
        <w:tc>
          <w:tcPr>
            <w:tcW w:w="1114"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0.66</w:t>
            </w:r>
          </w:p>
        </w:tc>
        <w:tc>
          <w:tcPr>
            <w:tcW w:w="1162"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-0.38</w:t>
            </w:r>
          </w:p>
        </w:tc>
        <w:tc>
          <w:tcPr>
            <w:tcW w:w="1041"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5.98</w:t>
            </w:r>
          </w:p>
        </w:tc>
        <w:tc>
          <w:tcPr>
            <w:tcW w:w="1143"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1.39</w:t>
            </w:r>
          </w:p>
        </w:tc>
        <w:tc>
          <w:tcPr>
            <w:tcW w:w="1225"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-4.59</w:t>
            </w:r>
          </w:p>
        </w:tc>
        <w:tc>
          <w:tcPr>
            <w:tcW w:w="832"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0.90</w:t>
            </w:r>
          </w:p>
        </w:tc>
        <w:tc>
          <w:tcPr>
            <w:tcW w:w="1038"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0.89</w:t>
            </w:r>
          </w:p>
        </w:tc>
        <w:tc>
          <w:tcPr>
            <w:tcW w:w="1124" w:type="dxa"/>
            <w:tcBorders>
              <w:top w:val="single" w:sz="4" w:space="0" w:color="000000"/>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-0.02</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rPr>
            </w:pPr>
            <w:r>
              <w:rPr>
                <w:rFonts w:ascii="Arial" w:eastAsia="SimSun" w:hAnsi="Arial" w:cs="Arial"/>
                <w:lang w:eastAsia="zh-CN" w:bidi="ar"/>
              </w:rPr>
              <w:t>Philippines</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0.61</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0.50</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2.00</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0.77</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-1.23</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0.12</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0.32</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0.20</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rPr>
            </w:pPr>
            <w:r>
              <w:rPr>
                <w:rFonts w:ascii="Arial" w:eastAsia="SimSun" w:hAnsi="Arial" w:cs="Arial"/>
                <w:lang w:eastAsia="zh-CN" w:bidi="ar"/>
              </w:rPr>
              <w:t>South Korea</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1.31</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0.75</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-0.56</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0.46</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0.86</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0.40</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2.88</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2.05</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-0.84</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lang w:eastAsia="zh-CN" w:bidi="ar"/>
              </w:rPr>
              <w:lastRenderedPageBreak/>
              <w:t>Cambodia</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1.68</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2.83</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1.38</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-1.45</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0.15</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0.15</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lang w:eastAsia="zh-CN" w:bidi="ar"/>
              </w:rPr>
              <w:t>Laos</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0.72</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5.02</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4.30</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5.52</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1.73</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-3.78</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0.13</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0.13</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0.93</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1.08</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0.15</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1.11</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1.19</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0.08</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1.86</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1.03</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-0.83</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1.01</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0.33</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-0.68</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0.89</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0.49</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-0.40</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1.06</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0.02</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-1.04</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0.71</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0.74</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0.04</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1.03</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1.52</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0.49</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0.80</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0.73</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-0.07</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Thailand</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1.53</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2.71</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1.18</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2.02</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1.78</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-0.23</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3.13</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3.81</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0.68</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Brunei</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0.36</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0.31</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-0.05</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0.13</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0.49</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0.36</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0.75</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0.75</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4.40</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2.26</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-2.15</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1.86</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0.69</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-1.16</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0.86</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1.33</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0.48</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New Zealand</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0.87</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0.87</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0.00</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1.26</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1.24</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-0.02</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1.51</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1.86</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0.35</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1.77</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1.35</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-0.42</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2.80</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3.37</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0.57</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0.82</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0.48</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-0.33</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86"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1.75</w:t>
            </w:r>
          </w:p>
        </w:tc>
        <w:tc>
          <w:tcPr>
            <w:tcW w:w="111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1.84</w:t>
            </w:r>
          </w:p>
        </w:tc>
        <w:tc>
          <w:tcPr>
            <w:tcW w:w="116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0.09</w:t>
            </w:r>
          </w:p>
        </w:tc>
        <w:tc>
          <w:tcPr>
            <w:tcW w:w="1041"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0.95</w:t>
            </w:r>
          </w:p>
        </w:tc>
        <w:tc>
          <w:tcPr>
            <w:tcW w:w="1143"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1.52</w:t>
            </w:r>
          </w:p>
        </w:tc>
        <w:tc>
          <w:tcPr>
            <w:tcW w:w="1225"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0.58</w:t>
            </w:r>
          </w:p>
        </w:tc>
        <w:tc>
          <w:tcPr>
            <w:tcW w:w="832"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0.35</w:t>
            </w:r>
          </w:p>
        </w:tc>
        <w:tc>
          <w:tcPr>
            <w:tcW w:w="1038"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1.47</w:t>
            </w:r>
          </w:p>
        </w:tc>
        <w:tc>
          <w:tcPr>
            <w:tcW w:w="1124" w:type="dxa"/>
            <w:tcBorders>
              <w:top w:val="nil"/>
              <w:left w:val="nil"/>
              <w:bottom w:val="nil"/>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1.11</w:t>
            </w:r>
          </w:p>
        </w:tc>
      </w:tr>
      <w:tr w:rsidR="00F97750">
        <w:trPr>
          <w:trHeight w:val="283"/>
          <w:jc w:val="center"/>
        </w:trPr>
        <w:tc>
          <w:tcPr>
            <w:tcW w:w="1378"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hAnsi="Arial" w:cs="Arial"/>
                <w:lang w:eastAsia="zh-CN" w:bidi="ar"/>
              </w:rPr>
              <w:t>Total</w:t>
            </w:r>
          </w:p>
        </w:tc>
        <w:tc>
          <w:tcPr>
            <w:tcW w:w="1086"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1.27</w:t>
            </w:r>
          </w:p>
        </w:tc>
        <w:tc>
          <w:tcPr>
            <w:tcW w:w="1114"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1.44</w:t>
            </w:r>
          </w:p>
        </w:tc>
        <w:tc>
          <w:tcPr>
            <w:tcW w:w="1162"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0.17</w:t>
            </w:r>
          </w:p>
        </w:tc>
        <w:tc>
          <w:tcPr>
            <w:tcW w:w="1041"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2.06</w:t>
            </w:r>
          </w:p>
        </w:tc>
        <w:tc>
          <w:tcPr>
            <w:tcW w:w="1143"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1.32</w:t>
            </w:r>
          </w:p>
        </w:tc>
        <w:tc>
          <w:tcPr>
            <w:tcW w:w="1225"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-0.74</w:t>
            </w:r>
          </w:p>
        </w:tc>
        <w:tc>
          <w:tcPr>
            <w:tcW w:w="832"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1.02</w:t>
            </w:r>
          </w:p>
        </w:tc>
        <w:tc>
          <w:tcPr>
            <w:tcW w:w="1038"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1.07</w:t>
            </w:r>
          </w:p>
        </w:tc>
        <w:tc>
          <w:tcPr>
            <w:tcW w:w="1124" w:type="dxa"/>
            <w:tcBorders>
              <w:top w:val="nil"/>
              <w:left w:val="nil"/>
              <w:bottom w:val="single" w:sz="12" w:space="0" w:color="000000"/>
              <w:right w:val="nil"/>
            </w:tcBorders>
            <w:shd w:val="clear" w:color="auto" w:fill="auto"/>
            <w:noWrap/>
            <w:vAlign w:val="center"/>
          </w:tcPr>
          <w:p w:rsidR="00F97750" w:rsidRDefault="00373116">
            <w:pPr>
              <w:spacing w:line="240" w:lineRule="exact"/>
              <w:jc w:val="center"/>
              <w:textAlignment w:val="center"/>
              <w:rPr>
                <w:rFonts w:ascii="Arial" w:eastAsia="SimSun" w:hAnsi="Arial" w:cs="Arial"/>
                <w:lang w:eastAsia="zh-CN" w:bidi="ar"/>
              </w:rPr>
            </w:pPr>
            <w:r>
              <w:rPr>
                <w:rFonts w:ascii="Arial" w:eastAsia="SimSun" w:hAnsi="Arial" w:cs="Arial"/>
                <w:color w:val="000000"/>
                <w:lang w:eastAsia="zh-CN" w:bidi="ar"/>
              </w:rPr>
              <w:t>0.05</w:t>
            </w:r>
          </w:p>
        </w:tc>
      </w:tr>
    </w:tbl>
    <w:p w:rsidR="00F97750" w:rsidRDefault="00373116">
      <w:pPr>
        <w:pStyle w:val="BodyText3"/>
        <w:tabs>
          <w:tab w:val="left" w:pos="1080"/>
        </w:tabs>
        <w:spacing w:after="0"/>
        <w:ind w:left="1080" w:hanging="1080"/>
        <w:jc w:val="both"/>
        <w:rPr>
          <w:rFonts w:ascii="Arial" w:hAnsi="Arial"/>
          <w:bCs/>
          <w:i/>
          <w:sz w:val="18"/>
        </w:rPr>
      </w:pPr>
      <w:r>
        <w:rPr>
          <w:rFonts w:ascii="Arial" w:hAnsi="Arial" w:hint="eastAsia"/>
          <w:bCs/>
          <w:i/>
          <w:sz w:val="18"/>
        </w:rPr>
        <w:t xml:space="preserve">Source: Processed from UN </w:t>
      </w:r>
      <w:proofErr w:type="spellStart"/>
      <w:r>
        <w:rPr>
          <w:rFonts w:ascii="Arial" w:hAnsi="Arial" w:hint="eastAsia"/>
          <w:bCs/>
          <w:i/>
          <w:sz w:val="18"/>
        </w:rPr>
        <w:t>Comtrade</w:t>
      </w:r>
      <w:proofErr w:type="spellEnd"/>
      <w:r>
        <w:rPr>
          <w:rFonts w:ascii="Arial" w:hAnsi="Arial" w:hint="eastAsia"/>
          <w:bCs/>
          <w:i/>
          <w:sz w:val="18"/>
        </w:rPr>
        <w:t xml:space="preserve"> data, same below.</w:t>
      </w:r>
    </w:p>
    <w:p w:rsidR="00F97750" w:rsidRDefault="00F97750">
      <w:pPr>
        <w:pStyle w:val="Body"/>
        <w:spacing w:after="0"/>
        <w:rPr>
          <w:rFonts w:ascii="Arial" w:hAnsi="Arial" w:cs="Arial"/>
        </w:rPr>
      </w:pPr>
    </w:p>
    <w:p w:rsidR="00F97750" w:rsidRDefault="00373116">
      <w:pPr>
        <w:pStyle w:val="ConcHead"/>
        <w:spacing w:after="0"/>
        <w:jc w:val="both"/>
        <w:rPr>
          <w:rFonts w:ascii="Arial" w:hAnsi="Arial" w:cs="Arial"/>
        </w:rPr>
      </w:pPr>
      <w:r>
        <w:rPr>
          <w:rFonts w:ascii="Arial" w:eastAsia="SimSun" w:hAnsi="Arial" w:cs="Arial" w:hint="eastAsia"/>
          <w:lang w:eastAsia="zh-CN"/>
        </w:rPr>
        <w:t>5</w:t>
      </w:r>
      <w:r>
        <w:rPr>
          <w:rFonts w:ascii="Arial" w:hAnsi="Arial" w:cs="Arial"/>
        </w:rPr>
        <w:t xml:space="preserve">. </w:t>
      </w:r>
      <w:r>
        <w:rPr>
          <w:rFonts w:ascii="Arial" w:hAnsi="Arial" w:cs="Arial" w:hint="eastAsia"/>
        </w:rPr>
        <w:t>Complementarity Measurement of Industrial Robot Trade between China and Other RCEP Member Countries</w:t>
      </w:r>
    </w:p>
    <w:p w:rsidR="00F97750" w:rsidRDefault="00F97750">
      <w:pPr>
        <w:pStyle w:val="AcknHead"/>
        <w:spacing w:after="0"/>
        <w:jc w:val="both"/>
        <w:rPr>
          <w:rFonts w:ascii="Arial" w:hAnsi="Arial" w:cs="Arial"/>
        </w:rPr>
      </w:pPr>
    </w:p>
    <w:p w:rsidR="00F97750" w:rsidRDefault="00373116">
      <w:pPr>
        <w:pStyle w:val="Body"/>
        <w:spacing w:after="0"/>
        <w:rPr>
          <w:rFonts w:ascii="Arial" w:hAnsi="Arial" w:cs="Arial"/>
        </w:rPr>
      </w:pPr>
      <w:r>
        <w:rPr>
          <w:rFonts w:ascii="Arial" w:hAnsi="Arial" w:cs="Arial" w:hint="eastAsia"/>
        </w:rPr>
        <w:t xml:space="preserve">In this paper, the TCI index (Trade Complementarities Index) is used to measure trade </w:t>
      </w:r>
      <w:proofErr w:type="gramStart"/>
      <w:r>
        <w:rPr>
          <w:rFonts w:ascii="Arial" w:hAnsi="Arial" w:cs="Arial" w:hint="eastAsia"/>
        </w:rPr>
        <w:t>complementarities</w:t>
      </w:r>
      <w:r>
        <w:rPr>
          <w:rFonts w:hint="eastAsia"/>
          <w:b/>
          <w:lang w:eastAsia="zh-CN"/>
        </w:rPr>
        <w:t>(</w:t>
      </w:r>
      <w:proofErr w:type="gramEnd"/>
      <w:r>
        <w:rPr>
          <w:rFonts w:hint="eastAsia"/>
          <w:b/>
          <w:lang w:eastAsia="zh-CN"/>
        </w:rPr>
        <w:t>Tang</w:t>
      </w:r>
      <w:r>
        <w:rPr>
          <w:rFonts w:hint="eastAsia"/>
          <w:b/>
          <w:lang w:eastAsia="zh-CN"/>
        </w:rPr>
        <w:t xml:space="preserve"> et al</w:t>
      </w:r>
      <w:r>
        <w:rPr>
          <w:rFonts w:hint="eastAsia"/>
          <w:b/>
          <w:lang w:eastAsia="zh-CN"/>
        </w:rPr>
        <w:t>.,2023)</w:t>
      </w:r>
      <w:r>
        <w:rPr>
          <w:rFonts w:hint="eastAsia"/>
          <w:b/>
        </w:rPr>
        <w:t>.</w:t>
      </w:r>
      <w:r>
        <w:rPr>
          <w:rFonts w:ascii="Arial" w:hAnsi="Arial" w:cs="Arial" w:hint="eastAsia"/>
        </w:rPr>
        <w:t xml:space="preserve"> The formula is as follows:</w:t>
      </w:r>
      <w:r>
        <w:rPr>
          <w:rFonts w:hint="eastAsia"/>
        </w:rPr>
        <w:t xml:space="preserve"> </w:t>
      </w:r>
    </w:p>
    <w:p w:rsidR="00F97750" w:rsidRDefault="00373116">
      <w:pPr>
        <w:pStyle w:val="Body"/>
        <w:spacing w:after="0"/>
        <w:jc w:val="right"/>
        <w:rPr>
          <w:rFonts w:ascii="Arial" w:hAnsi="Arial" w:cs="Arial"/>
        </w:rPr>
      </w:pPr>
      <m:oMath>
        <m:sSubSup>
          <m:sSubSupPr>
            <m:ctrlPr>
              <w:rPr>
                <w:rFonts w:ascii="Cambria Math" w:eastAsia="SimSun" w:hAnsi="Cambria Math"/>
                <w:color w:val="000000" w:themeColor="text1"/>
                <w:kern w:val="2"/>
                <w:sz w:val="24"/>
                <w:szCs w:val="24"/>
                <w:vertAlign w:val="subscript"/>
                <w:lang w:eastAsia="zh-CN"/>
              </w:rPr>
            </m:ctrlPr>
          </m:sSubSupPr>
          <m:e>
            <m:r>
              <m:rPr>
                <m:sty m:val="p"/>
              </m:rPr>
              <w:rPr>
                <w:rFonts w:ascii="Cambria Math" w:eastAsia="SimSun" w:hAnsi="Cambria Math"/>
                <w:color w:val="000000" w:themeColor="text1"/>
                <w:kern w:val="2"/>
                <w:sz w:val="24"/>
                <w:szCs w:val="24"/>
                <w:vertAlign w:val="subscript"/>
                <w:lang w:eastAsia="zh-CN"/>
              </w:rPr>
              <m:t>TCI</m:t>
            </m:r>
          </m:e>
          <m:sub>
            <m:r>
              <m:rPr>
                <m:sty m:val="p"/>
              </m:rPr>
              <w:rPr>
                <w:rFonts w:ascii="Cambria Math" w:eastAsia="SimSun" w:hAnsi="Cambria Math"/>
                <w:color w:val="000000" w:themeColor="text1"/>
                <w:kern w:val="2"/>
                <w:sz w:val="24"/>
                <w:szCs w:val="24"/>
                <w:vertAlign w:val="subscript"/>
                <w:lang w:eastAsia="zh-CN"/>
              </w:rPr>
              <m:t>ab</m:t>
            </m:r>
          </m:sub>
          <m:sup>
            <m:r>
              <m:rPr>
                <m:sty m:val="p"/>
              </m:rPr>
              <w:rPr>
                <w:rFonts w:ascii="Cambria Math" w:eastAsia="SimSun" w:hAnsi="Cambria Math"/>
                <w:color w:val="000000" w:themeColor="text1"/>
                <w:kern w:val="2"/>
                <w:sz w:val="24"/>
                <w:szCs w:val="24"/>
                <w:vertAlign w:val="subscript"/>
                <w:lang w:eastAsia="zh-CN"/>
              </w:rPr>
              <m:t>j</m:t>
            </m:r>
          </m:sup>
        </m:sSubSup>
        <m:r>
          <m:rPr>
            <m:sty m:val="p"/>
          </m:rPr>
          <w:rPr>
            <w:rFonts w:ascii="Cambria Math" w:eastAsia="SimSun" w:hAnsi="Cambria Math" w:cs="Cambria Math"/>
            <w:color w:val="000000" w:themeColor="text1"/>
            <w:kern w:val="2"/>
            <w:sz w:val="24"/>
            <w:szCs w:val="24"/>
            <w:vertAlign w:val="subscript"/>
            <w:lang w:eastAsia="zh-CN"/>
          </w:rPr>
          <m:t>=</m:t>
        </m:r>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RCA</m:t>
            </m:r>
          </m:e>
          <m:sub>
            <m:r>
              <m:rPr>
                <m:sty m:val="p"/>
              </m:rPr>
              <w:rPr>
                <w:rFonts w:ascii="Cambria Math" w:eastAsia="SimSun" w:hAnsi="Cambria Math" w:cs="Cambria Math"/>
                <w:color w:val="000000" w:themeColor="text1"/>
                <w:kern w:val="2"/>
                <w:sz w:val="24"/>
                <w:szCs w:val="24"/>
                <w:vertAlign w:val="subscript"/>
                <w:lang w:eastAsia="zh-CN"/>
              </w:rPr>
              <m:t>xa</m:t>
            </m:r>
          </m:sub>
          <m:sup>
            <m:r>
              <m:rPr>
                <m:sty m:val="p"/>
              </m:rPr>
              <w:rPr>
                <w:rFonts w:ascii="Cambria Math" w:eastAsia="SimSun" w:hAnsi="Cambria Math" w:cs="Cambria Math"/>
                <w:color w:val="000000" w:themeColor="text1"/>
                <w:kern w:val="2"/>
                <w:sz w:val="24"/>
                <w:szCs w:val="24"/>
                <w:vertAlign w:val="subscript"/>
                <w:lang w:eastAsia="zh-CN"/>
              </w:rPr>
              <m:t>j</m:t>
            </m:r>
          </m:sup>
        </m:sSubSup>
        <m:r>
          <m:rPr>
            <m:sty m:val="p"/>
          </m:rPr>
          <w:rPr>
            <w:rFonts w:ascii="Cambria Math" w:eastAsia="SimSun" w:hAnsi="Cambria Math" w:cs="Cambria Math"/>
            <w:color w:val="000000" w:themeColor="text1"/>
            <w:kern w:val="2"/>
            <w:sz w:val="24"/>
            <w:szCs w:val="24"/>
            <w:vertAlign w:val="subscript"/>
            <w:lang w:eastAsia="zh-CN"/>
          </w:rPr>
          <m:t>×</m:t>
        </m:r>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RCA</m:t>
            </m:r>
          </m:e>
          <m:sub>
            <m:r>
              <m:rPr>
                <m:sty m:val="p"/>
              </m:rPr>
              <w:rPr>
                <w:rFonts w:ascii="Cambria Math" w:eastAsia="SimSun" w:hAnsi="Cambria Math" w:cs="Cambria Math"/>
                <w:color w:val="000000" w:themeColor="text1"/>
                <w:kern w:val="2"/>
                <w:sz w:val="24"/>
                <w:szCs w:val="24"/>
                <w:vertAlign w:val="subscript"/>
                <w:lang w:eastAsia="zh-CN"/>
              </w:rPr>
              <m:t>mb</m:t>
            </m:r>
          </m:sub>
          <m:sup>
            <m:r>
              <m:rPr>
                <m:sty m:val="p"/>
              </m:rPr>
              <w:rPr>
                <w:rFonts w:ascii="Cambria Math" w:eastAsia="SimSun" w:hAnsi="Cambria Math" w:cs="Cambria Math"/>
                <w:color w:val="000000" w:themeColor="text1"/>
                <w:kern w:val="2"/>
                <w:sz w:val="24"/>
                <w:szCs w:val="24"/>
                <w:vertAlign w:val="subscript"/>
                <w:lang w:eastAsia="zh-CN"/>
              </w:rPr>
              <m:t>j</m:t>
            </m:r>
          </m:sup>
        </m:sSubSup>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a</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a</m:t>
                </m:r>
              </m:sub>
            </m:sSub>
          </m:den>
        </m:f>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w</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X</m:t>
                </m:r>
              </m:e>
              <m:sub>
                <m:r>
                  <m:rPr>
                    <m:sty m:val="p"/>
                  </m:rPr>
                  <w:rPr>
                    <w:rFonts w:ascii="Cambria Math" w:eastAsia="SimSun" w:hAnsi="Cambria Math" w:cs="Cambria Math"/>
                    <w:color w:val="000000" w:themeColor="text1"/>
                    <w:kern w:val="2"/>
                    <w:sz w:val="24"/>
                    <w:szCs w:val="24"/>
                    <w:vertAlign w:val="subscript"/>
                    <w:lang w:eastAsia="zh-CN"/>
                  </w:rPr>
                  <m:t>w</m:t>
                </m:r>
              </m:sub>
            </m:sSub>
          </m:den>
        </m:f>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b</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b</m:t>
                </m:r>
              </m:sub>
            </m:sSub>
          </m:den>
        </m:f>
        <m:r>
          <m:rPr>
            <m:sty m:val="p"/>
          </m:rPr>
          <w:rPr>
            <w:rFonts w:ascii="Cambria Math" w:eastAsia="SimSun" w:hAnsi="Cambria Math" w:cs="Cambria Math"/>
            <w:color w:val="000000" w:themeColor="text1"/>
            <w:kern w:val="2"/>
            <w:sz w:val="24"/>
            <w:szCs w:val="24"/>
            <w:vertAlign w:val="subscript"/>
            <w:lang w:eastAsia="zh-CN"/>
          </w:rPr>
          <m:t>/</m:t>
        </m:r>
        <m:f>
          <m:fPr>
            <m:ctrlPr>
              <w:rPr>
                <w:rFonts w:ascii="Cambria Math" w:eastAsia="SimSun" w:hAnsi="Cambria Math" w:cs="Cambria Math"/>
                <w:color w:val="000000" w:themeColor="text1"/>
                <w:kern w:val="2"/>
                <w:sz w:val="24"/>
                <w:szCs w:val="24"/>
                <w:vertAlign w:val="subscript"/>
                <w:lang w:eastAsia="zh-CN"/>
              </w:rPr>
            </m:ctrlPr>
          </m:fPr>
          <m:num>
            <m:sSubSup>
              <m:sSubSupPr>
                <m:ctrlPr>
                  <w:rPr>
                    <w:rFonts w:ascii="Cambria Math" w:eastAsia="SimSun" w:hAnsi="Cambria Math" w:cs="Cambria Math"/>
                    <w:color w:val="000000" w:themeColor="text1"/>
                    <w:kern w:val="2"/>
                    <w:sz w:val="24"/>
                    <w:szCs w:val="24"/>
                    <w:vertAlign w:val="subscript"/>
                    <w:lang w:eastAsia="zh-CN"/>
                  </w:rPr>
                </m:ctrlPr>
              </m:sSubSup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w</m:t>
                </m:r>
              </m:sub>
              <m:sup>
                <m:r>
                  <m:rPr>
                    <m:sty m:val="p"/>
                  </m:rPr>
                  <w:rPr>
                    <w:rFonts w:ascii="Cambria Math" w:eastAsia="SimSun" w:hAnsi="Cambria Math" w:cs="Cambria Math"/>
                    <w:color w:val="000000" w:themeColor="text1"/>
                    <w:kern w:val="2"/>
                    <w:sz w:val="24"/>
                    <w:szCs w:val="24"/>
                    <w:vertAlign w:val="subscript"/>
                    <w:lang w:eastAsia="zh-CN"/>
                  </w:rPr>
                  <m:t>j</m:t>
                </m:r>
              </m:sup>
            </m:sSubSup>
          </m:num>
          <m:den>
            <m:sSub>
              <m:sSubPr>
                <m:ctrlPr>
                  <w:rPr>
                    <w:rFonts w:ascii="Cambria Math" w:eastAsia="SimSun" w:hAnsi="Cambria Math" w:cs="Cambria Math"/>
                    <w:color w:val="000000" w:themeColor="text1"/>
                    <w:kern w:val="2"/>
                    <w:sz w:val="24"/>
                    <w:szCs w:val="24"/>
                    <w:vertAlign w:val="subscript"/>
                    <w:lang w:eastAsia="zh-CN"/>
                  </w:rPr>
                </m:ctrlPr>
              </m:sSubPr>
              <m:e>
                <m:r>
                  <m:rPr>
                    <m:sty m:val="p"/>
                  </m:rPr>
                  <w:rPr>
                    <w:rFonts w:ascii="Cambria Math" w:eastAsia="SimSun" w:hAnsi="Cambria Math" w:cs="Cambria Math"/>
                    <w:color w:val="000000" w:themeColor="text1"/>
                    <w:kern w:val="2"/>
                    <w:sz w:val="24"/>
                    <w:szCs w:val="24"/>
                    <w:vertAlign w:val="subscript"/>
                    <w:lang w:eastAsia="zh-CN"/>
                  </w:rPr>
                  <m:t>M</m:t>
                </m:r>
              </m:e>
              <m:sub>
                <m:r>
                  <m:rPr>
                    <m:sty m:val="p"/>
                  </m:rPr>
                  <w:rPr>
                    <w:rFonts w:ascii="Cambria Math" w:eastAsia="SimSun" w:hAnsi="Cambria Math" w:cs="Cambria Math"/>
                    <w:color w:val="000000" w:themeColor="text1"/>
                    <w:kern w:val="2"/>
                    <w:sz w:val="24"/>
                    <w:szCs w:val="24"/>
                    <w:vertAlign w:val="subscript"/>
                    <w:lang w:eastAsia="zh-CN"/>
                  </w:rPr>
                  <m:t>w</m:t>
                </m:r>
              </m:sub>
            </m:sSub>
          </m:den>
        </m:f>
      </m:oMath>
      <w:r>
        <w:rPr>
          <w:rFonts w:eastAsia="SimSun" w:hAnsi="Cambria Math" w:cs="Cambria Math" w:hint="eastAsia"/>
          <w:color w:val="000000" w:themeColor="text1"/>
          <w:kern w:val="2"/>
          <w:sz w:val="24"/>
          <w:szCs w:val="24"/>
          <w:vertAlign w:val="subscript"/>
          <w:lang w:eastAsia="zh-CN"/>
        </w:rPr>
        <w:t xml:space="preserve">                                   </w:t>
      </w:r>
      <w:r>
        <w:rPr>
          <w:rFonts w:ascii="Arial" w:hAnsi="Arial" w:cs="Arial" w:hint="eastAsia"/>
        </w:rPr>
        <w:t>（3）</w:t>
      </w:r>
    </w:p>
    <w:p w:rsidR="00F97750" w:rsidRDefault="00373116">
      <w:pPr>
        <w:pStyle w:val="Body"/>
        <w:spacing w:after="0"/>
        <w:rPr>
          <w:rFonts w:ascii="Arial" w:hAnsi="Arial" w:cs="Arial"/>
        </w:rPr>
      </w:pPr>
      <w:r>
        <w:rPr>
          <w:rFonts w:ascii="Arial" w:hAnsi="Arial" w:cs="Arial" w:hint="eastAsia"/>
        </w:rPr>
        <w:t>In the formula, for the country a and country b in j product traders complementarity coefficient, represents</w:t>
      </w:r>
      <w:r>
        <w:rPr>
          <w:rFonts w:ascii="Arial" w:hAnsi="Arial" w:cs="Arial" w:hint="eastAsia"/>
        </w:rPr>
        <w:t xml:space="preserve"> country </w:t>
      </w:r>
      <w:proofErr w:type="spellStart"/>
      <w:r>
        <w:rPr>
          <w:rFonts w:ascii="Arial" w:hAnsi="Arial" w:cs="Arial" w:hint="eastAsia"/>
        </w:rPr>
        <w:t>a</w:t>
      </w:r>
      <w:proofErr w:type="spellEnd"/>
      <w:r>
        <w:rPr>
          <w:rFonts w:ascii="Arial" w:hAnsi="Arial" w:cs="Arial" w:hint="eastAsia"/>
        </w:rPr>
        <w:t xml:space="preserve"> in product j on the comparative advantage, represents country b in product j on the comparative disadvantage, and respectively, and a country j product exports and the world's exports of j products; and respectively, and respectively, for the to</w:t>
      </w:r>
      <w:r>
        <w:rPr>
          <w:rFonts w:ascii="Arial" w:hAnsi="Arial" w:cs="Arial" w:hint="eastAsia"/>
        </w:rPr>
        <w:t>tal exports of all commodities of country a and the world's total exports of all commodities; and respectively, and represents country b in product j imports and the world's imports of j products, and respectively are country b's total imports of all goods</w:t>
      </w:r>
      <w:r>
        <w:rPr>
          <w:rFonts w:ascii="Arial" w:hAnsi="Arial" w:cs="Arial" w:hint="eastAsia"/>
        </w:rPr>
        <w:t xml:space="preserve"> and the world's total imports of all goods. When country a's comparative advantage in product j is more obvious, and country's comparative disadvantage in product j is more obvious, then country A and country B's trade complementarity in product j is stro</w:t>
      </w:r>
      <w:r>
        <w:rPr>
          <w:rFonts w:ascii="Arial" w:hAnsi="Arial" w:cs="Arial" w:hint="eastAsia"/>
        </w:rPr>
        <w:t>nger; conversely, the two countries' trade complementarity in product j is weaker. The larger the index, the stronger the trade complementarity between the two countries; conversely, the smaller the index, the weaker the trade complementarity between the t</w:t>
      </w:r>
      <w:r>
        <w:rPr>
          <w:rFonts w:ascii="Arial" w:hAnsi="Arial" w:cs="Arial" w:hint="eastAsia"/>
        </w:rPr>
        <w:t>wo countries.</w:t>
      </w:r>
    </w:p>
    <w:p w:rsidR="00F97750" w:rsidRDefault="00373116">
      <w:pPr>
        <w:pStyle w:val="Body"/>
        <w:spacing w:after="0"/>
        <w:rPr>
          <w:rFonts w:ascii="Arial" w:hAnsi="Arial" w:cs="Arial"/>
        </w:rPr>
      </w:pPr>
      <w:r>
        <w:rPr>
          <w:rFonts w:ascii="Arial" w:hAnsi="Arial" w:cs="Arial" w:hint="eastAsia"/>
        </w:rPr>
        <w:t>Table 9 shows the fluctuation of the TCI index of industrial robots between China and other RCEP member countries from 2014 to 2023. In terms of the direction of fluctuation (excluding countries with 0 data in 2023), countries with positive f</w:t>
      </w:r>
      <w:r>
        <w:rPr>
          <w:rFonts w:ascii="Arial" w:hAnsi="Arial" w:cs="Arial" w:hint="eastAsia"/>
        </w:rPr>
        <w:t>luctuations in the TCI index are significantly more than those with negative fluctuations, indicating that China's trade complementarity with other RCEP member countries in industrial robots has shown an overall trend of enhancement. Further from the point</w:t>
      </w:r>
      <w:r>
        <w:rPr>
          <w:rFonts w:ascii="Arial" w:hAnsi="Arial" w:cs="Arial" w:hint="eastAsia"/>
        </w:rPr>
        <w:t xml:space="preserve"> of view of the fluctuation of various types of products, production-oriented industrial robots, the overall fluctuation is relatively small, Australia, the Philippines, Malaysia, Japan, and New Zealand five countries' TCI index rose, indicating that the t</w:t>
      </w:r>
      <w:r>
        <w:rPr>
          <w:rFonts w:ascii="Arial" w:hAnsi="Arial" w:cs="Arial" w:hint="eastAsia"/>
        </w:rPr>
        <w:t>rade complementarity is enhanced, of which the Philippines TCI index rose more significantly, the TCI index of 2023 rose by 0.0134 compared with 2014; Myanmar and Brunei two countries TCI indexes tend to be close to 0, with weaker trade complementarity. As</w:t>
      </w:r>
      <w:r>
        <w:rPr>
          <w:rFonts w:ascii="Arial" w:hAnsi="Arial" w:cs="Arial" w:hint="eastAsia"/>
        </w:rPr>
        <w:t xml:space="preserve"> for industrial robots for service production, the overall fluctuation is small, and trade complementarity is relatively stable. The TCI indexes of six countries, Australia, the Philippines, Malaysia, Myanmar, Japan, and New Zealand, have risen, indicating</w:t>
      </w:r>
      <w:r>
        <w:rPr>
          <w:rFonts w:ascii="Arial" w:hAnsi="Arial" w:cs="Arial" w:hint="eastAsia"/>
        </w:rPr>
        <w:t xml:space="preserve"> that trade complementarity has increased; the TCI index of Brunei has declined, </w:t>
      </w:r>
      <w:r>
        <w:rPr>
          <w:rFonts w:ascii="Arial" w:hAnsi="Arial" w:cs="Arial" w:hint="eastAsia"/>
        </w:rPr>
        <w:lastRenderedPageBreak/>
        <w:t>but the rate of decline has not been very obvious, but it is also a certain degree of reflecting that China's trade complementarity with that country has weakened. In terms of</w:t>
      </w:r>
      <w:r>
        <w:rPr>
          <w:rFonts w:ascii="Arial" w:hAnsi="Arial" w:cs="Arial" w:hint="eastAsia"/>
        </w:rPr>
        <w:t xml:space="preserve"> other multifunctional industrial robots, the TCI indexes of the remaining countries except Myanmar and Cambodia are all positive, indicating that trade complementarity has increased; Myanmar and Cambodia were found to have no trade with China in terms of </w:t>
      </w:r>
      <w:r>
        <w:rPr>
          <w:rFonts w:ascii="Arial" w:hAnsi="Arial" w:cs="Arial" w:hint="eastAsia"/>
        </w:rPr>
        <w:t>other multifunctional industrial robots at the data screening stage.</w:t>
      </w:r>
    </w:p>
    <w:p w:rsidR="00F97750" w:rsidRDefault="00F97750">
      <w:pPr>
        <w:pStyle w:val="Body"/>
        <w:spacing w:after="0"/>
        <w:rPr>
          <w:rFonts w:ascii="Arial" w:hAnsi="Arial" w:cs="Arial"/>
        </w:rPr>
      </w:pPr>
    </w:p>
    <w:p w:rsidR="00F97750" w:rsidRDefault="00373116">
      <w:pPr>
        <w:tabs>
          <w:tab w:val="left" w:pos="1080"/>
        </w:tabs>
        <w:jc w:val="both"/>
        <w:rPr>
          <w:rFonts w:ascii="Arial" w:hAnsi="Arial"/>
          <w:b/>
        </w:rPr>
      </w:pPr>
      <w:r>
        <w:rPr>
          <w:rFonts w:ascii="Arial" w:hAnsi="Arial"/>
          <w:b/>
        </w:rPr>
        <w:t xml:space="preserve">Table </w:t>
      </w:r>
      <w:r>
        <w:rPr>
          <w:rFonts w:ascii="Arial" w:eastAsia="SimSun" w:hAnsi="Arial" w:hint="eastAsia"/>
          <w:b/>
          <w:lang w:eastAsia="zh-CN"/>
        </w:rPr>
        <w:t>9</w:t>
      </w:r>
      <w:r>
        <w:rPr>
          <w:rFonts w:ascii="Arial" w:hAnsi="Arial"/>
          <w:b/>
        </w:rPr>
        <w:t>.</w:t>
      </w:r>
      <w:r>
        <w:rPr>
          <w:rFonts w:ascii="Arial" w:hAnsi="Arial"/>
          <w:b/>
        </w:rPr>
        <w:tab/>
      </w:r>
      <w:r>
        <w:rPr>
          <w:rFonts w:ascii="Arial" w:hAnsi="Arial" w:hint="eastAsia"/>
          <w:b/>
        </w:rPr>
        <w:t>TCI index of industrial robots between China and other RCEP member countries</w:t>
      </w:r>
    </w:p>
    <w:p w:rsidR="00F97750" w:rsidRDefault="00F97750">
      <w:pPr>
        <w:pStyle w:val="Body"/>
        <w:spacing w:after="0"/>
        <w:rPr>
          <w:rFonts w:ascii="Arial" w:hAnsi="Arial" w:cs="Arial"/>
        </w:rPr>
      </w:pPr>
    </w:p>
    <w:tbl>
      <w:tblPr>
        <w:tblpPr w:leftFromText="180" w:rightFromText="180" w:vertAnchor="text" w:horzAnchor="page" w:tblpXSpec="center" w:tblpY="609"/>
        <w:tblOverlap w:val="never"/>
        <w:tblW w:w="11143" w:type="dxa"/>
        <w:jc w:val="center"/>
        <w:tblLayout w:type="fixed"/>
        <w:tblLook w:val="04A0" w:firstRow="1" w:lastRow="0" w:firstColumn="1" w:lastColumn="0" w:noHBand="0" w:noVBand="1"/>
      </w:tblPr>
      <w:tblGrid>
        <w:gridCol w:w="1378"/>
        <w:gridCol w:w="1019"/>
        <w:gridCol w:w="1057"/>
        <w:gridCol w:w="1172"/>
        <w:gridCol w:w="1095"/>
        <w:gridCol w:w="1114"/>
        <w:gridCol w:w="1143"/>
        <w:gridCol w:w="1003"/>
        <w:gridCol w:w="1038"/>
        <w:gridCol w:w="1124"/>
      </w:tblGrid>
      <w:tr w:rsidR="00F97750">
        <w:trPr>
          <w:trHeight w:val="462"/>
          <w:jc w:val="center"/>
        </w:trPr>
        <w:tc>
          <w:tcPr>
            <w:tcW w:w="1378" w:type="dxa"/>
            <w:vMerge w:val="restart"/>
            <w:tcBorders>
              <w:top w:val="single" w:sz="12" w:space="0" w:color="auto"/>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b/>
                <w:bCs/>
                <w:color w:val="000000"/>
                <w:lang w:eastAsia="zh-CN"/>
              </w:rPr>
            </w:pPr>
            <w:r>
              <w:rPr>
                <w:rFonts w:ascii="Arial" w:hAnsi="Arial" w:cs="Arial"/>
                <w:b/>
                <w:bCs/>
                <w:color w:val="000000"/>
                <w:lang w:eastAsia="zh-CN"/>
              </w:rPr>
              <w:t>Country</w:t>
            </w:r>
          </w:p>
        </w:tc>
        <w:tc>
          <w:tcPr>
            <w:tcW w:w="3248"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b/>
                <w:bCs/>
                <w:color w:val="000000"/>
                <w:lang w:eastAsia="zh-CN"/>
              </w:rPr>
            </w:pPr>
            <w:r>
              <w:rPr>
                <w:rFonts w:ascii="Arial" w:eastAsia="SimSun" w:hAnsi="Arial" w:cs="Arial"/>
                <w:b/>
                <w:bCs/>
                <w:color w:val="000000"/>
                <w:lang w:eastAsia="zh-CN"/>
              </w:rPr>
              <w:t xml:space="preserve">Production-oriented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p>
          <w:p w:rsidR="00F97750" w:rsidRDefault="00373116">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R</w:t>
            </w:r>
            <w:r>
              <w:rPr>
                <w:rFonts w:ascii="Arial" w:eastAsia="SimSun" w:hAnsi="Arial" w:cs="Arial"/>
                <w:b/>
                <w:bCs/>
                <w:color w:val="000000"/>
                <w:lang w:eastAsia="zh-CN"/>
              </w:rPr>
              <w:t>obots</w:t>
            </w:r>
          </w:p>
        </w:tc>
        <w:tc>
          <w:tcPr>
            <w:tcW w:w="3352"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b/>
                <w:bCs/>
                <w:color w:val="000000"/>
              </w:rPr>
            </w:pPr>
            <w:r>
              <w:rPr>
                <w:rFonts w:ascii="Arial" w:hAnsi="Arial" w:cs="Arial"/>
                <w:b/>
                <w:bCs/>
                <w:color w:val="000000"/>
                <w:lang w:eastAsia="zh-CN"/>
              </w:rPr>
              <w:t>S</w:t>
            </w:r>
            <w:r>
              <w:rPr>
                <w:rFonts w:ascii="Arial" w:eastAsia="SimSun" w:hAnsi="Arial" w:cs="Arial"/>
                <w:b/>
                <w:bCs/>
                <w:color w:val="000000"/>
                <w:lang w:eastAsia="zh-CN"/>
              </w:rPr>
              <w:t xml:space="preserve">ervice </w:t>
            </w:r>
            <w:r>
              <w:rPr>
                <w:rFonts w:ascii="Arial" w:hAnsi="Arial" w:cs="Arial"/>
                <w:b/>
                <w:bCs/>
                <w:color w:val="000000"/>
                <w:lang w:eastAsia="zh-CN"/>
              </w:rPr>
              <w:t>P</w:t>
            </w:r>
            <w:r>
              <w:rPr>
                <w:rFonts w:ascii="Arial" w:eastAsia="SimSun" w:hAnsi="Arial" w:cs="Arial"/>
                <w:b/>
                <w:bCs/>
                <w:color w:val="000000"/>
                <w:lang w:eastAsia="zh-CN"/>
              </w:rPr>
              <w:t xml:space="preserve">roduction-oriented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c>
          <w:tcPr>
            <w:tcW w:w="3165" w:type="dxa"/>
            <w:gridSpan w:val="3"/>
            <w:tcBorders>
              <w:top w:val="single" w:sz="12" w:space="0" w:color="auto"/>
              <w:left w:val="nil"/>
              <w:bottom w:val="single" w:sz="4" w:space="0" w:color="auto"/>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b/>
                <w:bCs/>
                <w:color w:val="000000"/>
              </w:rPr>
            </w:pPr>
            <w:r>
              <w:rPr>
                <w:rFonts w:ascii="Arial" w:eastAsia="SimSun" w:hAnsi="Arial" w:cs="Arial"/>
                <w:b/>
                <w:bCs/>
                <w:color w:val="000000"/>
                <w:lang w:eastAsia="zh-CN"/>
              </w:rPr>
              <w:t xml:space="preserve">Other </w:t>
            </w:r>
            <w:r>
              <w:rPr>
                <w:rFonts w:ascii="Arial" w:hAnsi="Arial" w:cs="Arial"/>
                <w:b/>
                <w:bCs/>
                <w:color w:val="000000"/>
                <w:lang w:eastAsia="zh-CN"/>
              </w:rPr>
              <w:t>M</w:t>
            </w:r>
            <w:r>
              <w:rPr>
                <w:rFonts w:ascii="Arial" w:eastAsia="SimSun" w:hAnsi="Arial" w:cs="Arial"/>
                <w:b/>
                <w:bCs/>
                <w:color w:val="000000"/>
                <w:lang w:eastAsia="zh-CN"/>
              </w:rPr>
              <w:t xml:space="preserve">ultifunctional </w:t>
            </w:r>
            <w:r>
              <w:rPr>
                <w:rFonts w:ascii="Arial" w:hAnsi="Arial" w:cs="Arial"/>
                <w:b/>
                <w:bCs/>
                <w:color w:val="000000"/>
                <w:lang w:eastAsia="zh-CN"/>
              </w:rPr>
              <w:t>I</w:t>
            </w:r>
            <w:r>
              <w:rPr>
                <w:rFonts w:ascii="Arial" w:eastAsia="SimSun" w:hAnsi="Arial" w:cs="Arial"/>
                <w:b/>
                <w:bCs/>
                <w:color w:val="000000"/>
                <w:lang w:eastAsia="zh-CN"/>
              </w:rPr>
              <w:t xml:space="preserve">ndustrial </w:t>
            </w:r>
            <w:r>
              <w:rPr>
                <w:rFonts w:ascii="Arial" w:hAnsi="Arial" w:cs="Arial"/>
                <w:b/>
                <w:bCs/>
                <w:color w:val="000000"/>
                <w:lang w:eastAsia="zh-CN"/>
              </w:rPr>
              <w:t>R</w:t>
            </w:r>
            <w:r>
              <w:rPr>
                <w:rFonts w:ascii="Arial" w:eastAsia="SimSun" w:hAnsi="Arial" w:cs="Arial"/>
                <w:b/>
                <w:bCs/>
                <w:color w:val="000000"/>
                <w:lang w:eastAsia="zh-CN"/>
              </w:rPr>
              <w:t>obots</w:t>
            </w:r>
          </w:p>
        </w:tc>
      </w:tr>
      <w:tr w:rsidR="00F97750">
        <w:trPr>
          <w:trHeight w:val="549"/>
          <w:jc w:val="center"/>
        </w:trPr>
        <w:tc>
          <w:tcPr>
            <w:tcW w:w="1378" w:type="dxa"/>
            <w:vMerge/>
            <w:tcBorders>
              <w:top w:val="nil"/>
              <w:left w:val="nil"/>
              <w:bottom w:val="nil"/>
              <w:right w:val="nil"/>
            </w:tcBorders>
            <w:shd w:val="clear" w:color="auto" w:fill="auto"/>
            <w:noWrap/>
            <w:vAlign w:val="center"/>
          </w:tcPr>
          <w:p w:rsidR="00F97750" w:rsidRDefault="00F97750">
            <w:pPr>
              <w:spacing w:line="240" w:lineRule="atLeast"/>
              <w:jc w:val="center"/>
              <w:rPr>
                <w:rFonts w:ascii="Arial" w:eastAsia="SimSun" w:hAnsi="Arial" w:cs="Arial"/>
                <w:color w:val="000000"/>
              </w:rPr>
            </w:pPr>
          </w:p>
        </w:tc>
        <w:tc>
          <w:tcPr>
            <w:tcW w:w="1019"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057"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72"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1095"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114"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43"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c>
          <w:tcPr>
            <w:tcW w:w="1003"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2014</w:t>
            </w:r>
          </w:p>
        </w:tc>
        <w:tc>
          <w:tcPr>
            <w:tcW w:w="1038"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2023</w:t>
            </w:r>
          </w:p>
        </w:tc>
        <w:tc>
          <w:tcPr>
            <w:tcW w:w="1124" w:type="dxa"/>
            <w:tcBorders>
              <w:top w:val="single" w:sz="4" w:space="0" w:color="auto"/>
              <w:left w:val="nil"/>
              <w:bottom w:val="single" w:sz="4" w:space="0" w:color="000000"/>
              <w:right w:val="nil"/>
            </w:tcBorders>
            <w:shd w:val="clear" w:color="auto" w:fill="auto"/>
            <w:noWrap/>
            <w:vAlign w:val="center"/>
          </w:tcPr>
          <w:p w:rsidR="00F97750" w:rsidRDefault="00373116">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rsidR="00F97750" w:rsidRDefault="00373116">
            <w:pPr>
              <w:spacing w:line="240" w:lineRule="atLeast"/>
              <w:jc w:val="center"/>
              <w:textAlignment w:val="center"/>
              <w:rPr>
                <w:rFonts w:ascii="Arial" w:eastAsia="SimSun" w:hAnsi="Arial" w:cs="Arial"/>
                <w:color w:val="000000"/>
              </w:rPr>
            </w:pPr>
            <w:r>
              <w:rPr>
                <w:rFonts w:ascii="Arial" w:hAnsi="Arial" w:cs="Arial"/>
                <w:color w:val="000000"/>
                <w:lang w:eastAsia="zh-CN" w:bidi="ar"/>
              </w:rPr>
              <w:t>fluctuation</w:t>
            </w:r>
          </w:p>
        </w:tc>
      </w:tr>
      <w:tr w:rsidR="00F97750">
        <w:trPr>
          <w:trHeight w:val="283"/>
          <w:jc w:val="center"/>
        </w:trPr>
        <w:tc>
          <w:tcPr>
            <w:tcW w:w="1378"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rPr>
            </w:pPr>
            <w:r>
              <w:rPr>
                <w:rFonts w:ascii="Arial" w:eastAsia="SimSun" w:hAnsi="Arial" w:cs="Arial"/>
                <w:lang w:eastAsia="zh-CN" w:bidi="ar"/>
              </w:rPr>
              <w:t>Australia</w:t>
            </w:r>
          </w:p>
        </w:tc>
        <w:tc>
          <w:tcPr>
            <w:tcW w:w="1019"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0.0026</w:t>
            </w:r>
          </w:p>
        </w:tc>
        <w:tc>
          <w:tcPr>
            <w:tcW w:w="1057"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0.0057</w:t>
            </w:r>
          </w:p>
        </w:tc>
        <w:tc>
          <w:tcPr>
            <w:tcW w:w="1172"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0.0031</w:t>
            </w:r>
          </w:p>
        </w:tc>
        <w:tc>
          <w:tcPr>
            <w:tcW w:w="1095"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0.0092</w:t>
            </w:r>
          </w:p>
        </w:tc>
        <w:tc>
          <w:tcPr>
            <w:tcW w:w="1114"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0.0203</w:t>
            </w:r>
          </w:p>
        </w:tc>
        <w:tc>
          <w:tcPr>
            <w:tcW w:w="1143"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0.0111</w:t>
            </w:r>
          </w:p>
        </w:tc>
        <w:tc>
          <w:tcPr>
            <w:tcW w:w="1003"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038"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124" w:type="dxa"/>
            <w:tcBorders>
              <w:top w:val="single" w:sz="4" w:space="0" w:color="000000"/>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rPr>
            </w:pPr>
            <w:r>
              <w:rPr>
                <w:rFonts w:ascii="Arial" w:eastAsia="SimSun" w:hAnsi="Arial" w:cs="Arial"/>
                <w:lang w:eastAsia="zh-CN" w:bidi="ar"/>
              </w:rPr>
              <w:t>Philippines</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0.0139</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0.0134</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0.0017</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0.0031</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0.0015</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rPr>
            </w:pPr>
            <w:r>
              <w:rPr>
                <w:rFonts w:ascii="Arial" w:eastAsia="SimSun" w:hAnsi="Arial" w:cs="Arial"/>
                <w:lang w:eastAsia="zh-CN" w:bidi="ar"/>
              </w:rPr>
              <w:t>South Korea</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0.0064</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-0.0064</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0.0009</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Cambodia</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0.0025</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-0.0025</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lang w:eastAsia="zh-CN" w:bidi="ar"/>
              </w:rPr>
              <w:t>Laos</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0.0040</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-0.0040</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0.0094</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-0.0094</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Malaysia</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0.0064</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0.0171</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0.0108</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0.0041</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0.0029</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0.0009</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Myanmar</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0.0008</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0.0016</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Japan</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0.0014</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0.0060</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0.0046</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0.0022</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0.0016</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0.0004</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Thailand</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0.0053</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-0.0053</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0.0019</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-0.0019</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0.0008</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0.0019</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0.0011</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Brunei</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0.0026</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0.0023</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0.0002</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0.0001</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Singapore</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0.0024</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-0.0024</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New Zealand</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0.0035</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0.0070</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0.0035</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0.0055</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0.0133</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0.0077</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0.0003</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0.0008</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0.0005</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Indonesia</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0.0032</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-0.0032</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0.0015</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-0.0015</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0.0012</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0.0029</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0.0017</w:t>
            </w:r>
          </w:p>
        </w:tc>
      </w:tr>
      <w:tr w:rsidR="00F97750">
        <w:trPr>
          <w:trHeight w:val="283"/>
          <w:jc w:val="center"/>
        </w:trPr>
        <w:tc>
          <w:tcPr>
            <w:tcW w:w="137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kern w:val="2"/>
                <w:lang w:eastAsia="zh-CN"/>
              </w:rPr>
            </w:pPr>
            <w:r>
              <w:rPr>
                <w:rFonts w:ascii="Arial" w:eastAsia="SimSun" w:hAnsi="Arial" w:cs="Arial"/>
                <w:lang w:eastAsia="zh-CN" w:bidi="ar"/>
              </w:rPr>
              <w:t>Viet</w:t>
            </w:r>
            <w:r>
              <w:rPr>
                <w:rFonts w:ascii="Arial" w:hAnsi="Arial" w:cs="Arial"/>
                <w:lang w:eastAsia="zh-CN" w:bidi="ar"/>
              </w:rPr>
              <w:t>n</w:t>
            </w:r>
            <w:r>
              <w:rPr>
                <w:rFonts w:ascii="Arial" w:eastAsia="SimSun" w:hAnsi="Arial" w:cs="Arial"/>
                <w:lang w:eastAsia="zh-CN" w:bidi="ar"/>
              </w:rPr>
              <w:t>am</w:t>
            </w:r>
          </w:p>
        </w:tc>
        <w:tc>
          <w:tcPr>
            <w:tcW w:w="1019"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0.0047</w:t>
            </w:r>
          </w:p>
        </w:tc>
        <w:tc>
          <w:tcPr>
            <w:tcW w:w="1057"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72"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-0.0047</w:t>
            </w:r>
          </w:p>
        </w:tc>
        <w:tc>
          <w:tcPr>
            <w:tcW w:w="1095"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c>
          <w:tcPr>
            <w:tcW w:w="111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0.0000</w:t>
            </w:r>
          </w:p>
        </w:tc>
        <w:tc>
          <w:tcPr>
            <w:tcW w:w="114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-0.0013</w:t>
            </w:r>
          </w:p>
        </w:tc>
        <w:tc>
          <w:tcPr>
            <w:tcW w:w="1003"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0.0007</w:t>
            </w:r>
          </w:p>
        </w:tc>
        <w:tc>
          <w:tcPr>
            <w:tcW w:w="1038"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0.0016</w:t>
            </w:r>
          </w:p>
        </w:tc>
        <w:tc>
          <w:tcPr>
            <w:tcW w:w="1124" w:type="dxa"/>
            <w:tcBorders>
              <w:top w:val="nil"/>
              <w:left w:val="nil"/>
              <w:bottom w:val="nil"/>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0.0010</w:t>
            </w:r>
          </w:p>
        </w:tc>
      </w:tr>
      <w:tr w:rsidR="00F97750">
        <w:trPr>
          <w:trHeight w:val="283"/>
          <w:jc w:val="center"/>
        </w:trPr>
        <w:tc>
          <w:tcPr>
            <w:tcW w:w="1378"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hAnsi="Arial" w:cs="Arial"/>
                <w:lang w:eastAsia="zh-CN" w:bidi="ar"/>
              </w:rPr>
              <w:t>Total</w:t>
            </w:r>
          </w:p>
        </w:tc>
        <w:tc>
          <w:tcPr>
            <w:tcW w:w="1019"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0.0031</w:t>
            </w:r>
          </w:p>
        </w:tc>
        <w:tc>
          <w:tcPr>
            <w:tcW w:w="1057"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0.0037</w:t>
            </w:r>
          </w:p>
        </w:tc>
        <w:tc>
          <w:tcPr>
            <w:tcW w:w="1172"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c>
          <w:tcPr>
            <w:tcW w:w="1095"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0.0029</w:t>
            </w:r>
          </w:p>
        </w:tc>
        <w:tc>
          <w:tcPr>
            <w:tcW w:w="1114"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0.0034</w:t>
            </w:r>
          </w:p>
        </w:tc>
        <w:tc>
          <w:tcPr>
            <w:tcW w:w="1143"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0.0004</w:t>
            </w:r>
          </w:p>
        </w:tc>
        <w:tc>
          <w:tcPr>
            <w:tcW w:w="1003"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0.0004</w:t>
            </w:r>
          </w:p>
        </w:tc>
        <w:tc>
          <w:tcPr>
            <w:tcW w:w="1038"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0.0011</w:t>
            </w:r>
          </w:p>
        </w:tc>
        <w:tc>
          <w:tcPr>
            <w:tcW w:w="1124" w:type="dxa"/>
            <w:tcBorders>
              <w:top w:val="nil"/>
              <w:left w:val="nil"/>
              <w:bottom w:val="single" w:sz="12" w:space="0" w:color="000000"/>
              <w:right w:val="nil"/>
            </w:tcBorders>
            <w:shd w:val="clear" w:color="auto" w:fill="auto"/>
            <w:noWrap/>
            <w:vAlign w:val="center"/>
          </w:tcPr>
          <w:p w:rsidR="00F97750" w:rsidRDefault="00373116">
            <w:pPr>
              <w:spacing w:line="240" w:lineRule="atLeast"/>
              <w:jc w:val="center"/>
              <w:textAlignment w:val="center"/>
              <w:rPr>
                <w:rFonts w:ascii="Arial" w:eastAsia="SimSun" w:hAnsi="Arial" w:cs="Arial"/>
                <w:lang w:eastAsia="zh-CN" w:bidi="ar"/>
              </w:rPr>
            </w:pPr>
            <w:r>
              <w:rPr>
                <w:rFonts w:ascii="Arial" w:eastAsia="SimSun" w:hAnsi="Arial" w:cs="Arial"/>
                <w:color w:val="000000"/>
                <w:lang w:eastAsia="zh-CN" w:bidi="ar"/>
              </w:rPr>
              <w:t>0.0006</w:t>
            </w:r>
          </w:p>
        </w:tc>
      </w:tr>
    </w:tbl>
    <w:p w:rsidR="00F97750" w:rsidRDefault="00F97750">
      <w:pPr>
        <w:pStyle w:val="Body"/>
        <w:spacing w:after="0"/>
        <w:rPr>
          <w:rFonts w:ascii="Arial" w:hAnsi="Arial" w:cs="Arial"/>
        </w:rPr>
      </w:pPr>
    </w:p>
    <w:p w:rsidR="00F97750" w:rsidRDefault="00F97750">
      <w:pPr>
        <w:pStyle w:val="ConcHead"/>
        <w:spacing w:after="0"/>
        <w:rPr>
          <w:rFonts w:ascii="Arial" w:hAnsi="Arial" w:cs="Arial"/>
          <w:lang w:eastAsia="zh-CN"/>
        </w:rPr>
      </w:pPr>
    </w:p>
    <w:p w:rsidR="00F97750" w:rsidRDefault="00373116">
      <w:pPr>
        <w:pStyle w:val="BodyText3"/>
        <w:tabs>
          <w:tab w:val="left" w:pos="1080"/>
        </w:tabs>
        <w:spacing w:after="0"/>
        <w:ind w:left="1080" w:hanging="1080"/>
        <w:jc w:val="both"/>
        <w:rPr>
          <w:rFonts w:ascii="Arial" w:hAnsi="Arial" w:cs="Arial"/>
          <w:lang w:eastAsia="zh-CN"/>
        </w:rPr>
      </w:pPr>
      <w:r>
        <w:rPr>
          <w:rFonts w:ascii="Arial" w:hAnsi="Arial" w:hint="eastAsia"/>
          <w:bCs/>
          <w:i/>
          <w:sz w:val="18"/>
        </w:rPr>
        <w:t xml:space="preserve">Source: Processed from UN </w:t>
      </w:r>
      <w:proofErr w:type="spellStart"/>
      <w:r>
        <w:rPr>
          <w:rFonts w:ascii="Arial" w:hAnsi="Arial" w:hint="eastAsia"/>
          <w:bCs/>
          <w:i/>
          <w:sz w:val="18"/>
        </w:rPr>
        <w:t>Comtrade</w:t>
      </w:r>
      <w:proofErr w:type="spellEnd"/>
      <w:r>
        <w:rPr>
          <w:rFonts w:ascii="Arial" w:hAnsi="Arial" w:hint="eastAsia"/>
          <w:bCs/>
          <w:i/>
          <w:sz w:val="18"/>
        </w:rPr>
        <w:t xml:space="preserve"> data, same below.</w:t>
      </w:r>
    </w:p>
    <w:p w:rsidR="00F97750" w:rsidRDefault="00373116">
      <w:pPr>
        <w:pStyle w:val="ConcHead"/>
        <w:spacing w:after="0"/>
        <w:rPr>
          <w:rFonts w:ascii="Arial" w:hAnsi="Arial" w:cs="Arial"/>
        </w:rPr>
      </w:pPr>
      <w:r>
        <w:rPr>
          <w:rFonts w:ascii="Arial" w:hAnsi="Arial" w:cs="Arial" w:hint="eastAsia"/>
          <w:lang w:eastAsia="zh-CN"/>
        </w:rPr>
        <w:t>6</w:t>
      </w:r>
      <w:r>
        <w:rPr>
          <w:rFonts w:ascii="Arial" w:hAnsi="Arial" w:cs="Arial"/>
        </w:rPr>
        <w:t>.</w:t>
      </w:r>
      <w:r>
        <w:rPr>
          <w:rFonts w:ascii="Arial" w:hAnsi="Arial" w:cs="Arial" w:hint="eastAsia"/>
          <w:lang w:eastAsia="zh-CN"/>
        </w:rPr>
        <w:t xml:space="preserve"> MAIN CONCLUSIONS AND RECOMMENDATIONS FOR</w:t>
      </w:r>
      <w:r>
        <w:rPr>
          <w:rFonts w:ascii="Arial" w:hAnsi="Arial" w:cs="Arial" w:hint="eastAsia"/>
          <w:lang w:eastAsia="zh-CN"/>
        </w:rPr>
        <w:t xml:space="preserve"> </w:t>
      </w:r>
      <w:r>
        <w:rPr>
          <w:rFonts w:ascii="Arial" w:hAnsi="Arial" w:cs="Arial" w:hint="eastAsia"/>
          <w:lang w:eastAsia="zh-CN"/>
        </w:rPr>
        <w:t>countermeasures</w:t>
      </w:r>
    </w:p>
    <w:p w:rsidR="00F97750" w:rsidRDefault="00F97750">
      <w:pPr>
        <w:pStyle w:val="Body"/>
        <w:spacing w:after="0"/>
        <w:rPr>
          <w:rFonts w:ascii="Arial" w:eastAsia="SimSun" w:hAnsi="Arial" w:cs="Arial"/>
          <w:b/>
          <w:caps/>
          <w:sz w:val="22"/>
          <w:lang w:eastAsia="zh-CN"/>
        </w:rPr>
      </w:pPr>
    </w:p>
    <w:p w:rsidR="00F97750" w:rsidRDefault="00373116">
      <w:pPr>
        <w:pStyle w:val="Body"/>
        <w:spacing w:after="0"/>
        <w:rPr>
          <w:rFonts w:ascii="Arial" w:eastAsia="SimSun" w:hAnsi="Arial" w:cs="Arial"/>
          <w:b/>
          <w:caps/>
          <w:sz w:val="22"/>
          <w:lang w:eastAsia="zh-CN"/>
        </w:rPr>
      </w:pPr>
      <w:r>
        <w:rPr>
          <w:rFonts w:ascii="Arial" w:eastAsia="SimSun" w:hAnsi="Arial" w:cs="Arial" w:hint="eastAsia"/>
          <w:b/>
          <w:caps/>
          <w:sz w:val="22"/>
          <w:lang w:eastAsia="zh-CN"/>
        </w:rPr>
        <w:t>6</w:t>
      </w:r>
      <w:r>
        <w:rPr>
          <w:rFonts w:ascii="Arial" w:hAnsi="Arial" w:cs="Arial"/>
          <w:b/>
          <w:caps/>
          <w:sz w:val="22"/>
        </w:rPr>
        <w:t xml:space="preserve">.1 </w:t>
      </w:r>
      <w:r>
        <w:rPr>
          <w:rFonts w:ascii="Arial" w:hAnsi="Arial" w:cs="Arial" w:hint="eastAsia"/>
          <w:b/>
          <w:sz w:val="22"/>
        </w:rPr>
        <w:t>Main conclusions</w:t>
      </w:r>
    </w:p>
    <w:p w:rsidR="00F97750" w:rsidRDefault="00F97750">
      <w:pPr>
        <w:pStyle w:val="AcknHead"/>
        <w:spacing w:after="0"/>
        <w:jc w:val="both"/>
        <w:rPr>
          <w:rFonts w:ascii="Arial" w:hAnsi="Arial" w:cs="Arial"/>
        </w:rPr>
      </w:pPr>
    </w:p>
    <w:p w:rsidR="00F97750" w:rsidRDefault="00373116">
      <w:pPr>
        <w:pStyle w:val="Body"/>
        <w:spacing w:after="0"/>
        <w:rPr>
          <w:rFonts w:ascii="Arial" w:hAnsi="Arial" w:cs="Arial"/>
        </w:rPr>
      </w:pPr>
      <w:r>
        <w:rPr>
          <w:rFonts w:ascii="Arial" w:hAnsi="Arial" w:cs="Arial" w:hint="eastAsia"/>
        </w:rPr>
        <w:t xml:space="preserve">The study found that the scale of trade between China and other RCEP member countries in the field of industrial robots has been growing year by year, </w:t>
      </w:r>
      <w:r>
        <w:rPr>
          <w:rFonts w:ascii="Arial" w:hAnsi="Arial" w:cs="Arial" w:hint="eastAsia"/>
        </w:rPr>
        <w:t>with a high degree of market concentration. The top three countries account for as much as 90% of the total. China's trade relationship with other RCEP member countries in industrial robots is competitive and complementary.</w:t>
      </w:r>
    </w:p>
    <w:p w:rsidR="00F97750" w:rsidRDefault="00373116">
      <w:pPr>
        <w:pStyle w:val="Body"/>
        <w:spacing w:after="0"/>
        <w:rPr>
          <w:rFonts w:ascii="Arial" w:hAnsi="Arial" w:cs="Arial"/>
        </w:rPr>
      </w:pPr>
      <w:r>
        <w:rPr>
          <w:rFonts w:ascii="Arial" w:hAnsi="Arial" w:cs="Arial" w:hint="eastAsia"/>
        </w:rPr>
        <w:t>Competitively, China has a compe</w:t>
      </w:r>
      <w:r>
        <w:rPr>
          <w:rFonts w:ascii="Arial" w:hAnsi="Arial" w:cs="Arial" w:hint="eastAsia"/>
        </w:rPr>
        <w:t>titive advantage in industrial robots for service production but has competitors in production-oriented and other multifunctional industrial robots. There are differences in the products of each country, Japan, South Korea, and Singapore have a certain com</w:t>
      </w:r>
      <w:r>
        <w:rPr>
          <w:rFonts w:ascii="Arial" w:hAnsi="Arial" w:cs="Arial" w:hint="eastAsia"/>
        </w:rPr>
        <w:t xml:space="preserve">petitive advantage in three types of industrial robots and other technology- and </w:t>
      </w:r>
      <w:r>
        <w:rPr>
          <w:rFonts w:ascii="Arial" w:hAnsi="Arial" w:cs="Arial" w:hint="eastAsia"/>
        </w:rPr>
        <w:lastRenderedPageBreak/>
        <w:t>capital-intensive products; on the contrary, Myanmar, Cambodia, and Laos do not have a competitive advantage in these three types of products compared with other countries, ac</w:t>
      </w:r>
      <w:r>
        <w:rPr>
          <w:rFonts w:ascii="Arial" w:hAnsi="Arial" w:cs="Arial" w:hint="eastAsia"/>
        </w:rPr>
        <w:t>cording to the theory of the life cycle of the product that countries in the third world in the maturity of the product can be entered into the market for standardized production, and at the same time transfer the factory to their own country. The advantag</w:t>
      </w:r>
      <w:r>
        <w:rPr>
          <w:rFonts w:ascii="Arial" w:hAnsi="Arial" w:cs="Arial" w:hint="eastAsia"/>
        </w:rPr>
        <w:t xml:space="preserve">es and positioning of the products produced by different RCEP member countries provide an important reference and inspiration for further trade cooperation. There is a clear homogeneity between China and Vietnam, South Korea, Japan, Malaysia, and Thailand </w:t>
      </w:r>
      <w:r>
        <w:rPr>
          <w:rFonts w:ascii="Arial" w:hAnsi="Arial" w:cs="Arial" w:hint="eastAsia"/>
        </w:rPr>
        <w:t>in terms of industrial robots, not to say that there is a competitive relationship between them.</w:t>
      </w:r>
    </w:p>
    <w:p w:rsidR="00F97750" w:rsidRDefault="00373116">
      <w:pPr>
        <w:pStyle w:val="Body"/>
        <w:spacing w:after="0"/>
        <w:rPr>
          <w:rFonts w:ascii="Arial" w:hAnsi="Arial" w:cs="Arial"/>
        </w:rPr>
      </w:pPr>
      <w:r>
        <w:rPr>
          <w:rFonts w:ascii="Arial" w:hAnsi="Arial" w:cs="Arial" w:hint="eastAsia"/>
        </w:rPr>
        <w:t xml:space="preserve">In terms of complementarity, the trade complementarity between China and other RCEP member countries is increasing, and there is a certain potential for trade </w:t>
      </w:r>
      <w:r>
        <w:rPr>
          <w:rFonts w:ascii="Arial" w:hAnsi="Arial" w:cs="Arial" w:hint="eastAsia"/>
        </w:rPr>
        <w:t>development. In terms of trade complementarities of various types of industrial robots, China has strong complementarities with Australia, the Philippines, and Malaysia in the field of production-oriented industrial robots; China has complementarities with</w:t>
      </w:r>
      <w:r>
        <w:rPr>
          <w:rFonts w:ascii="Arial" w:hAnsi="Arial" w:cs="Arial" w:hint="eastAsia"/>
        </w:rPr>
        <w:t xml:space="preserve"> Australia and New Zealand in the field of service-producing industrial robots; and in the field of other multifunctional industrial robots, China has certain complementarities with the rest of the countries, except for Myanmar and Cambodia.</w:t>
      </w:r>
    </w:p>
    <w:p w:rsidR="00F97750" w:rsidRDefault="00F97750">
      <w:pPr>
        <w:pStyle w:val="Body"/>
        <w:spacing w:after="0"/>
        <w:rPr>
          <w:rFonts w:ascii="Arial" w:hAnsi="Arial" w:cs="Arial"/>
        </w:rPr>
      </w:pPr>
    </w:p>
    <w:p w:rsidR="00F97750" w:rsidRDefault="00373116">
      <w:pPr>
        <w:pStyle w:val="Body"/>
        <w:spacing w:after="0"/>
        <w:rPr>
          <w:rFonts w:ascii="Arial" w:hAnsi="Arial" w:cs="Arial"/>
          <w:b/>
          <w:sz w:val="22"/>
          <w:highlight w:val="yellow"/>
        </w:rPr>
      </w:pPr>
      <w:r>
        <w:rPr>
          <w:rFonts w:ascii="Arial" w:eastAsia="SimSun" w:hAnsi="Arial" w:cs="Arial" w:hint="eastAsia"/>
          <w:b/>
          <w:caps/>
          <w:sz w:val="22"/>
          <w:highlight w:val="yellow"/>
          <w:lang w:eastAsia="zh-CN"/>
        </w:rPr>
        <w:t>6</w:t>
      </w:r>
      <w:r>
        <w:rPr>
          <w:rFonts w:ascii="Arial" w:hAnsi="Arial" w:cs="Arial"/>
          <w:b/>
          <w:caps/>
          <w:sz w:val="22"/>
          <w:highlight w:val="yellow"/>
        </w:rPr>
        <w:t>.</w:t>
      </w:r>
      <w:r>
        <w:rPr>
          <w:rFonts w:ascii="Arial" w:eastAsia="SimSun" w:hAnsi="Arial" w:cs="Arial" w:hint="eastAsia"/>
          <w:b/>
          <w:caps/>
          <w:sz w:val="22"/>
          <w:highlight w:val="yellow"/>
          <w:lang w:eastAsia="zh-CN"/>
        </w:rPr>
        <w:t>2</w:t>
      </w:r>
      <w:r>
        <w:rPr>
          <w:rFonts w:ascii="Arial" w:hAnsi="Arial" w:cs="Arial"/>
          <w:b/>
          <w:caps/>
          <w:sz w:val="22"/>
          <w:highlight w:val="yellow"/>
        </w:rPr>
        <w:t xml:space="preserve"> </w:t>
      </w:r>
      <w:r>
        <w:rPr>
          <w:rFonts w:ascii="Arial" w:hAnsi="Arial" w:cs="Arial" w:hint="eastAsia"/>
          <w:b/>
          <w:sz w:val="22"/>
          <w:highlight w:val="yellow"/>
        </w:rPr>
        <w:t>Recommend</w:t>
      </w:r>
      <w:r>
        <w:rPr>
          <w:rFonts w:ascii="Arial" w:hAnsi="Arial" w:cs="Arial" w:hint="eastAsia"/>
          <w:b/>
          <w:sz w:val="22"/>
          <w:highlight w:val="yellow"/>
        </w:rPr>
        <w:t>ations for countermeasures</w:t>
      </w:r>
    </w:p>
    <w:p w:rsidR="00F97750" w:rsidRDefault="00373116">
      <w:pPr>
        <w:pStyle w:val="Body"/>
        <w:spacing w:after="0"/>
        <w:rPr>
          <w:rFonts w:ascii="Arial" w:hAnsi="Arial" w:cs="Arial"/>
          <w:b/>
          <w:sz w:val="22"/>
          <w:lang w:eastAsia="zh-CN"/>
        </w:rPr>
      </w:pPr>
      <w:r>
        <w:rPr>
          <w:rFonts w:ascii="Arial" w:hAnsi="Arial" w:cs="Arial" w:hint="eastAsia"/>
          <w:lang w:eastAsia="zh-CN"/>
        </w:rPr>
        <w:t>Based on the competitive and complementary characteristics of industrial robot trade between China and RCEP member states, this study proposes the following targeted strategies</w:t>
      </w:r>
      <w:r>
        <w:rPr>
          <w:rFonts w:ascii="Arial" w:hAnsi="Arial" w:cs="Arial" w:hint="eastAsia"/>
          <w:lang w:eastAsia="zh-CN"/>
        </w:rPr>
        <w:t>.</w:t>
      </w:r>
    </w:p>
    <w:p w:rsidR="00F97750" w:rsidRDefault="00373116">
      <w:pPr>
        <w:pStyle w:val="Body"/>
        <w:spacing w:after="0"/>
        <w:rPr>
          <w:rFonts w:ascii="Arial" w:hAnsi="Arial" w:cs="Arial"/>
        </w:rPr>
      </w:pPr>
      <w:r>
        <w:rPr>
          <w:rFonts w:ascii="Arial" w:eastAsia="SimSun" w:hAnsi="Arial" w:cs="Arial" w:hint="eastAsia"/>
          <w:b/>
          <w:u w:val="single"/>
          <w:lang w:eastAsia="zh-CN"/>
        </w:rPr>
        <w:t>1.</w:t>
      </w:r>
      <w:r>
        <w:rPr>
          <w:rFonts w:ascii="Arial" w:hAnsi="Arial" w:cs="Arial"/>
          <w:b/>
          <w:u w:val="single"/>
        </w:rPr>
        <w:t xml:space="preserve"> </w:t>
      </w:r>
      <w:r>
        <w:rPr>
          <w:rFonts w:ascii="Arial" w:hAnsi="Arial" w:cs="Arial" w:hint="eastAsia"/>
          <w:b/>
          <w:u w:val="single"/>
        </w:rPr>
        <w:t xml:space="preserve">Optimizing Export Structure through </w:t>
      </w:r>
      <w:r>
        <w:rPr>
          <w:rFonts w:ascii="Arial" w:hAnsi="Arial" w:cs="Arial" w:hint="eastAsia"/>
          <w:b/>
          <w:u w:val="single"/>
        </w:rPr>
        <w:t>Differentiated Competition</w:t>
      </w:r>
      <w:r>
        <w:rPr>
          <w:rFonts w:ascii="Arial" w:hAnsi="Arial" w:cs="Arial"/>
        </w:rPr>
        <w:t xml:space="preserve"> </w:t>
      </w:r>
    </w:p>
    <w:p w:rsidR="00F97750" w:rsidRDefault="00F97750">
      <w:pPr>
        <w:pStyle w:val="AcknHead"/>
        <w:spacing w:after="0"/>
        <w:jc w:val="both"/>
        <w:rPr>
          <w:rFonts w:ascii="Arial" w:hAnsi="Arial" w:cs="Arial"/>
        </w:rPr>
      </w:pPr>
    </w:p>
    <w:p w:rsidR="00F97750" w:rsidRDefault="00373116">
      <w:pPr>
        <w:pStyle w:val="Body"/>
        <w:spacing w:after="0"/>
        <w:rPr>
          <w:rFonts w:ascii="Arial" w:hAnsi="Arial" w:cs="Arial"/>
        </w:rPr>
      </w:pPr>
      <w:r>
        <w:rPr>
          <w:rFonts w:ascii="Arial" w:eastAsia="SimSun" w:hAnsi="Arial" w:cs="Arial" w:hint="eastAsia"/>
          <w:lang w:eastAsia="zh-CN"/>
        </w:rPr>
        <w:t>First, s</w:t>
      </w:r>
      <w:r>
        <w:rPr>
          <w:rFonts w:ascii="Arial" w:hAnsi="Arial" w:cs="Arial" w:hint="eastAsia"/>
        </w:rPr>
        <w:t>trengthening competitive advantages</w:t>
      </w:r>
      <w:r>
        <w:rPr>
          <w:rFonts w:ascii="Arial" w:eastAsia="SimSun" w:hAnsi="Arial" w:cs="Arial" w:hint="eastAsia"/>
          <w:lang w:eastAsia="zh-CN"/>
        </w:rPr>
        <w:t>.</w:t>
      </w:r>
      <w:r>
        <w:rPr>
          <w:rFonts w:ascii="Arial" w:hAnsi="Arial" w:cs="Arial" w:hint="eastAsia"/>
        </w:rPr>
        <w:t xml:space="preserve"> Priority should be given to expanding exports of service-oriented industrial robots (TC index +0.61), leveraging growing demand in Vietnam (17.07% of China’s exports) and Thailand (8</w:t>
      </w:r>
      <w:r>
        <w:rPr>
          <w:rFonts w:ascii="Arial" w:hAnsi="Arial" w:cs="Arial" w:hint="eastAsia"/>
        </w:rPr>
        <w:t>% decade-long export share increase) to consolidate trade surpluses (average annual surplus: USD 18.61 million).</w:t>
      </w:r>
    </w:p>
    <w:p w:rsidR="00F97750" w:rsidRDefault="00373116">
      <w:pPr>
        <w:pStyle w:val="Body"/>
        <w:spacing w:after="0"/>
        <w:rPr>
          <w:rFonts w:ascii="Arial" w:hAnsi="Arial" w:cs="Arial"/>
        </w:rPr>
      </w:pPr>
      <w:r>
        <w:rPr>
          <w:rFonts w:ascii="Arial" w:eastAsia="SimSun" w:hAnsi="Arial" w:cs="Arial" w:hint="eastAsia"/>
          <w:lang w:eastAsia="zh-CN"/>
        </w:rPr>
        <w:t>Second, a</w:t>
      </w:r>
      <w:r>
        <w:rPr>
          <w:rFonts w:ascii="Arial" w:hAnsi="Arial" w:cs="Arial" w:hint="eastAsia"/>
        </w:rPr>
        <w:t>ddressing technological gaps: For production-oriented robots with an average annual deficit of USD 135.06 million, joint R&amp;D initiativ</w:t>
      </w:r>
      <w:r>
        <w:rPr>
          <w:rFonts w:ascii="Arial" w:hAnsi="Arial" w:cs="Arial" w:hint="eastAsia"/>
        </w:rPr>
        <w:t>es with South Korea and Malaysia (Malaysia’s multi-functional robot TC index +0.66) should be established to reduce import dependency on Japan and South Korea (74.79% of import sources).</w:t>
      </w:r>
    </w:p>
    <w:p w:rsidR="00F97750" w:rsidRDefault="00373116">
      <w:pPr>
        <w:pStyle w:val="Body"/>
        <w:spacing w:after="0"/>
        <w:rPr>
          <w:rFonts w:ascii="Arial" w:hAnsi="Arial" w:cs="Arial"/>
        </w:rPr>
      </w:pPr>
      <w:r>
        <w:rPr>
          <w:rFonts w:ascii="Arial" w:eastAsia="SimSun" w:hAnsi="Arial" w:cs="Arial" w:hint="eastAsia"/>
          <w:b/>
          <w:u w:val="single"/>
          <w:lang w:eastAsia="zh-CN"/>
        </w:rPr>
        <w:t>2.</w:t>
      </w:r>
      <w:r>
        <w:rPr>
          <w:rFonts w:ascii="Arial" w:hAnsi="Arial" w:cs="Arial"/>
          <w:b/>
          <w:u w:val="single"/>
        </w:rPr>
        <w:t xml:space="preserve"> </w:t>
      </w:r>
      <w:r>
        <w:rPr>
          <w:rFonts w:ascii="Arial" w:hAnsi="Arial" w:cs="Arial" w:hint="eastAsia"/>
          <w:b/>
          <w:u w:val="single"/>
        </w:rPr>
        <w:t>Deepening Regional Capacity and Technological Collaboration</w:t>
      </w:r>
      <w:r>
        <w:rPr>
          <w:rFonts w:ascii="Arial" w:hAnsi="Arial" w:cs="Arial"/>
        </w:rPr>
        <w:t xml:space="preserve"> </w:t>
      </w:r>
    </w:p>
    <w:p w:rsidR="00F97750" w:rsidRDefault="00F97750">
      <w:pPr>
        <w:pStyle w:val="AcknHead"/>
        <w:spacing w:after="0"/>
        <w:jc w:val="both"/>
        <w:rPr>
          <w:rFonts w:ascii="Arial" w:hAnsi="Arial" w:cs="Arial"/>
        </w:rPr>
      </w:pPr>
    </w:p>
    <w:p w:rsidR="00F97750" w:rsidRDefault="00373116">
      <w:pPr>
        <w:pStyle w:val="Body"/>
        <w:spacing w:after="0"/>
        <w:rPr>
          <w:rFonts w:ascii="Arial" w:hAnsi="Arial" w:cs="Arial"/>
        </w:rPr>
      </w:pPr>
      <w:r>
        <w:rPr>
          <w:rFonts w:ascii="Arial" w:eastAsia="SimSun" w:hAnsi="Arial" w:cs="Arial" w:hint="eastAsia"/>
          <w:lang w:eastAsia="zh-CN"/>
        </w:rPr>
        <w:t>Firs</w:t>
      </w:r>
      <w:r>
        <w:rPr>
          <w:rFonts w:ascii="Arial" w:eastAsia="SimSun" w:hAnsi="Arial" w:cs="Arial" w:hint="eastAsia"/>
          <w:lang w:eastAsia="zh-CN"/>
        </w:rPr>
        <w:t>t, t</w:t>
      </w:r>
      <w:r>
        <w:rPr>
          <w:rFonts w:ascii="Arial" w:hAnsi="Arial" w:cs="Arial" w:hint="eastAsia"/>
        </w:rPr>
        <w:t>echnical cooperation</w:t>
      </w:r>
      <w:r>
        <w:rPr>
          <w:rFonts w:ascii="Arial" w:eastAsia="SimSun" w:hAnsi="Arial" w:cs="Arial" w:hint="eastAsia"/>
          <w:lang w:eastAsia="zh-CN"/>
        </w:rPr>
        <w:t>.</w:t>
      </w:r>
      <w:r>
        <w:rPr>
          <w:rFonts w:ascii="Arial" w:hAnsi="Arial" w:cs="Arial" w:hint="eastAsia"/>
        </w:rPr>
        <w:t xml:space="preserve"> Establish standardized systems for service-oriented robots with Australia and New Zealand (positive TCI index fluctuations) and co-develop multi-functional robots with South Korea (28.41% of imports).</w:t>
      </w:r>
    </w:p>
    <w:p w:rsidR="00F97750" w:rsidRDefault="00373116">
      <w:pPr>
        <w:pStyle w:val="Body"/>
        <w:spacing w:after="0"/>
        <w:rPr>
          <w:rFonts w:ascii="Arial" w:hAnsi="Arial" w:cs="Arial"/>
        </w:rPr>
      </w:pPr>
      <w:r>
        <w:rPr>
          <w:rFonts w:ascii="Arial" w:eastAsia="SimSun" w:hAnsi="Arial" w:cs="Arial" w:hint="eastAsia"/>
          <w:lang w:eastAsia="zh-CN"/>
        </w:rPr>
        <w:t>Second, c</w:t>
      </w:r>
      <w:r>
        <w:rPr>
          <w:rFonts w:ascii="Arial" w:hAnsi="Arial" w:cs="Arial" w:hint="eastAsia"/>
        </w:rPr>
        <w:t>apacity allocation</w:t>
      </w:r>
      <w:r>
        <w:rPr>
          <w:rFonts w:ascii="Arial" w:eastAsia="SimSun" w:hAnsi="Arial" w:cs="Arial" w:hint="eastAsia"/>
          <w:lang w:eastAsia="zh-CN"/>
        </w:rPr>
        <w:t>.</w:t>
      </w:r>
      <w:r>
        <w:rPr>
          <w:rFonts w:ascii="Arial" w:hAnsi="Arial" w:cs="Arial" w:hint="eastAsia"/>
        </w:rPr>
        <w:t xml:space="preserve"> </w:t>
      </w:r>
      <w:r>
        <w:rPr>
          <w:rFonts w:ascii="Arial" w:hAnsi="Arial" w:cs="Arial" w:hint="eastAsia"/>
        </w:rPr>
        <w:t>Set up medium-to-low-end robot production bases in Vietnam and Myanmar (both showing sustained export share growth) to facilitate industrial chain relocation and mitigate trade deficits.</w:t>
      </w:r>
    </w:p>
    <w:p w:rsidR="00F97750" w:rsidRDefault="00373116">
      <w:pPr>
        <w:pStyle w:val="Body"/>
        <w:spacing w:after="0"/>
        <w:rPr>
          <w:rFonts w:ascii="Arial" w:hAnsi="Arial" w:cs="Arial"/>
        </w:rPr>
      </w:pPr>
      <w:r>
        <w:rPr>
          <w:rFonts w:ascii="Arial" w:eastAsia="SimSun" w:hAnsi="Arial" w:cs="Arial" w:hint="eastAsia"/>
          <w:b/>
          <w:u w:val="single"/>
          <w:lang w:eastAsia="zh-CN"/>
        </w:rPr>
        <w:t>3.</w:t>
      </w:r>
      <w:r>
        <w:rPr>
          <w:rFonts w:ascii="Arial" w:hAnsi="Arial" w:cs="Arial"/>
          <w:b/>
          <w:u w:val="single"/>
        </w:rPr>
        <w:t xml:space="preserve"> </w:t>
      </w:r>
      <w:r>
        <w:rPr>
          <w:rFonts w:ascii="Arial" w:hAnsi="Arial" w:cs="Arial" w:hint="eastAsia"/>
          <w:b/>
          <w:u w:val="single"/>
        </w:rPr>
        <w:t>Leveraging RCEP Rules to Reduce Barriers</w:t>
      </w:r>
      <w:r>
        <w:rPr>
          <w:rFonts w:ascii="Arial" w:hAnsi="Arial" w:cs="Arial"/>
        </w:rPr>
        <w:t xml:space="preserve"> </w:t>
      </w:r>
    </w:p>
    <w:p w:rsidR="00F97750" w:rsidRDefault="00F97750">
      <w:pPr>
        <w:pStyle w:val="AcknHead"/>
        <w:spacing w:after="0"/>
        <w:jc w:val="both"/>
        <w:rPr>
          <w:rFonts w:ascii="Arial" w:hAnsi="Arial" w:cs="Arial"/>
        </w:rPr>
      </w:pPr>
    </w:p>
    <w:p w:rsidR="00F97750" w:rsidRDefault="00373116">
      <w:pPr>
        <w:pStyle w:val="Body"/>
        <w:spacing w:after="0"/>
        <w:rPr>
          <w:rFonts w:ascii="Arial" w:hAnsi="Arial" w:cs="Arial"/>
        </w:rPr>
      </w:pPr>
      <w:r>
        <w:rPr>
          <w:rFonts w:ascii="Arial" w:eastAsia="SimSun" w:hAnsi="Arial" w:cs="Arial" w:hint="eastAsia"/>
          <w:lang w:eastAsia="zh-CN"/>
        </w:rPr>
        <w:t>First, c</w:t>
      </w:r>
      <w:r>
        <w:rPr>
          <w:rFonts w:ascii="Arial" w:hAnsi="Arial" w:cs="Arial" w:hint="eastAsia"/>
        </w:rPr>
        <w:t>ertification mu</w:t>
      </w:r>
      <w:r>
        <w:rPr>
          <w:rFonts w:ascii="Arial" w:hAnsi="Arial" w:cs="Arial" w:hint="eastAsia"/>
        </w:rPr>
        <w:t>tual recognition</w:t>
      </w:r>
      <w:r>
        <w:rPr>
          <w:rFonts w:ascii="Arial" w:eastAsia="SimSun" w:hAnsi="Arial" w:cs="Arial" w:hint="eastAsia"/>
          <w:lang w:eastAsia="zh-CN"/>
        </w:rPr>
        <w:t>.</w:t>
      </w:r>
      <w:r>
        <w:rPr>
          <w:rFonts w:ascii="Arial" w:hAnsi="Arial" w:cs="Arial" w:hint="eastAsia"/>
        </w:rPr>
        <w:t xml:space="preserve"> Accelerate certification reciprocity for service-oriented robots with Australia, New Zealand, and Malaysia (TCI &gt; 0.5) to shorten market access timelines.</w:t>
      </w:r>
    </w:p>
    <w:p w:rsidR="00F97750" w:rsidRDefault="00373116">
      <w:pPr>
        <w:pStyle w:val="Body"/>
        <w:spacing w:after="0"/>
        <w:rPr>
          <w:rFonts w:ascii="Arial" w:hAnsi="Arial" w:cs="Arial"/>
        </w:rPr>
      </w:pPr>
      <w:r>
        <w:rPr>
          <w:rFonts w:ascii="Arial" w:eastAsia="SimSun" w:hAnsi="Arial" w:cs="Arial" w:hint="eastAsia"/>
          <w:lang w:eastAsia="zh-CN"/>
        </w:rPr>
        <w:t>Second, r</w:t>
      </w:r>
      <w:r>
        <w:rPr>
          <w:rFonts w:ascii="Arial" w:hAnsi="Arial" w:cs="Arial" w:hint="eastAsia"/>
        </w:rPr>
        <w:t>ules of origin utilization: Utilize ASEAN assembly for exports to minimize</w:t>
      </w:r>
      <w:r>
        <w:rPr>
          <w:rFonts w:ascii="Arial" w:hAnsi="Arial" w:cs="Arial" w:hint="eastAsia"/>
        </w:rPr>
        <w:t xml:space="preserve"> tariff costs on high-deficit products from Japan/South Korea (deficit reduced to USD 191.11 million in 2023).</w:t>
      </w:r>
    </w:p>
    <w:p w:rsidR="00F97750" w:rsidRDefault="00373116">
      <w:pPr>
        <w:pStyle w:val="Body"/>
        <w:spacing w:after="0"/>
        <w:rPr>
          <w:rFonts w:ascii="Arial" w:hAnsi="Arial" w:cs="Arial"/>
          <w:b/>
          <w:u w:val="single"/>
        </w:rPr>
      </w:pPr>
      <w:r>
        <w:rPr>
          <w:rFonts w:ascii="Arial" w:eastAsia="SimSun" w:hAnsi="Arial" w:cs="Arial" w:hint="eastAsia"/>
          <w:b/>
          <w:u w:val="single"/>
          <w:lang w:eastAsia="zh-CN"/>
        </w:rPr>
        <w:t>4.</w:t>
      </w:r>
      <w:r>
        <w:rPr>
          <w:rFonts w:ascii="Arial" w:hAnsi="Arial" w:cs="Arial"/>
          <w:b/>
          <w:u w:val="single"/>
        </w:rPr>
        <w:t xml:space="preserve"> </w:t>
      </w:r>
      <w:r>
        <w:rPr>
          <w:rFonts w:ascii="Arial" w:hAnsi="Arial" w:cs="Arial" w:hint="eastAsia"/>
          <w:b/>
          <w:u w:val="single"/>
        </w:rPr>
        <w:t>Establishing Dynamic Risk Management Systems</w:t>
      </w:r>
    </w:p>
    <w:p w:rsidR="00F97750" w:rsidRDefault="00F97750">
      <w:pPr>
        <w:pStyle w:val="AcknHead"/>
        <w:spacing w:after="0"/>
        <w:jc w:val="both"/>
        <w:rPr>
          <w:rFonts w:ascii="Arial" w:hAnsi="Arial" w:cs="Arial"/>
        </w:rPr>
      </w:pPr>
    </w:p>
    <w:p w:rsidR="00F97750" w:rsidRDefault="00373116">
      <w:pPr>
        <w:pStyle w:val="Body"/>
        <w:spacing w:after="0"/>
        <w:rPr>
          <w:rFonts w:ascii="Arial" w:hAnsi="Arial" w:cs="Arial"/>
        </w:rPr>
      </w:pPr>
      <w:r>
        <w:rPr>
          <w:rFonts w:ascii="Arial" w:eastAsia="SimSun" w:hAnsi="Arial" w:cs="Arial" w:hint="eastAsia"/>
          <w:lang w:eastAsia="zh-CN"/>
        </w:rPr>
        <w:t>First, is d</w:t>
      </w:r>
      <w:r>
        <w:rPr>
          <w:rFonts w:ascii="Arial" w:hAnsi="Arial" w:cs="Arial" w:hint="eastAsia"/>
        </w:rPr>
        <w:t>ata monitoring</w:t>
      </w:r>
      <w:r>
        <w:rPr>
          <w:rFonts w:ascii="Arial" w:eastAsia="SimSun" w:hAnsi="Arial" w:cs="Arial" w:hint="eastAsia"/>
          <w:lang w:eastAsia="zh-CN"/>
        </w:rPr>
        <w:t>.</w:t>
      </w:r>
      <w:r>
        <w:rPr>
          <w:rFonts w:ascii="Arial" w:hAnsi="Arial" w:cs="Arial" w:hint="eastAsia"/>
        </w:rPr>
        <w:t xml:space="preserve"> Implement real-time trade surveillance for Japan-South Korea-Singapore markets (80.8% trade share) with early-warning mechanisms for supply chain risks.</w:t>
      </w:r>
    </w:p>
    <w:p w:rsidR="00F97750" w:rsidRDefault="00373116">
      <w:pPr>
        <w:pStyle w:val="Body"/>
        <w:spacing w:after="0"/>
        <w:rPr>
          <w:rFonts w:ascii="Arial" w:hAnsi="Arial" w:cs="Arial"/>
        </w:rPr>
      </w:pPr>
      <w:r>
        <w:rPr>
          <w:rFonts w:ascii="Arial" w:eastAsia="SimSun" w:hAnsi="Arial" w:cs="Arial" w:hint="eastAsia"/>
          <w:lang w:eastAsia="zh-CN"/>
        </w:rPr>
        <w:lastRenderedPageBreak/>
        <w:t>Second, e</w:t>
      </w:r>
      <w:r>
        <w:rPr>
          <w:rFonts w:ascii="Arial" w:hAnsi="Arial" w:cs="Arial" w:hint="eastAsia"/>
        </w:rPr>
        <w:t>merging market development</w:t>
      </w:r>
      <w:r>
        <w:rPr>
          <w:rFonts w:ascii="Arial" w:eastAsia="SimSun" w:hAnsi="Arial" w:cs="Arial" w:hint="eastAsia"/>
          <w:lang w:eastAsia="zh-CN"/>
        </w:rPr>
        <w:t>.</w:t>
      </w:r>
      <w:r>
        <w:rPr>
          <w:rFonts w:ascii="Arial" w:hAnsi="Arial" w:cs="Arial" w:hint="eastAsia"/>
        </w:rPr>
        <w:t xml:space="preserve"> Design customized export strategies for underpenetrated markets l</w:t>
      </w:r>
      <w:r>
        <w:rPr>
          <w:rFonts w:ascii="Arial" w:hAnsi="Arial" w:cs="Arial" w:hint="eastAsia"/>
        </w:rPr>
        <w:t>ike the Philippines and Indonesia (&lt;1% share), aligned with TCI index patterns.</w:t>
      </w:r>
    </w:p>
    <w:p w:rsidR="00F97750" w:rsidRDefault="00373116">
      <w:pPr>
        <w:pStyle w:val="Body"/>
        <w:spacing w:after="0"/>
        <w:rPr>
          <w:rFonts w:ascii="Arial" w:hAnsi="Arial" w:cs="Arial"/>
          <w:b/>
          <w:u w:val="single"/>
        </w:rPr>
      </w:pPr>
      <w:r>
        <w:rPr>
          <w:rFonts w:ascii="Arial" w:eastAsia="SimSun" w:hAnsi="Arial" w:cs="Arial" w:hint="eastAsia"/>
          <w:b/>
          <w:u w:val="single"/>
          <w:lang w:eastAsia="zh-CN"/>
        </w:rPr>
        <w:t>5.</w:t>
      </w:r>
      <w:r>
        <w:rPr>
          <w:rFonts w:ascii="Arial" w:hAnsi="Arial" w:cs="Arial"/>
          <w:b/>
          <w:u w:val="single"/>
        </w:rPr>
        <w:t xml:space="preserve"> </w:t>
      </w:r>
      <w:r>
        <w:rPr>
          <w:rFonts w:ascii="Arial" w:hAnsi="Arial" w:cs="Arial" w:hint="eastAsia"/>
          <w:b/>
          <w:u w:val="single"/>
        </w:rPr>
        <w:t>Enhancing Precision Policy Support</w:t>
      </w:r>
    </w:p>
    <w:p w:rsidR="00F97750" w:rsidRDefault="00F97750">
      <w:pPr>
        <w:pStyle w:val="AcknHead"/>
        <w:spacing w:after="0"/>
        <w:jc w:val="both"/>
        <w:rPr>
          <w:rFonts w:ascii="Arial" w:hAnsi="Arial" w:cs="Arial"/>
        </w:rPr>
      </w:pPr>
    </w:p>
    <w:p w:rsidR="00F97750" w:rsidRDefault="00373116">
      <w:pPr>
        <w:pStyle w:val="Body"/>
        <w:spacing w:after="0"/>
        <w:rPr>
          <w:rFonts w:ascii="Arial" w:hAnsi="Arial" w:cs="Arial"/>
        </w:rPr>
      </w:pPr>
      <w:r>
        <w:rPr>
          <w:rFonts w:ascii="Arial" w:eastAsia="SimSun" w:hAnsi="Arial" w:cs="Arial" w:hint="eastAsia"/>
          <w:lang w:eastAsia="zh-CN"/>
        </w:rPr>
        <w:t>First, t</w:t>
      </w:r>
      <w:r>
        <w:rPr>
          <w:rFonts w:ascii="Arial" w:hAnsi="Arial" w:cs="Arial" w:hint="eastAsia"/>
        </w:rPr>
        <w:t>argeted subsidies</w:t>
      </w:r>
      <w:r>
        <w:rPr>
          <w:rFonts w:ascii="Arial" w:eastAsia="SimSun" w:hAnsi="Arial" w:cs="Arial" w:hint="eastAsia"/>
          <w:lang w:eastAsia="zh-CN"/>
        </w:rPr>
        <w:t>.</w:t>
      </w:r>
      <w:r>
        <w:rPr>
          <w:rFonts w:ascii="Arial" w:hAnsi="Arial" w:cs="Arial" w:hint="eastAsia"/>
        </w:rPr>
        <w:t xml:space="preserve"> Provide tariff reductions for enterprises exporting service-oriented robots to Vietnam and Thailand (Vietnam: </w:t>
      </w:r>
      <w:r>
        <w:rPr>
          <w:rFonts w:ascii="Arial" w:hAnsi="Arial" w:cs="Arial" w:hint="eastAsia"/>
        </w:rPr>
        <w:t>17.07% export share).</w:t>
      </w:r>
    </w:p>
    <w:p w:rsidR="00F97750" w:rsidRDefault="00373116">
      <w:pPr>
        <w:pStyle w:val="Body"/>
        <w:spacing w:after="0"/>
        <w:rPr>
          <w:rFonts w:ascii="Arial" w:hAnsi="Arial" w:cs="Arial"/>
        </w:rPr>
      </w:pPr>
      <w:r>
        <w:rPr>
          <w:rFonts w:ascii="Arial" w:eastAsia="SimSun" w:hAnsi="Arial" w:cs="Arial" w:hint="eastAsia"/>
          <w:lang w:eastAsia="zh-CN"/>
        </w:rPr>
        <w:t>Second, the t</w:t>
      </w:r>
      <w:r>
        <w:rPr>
          <w:rFonts w:ascii="Arial" w:hAnsi="Arial" w:cs="Arial" w:hint="eastAsia"/>
        </w:rPr>
        <w:t>echnology advancement fund</w:t>
      </w:r>
      <w:r>
        <w:rPr>
          <w:rFonts w:ascii="Arial" w:eastAsia="SimSun" w:hAnsi="Arial" w:cs="Arial" w:hint="eastAsia"/>
          <w:lang w:eastAsia="zh-CN"/>
        </w:rPr>
        <w:t>.</w:t>
      </w:r>
      <w:r>
        <w:rPr>
          <w:rFonts w:ascii="Arial" w:hAnsi="Arial" w:cs="Arial" w:hint="eastAsia"/>
        </w:rPr>
        <w:t xml:space="preserve"> Establish a dedicated Special Technology Fund for R&amp;D in core components (e.g., reducers, controllers) to reverse technological disadvantages in production-oriented robots.</w:t>
      </w:r>
    </w:p>
    <w:p w:rsidR="00F97750" w:rsidRDefault="00F97750">
      <w:pPr>
        <w:pStyle w:val="Body"/>
        <w:spacing w:after="0"/>
        <w:rPr>
          <w:rFonts w:ascii="Arial" w:hAnsi="Arial" w:cs="Arial"/>
        </w:rPr>
      </w:pPr>
    </w:p>
    <w:p w:rsidR="00F97750" w:rsidRDefault="00373116">
      <w:pPr>
        <w:pStyle w:val="ConcHead"/>
        <w:spacing w:after="0"/>
        <w:rPr>
          <w:rFonts w:ascii="Arial" w:hAnsi="Arial" w:cs="Arial"/>
          <w:highlight w:val="yellow"/>
        </w:rPr>
      </w:pPr>
      <w:r>
        <w:rPr>
          <w:rFonts w:ascii="Arial" w:hAnsi="Arial" w:cs="Arial" w:hint="eastAsia"/>
          <w:highlight w:val="yellow"/>
          <w:lang w:eastAsia="zh-CN"/>
        </w:rPr>
        <w:t>7</w:t>
      </w:r>
      <w:r>
        <w:rPr>
          <w:rFonts w:ascii="Arial" w:hAnsi="Arial" w:cs="Arial"/>
          <w:highlight w:val="yellow"/>
        </w:rPr>
        <w:t>.</w:t>
      </w:r>
      <w:r>
        <w:rPr>
          <w:rFonts w:ascii="Arial" w:hAnsi="Arial" w:cs="Arial" w:hint="eastAsia"/>
          <w:highlight w:val="yellow"/>
          <w:lang w:eastAsia="zh-CN"/>
        </w:rPr>
        <w:t xml:space="preserve"> R</w:t>
      </w:r>
      <w:r>
        <w:rPr>
          <w:rFonts w:ascii="Arial" w:hAnsi="Arial" w:cs="Arial" w:hint="eastAsia"/>
          <w:highlight w:val="yellow"/>
          <w:lang w:eastAsia="zh-CN"/>
        </w:rPr>
        <w:t xml:space="preserve">esearch </w:t>
      </w:r>
      <w:r>
        <w:rPr>
          <w:rFonts w:ascii="Arial" w:hAnsi="Arial" w:cs="Arial" w:hint="eastAsia"/>
          <w:highlight w:val="yellow"/>
          <w:lang w:eastAsia="zh-CN"/>
        </w:rPr>
        <w:t>Limitations and Future Directions</w:t>
      </w:r>
    </w:p>
    <w:p w:rsidR="00F97750" w:rsidRDefault="00F97750">
      <w:pPr>
        <w:pStyle w:val="Body"/>
        <w:spacing w:after="0"/>
        <w:rPr>
          <w:rFonts w:ascii="Arial" w:eastAsia="SimSun" w:hAnsi="Arial" w:cs="Arial"/>
          <w:b/>
          <w:caps/>
          <w:sz w:val="22"/>
          <w:lang w:eastAsia="zh-CN"/>
        </w:rPr>
      </w:pPr>
    </w:p>
    <w:p w:rsidR="00F97750" w:rsidRDefault="00373116">
      <w:pPr>
        <w:pStyle w:val="Body"/>
        <w:spacing w:after="0"/>
        <w:rPr>
          <w:rFonts w:ascii="Arial" w:eastAsia="SimSun" w:hAnsi="Arial" w:cs="Arial"/>
          <w:b/>
          <w:caps/>
          <w:sz w:val="22"/>
          <w:lang w:eastAsia="zh-CN"/>
        </w:rPr>
      </w:pPr>
      <w:r>
        <w:rPr>
          <w:rFonts w:ascii="Arial" w:eastAsia="SimSun" w:hAnsi="Arial" w:cs="Arial" w:hint="eastAsia"/>
          <w:b/>
          <w:caps/>
          <w:sz w:val="22"/>
          <w:lang w:eastAsia="zh-CN"/>
        </w:rPr>
        <w:t>7</w:t>
      </w:r>
      <w:r>
        <w:rPr>
          <w:rFonts w:ascii="Arial" w:hAnsi="Arial" w:cs="Arial"/>
          <w:b/>
          <w:caps/>
          <w:sz w:val="22"/>
        </w:rPr>
        <w:t xml:space="preserve">.1 </w:t>
      </w:r>
      <w:r>
        <w:rPr>
          <w:rFonts w:ascii="Arial" w:hAnsi="Arial" w:cs="Arial"/>
          <w:b/>
          <w:sz w:val="22"/>
        </w:rPr>
        <w:t>Research Limitations</w:t>
      </w:r>
    </w:p>
    <w:p w:rsidR="00F97750" w:rsidRDefault="00F97750">
      <w:pPr>
        <w:pStyle w:val="AcknHead"/>
        <w:spacing w:after="0"/>
        <w:jc w:val="both"/>
        <w:rPr>
          <w:rFonts w:ascii="Arial" w:hAnsi="Arial" w:cs="Arial"/>
        </w:rPr>
      </w:pPr>
    </w:p>
    <w:p w:rsidR="00F97750" w:rsidRDefault="00373116">
      <w:pPr>
        <w:pStyle w:val="Body"/>
        <w:spacing w:after="0"/>
        <w:rPr>
          <w:rFonts w:ascii="Arial" w:eastAsia="SimSun" w:hAnsi="Arial" w:cs="Arial"/>
          <w:lang w:eastAsia="zh-CN"/>
        </w:rPr>
      </w:pPr>
      <w:r>
        <w:rPr>
          <w:rFonts w:ascii="Arial" w:hAnsi="Arial" w:cs="Arial" w:hint="eastAsia"/>
        </w:rPr>
        <w:t>While this study systematically reveals the competitive and complementary dynamics of industrial robot trade between China and RCEP member states, several limitations warrant attention</w:t>
      </w:r>
      <w:r>
        <w:rPr>
          <w:rFonts w:ascii="Arial" w:eastAsia="SimSun" w:hAnsi="Arial" w:cs="Arial" w:hint="eastAsia"/>
          <w:lang w:eastAsia="zh-CN"/>
        </w:rPr>
        <w:t>.</w:t>
      </w:r>
    </w:p>
    <w:p w:rsidR="00F97750" w:rsidRDefault="00373116">
      <w:pPr>
        <w:pStyle w:val="Body"/>
        <w:spacing w:after="0"/>
        <w:rPr>
          <w:rFonts w:ascii="Arial" w:hAnsi="Arial" w:cs="Arial"/>
        </w:rPr>
      </w:pPr>
      <w:r>
        <w:rPr>
          <w:rFonts w:ascii="Arial" w:hAnsi="Arial" w:cs="Arial" w:hint="eastAsia"/>
        </w:rPr>
        <w:t xml:space="preserve">First, </w:t>
      </w:r>
      <w:r>
        <w:rPr>
          <w:rFonts w:ascii="Arial" w:hAnsi="Arial" w:cs="Arial" w:hint="eastAsia"/>
        </w:rPr>
        <w:t xml:space="preserve">data incompleteness constrains analytical precision. Missing 2023 industrial robot trade data from seven RCEP economies (e.g., South Korea and Singapore) introduces potential deviations in TCI/TC index calculations. Reliance solely on UN </w:t>
      </w:r>
      <w:proofErr w:type="spellStart"/>
      <w:r>
        <w:rPr>
          <w:rFonts w:ascii="Arial" w:hAnsi="Arial" w:cs="Arial" w:hint="eastAsia"/>
        </w:rPr>
        <w:t>Comtrade</w:t>
      </w:r>
      <w:proofErr w:type="spellEnd"/>
      <w:r>
        <w:rPr>
          <w:rFonts w:ascii="Arial" w:hAnsi="Arial" w:cs="Arial" w:hint="eastAsia"/>
        </w:rPr>
        <w:t xml:space="preserve"> macro-lev</w:t>
      </w:r>
      <w:r>
        <w:rPr>
          <w:rFonts w:ascii="Arial" w:hAnsi="Arial" w:cs="Arial" w:hint="eastAsia"/>
        </w:rPr>
        <w:t>el data further limits micro-level validation through firm-specific customs records. Second, methodological dimensions require expansion. Static indices (TC/RCA/TCI) fail to capture dynamic industrial chain interactions, while non-tariff barriers (e.g., te</w:t>
      </w:r>
      <w:r>
        <w:rPr>
          <w:rFonts w:ascii="Arial" w:hAnsi="Arial" w:cs="Arial" w:hint="eastAsia"/>
        </w:rPr>
        <w:t>chnical standards, intellectual property rights) affecting complementarity remain unaddressed. More critically, insufficient linkages exist between national industrial policies (e.g., Japan’s New Robot Strategy, China’s Made in China 2025) and trade patter</w:t>
      </w:r>
      <w:r>
        <w:rPr>
          <w:rFonts w:ascii="Arial" w:hAnsi="Arial" w:cs="Arial" w:hint="eastAsia"/>
        </w:rPr>
        <w:t>ns, alongside unexamined geopolitical impacts (e.g., Sino-U.S. technological decoupling) on regional supply chain restructuring. Additionally, product classification granularity proves inadequate. Broad HS code-based categorization (3 classes) obscures dif</w:t>
      </w:r>
      <w:r>
        <w:rPr>
          <w:rFonts w:ascii="Arial" w:hAnsi="Arial" w:cs="Arial" w:hint="eastAsia"/>
        </w:rPr>
        <w:t>ferentiated trade mechanisms in emerging subtypes like collaborative robots.</w:t>
      </w:r>
    </w:p>
    <w:p w:rsidR="00F97750" w:rsidRDefault="00F97750">
      <w:pPr>
        <w:pStyle w:val="Body"/>
        <w:spacing w:after="0"/>
        <w:rPr>
          <w:rFonts w:ascii="Arial" w:hAnsi="Arial" w:cs="Arial"/>
        </w:rPr>
      </w:pPr>
    </w:p>
    <w:p w:rsidR="00F97750" w:rsidRDefault="00373116">
      <w:pPr>
        <w:pStyle w:val="Body"/>
        <w:spacing w:after="0"/>
        <w:rPr>
          <w:rFonts w:ascii="Arial" w:eastAsia="SimSun" w:hAnsi="Arial" w:cs="Arial"/>
          <w:b/>
          <w:caps/>
          <w:sz w:val="22"/>
          <w:lang w:eastAsia="zh-CN"/>
        </w:rPr>
      </w:pPr>
      <w:r>
        <w:rPr>
          <w:rFonts w:ascii="Arial" w:eastAsia="SimSun" w:hAnsi="Arial" w:cs="Arial" w:hint="eastAsia"/>
          <w:b/>
          <w:caps/>
          <w:sz w:val="22"/>
          <w:lang w:eastAsia="zh-CN"/>
        </w:rPr>
        <w:t>7</w:t>
      </w:r>
      <w:r>
        <w:rPr>
          <w:rFonts w:ascii="Arial" w:hAnsi="Arial" w:cs="Arial"/>
          <w:b/>
          <w:caps/>
          <w:sz w:val="22"/>
        </w:rPr>
        <w:t>.</w:t>
      </w:r>
      <w:r>
        <w:rPr>
          <w:rFonts w:ascii="Arial" w:eastAsia="SimSun" w:hAnsi="Arial" w:cs="Arial" w:hint="eastAsia"/>
          <w:b/>
          <w:caps/>
          <w:sz w:val="22"/>
          <w:lang w:eastAsia="zh-CN"/>
        </w:rPr>
        <w:t>2</w:t>
      </w:r>
      <w:r>
        <w:rPr>
          <w:rFonts w:ascii="Arial" w:hAnsi="Arial" w:cs="Arial"/>
          <w:b/>
          <w:caps/>
          <w:sz w:val="22"/>
        </w:rPr>
        <w:t xml:space="preserve"> </w:t>
      </w:r>
      <w:r>
        <w:rPr>
          <w:rFonts w:ascii="Arial" w:hAnsi="Arial" w:cs="Arial"/>
          <w:b/>
          <w:sz w:val="22"/>
        </w:rPr>
        <w:t>Future Directions</w:t>
      </w:r>
    </w:p>
    <w:p w:rsidR="00F97750" w:rsidRDefault="00F97750">
      <w:pPr>
        <w:pStyle w:val="AcknHead"/>
        <w:spacing w:after="0"/>
        <w:jc w:val="both"/>
        <w:rPr>
          <w:rFonts w:ascii="Arial" w:hAnsi="Arial" w:cs="Arial"/>
        </w:rPr>
      </w:pPr>
    </w:p>
    <w:p w:rsidR="00F97750" w:rsidRDefault="00373116">
      <w:pPr>
        <w:pStyle w:val="Body"/>
        <w:spacing w:after="0"/>
        <w:rPr>
          <w:rFonts w:ascii="Arial" w:eastAsia="SimSun" w:hAnsi="Arial" w:cs="Arial"/>
          <w:lang w:eastAsia="zh-CN"/>
        </w:rPr>
      </w:pPr>
      <w:r>
        <w:rPr>
          <w:rFonts w:ascii="Arial" w:hAnsi="Arial" w:cs="Arial" w:hint="eastAsia"/>
        </w:rPr>
        <w:t>To address these gaps, future research should prioritize five avenues</w:t>
      </w:r>
      <w:r>
        <w:rPr>
          <w:rFonts w:ascii="Arial" w:eastAsia="SimSun" w:hAnsi="Arial" w:cs="Arial" w:hint="eastAsia"/>
          <w:lang w:eastAsia="zh-CN"/>
        </w:rPr>
        <w:t>.</w:t>
      </w:r>
    </w:p>
    <w:p w:rsidR="00F97750" w:rsidRDefault="00373116">
      <w:pPr>
        <w:pStyle w:val="Body"/>
        <w:spacing w:after="0"/>
        <w:rPr>
          <w:rFonts w:ascii="Arial" w:hAnsi="Arial" w:cs="Arial"/>
        </w:rPr>
      </w:pPr>
      <w:r>
        <w:rPr>
          <w:rFonts w:ascii="Arial" w:hAnsi="Arial" w:cs="Arial" w:hint="eastAsia"/>
        </w:rPr>
        <w:t xml:space="preserve">First, establish a multi-source data integration framework. Combine UN </w:t>
      </w:r>
      <w:proofErr w:type="spellStart"/>
      <w:r>
        <w:rPr>
          <w:rFonts w:ascii="Arial" w:hAnsi="Arial" w:cs="Arial" w:hint="eastAsia"/>
        </w:rPr>
        <w:t>Comtrade</w:t>
      </w:r>
      <w:proofErr w:type="spellEnd"/>
      <w:r>
        <w:rPr>
          <w:rFonts w:ascii="Arial" w:hAnsi="Arial" w:cs="Arial" w:hint="eastAsia"/>
        </w:rPr>
        <w:t>, fir</w:t>
      </w:r>
      <w:r>
        <w:rPr>
          <w:rFonts w:ascii="Arial" w:hAnsi="Arial" w:cs="Arial" w:hint="eastAsia"/>
        </w:rPr>
        <w:t>m-level customs data, and International Federation of Robotics (IFR) production statistics to reconstruct missing datasets and verify index robustness. Second, deepen policy-technology nexus analysis. Econometrically examine how R&amp;D subsidies and local con</w:t>
      </w:r>
      <w:r>
        <w:rPr>
          <w:rFonts w:ascii="Arial" w:hAnsi="Arial" w:cs="Arial" w:hint="eastAsia"/>
        </w:rPr>
        <w:t xml:space="preserve">tent requirements drive trade competitiveness while quantifying cross-border technology spillovers through patent citation networks. </w:t>
      </w:r>
      <w:r>
        <w:rPr>
          <w:rFonts w:ascii="Arial" w:eastAsia="SimSun" w:hAnsi="Arial" w:cs="Arial" w:hint="eastAsia"/>
          <w:lang w:eastAsia="zh-CN"/>
        </w:rPr>
        <w:t>Third</w:t>
      </w:r>
      <w:r>
        <w:rPr>
          <w:rFonts w:ascii="Arial" w:hAnsi="Arial" w:cs="Arial" w:hint="eastAsia"/>
        </w:rPr>
        <w:t>, refine product-subtype investigations. Deconstruct robot subtypes per IFR technical taxonomies (e.g., articulated/Ca</w:t>
      </w:r>
      <w:r>
        <w:rPr>
          <w:rFonts w:ascii="Arial" w:hAnsi="Arial" w:cs="Arial" w:hint="eastAsia"/>
        </w:rPr>
        <w:t>rtesian/SCARA robots), comparing trade trajectory divergence between emerging paradigms (e.g., AI-collaborative robots) and traditional models. F</w:t>
      </w:r>
      <w:r>
        <w:rPr>
          <w:rFonts w:ascii="Arial" w:eastAsia="SimSun" w:hAnsi="Arial" w:cs="Arial" w:hint="eastAsia"/>
          <w:lang w:eastAsia="zh-CN"/>
        </w:rPr>
        <w:t>ourth</w:t>
      </w:r>
      <w:r>
        <w:rPr>
          <w:rFonts w:ascii="Arial" w:hAnsi="Arial" w:cs="Arial" w:hint="eastAsia"/>
        </w:rPr>
        <w:t>, develop geopolitical risk assessment frameworks. Construct composite indices integrating trade dependenc</w:t>
      </w:r>
      <w:r>
        <w:rPr>
          <w:rFonts w:ascii="Arial" w:hAnsi="Arial" w:cs="Arial" w:hint="eastAsia"/>
        </w:rPr>
        <w:t>y, technological sovereignty, and diplomatic alignment indicators, conducting scenario analyses of "CHIPS Act-style" export controls on regional robot supply chains.</w:t>
      </w: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373116">
      <w:pPr>
        <w:pStyle w:val="ReferHead"/>
        <w:spacing w:after="0"/>
        <w:jc w:val="both"/>
        <w:rPr>
          <w:rFonts w:ascii="Arial" w:hAnsi="Arial" w:cs="Arial"/>
          <w:bCs/>
          <w:highlight w:val="yellow"/>
        </w:rPr>
      </w:pPr>
      <w:r>
        <w:rPr>
          <w:rFonts w:ascii="Arial" w:hAnsi="Arial" w:cs="Arial"/>
          <w:bCs/>
          <w:highlight w:val="yellow"/>
        </w:rPr>
        <w:lastRenderedPageBreak/>
        <w:t xml:space="preserve">Ethical approval </w:t>
      </w:r>
    </w:p>
    <w:p w:rsidR="00F97750" w:rsidRDefault="00F97750">
      <w:pPr>
        <w:pStyle w:val="ReferHead"/>
        <w:spacing w:after="0"/>
        <w:jc w:val="both"/>
        <w:rPr>
          <w:rFonts w:ascii="Arial" w:hAnsi="Arial" w:cs="Arial"/>
          <w:bCs/>
        </w:rPr>
      </w:pPr>
    </w:p>
    <w:p w:rsidR="00F97750" w:rsidRDefault="00373116">
      <w:pPr>
        <w:pStyle w:val="Body"/>
        <w:spacing w:after="0"/>
        <w:rPr>
          <w:rFonts w:ascii="Arial" w:eastAsia="SimSun" w:hAnsi="Arial" w:cs="Arial"/>
          <w:lang w:eastAsia="zh-CN"/>
        </w:rPr>
      </w:pPr>
      <w:r>
        <w:rPr>
          <w:rFonts w:ascii="Arial" w:hAnsi="Arial" w:cs="Arial" w:hint="eastAsia"/>
        </w:rPr>
        <w:t>This study adheres to the highest standards of academic integrity a</w:t>
      </w:r>
      <w:r>
        <w:rPr>
          <w:rFonts w:ascii="Arial" w:hAnsi="Arial" w:cs="Arial" w:hint="eastAsia"/>
        </w:rPr>
        <w:t xml:space="preserve">nd ethical research </w:t>
      </w:r>
      <w:proofErr w:type="spellStart"/>
      <w:proofErr w:type="gramStart"/>
      <w:r>
        <w:rPr>
          <w:rFonts w:ascii="Arial" w:hAnsi="Arial" w:cs="Arial" w:hint="eastAsia"/>
        </w:rPr>
        <w:t>practices.Specific</w:t>
      </w:r>
      <w:proofErr w:type="spellEnd"/>
      <w:proofErr w:type="gramEnd"/>
      <w:r>
        <w:rPr>
          <w:rFonts w:ascii="Arial" w:hAnsi="Arial" w:cs="Arial" w:hint="eastAsia"/>
        </w:rPr>
        <w:t xml:space="preserve"> instructions are as follows</w:t>
      </w:r>
      <w:r>
        <w:rPr>
          <w:rFonts w:ascii="Arial" w:eastAsia="SimSun" w:hAnsi="Arial" w:cs="Arial" w:hint="eastAsia"/>
          <w:lang w:eastAsia="zh-CN"/>
        </w:rPr>
        <w:t>.</w:t>
      </w:r>
    </w:p>
    <w:p w:rsidR="00F97750" w:rsidRDefault="00373116">
      <w:pPr>
        <w:pStyle w:val="Body"/>
        <w:spacing w:after="0"/>
        <w:rPr>
          <w:rFonts w:ascii="Arial" w:eastAsia="SimSun" w:hAnsi="Arial" w:cs="Arial"/>
          <w:b/>
          <w:u w:val="single"/>
          <w:lang w:eastAsia="zh-CN"/>
        </w:rPr>
      </w:pPr>
      <w:r>
        <w:rPr>
          <w:rFonts w:ascii="Arial" w:eastAsia="SimSun" w:hAnsi="Arial" w:cs="Arial" w:hint="eastAsia"/>
          <w:b/>
          <w:u w:val="single"/>
          <w:lang w:eastAsia="zh-CN"/>
        </w:rPr>
        <w:t>1.Data Provenance and Integrity</w:t>
      </w:r>
    </w:p>
    <w:p w:rsidR="00F97750" w:rsidRDefault="00373116">
      <w:pPr>
        <w:pStyle w:val="Body"/>
        <w:spacing w:after="0"/>
        <w:rPr>
          <w:rFonts w:ascii="Arial" w:hAnsi="Arial" w:cs="Arial"/>
        </w:rPr>
      </w:pPr>
      <w:proofErr w:type="spellStart"/>
      <w:proofErr w:type="gramStart"/>
      <w:r>
        <w:rPr>
          <w:rFonts w:ascii="Arial" w:eastAsia="SimSun" w:hAnsi="Arial" w:cs="Arial" w:hint="eastAsia"/>
          <w:lang w:eastAsia="zh-CN"/>
        </w:rPr>
        <w:t>First,a</w:t>
      </w:r>
      <w:r>
        <w:rPr>
          <w:rFonts w:ascii="Arial" w:hAnsi="Arial" w:cs="Arial" w:hint="eastAsia"/>
        </w:rPr>
        <w:t>ll</w:t>
      </w:r>
      <w:proofErr w:type="spellEnd"/>
      <w:proofErr w:type="gramEnd"/>
      <w:r>
        <w:rPr>
          <w:rFonts w:ascii="Arial" w:hAnsi="Arial" w:cs="Arial" w:hint="eastAsia"/>
        </w:rPr>
        <w:t xml:space="preserve"> trade data were sourced from the United Nations </w:t>
      </w:r>
      <w:proofErr w:type="spellStart"/>
      <w:r>
        <w:rPr>
          <w:rFonts w:ascii="Arial" w:hAnsi="Arial" w:cs="Arial" w:hint="eastAsia"/>
        </w:rPr>
        <w:t>Comtrade</w:t>
      </w:r>
      <w:proofErr w:type="spellEnd"/>
      <w:r>
        <w:rPr>
          <w:rFonts w:ascii="Arial" w:hAnsi="Arial" w:cs="Arial" w:hint="eastAsia"/>
        </w:rPr>
        <w:t xml:space="preserve"> database (publicly available at https://comtrade.un.org/), with explicit citation of </w:t>
      </w:r>
      <w:r>
        <w:rPr>
          <w:rFonts w:ascii="Arial" w:hAnsi="Arial" w:cs="Arial" w:hint="eastAsia"/>
        </w:rPr>
        <w:t>dataset retrieval dates and query parameters in methodology sections.</w:t>
      </w:r>
    </w:p>
    <w:p w:rsidR="00F97750" w:rsidRDefault="00373116">
      <w:pPr>
        <w:pStyle w:val="Body"/>
        <w:spacing w:after="0"/>
        <w:rPr>
          <w:rFonts w:ascii="Arial" w:eastAsia="SimSun" w:hAnsi="Arial" w:cs="Arial"/>
          <w:lang w:eastAsia="zh-CN"/>
        </w:rPr>
      </w:pPr>
      <w:proofErr w:type="spellStart"/>
      <w:proofErr w:type="gramStart"/>
      <w:r>
        <w:rPr>
          <w:rFonts w:ascii="Arial" w:eastAsia="SimSun" w:hAnsi="Arial" w:cs="Arial" w:hint="eastAsia"/>
          <w:lang w:eastAsia="zh-CN"/>
        </w:rPr>
        <w:t>Second,n</w:t>
      </w:r>
      <w:r>
        <w:rPr>
          <w:rFonts w:ascii="Arial" w:hAnsi="Arial" w:cs="Arial" w:hint="eastAsia"/>
        </w:rPr>
        <w:t>o</w:t>
      </w:r>
      <w:proofErr w:type="spellEnd"/>
      <w:proofErr w:type="gramEnd"/>
      <w:r>
        <w:rPr>
          <w:rFonts w:ascii="Arial" w:hAnsi="Arial" w:cs="Arial" w:hint="eastAsia"/>
        </w:rPr>
        <w:t xml:space="preserve"> primary data involving human/animal subjects were collected, eliminating privacy/consent concerns.</w:t>
      </w:r>
    </w:p>
    <w:p w:rsidR="00F97750" w:rsidRDefault="00373116">
      <w:pPr>
        <w:pStyle w:val="Body"/>
        <w:spacing w:after="0"/>
        <w:rPr>
          <w:rFonts w:ascii="Arial" w:eastAsia="SimSun" w:hAnsi="Arial" w:cs="Arial"/>
          <w:b/>
          <w:u w:val="single"/>
          <w:lang w:eastAsia="zh-CN"/>
        </w:rPr>
      </w:pPr>
      <w:r>
        <w:rPr>
          <w:rFonts w:ascii="Arial" w:eastAsia="SimSun" w:hAnsi="Arial" w:cs="Arial" w:hint="eastAsia"/>
          <w:b/>
          <w:u w:val="single"/>
          <w:lang w:eastAsia="zh-CN"/>
        </w:rPr>
        <w:t>2.Conflicts of Interest</w:t>
      </w:r>
    </w:p>
    <w:p w:rsidR="00F97750" w:rsidRDefault="00373116">
      <w:pPr>
        <w:pStyle w:val="Body"/>
        <w:spacing w:after="0"/>
        <w:rPr>
          <w:rFonts w:ascii="Arial" w:hAnsi="Arial" w:cs="Arial"/>
        </w:rPr>
      </w:pPr>
      <w:proofErr w:type="spellStart"/>
      <w:proofErr w:type="gramStart"/>
      <w:r>
        <w:rPr>
          <w:rFonts w:ascii="Arial" w:eastAsia="SimSun" w:hAnsi="Arial" w:cs="Arial" w:hint="eastAsia"/>
          <w:lang w:eastAsia="zh-CN"/>
        </w:rPr>
        <w:t>First,t</w:t>
      </w:r>
      <w:r>
        <w:rPr>
          <w:rFonts w:ascii="Arial" w:hAnsi="Arial" w:cs="Arial" w:hint="eastAsia"/>
        </w:rPr>
        <w:t>he</w:t>
      </w:r>
      <w:proofErr w:type="spellEnd"/>
      <w:proofErr w:type="gramEnd"/>
      <w:r>
        <w:rPr>
          <w:rFonts w:ascii="Arial" w:hAnsi="Arial" w:cs="Arial" w:hint="eastAsia"/>
        </w:rPr>
        <w:t xml:space="preserve"> authors declare no financial or institution</w:t>
      </w:r>
      <w:r>
        <w:rPr>
          <w:rFonts w:ascii="Arial" w:hAnsi="Arial" w:cs="Arial" w:hint="eastAsia"/>
        </w:rPr>
        <w:t>al conflicts of interest related to RCEP member governments, robotics corporations, or trade policy bodies.</w:t>
      </w:r>
    </w:p>
    <w:p w:rsidR="00F97750" w:rsidRDefault="00373116">
      <w:pPr>
        <w:pStyle w:val="Body"/>
        <w:spacing w:after="0"/>
        <w:rPr>
          <w:rFonts w:ascii="Arial" w:hAnsi="Arial" w:cs="Arial"/>
        </w:rPr>
      </w:pPr>
      <w:proofErr w:type="spellStart"/>
      <w:proofErr w:type="gramStart"/>
      <w:r>
        <w:rPr>
          <w:rFonts w:ascii="Arial" w:eastAsia="SimSun" w:hAnsi="Arial" w:cs="Arial" w:hint="eastAsia"/>
          <w:lang w:eastAsia="zh-CN"/>
        </w:rPr>
        <w:t>Second,n</w:t>
      </w:r>
      <w:r>
        <w:rPr>
          <w:rFonts w:ascii="Arial" w:hAnsi="Arial" w:cs="Arial" w:hint="eastAsia"/>
        </w:rPr>
        <w:t>o</w:t>
      </w:r>
      <w:proofErr w:type="spellEnd"/>
      <w:proofErr w:type="gramEnd"/>
      <w:r>
        <w:rPr>
          <w:rFonts w:ascii="Arial" w:hAnsi="Arial" w:cs="Arial" w:hint="eastAsia"/>
        </w:rPr>
        <w:t xml:space="preserve"> funding sources influenced research design, analysis, or conclusions.</w:t>
      </w:r>
    </w:p>
    <w:p w:rsidR="00F97750" w:rsidRDefault="00373116">
      <w:pPr>
        <w:pStyle w:val="Body"/>
        <w:spacing w:after="0"/>
        <w:rPr>
          <w:rFonts w:ascii="Arial" w:eastAsia="SimSun" w:hAnsi="Arial" w:cs="Arial"/>
          <w:b/>
          <w:u w:val="single"/>
          <w:lang w:eastAsia="zh-CN"/>
        </w:rPr>
      </w:pPr>
      <w:r>
        <w:rPr>
          <w:rFonts w:ascii="Arial" w:eastAsia="SimSun" w:hAnsi="Arial" w:cs="Arial" w:hint="eastAsia"/>
          <w:b/>
          <w:u w:val="single"/>
          <w:lang w:eastAsia="zh-CN"/>
        </w:rPr>
        <w:t>3.Intellectual Property Compliance</w:t>
      </w:r>
    </w:p>
    <w:p w:rsidR="00F97750" w:rsidRDefault="00373116">
      <w:pPr>
        <w:pStyle w:val="Body"/>
        <w:spacing w:after="0"/>
        <w:rPr>
          <w:rFonts w:ascii="Arial" w:hAnsi="Arial" w:cs="Arial"/>
        </w:rPr>
      </w:pPr>
      <w:proofErr w:type="spellStart"/>
      <w:proofErr w:type="gramStart"/>
      <w:r>
        <w:rPr>
          <w:rFonts w:ascii="Arial" w:eastAsia="SimSun" w:hAnsi="Arial" w:cs="Arial" w:hint="eastAsia"/>
          <w:lang w:eastAsia="zh-CN"/>
        </w:rPr>
        <w:t>First,a</w:t>
      </w:r>
      <w:r>
        <w:rPr>
          <w:rFonts w:ascii="Arial" w:hAnsi="Arial" w:cs="Arial" w:hint="eastAsia"/>
        </w:rPr>
        <w:t>ll</w:t>
      </w:r>
      <w:proofErr w:type="spellEnd"/>
      <w:proofErr w:type="gramEnd"/>
      <w:r>
        <w:rPr>
          <w:rFonts w:ascii="Arial" w:hAnsi="Arial" w:cs="Arial" w:hint="eastAsia"/>
        </w:rPr>
        <w:t xml:space="preserve"> statistical methods </w:t>
      </w:r>
      <w:r>
        <w:rPr>
          <w:rFonts w:ascii="Arial" w:hAnsi="Arial" w:cs="Arial" w:hint="eastAsia"/>
        </w:rPr>
        <w:t>(TC/RCA/TCI indices) are standard academic tools with proper attribution to original sources (e.g., Balassa 1965 for RCA).</w:t>
      </w:r>
    </w:p>
    <w:p w:rsidR="00F97750" w:rsidRDefault="00373116">
      <w:pPr>
        <w:pStyle w:val="Body"/>
        <w:spacing w:after="0"/>
        <w:rPr>
          <w:rFonts w:ascii="Arial" w:hAnsi="Arial" w:cs="Arial"/>
        </w:rPr>
      </w:pPr>
      <w:proofErr w:type="spellStart"/>
      <w:proofErr w:type="gramStart"/>
      <w:r>
        <w:rPr>
          <w:rFonts w:ascii="Arial" w:eastAsia="SimSun" w:hAnsi="Arial" w:cs="Arial" w:hint="eastAsia"/>
          <w:lang w:eastAsia="zh-CN"/>
        </w:rPr>
        <w:t>Second,</w:t>
      </w:r>
      <w:r>
        <w:rPr>
          <w:rFonts w:ascii="Arial" w:hAnsi="Arial" w:cs="Arial" w:hint="eastAsia"/>
        </w:rPr>
        <w:t>HS</w:t>
      </w:r>
      <w:proofErr w:type="spellEnd"/>
      <w:proofErr w:type="gramEnd"/>
      <w:r>
        <w:rPr>
          <w:rFonts w:ascii="Arial" w:hAnsi="Arial" w:cs="Arial" w:hint="eastAsia"/>
        </w:rPr>
        <w:t xml:space="preserve"> code classifications strictly follow the World Customs Organization’s publicly accessible nomenclature.</w:t>
      </w:r>
    </w:p>
    <w:p w:rsidR="00F97750" w:rsidRDefault="00373116">
      <w:pPr>
        <w:pStyle w:val="Body"/>
        <w:spacing w:after="0"/>
        <w:rPr>
          <w:rFonts w:ascii="Arial" w:eastAsia="SimSun" w:hAnsi="Arial" w:cs="Arial"/>
          <w:b/>
          <w:u w:val="single"/>
          <w:lang w:eastAsia="zh-CN"/>
        </w:rPr>
      </w:pPr>
      <w:r>
        <w:rPr>
          <w:rFonts w:ascii="Arial" w:eastAsia="SimSun" w:hAnsi="Arial" w:cs="Arial" w:hint="eastAsia"/>
          <w:b/>
          <w:u w:val="single"/>
          <w:lang w:eastAsia="zh-CN"/>
        </w:rPr>
        <w:t>4.Reproducibility &amp;</w:t>
      </w:r>
      <w:r>
        <w:rPr>
          <w:rFonts w:ascii="Arial" w:eastAsia="SimSun" w:hAnsi="Arial" w:cs="Arial" w:hint="eastAsia"/>
          <w:b/>
          <w:u w:val="single"/>
          <w:lang w:eastAsia="zh-CN"/>
        </w:rPr>
        <w:t xml:space="preserve"> Transparency</w:t>
      </w:r>
    </w:p>
    <w:p w:rsidR="00F97750" w:rsidRDefault="00373116">
      <w:pPr>
        <w:pStyle w:val="Body"/>
        <w:spacing w:after="0"/>
        <w:rPr>
          <w:rFonts w:ascii="Arial" w:hAnsi="Arial" w:cs="Arial"/>
        </w:rPr>
      </w:pPr>
      <w:r>
        <w:rPr>
          <w:rFonts w:ascii="Arial" w:hAnsi="Arial" w:cs="Arial" w:hint="eastAsia"/>
        </w:rPr>
        <w:t>Sensitivity analyses for missing data (7 RCEP members’ 2023 records) are documented in Section 2.</w:t>
      </w:r>
    </w:p>
    <w:p w:rsidR="00F97750" w:rsidRDefault="00373116">
      <w:pPr>
        <w:pStyle w:val="Body"/>
        <w:spacing w:after="0"/>
        <w:rPr>
          <w:rFonts w:ascii="Arial" w:eastAsia="SimSun" w:hAnsi="Arial" w:cs="Arial"/>
          <w:b/>
          <w:u w:val="single"/>
          <w:lang w:eastAsia="zh-CN"/>
        </w:rPr>
      </w:pPr>
      <w:r>
        <w:rPr>
          <w:rFonts w:ascii="Arial" w:eastAsia="SimSun" w:hAnsi="Arial" w:cs="Arial" w:hint="eastAsia"/>
          <w:b/>
          <w:u w:val="single"/>
          <w:lang w:eastAsia="zh-CN"/>
        </w:rPr>
        <w:t>5.Policy Neutrality</w:t>
      </w:r>
    </w:p>
    <w:p w:rsidR="00F97750" w:rsidRDefault="00373116">
      <w:pPr>
        <w:pStyle w:val="Body"/>
        <w:spacing w:after="0"/>
        <w:rPr>
          <w:rFonts w:ascii="Arial" w:hAnsi="Arial" w:cs="Arial"/>
        </w:rPr>
      </w:pPr>
      <w:proofErr w:type="spellStart"/>
      <w:proofErr w:type="gramStart"/>
      <w:r>
        <w:rPr>
          <w:rFonts w:ascii="Arial" w:eastAsia="SimSun" w:hAnsi="Arial" w:cs="Arial" w:hint="eastAsia"/>
          <w:lang w:eastAsia="zh-CN"/>
        </w:rPr>
        <w:t>First,c</w:t>
      </w:r>
      <w:r>
        <w:rPr>
          <w:rFonts w:ascii="Arial" w:hAnsi="Arial" w:cs="Arial" w:hint="eastAsia"/>
        </w:rPr>
        <w:t>onclusions</w:t>
      </w:r>
      <w:proofErr w:type="spellEnd"/>
      <w:proofErr w:type="gramEnd"/>
      <w:r>
        <w:rPr>
          <w:rFonts w:ascii="Arial" w:hAnsi="Arial" w:cs="Arial" w:hint="eastAsia"/>
        </w:rPr>
        <w:t xml:space="preserve"> reflect empirical evidence without advocacy for specific trade policies or national interests.</w:t>
      </w:r>
    </w:p>
    <w:p w:rsidR="00F97750" w:rsidRDefault="00373116">
      <w:pPr>
        <w:pStyle w:val="Body"/>
        <w:spacing w:after="0"/>
        <w:rPr>
          <w:rFonts w:ascii="Arial" w:hAnsi="Arial" w:cs="Arial"/>
        </w:rPr>
      </w:pPr>
      <w:proofErr w:type="spellStart"/>
      <w:proofErr w:type="gramStart"/>
      <w:r>
        <w:rPr>
          <w:rFonts w:ascii="Arial" w:eastAsia="SimSun" w:hAnsi="Arial" w:cs="Arial" w:hint="eastAsia"/>
          <w:lang w:eastAsia="zh-CN"/>
        </w:rPr>
        <w:t>Second,e</w:t>
      </w:r>
      <w:r>
        <w:rPr>
          <w:rFonts w:ascii="Arial" w:hAnsi="Arial" w:cs="Arial" w:hint="eastAsia"/>
        </w:rPr>
        <w:t>xpo</w:t>
      </w:r>
      <w:r>
        <w:rPr>
          <w:rFonts w:ascii="Arial" w:hAnsi="Arial" w:cs="Arial" w:hint="eastAsia"/>
        </w:rPr>
        <w:t>rt</w:t>
      </w:r>
      <w:proofErr w:type="spellEnd"/>
      <w:proofErr w:type="gramEnd"/>
      <w:r>
        <w:rPr>
          <w:rFonts w:ascii="Arial" w:hAnsi="Arial" w:cs="Arial" w:hint="eastAsia"/>
        </w:rPr>
        <w:t xml:space="preserve"> control regulations  were reviewed; all analyzed HS codes fall under non-restricted commercial categories.</w:t>
      </w:r>
    </w:p>
    <w:p w:rsidR="00F97750" w:rsidRDefault="00373116">
      <w:pPr>
        <w:pStyle w:val="Body"/>
        <w:spacing w:after="0"/>
        <w:rPr>
          <w:rFonts w:ascii="Arial" w:hAnsi="Arial" w:cs="Arial"/>
        </w:rPr>
      </w:pPr>
      <w:r>
        <w:rPr>
          <w:rFonts w:ascii="Arial" w:hAnsi="Arial" w:cs="Arial" w:hint="eastAsia"/>
        </w:rPr>
        <w:t>Approval by an institutional ethics committee was not required as this research exclusively analyzes aggregated, anonymized international trade st</w:t>
      </w:r>
      <w:r>
        <w:rPr>
          <w:rFonts w:ascii="Arial" w:hAnsi="Arial" w:cs="Arial" w:hint="eastAsia"/>
        </w:rPr>
        <w:t>atistics.</w:t>
      </w: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373116">
      <w:r>
        <w:rPr>
          <w:rFonts w:hint="eastAsia"/>
        </w:rPr>
        <w:t>Disclaimer (Artificial intelligence)</w:t>
      </w:r>
    </w:p>
    <w:p w:rsidR="00F97750" w:rsidRDefault="00F97750"/>
    <w:p w:rsidR="00F97750" w:rsidRDefault="00373116">
      <w:r>
        <w:t xml:space="preserve">Option 1: </w:t>
      </w:r>
    </w:p>
    <w:p w:rsidR="00F97750" w:rsidRDefault="00F97750"/>
    <w:p w:rsidR="00F97750" w:rsidRDefault="00373116">
      <w:r>
        <w:t>Author(s) hereby declare that NO generative AI technologies such as Large Language Models (</w:t>
      </w:r>
      <w:proofErr w:type="spellStart"/>
      <w:r>
        <w:t>ChatGPT</w:t>
      </w:r>
      <w:proofErr w:type="spellEnd"/>
      <w:r>
        <w:t xml:space="preserve">, COPILOT, etc.) and text-to-image generators have been used during the writing or editing of </w:t>
      </w:r>
      <w:r>
        <w:t xml:space="preserve">this manuscript. </w:t>
      </w:r>
    </w:p>
    <w:p w:rsidR="00F97750" w:rsidRDefault="00F97750">
      <w:pPr>
        <w:rPr>
          <w:highlight w:val="yellow"/>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Body"/>
        <w:spacing w:after="0"/>
        <w:rPr>
          <w:rFonts w:ascii="Arial" w:hAnsi="Arial" w:cs="Arial"/>
        </w:rPr>
      </w:pPr>
    </w:p>
    <w:p w:rsidR="00F97750" w:rsidRDefault="00F97750">
      <w:pPr>
        <w:pStyle w:val="ReferHead"/>
        <w:spacing w:after="0"/>
        <w:jc w:val="both"/>
        <w:rPr>
          <w:rFonts w:ascii="Arial" w:hAnsi="Arial" w:cs="Arial"/>
          <w:b w:val="0"/>
          <w:caps w:val="0"/>
          <w:sz w:val="20"/>
        </w:rPr>
      </w:pPr>
    </w:p>
    <w:p w:rsidR="00F97750" w:rsidRDefault="00373116">
      <w:pPr>
        <w:pStyle w:val="ReferHead"/>
        <w:spacing w:after="0"/>
        <w:jc w:val="both"/>
        <w:rPr>
          <w:rFonts w:ascii="Arial" w:hAnsi="Arial" w:cs="Arial"/>
        </w:rPr>
      </w:pPr>
      <w:r>
        <w:rPr>
          <w:rFonts w:ascii="Arial" w:hAnsi="Arial" w:cs="Arial"/>
        </w:rPr>
        <w:t>References</w:t>
      </w:r>
    </w:p>
    <w:p w:rsidR="00F97750" w:rsidRDefault="00F97750">
      <w:pPr>
        <w:pStyle w:val="ReferHead"/>
        <w:spacing w:after="0"/>
        <w:jc w:val="both"/>
        <w:rPr>
          <w:rFonts w:ascii="Arial" w:hAnsi="Arial" w:cs="Arial"/>
        </w:rPr>
      </w:pPr>
    </w:p>
    <w:p w:rsidR="00F97750" w:rsidRDefault="00373116">
      <w:pPr>
        <w:pStyle w:val="Body"/>
        <w:spacing w:after="0"/>
        <w:rPr>
          <w:rStyle w:val="Hyperlink"/>
          <w:rFonts w:ascii="Arial" w:hAnsi="Arial" w:cs="Arial"/>
        </w:rPr>
      </w:pPr>
      <w:r>
        <w:rPr>
          <w:rFonts w:ascii="Arial" w:hAnsi="Arial" w:cs="Arial" w:hint="eastAsia"/>
        </w:rPr>
        <w:t xml:space="preserve">[1] </w:t>
      </w:r>
      <w:r>
        <w:rPr>
          <w:rFonts w:ascii="Arial" w:hAnsi="Arial" w:cs="Arial"/>
        </w:rPr>
        <w:t xml:space="preserve">Bi, S. (2021). Cooperation between China and ASEAN under the building of the ASEAN Economic </w:t>
      </w:r>
      <w:proofErr w:type="spellStart"/>
      <w:r>
        <w:rPr>
          <w:rFonts w:ascii="Arial" w:hAnsi="Arial" w:cs="Arial"/>
        </w:rPr>
        <w:t>Community.Journal</w:t>
      </w:r>
      <w:proofErr w:type="spellEnd"/>
      <w:r>
        <w:rPr>
          <w:rFonts w:ascii="Arial" w:hAnsi="Arial" w:cs="Arial"/>
        </w:rPr>
        <w:t xml:space="preserve"> of Contemporary East Asia Studies,10(1), 83–107. </w:t>
      </w:r>
      <w:hyperlink r:id="rId17" w:history="1">
        <w:r>
          <w:rPr>
            <w:rStyle w:val="Hyperlink"/>
            <w:rFonts w:ascii="Arial" w:hAnsi="Arial" w:cs="Arial"/>
          </w:rPr>
          <w:t>https://doi.org/10.1080/24761028.2021.1888410</w:t>
        </w:r>
      </w:hyperlink>
    </w:p>
    <w:p w:rsidR="00F97750" w:rsidRDefault="00373116">
      <w:pPr>
        <w:pStyle w:val="Body"/>
        <w:spacing w:after="0"/>
        <w:rPr>
          <w:rStyle w:val="Hyperlink"/>
          <w:rFonts w:ascii="Arial" w:hAnsi="Arial" w:cs="Arial"/>
          <w:color w:val="0000FF"/>
        </w:rPr>
      </w:pPr>
      <w:r>
        <w:rPr>
          <w:rFonts w:ascii="Arial" w:eastAsia="SimSun" w:hAnsi="Arial" w:cs="Arial" w:hint="eastAsia"/>
          <w:lang w:eastAsia="zh-CN"/>
        </w:rPr>
        <w:t>[2]</w:t>
      </w:r>
      <w:r>
        <w:rPr>
          <w:rFonts w:ascii="Arial" w:eastAsia="SimSun" w:hAnsi="Arial" w:cs="Arial" w:hint="eastAsia"/>
          <w:lang w:eastAsia="zh-CN"/>
        </w:rPr>
        <w:t xml:space="preserve"> </w:t>
      </w:r>
      <w:r>
        <w:rPr>
          <w:rFonts w:ascii="Arial" w:hAnsi="Arial" w:cs="Arial"/>
        </w:rPr>
        <w:t>Chen, J., Chen, D., &amp; Yao, A. (2020). Trade development between China and countries along the Belt and Road: A spatial econometric analysis base</w:t>
      </w:r>
      <w:r>
        <w:rPr>
          <w:rFonts w:ascii="Arial" w:hAnsi="Arial" w:cs="Arial"/>
        </w:rPr>
        <w:t>d on trade competitiveness and complementarity. Pacific Economic Review, 25(2), 205-227.</w:t>
      </w:r>
      <w:r>
        <w:rPr>
          <w:rFonts w:ascii="Arial" w:hAnsi="Arial" w:cs="Arial"/>
          <w:lang w:eastAsia="zh-CN"/>
        </w:rPr>
        <w:t xml:space="preserve"> </w:t>
      </w:r>
      <w:hyperlink r:id="rId18" w:history="1">
        <w:r>
          <w:rPr>
            <w:rStyle w:val="Hyperlink"/>
            <w:rFonts w:ascii="Arial" w:hAnsi="Arial" w:cs="Arial"/>
          </w:rPr>
          <w:t>https://doi.org/10.1111/1468-0106.12329</w:t>
        </w:r>
      </w:hyperlink>
    </w:p>
    <w:p w:rsidR="00F97750" w:rsidRDefault="00373116">
      <w:pPr>
        <w:pStyle w:val="Body"/>
        <w:spacing w:after="0"/>
        <w:rPr>
          <w:rStyle w:val="Hyperlink"/>
          <w:rFonts w:ascii="Arial" w:hAnsi="Arial" w:cs="Arial"/>
          <w:color w:val="0000FF"/>
        </w:rPr>
      </w:pPr>
      <w:r>
        <w:rPr>
          <w:rFonts w:ascii="Arial" w:eastAsia="SimSun" w:hAnsi="Arial" w:cs="Arial" w:hint="eastAsia"/>
          <w:lang w:eastAsia="zh-CN"/>
        </w:rPr>
        <w:t>[</w:t>
      </w:r>
      <w:r>
        <w:rPr>
          <w:rFonts w:ascii="Arial" w:eastAsia="SimSun" w:hAnsi="Arial" w:cs="Arial" w:hint="eastAsia"/>
          <w:lang w:eastAsia="zh-CN"/>
        </w:rPr>
        <w:t>3</w:t>
      </w:r>
      <w:r>
        <w:rPr>
          <w:rFonts w:ascii="Arial" w:eastAsia="SimSun" w:hAnsi="Arial" w:cs="Arial" w:hint="eastAsia"/>
          <w:lang w:eastAsia="zh-CN"/>
        </w:rPr>
        <w:t>]</w:t>
      </w:r>
      <w:r>
        <w:rPr>
          <w:rFonts w:ascii="Arial" w:eastAsia="SimSun" w:hAnsi="Arial" w:cs="Arial" w:hint="eastAsia"/>
          <w:lang w:eastAsia="zh-CN"/>
        </w:rPr>
        <w:t xml:space="preserve"> </w:t>
      </w:r>
      <w:proofErr w:type="spellStart"/>
      <w:r>
        <w:rPr>
          <w:rFonts w:ascii="Arial" w:hAnsi="Arial" w:cs="Arial"/>
        </w:rPr>
        <w:t>Chirathivat</w:t>
      </w:r>
      <w:proofErr w:type="spellEnd"/>
      <w:r>
        <w:rPr>
          <w:rFonts w:ascii="Arial" w:hAnsi="Arial" w:cs="Arial"/>
        </w:rPr>
        <w:t>, S. (2002). ASEAN–China Free Trade Area: background, im</w:t>
      </w:r>
      <w:r>
        <w:rPr>
          <w:rFonts w:ascii="Arial" w:hAnsi="Arial" w:cs="Arial"/>
        </w:rPr>
        <w:t xml:space="preserve">plications and future </w:t>
      </w:r>
      <w:proofErr w:type="spellStart"/>
      <w:r>
        <w:rPr>
          <w:rFonts w:ascii="Arial" w:hAnsi="Arial" w:cs="Arial"/>
        </w:rPr>
        <w:t>development.Journal</w:t>
      </w:r>
      <w:proofErr w:type="spellEnd"/>
      <w:r>
        <w:rPr>
          <w:rFonts w:ascii="Arial" w:hAnsi="Arial" w:cs="Arial"/>
        </w:rPr>
        <w:t xml:space="preserve"> of Asian Economics,13(5), 671-686.</w:t>
      </w:r>
      <w:hyperlink r:id="rId19" w:tgtFrame="https://www.sciencedirect.com/science/article/abs/pii/_blank" w:tooltip="Persistent link using digital object identifier" w:history="1">
        <w:r>
          <w:rPr>
            <w:rStyle w:val="Hyperlink"/>
            <w:rFonts w:ascii="Arial" w:hAnsi="Arial" w:cs="Arial"/>
            <w:color w:val="0000FF"/>
          </w:rPr>
          <w:t>ht</w:t>
        </w:r>
        <w:r>
          <w:rPr>
            <w:rStyle w:val="Hyperlink"/>
            <w:rFonts w:ascii="Arial" w:hAnsi="Arial" w:cs="Arial"/>
            <w:color w:val="0000FF"/>
          </w:rPr>
          <w:t>tps://doi.org/10.1016/S1049-0078(02)00177-X</w:t>
        </w:r>
      </w:hyperlink>
    </w:p>
    <w:p w:rsidR="00F97750" w:rsidRDefault="00373116">
      <w:pPr>
        <w:pStyle w:val="Body"/>
        <w:spacing w:after="0"/>
        <w:rPr>
          <w:rStyle w:val="Hyperlink"/>
          <w:rFonts w:ascii="Arial" w:hAnsi="Arial" w:cs="Arial"/>
          <w:color w:val="0000FF"/>
        </w:rPr>
      </w:pPr>
      <w:r>
        <w:rPr>
          <w:rFonts w:ascii="Arial" w:eastAsia="SimSun" w:hAnsi="Arial" w:cs="Arial" w:hint="eastAsia"/>
          <w:lang w:eastAsia="zh-CN"/>
        </w:rPr>
        <w:t>[</w:t>
      </w:r>
      <w:r>
        <w:rPr>
          <w:rFonts w:ascii="Arial" w:eastAsia="SimSun" w:hAnsi="Arial" w:cs="Arial" w:hint="eastAsia"/>
          <w:lang w:eastAsia="zh-CN"/>
        </w:rPr>
        <w:t>4</w:t>
      </w:r>
      <w:r>
        <w:rPr>
          <w:rFonts w:ascii="Arial" w:eastAsia="SimSun" w:hAnsi="Arial" w:cs="Arial" w:hint="eastAsia"/>
          <w:lang w:eastAsia="zh-CN"/>
        </w:rPr>
        <w:t>]</w:t>
      </w:r>
      <w:r>
        <w:rPr>
          <w:rFonts w:ascii="Arial" w:eastAsia="SimSun" w:hAnsi="Arial" w:cs="Arial" w:hint="eastAsia"/>
          <w:lang w:eastAsia="zh-CN"/>
        </w:rPr>
        <w:t xml:space="preserve"> </w:t>
      </w:r>
      <w:r>
        <w:rPr>
          <w:rFonts w:ascii="Arial" w:hAnsi="Arial" w:cs="Arial"/>
        </w:rPr>
        <w:t xml:space="preserve">French, S. (2017). Revealed comparative advantage: What is it good </w:t>
      </w:r>
      <w:proofErr w:type="spellStart"/>
      <w:r>
        <w:rPr>
          <w:rFonts w:ascii="Arial" w:hAnsi="Arial" w:cs="Arial"/>
        </w:rPr>
        <w:t>for?Journal</w:t>
      </w:r>
      <w:proofErr w:type="spellEnd"/>
      <w:r>
        <w:rPr>
          <w:rFonts w:ascii="Arial" w:hAnsi="Arial" w:cs="Arial"/>
        </w:rPr>
        <w:t xml:space="preserve"> of International Economics,106, 83-103.</w:t>
      </w:r>
      <w:hyperlink r:id="rId20" w:tgtFrame="https://www.sciencedirect.com/science/article/abs/pii/_blank" w:tooltip="Persistent link using digital object identifier" w:history="1">
        <w:r>
          <w:rPr>
            <w:rStyle w:val="Hyperlink"/>
            <w:rFonts w:ascii="Arial" w:hAnsi="Arial" w:cs="Arial"/>
            <w:color w:val="0000FF"/>
          </w:rPr>
          <w:t>https://doi.org/10.1016/j.jinteco.2017.02.002</w:t>
        </w:r>
      </w:hyperlink>
    </w:p>
    <w:p w:rsidR="00F97750" w:rsidRDefault="00373116">
      <w:pPr>
        <w:pStyle w:val="Body"/>
        <w:spacing w:after="0"/>
        <w:rPr>
          <w:rStyle w:val="Hyperlink"/>
          <w:rFonts w:ascii="Arial" w:hAnsi="Arial" w:cs="Arial"/>
        </w:rPr>
      </w:pPr>
      <w:r>
        <w:rPr>
          <w:rFonts w:ascii="Arial" w:eastAsia="SimSun" w:hAnsi="Arial" w:cs="Arial" w:hint="eastAsia"/>
          <w:lang w:eastAsia="zh-CN"/>
        </w:rPr>
        <w:t>[</w:t>
      </w:r>
      <w:r>
        <w:rPr>
          <w:rFonts w:ascii="Arial" w:eastAsia="SimSun" w:hAnsi="Arial" w:cs="Arial" w:hint="eastAsia"/>
          <w:lang w:eastAsia="zh-CN"/>
        </w:rPr>
        <w:t>5</w:t>
      </w:r>
      <w:r>
        <w:rPr>
          <w:rFonts w:ascii="Arial" w:eastAsia="SimSun" w:hAnsi="Arial" w:cs="Arial" w:hint="eastAsia"/>
          <w:lang w:eastAsia="zh-CN"/>
        </w:rPr>
        <w:t>]</w:t>
      </w:r>
      <w:r>
        <w:rPr>
          <w:rFonts w:ascii="Arial" w:eastAsia="SimSun" w:hAnsi="Arial" w:cs="Arial" w:hint="eastAsia"/>
          <w:lang w:eastAsia="zh-CN"/>
        </w:rPr>
        <w:t xml:space="preserve"> </w:t>
      </w:r>
      <w:r>
        <w:rPr>
          <w:rFonts w:ascii="Arial" w:hAnsi="Arial" w:cs="Arial"/>
        </w:rPr>
        <w:t xml:space="preserve">Hong, L., Liu, X., Zhan, H., &amp; Han, F. (2022). Use of industrial robots and Chinese enterprises’ export quality </w:t>
      </w:r>
      <w:r>
        <w:rPr>
          <w:rFonts w:ascii="Arial" w:hAnsi="Arial" w:cs="Arial"/>
        </w:rPr>
        <w:t xml:space="preserve">upgrading: Evidence from </w:t>
      </w:r>
      <w:proofErr w:type="spellStart"/>
      <w:r>
        <w:rPr>
          <w:rFonts w:ascii="Arial" w:hAnsi="Arial" w:cs="Arial"/>
        </w:rPr>
        <w:t>China.The</w:t>
      </w:r>
      <w:proofErr w:type="spellEnd"/>
      <w:r>
        <w:rPr>
          <w:rFonts w:ascii="Arial" w:hAnsi="Arial" w:cs="Arial"/>
        </w:rPr>
        <w:t xml:space="preserve"> Journal of International Trade &amp; Economic Development,31(6), 860–875.</w:t>
      </w:r>
      <w:r>
        <w:rPr>
          <w:rFonts w:ascii="Arial" w:hAnsi="Arial" w:cs="Arial"/>
          <w:lang w:eastAsia="zh-CN"/>
        </w:rPr>
        <w:t xml:space="preserve"> </w:t>
      </w:r>
      <w:hyperlink r:id="rId21" w:history="1">
        <w:r>
          <w:rPr>
            <w:rStyle w:val="Hyperlink"/>
            <w:rFonts w:ascii="Arial" w:hAnsi="Arial" w:cs="Arial"/>
          </w:rPr>
          <w:t>https://doi.org/10.1080/09638199.2021.2018021</w:t>
        </w:r>
      </w:hyperlink>
    </w:p>
    <w:p w:rsidR="00F97750" w:rsidRDefault="00373116">
      <w:pPr>
        <w:pStyle w:val="Body"/>
        <w:spacing w:after="0"/>
        <w:rPr>
          <w:color w:val="0000FF"/>
          <w:u w:val="single"/>
        </w:rPr>
      </w:pPr>
      <w:r>
        <w:rPr>
          <w:rFonts w:ascii="Arial" w:eastAsia="SimSun" w:hAnsi="Arial" w:cs="Arial" w:hint="eastAsia"/>
          <w:lang w:eastAsia="zh-CN"/>
        </w:rPr>
        <w:t>[</w:t>
      </w:r>
      <w:proofErr w:type="gramStart"/>
      <w:r>
        <w:rPr>
          <w:rFonts w:ascii="Arial" w:eastAsia="SimSun" w:hAnsi="Arial" w:cs="Arial" w:hint="eastAsia"/>
          <w:lang w:eastAsia="zh-CN"/>
        </w:rPr>
        <w:t>6</w:t>
      </w:r>
      <w:r>
        <w:rPr>
          <w:rFonts w:ascii="Arial" w:eastAsia="SimSun" w:hAnsi="Arial" w:cs="Arial" w:hint="eastAsia"/>
          <w:lang w:eastAsia="zh-CN"/>
        </w:rPr>
        <w:t>]</w:t>
      </w:r>
      <w:r>
        <w:rPr>
          <w:rFonts w:ascii="Arial" w:hAnsi="Arial" w:cs="Arial"/>
        </w:rPr>
        <w:t>Huber</w:t>
      </w:r>
      <w:proofErr w:type="gramEnd"/>
      <w:r>
        <w:rPr>
          <w:rFonts w:ascii="Arial" w:hAnsi="Arial" w:cs="Arial"/>
        </w:rPr>
        <w:t xml:space="preserve">, R. A., Stiller, Y., &amp; </w:t>
      </w:r>
      <w:proofErr w:type="spellStart"/>
      <w:r>
        <w:rPr>
          <w:rFonts w:ascii="Arial" w:hAnsi="Arial" w:cs="Arial"/>
        </w:rPr>
        <w:t>Dür</w:t>
      </w:r>
      <w:proofErr w:type="spellEnd"/>
      <w:r>
        <w:rPr>
          <w:rFonts w:ascii="Arial" w:hAnsi="Arial" w:cs="Arial"/>
        </w:rPr>
        <w:t xml:space="preserve">, A. </w:t>
      </w:r>
      <w:r>
        <w:rPr>
          <w:rFonts w:ascii="Arial" w:hAnsi="Arial" w:cs="Arial"/>
        </w:rPr>
        <w:t>(2023). Measuring subnational trade competitiveness.</w:t>
      </w:r>
      <w:r>
        <w:rPr>
          <w:rFonts w:ascii="Arial" w:hAnsi="Arial" w:cs="Arial"/>
        </w:rPr>
        <w:t> Scientific data,10(1), 331.</w:t>
      </w:r>
      <w:hyperlink r:id="rId22" w:tgtFrame="https://search.crossref.org/_blank" w:history="1">
        <w:r>
          <w:rPr>
            <w:color w:val="0000FF"/>
            <w:u w:val="single"/>
          </w:rPr>
          <w:t>https://doi.org/10.31219/osf.io/au754</w:t>
        </w:r>
      </w:hyperlink>
    </w:p>
    <w:p w:rsidR="00F97750" w:rsidRDefault="00373116">
      <w:pPr>
        <w:pStyle w:val="Body"/>
        <w:spacing w:after="0"/>
        <w:rPr>
          <w:color w:val="0000FF"/>
        </w:rPr>
      </w:pPr>
      <w:r>
        <w:rPr>
          <w:rFonts w:ascii="Arial" w:eastAsia="SimSun" w:hAnsi="Arial" w:cs="Arial" w:hint="eastAsia"/>
          <w:lang w:eastAsia="zh-CN"/>
        </w:rPr>
        <w:t>[</w:t>
      </w:r>
      <w:r>
        <w:rPr>
          <w:rFonts w:ascii="Arial" w:eastAsia="SimSun" w:hAnsi="Arial" w:cs="Arial" w:hint="eastAsia"/>
          <w:lang w:eastAsia="zh-CN"/>
        </w:rPr>
        <w:t>7</w:t>
      </w:r>
      <w:r>
        <w:rPr>
          <w:rFonts w:ascii="Arial" w:eastAsia="SimSun" w:hAnsi="Arial" w:cs="Arial" w:hint="eastAsia"/>
          <w:lang w:eastAsia="zh-CN"/>
        </w:rPr>
        <w:t>]</w:t>
      </w:r>
      <w:r>
        <w:rPr>
          <w:rFonts w:ascii="Arial" w:eastAsia="SimSun" w:hAnsi="Arial" w:cs="Arial" w:hint="eastAsia"/>
          <w:lang w:eastAsia="zh-CN"/>
        </w:rPr>
        <w:t xml:space="preserve"> </w:t>
      </w:r>
      <w:r>
        <w:rPr>
          <w:rFonts w:ascii="Arial" w:hAnsi="Arial" w:cs="Arial"/>
        </w:rPr>
        <w:t xml:space="preserve">Li, W., </w:t>
      </w:r>
      <w:proofErr w:type="spellStart"/>
      <w:r>
        <w:rPr>
          <w:rFonts w:ascii="Arial" w:hAnsi="Arial" w:cs="Arial"/>
        </w:rPr>
        <w:t>Jin</w:t>
      </w:r>
      <w:proofErr w:type="spellEnd"/>
      <w:r>
        <w:rPr>
          <w:rFonts w:ascii="Arial" w:hAnsi="Arial" w:cs="Arial"/>
        </w:rPr>
        <w:t xml:space="preserve">, X., &amp; </w:t>
      </w:r>
      <w:proofErr w:type="spellStart"/>
      <w:r>
        <w:rPr>
          <w:rFonts w:ascii="Arial" w:hAnsi="Arial" w:cs="Arial"/>
        </w:rPr>
        <w:t>Jin</w:t>
      </w:r>
      <w:proofErr w:type="spellEnd"/>
      <w:r>
        <w:rPr>
          <w:rFonts w:ascii="Arial" w:hAnsi="Arial" w:cs="Arial"/>
        </w:rPr>
        <w:t>, Z. (2024). Impac</w:t>
      </w:r>
      <w:r>
        <w:rPr>
          <w:rFonts w:ascii="Arial" w:hAnsi="Arial" w:cs="Arial"/>
        </w:rPr>
        <w:t xml:space="preserve">t and mechanism analysis of industrial robot imports on export performance of Chinese </w:t>
      </w:r>
      <w:proofErr w:type="spellStart"/>
      <w:r>
        <w:rPr>
          <w:rFonts w:ascii="Arial" w:hAnsi="Arial" w:cs="Arial"/>
        </w:rPr>
        <w:t>firms.Digital</w:t>
      </w:r>
      <w:proofErr w:type="spellEnd"/>
      <w:r>
        <w:rPr>
          <w:rFonts w:ascii="Arial" w:hAnsi="Arial" w:cs="Arial"/>
        </w:rPr>
        <w:t xml:space="preserve"> Economy and Sustainable Development,2(1), 16.</w:t>
      </w:r>
      <w:hyperlink r:id="rId23" w:tgtFrame="https://search.crossref.org/search/_blank" w:history="1">
        <w:r>
          <w:rPr>
            <w:color w:val="0000FF"/>
            <w:u w:val="single"/>
          </w:rPr>
          <w:t>https://</w:t>
        </w:r>
        <w:r>
          <w:rPr>
            <w:color w:val="0000FF"/>
            <w:u w:val="single"/>
          </w:rPr>
          <w:t>doi.org/10.1007/s44265-024-00040-7</w:t>
        </w:r>
      </w:hyperlink>
    </w:p>
    <w:p w:rsidR="00F97750" w:rsidRDefault="00373116">
      <w:pPr>
        <w:pStyle w:val="Body"/>
        <w:spacing w:after="0"/>
        <w:rPr>
          <w:rStyle w:val="Hyperlink"/>
          <w:rFonts w:ascii="Arial" w:hAnsi="Arial" w:cs="Arial"/>
        </w:rPr>
      </w:pPr>
      <w:r>
        <w:rPr>
          <w:rFonts w:ascii="Arial" w:eastAsia="SimSun" w:hAnsi="Arial" w:cs="Arial" w:hint="eastAsia"/>
          <w:lang w:eastAsia="zh-CN"/>
        </w:rPr>
        <w:t>[</w:t>
      </w:r>
      <w:r>
        <w:rPr>
          <w:rFonts w:ascii="Arial" w:eastAsia="SimSun" w:hAnsi="Arial" w:cs="Arial" w:hint="eastAsia"/>
          <w:lang w:eastAsia="zh-CN"/>
        </w:rPr>
        <w:t>8</w:t>
      </w:r>
      <w:r>
        <w:rPr>
          <w:rFonts w:ascii="Arial" w:eastAsia="SimSun" w:hAnsi="Arial" w:cs="Arial" w:hint="eastAsia"/>
          <w:lang w:eastAsia="zh-CN"/>
        </w:rPr>
        <w:t>]</w:t>
      </w:r>
      <w:r>
        <w:rPr>
          <w:rFonts w:ascii="Arial" w:eastAsia="SimSun" w:hAnsi="Arial" w:cs="Arial" w:hint="eastAsia"/>
          <w:lang w:eastAsia="zh-CN"/>
        </w:rPr>
        <w:t xml:space="preserve"> </w:t>
      </w:r>
      <w:r>
        <w:rPr>
          <w:rFonts w:ascii="Arial" w:hAnsi="Arial" w:cs="Arial"/>
        </w:rPr>
        <w:t xml:space="preserve">Tang, C., </w:t>
      </w:r>
      <w:proofErr w:type="spellStart"/>
      <w:r>
        <w:rPr>
          <w:rFonts w:ascii="Arial" w:hAnsi="Arial" w:cs="Arial"/>
        </w:rPr>
        <w:t>Rosland</w:t>
      </w:r>
      <w:proofErr w:type="spellEnd"/>
      <w:r>
        <w:rPr>
          <w:rFonts w:ascii="Arial" w:hAnsi="Arial" w:cs="Arial"/>
        </w:rPr>
        <w:t>, A., Li, J., &amp; Yasmeen, R. (202</w:t>
      </w:r>
      <w:r>
        <w:rPr>
          <w:rFonts w:ascii="Arial" w:hAnsi="Arial" w:cs="Arial"/>
          <w:lang w:eastAsia="zh-CN"/>
        </w:rPr>
        <w:t>3</w:t>
      </w:r>
      <w:r>
        <w:rPr>
          <w:rFonts w:ascii="Arial" w:hAnsi="Arial" w:cs="Arial"/>
        </w:rPr>
        <w:t>). The comparison of bilateral trade between China and ASEAN, China and EU: From the aspect of trade structure, trade complementarity and structural gravity model o</w:t>
      </w:r>
      <w:r>
        <w:rPr>
          <w:rFonts w:ascii="Arial" w:hAnsi="Arial" w:cs="Arial"/>
        </w:rPr>
        <w:t>f trade. Applied Economics, 56(9), 1077-1089.</w:t>
      </w:r>
      <w:r>
        <w:rPr>
          <w:rFonts w:ascii="Arial" w:hAnsi="Arial" w:cs="Arial"/>
          <w:lang w:eastAsia="zh-CN"/>
        </w:rPr>
        <w:t xml:space="preserve"> </w:t>
      </w:r>
      <w:hyperlink r:id="rId24" w:history="1">
        <w:r>
          <w:rPr>
            <w:rStyle w:val="Hyperlink"/>
            <w:rFonts w:ascii="Arial" w:hAnsi="Arial" w:cs="Arial"/>
          </w:rPr>
          <w:t>https://doi.org/10.1080/00036846.2023.2174940</w:t>
        </w:r>
      </w:hyperlink>
    </w:p>
    <w:p w:rsidR="00F97750" w:rsidRDefault="00373116">
      <w:pPr>
        <w:pStyle w:val="Body"/>
        <w:spacing w:after="0"/>
        <w:rPr>
          <w:rStyle w:val="Hyperlink"/>
          <w:rFonts w:ascii="Arial" w:hAnsi="Arial" w:cs="Arial"/>
          <w:lang w:eastAsia="zh-CN"/>
        </w:rPr>
      </w:pPr>
      <w:r>
        <w:rPr>
          <w:rFonts w:ascii="Arial" w:eastAsia="SimSun" w:hAnsi="Arial" w:cs="Arial" w:hint="eastAsia"/>
          <w:lang w:eastAsia="zh-CN"/>
        </w:rPr>
        <w:t>[</w:t>
      </w:r>
      <w:r>
        <w:rPr>
          <w:rFonts w:ascii="Arial" w:eastAsia="SimSun" w:hAnsi="Arial" w:cs="Arial" w:hint="eastAsia"/>
          <w:lang w:eastAsia="zh-CN"/>
        </w:rPr>
        <w:t>9</w:t>
      </w:r>
      <w:r>
        <w:rPr>
          <w:rFonts w:ascii="Arial" w:eastAsia="SimSun" w:hAnsi="Arial" w:cs="Arial" w:hint="eastAsia"/>
          <w:lang w:eastAsia="zh-CN"/>
        </w:rPr>
        <w:t>]</w:t>
      </w:r>
      <w:r>
        <w:rPr>
          <w:rFonts w:ascii="Arial" w:eastAsia="SimSun" w:hAnsi="Arial" w:cs="Arial" w:hint="eastAsia"/>
          <w:lang w:eastAsia="zh-CN"/>
        </w:rPr>
        <w:t xml:space="preserve"> </w:t>
      </w:r>
      <w:r>
        <w:rPr>
          <w:rFonts w:ascii="Arial" w:eastAsia="SimSun" w:hAnsi="Arial" w:cs="Arial"/>
          <w:color w:val="222222"/>
          <w:shd w:val="clear" w:color="auto" w:fill="FFFFFF"/>
        </w:rPr>
        <w:t>Tan, F., &amp; Wang, J. (2025). Study on trade efficiency of electromechanical products between Guangd</w:t>
      </w:r>
      <w:r>
        <w:rPr>
          <w:rFonts w:ascii="Arial" w:eastAsia="SimSun" w:hAnsi="Arial" w:cs="Arial"/>
          <w:color w:val="222222"/>
          <w:shd w:val="clear" w:color="auto" w:fill="FFFFFF"/>
        </w:rPr>
        <w:t xml:space="preserve">ong and RCEP based on stochastic frontier gravity </w:t>
      </w:r>
      <w:proofErr w:type="spellStart"/>
      <w:r>
        <w:rPr>
          <w:rFonts w:ascii="Arial" w:eastAsia="SimSun" w:hAnsi="Arial" w:cs="Arial"/>
          <w:color w:val="222222"/>
          <w:shd w:val="clear" w:color="auto" w:fill="FFFFFF"/>
        </w:rPr>
        <w:t>model.</w:t>
      </w:r>
      <w:r>
        <w:rPr>
          <w:rFonts w:ascii="Arial" w:eastAsia="SimSun" w:hAnsi="Arial" w:cs="Arial"/>
          <w:i/>
          <w:iCs/>
          <w:color w:val="222222"/>
          <w:shd w:val="clear" w:color="auto" w:fill="FFFFFF"/>
        </w:rPr>
        <w:t>Procedia</w:t>
      </w:r>
      <w:proofErr w:type="spellEnd"/>
      <w:r>
        <w:rPr>
          <w:rFonts w:ascii="Arial" w:eastAsia="SimSun" w:hAnsi="Arial" w:cs="Arial"/>
          <w:i/>
          <w:iCs/>
          <w:color w:val="222222"/>
          <w:shd w:val="clear" w:color="auto" w:fill="FFFFFF"/>
        </w:rPr>
        <w:t xml:space="preserve"> Computer Science</w:t>
      </w:r>
      <w:r>
        <w:rPr>
          <w:rFonts w:ascii="Arial" w:eastAsia="SimSun" w:hAnsi="Arial" w:cs="Arial"/>
          <w:color w:val="222222"/>
          <w:shd w:val="clear" w:color="auto" w:fill="FFFFFF"/>
        </w:rPr>
        <w:t>,</w:t>
      </w:r>
      <w:r>
        <w:rPr>
          <w:rFonts w:ascii="Arial" w:eastAsia="SimSun" w:hAnsi="Arial" w:cs="Arial"/>
          <w:i/>
          <w:iCs/>
          <w:color w:val="222222"/>
          <w:shd w:val="clear" w:color="auto" w:fill="FFFFFF"/>
        </w:rPr>
        <w:t>261</w:t>
      </w:r>
      <w:r>
        <w:rPr>
          <w:rFonts w:ascii="Arial" w:eastAsia="SimSun" w:hAnsi="Arial" w:cs="Arial"/>
          <w:color w:val="222222"/>
          <w:shd w:val="clear" w:color="auto" w:fill="FFFFFF"/>
        </w:rPr>
        <w:t>, 1253-1259.</w:t>
      </w:r>
      <w:hyperlink r:id="rId25" w:tgtFrame="https://www.sciencedirect.com/science/article/pii/_blank" w:tooltip="Persistent link using digital object identifier" w:history="1">
        <w:r>
          <w:rPr>
            <w:rStyle w:val="Hyperlink"/>
            <w:rFonts w:ascii="Arial" w:eastAsia="SimSun" w:hAnsi="Arial" w:cs="Arial"/>
            <w:color w:val="0000FF"/>
          </w:rPr>
          <w:t>https://doi.org/10.1016/j.procs.2025.04.712</w:t>
        </w:r>
      </w:hyperlink>
    </w:p>
    <w:p w:rsidR="00F97750" w:rsidRDefault="00373116">
      <w:pPr>
        <w:pStyle w:val="Body"/>
        <w:spacing w:after="0"/>
        <w:rPr>
          <w:rFonts w:ascii="Arial" w:eastAsia="SimSun" w:hAnsi="Arial" w:cs="Arial"/>
          <w:lang w:eastAsia="zh-CN"/>
        </w:rPr>
      </w:pPr>
      <w:r>
        <w:rPr>
          <w:rFonts w:ascii="Arial" w:eastAsia="SimSun" w:hAnsi="Arial" w:cs="Arial" w:hint="eastAsia"/>
          <w:lang w:eastAsia="zh-CN"/>
        </w:rPr>
        <w:t>[</w:t>
      </w:r>
      <w:proofErr w:type="gramStart"/>
      <w:r>
        <w:rPr>
          <w:rFonts w:ascii="Arial" w:eastAsia="SimSun" w:hAnsi="Arial" w:cs="Arial" w:hint="eastAsia"/>
          <w:lang w:eastAsia="zh-CN"/>
        </w:rPr>
        <w:t>10</w:t>
      </w:r>
      <w:r>
        <w:rPr>
          <w:rFonts w:ascii="Arial" w:eastAsia="SimSun" w:hAnsi="Arial" w:cs="Arial" w:hint="eastAsia"/>
          <w:lang w:eastAsia="zh-CN"/>
        </w:rPr>
        <w:t>]</w:t>
      </w:r>
      <w:proofErr w:type="spellStart"/>
      <w:r>
        <w:rPr>
          <w:rFonts w:ascii="Arial" w:hAnsi="Arial" w:cs="Arial"/>
        </w:rPr>
        <w:t>Şahin</w:t>
      </w:r>
      <w:proofErr w:type="spellEnd"/>
      <w:proofErr w:type="gramEnd"/>
      <w:r>
        <w:rPr>
          <w:rFonts w:ascii="Arial" w:hAnsi="Arial" w:cs="Arial"/>
        </w:rPr>
        <w:t>, L. (2020). Impacts of indu</w:t>
      </w:r>
      <w:r>
        <w:rPr>
          <w:rFonts w:ascii="Arial" w:hAnsi="Arial" w:cs="Arial"/>
        </w:rPr>
        <w:t>strial robot usage on international labor markets and productivity: Evidences from 22 OECD countries.</w:t>
      </w:r>
      <w:r>
        <w:rPr>
          <w:rFonts w:ascii="Arial" w:hAnsi="Arial" w:cs="Arial"/>
        </w:rPr>
        <w:t> Journal of International Studies,13(3), 59-67.</w:t>
      </w:r>
      <w:hyperlink r:id="rId26" w:tgtFrame="https://search.crossref.org/search/_blank" w:history="1">
        <w:r>
          <w:rPr>
            <w:rFonts w:ascii="Arial" w:hAnsi="Arial" w:cs="Arial"/>
            <w:color w:val="0000FF"/>
            <w:u w:val="single"/>
          </w:rPr>
          <w:t>h</w:t>
        </w:r>
        <w:r>
          <w:rPr>
            <w:rFonts w:ascii="Arial" w:hAnsi="Arial" w:cs="Arial"/>
            <w:color w:val="0000FF"/>
            <w:u w:val="single"/>
          </w:rPr>
          <w:t>ttps://doi.org/10.14254/2071-8330.2020/13-3/4</w:t>
        </w:r>
      </w:hyperlink>
    </w:p>
    <w:p w:rsidR="00F97750" w:rsidRDefault="00373116">
      <w:pPr>
        <w:pStyle w:val="Body"/>
        <w:spacing w:after="0"/>
        <w:rPr>
          <w:rFonts w:ascii="Arial" w:eastAsia="SimSun" w:hAnsi="Arial" w:cs="Arial"/>
          <w:lang w:eastAsia="zh-CN"/>
        </w:rPr>
      </w:pPr>
      <w:r>
        <w:rPr>
          <w:rFonts w:ascii="Arial" w:eastAsia="SimSun" w:hAnsi="Arial" w:cs="Arial" w:hint="eastAsia"/>
          <w:lang w:eastAsia="zh-CN"/>
        </w:rPr>
        <w:t>[</w:t>
      </w:r>
      <w:r>
        <w:rPr>
          <w:rFonts w:ascii="Arial" w:eastAsia="SimSun" w:hAnsi="Arial" w:cs="Arial" w:hint="eastAsia"/>
          <w:lang w:eastAsia="zh-CN"/>
        </w:rPr>
        <w:t>11</w:t>
      </w:r>
      <w:r>
        <w:rPr>
          <w:rFonts w:ascii="Arial" w:eastAsia="SimSun" w:hAnsi="Arial" w:cs="Arial" w:hint="eastAsia"/>
          <w:lang w:eastAsia="zh-CN"/>
        </w:rPr>
        <w:t>]</w:t>
      </w:r>
      <w:r>
        <w:rPr>
          <w:rFonts w:ascii="Arial" w:eastAsia="SimSun" w:hAnsi="Arial" w:cs="Arial" w:hint="eastAsia"/>
          <w:lang w:eastAsia="zh-CN"/>
        </w:rPr>
        <w:t xml:space="preserve"> </w:t>
      </w:r>
      <w:proofErr w:type="spellStart"/>
      <w:r>
        <w:rPr>
          <w:rFonts w:ascii="Arial" w:hAnsi="Arial" w:cs="Arial" w:hint="eastAsia"/>
        </w:rPr>
        <w:t>Ralte</w:t>
      </w:r>
      <w:proofErr w:type="spellEnd"/>
      <w:r>
        <w:rPr>
          <w:rFonts w:ascii="Arial" w:hAnsi="Arial" w:cs="Arial" w:hint="eastAsia"/>
        </w:rPr>
        <w:t xml:space="preserve">, R. (2024). An Assessment of Export Performance and Trade Competitiveness of Sorghum from </w:t>
      </w:r>
      <w:proofErr w:type="spellStart"/>
      <w:r>
        <w:rPr>
          <w:rFonts w:ascii="Arial" w:hAnsi="Arial" w:cs="Arial" w:hint="eastAsia"/>
        </w:rPr>
        <w:t>India.</w:t>
      </w:r>
      <w:r>
        <w:rPr>
          <w:rFonts w:ascii="Arial" w:hAnsi="Arial" w:cs="Arial"/>
        </w:rPr>
        <w:t>Asian</w:t>
      </w:r>
      <w:proofErr w:type="spellEnd"/>
      <w:r>
        <w:rPr>
          <w:rFonts w:ascii="Arial" w:hAnsi="Arial" w:cs="Arial"/>
        </w:rPr>
        <w:t xml:space="preserve"> Research Journal of Agriculture,17(3), 1-9.</w:t>
      </w:r>
      <w:hyperlink r:id="rId27" w:tgtFrame="https://search.crossref.org/search/_blank" w:history="1">
        <w:r>
          <w:rPr>
            <w:rFonts w:ascii="Arial" w:hAnsi="Arial" w:cs="Arial"/>
            <w:color w:val="0000FF"/>
            <w:u w:val="single"/>
          </w:rPr>
          <w:t>https://doi.org/10.9734/arja/2024/v17i3466</w:t>
        </w:r>
      </w:hyperlink>
    </w:p>
    <w:p w:rsidR="00F97750" w:rsidRDefault="00F97750">
      <w:pPr>
        <w:pStyle w:val="Appendix"/>
        <w:spacing w:after="0"/>
        <w:jc w:val="both"/>
        <w:rPr>
          <w:rFonts w:ascii="Arial" w:hAnsi="Arial" w:cs="Arial"/>
          <w:b w:val="0"/>
        </w:rPr>
      </w:pPr>
    </w:p>
    <w:p w:rsidR="00F97750" w:rsidRDefault="00F97750">
      <w:pPr>
        <w:pStyle w:val="Appendix"/>
        <w:spacing w:after="0"/>
        <w:jc w:val="both"/>
        <w:rPr>
          <w:rFonts w:ascii="Arial" w:hAnsi="Arial" w:cs="Arial"/>
          <w:b w:val="0"/>
        </w:rPr>
        <w:sectPr w:rsidR="00F97750">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rsidR="00F97750" w:rsidRDefault="00F97750">
      <w:pPr>
        <w:pStyle w:val="Appendix"/>
        <w:spacing w:after="0"/>
        <w:jc w:val="both"/>
        <w:rPr>
          <w:rFonts w:ascii="Arial" w:hAnsi="Arial" w:cs="Arial"/>
          <w:b w:val="0"/>
        </w:rPr>
      </w:pPr>
      <w:bookmarkStart w:id="0" w:name="_GoBack"/>
      <w:bookmarkEnd w:id="0"/>
    </w:p>
    <w:sectPr w:rsidR="00F977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116" w:rsidRDefault="00373116">
      <w:r>
        <w:separator/>
      </w:r>
    </w:p>
  </w:endnote>
  <w:endnote w:type="continuationSeparator" w:id="0">
    <w:p w:rsidR="00373116" w:rsidRDefault="0037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50" w:rsidRDefault="00F9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50" w:rsidRDefault="00F97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50" w:rsidRDefault="00F977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50" w:rsidRDefault="00F97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116" w:rsidRDefault="00373116">
      <w:r>
        <w:separator/>
      </w:r>
    </w:p>
  </w:footnote>
  <w:footnote w:type="continuationSeparator" w:id="0">
    <w:p w:rsidR="00373116" w:rsidRDefault="0037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50" w:rsidRDefault="00373116">
    <w:pPr>
      <w:pStyle w:val="Header"/>
    </w:pPr>
    <w:r>
      <w:pict w14:anchorId="6F90D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4" o:spid="_x0000_s2049"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50" w:rsidRDefault="00373116">
    <w:pPr>
      <w:pStyle w:val="Header"/>
    </w:pPr>
    <w:r>
      <w:pict w14:anchorId="1659C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5" o:spid="_x0000_s2050"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50" w:rsidRDefault="00373116">
    <w:pPr>
      <w:ind w:left="2160"/>
      <w:jc w:val="center"/>
      <w:rPr>
        <w:rFonts w:ascii="Times New Roman" w:eastAsia="Calibri" w:hAnsi="Times New Roman"/>
        <w:i/>
        <w:sz w:val="18"/>
        <w:szCs w:val="22"/>
      </w:rPr>
    </w:pPr>
    <w:r>
      <w:pict w14:anchorId="10439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3" o:spid="_x0000_s2051"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F97750" w:rsidRDefault="00373116">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F97750" w:rsidRDefault="00373116">
    <w:pPr>
      <w:jc w:val="center"/>
      <w:rPr>
        <w:rFonts w:ascii="Times New Roman" w:eastAsia="Calibri" w:hAnsi="Times New Roman"/>
        <w:i/>
        <w:sz w:val="18"/>
        <w:szCs w:val="22"/>
      </w:rPr>
    </w:pPr>
    <w:r>
      <w:rPr>
        <w:rFonts w:ascii="Times New Roman" w:eastAsia="Calibri" w:hAnsi="Times New Roman"/>
        <w:i/>
        <w:sz w:val="18"/>
        <w:szCs w:val="22"/>
      </w:rPr>
      <w:t>.</w:t>
    </w:r>
  </w:p>
  <w:p w:rsidR="00F97750" w:rsidRDefault="00373116">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F97750" w:rsidRDefault="00373116">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F97750" w:rsidRDefault="00373116">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F97750" w:rsidRDefault="0037311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50" w:rsidRDefault="0037311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7" o:spid="_x0000_s2054"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50" w:rsidRDefault="0037311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8" o:spid="_x0000_s2053"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750" w:rsidRDefault="0037311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24456"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0E23"/>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3116"/>
    <w:rsid w:val="003763C1"/>
    <w:rsid w:val="00376BBE"/>
    <w:rsid w:val="00382D2C"/>
    <w:rsid w:val="0039224F"/>
    <w:rsid w:val="003A43A4"/>
    <w:rsid w:val="003A7E18"/>
    <w:rsid w:val="003C4C86"/>
    <w:rsid w:val="003C6258"/>
    <w:rsid w:val="003E2904"/>
    <w:rsid w:val="00401927"/>
    <w:rsid w:val="0041027F"/>
    <w:rsid w:val="00412475"/>
    <w:rsid w:val="00415211"/>
    <w:rsid w:val="00423789"/>
    <w:rsid w:val="00440F43"/>
    <w:rsid w:val="00441B6F"/>
    <w:rsid w:val="00446221"/>
    <w:rsid w:val="00450E62"/>
    <w:rsid w:val="004539DB"/>
    <w:rsid w:val="00471A80"/>
    <w:rsid w:val="004D305E"/>
    <w:rsid w:val="004D4277"/>
    <w:rsid w:val="00502516"/>
    <w:rsid w:val="00505F06"/>
    <w:rsid w:val="00506828"/>
    <w:rsid w:val="0053056E"/>
    <w:rsid w:val="00534A2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5C02"/>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3FB7"/>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479F"/>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17CB"/>
    <w:rsid w:val="00A94063"/>
    <w:rsid w:val="00AA6219"/>
    <w:rsid w:val="00AA74E0"/>
    <w:rsid w:val="00AB15CA"/>
    <w:rsid w:val="00AB703F"/>
    <w:rsid w:val="00AC6BB8"/>
    <w:rsid w:val="00AE008F"/>
    <w:rsid w:val="00AE6E39"/>
    <w:rsid w:val="00B01FCD"/>
    <w:rsid w:val="00B1776C"/>
    <w:rsid w:val="00B205A3"/>
    <w:rsid w:val="00B52583"/>
    <w:rsid w:val="00B52896"/>
    <w:rsid w:val="00B95236"/>
    <w:rsid w:val="00B96BD9"/>
    <w:rsid w:val="00BA1B01"/>
    <w:rsid w:val="00BA2641"/>
    <w:rsid w:val="00BB37AA"/>
    <w:rsid w:val="00BC53A0"/>
    <w:rsid w:val="00BE62AD"/>
    <w:rsid w:val="00BF121F"/>
    <w:rsid w:val="00BF1F80"/>
    <w:rsid w:val="00C166EF"/>
    <w:rsid w:val="00C17EB0"/>
    <w:rsid w:val="00C26F4B"/>
    <w:rsid w:val="00C27F5F"/>
    <w:rsid w:val="00C30A0F"/>
    <w:rsid w:val="00C37E61"/>
    <w:rsid w:val="00C70F1B"/>
    <w:rsid w:val="00C71A47"/>
    <w:rsid w:val="00C7464C"/>
    <w:rsid w:val="00C85588"/>
    <w:rsid w:val="00CD6755"/>
    <w:rsid w:val="00CD6856"/>
    <w:rsid w:val="00CE0089"/>
    <w:rsid w:val="00CE793C"/>
    <w:rsid w:val="00CF193C"/>
    <w:rsid w:val="00D10944"/>
    <w:rsid w:val="00D173F1"/>
    <w:rsid w:val="00D74CB0"/>
    <w:rsid w:val="00D8295D"/>
    <w:rsid w:val="00DC2A65"/>
    <w:rsid w:val="00DE15F0"/>
    <w:rsid w:val="00DE5663"/>
    <w:rsid w:val="00DE78AA"/>
    <w:rsid w:val="00E053D0"/>
    <w:rsid w:val="00E15994"/>
    <w:rsid w:val="00E3114E"/>
    <w:rsid w:val="00E31A70"/>
    <w:rsid w:val="00E35B02"/>
    <w:rsid w:val="00E517FE"/>
    <w:rsid w:val="00E574E4"/>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7750"/>
    <w:rsid w:val="00FB3A86"/>
    <w:rsid w:val="00FD36C8"/>
    <w:rsid w:val="03414B2C"/>
    <w:rsid w:val="058F76A9"/>
    <w:rsid w:val="0F8F0993"/>
    <w:rsid w:val="15FA3E3F"/>
    <w:rsid w:val="2F36588A"/>
    <w:rsid w:val="48A96018"/>
    <w:rsid w:val="5F520E29"/>
    <w:rsid w:val="643F7675"/>
    <w:rsid w:val="73980649"/>
    <w:rsid w:val="7BA2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747CC549"/>
  <w15:docId w15:val="{83C420F9-140D-4B69-ADEB-32815A9C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semiHidden/>
    <w:unhideWhenUsed/>
    <w:qFormat/>
    <w:pPr>
      <w:spacing w:beforeAutospacing="1" w:afterAutospacing="1"/>
      <w:outlineLvl w:val="2"/>
    </w:pPr>
    <w:rPr>
      <w:rFonts w:ascii="SimSun" w:eastAsia="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NormalWeb">
    <w:name w:val="Normal (Web)"/>
    <w:basedOn w:val="Normal"/>
    <w:semiHidden/>
    <w:unhideWhenUsed/>
    <w:qFormat/>
    <w:rPr>
      <w:sz w:val="24"/>
    </w:r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Pr>
      <w:b/>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111/1468-0106.12329" TargetMode="External"/><Relationship Id="rId26" Type="http://schemas.openxmlformats.org/officeDocument/2006/relationships/hyperlink" Target="https://doi.org/10.14254/2071-8330.2020/13-3/4" TargetMode="External"/><Relationship Id="rId3" Type="http://schemas.openxmlformats.org/officeDocument/2006/relationships/numbering" Target="numbering.xml"/><Relationship Id="rId21" Type="http://schemas.openxmlformats.org/officeDocument/2006/relationships/hyperlink" Target="https://doi.org/10.1080/09638199.2021.2018021"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80/24761028.2021.1888410" TargetMode="External"/><Relationship Id="rId25" Type="http://schemas.openxmlformats.org/officeDocument/2006/relationships/hyperlink" Target="https://doi.org/10.1016/j.procs.2025.04.71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doi.org/10.1016/j.jinteco.2017.02.002"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80/00036846.2023.217494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doi.org/10.1007/s44265-024-00040-7"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doi.org/10.1016/S1049-0078(02)00177-X"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31219/osf.io/au754" TargetMode="External"/><Relationship Id="rId27" Type="http://schemas.openxmlformats.org/officeDocument/2006/relationships/hyperlink" Target="https://doi.org/10.9734/arja/2024/v17i3466" TargetMode="External"/><Relationship Id="rId30" Type="http://schemas.openxmlformats.org/officeDocument/2006/relationships/footer" Target="foot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25551;&#36848;&#24615;&#25968;&#2545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28201;&#22253;&#35770;&#25991;\&#25968;&#23383;&#36152;&#26131;&#25968;&#25454;&#27719;&#24635;\&#25551;&#36848;&#24615;&#25968;&#2545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[描述性数据.xlsx]中国与RCEP其他成员国工业机器人贸易中各成员的占比分布!$H$24</c:f>
              <c:strCache>
                <c:ptCount val="1"/>
                <c:pt idx="0">
                  <c:v>占比</c:v>
                </c:pt>
              </c:strCache>
            </c:strRef>
          </c:tx>
          <c:spPr>
            <a:pattFill prst="diagBrick">
              <a:fgClr>
                <a:srgbClr val="00B0F0"/>
              </a:fgClr>
              <a:bgClr>
                <a:schemeClr val="bg1">
                  <a:lumMod val="95000"/>
                </a:schemeClr>
              </a:bgClr>
            </a:pattFill>
            <a:ln w="12700">
              <a:solidFill>
                <a:schemeClr val="bg1">
                  <a:lumMod val="85000"/>
                </a:schemeClr>
              </a:solidFill>
              <a:prstDash val="solid"/>
            </a:ln>
            <a:sp3d contourW="12700"/>
          </c:spPr>
          <c:dPt>
            <c:idx val="0"/>
            <c:bubble3D val="0"/>
            <c:spPr>
              <a:pattFill prst="pct20">
                <a:fgClr>
                  <a:srgbClr val="00B0F0"/>
                </a:fgClr>
                <a:bgClr>
                  <a:schemeClr val="bg1">
                    <a:lumMod val="95000"/>
                  </a:schemeClr>
                </a:bgClr>
              </a:pattFill>
              <a:ln w="12700">
                <a:solidFill>
                  <a:schemeClr val="bg1">
                    <a:lumMod val="85000"/>
                  </a:schemeClr>
                </a:solidFill>
                <a:prstDash val="solid"/>
              </a:ln>
              <a:effectLst/>
              <a:sp3d contourW="12700"/>
            </c:spPr>
            <c:extLst>
              <c:ext xmlns:c16="http://schemas.microsoft.com/office/drawing/2014/chart" uri="{C3380CC4-5D6E-409C-BE32-E72D297353CC}">
                <c16:uniqueId val="{00000001-C70E-413B-8185-FBD3CB42E731}"/>
              </c:ext>
            </c:extLst>
          </c:dPt>
          <c:dPt>
            <c:idx val="1"/>
            <c:bubble3D val="0"/>
            <c:spPr>
              <a:solidFill>
                <a:schemeClr val="accent1"/>
              </a:solidFill>
              <a:ln w="12700">
                <a:solidFill>
                  <a:schemeClr val="bg1">
                    <a:lumMod val="85000"/>
                  </a:schemeClr>
                </a:solidFill>
                <a:prstDash val="solid"/>
              </a:ln>
              <a:effectLst/>
              <a:sp3d contourW="12700"/>
            </c:spPr>
            <c:extLst>
              <c:ext xmlns:c16="http://schemas.microsoft.com/office/drawing/2014/chart" uri="{C3380CC4-5D6E-409C-BE32-E72D297353CC}">
                <c16:uniqueId val="{00000003-C70E-413B-8185-FBD3CB42E731}"/>
              </c:ext>
            </c:extLst>
          </c:dPt>
          <c:dPt>
            <c:idx val="2"/>
            <c:bubble3D val="0"/>
            <c:spPr>
              <a:solidFill>
                <a:schemeClr val="bg1">
                  <a:lumMod val="95000"/>
                </a:schemeClr>
              </a:solidFill>
              <a:ln w="12700">
                <a:solidFill>
                  <a:schemeClr val="bg1">
                    <a:lumMod val="85000"/>
                  </a:schemeClr>
                </a:solidFill>
                <a:prstDash val="solid"/>
              </a:ln>
              <a:effectLst/>
              <a:sp3d contourW="12700"/>
            </c:spPr>
            <c:extLst>
              <c:ext xmlns:c16="http://schemas.microsoft.com/office/drawing/2014/chart" uri="{C3380CC4-5D6E-409C-BE32-E72D297353CC}">
                <c16:uniqueId val="{00000005-C70E-413B-8185-FBD3CB42E731}"/>
              </c:ext>
            </c:extLst>
          </c:dPt>
          <c:dPt>
            <c:idx val="3"/>
            <c:bubble3D val="0"/>
            <c:spPr>
              <a:pattFill prst="diagBrick">
                <a:fgClr>
                  <a:srgbClr val="00B0F0"/>
                </a:fgClr>
                <a:bgClr>
                  <a:schemeClr val="bg1">
                    <a:lumMod val="95000"/>
                  </a:schemeClr>
                </a:bgClr>
              </a:pattFill>
              <a:ln w="12700">
                <a:solidFill>
                  <a:schemeClr val="bg1">
                    <a:lumMod val="85000"/>
                  </a:schemeClr>
                </a:solidFill>
                <a:prstDash val="solid"/>
              </a:ln>
              <a:effectLst/>
              <a:sp3d contourW="12700"/>
            </c:spPr>
            <c:extLst>
              <c:ext xmlns:c16="http://schemas.microsoft.com/office/drawing/2014/chart" uri="{C3380CC4-5D6E-409C-BE32-E72D297353CC}">
                <c16:uniqueId val="{00000007-C70E-413B-8185-FBD3CB42E731}"/>
              </c:ext>
            </c:extLst>
          </c:dPt>
          <c:dPt>
            <c:idx val="4"/>
            <c:bubble3D val="0"/>
            <c:spPr>
              <a:pattFill prst="diagBrick">
                <a:fgClr>
                  <a:srgbClr val="00B0F0"/>
                </a:fgClr>
                <a:bgClr>
                  <a:schemeClr val="bg1">
                    <a:lumMod val="95000"/>
                  </a:schemeClr>
                </a:bgClr>
              </a:pattFill>
              <a:ln w="12700">
                <a:solidFill>
                  <a:schemeClr val="bg1">
                    <a:lumMod val="85000"/>
                  </a:schemeClr>
                </a:solidFill>
                <a:prstDash val="solid"/>
              </a:ln>
              <a:effectLst/>
              <a:sp3d contourW="12700"/>
            </c:spPr>
            <c:extLst>
              <c:ext xmlns:c16="http://schemas.microsoft.com/office/drawing/2014/chart" uri="{C3380CC4-5D6E-409C-BE32-E72D297353CC}">
                <c16:uniqueId val="{00000009-C70E-413B-8185-FBD3CB42E731}"/>
              </c:ext>
            </c:extLst>
          </c:dPt>
          <c:dPt>
            <c:idx val="5"/>
            <c:bubble3D val="0"/>
            <c:spPr>
              <a:pattFill prst="pct25">
                <a:fgClr>
                  <a:srgbClr val="00B0F0"/>
                </a:fgClr>
                <a:bgClr>
                  <a:schemeClr val="bg1">
                    <a:lumMod val="95000"/>
                  </a:schemeClr>
                </a:bgClr>
              </a:pattFill>
              <a:ln w="12700">
                <a:solidFill>
                  <a:schemeClr val="bg1">
                    <a:lumMod val="85000"/>
                  </a:schemeClr>
                </a:solidFill>
                <a:prstDash val="solid"/>
              </a:ln>
              <a:effectLst/>
              <a:sp3d contourW="12700"/>
            </c:spPr>
            <c:extLst>
              <c:ext xmlns:c16="http://schemas.microsoft.com/office/drawing/2014/chart" uri="{C3380CC4-5D6E-409C-BE32-E72D297353CC}">
                <c16:uniqueId val="{0000000B-C70E-413B-8185-FBD3CB42E731}"/>
              </c:ext>
            </c:extLst>
          </c:dPt>
          <c:dPt>
            <c:idx val="6"/>
            <c:bubble3D val="0"/>
            <c:spPr>
              <a:pattFill prst="diagBrick">
                <a:fgClr>
                  <a:srgbClr val="00B0F0"/>
                </a:fgClr>
                <a:bgClr>
                  <a:schemeClr val="bg1">
                    <a:lumMod val="95000"/>
                  </a:schemeClr>
                </a:bgClr>
              </a:pattFill>
              <a:ln w="12700">
                <a:solidFill>
                  <a:schemeClr val="bg1">
                    <a:lumMod val="85000"/>
                  </a:schemeClr>
                </a:solidFill>
                <a:prstDash val="solid"/>
              </a:ln>
              <a:effectLst/>
              <a:sp3d contourW="12700"/>
            </c:spPr>
            <c:extLst>
              <c:ext xmlns:c16="http://schemas.microsoft.com/office/drawing/2014/chart" uri="{C3380CC4-5D6E-409C-BE32-E72D297353CC}">
                <c16:uniqueId val="{0000000D-C70E-413B-8185-FBD3CB42E731}"/>
              </c:ext>
            </c:extLst>
          </c:dPt>
          <c:dPt>
            <c:idx val="7"/>
            <c:bubble3D val="0"/>
            <c:spPr>
              <a:solidFill>
                <a:schemeClr val="accent1">
                  <a:lumMod val="40000"/>
                  <a:lumOff val="60000"/>
                </a:schemeClr>
              </a:solidFill>
              <a:ln w="12700">
                <a:solidFill>
                  <a:schemeClr val="bg1">
                    <a:lumMod val="85000"/>
                  </a:schemeClr>
                </a:solidFill>
                <a:prstDash val="solid"/>
              </a:ln>
              <a:effectLst/>
              <a:sp3d contourW="12700"/>
            </c:spPr>
            <c:extLst>
              <c:ext xmlns:c16="http://schemas.microsoft.com/office/drawing/2014/chart" uri="{C3380CC4-5D6E-409C-BE32-E72D297353CC}">
                <c16:uniqueId val="{0000000F-C70E-413B-8185-FBD3CB42E731}"/>
              </c:ext>
            </c:extLst>
          </c:dPt>
          <c:dPt>
            <c:idx val="8"/>
            <c:bubble3D val="0"/>
            <c:spPr>
              <a:pattFill prst="pct30">
                <a:fgClr>
                  <a:srgbClr val="00B0F0"/>
                </a:fgClr>
                <a:bgClr>
                  <a:schemeClr val="bg1">
                    <a:lumMod val="95000"/>
                  </a:schemeClr>
                </a:bgClr>
              </a:pattFill>
              <a:ln w="12700">
                <a:solidFill>
                  <a:schemeClr val="bg1">
                    <a:lumMod val="85000"/>
                  </a:schemeClr>
                </a:solidFill>
                <a:prstDash val="solid"/>
              </a:ln>
              <a:effectLst/>
              <a:sp3d contourW="12700"/>
            </c:spPr>
            <c:extLst>
              <c:ext xmlns:c16="http://schemas.microsoft.com/office/drawing/2014/chart" uri="{C3380CC4-5D6E-409C-BE32-E72D297353CC}">
                <c16:uniqueId val="{00000011-C70E-413B-8185-FBD3CB42E731}"/>
              </c:ext>
            </c:extLst>
          </c:dPt>
          <c:dPt>
            <c:idx val="9"/>
            <c:bubble3D val="0"/>
            <c:spPr>
              <a:pattFill prst="diagBrick">
                <a:fgClr>
                  <a:srgbClr val="00B0F0"/>
                </a:fgClr>
                <a:bgClr>
                  <a:schemeClr val="bg1">
                    <a:lumMod val="95000"/>
                  </a:schemeClr>
                </a:bgClr>
              </a:pattFill>
              <a:ln w="12700">
                <a:solidFill>
                  <a:schemeClr val="bg1">
                    <a:lumMod val="85000"/>
                  </a:schemeClr>
                </a:solidFill>
                <a:prstDash val="solid"/>
              </a:ln>
              <a:effectLst/>
              <a:sp3d contourW="12700"/>
            </c:spPr>
            <c:extLst>
              <c:ext xmlns:c16="http://schemas.microsoft.com/office/drawing/2014/chart" uri="{C3380CC4-5D6E-409C-BE32-E72D297353CC}">
                <c16:uniqueId val="{00000013-C70E-413B-8185-FBD3CB42E731}"/>
              </c:ext>
            </c:extLst>
          </c:dPt>
          <c:dPt>
            <c:idx val="10"/>
            <c:bubble3D val="0"/>
            <c:spPr>
              <a:pattFill prst="pct20">
                <a:fgClr>
                  <a:srgbClr val="00B0F0"/>
                </a:fgClr>
                <a:bgClr>
                  <a:schemeClr val="bg1">
                    <a:lumMod val="95000"/>
                  </a:schemeClr>
                </a:bgClr>
              </a:pattFill>
              <a:ln w="12700">
                <a:solidFill>
                  <a:schemeClr val="bg1">
                    <a:lumMod val="85000"/>
                  </a:schemeClr>
                </a:solidFill>
                <a:prstDash val="solid"/>
              </a:ln>
              <a:effectLst/>
              <a:sp3d contourW="12700"/>
            </c:spPr>
            <c:extLst>
              <c:ext xmlns:c16="http://schemas.microsoft.com/office/drawing/2014/chart" uri="{C3380CC4-5D6E-409C-BE32-E72D297353CC}">
                <c16:uniqueId val="{00000015-C70E-413B-8185-FBD3CB42E731}"/>
              </c:ext>
            </c:extLst>
          </c:dPt>
          <c:dPt>
            <c:idx val="11"/>
            <c:bubble3D val="0"/>
            <c:spPr>
              <a:pattFill prst="diagBrick">
                <a:fgClr>
                  <a:srgbClr val="00B0F0"/>
                </a:fgClr>
                <a:bgClr>
                  <a:srgbClr val="00B050"/>
                </a:bgClr>
              </a:pattFill>
              <a:ln w="12700">
                <a:solidFill>
                  <a:schemeClr val="bg1">
                    <a:lumMod val="85000"/>
                  </a:schemeClr>
                </a:solidFill>
                <a:prstDash val="solid"/>
              </a:ln>
              <a:effectLst/>
              <a:sp3d contourW="12700"/>
            </c:spPr>
            <c:extLst>
              <c:ext xmlns:c16="http://schemas.microsoft.com/office/drawing/2014/chart" uri="{C3380CC4-5D6E-409C-BE32-E72D297353CC}">
                <c16:uniqueId val="{00000017-C70E-413B-8185-FBD3CB42E731}"/>
              </c:ext>
            </c:extLst>
          </c:dPt>
          <c:dPt>
            <c:idx val="12"/>
            <c:bubble3D val="0"/>
            <c:spPr>
              <a:pattFill prst="pct10">
                <a:fgClr>
                  <a:srgbClr val="00B0F0"/>
                </a:fgClr>
                <a:bgClr>
                  <a:schemeClr val="accent1">
                    <a:lumMod val="75000"/>
                  </a:schemeClr>
                </a:bgClr>
              </a:pattFill>
              <a:ln w="12700">
                <a:solidFill>
                  <a:schemeClr val="bg1">
                    <a:lumMod val="85000"/>
                  </a:schemeClr>
                </a:solidFill>
                <a:prstDash val="solid"/>
              </a:ln>
              <a:effectLst/>
              <a:sp3d contourW="12700"/>
            </c:spPr>
            <c:extLst>
              <c:ext xmlns:c16="http://schemas.microsoft.com/office/drawing/2014/chart" uri="{C3380CC4-5D6E-409C-BE32-E72D297353CC}">
                <c16:uniqueId val="{00000019-C70E-413B-8185-FBD3CB42E731}"/>
              </c:ext>
            </c:extLst>
          </c:dPt>
          <c:dPt>
            <c:idx val="13"/>
            <c:bubble3D val="0"/>
            <c:spPr>
              <a:pattFill prst="pct5">
                <a:fgClr>
                  <a:srgbClr val="00B0F0"/>
                </a:fgClr>
                <a:bgClr>
                  <a:schemeClr val="bg1">
                    <a:lumMod val="95000"/>
                  </a:schemeClr>
                </a:bgClr>
              </a:pattFill>
              <a:ln w="12700">
                <a:solidFill>
                  <a:schemeClr val="bg1">
                    <a:lumMod val="85000"/>
                  </a:schemeClr>
                </a:solidFill>
                <a:prstDash val="solid"/>
              </a:ln>
              <a:effectLst/>
              <a:sp3d contourW="12700"/>
            </c:spPr>
            <c:extLst>
              <c:ext xmlns:c16="http://schemas.microsoft.com/office/drawing/2014/chart" uri="{C3380CC4-5D6E-409C-BE32-E72D297353CC}">
                <c16:uniqueId val="{0000001B-C70E-413B-8185-FBD3CB42E731}"/>
              </c:ext>
            </c:extLst>
          </c:dPt>
          <c:dLbls>
            <c:dLbl>
              <c:idx val="0"/>
              <c:layout>
                <c:manualLayout>
                  <c:x val="1.53947786530199E-2"/>
                  <c:y val="0.15381835287453899"/>
                </c:manualLayout>
              </c:layout>
              <c:tx>
                <c:rich>
                  <a:bodyPr/>
                  <a:lstStyle/>
                  <a:p>
                    <a:r>
                      <a:rPr lang="en-US" altLang="zh-CN"/>
                      <a:t>Australia</a:t>
                    </a:r>
                    <a:r>
                      <a:rPr lang="en-US"/>
                      <a:t>, 1.87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5150937400699103"/>
                      <c:h val="7.3804864411518095E-2"/>
                    </c:manualLayout>
                  </c15:layout>
                </c:ext>
                <c:ext xmlns:c16="http://schemas.microsoft.com/office/drawing/2014/chart" uri="{C3380CC4-5D6E-409C-BE32-E72D297353CC}">
                  <c16:uniqueId val="{00000001-C70E-413B-8185-FBD3CB42E731}"/>
                </c:ext>
              </c:extLst>
            </c:dLbl>
            <c:dLbl>
              <c:idx val="1"/>
              <c:layout>
                <c:manualLayout>
                  <c:x val="0.165480909136521"/>
                  <c:y val="2.6959963711158598E-3"/>
                </c:manualLayout>
              </c:layout>
              <c:tx>
                <c:rich>
                  <a:bodyPr/>
                  <a:lstStyle/>
                  <a:p>
                    <a:r>
                      <a:rPr lang="en-US" altLang="zh-CN"/>
                      <a:t>Philippines</a:t>
                    </a:r>
                    <a:r>
                      <a:rPr lang="en-US"/>
                      <a:t>, 0.87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26723863997458"/>
                      <c:h val="9.7847358121330705E-2"/>
                    </c:manualLayout>
                  </c15:layout>
                </c:ext>
                <c:ext xmlns:c16="http://schemas.microsoft.com/office/drawing/2014/chart" uri="{C3380CC4-5D6E-409C-BE32-E72D297353CC}">
                  <c16:uniqueId val="{00000003-C70E-413B-8185-FBD3CB42E731}"/>
                </c:ext>
              </c:extLst>
            </c:dLbl>
            <c:dLbl>
              <c:idx val="2"/>
              <c:layout>
                <c:manualLayout>
                  <c:x val="-0.16161674443496701"/>
                  <c:y val="0.109277120284948"/>
                </c:manualLayout>
              </c:layout>
              <c:tx>
                <c:rich>
                  <a:bodyPr/>
                  <a:lstStyle/>
                  <a:p>
                    <a:r>
                      <a:rPr lang="en-US" altLang="zh-CN"/>
                      <a:t>South Korea</a:t>
                    </a:r>
                    <a:r>
                      <a:rPr lang="en-US"/>
                      <a:t>, 23.93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30552907530981899"/>
                      <c:h val="9.8406485882023997E-2"/>
                    </c:manualLayout>
                  </c15:layout>
                </c:ext>
                <c:ext xmlns:c16="http://schemas.microsoft.com/office/drawing/2014/chart" uri="{C3380CC4-5D6E-409C-BE32-E72D297353CC}">
                  <c16:uniqueId val="{00000005-C70E-413B-8185-FBD3CB42E731}"/>
                </c:ext>
              </c:extLst>
            </c:dLbl>
            <c:dLbl>
              <c:idx val="3"/>
              <c:layout>
                <c:manualLayout>
                  <c:x val="9.7306887063349293E-3"/>
                  <c:y val="-0.131708238851096"/>
                </c:manualLayout>
              </c:layout>
              <c:tx>
                <c:rich>
                  <a:bodyPr/>
                  <a:lstStyle/>
                  <a:p>
                    <a:r>
                      <a:rPr lang="en-US" altLang="zh-CN"/>
                      <a:t>Cambodian</a:t>
                    </a:r>
                    <a:r>
                      <a:rPr lang="en-US"/>
                      <a:t>, 0.31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42453129965046"/>
                      <c:h val="9.2815208275090905E-2"/>
                    </c:manualLayout>
                  </c15:layout>
                </c:ext>
                <c:ext xmlns:c16="http://schemas.microsoft.com/office/drawing/2014/chart" uri="{C3380CC4-5D6E-409C-BE32-E72D297353CC}">
                  <c16:uniqueId val="{00000007-C70E-413B-8185-FBD3CB42E731}"/>
                </c:ext>
              </c:extLst>
            </c:dLbl>
            <c:dLbl>
              <c:idx val="4"/>
              <c:layout>
                <c:manualLayout>
                  <c:x val="3.8043750940745601E-2"/>
                  <c:y val="-1.8819437973058298E-2"/>
                </c:manualLayout>
              </c:layout>
              <c:tx>
                <c:rich>
                  <a:bodyPr/>
                  <a:lstStyle/>
                  <a:p>
                    <a:r>
                      <a:rPr lang="en-US" altLang="zh-CN"/>
                      <a:t>Laos</a:t>
                    </a:r>
                    <a:r>
                      <a:rPr lang="en-US"/>
                      <a:t>, 0.09 </a:t>
                    </a:r>
                  </a:p>
                </c:rich>
              </c:tx>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0E-413B-8185-FBD3CB42E731}"/>
                </c:ext>
              </c:extLst>
            </c:dLbl>
            <c:dLbl>
              <c:idx val="5"/>
              <c:layout>
                <c:manualLayout>
                  <c:x val="3.7775324870804101E-2"/>
                  <c:y val="1.4270053531306099E-2"/>
                </c:manualLayout>
              </c:layout>
              <c:tx>
                <c:rich>
                  <a:bodyPr/>
                  <a:lstStyle/>
                  <a:p>
                    <a:r>
                      <a:rPr lang="en-US" altLang="zh-CN"/>
                      <a:t>Malaysia</a:t>
                    </a:r>
                    <a:r>
                      <a:rPr lang="en-US"/>
                      <a:t>, 4.74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20368605020655"/>
                      <c:h val="8.7223930668157701E-2"/>
                    </c:manualLayout>
                  </c15:layout>
                </c:ext>
                <c:ext xmlns:c16="http://schemas.microsoft.com/office/drawing/2014/chart" uri="{C3380CC4-5D6E-409C-BE32-E72D297353CC}">
                  <c16:uniqueId val="{0000000B-C70E-413B-8185-FBD3CB42E731}"/>
                </c:ext>
              </c:extLst>
            </c:dLbl>
            <c:dLbl>
              <c:idx val="6"/>
              <c:layout>
                <c:manualLayout>
                  <c:x val="2.2684511564899201E-2"/>
                  <c:y val="5.3152082750908602E-2"/>
                </c:manualLayout>
              </c:layout>
              <c:tx>
                <c:rich>
                  <a:bodyPr/>
                  <a:lstStyle/>
                  <a:p>
                    <a:r>
                      <a:rPr lang="en-US" altLang="zh-CN"/>
                      <a:t>Myanmar</a:t>
                    </a:r>
                    <a:r>
                      <a:rPr lang="en-US"/>
                      <a:t>, 0.23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3244359707658099"/>
                      <c:h val="9.0858261112664193E-2"/>
                    </c:manualLayout>
                  </c15:layout>
                </c:ext>
                <c:ext xmlns:c16="http://schemas.microsoft.com/office/drawing/2014/chart" uri="{C3380CC4-5D6E-409C-BE32-E72D297353CC}">
                  <c16:uniqueId val="{0000000D-C70E-413B-8185-FBD3CB42E731}"/>
                </c:ext>
              </c:extLst>
            </c:dLbl>
            <c:dLbl>
              <c:idx val="7"/>
              <c:layout>
                <c:manualLayout>
                  <c:x val="2.6315789473684199E-2"/>
                  <c:y val="-0.18518518518518501"/>
                </c:manualLayout>
              </c:layout>
              <c:tx>
                <c:rich>
                  <a:bodyPr/>
                  <a:lstStyle/>
                  <a:p>
                    <a:r>
                      <a:rPr lang="en-US" altLang="zh-CN"/>
                      <a:t>Japan</a:t>
                    </a:r>
                    <a:r>
                      <a:rPr lang="en-US"/>
                      <a:t>, 38.63 </a:t>
                    </a:r>
                  </a:p>
                </c:rich>
              </c:tx>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70E-413B-8185-FBD3CB42E731}"/>
                </c:ext>
              </c:extLst>
            </c:dLbl>
            <c:dLbl>
              <c:idx val="8"/>
              <c:layout>
                <c:manualLayout>
                  <c:x val="-2.6315789473684199E-2"/>
                  <c:y val="6.7129629629629595E-2"/>
                </c:manualLayout>
              </c:layout>
              <c:tx>
                <c:rich>
                  <a:bodyPr/>
                  <a:lstStyle/>
                  <a:p>
                    <a:r>
                      <a:rPr lang="en-US" altLang="zh-CN"/>
                      <a:t>Thailand</a:t>
                    </a:r>
                    <a:r>
                      <a:rPr lang="en-US"/>
                      <a:t>, 3.04 </a:t>
                    </a:r>
                  </a:p>
                </c:rich>
              </c:tx>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70E-413B-8185-FBD3CB42E731}"/>
                </c:ext>
              </c:extLst>
            </c:dLbl>
            <c:dLbl>
              <c:idx val="9"/>
              <c:layout>
                <c:manualLayout>
                  <c:x val="-2.6315789473684199E-2"/>
                  <c:y val="-2.3148148148148702E-3"/>
                </c:manualLayout>
              </c:layout>
              <c:tx>
                <c:rich>
                  <a:bodyPr/>
                  <a:lstStyle/>
                  <a:p>
                    <a:r>
                      <a:rPr lang="en-US" altLang="zh-CN"/>
                      <a:t>Brunei</a:t>
                    </a:r>
                    <a:r>
                      <a:rPr lang="en-US"/>
                      <a:t>, 0.03 </a:t>
                    </a:r>
                  </a:p>
                </c:rich>
              </c:tx>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70E-413B-8185-FBD3CB42E731}"/>
                </c:ext>
              </c:extLst>
            </c:dLbl>
            <c:dLbl>
              <c:idx val="10"/>
              <c:layout>
                <c:manualLayout>
                  <c:x val="0.15836051042764299"/>
                  <c:y val="0.10716356557843899"/>
                </c:manualLayout>
              </c:layout>
              <c:tx>
                <c:rich>
                  <a:bodyPr/>
                  <a:lstStyle/>
                  <a:p>
                    <a:r>
                      <a:rPr lang="en-US" altLang="zh-CN"/>
                      <a:t>Singapore</a:t>
                    </a:r>
                    <a:r>
                      <a:rPr lang="en-US"/>
                      <a:t>, 18.24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4435970765808701"/>
                      <c:h val="0.10427732736930399"/>
                    </c:manualLayout>
                  </c15:layout>
                </c:ext>
                <c:ext xmlns:c16="http://schemas.microsoft.com/office/drawing/2014/chart" uri="{C3380CC4-5D6E-409C-BE32-E72D297353CC}">
                  <c16:uniqueId val="{00000015-C70E-413B-8185-FBD3CB42E731}"/>
                </c:ext>
              </c:extLst>
            </c:dLbl>
            <c:dLbl>
              <c:idx val="11"/>
              <c:layout>
                <c:manualLayout>
                  <c:x val="-7.8904303179301805E-2"/>
                  <c:y val="0.10000685966928601"/>
                </c:manualLayout>
              </c:layout>
              <c:tx>
                <c:rich>
                  <a:bodyPr/>
                  <a:lstStyle/>
                  <a:p>
                    <a:r>
                      <a:rPr lang="en-US" altLang="zh-CN"/>
                      <a:t>New Zealand</a:t>
                    </a:r>
                    <a:r>
                      <a:rPr lang="en-US"/>
                      <a:t>, 0.24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5977121067683501"/>
                      <c:h val="9.2815208275090905E-2"/>
                    </c:manualLayout>
                  </c15:layout>
                </c:ext>
                <c:ext xmlns:c16="http://schemas.microsoft.com/office/drawing/2014/chart" uri="{C3380CC4-5D6E-409C-BE32-E72D297353CC}">
                  <c16:uniqueId val="{00000017-C70E-413B-8185-FBD3CB42E731}"/>
                </c:ext>
              </c:extLst>
            </c:dLbl>
            <c:dLbl>
              <c:idx val="12"/>
              <c:layout>
                <c:manualLayout>
                  <c:x val="-0.14605263157894699"/>
                  <c:y val="3.6386723384621098E-3"/>
                </c:manualLayout>
              </c:layout>
              <c:tx>
                <c:rich>
                  <a:bodyPr/>
                  <a:lstStyle/>
                  <a:p>
                    <a:r>
                      <a:rPr lang="en-US" altLang="zh-CN"/>
                      <a:t>Indonesia</a:t>
                    </a:r>
                    <a:r>
                      <a:rPr lang="en-US"/>
                      <a:t>, 2.11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1448999046711201"/>
                      <c:h val="8.5546547386077698E-2"/>
                    </c:manualLayout>
                  </c15:layout>
                </c:ext>
                <c:ext xmlns:c16="http://schemas.microsoft.com/office/drawing/2014/chart" uri="{C3380CC4-5D6E-409C-BE32-E72D297353CC}">
                  <c16:uniqueId val="{00000019-C70E-413B-8185-FBD3CB42E731}"/>
                </c:ext>
              </c:extLst>
            </c:dLbl>
            <c:dLbl>
              <c:idx val="13"/>
              <c:layout>
                <c:manualLayout>
                  <c:x val="1.8365444115531902E-2"/>
                  <c:y val="-3.0525528323961902E-3"/>
                </c:manualLayout>
              </c:layout>
              <c:tx>
                <c:rich>
                  <a:bodyPr/>
                  <a:lstStyle/>
                  <a:p>
                    <a:r>
                      <a:rPr lang="en-US" altLang="zh-CN"/>
                      <a:t>Vietnam</a:t>
                    </a:r>
                    <a:r>
                      <a:rPr lang="en-US"/>
                      <a:t>, 5.68 </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206387035271687"/>
                      <c:h val="7.5761811573944599E-2"/>
                    </c:manualLayout>
                  </c15:layout>
                </c:ext>
                <c:ext xmlns:c16="http://schemas.microsoft.com/office/drawing/2014/chart" uri="{C3380CC4-5D6E-409C-BE32-E72D297353CC}">
                  <c16:uniqueId val="{0000001B-C70E-413B-8185-FBD3CB42E731}"/>
                </c:ext>
              </c:extLst>
            </c:dLbl>
            <c:numFmt formatCode="#,##0.00_);[Red]\(#,##0.00\)" sourceLinked="0"/>
            <c:spPr>
              <a:noFill/>
              <a:ln>
                <a:noFill/>
              </a:ln>
              <a:effectLst/>
            </c:spPr>
            <c:txPr>
              <a:bodyPr rot="-60000" spcFirstLastPara="0" vertOverflow="ellipsis" vert="horz" wrap="square" lIns="0" tIns="19050" rIns="38100" bIns="36195" anchor="b" anchorCtr="1"/>
              <a:lstStyle/>
              <a:p>
                <a:pPr algn="ctr">
                  <a:defRPr lang="zh-CN"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[描述性数据.xlsx]中国与RCEP其他成员国工业机器人贸易中各成员的占比分布!$G$25:$G$38</c:f>
              <c:strCache>
                <c:ptCount val="14"/>
                <c:pt idx="0">
                  <c:v>澳大利亚</c:v>
                </c:pt>
                <c:pt idx="1">
                  <c:v>菲律宾</c:v>
                </c:pt>
                <c:pt idx="2">
                  <c:v>韩国</c:v>
                </c:pt>
                <c:pt idx="3">
                  <c:v>柬埔寨</c:v>
                </c:pt>
                <c:pt idx="4">
                  <c:v>老挝</c:v>
                </c:pt>
                <c:pt idx="5">
                  <c:v>马来西亚</c:v>
                </c:pt>
                <c:pt idx="6">
                  <c:v>缅甸</c:v>
                </c:pt>
                <c:pt idx="7">
                  <c:v>日本</c:v>
                </c:pt>
                <c:pt idx="8">
                  <c:v>泰国</c:v>
                </c:pt>
                <c:pt idx="9">
                  <c:v>文莱</c:v>
                </c:pt>
                <c:pt idx="10">
                  <c:v>新加坡</c:v>
                </c:pt>
                <c:pt idx="11">
                  <c:v>新西兰</c:v>
                </c:pt>
                <c:pt idx="12">
                  <c:v>印度尼西亚</c:v>
                </c:pt>
                <c:pt idx="13">
                  <c:v>越南</c:v>
                </c:pt>
              </c:strCache>
            </c:strRef>
          </c:cat>
          <c:val>
            <c:numRef>
              <c:f>[描述性数据.xlsx]中国与RCEP其他成员国工业机器人贸易中各成员的占比分布!$H$25:$H$38</c:f>
              <c:numCache>
                <c:formatCode>0.0000_ </c:formatCode>
                <c:ptCount val="14"/>
                <c:pt idx="0">
                  <c:v>1.86692815364947</c:v>
                </c:pt>
                <c:pt idx="1">
                  <c:v>0.86545424407681903</c:v>
                </c:pt>
                <c:pt idx="2">
                  <c:v>23.932418682197799</c:v>
                </c:pt>
                <c:pt idx="3">
                  <c:v>0.30922871250710299</c:v>
                </c:pt>
                <c:pt idx="4">
                  <c:v>9.3016624213131102E-2</c:v>
                </c:pt>
                <c:pt idx="5">
                  <c:v>4.73858030657372</c:v>
                </c:pt>
                <c:pt idx="6">
                  <c:v>0.23016241167613499</c:v>
                </c:pt>
                <c:pt idx="7">
                  <c:v>38.631560705840997</c:v>
                </c:pt>
                <c:pt idx="8">
                  <c:v>3.0359344503752799</c:v>
                </c:pt>
                <c:pt idx="9">
                  <c:v>2.70369356008619E-2</c:v>
                </c:pt>
                <c:pt idx="10">
                  <c:v>18.239251118623098</c:v>
                </c:pt>
                <c:pt idx="11">
                  <c:v>0.24008218945820201</c:v>
                </c:pt>
                <c:pt idx="12">
                  <c:v>2.1117361017872298</c:v>
                </c:pt>
                <c:pt idx="13">
                  <c:v>5.6786093634200796</c:v>
                </c:pt>
              </c:numCache>
            </c:numRef>
          </c:val>
          <c:extLst>
            <c:ext xmlns:c16="http://schemas.microsoft.com/office/drawing/2014/chart" uri="{C3380CC4-5D6E-409C-BE32-E72D297353CC}">
              <c16:uniqueId val="{0000001C-C70E-413B-8185-FBD3CB42E731}"/>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192e1e8d-902a-4e37-ab1f-fcaff5256920}"/>
      </c:ext>
    </c:extLst>
  </c:chart>
  <c:spPr>
    <a:noFill/>
    <a:ln w="9525" cap="flat" cmpd="sng" algn="ctr">
      <a:noFill/>
      <a:prstDash val="solid"/>
      <a:round/>
    </a:ln>
    <a:effectLst/>
  </c:spPr>
  <c:txPr>
    <a:bodyPr/>
    <a:lstStyle/>
    <a:p>
      <a:pPr>
        <a:defRPr lang="zh-CN"/>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[描述性数据.xlsx]中国与RCEP其他成员国工业机器人贸易结构!$B$42:$B$43</c:f>
              <c:strCache>
                <c:ptCount val="1"/>
                <c:pt idx="0">
                  <c:v>Production-oriented industrial robots import amount</c:v>
                </c:pt>
              </c:strCache>
            </c:strRef>
          </c:tx>
          <c:spPr>
            <a:solidFill>
              <a:schemeClr val="accent1"/>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[描述性数据.xlsx]中国与RCEP其他成员国工业机器人贸易结构!$B$44:$B$53</c:f>
              <c:numCache>
                <c:formatCode>General</c:formatCode>
                <c:ptCount val="10"/>
                <c:pt idx="0">
                  <c:v>1706738725</c:v>
                </c:pt>
                <c:pt idx="1">
                  <c:v>1872743671</c:v>
                </c:pt>
                <c:pt idx="2">
                  <c:v>2021163520</c:v>
                </c:pt>
                <c:pt idx="3">
                  <c:v>2759837195</c:v>
                </c:pt>
                <c:pt idx="4">
                  <c:v>3904632401</c:v>
                </c:pt>
                <c:pt idx="5">
                  <c:v>2977144095</c:v>
                </c:pt>
                <c:pt idx="6">
                  <c:v>3164517852</c:v>
                </c:pt>
                <c:pt idx="7">
                  <c:v>4448115780</c:v>
                </c:pt>
                <c:pt idx="8">
                  <c:v>3686066063</c:v>
                </c:pt>
                <c:pt idx="9">
                  <c:v>2995342881</c:v>
                </c:pt>
              </c:numCache>
            </c:numRef>
          </c:val>
          <c:extLst>
            <c:ext xmlns:c16="http://schemas.microsoft.com/office/drawing/2014/chart" uri="{C3380CC4-5D6E-409C-BE32-E72D297353CC}">
              <c16:uniqueId val="{00000000-1CD0-4DFB-A9C6-8512081F83AE}"/>
            </c:ext>
          </c:extLst>
        </c:ser>
        <c:ser>
          <c:idx val="1"/>
          <c:order val="1"/>
          <c:tx>
            <c:strRef>
              <c:f>[描述性数据.xlsx]中国与RCEP其他成员国工业机器人贸易结构!$C$42:$C$43</c:f>
              <c:strCache>
                <c:ptCount val="1"/>
                <c:pt idx="0">
                  <c:v>Production-oriented industrial robots export amount</c:v>
                </c:pt>
              </c:strCache>
            </c:strRef>
          </c:tx>
          <c:spPr>
            <a:solidFill>
              <a:schemeClr val="accent2"/>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[描述性数据.xlsx]中国与RCEP其他成员国工业机器人贸易结构!$C$44:$C$53</c:f>
              <c:numCache>
                <c:formatCode>General</c:formatCode>
                <c:ptCount val="10"/>
                <c:pt idx="0">
                  <c:v>605090733</c:v>
                </c:pt>
                <c:pt idx="1">
                  <c:v>613568285</c:v>
                </c:pt>
                <c:pt idx="2">
                  <c:v>645865857</c:v>
                </c:pt>
                <c:pt idx="3">
                  <c:v>704790630</c:v>
                </c:pt>
                <c:pt idx="4">
                  <c:v>667763753</c:v>
                </c:pt>
                <c:pt idx="5">
                  <c:v>853431822</c:v>
                </c:pt>
                <c:pt idx="6">
                  <c:v>1033075819</c:v>
                </c:pt>
                <c:pt idx="7">
                  <c:v>1152353480</c:v>
                </c:pt>
                <c:pt idx="8">
                  <c:v>1213097073</c:v>
                </c:pt>
                <c:pt idx="9">
                  <c:v>1395845400</c:v>
                </c:pt>
              </c:numCache>
            </c:numRef>
          </c:val>
          <c:extLst>
            <c:ext xmlns:c16="http://schemas.microsoft.com/office/drawing/2014/chart" uri="{C3380CC4-5D6E-409C-BE32-E72D297353CC}">
              <c16:uniqueId val="{00000001-1CD0-4DFB-A9C6-8512081F83AE}"/>
            </c:ext>
          </c:extLst>
        </c:ser>
        <c:ser>
          <c:idx val="2"/>
          <c:order val="2"/>
          <c:tx>
            <c:strRef>
              <c:f>[描述性数据.xlsx]中国与RCEP其他成员国工业机器人贸易结构!$D$42:$D$43</c:f>
              <c:strCache>
                <c:ptCount val="1"/>
                <c:pt idx="0">
                  <c:v>service production-oriented industrial robots import amount</c:v>
                </c:pt>
              </c:strCache>
            </c:strRef>
          </c:tx>
          <c:spPr>
            <a:solidFill>
              <a:schemeClr val="accent3"/>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[描述性数据.xlsx]中国与RCEP其他成员国工业机器人贸易结构!$D$44:$D$53</c:f>
              <c:numCache>
                <c:formatCode>General</c:formatCode>
                <c:ptCount val="10"/>
                <c:pt idx="0">
                  <c:v>424403703</c:v>
                </c:pt>
                <c:pt idx="1">
                  <c:v>480276606</c:v>
                </c:pt>
                <c:pt idx="2">
                  <c:v>497266085</c:v>
                </c:pt>
                <c:pt idx="3">
                  <c:v>533156727</c:v>
                </c:pt>
                <c:pt idx="4">
                  <c:v>584301191</c:v>
                </c:pt>
                <c:pt idx="5">
                  <c:v>522572816</c:v>
                </c:pt>
                <c:pt idx="6">
                  <c:v>425369066</c:v>
                </c:pt>
                <c:pt idx="7">
                  <c:v>431308159</c:v>
                </c:pt>
                <c:pt idx="8">
                  <c:v>287398691</c:v>
                </c:pt>
                <c:pt idx="9">
                  <c:v>221188714</c:v>
                </c:pt>
              </c:numCache>
            </c:numRef>
          </c:val>
          <c:extLst>
            <c:ext xmlns:c16="http://schemas.microsoft.com/office/drawing/2014/chart" uri="{C3380CC4-5D6E-409C-BE32-E72D297353CC}">
              <c16:uniqueId val="{00000002-1CD0-4DFB-A9C6-8512081F83AE}"/>
            </c:ext>
          </c:extLst>
        </c:ser>
        <c:ser>
          <c:idx val="3"/>
          <c:order val="3"/>
          <c:tx>
            <c:strRef>
              <c:f>[描述性数据.xlsx]中国与RCEP其他成员国工业机器人贸易结构!$E$42:$E$43</c:f>
              <c:strCache>
                <c:ptCount val="1"/>
                <c:pt idx="0">
                  <c:v>service production-oriented industrial robots export amount</c:v>
                </c:pt>
              </c:strCache>
            </c:strRef>
          </c:tx>
          <c:spPr>
            <a:solidFill>
              <a:schemeClr val="accent4"/>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[描述性数据.xlsx]中国与RCEP其他成员国工业机器人贸易结构!$E$44:$E$53</c:f>
              <c:numCache>
                <c:formatCode>General</c:formatCode>
                <c:ptCount val="10"/>
                <c:pt idx="0">
                  <c:v>299852306</c:v>
                </c:pt>
                <c:pt idx="1">
                  <c:v>255211907</c:v>
                </c:pt>
                <c:pt idx="2">
                  <c:v>257863254</c:v>
                </c:pt>
                <c:pt idx="3">
                  <c:v>308027042</c:v>
                </c:pt>
                <c:pt idx="4">
                  <c:v>384161055</c:v>
                </c:pt>
                <c:pt idx="5">
                  <c:v>471383469</c:v>
                </c:pt>
                <c:pt idx="6">
                  <c:v>432659891</c:v>
                </c:pt>
                <c:pt idx="7">
                  <c:v>636099753</c:v>
                </c:pt>
                <c:pt idx="8">
                  <c:v>667783694</c:v>
                </c:pt>
                <c:pt idx="9">
                  <c:v>717939842</c:v>
                </c:pt>
              </c:numCache>
            </c:numRef>
          </c:val>
          <c:extLst>
            <c:ext xmlns:c16="http://schemas.microsoft.com/office/drawing/2014/chart" uri="{C3380CC4-5D6E-409C-BE32-E72D297353CC}">
              <c16:uniqueId val="{00000003-1CD0-4DFB-A9C6-8512081F83AE}"/>
            </c:ext>
          </c:extLst>
        </c:ser>
        <c:ser>
          <c:idx val="4"/>
          <c:order val="4"/>
          <c:tx>
            <c:strRef>
              <c:f>[描述性数据.xlsx]中国与RCEP其他成员国工业机器人贸易结构!$F$42:$F$43</c:f>
              <c:strCache>
                <c:ptCount val="1"/>
                <c:pt idx="0">
                  <c:v>Other multifunctional industrial robots import amount</c:v>
                </c:pt>
              </c:strCache>
            </c:strRef>
          </c:tx>
          <c:spPr>
            <a:solidFill>
              <a:schemeClr val="accent5"/>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[描述性数据.xlsx]中国与RCEP其他成员国工业机器人贸易结构!$F$44:$F$53</c:f>
              <c:numCache>
                <c:formatCode>General</c:formatCode>
                <c:ptCount val="10"/>
                <c:pt idx="0">
                  <c:v>565569562</c:v>
                </c:pt>
                <c:pt idx="1">
                  <c:v>517730711</c:v>
                </c:pt>
                <c:pt idx="2">
                  <c:v>611068843</c:v>
                </c:pt>
                <c:pt idx="3">
                  <c:v>871847230</c:v>
                </c:pt>
                <c:pt idx="4">
                  <c:v>775107733</c:v>
                </c:pt>
                <c:pt idx="5">
                  <c:v>658782230</c:v>
                </c:pt>
                <c:pt idx="6">
                  <c:v>763803233</c:v>
                </c:pt>
                <c:pt idx="7">
                  <c:v>1177567798</c:v>
                </c:pt>
                <c:pt idx="8">
                  <c:v>1084920220</c:v>
                </c:pt>
                <c:pt idx="9">
                  <c:v>973231021</c:v>
                </c:pt>
              </c:numCache>
            </c:numRef>
          </c:val>
          <c:extLst>
            <c:ext xmlns:c16="http://schemas.microsoft.com/office/drawing/2014/chart" uri="{C3380CC4-5D6E-409C-BE32-E72D297353CC}">
              <c16:uniqueId val="{00000004-1CD0-4DFB-A9C6-8512081F83AE}"/>
            </c:ext>
          </c:extLst>
        </c:ser>
        <c:ser>
          <c:idx val="5"/>
          <c:order val="5"/>
          <c:tx>
            <c:strRef>
              <c:f>[描述性数据.xlsx]中国与RCEP其他成员国工业机器人贸易结构!$G$42:$G$43</c:f>
              <c:strCache>
                <c:ptCount val="1"/>
                <c:pt idx="0">
                  <c:v>Other multifunctional industrial robots export amount</c:v>
                </c:pt>
              </c:strCache>
            </c:strRef>
          </c:tx>
          <c:spPr>
            <a:solidFill>
              <a:schemeClr val="accent6"/>
            </a:solidFill>
            <a:ln>
              <a:solidFill>
                <a:schemeClr val="bg1"/>
              </a:solidFill>
            </a:ln>
            <a:effectLst/>
          </c:spPr>
          <c:invertIfNegative val="0"/>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[描述性数据.xlsx]中国与RCEP其他成员国工业机器人贸易结构!$G$44:$G$53</c:f>
              <c:numCache>
                <c:formatCode>General</c:formatCode>
                <c:ptCount val="10"/>
                <c:pt idx="0">
                  <c:v>44285361</c:v>
                </c:pt>
                <c:pt idx="1">
                  <c:v>53618300</c:v>
                </c:pt>
                <c:pt idx="2">
                  <c:v>56988802</c:v>
                </c:pt>
                <c:pt idx="3">
                  <c:v>90035084</c:v>
                </c:pt>
                <c:pt idx="4">
                  <c:v>113248473</c:v>
                </c:pt>
                <c:pt idx="5">
                  <c:v>114367726</c:v>
                </c:pt>
                <c:pt idx="6">
                  <c:v>100911749</c:v>
                </c:pt>
                <c:pt idx="7">
                  <c:v>140416606</c:v>
                </c:pt>
                <c:pt idx="8">
                  <c:v>174733780</c:v>
                </c:pt>
                <c:pt idx="9">
                  <c:v>164847850</c:v>
                </c:pt>
              </c:numCache>
            </c:numRef>
          </c:val>
          <c:extLst>
            <c:ext xmlns:c16="http://schemas.microsoft.com/office/drawing/2014/chart" uri="{C3380CC4-5D6E-409C-BE32-E72D297353CC}">
              <c16:uniqueId val="{00000005-1CD0-4DFB-A9C6-8512081F83AE}"/>
            </c:ext>
          </c:extLst>
        </c:ser>
        <c:dLbls>
          <c:showLegendKey val="0"/>
          <c:showVal val="0"/>
          <c:showCatName val="0"/>
          <c:showSerName val="0"/>
          <c:showPercent val="0"/>
          <c:showBubbleSize val="0"/>
        </c:dLbls>
        <c:gapWidth val="246"/>
        <c:overlap val="100"/>
        <c:axId val="141900770"/>
        <c:axId val="513706540"/>
      </c:barChart>
      <c:catAx>
        <c:axId val="141900770"/>
        <c:scaling>
          <c:orientation val="minMax"/>
        </c:scaling>
        <c:delete val="0"/>
        <c:axPos val="b"/>
        <c:numFmt formatCode="General" sourceLinked="0"/>
        <c:majorTickMark val="none"/>
        <c:minorTickMark val="none"/>
        <c:tickLblPos val="low"/>
        <c:spPr>
          <a:noFill/>
          <a:ln w="9525">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13706540"/>
        <c:crosses val="autoZero"/>
        <c:auto val="1"/>
        <c:lblAlgn val="ctr"/>
        <c:lblOffset val="100"/>
        <c:noMultiLvlLbl val="0"/>
      </c:catAx>
      <c:valAx>
        <c:axId val="513706540"/>
        <c:scaling>
          <c:orientation val="minMax"/>
          <c:max val="9000000000"/>
        </c:scaling>
        <c:delete val="0"/>
        <c:axPos val="l"/>
        <c:majorGridlines>
          <c:spPr>
            <a:ln w="9525">
              <a:solidFill>
                <a:schemeClr val="lt1">
                  <a:lumMod val="90200"/>
                </a:schemeClr>
              </a:solidFill>
              <a:round/>
            </a:ln>
            <a:effectLst/>
          </c:spPr>
        </c:majorGridlines>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41900770"/>
        <c:crosses val="autoZero"/>
        <c:crossBetween val="between"/>
        <c:majorUnit val="1500000000"/>
        <c:dispUnits>
          <c:builtInUnit val="millions"/>
        </c:dispUnits>
      </c:valAx>
      <c:spPr>
        <a:noFill/>
        <a:ln>
          <a:noFill/>
        </a:ln>
        <a:effectLst/>
      </c:spPr>
    </c:plotArea>
    <c:legend>
      <c:legendPos val="b"/>
      <c:layout>
        <c:manualLayout>
          <c:xMode val="edge"/>
          <c:yMode val="edge"/>
          <c:x val="3.9026928580720701E-3"/>
          <c:y val="0.563400236127509"/>
          <c:w val="0.99219461428385602"/>
          <c:h val="0.406139315230224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c25e5f9a-e8f6-4c95-ae75-8187653ae45a}"/>
      </c:ext>
    </c:extLst>
  </c:chart>
  <c:spPr>
    <a:noFill/>
    <a:ln w="9525">
      <a:solidFill>
        <a:schemeClr val="bg2"/>
      </a:solidFill>
      <a:round/>
    </a:ln>
    <a:effectLst/>
  </c:spPr>
  <c:txPr>
    <a:bodyPr anchor="ct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lt1">
            <a:lumMod val="902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Info spid="_x0000_s2053"/>
    <customShpInfo spid="_x0000_s2054"/>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2374D-71C4-4AE2-BCF3-1A51F5E0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16</Pages>
  <Words>7275</Words>
  <Characters>41471</Characters>
  <Application>Microsoft Office Word</Application>
  <DocSecurity>0</DocSecurity>
  <Lines>345</Lines>
  <Paragraphs>97</Paragraphs>
  <ScaleCrop>false</ScaleCrop>
  <Company>aaaa</Company>
  <LinksUpToDate>false</LinksUpToDate>
  <CharactersWithSpaces>48649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16</cp:revision>
  <cp:lastPrinted>1999-07-06T11:00:00Z</cp:lastPrinted>
  <dcterms:created xsi:type="dcterms:W3CDTF">2014-10-25T14:34:00Z</dcterms:created>
  <dcterms:modified xsi:type="dcterms:W3CDTF">2025-06-30T10:04:00Z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9062846183FE4A6DB58E84F678878A2D_13</vt:lpwstr>
  </property>
  <property fmtid="{D5CDD505-2E9C-101B-9397-08002B2CF9AE}" pid="3" name="KSOProductBuildVer">
    <vt:lpwstr>2052-12.1.0.21541</vt:lpwstr>
  </property>
  <property fmtid="{D5CDD505-2E9C-101B-9397-08002B2CF9AE}" pid="4" name="KSOTemplateDocerSaveRecord">
    <vt:lpwstr>eyJoZGlkIjoiYzA5YjVhYzNmODg2NGFhODNkYjViZjNmOTM4ZTVhNTIiLCJ1c2VySWQiOiI2Mzg3ODMzODMifQ==</vt:lpwstr>
  </property>
</Properties>
</file>