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5884E" w14:textId="45F03E67" w:rsidR="00DB057E" w:rsidRPr="00DB057E" w:rsidRDefault="00DB057E" w:rsidP="00DB057E">
      <w:pPr>
        <w:jc w:val="both"/>
        <w:rPr>
          <w:rFonts w:ascii="Arial" w:hAnsi="Arial" w:cs="Arial"/>
          <w:b/>
          <w:sz w:val="24"/>
          <w:szCs w:val="20"/>
          <w:lang w:val="en-GB"/>
        </w:rPr>
      </w:pPr>
      <w:r w:rsidRPr="00DB057E">
        <w:rPr>
          <w:rFonts w:ascii="Arial" w:hAnsi="Arial" w:cs="Arial"/>
          <w:b/>
          <w:sz w:val="24"/>
          <w:szCs w:val="20"/>
          <w:highlight w:val="yellow"/>
        </w:rPr>
        <w:t>Clinical Outcome of Patients with Acute Myocardial Infarction in a tertiary care hospital</w:t>
      </w:r>
      <w:r w:rsidRPr="00DB057E">
        <w:rPr>
          <w:rFonts w:ascii="Arial" w:hAnsi="Arial" w:cs="Arial"/>
          <w:b/>
          <w:sz w:val="24"/>
          <w:szCs w:val="20"/>
          <w:highlight w:val="yellow"/>
        </w:rPr>
        <w:t>:</w:t>
      </w:r>
      <w:r w:rsidRPr="00DB057E">
        <w:rPr>
          <w:rFonts w:ascii="Arial" w:hAnsi="Arial" w:cs="Arial"/>
          <w:b/>
          <w:sz w:val="24"/>
          <w:szCs w:val="20"/>
          <w:highlight w:val="yellow"/>
          <w:lang w:val="en-GB"/>
        </w:rPr>
        <w:t xml:space="preserve"> </w:t>
      </w:r>
      <w:r w:rsidRPr="00DB057E">
        <w:rPr>
          <w:rFonts w:ascii="Arial" w:hAnsi="Arial" w:cs="Arial"/>
          <w:b/>
          <w:sz w:val="24"/>
          <w:szCs w:val="20"/>
          <w:highlight w:val="yellow"/>
          <w:lang w:val="en-GB"/>
        </w:rPr>
        <w:t>A</w:t>
      </w:r>
      <w:r w:rsidRPr="00DB057E">
        <w:rPr>
          <w:rFonts w:ascii="Arial" w:hAnsi="Arial" w:cs="Arial"/>
          <w:b/>
          <w:sz w:val="24"/>
          <w:szCs w:val="20"/>
          <w:highlight w:val="yellow"/>
          <w:lang w:val="en-GB"/>
        </w:rPr>
        <w:t xml:space="preserve"> prospective observational study</w:t>
      </w:r>
    </w:p>
    <w:p w14:paraId="54360724" w14:textId="77777777" w:rsidR="00DB057E" w:rsidRDefault="00DB057E" w:rsidP="00DB057E">
      <w:pPr>
        <w:jc w:val="both"/>
        <w:rPr>
          <w:rFonts w:ascii="Times New Roman" w:hAnsi="Times New Roman" w:cs="Times New Roman"/>
          <w:b/>
          <w:bCs/>
          <w:sz w:val="24"/>
          <w:szCs w:val="24"/>
        </w:rPr>
      </w:pPr>
    </w:p>
    <w:p w14:paraId="75C0521A" w14:textId="271B0FB3" w:rsidR="004E3CFD" w:rsidRPr="004E3CFD" w:rsidRDefault="004E3CFD" w:rsidP="00DB057E">
      <w:pPr>
        <w:jc w:val="both"/>
        <w:rPr>
          <w:rFonts w:ascii="Times New Roman" w:hAnsi="Times New Roman" w:cs="Times New Roman"/>
          <w:b/>
          <w:bCs/>
          <w:sz w:val="24"/>
          <w:szCs w:val="24"/>
        </w:rPr>
      </w:pPr>
      <w:r w:rsidRPr="004E3CFD">
        <w:rPr>
          <w:rFonts w:ascii="Times New Roman" w:hAnsi="Times New Roman" w:cs="Times New Roman"/>
          <w:b/>
          <w:bCs/>
          <w:sz w:val="24"/>
          <w:szCs w:val="24"/>
        </w:rPr>
        <w:t xml:space="preserve">Abstract </w:t>
      </w:r>
    </w:p>
    <w:p w14:paraId="1D65E5C3" w14:textId="77777777" w:rsidR="00DB057E" w:rsidRDefault="004E3CFD" w:rsidP="00DB057E">
      <w:pPr>
        <w:jc w:val="both"/>
        <w:rPr>
          <w:rFonts w:ascii="Times New Roman" w:hAnsi="Times New Roman" w:cs="Times New Roman"/>
          <w:sz w:val="24"/>
          <w:szCs w:val="24"/>
        </w:rPr>
      </w:pPr>
      <w:r w:rsidRPr="004E3CFD">
        <w:rPr>
          <w:rFonts w:ascii="Times New Roman" w:hAnsi="Times New Roman" w:cs="Times New Roman"/>
          <w:b/>
          <w:bCs/>
          <w:sz w:val="24"/>
          <w:szCs w:val="24"/>
        </w:rPr>
        <w:t>Background:</w:t>
      </w:r>
      <w:r>
        <w:rPr>
          <w:rFonts w:ascii="Times New Roman" w:hAnsi="Times New Roman" w:cs="Times New Roman"/>
          <w:sz w:val="24"/>
          <w:szCs w:val="24"/>
        </w:rPr>
        <w:t xml:space="preserve"> The noncommunicable disease has taken place on communicable disease in recent years. Acute myocardial infarction most common cause of cardiovascular death. In this subcontinent it occurs at an early age and more aggressively. Thrombolytics therapy remains cornerstone of treatment despite advancement of coronary revascularization. Streptokinase is widely use due to high cost of tPA (tissue plasminogen activators). Urokinase is similar drugs as streptokinase but has additional benefit like it </w:t>
      </w:r>
      <w:r w:rsidRPr="00C506E5">
        <w:rPr>
          <w:rFonts w:ascii="Times New Roman" w:hAnsi="Times New Roman" w:cs="Times New Roman"/>
          <w:sz w:val="24"/>
          <w:szCs w:val="24"/>
        </w:rPr>
        <w:t xml:space="preserve">is not immunogenic so can be used in recurrent MI, rate of thrombolysis </w:t>
      </w:r>
      <w:r>
        <w:rPr>
          <w:rFonts w:ascii="Times New Roman" w:hAnsi="Times New Roman" w:cs="Times New Roman"/>
          <w:sz w:val="24"/>
          <w:szCs w:val="24"/>
        </w:rPr>
        <w:t>is</w:t>
      </w:r>
      <w:r w:rsidRPr="00C506E5">
        <w:rPr>
          <w:rFonts w:ascii="Times New Roman" w:hAnsi="Times New Roman" w:cs="Times New Roman"/>
          <w:sz w:val="24"/>
          <w:szCs w:val="24"/>
        </w:rPr>
        <w:t xml:space="preserve"> faster than streptokinase, and exerts some degree of fibrin specificity</w:t>
      </w:r>
      <w:r>
        <w:rPr>
          <w:rFonts w:ascii="Times New Roman" w:hAnsi="Times New Roman" w:cs="Times New Roman"/>
          <w:sz w:val="24"/>
          <w:szCs w:val="24"/>
        </w:rPr>
        <w:t>.</w:t>
      </w:r>
      <w:r w:rsidRPr="00FD7DB9">
        <w:rPr>
          <w:rFonts w:ascii="Times New Roman" w:hAnsi="Times New Roman" w:cs="Times New Roman"/>
          <w:sz w:val="24"/>
          <w:szCs w:val="24"/>
        </w:rPr>
        <w:t xml:space="preserve"> </w:t>
      </w:r>
    </w:p>
    <w:p w14:paraId="6E1AA262" w14:textId="150F7905" w:rsidR="004E3CFD" w:rsidRDefault="00DB057E" w:rsidP="00DB057E">
      <w:pPr>
        <w:jc w:val="both"/>
        <w:rPr>
          <w:rFonts w:ascii="Times New Roman" w:hAnsi="Times New Roman" w:cs="Times New Roman"/>
          <w:sz w:val="24"/>
          <w:szCs w:val="24"/>
        </w:rPr>
      </w:pPr>
      <w:r w:rsidRPr="00DB057E">
        <w:rPr>
          <w:rFonts w:ascii="Times New Roman" w:hAnsi="Times New Roman" w:cs="Times New Roman"/>
          <w:b/>
          <w:sz w:val="24"/>
          <w:szCs w:val="24"/>
          <w:highlight w:val="yellow"/>
        </w:rPr>
        <w:t>Aim:</w:t>
      </w:r>
      <w:r w:rsidRPr="00DB057E">
        <w:rPr>
          <w:rFonts w:ascii="Times New Roman" w:hAnsi="Times New Roman" w:cs="Times New Roman"/>
          <w:sz w:val="24"/>
          <w:szCs w:val="24"/>
          <w:highlight w:val="yellow"/>
        </w:rPr>
        <w:t xml:space="preserve"> W</w:t>
      </w:r>
      <w:r w:rsidR="004E3CFD" w:rsidRPr="00DB057E">
        <w:rPr>
          <w:rFonts w:ascii="Times New Roman" w:hAnsi="Times New Roman" w:cs="Times New Roman"/>
          <w:sz w:val="24"/>
          <w:szCs w:val="24"/>
          <w:highlight w:val="yellow"/>
        </w:rPr>
        <w:t>e assess the role of urokinase as a thrombolytic in our acute ST elevation myocardial infarction patient.</w:t>
      </w:r>
    </w:p>
    <w:p w14:paraId="0ED47C05" w14:textId="77777777" w:rsidR="004E3CFD" w:rsidRDefault="004E3CFD" w:rsidP="00DB057E">
      <w:pPr>
        <w:jc w:val="both"/>
        <w:rPr>
          <w:rFonts w:ascii="Times New Roman" w:hAnsi="Times New Roman" w:cs="Times New Roman"/>
          <w:sz w:val="24"/>
          <w:szCs w:val="24"/>
        </w:rPr>
      </w:pPr>
      <w:r w:rsidRPr="004E3CFD">
        <w:rPr>
          <w:rFonts w:ascii="Times New Roman" w:hAnsi="Times New Roman" w:cs="Times New Roman"/>
          <w:b/>
          <w:bCs/>
          <w:sz w:val="24"/>
          <w:szCs w:val="24"/>
        </w:rPr>
        <w:t>Design and methods:</w:t>
      </w:r>
      <w:r>
        <w:rPr>
          <w:rFonts w:ascii="Times New Roman" w:hAnsi="Times New Roman" w:cs="Times New Roman"/>
          <w:sz w:val="24"/>
          <w:szCs w:val="24"/>
        </w:rPr>
        <w:t xml:space="preserve"> This is an observational study. The respondent number was fifty as per selection criteria. </w:t>
      </w:r>
      <w:r w:rsidRPr="00C506E5">
        <w:rPr>
          <w:rFonts w:ascii="Times New Roman" w:hAnsi="Times New Roman" w:cs="Times New Roman"/>
          <w:sz w:val="24"/>
          <w:szCs w:val="24"/>
        </w:rPr>
        <w:t>All data analyzed by using computer-based SPSS (statistical programmed for social science) programmed</w:t>
      </w:r>
      <w:r>
        <w:rPr>
          <w:rFonts w:ascii="Times New Roman" w:hAnsi="Times New Roman" w:cs="Times New Roman"/>
          <w:sz w:val="24"/>
          <w:szCs w:val="24"/>
        </w:rPr>
        <w:t>.</w:t>
      </w:r>
    </w:p>
    <w:p w14:paraId="08A68D62" w14:textId="76719C48" w:rsidR="004E3CFD" w:rsidRDefault="004E3CFD" w:rsidP="00DB057E">
      <w:pPr>
        <w:jc w:val="both"/>
        <w:rPr>
          <w:rFonts w:ascii="Times New Roman" w:eastAsiaTheme="minorEastAsia" w:hAnsi="Times New Roman" w:cs="Times New Roman"/>
          <w:sz w:val="24"/>
          <w:szCs w:val="24"/>
        </w:rPr>
      </w:pPr>
      <w:r w:rsidRPr="004E3CFD">
        <w:rPr>
          <w:rFonts w:ascii="Times New Roman" w:hAnsi="Times New Roman" w:cs="Times New Roman"/>
          <w:b/>
          <w:bCs/>
          <w:sz w:val="24"/>
          <w:szCs w:val="24"/>
        </w:rPr>
        <w:t>Results:</w:t>
      </w:r>
      <w:r>
        <w:rPr>
          <w:rFonts w:ascii="Times New Roman" w:hAnsi="Times New Roman" w:cs="Times New Roman"/>
          <w:sz w:val="24"/>
          <w:szCs w:val="24"/>
        </w:rPr>
        <w:t xml:space="preserve"> Out of fifty patients male w</w:t>
      </w:r>
      <w:r w:rsidR="00D85E8E">
        <w:rPr>
          <w:rFonts w:ascii="Times New Roman" w:hAnsi="Times New Roman" w:cs="Times New Roman"/>
          <w:sz w:val="24"/>
          <w:szCs w:val="24"/>
        </w:rPr>
        <w:t>ere</w:t>
      </w:r>
      <w:r>
        <w:rPr>
          <w:rFonts w:ascii="Times New Roman" w:hAnsi="Times New Roman" w:cs="Times New Roman"/>
          <w:sz w:val="24"/>
          <w:szCs w:val="24"/>
        </w:rPr>
        <w:t xml:space="preserve"> 42(84%) and female w</w:t>
      </w:r>
      <w:r w:rsidR="00D85E8E">
        <w:rPr>
          <w:rFonts w:ascii="Times New Roman" w:hAnsi="Times New Roman" w:cs="Times New Roman"/>
          <w:sz w:val="24"/>
          <w:szCs w:val="24"/>
        </w:rPr>
        <w:t>ere</w:t>
      </w:r>
      <w:r>
        <w:rPr>
          <w:rFonts w:ascii="Times New Roman" w:hAnsi="Times New Roman" w:cs="Times New Roman"/>
          <w:sz w:val="24"/>
          <w:szCs w:val="24"/>
        </w:rPr>
        <w:t xml:space="preserve"> 8(16%). Highest number of patients 16(32%) between age group 45-54 years in male and in female 6 (12%) was in age group 55-64 years. Thirty (60%) patients suffered from anterior myocardial infarction and twenty (40%) patients suffered from inferior myocardial infarction. Thirty-six (72%) patients experienced complete relief of chest pain and </w:t>
      </w:r>
      <m:oMath>
        <m:r>
          <w:rPr>
            <w:rFonts w:ascii="Cambria Math" w:hAnsi="Cambria Math" w:cs="Times New Roman"/>
            <w:sz w:val="24"/>
            <w:szCs w:val="24"/>
          </w:rPr>
          <m:t xml:space="preserve">≥50% </m:t>
        </m:r>
      </m:oMath>
      <w:r>
        <w:rPr>
          <w:rFonts w:ascii="Times New Roman" w:eastAsiaTheme="minorEastAsia" w:hAnsi="Times New Roman" w:cs="Times New Roman"/>
          <w:sz w:val="24"/>
          <w:szCs w:val="24"/>
        </w:rPr>
        <w:t xml:space="preserve"> resolution of ST segment after urokinase therapy. Regarding outcome forty-two (84%) patients successful recovered and eight (16%) patients had died.</w:t>
      </w:r>
    </w:p>
    <w:p w14:paraId="788A999A" w14:textId="667A0964" w:rsidR="004E3CFD" w:rsidRDefault="004E3CFD" w:rsidP="00DB057E">
      <w:pPr>
        <w:jc w:val="both"/>
        <w:rPr>
          <w:rFonts w:ascii="Times New Roman" w:eastAsiaTheme="minorEastAsia" w:hAnsi="Times New Roman" w:cs="Times New Roman"/>
          <w:sz w:val="24"/>
          <w:szCs w:val="24"/>
        </w:rPr>
      </w:pPr>
      <w:r w:rsidRPr="004E3CFD">
        <w:rPr>
          <w:rFonts w:ascii="Times New Roman" w:eastAsiaTheme="minorEastAsia" w:hAnsi="Times New Roman" w:cs="Times New Roman"/>
          <w:b/>
          <w:bCs/>
          <w:sz w:val="24"/>
          <w:szCs w:val="24"/>
        </w:rPr>
        <w:t>Conclusion:</w:t>
      </w:r>
      <w:r>
        <w:rPr>
          <w:rFonts w:ascii="Times New Roman" w:eastAsiaTheme="minorEastAsia" w:hAnsi="Times New Roman" w:cs="Times New Roman"/>
          <w:sz w:val="24"/>
          <w:szCs w:val="24"/>
        </w:rPr>
        <w:t xml:space="preserve"> The study has shown that male was affected by myocardial infarction more than the female and in earlier age. Although good number of </w:t>
      </w:r>
      <w:r w:rsidR="004D7161">
        <w:rPr>
          <w:rFonts w:ascii="Times New Roman" w:eastAsiaTheme="minorEastAsia" w:hAnsi="Times New Roman" w:cs="Times New Roman"/>
          <w:sz w:val="24"/>
          <w:szCs w:val="24"/>
        </w:rPr>
        <w:t>patients</w:t>
      </w:r>
      <w:r>
        <w:rPr>
          <w:rFonts w:ascii="Times New Roman" w:eastAsiaTheme="minorEastAsia" w:hAnsi="Times New Roman" w:cs="Times New Roman"/>
          <w:sz w:val="24"/>
          <w:szCs w:val="24"/>
        </w:rPr>
        <w:t xml:space="preserve"> recovered after thrombolysis with urokinase, still a few </w:t>
      </w:r>
      <w:r w:rsidR="004D7161">
        <w:rPr>
          <w:rFonts w:ascii="Times New Roman" w:eastAsiaTheme="minorEastAsia" w:hAnsi="Times New Roman" w:cs="Times New Roman"/>
          <w:sz w:val="24"/>
          <w:szCs w:val="24"/>
        </w:rPr>
        <w:t>patients</w:t>
      </w:r>
      <w:r>
        <w:rPr>
          <w:rFonts w:ascii="Times New Roman" w:eastAsiaTheme="minorEastAsia" w:hAnsi="Times New Roman" w:cs="Times New Roman"/>
          <w:sz w:val="24"/>
          <w:szCs w:val="24"/>
        </w:rPr>
        <w:t xml:space="preserve"> succumbed to death. </w:t>
      </w:r>
    </w:p>
    <w:p w14:paraId="25FDEA4C" w14:textId="71F752E0" w:rsidR="004E3CFD" w:rsidRPr="004E3CFD" w:rsidRDefault="004E3CFD" w:rsidP="00DB057E">
      <w:pPr>
        <w:jc w:val="both"/>
        <w:rPr>
          <w:rFonts w:ascii="Times New Roman" w:eastAsiaTheme="minorEastAsia" w:hAnsi="Times New Roman" w:cs="Times New Roman"/>
          <w:sz w:val="24"/>
          <w:szCs w:val="24"/>
        </w:rPr>
      </w:pPr>
      <w:r w:rsidRPr="004E3CFD">
        <w:rPr>
          <w:rFonts w:ascii="Times New Roman" w:eastAsiaTheme="minorEastAsia" w:hAnsi="Times New Roman" w:cs="Times New Roman"/>
          <w:b/>
          <w:bCs/>
          <w:sz w:val="24"/>
          <w:szCs w:val="24"/>
        </w:rPr>
        <w:t>Keywords</w:t>
      </w:r>
      <w:r>
        <w:rPr>
          <w:rFonts w:ascii="Times New Roman" w:eastAsiaTheme="minorEastAsia" w:hAnsi="Times New Roman" w:cs="Times New Roman"/>
          <w:sz w:val="24"/>
          <w:szCs w:val="24"/>
        </w:rPr>
        <w:t xml:space="preserve">: </w:t>
      </w:r>
      <w:r w:rsidR="00C202AA">
        <w:rPr>
          <w:rFonts w:ascii="Times New Roman" w:eastAsiaTheme="minorEastAsia" w:hAnsi="Times New Roman" w:cs="Times New Roman"/>
          <w:sz w:val="24"/>
          <w:szCs w:val="24"/>
        </w:rPr>
        <w:t>A</w:t>
      </w:r>
      <w:r w:rsidRPr="00C202AA">
        <w:rPr>
          <w:rFonts w:ascii="Times New Roman" w:eastAsiaTheme="minorEastAsia" w:hAnsi="Times New Roman" w:cs="Times New Roman"/>
          <w:sz w:val="24"/>
          <w:szCs w:val="24"/>
          <w:highlight w:val="yellow"/>
        </w:rPr>
        <w:t xml:space="preserve">cute myocardial infarction, urokinase, </w:t>
      </w:r>
      <w:r w:rsidR="00C202AA" w:rsidRPr="00C202AA">
        <w:rPr>
          <w:rFonts w:ascii="Times New Roman" w:hAnsi="Times New Roman" w:cs="Times New Roman"/>
          <w:sz w:val="24"/>
          <w:szCs w:val="24"/>
          <w:highlight w:val="yellow"/>
        </w:rPr>
        <w:t>primary percutaneous coronary intervention</w:t>
      </w:r>
      <w:r w:rsidR="00C202AA" w:rsidRPr="00C202AA">
        <w:rPr>
          <w:rFonts w:ascii="Times New Roman" w:hAnsi="Times New Roman" w:cs="Times New Roman"/>
          <w:sz w:val="24"/>
          <w:szCs w:val="24"/>
          <w:highlight w:val="yellow"/>
        </w:rPr>
        <w:t xml:space="preserve">, </w:t>
      </w:r>
      <w:r w:rsidR="00C202AA" w:rsidRPr="00C202AA">
        <w:rPr>
          <w:rFonts w:ascii="Times New Roman" w:hAnsi="Times New Roman" w:cs="Times New Roman"/>
          <w:sz w:val="24"/>
          <w:szCs w:val="24"/>
          <w:highlight w:val="yellow"/>
        </w:rPr>
        <w:t>coronary artery</w:t>
      </w:r>
    </w:p>
    <w:p w14:paraId="70AD05A7" w14:textId="2FCFF50F" w:rsidR="003D54FB" w:rsidRPr="00C202AA" w:rsidRDefault="003D54FB" w:rsidP="00DB057E">
      <w:pPr>
        <w:jc w:val="both"/>
        <w:rPr>
          <w:rFonts w:ascii="Times New Roman" w:hAnsi="Times New Roman" w:cs="Times New Roman"/>
          <w:b/>
          <w:sz w:val="24"/>
          <w:szCs w:val="24"/>
        </w:rPr>
      </w:pPr>
      <w:r w:rsidRPr="00C202AA">
        <w:rPr>
          <w:rFonts w:ascii="Times New Roman" w:hAnsi="Times New Roman" w:cs="Times New Roman"/>
          <w:b/>
          <w:sz w:val="24"/>
          <w:szCs w:val="24"/>
        </w:rPr>
        <w:t>Introduction:</w:t>
      </w:r>
    </w:p>
    <w:p w14:paraId="4002F80B" w14:textId="3307CF6B" w:rsidR="00705C1E" w:rsidRPr="00C506E5" w:rsidRDefault="00C202AA" w:rsidP="00DB057E">
      <w:pPr>
        <w:jc w:val="both"/>
        <w:rPr>
          <w:rFonts w:ascii="Times New Roman" w:hAnsi="Times New Roman" w:cs="Times New Roman"/>
          <w:sz w:val="24"/>
          <w:szCs w:val="24"/>
        </w:rPr>
      </w:pPr>
      <w:r w:rsidRPr="00C202AA">
        <w:rPr>
          <w:rFonts w:ascii="Times New Roman" w:hAnsi="Times New Roman" w:cs="Times New Roman"/>
          <w:sz w:val="24"/>
          <w:szCs w:val="24"/>
          <w:highlight w:val="yellow"/>
        </w:rPr>
        <w:t>Cardiovascular diseases are the number one cause of death globally. Majority of the deaths due to cardiovascular diseases are due to coronary heart disease. Cardiovascular diseases have emerged as a major health burden in developing countries</w:t>
      </w:r>
      <w:r>
        <w:rPr>
          <w:rFonts w:ascii="Times New Roman" w:hAnsi="Times New Roman" w:cs="Times New Roman"/>
          <w:sz w:val="24"/>
          <w:szCs w:val="24"/>
          <w:highlight w:val="yellow"/>
        </w:rPr>
        <w:t xml:space="preserve"> (</w:t>
      </w:r>
      <w:r w:rsidRPr="00C202AA">
        <w:rPr>
          <w:rFonts w:ascii="Arial" w:hAnsi="Arial" w:cs="Arial"/>
          <w:color w:val="222222"/>
          <w:sz w:val="20"/>
          <w:szCs w:val="20"/>
          <w:highlight w:val="yellow"/>
          <w:shd w:val="clear" w:color="auto" w:fill="FFFFFF"/>
        </w:rPr>
        <w:t>Adhikari</w:t>
      </w:r>
      <w:r w:rsidRPr="00C202AA">
        <w:rPr>
          <w:rFonts w:ascii="Arial" w:hAnsi="Arial" w:cs="Arial"/>
          <w:color w:val="222222"/>
          <w:sz w:val="20"/>
          <w:szCs w:val="20"/>
          <w:highlight w:val="yellow"/>
          <w:shd w:val="clear" w:color="auto" w:fill="FFFFFF"/>
        </w:rPr>
        <w:t xml:space="preserve"> </w:t>
      </w:r>
      <w:r w:rsidRPr="00C202AA">
        <w:rPr>
          <w:rFonts w:ascii="Arial" w:hAnsi="Arial" w:cs="Arial"/>
          <w:color w:val="222222"/>
          <w:sz w:val="20"/>
          <w:szCs w:val="20"/>
          <w:highlight w:val="yellow"/>
          <w:shd w:val="clear" w:color="auto" w:fill="FFFFFF"/>
        </w:rPr>
        <w:t xml:space="preserve">&amp; </w:t>
      </w:r>
      <w:proofErr w:type="spellStart"/>
      <w:r w:rsidRPr="00C202AA">
        <w:rPr>
          <w:rFonts w:ascii="Arial" w:hAnsi="Arial" w:cs="Arial"/>
          <w:color w:val="222222"/>
          <w:sz w:val="20"/>
          <w:szCs w:val="20"/>
          <w:highlight w:val="yellow"/>
          <w:shd w:val="clear" w:color="auto" w:fill="FFFFFF"/>
        </w:rPr>
        <w:t>Baral</w:t>
      </w:r>
      <w:proofErr w:type="spellEnd"/>
      <w:r w:rsidRPr="00C202AA">
        <w:rPr>
          <w:rFonts w:ascii="Arial" w:hAnsi="Arial" w:cs="Arial"/>
          <w:color w:val="222222"/>
          <w:sz w:val="20"/>
          <w:szCs w:val="20"/>
          <w:highlight w:val="yellow"/>
          <w:shd w:val="clear" w:color="auto" w:fill="FFFFFF"/>
        </w:rPr>
        <w:t>, 2018</w:t>
      </w:r>
      <w:r w:rsidRPr="00C202AA">
        <w:rPr>
          <w:rFonts w:ascii="Times New Roman" w:hAnsi="Times New Roman" w:cs="Times New Roman"/>
          <w:sz w:val="24"/>
          <w:szCs w:val="24"/>
          <w:highlight w:val="yellow"/>
        </w:rPr>
        <w:t xml:space="preserve">). </w:t>
      </w:r>
      <w:r w:rsidR="003D54FB" w:rsidRPr="00C202AA">
        <w:rPr>
          <w:rFonts w:ascii="Times New Roman" w:hAnsi="Times New Roman" w:cs="Times New Roman"/>
          <w:sz w:val="24"/>
          <w:szCs w:val="24"/>
          <w:highlight w:val="yellow"/>
        </w:rPr>
        <w:t>Acute</w:t>
      </w:r>
      <w:r w:rsidR="003D54FB" w:rsidRPr="00C506E5">
        <w:rPr>
          <w:rFonts w:ascii="Times New Roman" w:hAnsi="Times New Roman" w:cs="Times New Roman"/>
          <w:sz w:val="24"/>
          <w:szCs w:val="24"/>
        </w:rPr>
        <w:t xml:space="preserve"> myocardial infarction (AMI) is one of the most common diagnoses in hospitalized </w:t>
      </w:r>
      <w:bookmarkStart w:id="0" w:name="_GoBack"/>
      <w:bookmarkEnd w:id="0"/>
      <w:r w:rsidR="003D54FB" w:rsidRPr="00C506E5">
        <w:rPr>
          <w:rFonts w:ascii="Times New Roman" w:hAnsi="Times New Roman" w:cs="Times New Roman"/>
          <w:sz w:val="24"/>
          <w:szCs w:val="24"/>
        </w:rPr>
        <w:t>patient in industrialized country.</w:t>
      </w:r>
      <w:r w:rsidR="003D54FB" w:rsidRPr="00C506E5">
        <w:rPr>
          <w:rFonts w:ascii="Times New Roman" w:hAnsi="Times New Roman" w:cs="Times New Roman"/>
          <w:sz w:val="24"/>
          <w:szCs w:val="24"/>
          <w:vertAlign w:val="superscript"/>
        </w:rPr>
        <w:t xml:space="preserve">1 </w:t>
      </w:r>
      <w:r w:rsidR="003D54FB" w:rsidRPr="00C506E5">
        <w:rPr>
          <w:rFonts w:ascii="Times New Roman" w:hAnsi="Times New Roman" w:cs="Times New Roman"/>
          <w:sz w:val="24"/>
          <w:szCs w:val="24"/>
        </w:rPr>
        <w:t>In South-Asian people coronary artery disease (CAD) occur in significantly in younger age and presentation was more aggressive. More th</w:t>
      </w:r>
      <w:r w:rsidR="002E0725" w:rsidRPr="00C506E5">
        <w:rPr>
          <w:rFonts w:ascii="Times New Roman" w:hAnsi="Times New Roman" w:cs="Times New Roman"/>
          <w:sz w:val="24"/>
          <w:szCs w:val="24"/>
        </w:rPr>
        <w:t>a</w:t>
      </w:r>
      <w:r w:rsidR="003D54FB" w:rsidRPr="00C506E5">
        <w:rPr>
          <w:rFonts w:ascii="Times New Roman" w:hAnsi="Times New Roman" w:cs="Times New Roman"/>
          <w:sz w:val="24"/>
          <w:szCs w:val="24"/>
        </w:rPr>
        <w:t>n 25% of death occur in this subcontinent due to cardiovascular disease.</w:t>
      </w:r>
      <w:r w:rsidR="003D54FB" w:rsidRPr="00C506E5">
        <w:rPr>
          <w:rFonts w:ascii="Times New Roman" w:hAnsi="Times New Roman" w:cs="Times New Roman"/>
          <w:sz w:val="24"/>
          <w:szCs w:val="24"/>
          <w:vertAlign w:val="superscript"/>
        </w:rPr>
        <w:t xml:space="preserve">2 </w:t>
      </w:r>
      <w:r w:rsidR="003D54FB" w:rsidRPr="00C506E5">
        <w:rPr>
          <w:rFonts w:ascii="Times New Roman" w:hAnsi="Times New Roman" w:cs="Times New Roman"/>
          <w:sz w:val="24"/>
          <w:szCs w:val="24"/>
        </w:rPr>
        <w:t>Majority of them had age above 40 years but good number</w:t>
      </w:r>
      <w:r w:rsidR="00E31A8A" w:rsidRPr="00C506E5">
        <w:rPr>
          <w:rFonts w:ascii="Times New Roman" w:hAnsi="Times New Roman" w:cs="Times New Roman"/>
          <w:sz w:val="24"/>
          <w:szCs w:val="24"/>
        </w:rPr>
        <w:t>s</w:t>
      </w:r>
      <w:r w:rsidR="003D54FB" w:rsidRPr="00C506E5">
        <w:rPr>
          <w:rFonts w:ascii="Times New Roman" w:hAnsi="Times New Roman" w:cs="Times New Roman"/>
          <w:sz w:val="24"/>
          <w:szCs w:val="24"/>
        </w:rPr>
        <w:t xml:space="preserve"> of patient belong to age group under </w:t>
      </w:r>
      <w:r w:rsidR="00CC62BA" w:rsidRPr="00C506E5">
        <w:rPr>
          <w:rFonts w:ascii="Times New Roman" w:hAnsi="Times New Roman" w:cs="Times New Roman"/>
          <w:sz w:val="24"/>
          <w:szCs w:val="24"/>
        </w:rPr>
        <w:t>forty.</w:t>
      </w:r>
      <w:r w:rsidR="00CC62BA" w:rsidRPr="00C506E5">
        <w:rPr>
          <w:rFonts w:ascii="Times New Roman" w:hAnsi="Times New Roman" w:cs="Times New Roman"/>
          <w:sz w:val="24"/>
          <w:szCs w:val="24"/>
          <w:vertAlign w:val="superscript"/>
        </w:rPr>
        <w:t>3</w:t>
      </w:r>
      <w:r w:rsidR="00CC62BA" w:rsidRPr="00C506E5">
        <w:rPr>
          <w:rFonts w:ascii="Times New Roman" w:hAnsi="Times New Roman" w:cs="Times New Roman"/>
          <w:sz w:val="24"/>
          <w:szCs w:val="24"/>
        </w:rPr>
        <w:t xml:space="preserve"> About 50% of death associated with AMI occur within one hour of the event are attributed to arrythmias most often ventricular fibrillation.</w:t>
      </w:r>
      <w:r w:rsidR="00E31A8A" w:rsidRPr="00C506E5">
        <w:rPr>
          <w:rFonts w:ascii="Times New Roman" w:hAnsi="Times New Roman" w:cs="Times New Roman"/>
          <w:sz w:val="24"/>
          <w:szCs w:val="24"/>
        </w:rPr>
        <w:t xml:space="preserve"> Acute myocardial </w:t>
      </w:r>
      <w:r w:rsidR="00E31A8A" w:rsidRPr="00C506E5">
        <w:rPr>
          <w:rFonts w:ascii="Times New Roman" w:hAnsi="Times New Roman" w:cs="Times New Roman"/>
          <w:sz w:val="24"/>
          <w:szCs w:val="24"/>
        </w:rPr>
        <w:lastRenderedPageBreak/>
        <w:t>infarction is defined as necrosis of a portion of myocardium due to cessation of blood flow documented by the appearance of cardiac enzymes in the circulation.</w:t>
      </w:r>
      <w:r w:rsidR="00E31A8A" w:rsidRPr="00C506E5">
        <w:rPr>
          <w:rFonts w:ascii="Times New Roman" w:hAnsi="Times New Roman" w:cs="Times New Roman"/>
          <w:sz w:val="24"/>
          <w:szCs w:val="24"/>
          <w:vertAlign w:val="superscript"/>
        </w:rPr>
        <w:t>6</w:t>
      </w:r>
      <w:r w:rsidR="00E31A8A" w:rsidRPr="00C506E5">
        <w:rPr>
          <w:rFonts w:ascii="Times New Roman" w:hAnsi="Times New Roman" w:cs="Times New Roman"/>
          <w:sz w:val="24"/>
          <w:szCs w:val="24"/>
        </w:rPr>
        <w:t xml:space="preserve"> Myocardial infarction is almost always due to formation of occlusive thrombus at the site of rupture</w:t>
      </w:r>
      <w:r w:rsidR="00705C1E" w:rsidRPr="00C506E5">
        <w:rPr>
          <w:rFonts w:ascii="Times New Roman" w:hAnsi="Times New Roman" w:cs="Times New Roman"/>
          <w:sz w:val="24"/>
          <w:szCs w:val="24"/>
        </w:rPr>
        <w:t xml:space="preserve"> of an atheromatous plaque in a coronary artery.</w:t>
      </w:r>
      <w:r w:rsidR="00705C1E" w:rsidRPr="00C506E5">
        <w:rPr>
          <w:rFonts w:ascii="Times New Roman" w:hAnsi="Times New Roman" w:cs="Times New Roman"/>
          <w:sz w:val="24"/>
          <w:szCs w:val="24"/>
          <w:vertAlign w:val="superscript"/>
        </w:rPr>
        <w:t>7</w:t>
      </w:r>
      <w:r w:rsidR="00705C1E" w:rsidRPr="00C506E5">
        <w:rPr>
          <w:rFonts w:ascii="Times New Roman" w:hAnsi="Times New Roman" w:cs="Times New Roman"/>
          <w:sz w:val="24"/>
          <w:szCs w:val="24"/>
        </w:rPr>
        <w:t xml:space="preserve"> When primary percutaneous coronary intervention cannot be provided within 90 minutes of diagnosis, patient with a ST elevation acute coronary syndrome should receive immediate thrombolytic therapy.</w:t>
      </w:r>
      <w:r w:rsidR="00705C1E" w:rsidRPr="00C506E5">
        <w:rPr>
          <w:rFonts w:ascii="Times New Roman" w:hAnsi="Times New Roman" w:cs="Times New Roman"/>
          <w:sz w:val="24"/>
          <w:szCs w:val="24"/>
          <w:vertAlign w:val="superscript"/>
        </w:rPr>
        <w:t xml:space="preserve">8 </w:t>
      </w:r>
      <w:r w:rsidR="00705C1E" w:rsidRPr="00C506E5">
        <w:rPr>
          <w:rFonts w:ascii="Times New Roman" w:hAnsi="Times New Roman" w:cs="Times New Roman"/>
          <w:sz w:val="24"/>
          <w:szCs w:val="24"/>
        </w:rPr>
        <w:t>Thrombolytic therapy is being used in our country since 1991. Several stud</w:t>
      </w:r>
      <w:r w:rsidR="00AC3732" w:rsidRPr="00C506E5">
        <w:rPr>
          <w:rFonts w:ascii="Times New Roman" w:hAnsi="Times New Roman" w:cs="Times New Roman"/>
          <w:sz w:val="24"/>
          <w:szCs w:val="24"/>
        </w:rPr>
        <w:t>ies</w:t>
      </w:r>
      <w:r w:rsidR="00705C1E" w:rsidRPr="00C506E5">
        <w:rPr>
          <w:rFonts w:ascii="Times New Roman" w:hAnsi="Times New Roman" w:cs="Times New Roman"/>
          <w:sz w:val="24"/>
          <w:szCs w:val="24"/>
        </w:rPr>
        <w:t xml:space="preserve"> done at NICVD were streptokinase based. </w:t>
      </w:r>
    </w:p>
    <w:p w14:paraId="5218EC44" w14:textId="2DA5F1A1" w:rsidR="00AC3732" w:rsidRPr="00C506E5" w:rsidRDefault="00AC3732" w:rsidP="00DB057E">
      <w:pPr>
        <w:jc w:val="both"/>
        <w:rPr>
          <w:rFonts w:ascii="Times New Roman" w:hAnsi="Times New Roman" w:cs="Times New Roman"/>
          <w:sz w:val="24"/>
          <w:szCs w:val="24"/>
          <w:vertAlign w:val="superscript"/>
        </w:rPr>
      </w:pPr>
      <w:r w:rsidRPr="00C506E5">
        <w:rPr>
          <w:rFonts w:ascii="Times New Roman" w:hAnsi="Times New Roman" w:cs="Times New Roman"/>
          <w:sz w:val="24"/>
          <w:szCs w:val="24"/>
        </w:rPr>
        <w:t xml:space="preserve">Urokinase is now available in our country. Urokinase has some advantages over streptokinase. It </w:t>
      </w:r>
      <w:bookmarkStart w:id="1" w:name="_Hlk184755228"/>
      <w:r w:rsidRPr="00C506E5">
        <w:rPr>
          <w:rFonts w:ascii="Times New Roman" w:hAnsi="Times New Roman" w:cs="Times New Roman"/>
          <w:sz w:val="24"/>
          <w:szCs w:val="24"/>
        </w:rPr>
        <w:t xml:space="preserve">is not immunogenic so can be used in recurrent MI, rate of thrombolysis </w:t>
      </w:r>
      <w:r w:rsidR="002F0B89">
        <w:rPr>
          <w:rFonts w:ascii="Times New Roman" w:hAnsi="Times New Roman" w:cs="Times New Roman"/>
          <w:sz w:val="24"/>
          <w:szCs w:val="24"/>
        </w:rPr>
        <w:t>is</w:t>
      </w:r>
      <w:r w:rsidRPr="00C506E5">
        <w:rPr>
          <w:rFonts w:ascii="Times New Roman" w:hAnsi="Times New Roman" w:cs="Times New Roman"/>
          <w:sz w:val="24"/>
          <w:szCs w:val="24"/>
        </w:rPr>
        <w:t xml:space="preserve"> faster than streptokinase</w:t>
      </w:r>
      <w:r w:rsidR="00C554B5" w:rsidRPr="00C506E5">
        <w:rPr>
          <w:rFonts w:ascii="Times New Roman" w:hAnsi="Times New Roman" w:cs="Times New Roman"/>
          <w:sz w:val="24"/>
          <w:szCs w:val="24"/>
        </w:rPr>
        <w:t>, and exerts</w:t>
      </w:r>
      <w:r w:rsidRPr="00C506E5">
        <w:rPr>
          <w:rFonts w:ascii="Times New Roman" w:hAnsi="Times New Roman" w:cs="Times New Roman"/>
          <w:sz w:val="24"/>
          <w:szCs w:val="24"/>
        </w:rPr>
        <w:t xml:space="preserve"> some degree of fibrin specificity</w:t>
      </w:r>
      <w:bookmarkEnd w:id="1"/>
      <w:r w:rsidRPr="00C506E5">
        <w:rPr>
          <w:rFonts w:ascii="Times New Roman" w:hAnsi="Times New Roman" w:cs="Times New Roman"/>
          <w:sz w:val="24"/>
          <w:szCs w:val="24"/>
        </w:rPr>
        <w:t>.</w:t>
      </w:r>
      <w:r w:rsidRPr="00C506E5">
        <w:rPr>
          <w:rFonts w:ascii="Times New Roman" w:hAnsi="Times New Roman" w:cs="Times New Roman"/>
          <w:sz w:val="24"/>
          <w:szCs w:val="24"/>
          <w:vertAlign w:val="superscript"/>
        </w:rPr>
        <w:t xml:space="preserve">11 </w:t>
      </w:r>
      <w:r w:rsidRPr="00C506E5">
        <w:rPr>
          <w:rFonts w:ascii="Times New Roman" w:hAnsi="Times New Roman" w:cs="Times New Roman"/>
          <w:sz w:val="24"/>
          <w:szCs w:val="24"/>
        </w:rPr>
        <w:t xml:space="preserve">Urokinase is a </w:t>
      </w:r>
      <w:r w:rsidR="00FD7DB9" w:rsidRPr="00C506E5">
        <w:rPr>
          <w:rFonts w:ascii="Times New Roman" w:hAnsi="Times New Roman" w:cs="Times New Roman"/>
          <w:sz w:val="24"/>
          <w:szCs w:val="24"/>
        </w:rPr>
        <w:t>cost</w:t>
      </w:r>
      <w:r w:rsidR="00FD7DB9">
        <w:rPr>
          <w:rFonts w:ascii="Times New Roman" w:hAnsi="Times New Roman" w:cs="Times New Roman"/>
          <w:sz w:val="24"/>
          <w:szCs w:val="24"/>
        </w:rPr>
        <w:t>-effective</w:t>
      </w:r>
      <w:r w:rsidRPr="00C506E5">
        <w:rPr>
          <w:rFonts w:ascii="Times New Roman" w:hAnsi="Times New Roman" w:cs="Times New Roman"/>
          <w:sz w:val="24"/>
          <w:szCs w:val="24"/>
        </w:rPr>
        <w:t xml:space="preserve"> </w:t>
      </w:r>
      <w:r w:rsidR="00931324" w:rsidRPr="00C506E5">
        <w:rPr>
          <w:rFonts w:ascii="Times New Roman" w:hAnsi="Times New Roman" w:cs="Times New Roman"/>
          <w:sz w:val="24"/>
          <w:szCs w:val="24"/>
        </w:rPr>
        <w:t>drug that</w:t>
      </w:r>
      <w:r w:rsidRPr="00C506E5">
        <w:rPr>
          <w:rFonts w:ascii="Times New Roman" w:hAnsi="Times New Roman" w:cs="Times New Roman"/>
          <w:sz w:val="24"/>
          <w:szCs w:val="24"/>
        </w:rPr>
        <w:t xml:space="preserve"> can be alternative to streptokinase. I used urokinase as a thrombolytic in management of acute myocardial infarction </w:t>
      </w:r>
      <w:r w:rsidR="00441AD6" w:rsidRPr="00C506E5">
        <w:rPr>
          <w:rFonts w:ascii="Times New Roman" w:hAnsi="Times New Roman" w:cs="Times New Roman"/>
          <w:sz w:val="24"/>
          <w:szCs w:val="24"/>
        </w:rPr>
        <w:t>patients</w:t>
      </w:r>
      <w:r w:rsidRPr="00C506E5">
        <w:rPr>
          <w:rFonts w:ascii="Times New Roman" w:hAnsi="Times New Roman" w:cs="Times New Roman"/>
          <w:sz w:val="24"/>
          <w:szCs w:val="24"/>
        </w:rPr>
        <w:t>.</w:t>
      </w:r>
      <w:r w:rsidR="002F0B89">
        <w:rPr>
          <w:rFonts w:ascii="Times New Roman" w:hAnsi="Times New Roman" w:cs="Times New Roman"/>
          <w:sz w:val="24"/>
          <w:szCs w:val="24"/>
        </w:rPr>
        <w:t xml:space="preserve"> </w:t>
      </w:r>
      <w:bookmarkStart w:id="2" w:name="_Hlk184829294"/>
      <w:r w:rsidR="002F0B89">
        <w:rPr>
          <w:rFonts w:ascii="Times New Roman" w:hAnsi="Times New Roman" w:cs="Times New Roman"/>
          <w:sz w:val="24"/>
          <w:szCs w:val="24"/>
        </w:rPr>
        <w:t>The purpose of this study was to assess the role of urokinase as a thrombolytic in our acute ST</w:t>
      </w:r>
      <w:r w:rsidR="00BA0334">
        <w:rPr>
          <w:rFonts w:ascii="Times New Roman" w:hAnsi="Times New Roman" w:cs="Times New Roman"/>
          <w:sz w:val="24"/>
          <w:szCs w:val="24"/>
        </w:rPr>
        <w:t xml:space="preserve"> </w:t>
      </w:r>
      <w:r w:rsidR="002F0B89">
        <w:rPr>
          <w:rFonts w:ascii="Times New Roman" w:hAnsi="Times New Roman" w:cs="Times New Roman"/>
          <w:sz w:val="24"/>
          <w:szCs w:val="24"/>
        </w:rPr>
        <w:t>elevation myocardial infarction patient</w:t>
      </w:r>
      <w:bookmarkEnd w:id="2"/>
      <w:r w:rsidR="002F0B89">
        <w:rPr>
          <w:rFonts w:ascii="Times New Roman" w:hAnsi="Times New Roman" w:cs="Times New Roman"/>
          <w:sz w:val="24"/>
          <w:szCs w:val="24"/>
        </w:rPr>
        <w:t>.</w:t>
      </w:r>
    </w:p>
    <w:p w14:paraId="5F95018F" w14:textId="41502463" w:rsidR="008F492C" w:rsidRPr="00C506E5" w:rsidRDefault="008F492C"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Materials and </w:t>
      </w:r>
      <w:r w:rsidR="00053CD6" w:rsidRPr="00C506E5">
        <w:rPr>
          <w:rFonts w:ascii="Times New Roman" w:hAnsi="Times New Roman" w:cs="Times New Roman"/>
          <w:sz w:val="24"/>
          <w:szCs w:val="24"/>
        </w:rPr>
        <w:t>methods</w:t>
      </w:r>
      <w:r w:rsidRPr="00C506E5">
        <w:rPr>
          <w:rFonts w:ascii="Times New Roman" w:hAnsi="Times New Roman" w:cs="Times New Roman"/>
          <w:sz w:val="24"/>
          <w:szCs w:val="24"/>
        </w:rPr>
        <w:t>:</w:t>
      </w:r>
    </w:p>
    <w:p w14:paraId="32F7FC79" w14:textId="316FA55F" w:rsidR="008F492C" w:rsidRPr="00C506E5" w:rsidRDefault="008F492C" w:rsidP="00DB057E">
      <w:pPr>
        <w:jc w:val="both"/>
        <w:rPr>
          <w:rFonts w:ascii="Times New Roman" w:hAnsi="Times New Roman" w:cs="Times New Roman"/>
          <w:sz w:val="24"/>
          <w:szCs w:val="24"/>
        </w:rPr>
      </w:pPr>
      <w:r w:rsidRPr="00C506E5">
        <w:rPr>
          <w:rFonts w:ascii="Times New Roman" w:hAnsi="Times New Roman" w:cs="Times New Roman"/>
          <w:sz w:val="24"/>
          <w:szCs w:val="24"/>
        </w:rPr>
        <w:t>This observational study conducted at department of cardiology of National Institute of Cardiovascular Disease</w:t>
      </w:r>
      <w:r w:rsidR="00BA0334">
        <w:rPr>
          <w:rFonts w:ascii="Times New Roman" w:hAnsi="Times New Roman" w:cs="Times New Roman"/>
          <w:sz w:val="24"/>
          <w:szCs w:val="24"/>
        </w:rPr>
        <w:t xml:space="preserve"> </w:t>
      </w:r>
      <w:r w:rsidRPr="00C506E5">
        <w:rPr>
          <w:rFonts w:ascii="Times New Roman" w:hAnsi="Times New Roman" w:cs="Times New Roman"/>
          <w:sz w:val="24"/>
          <w:szCs w:val="24"/>
        </w:rPr>
        <w:t>(NICVD),</w:t>
      </w:r>
      <w:r w:rsidR="00BA0334">
        <w:rPr>
          <w:rFonts w:ascii="Times New Roman" w:hAnsi="Times New Roman" w:cs="Times New Roman"/>
          <w:sz w:val="24"/>
          <w:szCs w:val="24"/>
        </w:rPr>
        <w:t xml:space="preserve"> </w:t>
      </w:r>
      <w:r w:rsidRPr="00C506E5">
        <w:rPr>
          <w:rFonts w:ascii="Times New Roman" w:hAnsi="Times New Roman" w:cs="Times New Roman"/>
          <w:sz w:val="24"/>
          <w:szCs w:val="24"/>
        </w:rPr>
        <w:t>Dhaka from 15</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June to 30</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September 2010.</w:t>
      </w:r>
      <w:r w:rsidR="000D51F9" w:rsidRPr="00C506E5">
        <w:rPr>
          <w:rFonts w:ascii="Times New Roman" w:hAnsi="Times New Roman" w:cs="Times New Roman"/>
          <w:sz w:val="24"/>
          <w:szCs w:val="24"/>
        </w:rPr>
        <w:t xml:space="preserve"> T</w:t>
      </w:r>
      <w:r w:rsidRPr="00C506E5">
        <w:rPr>
          <w:rFonts w:ascii="Times New Roman" w:hAnsi="Times New Roman" w:cs="Times New Roman"/>
          <w:sz w:val="24"/>
          <w:szCs w:val="24"/>
        </w:rPr>
        <w:t>otal</w:t>
      </w:r>
      <w:r w:rsidR="000D51F9" w:rsidRPr="00C506E5">
        <w:rPr>
          <w:rFonts w:ascii="Times New Roman" w:hAnsi="Times New Roman" w:cs="Times New Roman"/>
          <w:sz w:val="24"/>
          <w:szCs w:val="24"/>
        </w:rPr>
        <w:t xml:space="preserve"> </w:t>
      </w:r>
      <w:r w:rsidR="00053CD6" w:rsidRPr="00C506E5">
        <w:rPr>
          <w:rFonts w:ascii="Times New Roman" w:hAnsi="Times New Roman" w:cs="Times New Roman"/>
          <w:sz w:val="24"/>
          <w:szCs w:val="24"/>
        </w:rPr>
        <w:t>fifty</w:t>
      </w:r>
      <w:r w:rsidR="000D51F9" w:rsidRPr="00C506E5">
        <w:rPr>
          <w:rFonts w:ascii="Times New Roman" w:hAnsi="Times New Roman" w:cs="Times New Roman"/>
          <w:sz w:val="24"/>
          <w:szCs w:val="24"/>
        </w:rPr>
        <w:t xml:space="preserve"> patient</w:t>
      </w:r>
      <w:r w:rsidR="004D7161">
        <w:rPr>
          <w:rFonts w:ascii="Times New Roman" w:hAnsi="Times New Roman" w:cs="Times New Roman"/>
          <w:sz w:val="24"/>
          <w:szCs w:val="24"/>
        </w:rPr>
        <w:t>s</w:t>
      </w:r>
      <w:r w:rsidR="000D51F9" w:rsidRPr="00C506E5">
        <w:rPr>
          <w:rFonts w:ascii="Times New Roman" w:hAnsi="Times New Roman" w:cs="Times New Roman"/>
          <w:sz w:val="24"/>
          <w:szCs w:val="24"/>
        </w:rPr>
        <w:t xml:space="preserve"> who suffered from acute ST elevated myocardial infarction (STEMI) were included in this</w:t>
      </w:r>
      <w:r w:rsidRPr="00C506E5">
        <w:rPr>
          <w:rFonts w:ascii="Times New Roman" w:hAnsi="Times New Roman" w:cs="Times New Roman"/>
          <w:sz w:val="24"/>
          <w:szCs w:val="24"/>
        </w:rPr>
        <w:t xml:space="preserve"> </w:t>
      </w:r>
      <w:r w:rsidR="000D51F9" w:rsidRPr="00C506E5">
        <w:rPr>
          <w:rFonts w:ascii="Times New Roman" w:hAnsi="Times New Roman" w:cs="Times New Roman"/>
          <w:sz w:val="24"/>
          <w:szCs w:val="24"/>
        </w:rPr>
        <w:t xml:space="preserve">study. </w:t>
      </w:r>
      <w:r w:rsidR="00DD1533" w:rsidRPr="00C506E5">
        <w:rPr>
          <w:rFonts w:ascii="Times New Roman" w:hAnsi="Times New Roman" w:cs="Times New Roman"/>
          <w:sz w:val="24"/>
          <w:szCs w:val="24"/>
        </w:rPr>
        <w:t xml:space="preserve">Patients having ischemic symptoms </w:t>
      </w:r>
      <w:r w:rsidR="00E674A4" w:rsidRPr="00C506E5">
        <w:rPr>
          <w:rFonts w:ascii="Times New Roman" w:hAnsi="Times New Roman" w:cs="Times New Roman"/>
          <w:sz w:val="24"/>
          <w:szCs w:val="24"/>
        </w:rPr>
        <w:t xml:space="preserve">and within 12 hours of admission ECG showing </w:t>
      </w:r>
      <w:r w:rsidR="00CE7D92" w:rsidRPr="00C506E5">
        <w:rPr>
          <w:rFonts w:ascii="Times New Roman" w:hAnsi="Times New Roman" w:cs="Times New Roman"/>
          <w:sz w:val="24"/>
          <w:szCs w:val="24"/>
        </w:rPr>
        <w:t xml:space="preserve">ST segment elevation or new onset left bundle branch block and patient with recurrent ST elevation myocardial infarction previously treated by streptokinase comes within 12 hours of attack enrolled in this study. All relevant data collected from each patient by a predesigned questionnaire. All data analyzed by using </w:t>
      </w:r>
      <w:r w:rsidR="00053CD6" w:rsidRPr="00C506E5">
        <w:rPr>
          <w:rFonts w:ascii="Times New Roman" w:hAnsi="Times New Roman" w:cs="Times New Roman"/>
          <w:sz w:val="24"/>
          <w:szCs w:val="24"/>
        </w:rPr>
        <w:t>computer-based</w:t>
      </w:r>
      <w:r w:rsidR="00CE7D92" w:rsidRPr="00C506E5">
        <w:rPr>
          <w:rFonts w:ascii="Times New Roman" w:hAnsi="Times New Roman" w:cs="Times New Roman"/>
          <w:sz w:val="24"/>
          <w:szCs w:val="24"/>
        </w:rPr>
        <w:t xml:space="preserve"> </w:t>
      </w:r>
      <w:r w:rsidR="00386A2E" w:rsidRPr="00C506E5">
        <w:rPr>
          <w:rFonts w:ascii="Times New Roman" w:hAnsi="Times New Roman" w:cs="Times New Roman"/>
          <w:sz w:val="24"/>
          <w:szCs w:val="24"/>
        </w:rPr>
        <w:t>SPSS (statistical programmed for social science) programmed. Continuous data</w:t>
      </w:r>
      <w:r w:rsidR="00053CD6">
        <w:rPr>
          <w:rFonts w:ascii="Times New Roman" w:hAnsi="Times New Roman" w:cs="Times New Roman"/>
          <w:sz w:val="24"/>
          <w:szCs w:val="24"/>
        </w:rPr>
        <w:t xml:space="preserve"> </w:t>
      </w:r>
      <w:r w:rsidR="00386A2E" w:rsidRPr="00C506E5">
        <w:rPr>
          <w:rFonts w:ascii="Times New Roman" w:hAnsi="Times New Roman" w:cs="Times New Roman"/>
          <w:sz w:val="24"/>
          <w:szCs w:val="24"/>
        </w:rPr>
        <w:t>expressed as median or mean ±SD. Dichotomous data expressed as percentage, comparison between groups done by unpaired t-test. Categorical data analyzed by chi-square (X</w:t>
      </w:r>
      <w:r w:rsidR="00386A2E" w:rsidRPr="00C506E5">
        <w:rPr>
          <w:rFonts w:ascii="Times New Roman" w:hAnsi="Times New Roman" w:cs="Times New Roman"/>
          <w:sz w:val="24"/>
          <w:szCs w:val="24"/>
          <w:vertAlign w:val="superscript"/>
        </w:rPr>
        <w:t>2</w:t>
      </w:r>
      <w:r w:rsidR="00386A2E" w:rsidRPr="00C506E5">
        <w:rPr>
          <w:rFonts w:ascii="Times New Roman" w:hAnsi="Times New Roman" w:cs="Times New Roman"/>
          <w:sz w:val="24"/>
          <w:szCs w:val="24"/>
        </w:rPr>
        <w:t xml:space="preserve">) test. p </w:t>
      </w:r>
      <w:r w:rsidR="00E31A8A" w:rsidRPr="00C506E5">
        <w:rPr>
          <w:rFonts w:ascii="Times New Roman" w:hAnsi="Times New Roman" w:cs="Times New Roman"/>
          <w:sz w:val="24"/>
          <w:szCs w:val="24"/>
        </w:rPr>
        <w:t>value&lt;0.05</w:t>
      </w:r>
      <w:r w:rsidR="00053CD6">
        <w:rPr>
          <w:rFonts w:ascii="Times New Roman" w:hAnsi="Times New Roman" w:cs="Times New Roman"/>
          <w:sz w:val="24"/>
          <w:szCs w:val="24"/>
        </w:rPr>
        <w:t xml:space="preserve"> </w:t>
      </w:r>
      <w:r w:rsidR="00E31A8A" w:rsidRPr="00C506E5">
        <w:rPr>
          <w:rFonts w:ascii="Times New Roman" w:hAnsi="Times New Roman" w:cs="Times New Roman"/>
          <w:sz w:val="24"/>
          <w:szCs w:val="24"/>
        </w:rPr>
        <w:t>considered as significant.</w:t>
      </w:r>
      <w:r w:rsidR="004D7161">
        <w:rPr>
          <w:rFonts w:ascii="Times New Roman" w:hAnsi="Times New Roman" w:cs="Times New Roman"/>
          <w:sz w:val="24"/>
          <w:szCs w:val="24"/>
        </w:rPr>
        <w:t xml:space="preserve"> Patients who had any malignancies or other cardiovascular complications or patients with kidney diseases </w:t>
      </w:r>
      <w:proofErr w:type="gramStart"/>
      <w:r w:rsidR="004D7161">
        <w:rPr>
          <w:rFonts w:ascii="Times New Roman" w:hAnsi="Times New Roman" w:cs="Times New Roman"/>
          <w:sz w:val="24"/>
          <w:szCs w:val="24"/>
        </w:rPr>
        <w:t>were  excluded</w:t>
      </w:r>
      <w:proofErr w:type="gramEnd"/>
      <w:r w:rsidR="004D7161">
        <w:rPr>
          <w:rFonts w:ascii="Times New Roman" w:hAnsi="Times New Roman" w:cs="Times New Roman"/>
          <w:sz w:val="24"/>
          <w:szCs w:val="24"/>
        </w:rPr>
        <w:t xml:space="preserve"> from this study. </w:t>
      </w:r>
    </w:p>
    <w:p w14:paraId="029177EC" w14:textId="77777777" w:rsidR="003D54FB" w:rsidRPr="00C506E5" w:rsidRDefault="003D54FB" w:rsidP="00DB057E">
      <w:pPr>
        <w:jc w:val="both"/>
        <w:rPr>
          <w:rFonts w:ascii="Times New Roman" w:hAnsi="Times New Roman" w:cs="Times New Roman"/>
          <w:sz w:val="24"/>
          <w:szCs w:val="24"/>
        </w:rPr>
      </w:pPr>
    </w:p>
    <w:p w14:paraId="51C3528A" w14:textId="77777777" w:rsidR="003D54FB" w:rsidRPr="00C506E5" w:rsidRDefault="003D54FB" w:rsidP="00DB057E">
      <w:pPr>
        <w:jc w:val="both"/>
        <w:rPr>
          <w:rFonts w:ascii="Times New Roman" w:hAnsi="Times New Roman" w:cs="Times New Roman"/>
          <w:sz w:val="24"/>
          <w:szCs w:val="24"/>
        </w:rPr>
      </w:pPr>
    </w:p>
    <w:p w14:paraId="743FAF02" w14:textId="77777777" w:rsidR="00BA0334" w:rsidRDefault="00BA0334" w:rsidP="00DB057E">
      <w:pPr>
        <w:jc w:val="both"/>
        <w:rPr>
          <w:rFonts w:ascii="Times New Roman" w:hAnsi="Times New Roman" w:cs="Times New Roman"/>
          <w:sz w:val="24"/>
          <w:szCs w:val="24"/>
        </w:rPr>
      </w:pPr>
    </w:p>
    <w:p w14:paraId="4D8F0FFB" w14:textId="77777777" w:rsidR="00B3064D" w:rsidRDefault="00B3064D" w:rsidP="00DB057E">
      <w:pPr>
        <w:jc w:val="both"/>
        <w:rPr>
          <w:rFonts w:ascii="Times New Roman" w:hAnsi="Times New Roman" w:cs="Times New Roman"/>
          <w:sz w:val="24"/>
          <w:szCs w:val="24"/>
        </w:rPr>
      </w:pPr>
    </w:p>
    <w:p w14:paraId="439E2D65" w14:textId="38F296C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Results</w:t>
      </w:r>
      <w:r w:rsidR="00CC62BA" w:rsidRPr="00C506E5">
        <w:rPr>
          <w:rFonts w:ascii="Times New Roman" w:hAnsi="Times New Roman" w:cs="Times New Roman"/>
          <w:sz w:val="24"/>
          <w:szCs w:val="24"/>
        </w:rPr>
        <w:t>:</w:t>
      </w:r>
      <w:r w:rsidR="00701729" w:rsidRPr="00C506E5">
        <w:rPr>
          <w:rFonts w:ascii="Times New Roman" w:hAnsi="Times New Roman" w:cs="Times New Roman"/>
          <w:sz w:val="24"/>
          <w:szCs w:val="24"/>
        </w:rPr>
        <w:t xml:space="preserve"> </w:t>
      </w:r>
    </w:p>
    <w:p w14:paraId="03F44AA7" w14:textId="269A23E9" w:rsidR="00701729" w:rsidRPr="00C506E5" w:rsidRDefault="00701729"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Among </w:t>
      </w:r>
      <w:r w:rsidR="00B3064D" w:rsidRPr="00C506E5">
        <w:rPr>
          <w:rFonts w:ascii="Times New Roman" w:hAnsi="Times New Roman" w:cs="Times New Roman"/>
          <w:sz w:val="24"/>
          <w:szCs w:val="24"/>
        </w:rPr>
        <w:t>fifty</w:t>
      </w:r>
      <w:r w:rsidRPr="00C506E5">
        <w:rPr>
          <w:rFonts w:ascii="Times New Roman" w:hAnsi="Times New Roman" w:cs="Times New Roman"/>
          <w:sz w:val="24"/>
          <w:szCs w:val="24"/>
        </w:rPr>
        <w:t xml:space="preserve"> patient</w:t>
      </w:r>
      <w:r w:rsidR="006C6987" w:rsidRPr="00C506E5">
        <w:rPr>
          <w:rFonts w:ascii="Times New Roman" w:hAnsi="Times New Roman" w:cs="Times New Roman"/>
          <w:sz w:val="24"/>
          <w:szCs w:val="24"/>
        </w:rPr>
        <w:t>s</w:t>
      </w:r>
      <w:r w:rsidR="002E0725" w:rsidRPr="00C506E5">
        <w:rPr>
          <w:rFonts w:ascii="Times New Roman" w:hAnsi="Times New Roman" w:cs="Times New Roman"/>
          <w:sz w:val="24"/>
          <w:szCs w:val="24"/>
        </w:rPr>
        <w:t>,</w:t>
      </w:r>
      <w:r w:rsidRPr="00C506E5">
        <w:rPr>
          <w:rFonts w:ascii="Times New Roman" w:hAnsi="Times New Roman" w:cs="Times New Roman"/>
          <w:sz w:val="24"/>
          <w:szCs w:val="24"/>
        </w:rPr>
        <w:t xml:space="preserve"> male </w:t>
      </w:r>
      <w:proofErr w:type="gramStart"/>
      <w:r w:rsidR="005248C4" w:rsidRPr="00C506E5">
        <w:rPr>
          <w:rFonts w:ascii="Times New Roman" w:hAnsi="Times New Roman" w:cs="Times New Roman"/>
          <w:sz w:val="24"/>
          <w:szCs w:val="24"/>
        </w:rPr>
        <w:t>w</w:t>
      </w:r>
      <w:r w:rsidR="000C2F82">
        <w:rPr>
          <w:rFonts w:ascii="Times New Roman" w:hAnsi="Times New Roman" w:cs="Times New Roman"/>
          <w:sz w:val="24"/>
          <w:szCs w:val="24"/>
        </w:rPr>
        <w:t>ere</w:t>
      </w:r>
      <w:proofErr w:type="gramEnd"/>
      <w:r w:rsidRPr="00C506E5">
        <w:rPr>
          <w:rFonts w:ascii="Times New Roman" w:hAnsi="Times New Roman" w:cs="Times New Roman"/>
          <w:sz w:val="24"/>
          <w:szCs w:val="24"/>
        </w:rPr>
        <w:t xml:space="preserve"> 42(84%) and female w</w:t>
      </w:r>
      <w:r w:rsidR="000C2F82">
        <w:rPr>
          <w:rFonts w:ascii="Times New Roman" w:hAnsi="Times New Roman" w:cs="Times New Roman"/>
          <w:sz w:val="24"/>
          <w:szCs w:val="24"/>
        </w:rPr>
        <w:t>ere</w:t>
      </w:r>
      <w:r w:rsidRPr="00C506E5">
        <w:rPr>
          <w:rFonts w:ascii="Times New Roman" w:hAnsi="Times New Roman" w:cs="Times New Roman"/>
          <w:sz w:val="24"/>
          <w:szCs w:val="24"/>
        </w:rPr>
        <w:t xml:space="preserve"> 8(16%) in number. (Figure-1)</w:t>
      </w:r>
    </w:p>
    <w:p w14:paraId="7F10A405" w14:textId="77777777" w:rsidR="00CC62BA" w:rsidRPr="00C506E5" w:rsidRDefault="00CC62BA" w:rsidP="00DB057E">
      <w:pPr>
        <w:jc w:val="both"/>
        <w:rPr>
          <w:rFonts w:ascii="Times New Roman" w:hAnsi="Times New Roman" w:cs="Times New Roman"/>
          <w:sz w:val="24"/>
          <w:szCs w:val="24"/>
        </w:rPr>
      </w:pPr>
    </w:p>
    <w:p w14:paraId="2124712D" w14:textId="5BFAF0A2"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Fig 1. Distribution of patients according to sex</w:t>
      </w:r>
    </w:p>
    <w:p w14:paraId="05323435" w14:textId="3C713FCA" w:rsidR="006C6938"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noProof/>
          <w:kern w:val="2"/>
          <w:sz w:val="24"/>
          <w:szCs w:val="24"/>
          <w14:ligatures w14:val="standardContextual"/>
        </w:rPr>
        <w:lastRenderedPageBreak/>
        <w:drawing>
          <wp:inline distT="0" distB="0" distL="0" distR="0" wp14:anchorId="7559D91B" wp14:editId="2A14F034">
            <wp:extent cx="6356733" cy="2614295"/>
            <wp:effectExtent l="0" t="0" r="6350" b="14605"/>
            <wp:docPr id="365851570" name="Chart 1">
              <a:extLst xmlns:a="http://schemas.openxmlformats.org/drawingml/2006/main">
                <a:ext uri="{FF2B5EF4-FFF2-40B4-BE49-F238E27FC236}">
                  <a16:creationId xmlns:a16="http://schemas.microsoft.com/office/drawing/2014/main" id="{DE0114E6-BC2B-E080-4A49-8B3FB4C62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FA8F87B" w14:textId="7B028594" w:rsidR="00CC62BA" w:rsidRPr="00C506E5" w:rsidRDefault="00CC62BA" w:rsidP="00DB057E">
      <w:pPr>
        <w:jc w:val="both"/>
        <w:rPr>
          <w:rFonts w:ascii="Times New Roman" w:hAnsi="Times New Roman" w:cs="Times New Roman"/>
          <w:sz w:val="24"/>
          <w:szCs w:val="24"/>
        </w:rPr>
      </w:pPr>
    </w:p>
    <w:p w14:paraId="2ACB6E09" w14:textId="59491F11" w:rsidR="00701729" w:rsidRPr="00C506E5" w:rsidRDefault="00701729" w:rsidP="00DB057E">
      <w:pPr>
        <w:jc w:val="both"/>
        <w:rPr>
          <w:rFonts w:ascii="Times New Roman" w:hAnsi="Times New Roman" w:cs="Times New Roman"/>
          <w:sz w:val="24"/>
          <w:szCs w:val="24"/>
        </w:rPr>
      </w:pPr>
    </w:p>
    <w:p w14:paraId="6539BA2C" w14:textId="13A79392" w:rsidR="00701729" w:rsidRPr="00C506E5" w:rsidRDefault="00044B1A" w:rsidP="00DB057E">
      <w:pPr>
        <w:jc w:val="both"/>
        <w:rPr>
          <w:rFonts w:ascii="Times New Roman" w:hAnsi="Times New Roman" w:cs="Times New Roman"/>
          <w:sz w:val="24"/>
          <w:szCs w:val="24"/>
        </w:rPr>
      </w:pPr>
      <w:r w:rsidRPr="00C506E5">
        <w:rPr>
          <w:rFonts w:ascii="Times New Roman" w:hAnsi="Times New Roman" w:cs="Times New Roman"/>
          <w:sz w:val="24"/>
          <w:szCs w:val="24"/>
        </w:rPr>
        <w:t>Table 1 show the mean age of the patient</w:t>
      </w:r>
      <w:r w:rsidR="000C2F82">
        <w:rPr>
          <w:rFonts w:ascii="Times New Roman" w:hAnsi="Times New Roman" w:cs="Times New Roman"/>
          <w:sz w:val="24"/>
          <w:szCs w:val="24"/>
        </w:rPr>
        <w:t>s</w:t>
      </w:r>
      <w:r w:rsidRPr="00C506E5">
        <w:rPr>
          <w:rFonts w:ascii="Times New Roman" w:hAnsi="Times New Roman" w:cs="Times New Roman"/>
          <w:sz w:val="24"/>
          <w:szCs w:val="24"/>
        </w:rPr>
        <w:t xml:space="preserve"> w</w:t>
      </w:r>
      <w:r w:rsidR="000C2F82">
        <w:rPr>
          <w:rFonts w:ascii="Times New Roman" w:hAnsi="Times New Roman" w:cs="Times New Roman"/>
          <w:sz w:val="24"/>
          <w:szCs w:val="24"/>
        </w:rPr>
        <w:t xml:space="preserve">ere </w:t>
      </w:r>
      <w:r w:rsidRPr="00C506E5">
        <w:rPr>
          <w:rFonts w:ascii="Times New Roman" w:hAnsi="Times New Roman" w:cs="Times New Roman"/>
          <w:sz w:val="24"/>
          <w:szCs w:val="24"/>
        </w:rPr>
        <w:t>53.86±10.74 years in male and 62.50±4.62 years in female. Highest number of patient</w:t>
      </w:r>
      <w:r w:rsidR="002E0725" w:rsidRPr="00C506E5">
        <w:rPr>
          <w:rFonts w:ascii="Times New Roman" w:hAnsi="Times New Roman" w:cs="Times New Roman"/>
          <w:sz w:val="24"/>
          <w:szCs w:val="24"/>
        </w:rPr>
        <w:t>s</w:t>
      </w:r>
      <w:r w:rsidRPr="00C506E5">
        <w:rPr>
          <w:rFonts w:ascii="Times New Roman" w:hAnsi="Times New Roman" w:cs="Times New Roman"/>
          <w:sz w:val="24"/>
          <w:szCs w:val="24"/>
        </w:rPr>
        <w:t xml:space="preserve"> between age group 45-54 years</w:t>
      </w:r>
      <w:r w:rsidR="00087C80" w:rsidRPr="00C506E5">
        <w:rPr>
          <w:rFonts w:ascii="Times New Roman" w:hAnsi="Times New Roman" w:cs="Times New Roman"/>
          <w:sz w:val="24"/>
          <w:szCs w:val="24"/>
        </w:rPr>
        <w:t xml:space="preserve"> </w:t>
      </w:r>
      <w:r w:rsidRPr="00C506E5">
        <w:rPr>
          <w:rFonts w:ascii="Times New Roman" w:hAnsi="Times New Roman" w:cs="Times New Roman"/>
          <w:sz w:val="24"/>
          <w:szCs w:val="24"/>
        </w:rPr>
        <w:t>(3</w:t>
      </w:r>
      <w:r w:rsidR="00087C80" w:rsidRPr="00C506E5">
        <w:rPr>
          <w:rFonts w:ascii="Times New Roman" w:hAnsi="Times New Roman" w:cs="Times New Roman"/>
          <w:sz w:val="24"/>
          <w:szCs w:val="24"/>
        </w:rPr>
        <w:t>2.0</w:t>
      </w:r>
      <w:r w:rsidRPr="00C506E5">
        <w:rPr>
          <w:rFonts w:ascii="Times New Roman" w:hAnsi="Times New Roman" w:cs="Times New Roman"/>
          <w:sz w:val="24"/>
          <w:szCs w:val="24"/>
        </w:rPr>
        <w:t>%) in male and 55-64 years</w:t>
      </w:r>
      <w:r w:rsidR="00087C80" w:rsidRPr="00C506E5">
        <w:rPr>
          <w:rFonts w:ascii="Times New Roman" w:hAnsi="Times New Roman" w:cs="Times New Roman"/>
          <w:sz w:val="24"/>
          <w:szCs w:val="24"/>
        </w:rPr>
        <w:t xml:space="preserve"> </w:t>
      </w:r>
      <w:r w:rsidRPr="00C506E5">
        <w:rPr>
          <w:rFonts w:ascii="Times New Roman" w:hAnsi="Times New Roman" w:cs="Times New Roman"/>
          <w:sz w:val="24"/>
          <w:szCs w:val="24"/>
        </w:rPr>
        <w:t>(</w:t>
      </w:r>
      <w:r w:rsidR="00087C80" w:rsidRPr="00C506E5">
        <w:rPr>
          <w:rFonts w:ascii="Times New Roman" w:hAnsi="Times New Roman" w:cs="Times New Roman"/>
          <w:sz w:val="24"/>
          <w:szCs w:val="24"/>
        </w:rPr>
        <w:t>12.0%</w:t>
      </w:r>
      <w:r w:rsidRPr="00C506E5">
        <w:rPr>
          <w:rFonts w:ascii="Times New Roman" w:hAnsi="Times New Roman" w:cs="Times New Roman"/>
          <w:sz w:val="24"/>
          <w:szCs w:val="24"/>
        </w:rPr>
        <w:t>) in female</w:t>
      </w:r>
      <w:r w:rsidR="00087C80" w:rsidRPr="00C506E5">
        <w:rPr>
          <w:rFonts w:ascii="Times New Roman" w:hAnsi="Times New Roman" w:cs="Times New Roman"/>
          <w:sz w:val="24"/>
          <w:szCs w:val="24"/>
        </w:rPr>
        <w:t>. In male age group 45-54 years was statistically significant (p&lt;0.033) and in female age group 55-64 years was statistically significant (p&lt;0.019).</w:t>
      </w:r>
    </w:p>
    <w:p w14:paraId="2DE880F6" w14:textId="05E04781" w:rsidR="00044B1A" w:rsidRPr="00C506E5" w:rsidRDefault="00044B1A" w:rsidP="00DB057E">
      <w:pPr>
        <w:jc w:val="both"/>
        <w:rPr>
          <w:rFonts w:ascii="Times New Roman" w:hAnsi="Times New Roman" w:cs="Times New Roman"/>
          <w:sz w:val="24"/>
          <w:szCs w:val="24"/>
        </w:rPr>
      </w:pPr>
      <w:r w:rsidRPr="00C506E5">
        <w:rPr>
          <w:rFonts w:ascii="Times New Roman" w:hAnsi="Times New Roman" w:cs="Times New Roman"/>
          <w:sz w:val="24"/>
          <w:szCs w:val="24"/>
        </w:rPr>
        <w:t>Table</w:t>
      </w:r>
      <w:r w:rsidR="00935B05" w:rsidRPr="00C506E5">
        <w:rPr>
          <w:rFonts w:ascii="Times New Roman" w:hAnsi="Times New Roman" w:cs="Times New Roman"/>
          <w:sz w:val="24"/>
          <w:szCs w:val="24"/>
        </w:rPr>
        <w:t xml:space="preserve"> </w:t>
      </w:r>
      <w:r w:rsidRPr="00C506E5">
        <w:rPr>
          <w:rFonts w:ascii="Times New Roman" w:hAnsi="Times New Roman" w:cs="Times New Roman"/>
          <w:sz w:val="24"/>
          <w:szCs w:val="24"/>
        </w:rPr>
        <w:t>1</w:t>
      </w:r>
      <w:r w:rsidR="00935B05" w:rsidRPr="00C506E5">
        <w:rPr>
          <w:rFonts w:ascii="Times New Roman" w:hAnsi="Times New Roman" w:cs="Times New Roman"/>
          <w:sz w:val="24"/>
          <w:szCs w:val="24"/>
        </w:rPr>
        <w:t xml:space="preserve">. Distribution of </w:t>
      </w:r>
      <w:r w:rsidR="00B3064D" w:rsidRPr="00C506E5">
        <w:rPr>
          <w:rFonts w:ascii="Times New Roman" w:hAnsi="Times New Roman" w:cs="Times New Roman"/>
          <w:sz w:val="24"/>
          <w:szCs w:val="24"/>
        </w:rPr>
        <w:t>patients</w:t>
      </w:r>
      <w:r w:rsidR="00935B05" w:rsidRPr="00C506E5">
        <w:rPr>
          <w:rFonts w:ascii="Times New Roman" w:hAnsi="Times New Roman" w:cs="Times New Roman"/>
          <w:sz w:val="24"/>
          <w:szCs w:val="24"/>
        </w:rPr>
        <w:t xml:space="preserve"> by age</w:t>
      </w:r>
      <w:r w:rsidR="00087C80" w:rsidRPr="00C506E5">
        <w:rPr>
          <w:rFonts w:ascii="Times New Roman" w:hAnsi="Times New Roman" w:cs="Times New Roman"/>
          <w:sz w:val="24"/>
          <w:szCs w:val="24"/>
        </w:rPr>
        <w:t xml:space="preserve"> (n=50)</w:t>
      </w:r>
    </w:p>
    <w:tbl>
      <w:tblPr>
        <w:tblStyle w:val="TableGrid"/>
        <w:tblW w:w="0" w:type="auto"/>
        <w:tblLook w:val="04A0" w:firstRow="1" w:lastRow="0" w:firstColumn="1" w:lastColumn="0" w:noHBand="0" w:noVBand="1"/>
      </w:tblPr>
      <w:tblGrid>
        <w:gridCol w:w="2531"/>
        <w:gridCol w:w="2139"/>
        <w:gridCol w:w="2367"/>
        <w:gridCol w:w="2313"/>
      </w:tblGrid>
      <w:tr w:rsidR="007E6B16" w:rsidRPr="00C506E5" w14:paraId="0305DB10" w14:textId="77777777" w:rsidTr="009A78C7">
        <w:tc>
          <w:tcPr>
            <w:tcW w:w="2531" w:type="dxa"/>
            <w:vMerge w:val="restart"/>
          </w:tcPr>
          <w:p w14:paraId="2234C40B" w14:textId="13006EED"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Age in years</w:t>
            </w:r>
          </w:p>
        </w:tc>
        <w:tc>
          <w:tcPr>
            <w:tcW w:w="4506" w:type="dxa"/>
            <w:gridSpan w:val="2"/>
          </w:tcPr>
          <w:p w14:paraId="5D519E7B" w14:textId="7310C372"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                     Study subject</w:t>
            </w:r>
          </w:p>
        </w:tc>
        <w:tc>
          <w:tcPr>
            <w:tcW w:w="2313" w:type="dxa"/>
            <w:vMerge w:val="restart"/>
          </w:tcPr>
          <w:p w14:paraId="1F39AF46" w14:textId="73E79B06"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P value</w:t>
            </w:r>
          </w:p>
        </w:tc>
      </w:tr>
      <w:tr w:rsidR="007E6B16" w:rsidRPr="00C506E5" w14:paraId="46D71DA1" w14:textId="77777777" w:rsidTr="007E6B16">
        <w:tc>
          <w:tcPr>
            <w:tcW w:w="2531" w:type="dxa"/>
            <w:vMerge/>
          </w:tcPr>
          <w:p w14:paraId="5B05845B" w14:textId="77777777" w:rsidR="007E6B16" w:rsidRPr="00C506E5" w:rsidRDefault="007E6B16" w:rsidP="00DB057E">
            <w:pPr>
              <w:jc w:val="both"/>
              <w:rPr>
                <w:rFonts w:ascii="Times New Roman" w:hAnsi="Times New Roman" w:cs="Times New Roman"/>
                <w:sz w:val="24"/>
                <w:szCs w:val="24"/>
              </w:rPr>
            </w:pPr>
          </w:p>
        </w:tc>
        <w:tc>
          <w:tcPr>
            <w:tcW w:w="2139" w:type="dxa"/>
          </w:tcPr>
          <w:p w14:paraId="786CE438" w14:textId="17AC1BA2"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Male </w:t>
            </w:r>
          </w:p>
        </w:tc>
        <w:tc>
          <w:tcPr>
            <w:tcW w:w="2367" w:type="dxa"/>
          </w:tcPr>
          <w:p w14:paraId="7DB38AD2" w14:textId="3F3E06AF"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Female </w:t>
            </w:r>
          </w:p>
        </w:tc>
        <w:tc>
          <w:tcPr>
            <w:tcW w:w="2313" w:type="dxa"/>
            <w:vMerge/>
          </w:tcPr>
          <w:p w14:paraId="6BE18C7A" w14:textId="77777777" w:rsidR="007E6B16" w:rsidRPr="00C506E5" w:rsidRDefault="007E6B16" w:rsidP="00DB057E">
            <w:pPr>
              <w:jc w:val="both"/>
              <w:rPr>
                <w:rFonts w:ascii="Times New Roman" w:hAnsi="Times New Roman" w:cs="Times New Roman"/>
                <w:sz w:val="24"/>
                <w:szCs w:val="24"/>
              </w:rPr>
            </w:pPr>
          </w:p>
        </w:tc>
      </w:tr>
      <w:tr w:rsidR="007E6B16" w:rsidRPr="00C506E5" w14:paraId="1E72046C" w14:textId="77777777" w:rsidTr="007E6B16">
        <w:tc>
          <w:tcPr>
            <w:tcW w:w="2531" w:type="dxa"/>
          </w:tcPr>
          <w:p w14:paraId="12B1A4FF" w14:textId="0C81AE76"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&lt;45</w:t>
            </w:r>
          </w:p>
        </w:tc>
        <w:tc>
          <w:tcPr>
            <w:tcW w:w="2139" w:type="dxa"/>
          </w:tcPr>
          <w:p w14:paraId="298447C9" w14:textId="2052377F"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04</w:t>
            </w:r>
            <w:r w:rsidR="00087C80" w:rsidRPr="00C506E5">
              <w:rPr>
                <w:rFonts w:ascii="Times New Roman" w:hAnsi="Times New Roman" w:cs="Times New Roman"/>
                <w:sz w:val="24"/>
                <w:szCs w:val="24"/>
              </w:rPr>
              <w:t>(8.0%)</w:t>
            </w:r>
          </w:p>
        </w:tc>
        <w:tc>
          <w:tcPr>
            <w:tcW w:w="2367" w:type="dxa"/>
          </w:tcPr>
          <w:p w14:paraId="4413763F" w14:textId="718ED2E6"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0</w:t>
            </w:r>
          </w:p>
        </w:tc>
        <w:tc>
          <w:tcPr>
            <w:tcW w:w="2313" w:type="dxa"/>
          </w:tcPr>
          <w:p w14:paraId="39AC34CA" w14:textId="54566663" w:rsidR="00087C80" w:rsidRPr="00C506E5" w:rsidRDefault="00087C80" w:rsidP="00DB057E">
            <w:pPr>
              <w:jc w:val="both"/>
              <w:rPr>
                <w:rFonts w:ascii="Times New Roman" w:hAnsi="Times New Roman" w:cs="Times New Roman"/>
                <w:sz w:val="24"/>
                <w:szCs w:val="24"/>
              </w:rPr>
            </w:pPr>
            <w:r w:rsidRPr="00C506E5">
              <w:rPr>
                <w:rFonts w:ascii="Times New Roman" w:hAnsi="Times New Roman" w:cs="Times New Roman"/>
                <w:sz w:val="24"/>
                <w:szCs w:val="24"/>
              </w:rPr>
              <w:t>0.49NS</w:t>
            </w:r>
          </w:p>
        </w:tc>
      </w:tr>
      <w:tr w:rsidR="007E6B16" w:rsidRPr="00C506E5" w14:paraId="20625524" w14:textId="77777777" w:rsidTr="007E6B16">
        <w:tc>
          <w:tcPr>
            <w:tcW w:w="2531" w:type="dxa"/>
          </w:tcPr>
          <w:p w14:paraId="17207150" w14:textId="26EC3DAA"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45-54</w:t>
            </w:r>
          </w:p>
        </w:tc>
        <w:tc>
          <w:tcPr>
            <w:tcW w:w="2139" w:type="dxa"/>
          </w:tcPr>
          <w:p w14:paraId="115CE913" w14:textId="165212BD"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16</w:t>
            </w:r>
            <w:r w:rsidR="00087C80" w:rsidRPr="00C506E5">
              <w:rPr>
                <w:rFonts w:ascii="Times New Roman" w:hAnsi="Times New Roman" w:cs="Times New Roman"/>
                <w:sz w:val="24"/>
                <w:szCs w:val="24"/>
              </w:rPr>
              <w:t>(32%)</w:t>
            </w:r>
          </w:p>
        </w:tc>
        <w:tc>
          <w:tcPr>
            <w:tcW w:w="2367" w:type="dxa"/>
          </w:tcPr>
          <w:p w14:paraId="52A7C7E1" w14:textId="0F3DC61B"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0</w:t>
            </w:r>
          </w:p>
        </w:tc>
        <w:tc>
          <w:tcPr>
            <w:tcW w:w="2313" w:type="dxa"/>
          </w:tcPr>
          <w:p w14:paraId="09ABD6F6" w14:textId="057099A1" w:rsidR="007E6B16" w:rsidRPr="00C506E5" w:rsidRDefault="00087C80" w:rsidP="00DB057E">
            <w:pPr>
              <w:jc w:val="both"/>
              <w:rPr>
                <w:rFonts w:ascii="Times New Roman" w:hAnsi="Times New Roman" w:cs="Times New Roman"/>
                <w:sz w:val="24"/>
                <w:szCs w:val="24"/>
              </w:rPr>
            </w:pPr>
            <w:r w:rsidRPr="00C506E5">
              <w:rPr>
                <w:rFonts w:ascii="Times New Roman" w:hAnsi="Times New Roman" w:cs="Times New Roman"/>
                <w:sz w:val="24"/>
                <w:szCs w:val="24"/>
              </w:rPr>
              <w:t>0.033S</w:t>
            </w:r>
          </w:p>
        </w:tc>
      </w:tr>
      <w:tr w:rsidR="007E6B16" w:rsidRPr="00C506E5" w14:paraId="52191FE8" w14:textId="77777777" w:rsidTr="007E6B16">
        <w:tc>
          <w:tcPr>
            <w:tcW w:w="2531" w:type="dxa"/>
          </w:tcPr>
          <w:p w14:paraId="7768FB46" w14:textId="0DBA044A"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55-64</w:t>
            </w:r>
          </w:p>
        </w:tc>
        <w:tc>
          <w:tcPr>
            <w:tcW w:w="2139" w:type="dxa"/>
          </w:tcPr>
          <w:p w14:paraId="5304DF6E" w14:textId="018E7B33"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12</w:t>
            </w:r>
            <w:r w:rsidR="00087C80" w:rsidRPr="00C506E5">
              <w:rPr>
                <w:rFonts w:ascii="Times New Roman" w:hAnsi="Times New Roman" w:cs="Times New Roman"/>
                <w:sz w:val="24"/>
                <w:szCs w:val="24"/>
              </w:rPr>
              <w:t>(24%)</w:t>
            </w:r>
          </w:p>
        </w:tc>
        <w:tc>
          <w:tcPr>
            <w:tcW w:w="2367" w:type="dxa"/>
          </w:tcPr>
          <w:p w14:paraId="117CAB49" w14:textId="3F11E345"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6(12</w:t>
            </w:r>
            <w:r w:rsidR="00087C80" w:rsidRPr="00C506E5">
              <w:rPr>
                <w:rFonts w:ascii="Times New Roman" w:hAnsi="Times New Roman" w:cs="Times New Roman"/>
                <w:sz w:val="24"/>
                <w:szCs w:val="24"/>
              </w:rPr>
              <w:t>.0</w:t>
            </w:r>
            <w:r w:rsidRPr="00C506E5">
              <w:rPr>
                <w:rFonts w:ascii="Times New Roman" w:hAnsi="Times New Roman" w:cs="Times New Roman"/>
                <w:sz w:val="24"/>
                <w:szCs w:val="24"/>
              </w:rPr>
              <w:t>%)</w:t>
            </w:r>
          </w:p>
        </w:tc>
        <w:tc>
          <w:tcPr>
            <w:tcW w:w="2313" w:type="dxa"/>
          </w:tcPr>
          <w:p w14:paraId="76C3D6EC" w14:textId="4AE033BA" w:rsidR="007E6B16" w:rsidRPr="00C506E5" w:rsidRDefault="00087C80" w:rsidP="00DB057E">
            <w:pPr>
              <w:jc w:val="both"/>
              <w:rPr>
                <w:rFonts w:ascii="Times New Roman" w:hAnsi="Times New Roman" w:cs="Times New Roman"/>
                <w:sz w:val="24"/>
                <w:szCs w:val="24"/>
              </w:rPr>
            </w:pPr>
            <w:r w:rsidRPr="00C506E5">
              <w:rPr>
                <w:rFonts w:ascii="Times New Roman" w:hAnsi="Times New Roman" w:cs="Times New Roman"/>
                <w:sz w:val="24"/>
                <w:szCs w:val="24"/>
              </w:rPr>
              <w:t>0.019S</w:t>
            </w:r>
          </w:p>
        </w:tc>
      </w:tr>
      <w:tr w:rsidR="007E6B16" w:rsidRPr="00C506E5" w14:paraId="165E4432" w14:textId="77777777" w:rsidTr="007E6B16">
        <w:tc>
          <w:tcPr>
            <w:tcW w:w="2531" w:type="dxa"/>
          </w:tcPr>
          <w:p w14:paraId="28E9F102" w14:textId="36DCD31B"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≥65</w:t>
            </w:r>
          </w:p>
        </w:tc>
        <w:tc>
          <w:tcPr>
            <w:tcW w:w="2139" w:type="dxa"/>
          </w:tcPr>
          <w:p w14:paraId="7A0109F5" w14:textId="226B5D8C"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10</w:t>
            </w:r>
            <w:r w:rsidR="00087C80" w:rsidRPr="00C506E5">
              <w:rPr>
                <w:rFonts w:ascii="Times New Roman" w:hAnsi="Times New Roman" w:cs="Times New Roman"/>
                <w:sz w:val="24"/>
                <w:szCs w:val="24"/>
              </w:rPr>
              <w:t>(20%)</w:t>
            </w:r>
          </w:p>
        </w:tc>
        <w:tc>
          <w:tcPr>
            <w:tcW w:w="2367" w:type="dxa"/>
          </w:tcPr>
          <w:p w14:paraId="31CF9885" w14:textId="1B4F9638"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2(</w:t>
            </w:r>
            <w:r w:rsidR="00087C80" w:rsidRPr="00C506E5">
              <w:rPr>
                <w:rFonts w:ascii="Times New Roman" w:hAnsi="Times New Roman" w:cs="Times New Roman"/>
                <w:sz w:val="24"/>
                <w:szCs w:val="24"/>
              </w:rPr>
              <w:t>4.0%)</w:t>
            </w:r>
          </w:p>
        </w:tc>
        <w:tc>
          <w:tcPr>
            <w:tcW w:w="2313" w:type="dxa"/>
          </w:tcPr>
          <w:p w14:paraId="041AE20A" w14:textId="1DFBD18B" w:rsidR="007E6B16" w:rsidRPr="00C506E5" w:rsidRDefault="00087C80" w:rsidP="00DB057E">
            <w:pPr>
              <w:jc w:val="both"/>
              <w:rPr>
                <w:rFonts w:ascii="Times New Roman" w:hAnsi="Times New Roman" w:cs="Times New Roman"/>
                <w:sz w:val="24"/>
                <w:szCs w:val="24"/>
              </w:rPr>
            </w:pPr>
            <w:r w:rsidRPr="00C506E5">
              <w:rPr>
                <w:rFonts w:ascii="Times New Roman" w:hAnsi="Times New Roman" w:cs="Times New Roman"/>
                <w:sz w:val="24"/>
                <w:szCs w:val="24"/>
              </w:rPr>
              <w:t>0.71NS</w:t>
            </w:r>
          </w:p>
        </w:tc>
      </w:tr>
      <w:tr w:rsidR="007E6B16" w:rsidRPr="00C506E5" w14:paraId="111369A6" w14:textId="77777777" w:rsidTr="007E6B16">
        <w:tc>
          <w:tcPr>
            <w:tcW w:w="2531" w:type="dxa"/>
          </w:tcPr>
          <w:p w14:paraId="396AEC3C" w14:textId="1DA74A17"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Total </w:t>
            </w:r>
          </w:p>
        </w:tc>
        <w:tc>
          <w:tcPr>
            <w:tcW w:w="2139" w:type="dxa"/>
          </w:tcPr>
          <w:p w14:paraId="22339578" w14:textId="7A90E03C"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42(84%)</w:t>
            </w:r>
          </w:p>
        </w:tc>
        <w:tc>
          <w:tcPr>
            <w:tcW w:w="2367" w:type="dxa"/>
          </w:tcPr>
          <w:p w14:paraId="55F58ADE" w14:textId="157A8DC2"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8(16%)</w:t>
            </w:r>
          </w:p>
        </w:tc>
        <w:tc>
          <w:tcPr>
            <w:tcW w:w="2313" w:type="dxa"/>
          </w:tcPr>
          <w:p w14:paraId="47DD5505" w14:textId="77777777" w:rsidR="007E6B16" w:rsidRPr="00C506E5" w:rsidRDefault="007E6B16" w:rsidP="00DB057E">
            <w:pPr>
              <w:jc w:val="both"/>
              <w:rPr>
                <w:rFonts w:ascii="Times New Roman" w:hAnsi="Times New Roman" w:cs="Times New Roman"/>
                <w:sz w:val="24"/>
                <w:szCs w:val="24"/>
              </w:rPr>
            </w:pPr>
          </w:p>
        </w:tc>
      </w:tr>
      <w:tr w:rsidR="007E6B16" w:rsidRPr="00C506E5" w14:paraId="6FF61117" w14:textId="77777777" w:rsidTr="007E6B16">
        <w:tc>
          <w:tcPr>
            <w:tcW w:w="2531" w:type="dxa"/>
          </w:tcPr>
          <w:p w14:paraId="30C8CE10" w14:textId="256A5DDD" w:rsidR="007E6B16" w:rsidRPr="00C506E5" w:rsidRDefault="007E6B16" w:rsidP="00DB057E">
            <w:pPr>
              <w:jc w:val="both"/>
              <w:rPr>
                <w:rFonts w:ascii="Times New Roman" w:hAnsi="Times New Roman" w:cs="Times New Roman"/>
                <w:sz w:val="24"/>
                <w:szCs w:val="24"/>
              </w:rPr>
            </w:pPr>
            <w:r w:rsidRPr="00C506E5">
              <w:rPr>
                <w:rFonts w:ascii="Times New Roman" w:hAnsi="Times New Roman" w:cs="Times New Roman"/>
                <w:sz w:val="24"/>
                <w:szCs w:val="24"/>
              </w:rPr>
              <w:t>Ω</w:t>
            </w:r>
            <w:proofErr w:type="spellStart"/>
            <w:r w:rsidRPr="00C506E5">
              <w:rPr>
                <w:rFonts w:ascii="Times New Roman" w:hAnsi="Times New Roman" w:cs="Times New Roman"/>
                <w:sz w:val="24"/>
                <w:szCs w:val="24"/>
              </w:rPr>
              <w:t>Mean±SD</w:t>
            </w:r>
            <w:proofErr w:type="spellEnd"/>
          </w:p>
        </w:tc>
        <w:tc>
          <w:tcPr>
            <w:tcW w:w="2139" w:type="dxa"/>
          </w:tcPr>
          <w:p w14:paraId="20CC5064" w14:textId="49EF1406" w:rsidR="007E6B16" w:rsidRPr="00C506E5" w:rsidRDefault="00087C80" w:rsidP="00DB057E">
            <w:pPr>
              <w:jc w:val="both"/>
              <w:rPr>
                <w:rFonts w:ascii="Times New Roman" w:hAnsi="Times New Roman" w:cs="Times New Roman"/>
                <w:sz w:val="24"/>
                <w:szCs w:val="24"/>
              </w:rPr>
            </w:pPr>
            <w:r w:rsidRPr="00C506E5">
              <w:rPr>
                <w:rFonts w:ascii="Times New Roman" w:hAnsi="Times New Roman" w:cs="Times New Roman"/>
                <w:sz w:val="24"/>
                <w:szCs w:val="24"/>
              </w:rPr>
              <w:t>53.86±10.74</w:t>
            </w:r>
          </w:p>
        </w:tc>
        <w:tc>
          <w:tcPr>
            <w:tcW w:w="2367" w:type="dxa"/>
          </w:tcPr>
          <w:p w14:paraId="2295FD9A" w14:textId="4E52D3A4" w:rsidR="007E6B16" w:rsidRPr="00C506E5" w:rsidRDefault="00087C80" w:rsidP="00DB057E">
            <w:pPr>
              <w:jc w:val="both"/>
              <w:rPr>
                <w:rFonts w:ascii="Times New Roman" w:hAnsi="Times New Roman" w:cs="Times New Roman"/>
                <w:sz w:val="24"/>
                <w:szCs w:val="24"/>
              </w:rPr>
            </w:pPr>
            <w:r w:rsidRPr="00C506E5">
              <w:rPr>
                <w:rFonts w:ascii="Times New Roman" w:hAnsi="Times New Roman" w:cs="Times New Roman"/>
                <w:sz w:val="24"/>
                <w:szCs w:val="24"/>
              </w:rPr>
              <w:t>62.5±4.62</w:t>
            </w:r>
          </w:p>
        </w:tc>
        <w:tc>
          <w:tcPr>
            <w:tcW w:w="2313" w:type="dxa"/>
          </w:tcPr>
          <w:p w14:paraId="6F2EC2DA" w14:textId="660C0495" w:rsidR="007E6B16" w:rsidRPr="00C506E5" w:rsidRDefault="00087C80" w:rsidP="00DB057E">
            <w:pPr>
              <w:jc w:val="both"/>
              <w:rPr>
                <w:rFonts w:ascii="Times New Roman" w:hAnsi="Times New Roman" w:cs="Times New Roman"/>
                <w:sz w:val="24"/>
                <w:szCs w:val="24"/>
              </w:rPr>
            </w:pPr>
            <w:r w:rsidRPr="00C506E5">
              <w:rPr>
                <w:rFonts w:ascii="Times New Roman" w:hAnsi="Times New Roman" w:cs="Times New Roman"/>
                <w:sz w:val="24"/>
                <w:szCs w:val="24"/>
              </w:rPr>
              <w:t>0.031S</w:t>
            </w:r>
          </w:p>
        </w:tc>
      </w:tr>
    </w:tbl>
    <w:p w14:paraId="764D9418" w14:textId="77777777" w:rsidR="0005043B" w:rsidRPr="00C506E5" w:rsidRDefault="0005043B" w:rsidP="00DB057E">
      <w:pPr>
        <w:jc w:val="both"/>
        <w:rPr>
          <w:rFonts w:ascii="Times New Roman" w:hAnsi="Times New Roman" w:cs="Times New Roman"/>
          <w:sz w:val="24"/>
          <w:szCs w:val="24"/>
        </w:rPr>
      </w:pPr>
    </w:p>
    <w:p w14:paraId="0AA09460" w14:textId="1F8C4BD6" w:rsidR="00044B1A" w:rsidRPr="00C506E5" w:rsidRDefault="0005043B"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Ω= p value </w:t>
      </w:r>
      <w:r w:rsidR="00655D1E" w:rsidRPr="00C506E5">
        <w:rPr>
          <w:rFonts w:ascii="Times New Roman" w:hAnsi="Times New Roman" w:cs="Times New Roman"/>
          <w:sz w:val="24"/>
          <w:szCs w:val="24"/>
        </w:rPr>
        <w:t>reached from unpaired student’s t-test</w:t>
      </w:r>
      <w:r w:rsidR="00BE16B6">
        <w:rPr>
          <w:rFonts w:ascii="Times New Roman" w:hAnsi="Times New Roman" w:cs="Times New Roman"/>
          <w:sz w:val="24"/>
          <w:szCs w:val="24"/>
        </w:rPr>
        <w:t xml:space="preserve"> </w:t>
      </w:r>
    </w:p>
    <w:p w14:paraId="33322679" w14:textId="79D5B6B1" w:rsidR="00655D1E" w:rsidRPr="00C506E5" w:rsidRDefault="00655D1E" w:rsidP="00DB057E">
      <w:pPr>
        <w:jc w:val="both"/>
        <w:rPr>
          <w:rFonts w:ascii="Times New Roman" w:hAnsi="Times New Roman" w:cs="Times New Roman"/>
          <w:sz w:val="24"/>
          <w:szCs w:val="24"/>
        </w:rPr>
      </w:pPr>
      <w:r w:rsidRPr="00C506E5">
        <w:rPr>
          <w:rFonts w:ascii="Times New Roman" w:hAnsi="Times New Roman" w:cs="Times New Roman"/>
          <w:sz w:val="24"/>
          <w:szCs w:val="24"/>
        </w:rPr>
        <w:t>P value reached from Fisher’s exact test for age groups</w:t>
      </w:r>
    </w:p>
    <w:p w14:paraId="16CE93F2" w14:textId="522A0ADA" w:rsidR="00655D1E" w:rsidRPr="00C506E5" w:rsidRDefault="00655D1E" w:rsidP="00DB057E">
      <w:pPr>
        <w:jc w:val="both"/>
        <w:rPr>
          <w:rFonts w:ascii="Times New Roman" w:hAnsi="Times New Roman" w:cs="Times New Roman"/>
          <w:sz w:val="24"/>
          <w:szCs w:val="24"/>
        </w:rPr>
      </w:pPr>
      <w:r w:rsidRPr="00C506E5">
        <w:rPr>
          <w:rFonts w:ascii="Times New Roman" w:hAnsi="Times New Roman" w:cs="Times New Roman"/>
          <w:sz w:val="24"/>
          <w:szCs w:val="24"/>
        </w:rPr>
        <w:t>NS= not significant</w:t>
      </w:r>
    </w:p>
    <w:p w14:paraId="45E07E5C" w14:textId="19EC41C8" w:rsidR="00655D1E" w:rsidRPr="00C506E5" w:rsidRDefault="00655D1E" w:rsidP="00DB057E">
      <w:pPr>
        <w:jc w:val="both"/>
        <w:rPr>
          <w:rFonts w:ascii="Times New Roman" w:hAnsi="Times New Roman" w:cs="Times New Roman"/>
          <w:sz w:val="24"/>
          <w:szCs w:val="24"/>
        </w:rPr>
      </w:pPr>
      <w:r w:rsidRPr="00C506E5">
        <w:rPr>
          <w:rFonts w:ascii="Times New Roman" w:hAnsi="Times New Roman" w:cs="Times New Roman"/>
          <w:sz w:val="24"/>
          <w:szCs w:val="24"/>
        </w:rPr>
        <w:t>S= significant</w:t>
      </w:r>
    </w:p>
    <w:p w14:paraId="17A44397" w14:textId="4E7DCF8B" w:rsidR="00655D1E" w:rsidRPr="00C506E5" w:rsidRDefault="00655D1E" w:rsidP="00DB057E">
      <w:pPr>
        <w:jc w:val="both"/>
        <w:rPr>
          <w:rFonts w:ascii="Times New Roman" w:hAnsi="Times New Roman" w:cs="Times New Roman"/>
          <w:sz w:val="24"/>
          <w:szCs w:val="24"/>
        </w:rPr>
      </w:pPr>
      <w:r w:rsidRPr="00C506E5">
        <w:rPr>
          <w:rFonts w:ascii="Times New Roman" w:hAnsi="Times New Roman" w:cs="Times New Roman"/>
          <w:sz w:val="24"/>
          <w:szCs w:val="24"/>
        </w:rPr>
        <w:t>N= sample size</w:t>
      </w:r>
    </w:p>
    <w:p w14:paraId="2974DB95" w14:textId="1473FA7E" w:rsidR="00AE69F0" w:rsidRPr="00C506E5" w:rsidRDefault="00AE69F0" w:rsidP="00DB057E">
      <w:pPr>
        <w:jc w:val="both"/>
        <w:rPr>
          <w:rFonts w:ascii="Times New Roman" w:hAnsi="Times New Roman" w:cs="Times New Roman"/>
          <w:sz w:val="24"/>
          <w:szCs w:val="24"/>
        </w:rPr>
      </w:pPr>
      <w:r w:rsidRPr="00C506E5">
        <w:rPr>
          <w:rFonts w:ascii="Times New Roman" w:hAnsi="Times New Roman" w:cs="Times New Roman"/>
          <w:sz w:val="24"/>
          <w:szCs w:val="24"/>
        </w:rPr>
        <w:lastRenderedPageBreak/>
        <w:t>Table 2 shows electrocardiographic location of myocardial infarction in which 60% were anterior myocardial infarction</w:t>
      </w:r>
      <w:r w:rsidR="00655D1E" w:rsidRPr="00C506E5">
        <w:rPr>
          <w:rFonts w:ascii="Times New Roman" w:hAnsi="Times New Roman" w:cs="Times New Roman"/>
          <w:sz w:val="24"/>
          <w:szCs w:val="24"/>
        </w:rPr>
        <w:t xml:space="preserve"> </w:t>
      </w:r>
      <w:r w:rsidRPr="00C506E5">
        <w:rPr>
          <w:rFonts w:ascii="Times New Roman" w:hAnsi="Times New Roman" w:cs="Times New Roman"/>
          <w:sz w:val="24"/>
          <w:szCs w:val="24"/>
        </w:rPr>
        <w:t>(including anterior, antero-septal and extensive anterior myocardial infarction</w:t>
      </w:r>
      <w:r w:rsidR="002E0725" w:rsidRPr="00C506E5">
        <w:rPr>
          <w:rFonts w:ascii="Times New Roman" w:hAnsi="Times New Roman" w:cs="Times New Roman"/>
          <w:sz w:val="24"/>
          <w:szCs w:val="24"/>
        </w:rPr>
        <w:t>)</w:t>
      </w:r>
      <w:r w:rsidRPr="00C506E5">
        <w:rPr>
          <w:rFonts w:ascii="Times New Roman" w:hAnsi="Times New Roman" w:cs="Times New Roman"/>
          <w:sz w:val="24"/>
          <w:szCs w:val="24"/>
        </w:rPr>
        <w:t xml:space="preserve">. </w:t>
      </w:r>
      <w:r w:rsidR="00B3064D" w:rsidRPr="00C506E5">
        <w:rPr>
          <w:rFonts w:ascii="Times New Roman" w:hAnsi="Times New Roman" w:cs="Times New Roman"/>
          <w:sz w:val="24"/>
          <w:szCs w:val="24"/>
        </w:rPr>
        <w:t>Forty percent</w:t>
      </w:r>
      <w:r w:rsidRPr="00C506E5">
        <w:rPr>
          <w:rFonts w:ascii="Times New Roman" w:hAnsi="Times New Roman" w:cs="Times New Roman"/>
          <w:sz w:val="24"/>
          <w:szCs w:val="24"/>
        </w:rPr>
        <w:t xml:space="preserve"> of </w:t>
      </w:r>
      <w:r w:rsidR="000B75C6" w:rsidRPr="00C506E5">
        <w:rPr>
          <w:rFonts w:ascii="Times New Roman" w:hAnsi="Times New Roman" w:cs="Times New Roman"/>
          <w:sz w:val="24"/>
          <w:szCs w:val="24"/>
        </w:rPr>
        <w:t>patients suffered</w:t>
      </w:r>
      <w:r w:rsidRPr="00C506E5">
        <w:rPr>
          <w:rFonts w:ascii="Times New Roman" w:hAnsi="Times New Roman" w:cs="Times New Roman"/>
          <w:sz w:val="24"/>
          <w:szCs w:val="24"/>
        </w:rPr>
        <w:t xml:space="preserve"> from inferior myocardial infarction.</w:t>
      </w:r>
    </w:p>
    <w:p w14:paraId="428AF38C" w14:textId="69A8AD4F" w:rsidR="00935B05" w:rsidRPr="00C506E5" w:rsidRDefault="00935B05" w:rsidP="00DB057E">
      <w:pPr>
        <w:jc w:val="both"/>
        <w:rPr>
          <w:rFonts w:ascii="Times New Roman" w:hAnsi="Times New Roman" w:cs="Times New Roman"/>
          <w:sz w:val="24"/>
          <w:szCs w:val="24"/>
        </w:rPr>
      </w:pPr>
    </w:p>
    <w:p w14:paraId="3248ADC1" w14:textId="31528FC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Table </w:t>
      </w:r>
      <w:r w:rsidR="00AE69F0" w:rsidRPr="00C506E5">
        <w:rPr>
          <w:rFonts w:ascii="Times New Roman" w:hAnsi="Times New Roman" w:cs="Times New Roman"/>
          <w:sz w:val="24"/>
          <w:szCs w:val="24"/>
        </w:rPr>
        <w:t>2</w:t>
      </w:r>
      <w:r w:rsidRPr="00C506E5">
        <w:rPr>
          <w:rFonts w:ascii="Times New Roman" w:hAnsi="Times New Roman" w:cs="Times New Roman"/>
          <w:sz w:val="24"/>
          <w:szCs w:val="24"/>
        </w:rPr>
        <w:t>. Electrocardiographic location of myocardial infarction</w:t>
      </w:r>
    </w:p>
    <w:tbl>
      <w:tblPr>
        <w:tblStyle w:val="TableGrid"/>
        <w:tblW w:w="10075" w:type="dxa"/>
        <w:tblLook w:val="04A0" w:firstRow="1" w:lastRow="0" w:firstColumn="1" w:lastColumn="0" w:noHBand="0" w:noVBand="1"/>
      </w:tblPr>
      <w:tblGrid>
        <w:gridCol w:w="3450"/>
        <w:gridCol w:w="3451"/>
        <w:gridCol w:w="3174"/>
      </w:tblGrid>
      <w:tr w:rsidR="00935B05" w:rsidRPr="00C506E5" w14:paraId="6355754A" w14:textId="77777777" w:rsidTr="00935B05">
        <w:trPr>
          <w:trHeight w:val="491"/>
        </w:trPr>
        <w:tc>
          <w:tcPr>
            <w:tcW w:w="3450" w:type="dxa"/>
          </w:tcPr>
          <w:p w14:paraId="21580926"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Location </w:t>
            </w:r>
          </w:p>
        </w:tc>
        <w:tc>
          <w:tcPr>
            <w:tcW w:w="3451" w:type="dxa"/>
          </w:tcPr>
          <w:p w14:paraId="4963C1A8"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Male </w:t>
            </w:r>
          </w:p>
        </w:tc>
        <w:tc>
          <w:tcPr>
            <w:tcW w:w="3174" w:type="dxa"/>
          </w:tcPr>
          <w:p w14:paraId="1309357B"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Female </w:t>
            </w:r>
          </w:p>
        </w:tc>
      </w:tr>
      <w:tr w:rsidR="00935B05" w:rsidRPr="00C506E5" w14:paraId="299B5978" w14:textId="77777777" w:rsidTr="00935B05">
        <w:trPr>
          <w:trHeight w:val="525"/>
        </w:trPr>
        <w:tc>
          <w:tcPr>
            <w:tcW w:w="3450" w:type="dxa"/>
          </w:tcPr>
          <w:p w14:paraId="60818E45"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Anterior </w:t>
            </w:r>
          </w:p>
        </w:tc>
        <w:tc>
          <w:tcPr>
            <w:tcW w:w="3451" w:type="dxa"/>
          </w:tcPr>
          <w:p w14:paraId="653BC69B"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18(36.0%)</w:t>
            </w:r>
          </w:p>
        </w:tc>
        <w:tc>
          <w:tcPr>
            <w:tcW w:w="3174" w:type="dxa"/>
          </w:tcPr>
          <w:p w14:paraId="413F0478"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6(12.0%)</w:t>
            </w:r>
          </w:p>
        </w:tc>
      </w:tr>
      <w:tr w:rsidR="00935B05" w:rsidRPr="00C506E5" w14:paraId="6A7AF448" w14:textId="77777777" w:rsidTr="00935B05">
        <w:trPr>
          <w:trHeight w:val="491"/>
        </w:trPr>
        <w:tc>
          <w:tcPr>
            <w:tcW w:w="3450" w:type="dxa"/>
          </w:tcPr>
          <w:p w14:paraId="47C41D52"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Antero-septal</w:t>
            </w:r>
          </w:p>
        </w:tc>
        <w:tc>
          <w:tcPr>
            <w:tcW w:w="3451" w:type="dxa"/>
          </w:tcPr>
          <w:p w14:paraId="49A5ACA1"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06(12.0%)</w:t>
            </w:r>
          </w:p>
        </w:tc>
        <w:tc>
          <w:tcPr>
            <w:tcW w:w="3174" w:type="dxa"/>
          </w:tcPr>
          <w:p w14:paraId="73DC6E28"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r>
      <w:tr w:rsidR="00935B05" w:rsidRPr="00C506E5" w14:paraId="7835042B" w14:textId="77777777" w:rsidTr="00935B05">
        <w:trPr>
          <w:trHeight w:val="525"/>
        </w:trPr>
        <w:tc>
          <w:tcPr>
            <w:tcW w:w="3450" w:type="dxa"/>
          </w:tcPr>
          <w:p w14:paraId="09FA62D3" w14:textId="75358828" w:rsidR="00935B05" w:rsidRPr="00C506E5" w:rsidRDefault="00E23574" w:rsidP="00DB057E">
            <w:pPr>
              <w:jc w:val="both"/>
              <w:rPr>
                <w:rFonts w:ascii="Times New Roman" w:hAnsi="Times New Roman" w:cs="Times New Roman"/>
                <w:sz w:val="24"/>
                <w:szCs w:val="24"/>
              </w:rPr>
            </w:pPr>
            <w:r w:rsidRPr="00C506E5">
              <w:rPr>
                <w:rFonts w:ascii="Times New Roman" w:hAnsi="Times New Roman" w:cs="Times New Roman"/>
                <w:sz w:val="24"/>
                <w:szCs w:val="24"/>
              </w:rPr>
              <w:t>I</w:t>
            </w:r>
            <w:r w:rsidR="00935B05" w:rsidRPr="00C506E5">
              <w:rPr>
                <w:rFonts w:ascii="Times New Roman" w:hAnsi="Times New Roman" w:cs="Times New Roman"/>
                <w:sz w:val="24"/>
                <w:szCs w:val="24"/>
              </w:rPr>
              <w:t>nferior</w:t>
            </w:r>
          </w:p>
        </w:tc>
        <w:tc>
          <w:tcPr>
            <w:tcW w:w="3451" w:type="dxa"/>
          </w:tcPr>
          <w:p w14:paraId="65ADE502"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18(36.0%)</w:t>
            </w:r>
          </w:p>
        </w:tc>
        <w:tc>
          <w:tcPr>
            <w:tcW w:w="3174" w:type="dxa"/>
          </w:tcPr>
          <w:p w14:paraId="5B376BF2"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2(4.0%)</w:t>
            </w:r>
          </w:p>
        </w:tc>
      </w:tr>
      <w:tr w:rsidR="00935B05" w:rsidRPr="00C506E5" w14:paraId="246202B0" w14:textId="77777777" w:rsidTr="00935B05">
        <w:trPr>
          <w:trHeight w:val="491"/>
        </w:trPr>
        <w:tc>
          <w:tcPr>
            <w:tcW w:w="3450" w:type="dxa"/>
          </w:tcPr>
          <w:p w14:paraId="24EDDCFC"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Total (50)</w:t>
            </w:r>
          </w:p>
        </w:tc>
        <w:tc>
          <w:tcPr>
            <w:tcW w:w="3451" w:type="dxa"/>
          </w:tcPr>
          <w:p w14:paraId="544370A9"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42(84.0%)</w:t>
            </w:r>
          </w:p>
        </w:tc>
        <w:tc>
          <w:tcPr>
            <w:tcW w:w="3174" w:type="dxa"/>
          </w:tcPr>
          <w:p w14:paraId="3A45D751"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8(16.0%)</w:t>
            </w:r>
          </w:p>
        </w:tc>
      </w:tr>
    </w:tbl>
    <w:p w14:paraId="6CDE4D8F" w14:textId="5BE9C56D" w:rsidR="00935B05" w:rsidRPr="00C506E5" w:rsidRDefault="00935B05" w:rsidP="00DB057E">
      <w:pPr>
        <w:jc w:val="both"/>
        <w:rPr>
          <w:rFonts w:ascii="Times New Roman" w:hAnsi="Times New Roman" w:cs="Times New Roman"/>
          <w:sz w:val="24"/>
          <w:szCs w:val="24"/>
        </w:rPr>
      </w:pPr>
    </w:p>
    <w:p w14:paraId="4526259F" w14:textId="61998DDE" w:rsidR="00AE69F0" w:rsidRPr="00C506E5" w:rsidRDefault="00AE69F0" w:rsidP="00DB057E">
      <w:pPr>
        <w:jc w:val="both"/>
        <w:rPr>
          <w:rFonts w:ascii="Times New Roman" w:hAnsi="Times New Roman" w:cs="Times New Roman"/>
          <w:sz w:val="24"/>
          <w:szCs w:val="24"/>
        </w:rPr>
      </w:pPr>
      <w:r w:rsidRPr="00C506E5">
        <w:rPr>
          <w:rFonts w:ascii="Times New Roman" w:hAnsi="Times New Roman" w:cs="Times New Roman"/>
          <w:sz w:val="24"/>
          <w:szCs w:val="24"/>
        </w:rPr>
        <w:t>Table 3 shows distribution of patients by “relief of chest pain” in comparison to ST segment resolution. 50 % ST segment resolution occur in 3</w:t>
      </w:r>
      <w:r w:rsidR="00874E1F" w:rsidRPr="00C506E5">
        <w:rPr>
          <w:rFonts w:ascii="Times New Roman" w:hAnsi="Times New Roman" w:cs="Times New Roman"/>
          <w:sz w:val="24"/>
          <w:szCs w:val="24"/>
        </w:rPr>
        <w:t>6 (72%) patients who were completely relieved from chest pain</w:t>
      </w:r>
      <w:r w:rsidR="00655D1E" w:rsidRPr="00C506E5">
        <w:rPr>
          <w:rFonts w:ascii="Times New Roman" w:hAnsi="Times New Roman" w:cs="Times New Roman"/>
          <w:sz w:val="24"/>
          <w:szCs w:val="24"/>
        </w:rPr>
        <w:t xml:space="preserve"> which was statistically significant (p&lt;0.0001). Partial relief of chest pain occur </w:t>
      </w:r>
      <w:r w:rsidR="00271076" w:rsidRPr="00C506E5">
        <w:rPr>
          <w:rFonts w:ascii="Times New Roman" w:hAnsi="Times New Roman" w:cs="Times New Roman"/>
          <w:sz w:val="24"/>
          <w:szCs w:val="24"/>
        </w:rPr>
        <w:t>in 10 (20%) patients along with &lt; 50% ST segment resolution which was also statistically significant (p&lt;0.002). 4</w:t>
      </w:r>
      <w:r w:rsidR="00483355" w:rsidRPr="00C506E5">
        <w:rPr>
          <w:rFonts w:ascii="Times New Roman" w:hAnsi="Times New Roman" w:cs="Times New Roman"/>
          <w:sz w:val="24"/>
          <w:szCs w:val="24"/>
        </w:rPr>
        <w:t xml:space="preserve"> </w:t>
      </w:r>
      <w:r w:rsidR="00271076" w:rsidRPr="00C506E5">
        <w:rPr>
          <w:rFonts w:ascii="Times New Roman" w:hAnsi="Times New Roman" w:cs="Times New Roman"/>
          <w:sz w:val="24"/>
          <w:szCs w:val="24"/>
        </w:rPr>
        <w:t>(8.0%) patient</w:t>
      </w:r>
      <w:r w:rsidR="00607DEE">
        <w:rPr>
          <w:rFonts w:ascii="Times New Roman" w:hAnsi="Times New Roman" w:cs="Times New Roman"/>
          <w:sz w:val="24"/>
          <w:szCs w:val="24"/>
        </w:rPr>
        <w:t>s</w:t>
      </w:r>
      <w:r w:rsidR="00271076" w:rsidRPr="00C506E5">
        <w:rPr>
          <w:rFonts w:ascii="Times New Roman" w:hAnsi="Times New Roman" w:cs="Times New Roman"/>
          <w:sz w:val="24"/>
          <w:szCs w:val="24"/>
        </w:rPr>
        <w:t xml:space="preserve"> had</w:t>
      </w:r>
      <w:r w:rsidR="00483355" w:rsidRPr="00C506E5">
        <w:rPr>
          <w:rFonts w:ascii="Times New Roman" w:hAnsi="Times New Roman" w:cs="Times New Roman"/>
          <w:sz w:val="24"/>
          <w:szCs w:val="24"/>
        </w:rPr>
        <w:t xml:space="preserve"> </w:t>
      </w:r>
      <w:r w:rsidR="00271076" w:rsidRPr="00C506E5">
        <w:rPr>
          <w:rFonts w:ascii="Times New Roman" w:hAnsi="Times New Roman" w:cs="Times New Roman"/>
          <w:sz w:val="24"/>
          <w:szCs w:val="24"/>
        </w:rPr>
        <w:t>persistent chest pain with no resolution of ST segment at all, which was also statistically significant (p&lt;0.0001)</w:t>
      </w:r>
    </w:p>
    <w:p w14:paraId="2EC0233D" w14:textId="7E2B3DAB"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Table </w:t>
      </w:r>
      <w:r w:rsidR="00AE69F0" w:rsidRPr="00C506E5">
        <w:rPr>
          <w:rFonts w:ascii="Times New Roman" w:hAnsi="Times New Roman" w:cs="Times New Roman"/>
          <w:sz w:val="24"/>
          <w:szCs w:val="24"/>
        </w:rPr>
        <w:t>3</w:t>
      </w:r>
      <w:r w:rsidRPr="00C506E5">
        <w:rPr>
          <w:rFonts w:ascii="Times New Roman" w:hAnsi="Times New Roman" w:cs="Times New Roman"/>
          <w:sz w:val="24"/>
          <w:szCs w:val="24"/>
        </w:rPr>
        <w:t>. Distribution of the patient by ‘relief of chest pain’ in comparison to ST segment resolution</w:t>
      </w:r>
    </w:p>
    <w:tbl>
      <w:tblPr>
        <w:tblStyle w:val="TableGrid"/>
        <w:tblW w:w="10267" w:type="dxa"/>
        <w:tblLook w:val="04A0" w:firstRow="1" w:lastRow="0" w:firstColumn="1" w:lastColumn="0" w:noHBand="0" w:noVBand="1"/>
      </w:tblPr>
      <w:tblGrid>
        <w:gridCol w:w="2860"/>
        <w:gridCol w:w="1680"/>
        <w:gridCol w:w="1680"/>
        <w:gridCol w:w="2076"/>
        <w:gridCol w:w="1971"/>
      </w:tblGrid>
      <w:tr w:rsidR="00935B05" w:rsidRPr="00C506E5" w14:paraId="7D5EBCAD" w14:textId="77777777" w:rsidTr="00AA7AE6">
        <w:trPr>
          <w:trHeight w:val="275"/>
        </w:trPr>
        <w:tc>
          <w:tcPr>
            <w:tcW w:w="2860" w:type="dxa"/>
            <w:vMerge w:val="restart"/>
          </w:tcPr>
          <w:p w14:paraId="757BDE27" w14:textId="42E61D80" w:rsidR="00935B05" w:rsidRPr="00C506E5" w:rsidRDefault="00E23574" w:rsidP="00DB057E">
            <w:pPr>
              <w:jc w:val="both"/>
              <w:rPr>
                <w:rFonts w:ascii="Times New Roman" w:hAnsi="Times New Roman" w:cs="Times New Roman"/>
                <w:sz w:val="24"/>
                <w:szCs w:val="24"/>
              </w:rPr>
            </w:pPr>
            <w:r w:rsidRPr="00C506E5">
              <w:rPr>
                <w:rFonts w:ascii="Times New Roman" w:hAnsi="Times New Roman" w:cs="Times New Roman"/>
                <w:sz w:val="24"/>
                <w:szCs w:val="24"/>
              </w:rPr>
              <w:t>D</w:t>
            </w:r>
            <w:r w:rsidR="00935B05" w:rsidRPr="00C506E5">
              <w:rPr>
                <w:rFonts w:ascii="Times New Roman" w:hAnsi="Times New Roman" w:cs="Times New Roman"/>
                <w:sz w:val="24"/>
                <w:szCs w:val="24"/>
              </w:rPr>
              <w:t>iagnosis</w:t>
            </w:r>
          </w:p>
        </w:tc>
        <w:tc>
          <w:tcPr>
            <w:tcW w:w="5436" w:type="dxa"/>
            <w:gridSpan w:val="3"/>
          </w:tcPr>
          <w:p w14:paraId="2C06839E"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ST segment resolution</w:t>
            </w:r>
          </w:p>
        </w:tc>
        <w:tc>
          <w:tcPr>
            <w:tcW w:w="1971" w:type="dxa"/>
            <w:vMerge w:val="restart"/>
          </w:tcPr>
          <w:p w14:paraId="10F40B35"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P value</w:t>
            </w:r>
          </w:p>
        </w:tc>
      </w:tr>
      <w:tr w:rsidR="00935B05" w:rsidRPr="00C506E5" w14:paraId="03DEC051" w14:textId="77777777" w:rsidTr="00AA7AE6">
        <w:trPr>
          <w:trHeight w:val="275"/>
        </w:trPr>
        <w:tc>
          <w:tcPr>
            <w:tcW w:w="2860" w:type="dxa"/>
            <w:vMerge/>
          </w:tcPr>
          <w:p w14:paraId="3679438A" w14:textId="77777777" w:rsidR="00935B05" w:rsidRPr="00C506E5" w:rsidRDefault="00935B05" w:rsidP="00DB057E">
            <w:pPr>
              <w:jc w:val="both"/>
              <w:rPr>
                <w:rFonts w:ascii="Times New Roman" w:hAnsi="Times New Roman" w:cs="Times New Roman"/>
                <w:sz w:val="24"/>
                <w:szCs w:val="24"/>
              </w:rPr>
            </w:pPr>
          </w:p>
        </w:tc>
        <w:tc>
          <w:tcPr>
            <w:tcW w:w="1680" w:type="dxa"/>
          </w:tcPr>
          <w:p w14:paraId="6520E75D"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50%</w:t>
            </w:r>
          </w:p>
        </w:tc>
        <w:tc>
          <w:tcPr>
            <w:tcW w:w="1680" w:type="dxa"/>
          </w:tcPr>
          <w:p w14:paraId="3A58B9A5"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&lt;50%</w:t>
            </w:r>
          </w:p>
        </w:tc>
        <w:tc>
          <w:tcPr>
            <w:tcW w:w="2075" w:type="dxa"/>
          </w:tcPr>
          <w:p w14:paraId="78D6C721"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No resolution</w:t>
            </w:r>
          </w:p>
        </w:tc>
        <w:tc>
          <w:tcPr>
            <w:tcW w:w="1971" w:type="dxa"/>
            <w:vMerge/>
          </w:tcPr>
          <w:p w14:paraId="62A2352C" w14:textId="77777777" w:rsidR="00935B05" w:rsidRPr="00C506E5" w:rsidRDefault="00935B05" w:rsidP="00DB057E">
            <w:pPr>
              <w:jc w:val="both"/>
              <w:rPr>
                <w:rFonts w:ascii="Times New Roman" w:hAnsi="Times New Roman" w:cs="Times New Roman"/>
                <w:sz w:val="24"/>
                <w:szCs w:val="24"/>
              </w:rPr>
            </w:pPr>
          </w:p>
        </w:tc>
      </w:tr>
      <w:tr w:rsidR="00935B05" w:rsidRPr="00C506E5" w14:paraId="1416EA87" w14:textId="77777777" w:rsidTr="00AA7AE6">
        <w:trPr>
          <w:trHeight w:val="458"/>
        </w:trPr>
        <w:tc>
          <w:tcPr>
            <w:tcW w:w="2860" w:type="dxa"/>
          </w:tcPr>
          <w:p w14:paraId="1384830C" w14:textId="04CEBF15" w:rsidR="00935B05" w:rsidRPr="00C506E5" w:rsidRDefault="00874E1F" w:rsidP="00DB057E">
            <w:pPr>
              <w:jc w:val="both"/>
              <w:rPr>
                <w:rFonts w:ascii="Times New Roman" w:hAnsi="Times New Roman" w:cs="Times New Roman"/>
                <w:sz w:val="24"/>
                <w:szCs w:val="24"/>
              </w:rPr>
            </w:pPr>
            <w:r w:rsidRPr="00C506E5">
              <w:rPr>
                <w:rFonts w:ascii="Times New Roman" w:hAnsi="Times New Roman" w:cs="Times New Roman"/>
                <w:sz w:val="24"/>
                <w:szCs w:val="24"/>
              </w:rPr>
              <w:t>Complete relief</w:t>
            </w:r>
          </w:p>
        </w:tc>
        <w:tc>
          <w:tcPr>
            <w:tcW w:w="1680" w:type="dxa"/>
          </w:tcPr>
          <w:p w14:paraId="5DA42FDC" w14:textId="5482009F" w:rsidR="00935B05" w:rsidRPr="00C506E5" w:rsidRDefault="00874E1F" w:rsidP="00DB057E">
            <w:pPr>
              <w:jc w:val="both"/>
              <w:rPr>
                <w:rFonts w:ascii="Times New Roman" w:hAnsi="Times New Roman" w:cs="Times New Roman"/>
                <w:sz w:val="24"/>
                <w:szCs w:val="24"/>
              </w:rPr>
            </w:pPr>
            <w:r w:rsidRPr="00C506E5">
              <w:rPr>
                <w:rFonts w:ascii="Times New Roman" w:hAnsi="Times New Roman" w:cs="Times New Roman"/>
                <w:sz w:val="24"/>
                <w:szCs w:val="24"/>
              </w:rPr>
              <w:t>32 (64.0%)</w:t>
            </w:r>
          </w:p>
        </w:tc>
        <w:tc>
          <w:tcPr>
            <w:tcW w:w="1680" w:type="dxa"/>
          </w:tcPr>
          <w:p w14:paraId="7ECCF637" w14:textId="2C85D556"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4</w:t>
            </w:r>
            <w:r w:rsidR="00874E1F" w:rsidRPr="00C506E5">
              <w:rPr>
                <w:rFonts w:ascii="Times New Roman" w:hAnsi="Times New Roman" w:cs="Times New Roman"/>
                <w:sz w:val="24"/>
                <w:szCs w:val="24"/>
              </w:rPr>
              <w:t xml:space="preserve"> (</w:t>
            </w:r>
            <w:r w:rsidR="0005043B" w:rsidRPr="00C506E5">
              <w:rPr>
                <w:rFonts w:ascii="Times New Roman" w:hAnsi="Times New Roman" w:cs="Times New Roman"/>
                <w:sz w:val="24"/>
                <w:szCs w:val="24"/>
              </w:rPr>
              <w:t>8</w:t>
            </w:r>
            <w:r w:rsidR="00874E1F" w:rsidRPr="00C506E5">
              <w:rPr>
                <w:rFonts w:ascii="Times New Roman" w:hAnsi="Times New Roman" w:cs="Times New Roman"/>
                <w:sz w:val="24"/>
                <w:szCs w:val="24"/>
              </w:rPr>
              <w:t>.0%)</w:t>
            </w:r>
          </w:p>
        </w:tc>
        <w:tc>
          <w:tcPr>
            <w:tcW w:w="2075" w:type="dxa"/>
          </w:tcPr>
          <w:p w14:paraId="180EA062" w14:textId="296B604D" w:rsidR="00935B05" w:rsidRPr="00C506E5" w:rsidRDefault="0005043B"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1971" w:type="dxa"/>
          </w:tcPr>
          <w:p w14:paraId="042B8195" w14:textId="33339B1D"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0001</w:t>
            </w:r>
            <w:r w:rsidRPr="00C506E5">
              <w:rPr>
                <w:rFonts w:ascii="Times New Roman" w:hAnsi="Times New Roman" w:cs="Times New Roman"/>
                <w:sz w:val="24"/>
                <w:szCs w:val="24"/>
              </w:rPr>
              <w:t>S</w:t>
            </w:r>
          </w:p>
        </w:tc>
      </w:tr>
      <w:tr w:rsidR="00935B05" w:rsidRPr="00C506E5" w14:paraId="7FBB9795" w14:textId="77777777" w:rsidTr="00AA7AE6">
        <w:trPr>
          <w:trHeight w:val="490"/>
        </w:trPr>
        <w:tc>
          <w:tcPr>
            <w:tcW w:w="2860" w:type="dxa"/>
          </w:tcPr>
          <w:p w14:paraId="4E2FF5C3" w14:textId="25E5CB03" w:rsidR="00935B05" w:rsidRPr="00C506E5" w:rsidRDefault="0005043B" w:rsidP="00DB057E">
            <w:pPr>
              <w:jc w:val="both"/>
              <w:rPr>
                <w:rFonts w:ascii="Times New Roman" w:hAnsi="Times New Roman" w:cs="Times New Roman"/>
                <w:sz w:val="24"/>
                <w:szCs w:val="24"/>
              </w:rPr>
            </w:pPr>
            <w:r w:rsidRPr="00C506E5">
              <w:rPr>
                <w:rFonts w:ascii="Times New Roman" w:hAnsi="Times New Roman" w:cs="Times New Roman"/>
                <w:sz w:val="24"/>
                <w:szCs w:val="24"/>
              </w:rPr>
              <w:t>Partial relief</w:t>
            </w:r>
          </w:p>
        </w:tc>
        <w:tc>
          <w:tcPr>
            <w:tcW w:w="1680" w:type="dxa"/>
          </w:tcPr>
          <w:p w14:paraId="20F426F0" w14:textId="7864B4DB"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04</w:t>
            </w:r>
            <w:r w:rsidR="00874E1F" w:rsidRPr="00C506E5">
              <w:rPr>
                <w:rFonts w:ascii="Times New Roman" w:hAnsi="Times New Roman" w:cs="Times New Roman"/>
                <w:sz w:val="24"/>
                <w:szCs w:val="24"/>
              </w:rPr>
              <w:t xml:space="preserve"> (8.00%)</w:t>
            </w:r>
          </w:p>
        </w:tc>
        <w:tc>
          <w:tcPr>
            <w:tcW w:w="1680" w:type="dxa"/>
          </w:tcPr>
          <w:p w14:paraId="51868AA5" w14:textId="2AD6F453"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6</w:t>
            </w:r>
            <w:r w:rsidR="00874E1F" w:rsidRPr="00C506E5">
              <w:rPr>
                <w:rFonts w:ascii="Times New Roman" w:hAnsi="Times New Roman" w:cs="Times New Roman"/>
                <w:sz w:val="24"/>
                <w:szCs w:val="24"/>
              </w:rPr>
              <w:t>(</w:t>
            </w:r>
            <w:r w:rsidR="0005043B" w:rsidRPr="00C506E5">
              <w:rPr>
                <w:rFonts w:ascii="Times New Roman" w:hAnsi="Times New Roman" w:cs="Times New Roman"/>
                <w:sz w:val="24"/>
                <w:szCs w:val="24"/>
              </w:rPr>
              <w:t>12</w:t>
            </w:r>
            <w:r w:rsidR="00874E1F" w:rsidRPr="00C506E5">
              <w:rPr>
                <w:rFonts w:ascii="Times New Roman" w:hAnsi="Times New Roman" w:cs="Times New Roman"/>
                <w:sz w:val="24"/>
                <w:szCs w:val="24"/>
              </w:rPr>
              <w:t>.00%)</w:t>
            </w:r>
          </w:p>
        </w:tc>
        <w:tc>
          <w:tcPr>
            <w:tcW w:w="2075" w:type="dxa"/>
          </w:tcPr>
          <w:p w14:paraId="3181C465"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1971" w:type="dxa"/>
          </w:tcPr>
          <w:p w14:paraId="5A58121C" w14:textId="52163CBB"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002</w:t>
            </w:r>
            <w:r w:rsidRPr="00C506E5">
              <w:rPr>
                <w:rFonts w:ascii="Times New Roman" w:hAnsi="Times New Roman" w:cs="Times New Roman"/>
                <w:sz w:val="24"/>
                <w:szCs w:val="24"/>
              </w:rPr>
              <w:t>S</w:t>
            </w:r>
          </w:p>
        </w:tc>
      </w:tr>
      <w:tr w:rsidR="00935B05" w:rsidRPr="00C506E5" w14:paraId="01ED9907" w14:textId="77777777" w:rsidTr="00AA7AE6">
        <w:trPr>
          <w:trHeight w:val="458"/>
        </w:trPr>
        <w:tc>
          <w:tcPr>
            <w:tcW w:w="2860" w:type="dxa"/>
          </w:tcPr>
          <w:p w14:paraId="5AB3200B" w14:textId="4EC867B9" w:rsidR="00935B05" w:rsidRPr="00C506E5" w:rsidRDefault="0005043B" w:rsidP="00DB057E">
            <w:pPr>
              <w:jc w:val="both"/>
              <w:rPr>
                <w:rFonts w:ascii="Times New Roman" w:hAnsi="Times New Roman" w:cs="Times New Roman"/>
                <w:sz w:val="24"/>
                <w:szCs w:val="24"/>
              </w:rPr>
            </w:pPr>
            <w:r w:rsidRPr="00C506E5">
              <w:rPr>
                <w:rFonts w:ascii="Times New Roman" w:hAnsi="Times New Roman" w:cs="Times New Roman"/>
                <w:sz w:val="24"/>
                <w:szCs w:val="24"/>
              </w:rPr>
              <w:t>Persistent chest pain</w:t>
            </w:r>
          </w:p>
        </w:tc>
        <w:tc>
          <w:tcPr>
            <w:tcW w:w="1680" w:type="dxa"/>
          </w:tcPr>
          <w:p w14:paraId="24E13C03" w14:textId="70BAF14F" w:rsidR="00935B05" w:rsidRPr="00C506E5" w:rsidRDefault="0005043B"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1680" w:type="dxa"/>
          </w:tcPr>
          <w:p w14:paraId="6FC7F5C9" w14:textId="74A26958" w:rsidR="00935B05" w:rsidRPr="00C506E5" w:rsidRDefault="0005043B"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5" w:type="dxa"/>
          </w:tcPr>
          <w:p w14:paraId="652D10C9" w14:textId="56416938"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4</w:t>
            </w:r>
            <w:r w:rsidR="00874E1F" w:rsidRPr="00C506E5">
              <w:rPr>
                <w:rFonts w:ascii="Times New Roman" w:hAnsi="Times New Roman" w:cs="Times New Roman"/>
                <w:sz w:val="24"/>
                <w:szCs w:val="24"/>
              </w:rPr>
              <w:t xml:space="preserve"> (</w:t>
            </w:r>
            <w:r w:rsidR="0005043B" w:rsidRPr="00C506E5">
              <w:rPr>
                <w:rFonts w:ascii="Times New Roman" w:hAnsi="Times New Roman" w:cs="Times New Roman"/>
                <w:sz w:val="24"/>
                <w:szCs w:val="24"/>
              </w:rPr>
              <w:t>8</w:t>
            </w:r>
            <w:r w:rsidR="00874E1F" w:rsidRPr="00C506E5">
              <w:rPr>
                <w:rFonts w:ascii="Times New Roman" w:hAnsi="Times New Roman" w:cs="Times New Roman"/>
                <w:sz w:val="24"/>
                <w:szCs w:val="24"/>
              </w:rPr>
              <w:t>.00%)</w:t>
            </w:r>
          </w:p>
        </w:tc>
        <w:tc>
          <w:tcPr>
            <w:tcW w:w="1971" w:type="dxa"/>
          </w:tcPr>
          <w:p w14:paraId="0CE9D719" w14:textId="41CB6351"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0.</w:t>
            </w:r>
            <w:r w:rsidR="0005043B" w:rsidRPr="00C506E5">
              <w:rPr>
                <w:rFonts w:ascii="Times New Roman" w:hAnsi="Times New Roman" w:cs="Times New Roman"/>
                <w:sz w:val="24"/>
                <w:szCs w:val="24"/>
              </w:rPr>
              <w:t>0001</w:t>
            </w:r>
            <w:r w:rsidRPr="00C506E5">
              <w:rPr>
                <w:rFonts w:ascii="Times New Roman" w:hAnsi="Times New Roman" w:cs="Times New Roman"/>
                <w:sz w:val="24"/>
                <w:szCs w:val="24"/>
              </w:rPr>
              <w:t>S</w:t>
            </w:r>
          </w:p>
        </w:tc>
      </w:tr>
      <w:tr w:rsidR="00935B05" w:rsidRPr="00C506E5" w14:paraId="62401117" w14:textId="77777777" w:rsidTr="00AA7AE6">
        <w:trPr>
          <w:trHeight w:val="458"/>
        </w:trPr>
        <w:tc>
          <w:tcPr>
            <w:tcW w:w="2860" w:type="dxa"/>
          </w:tcPr>
          <w:p w14:paraId="131444D6" w14:textId="77777777"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Total </w:t>
            </w:r>
          </w:p>
        </w:tc>
        <w:tc>
          <w:tcPr>
            <w:tcW w:w="1680" w:type="dxa"/>
          </w:tcPr>
          <w:p w14:paraId="0BA18E6E" w14:textId="42BEF0FC"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36</w:t>
            </w:r>
            <w:r w:rsidR="00874E1F" w:rsidRPr="00C506E5">
              <w:rPr>
                <w:rFonts w:ascii="Times New Roman" w:hAnsi="Times New Roman" w:cs="Times New Roman"/>
                <w:sz w:val="24"/>
                <w:szCs w:val="24"/>
              </w:rPr>
              <w:t xml:space="preserve"> (72.0%)</w:t>
            </w:r>
          </w:p>
        </w:tc>
        <w:tc>
          <w:tcPr>
            <w:tcW w:w="1680" w:type="dxa"/>
          </w:tcPr>
          <w:p w14:paraId="4FE1BD6B" w14:textId="762D189A"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10</w:t>
            </w:r>
            <w:r w:rsidR="00874E1F" w:rsidRPr="00C506E5">
              <w:rPr>
                <w:rFonts w:ascii="Times New Roman" w:hAnsi="Times New Roman" w:cs="Times New Roman"/>
                <w:sz w:val="24"/>
                <w:szCs w:val="24"/>
              </w:rPr>
              <w:t xml:space="preserve"> (20.0%)</w:t>
            </w:r>
          </w:p>
        </w:tc>
        <w:tc>
          <w:tcPr>
            <w:tcW w:w="2075" w:type="dxa"/>
          </w:tcPr>
          <w:p w14:paraId="222C9933" w14:textId="7D62CCBA"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04</w:t>
            </w:r>
            <w:r w:rsidR="00874E1F" w:rsidRPr="00C506E5">
              <w:rPr>
                <w:rFonts w:ascii="Times New Roman" w:hAnsi="Times New Roman" w:cs="Times New Roman"/>
                <w:sz w:val="24"/>
                <w:szCs w:val="24"/>
              </w:rPr>
              <w:t xml:space="preserve"> (8.00%)</w:t>
            </w:r>
          </w:p>
        </w:tc>
        <w:tc>
          <w:tcPr>
            <w:tcW w:w="1971" w:type="dxa"/>
          </w:tcPr>
          <w:p w14:paraId="23FDFF83" w14:textId="77777777" w:rsidR="00935B05" w:rsidRPr="00C506E5" w:rsidRDefault="00935B05" w:rsidP="00DB057E">
            <w:pPr>
              <w:jc w:val="both"/>
              <w:rPr>
                <w:rFonts w:ascii="Times New Roman" w:hAnsi="Times New Roman" w:cs="Times New Roman"/>
                <w:sz w:val="24"/>
                <w:szCs w:val="24"/>
              </w:rPr>
            </w:pPr>
          </w:p>
        </w:tc>
      </w:tr>
    </w:tbl>
    <w:p w14:paraId="04EBE8DD" w14:textId="77777777" w:rsidR="00607DEE" w:rsidRDefault="008625E1"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 </w:t>
      </w:r>
    </w:p>
    <w:p w14:paraId="1BDE0F9B" w14:textId="776D7684" w:rsidR="008625E1" w:rsidRPr="00C506E5" w:rsidRDefault="008625E1"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Table 4 shows distribution of patients </w:t>
      </w:r>
      <w:r w:rsidR="00B3064D" w:rsidRPr="00C506E5">
        <w:rPr>
          <w:rFonts w:ascii="Times New Roman" w:hAnsi="Times New Roman" w:cs="Times New Roman"/>
          <w:sz w:val="24"/>
          <w:szCs w:val="24"/>
        </w:rPr>
        <w:t>by</w:t>
      </w:r>
      <w:r w:rsidRPr="00C506E5">
        <w:rPr>
          <w:rFonts w:ascii="Times New Roman" w:hAnsi="Times New Roman" w:cs="Times New Roman"/>
          <w:sz w:val="24"/>
          <w:szCs w:val="24"/>
        </w:rPr>
        <w:t xml:space="preserve"> hospital outcome. In the present study uneventful outcome occur in </w:t>
      </w:r>
      <w:r w:rsidR="004915E5" w:rsidRPr="00C506E5">
        <w:rPr>
          <w:rFonts w:ascii="Times New Roman" w:hAnsi="Times New Roman" w:cs="Times New Roman"/>
          <w:sz w:val="24"/>
          <w:szCs w:val="24"/>
        </w:rPr>
        <w:t>32 (64%) patient</w:t>
      </w:r>
      <w:r w:rsidR="00607DEE">
        <w:rPr>
          <w:rFonts w:ascii="Times New Roman" w:hAnsi="Times New Roman" w:cs="Times New Roman"/>
          <w:sz w:val="24"/>
          <w:szCs w:val="24"/>
        </w:rPr>
        <w:t>s</w:t>
      </w:r>
      <w:r w:rsidR="00E3069A" w:rsidRPr="00C506E5">
        <w:rPr>
          <w:rFonts w:ascii="Times New Roman" w:hAnsi="Times New Roman" w:cs="Times New Roman"/>
          <w:sz w:val="24"/>
          <w:szCs w:val="24"/>
        </w:rPr>
        <w:t xml:space="preserve"> </w:t>
      </w:r>
      <w:r w:rsidR="004915E5" w:rsidRPr="00C506E5">
        <w:rPr>
          <w:rFonts w:ascii="Times New Roman" w:hAnsi="Times New Roman" w:cs="Times New Roman"/>
          <w:sz w:val="24"/>
          <w:szCs w:val="24"/>
        </w:rPr>
        <w:t xml:space="preserve">with 50% ST segment resolution and in 10 (20%) </w:t>
      </w:r>
      <w:r w:rsidR="00B3064D" w:rsidRPr="00C506E5">
        <w:rPr>
          <w:rFonts w:ascii="Times New Roman" w:hAnsi="Times New Roman" w:cs="Times New Roman"/>
          <w:sz w:val="24"/>
          <w:szCs w:val="24"/>
        </w:rPr>
        <w:t>patients</w:t>
      </w:r>
      <w:r w:rsidR="004915E5" w:rsidRPr="00C506E5">
        <w:rPr>
          <w:rFonts w:ascii="Times New Roman" w:hAnsi="Times New Roman" w:cs="Times New Roman"/>
          <w:sz w:val="24"/>
          <w:szCs w:val="24"/>
        </w:rPr>
        <w:t xml:space="preserve"> with &lt;50% ST segment resolution, which was statistically very significant (p&lt;0.0001). LVF occur in 4(8%) </w:t>
      </w:r>
      <w:r w:rsidR="00B3064D" w:rsidRPr="00C506E5">
        <w:rPr>
          <w:rFonts w:ascii="Times New Roman" w:hAnsi="Times New Roman" w:cs="Times New Roman"/>
          <w:sz w:val="24"/>
          <w:szCs w:val="24"/>
        </w:rPr>
        <w:t>patients</w:t>
      </w:r>
      <w:r w:rsidR="004915E5" w:rsidRPr="00C506E5">
        <w:rPr>
          <w:rFonts w:ascii="Times New Roman" w:hAnsi="Times New Roman" w:cs="Times New Roman"/>
          <w:sz w:val="24"/>
          <w:szCs w:val="24"/>
        </w:rPr>
        <w:t xml:space="preserve"> with 50% ST segment resolution and in 4 (8.0%) </w:t>
      </w:r>
      <w:r w:rsidR="003B5103" w:rsidRPr="00C506E5">
        <w:rPr>
          <w:rFonts w:ascii="Times New Roman" w:hAnsi="Times New Roman" w:cs="Times New Roman"/>
          <w:sz w:val="24"/>
          <w:szCs w:val="24"/>
        </w:rPr>
        <w:t>patients</w:t>
      </w:r>
      <w:r w:rsidR="004915E5" w:rsidRPr="00C506E5">
        <w:rPr>
          <w:rFonts w:ascii="Times New Roman" w:hAnsi="Times New Roman" w:cs="Times New Roman"/>
          <w:sz w:val="24"/>
          <w:szCs w:val="24"/>
        </w:rPr>
        <w:t xml:space="preserve"> with no resolution of ST segment at all, which was statistically significant(p&lt;0.032). Malignant arrythmias occur in 4 (8%) patient</w:t>
      </w:r>
      <w:r w:rsidR="0022448A" w:rsidRPr="00C506E5">
        <w:rPr>
          <w:rFonts w:ascii="Times New Roman" w:hAnsi="Times New Roman" w:cs="Times New Roman"/>
          <w:sz w:val="24"/>
          <w:szCs w:val="24"/>
        </w:rPr>
        <w:t>s,</w:t>
      </w:r>
      <w:r w:rsidR="004915E5" w:rsidRPr="00C506E5">
        <w:rPr>
          <w:rFonts w:ascii="Times New Roman" w:hAnsi="Times New Roman" w:cs="Times New Roman"/>
          <w:sz w:val="24"/>
          <w:szCs w:val="24"/>
        </w:rPr>
        <w:t xml:space="preserve"> with no resolution of ST segment</w:t>
      </w:r>
      <w:r w:rsidR="0022448A" w:rsidRPr="00C506E5">
        <w:rPr>
          <w:rFonts w:ascii="Times New Roman" w:hAnsi="Times New Roman" w:cs="Times New Roman"/>
          <w:sz w:val="24"/>
          <w:szCs w:val="24"/>
        </w:rPr>
        <w:t xml:space="preserve">, which was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(p&lt;0.0001). In this study, cardiogenic shock </w:t>
      </w:r>
      <w:r w:rsidR="00B3064D" w:rsidRPr="00C506E5">
        <w:rPr>
          <w:rFonts w:ascii="Times New Roman" w:hAnsi="Times New Roman" w:cs="Times New Roman"/>
          <w:sz w:val="24"/>
          <w:szCs w:val="24"/>
        </w:rPr>
        <w:t>occurs</w:t>
      </w:r>
      <w:r w:rsidR="0022448A" w:rsidRPr="00C506E5">
        <w:rPr>
          <w:rFonts w:ascii="Times New Roman" w:hAnsi="Times New Roman" w:cs="Times New Roman"/>
          <w:sz w:val="24"/>
          <w:szCs w:val="24"/>
        </w:rPr>
        <w:t xml:space="preserve"> in 4(8%) patients with no resolution of ST segment, which was also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 Among the patient 4 (8%) </w:t>
      </w:r>
      <w:r w:rsidR="0022448A" w:rsidRPr="00C506E5">
        <w:rPr>
          <w:rFonts w:ascii="Times New Roman" w:hAnsi="Times New Roman" w:cs="Times New Roman"/>
          <w:sz w:val="24"/>
          <w:szCs w:val="24"/>
        </w:rPr>
        <w:lastRenderedPageBreak/>
        <w:t xml:space="preserve">suffered from hypotension with no resolution of ST segment which was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(p&lt;0.0001). </w:t>
      </w:r>
      <w:r w:rsidR="00B3064D" w:rsidRPr="00C506E5">
        <w:rPr>
          <w:rFonts w:ascii="Times New Roman" w:hAnsi="Times New Roman" w:cs="Times New Roman"/>
          <w:sz w:val="24"/>
          <w:szCs w:val="24"/>
        </w:rPr>
        <w:t>Anginas</w:t>
      </w:r>
      <w:r w:rsidR="0022448A" w:rsidRPr="00C506E5">
        <w:rPr>
          <w:rFonts w:ascii="Times New Roman" w:hAnsi="Times New Roman" w:cs="Times New Roman"/>
          <w:sz w:val="24"/>
          <w:szCs w:val="24"/>
        </w:rPr>
        <w:t xml:space="preserve"> occur in 4 (8%) </w:t>
      </w:r>
      <w:r w:rsidR="00B3064D" w:rsidRPr="00C506E5">
        <w:rPr>
          <w:rFonts w:ascii="Times New Roman" w:hAnsi="Times New Roman" w:cs="Times New Roman"/>
          <w:sz w:val="24"/>
          <w:szCs w:val="24"/>
        </w:rPr>
        <w:t>patients</w:t>
      </w:r>
      <w:r w:rsidR="0022448A" w:rsidRPr="00C506E5">
        <w:rPr>
          <w:rFonts w:ascii="Times New Roman" w:hAnsi="Times New Roman" w:cs="Times New Roman"/>
          <w:sz w:val="24"/>
          <w:szCs w:val="24"/>
        </w:rPr>
        <w:t xml:space="preserve"> with no resolution of ST segment at all, which was statistically </w:t>
      </w:r>
      <w:r w:rsidR="00B3064D" w:rsidRPr="00C506E5">
        <w:rPr>
          <w:rFonts w:ascii="Times New Roman" w:hAnsi="Times New Roman" w:cs="Times New Roman"/>
          <w:sz w:val="24"/>
          <w:szCs w:val="24"/>
        </w:rPr>
        <w:t>incredibly significant</w:t>
      </w:r>
      <w:r w:rsidR="0022448A" w:rsidRPr="00C506E5">
        <w:rPr>
          <w:rFonts w:ascii="Times New Roman" w:hAnsi="Times New Roman" w:cs="Times New Roman"/>
          <w:sz w:val="24"/>
          <w:szCs w:val="24"/>
        </w:rPr>
        <w:t xml:space="preserve">(p&lt;0.0001). </w:t>
      </w:r>
      <w:r w:rsidR="002F08DD" w:rsidRPr="00C506E5">
        <w:rPr>
          <w:rFonts w:ascii="Times New Roman" w:hAnsi="Times New Roman" w:cs="Times New Roman"/>
          <w:sz w:val="24"/>
          <w:szCs w:val="24"/>
        </w:rPr>
        <w:t>in this study cardiac arrest and death occur in 4 (8%) patient</w:t>
      </w:r>
      <w:r w:rsidR="00607DEE">
        <w:rPr>
          <w:rFonts w:ascii="Times New Roman" w:hAnsi="Times New Roman" w:cs="Times New Roman"/>
          <w:sz w:val="24"/>
          <w:szCs w:val="24"/>
        </w:rPr>
        <w:t>s</w:t>
      </w:r>
      <w:r w:rsidR="002F08DD" w:rsidRPr="00C506E5">
        <w:rPr>
          <w:rFonts w:ascii="Times New Roman" w:hAnsi="Times New Roman" w:cs="Times New Roman"/>
          <w:sz w:val="24"/>
          <w:szCs w:val="24"/>
        </w:rPr>
        <w:t xml:space="preserve"> with no resolution of ST segment, which was also statistically </w:t>
      </w:r>
      <w:r w:rsidR="00B3064D" w:rsidRPr="00C506E5">
        <w:rPr>
          <w:rFonts w:ascii="Times New Roman" w:hAnsi="Times New Roman" w:cs="Times New Roman"/>
          <w:sz w:val="24"/>
          <w:szCs w:val="24"/>
        </w:rPr>
        <w:t>significant</w:t>
      </w:r>
      <w:r w:rsidR="002F08DD" w:rsidRPr="00C506E5">
        <w:rPr>
          <w:rFonts w:ascii="Times New Roman" w:hAnsi="Times New Roman" w:cs="Times New Roman"/>
          <w:sz w:val="24"/>
          <w:szCs w:val="24"/>
        </w:rPr>
        <w:t>(p&lt;0.0001).</w:t>
      </w:r>
    </w:p>
    <w:p w14:paraId="7E7807E0" w14:textId="30D067D8" w:rsidR="00935B05" w:rsidRPr="00C506E5" w:rsidRDefault="00935B0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Table </w:t>
      </w:r>
      <w:r w:rsidR="00271076" w:rsidRPr="00C506E5">
        <w:rPr>
          <w:rFonts w:ascii="Times New Roman" w:hAnsi="Times New Roman" w:cs="Times New Roman"/>
          <w:sz w:val="24"/>
          <w:szCs w:val="24"/>
        </w:rPr>
        <w:t>4</w:t>
      </w:r>
      <w:r w:rsidRPr="00C506E5">
        <w:rPr>
          <w:rFonts w:ascii="Times New Roman" w:hAnsi="Times New Roman" w:cs="Times New Roman"/>
          <w:sz w:val="24"/>
          <w:szCs w:val="24"/>
        </w:rPr>
        <w:t xml:space="preserve">. Distribution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by in hospital outcome (n=50)</w:t>
      </w:r>
    </w:p>
    <w:tbl>
      <w:tblPr>
        <w:tblStyle w:val="TableGrid"/>
        <w:tblW w:w="0" w:type="auto"/>
        <w:tblLook w:val="04A0" w:firstRow="1" w:lastRow="0" w:firstColumn="1" w:lastColumn="0" w:noHBand="0" w:noVBand="1"/>
      </w:tblPr>
      <w:tblGrid>
        <w:gridCol w:w="2150"/>
        <w:gridCol w:w="2059"/>
        <w:gridCol w:w="2061"/>
        <w:gridCol w:w="2070"/>
        <w:gridCol w:w="1010"/>
      </w:tblGrid>
      <w:tr w:rsidR="00460175" w:rsidRPr="00C506E5" w14:paraId="75F6AB6C" w14:textId="77777777" w:rsidTr="00460175">
        <w:trPr>
          <w:trHeight w:val="174"/>
        </w:trPr>
        <w:tc>
          <w:tcPr>
            <w:tcW w:w="2155" w:type="dxa"/>
            <w:vMerge w:val="restart"/>
          </w:tcPr>
          <w:p w14:paraId="4BEACCA1" w14:textId="3B8082E0"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Outcome </w:t>
            </w:r>
          </w:p>
        </w:tc>
        <w:tc>
          <w:tcPr>
            <w:tcW w:w="6217" w:type="dxa"/>
            <w:gridSpan w:val="3"/>
          </w:tcPr>
          <w:p w14:paraId="09B91CC6" w14:textId="50827751"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ST segment resolution</w:t>
            </w:r>
          </w:p>
        </w:tc>
        <w:tc>
          <w:tcPr>
            <w:tcW w:w="978" w:type="dxa"/>
            <w:vMerge w:val="restart"/>
          </w:tcPr>
          <w:p w14:paraId="1D919B11" w14:textId="613C9928"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P value</w:t>
            </w:r>
          </w:p>
        </w:tc>
      </w:tr>
      <w:tr w:rsidR="00460175" w:rsidRPr="00C506E5" w14:paraId="6150CE67" w14:textId="77777777" w:rsidTr="00460175">
        <w:trPr>
          <w:trHeight w:val="173"/>
        </w:trPr>
        <w:tc>
          <w:tcPr>
            <w:tcW w:w="2155" w:type="dxa"/>
            <w:vMerge/>
          </w:tcPr>
          <w:p w14:paraId="700089A5" w14:textId="77777777" w:rsidR="00460175" w:rsidRPr="00C506E5" w:rsidRDefault="00460175" w:rsidP="00DB057E">
            <w:pPr>
              <w:jc w:val="both"/>
              <w:rPr>
                <w:rFonts w:ascii="Times New Roman" w:hAnsi="Times New Roman" w:cs="Times New Roman"/>
                <w:sz w:val="24"/>
                <w:szCs w:val="24"/>
              </w:rPr>
            </w:pPr>
          </w:p>
        </w:tc>
        <w:tc>
          <w:tcPr>
            <w:tcW w:w="2070" w:type="dxa"/>
          </w:tcPr>
          <w:p w14:paraId="44966DD1" w14:textId="47F786A9"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50%</w:t>
            </w:r>
          </w:p>
        </w:tc>
        <w:tc>
          <w:tcPr>
            <w:tcW w:w="2070" w:type="dxa"/>
          </w:tcPr>
          <w:p w14:paraId="7D6DBEC9" w14:textId="2F76FFE7"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&lt;50%</w:t>
            </w:r>
          </w:p>
        </w:tc>
        <w:tc>
          <w:tcPr>
            <w:tcW w:w="2077" w:type="dxa"/>
          </w:tcPr>
          <w:p w14:paraId="5FAD6092" w14:textId="2A5D407C"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No resolution</w:t>
            </w:r>
          </w:p>
        </w:tc>
        <w:tc>
          <w:tcPr>
            <w:tcW w:w="978" w:type="dxa"/>
            <w:vMerge/>
          </w:tcPr>
          <w:p w14:paraId="195EB4F5" w14:textId="77777777" w:rsidR="00460175" w:rsidRPr="00C506E5" w:rsidRDefault="00460175" w:rsidP="00DB057E">
            <w:pPr>
              <w:jc w:val="both"/>
              <w:rPr>
                <w:rFonts w:ascii="Times New Roman" w:hAnsi="Times New Roman" w:cs="Times New Roman"/>
                <w:sz w:val="24"/>
                <w:szCs w:val="24"/>
              </w:rPr>
            </w:pPr>
          </w:p>
        </w:tc>
      </w:tr>
      <w:tr w:rsidR="00460175" w:rsidRPr="00C506E5" w14:paraId="4033D783" w14:textId="77777777" w:rsidTr="00460175">
        <w:tc>
          <w:tcPr>
            <w:tcW w:w="2155" w:type="dxa"/>
          </w:tcPr>
          <w:p w14:paraId="131B3CAF" w14:textId="75BA8B91"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Uneventful </w:t>
            </w:r>
          </w:p>
        </w:tc>
        <w:tc>
          <w:tcPr>
            <w:tcW w:w="2070" w:type="dxa"/>
          </w:tcPr>
          <w:p w14:paraId="4617EEC3" w14:textId="34A085D4"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32</w:t>
            </w:r>
          </w:p>
        </w:tc>
        <w:tc>
          <w:tcPr>
            <w:tcW w:w="2070" w:type="dxa"/>
          </w:tcPr>
          <w:p w14:paraId="1F51957E" w14:textId="5EF4A6A4"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10</w:t>
            </w:r>
          </w:p>
        </w:tc>
        <w:tc>
          <w:tcPr>
            <w:tcW w:w="2077" w:type="dxa"/>
          </w:tcPr>
          <w:p w14:paraId="16F3AF2A" w14:textId="19019FAC"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978" w:type="dxa"/>
          </w:tcPr>
          <w:p w14:paraId="1D938A78" w14:textId="7CAF79AD" w:rsidR="00460175" w:rsidRPr="00C506E5" w:rsidRDefault="00271076" w:rsidP="00DB057E">
            <w:pPr>
              <w:jc w:val="both"/>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79089620" w14:textId="77777777" w:rsidTr="00460175">
        <w:tc>
          <w:tcPr>
            <w:tcW w:w="2155" w:type="dxa"/>
          </w:tcPr>
          <w:p w14:paraId="1FDFA617" w14:textId="155EC02D"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LVF</w:t>
            </w:r>
          </w:p>
        </w:tc>
        <w:tc>
          <w:tcPr>
            <w:tcW w:w="2070" w:type="dxa"/>
          </w:tcPr>
          <w:p w14:paraId="7B6AC619" w14:textId="7C0E5F2D"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04</w:t>
            </w:r>
          </w:p>
        </w:tc>
        <w:tc>
          <w:tcPr>
            <w:tcW w:w="2070" w:type="dxa"/>
          </w:tcPr>
          <w:p w14:paraId="25E162B6" w14:textId="4F517387"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61F3909A" w14:textId="4BF1FC4E"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w:t>
            </w:r>
            <w:r w:rsidR="00E3069A" w:rsidRPr="00C506E5">
              <w:rPr>
                <w:rFonts w:ascii="Times New Roman" w:hAnsi="Times New Roman" w:cs="Times New Roman"/>
                <w:sz w:val="24"/>
                <w:szCs w:val="24"/>
              </w:rPr>
              <w:t>4</w:t>
            </w:r>
          </w:p>
        </w:tc>
        <w:tc>
          <w:tcPr>
            <w:tcW w:w="978" w:type="dxa"/>
          </w:tcPr>
          <w:p w14:paraId="57FF5263" w14:textId="1518CC6F" w:rsidR="00460175" w:rsidRPr="00C506E5" w:rsidRDefault="00271076" w:rsidP="00DB057E">
            <w:pPr>
              <w:jc w:val="both"/>
              <w:rPr>
                <w:rFonts w:ascii="Times New Roman" w:hAnsi="Times New Roman" w:cs="Times New Roman"/>
                <w:sz w:val="24"/>
                <w:szCs w:val="24"/>
              </w:rPr>
            </w:pPr>
            <w:r w:rsidRPr="00C506E5">
              <w:rPr>
                <w:rFonts w:ascii="Times New Roman" w:hAnsi="Times New Roman" w:cs="Times New Roman"/>
                <w:sz w:val="24"/>
                <w:szCs w:val="24"/>
              </w:rPr>
              <w:t>0.032S</w:t>
            </w:r>
          </w:p>
        </w:tc>
      </w:tr>
      <w:tr w:rsidR="00460175" w:rsidRPr="00C506E5" w14:paraId="137FA35C" w14:textId="77777777" w:rsidTr="00460175">
        <w:tc>
          <w:tcPr>
            <w:tcW w:w="2155" w:type="dxa"/>
          </w:tcPr>
          <w:p w14:paraId="5974349F" w14:textId="3F0F6800"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Malignant arrythmias</w:t>
            </w:r>
          </w:p>
        </w:tc>
        <w:tc>
          <w:tcPr>
            <w:tcW w:w="2070" w:type="dxa"/>
          </w:tcPr>
          <w:p w14:paraId="612BBF9B" w14:textId="39AEEA29"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2E2A83A0" w14:textId="164A102A"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5A13A049" w14:textId="4AA499C1"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04</w:t>
            </w:r>
          </w:p>
        </w:tc>
        <w:tc>
          <w:tcPr>
            <w:tcW w:w="978" w:type="dxa"/>
          </w:tcPr>
          <w:p w14:paraId="3DF8F945" w14:textId="4A2A6A72" w:rsidR="00460175" w:rsidRPr="00C506E5" w:rsidRDefault="00271076" w:rsidP="00DB057E">
            <w:pPr>
              <w:jc w:val="both"/>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76EE7E8E" w14:textId="77777777" w:rsidTr="00460175">
        <w:tc>
          <w:tcPr>
            <w:tcW w:w="2155" w:type="dxa"/>
          </w:tcPr>
          <w:p w14:paraId="22AACB5A" w14:textId="237BF7AD"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Cardiogenic shock</w:t>
            </w:r>
          </w:p>
        </w:tc>
        <w:tc>
          <w:tcPr>
            <w:tcW w:w="2070" w:type="dxa"/>
          </w:tcPr>
          <w:p w14:paraId="6FA9231D" w14:textId="464DF8CC"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4D94DC0F" w14:textId="5FDC94EE"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0D4807C0" w14:textId="51EE4E87"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04</w:t>
            </w:r>
          </w:p>
        </w:tc>
        <w:tc>
          <w:tcPr>
            <w:tcW w:w="978" w:type="dxa"/>
          </w:tcPr>
          <w:p w14:paraId="1F5E123D" w14:textId="7723612B" w:rsidR="00460175" w:rsidRPr="00C506E5" w:rsidRDefault="008625E1" w:rsidP="00DB057E">
            <w:pPr>
              <w:jc w:val="both"/>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6E9F5634" w14:textId="77777777" w:rsidTr="00460175">
        <w:tc>
          <w:tcPr>
            <w:tcW w:w="2155" w:type="dxa"/>
          </w:tcPr>
          <w:p w14:paraId="367A09F8" w14:textId="5902C12E"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Hypotension </w:t>
            </w:r>
          </w:p>
        </w:tc>
        <w:tc>
          <w:tcPr>
            <w:tcW w:w="2070" w:type="dxa"/>
          </w:tcPr>
          <w:p w14:paraId="29550C6A" w14:textId="3562A762"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20C20321" w14:textId="38E70218"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02DD36A8" w14:textId="48B605B9"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04</w:t>
            </w:r>
          </w:p>
        </w:tc>
        <w:tc>
          <w:tcPr>
            <w:tcW w:w="978" w:type="dxa"/>
          </w:tcPr>
          <w:p w14:paraId="7B866A0C" w14:textId="48A5A03D" w:rsidR="00460175" w:rsidRPr="00C506E5" w:rsidRDefault="008625E1" w:rsidP="00DB057E">
            <w:pPr>
              <w:jc w:val="both"/>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29E2A9E9" w14:textId="77777777" w:rsidTr="00460175">
        <w:tc>
          <w:tcPr>
            <w:tcW w:w="2155" w:type="dxa"/>
          </w:tcPr>
          <w:p w14:paraId="71BB05CB" w14:textId="17D1EAAE"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Angina </w:t>
            </w:r>
          </w:p>
        </w:tc>
        <w:tc>
          <w:tcPr>
            <w:tcW w:w="2070" w:type="dxa"/>
          </w:tcPr>
          <w:p w14:paraId="6732213D" w14:textId="62FB274F"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4034F70B" w14:textId="17278F8A"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2EDA3528" w14:textId="51A6BE0A"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04</w:t>
            </w:r>
          </w:p>
        </w:tc>
        <w:tc>
          <w:tcPr>
            <w:tcW w:w="978" w:type="dxa"/>
          </w:tcPr>
          <w:p w14:paraId="0436157A" w14:textId="20879764" w:rsidR="00460175" w:rsidRPr="00C506E5" w:rsidRDefault="008625E1" w:rsidP="00DB057E">
            <w:pPr>
              <w:jc w:val="both"/>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26DF9ED2" w14:textId="77777777" w:rsidTr="00460175">
        <w:tc>
          <w:tcPr>
            <w:tcW w:w="2155" w:type="dxa"/>
          </w:tcPr>
          <w:p w14:paraId="779D1925" w14:textId="41469749"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Cardiac arrest</w:t>
            </w:r>
          </w:p>
        </w:tc>
        <w:tc>
          <w:tcPr>
            <w:tcW w:w="2070" w:type="dxa"/>
          </w:tcPr>
          <w:p w14:paraId="60E3B93A" w14:textId="59FF45C0"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5FEEDB6F" w14:textId="015A932C"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60DAA7E9" w14:textId="0DDF7D03"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04</w:t>
            </w:r>
          </w:p>
        </w:tc>
        <w:tc>
          <w:tcPr>
            <w:tcW w:w="978" w:type="dxa"/>
          </w:tcPr>
          <w:p w14:paraId="3F687F12" w14:textId="043CB829" w:rsidR="00460175" w:rsidRPr="00C506E5" w:rsidRDefault="008625E1" w:rsidP="00DB057E">
            <w:pPr>
              <w:jc w:val="both"/>
              <w:rPr>
                <w:rFonts w:ascii="Times New Roman" w:hAnsi="Times New Roman" w:cs="Times New Roman"/>
                <w:sz w:val="24"/>
                <w:szCs w:val="24"/>
              </w:rPr>
            </w:pPr>
            <w:r w:rsidRPr="00C506E5">
              <w:rPr>
                <w:rFonts w:ascii="Times New Roman" w:hAnsi="Times New Roman" w:cs="Times New Roman"/>
                <w:sz w:val="24"/>
                <w:szCs w:val="24"/>
              </w:rPr>
              <w:t>0.0001S</w:t>
            </w:r>
          </w:p>
        </w:tc>
      </w:tr>
      <w:tr w:rsidR="00460175" w:rsidRPr="00C506E5" w14:paraId="58489757" w14:textId="77777777" w:rsidTr="00460175">
        <w:tc>
          <w:tcPr>
            <w:tcW w:w="2155" w:type="dxa"/>
          </w:tcPr>
          <w:p w14:paraId="6BDCAA7D" w14:textId="7A6675F9"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Death </w:t>
            </w:r>
          </w:p>
        </w:tc>
        <w:tc>
          <w:tcPr>
            <w:tcW w:w="2070" w:type="dxa"/>
          </w:tcPr>
          <w:p w14:paraId="5F2AB071" w14:textId="43EC437D"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0" w:type="dxa"/>
          </w:tcPr>
          <w:p w14:paraId="67B1762A" w14:textId="6893F9CC"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00</w:t>
            </w:r>
          </w:p>
        </w:tc>
        <w:tc>
          <w:tcPr>
            <w:tcW w:w="2077" w:type="dxa"/>
          </w:tcPr>
          <w:p w14:paraId="0B857333" w14:textId="61422502" w:rsidR="00460175" w:rsidRPr="00C506E5" w:rsidRDefault="00460175" w:rsidP="00DB057E">
            <w:pPr>
              <w:jc w:val="both"/>
              <w:rPr>
                <w:rFonts w:ascii="Times New Roman" w:hAnsi="Times New Roman" w:cs="Times New Roman"/>
                <w:sz w:val="24"/>
                <w:szCs w:val="24"/>
              </w:rPr>
            </w:pPr>
            <w:r w:rsidRPr="00C506E5">
              <w:rPr>
                <w:rFonts w:ascii="Times New Roman" w:hAnsi="Times New Roman" w:cs="Times New Roman"/>
                <w:sz w:val="24"/>
                <w:szCs w:val="24"/>
              </w:rPr>
              <w:t>04</w:t>
            </w:r>
            <w:r w:rsidR="00271076" w:rsidRPr="00C506E5">
              <w:rPr>
                <w:rFonts w:ascii="Times New Roman" w:hAnsi="Times New Roman" w:cs="Times New Roman"/>
                <w:sz w:val="24"/>
                <w:szCs w:val="24"/>
              </w:rPr>
              <w:t xml:space="preserve"> </w:t>
            </w:r>
          </w:p>
        </w:tc>
        <w:tc>
          <w:tcPr>
            <w:tcW w:w="978" w:type="dxa"/>
          </w:tcPr>
          <w:p w14:paraId="19A133B0" w14:textId="52B5FD13" w:rsidR="00460175" w:rsidRPr="00C506E5" w:rsidRDefault="008625E1" w:rsidP="00DB057E">
            <w:pPr>
              <w:jc w:val="both"/>
              <w:rPr>
                <w:rFonts w:ascii="Times New Roman" w:hAnsi="Times New Roman" w:cs="Times New Roman"/>
                <w:sz w:val="24"/>
                <w:szCs w:val="24"/>
              </w:rPr>
            </w:pPr>
            <w:r w:rsidRPr="00C506E5">
              <w:rPr>
                <w:rFonts w:ascii="Times New Roman" w:hAnsi="Times New Roman" w:cs="Times New Roman"/>
                <w:sz w:val="24"/>
                <w:szCs w:val="24"/>
              </w:rPr>
              <w:t>0.0001S</w:t>
            </w:r>
          </w:p>
        </w:tc>
      </w:tr>
    </w:tbl>
    <w:p w14:paraId="02BCDA34" w14:textId="0DA284A0" w:rsidR="00935B05" w:rsidRPr="00C506E5" w:rsidRDefault="00935B05" w:rsidP="00DB057E">
      <w:pPr>
        <w:jc w:val="both"/>
        <w:rPr>
          <w:rFonts w:ascii="Times New Roman" w:hAnsi="Times New Roman" w:cs="Times New Roman"/>
          <w:sz w:val="24"/>
          <w:szCs w:val="24"/>
        </w:rPr>
      </w:pPr>
    </w:p>
    <w:p w14:paraId="2EC6B349" w14:textId="21D9BFD8" w:rsidR="008625E1" w:rsidRPr="00C506E5" w:rsidRDefault="008625E1" w:rsidP="00DB057E">
      <w:pPr>
        <w:jc w:val="both"/>
        <w:rPr>
          <w:rFonts w:ascii="Times New Roman" w:hAnsi="Times New Roman" w:cs="Times New Roman"/>
          <w:sz w:val="24"/>
          <w:szCs w:val="24"/>
        </w:rPr>
      </w:pPr>
      <w:r w:rsidRPr="00C506E5">
        <w:rPr>
          <w:rFonts w:ascii="Times New Roman" w:hAnsi="Times New Roman" w:cs="Times New Roman"/>
          <w:sz w:val="24"/>
          <w:szCs w:val="24"/>
        </w:rPr>
        <w:t>P value reached from Chi square analysis for individual outcome</w:t>
      </w:r>
    </w:p>
    <w:p w14:paraId="39A174A5" w14:textId="220E0ADC" w:rsidR="008625E1" w:rsidRPr="00C506E5" w:rsidRDefault="008625E1" w:rsidP="00DB057E">
      <w:pPr>
        <w:jc w:val="both"/>
        <w:rPr>
          <w:rFonts w:ascii="Times New Roman" w:hAnsi="Times New Roman" w:cs="Times New Roman"/>
          <w:sz w:val="24"/>
          <w:szCs w:val="24"/>
        </w:rPr>
      </w:pPr>
      <w:r w:rsidRPr="00C506E5">
        <w:rPr>
          <w:rFonts w:ascii="Times New Roman" w:hAnsi="Times New Roman" w:cs="Times New Roman"/>
          <w:sz w:val="24"/>
          <w:szCs w:val="24"/>
        </w:rPr>
        <w:t>S= significant</w:t>
      </w:r>
    </w:p>
    <w:p w14:paraId="0FC36EBE" w14:textId="5A20C16F" w:rsidR="008625E1" w:rsidRPr="00C506E5" w:rsidRDefault="008625E1" w:rsidP="00DB057E">
      <w:pPr>
        <w:jc w:val="both"/>
        <w:rPr>
          <w:rFonts w:ascii="Times New Roman" w:hAnsi="Times New Roman" w:cs="Times New Roman"/>
          <w:sz w:val="24"/>
          <w:szCs w:val="24"/>
        </w:rPr>
      </w:pPr>
      <w:r w:rsidRPr="00C506E5">
        <w:rPr>
          <w:rFonts w:ascii="Times New Roman" w:hAnsi="Times New Roman" w:cs="Times New Roman"/>
          <w:sz w:val="24"/>
          <w:szCs w:val="24"/>
        </w:rPr>
        <w:t>n = sample size</w:t>
      </w:r>
    </w:p>
    <w:p w14:paraId="35A9B75C" w14:textId="64B8D9D4" w:rsidR="00483355" w:rsidRPr="00C506E5" w:rsidRDefault="0048335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Discussion: </w:t>
      </w:r>
    </w:p>
    <w:p w14:paraId="228977C1" w14:textId="6FB4508B" w:rsidR="00483355" w:rsidRPr="00C506E5" w:rsidRDefault="00483355"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This current investigation was an observational study that was </w:t>
      </w:r>
      <w:r w:rsidR="005248C4" w:rsidRPr="00C506E5">
        <w:rPr>
          <w:rFonts w:ascii="Times New Roman" w:hAnsi="Times New Roman" w:cs="Times New Roman"/>
          <w:sz w:val="24"/>
          <w:szCs w:val="24"/>
        </w:rPr>
        <w:t>carried out</w:t>
      </w:r>
      <w:r w:rsidRPr="00C506E5">
        <w:rPr>
          <w:rFonts w:ascii="Times New Roman" w:hAnsi="Times New Roman" w:cs="Times New Roman"/>
          <w:sz w:val="24"/>
          <w:szCs w:val="24"/>
        </w:rPr>
        <w:t xml:space="preserve"> to see the </w:t>
      </w:r>
      <w:proofErr w:type="gramStart"/>
      <w:r w:rsidRPr="00C506E5">
        <w:rPr>
          <w:rFonts w:ascii="Times New Roman" w:hAnsi="Times New Roman" w:cs="Times New Roman"/>
          <w:sz w:val="24"/>
          <w:szCs w:val="24"/>
        </w:rPr>
        <w:t>in hospital</w:t>
      </w:r>
      <w:proofErr w:type="gramEnd"/>
      <w:r w:rsidRPr="00C506E5">
        <w:rPr>
          <w:rFonts w:ascii="Times New Roman" w:hAnsi="Times New Roman" w:cs="Times New Roman"/>
          <w:sz w:val="24"/>
          <w:szCs w:val="24"/>
        </w:rPr>
        <w:t xml:space="preserve"> outcome of AMI patient admitted in National institute of cardiovascular </w:t>
      </w:r>
      <w:r w:rsidR="000B75C6" w:rsidRPr="00C506E5">
        <w:rPr>
          <w:rFonts w:ascii="Times New Roman" w:hAnsi="Times New Roman" w:cs="Times New Roman"/>
          <w:sz w:val="24"/>
          <w:szCs w:val="24"/>
        </w:rPr>
        <w:t>disease (</w:t>
      </w:r>
      <w:r w:rsidRPr="00C506E5">
        <w:rPr>
          <w:rFonts w:ascii="Times New Roman" w:hAnsi="Times New Roman" w:cs="Times New Roman"/>
          <w:sz w:val="24"/>
          <w:szCs w:val="24"/>
        </w:rPr>
        <w:t>NICVD). 50 patients were selected for this study.</w:t>
      </w:r>
    </w:p>
    <w:p w14:paraId="44984808" w14:textId="0B73A544" w:rsidR="00483355" w:rsidRPr="00C506E5" w:rsidRDefault="00483355" w:rsidP="00DB057E">
      <w:pPr>
        <w:jc w:val="both"/>
        <w:rPr>
          <w:rFonts w:ascii="Times New Roman" w:hAnsi="Times New Roman" w:cs="Times New Roman"/>
          <w:sz w:val="24"/>
          <w:szCs w:val="24"/>
        </w:rPr>
      </w:pPr>
      <w:r w:rsidRPr="00C506E5">
        <w:rPr>
          <w:rFonts w:ascii="Times New Roman" w:hAnsi="Times New Roman" w:cs="Times New Roman"/>
          <w:sz w:val="24"/>
          <w:szCs w:val="24"/>
        </w:rPr>
        <w:t>The study</w:t>
      </w:r>
      <w:r w:rsidR="00B3064D">
        <w:rPr>
          <w:rFonts w:ascii="Times New Roman" w:hAnsi="Times New Roman" w:cs="Times New Roman"/>
          <w:sz w:val="24"/>
          <w:szCs w:val="24"/>
        </w:rPr>
        <w:t xml:space="preserve"> </w:t>
      </w:r>
      <w:r w:rsidRPr="00C506E5">
        <w:rPr>
          <w:rFonts w:ascii="Times New Roman" w:hAnsi="Times New Roman" w:cs="Times New Roman"/>
          <w:sz w:val="24"/>
          <w:szCs w:val="24"/>
        </w:rPr>
        <w:t xml:space="preserve">conducted among 42(84%) male and 08(16%) </w:t>
      </w:r>
      <w:r w:rsidR="00ED1AAC" w:rsidRPr="00C506E5">
        <w:rPr>
          <w:rFonts w:ascii="Times New Roman" w:hAnsi="Times New Roman" w:cs="Times New Roman"/>
          <w:sz w:val="24"/>
          <w:szCs w:val="24"/>
        </w:rPr>
        <w:t xml:space="preserve">female patient. The number of female patients were low in all studies in Rahim et al </w:t>
      </w:r>
      <w:r w:rsidR="00ED1AAC" w:rsidRPr="00C506E5">
        <w:rPr>
          <w:rFonts w:ascii="Times New Roman" w:hAnsi="Times New Roman" w:cs="Times New Roman"/>
          <w:sz w:val="24"/>
          <w:szCs w:val="24"/>
          <w:vertAlign w:val="superscript"/>
        </w:rPr>
        <w:t>5</w:t>
      </w:r>
      <w:r w:rsidR="00ED1AAC" w:rsidRPr="00C506E5">
        <w:rPr>
          <w:rFonts w:ascii="Times New Roman" w:hAnsi="Times New Roman" w:cs="Times New Roman"/>
          <w:sz w:val="24"/>
          <w:szCs w:val="24"/>
        </w:rPr>
        <w:t xml:space="preserve">, Khalil </w:t>
      </w:r>
      <w:r w:rsidR="00ED1AAC" w:rsidRPr="00C506E5">
        <w:rPr>
          <w:rFonts w:ascii="Times New Roman" w:hAnsi="Times New Roman" w:cs="Times New Roman"/>
          <w:sz w:val="24"/>
          <w:szCs w:val="24"/>
          <w:vertAlign w:val="superscript"/>
        </w:rPr>
        <w:t>6</w:t>
      </w:r>
      <w:r w:rsidR="00ED1AAC" w:rsidRPr="00C506E5">
        <w:rPr>
          <w:rFonts w:ascii="Times New Roman" w:hAnsi="Times New Roman" w:cs="Times New Roman"/>
          <w:sz w:val="24"/>
          <w:szCs w:val="24"/>
        </w:rPr>
        <w:t xml:space="preserve"> and Haque et al</w:t>
      </w:r>
      <w:r w:rsidR="00ED1AAC" w:rsidRPr="00C506E5">
        <w:rPr>
          <w:rFonts w:ascii="Times New Roman" w:hAnsi="Times New Roman" w:cs="Times New Roman"/>
          <w:sz w:val="24"/>
          <w:szCs w:val="24"/>
          <w:vertAlign w:val="superscript"/>
        </w:rPr>
        <w:t>7</w:t>
      </w:r>
      <w:r w:rsidR="00ED1AAC" w:rsidRPr="00C506E5">
        <w:rPr>
          <w:rFonts w:ascii="Times New Roman" w:hAnsi="Times New Roman" w:cs="Times New Roman"/>
          <w:sz w:val="24"/>
          <w:szCs w:val="24"/>
        </w:rPr>
        <w:t xml:space="preserve">. Khandaker </w:t>
      </w:r>
      <w:r w:rsidR="00ED1AAC" w:rsidRPr="00C506E5">
        <w:rPr>
          <w:rFonts w:ascii="Times New Roman" w:hAnsi="Times New Roman" w:cs="Times New Roman"/>
          <w:sz w:val="24"/>
          <w:szCs w:val="24"/>
          <w:vertAlign w:val="superscript"/>
        </w:rPr>
        <w:t xml:space="preserve">8 </w:t>
      </w:r>
      <w:r w:rsidR="00ED1AAC" w:rsidRPr="00C506E5">
        <w:rPr>
          <w:rFonts w:ascii="Times New Roman" w:hAnsi="Times New Roman" w:cs="Times New Roman"/>
          <w:sz w:val="24"/>
          <w:szCs w:val="24"/>
        </w:rPr>
        <w:t>reported 11.37 % of female and Malik</w:t>
      </w:r>
      <w:r w:rsidR="00ED1AAC" w:rsidRPr="00C506E5">
        <w:rPr>
          <w:rFonts w:ascii="Times New Roman" w:hAnsi="Times New Roman" w:cs="Times New Roman"/>
          <w:sz w:val="24"/>
          <w:szCs w:val="24"/>
          <w:vertAlign w:val="superscript"/>
        </w:rPr>
        <w:t xml:space="preserve"> 9</w:t>
      </w:r>
      <w:r w:rsidR="00ED1AAC" w:rsidRPr="00C506E5">
        <w:rPr>
          <w:rFonts w:ascii="Times New Roman" w:hAnsi="Times New Roman" w:cs="Times New Roman"/>
          <w:sz w:val="24"/>
          <w:szCs w:val="24"/>
        </w:rPr>
        <w:t xml:space="preserve"> reported 11.2 % in their series.</w:t>
      </w:r>
    </w:p>
    <w:p w14:paraId="3E1D4E2D" w14:textId="7F32163A" w:rsidR="00905077" w:rsidRPr="00C506E5" w:rsidRDefault="00ED1AAC" w:rsidP="00DB057E">
      <w:pPr>
        <w:jc w:val="both"/>
        <w:rPr>
          <w:rFonts w:ascii="Times New Roman" w:hAnsi="Times New Roman" w:cs="Times New Roman"/>
          <w:sz w:val="24"/>
          <w:szCs w:val="24"/>
        </w:rPr>
      </w:pPr>
      <w:r w:rsidRPr="00C506E5">
        <w:rPr>
          <w:rFonts w:ascii="Times New Roman" w:hAnsi="Times New Roman" w:cs="Times New Roman"/>
          <w:sz w:val="24"/>
          <w:szCs w:val="24"/>
        </w:rPr>
        <w:t>Age is an unmodifiable risk factor</w:t>
      </w:r>
      <w:r w:rsidR="00905077" w:rsidRPr="00C506E5">
        <w:rPr>
          <w:rFonts w:ascii="Times New Roman" w:hAnsi="Times New Roman" w:cs="Times New Roman"/>
          <w:sz w:val="24"/>
          <w:szCs w:val="24"/>
        </w:rPr>
        <w:t xml:space="preserve">, </w:t>
      </w:r>
      <w:r w:rsidR="00B3064D" w:rsidRPr="00C506E5">
        <w:rPr>
          <w:rFonts w:ascii="Times New Roman" w:hAnsi="Times New Roman" w:cs="Times New Roman"/>
          <w:sz w:val="24"/>
          <w:szCs w:val="24"/>
        </w:rPr>
        <w:t>frequency</w:t>
      </w:r>
      <w:r w:rsidR="00B3064D">
        <w:rPr>
          <w:rFonts w:ascii="Times New Roman" w:hAnsi="Times New Roman" w:cs="Times New Roman"/>
          <w:sz w:val="24"/>
          <w:szCs w:val="24"/>
        </w:rPr>
        <w:t xml:space="preserve"> </w:t>
      </w:r>
      <w:r w:rsidR="00905077" w:rsidRPr="00C506E5">
        <w:rPr>
          <w:rFonts w:ascii="Times New Roman" w:hAnsi="Times New Roman" w:cs="Times New Roman"/>
          <w:sz w:val="24"/>
          <w:szCs w:val="24"/>
        </w:rPr>
        <w:t>and severity of atherosclerotic heart disease in crease with age. The mean age was 53.86±10.74 years for male and 62.50±4.62 years for female. Among the 50 patients 4(8.0%) had age group below 45 years, 16 (32.0%) patients had age group between 45-54 years, 1</w:t>
      </w:r>
      <w:r w:rsidR="0021480C" w:rsidRPr="00C506E5">
        <w:rPr>
          <w:rFonts w:ascii="Times New Roman" w:hAnsi="Times New Roman" w:cs="Times New Roman"/>
          <w:sz w:val="24"/>
          <w:szCs w:val="24"/>
        </w:rPr>
        <w:t>8</w:t>
      </w:r>
      <w:r w:rsidR="00905077" w:rsidRPr="00C506E5">
        <w:rPr>
          <w:rFonts w:ascii="Times New Roman" w:hAnsi="Times New Roman" w:cs="Times New Roman"/>
          <w:sz w:val="24"/>
          <w:szCs w:val="24"/>
        </w:rPr>
        <w:t xml:space="preserve"> (</w:t>
      </w:r>
      <w:r w:rsidR="0021480C" w:rsidRPr="00C506E5">
        <w:rPr>
          <w:rFonts w:ascii="Times New Roman" w:hAnsi="Times New Roman" w:cs="Times New Roman"/>
          <w:sz w:val="24"/>
          <w:szCs w:val="24"/>
        </w:rPr>
        <w:t>36</w:t>
      </w:r>
      <w:r w:rsidR="00905077" w:rsidRPr="00C506E5">
        <w:rPr>
          <w:rFonts w:ascii="Times New Roman" w:hAnsi="Times New Roman" w:cs="Times New Roman"/>
          <w:sz w:val="24"/>
          <w:szCs w:val="24"/>
        </w:rPr>
        <w:t>%) had age group between 55-64 years and 1</w:t>
      </w:r>
      <w:r w:rsidR="0021480C" w:rsidRPr="00C506E5">
        <w:rPr>
          <w:rFonts w:ascii="Times New Roman" w:hAnsi="Times New Roman" w:cs="Times New Roman"/>
          <w:sz w:val="24"/>
          <w:szCs w:val="24"/>
        </w:rPr>
        <w:t>2</w:t>
      </w:r>
      <w:r w:rsidR="00905077" w:rsidRPr="00C506E5">
        <w:rPr>
          <w:rFonts w:ascii="Times New Roman" w:hAnsi="Times New Roman" w:cs="Times New Roman"/>
          <w:sz w:val="24"/>
          <w:szCs w:val="24"/>
        </w:rPr>
        <w:t>(2</w:t>
      </w:r>
      <w:r w:rsidR="0021480C" w:rsidRPr="00C506E5">
        <w:rPr>
          <w:rFonts w:ascii="Times New Roman" w:hAnsi="Times New Roman" w:cs="Times New Roman"/>
          <w:sz w:val="24"/>
          <w:szCs w:val="24"/>
        </w:rPr>
        <w:t>4</w:t>
      </w:r>
      <w:r w:rsidR="00905077" w:rsidRPr="00C506E5">
        <w:rPr>
          <w:rFonts w:ascii="Times New Roman" w:hAnsi="Times New Roman" w:cs="Times New Roman"/>
          <w:sz w:val="24"/>
          <w:szCs w:val="24"/>
        </w:rPr>
        <w:t>%) had age group ≥65 years.</w:t>
      </w:r>
      <w:r w:rsidR="0021480C" w:rsidRPr="00C506E5">
        <w:rPr>
          <w:rFonts w:ascii="Times New Roman" w:hAnsi="Times New Roman" w:cs="Times New Roman"/>
          <w:sz w:val="24"/>
          <w:szCs w:val="24"/>
        </w:rPr>
        <w:t xml:space="preserve"> Similar age incidence reported by different authors Jalaluddin</w:t>
      </w:r>
      <w:r w:rsidR="0021480C" w:rsidRPr="00C506E5">
        <w:rPr>
          <w:rFonts w:ascii="Times New Roman" w:hAnsi="Times New Roman" w:cs="Times New Roman"/>
          <w:sz w:val="24"/>
          <w:szCs w:val="24"/>
          <w:vertAlign w:val="superscript"/>
        </w:rPr>
        <w:t>10</w:t>
      </w:r>
      <w:r w:rsidR="0021480C" w:rsidRPr="00C506E5">
        <w:rPr>
          <w:rFonts w:ascii="Times New Roman" w:hAnsi="Times New Roman" w:cs="Times New Roman"/>
          <w:sz w:val="24"/>
          <w:szCs w:val="24"/>
        </w:rPr>
        <w:t xml:space="preserve">, Malik </w:t>
      </w:r>
      <w:r w:rsidR="0021480C" w:rsidRPr="00C506E5">
        <w:rPr>
          <w:rFonts w:ascii="Times New Roman" w:hAnsi="Times New Roman" w:cs="Times New Roman"/>
          <w:sz w:val="24"/>
          <w:szCs w:val="24"/>
          <w:vertAlign w:val="superscript"/>
        </w:rPr>
        <w:t>8</w:t>
      </w:r>
      <w:r w:rsidR="0021480C" w:rsidRPr="00C506E5">
        <w:rPr>
          <w:rFonts w:ascii="Times New Roman" w:hAnsi="Times New Roman" w:cs="Times New Roman"/>
          <w:sz w:val="24"/>
          <w:szCs w:val="24"/>
        </w:rPr>
        <w:t>, Rahman</w:t>
      </w:r>
      <w:r w:rsidR="0021480C" w:rsidRPr="00C506E5">
        <w:rPr>
          <w:rFonts w:ascii="Times New Roman" w:hAnsi="Times New Roman" w:cs="Times New Roman"/>
          <w:sz w:val="24"/>
          <w:szCs w:val="24"/>
          <w:vertAlign w:val="superscript"/>
        </w:rPr>
        <w:t>11</w:t>
      </w:r>
      <w:r w:rsidR="0021480C" w:rsidRPr="00C506E5">
        <w:rPr>
          <w:rFonts w:ascii="Times New Roman" w:hAnsi="Times New Roman" w:cs="Times New Roman"/>
          <w:sz w:val="24"/>
          <w:szCs w:val="24"/>
        </w:rPr>
        <w:t xml:space="preserve"> found 9.5% of </w:t>
      </w:r>
      <w:r w:rsidR="00B3064D" w:rsidRPr="00C506E5">
        <w:rPr>
          <w:rFonts w:ascii="Times New Roman" w:hAnsi="Times New Roman" w:cs="Times New Roman"/>
          <w:sz w:val="24"/>
          <w:szCs w:val="24"/>
        </w:rPr>
        <w:t>patients</w:t>
      </w:r>
      <w:r w:rsidR="0021480C" w:rsidRPr="00C506E5">
        <w:rPr>
          <w:rFonts w:ascii="Times New Roman" w:hAnsi="Times New Roman" w:cs="Times New Roman"/>
          <w:sz w:val="24"/>
          <w:szCs w:val="24"/>
        </w:rPr>
        <w:t xml:space="preserve"> were below 45 years of age.</w:t>
      </w:r>
    </w:p>
    <w:p w14:paraId="2A19EE13" w14:textId="38881AE0" w:rsidR="00B218D8" w:rsidRPr="00C506E5" w:rsidRDefault="00B218D8"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In this study 30 (60%)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had anterior surface and 20(40%) had inferior surface myocardial infarction. Among them 44% had </w:t>
      </w:r>
      <w:r w:rsidR="00B3064D" w:rsidRPr="00C506E5">
        <w:rPr>
          <w:rFonts w:ascii="Times New Roman" w:hAnsi="Times New Roman" w:cs="Times New Roman"/>
          <w:sz w:val="24"/>
          <w:szCs w:val="24"/>
        </w:rPr>
        <w:t>an isolated</w:t>
      </w:r>
      <w:r w:rsidRPr="00C506E5">
        <w:rPr>
          <w:rFonts w:ascii="Times New Roman" w:hAnsi="Times New Roman" w:cs="Times New Roman"/>
          <w:sz w:val="24"/>
          <w:szCs w:val="24"/>
        </w:rPr>
        <w:t xml:space="preserve"> anterior, 12% had isolated antero-septal and 4% had isolated extensive anterior. In one study at </w:t>
      </w:r>
      <w:r w:rsidR="001A4AA7" w:rsidRPr="00C506E5">
        <w:rPr>
          <w:rFonts w:ascii="Times New Roman" w:hAnsi="Times New Roman" w:cs="Times New Roman"/>
          <w:sz w:val="24"/>
          <w:szCs w:val="24"/>
        </w:rPr>
        <w:t>home,</w:t>
      </w:r>
      <w:r w:rsidRPr="00C506E5">
        <w:rPr>
          <w:rFonts w:ascii="Times New Roman" w:hAnsi="Times New Roman" w:cs="Times New Roman"/>
          <w:sz w:val="24"/>
          <w:szCs w:val="24"/>
        </w:rPr>
        <w:t xml:space="preserve"> Rahman et al found </w:t>
      </w:r>
      <w:r w:rsidR="00F803E9" w:rsidRPr="00C506E5">
        <w:rPr>
          <w:rFonts w:ascii="Times New Roman" w:hAnsi="Times New Roman" w:cs="Times New Roman"/>
          <w:sz w:val="24"/>
          <w:szCs w:val="24"/>
        </w:rPr>
        <w:t xml:space="preserve">an </w:t>
      </w:r>
      <w:proofErr w:type="gramStart"/>
      <w:r w:rsidR="00F803E9">
        <w:rPr>
          <w:rFonts w:ascii="Times New Roman" w:hAnsi="Times New Roman" w:cs="Times New Roman"/>
          <w:sz w:val="24"/>
          <w:szCs w:val="24"/>
        </w:rPr>
        <w:t xml:space="preserve">anterior </w:t>
      </w:r>
      <w:r w:rsidR="00FB37C6">
        <w:rPr>
          <w:rFonts w:ascii="Times New Roman" w:hAnsi="Times New Roman" w:cs="Times New Roman"/>
          <w:sz w:val="24"/>
          <w:szCs w:val="24"/>
        </w:rPr>
        <w:t xml:space="preserve"> </w:t>
      </w:r>
      <w:r w:rsidRPr="00C506E5">
        <w:rPr>
          <w:rFonts w:ascii="Times New Roman" w:hAnsi="Times New Roman" w:cs="Times New Roman"/>
          <w:sz w:val="24"/>
          <w:szCs w:val="24"/>
        </w:rPr>
        <w:t>MI</w:t>
      </w:r>
      <w:proofErr w:type="gramEnd"/>
      <w:r w:rsidRPr="00C506E5">
        <w:rPr>
          <w:rFonts w:ascii="Times New Roman" w:hAnsi="Times New Roman" w:cs="Times New Roman"/>
          <w:sz w:val="24"/>
          <w:szCs w:val="24"/>
        </w:rPr>
        <w:t xml:space="preserve"> in 46 %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and </w:t>
      </w:r>
      <w:r w:rsidR="001A4AA7" w:rsidRPr="00C506E5">
        <w:rPr>
          <w:rFonts w:ascii="Times New Roman" w:hAnsi="Times New Roman" w:cs="Times New Roman"/>
          <w:sz w:val="24"/>
          <w:szCs w:val="24"/>
        </w:rPr>
        <w:t>an inferior</w:t>
      </w:r>
      <w:r w:rsidRPr="00C506E5">
        <w:rPr>
          <w:rFonts w:ascii="Times New Roman" w:hAnsi="Times New Roman" w:cs="Times New Roman"/>
          <w:sz w:val="24"/>
          <w:szCs w:val="24"/>
        </w:rPr>
        <w:t xml:space="preserve"> MI in 40% of </w:t>
      </w:r>
      <w:r w:rsidR="001A4AA7"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Haque et al found 53%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suffered from </w:t>
      </w:r>
      <w:r w:rsidRPr="00C506E5">
        <w:rPr>
          <w:rFonts w:ascii="Times New Roman" w:hAnsi="Times New Roman" w:cs="Times New Roman"/>
          <w:sz w:val="24"/>
          <w:szCs w:val="24"/>
        </w:rPr>
        <w:lastRenderedPageBreak/>
        <w:t xml:space="preserve">anterior MI and </w:t>
      </w:r>
      <w:r w:rsidR="00AF1A63" w:rsidRPr="00C506E5">
        <w:rPr>
          <w:rFonts w:ascii="Times New Roman" w:hAnsi="Times New Roman" w:cs="Times New Roman"/>
          <w:sz w:val="24"/>
          <w:szCs w:val="24"/>
        </w:rPr>
        <w:t xml:space="preserve">47% of </w:t>
      </w:r>
      <w:r w:rsidR="00B3064D" w:rsidRPr="00C506E5">
        <w:rPr>
          <w:rFonts w:ascii="Times New Roman" w:hAnsi="Times New Roman" w:cs="Times New Roman"/>
          <w:sz w:val="24"/>
          <w:szCs w:val="24"/>
        </w:rPr>
        <w:t>patients</w:t>
      </w:r>
      <w:r w:rsidR="00AF1A63" w:rsidRPr="00C506E5">
        <w:rPr>
          <w:rFonts w:ascii="Times New Roman" w:hAnsi="Times New Roman" w:cs="Times New Roman"/>
          <w:sz w:val="24"/>
          <w:szCs w:val="24"/>
        </w:rPr>
        <w:t xml:space="preserve"> suffer from inferior MI in their study. Dechellon</w:t>
      </w:r>
      <w:r w:rsidR="001E6FF1" w:rsidRPr="00C506E5">
        <w:rPr>
          <w:rFonts w:ascii="Times New Roman" w:hAnsi="Times New Roman" w:cs="Times New Roman"/>
          <w:sz w:val="24"/>
          <w:szCs w:val="24"/>
          <w:vertAlign w:val="superscript"/>
        </w:rPr>
        <w:t>12</w:t>
      </w:r>
      <w:r w:rsidR="00AF1A63" w:rsidRPr="00C506E5">
        <w:rPr>
          <w:rFonts w:ascii="Times New Roman" w:hAnsi="Times New Roman" w:cs="Times New Roman"/>
          <w:sz w:val="24"/>
          <w:szCs w:val="24"/>
        </w:rPr>
        <w:t>et al found anterior MI in 45% and inferior MI in 55% of patient in their study.</w:t>
      </w:r>
    </w:p>
    <w:p w14:paraId="44C3DA73" w14:textId="542CC217" w:rsidR="00AF1A63" w:rsidRPr="00C506E5" w:rsidRDefault="00AF1A63" w:rsidP="00DB057E">
      <w:pPr>
        <w:jc w:val="both"/>
        <w:rPr>
          <w:rFonts w:ascii="Times New Roman" w:hAnsi="Times New Roman" w:cs="Times New Roman"/>
          <w:sz w:val="24"/>
          <w:szCs w:val="24"/>
        </w:rPr>
      </w:pPr>
      <w:r w:rsidRPr="00C506E5">
        <w:rPr>
          <w:rFonts w:ascii="Times New Roman" w:hAnsi="Times New Roman" w:cs="Times New Roman"/>
          <w:sz w:val="24"/>
          <w:szCs w:val="24"/>
        </w:rPr>
        <w:t>After thrombolytics</w:t>
      </w:r>
      <w:r w:rsidR="001E6FF1" w:rsidRPr="00C506E5">
        <w:rPr>
          <w:rFonts w:ascii="Times New Roman" w:hAnsi="Times New Roman" w:cs="Times New Roman"/>
          <w:sz w:val="24"/>
          <w:szCs w:val="24"/>
        </w:rPr>
        <w:t xml:space="preserve"> </w:t>
      </w:r>
      <w:r w:rsidRPr="00C506E5">
        <w:rPr>
          <w:rFonts w:ascii="Times New Roman" w:hAnsi="Times New Roman" w:cs="Times New Roman"/>
          <w:sz w:val="24"/>
          <w:szCs w:val="24"/>
        </w:rPr>
        <w:t xml:space="preserve">(Urokinase) therapy chest pain is </w:t>
      </w:r>
      <w:r w:rsidR="00F803E9" w:rsidRPr="00C506E5">
        <w:rPr>
          <w:rFonts w:ascii="Times New Roman" w:hAnsi="Times New Roman" w:cs="Times New Roman"/>
          <w:sz w:val="24"/>
          <w:szCs w:val="24"/>
        </w:rPr>
        <w:t>complete</w:t>
      </w:r>
      <w:r w:rsidRPr="00C506E5">
        <w:rPr>
          <w:rFonts w:ascii="Times New Roman" w:hAnsi="Times New Roman" w:cs="Times New Roman"/>
          <w:sz w:val="24"/>
          <w:szCs w:val="24"/>
        </w:rPr>
        <w:t xml:space="preserve"> relief in 72%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partial relief in 20% of </w:t>
      </w:r>
      <w:r w:rsidR="001A4AA7"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and 8% of </w:t>
      </w:r>
      <w:r w:rsidR="001A4AA7"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had persistent chest pain. Choudhury</w:t>
      </w:r>
      <w:r w:rsidR="001E6FF1" w:rsidRPr="00C506E5">
        <w:rPr>
          <w:rFonts w:ascii="Times New Roman" w:hAnsi="Times New Roman" w:cs="Times New Roman"/>
          <w:sz w:val="24"/>
          <w:szCs w:val="24"/>
          <w:vertAlign w:val="superscript"/>
        </w:rPr>
        <w:t>13</w:t>
      </w:r>
      <w:r w:rsidRPr="00C506E5">
        <w:rPr>
          <w:rFonts w:ascii="Times New Roman" w:hAnsi="Times New Roman" w:cs="Times New Roman"/>
          <w:sz w:val="24"/>
          <w:szCs w:val="24"/>
        </w:rPr>
        <w:t xml:space="preserve"> et al found 63.33% of </w:t>
      </w:r>
      <w:r w:rsidR="00B3064D" w:rsidRPr="00C506E5">
        <w:rPr>
          <w:rFonts w:ascii="Times New Roman" w:hAnsi="Times New Roman" w:cs="Times New Roman"/>
          <w:sz w:val="24"/>
          <w:szCs w:val="24"/>
        </w:rPr>
        <w:t>patients</w:t>
      </w:r>
      <w:r w:rsidRPr="00C506E5">
        <w:rPr>
          <w:rFonts w:ascii="Times New Roman" w:hAnsi="Times New Roman" w:cs="Times New Roman"/>
          <w:sz w:val="24"/>
          <w:szCs w:val="24"/>
        </w:rPr>
        <w:t xml:space="preserve"> had complete relief of chest pain and 13.33% patient had persistent chest pain after streptokinase therapy.</w:t>
      </w:r>
    </w:p>
    <w:p w14:paraId="077C8551" w14:textId="23B8D69F" w:rsidR="00AF1A63" w:rsidRPr="00C506E5" w:rsidRDefault="00AF1A63"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In this study ST segment </w:t>
      </w:r>
      <w:r w:rsidR="00305471" w:rsidRPr="00C506E5">
        <w:rPr>
          <w:rFonts w:ascii="Times New Roman" w:hAnsi="Times New Roman" w:cs="Times New Roman"/>
          <w:sz w:val="24"/>
          <w:szCs w:val="24"/>
        </w:rPr>
        <w:t xml:space="preserve">resolution after urokinase therapy analyzed and categorize as 50% resolution, &lt;50% resolution and no resolution of ST segment. It found that 50% ST segment resolution occur in 72% of cases and &lt;50% ST segment resolution </w:t>
      </w:r>
      <w:r w:rsidR="00B3064D" w:rsidRPr="00C506E5">
        <w:rPr>
          <w:rFonts w:ascii="Times New Roman" w:hAnsi="Times New Roman" w:cs="Times New Roman"/>
          <w:sz w:val="24"/>
          <w:szCs w:val="24"/>
        </w:rPr>
        <w:t>occurs</w:t>
      </w:r>
      <w:r w:rsidR="00305471" w:rsidRPr="00C506E5">
        <w:rPr>
          <w:rFonts w:ascii="Times New Roman" w:hAnsi="Times New Roman" w:cs="Times New Roman"/>
          <w:sz w:val="24"/>
          <w:szCs w:val="24"/>
        </w:rPr>
        <w:t xml:space="preserve"> in 20% of case and 8% of patient had no resolution of ST segment at all. Choudhry et al</w:t>
      </w:r>
      <w:r w:rsidR="001E6FF1" w:rsidRPr="00C506E5">
        <w:rPr>
          <w:rFonts w:ascii="Times New Roman" w:hAnsi="Times New Roman" w:cs="Times New Roman"/>
          <w:sz w:val="24"/>
          <w:szCs w:val="24"/>
          <w:vertAlign w:val="superscript"/>
        </w:rPr>
        <w:t>13</w:t>
      </w:r>
      <w:r w:rsidR="00305471" w:rsidRPr="00C506E5">
        <w:rPr>
          <w:rFonts w:ascii="Times New Roman" w:hAnsi="Times New Roman" w:cs="Times New Roman"/>
          <w:sz w:val="24"/>
          <w:szCs w:val="24"/>
        </w:rPr>
        <w:t xml:space="preserve"> found in their study that 50% ST segment resolution occur in 64.28% of patient,</w:t>
      </w:r>
      <w:r w:rsidR="001E6FF1" w:rsidRPr="00C506E5">
        <w:rPr>
          <w:rFonts w:ascii="Times New Roman" w:hAnsi="Times New Roman" w:cs="Times New Roman"/>
          <w:sz w:val="24"/>
          <w:szCs w:val="24"/>
        </w:rPr>
        <w:t xml:space="preserve"> </w:t>
      </w:r>
      <w:r w:rsidR="00305471" w:rsidRPr="00C506E5">
        <w:rPr>
          <w:rFonts w:ascii="Times New Roman" w:hAnsi="Times New Roman" w:cs="Times New Roman"/>
          <w:sz w:val="24"/>
          <w:szCs w:val="24"/>
        </w:rPr>
        <w:t xml:space="preserve">&lt;50% ST segment resolution </w:t>
      </w:r>
      <w:r w:rsidR="00B3064D" w:rsidRPr="00C506E5">
        <w:rPr>
          <w:rFonts w:ascii="Times New Roman" w:hAnsi="Times New Roman" w:cs="Times New Roman"/>
          <w:sz w:val="24"/>
          <w:szCs w:val="24"/>
        </w:rPr>
        <w:t>occurs</w:t>
      </w:r>
      <w:r w:rsidR="00607DEE">
        <w:rPr>
          <w:rFonts w:ascii="Times New Roman" w:hAnsi="Times New Roman" w:cs="Times New Roman"/>
          <w:sz w:val="24"/>
          <w:szCs w:val="24"/>
        </w:rPr>
        <w:t xml:space="preserve"> </w:t>
      </w:r>
      <w:r w:rsidR="00305471" w:rsidRPr="00C506E5">
        <w:rPr>
          <w:rFonts w:ascii="Times New Roman" w:hAnsi="Times New Roman" w:cs="Times New Roman"/>
          <w:sz w:val="24"/>
          <w:szCs w:val="24"/>
        </w:rPr>
        <w:t>in 25% of patient and 10.7% of patient had no resolution of ST segment.</w:t>
      </w:r>
    </w:p>
    <w:p w14:paraId="3B063E52" w14:textId="51AC3405" w:rsidR="001E6FF1" w:rsidRPr="00C506E5" w:rsidRDefault="00441AD6" w:rsidP="00DB057E">
      <w:pPr>
        <w:jc w:val="both"/>
        <w:rPr>
          <w:rFonts w:ascii="Times New Roman" w:hAnsi="Times New Roman" w:cs="Times New Roman"/>
          <w:sz w:val="24"/>
          <w:szCs w:val="24"/>
        </w:rPr>
      </w:pPr>
      <w:r w:rsidRPr="00C506E5">
        <w:rPr>
          <w:rFonts w:ascii="Times New Roman" w:hAnsi="Times New Roman" w:cs="Times New Roman"/>
          <w:sz w:val="24"/>
          <w:szCs w:val="24"/>
        </w:rPr>
        <w:t>Regarding</w:t>
      </w:r>
      <w:r w:rsidR="001E6FF1" w:rsidRPr="00C506E5">
        <w:rPr>
          <w:rFonts w:ascii="Times New Roman" w:hAnsi="Times New Roman" w:cs="Times New Roman"/>
          <w:sz w:val="24"/>
          <w:szCs w:val="24"/>
        </w:rPr>
        <w:t xml:space="preserve"> hospital outcome, 16% of patients developed </w:t>
      </w:r>
      <w:r w:rsidRPr="00C506E5">
        <w:rPr>
          <w:rFonts w:ascii="Times New Roman" w:hAnsi="Times New Roman" w:cs="Times New Roman"/>
          <w:sz w:val="24"/>
          <w:szCs w:val="24"/>
        </w:rPr>
        <w:t>complications</w:t>
      </w:r>
      <w:r w:rsidR="001E6FF1" w:rsidRPr="00C506E5">
        <w:rPr>
          <w:rFonts w:ascii="Times New Roman" w:hAnsi="Times New Roman" w:cs="Times New Roman"/>
          <w:sz w:val="24"/>
          <w:szCs w:val="24"/>
        </w:rPr>
        <w:t xml:space="preserve"> during hospital stay. </w:t>
      </w:r>
      <w:r w:rsidR="001A4AA7" w:rsidRPr="00C506E5">
        <w:rPr>
          <w:rFonts w:ascii="Times New Roman" w:hAnsi="Times New Roman" w:cs="Times New Roman"/>
          <w:sz w:val="24"/>
          <w:szCs w:val="24"/>
        </w:rPr>
        <w:t>Ten percent</w:t>
      </w:r>
      <w:r w:rsidR="001E6FF1" w:rsidRPr="00C506E5">
        <w:rPr>
          <w:rFonts w:ascii="Times New Roman" w:hAnsi="Times New Roman" w:cs="Times New Roman"/>
          <w:sz w:val="24"/>
          <w:szCs w:val="24"/>
        </w:rPr>
        <w:t xml:space="preserve"> of </w:t>
      </w:r>
      <w:r w:rsidRPr="00C506E5">
        <w:rPr>
          <w:rFonts w:ascii="Times New Roman" w:hAnsi="Times New Roman" w:cs="Times New Roman"/>
          <w:sz w:val="24"/>
          <w:szCs w:val="24"/>
        </w:rPr>
        <w:t>patients</w:t>
      </w:r>
      <w:r w:rsidR="001E6FF1" w:rsidRPr="00C506E5">
        <w:rPr>
          <w:rFonts w:ascii="Times New Roman" w:hAnsi="Times New Roman" w:cs="Times New Roman"/>
          <w:sz w:val="24"/>
          <w:szCs w:val="24"/>
        </w:rPr>
        <w:t xml:space="preserve"> developed acute LVF, followed by malignant arrythmia 6%, cardiogenic shock 6%, hypotension 6%, recurrent chest pain 6% and cardiac arrest 6% of </w:t>
      </w:r>
      <w:r w:rsidRPr="00C506E5">
        <w:rPr>
          <w:rFonts w:ascii="Times New Roman" w:hAnsi="Times New Roman" w:cs="Times New Roman"/>
          <w:sz w:val="24"/>
          <w:szCs w:val="24"/>
        </w:rPr>
        <w:t>patients</w:t>
      </w:r>
      <w:r w:rsidR="001E6FF1" w:rsidRPr="00C506E5">
        <w:rPr>
          <w:rFonts w:ascii="Times New Roman" w:hAnsi="Times New Roman" w:cs="Times New Roman"/>
          <w:sz w:val="24"/>
          <w:szCs w:val="24"/>
        </w:rPr>
        <w:t>. Ullah</w:t>
      </w:r>
      <w:r w:rsidR="001E6FF1" w:rsidRPr="00C506E5">
        <w:rPr>
          <w:rFonts w:ascii="Times New Roman" w:hAnsi="Times New Roman" w:cs="Times New Roman"/>
          <w:sz w:val="24"/>
          <w:szCs w:val="24"/>
          <w:vertAlign w:val="superscript"/>
        </w:rPr>
        <w:t>14</w:t>
      </w:r>
      <w:r w:rsidR="001E6FF1" w:rsidRPr="00C506E5">
        <w:rPr>
          <w:rFonts w:ascii="Times New Roman" w:hAnsi="Times New Roman" w:cs="Times New Roman"/>
          <w:sz w:val="24"/>
          <w:szCs w:val="24"/>
        </w:rPr>
        <w:t xml:space="preserve"> and Nicod</w:t>
      </w:r>
      <w:r w:rsidR="008A511C" w:rsidRPr="00C506E5">
        <w:rPr>
          <w:rFonts w:ascii="Times New Roman" w:hAnsi="Times New Roman" w:cs="Times New Roman"/>
          <w:sz w:val="24"/>
          <w:szCs w:val="24"/>
          <w:vertAlign w:val="superscript"/>
        </w:rPr>
        <w:t>15</w:t>
      </w:r>
      <w:r w:rsidR="001E6FF1" w:rsidRPr="00C506E5">
        <w:rPr>
          <w:rFonts w:ascii="Times New Roman" w:hAnsi="Times New Roman" w:cs="Times New Roman"/>
          <w:sz w:val="24"/>
          <w:szCs w:val="24"/>
          <w:vertAlign w:val="superscript"/>
        </w:rPr>
        <w:t xml:space="preserve"> </w:t>
      </w:r>
      <w:r w:rsidR="001E6FF1" w:rsidRPr="00C506E5">
        <w:rPr>
          <w:rFonts w:ascii="Times New Roman" w:hAnsi="Times New Roman" w:cs="Times New Roman"/>
          <w:sz w:val="24"/>
          <w:szCs w:val="24"/>
        </w:rPr>
        <w:t xml:space="preserve">et al </w:t>
      </w:r>
      <w:r w:rsidR="008A511C" w:rsidRPr="00C506E5">
        <w:rPr>
          <w:rFonts w:ascii="Times New Roman" w:hAnsi="Times New Roman" w:cs="Times New Roman"/>
          <w:sz w:val="24"/>
          <w:szCs w:val="24"/>
        </w:rPr>
        <w:t xml:space="preserve">found similar </w:t>
      </w:r>
      <w:r w:rsidRPr="00C506E5">
        <w:rPr>
          <w:rFonts w:ascii="Times New Roman" w:hAnsi="Times New Roman" w:cs="Times New Roman"/>
          <w:sz w:val="24"/>
          <w:szCs w:val="24"/>
        </w:rPr>
        <w:t>types</w:t>
      </w:r>
      <w:r w:rsidR="008A511C" w:rsidRPr="00C506E5">
        <w:rPr>
          <w:rFonts w:ascii="Times New Roman" w:hAnsi="Times New Roman" w:cs="Times New Roman"/>
          <w:sz w:val="24"/>
          <w:szCs w:val="24"/>
        </w:rPr>
        <w:t xml:space="preserve"> of complications in their study. Zhaojin</w:t>
      </w:r>
      <w:r w:rsidR="008A511C" w:rsidRPr="00C506E5">
        <w:rPr>
          <w:rFonts w:ascii="Times New Roman" w:hAnsi="Times New Roman" w:cs="Times New Roman"/>
          <w:sz w:val="24"/>
          <w:szCs w:val="24"/>
          <w:vertAlign w:val="superscript"/>
        </w:rPr>
        <w:t xml:space="preserve">16 </w:t>
      </w:r>
      <w:r w:rsidR="008A511C" w:rsidRPr="00C506E5">
        <w:rPr>
          <w:rFonts w:ascii="Times New Roman" w:hAnsi="Times New Roman" w:cs="Times New Roman"/>
          <w:sz w:val="24"/>
          <w:szCs w:val="24"/>
        </w:rPr>
        <w:t xml:space="preserve">found 4.41% </w:t>
      </w:r>
      <w:r w:rsidRPr="00C506E5">
        <w:rPr>
          <w:rFonts w:ascii="Times New Roman" w:hAnsi="Times New Roman" w:cs="Times New Roman"/>
          <w:sz w:val="24"/>
          <w:szCs w:val="24"/>
        </w:rPr>
        <w:t>of patients</w:t>
      </w:r>
      <w:r w:rsidR="008A511C" w:rsidRPr="00C506E5">
        <w:rPr>
          <w:rFonts w:ascii="Times New Roman" w:hAnsi="Times New Roman" w:cs="Times New Roman"/>
          <w:sz w:val="24"/>
          <w:szCs w:val="24"/>
        </w:rPr>
        <w:t xml:space="preserve"> developed complications in their study.</w:t>
      </w:r>
    </w:p>
    <w:p w14:paraId="7FA425BA" w14:textId="5B42BE82" w:rsidR="008A511C" w:rsidRDefault="008A511C"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In this study, in </w:t>
      </w:r>
      <w:r w:rsidR="00441AD6" w:rsidRPr="00C506E5">
        <w:rPr>
          <w:rFonts w:ascii="Times New Roman" w:hAnsi="Times New Roman" w:cs="Times New Roman"/>
          <w:sz w:val="24"/>
          <w:szCs w:val="24"/>
        </w:rPr>
        <w:t>hospitals,</w:t>
      </w:r>
      <w:r w:rsidRPr="00C506E5">
        <w:rPr>
          <w:rFonts w:ascii="Times New Roman" w:hAnsi="Times New Roman" w:cs="Times New Roman"/>
          <w:sz w:val="24"/>
          <w:szCs w:val="24"/>
        </w:rPr>
        <w:t xml:space="preserve"> </w:t>
      </w:r>
      <w:r w:rsidR="00441AD6" w:rsidRPr="00C506E5">
        <w:rPr>
          <w:rFonts w:ascii="Times New Roman" w:hAnsi="Times New Roman" w:cs="Times New Roman"/>
          <w:sz w:val="24"/>
          <w:szCs w:val="24"/>
        </w:rPr>
        <w:t>the mortality</w:t>
      </w:r>
      <w:r w:rsidRPr="00C506E5">
        <w:rPr>
          <w:rFonts w:ascii="Times New Roman" w:hAnsi="Times New Roman" w:cs="Times New Roman"/>
          <w:sz w:val="24"/>
          <w:szCs w:val="24"/>
        </w:rPr>
        <w:t xml:space="preserve"> was 16%. Nicod</w:t>
      </w:r>
      <w:r w:rsidRPr="00C506E5">
        <w:rPr>
          <w:rFonts w:ascii="Times New Roman" w:hAnsi="Times New Roman" w:cs="Times New Roman"/>
          <w:sz w:val="24"/>
          <w:szCs w:val="24"/>
          <w:vertAlign w:val="superscript"/>
        </w:rPr>
        <w:t xml:space="preserve">15 </w:t>
      </w:r>
      <w:r w:rsidRPr="00C506E5">
        <w:rPr>
          <w:rFonts w:ascii="Times New Roman" w:hAnsi="Times New Roman" w:cs="Times New Roman"/>
          <w:sz w:val="24"/>
          <w:szCs w:val="24"/>
        </w:rPr>
        <w:t>et al found 8.1% in hospital death and Choudhury</w:t>
      </w:r>
      <w:r w:rsidRPr="00C506E5">
        <w:rPr>
          <w:rFonts w:ascii="Times New Roman" w:hAnsi="Times New Roman" w:cs="Times New Roman"/>
          <w:sz w:val="24"/>
          <w:szCs w:val="24"/>
          <w:vertAlign w:val="superscript"/>
        </w:rPr>
        <w:t>13</w:t>
      </w:r>
      <w:r w:rsidRPr="00C506E5">
        <w:rPr>
          <w:rFonts w:ascii="Times New Roman" w:hAnsi="Times New Roman" w:cs="Times New Roman"/>
          <w:sz w:val="24"/>
          <w:szCs w:val="24"/>
        </w:rPr>
        <w:t>et al shown that over all in hospital mortality was 13.24%.</w:t>
      </w:r>
    </w:p>
    <w:p w14:paraId="6EE43988" w14:textId="3AA9BD42" w:rsidR="00BA0334" w:rsidRDefault="00BA0334" w:rsidP="00DB057E">
      <w:pPr>
        <w:jc w:val="both"/>
        <w:rPr>
          <w:rFonts w:ascii="Times New Roman" w:hAnsi="Times New Roman" w:cs="Times New Roman"/>
          <w:sz w:val="24"/>
          <w:szCs w:val="24"/>
        </w:rPr>
      </w:pPr>
      <w:r>
        <w:rPr>
          <w:rFonts w:ascii="Times New Roman" w:hAnsi="Times New Roman" w:cs="Times New Roman"/>
          <w:sz w:val="24"/>
          <w:szCs w:val="24"/>
        </w:rPr>
        <w:t>Conclusion:</w:t>
      </w:r>
    </w:p>
    <w:p w14:paraId="1CCE7175" w14:textId="157F84C5" w:rsidR="00790488" w:rsidRDefault="00790488" w:rsidP="00DB057E">
      <w:pPr>
        <w:jc w:val="both"/>
        <w:rPr>
          <w:rFonts w:ascii="Times New Roman" w:hAnsi="Times New Roman" w:cs="Times New Roman"/>
          <w:sz w:val="24"/>
          <w:szCs w:val="24"/>
        </w:rPr>
      </w:pPr>
      <w:r>
        <w:rPr>
          <w:rFonts w:ascii="Times New Roman" w:hAnsi="Times New Roman" w:cs="Times New Roman"/>
          <w:sz w:val="24"/>
          <w:szCs w:val="24"/>
        </w:rPr>
        <w:t xml:space="preserve">In this study, most of the respondent were male 42(84%), highest number of </w:t>
      </w:r>
      <w:r w:rsidR="00B3064D">
        <w:rPr>
          <w:rFonts w:ascii="Times New Roman" w:hAnsi="Times New Roman" w:cs="Times New Roman"/>
          <w:sz w:val="24"/>
          <w:szCs w:val="24"/>
        </w:rPr>
        <w:t>patients</w:t>
      </w:r>
      <w:r>
        <w:rPr>
          <w:rFonts w:ascii="Times New Roman" w:hAnsi="Times New Roman" w:cs="Times New Roman"/>
          <w:sz w:val="24"/>
          <w:szCs w:val="24"/>
        </w:rPr>
        <w:t xml:space="preserve"> 16(32%) between age group 45-50 years in male and 6(12%) </w:t>
      </w:r>
      <w:r w:rsidR="001A4AA7">
        <w:rPr>
          <w:rFonts w:ascii="Times New Roman" w:hAnsi="Times New Roman" w:cs="Times New Roman"/>
          <w:sz w:val="24"/>
          <w:szCs w:val="24"/>
        </w:rPr>
        <w:t>females</w:t>
      </w:r>
      <w:r>
        <w:rPr>
          <w:rFonts w:ascii="Times New Roman" w:hAnsi="Times New Roman" w:cs="Times New Roman"/>
          <w:sz w:val="24"/>
          <w:szCs w:val="24"/>
        </w:rPr>
        <w:t xml:space="preserve"> had age between 55-64 years. Among the study population 30(60%) suffered from anterior myocardial infarction and 20(40%) suffered from inferior myocardial infarction. According to study relieved of chest pain and resolution of ST segment occur in 36 (72%) patient and 4(8%) </w:t>
      </w:r>
      <w:r w:rsidR="00B3064D">
        <w:rPr>
          <w:rFonts w:ascii="Times New Roman" w:hAnsi="Times New Roman" w:cs="Times New Roman"/>
          <w:sz w:val="24"/>
          <w:szCs w:val="24"/>
        </w:rPr>
        <w:t>patients</w:t>
      </w:r>
      <w:r>
        <w:rPr>
          <w:rFonts w:ascii="Times New Roman" w:hAnsi="Times New Roman" w:cs="Times New Roman"/>
          <w:sz w:val="24"/>
          <w:szCs w:val="24"/>
        </w:rPr>
        <w:t xml:space="preserve"> had persistent chest pain and no resolution of ST se</w:t>
      </w:r>
      <w:r w:rsidR="002E004B">
        <w:rPr>
          <w:rFonts w:ascii="Times New Roman" w:hAnsi="Times New Roman" w:cs="Times New Roman"/>
          <w:sz w:val="24"/>
          <w:szCs w:val="24"/>
        </w:rPr>
        <w:t xml:space="preserve">gment at all. In this study uneventful outcome occur in 42(84%) patients among them 4(8%) patient developed left ventricular failure </w:t>
      </w:r>
      <w:r w:rsidR="00B3064D">
        <w:rPr>
          <w:rFonts w:ascii="Times New Roman" w:hAnsi="Times New Roman" w:cs="Times New Roman"/>
          <w:sz w:val="24"/>
          <w:szCs w:val="24"/>
        </w:rPr>
        <w:t>despite ST</w:t>
      </w:r>
      <w:r w:rsidR="002E004B">
        <w:rPr>
          <w:rFonts w:ascii="Times New Roman" w:hAnsi="Times New Roman" w:cs="Times New Roman"/>
          <w:sz w:val="24"/>
          <w:szCs w:val="24"/>
        </w:rPr>
        <w:t xml:space="preserve"> segment resolution of 50%. Among the study population 4(8%) patient developed malignant arrythmia, cardiogenic shock, cardiac </w:t>
      </w:r>
      <w:r w:rsidR="00B3064D">
        <w:rPr>
          <w:rFonts w:ascii="Times New Roman" w:hAnsi="Times New Roman" w:cs="Times New Roman"/>
          <w:sz w:val="24"/>
          <w:szCs w:val="24"/>
        </w:rPr>
        <w:t xml:space="preserve">arrest </w:t>
      </w:r>
      <w:r w:rsidR="002E004B">
        <w:rPr>
          <w:rFonts w:ascii="Times New Roman" w:hAnsi="Times New Roman" w:cs="Times New Roman"/>
          <w:sz w:val="24"/>
          <w:szCs w:val="24"/>
        </w:rPr>
        <w:t xml:space="preserve">and </w:t>
      </w:r>
      <w:r w:rsidR="00B3064D">
        <w:rPr>
          <w:rFonts w:ascii="Times New Roman" w:hAnsi="Times New Roman" w:cs="Times New Roman"/>
          <w:sz w:val="24"/>
          <w:szCs w:val="24"/>
        </w:rPr>
        <w:t>death</w:t>
      </w:r>
      <w:r w:rsidR="002E004B">
        <w:rPr>
          <w:rFonts w:ascii="Times New Roman" w:hAnsi="Times New Roman" w:cs="Times New Roman"/>
          <w:sz w:val="24"/>
          <w:szCs w:val="24"/>
        </w:rPr>
        <w:t>.</w:t>
      </w:r>
    </w:p>
    <w:p w14:paraId="04972C8D" w14:textId="656DEA3C" w:rsidR="002E004B" w:rsidRDefault="002E004B" w:rsidP="00DB057E">
      <w:pPr>
        <w:jc w:val="both"/>
        <w:rPr>
          <w:rFonts w:ascii="Times New Roman" w:hAnsi="Times New Roman" w:cs="Times New Roman"/>
          <w:sz w:val="24"/>
          <w:szCs w:val="24"/>
        </w:rPr>
      </w:pPr>
      <w:r>
        <w:rPr>
          <w:rFonts w:ascii="Times New Roman" w:hAnsi="Times New Roman" w:cs="Times New Roman"/>
          <w:sz w:val="24"/>
          <w:szCs w:val="24"/>
        </w:rPr>
        <w:t>Recommendation:</w:t>
      </w:r>
    </w:p>
    <w:p w14:paraId="44BFE001" w14:textId="6E410D49" w:rsidR="002E004B" w:rsidRDefault="002E004B" w:rsidP="00DB057E">
      <w:pPr>
        <w:jc w:val="both"/>
        <w:rPr>
          <w:rFonts w:ascii="Times New Roman" w:hAnsi="Times New Roman" w:cs="Times New Roman"/>
          <w:sz w:val="24"/>
          <w:szCs w:val="24"/>
        </w:rPr>
      </w:pPr>
      <w:r>
        <w:rPr>
          <w:rFonts w:ascii="Times New Roman" w:hAnsi="Times New Roman" w:cs="Times New Roman"/>
          <w:sz w:val="24"/>
          <w:szCs w:val="24"/>
        </w:rPr>
        <w:t>There is need for further study with large sample size including evaluation of coronary artery status by coronary angiography after urokinase therapy to see its efficacy.</w:t>
      </w:r>
    </w:p>
    <w:p w14:paraId="50A797AA" w14:textId="6BFB7790" w:rsidR="002E004B" w:rsidRDefault="002E004B" w:rsidP="00DB057E">
      <w:pPr>
        <w:jc w:val="both"/>
        <w:rPr>
          <w:rFonts w:ascii="Times New Roman" w:hAnsi="Times New Roman" w:cs="Times New Roman"/>
          <w:sz w:val="24"/>
          <w:szCs w:val="24"/>
        </w:rPr>
      </w:pPr>
      <w:r>
        <w:rPr>
          <w:rFonts w:ascii="Times New Roman" w:hAnsi="Times New Roman" w:cs="Times New Roman"/>
          <w:sz w:val="24"/>
          <w:szCs w:val="24"/>
        </w:rPr>
        <w:t>Study li</w:t>
      </w:r>
      <w:r w:rsidR="007C5AD6">
        <w:rPr>
          <w:rFonts w:ascii="Times New Roman" w:hAnsi="Times New Roman" w:cs="Times New Roman"/>
          <w:sz w:val="24"/>
          <w:szCs w:val="24"/>
        </w:rPr>
        <w:t xml:space="preserve">mitation: </w:t>
      </w:r>
    </w:p>
    <w:p w14:paraId="2926AD20" w14:textId="1E3F0018" w:rsidR="007C5AD6" w:rsidRDefault="007C5AD6" w:rsidP="00DB057E">
      <w:pPr>
        <w:jc w:val="both"/>
        <w:rPr>
          <w:rFonts w:ascii="Times New Roman" w:hAnsi="Times New Roman" w:cs="Times New Roman"/>
          <w:sz w:val="24"/>
          <w:szCs w:val="24"/>
        </w:rPr>
      </w:pPr>
      <w:r>
        <w:rPr>
          <w:rFonts w:ascii="Times New Roman" w:hAnsi="Times New Roman" w:cs="Times New Roman"/>
          <w:sz w:val="24"/>
          <w:szCs w:val="24"/>
        </w:rPr>
        <w:t>Though most of the results of this study are in favor of successful thrombolysis, there are some limitations like-</w:t>
      </w:r>
    </w:p>
    <w:p w14:paraId="71F35123" w14:textId="1F892DFA" w:rsidR="007C5AD6" w:rsidRDefault="007C5AD6" w:rsidP="00DB057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was a non-randomized </w:t>
      </w:r>
      <w:r w:rsidR="00B3064D">
        <w:rPr>
          <w:rFonts w:ascii="Times New Roman" w:hAnsi="Times New Roman" w:cs="Times New Roman"/>
          <w:sz w:val="24"/>
          <w:szCs w:val="24"/>
        </w:rPr>
        <w:t>study.</w:t>
      </w:r>
    </w:p>
    <w:p w14:paraId="382D855E" w14:textId="38BF27B5" w:rsidR="007C5AD6" w:rsidRDefault="00B3064D" w:rsidP="00DB057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sample</w:t>
      </w:r>
      <w:r w:rsidR="007C5AD6">
        <w:rPr>
          <w:rFonts w:ascii="Times New Roman" w:hAnsi="Times New Roman" w:cs="Times New Roman"/>
          <w:sz w:val="24"/>
          <w:szCs w:val="24"/>
        </w:rPr>
        <w:t xml:space="preserve"> size was </w:t>
      </w:r>
      <w:r>
        <w:rPr>
          <w:rFonts w:ascii="Times New Roman" w:hAnsi="Times New Roman" w:cs="Times New Roman"/>
          <w:sz w:val="24"/>
          <w:szCs w:val="24"/>
        </w:rPr>
        <w:t>small.</w:t>
      </w:r>
    </w:p>
    <w:p w14:paraId="42FA0B0D" w14:textId="49B5ED1A" w:rsidR="007C5AD6" w:rsidRPr="007C5AD6" w:rsidRDefault="007C5AD6" w:rsidP="00DB057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All the patients with acute myocardial infarction not included due to different contraindications and co-morbid conditions.</w:t>
      </w:r>
    </w:p>
    <w:p w14:paraId="5F0E4811" w14:textId="77777777" w:rsidR="007C5AD6" w:rsidRDefault="007C5AD6" w:rsidP="00DB057E">
      <w:pPr>
        <w:jc w:val="both"/>
        <w:rPr>
          <w:rFonts w:ascii="Times New Roman" w:hAnsi="Times New Roman" w:cs="Times New Roman"/>
          <w:sz w:val="24"/>
          <w:szCs w:val="24"/>
        </w:rPr>
      </w:pPr>
    </w:p>
    <w:p w14:paraId="2E11FBAB" w14:textId="77777777" w:rsidR="004E1773" w:rsidRPr="004E1773" w:rsidRDefault="004E1773" w:rsidP="00DB057E">
      <w:pPr>
        <w:jc w:val="both"/>
        <w:rPr>
          <w:highlight w:val="yellow"/>
        </w:rPr>
      </w:pPr>
      <w:r w:rsidRPr="004E1773">
        <w:rPr>
          <w:highlight w:val="yellow"/>
        </w:rPr>
        <w:t>Disclaimer (Artificial intelligence)</w:t>
      </w:r>
    </w:p>
    <w:p w14:paraId="02F09063" w14:textId="77777777" w:rsidR="004E1773" w:rsidRPr="004E1773" w:rsidRDefault="004E1773" w:rsidP="00DB057E">
      <w:pPr>
        <w:jc w:val="both"/>
        <w:rPr>
          <w:highlight w:val="yellow"/>
        </w:rPr>
      </w:pPr>
      <w:r w:rsidRPr="004E1773">
        <w:rPr>
          <w:highlight w:val="yellow"/>
        </w:rPr>
        <w:t xml:space="preserve">Option 1: </w:t>
      </w:r>
    </w:p>
    <w:p w14:paraId="61DFE175" w14:textId="77777777" w:rsidR="004E1773" w:rsidRPr="004E1773" w:rsidRDefault="004E1773" w:rsidP="00DB057E">
      <w:pPr>
        <w:jc w:val="both"/>
        <w:rPr>
          <w:highlight w:val="yellow"/>
        </w:rPr>
      </w:pPr>
      <w:r w:rsidRPr="004E1773">
        <w:rPr>
          <w:highlight w:val="yellow"/>
        </w:rPr>
        <w:t xml:space="preserve">Author(s) hereby declare that NO generative AI technologies such as Large Language Models (ChatGPT, COPILOT, etc.) and text-to-image generators have been used during the writing or editing of this manuscript. </w:t>
      </w:r>
    </w:p>
    <w:p w14:paraId="64D927E3" w14:textId="77777777" w:rsidR="004E1773" w:rsidRPr="004E1773" w:rsidRDefault="004E1773" w:rsidP="00DB057E">
      <w:pPr>
        <w:jc w:val="both"/>
        <w:rPr>
          <w:highlight w:val="yellow"/>
        </w:rPr>
      </w:pPr>
      <w:r w:rsidRPr="004E1773">
        <w:rPr>
          <w:highlight w:val="yellow"/>
        </w:rPr>
        <w:t xml:space="preserve">Option 2: </w:t>
      </w:r>
    </w:p>
    <w:p w14:paraId="79DC0CE6" w14:textId="77777777" w:rsidR="004E1773" w:rsidRPr="004E1773" w:rsidRDefault="004E1773" w:rsidP="00DB057E">
      <w:pPr>
        <w:jc w:val="both"/>
        <w:rPr>
          <w:highlight w:val="yellow"/>
        </w:rPr>
      </w:pPr>
      <w:r w:rsidRPr="004E177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E7C0CE" w14:textId="77777777" w:rsidR="004E1773" w:rsidRPr="004E1773" w:rsidRDefault="004E1773" w:rsidP="00DB057E">
      <w:pPr>
        <w:jc w:val="both"/>
        <w:rPr>
          <w:highlight w:val="yellow"/>
        </w:rPr>
      </w:pPr>
      <w:r w:rsidRPr="004E1773">
        <w:rPr>
          <w:highlight w:val="yellow"/>
        </w:rPr>
        <w:t>Details of the AI usage are given below:</w:t>
      </w:r>
    </w:p>
    <w:p w14:paraId="1ADC4C05" w14:textId="77777777" w:rsidR="004E1773" w:rsidRPr="004E1773" w:rsidRDefault="004E1773" w:rsidP="00DB057E">
      <w:pPr>
        <w:jc w:val="both"/>
        <w:rPr>
          <w:highlight w:val="yellow"/>
        </w:rPr>
      </w:pPr>
      <w:r w:rsidRPr="004E1773">
        <w:rPr>
          <w:highlight w:val="yellow"/>
        </w:rPr>
        <w:t>1.</w:t>
      </w:r>
    </w:p>
    <w:p w14:paraId="105D239A" w14:textId="77777777" w:rsidR="004E1773" w:rsidRPr="004E1773" w:rsidRDefault="004E1773" w:rsidP="00DB057E">
      <w:pPr>
        <w:jc w:val="both"/>
        <w:rPr>
          <w:highlight w:val="yellow"/>
        </w:rPr>
      </w:pPr>
      <w:r w:rsidRPr="004E1773">
        <w:rPr>
          <w:highlight w:val="yellow"/>
        </w:rPr>
        <w:t>2.</w:t>
      </w:r>
    </w:p>
    <w:p w14:paraId="602B7EDE" w14:textId="77777777" w:rsidR="004E1773" w:rsidRPr="0053103C" w:rsidRDefault="004E1773" w:rsidP="00DB057E">
      <w:pPr>
        <w:jc w:val="both"/>
      </w:pPr>
      <w:r w:rsidRPr="004E1773">
        <w:rPr>
          <w:highlight w:val="yellow"/>
        </w:rPr>
        <w:t>3.</w:t>
      </w:r>
    </w:p>
    <w:p w14:paraId="04904775" w14:textId="77777777" w:rsidR="004E1773" w:rsidRPr="00C506E5" w:rsidRDefault="004E1773" w:rsidP="00DB057E">
      <w:pPr>
        <w:jc w:val="both"/>
        <w:rPr>
          <w:rFonts w:ascii="Times New Roman" w:hAnsi="Times New Roman" w:cs="Times New Roman"/>
          <w:sz w:val="24"/>
          <w:szCs w:val="24"/>
        </w:rPr>
      </w:pPr>
    </w:p>
    <w:p w14:paraId="69C5DA91" w14:textId="56DD6FB8" w:rsidR="008A511C" w:rsidRPr="00C506E5" w:rsidRDefault="008811E4" w:rsidP="00DB057E">
      <w:pPr>
        <w:jc w:val="both"/>
        <w:rPr>
          <w:rFonts w:ascii="Times New Roman" w:hAnsi="Times New Roman" w:cs="Times New Roman"/>
          <w:sz w:val="24"/>
          <w:szCs w:val="24"/>
        </w:rPr>
      </w:pPr>
      <w:r w:rsidRPr="00C506E5">
        <w:rPr>
          <w:rFonts w:ascii="Times New Roman" w:hAnsi="Times New Roman" w:cs="Times New Roman"/>
          <w:sz w:val="24"/>
          <w:szCs w:val="24"/>
        </w:rPr>
        <w:t xml:space="preserve">References </w:t>
      </w:r>
    </w:p>
    <w:p w14:paraId="0813CAA0" w14:textId="537A9897" w:rsidR="008811E4" w:rsidRPr="00C506E5" w:rsidRDefault="008811E4"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t xml:space="preserve">Antman EM, </w:t>
      </w:r>
      <w:proofErr w:type="spellStart"/>
      <w:r w:rsidRPr="00C506E5">
        <w:rPr>
          <w:rFonts w:ascii="Times New Roman" w:hAnsi="Times New Roman" w:cs="Times New Roman"/>
          <w:sz w:val="24"/>
          <w:szCs w:val="24"/>
        </w:rPr>
        <w:t>Braunwald</w:t>
      </w:r>
      <w:proofErr w:type="spellEnd"/>
      <w:r w:rsidRPr="00C506E5">
        <w:rPr>
          <w:rFonts w:ascii="Times New Roman" w:hAnsi="Times New Roman" w:cs="Times New Roman"/>
          <w:sz w:val="24"/>
          <w:szCs w:val="24"/>
        </w:rPr>
        <w:t xml:space="preserve"> E. ST segment elevation myocardial infarction. In: </w:t>
      </w:r>
      <w:proofErr w:type="spellStart"/>
      <w:r w:rsidRPr="00C506E5">
        <w:rPr>
          <w:rFonts w:ascii="Times New Roman" w:hAnsi="Times New Roman" w:cs="Times New Roman"/>
          <w:sz w:val="24"/>
          <w:szCs w:val="24"/>
        </w:rPr>
        <w:t>Braunwald</w:t>
      </w:r>
      <w:proofErr w:type="spellEnd"/>
      <w:r w:rsidRPr="00C506E5">
        <w:rPr>
          <w:rFonts w:ascii="Times New Roman" w:hAnsi="Times New Roman" w:cs="Times New Roman"/>
          <w:sz w:val="24"/>
          <w:szCs w:val="24"/>
        </w:rPr>
        <w:t xml:space="preserve"> E, </w:t>
      </w:r>
      <w:proofErr w:type="spellStart"/>
      <w:r w:rsidRPr="00C506E5">
        <w:rPr>
          <w:rFonts w:ascii="Times New Roman" w:hAnsi="Times New Roman" w:cs="Times New Roman"/>
          <w:sz w:val="24"/>
          <w:szCs w:val="24"/>
        </w:rPr>
        <w:t>Fauci</w:t>
      </w:r>
      <w:proofErr w:type="spellEnd"/>
      <w:r w:rsidRPr="00C506E5">
        <w:rPr>
          <w:rFonts w:ascii="Times New Roman" w:hAnsi="Times New Roman" w:cs="Times New Roman"/>
          <w:sz w:val="24"/>
          <w:szCs w:val="24"/>
        </w:rPr>
        <w:t xml:space="preserve"> AS, Kasper</w:t>
      </w:r>
      <w:r w:rsidR="00A2184D" w:rsidRPr="00C506E5">
        <w:rPr>
          <w:rFonts w:ascii="Times New Roman" w:hAnsi="Times New Roman" w:cs="Times New Roman"/>
          <w:sz w:val="24"/>
          <w:szCs w:val="24"/>
        </w:rPr>
        <w:t xml:space="preserve"> </w:t>
      </w:r>
      <w:r w:rsidRPr="00C506E5">
        <w:rPr>
          <w:rFonts w:ascii="Times New Roman" w:hAnsi="Times New Roman" w:cs="Times New Roman"/>
          <w:sz w:val="24"/>
          <w:szCs w:val="24"/>
        </w:rPr>
        <w:t>DL, et al editors. Harrison’s Principles of Internal Medicine,17</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ed. New </w:t>
      </w:r>
      <w:proofErr w:type="gramStart"/>
      <w:r w:rsidRPr="00C506E5">
        <w:rPr>
          <w:rFonts w:ascii="Times New Roman" w:hAnsi="Times New Roman" w:cs="Times New Roman"/>
          <w:sz w:val="24"/>
          <w:szCs w:val="24"/>
        </w:rPr>
        <w:t>York(</w:t>
      </w:r>
      <w:proofErr w:type="gramEnd"/>
      <w:r w:rsidRPr="00C506E5">
        <w:rPr>
          <w:rFonts w:ascii="Times New Roman" w:hAnsi="Times New Roman" w:cs="Times New Roman"/>
          <w:sz w:val="24"/>
          <w:szCs w:val="24"/>
        </w:rPr>
        <w:t xml:space="preserve">USA): </w:t>
      </w:r>
      <w:r w:rsidR="005248C4" w:rsidRPr="00C506E5">
        <w:rPr>
          <w:rFonts w:ascii="Times New Roman" w:hAnsi="Times New Roman" w:cs="Times New Roman"/>
          <w:sz w:val="24"/>
          <w:szCs w:val="24"/>
        </w:rPr>
        <w:t>McGraw</w:t>
      </w:r>
      <w:r w:rsidRPr="00C506E5">
        <w:rPr>
          <w:rFonts w:ascii="Times New Roman" w:hAnsi="Times New Roman" w:cs="Times New Roman"/>
          <w:sz w:val="24"/>
          <w:szCs w:val="24"/>
        </w:rPr>
        <w:t xml:space="preserve"> Hill;2008.p. 1532.</w:t>
      </w:r>
    </w:p>
    <w:p w14:paraId="3FDA4C7B" w14:textId="70D71A4F" w:rsidR="008811E4" w:rsidRPr="00C506E5" w:rsidRDefault="008811E4"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t xml:space="preserve">Chakraborti B, Zaman F, Sharma AK. Combating coronary artery disease in South-Asia-what is special? Bangladesh J </w:t>
      </w:r>
      <w:proofErr w:type="spellStart"/>
      <w:r w:rsidRPr="00C506E5">
        <w:rPr>
          <w:rFonts w:ascii="Times New Roman" w:hAnsi="Times New Roman" w:cs="Times New Roman"/>
          <w:sz w:val="24"/>
          <w:szCs w:val="24"/>
        </w:rPr>
        <w:t>cardiol</w:t>
      </w:r>
      <w:proofErr w:type="spellEnd"/>
      <w:r w:rsidRPr="00C506E5">
        <w:rPr>
          <w:rFonts w:ascii="Times New Roman" w:hAnsi="Times New Roman" w:cs="Times New Roman"/>
          <w:sz w:val="24"/>
          <w:szCs w:val="24"/>
        </w:rPr>
        <w:t xml:space="preserve"> 2009;1(2):88-90.</w:t>
      </w:r>
    </w:p>
    <w:p w14:paraId="07193619" w14:textId="0FAF0406" w:rsidR="00A2184D" w:rsidRPr="00C506E5" w:rsidRDefault="00A2184D"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t>Acute Coronary Syndrome, Guideline for Management. Bangladesh Society of Cardiology2004 Oct8:3.</w:t>
      </w:r>
    </w:p>
    <w:p w14:paraId="72CC79C1" w14:textId="545FA6AB" w:rsidR="00A2184D" w:rsidRPr="00C506E5" w:rsidRDefault="00A2184D"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t xml:space="preserve">Antman EM, </w:t>
      </w:r>
      <w:proofErr w:type="spellStart"/>
      <w:r w:rsidRPr="00C506E5">
        <w:rPr>
          <w:rFonts w:ascii="Times New Roman" w:hAnsi="Times New Roman" w:cs="Times New Roman"/>
          <w:sz w:val="24"/>
          <w:szCs w:val="24"/>
        </w:rPr>
        <w:t>Braunwald</w:t>
      </w:r>
      <w:proofErr w:type="spellEnd"/>
      <w:r w:rsidRPr="00C506E5">
        <w:rPr>
          <w:rFonts w:ascii="Times New Roman" w:hAnsi="Times New Roman" w:cs="Times New Roman"/>
          <w:sz w:val="24"/>
          <w:szCs w:val="24"/>
        </w:rPr>
        <w:t xml:space="preserve"> E. ST elevation myocardial infarction. In </w:t>
      </w:r>
      <w:proofErr w:type="spellStart"/>
      <w:r w:rsidRPr="00C506E5">
        <w:rPr>
          <w:rFonts w:ascii="Times New Roman" w:hAnsi="Times New Roman" w:cs="Times New Roman"/>
          <w:sz w:val="24"/>
          <w:szCs w:val="24"/>
        </w:rPr>
        <w:t>Braunwakd</w:t>
      </w:r>
      <w:proofErr w:type="spellEnd"/>
      <w:r w:rsidRPr="00C506E5">
        <w:rPr>
          <w:rFonts w:ascii="Times New Roman" w:hAnsi="Times New Roman" w:cs="Times New Roman"/>
          <w:sz w:val="24"/>
          <w:szCs w:val="24"/>
        </w:rPr>
        <w:t xml:space="preserve"> E, editor. Heart disease: A Text Book of Cardiovascular Medicine, 8</w:t>
      </w:r>
      <w:r w:rsidRPr="00C506E5">
        <w:rPr>
          <w:rFonts w:ascii="Times New Roman" w:hAnsi="Times New Roman" w:cs="Times New Roman"/>
          <w:sz w:val="24"/>
          <w:szCs w:val="24"/>
          <w:vertAlign w:val="superscript"/>
        </w:rPr>
        <w:t>th</w:t>
      </w:r>
      <w:r w:rsidRPr="00C506E5">
        <w:rPr>
          <w:rFonts w:ascii="Times New Roman" w:hAnsi="Times New Roman" w:cs="Times New Roman"/>
          <w:sz w:val="24"/>
          <w:szCs w:val="24"/>
        </w:rPr>
        <w:t xml:space="preserve"> edition. </w:t>
      </w:r>
      <w:proofErr w:type="spellStart"/>
      <w:r w:rsidRPr="00C506E5">
        <w:rPr>
          <w:rFonts w:ascii="Times New Roman" w:hAnsi="Times New Roman" w:cs="Times New Roman"/>
          <w:sz w:val="24"/>
          <w:szCs w:val="24"/>
        </w:rPr>
        <w:t>Banglore</w:t>
      </w:r>
      <w:proofErr w:type="spellEnd"/>
      <w:r w:rsidRPr="00C506E5">
        <w:rPr>
          <w:rFonts w:ascii="Times New Roman" w:hAnsi="Times New Roman" w:cs="Times New Roman"/>
          <w:sz w:val="24"/>
          <w:szCs w:val="24"/>
        </w:rPr>
        <w:t>: Prism book Pvt. Ltd; 2008. P. 1207-1232.</w:t>
      </w:r>
    </w:p>
    <w:p w14:paraId="7489D85E" w14:textId="4D188AD6" w:rsidR="00A2184D" w:rsidRPr="00C506E5" w:rsidRDefault="00A2184D"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t xml:space="preserve">Rahimi K, </w:t>
      </w:r>
      <w:proofErr w:type="spellStart"/>
      <w:r w:rsidRPr="00C506E5">
        <w:rPr>
          <w:rFonts w:ascii="Times New Roman" w:hAnsi="Times New Roman" w:cs="Times New Roman"/>
          <w:sz w:val="24"/>
          <w:szCs w:val="24"/>
        </w:rPr>
        <w:t>Watzlawek</w:t>
      </w:r>
      <w:proofErr w:type="spellEnd"/>
      <w:r w:rsidRPr="00C506E5">
        <w:rPr>
          <w:rFonts w:ascii="Times New Roman" w:hAnsi="Times New Roman" w:cs="Times New Roman"/>
          <w:sz w:val="24"/>
          <w:szCs w:val="24"/>
        </w:rPr>
        <w:t xml:space="preserve"> S</w:t>
      </w:r>
      <w:r w:rsidR="00766372" w:rsidRPr="00C506E5">
        <w:rPr>
          <w:rFonts w:ascii="Times New Roman" w:hAnsi="Times New Roman" w:cs="Times New Roman"/>
          <w:sz w:val="24"/>
          <w:szCs w:val="24"/>
        </w:rPr>
        <w:t xml:space="preserve">, Thiele H, </w:t>
      </w:r>
      <w:proofErr w:type="spellStart"/>
      <w:r w:rsidR="00766372" w:rsidRPr="00C506E5">
        <w:rPr>
          <w:rFonts w:ascii="Times New Roman" w:hAnsi="Times New Roman" w:cs="Times New Roman"/>
          <w:sz w:val="24"/>
          <w:szCs w:val="24"/>
        </w:rPr>
        <w:t>Secknus</w:t>
      </w:r>
      <w:proofErr w:type="spellEnd"/>
      <w:r w:rsidR="00766372" w:rsidRPr="00C506E5">
        <w:rPr>
          <w:rFonts w:ascii="Times New Roman" w:hAnsi="Times New Roman" w:cs="Times New Roman"/>
          <w:sz w:val="24"/>
          <w:szCs w:val="24"/>
        </w:rPr>
        <w:t xml:space="preserve"> MA, </w:t>
      </w:r>
      <w:proofErr w:type="spellStart"/>
      <w:r w:rsidR="00766372" w:rsidRPr="00C506E5">
        <w:rPr>
          <w:rFonts w:ascii="Times New Roman" w:hAnsi="Times New Roman" w:cs="Times New Roman"/>
          <w:sz w:val="24"/>
          <w:szCs w:val="24"/>
        </w:rPr>
        <w:t>Hayerizadeh</w:t>
      </w:r>
      <w:proofErr w:type="spellEnd"/>
      <w:r w:rsidR="00766372" w:rsidRPr="00C506E5">
        <w:rPr>
          <w:rFonts w:ascii="Times New Roman" w:hAnsi="Times New Roman" w:cs="Times New Roman"/>
          <w:sz w:val="24"/>
          <w:szCs w:val="24"/>
        </w:rPr>
        <w:t xml:space="preserve"> BF, </w:t>
      </w:r>
      <w:proofErr w:type="spellStart"/>
      <w:r w:rsidR="00766372" w:rsidRPr="00C506E5">
        <w:rPr>
          <w:rFonts w:ascii="Times New Roman" w:hAnsi="Times New Roman" w:cs="Times New Roman"/>
          <w:sz w:val="24"/>
          <w:szCs w:val="24"/>
        </w:rPr>
        <w:t>Neibayer</w:t>
      </w:r>
      <w:proofErr w:type="spellEnd"/>
      <w:r w:rsidR="00766372" w:rsidRPr="00C506E5">
        <w:rPr>
          <w:rFonts w:ascii="Times New Roman" w:hAnsi="Times New Roman" w:cs="Times New Roman"/>
          <w:sz w:val="24"/>
          <w:szCs w:val="24"/>
        </w:rPr>
        <w:t xml:space="preserve"> J, et al.2006, ‘Incidence, time course and predictor of early malignant </w:t>
      </w:r>
      <w:proofErr w:type="spellStart"/>
      <w:r w:rsidR="00766372" w:rsidRPr="00C506E5">
        <w:rPr>
          <w:rFonts w:ascii="Times New Roman" w:hAnsi="Times New Roman" w:cs="Times New Roman"/>
          <w:sz w:val="24"/>
          <w:szCs w:val="24"/>
        </w:rPr>
        <w:t>nentricular</w:t>
      </w:r>
      <w:proofErr w:type="spellEnd"/>
      <w:r w:rsidR="00766372" w:rsidRPr="00C506E5">
        <w:rPr>
          <w:rFonts w:ascii="Times New Roman" w:hAnsi="Times New Roman" w:cs="Times New Roman"/>
          <w:sz w:val="24"/>
          <w:szCs w:val="24"/>
        </w:rPr>
        <w:t xml:space="preserve"> arrythmias after </w:t>
      </w:r>
      <w:proofErr w:type="gramStart"/>
      <w:r w:rsidR="00766372" w:rsidRPr="00C506E5">
        <w:rPr>
          <w:rFonts w:ascii="Times New Roman" w:hAnsi="Times New Roman" w:cs="Times New Roman"/>
          <w:sz w:val="24"/>
          <w:szCs w:val="24"/>
        </w:rPr>
        <w:t>non ST</w:t>
      </w:r>
      <w:proofErr w:type="gramEnd"/>
      <w:r w:rsidR="00766372" w:rsidRPr="00C506E5">
        <w:rPr>
          <w:rFonts w:ascii="Times New Roman" w:hAnsi="Times New Roman" w:cs="Times New Roman"/>
          <w:sz w:val="24"/>
          <w:szCs w:val="24"/>
        </w:rPr>
        <w:t xml:space="preserve">-segment elevation myocardial infarction in patient with early invasive treatment’. Eur </w:t>
      </w:r>
      <w:proofErr w:type="spellStart"/>
      <w:r w:rsidR="00766372" w:rsidRPr="00C506E5">
        <w:rPr>
          <w:rFonts w:ascii="Times New Roman" w:hAnsi="Times New Roman" w:cs="Times New Roman"/>
          <w:sz w:val="24"/>
          <w:szCs w:val="24"/>
        </w:rPr>
        <w:t>HeartJ</w:t>
      </w:r>
      <w:proofErr w:type="spellEnd"/>
      <w:r w:rsidR="00766372" w:rsidRPr="00C506E5">
        <w:rPr>
          <w:rFonts w:ascii="Times New Roman" w:hAnsi="Times New Roman" w:cs="Times New Roman"/>
          <w:sz w:val="24"/>
          <w:szCs w:val="24"/>
        </w:rPr>
        <w:t xml:space="preserve"> </w:t>
      </w:r>
      <w:proofErr w:type="gramStart"/>
      <w:r w:rsidR="00766372" w:rsidRPr="00C506E5">
        <w:rPr>
          <w:rFonts w:ascii="Times New Roman" w:hAnsi="Times New Roman" w:cs="Times New Roman"/>
          <w:sz w:val="24"/>
          <w:szCs w:val="24"/>
        </w:rPr>
        <w:t>2006;27:1606</w:t>
      </w:r>
      <w:proofErr w:type="gramEnd"/>
      <w:r w:rsidR="00766372" w:rsidRPr="00C506E5">
        <w:rPr>
          <w:rFonts w:ascii="Times New Roman" w:hAnsi="Times New Roman" w:cs="Times New Roman"/>
          <w:sz w:val="24"/>
          <w:szCs w:val="24"/>
        </w:rPr>
        <w:t>-1711.</w:t>
      </w:r>
    </w:p>
    <w:p w14:paraId="0A8F6A8C" w14:textId="77777777" w:rsidR="006534ED" w:rsidRPr="00C506E5" w:rsidRDefault="00766372"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t xml:space="preserve">Khalil M. </w:t>
      </w:r>
      <w:proofErr w:type="gramStart"/>
      <w:r w:rsidRPr="00C506E5">
        <w:rPr>
          <w:rFonts w:ascii="Times New Roman" w:hAnsi="Times New Roman" w:cs="Times New Roman"/>
          <w:sz w:val="24"/>
          <w:szCs w:val="24"/>
        </w:rPr>
        <w:t>‘ Significance</w:t>
      </w:r>
      <w:proofErr w:type="gramEnd"/>
      <w:r w:rsidRPr="00C506E5">
        <w:rPr>
          <w:rFonts w:ascii="Times New Roman" w:hAnsi="Times New Roman" w:cs="Times New Roman"/>
          <w:sz w:val="24"/>
          <w:szCs w:val="24"/>
        </w:rPr>
        <w:t xml:space="preserve"> of precordial ST segment depression in acute inferior myocardial infarction</w:t>
      </w:r>
      <w:r w:rsidR="006534ED" w:rsidRPr="00C506E5">
        <w:rPr>
          <w:rFonts w:ascii="Times New Roman" w:hAnsi="Times New Roman" w:cs="Times New Roman"/>
          <w:sz w:val="24"/>
          <w:szCs w:val="24"/>
        </w:rPr>
        <w:t>’. MD(Cardiology) Thesis, NICVD, Dhaka 1995:50-52.</w:t>
      </w:r>
    </w:p>
    <w:p w14:paraId="419311ED" w14:textId="34773C1C" w:rsidR="00766372" w:rsidRPr="00C506E5" w:rsidRDefault="006534ED"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lastRenderedPageBreak/>
        <w:t xml:space="preserve">Haque SA, Ekram ARMS, Haque SM, Mahmud RS, Majumder AAS, Hossain MM, et </w:t>
      </w:r>
      <w:proofErr w:type="gramStart"/>
      <w:r w:rsidRPr="00C506E5">
        <w:rPr>
          <w:rFonts w:ascii="Times New Roman" w:hAnsi="Times New Roman" w:cs="Times New Roman"/>
          <w:sz w:val="24"/>
          <w:szCs w:val="24"/>
        </w:rPr>
        <w:t>al .</w:t>
      </w:r>
      <w:proofErr w:type="gramEnd"/>
      <w:r w:rsidRPr="00C506E5">
        <w:rPr>
          <w:rFonts w:ascii="Times New Roman" w:hAnsi="Times New Roman" w:cs="Times New Roman"/>
          <w:sz w:val="24"/>
          <w:szCs w:val="24"/>
        </w:rPr>
        <w:t xml:space="preserve"> </w:t>
      </w:r>
      <w:r w:rsidR="005248C4" w:rsidRPr="00C506E5">
        <w:rPr>
          <w:rFonts w:ascii="Times New Roman" w:hAnsi="Times New Roman" w:cs="Times New Roman"/>
          <w:sz w:val="24"/>
          <w:szCs w:val="24"/>
        </w:rPr>
        <w:t>‘Prevalence</w:t>
      </w:r>
      <w:r w:rsidRPr="00C506E5">
        <w:rPr>
          <w:rFonts w:ascii="Times New Roman" w:hAnsi="Times New Roman" w:cs="Times New Roman"/>
          <w:sz w:val="24"/>
          <w:szCs w:val="24"/>
        </w:rPr>
        <w:t xml:space="preserve"> and clinical outcome of non-Q myocardial infarction at Dhaka Medical College Hospital with a review of its </w:t>
      </w:r>
      <w:proofErr w:type="gramStart"/>
      <w:r w:rsidRPr="00C506E5">
        <w:rPr>
          <w:rFonts w:ascii="Times New Roman" w:hAnsi="Times New Roman" w:cs="Times New Roman"/>
          <w:sz w:val="24"/>
          <w:szCs w:val="24"/>
        </w:rPr>
        <w:t>long term</w:t>
      </w:r>
      <w:proofErr w:type="gramEnd"/>
      <w:r w:rsidRPr="00C506E5">
        <w:rPr>
          <w:rFonts w:ascii="Times New Roman" w:hAnsi="Times New Roman" w:cs="Times New Roman"/>
          <w:sz w:val="24"/>
          <w:szCs w:val="24"/>
        </w:rPr>
        <w:t xml:space="preserve"> prognosis’. Bangladesh Heart J 199;12(1):11-15.</w:t>
      </w:r>
    </w:p>
    <w:p w14:paraId="13EA6658" w14:textId="77777777" w:rsidR="004D200D" w:rsidRPr="00C506E5" w:rsidRDefault="006534ED" w:rsidP="00DB057E">
      <w:pPr>
        <w:pStyle w:val="ListParagraph"/>
        <w:numPr>
          <w:ilvl w:val="0"/>
          <w:numId w:val="1"/>
        </w:numPr>
        <w:jc w:val="both"/>
        <w:rPr>
          <w:rFonts w:ascii="Times New Roman" w:hAnsi="Times New Roman" w:cs="Times New Roman"/>
          <w:sz w:val="24"/>
          <w:szCs w:val="24"/>
        </w:rPr>
      </w:pPr>
      <w:proofErr w:type="spellStart"/>
      <w:r w:rsidRPr="00C506E5">
        <w:rPr>
          <w:rFonts w:ascii="Times New Roman" w:hAnsi="Times New Roman" w:cs="Times New Roman"/>
          <w:sz w:val="24"/>
          <w:szCs w:val="24"/>
        </w:rPr>
        <w:t>Khandker</w:t>
      </w:r>
      <w:proofErr w:type="spellEnd"/>
      <w:r w:rsidRPr="00C506E5">
        <w:rPr>
          <w:rFonts w:ascii="Times New Roman" w:hAnsi="Times New Roman" w:cs="Times New Roman"/>
          <w:sz w:val="24"/>
          <w:szCs w:val="24"/>
        </w:rPr>
        <w:t xml:space="preserve"> RK, Hossain D, Hossain M, Zaman S. Retrospective analysis of acute myocardial infarction, A 4 years study of 2690 patients. Bangladesh Heart J 1986;1(1)</w:t>
      </w:r>
      <w:r w:rsidR="004D200D" w:rsidRPr="00C506E5">
        <w:rPr>
          <w:rFonts w:ascii="Times New Roman" w:hAnsi="Times New Roman" w:cs="Times New Roman"/>
          <w:sz w:val="24"/>
          <w:szCs w:val="24"/>
        </w:rPr>
        <w:t>: 14-17.</w:t>
      </w:r>
    </w:p>
    <w:p w14:paraId="28ED11E3" w14:textId="16B3FA59" w:rsidR="004D200D" w:rsidRPr="00C506E5" w:rsidRDefault="004D200D" w:rsidP="00DB057E">
      <w:pPr>
        <w:pStyle w:val="ListParagraph"/>
        <w:numPr>
          <w:ilvl w:val="0"/>
          <w:numId w:val="1"/>
        </w:numPr>
        <w:jc w:val="both"/>
        <w:rPr>
          <w:rFonts w:ascii="Times New Roman" w:hAnsi="Times New Roman" w:cs="Times New Roman"/>
          <w:sz w:val="24"/>
          <w:szCs w:val="24"/>
        </w:rPr>
      </w:pPr>
      <w:bookmarkStart w:id="3" w:name="_Hlk170211871"/>
      <w:r w:rsidRPr="00C506E5">
        <w:rPr>
          <w:rFonts w:ascii="Times New Roman" w:hAnsi="Times New Roman" w:cs="Times New Roman"/>
          <w:sz w:val="24"/>
          <w:szCs w:val="24"/>
        </w:rPr>
        <w:t>Malik A, Jalaluddin M. A study of relation of smoking with myocardial infarction in 100 cases. Bangladesh Heart J 1987:2(1):32-35.</w:t>
      </w:r>
    </w:p>
    <w:bookmarkEnd w:id="3"/>
    <w:p w14:paraId="1EF0D1DA" w14:textId="5B64A80B" w:rsidR="004D200D" w:rsidRPr="00C506E5" w:rsidRDefault="006534ED"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t xml:space="preserve"> </w:t>
      </w:r>
      <w:r w:rsidR="004D200D" w:rsidRPr="00C506E5">
        <w:rPr>
          <w:rFonts w:ascii="Times New Roman" w:hAnsi="Times New Roman" w:cs="Times New Roman"/>
          <w:sz w:val="24"/>
          <w:szCs w:val="24"/>
        </w:rPr>
        <w:t>Jalaluddin M, Malik A. A study of relation of smoking with myocardial infarction in 100 cases. Bangladesh Heart J 1986:1(1):32-35.</w:t>
      </w:r>
    </w:p>
    <w:p w14:paraId="729C8331" w14:textId="2C6064F6" w:rsidR="006534ED" w:rsidRPr="00C506E5" w:rsidRDefault="004D200D"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t xml:space="preserve">Rahman F, Malik FN, Uddin MJ, Majumder AAS, Chowdhury AHK, </w:t>
      </w:r>
      <w:proofErr w:type="spellStart"/>
      <w:r w:rsidRPr="00C506E5">
        <w:rPr>
          <w:rFonts w:ascii="Times New Roman" w:hAnsi="Times New Roman" w:cs="Times New Roman"/>
          <w:sz w:val="24"/>
          <w:szCs w:val="24"/>
        </w:rPr>
        <w:t>Momenuzzaman</w:t>
      </w:r>
      <w:proofErr w:type="spellEnd"/>
      <w:r w:rsidRPr="00C506E5">
        <w:rPr>
          <w:rFonts w:ascii="Times New Roman" w:hAnsi="Times New Roman" w:cs="Times New Roman"/>
          <w:sz w:val="24"/>
          <w:szCs w:val="24"/>
        </w:rPr>
        <w:t xml:space="preserve"> A, et al. </w:t>
      </w:r>
      <w:proofErr w:type="gramStart"/>
      <w:r w:rsidRPr="00C506E5">
        <w:rPr>
          <w:rFonts w:ascii="Times New Roman" w:hAnsi="Times New Roman" w:cs="Times New Roman"/>
          <w:sz w:val="24"/>
          <w:szCs w:val="24"/>
        </w:rPr>
        <w:t>‘ Low</w:t>
      </w:r>
      <w:proofErr w:type="gramEnd"/>
      <w:r w:rsidRPr="00C506E5">
        <w:rPr>
          <w:rFonts w:ascii="Times New Roman" w:hAnsi="Times New Roman" w:cs="Times New Roman"/>
          <w:sz w:val="24"/>
          <w:szCs w:val="24"/>
        </w:rPr>
        <w:t xml:space="preserve"> molecular weight heparin( enoxaparin) versus unfractionated heparin, in the treatment of Unstable Angina </w:t>
      </w:r>
      <w:proofErr w:type="spellStart"/>
      <w:r w:rsidRPr="00C506E5">
        <w:rPr>
          <w:rFonts w:ascii="Times New Roman" w:hAnsi="Times New Roman" w:cs="Times New Roman"/>
          <w:sz w:val="24"/>
          <w:szCs w:val="24"/>
        </w:rPr>
        <w:t>Pestoris</w:t>
      </w:r>
      <w:proofErr w:type="spellEnd"/>
      <w:r w:rsidRPr="00C506E5">
        <w:rPr>
          <w:rFonts w:ascii="Times New Roman" w:hAnsi="Times New Roman" w:cs="Times New Roman"/>
          <w:sz w:val="24"/>
          <w:szCs w:val="24"/>
        </w:rPr>
        <w:t xml:space="preserve"> (UAP) and non Q- wave myocardial infarction(NQMI): </w:t>
      </w:r>
      <w:proofErr w:type="spellStart"/>
      <w:r w:rsidRPr="00C506E5">
        <w:rPr>
          <w:rFonts w:ascii="Times New Roman" w:hAnsi="Times New Roman" w:cs="Times New Roman"/>
          <w:sz w:val="24"/>
          <w:szCs w:val="24"/>
        </w:rPr>
        <w:t>comperative</w:t>
      </w:r>
      <w:proofErr w:type="spellEnd"/>
      <w:r w:rsidRPr="00C506E5">
        <w:rPr>
          <w:rFonts w:ascii="Times New Roman" w:hAnsi="Times New Roman" w:cs="Times New Roman"/>
          <w:sz w:val="24"/>
          <w:szCs w:val="24"/>
        </w:rPr>
        <w:t xml:space="preserve"> study’. Bangladesh Heart J 2001;16(1):22-29.</w:t>
      </w:r>
    </w:p>
    <w:p w14:paraId="090DF136" w14:textId="364528F6" w:rsidR="004D200D" w:rsidRPr="00C506E5" w:rsidRDefault="008C374D"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t xml:space="preserve">De </w:t>
      </w:r>
      <w:proofErr w:type="spellStart"/>
      <w:r w:rsidRPr="00C506E5">
        <w:rPr>
          <w:rFonts w:ascii="Times New Roman" w:hAnsi="Times New Roman" w:cs="Times New Roman"/>
          <w:sz w:val="24"/>
          <w:szCs w:val="24"/>
        </w:rPr>
        <w:t>Chillou</w:t>
      </w:r>
      <w:proofErr w:type="spellEnd"/>
      <w:r w:rsidRPr="00C506E5">
        <w:rPr>
          <w:rFonts w:ascii="Times New Roman" w:hAnsi="Times New Roman" w:cs="Times New Roman"/>
          <w:sz w:val="24"/>
          <w:szCs w:val="24"/>
        </w:rPr>
        <w:t xml:space="preserve"> C, Riff P, </w:t>
      </w:r>
      <w:proofErr w:type="spellStart"/>
      <w:r w:rsidRPr="00C506E5">
        <w:rPr>
          <w:rFonts w:ascii="Times New Roman" w:hAnsi="Times New Roman" w:cs="Times New Roman"/>
          <w:sz w:val="24"/>
          <w:szCs w:val="24"/>
        </w:rPr>
        <w:t>Sadoul</w:t>
      </w:r>
      <w:proofErr w:type="spellEnd"/>
      <w:r w:rsidRPr="00C506E5">
        <w:rPr>
          <w:rFonts w:ascii="Times New Roman" w:hAnsi="Times New Roman" w:cs="Times New Roman"/>
          <w:sz w:val="24"/>
          <w:szCs w:val="24"/>
        </w:rPr>
        <w:t xml:space="preserve"> N, </w:t>
      </w:r>
      <w:proofErr w:type="spellStart"/>
      <w:r w:rsidRPr="00C506E5">
        <w:rPr>
          <w:rFonts w:ascii="Times New Roman" w:hAnsi="Times New Roman" w:cs="Times New Roman"/>
          <w:sz w:val="24"/>
          <w:szCs w:val="24"/>
        </w:rPr>
        <w:t>Thevenot</w:t>
      </w:r>
      <w:proofErr w:type="spellEnd"/>
      <w:r w:rsidRPr="00C506E5">
        <w:rPr>
          <w:rFonts w:ascii="Times New Roman" w:hAnsi="Times New Roman" w:cs="Times New Roman"/>
          <w:sz w:val="24"/>
          <w:szCs w:val="24"/>
        </w:rPr>
        <w:t xml:space="preserve"> GE, </w:t>
      </w:r>
      <w:proofErr w:type="spellStart"/>
      <w:r w:rsidRPr="00C506E5">
        <w:rPr>
          <w:rFonts w:ascii="Times New Roman" w:hAnsi="Times New Roman" w:cs="Times New Roman"/>
          <w:sz w:val="24"/>
          <w:szCs w:val="24"/>
        </w:rPr>
        <w:t>feldmann</w:t>
      </w:r>
      <w:proofErr w:type="spellEnd"/>
      <w:r w:rsidRPr="00C506E5">
        <w:rPr>
          <w:rFonts w:ascii="Times New Roman" w:hAnsi="Times New Roman" w:cs="Times New Roman"/>
          <w:sz w:val="24"/>
          <w:szCs w:val="24"/>
        </w:rPr>
        <w:t xml:space="preserve"> L, </w:t>
      </w:r>
      <w:proofErr w:type="spellStart"/>
      <w:r w:rsidRPr="00C506E5">
        <w:rPr>
          <w:rFonts w:ascii="Times New Roman" w:hAnsi="Times New Roman" w:cs="Times New Roman"/>
          <w:sz w:val="24"/>
          <w:szCs w:val="24"/>
        </w:rPr>
        <w:t>Isaaz</w:t>
      </w:r>
      <w:proofErr w:type="spellEnd"/>
      <w:r w:rsidRPr="00C506E5">
        <w:rPr>
          <w:rFonts w:ascii="Times New Roman" w:hAnsi="Times New Roman" w:cs="Times New Roman"/>
          <w:sz w:val="24"/>
          <w:szCs w:val="24"/>
        </w:rPr>
        <w:t xml:space="preserve"> K et al. Influence of cigarette smoking on rate of reopening of infarct related coronary artery after myocardial infarction: A multivariate analysis. Journal Am Coll </w:t>
      </w:r>
      <w:proofErr w:type="spellStart"/>
      <w:r w:rsidRPr="00C506E5">
        <w:rPr>
          <w:rFonts w:ascii="Times New Roman" w:hAnsi="Times New Roman" w:cs="Times New Roman"/>
          <w:sz w:val="24"/>
          <w:szCs w:val="24"/>
        </w:rPr>
        <w:t>cardiol</w:t>
      </w:r>
      <w:proofErr w:type="spellEnd"/>
      <w:r w:rsidRPr="00C506E5">
        <w:rPr>
          <w:rFonts w:ascii="Times New Roman" w:hAnsi="Times New Roman" w:cs="Times New Roman"/>
          <w:sz w:val="24"/>
          <w:szCs w:val="24"/>
        </w:rPr>
        <w:t xml:space="preserve"> </w:t>
      </w:r>
      <w:proofErr w:type="gramStart"/>
      <w:r w:rsidRPr="00C506E5">
        <w:rPr>
          <w:rFonts w:ascii="Times New Roman" w:hAnsi="Times New Roman" w:cs="Times New Roman"/>
          <w:sz w:val="24"/>
          <w:szCs w:val="24"/>
        </w:rPr>
        <w:t>1996;27:1662</w:t>
      </w:r>
      <w:proofErr w:type="gramEnd"/>
      <w:r w:rsidRPr="00C506E5">
        <w:rPr>
          <w:rFonts w:ascii="Times New Roman" w:hAnsi="Times New Roman" w:cs="Times New Roman"/>
          <w:sz w:val="24"/>
          <w:szCs w:val="24"/>
        </w:rPr>
        <w:t>-68.</w:t>
      </w:r>
    </w:p>
    <w:p w14:paraId="16413AB7" w14:textId="422C0AFD" w:rsidR="00EB5CBF" w:rsidRPr="00C506E5" w:rsidRDefault="00EB5CBF"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t xml:space="preserve">Choudhury AW, Islam AENM, Hasan MA, </w:t>
      </w:r>
      <w:proofErr w:type="spellStart"/>
      <w:r w:rsidRPr="00C506E5">
        <w:rPr>
          <w:rFonts w:ascii="Times New Roman" w:hAnsi="Times New Roman" w:cs="Times New Roman"/>
          <w:sz w:val="24"/>
          <w:szCs w:val="24"/>
        </w:rPr>
        <w:t>MuniraASMS</w:t>
      </w:r>
      <w:proofErr w:type="spellEnd"/>
      <w:r w:rsidRPr="00C506E5">
        <w:rPr>
          <w:rFonts w:ascii="Times New Roman" w:hAnsi="Times New Roman" w:cs="Times New Roman"/>
          <w:sz w:val="24"/>
          <w:szCs w:val="24"/>
        </w:rPr>
        <w:t xml:space="preserve">, </w:t>
      </w:r>
      <w:proofErr w:type="spellStart"/>
      <w:r w:rsidRPr="00C506E5">
        <w:rPr>
          <w:rFonts w:ascii="Times New Roman" w:hAnsi="Times New Roman" w:cs="Times New Roman"/>
          <w:sz w:val="24"/>
          <w:szCs w:val="24"/>
        </w:rPr>
        <w:t>Mustofa</w:t>
      </w:r>
      <w:proofErr w:type="spellEnd"/>
      <w:r w:rsidRPr="00C506E5">
        <w:rPr>
          <w:rFonts w:ascii="Times New Roman" w:hAnsi="Times New Roman" w:cs="Times New Roman"/>
          <w:sz w:val="24"/>
          <w:szCs w:val="24"/>
        </w:rPr>
        <w:t xml:space="preserve"> E, Choudhury MK, et al. Efficacy of s-kinase in acute MI patient admitted in Dhaka Medical College Hospital and National Heart Foundation Bangladesh 2010 Dec 2:24.</w:t>
      </w:r>
    </w:p>
    <w:p w14:paraId="2EAE52F2" w14:textId="7D28A8BE" w:rsidR="00EB5CBF" w:rsidRPr="00C506E5" w:rsidRDefault="00EB5CBF" w:rsidP="00DB057E">
      <w:pPr>
        <w:pStyle w:val="ListParagraph"/>
        <w:numPr>
          <w:ilvl w:val="0"/>
          <w:numId w:val="1"/>
        </w:numPr>
        <w:jc w:val="both"/>
        <w:rPr>
          <w:rFonts w:ascii="Times New Roman" w:hAnsi="Times New Roman" w:cs="Times New Roman"/>
          <w:sz w:val="24"/>
          <w:szCs w:val="24"/>
        </w:rPr>
      </w:pPr>
      <w:r w:rsidRPr="00C506E5">
        <w:rPr>
          <w:rFonts w:ascii="Times New Roman" w:hAnsi="Times New Roman" w:cs="Times New Roman"/>
          <w:sz w:val="24"/>
          <w:szCs w:val="24"/>
        </w:rPr>
        <w:t xml:space="preserve">Ullah M, </w:t>
      </w:r>
      <w:proofErr w:type="spellStart"/>
      <w:r w:rsidRPr="00C506E5">
        <w:rPr>
          <w:rFonts w:ascii="Times New Roman" w:hAnsi="Times New Roman" w:cs="Times New Roman"/>
          <w:sz w:val="24"/>
          <w:szCs w:val="24"/>
        </w:rPr>
        <w:t>Khalequzzaman</w:t>
      </w:r>
      <w:proofErr w:type="spellEnd"/>
      <w:r w:rsidRPr="00C506E5">
        <w:rPr>
          <w:rFonts w:ascii="Times New Roman" w:hAnsi="Times New Roman" w:cs="Times New Roman"/>
          <w:sz w:val="24"/>
          <w:szCs w:val="24"/>
        </w:rPr>
        <w:t xml:space="preserve"> M, Habib SMA, Kar N, Islam MN. ‘Angiographic correlation of ST- segment depression on admission ECG in patient with NSTEMI.’ Bangladesh Heart J 2006;21</w:t>
      </w:r>
      <w:r w:rsidR="00673C15" w:rsidRPr="00C506E5">
        <w:rPr>
          <w:rFonts w:ascii="Times New Roman" w:hAnsi="Times New Roman" w:cs="Times New Roman"/>
          <w:sz w:val="24"/>
          <w:szCs w:val="24"/>
        </w:rPr>
        <w:t>(</w:t>
      </w:r>
      <w:r w:rsidRPr="00C506E5">
        <w:rPr>
          <w:rFonts w:ascii="Times New Roman" w:hAnsi="Times New Roman" w:cs="Times New Roman"/>
          <w:sz w:val="24"/>
          <w:szCs w:val="24"/>
        </w:rPr>
        <w:t>2</w:t>
      </w:r>
      <w:r w:rsidR="00673C15" w:rsidRPr="00C506E5">
        <w:rPr>
          <w:rFonts w:ascii="Times New Roman" w:hAnsi="Times New Roman" w:cs="Times New Roman"/>
          <w:sz w:val="24"/>
          <w:szCs w:val="24"/>
        </w:rPr>
        <w:t>):17-21.</w:t>
      </w:r>
    </w:p>
    <w:p w14:paraId="1BDE7637" w14:textId="05CBDE03" w:rsidR="00673C15" w:rsidRPr="00C506E5" w:rsidRDefault="00673C15" w:rsidP="00DB057E">
      <w:pPr>
        <w:pStyle w:val="ListParagraph"/>
        <w:numPr>
          <w:ilvl w:val="0"/>
          <w:numId w:val="1"/>
        </w:numPr>
        <w:jc w:val="both"/>
        <w:rPr>
          <w:rFonts w:ascii="Times New Roman" w:hAnsi="Times New Roman" w:cs="Times New Roman"/>
          <w:sz w:val="24"/>
          <w:szCs w:val="24"/>
        </w:rPr>
      </w:pPr>
      <w:proofErr w:type="spellStart"/>
      <w:r w:rsidRPr="00C506E5">
        <w:rPr>
          <w:rFonts w:ascii="Times New Roman" w:hAnsi="Times New Roman" w:cs="Times New Roman"/>
          <w:sz w:val="24"/>
          <w:szCs w:val="24"/>
        </w:rPr>
        <w:t>Nicod</w:t>
      </w:r>
      <w:proofErr w:type="spellEnd"/>
      <w:r w:rsidRPr="00C506E5">
        <w:rPr>
          <w:rFonts w:ascii="Times New Roman" w:hAnsi="Times New Roman" w:cs="Times New Roman"/>
          <w:sz w:val="24"/>
          <w:szCs w:val="24"/>
        </w:rPr>
        <w:t xml:space="preserve"> P, </w:t>
      </w:r>
      <w:proofErr w:type="spellStart"/>
      <w:r w:rsidRPr="00C506E5">
        <w:rPr>
          <w:rFonts w:ascii="Times New Roman" w:hAnsi="Times New Roman" w:cs="Times New Roman"/>
          <w:sz w:val="24"/>
          <w:szCs w:val="24"/>
        </w:rPr>
        <w:t>Giplin</w:t>
      </w:r>
      <w:proofErr w:type="spellEnd"/>
      <w:r w:rsidRPr="00C506E5">
        <w:rPr>
          <w:rFonts w:ascii="Times New Roman" w:hAnsi="Times New Roman" w:cs="Times New Roman"/>
          <w:sz w:val="24"/>
          <w:szCs w:val="24"/>
        </w:rPr>
        <w:t xml:space="preserve"> E, Dittrich H, </w:t>
      </w:r>
      <w:proofErr w:type="spellStart"/>
      <w:r w:rsidRPr="00C506E5">
        <w:rPr>
          <w:rFonts w:ascii="Times New Roman" w:hAnsi="Times New Roman" w:cs="Times New Roman"/>
          <w:sz w:val="24"/>
          <w:szCs w:val="24"/>
        </w:rPr>
        <w:t>Polikar</w:t>
      </w:r>
      <w:proofErr w:type="spellEnd"/>
      <w:r w:rsidRPr="00C506E5">
        <w:rPr>
          <w:rFonts w:ascii="Times New Roman" w:hAnsi="Times New Roman" w:cs="Times New Roman"/>
          <w:sz w:val="24"/>
          <w:szCs w:val="24"/>
        </w:rPr>
        <w:t xml:space="preserve"> R, </w:t>
      </w:r>
      <w:proofErr w:type="spellStart"/>
      <w:r w:rsidRPr="00C506E5">
        <w:rPr>
          <w:rFonts w:ascii="Times New Roman" w:hAnsi="Times New Roman" w:cs="Times New Roman"/>
          <w:sz w:val="24"/>
          <w:szCs w:val="24"/>
        </w:rPr>
        <w:t>Hjalmarson</w:t>
      </w:r>
      <w:proofErr w:type="spellEnd"/>
      <w:r w:rsidRPr="00C506E5">
        <w:rPr>
          <w:rFonts w:ascii="Times New Roman" w:hAnsi="Times New Roman" w:cs="Times New Roman"/>
          <w:sz w:val="24"/>
          <w:szCs w:val="24"/>
        </w:rPr>
        <w:t xml:space="preserve"> A, Blackey AR, Henning H &amp; Ross Jr. ‘</w:t>
      </w:r>
      <w:proofErr w:type="gramStart"/>
      <w:r w:rsidRPr="00C506E5">
        <w:rPr>
          <w:rFonts w:ascii="Times New Roman" w:hAnsi="Times New Roman" w:cs="Times New Roman"/>
          <w:sz w:val="24"/>
          <w:szCs w:val="24"/>
        </w:rPr>
        <w:t>Short and long term</w:t>
      </w:r>
      <w:proofErr w:type="gramEnd"/>
      <w:r w:rsidRPr="00C506E5">
        <w:rPr>
          <w:rFonts w:ascii="Times New Roman" w:hAnsi="Times New Roman" w:cs="Times New Roman"/>
          <w:sz w:val="24"/>
          <w:szCs w:val="24"/>
        </w:rPr>
        <w:t xml:space="preserve"> clinical outcome after Q wave and non-Q wave myocardial infarction in a large patient population.’ Circulation. 1989; vol.</w:t>
      </w:r>
      <w:proofErr w:type="gramStart"/>
      <w:r w:rsidRPr="00C506E5">
        <w:rPr>
          <w:rFonts w:ascii="Times New Roman" w:hAnsi="Times New Roman" w:cs="Times New Roman"/>
          <w:sz w:val="24"/>
          <w:szCs w:val="24"/>
        </w:rPr>
        <w:t>79,pp.</w:t>
      </w:r>
      <w:proofErr w:type="gramEnd"/>
      <w:r w:rsidRPr="00C506E5">
        <w:rPr>
          <w:rFonts w:ascii="Times New Roman" w:hAnsi="Times New Roman" w:cs="Times New Roman"/>
          <w:sz w:val="24"/>
          <w:szCs w:val="24"/>
        </w:rPr>
        <w:t>528-536.</w:t>
      </w:r>
    </w:p>
    <w:p w14:paraId="7910BB67" w14:textId="3F7A96B1" w:rsidR="00673C15" w:rsidRDefault="00673C15" w:rsidP="00DB057E">
      <w:pPr>
        <w:pStyle w:val="ListParagraph"/>
        <w:numPr>
          <w:ilvl w:val="0"/>
          <w:numId w:val="1"/>
        </w:numPr>
        <w:jc w:val="both"/>
        <w:rPr>
          <w:rFonts w:ascii="Times New Roman" w:hAnsi="Times New Roman" w:cs="Times New Roman"/>
          <w:sz w:val="24"/>
          <w:szCs w:val="24"/>
        </w:rPr>
      </w:pPr>
      <w:proofErr w:type="spellStart"/>
      <w:r w:rsidRPr="00C506E5">
        <w:rPr>
          <w:rFonts w:ascii="Times New Roman" w:hAnsi="Times New Roman" w:cs="Times New Roman"/>
          <w:sz w:val="24"/>
          <w:szCs w:val="24"/>
        </w:rPr>
        <w:t>Zhaojin</w:t>
      </w:r>
      <w:proofErr w:type="spellEnd"/>
      <w:r w:rsidRPr="00C506E5">
        <w:rPr>
          <w:rFonts w:ascii="Times New Roman" w:hAnsi="Times New Roman" w:cs="Times New Roman"/>
          <w:sz w:val="24"/>
          <w:szCs w:val="24"/>
        </w:rPr>
        <w:t xml:space="preserve"> Y, Xiao YC. 45 </w:t>
      </w:r>
      <w:proofErr w:type="gramStart"/>
      <w:r w:rsidRPr="00C506E5">
        <w:rPr>
          <w:rFonts w:ascii="Times New Roman" w:hAnsi="Times New Roman" w:cs="Times New Roman"/>
          <w:sz w:val="24"/>
          <w:szCs w:val="24"/>
        </w:rPr>
        <w:t>patient</w:t>
      </w:r>
      <w:proofErr w:type="gramEnd"/>
      <w:r w:rsidRPr="00C506E5">
        <w:rPr>
          <w:rFonts w:ascii="Times New Roman" w:hAnsi="Times New Roman" w:cs="Times New Roman"/>
          <w:sz w:val="24"/>
          <w:szCs w:val="24"/>
        </w:rPr>
        <w:t xml:space="preserve"> with acute myocardial infarction pre hospital emergency care. Fujian Journal of Medicine 2006;28(6):148-149.</w:t>
      </w:r>
    </w:p>
    <w:p w14:paraId="5CF3DC31" w14:textId="71E6F25B" w:rsidR="00C202AA" w:rsidRPr="00C202AA" w:rsidRDefault="00C202AA" w:rsidP="00DB057E">
      <w:pPr>
        <w:pStyle w:val="ListParagraph"/>
        <w:numPr>
          <w:ilvl w:val="0"/>
          <w:numId w:val="1"/>
        </w:numPr>
        <w:jc w:val="both"/>
        <w:rPr>
          <w:rFonts w:ascii="Times New Roman" w:hAnsi="Times New Roman" w:cs="Times New Roman"/>
          <w:sz w:val="24"/>
          <w:szCs w:val="24"/>
          <w:highlight w:val="yellow"/>
        </w:rPr>
      </w:pPr>
      <w:r w:rsidRPr="00C202AA">
        <w:rPr>
          <w:rFonts w:ascii="Arial" w:hAnsi="Arial" w:cs="Arial"/>
          <w:color w:val="222222"/>
          <w:sz w:val="20"/>
          <w:szCs w:val="20"/>
          <w:highlight w:val="yellow"/>
          <w:shd w:val="clear" w:color="auto" w:fill="FFFFFF"/>
        </w:rPr>
        <w:t xml:space="preserve">Adhikari, G., &amp; </w:t>
      </w:r>
      <w:proofErr w:type="spellStart"/>
      <w:r w:rsidRPr="00C202AA">
        <w:rPr>
          <w:rFonts w:ascii="Arial" w:hAnsi="Arial" w:cs="Arial"/>
          <w:color w:val="222222"/>
          <w:sz w:val="20"/>
          <w:szCs w:val="20"/>
          <w:highlight w:val="yellow"/>
          <w:shd w:val="clear" w:color="auto" w:fill="FFFFFF"/>
        </w:rPr>
        <w:t>Baral</w:t>
      </w:r>
      <w:proofErr w:type="spellEnd"/>
      <w:r w:rsidRPr="00C202AA">
        <w:rPr>
          <w:rFonts w:ascii="Arial" w:hAnsi="Arial" w:cs="Arial"/>
          <w:color w:val="222222"/>
          <w:sz w:val="20"/>
          <w:szCs w:val="20"/>
          <w:highlight w:val="yellow"/>
          <w:shd w:val="clear" w:color="auto" w:fill="FFFFFF"/>
        </w:rPr>
        <w:t>, D. (2018). Clinical profile of patients presenting with acute myocardial infarction. </w:t>
      </w:r>
      <w:r w:rsidRPr="00C202AA">
        <w:rPr>
          <w:rFonts w:ascii="Arial" w:hAnsi="Arial" w:cs="Arial"/>
          <w:i/>
          <w:iCs/>
          <w:color w:val="222222"/>
          <w:sz w:val="20"/>
          <w:szCs w:val="20"/>
          <w:highlight w:val="yellow"/>
          <w:shd w:val="clear" w:color="auto" w:fill="FFFFFF"/>
        </w:rPr>
        <w:t>Int J Adv Med</w:t>
      </w:r>
      <w:r w:rsidRPr="00C202AA">
        <w:rPr>
          <w:rFonts w:ascii="Arial" w:hAnsi="Arial" w:cs="Arial"/>
          <w:color w:val="222222"/>
          <w:sz w:val="20"/>
          <w:szCs w:val="20"/>
          <w:highlight w:val="yellow"/>
          <w:shd w:val="clear" w:color="auto" w:fill="FFFFFF"/>
        </w:rPr>
        <w:t>, </w:t>
      </w:r>
      <w:r w:rsidRPr="00C202AA">
        <w:rPr>
          <w:rFonts w:ascii="Arial" w:hAnsi="Arial" w:cs="Arial"/>
          <w:i/>
          <w:iCs/>
          <w:color w:val="222222"/>
          <w:sz w:val="20"/>
          <w:szCs w:val="20"/>
          <w:highlight w:val="yellow"/>
          <w:shd w:val="clear" w:color="auto" w:fill="FFFFFF"/>
        </w:rPr>
        <w:t>5</w:t>
      </w:r>
      <w:r w:rsidRPr="00C202AA">
        <w:rPr>
          <w:rFonts w:ascii="Arial" w:hAnsi="Arial" w:cs="Arial"/>
          <w:color w:val="222222"/>
          <w:sz w:val="20"/>
          <w:szCs w:val="20"/>
          <w:highlight w:val="yellow"/>
          <w:shd w:val="clear" w:color="auto" w:fill="FFFFFF"/>
        </w:rPr>
        <w:t>(2), 228-33.</w:t>
      </w:r>
    </w:p>
    <w:p w14:paraId="170FFBDC" w14:textId="77777777" w:rsidR="00FD7DB9" w:rsidRPr="00C506E5" w:rsidRDefault="00FD7DB9" w:rsidP="00DB057E">
      <w:pPr>
        <w:jc w:val="both"/>
        <w:rPr>
          <w:rFonts w:ascii="Times New Roman" w:hAnsi="Times New Roman" w:cs="Times New Roman"/>
          <w:sz w:val="24"/>
          <w:szCs w:val="24"/>
        </w:rPr>
      </w:pPr>
    </w:p>
    <w:sectPr w:rsidR="00FD7DB9" w:rsidRPr="00C50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33502"/>
    <w:multiLevelType w:val="hybridMultilevel"/>
    <w:tmpl w:val="929ABA3A"/>
    <w:lvl w:ilvl="0" w:tplc="0396E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233AC"/>
    <w:multiLevelType w:val="hybridMultilevel"/>
    <w:tmpl w:val="F33E538A"/>
    <w:lvl w:ilvl="0" w:tplc="2DE8A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72B08"/>
    <w:multiLevelType w:val="hybridMultilevel"/>
    <w:tmpl w:val="DE9A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zMjMyNTE1Mjc2MTBS0lEKTi0uzszPAykwrAUAfLKO8CwAAAA="/>
  </w:docVars>
  <w:rsids>
    <w:rsidRoot w:val="00087244"/>
    <w:rsid w:val="00044B1A"/>
    <w:rsid w:val="0005043B"/>
    <w:rsid w:val="00053CD6"/>
    <w:rsid w:val="00067DDF"/>
    <w:rsid w:val="00087244"/>
    <w:rsid w:val="00087C80"/>
    <w:rsid w:val="000B3164"/>
    <w:rsid w:val="000B75C6"/>
    <w:rsid w:val="000C2F82"/>
    <w:rsid w:val="000D51F9"/>
    <w:rsid w:val="000E198F"/>
    <w:rsid w:val="001065B0"/>
    <w:rsid w:val="001344B9"/>
    <w:rsid w:val="001822F6"/>
    <w:rsid w:val="001A4AA7"/>
    <w:rsid w:val="001E6FF1"/>
    <w:rsid w:val="00200955"/>
    <w:rsid w:val="0021480C"/>
    <w:rsid w:val="0022448A"/>
    <w:rsid w:val="00242A80"/>
    <w:rsid w:val="00271076"/>
    <w:rsid w:val="002E004B"/>
    <w:rsid w:val="002E0725"/>
    <w:rsid w:val="002F08DD"/>
    <w:rsid w:val="002F0B89"/>
    <w:rsid w:val="00305471"/>
    <w:rsid w:val="00335703"/>
    <w:rsid w:val="00361F0E"/>
    <w:rsid w:val="00386A2E"/>
    <w:rsid w:val="003B5103"/>
    <w:rsid w:val="003D54FB"/>
    <w:rsid w:val="004377F4"/>
    <w:rsid w:val="00441AD6"/>
    <w:rsid w:val="00460175"/>
    <w:rsid w:val="00483355"/>
    <w:rsid w:val="004915E5"/>
    <w:rsid w:val="004A6671"/>
    <w:rsid w:val="004B7D22"/>
    <w:rsid w:val="004D200D"/>
    <w:rsid w:val="004D7161"/>
    <w:rsid w:val="004E1773"/>
    <w:rsid w:val="004E3CFD"/>
    <w:rsid w:val="005248C4"/>
    <w:rsid w:val="00593E8A"/>
    <w:rsid w:val="005E10D7"/>
    <w:rsid w:val="00607DEE"/>
    <w:rsid w:val="006534ED"/>
    <w:rsid w:val="00655D1E"/>
    <w:rsid w:val="00673C15"/>
    <w:rsid w:val="006C6938"/>
    <w:rsid w:val="006C6987"/>
    <w:rsid w:val="00701729"/>
    <w:rsid w:val="00705C1E"/>
    <w:rsid w:val="00766372"/>
    <w:rsid w:val="00790488"/>
    <w:rsid w:val="007C5AD6"/>
    <w:rsid w:val="007C7928"/>
    <w:rsid w:val="007E6B16"/>
    <w:rsid w:val="008625E1"/>
    <w:rsid w:val="00874E1F"/>
    <w:rsid w:val="008811E4"/>
    <w:rsid w:val="008A511C"/>
    <w:rsid w:val="008C2720"/>
    <w:rsid w:val="008C374D"/>
    <w:rsid w:val="008F492C"/>
    <w:rsid w:val="00905077"/>
    <w:rsid w:val="00931324"/>
    <w:rsid w:val="00935B05"/>
    <w:rsid w:val="00973D1B"/>
    <w:rsid w:val="00991124"/>
    <w:rsid w:val="00A2184D"/>
    <w:rsid w:val="00AC3732"/>
    <w:rsid w:val="00AD575C"/>
    <w:rsid w:val="00AE69F0"/>
    <w:rsid w:val="00AF1A63"/>
    <w:rsid w:val="00B218D8"/>
    <w:rsid w:val="00B23FB9"/>
    <w:rsid w:val="00B3064D"/>
    <w:rsid w:val="00BA0334"/>
    <w:rsid w:val="00BE16B6"/>
    <w:rsid w:val="00C202AA"/>
    <w:rsid w:val="00C41421"/>
    <w:rsid w:val="00C506E5"/>
    <w:rsid w:val="00C554B5"/>
    <w:rsid w:val="00C97E75"/>
    <w:rsid w:val="00CC62BA"/>
    <w:rsid w:val="00CE7D92"/>
    <w:rsid w:val="00D01F63"/>
    <w:rsid w:val="00D85E8E"/>
    <w:rsid w:val="00DB057E"/>
    <w:rsid w:val="00DD1533"/>
    <w:rsid w:val="00E23574"/>
    <w:rsid w:val="00E3069A"/>
    <w:rsid w:val="00E31A8A"/>
    <w:rsid w:val="00E674A4"/>
    <w:rsid w:val="00EB5CBF"/>
    <w:rsid w:val="00ED1AAC"/>
    <w:rsid w:val="00EE3330"/>
    <w:rsid w:val="00F12504"/>
    <w:rsid w:val="00F803E9"/>
    <w:rsid w:val="00FB37C6"/>
    <w:rsid w:val="00FD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F8ED"/>
  <w15:chartTrackingRefBased/>
  <w15:docId w15:val="{0713A7C1-8B97-488B-95CF-9E261D9B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0175"/>
    <w:rPr>
      <w:sz w:val="16"/>
      <w:szCs w:val="16"/>
    </w:rPr>
  </w:style>
  <w:style w:type="paragraph" w:styleId="CommentText">
    <w:name w:val="annotation text"/>
    <w:basedOn w:val="Normal"/>
    <w:link w:val="CommentTextChar"/>
    <w:uiPriority w:val="99"/>
    <w:semiHidden/>
    <w:unhideWhenUsed/>
    <w:rsid w:val="00460175"/>
    <w:pPr>
      <w:spacing w:line="240" w:lineRule="auto"/>
    </w:pPr>
    <w:rPr>
      <w:sz w:val="20"/>
      <w:szCs w:val="20"/>
    </w:rPr>
  </w:style>
  <w:style w:type="character" w:customStyle="1" w:styleId="CommentTextChar">
    <w:name w:val="Comment Text Char"/>
    <w:basedOn w:val="DefaultParagraphFont"/>
    <w:link w:val="CommentText"/>
    <w:uiPriority w:val="99"/>
    <w:semiHidden/>
    <w:rsid w:val="00460175"/>
    <w:rPr>
      <w:sz w:val="20"/>
      <w:szCs w:val="20"/>
    </w:rPr>
  </w:style>
  <w:style w:type="paragraph" w:styleId="CommentSubject">
    <w:name w:val="annotation subject"/>
    <w:basedOn w:val="CommentText"/>
    <w:next w:val="CommentText"/>
    <w:link w:val="CommentSubjectChar"/>
    <w:uiPriority w:val="99"/>
    <w:semiHidden/>
    <w:unhideWhenUsed/>
    <w:rsid w:val="00460175"/>
    <w:rPr>
      <w:b/>
      <w:bCs/>
    </w:rPr>
  </w:style>
  <w:style w:type="character" w:customStyle="1" w:styleId="CommentSubjectChar">
    <w:name w:val="Comment Subject Char"/>
    <w:basedOn w:val="CommentTextChar"/>
    <w:link w:val="CommentSubject"/>
    <w:uiPriority w:val="99"/>
    <w:semiHidden/>
    <w:rsid w:val="00460175"/>
    <w:rPr>
      <w:b/>
      <w:bCs/>
      <w:sz w:val="20"/>
      <w:szCs w:val="20"/>
    </w:rPr>
  </w:style>
  <w:style w:type="paragraph" w:styleId="ListParagraph">
    <w:name w:val="List Paragraph"/>
    <w:basedOn w:val="Normal"/>
    <w:uiPriority w:val="34"/>
    <w:qFormat/>
    <w:rsid w:val="008811E4"/>
    <w:pPr>
      <w:ind w:left="720"/>
      <w:contextualSpacing/>
    </w:pPr>
  </w:style>
  <w:style w:type="character" w:styleId="PlaceholderText">
    <w:name w:val="Placeholder Text"/>
    <w:basedOn w:val="DefaultParagraphFont"/>
    <w:uiPriority w:val="99"/>
    <w:semiHidden/>
    <w:rsid w:val="00C97E75"/>
    <w:rPr>
      <w:color w:val="666666"/>
    </w:rPr>
  </w:style>
  <w:style w:type="character" w:styleId="Hyperlink">
    <w:name w:val="Hyperlink"/>
    <w:basedOn w:val="DefaultParagraphFont"/>
    <w:uiPriority w:val="99"/>
    <w:unhideWhenUsed/>
    <w:rsid w:val="005E1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Sex</a:t>
            </a:r>
            <a:r>
              <a:rPr lang="en-US" baseline="0">
                <a:solidFill>
                  <a:sysClr val="windowText" lastClr="000000"/>
                </a:solidFill>
              </a:rPr>
              <a:t> of the respondents</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499999999999994E-2"/>
          <c:y val="0.22004447360746568"/>
          <c:w val="0.88888888888888884"/>
          <c:h val="0.62572069116360463"/>
        </c:manualLayout>
      </c:layout>
      <c:pie3DChart>
        <c:varyColors val="1"/>
        <c:ser>
          <c:idx val="0"/>
          <c:order val="0"/>
          <c:tx>
            <c:strRef>
              <c:f>Sheet1!$O$33</c:f>
              <c:strCache>
                <c:ptCount val="1"/>
                <c:pt idx="0">
                  <c:v>Percent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D67-4BC8-9606-F317FA740B1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D67-4BC8-9606-F317FA740B15}"/>
              </c:ext>
            </c:extLst>
          </c:dPt>
          <c:dLbls>
            <c:dLbl>
              <c:idx val="0"/>
              <c:delete val="1"/>
              <c:extLst>
                <c:ext xmlns:c15="http://schemas.microsoft.com/office/drawing/2012/chart" uri="{CE6537A1-D6FC-4f65-9D91-7224C49458BB}"/>
                <c:ext xmlns:c16="http://schemas.microsoft.com/office/drawing/2014/chart" uri="{C3380CC4-5D6E-409C-BE32-E72D297353CC}">
                  <c16:uniqueId val="{00000001-9D67-4BC8-9606-F317FA740B15}"/>
                </c:ext>
              </c:extLst>
            </c:dLbl>
            <c:dLbl>
              <c:idx val="1"/>
              <c:layout>
                <c:manualLayout>
                  <c:x val="0.17257338145231846"/>
                  <c:y val="-0.1416498979294254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000">
                        <a:solidFill>
                          <a:sysClr val="windowText" lastClr="000000"/>
                        </a:solidFill>
                      </a:rPr>
                      <a:t>84%(42)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9.9263998250218727E-2"/>
                      <c:h val="8.8912219305920109E-2"/>
                    </c:manualLayout>
                  </c15:layout>
                </c:ext>
                <c:ext xmlns:c16="http://schemas.microsoft.com/office/drawing/2014/chart" uri="{C3380CC4-5D6E-409C-BE32-E72D297353CC}">
                  <c16:uniqueId val="{00000003-9D67-4BC8-9606-F317FA740B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Sheet1!$N$34:$N$35</c:f>
              <c:strCache>
                <c:ptCount val="2"/>
                <c:pt idx="0">
                  <c:v>Female</c:v>
                </c:pt>
                <c:pt idx="1">
                  <c:v>Male</c:v>
                </c:pt>
              </c:strCache>
            </c:strRef>
          </c:cat>
          <c:val>
            <c:numRef>
              <c:f>Sheet1!$O$34:$O$35</c:f>
              <c:numCache>
                <c:formatCode>###0.0</c:formatCode>
                <c:ptCount val="2"/>
                <c:pt idx="0">
                  <c:v>42.405063291139236</c:v>
                </c:pt>
                <c:pt idx="1">
                  <c:v>57.594936708860757</c:v>
                </c:pt>
              </c:numCache>
            </c:numRef>
          </c:val>
          <c:extLst>
            <c:ext xmlns:c16="http://schemas.microsoft.com/office/drawing/2014/chart" uri="{C3380CC4-5D6E-409C-BE32-E72D297353CC}">
              <c16:uniqueId val="{00000004-9D67-4BC8-9606-F317FA740B1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0.62545</cdr:x>
      <cdr:y>0.41549</cdr:y>
    </cdr:from>
    <cdr:to>
      <cdr:x>0.72382</cdr:x>
      <cdr:y>0.49994</cdr:y>
    </cdr:to>
    <cdr:sp macro="" textlink="">
      <cdr:nvSpPr>
        <cdr:cNvPr id="2" name="Rectangle 1"/>
        <cdr:cNvSpPr/>
      </cdr:nvSpPr>
      <cdr:spPr>
        <a:xfrm xmlns:a="http://schemas.openxmlformats.org/drawingml/2006/main">
          <a:off x="3712684" y="1355074"/>
          <a:ext cx="583894" cy="275422"/>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16%(8)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839</TotalTime>
  <Pages>8</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Jahangir</dc:creator>
  <cp:keywords/>
  <dc:description/>
  <cp:lastModifiedBy>SDI PC New 16</cp:lastModifiedBy>
  <cp:revision>43</cp:revision>
  <dcterms:created xsi:type="dcterms:W3CDTF">2024-06-19T17:31:00Z</dcterms:created>
  <dcterms:modified xsi:type="dcterms:W3CDTF">2025-06-17T09:37:00Z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2024-12-10T12:30:59Z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2cfab767-744b-4813-8df7-1d33973a911c</vt:lpwstr>
  </property>
  <property fmtid="{D5CDD505-2E9C-101B-9397-08002B2CF9AE}" pid="7" name="MSIP_Label_defa4170-0d19-0005-0004-bc88714345d2_ActionId">
    <vt:lpwstr>fc0def06-97cf-45ce-9cb6-304b97228b0f</vt:lpwstr>
  </property>
  <property fmtid="{D5CDD505-2E9C-101B-9397-08002B2CF9AE}" pid="8" name="MSIP_Label_defa4170-0d19-0005-0004-bc88714345d2_ContentBits">
    <vt:lpwstr>0</vt:lpwstr>
  </property>
</Properties>
</file>